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FA10B0">
      <w:pPr>
        <w:spacing w:beforeLines="0" w:line="240" w:lineRule="exact"/>
        <w:jc w:val="center"/>
        <w:rPr>
          <w:rFonts w:hint="eastAsia" w:ascii="仿宋_GB2312" w:eastAsia="仿宋_GB2312"/>
          <w:color w:val="000000"/>
          <w:sz w:val="18"/>
          <w:szCs w:val="18"/>
        </w:rPr>
      </w:pPr>
    </w:p>
    <w:p w14:paraId="7F8B5E19">
      <w:pPr>
        <w:widowControl w:val="0"/>
        <w:spacing w:before="120"/>
        <w:jc w:val="center"/>
        <w:rPr>
          <w:rFonts w:hint="eastAsia" w:ascii="仿宋" w:hAnsi="仿宋" w:eastAsia="仿宋"/>
          <w:b/>
          <w:bCs w:val="0"/>
          <w:color w:val="auto"/>
          <w:spacing w:val="-6"/>
          <w:sz w:val="48"/>
          <w:szCs w:val="48"/>
          <w:highlight w:val="none"/>
          <w:lang w:eastAsia="zh-CN"/>
        </w:rPr>
      </w:pPr>
      <w:r>
        <w:rPr>
          <w:rFonts w:hint="eastAsia" w:ascii="仿宋" w:hAnsi="仿宋" w:eastAsia="仿宋"/>
          <w:b/>
          <w:bCs w:val="0"/>
          <w:color w:val="auto"/>
          <w:spacing w:val="-6"/>
          <w:sz w:val="48"/>
          <w:szCs w:val="48"/>
          <w:highlight w:val="none"/>
          <w:lang w:eastAsia="zh-CN"/>
        </w:rPr>
        <w:t>2024年度保安公司服装采购项目</w:t>
      </w:r>
    </w:p>
    <w:p w14:paraId="228C6C51">
      <w:pPr>
        <w:widowControl w:val="0"/>
        <w:spacing w:before="120"/>
        <w:jc w:val="center"/>
        <w:rPr>
          <w:rFonts w:hint="eastAsia" w:ascii="仿宋" w:hAnsi="仿宋" w:eastAsia="仿宋"/>
          <w:b/>
          <w:bCs w:val="0"/>
          <w:color w:val="auto"/>
          <w:spacing w:val="-6"/>
          <w:sz w:val="48"/>
          <w:szCs w:val="48"/>
          <w:highlight w:val="none"/>
          <w:lang w:eastAsia="zh-CN"/>
        </w:rPr>
      </w:pPr>
      <w:r>
        <w:rPr>
          <w:rFonts w:hint="eastAsia" w:ascii="仿宋" w:hAnsi="仿宋" w:eastAsia="仿宋"/>
          <w:b/>
          <w:bCs w:val="0"/>
          <w:color w:val="auto"/>
          <w:spacing w:val="-6"/>
          <w:sz w:val="48"/>
          <w:szCs w:val="48"/>
          <w:highlight w:val="none"/>
          <w:lang w:eastAsia="zh-CN"/>
        </w:rPr>
        <w:t>（非政府采购项目）</w:t>
      </w:r>
    </w:p>
    <w:p w14:paraId="7FE09267">
      <w:pPr>
        <w:widowControl w:val="0"/>
        <w:spacing w:before="120"/>
        <w:jc w:val="center"/>
        <w:rPr>
          <w:rFonts w:hint="default" w:eastAsia="仿宋"/>
          <w:b/>
          <w:color w:val="auto"/>
          <w:spacing w:val="40"/>
          <w:szCs w:val="21"/>
          <w:highlight w:val="none"/>
          <w:lang w:val="en-US" w:eastAsia="zh-CN"/>
        </w:rPr>
      </w:pPr>
      <w:r>
        <w:rPr>
          <w:rFonts w:hint="eastAsia" w:ascii="仿宋" w:hAnsi="仿宋" w:eastAsia="仿宋"/>
          <w:color w:val="auto"/>
          <w:sz w:val="28"/>
          <w:szCs w:val="28"/>
          <w:highlight w:val="none"/>
        </w:rPr>
        <w:t>项目编号：FYBAGS-20241015</w:t>
      </w:r>
      <w:r>
        <w:rPr>
          <w:rFonts w:hint="eastAsia" w:ascii="仿宋" w:hAnsi="仿宋" w:eastAsia="仿宋"/>
          <w:color w:val="auto"/>
          <w:sz w:val="28"/>
          <w:szCs w:val="28"/>
          <w:highlight w:val="none"/>
          <w:lang w:val="en-US" w:eastAsia="zh-CN"/>
        </w:rPr>
        <w:t>-1</w:t>
      </w:r>
    </w:p>
    <w:p w14:paraId="6CD29E58">
      <w:pPr>
        <w:widowControl w:val="0"/>
        <w:spacing w:before="120" w:after="100" w:afterAutospacing="1" w:line="800" w:lineRule="exact"/>
        <w:ind w:right="-108"/>
        <w:jc w:val="center"/>
        <w:rPr>
          <w:rFonts w:hint="eastAsia" w:ascii="仿宋" w:hAnsi="仿宋" w:eastAsia="仿宋"/>
          <w:b/>
          <w:color w:val="auto"/>
          <w:spacing w:val="40"/>
          <w:sz w:val="84"/>
          <w:szCs w:val="84"/>
          <w:highlight w:val="none"/>
        </w:rPr>
      </w:pPr>
    </w:p>
    <w:p w14:paraId="1D149C2F">
      <w:pPr>
        <w:widowControl w:val="0"/>
        <w:spacing w:before="120" w:after="100" w:afterAutospacing="1" w:line="800" w:lineRule="exact"/>
        <w:ind w:right="-108"/>
        <w:jc w:val="center"/>
        <w:rPr>
          <w:rFonts w:ascii="仿宋" w:hAnsi="仿宋" w:eastAsia="仿宋"/>
          <w:b/>
          <w:color w:val="auto"/>
          <w:spacing w:val="40"/>
          <w:sz w:val="84"/>
          <w:szCs w:val="84"/>
          <w:highlight w:val="none"/>
        </w:rPr>
      </w:pPr>
      <w:r>
        <w:rPr>
          <w:rFonts w:hint="eastAsia" w:ascii="仿宋" w:hAnsi="仿宋" w:eastAsia="仿宋"/>
          <w:b/>
          <w:color w:val="auto"/>
          <w:spacing w:val="40"/>
          <w:sz w:val="84"/>
          <w:szCs w:val="84"/>
          <w:highlight w:val="none"/>
        </w:rPr>
        <w:t>公</w:t>
      </w:r>
    </w:p>
    <w:p w14:paraId="0FB5E2EB">
      <w:pPr>
        <w:widowControl w:val="0"/>
        <w:spacing w:before="120" w:after="100" w:afterAutospacing="1" w:line="800" w:lineRule="exact"/>
        <w:ind w:right="-108"/>
        <w:jc w:val="center"/>
        <w:rPr>
          <w:rFonts w:ascii="仿宋" w:hAnsi="仿宋" w:eastAsia="仿宋"/>
          <w:b/>
          <w:color w:val="auto"/>
          <w:spacing w:val="40"/>
          <w:sz w:val="84"/>
          <w:szCs w:val="84"/>
          <w:highlight w:val="none"/>
        </w:rPr>
      </w:pPr>
      <w:r>
        <w:rPr>
          <w:rFonts w:hint="eastAsia" w:ascii="仿宋" w:hAnsi="仿宋" w:eastAsia="仿宋"/>
          <w:b/>
          <w:color w:val="auto"/>
          <w:spacing w:val="40"/>
          <w:sz w:val="84"/>
          <w:szCs w:val="84"/>
          <w:highlight w:val="none"/>
        </w:rPr>
        <w:t>开</w:t>
      </w:r>
    </w:p>
    <w:p w14:paraId="5F0D4932">
      <w:pPr>
        <w:widowControl w:val="0"/>
        <w:spacing w:before="120" w:after="100" w:afterAutospacing="1" w:line="800" w:lineRule="exact"/>
        <w:ind w:right="-108"/>
        <w:jc w:val="center"/>
        <w:rPr>
          <w:rFonts w:ascii="仿宋" w:hAnsi="仿宋" w:eastAsia="仿宋"/>
          <w:b/>
          <w:color w:val="auto"/>
          <w:spacing w:val="40"/>
          <w:sz w:val="84"/>
          <w:szCs w:val="84"/>
          <w:highlight w:val="none"/>
        </w:rPr>
      </w:pPr>
      <w:r>
        <w:rPr>
          <w:rFonts w:hint="eastAsia" w:ascii="仿宋" w:hAnsi="仿宋" w:eastAsia="仿宋"/>
          <w:b/>
          <w:color w:val="auto"/>
          <w:spacing w:val="40"/>
          <w:sz w:val="84"/>
          <w:szCs w:val="84"/>
          <w:highlight w:val="none"/>
        </w:rPr>
        <w:t>招</w:t>
      </w:r>
    </w:p>
    <w:p w14:paraId="7832E692">
      <w:pPr>
        <w:widowControl w:val="0"/>
        <w:spacing w:before="120" w:after="100" w:afterAutospacing="1" w:line="800" w:lineRule="exact"/>
        <w:ind w:right="-108"/>
        <w:jc w:val="center"/>
        <w:rPr>
          <w:rFonts w:ascii="仿宋" w:hAnsi="仿宋" w:eastAsia="仿宋"/>
          <w:b/>
          <w:color w:val="auto"/>
          <w:spacing w:val="40"/>
          <w:sz w:val="84"/>
          <w:szCs w:val="84"/>
          <w:highlight w:val="none"/>
        </w:rPr>
      </w:pPr>
      <w:r>
        <w:rPr>
          <w:rFonts w:hint="eastAsia" w:ascii="仿宋" w:hAnsi="仿宋" w:eastAsia="仿宋"/>
          <w:b/>
          <w:color w:val="auto"/>
          <w:spacing w:val="40"/>
          <w:sz w:val="84"/>
          <w:szCs w:val="84"/>
          <w:highlight w:val="none"/>
        </w:rPr>
        <w:t>标</w:t>
      </w:r>
    </w:p>
    <w:p w14:paraId="78B933D6">
      <w:pPr>
        <w:widowControl w:val="0"/>
        <w:spacing w:before="120" w:after="100" w:afterAutospacing="1" w:line="800" w:lineRule="exact"/>
        <w:ind w:right="-108"/>
        <w:jc w:val="center"/>
        <w:rPr>
          <w:rFonts w:ascii="仿宋" w:hAnsi="仿宋" w:eastAsia="仿宋"/>
          <w:b/>
          <w:color w:val="auto"/>
          <w:spacing w:val="40"/>
          <w:sz w:val="84"/>
          <w:szCs w:val="84"/>
          <w:highlight w:val="none"/>
        </w:rPr>
      </w:pPr>
      <w:r>
        <w:rPr>
          <w:rFonts w:hint="eastAsia" w:ascii="仿宋" w:hAnsi="仿宋" w:eastAsia="仿宋"/>
          <w:b/>
          <w:color w:val="auto"/>
          <w:spacing w:val="40"/>
          <w:sz w:val="84"/>
          <w:szCs w:val="84"/>
          <w:highlight w:val="none"/>
        </w:rPr>
        <w:t>文</w:t>
      </w:r>
    </w:p>
    <w:p w14:paraId="77E6FDEE">
      <w:pPr>
        <w:widowControl w:val="0"/>
        <w:spacing w:before="120" w:after="100" w:afterAutospacing="1" w:line="800" w:lineRule="exact"/>
        <w:ind w:right="-108"/>
        <w:jc w:val="center"/>
        <w:rPr>
          <w:rFonts w:hint="eastAsia" w:ascii="仿宋" w:hAnsi="仿宋"/>
          <w:color w:val="auto"/>
          <w:sz w:val="32"/>
          <w:szCs w:val="32"/>
          <w:highlight w:val="none"/>
        </w:rPr>
      </w:pPr>
      <w:r>
        <w:rPr>
          <w:rFonts w:hint="eastAsia" w:ascii="仿宋" w:hAnsi="仿宋" w:eastAsia="仿宋"/>
          <w:b/>
          <w:color w:val="auto"/>
          <w:spacing w:val="40"/>
          <w:sz w:val="84"/>
          <w:szCs w:val="84"/>
          <w:highlight w:val="none"/>
        </w:rPr>
        <w:t>件</w:t>
      </w:r>
    </w:p>
    <w:p w14:paraId="2AEB14E8">
      <w:pPr>
        <w:pStyle w:val="46"/>
        <w:widowControl w:val="0"/>
        <w:spacing w:before="156" w:after="156" w:line="240" w:lineRule="auto"/>
        <w:ind w:firstLine="1280" w:firstLineChars="400"/>
        <w:jc w:val="both"/>
        <w:rPr>
          <w:rFonts w:hint="eastAsia" w:ascii="仿宋" w:hAnsi="仿宋"/>
          <w:color w:val="auto"/>
          <w:sz w:val="32"/>
          <w:szCs w:val="32"/>
          <w:highlight w:val="none"/>
        </w:rPr>
      </w:pPr>
    </w:p>
    <w:p w14:paraId="6CDDFA9D">
      <w:pPr>
        <w:pStyle w:val="6"/>
        <w:rPr>
          <w:rFonts w:hint="eastAsia"/>
        </w:rPr>
      </w:pPr>
    </w:p>
    <w:p w14:paraId="3DBBBF07">
      <w:pPr>
        <w:pStyle w:val="46"/>
        <w:keepNext w:val="0"/>
        <w:keepLines w:val="0"/>
        <w:pageBreakBefore w:val="0"/>
        <w:widowControl w:val="0"/>
        <w:kinsoku/>
        <w:wordWrap/>
        <w:overflowPunct/>
        <w:topLinePunct w:val="0"/>
        <w:autoSpaceDE/>
        <w:autoSpaceDN/>
        <w:bidi w:val="0"/>
        <w:adjustRightInd/>
        <w:snapToGrid/>
        <w:spacing w:before="156" w:after="156" w:line="360" w:lineRule="auto"/>
        <w:ind w:firstLine="1280" w:firstLineChars="400"/>
        <w:jc w:val="center"/>
        <w:textAlignment w:val="auto"/>
        <w:rPr>
          <w:rFonts w:hint="eastAsia" w:ascii="仿宋" w:hAnsi="仿宋" w:eastAsia="仿宋" w:cs="仿宋"/>
          <w:color w:val="auto"/>
          <w:kern w:val="3"/>
          <w:sz w:val="32"/>
          <w:szCs w:val="32"/>
          <w:highlight w:val="none"/>
        </w:rPr>
      </w:pPr>
      <w:r>
        <w:rPr>
          <w:rFonts w:hint="eastAsia" w:ascii="仿宋" w:hAnsi="仿宋" w:eastAsia="仿宋" w:cs="仿宋"/>
          <w:color w:val="auto"/>
          <w:kern w:val="3"/>
          <w:sz w:val="32"/>
          <w:szCs w:val="32"/>
          <w:highlight w:val="none"/>
        </w:rPr>
        <w:t>采购人：</w:t>
      </w:r>
      <w:r>
        <w:rPr>
          <w:rFonts w:hint="eastAsia" w:ascii="仿宋" w:hAnsi="仿宋" w:eastAsia="仿宋" w:cs="仿宋"/>
          <w:color w:val="auto"/>
          <w:kern w:val="3"/>
          <w:sz w:val="32"/>
          <w:szCs w:val="32"/>
          <w:highlight w:val="none"/>
          <w:lang w:eastAsia="zh-CN"/>
        </w:rPr>
        <w:t xml:space="preserve">杭州富阳保安服务有限责任公司 </w:t>
      </w:r>
      <w:r>
        <w:rPr>
          <w:rFonts w:hint="eastAsia" w:ascii="仿宋" w:hAnsi="仿宋" w:eastAsia="仿宋" w:cs="仿宋"/>
          <w:color w:val="auto"/>
          <w:kern w:val="3"/>
          <w:sz w:val="32"/>
          <w:szCs w:val="32"/>
          <w:highlight w:val="none"/>
        </w:rPr>
        <w:t>(盖章)</w:t>
      </w:r>
    </w:p>
    <w:p w14:paraId="52930F1E">
      <w:pPr>
        <w:pStyle w:val="46"/>
        <w:keepNext w:val="0"/>
        <w:keepLines w:val="0"/>
        <w:pageBreakBefore w:val="0"/>
        <w:widowControl w:val="0"/>
        <w:kinsoku/>
        <w:wordWrap/>
        <w:overflowPunct/>
        <w:topLinePunct w:val="0"/>
        <w:autoSpaceDE/>
        <w:autoSpaceDN/>
        <w:bidi w:val="0"/>
        <w:adjustRightInd/>
        <w:snapToGrid/>
        <w:spacing w:before="156" w:after="156" w:line="360" w:lineRule="auto"/>
        <w:ind w:firstLine="1280" w:firstLineChars="400"/>
        <w:jc w:val="center"/>
        <w:textAlignment w:val="auto"/>
        <w:rPr>
          <w:rFonts w:hint="eastAsia" w:ascii="仿宋" w:hAnsi="仿宋" w:eastAsia="仿宋" w:cs="仿宋"/>
          <w:color w:val="auto"/>
          <w:kern w:val="3"/>
          <w:sz w:val="32"/>
          <w:szCs w:val="32"/>
          <w:highlight w:val="none"/>
        </w:rPr>
      </w:pPr>
      <w:r>
        <w:rPr>
          <w:rFonts w:hint="eastAsia" w:ascii="仿宋" w:hAnsi="仿宋" w:eastAsia="仿宋" w:cs="仿宋"/>
          <w:color w:val="auto"/>
          <w:kern w:val="3"/>
          <w:sz w:val="32"/>
          <w:szCs w:val="32"/>
          <w:highlight w:val="none"/>
        </w:rPr>
        <w:t>采购代理机构：</w:t>
      </w:r>
      <w:r>
        <w:rPr>
          <w:rFonts w:hint="eastAsia" w:ascii="仿宋" w:hAnsi="仿宋" w:eastAsia="仿宋" w:cs="仿宋"/>
          <w:color w:val="auto"/>
          <w:kern w:val="3"/>
          <w:sz w:val="32"/>
          <w:szCs w:val="32"/>
          <w:highlight w:val="none"/>
          <w:lang w:eastAsia="zh-CN"/>
        </w:rPr>
        <w:t>华联世纪工程咨询股份有限公司</w:t>
      </w:r>
      <w:r>
        <w:rPr>
          <w:rFonts w:hint="eastAsia" w:ascii="仿宋" w:hAnsi="仿宋" w:eastAsia="仿宋" w:cs="仿宋"/>
          <w:color w:val="auto"/>
          <w:kern w:val="3"/>
          <w:sz w:val="32"/>
          <w:szCs w:val="32"/>
          <w:highlight w:val="none"/>
        </w:rPr>
        <w:t>(盖章)</w:t>
      </w:r>
    </w:p>
    <w:p w14:paraId="520E72EE">
      <w:pPr>
        <w:pStyle w:val="46"/>
        <w:spacing w:after="156" w:line="360" w:lineRule="auto"/>
        <w:jc w:val="center"/>
        <w:rPr>
          <w:rFonts w:hint="eastAsia" w:ascii="仿宋_GB2312" w:hAnsi="仿宋" w:eastAsia="仿宋_GB2312"/>
          <w:b/>
          <w:color w:val="000000"/>
          <w:sz w:val="44"/>
          <w:szCs w:val="44"/>
        </w:rPr>
      </w:pPr>
    </w:p>
    <w:p w14:paraId="44062A27">
      <w:pPr>
        <w:rPr>
          <w:rFonts w:hint="eastAsia"/>
        </w:rPr>
      </w:pPr>
    </w:p>
    <w:p w14:paraId="7EFCFEC0">
      <w:pPr>
        <w:rPr>
          <w:rFonts w:hint="eastAsia" w:ascii="仿宋_GB2312" w:hAnsi="仿宋" w:eastAsia="仿宋_GB2312"/>
          <w:b/>
          <w:color w:val="000000"/>
          <w:sz w:val="44"/>
          <w:szCs w:val="44"/>
        </w:rPr>
      </w:pPr>
      <w:r>
        <w:rPr>
          <w:rFonts w:hint="eastAsia" w:ascii="仿宋_GB2312" w:hAnsi="仿宋" w:eastAsia="仿宋_GB2312"/>
          <w:b/>
          <w:color w:val="000000"/>
          <w:sz w:val="44"/>
          <w:szCs w:val="44"/>
        </w:rPr>
        <w:br w:type="page"/>
      </w:r>
    </w:p>
    <w:p w14:paraId="714C2EDF">
      <w:pPr>
        <w:pStyle w:val="46"/>
        <w:spacing w:after="156" w:line="360" w:lineRule="auto"/>
        <w:jc w:val="center"/>
        <w:rPr>
          <w:rFonts w:hint="eastAsia" w:ascii="仿宋_GB2312" w:hAnsi="仿宋" w:eastAsia="仿宋_GB2312"/>
          <w:b/>
          <w:color w:val="000000"/>
          <w:sz w:val="44"/>
          <w:szCs w:val="44"/>
        </w:rPr>
      </w:pPr>
      <w:r>
        <w:rPr>
          <w:rFonts w:hint="eastAsia" w:ascii="仿宋_GB2312" w:hAnsi="仿宋" w:eastAsia="仿宋_GB2312"/>
          <w:b/>
          <w:color w:val="000000"/>
          <w:sz w:val="44"/>
          <w:szCs w:val="44"/>
        </w:rPr>
        <w:t>目    录</w:t>
      </w:r>
    </w:p>
    <w:p w14:paraId="5DF372EC">
      <w:pPr>
        <w:rPr>
          <w:rFonts w:hint="eastAsia"/>
        </w:rPr>
      </w:pPr>
    </w:p>
    <w:p w14:paraId="16562465">
      <w:pPr>
        <w:spacing w:before="156" w:line="480" w:lineRule="exact"/>
        <w:rPr>
          <w:rFonts w:hint="eastAsia" w:ascii="仿宋_GB2312" w:hAnsi="仿宋" w:eastAsia="仿宋_GB2312"/>
          <w:color w:val="000000"/>
          <w:sz w:val="30"/>
          <w:szCs w:val="30"/>
        </w:rPr>
      </w:pPr>
      <w:r>
        <w:rPr>
          <w:rFonts w:hint="eastAsia" w:ascii="仿宋_GB2312" w:hAnsi="仿宋" w:eastAsia="仿宋_GB2312"/>
          <w:color w:val="000000"/>
          <w:sz w:val="30"/>
          <w:szCs w:val="30"/>
        </w:rPr>
        <w:t>第一章  招标公告………………………………………………3</w:t>
      </w:r>
    </w:p>
    <w:p w14:paraId="5376CB1F">
      <w:pPr>
        <w:spacing w:before="156" w:line="480" w:lineRule="exact"/>
        <w:rPr>
          <w:rFonts w:hint="eastAsia" w:ascii="仿宋_GB2312" w:hAnsi="仿宋" w:eastAsia="仿宋_GB2312"/>
          <w:color w:val="000000"/>
          <w:sz w:val="30"/>
          <w:szCs w:val="30"/>
          <w:lang w:eastAsia="zh-CN"/>
        </w:rPr>
      </w:pPr>
      <w:r>
        <w:rPr>
          <w:rFonts w:hint="eastAsia" w:ascii="仿宋_GB2312" w:hAnsi="仿宋" w:eastAsia="仿宋_GB2312"/>
          <w:color w:val="000000"/>
          <w:sz w:val="30"/>
          <w:szCs w:val="30"/>
        </w:rPr>
        <w:t>第二章  投标人须知……………………………………………</w:t>
      </w:r>
      <w:r>
        <w:rPr>
          <w:rFonts w:hint="eastAsia" w:ascii="仿宋_GB2312" w:hAnsi="仿宋" w:eastAsia="仿宋_GB2312"/>
          <w:color w:val="000000"/>
          <w:sz w:val="30"/>
          <w:szCs w:val="30"/>
          <w:lang w:val="en-US" w:eastAsia="zh-CN"/>
        </w:rPr>
        <w:t>7</w:t>
      </w:r>
    </w:p>
    <w:p w14:paraId="564766CF">
      <w:pPr>
        <w:spacing w:before="156" w:line="480" w:lineRule="exact"/>
        <w:rPr>
          <w:rFonts w:hint="default" w:ascii="仿宋_GB2312" w:hAnsi="仿宋" w:eastAsia="仿宋_GB2312"/>
          <w:sz w:val="30"/>
          <w:szCs w:val="30"/>
          <w:lang w:val="en-US" w:eastAsia="zh-CN"/>
        </w:rPr>
      </w:pPr>
      <w:r>
        <w:rPr>
          <w:rFonts w:hint="eastAsia" w:ascii="仿宋_GB2312" w:hAnsi="仿宋" w:eastAsia="仿宋_GB2312"/>
          <w:color w:val="000000"/>
          <w:sz w:val="30"/>
          <w:szCs w:val="30"/>
        </w:rPr>
        <w:t>第三章  评标办法及标准………………………………………</w:t>
      </w:r>
      <w:r>
        <w:rPr>
          <w:rFonts w:hint="eastAsia" w:ascii="仿宋_GB2312" w:hAnsi="仿宋" w:eastAsia="仿宋_GB2312"/>
          <w:sz w:val="30"/>
          <w:szCs w:val="30"/>
          <w:lang w:val="en-US" w:eastAsia="zh-CN"/>
        </w:rPr>
        <w:t>24</w:t>
      </w:r>
    </w:p>
    <w:p w14:paraId="40F90AAB">
      <w:pPr>
        <w:spacing w:before="156" w:line="480" w:lineRule="exact"/>
        <w:rPr>
          <w:rFonts w:hint="default" w:ascii="仿宋_GB2312" w:hAnsi="仿宋" w:eastAsia="仿宋_GB2312"/>
          <w:sz w:val="30"/>
          <w:szCs w:val="30"/>
          <w:lang w:val="en-US" w:eastAsia="zh-CN"/>
        </w:rPr>
      </w:pPr>
      <w:r>
        <w:rPr>
          <w:rFonts w:hint="eastAsia" w:ascii="仿宋_GB2312" w:hAnsi="仿宋" w:eastAsia="仿宋_GB2312"/>
          <w:sz w:val="30"/>
          <w:szCs w:val="30"/>
        </w:rPr>
        <w:t>第四章  采购需求………………………………………………</w:t>
      </w:r>
      <w:r>
        <w:rPr>
          <w:rFonts w:hint="eastAsia" w:ascii="仿宋_GB2312" w:hAnsi="仿宋" w:eastAsia="仿宋_GB2312"/>
          <w:sz w:val="30"/>
          <w:szCs w:val="30"/>
          <w:lang w:val="en-US" w:eastAsia="zh-CN"/>
        </w:rPr>
        <w:t>27</w:t>
      </w:r>
    </w:p>
    <w:p w14:paraId="73A73CC8">
      <w:pPr>
        <w:spacing w:before="156" w:line="480" w:lineRule="exact"/>
        <w:rPr>
          <w:rFonts w:hint="default" w:ascii="仿宋_GB2312" w:hAnsi="仿宋" w:eastAsia="仿宋_GB2312"/>
          <w:sz w:val="30"/>
          <w:szCs w:val="30"/>
          <w:lang w:val="en-US" w:eastAsia="zh-CN"/>
        </w:rPr>
      </w:pPr>
      <w:r>
        <w:rPr>
          <w:rFonts w:hint="eastAsia" w:ascii="仿宋_GB2312" w:hAnsi="仿宋" w:eastAsia="仿宋_GB2312"/>
          <w:sz w:val="30"/>
          <w:szCs w:val="30"/>
        </w:rPr>
        <w:t>第五章  采购合同主要条款……………………………………</w:t>
      </w:r>
      <w:r>
        <w:rPr>
          <w:rFonts w:hint="eastAsia" w:ascii="仿宋_GB2312" w:hAnsi="仿宋" w:eastAsia="仿宋_GB2312"/>
          <w:sz w:val="30"/>
          <w:szCs w:val="30"/>
          <w:lang w:val="en-US" w:eastAsia="zh-CN"/>
        </w:rPr>
        <w:t>38</w:t>
      </w:r>
    </w:p>
    <w:p w14:paraId="74C49E01">
      <w:pPr>
        <w:spacing w:before="156" w:line="480" w:lineRule="exact"/>
        <w:rPr>
          <w:rFonts w:hint="default" w:ascii="仿宋_GB2312" w:hAnsi="仿宋" w:eastAsia="仿宋_GB2312"/>
          <w:sz w:val="30"/>
          <w:szCs w:val="30"/>
          <w:lang w:val="en-US" w:eastAsia="zh-CN"/>
        </w:rPr>
      </w:pPr>
      <w:r>
        <w:rPr>
          <w:rFonts w:hint="eastAsia" w:ascii="仿宋_GB2312" w:hAnsi="仿宋" w:eastAsia="仿宋_GB2312"/>
          <w:sz w:val="30"/>
          <w:szCs w:val="30"/>
        </w:rPr>
        <w:t>第六章  投标文件格式附件……………………………………</w:t>
      </w:r>
      <w:r>
        <w:rPr>
          <w:rFonts w:hint="eastAsia" w:ascii="仿宋_GB2312" w:hAnsi="仿宋" w:eastAsia="仿宋_GB2312"/>
          <w:sz w:val="30"/>
          <w:szCs w:val="30"/>
          <w:lang w:val="en-US" w:eastAsia="zh-CN"/>
        </w:rPr>
        <w:t>43</w:t>
      </w:r>
    </w:p>
    <w:p w14:paraId="732144A3">
      <w:pPr>
        <w:pStyle w:val="46"/>
        <w:snapToGrid w:val="0"/>
        <w:spacing w:before="0" w:beforeLines="0" w:afterLines="0" w:line="440" w:lineRule="exact"/>
        <w:jc w:val="center"/>
        <w:outlineLvl w:val="0"/>
        <w:rPr>
          <w:rFonts w:hint="eastAsia" w:ascii="仿宋_GB2312" w:hAnsi="仿宋" w:eastAsia="仿宋_GB2312"/>
          <w:color w:val="000000"/>
          <w:sz w:val="36"/>
          <w:szCs w:val="36"/>
        </w:rPr>
      </w:pPr>
      <w:r>
        <w:rPr>
          <w:rFonts w:ascii="仿宋" w:hAnsi="仿宋" w:eastAsia="仿宋"/>
          <w:color w:val="000000"/>
          <w:sz w:val="32"/>
          <w:szCs w:val="32"/>
        </w:rPr>
        <w:br w:type="page"/>
      </w:r>
      <w:r>
        <w:rPr>
          <w:rFonts w:hint="eastAsia" w:ascii="仿宋_GB2312" w:hAnsi="仿宋" w:eastAsia="仿宋_GB2312"/>
          <w:b/>
          <w:bCs/>
          <w:color w:val="000000"/>
          <w:sz w:val="36"/>
          <w:szCs w:val="36"/>
        </w:rPr>
        <w:t>第一章  招标公告(非政府采购项目)</w:t>
      </w:r>
    </w:p>
    <w:p w14:paraId="281ACE1E">
      <w:pPr>
        <w:pStyle w:val="46"/>
        <w:keepNext w:val="0"/>
        <w:keepLines w:val="0"/>
        <w:pageBreakBefore w:val="0"/>
        <w:widowControl w:val="0"/>
        <w:kinsoku/>
        <w:wordWrap/>
        <w:overflowPunct/>
        <w:topLinePunct w:val="0"/>
        <w:autoSpaceDE/>
        <w:autoSpaceDN/>
        <w:bidi w:val="0"/>
        <w:adjustRightInd/>
        <w:snapToGrid/>
        <w:spacing w:before="0" w:beforeLines="0" w:afterLines="0" w:line="440" w:lineRule="exact"/>
        <w:ind w:firstLine="470" w:firstLineChars="196"/>
        <w:textAlignment w:val="auto"/>
        <w:outlineLvl w:val="0"/>
        <w:rPr>
          <w:rFonts w:hint="eastAsia" w:ascii="仿宋_GB2312" w:hAnsi="宋体" w:eastAsia="仿宋_GB2312"/>
          <w:color w:val="000000"/>
        </w:rPr>
      </w:pPr>
      <w:r>
        <w:rPr>
          <w:rFonts w:hint="eastAsia" w:ascii="仿宋_GB2312" w:hAnsi="宋体" w:eastAsia="仿宋_GB2312"/>
          <w:color w:val="000000"/>
          <w:u w:val="single"/>
        </w:rPr>
        <w:t xml:space="preserve"> </w:t>
      </w:r>
      <w:r>
        <w:rPr>
          <w:rFonts w:hint="eastAsia" w:ascii="仿宋_GB2312" w:hAnsi="宋体" w:eastAsia="仿宋_GB2312"/>
          <w:color w:val="000000"/>
          <w:u w:val="single"/>
          <w:lang w:eastAsia="zh-CN"/>
        </w:rPr>
        <w:t>2024年度保安公司服装采购项目</w:t>
      </w:r>
      <w:r>
        <w:rPr>
          <w:rFonts w:hint="eastAsia" w:ascii="仿宋_GB2312" w:hAnsi="宋体" w:eastAsia="仿宋_GB2312"/>
          <w:color w:val="000000"/>
        </w:rPr>
        <w:t>的潜在投标人应在乐采云平台（</w:t>
      </w:r>
      <w:r>
        <w:rPr>
          <w:rFonts w:hint="eastAsia" w:ascii="仿宋_GB2312" w:hAnsi="宋体" w:eastAsia="仿宋_GB2312"/>
          <w:color w:val="000000"/>
          <w:lang w:eastAsia="zh-CN"/>
        </w:rPr>
        <w:t>https://www.lecaiyun.com/</w:t>
      </w:r>
      <w:r>
        <w:rPr>
          <w:rFonts w:hint="eastAsia" w:ascii="仿宋_GB2312" w:hAnsi="宋体" w:eastAsia="仿宋_GB2312"/>
          <w:color w:val="000000"/>
        </w:rPr>
        <w:t>）获取（下载）采购文件，并于</w:t>
      </w:r>
      <w:r>
        <w:rPr>
          <w:rFonts w:hint="eastAsia" w:ascii="仿宋_GB2312" w:hAnsi="宋体" w:eastAsia="仿宋_GB2312"/>
          <w:color w:val="FF0000"/>
          <w:u w:val="single"/>
        </w:rPr>
        <w:t xml:space="preserve"> 202</w:t>
      </w:r>
      <w:r>
        <w:rPr>
          <w:rFonts w:hint="eastAsia" w:ascii="仿宋_GB2312" w:hAnsi="宋体" w:eastAsia="仿宋_GB2312"/>
          <w:color w:val="FF0000"/>
          <w:u w:val="single"/>
          <w:lang w:val="en-US" w:eastAsia="zh-CN"/>
        </w:rPr>
        <w:t>4</w:t>
      </w:r>
      <w:r>
        <w:rPr>
          <w:rFonts w:hint="eastAsia" w:ascii="仿宋_GB2312" w:hAnsi="宋体" w:eastAsia="仿宋_GB2312"/>
          <w:color w:val="FF0000"/>
          <w:u w:val="single"/>
        </w:rPr>
        <w:t>年</w:t>
      </w:r>
      <w:r>
        <w:rPr>
          <w:rFonts w:hint="eastAsia" w:ascii="仿宋" w:hAnsi="仿宋" w:eastAsia="仿宋" w:cs="仿宋"/>
          <w:color w:val="FF0000"/>
          <w:highlight w:val="none"/>
          <w:u w:val="single"/>
          <w:lang w:val="en-US" w:eastAsia="zh-CN"/>
        </w:rPr>
        <w:t>11</w:t>
      </w:r>
      <w:r>
        <w:rPr>
          <w:rFonts w:hint="eastAsia" w:ascii="仿宋" w:hAnsi="仿宋" w:eastAsia="仿宋" w:cs="仿宋"/>
          <w:color w:val="FF0000"/>
          <w:highlight w:val="none"/>
          <w:u w:val="single"/>
        </w:rPr>
        <w:t>月</w:t>
      </w:r>
      <w:r>
        <w:rPr>
          <w:rFonts w:hint="eastAsia" w:ascii="仿宋" w:hAnsi="仿宋" w:eastAsia="仿宋" w:cs="仿宋"/>
          <w:color w:val="FF0000"/>
          <w:highlight w:val="none"/>
          <w:u w:val="single"/>
          <w:lang w:val="en-US" w:eastAsia="zh-CN"/>
        </w:rPr>
        <w:t>28</w:t>
      </w:r>
      <w:r>
        <w:rPr>
          <w:rFonts w:hint="eastAsia" w:ascii="仿宋" w:hAnsi="仿宋" w:eastAsia="仿宋" w:cs="仿宋"/>
          <w:color w:val="FF0000"/>
          <w:highlight w:val="none"/>
          <w:u w:val="single"/>
        </w:rPr>
        <w:t>日</w:t>
      </w:r>
      <w:r>
        <w:rPr>
          <w:rFonts w:hint="eastAsia" w:ascii="仿宋" w:hAnsi="仿宋" w:eastAsia="仿宋" w:cs="仿宋"/>
          <w:color w:val="FF0000"/>
          <w:highlight w:val="none"/>
          <w:u w:val="single"/>
          <w:lang w:val="en-US" w:eastAsia="zh-CN"/>
        </w:rPr>
        <w:t>09</w:t>
      </w:r>
      <w:r>
        <w:rPr>
          <w:rFonts w:hint="eastAsia" w:ascii="仿宋" w:hAnsi="仿宋" w:eastAsia="仿宋" w:cs="仿宋"/>
          <w:color w:val="FF0000"/>
          <w:highlight w:val="none"/>
          <w:u w:val="single"/>
        </w:rPr>
        <w:t>时</w:t>
      </w:r>
      <w:r>
        <w:rPr>
          <w:rFonts w:hint="eastAsia" w:ascii="仿宋" w:hAnsi="仿宋" w:eastAsia="仿宋" w:cs="仿宋"/>
          <w:color w:val="FF0000"/>
          <w:highlight w:val="none"/>
          <w:u w:val="single"/>
          <w:lang w:val="en-US" w:eastAsia="zh-CN"/>
        </w:rPr>
        <w:t>00</w:t>
      </w:r>
      <w:r>
        <w:rPr>
          <w:rFonts w:hint="eastAsia" w:ascii="仿宋" w:hAnsi="仿宋" w:eastAsia="仿宋" w:cs="仿宋"/>
          <w:color w:val="FF0000"/>
          <w:highlight w:val="none"/>
          <w:u w:val="single"/>
        </w:rPr>
        <w:t>分00秒</w:t>
      </w:r>
      <w:r>
        <w:rPr>
          <w:rFonts w:hint="eastAsia" w:ascii="仿宋_GB2312" w:hAnsi="宋体" w:eastAsia="仿宋_GB2312"/>
          <w:color w:val="FF0000"/>
          <w:u w:val="single"/>
        </w:rPr>
        <w:t xml:space="preserve"> </w:t>
      </w:r>
      <w:r>
        <w:rPr>
          <w:rFonts w:hint="eastAsia" w:ascii="仿宋_GB2312" w:hAnsi="宋体" w:eastAsia="仿宋_GB2312"/>
          <w:color w:val="auto"/>
        </w:rPr>
        <w:t>（北京时间）</w:t>
      </w:r>
      <w:r>
        <w:rPr>
          <w:rFonts w:hint="eastAsia" w:ascii="仿宋_GB2312" w:hAnsi="宋体" w:eastAsia="仿宋_GB2312"/>
          <w:color w:val="000000"/>
        </w:rPr>
        <w:t>前递交（上传）投标文件。</w:t>
      </w:r>
    </w:p>
    <w:p w14:paraId="1AB48CFE">
      <w:pPr>
        <w:pStyle w:val="46"/>
        <w:keepNext w:val="0"/>
        <w:keepLines w:val="0"/>
        <w:pageBreakBefore w:val="0"/>
        <w:widowControl w:val="0"/>
        <w:kinsoku/>
        <w:wordWrap/>
        <w:overflowPunct/>
        <w:topLinePunct w:val="0"/>
        <w:autoSpaceDE/>
        <w:autoSpaceDN/>
        <w:bidi w:val="0"/>
        <w:adjustRightInd/>
        <w:snapToGrid/>
        <w:spacing w:before="0" w:beforeLines="0" w:afterLines="0" w:line="440" w:lineRule="exact"/>
        <w:ind w:firstLine="470" w:firstLineChars="196"/>
        <w:textAlignment w:val="auto"/>
        <w:outlineLvl w:val="0"/>
        <w:rPr>
          <w:rFonts w:hint="eastAsia" w:ascii="仿宋_GB2312" w:hAnsi="宋体" w:eastAsia="仿宋_GB2312"/>
          <w:color w:val="000000"/>
        </w:rPr>
      </w:pPr>
      <w:r>
        <w:rPr>
          <w:rFonts w:hint="eastAsia" w:ascii="仿宋_GB2312" w:hAnsi="宋体" w:eastAsia="仿宋_GB2312"/>
          <w:color w:val="000000"/>
          <w:lang w:eastAsia="zh-CN"/>
        </w:rPr>
        <w:t>华联世纪工程咨询股份有限公司</w:t>
      </w:r>
      <w:r>
        <w:rPr>
          <w:rFonts w:hint="eastAsia" w:ascii="仿宋_GB2312" w:hAnsi="宋体" w:eastAsia="仿宋_GB2312"/>
          <w:color w:val="000000"/>
        </w:rPr>
        <w:t>受</w:t>
      </w:r>
      <w:r>
        <w:rPr>
          <w:rFonts w:hint="eastAsia" w:ascii="仿宋_GB2312" w:hAnsi="宋体" w:eastAsia="仿宋_GB2312"/>
          <w:lang w:eastAsia="zh-CN"/>
        </w:rPr>
        <w:t>杭州富阳保安服务有限责任公司</w:t>
      </w:r>
      <w:r>
        <w:rPr>
          <w:rFonts w:hint="eastAsia" w:ascii="仿宋_GB2312" w:hAnsi="宋体" w:eastAsia="仿宋_GB2312"/>
          <w:color w:val="000000"/>
        </w:rPr>
        <w:t>委托，现就“</w:t>
      </w:r>
      <w:r>
        <w:rPr>
          <w:rFonts w:hint="eastAsia" w:ascii="仿宋_GB2312" w:hAnsi="宋体" w:eastAsia="仿宋_GB2312"/>
          <w:lang w:eastAsia="zh-CN"/>
        </w:rPr>
        <w:t>2024年度保安公司服装采购项目</w:t>
      </w:r>
      <w:r>
        <w:rPr>
          <w:rFonts w:hint="eastAsia" w:ascii="仿宋_GB2312" w:hAnsi="宋体" w:eastAsia="仿宋_GB2312"/>
          <w:color w:val="000000"/>
        </w:rPr>
        <w:t>”进行公开招标采购，欢迎符合要求的投标人前来投标。</w:t>
      </w:r>
    </w:p>
    <w:p w14:paraId="6906F48B">
      <w:pPr>
        <w:pStyle w:val="46"/>
        <w:keepNext w:val="0"/>
        <w:keepLines w:val="0"/>
        <w:pageBreakBefore w:val="0"/>
        <w:widowControl w:val="0"/>
        <w:kinsoku/>
        <w:wordWrap/>
        <w:overflowPunct/>
        <w:topLinePunct w:val="0"/>
        <w:autoSpaceDE/>
        <w:autoSpaceDN/>
        <w:bidi w:val="0"/>
        <w:adjustRightInd/>
        <w:snapToGrid/>
        <w:spacing w:before="0" w:beforeLines="0" w:afterLines="0" w:line="440" w:lineRule="exact"/>
        <w:ind w:firstLine="472" w:firstLineChars="196"/>
        <w:textAlignment w:val="auto"/>
        <w:outlineLvl w:val="0"/>
        <w:rPr>
          <w:rFonts w:hint="eastAsia" w:ascii="仿宋_GB2312" w:hAnsi="宋体" w:eastAsia="仿宋_GB2312"/>
          <w:b/>
          <w:bCs/>
          <w:color w:val="000000"/>
        </w:rPr>
      </w:pPr>
      <w:r>
        <w:rPr>
          <w:rFonts w:hint="eastAsia" w:ascii="仿宋_GB2312" w:hAnsi="宋体" w:eastAsia="仿宋_GB2312"/>
          <w:b/>
          <w:bCs/>
          <w:color w:val="000000"/>
        </w:rPr>
        <w:t>一、项目基本情况：</w:t>
      </w:r>
    </w:p>
    <w:p w14:paraId="2E246848">
      <w:pPr>
        <w:pStyle w:val="46"/>
        <w:keepNext w:val="0"/>
        <w:keepLines w:val="0"/>
        <w:pageBreakBefore w:val="0"/>
        <w:widowControl w:val="0"/>
        <w:kinsoku/>
        <w:wordWrap/>
        <w:overflowPunct/>
        <w:topLinePunct w:val="0"/>
        <w:autoSpaceDE/>
        <w:autoSpaceDN/>
        <w:bidi w:val="0"/>
        <w:adjustRightInd/>
        <w:snapToGrid/>
        <w:spacing w:before="0" w:beforeLines="0" w:afterLines="0" w:line="440" w:lineRule="exact"/>
        <w:ind w:firstLine="472" w:firstLineChars="196"/>
        <w:textAlignment w:val="auto"/>
        <w:outlineLvl w:val="0"/>
        <w:rPr>
          <w:rFonts w:hint="eastAsia" w:ascii="仿宋_GB2312" w:hAnsi="宋体" w:eastAsia="仿宋_GB2312"/>
          <w:color w:val="auto"/>
          <w:lang w:eastAsia="zh-CN"/>
        </w:rPr>
      </w:pPr>
      <w:r>
        <w:rPr>
          <w:rFonts w:hint="eastAsia" w:ascii="仿宋_GB2312" w:hAnsi="宋体" w:eastAsia="仿宋_GB2312"/>
          <w:b/>
        </w:rPr>
        <w:t>1.项目名称：</w:t>
      </w:r>
      <w:r>
        <w:rPr>
          <w:rFonts w:hint="eastAsia" w:ascii="仿宋_GB2312" w:hAnsi="宋体" w:eastAsia="仿宋_GB2312"/>
          <w:color w:val="auto"/>
          <w:lang w:eastAsia="zh-CN"/>
        </w:rPr>
        <w:t>2024年度保安公司服装采购项目</w:t>
      </w:r>
    </w:p>
    <w:p w14:paraId="7C7CB035">
      <w:pPr>
        <w:keepNext w:val="0"/>
        <w:keepLines w:val="0"/>
        <w:pageBreakBefore w:val="0"/>
        <w:widowControl w:val="0"/>
        <w:kinsoku/>
        <w:wordWrap/>
        <w:overflowPunct/>
        <w:topLinePunct w:val="0"/>
        <w:autoSpaceDE/>
        <w:autoSpaceDN/>
        <w:bidi w:val="0"/>
        <w:adjustRightInd/>
        <w:snapToGrid/>
        <w:spacing w:beforeLines="0" w:line="440" w:lineRule="exact"/>
        <w:ind w:firstLine="472" w:firstLineChars="196"/>
        <w:textAlignment w:val="auto"/>
        <w:rPr>
          <w:rFonts w:hint="default" w:ascii="仿宋_GB2312" w:hAnsi="宋体" w:eastAsia="仿宋_GB2312"/>
          <w:b/>
          <w:color w:val="auto"/>
          <w:sz w:val="24"/>
          <w:szCs w:val="24"/>
          <w:lang w:val="en-US" w:eastAsia="zh-CN"/>
        </w:rPr>
      </w:pPr>
      <w:r>
        <w:rPr>
          <w:rFonts w:hint="eastAsia" w:ascii="仿宋_GB2312" w:hAnsi="宋体" w:eastAsia="仿宋_GB2312"/>
          <w:b/>
          <w:color w:val="auto"/>
          <w:sz w:val="24"/>
          <w:szCs w:val="24"/>
        </w:rPr>
        <w:t>2.项目编号：</w:t>
      </w:r>
      <w:r>
        <w:rPr>
          <w:rFonts w:hint="eastAsia" w:ascii="仿宋_GB2312" w:hAnsi="宋体" w:eastAsia="仿宋_GB2312"/>
          <w:b w:val="0"/>
          <w:bCs/>
          <w:color w:val="auto"/>
          <w:sz w:val="24"/>
          <w:szCs w:val="24"/>
        </w:rPr>
        <w:t>FYBAGS-20241015</w:t>
      </w:r>
      <w:r>
        <w:rPr>
          <w:rFonts w:hint="eastAsia" w:ascii="仿宋_GB2312" w:hAnsi="宋体" w:eastAsia="仿宋_GB2312"/>
          <w:b w:val="0"/>
          <w:bCs/>
          <w:color w:val="auto"/>
          <w:sz w:val="24"/>
          <w:szCs w:val="24"/>
          <w:lang w:val="en-US" w:eastAsia="zh-CN"/>
        </w:rPr>
        <w:t>-1</w:t>
      </w:r>
    </w:p>
    <w:p w14:paraId="13B16B4A">
      <w:pPr>
        <w:keepNext w:val="0"/>
        <w:keepLines w:val="0"/>
        <w:pageBreakBefore w:val="0"/>
        <w:widowControl w:val="0"/>
        <w:kinsoku/>
        <w:wordWrap/>
        <w:overflowPunct/>
        <w:topLinePunct w:val="0"/>
        <w:autoSpaceDE/>
        <w:autoSpaceDN/>
        <w:bidi w:val="0"/>
        <w:adjustRightInd/>
        <w:snapToGrid/>
        <w:spacing w:beforeLines="0" w:line="440" w:lineRule="exact"/>
        <w:ind w:firstLine="472" w:firstLineChars="196"/>
        <w:textAlignment w:val="auto"/>
        <w:rPr>
          <w:rFonts w:hint="eastAsia" w:ascii="仿宋_GB2312" w:hAnsi="宋体" w:eastAsia="仿宋_GB2312"/>
          <w:color w:val="auto"/>
          <w:sz w:val="24"/>
          <w:szCs w:val="24"/>
        </w:rPr>
      </w:pPr>
      <w:r>
        <w:rPr>
          <w:rFonts w:hint="eastAsia" w:ascii="仿宋_GB2312" w:hAnsi="宋体" w:eastAsia="仿宋_GB2312"/>
          <w:b/>
          <w:color w:val="auto"/>
          <w:sz w:val="24"/>
          <w:szCs w:val="24"/>
        </w:rPr>
        <w:t>3.采购方式：</w:t>
      </w:r>
      <w:r>
        <w:rPr>
          <w:rFonts w:hint="eastAsia" w:ascii="仿宋_GB2312" w:hAnsi="宋体" w:eastAsia="仿宋_GB2312"/>
          <w:color w:val="auto"/>
          <w:sz w:val="24"/>
          <w:szCs w:val="24"/>
        </w:rPr>
        <w:t>公开招标</w:t>
      </w:r>
    </w:p>
    <w:p w14:paraId="26F012A0">
      <w:pPr>
        <w:keepNext w:val="0"/>
        <w:keepLines w:val="0"/>
        <w:pageBreakBefore w:val="0"/>
        <w:widowControl w:val="0"/>
        <w:kinsoku/>
        <w:wordWrap/>
        <w:overflowPunct/>
        <w:topLinePunct w:val="0"/>
        <w:autoSpaceDE/>
        <w:autoSpaceDN/>
        <w:bidi w:val="0"/>
        <w:adjustRightInd/>
        <w:snapToGrid/>
        <w:spacing w:beforeLines="0" w:line="440" w:lineRule="exact"/>
        <w:ind w:firstLine="472" w:firstLineChars="196"/>
        <w:textAlignment w:val="auto"/>
        <w:rPr>
          <w:rFonts w:hint="default" w:ascii="仿宋_GB2312" w:hAnsi="宋体" w:eastAsia="仿宋_GB2312"/>
          <w:color w:val="auto"/>
          <w:sz w:val="24"/>
          <w:szCs w:val="24"/>
          <w:highlight w:val="none"/>
          <w:lang w:val="en-US" w:eastAsia="zh-CN"/>
        </w:rPr>
      </w:pPr>
      <w:r>
        <w:rPr>
          <w:rFonts w:hint="eastAsia" w:ascii="仿宋_GB2312" w:hAnsi="宋体" w:eastAsia="仿宋_GB2312"/>
          <w:b/>
          <w:color w:val="auto"/>
          <w:sz w:val="24"/>
          <w:szCs w:val="24"/>
          <w:highlight w:val="none"/>
        </w:rPr>
        <w:t>4.</w:t>
      </w:r>
      <w:r>
        <w:rPr>
          <w:rFonts w:hint="eastAsia" w:ascii="仿宋_GB2312" w:hAnsi="宋体" w:eastAsia="仿宋_GB2312"/>
          <w:b/>
          <w:color w:val="auto"/>
          <w:sz w:val="24"/>
          <w:szCs w:val="24"/>
          <w:highlight w:val="none"/>
          <w:lang w:eastAsia="zh-CN"/>
        </w:rPr>
        <w:t>采购预算</w:t>
      </w:r>
      <w:r>
        <w:rPr>
          <w:rFonts w:hint="eastAsia" w:ascii="仿宋_GB2312" w:hAnsi="宋体" w:eastAsia="仿宋_GB2312"/>
          <w:b/>
          <w:color w:val="auto"/>
          <w:sz w:val="24"/>
          <w:szCs w:val="24"/>
          <w:highlight w:val="none"/>
        </w:rPr>
        <w:t>：</w:t>
      </w:r>
      <w:r>
        <w:rPr>
          <w:rFonts w:hint="eastAsia" w:ascii="仿宋_GB2312" w:hAnsi="宋体" w:eastAsia="仿宋_GB2312"/>
          <w:bCs/>
          <w:color w:val="auto"/>
          <w:sz w:val="24"/>
          <w:szCs w:val="24"/>
          <w:highlight w:val="none"/>
          <w:lang w:val="en-US" w:eastAsia="zh-CN"/>
        </w:rPr>
        <w:t>1440980元</w:t>
      </w:r>
    </w:p>
    <w:p w14:paraId="02A00349">
      <w:pPr>
        <w:keepNext w:val="0"/>
        <w:keepLines w:val="0"/>
        <w:pageBreakBefore w:val="0"/>
        <w:widowControl w:val="0"/>
        <w:kinsoku/>
        <w:wordWrap/>
        <w:overflowPunct/>
        <w:topLinePunct w:val="0"/>
        <w:autoSpaceDE/>
        <w:autoSpaceDN/>
        <w:bidi w:val="0"/>
        <w:adjustRightInd/>
        <w:snapToGrid/>
        <w:spacing w:beforeLines="0" w:line="440" w:lineRule="exact"/>
        <w:ind w:firstLine="472" w:firstLineChars="196"/>
        <w:textAlignment w:val="auto"/>
        <w:rPr>
          <w:rFonts w:hint="eastAsia" w:ascii="仿宋_GB2312" w:hAnsi="宋体" w:eastAsia="仿宋_GB2312"/>
          <w:color w:val="auto"/>
          <w:sz w:val="24"/>
          <w:szCs w:val="24"/>
        </w:rPr>
      </w:pPr>
      <w:r>
        <w:rPr>
          <w:rFonts w:hint="eastAsia" w:ascii="仿宋_GB2312" w:hAnsi="宋体" w:eastAsia="仿宋_GB2312"/>
          <w:b/>
          <w:color w:val="auto"/>
          <w:sz w:val="24"/>
          <w:szCs w:val="24"/>
        </w:rPr>
        <w:t>5.采购需求：</w:t>
      </w:r>
    </w:p>
    <w:tbl>
      <w:tblPr>
        <w:tblStyle w:val="88"/>
        <w:tblW w:w="9724" w:type="dxa"/>
        <w:tblInd w:w="-199"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35"/>
        <w:gridCol w:w="2289"/>
        <w:gridCol w:w="713"/>
        <w:gridCol w:w="712"/>
        <w:gridCol w:w="1750"/>
        <w:gridCol w:w="2225"/>
        <w:gridCol w:w="1300"/>
      </w:tblGrid>
      <w:tr w14:paraId="2AF047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735" w:type="dxa"/>
            <w:tcBorders>
              <w:top w:val="single" w:color="auto" w:sz="4" w:space="0"/>
              <w:left w:val="single" w:color="auto" w:sz="4" w:space="0"/>
              <w:bottom w:val="single" w:color="auto" w:sz="4" w:space="0"/>
              <w:right w:val="single" w:color="auto" w:sz="4" w:space="0"/>
            </w:tcBorders>
            <w:noWrap w:val="0"/>
            <w:vAlign w:val="center"/>
          </w:tcPr>
          <w:p w14:paraId="74F48197">
            <w:pPr>
              <w:spacing w:before="156" w:line="280" w:lineRule="exact"/>
              <w:jc w:val="center"/>
              <w:rPr>
                <w:rFonts w:hint="eastAsia" w:ascii="仿宋_GB2312" w:hAnsi="宋体" w:eastAsia="仿宋_GB2312"/>
                <w:color w:val="auto"/>
                <w:sz w:val="24"/>
                <w:szCs w:val="24"/>
              </w:rPr>
            </w:pPr>
            <w:r>
              <w:rPr>
                <w:rFonts w:hint="eastAsia" w:ascii="仿宋_GB2312" w:hAnsi="宋体" w:eastAsia="仿宋_GB2312"/>
                <w:color w:val="auto"/>
                <w:sz w:val="24"/>
                <w:szCs w:val="24"/>
              </w:rPr>
              <w:t>序号</w:t>
            </w:r>
          </w:p>
        </w:tc>
        <w:tc>
          <w:tcPr>
            <w:tcW w:w="2289" w:type="dxa"/>
            <w:tcBorders>
              <w:top w:val="single" w:color="auto" w:sz="4" w:space="0"/>
              <w:left w:val="single" w:color="auto" w:sz="4" w:space="0"/>
              <w:bottom w:val="single" w:color="auto" w:sz="4" w:space="0"/>
              <w:right w:val="single" w:color="auto" w:sz="4" w:space="0"/>
            </w:tcBorders>
            <w:noWrap w:val="0"/>
            <w:vAlign w:val="center"/>
          </w:tcPr>
          <w:p w14:paraId="760D1679">
            <w:pPr>
              <w:spacing w:before="156" w:line="280" w:lineRule="exact"/>
              <w:jc w:val="center"/>
              <w:rPr>
                <w:rFonts w:hint="eastAsia" w:ascii="仿宋_GB2312" w:hAnsi="宋体" w:eastAsia="仿宋_GB2312"/>
                <w:color w:val="auto"/>
                <w:sz w:val="24"/>
                <w:szCs w:val="24"/>
              </w:rPr>
            </w:pPr>
            <w:r>
              <w:rPr>
                <w:rFonts w:hint="eastAsia" w:ascii="仿宋_GB2312" w:hAnsi="宋体" w:eastAsia="仿宋_GB2312"/>
                <w:color w:val="auto"/>
                <w:sz w:val="24"/>
                <w:szCs w:val="24"/>
              </w:rPr>
              <w:t>项目名称</w:t>
            </w:r>
          </w:p>
        </w:tc>
        <w:tc>
          <w:tcPr>
            <w:tcW w:w="713" w:type="dxa"/>
            <w:tcBorders>
              <w:top w:val="single" w:color="auto" w:sz="4" w:space="0"/>
              <w:left w:val="single" w:color="auto" w:sz="4" w:space="0"/>
              <w:bottom w:val="single" w:color="auto" w:sz="4" w:space="0"/>
              <w:right w:val="single" w:color="auto" w:sz="4" w:space="0"/>
            </w:tcBorders>
            <w:noWrap w:val="0"/>
            <w:vAlign w:val="center"/>
          </w:tcPr>
          <w:p w14:paraId="3C1896A2">
            <w:pPr>
              <w:spacing w:before="156" w:line="280" w:lineRule="exact"/>
              <w:jc w:val="center"/>
              <w:rPr>
                <w:rFonts w:hint="eastAsia" w:ascii="仿宋_GB2312" w:hAnsi="宋体" w:eastAsia="仿宋_GB2312"/>
                <w:color w:val="auto"/>
                <w:sz w:val="24"/>
                <w:szCs w:val="24"/>
              </w:rPr>
            </w:pPr>
            <w:r>
              <w:rPr>
                <w:rFonts w:hint="eastAsia" w:ascii="仿宋_GB2312" w:hAnsi="宋体" w:eastAsia="仿宋_GB2312"/>
                <w:color w:val="auto"/>
                <w:sz w:val="24"/>
                <w:szCs w:val="24"/>
              </w:rPr>
              <w:t>数量</w:t>
            </w:r>
          </w:p>
        </w:tc>
        <w:tc>
          <w:tcPr>
            <w:tcW w:w="712" w:type="dxa"/>
            <w:tcBorders>
              <w:top w:val="single" w:color="auto" w:sz="4" w:space="0"/>
              <w:left w:val="single" w:color="auto" w:sz="4" w:space="0"/>
              <w:bottom w:val="single" w:color="auto" w:sz="4" w:space="0"/>
              <w:right w:val="single" w:color="auto" w:sz="4" w:space="0"/>
            </w:tcBorders>
            <w:noWrap w:val="0"/>
            <w:vAlign w:val="center"/>
          </w:tcPr>
          <w:p w14:paraId="6AF94592">
            <w:pPr>
              <w:spacing w:before="156" w:line="280" w:lineRule="exact"/>
              <w:jc w:val="center"/>
              <w:rPr>
                <w:rFonts w:hint="eastAsia" w:ascii="仿宋_GB2312" w:hAnsi="宋体" w:eastAsia="仿宋_GB2312"/>
                <w:color w:val="auto"/>
                <w:sz w:val="24"/>
                <w:szCs w:val="24"/>
              </w:rPr>
            </w:pPr>
            <w:r>
              <w:rPr>
                <w:rFonts w:hint="eastAsia" w:ascii="仿宋_GB2312" w:hAnsi="宋体" w:eastAsia="仿宋_GB2312"/>
                <w:color w:val="auto"/>
                <w:sz w:val="24"/>
                <w:szCs w:val="24"/>
              </w:rPr>
              <w:t>单位</w:t>
            </w:r>
          </w:p>
        </w:tc>
        <w:tc>
          <w:tcPr>
            <w:tcW w:w="1750" w:type="dxa"/>
            <w:tcBorders>
              <w:top w:val="single" w:color="auto" w:sz="4" w:space="0"/>
              <w:left w:val="single" w:color="auto" w:sz="4" w:space="0"/>
              <w:bottom w:val="single" w:color="auto" w:sz="4" w:space="0"/>
              <w:right w:val="single" w:color="auto" w:sz="4" w:space="0"/>
            </w:tcBorders>
            <w:noWrap w:val="0"/>
            <w:vAlign w:val="center"/>
          </w:tcPr>
          <w:p w14:paraId="356EA8F5">
            <w:pPr>
              <w:spacing w:before="156" w:line="280" w:lineRule="exact"/>
              <w:jc w:val="center"/>
              <w:rPr>
                <w:rFonts w:hint="eastAsia" w:ascii="仿宋_GB2312" w:hAnsi="宋体" w:eastAsia="仿宋_GB2312"/>
                <w:color w:val="auto"/>
                <w:sz w:val="24"/>
                <w:szCs w:val="24"/>
              </w:rPr>
            </w:pPr>
            <w:r>
              <w:rPr>
                <w:rFonts w:hint="eastAsia" w:ascii="仿宋_GB2312" w:hAnsi="宋体" w:eastAsia="仿宋_GB2312"/>
                <w:color w:val="auto"/>
                <w:sz w:val="24"/>
                <w:szCs w:val="24"/>
              </w:rPr>
              <w:t>最高限价(元)</w:t>
            </w:r>
          </w:p>
        </w:tc>
        <w:tc>
          <w:tcPr>
            <w:tcW w:w="2225" w:type="dxa"/>
            <w:tcBorders>
              <w:top w:val="single" w:color="auto" w:sz="4" w:space="0"/>
              <w:left w:val="single" w:color="auto" w:sz="4" w:space="0"/>
              <w:bottom w:val="single" w:color="auto" w:sz="4" w:space="0"/>
              <w:right w:val="single" w:color="auto" w:sz="4" w:space="0"/>
            </w:tcBorders>
            <w:noWrap w:val="0"/>
            <w:vAlign w:val="center"/>
          </w:tcPr>
          <w:p w14:paraId="42C210CA">
            <w:pPr>
              <w:spacing w:before="156" w:line="280" w:lineRule="exact"/>
              <w:jc w:val="center"/>
              <w:rPr>
                <w:rFonts w:hint="eastAsia" w:ascii="仿宋_GB2312" w:hAnsi="宋体" w:eastAsia="仿宋_GB2312"/>
                <w:color w:val="auto"/>
                <w:sz w:val="24"/>
                <w:szCs w:val="24"/>
              </w:rPr>
            </w:pPr>
            <w:r>
              <w:rPr>
                <w:rFonts w:hint="eastAsia" w:ascii="仿宋_GB2312" w:hAnsi="宋体" w:eastAsia="仿宋_GB2312"/>
                <w:color w:val="auto"/>
                <w:sz w:val="24"/>
                <w:szCs w:val="24"/>
              </w:rPr>
              <w:t>简要规格描述</w:t>
            </w:r>
          </w:p>
        </w:tc>
        <w:tc>
          <w:tcPr>
            <w:tcW w:w="1300" w:type="dxa"/>
            <w:tcBorders>
              <w:top w:val="single" w:color="auto" w:sz="4" w:space="0"/>
              <w:left w:val="single" w:color="auto" w:sz="4" w:space="0"/>
              <w:bottom w:val="single" w:color="auto" w:sz="4" w:space="0"/>
              <w:right w:val="single" w:color="auto" w:sz="4" w:space="0"/>
            </w:tcBorders>
            <w:noWrap w:val="0"/>
            <w:vAlign w:val="center"/>
          </w:tcPr>
          <w:p w14:paraId="2E52EEDB">
            <w:pPr>
              <w:spacing w:before="156" w:line="280" w:lineRule="exact"/>
              <w:jc w:val="center"/>
              <w:rPr>
                <w:rFonts w:hint="eastAsia" w:ascii="仿宋_GB2312" w:hAnsi="宋体" w:eastAsia="仿宋_GB2312"/>
                <w:color w:val="auto"/>
                <w:sz w:val="24"/>
                <w:szCs w:val="24"/>
              </w:rPr>
            </w:pPr>
            <w:r>
              <w:rPr>
                <w:rFonts w:hint="eastAsia" w:ascii="仿宋_GB2312" w:hAnsi="宋体" w:eastAsia="仿宋_GB2312"/>
                <w:color w:val="auto"/>
                <w:sz w:val="24"/>
                <w:szCs w:val="24"/>
              </w:rPr>
              <w:t>备注</w:t>
            </w:r>
          </w:p>
        </w:tc>
      </w:tr>
      <w:tr w14:paraId="2C0E4E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12" w:hRule="atLeast"/>
        </w:trPr>
        <w:tc>
          <w:tcPr>
            <w:tcW w:w="735" w:type="dxa"/>
            <w:tcBorders>
              <w:top w:val="single" w:color="auto" w:sz="4" w:space="0"/>
              <w:left w:val="single" w:color="auto" w:sz="4" w:space="0"/>
              <w:bottom w:val="single" w:color="auto" w:sz="4" w:space="0"/>
              <w:right w:val="single" w:color="auto" w:sz="4" w:space="0"/>
            </w:tcBorders>
            <w:noWrap w:val="0"/>
            <w:vAlign w:val="center"/>
          </w:tcPr>
          <w:p w14:paraId="0BFD406A">
            <w:pPr>
              <w:pStyle w:val="46"/>
              <w:spacing w:after="156" w:line="280" w:lineRule="exact"/>
              <w:jc w:val="center"/>
              <w:outlineLvl w:val="0"/>
              <w:rPr>
                <w:rFonts w:hint="eastAsia" w:ascii="仿宋_GB2312" w:hAnsi="宋体" w:eastAsia="仿宋_GB2312"/>
                <w:color w:val="auto"/>
                <w:highlight w:val="none"/>
              </w:rPr>
            </w:pPr>
            <w:r>
              <w:rPr>
                <w:rFonts w:hint="eastAsia" w:ascii="仿宋_GB2312" w:hAnsi="宋体" w:eastAsia="仿宋_GB2312"/>
                <w:color w:val="auto"/>
                <w:highlight w:val="none"/>
              </w:rPr>
              <w:t>1</w:t>
            </w:r>
          </w:p>
        </w:tc>
        <w:tc>
          <w:tcPr>
            <w:tcW w:w="2289" w:type="dxa"/>
            <w:tcBorders>
              <w:top w:val="single" w:color="auto" w:sz="4" w:space="0"/>
              <w:left w:val="single" w:color="auto" w:sz="4" w:space="0"/>
              <w:bottom w:val="single" w:color="auto" w:sz="4" w:space="0"/>
              <w:right w:val="single" w:color="auto" w:sz="4" w:space="0"/>
            </w:tcBorders>
            <w:noWrap w:val="0"/>
            <w:vAlign w:val="center"/>
          </w:tcPr>
          <w:p w14:paraId="783D3A17">
            <w:pPr>
              <w:pStyle w:val="46"/>
              <w:spacing w:before="0" w:beforeLines="0" w:afterLines="0" w:line="300" w:lineRule="exact"/>
              <w:jc w:val="center"/>
              <w:outlineLvl w:val="0"/>
              <w:rPr>
                <w:rFonts w:hint="eastAsia" w:ascii="仿宋_GB2312" w:hAnsi="宋体" w:eastAsia="仿宋_GB2312"/>
                <w:color w:val="auto"/>
                <w:highlight w:val="none"/>
              </w:rPr>
            </w:pPr>
            <w:r>
              <w:rPr>
                <w:rFonts w:hint="eastAsia" w:ascii="仿宋_GB2312" w:hAnsi="宋体" w:eastAsia="仿宋_GB2312"/>
                <w:color w:val="auto"/>
                <w:highlight w:val="none"/>
                <w:lang w:eastAsia="zh-CN"/>
              </w:rPr>
              <w:t>2024年度保安公司服装采购项目</w:t>
            </w:r>
            <w:r>
              <w:rPr>
                <w:rFonts w:hint="eastAsia" w:ascii="仿宋_GB2312" w:hAnsi="宋体" w:eastAsia="仿宋_GB2312"/>
                <w:color w:val="auto"/>
                <w:highlight w:val="none"/>
              </w:rPr>
              <w:t xml:space="preserve">   </w:t>
            </w:r>
          </w:p>
        </w:tc>
        <w:tc>
          <w:tcPr>
            <w:tcW w:w="713" w:type="dxa"/>
            <w:tcBorders>
              <w:top w:val="single" w:color="auto" w:sz="4" w:space="0"/>
              <w:left w:val="single" w:color="auto" w:sz="4" w:space="0"/>
              <w:bottom w:val="single" w:color="auto" w:sz="4" w:space="0"/>
              <w:right w:val="single" w:color="auto" w:sz="4" w:space="0"/>
            </w:tcBorders>
            <w:noWrap w:val="0"/>
            <w:vAlign w:val="center"/>
          </w:tcPr>
          <w:p w14:paraId="4FEE88B8">
            <w:pPr>
              <w:pStyle w:val="46"/>
              <w:spacing w:beforeLines="0" w:afterLines="0" w:line="300" w:lineRule="exact"/>
              <w:jc w:val="center"/>
              <w:outlineLvl w:val="0"/>
              <w:rPr>
                <w:rFonts w:hint="eastAsia" w:ascii="仿宋_GB2312" w:hAnsi="宋体" w:eastAsia="仿宋_GB2312"/>
                <w:color w:val="auto"/>
                <w:highlight w:val="none"/>
              </w:rPr>
            </w:pPr>
            <w:r>
              <w:rPr>
                <w:rFonts w:hint="eastAsia" w:ascii="仿宋_GB2312" w:hAnsi="宋体" w:eastAsia="仿宋_GB2312"/>
                <w:color w:val="auto"/>
                <w:highlight w:val="none"/>
              </w:rPr>
              <w:t>1</w:t>
            </w:r>
          </w:p>
        </w:tc>
        <w:tc>
          <w:tcPr>
            <w:tcW w:w="712" w:type="dxa"/>
            <w:tcBorders>
              <w:top w:val="single" w:color="auto" w:sz="4" w:space="0"/>
              <w:left w:val="single" w:color="auto" w:sz="4" w:space="0"/>
              <w:bottom w:val="single" w:color="auto" w:sz="4" w:space="0"/>
              <w:right w:val="single" w:color="auto" w:sz="4" w:space="0"/>
            </w:tcBorders>
            <w:noWrap w:val="0"/>
            <w:vAlign w:val="center"/>
          </w:tcPr>
          <w:p w14:paraId="52334AE9">
            <w:pPr>
              <w:pStyle w:val="46"/>
              <w:spacing w:beforeLines="0" w:afterLines="0" w:line="300" w:lineRule="exact"/>
              <w:jc w:val="center"/>
              <w:outlineLvl w:val="0"/>
              <w:rPr>
                <w:rFonts w:hint="eastAsia" w:ascii="仿宋_GB2312" w:hAnsi="宋体" w:eastAsia="仿宋_GB2312"/>
                <w:color w:val="auto"/>
                <w:highlight w:val="none"/>
                <w:lang w:eastAsia="zh-CN"/>
              </w:rPr>
            </w:pPr>
            <w:r>
              <w:rPr>
                <w:rFonts w:hint="eastAsia" w:ascii="仿宋_GB2312" w:hAnsi="宋体" w:eastAsia="仿宋_GB2312"/>
                <w:color w:val="auto"/>
                <w:highlight w:val="none"/>
                <w:lang w:eastAsia="zh-CN"/>
              </w:rPr>
              <w:t>批</w:t>
            </w:r>
          </w:p>
        </w:tc>
        <w:tc>
          <w:tcPr>
            <w:tcW w:w="1750" w:type="dxa"/>
            <w:tcBorders>
              <w:top w:val="single" w:color="auto" w:sz="4" w:space="0"/>
              <w:left w:val="single" w:color="auto" w:sz="4" w:space="0"/>
              <w:bottom w:val="single" w:color="auto" w:sz="4" w:space="0"/>
              <w:right w:val="single" w:color="auto" w:sz="4" w:space="0"/>
            </w:tcBorders>
            <w:noWrap w:val="0"/>
            <w:vAlign w:val="center"/>
          </w:tcPr>
          <w:p w14:paraId="1DBFD044">
            <w:pPr>
              <w:pStyle w:val="46"/>
              <w:spacing w:beforeLines="0" w:afterLines="0" w:line="300" w:lineRule="exact"/>
              <w:jc w:val="center"/>
              <w:outlineLvl w:val="0"/>
              <w:rPr>
                <w:rFonts w:hint="default" w:ascii="仿宋_GB2312" w:hAnsi="宋体" w:eastAsia="仿宋_GB2312"/>
                <w:color w:val="auto"/>
                <w:highlight w:val="none"/>
                <w:lang w:val="en-US" w:eastAsia="zh-CN"/>
              </w:rPr>
            </w:pPr>
            <w:r>
              <w:rPr>
                <w:rFonts w:hint="eastAsia" w:ascii="仿宋_GB2312" w:hAnsi="宋体" w:eastAsia="仿宋_GB2312"/>
                <w:color w:val="auto"/>
                <w:highlight w:val="none"/>
                <w:lang w:val="en-US" w:eastAsia="zh-CN"/>
              </w:rPr>
              <w:t>1440980</w:t>
            </w:r>
          </w:p>
        </w:tc>
        <w:tc>
          <w:tcPr>
            <w:tcW w:w="2225" w:type="dxa"/>
            <w:tcBorders>
              <w:top w:val="single" w:color="auto" w:sz="4" w:space="0"/>
              <w:left w:val="single" w:color="auto" w:sz="4" w:space="0"/>
              <w:bottom w:val="single" w:color="auto" w:sz="4" w:space="0"/>
              <w:right w:val="single" w:color="auto" w:sz="4" w:space="0"/>
            </w:tcBorders>
            <w:noWrap w:val="0"/>
            <w:vAlign w:val="center"/>
          </w:tcPr>
          <w:p w14:paraId="30DFE7F3">
            <w:pPr>
              <w:pStyle w:val="46"/>
              <w:spacing w:before="0" w:beforeLines="0" w:afterLines="0" w:line="300" w:lineRule="exact"/>
              <w:jc w:val="left"/>
              <w:outlineLvl w:val="0"/>
              <w:rPr>
                <w:rFonts w:hint="eastAsia" w:ascii="仿宋_GB2312" w:hAnsi="宋体" w:eastAsia="仿宋_GB2312"/>
                <w:color w:val="auto"/>
                <w:highlight w:val="none"/>
              </w:rPr>
            </w:pPr>
            <w:r>
              <w:rPr>
                <w:rFonts w:hint="eastAsia" w:ascii="仿宋_GB2312" w:hAnsi="宋体" w:eastAsia="仿宋_GB2312"/>
                <w:color w:val="auto"/>
                <w:highlight w:val="none"/>
                <w:lang w:eastAsia="zh-CN"/>
              </w:rPr>
              <w:t>2024年度保安公司服装采购项目</w:t>
            </w:r>
            <w:r>
              <w:rPr>
                <w:rFonts w:hint="eastAsia" w:ascii="仿宋_GB2312" w:hAnsi="宋体" w:eastAsia="仿宋_GB2312"/>
                <w:color w:val="auto"/>
                <w:highlight w:val="none"/>
              </w:rPr>
              <w:t>的供货及售后服务等。</w:t>
            </w:r>
          </w:p>
        </w:tc>
        <w:tc>
          <w:tcPr>
            <w:tcW w:w="1300" w:type="dxa"/>
            <w:tcBorders>
              <w:top w:val="single" w:color="auto" w:sz="4" w:space="0"/>
              <w:left w:val="single" w:color="auto" w:sz="4" w:space="0"/>
              <w:bottom w:val="single" w:color="auto" w:sz="4" w:space="0"/>
              <w:right w:val="single" w:color="auto" w:sz="4" w:space="0"/>
            </w:tcBorders>
            <w:noWrap w:val="0"/>
            <w:vAlign w:val="center"/>
          </w:tcPr>
          <w:p w14:paraId="22254AA9">
            <w:pPr>
              <w:pStyle w:val="46"/>
              <w:spacing w:beforeLines="0" w:afterLines="0" w:line="300" w:lineRule="exact"/>
              <w:jc w:val="center"/>
              <w:outlineLvl w:val="0"/>
              <w:rPr>
                <w:rFonts w:hint="eastAsia" w:ascii="仿宋_GB2312" w:hAnsi="宋体" w:eastAsia="仿宋_GB2312"/>
                <w:color w:val="auto"/>
                <w:highlight w:val="none"/>
              </w:rPr>
            </w:pPr>
            <w:r>
              <w:rPr>
                <w:rFonts w:hint="eastAsia" w:ascii="仿宋_GB2312" w:hAnsi="宋体" w:eastAsia="仿宋_GB2312"/>
                <w:color w:val="auto"/>
                <w:highlight w:val="none"/>
              </w:rPr>
              <w:t>详见采购需求</w:t>
            </w:r>
          </w:p>
        </w:tc>
      </w:tr>
    </w:tbl>
    <w:p w14:paraId="3A5B17D1">
      <w:pPr>
        <w:keepNext w:val="0"/>
        <w:keepLines w:val="0"/>
        <w:pageBreakBefore w:val="0"/>
        <w:kinsoku/>
        <w:wordWrap/>
        <w:overflowPunct/>
        <w:topLinePunct w:val="0"/>
        <w:autoSpaceDE/>
        <w:autoSpaceDN/>
        <w:bidi w:val="0"/>
        <w:adjustRightInd/>
        <w:spacing w:beforeLines="0" w:line="440" w:lineRule="exact"/>
        <w:ind w:firstLine="482" w:firstLineChars="200"/>
        <w:textAlignment w:val="auto"/>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6.</w:t>
      </w:r>
      <w:r>
        <w:rPr>
          <w:rFonts w:hint="eastAsia" w:ascii="仿宋_GB2312" w:hAnsi="宋体" w:eastAsia="仿宋_GB2312"/>
          <w:b/>
          <w:color w:val="auto"/>
          <w:sz w:val="24"/>
          <w:szCs w:val="24"/>
          <w:highlight w:val="none"/>
          <w:lang w:eastAsia="zh-CN"/>
        </w:rPr>
        <w:t>供货期</w:t>
      </w:r>
      <w:r>
        <w:rPr>
          <w:rFonts w:hint="eastAsia" w:ascii="仿宋_GB2312" w:hAnsi="宋体" w:eastAsia="仿宋_GB2312"/>
          <w:b/>
          <w:color w:val="auto"/>
          <w:sz w:val="24"/>
          <w:szCs w:val="24"/>
          <w:highlight w:val="none"/>
        </w:rPr>
        <w:t>：签订合同后</w:t>
      </w:r>
      <w:r>
        <w:rPr>
          <w:rFonts w:hint="eastAsia" w:ascii="仿宋_GB2312" w:hAnsi="宋体" w:eastAsia="仿宋_GB2312"/>
          <w:b/>
          <w:color w:val="auto"/>
          <w:sz w:val="24"/>
          <w:szCs w:val="24"/>
          <w:highlight w:val="none"/>
          <w:lang w:val="en-US" w:eastAsia="zh-CN"/>
        </w:rPr>
        <w:t>起一年。分批次供货，</w:t>
      </w:r>
      <w:r>
        <w:rPr>
          <w:rFonts w:hint="eastAsia" w:ascii="仿宋_GB2312" w:hAnsi="宋体" w:eastAsia="仿宋_GB2312"/>
          <w:b/>
          <w:color w:val="auto"/>
          <w:sz w:val="24"/>
          <w:szCs w:val="24"/>
          <w:highlight w:val="none"/>
        </w:rPr>
        <w:t>接到采购人通知后</w:t>
      </w:r>
      <w:r>
        <w:rPr>
          <w:rFonts w:hint="eastAsia" w:ascii="仿宋_GB2312" w:hAnsi="宋体" w:eastAsia="仿宋_GB2312"/>
          <w:b/>
          <w:color w:val="auto"/>
          <w:sz w:val="24"/>
          <w:szCs w:val="24"/>
          <w:highlight w:val="none"/>
          <w:lang w:val="en-US" w:eastAsia="zh-CN"/>
        </w:rPr>
        <w:t>一周</w:t>
      </w:r>
      <w:r>
        <w:rPr>
          <w:rFonts w:hint="eastAsia" w:ascii="仿宋_GB2312" w:hAnsi="宋体" w:eastAsia="仿宋_GB2312"/>
          <w:b/>
          <w:color w:val="auto"/>
          <w:sz w:val="24"/>
          <w:szCs w:val="24"/>
          <w:highlight w:val="none"/>
        </w:rPr>
        <w:t>内</w:t>
      </w:r>
      <w:r>
        <w:rPr>
          <w:rFonts w:hint="eastAsia" w:ascii="仿宋_GB2312" w:hAnsi="宋体" w:eastAsia="仿宋_GB2312"/>
          <w:b/>
          <w:color w:val="auto"/>
          <w:sz w:val="24"/>
          <w:szCs w:val="24"/>
          <w:highlight w:val="none"/>
          <w:lang w:val="en-US" w:eastAsia="zh-CN"/>
        </w:rPr>
        <w:t>完成</w:t>
      </w:r>
      <w:r>
        <w:rPr>
          <w:rFonts w:hint="eastAsia" w:ascii="仿宋_GB2312" w:hAnsi="宋体" w:eastAsia="仿宋_GB2312"/>
          <w:b/>
          <w:color w:val="auto"/>
          <w:sz w:val="24"/>
          <w:szCs w:val="24"/>
          <w:highlight w:val="none"/>
        </w:rPr>
        <w:t>交货</w:t>
      </w:r>
      <w:r>
        <w:rPr>
          <w:rFonts w:hint="eastAsia" w:ascii="仿宋_GB2312" w:hAnsi="宋体" w:eastAsia="仿宋_GB2312"/>
          <w:b/>
          <w:color w:val="auto"/>
          <w:sz w:val="24"/>
          <w:szCs w:val="24"/>
          <w:highlight w:val="none"/>
          <w:lang w:val="en-US" w:eastAsia="zh-CN"/>
        </w:rPr>
        <w:t>，具体货物数量以采购人实际需求为准</w:t>
      </w:r>
      <w:r>
        <w:rPr>
          <w:rFonts w:hint="eastAsia" w:ascii="仿宋_GB2312" w:hAnsi="宋体" w:eastAsia="仿宋_GB2312"/>
          <w:b/>
          <w:color w:val="auto"/>
          <w:sz w:val="24"/>
          <w:szCs w:val="24"/>
          <w:highlight w:val="none"/>
          <w:lang w:eastAsia="zh-CN"/>
        </w:rPr>
        <w:t>。</w:t>
      </w:r>
    </w:p>
    <w:p w14:paraId="645F4C29">
      <w:pPr>
        <w:keepNext w:val="0"/>
        <w:keepLines w:val="0"/>
        <w:pageBreakBefore w:val="0"/>
        <w:kinsoku/>
        <w:wordWrap/>
        <w:overflowPunct/>
        <w:topLinePunct w:val="0"/>
        <w:autoSpaceDE/>
        <w:autoSpaceDN/>
        <w:bidi w:val="0"/>
        <w:adjustRightInd/>
        <w:spacing w:beforeLines="0" w:line="440" w:lineRule="exact"/>
        <w:ind w:firstLine="482" w:firstLineChars="200"/>
        <w:textAlignment w:val="auto"/>
        <w:rPr>
          <w:rFonts w:hint="eastAsia" w:ascii="仿宋_GB2312" w:hAnsi="宋体" w:eastAsia="仿宋_GB2312"/>
          <w:b/>
          <w:color w:val="auto"/>
          <w:sz w:val="24"/>
          <w:szCs w:val="24"/>
          <w:lang w:eastAsia="zh-CN"/>
        </w:rPr>
      </w:pPr>
      <w:r>
        <w:rPr>
          <w:rFonts w:hint="eastAsia" w:ascii="仿宋_GB2312" w:hAnsi="宋体" w:eastAsia="仿宋_GB2312"/>
          <w:b/>
          <w:color w:val="auto"/>
          <w:sz w:val="24"/>
          <w:szCs w:val="24"/>
        </w:rPr>
        <w:t>7.质量要求：</w:t>
      </w:r>
      <w:r>
        <w:rPr>
          <w:rFonts w:hint="eastAsia" w:ascii="仿宋_GB2312" w:hAnsi="宋体" w:eastAsia="仿宋_GB2312"/>
          <w:b w:val="0"/>
          <w:bCs/>
          <w:color w:val="auto"/>
          <w:sz w:val="24"/>
          <w:szCs w:val="24"/>
          <w:lang w:eastAsia="zh-CN"/>
        </w:rPr>
        <w:t>合格。</w:t>
      </w:r>
    </w:p>
    <w:p w14:paraId="44178CED">
      <w:pPr>
        <w:keepNext w:val="0"/>
        <w:keepLines w:val="0"/>
        <w:pageBreakBefore w:val="0"/>
        <w:kinsoku/>
        <w:wordWrap/>
        <w:overflowPunct/>
        <w:topLinePunct w:val="0"/>
        <w:autoSpaceDE/>
        <w:autoSpaceDN/>
        <w:bidi w:val="0"/>
        <w:adjustRightInd/>
        <w:spacing w:beforeLines="0" w:line="440" w:lineRule="exact"/>
        <w:ind w:firstLine="482" w:firstLineChars="200"/>
        <w:textAlignment w:val="auto"/>
        <w:rPr>
          <w:rFonts w:hint="eastAsia" w:ascii="仿宋_GB2312" w:hAnsi="宋体" w:eastAsia="仿宋_GB2312"/>
          <w:b/>
          <w:color w:val="auto"/>
          <w:sz w:val="24"/>
          <w:szCs w:val="24"/>
        </w:rPr>
      </w:pPr>
      <w:r>
        <w:rPr>
          <w:rFonts w:hint="eastAsia" w:ascii="仿宋_GB2312" w:hAnsi="宋体" w:eastAsia="仿宋_GB2312"/>
          <w:b/>
          <w:color w:val="auto"/>
          <w:sz w:val="24"/>
          <w:szCs w:val="24"/>
        </w:rPr>
        <w:t>二、合格投标人的资格要求：</w:t>
      </w:r>
    </w:p>
    <w:p w14:paraId="6C3C7D3D">
      <w:pPr>
        <w:pStyle w:val="46"/>
        <w:keepNext w:val="0"/>
        <w:keepLines w:val="0"/>
        <w:pageBreakBefore w:val="0"/>
        <w:kinsoku/>
        <w:wordWrap/>
        <w:overflowPunct/>
        <w:topLinePunct w:val="0"/>
        <w:autoSpaceDE/>
        <w:autoSpaceDN/>
        <w:bidi w:val="0"/>
        <w:adjustRightInd/>
        <w:spacing w:before="0" w:beforeLines="0" w:afterLines="0" w:line="440" w:lineRule="exact"/>
        <w:ind w:firstLine="480" w:firstLineChars="200"/>
        <w:textAlignment w:val="auto"/>
        <w:rPr>
          <w:rFonts w:hint="eastAsia" w:ascii="仿宋_GB2312" w:hAnsi="宋体" w:eastAsia="仿宋_GB2312"/>
          <w:b w:val="0"/>
          <w:bCs/>
          <w:color w:val="auto"/>
          <w:highlight w:val="none"/>
          <w:lang w:eastAsia="zh-CN"/>
        </w:rPr>
      </w:pPr>
      <w:r>
        <w:rPr>
          <w:rFonts w:hint="eastAsia" w:ascii="仿宋_GB2312" w:hAnsi="宋体" w:eastAsia="仿宋_GB2312"/>
          <w:b w:val="0"/>
          <w:bCs/>
          <w:color w:val="auto"/>
          <w:highlight w:val="none"/>
        </w:rPr>
        <w:t>1.</w:t>
      </w:r>
      <w:r>
        <w:rPr>
          <w:rFonts w:hint="eastAsia" w:ascii="仿宋_GB2312" w:hAnsi="宋体" w:eastAsia="仿宋_GB2312"/>
          <w:b w:val="0"/>
          <w:bCs/>
          <w:color w:val="auto"/>
          <w:highlight w:val="none"/>
          <w:lang w:eastAsia="zh-CN"/>
        </w:rPr>
        <w:t>符合《中华人民共和国政府采购法》第二十二条之规定，在中华人民共和国境内注册，且符合、承认并承诺履行本采购文件各项规定，所提供的货物和服务须在我国境内合法生产或销售的；</w:t>
      </w:r>
    </w:p>
    <w:p w14:paraId="4AB77EFC">
      <w:pPr>
        <w:pStyle w:val="46"/>
        <w:keepNext w:val="0"/>
        <w:keepLines w:val="0"/>
        <w:pageBreakBefore w:val="0"/>
        <w:kinsoku/>
        <w:wordWrap/>
        <w:overflowPunct/>
        <w:topLinePunct w:val="0"/>
        <w:autoSpaceDE/>
        <w:autoSpaceDN/>
        <w:bidi w:val="0"/>
        <w:adjustRightInd/>
        <w:spacing w:before="0" w:beforeLines="0" w:afterLines="0" w:line="440" w:lineRule="exact"/>
        <w:ind w:firstLine="480" w:firstLineChars="200"/>
        <w:textAlignment w:val="auto"/>
        <w:rPr>
          <w:rFonts w:hint="eastAsia" w:ascii="仿宋_GB2312" w:hAnsi="宋体" w:eastAsia="仿宋_GB2312"/>
          <w:b w:val="0"/>
          <w:bCs/>
          <w:color w:val="000000"/>
        </w:rPr>
      </w:pPr>
      <w:r>
        <w:rPr>
          <w:rFonts w:hint="eastAsia" w:ascii="仿宋_GB2312" w:hAnsi="宋体" w:eastAsia="仿宋_GB2312"/>
          <w:b w:val="0"/>
          <w:bCs/>
          <w:color w:val="000000"/>
        </w:rPr>
        <w:t>2.未被“信用中国”（www.creditchina.gov.cn）、中国政府采购网（www.ccgp.gov.cn）列入失信被执行人、重大税收违法案件当事人名单、政府采购严重违法失信行为记录名单；</w:t>
      </w:r>
    </w:p>
    <w:p w14:paraId="27BEC238">
      <w:pPr>
        <w:pStyle w:val="46"/>
        <w:keepNext w:val="0"/>
        <w:keepLines w:val="0"/>
        <w:pageBreakBefore w:val="0"/>
        <w:kinsoku/>
        <w:wordWrap/>
        <w:overflowPunct/>
        <w:topLinePunct w:val="0"/>
        <w:autoSpaceDE/>
        <w:autoSpaceDN/>
        <w:bidi w:val="0"/>
        <w:adjustRightInd/>
        <w:spacing w:before="0" w:beforeLines="0" w:afterLines="0" w:line="440" w:lineRule="exact"/>
        <w:ind w:firstLine="480" w:firstLineChars="200"/>
        <w:textAlignment w:val="auto"/>
        <w:rPr>
          <w:rFonts w:hint="eastAsia" w:ascii="仿宋_GB2312" w:hAnsi="宋体" w:eastAsia="仿宋_GB2312"/>
          <w:b w:val="0"/>
          <w:bCs/>
          <w:color w:val="auto"/>
          <w:highlight w:val="none"/>
          <w:lang w:val="en-US" w:eastAsia="zh-CN"/>
        </w:rPr>
      </w:pPr>
      <w:r>
        <w:rPr>
          <w:rFonts w:hint="eastAsia" w:ascii="仿宋_GB2312" w:hAnsi="宋体" w:eastAsia="仿宋_GB2312"/>
          <w:b w:val="0"/>
          <w:bCs/>
          <w:color w:val="auto"/>
          <w:highlight w:val="none"/>
        </w:rPr>
        <w:t>3.特定资格条件：</w:t>
      </w:r>
      <w:r>
        <w:rPr>
          <w:rFonts w:hint="eastAsia" w:ascii="仿宋_GB2312" w:hAnsi="宋体" w:eastAsia="仿宋_GB2312"/>
          <w:b w:val="0"/>
          <w:bCs/>
          <w:color w:val="auto"/>
          <w:highlight w:val="none"/>
          <w:lang w:val="en-US" w:eastAsia="zh-CN"/>
        </w:rPr>
        <w:t>无；</w:t>
      </w:r>
    </w:p>
    <w:p w14:paraId="7E352A9D">
      <w:pPr>
        <w:pStyle w:val="46"/>
        <w:keepNext w:val="0"/>
        <w:keepLines w:val="0"/>
        <w:pageBreakBefore w:val="0"/>
        <w:kinsoku/>
        <w:wordWrap/>
        <w:overflowPunct/>
        <w:topLinePunct w:val="0"/>
        <w:autoSpaceDE/>
        <w:autoSpaceDN/>
        <w:bidi w:val="0"/>
        <w:adjustRightInd/>
        <w:spacing w:before="0" w:beforeLines="0" w:afterLines="0" w:line="440" w:lineRule="exact"/>
        <w:ind w:firstLine="480" w:firstLineChars="200"/>
        <w:textAlignment w:val="auto"/>
        <w:rPr>
          <w:rFonts w:hint="eastAsia" w:ascii="仿宋_GB2312" w:hAnsi="宋体" w:eastAsia="仿宋_GB2312"/>
          <w:b w:val="0"/>
          <w:bCs/>
          <w:color w:val="000000"/>
        </w:rPr>
      </w:pPr>
      <w:r>
        <w:rPr>
          <w:rFonts w:hint="eastAsia" w:ascii="仿宋_GB2312" w:hAnsi="宋体" w:eastAsia="仿宋_GB2312"/>
          <w:b w:val="0"/>
          <w:bCs/>
          <w:color w:val="000000"/>
          <w:lang w:val="en-US" w:eastAsia="zh-CN"/>
        </w:rPr>
        <w:t>4</w:t>
      </w:r>
      <w:r>
        <w:rPr>
          <w:rFonts w:hint="eastAsia" w:ascii="仿宋_GB2312" w:hAnsi="宋体" w:eastAsia="仿宋_GB2312"/>
          <w:b w:val="0"/>
          <w:bCs/>
          <w:color w:val="000000"/>
        </w:rPr>
        <w:t>.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14:paraId="660C69CB">
      <w:pPr>
        <w:pStyle w:val="46"/>
        <w:keepNext w:val="0"/>
        <w:keepLines w:val="0"/>
        <w:pageBreakBefore w:val="0"/>
        <w:kinsoku/>
        <w:wordWrap/>
        <w:overflowPunct/>
        <w:topLinePunct w:val="0"/>
        <w:autoSpaceDE/>
        <w:autoSpaceDN/>
        <w:bidi w:val="0"/>
        <w:adjustRightInd/>
        <w:spacing w:before="0" w:beforeLines="0" w:afterLines="0" w:line="440" w:lineRule="exact"/>
        <w:ind w:firstLine="480" w:firstLineChars="200"/>
        <w:textAlignment w:val="auto"/>
        <w:rPr>
          <w:rFonts w:hint="eastAsia" w:ascii="仿宋_GB2312" w:hAnsi="宋体" w:eastAsia="仿宋_GB2312"/>
          <w:b w:val="0"/>
          <w:bCs/>
          <w:color w:val="000000"/>
        </w:rPr>
      </w:pPr>
      <w:r>
        <w:rPr>
          <w:rFonts w:hint="eastAsia" w:ascii="仿宋_GB2312" w:hAnsi="宋体" w:eastAsia="仿宋_GB2312"/>
          <w:b w:val="0"/>
          <w:bCs/>
          <w:color w:val="000000"/>
          <w:lang w:val="en-US" w:eastAsia="zh-CN"/>
        </w:rPr>
        <w:t>5</w:t>
      </w:r>
      <w:r>
        <w:rPr>
          <w:rFonts w:hint="eastAsia" w:ascii="仿宋_GB2312" w:hAnsi="宋体" w:eastAsia="仿宋_GB2312"/>
          <w:b w:val="0"/>
          <w:bCs/>
          <w:color w:val="000000"/>
        </w:rPr>
        <w:t>.本项目不允许联合体投标。</w:t>
      </w:r>
    </w:p>
    <w:p w14:paraId="55F81A88">
      <w:pPr>
        <w:pStyle w:val="46"/>
        <w:keepNext w:val="0"/>
        <w:keepLines w:val="0"/>
        <w:pageBreakBefore w:val="0"/>
        <w:kinsoku/>
        <w:wordWrap/>
        <w:overflowPunct/>
        <w:topLinePunct w:val="0"/>
        <w:autoSpaceDE/>
        <w:autoSpaceDN/>
        <w:bidi w:val="0"/>
        <w:adjustRightInd/>
        <w:spacing w:before="0" w:beforeLines="0" w:afterLines="0" w:line="440" w:lineRule="exact"/>
        <w:ind w:firstLine="482" w:firstLineChars="200"/>
        <w:textAlignment w:val="auto"/>
        <w:rPr>
          <w:rFonts w:hint="eastAsia" w:ascii="仿宋_GB2312" w:hAnsi="宋体" w:eastAsia="仿宋_GB2312"/>
          <w:b/>
          <w:color w:val="000000"/>
        </w:rPr>
      </w:pPr>
      <w:r>
        <w:rPr>
          <w:rFonts w:hint="eastAsia" w:ascii="仿宋_GB2312" w:hAnsi="宋体" w:eastAsia="仿宋_GB2312"/>
          <w:b/>
          <w:color w:val="000000"/>
        </w:rPr>
        <w:t>三、获取采购文件：</w:t>
      </w:r>
    </w:p>
    <w:p w14:paraId="4A677C0C">
      <w:pPr>
        <w:keepNext w:val="0"/>
        <w:keepLines w:val="0"/>
        <w:pageBreakBefore w:val="0"/>
        <w:kinsoku/>
        <w:wordWrap/>
        <w:overflowPunct/>
        <w:topLinePunct w:val="0"/>
        <w:autoSpaceDE/>
        <w:autoSpaceDN/>
        <w:bidi w:val="0"/>
        <w:adjustRightInd/>
        <w:spacing w:beforeLines="0" w:line="440" w:lineRule="exact"/>
        <w:ind w:firstLine="480" w:firstLineChars="200"/>
        <w:textAlignment w:val="auto"/>
        <w:rPr>
          <w:rFonts w:hint="eastAsia" w:ascii="仿宋_GB2312" w:hAnsi="宋体" w:eastAsia="仿宋_GB2312"/>
          <w:color w:val="000000"/>
          <w:sz w:val="24"/>
          <w:szCs w:val="24"/>
        </w:rPr>
      </w:pPr>
      <w:r>
        <w:rPr>
          <w:rFonts w:hint="eastAsia" w:ascii="仿宋_GB2312" w:hAnsi="宋体" w:eastAsia="仿宋_GB2312"/>
          <w:color w:val="000000"/>
          <w:sz w:val="24"/>
          <w:szCs w:val="24"/>
        </w:rPr>
        <w:t>1.时间</w:t>
      </w:r>
      <w:r>
        <w:rPr>
          <w:rFonts w:hint="eastAsia" w:ascii="仿宋_GB2312" w:hAnsi="宋体" w:eastAsia="仿宋_GB2312"/>
          <w:sz w:val="24"/>
          <w:szCs w:val="24"/>
        </w:rPr>
        <w:t>：</w:t>
      </w:r>
      <w:r>
        <w:rPr>
          <w:rFonts w:hint="eastAsia" w:ascii="仿宋_GB2312" w:hAnsi="宋体" w:eastAsia="仿宋_GB2312"/>
          <w:color w:val="FF0000"/>
          <w:sz w:val="24"/>
          <w:szCs w:val="24"/>
          <w:u w:val="single"/>
        </w:rPr>
        <w:t>202</w:t>
      </w:r>
      <w:r>
        <w:rPr>
          <w:rFonts w:hint="eastAsia" w:ascii="仿宋_GB2312" w:hAnsi="宋体" w:eastAsia="仿宋_GB2312"/>
          <w:color w:val="FF0000"/>
          <w:sz w:val="24"/>
          <w:szCs w:val="24"/>
          <w:u w:val="single"/>
          <w:lang w:val="en-US" w:eastAsia="zh-CN"/>
        </w:rPr>
        <w:t>4</w:t>
      </w:r>
      <w:r>
        <w:rPr>
          <w:rFonts w:hint="eastAsia" w:ascii="仿宋_GB2312" w:hAnsi="宋体" w:eastAsia="仿宋_GB2312"/>
          <w:color w:val="FF0000"/>
          <w:sz w:val="24"/>
          <w:szCs w:val="24"/>
          <w:u w:val="single"/>
        </w:rPr>
        <w:t>年</w:t>
      </w:r>
      <w:r>
        <w:rPr>
          <w:rFonts w:hint="eastAsia" w:ascii="仿宋_GB2312" w:hAnsi="宋体" w:eastAsia="仿宋_GB2312"/>
          <w:color w:val="FF0000"/>
          <w:sz w:val="24"/>
          <w:szCs w:val="24"/>
          <w:u w:val="single"/>
          <w:lang w:val="en-US" w:eastAsia="zh-CN"/>
        </w:rPr>
        <w:t>11</w:t>
      </w:r>
      <w:r>
        <w:rPr>
          <w:rFonts w:hint="eastAsia" w:ascii="仿宋_GB2312" w:hAnsi="宋体" w:eastAsia="仿宋_GB2312"/>
          <w:color w:val="FF0000"/>
          <w:sz w:val="24"/>
          <w:szCs w:val="24"/>
          <w:u w:val="single"/>
        </w:rPr>
        <w:t>月</w:t>
      </w:r>
      <w:r>
        <w:rPr>
          <w:rFonts w:hint="eastAsia" w:ascii="仿宋_GB2312" w:hAnsi="宋体" w:eastAsia="仿宋_GB2312"/>
          <w:color w:val="FF0000"/>
          <w:sz w:val="24"/>
          <w:szCs w:val="24"/>
          <w:u w:val="single"/>
          <w:lang w:val="en-US" w:eastAsia="zh-CN"/>
        </w:rPr>
        <w:t>07</w:t>
      </w:r>
      <w:r>
        <w:rPr>
          <w:rFonts w:hint="eastAsia" w:ascii="仿宋_GB2312" w:hAnsi="宋体" w:eastAsia="仿宋_GB2312"/>
          <w:color w:val="FF0000"/>
          <w:sz w:val="24"/>
          <w:szCs w:val="24"/>
          <w:u w:val="single"/>
        </w:rPr>
        <w:t>日</w:t>
      </w:r>
      <w:r>
        <w:rPr>
          <w:rFonts w:hint="eastAsia" w:ascii="仿宋_GB2312" w:hAnsi="宋体" w:eastAsia="仿宋_GB2312"/>
          <w:color w:val="FF0000"/>
          <w:sz w:val="24"/>
          <w:szCs w:val="24"/>
        </w:rPr>
        <w:t>至</w:t>
      </w:r>
      <w:r>
        <w:rPr>
          <w:rFonts w:hint="eastAsia" w:ascii="仿宋_GB2312" w:hAnsi="宋体" w:eastAsia="仿宋_GB2312"/>
          <w:color w:val="FF0000"/>
          <w:sz w:val="24"/>
          <w:szCs w:val="24"/>
          <w:u w:val="single"/>
        </w:rPr>
        <w:t>202</w:t>
      </w:r>
      <w:r>
        <w:rPr>
          <w:rFonts w:hint="eastAsia" w:ascii="仿宋_GB2312" w:hAnsi="宋体" w:eastAsia="仿宋_GB2312"/>
          <w:color w:val="FF0000"/>
          <w:sz w:val="24"/>
          <w:szCs w:val="24"/>
          <w:u w:val="single"/>
          <w:lang w:val="en-US" w:eastAsia="zh-CN"/>
        </w:rPr>
        <w:t>4</w:t>
      </w:r>
      <w:r>
        <w:rPr>
          <w:rFonts w:hint="eastAsia" w:ascii="仿宋_GB2312" w:hAnsi="宋体" w:eastAsia="仿宋_GB2312"/>
          <w:color w:val="FF0000"/>
          <w:sz w:val="24"/>
          <w:szCs w:val="24"/>
          <w:u w:val="single"/>
        </w:rPr>
        <w:t>年</w:t>
      </w:r>
      <w:r>
        <w:rPr>
          <w:rFonts w:hint="eastAsia" w:ascii="仿宋_GB2312" w:hAnsi="宋体" w:eastAsia="仿宋_GB2312"/>
          <w:color w:val="FF0000"/>
          <w:sz w:val="24"/>
          <w:szCs w:val="24"/>
          <w:u w:val="single"/>
          <w:lang w:val="en-US" w:eastAsia="zh-CN"/>
        </w:rPr>
        <w:t>11</w:t>
      </w:r>
      <w:r>
        <w:rPr>
          <w:rFonts w:hint="eastAsia" w:ascii="仿宋_GB2312" w:hAnsi="宋体" w:eastAsia="仿宋_GB2312"/>
          <w:color w:val="FF0000"/>
          <w:sz w:val="24"/>
          <w:szCs w:val="24"/>
          <w:u w:val="single"/>
        </w:rPr>
        <w:t>月</w:t>
      </w:r>
      <w:r>
        <w:rPr>
          <w:rFonts w:hint="eastAsia" w:ascii="仿宋_GB2312" w:hAnsi="宋体" w:eastAsia="仿宋_GB2312"/>
          <w:color w:val="FF0000"/>
          <w:sz w:val="24"/>
          <w:szCs w:val="24"/>
          <w:u w:val="single"/>
          <w:lang w:val="en-US" w:eastAsia="zh-CN"/>
        </w:rPr>
        <w:t>28</w:t>
      </w:r>
      <w:r>
        <w:rPr>
          <w:rFonts w:hint="eastAsia" w:ascii="仿宋_GB2312" w:hAnsi="宋体" w:eastAsia="仿宋_GB2312"/>
          <w:color w:val="FF0000"/>
          <w:sz w:val="24"/>
          <w:szCs w:val="24"/>
          <w:u w:val="single"/>
        </w:rPr>
        <w:t>日</w:t>
      </w:r>
      <w:r>
        <w:rPr>
          <w:rFonts w:hint="eastAsia" w:ascii="仿宋_GB2312" w:hAnsi="宋体" w:eastAsia="仿宋_GB2312"/>
          <w:color w:val="FF0000"/>
          <w:sz w:val="24"/>
          <w:szCs w:val="24"/>
        </w:rPr>
        <w:t>，每天上午</w:t>
      </w:r>
      <w:r>
        <w:rPr>
          <w:rFonts w:hint="eastAsia" w:ascii="仿宋_GB2312" w:hAnsi="宋体" w:eastAsia="仿宋_GB2312"/>
          <w:color w:val="FF0000"/>
          <w:sz w:val="24"/>
          <w:szCs w:val="24"/>
          <w:u w:val="single"/>
        </w:rPr>
        <w:t xml:space="preserve"> 00:00至12:00 </w:t>
      </w:r>
      <w:r>
        <w:rPr>
          <w:rFonts w:hint="eastAsia" w:ascii="仿宋_GB2312" w:hAnsi="宋体" w:eastAsia="仿宋_GB2312"/>
          <w:color w:val="FF0000"/>
          <w:sz w:val="24"/>
          <w:szCs w:val="24"/>
        </w:rPr>
        <w:t>，下午</w:t>
      </w:r>
      <w:r>
        <w:rPr>
          <w:rFonts w:hint="eastAsia" w:ascii="仿宋_GB2312" w:hAnsi="宋体" w:eastAsia="仿宋_GB2312"/>
          <w:color w:val="FF0000"/>
          <w:sz w:val="24"/>
          <w:szCs w:val="24"/>
          <w:u w:val="single"/>
        </w:rPr>
        <w:t xml:space="preserve"> 12:00至23:59 </w:t>
      </w:r>
      <w:r>
        <w:rPr>
          <w:rFonts w:hint="eastAsia" w:ascii="仿宋_GB2312" w:hAnsi="宋体" w:eastAsia="仿宋_GB2312"/>
          <w:color w:val="000000"/>
          <w:sz w:val="24"/>
          <w:szCs w:val="24"/>
        </w:rPr>
        <w:t>（北京时间，线上获取法定节假日均可，线下获取文件法定节假日除外）获取采购文件的时间期限截止之日之后有潜在供应商提出获取采购文件的，采购机构将允许其获取，但该供应商如对采购文件有异议的，应于自采购文件公告期限届满之日起七个工作日内且在投标截止时间之前以书面形式向采购机构提出。</w:t>
      </w:r>
    </w:p>
    <w:p w14:paraId="3EEC13F9">
      <w:pPr>
        <w:keepNext w:val="0"/>
        <w:keepLines w:val="0"/>
        <w:pageBreakBefore w:val="0"/>
        <w:kinsoku/>
        <w:wordWrap/>
        <w:overflowPunct/>
        <w:topLinePunct w:val="0"/>
        <w:autoSpaceDE/>
        <w:autoSpaceDN/>
        <w:bidi w:val="0"/>
        <w:adjustRightInd/>
        <w:spacing w:beforeLines="0" w:line="440" w:lineRule="exact"/>
        <w:ind w:firstLine="480" w:firstLineChars="200"/>
        <w:textAlignment w:val="auto"/>
        <w:rPr>
          <w:rFonts w:hint="eastAsia" w:ascii="仿宋_GB2312" w:hAnsi="宋体" w:eastAsia="仿宋_GB2312"/>
          <w:color w:val="000000"/>
          <w:sz w:val="24"/>
          <w:szCs w:val="24"/>
        </w:rPr>
      </w:pPr>
      <w:r>
        <w:rPr>
          <w:rFonts w:hint="eastAsia" w:ascii="仿宋_GB2312" w:hAnsi="宋体" w:eastAsia="仿宋_GB2312"/>
          <w:color w:val="000000"/>
          <w:sz w:val="24"/>
          <w:szCs w:val="24"/>
        </w:rPr>
        <w:t>2.地点（网址）：乐采云平台（</w:t>
      </w:r>
      <w:r>
        <w:rPr>
          <w:rFonts w:hint="eastAsia" w:ascii="仿宋_GB2312" w:hAnsi="宋体" w:eastAsia="仿宋_GB2312"/>
          <w:color w:val="000000"/>
          <w:sz w:val="24"/>
          <w:szCs w:val="24"/>
          <w:lang w:eastAsia="zh-CN"/>
        </w:rPr>
        <w:t>https://www.lecaiyun.com/</w:t>
      </w:r>
      <w:r>
        <w:rPr>
          <w:rFonts w:hint="eastAsia" w:ascii="仿宋_GB2312" w:hAnsi="宋体" w:eastAsia="仿宋_GB2312"/>
          <w:color w:val="000000"/>
          <w:sz w:val="24"/>
          <w:szCs w:val="24"/>
        </w:rPr>
        <w:t>）。</w:t>
      </w:r>
    </w:p>
    <w:p w14:paraId="3156F464">
      <w:pPr>
        <w:keepNext w:val="0"/>
        <w:keepLines w:val="0"/>
        <w:pageBreakBefore w:val="0"/>
        <w:kinsoku/>
        <w:wordWrap/>
        <w:overflowPunct/>
        <w:topLinePunct w:val="0"/>
        <w:autoSpaceDE/>
        <w:autoSpaceDN/>
        <w:bidi w:val="0"/>
        <w:adjustRightInd/>
        <w:spacing w:beforeLines="0" w:line="440" w:lineRule="exact"/>
        <w:ind w:firstLine="480" w:firstLineChars="200"/>
        <w:textAlignment w:val="auto"/>
        <w:rPr>
          <w:rFonts w:hint="eastAsia" w:ascii="仿宋_GB2312" w:hAnsi="宋体" w:eastAsia="仿宋_GB2312"/>
          <w:color w:val="000000"/>
          <w:sz w:val="24"/>
          <w:szCs w:val="24"/>
        </w:rPr>
      </w:pPr>
      <w:r>
        <w:rPr>
          <w:rFonts w:hint="eastAsia" w:ascii="仿宋_GB2312" w:hAnsi="宋体" w:eastAsia="仿宋_GB2312"/>
          <w:color w:val="000000"/>
          <w:sz w:val="24"/>
          <w:szCs w:val="24"/>
        </w:rPr>
        <w:t xml:space="preserve">3.方式：在线申请获取招标文件。供应商注册为正式供应商或临时供应商后，使用账号登录或者使用CA登录乐采云平台；配置岗位进入“项目采购”应用，在获取采购文件菜单中选择项目，申请获取采购文件。（注册账号--点击“商家入驻”，进行供应商资料填写；申领CA数字证书--申领流程详见“浙江政府采购网-下载专区-电子交易客户端-CA驱动和申领流程”。） </w:t>
      </w:r>
    </w:p>
    <w:p w14:paraId="3013C5DD">
      <w:pPr>
        <w:keepNext w:val="0"/>
        <w:keepLines w:val="0"/>
        <w:pageBreakBefore w:val="0"/>
        <w:kinsoku/>
        <w:wordWrap/>
        <w:overflowPunct/>
        <w:topLinePunct w:val="0"/>
        <w:autoSpaceDE/>
        <w:autoSpaceDN/>
        <w:bidi w:val="0"/>
        <w:adjustRightInd/>
        <w:spacing w:beforeLines="0" w:line="440" w:lineRule="exact"/>
        <w:ind w:firstLine="480" w:firstLineChars="200"/>
        <w:textAlignment w:val="auto"/>
        <w:rPr>
          <w:rFonts w:hint="eastAsia" w:ascii="仿宋_GB2312" w:hAnsi="宋体" w:eastAsia="仿宋_GB2312"/>
          <w:color w:val="000000"/>
          <w:sz w:val="24"/>
          <w:szCs w:val="24"/>
        </w:rPr>
      </w:pPr>
      <w:r>
        <w:rPr>
          <w:rFonts w:hint="eastAsia" w:ascii="仿宋_GB2312" w:hAnsi="宋体" w:eastAsia="仿宋_GB2312"/>
          <w:color w:val="000000"/>
          <w:sz w:val="24"/>
          <w:szCs w:val="24"/>
        </w:rPr>
        <w:t>4.售价：免费。</w:t>
      </w:r>
    </w:p>
    <w:p w14:paraId="3FAAE0A9">
      <w:pPr>
        <w:keepNext w:val="0"/>
        <w:keepLines w:val="0"/>
        <w:pageBreakBefore w:val="0"/>
        <w:kinsoku/>
        <w:wordWrap/>
        <w:overflowPunct/>
        <w:topLinePunct w:val="0"/>
        <w:autoSpaceDE/>
        <w:autoSpaceDN/>
        <w:bidi w:val="0"/>
        <w:adjustRightInd/>
        <w:spacing w:beforeLines="0" w:line="440" w:lineRule="exact"/>
        <w:ind w:firstLine="480" w:firstLineChars="200"/>
        <w:textAlignment w:val="auto"/>
        <w:rPr>
          <w:rFonts w:hint="eastAsia" w:ascii="仿宋_GB2312" w:hAnsi="宋体" w:eastAsia="仿宋_GB2312"/>
          <w:color w:val="000000"/>
          <w:sz w:val="24"/>
          <w:szCs w:val="24"/>
        </w:rPr>
      </w:pPr>
      <w:r>
        <w:rPr>
          <w:rFonts w:hint="eastAsia" w:ascii="仿宋_GB2312" w:hAnsi="宋体" w:eastAsia="仿宋_GB2312"/>
          <w:color w:val="000000"/>
          <w:sz w:val="24"/>
          <w:szCs w:val="24"/>
        </w:rPr>
        <w:t>5.供应商获取采购文件时须提交的文件资料：无。</w:t>
      </w:r>
    </w:p>
    <w:p w14:paraId="226719F2">
      <w:pPr>
        <w:keepNext w:val="0"/>
        <w:keepLines w:val="0"/>
        <w:pageBreakBefore w:val="0"/>
        <w:kinsoku/>
        <w:wordWrap/>
        <w:overflowPunct/>
        <w:topLinePunct w:val="0"/>
        <w:autoSpaceDE/>
        <w:autoSpaceDN/>
        <w:bidi w:val="0"/>
        <w:adjustRightInd/>
        <w:spacing w:beforeLines="0" w:line="440" w:lineRule="exact"/>
        <w:ind w:firstLine="480" w:firstLineChars="200"/>
        <w:textAlignment w:val="auto"/>
        <w:rPr>
          <w:rFonts w:hint="eastAsia" w:ascii="仿宋_GB2312" w:hAnsi="宋体" w:eastAsia="仿宋_GB2312"/>
          <w:color w:val="000000"/>
          <w:sz w:val="24"/>
          <w:szCs w:val="24"/>
        </w:rPr>
      </w:pPr>
      <w:r>
        <w:rPr>
          <w:rFonts w:hint="eastAsia" w:ascii="仿宋_GB2312" w:hAnsi="宋体" w:eastAsia="仿宋_GB2312"/>
          <w:color w:val="000000"/>
          <w:sz w:val="24"/>
          <w:szCs w:val="24"/>
        </w:rPr>
        <w:t>6.提示：</w:t>
      </w:r>
    </w:p>
    <w:p w14:paraId="29BC41A3">
      <w:pPr>
        <w:keepNext w:val="0"/>
        <w:keepLines w:val="0"/>
        <w:pageBreakBefore w:val="0"/>
        <w:kinsoku/>
        <w:wordWrap/>
        <w:overflowPunct/>
        <w:topLinePunct w:val="0"/>
        <w:autoSpaceDE/>
        <w:autoSpaceDN/>
        <w:bidi w:val="0"/>
        <w:adjustRightInd/>
        <w:spacing w:beforeLines="0" w:line="440" w:lineRule="exact"/>
        <w:ind w:firstLine="480" w:firstLineChars="200"/>
        <w:textAlignment w:val="auto"/>
        <w:rPr>
          <w:rFonts w:hint="eastAsia" w:ascii="仿宋_GB2312" w:hAnsi="宋体" w:eastAsia="仿宋_GB2312"/>
          <w:color w:val="000000"/>
          <w:sz w:val="24"/>
          <w:szCs w:val="24"/>
        </w:rPr>
      </w:pPr>
      <w:r>
        <w:rPr>
          <w:rFonts w:hint="eastAsia" w:ascii="仿宋_GB2312" w:hAnsi="宋体" w:eastAsia="仿宋_GB2312"/>
          <w:color w:val="000000"/>
          <w:sz w:val="24"/>
          <w:szCs w:val="24"/>
        </w:rPr>
        <w:t>（1）采购人、采购代理机构依托</w:t>
      </w:r>
      <w:r>
        <w:rPr>
          <w:rFonts w:hint="eastAsia" w:ascii="仿宋_GB2312" w:hAnsi="宋体" w:eastAsia="仿宋_GB2312"/>
          <w:color w:val="auto"/>
          <w:sz w:val="24"/>
          <w:szCs w:val="24"/>
          <w:lang w:eastAsia="zh-CN"/>
        </w:rPr>
        <w:t>乐彩云</w:t>
      </w:r>
      <w:r>
        <w:rPr>
          <w:rFonts w:hint="eastAsia" w:ascii="仿宋_GB2312" w:hAnsi="宋体" w:eastAsia="仿宋_GB2312"/>
          <w:color w:val="auto"/>
          <w:sz w:val="24"/>
          <w:szCs w:val="24"/>
        </w:rPr>
        <w:t>平台（非政府采购）</w:t>
      </w:r>
      <w:r>
        <w:rPr>
          <w:rFonts w:hint="eastAsia" w:ascii="仿宋_GB2312" w:hAnsi="宋体" w:eastAsia="仿宋_GB2312"/>
          <w:color w:val="000000"/>
          <w:sz w:val="24"/>
          <w:szCs w:val="24"/>
        </w:rPr>
        <w:t>完成本项目的电子交易活动，平台不接受未按上述方式获取采购文件的供应商进行投标活动；</w:t>
      </w:r>
    </w:p>
    <w:p w14:paraId="26588DFD">
      <w:pPr>
        <w:keepNext w:val="0"/>
        <w:keepLines w:val="0"/>
        <w:pageBreakBefore w:val="0"/>
        <w:kinsoku/>
        <w:wordWrap/>
        <w:overflowPunct/>
        <w:topLinePunct w:val="0"/>
        <w:autoSpaceDE/>
        <w:autoSpaceDN/>
        <w:bidi w:val="0"/>
        <w:adjustRightInd/>
        <w:spacing w:beforeLines="0" w:line="440" w:lineRule="exact"/>
        <w:ind w:firstLine="480" w:firstLineChars="200"/>
        <w:textAlignment w:val="auto"/>
        <w:rPr>
          <w:rFonts w:hint="eastAsia" w:ascii="仿宋_GB2312" w:hAnsi="宋体" w:eastAsia="仿宋_GB2312"/>
          <w:color w:val="000000"/>
          <w:sz w:val="24"/>
          <w:szCs w:val="24"/>
        </w:rPr>
      </w:pPr>
      <w:r>
        <w:rPr>
          <w:rFonts w:hint="eastAsia" w:ascii="仿宋_GB2312" w:hAnsi="宋体" w:eastAsia="仿宋_GB2312"/>
          <w:color w:val="000000"/>
          <w:sz w:val="24"/>
          <w:szCs w:val="24"/>
        </w:rPr>
        <w:t>（2）对未按上述方式获取采购文件的供应商对该文件提出的质疑，采购人或采购代理机构将不予处理；</w:t>
      </w:r>
    </w:p>
    <w:p w14:paraId="61984032">
      <w:pPr>
        <w:keepNext w:val="0"/>
        <w:keepLines w:val="0"/>
        <w:pageBreakBefore w:val="0"/>
        <w:kinsoku/>
        <w:wordWrap/>
        <w:overflowPunct/>
        <w:topLinePunct w:val="0"/>
        <w:autoSpaceDE/>
        <w:autoSpaceDN/>
        <w:bidi w:val="0"/>
        <w:adjustRightInd/>
        <w:spacing w:beforeLines="0" w:line="440" w:lineRule="exact"/>
        <w:ind w:firstLine="480" w:firstLineChars="200"/>
        <w:textAlignment w:val="auto"/>
        <w:rPr>
          <w:rFonts w:hint="eastAsia" w:ascii="仿宋_GB2312" w:hAnsi="宋体" w:eastAsia="仿宋_GB2312"/>
          <w:color w:val="000000"/>
          <w:sz w:val="24"/>
          <w:szCs w:val="24"/>
        </w:rPr>
      </w:pPr>
      <w:r>
        <w:rPr>
          <w:rFonts w:hint="eastAsia" w:ascii="仿宋_GB2312" w:hAnsi="宋体" w:eastAsia="仿宋_GB2312"/>
          <w:color w:val="000000"/>
          <w:sz w:val="24"/>
          <w:szCs w:val="24"/>
        </w:rPr>
        <w:t>（3）采购人或者采购代理机构对已发出的采购文件等进行必要的澄清或者修改的，采购人或者采购代理机构将无法通过</w:t>
      </w:r>
      <w:r>
        <w:rPr>
          <w:rFonts w:hint="eastAsia" w:ascii="仿宋_GB2312" w:hAnsi="宋体" w:eastAsia="仿宋_GB2312"/>
          <w:color w:val="000000"/>
          <w:sz w:val="24"/>
          <w:szCs w:val="24"/>
          <w:lang w:eastAsia="zh-CN"/>
        </w:rPr>
        <w:t>乐彩云</w:t>
      </w:r>
      <w:r>
        <w:rPr>
          <w:rFonts w:hint="eastAsia" w:ascii="仿宋_GB2312" w:hAnsi="宋体" w:eastAsia="仿宋_GB2312"/>
          <w:color w:val="000000"/>
          <w:sz w:val="24"/>
          <w:szCs w:val="24"/>
        </w:rPr>
        <w:t>平台通知未按上述方式获取采购文件的供应商；</w:t>
      </w:r>
    </w:p>
    <w:p w14:paraId="75DD8F8A">
      <w:pPr>
        <w:keepNext w:val="0"/>
        <w:keepLines w:val="0"/>
        <w:pageBreakBefore w:val="0"/>
        <w:kinsoku/>
        <w:wordWrap/>
        <w:overflowPunct/>
        <w:topLinePunct w:val="0"/>
        <w:autoSpaceDE/>
        <w:autoSpaceDN/>
        <w:bidi w:val="0"/>
        <w:adjustRightInd/>
        <w:spacing w:beforeLines="0" w:line="440" w:lineRule="exact"/>
        <w:ind w:firstLine="480" w:firstLineChars="200"/>
        <w:textAlignment w:val="auto"/>
        <w:rPr>
          <w:rFonts w:hint="eastAsia" w:ascii="仿宋_GB2312" w:hAnsi="宋体" w:eastAsia="仿宋_GB2312"/>
          <w:color w:val="000000"/>
          <w:sz w:val="24"/>
          <w:szCs w:val="24"/>
        </w:rPr>
      </w:pPr>
      <w:r>
        <w:rPr>
          <w:rFonts w:hint="eastAsia" w:ascii="仿宋_GB2312" w:hAnsi="宋体" w:eastAsia="仿宋_GB2312"/>
          <w:color w:val="000000"/>
          <w:sz w:val="24"/>
          <w:szCs w:val="24"/>
        </w:rPr>
        <w:t>（4）招标公告所附采购文件仅供阅览使用，供应商只有在“</w:t>
      </w:r>
      <w:r>
        <w:rPr>
          <w:rFonts w:hint="eastAsia" w:ascii="仿宋_GB2312" w:hAnsi="宋体" w:eastAsia="仿宋_GB2312"/>
          <w:color w:val="000000"/>
          <w:sz w:val="24"/>
          <w:szCs w:val="24"/>
          <w:lang w:eastAsia="zh-CN"/>
        </w:rPr>
        <w:t>乐</w:t>
      </w:r>
      <w:r>
        <w:rPr>
          <w:rFonts w:hint="eastAsia" w:ascii="仿宋_GB2312" w:hAnsi="宋体" w:eastAsia="仿宋_GB2312"/>
          <w:color w:val="000000"/>
          <w:sz w:val="24"/>
          <w:szCs w:val="24"/>
        </w:rPr>
        <w:t>采云平台”完成获取采购文件申请并下载了采购文件后才被视为合法获取了采购文件，否则投标将被拒绝。（供应商获取采购文件时间以供应商完成获取采购文件申请后下载采购文件的时间为准）。</w:t>
      </w:r>
    </w:p>
    <w:p w14:paraId="1BD7D9A7">
      <w:pPr>
        <w:keepNext w:val="0"/>
        <w:keepLines w:val="0"/>
        <w:pageBreakBefore w:val="0"/>
        <w:kinsoku/>
        <w:wordWrap/>
        <w:overflowPunct/>
        <w:topLinePunct w:val="0"/>
        <w:autoSpaceDE/>
        <w:autoSpaceDN/>
        <w:bidi w:val="0"/>
        <w:adjustRightInd/>
        <w:spacing w:beforeLines="0" w:line="440" w:lineRule="exact"/>
        <w:ind w:firstLine="480" w:firstLineChars="200"/>
        <w:textAlignment w:val="auto"/>
        <w:rPr>
          <w:rFonts w:hint="eastAsia" w:ascii="仿宋_GB2312" w:hAnsi="宋体" w:eastAsia="仿宋_GB2312"/>
          <w:color w:val="000000"/>
          <w:sz w:val="24"/>
          <w:szCs w:val="24"/>
        </w:rPr>
      </w:pPr>
      <w:r>
        <w:rPr>
          <w:rFonts w:hint="eastAsia" w:ascii="仿宋_GB2312" w:hAnsi="宋体" w:eastAsia="仿宋_GB2312"/>
          <w:color w:val="000000"/>
          <w:sz w:val="24"/>
          <w:szCs w:val="24"/>
        </w:rPr>
        <w:t>注：请供应商按上述要求获取采购文件，如未在“</w:t>
      </w:r>
      <w:r>
        <w:rPr>
          <w:rFonts w:hint="eastAsia" w:ascii="仿宋_GB2312" w:hAnsi="宋体" w:eastAsia="仿宋_GB2312"/>
          <w:color w:val="000000"/>
          <w:sz w:val="24"/>
          <w:szCs w:val="24"/>
          <w:lang w:eastAsia="zh-CN"/>
        </w:rPr>
        <w:t>乐</w:t>
      </w:r>
      <w:r>
        <w:rPr>
          <w:rFonts w:hint="eastAsia" w:ascii="仿宋_GB2312" w:hAnsi="宋体" w:eastAsia="仿宋_GB2312"/>
          <w:color w:val="000000"/>
          <w:sz w:val="24"/>
          <w:szCs w:val="24"/>
        </w:rPr>
        <w:t>采云”系统内完成相关流程，引起的投标无效责任自负。</w:t>
      </w:r>
    </w:p>
    <w:p w14:paraId="71FBF82A">
      <w:pPr>
        <w:keepNext w:val="0"/>
        <w:keepLines w:val="0"/>
        <w:pageBreakBefore w:val="0"/>
        <w:kinsoku/>
        <w:wordWrap/>
        <w:overflowPunct/>
        <w:topLinePunct w:val="0"/>
        <w:autoSpaceDE/>
        <w:autoSpaceDN/>
        <w:bidi w:val="0"/>
        <w:adjustRightInd/>
        <w:spacing w:beforeLines="0" w:line="440" w:lineRule="exact"/>
        <w:ind w:firstLine="480" w:firstLineChars="200"/>
        <w:textAlignment w:val="auto"/>
        <w:rPr>
          <w:rFonts w:hint="eastAsia" w:ascii="仿宋_GB2312" w:hAnsi="宋体" w:eastAsia="仿宋_GB2312"/>
          <w:color w:val="000000"/>
          <w:sz w:val="24"/>
          <w:szCs w:val="24"/>
        </w:rPr>
      </w:pPr>
      <w:r>
        <w:rPr>
          <w:rFonts w:hint="eastAsia" w:ascii="仿宋_GB2312" w:hAnsi="宋体" w:eastAsia="仿宋_GB2312"/>
          <w:color w:val="000000"/>
          <w:sz w:val="24"/>
          <w:szCs w:val="24"/>
        </w:rPr>
        <w:t>（5）不提供采购文件纸质版；</w:t>
      </w:r>
    </w:p>
    <w:p w14:paraId="18ABDB76">
      <w:pPr>
        <w:keepNext w:val="0"/>
        <w:keepLines w:val="0"/>
        <w:pageBreakBefore w:val="0"/>
        <w:kinsoku/>
        <w:wordWrap/>
        <w:overflowPunct/>
        <w:topLinePunct w:val="0"/>
        <w:autoSpaceDE/>
        <w:autoSpaceDN/>
        <w:bidi w:val="0"/>
        <w:adjustRightInd/>
        <w:spacing w:beforeLines="0" w:line="440" w:lineRule="exact"/>
        <w:ind w:firstLine="480" w:firstLineChars="200"/>
        <w:textAlignment w:val="auto"/>
        <w:rPr>
          <w:rFonts w:hint="eastAsia" w:ascii="仿宋_GB2312" w:hAnsi="宋体" w:eastAsia="仿宋_GB2312"/>
          <w:color w:val="000000"/>
          <w:sz w:val="24"/>
          <w:szCs w:val="24"/>
        </w:rPr>
      </w:pPr>
      <w:r>
        <w:rPr>
          <w:rFonts w:hint="eastAsia" w:ascii="仿宋_GB2312" w:hAnsi="宋体" w:eastAsia="仿宋_GB2312"/>
          <w:color w:val="000000"/>
          <w:sz w:val="24"/>
          <w:szCs w:val="24"/>
        </w:rPr>
        <w:t>（6）获取采购文件的时间期限截止之日之后有潜在供应商提出获取采购文件的，采购机构将允许其获取，但该供应商如对采购文件有异议的，应于自采购文件公告期限届满之日起七个工作日内且在投标截止时间之前以书面形式向采购机构提出。</w:t>
      </w:r>
    </w:p>
    <w:p w14:paraId="2E73BF4D">
      <w:pPr>
        <w:keepNext w:val="0"/>
        <w:keepLines w:val="0"/>
        <w:pageBreakBefore w:val="0"/>
        <w:kinsoku/>
        <w:wordWrap/>
        <w:overflowPunct/>
        <w:topLinePunct w:val="0"/>
        <w:autoSpaceDE/>
        <w:autoSpaceDN/>
        <w:bidi w:val="0"/>
        <w:adjustRightInd/>
        <w:spacing w:beforeLines="0" w:line="440" w:lineRule="exact"/>
        <w:ind w:firstLine="482" w:firstLineChars="200"/>
        <w:textAlignment w:val="auto"/>
        <w:rPr>
          <w:rFonts w:hint="eastAsia" w:ascii="仿宋_GB2312" w:hAnsi="宋体" w:eastAsia="仿宋_GB2312"/>
          <w:b/>
          <w:color w:val="000000"/>
          <w:sz w:val="24"/>
          <w:szCs w:val="24"/>
        </w:rPr>
      </w:pPr>
      <w:r>
        <w:rPr>
          <w:rFonts w:hint="eastAsia" w:ascii="仿宋_GB2312" w:hAnsi="宋体" w:eastAsia="仿宋_GB2312"/>
          <w:b/>
          <w:color w:val="000000"/>
          <w:sz w:val="24"/>
          <w:szCs w:val="24"/>
        </w:rPr>
        <w:t>四、电子招投标的说明：</w:t>
      </w:r>
    </w:p>
    <w:p w14:paraId="381F3C31">
      <w:pPr>
        <w:pStyle w:val="9"/>
        <w:keepNext w:val="0"/>
        <w:keepLines w:val="0"/>
        <w:pageBreakBefore w:val="0"/>
        <w:kinsoku/>
        <w:wordWrap/>
        <w:overflowPunct/>
        <w:topLinePunct w:val="0"/>
        <w:autoSpaceDE/>
        <w:autoSpaceDN/>
        <w:bidi w:val="0"/>
        <w:adjustRightInd/>
        <w:spacing w:beforeLines="0" w:line="440" w:lineRule="exact"/>
        <w:ind w:firstLine="434" w:firstLineChars="181"/>
        <w:textAlignment w:val="auto"/>
        <w:rPr>
          <w:rFonts w:hint="eastAsia" w:ascii="仿宋_GB2312" w:hAnsi="宋体" w:eastAsia="仿宋_GB2312"/>
          <w:b w:val="0"/>
          <w:bCs/>
          <w:sz w:val="24"/>
          <w:szCs w:val="24"/>
        </w:rPr>
      </w:pPr>
      <w:r>
        <w:rPr>
          <w:rFonts w:hint="eastAsia" w:ascii="仿宋_GB2312" w:hAnsi="宋体" w:eastAsia="仿宋_GB2312"/>
          <w:b w:val="0"/>
          <w:bCs/>
          <w:sz w:val="24"/>
          <w:szCs w:val="24"/>
        </w:rPr>
        <w:t>1.电子招投标：本项目以数据电文形式，依托“乐采云平台（www.lecaiyun.com）”进行招投标活动，各投标人应按照本项目招标文件和乐采云平台的要求编制、加密并递交投标文件，不接受纸质投标文件。</w:t>
      </w:r>
    </w:p>
    <w:p w14:paraId="70DEFB01">
      <w:pPr>
        <w:pStyle w:val="9"/>
        <w:keepNext w:val="0"/>
        <w:keepLines w:val="0"/>
        <w:pageBreakBefore w:val="0"/>
        <w:kinsoku/>
        <w:wordWrap/>
        <w:overflowPunct/>
        <w:topLinePunct w:val="0"/>
        <w:autoSpaceDE/>
        <w:autoSpaceDN/>
        <w:bidi w:val="0"/>
        <w:adjustRightInd/>
        <w:spacing w:beforeLines="0" w:line="440" w:lineRule="exact"/>
        <w:ind w:firstLine="434" w:firstLineChars="181"/>
        <w:textAlignment w:val="auto"/>
        <w:rPr>
          <w:rFonts w:hint="eastAsia" w:ascii="仿宋_GB2312" w:hAnsi="宋体" w:eastAsia="仿宋_GB2312"/>
          <w:b w:val="0"/>
          <w:bCs/>
          <w:sz w:val="24"/>
          <w:szCs w:val="24"/>
        </w:rPr>
      </w:pPr>
      <w:r>
        <w:rPr>
          <w:rFonts w:hint="eastAsia" w:ascii="仿宋_GB2312" w:hAnsi="宋体" w:eastAsia="仿宋_GB2312"/>
          <w:b w:val="0"/>
          <w:bCs/>
          <w:sz w:val="24"/>
          <w:szCs w:val="24"/>
        </w:rPr>
        <w:t>2.投标准备：</w:t>
      </w:r>
    </w:p>
    <w:p w14:paraId="464E6CDD">
      <w:pPr>
        <w:pStyle w:val="9"/>
        <w:keepNext w:val="0"/>
        <w:keepLines w:val="0"/>
        <w:pageBreakBefore w:val="0"/>
        <w:kinsoku/>
        <w:wordWrap/>
        <w:overflowPunct/>
        <w:topLinePunct w:val="0"/>
        <w:autoSpaceDE/>
        <w:autoSpaceDN/>
        <w:bidi w:val="0"/>
        <w:adjustRightInd/>
        <w:spacing w:beforeLines="0" w:line="440" w:lineRule="exact"/>
        <w:ind w:firstLine="434" w:firstLineChars="181"/>
        <w:textAlignment w:val="auto"/>
        <w:rPr>
          <w:rFonts w:hint="eastAsia" w:ascii="仿宋_GB2312" w:hAnsi="宋体" w:eastAsia="仿宋_GB2312"/>
          <w:b w:val="0"/>
          <w:bCs/>
          <w:sz w:val="24"/>
          <w:szCs w:val="24"/>
        </w:rPr>
      </w:pPr>
      <w:r>
        <w:rPr>
          <w:rFonts w:hint="eastAsia" w:ascii="仿宋_GB2312" w:hAnsi="宋体" w:eastAsia="仿宋_GB2312"/>
          <w:b w:val="0"/>
          <w:bCs/>
          <w:sz w:val="24"/>
          <w:szCs w:val="24"/>
        </w:rPr>
        <w:t>(1)注册账号--点击“商家入驻”，进行供应商资料填写，通过审核后可成为正式供应商；</w:t>
      </w:r>
    </w:p>
    <w:p w14:paraId="3B605E2B">
      <w:pPr>
        <w:pStyle w:val="9"/>
        <w:keepNext w:val="0"/>
        <w:keepLines w:val="0"/>
        <w:pageBreakBefore w:val="0"/>
        <w:widowControl w:val="0"/>
        <w:kinsoku/>
        <w:wordWrap/>
        <w:overflowPunct/>
        <w:topLinePunct w:val="0"/>
        <w:autoSpaceDE/>
        <w:autoSpaceDN/>
        <w:bidi w:val="0"/>
        <w:adjustRightInd/>
        <w:snapToGrid/>
        <w:spacing w:beforeLines="0" w:line="240" w:lineRule="auto"/>
        <w:ind w:firstLine="434" w:firstLineChars="181"/>
        <w:textAlignment w:val="auto"/>
        <w:rPr>
          <w:rFonts w:hint="eastAsia" w:ascii="仿宋_GB2312" w:hAnsi="宋体" w:eastAsia="仿宋_GB2312"/>
          <w:b w:val="0"/>
          <w:bCs/>
          <w:sz w:val="24"/>
          <w:szCs w:val="24"/>
        </w:rPr>
      </w:pPr>
      <w:r>
        <w:rPr>
          <w:rFonts w:hint="eastAsia" w:ascii="仿宋_GB2312" w:hAnsi="宋体" w:eastAsia="仿宋_GB2312"/>
          <w:b w:val="0"/>
          <w:bCs/>
          <w:sz w:val="24"/>
          <w:szCs w:val="24"/>
        </w:rPr>
        <w:t>(2)申领CA数字证书---申领流程详见“浙江政府采购网-下载专区-电子交易客户端-CA驱动和申领流程”：投标人应在开标前完成CA数字证书办理，完成CA数字证书办理预计1-2周左右，各投标人应充分考虑办理时间等因素。</w:t>
      </w:r>
    </w:p>
    <w:p w14:paraId="5C2A67C3">
      <w:pPr>
        <w:pStyle w:val="9"/>
        <w:keepNext w:val="0"/>
        <w:keepLines w:val="0"/>
        <w:pageBreakBefore w:val="0"/>
        <w:widowControl w:val="0"/>
        <w:kinsoku/>
        <w:wordWrap/>
        <w:overflowPunct/>
        <w:topLinePunct w:val="0"/>
        <w:autoSpaceDE/>
        <w:autoSpaceDN/>
        <w:bidi w:val="0"/>
        <w:adjustRightInd/>
        <w:snapToGrid/>
        <w:spacing w:beforeLines="0" w:line="240" w:lineRule="auto"/>
        <w:ind w:firstLine="434" w:firstLineChars="181"/>
        <w:textAlignment w:val="auto"/>
        <w:rPr>
          <w:rFonts w:hint="eastAsia" w:ascii="仿宋_GB2312" w:hAnsi="宋体" w:eastAsia="仿宋_GB2312"/>
          <w:b w:val="0"/>
          <w:bCs/>
          <w:sz w:val="24"/>
          <w:szCs w:val="24"/>
        </w:rPr>
      </w:pPr>
      <w:r>
        <w:rPr>
          <w:rFonts w:hint="eastAsia" w:ascii="仿宋_GB2312" w:hAnsi="宋体" w:eastAsia="仿宋_GB2312"/>
          <w:b w:val="0"/>
          <w:bCs/>
          <w:sz w:val="24"/>
          <w:szCs w:val="24"/>
        </w:rPr>
        <w:t>办理流程详见:《CA证书办理操作指南 》 https://service.zcygov.cn/#/knowledges/cm2eqWwBFdiHxlNd_otq/lwV6GXABiyELHE-oVMj3</w:t>
      </w:r>
    </w:p>
    <w:p w14:paraId="3A3CF7FC">
      <w:pPr>
        <w:pStyle w:val="9"/>
        <w:keepNext w:val="0"/>
        <w:keepLines w:val="0"/>
        <w:pageBreakBefore w:val="0"/>
        <w:widowControl w:val="0"/>
        <w:kinsoku/>
        <w:wordWrap/>
        <w:overflowPunct/>
        <w:topLinePunct w:val="0"/>
        <w:autoSpaceDE/>
        <w:autoSpaceDN/>
        <w:bidi w:val="0"/>
        <w:adjustRightInd/>
        <w:snapToGrid/>
        <w:spacing w:beforeLines="0" w:line="240" w:lineRule="auto"/>
        <w:ind w:firstLine="434" w:firstLineChars="181"/>
        <w:textAlignment w:val="auto"/>
        <w:rPr>
          <w:rFonts w:hint="eastAsia" w:ascii="仿宋_GB2312" w:hAnsi="宋体" w:eastAsia="仿宋_GB2312"/>
          <w:b w:val="0"/>
          <w:bCs/>
          <w:sz w:val="24"/>
          <w:szCs w:val="24"/>
        </w:rPr>
      </w:pPr>
      <w:r>
        <w:rPr>
          <w:rFonts w:hint="eastAsia" w:ascii="仿宋_GB2312" w:hAnsi="宋体" w:eastAsia="仿宋_GB2312"/>
          <w:b w:val="0"/>
          <w:bCs/>
          <w:sz w:val="24"/>
          <w:szCs w:val="24"/>
        </w:rPr>
        <w:t>CA热点问题汇总：https://service.zcygov.cn/#/knowledges/depk120BkjoVoiMyPhAJ/8QejCnEBiyELHE-ohzp-</w:t>
      </w:r>
    </w:p>
    <w:p w14:paraId="738881BD">
      <w:pPr>
        <w:pStyle w:val="9"/>
        <w:keepNext w:val="0"/>
        <w:keepLines w:val="0"/>
        <w:pageBreakBefore w:val="0"/>
        <w:widowControl w:val="0"/>
        <w:kinsoku/>
        <w:wordWrap/>
        <w:overflowPunct/>
        <w:topLinePunct w:val="0"/>
        <w:autoSpaceDE/>
        <w:autoSpaceDN/>
        <w:bidi w:val="0"/>
        <w:adjustRightInd/>
        <w:snapToGrid/>
        <w:spacing w:beforeLines="0" w:line="240" w:lineRule="auto"/>
        <w:ind w:firstLine="434" w:firstLineChars="181"/>
        <w:textAlignment w:val="auto"/>
        <w:rPr>
          <w:rFonts w:hint="eastAsia" w:ascii="仿宋_GB2312" w:hAnsi="宋体" w:eastAsia="仿宋_GB2312"/>
          <w:b w:val="0"/>
          <w:bCs/>
          <w:sz w:val="24"/>
          <w:szCs w:val="24"/>
        </w:rPr>
      </w:pPr>
      <w:r>
        <w:rPr>
          <w:rFonts w:hint="eastAsia" w:ascii="仿宋_GB2312" w:hAnsi="宋体" w:eastAsia="仿宋_GB2312"/>
          <w:b w:val="0"/>
          <w:bCs/>
          <w:sz w:val="24"/>
          <w:szCs w:val="24"/>
        </w:rPr>
        <w:t>（3） 安装“乐采云电子交易客户端”----投标人通过乐采云平台电子投标工具制作投标文件，前往“浙江政府采购网-下载专区-电子交易客户端”进行下载并安装。乐采云电子交易客户端：https://b.zhengcaiyun.cn/luban/category?parentId=550045&amp;childrenCode=qicaiCategory17&amp;utm=luban.luban-PC-39026.959-pc-websitegroup-navBar-front.8.c8789bc0520b11efb86dbfa49a87be0d）</w:t>
      </w:r>
    </w:p>
    <w:p w14:paraId="7DE29693">
      <w:pPr>
        <w:pStyle w:val="9"/>
        <w:keepNext w:val="0"/>
        <w:keepLines w:val="0"/>
        <w:pageBreakBefore w:val="0"/>
        <w:kinsoku/>
        <w:wordWrap/>
        <w:overflowPunct/>
        <w:topLinePunct w:val="0"/>
        <w:autoSpaceDE/>
        <w:autoSpaceDN/>
        <w:bidi w:val="0"/>
        <w:adjustRightInd/>
        <w:spacing w:beforeLines="0" w:line="440" w:lineRule="exact"/>
        <w:ind w:firstLine="434" w:firstLineChars="181"/>
        <w:textAlignment w:val="auto"/>
        <w:rPr>
          <w:rFonts w:hint="eastAsia" w:ascii="仿宋_GB2312" w:hAnsi="宋体" w:eastAsia="仿宋_GB2312"/>
          <w:b w:val="0"/>
          <w:bCs/>
          <w:sz w:val="24"/>
          <w:szCs w:val="24"/>
        </w:rPr>
      </w:pPr>
      <w:r>
        <w:rPr>
          <w:rFonts w:hint="eastAsia" w:ascii="仿宋_GB2312" w:hAnsi="宋体" w:eastAsia="仿宋_GB2312"/>
          <w:b w:val="0"/>
          <w:bCs/>
          <w:sz w:val="24"/>
          <w:szCs w:val="24"/>
        </w:rPr>
        <w:t>3.招标文件的获取：使用账号登录或者使用CA登录乐采云平台；进入“项目采购”应用，在获取采购文件菜单中选择项目，获取招标文件。</w:t>
      </w:r>
    </w:p>
    <w:p w14:paraId="22A5072F">
      <w:pPr>
        <w:pStyle w:val="9"/>
        <w:keepNext w:val="0"/>
        <w:keepLines w:val="0"/>
        <w:pageBreakBefore w:val="0"/>
        <w:kinsoku/>
        <w:wordWrap/>
        <w:overflowPunct/>
        <w:topLinePunct w:val="0"/>
        <w:autoSpaceDE/>
        <w:autoSpaceDN/>
        <w:bidi w:val="0"/>
        <w:adjustRightInd/>
        <w:spacing w:beforeLines="0" w:line="440" w:lineRule="exact"/>
        <w:ind w:firstLine="434" w:firstLineChars="181"/>
        <w:textAlignment w:val="auto"/>
        <w:rPr>
          <w:rFonts w:hint="eastAsia" w:ascii="仿宋_GB2312" w:hAnsi="宋体" w:eastAsia="仿宋_GB2312"/>
          <w:b w:val="0"/>
          <w:bCs/>
          <w:sz w:val="24"/>
          <w:szCs w:val="24"/>
        </w:rPr>
      </w:pPr>
      <w:r>
        <w:rPr>
          <w:rFonts w:hint="eastAsia" w:ascii="仿宋_GB2312" w:hAnsi="宋体" w:eastAsia="仿宋_GB2312"/>
          <w:b w:val="0"/>
          <w:bCs/>
          <w:sz w:val="24"/>
          <w:szCs w:val="24"/>
        </w:rPr>
        <w:t>4.投标文件的制作：在“乐彩云电子交易客户端”中完成“填写基本信息”、“导入投标文件”、“标书关联”、“标书检查”、“电子签名”、“生成电子标书”等操作。</w:t>
      </w:r>
    </w:p>
    <w:p w14:paraId="549E1AA9">
      <w:pPr>
        <w:pStyle w:val="9"/>
        <w:keepNext w:val="0"/>
        <w:keepLines w:val="0"/>
        <w:pageBreakBefore w:val="0"/>
        <w:kinsoku/>
        <w:wordWrap/>
        <w:overflowPunct/>
        <w:topLinePunct w:val="0"/>
        <w:autoSpaceDE/>
        <w:autoSpaceDN/>
        <w:bidi w:val="0"/>
        <w:adjustRightInd/>
        <w:spacing w:beforeLines="0" w:line="440" w:lineRule="exact"/>
        <w:ind w:firstLine="434" w:firstLineChars="181"/>
        <w:textAlignment w:val="auto"/>
        <w:rPr>
          <w:rFonts w:hint="eastAsia" w:ascii="仿宋_GB2312" w:hAnsi="宋体" w:eastAsia="仿宋_GB2312"/>
          <w:b w:val="0"/>
          <w:bCs/>
          <w:sz w:val="24"/>
          <w:szCs w:val="24"/>
        </w:rPr>
      </w:pPr>
      <w:r>
        <w:rPr>
          <w:rFonts w:hint="eastAsia" w:ascii="仿宋_GB2312" w:hAnsi="宋体" w:eastAsia="仿宋_GB2312"/>
          <w:b w:val="0"/>
          <w:bCs/>
          <w:sz w:val="24"/>
          <w:szCs w:val="24"/>
        </w:rPr>
        <w:t>5.投标文件的传输递交：投标人在投标截止时间前将加密的投标文件上传至政府采购云平台。</w:t>
      </w:r>
    </w:p>
    <w:p w14:paraId="5395C796">
      <w:pPr>
        <w:pStyle w:val="9"/>
        <w:keepNext w:val="0"/>
        <w:keepLines w:val="0"/>
        <w:pageBreakBefore w:val="0"/>
        <w:kinsoku/>
        <w:wordWrap/>
        <w:overflowPunct/>
        <w:topLinePunct w:val="0"/>
        <w:autoSpaceDE/>
        <w:autoSpaceDN/>
        <w:bidi w:val="0"/>
        <w:adjustRightInd/>
        <w:spacing w:beforeLines="0" w:line="440" w:lineRule="exact"/>
        <w:ind w:firstLine="434" w:firstLineChars="181"/>
        <w:textAlignment w:val="auto"/>
        <w:rPr>
          <w:rFonts w:hint="eastAsia" w:ascii="仿宋_GB2312" w:hAnsi="宋体" w:eastAsia="仿宋_GB2312"/>
          <w:b w:val="0"/>
          <w:bCs/>
          <w:sz w:val="24"/>
          <w:szCs w:val="24"/>
        </w:rPr>
      </w:pPr>
      <w:r>
        <w:rPr>
          <w:rFonts w:hint="eastAsia" w:ascii="仿宋_GB2312" w:hAnsi="宋体" w:eastAsia="仿宋_GB2312"/>
          <w:b w:val="0"/>
          <w:bCs/>
          <w:sz w:val="24"/>
          <w:szCs w:val="24"/>
        </w:rPr>
        <w:t>6.投标文件的解密：投标人按照平台提示和招标文件的规定在开标时间起30分钟内完成</w:t>
      </w:r>
      <w:bookmarkStart w:id="4" w:name="_GoBack"/>
      <w:bookmarkEnd w:id="4"/>
      <w:r>
        <w:rPr>
          <w:rFonts w:hint="eastAsia" w:ascii="仿宋_GB2312" w:hAnsi="宋体" w:eastAsia="仿宋_GB2312"/>
          <w:b w:val="0"/>
          <w:bCs/>
          <w:sz w:val="24"/>
          <w:szCs w:val="24"/>
        </w:rPr>
        <w:t>在线解密。</w:t>
      </w:r>
    </w:p>
    <w:p w14:paraId="777D520F">
      <w:pPr>
        <w:pStyle w:val="9"/>
        <w:keepNext w:val="0"/>
        <w:keepLines w:val="0"/>
        <w:pageBreakBefore w:val="0"/>
        <w:kinsoku/>
        <w:wordWrap/>
        <w:overflowPunct/>
        <w:topLinePunct w:val="0"/>
        <w:autoSpaceDE/>
        <w:autoSpaceDN/>
        <w:bidi w:val="0"/>
        <w:adjustRightInd/>
        <w:spacing w:beforeLines="0" w:line="440" w:lineRule="exact"/>
        <w:ind w:firstLine="434" w:firstLineChars="181"/>
        <w:textAlignment w:val="auto"/>
        <w:rPr>
          <w:rFonts w:hint="eastAsia" w:ascii="仿宋_GB2312" w:hAnsi="宋体" w:eastAsia="仿宋_GB2312"/>
          <w:b w:val="0"/>
          <w:bCs/>
          <w:sz w:val="24"/>
          <w:szCs w:val="24"/>
        </w:rPr>
      </w:pPr>
      <w:r>
        <w:rPr>
          <w:rFonts w:hint="eastAsia" w:ascii="仿宋_GB2312" w:hAnsi="宋体" w:eastAsia="仿宋_GB2312"/>
          <w:b w:val="0"/>
          <w:bCs/>
          <w:sz w:val="24"/>
          <w:szCs w:val="24"/>
        </w:rPr>
        <w:t>7.具体操作指南：详见乐彩云平台“服务中心-帮助文档-项目采购-操作流程-电子招投标-政府采购项目电子交易管理操作指南-供应商”：浙江省政府采购项目电子交易平台学习专题  https://edu.zcygov.cn/luban/e-biding。</w:t>
      </w:r>
    </w:p>
    <w:p w14:paraId="54991C24">
      <w:pPr>
        <w:pStyle w:val="9"/>
        <w:keepNext w:val="0"/>
        <w:keepLines w:val="0"/>
        <w:pageBreakBefore w:val="0"/>
        <w:kinsoku/>
        <w:wordWrap/>
        <w:overflowPunct/>
        <w:topLinePunct w:val="0"/>
        <w:autoSpaceDE/>
        <w:autoSpaceDN/>
        <w:bidi w:val="0"/>
        <w:adjustRightInd/>
        <w:spacing w:beforeLines="0" w:line="440" w:lineRule="exact"/>
        <w:ind w:firstLine="434" w:firstLineChars="181"/>
        <w:textAlignment w:val="auto"/>
        <w:rPr>
          <w:rFonts w:hint="eastAsia" w:ascii="仿宋_GB2312" w:hAnsi="宋体" w:eastAsia="仿宋_GB2312"/>
          <w:b w:val="0"/>
          <w:bCs/>
          <w:sz w:val="24"/>
          <w:szCs w:val="24"/>
        </w:rPr>
      </w:pPr>
      <w:r>
        <w:rPr>
          <w:rFonts w:hint="eastAsia" w:ascii="仿宋_GB2312" w:hAnsi="宋体" w:eastAsia="仿宋_GB2312"/>
          <w:b w:val="0"/>
          <w:bCs/>
          <w:sz w:val="24"/>
          <w:szCs w:val="24"/>
        </w:rPr>
        <w:t>供应商在使用系统进行投标的过程中遇到涉及平台使用的任何问题，可致电乐彩云平台技术支持热线咨询，联系方式：95763。</w:t>
      </w:r>
    </w:p>
    <w:p w14:paraId="2C2EB2A4">
      <w:pPr>
        <w:pStyle w:val="9"/>
        <w:keepNext w:val="0"/>
        <w:keepLines w:val="0"/>
        <w:pageBreakBefore w:val="0"/>
        <w:kinsoku/>
        <w:wordWrap/>
        <w:overflowPunct/>
        <w:topLinePunct w:val="0"/>
        <w:autoSpaceDE/>
        <w:autoSpaceDN/>
        <w:bidi w:val="0"/>
        <w:adjustRightInd/>
        <w:spacing w:beforeLines="0" w:line="440" w:lineRule="exact"/>
        <w:ind w:firstLine="436" w:firstLineChars="181"/>
        <w:textAlignment w:val="auto"/>
        <w:rPr>
          <w:rFonts w:hint="eastAsia" w:ascii="仿宋_GB2312" w:hAnsi="宋体" w:eastAsia="仿宋_GB2312"/>
          <w:b/>
          <w:sz w:val="24"/>
          <w:szCs w:val="24"/>
        </w:rPr>
      </w:pPr>
      <w:r>
        <w:rPr>
          <w:rFonts w:hint="eastAsia" w:ascii="仿宋_GB2312" w:hAnsi="宋体" w:eastAsia="仿宋_GB2312"/>
          <w:b/>
          <w:sz w:val="24"/>
          <w:szCs w:val="24"/>
        </w:rPr>
        <w:t>五、提交投标文件截止时间与地点：</w:t>
      </w:r>
    </w:p>
    <w:p w14:paraId="7F882C65">
      <w:pPr>
        <w:pStyle w:val="9"/>
        <w:keepNext w:val="0"/>
        <w:keepLines w:val="0"/>
        <w:pageBreakBefore w:val="0"/>
        <w:kinsoku/>
        <w:wordWrap/>
        <w:overflowPunct/>
        <w:topLinePunct w:val="0"/>
        <w:autoSpaceDE/>
        <w:autoSpaceDN/>
        <w:bidi w:val="0"/>
        <w:adjustRightInd/>
        <w:spacing w:beforeLines="0" w:line="440" w:lineRule="exact"/>
        <w:ind w:firstLine="434" w:firstLineChars="181"/>
        <w:textAlignment w:val="auto"/>
        <w:rPr>
          <w:rFonts w:hint="eastAsia" w:ascii="仿宋_GB2312" w:hAnsi="宋体" w:eastAsia="仿宋_GB2312"/>
          <w:sz w:val="24"/>
          <w:szCs w:val="24"/>
        </w:rPr>
      </w:pPr>
      <w:r>
        <w:rPr>
          <w:rFonts w:hint="eastAsia" w:ascii="仿宋_GB2312" w:hAnsi="宋体" w:eastAsia="仿宋_GB2312"/>
          <w:sz w:val="24"/>
          <w:szCs w:val="24"/>
        </w:rPr>
        <w:t>1.提交投标文件截止时间</w:t>
      </w:r>
      <w:r>
        <w:rPr>
          <w:rFonts w:hint="eastAsia" w:ascii="仿宋_GB2312" w:hAnsi="宋体" w:eastAsia="仿宋_GB2312"/>
          <w:color w:val="auto"/>
          <w:sz w:val="24"/>
          <w:szCs w:val="24"/>
        </w:rPr>
        <w:t>：</w:t>
      </w:r>
      <w:r>
        <w:rPr>
          <w:rFonts w:hint="eastAsia" w:ascii="仿宋_GB2312" w:hAnsi="宋体" w:eastAsia="仿宋_GB2312"/>
          <w:color w:val="FF0000"/>
          <w:sz w:val="24"/>
          <w:szCs w:val="24"/>
        </w:rPr>
        <w:t>202</w:t>
      </w:r>
      <w:r>
        <w:rPr>
          <w:rFonts w:hint="eastAsia" w:ascii="仿宋_GB2312" w:hAnsi="宋体" w:eastAsia="仿宋_GB2312"/>
          <w:color w:val="FF0000"/>
          <w:sz w:val="24"/>
          <w:szCs w:val="24"/>
          <w:lang w:val="en-US" w:eastAsia="zh-CN"/>
        </w:rPr>
        <w:t>4</w:t>
      </w:r>
      <w:r>
        <w:rPr>
          <w:rFonts w:hint="eastAsia" w:ascii="仿宋_GB2312" w:hAnsi="宋体" w:eastAsia="仿宋_GB2312"/>
          <w:color w:val="FF0000"/>
          <w:sz w:val="24"/>
          <w:szCs w:val="24"/>
        </w:rPr>
        <w:t>年</w:t>
      </w:r>
      <w:r>
        <w:rPr>
          <w:rFonts w:hint="eastAsia" w:ascii="仿宋" w:hAnsi="仿宋" w:eastAsia="仿宋" w:cs="仿宋"/>
          <w:color w:val="FF0000"/>
          <w:sz w:val="24"/>
          <w:szCs w:val="24"/>
          <w:highlight w:val="none"/>
          <w:lang w:val="en-US" w:eastAsia="zh-CN"/>
        </w:rPr>
        <w:t>11</w:t>
      </w:r>
      <w:r>
        <w:rPr>
          <w:rFonts w:hint="eastAsia" w:ascii="仿宋" w:hAnsi="仿宋" w:eastAsia="仿宋" w:cs="仿宋"/>
          <w:color w:val="FF0000"/>
          <w:sz w:val="24"/>
          <w:szCs w:val="24"/>
          <w:highlight w:val="none"/>
        </w:rPr>
        <w:t>月</w:t>
      </w:r>
      <w:r>
        <w:rPr>
          <w:rFonts w:hint="eastAsia" w:ascii="仿宋" w:hAnsi="仿宋" w:eastAsia="仿宋" w:cs="仿宋"/>
          <w:color w:val="FF0000"/>
          <w:sz w:val="24"/>
          <w:szCs w:val="24"/>
          <w:highlight w:val="none"/>
          <w:lang w:val="en-US" w:eastAsia="zh-CN"/>
        </w:rPr>
        <w:t>28</w:t>
      </w:r>
      <w:r>
        <w:rPr>
          <w:rFonts w:hint="eastAsia" w:ascii="仿宋" w:hAnsi="仿宋" w:eastAsia="仿宋" w:cs="仿宋"/>
          <w:color w:val="FF0000"/>
          <w:sz w:val="24"/>
          <w:szCs w:val="24"/>
          <w:highlight w:val="none"/>
        </w:rPr>
        <w:t>日</w:t>
      </w:r>
      <w:r>
        <w:rPr>
          <w:rFonts w:hint="eastAsia" w:ascii="仿宋" w:hAnsi="仿宋" w:eastAsia="仿宋" w:cs="仿宋"/>
          <w:color w:val="FF0000"/>
          <w:sz w:val="24"/>
          <w:szCs w:val="24"/>
          <w:highlight w:val="none"/>
          <w:lang w:eastAsia="zh-CN"/>
        </w:rPr>
        <w:t>上</w:t>
      </w:r>
      <w:r>
        <w:rPr>
          <w:rFonts w:hint="eastAsia" w:ascii="仿宋" w:hAnsi="仿宋" w:eastAsia="仿宋" w:cs="仿宋"/>
          <w:color w:val="FF0000"/>
          <w:sz w:val="24"/>
          <w:szCs w:val="24"/>
          <w:highlight w:val="none"/>
        </w:rPr>
        <w:t>午</w:t>
      </w:r>
      <w:r>
        <w:rPr>
          <w:rFonts w:hint="eastAsia" w:ascii="仿宋" w:hAnsi="仿宋" w:eastAsia="仿宋" w:cs="仿宋"/>
          <w:color w:val="FF0000"/>
          <w:sz w:val="24"/>
          <w:szCs w:val="24"/>
          <w:highlight w:val="none"/>
          <w:lang w:val="en-US" w:eastAsia="zh-CN"/>
        </w:rPr>
        <w:t>09</w:t>
      </w:r>
      <w:r>
        <w:rPr>
          <w:rFonts w:hint="eastAsia" w:ascii="仿宋" w:hAnsi="仿宋" w:eastAsia="仿宋" w:cs="仿宋"/>
          <w:color w:val="FF0000"/>
          <w:sz w:val="24"/>
          <w:szCs w:val="24"/>
          <w:highlight w:val="none"/>
        </w:rPr>
        <w:t>时</w:t>
      </w:r>
      <w:r>
        <w:rPr>
          <w:rFonts w:hint="eastAsia" w:ascii="仿宋" w:hAnsi="仿宋" w:eastAsia="仿宋" w:cs="仿宋"/>
          <w:color w:val="FF0000"/>
          <w:sz w:val="24"/>
          <w:szCs w:val="24"/>
          <w:highlight w:val="none"/>
          <w:lang w:val="en-US" w:eastAsia="zh-CN"/>
        </w:rPr>
        <w:t>00</w:t>
      </w:r>
      <w:r>
        <w:rPr>
          <w:rFonts w:hint="eastAsia" w:ascii="仿宋" w:hAnsi="仿宋" w:eastAsia="仿宋" w:cs="仿宋"/>
          <w:color w:val="FF0000"/>
          <w:sz w:val="24"/>
          <w:szCs w:val="24"/>
          <w:highlight w:val="none"/>
        </w:rPr>
        <w:t>分</w:t>
      </w:r>
      <w:r>
        <w:rPr>
          <w:rFonts w:hint="eastAsia" w:ascii="仿宋" w:hAnsi="仿宋" w:eastAsia="仿宋" w:cs="仿宋"/>
          <w:color w:val="FF0000"/>
          <w:sz w:val="24"/>
          <w:szCs w:val="24"/>
          <w:highlight w:val="none"/>
          <w:lang w:val="en-US" w:eastAsia="zh-CN"/>
        </w:rPr>
        <w:t>00秒</w:t>
      </w:r>
      <w:r>
        <w:rPr>
          <w:rFonts w:hint="eastAsia" w:ascii="仿宋_GB2312" w:hAnsi="宋体" w:eastAsia="仿宋_GB2312"/>
          <w:color w:val="FF0000"/>
          <w:sz w:val="24"/>
          <w:szCs w:val="24"/>
        </w:rPr>
        <w:t>（北京时间）；</w:t>
      </w:r>
    </w:p>
    <w:p w14:paraId="6B6275CA">
      <w:pPr>
        <w:pStyle w:val="9"/>
        <w:keepNext w:val="0"/>
        <w:keepLines w:val="0"/>
        <w:pageBreakBefore w:val="0"/>
        <w:kinsoku/>
        <w:wordWrap/>
        <w:overflowPunct/>
        <w:topLinePunct w:val="0"/>
        <w:autoSpaceDE/>
        <w:autoSpaceDN/>
        <w:bidi w:val="0"/>
        <w:adjustRightInd/>
        <w:spacing w:beforeLines="0" w:line="440" w:lineRule="exact"/>
        <w:ind w:firstLine="434" w:firstLineChars="181"/>
        <w:textAlignment w:val="auto"/>
        <w:rPr>
          <w:rFonts w:hint="eastAsia" w:ascii="仿宋_GB2312" w:hAnsi="宋体" w:eastAsia="仿宋_GB2312"/>
          <w:sz w:val="24"/>
          <w:szCs w:val="24"/>
        </w:rPr>
      </w:pPr>
      <w:r>
        <w:rPr>
          <w:rFonts w:hint="eastAsia" w:ascii="仿宋_GB2312" w:hAnsi="宋体" w:eastAsia="仿宋_GB2312"/>
          <w:sz w:val="24"/>
          <w:szCs w:val="24"/>
        </w:rPr>
        <w:t>2.投标人应当在投标截止时间前完成电子投标文件的传输递交，并可以补充、修改或者撤回电子投标文件。补充或者修改电子投标文件的，应当先行撤回原文件，补充、修改后重新传输递交。投标截止时间前未完成传输的，视为撤回投标文件。投标、响应截止时间后传输递交的投标、响应文件，将被拒收。</w:t>
      </w:r>
    </w:p>
    <w:p w14:paraId="7D22BDD1">
      <w:pPr>
        <w:pStyle w:val="9"/>
        <w:keepNext w:val="0"/>
        <w:keepLines w:val="0"/>
        <w:pageBreakBefore w:val="0"/>
        <w:kinsoku/>
        <w:wordWrap/>
        <w:overflowPunct/>
        <w:topLinePunct w:val="0"/>
        <w:autoSpaceDE/>
        <w:autoSpaceDN/>
        <w:bidi w:val="0"/>
        <w:adjustRightInd/>
        <w:spacing w:beforeLines="0" w:line="440" w:lineRule="exact"/>
        <w:ind w:firstLine="434" w:firstLineChars="181"/>
        <w:textAlignment w:val="auto"/>
        <w:rPr>
          <w:rFonts w:hint="eastAsia" w:ascii="仿宋_GB2312" w:hAnsi="宋体" w:eastAsia="仿宋_GB2312"/>
          <w:sz w:val="24"/>
          <w:szCs w:val="24"/>
        </w:rPr>
      </w:pPr>
      <w:r>
        <w:rPr>
          <w:rFonts w:hint="eastAsia" w:ascii="仿宋_GB2312" w:hAnsi="宋体" w:eastAsia="仿宋_GB2312"/>
          <w:sz w:val="24"/>
          <w:szCs w:val="24"/>
        </w:rPr>
        <w:t>3.投标地点（网址）：本项目采用全流程电子化交易，无须参加现场开标会</w:t>
      </w:r>
      <w:r>
        <w:rPr>
          <w:rFonts w:hint="eastAsia" w:ascii="仿宋_GB2312" w:hAnsi="宋体" w:eastAsia="仿宋_GB2312"/>
          <w:sz w:val="24"/>
          <w:szCs w:val="24"/>
          <w:u w:val="single"/>
        </w:rPr>
        <w:t xml:space="preserve"> </w:t>
      </w:r>
      <w:r>
        <w:rPr>
          <w:rFonts w:hint="eastAsia" w:ascii="仿宋_GB2312" w:hAnsi="宋体" w:eastAsia="仿宋_GB2312"/>
          <w:sz w:val="24"/>
          <w:szCs w:val="24"/>
        </w:rPr>
        <w:t>（</w:t>
      </w:r>
      <w:r>
        <w:rPr>
          <w:rFonts w:hint="eastAsia" w:ascii="仿宋_GB2312" w:hAnsi="宋体" w:eastAsia="仿宋_GB2312"/>
          <w:sz w:val="24"/>
          <w:szCs w:val="24"/>
        </w:rPr>
        <w:fldChar w:fldCharType="begin"/>
      </w:r>
      <w:r>
        <w:rPr>
          <w:rFonts w:hint="eastAsia" w:ascii="仿宋_GB2312" w:hAnsi="宋体" w:eastAsia="仿宋_GB2312"/>
          <w:sz w:val="24"/>
          <w:szCs w:val="24"/>
        </w:rPr>
        <w:instrText xml:space="preserve"> HYPERLINK "采购文件（7.9新版本）.doc" </w:instrText>
      </w:r>
      <w:r>
        <w:rPr>
          <w:rFonts w:hint="eastAsia" w:ascii="仿宋_GB2312" w:hAnsi="宋体" w:eastAsia="仿宋_GB2312"/>
          <w:sz w:val="24"/>
          <w:szCs w:val="24"/>
        </w:rPr>
        <w:fldChar w:fldCharType="separate"/>
      </w:r>
      <w:r>
        <w:rPr>
          <w:rStyle w:val="105"/>
          <w:rFonts w:hint="eastAsia" w:ascii="仿宋_GB2312" w:hAnsi="宋体" w:eastAsia="仿宋_GB2312"/>
          <w:sz w:val="24"/>
          <w:szCs w:val="24"/>
          <w:lang w:eastAsia="zh-CN"/>
        </w:rPr>
        <w:t>https://www.lecaiyun.com/</w:t>
      </w:r>
      <w:r>
        <w:rPr>
          <w:rFonts w:hint="eastAsia" w:ascii="仿宋_GB2312" w:hAnsi="宋体" w:eastAsia="仿宋_GB2312"/>
          <w:sz w:val="24"/>
          <w:szCs w:val="24"/>
        </w:rPr>
        <w:fldChar w:fldCharType="end"/>
      </w:r>
      <w:r>
        <w:rPr>
          <w:rFonts w:hint="eastAsia" w:ascii="仿宋_GB2312" w:hAnsi="宋体" w:eastAsia="仿宋_GB2312"/>
          <w:sz w:val="24"/>
          <w:szCs w:val="24"/>
        </w:rPr>
        <w:t>）。</w:t>
      </w:r>
    </w:p>
    <w:p w14:paraId="27B96337">
      <w:pPr>
        <w:pStyle w:val="9"/>
        <w:keepNext w:val="0"/>
        <w:keepLines w:val="0"/>
        <w:pageBreakBefore w:val="0"/>
        <w:kinsoku/>
        <w:wordWrap/>
        <w:overflowPunct/>
        <w:topLinePunct w:val="0"/>
        <w:autoSpaceDE/>
        <w:autoSpaceDN/>
        <w:bidi w:val="0"/>
        <w:adjustRightInd/>
        <w:spacing w:beforeLines="0" w:line="440" w:lineRule="exact"/>
        <w:ind w:firstLine="436" w:firstLineChars="181"/>
        <w:textAlignment w:val="auto"/>
        <w:rPr>
          <w:rFonts w:hint="eastAsia" w:ascii="仿宋_GB2312" w:hAnsi="宋体" w:eastAsia="仿宋_GB2312"/>
          <w:b/>
          <w:sz w:val="24"/>
          <w:szCs w:val="24"/>
        </w:rPr>
      </w:pPr>
      <w:r>
        <w:rPr>
          <w:rFonts w:hint="eastAsia" w:ascii="仿宋_GB2312" w:hAnsi="宋体" w:eastAsia="仿宋_GB2312"/>
          <w:b/>
          <w:sz w:val="24"/>
          <w:szCs w:val="24"/>
        </w:rPr>
        <w:t>六、开标时间与地点：</w:t>
      </w:r>
    </w:p>
    <w:p w14:paraId="19951A60">
      <w:pPr>
        <w:pStyle w:val="9"/>
        <w:keepNext w:val="0"/>
        <w:keepLines w:val="0"/>
        <w:pageBreakBefore w:val="0"/>
        <w:kinsoku/>
        <w:wordWrap/>
        <w:overflowPunct/>
        <w:topLinePunct w:val="0"/>
        <w:autoSpaceDE/>
        <w:autoSpaceDN/>
        <w:bidi w:val="0"/>
        <w:adjustRightInd/>
        <w:spacing w:beforeLines="0" w:line="440" w:lineRule="exact"/>
        <w:ind w:firstLine="434" w:firstLineChars="181"/>
        <w:textAlignment w:val="auto"/>
        <w:rPr>
          <w:rFonts w:hint="eastAsia" w:ascii="仿宋_GB2312" w:hAnsi="宋体" w:eastAsia="仿宋_GB2312"/>
          <w:sz w:val="24"/>
          <w:szCs w:val="24"/>
        </w:rPr>
      </w:pPr>
      <w:r>
        <w:rPr>
          <w:rFonts w:hint="eastAsia" w:ascii="仿宋_GB2312" w:hAnsi="宋体" w:eastAsia="仿宋_GB2312"/>
          <w:sz w:val="24"/>
          <w:szCs w:val="24"/>
        </w:rPr>
        <w:t>1.开标时间：</w:t>
      </w:r>
      <w:r>
        <w:rPr>
          <w:rFonts w:hint="eastAsia" w:ascii="仿宋_GB2312" w:hAnsi="宋体" w:eastAsia="仿宋_GB2312"/>
          <w:color w:val="FF0000"/>
          <w:sz w:val="24"/>
          <w:szCs w:val="24"/>
        </w:rPr>
        <w:t>202</w:t>
      </w:r>
      <w:r>
        <w:rPr>
          <w:rFonts w:hint="eastAsia" w:ascii="仿宋_GB2312" w:hAnsi="宋体" w:eastAsia="仿宋_GB2312"/>
          <w:color w:val="FF0000"/>
          <w:sz w:val="24"/>
          <w:szCs w:val="24"/>
          <w:lang w:val="en-US" w:eastAsia="zh-CN"/>
        </w:rPr>
        <w:t>4</w:t>
      </w:r>
      <w:r>
        <w:rPr>
          <w:rFonts w:hint="eastAsia" w:ascii="仿宋_GB2312" w:hAnsi="宋体" w:eastAsia="仿宋_GB2312"/>
          <w:color w:val="FF0000"/>
          <w:sz w:val="24"/>
          <w:szCs w:val="24"/>
        </w:rPr>
        <w:t>年</w:t>
      </w:r>
      <w:r>
        <w:rPr>
          <w:rFonts w:hint="eastAsia" w:ascii="仿宋" w:hAnsi="仿宋" w:eastAsia="仿宋" w:cs="仿宋"/>
          <w:color w:val="FF0000"/>
          <w:sz w:val="24"/>
          <w:szCs w:val="24"/>
          <w:highlight w:val="none"/>
          <w:lang w:val="en-US" w:eastAsia="zh-CN"/>
        </w:rPr>
        <w:t>11</w:t>
      </w:r>
      <w:r>
        <w:rPr>
          <w:rFonts w:hint="eastAsia" w:ascii="仿宋" w:hAnsi="仿宋" w:eastAsia="仿宋" w:cs="仿宋"/>
          <w:color w:val="FF0000"/>
          <w:sz w:val="24"/>
          <w:szCs w:val="24"/>
          <w:highlight w:val="none"/>
        </w:rPr>
        <w:t>月</w:t>
      </w:r>
      <w:r>
        <w:rPr>
          <w:rFonts w:hint="eastAsia" w:ascii="仿宋" w:hAnsi="仿宋" w:eastAsia="仿宋" w:cs="仿宋"/>
          <w:color w:val="FF0000"/>
          <w:sz w:val="24"/>
          <w:szCs w:val="24"/>
          <w:highlight w:val="none"/>
          <w:lang w:val="en-US" w:eastAsia="zh-CN"/>
        </w:rPr>
        <w:t>28</w:t>
      </w:r>
      <w:r>
        <w:rPr>
          <w:rFonts w:hint="eastAsia" w:ascii="仿宋" w:hAnsi="仿宋" w:eastAsia="仿宋" w:cs="仿宋"/>
          <w:color w:val="FF0000"/>
          <w:sz w:val="24"/>
          <w:szCs w:val="24"/>
          <w:highlight w:val="none"/>
        </w:rPr>
        <w:t>日</w:t>
      </w:r>
      <w:r>
        <w:rPr>
          <w:rFonts w:hint="eastAsia" w:ascii="仿宋" w:hAnsi="仿宋" w:eastAsia="仿宋" w:cs="仿宋"/>
          <w:color w:val="FF0000"/>
          <w:sz w:val="24"/>
          <w:szCs w:val="24"/>
          <w:highlight w:val="none"/>
          <w:lang w:eastAsia="zh-CN"/>
        </w:rPr>
        <w:t>上</w:t>
      </w:r>
      <w:r>
        <w:rPr>
          <w:rFonts w:hint="eastAsia" w:ascii="仿宋" w:hAnsi="仿宋" w:eastAsia="仿宋" w:cs="仿宋"/>
          <w:color w:val="FF0000"/>
          <w:sz w:val="24"/>
          <w:szCs w:val="24"/>
          <w:highlight w:val="none"/>
        </w:rPr>
        <w:t>午</w:t>
      </w:r>
      <w:r>
        <w:rPr>
          <w:rFonts w:hint="eastAsia" w:ascii="仿宋" w:hAnsi="仿宋" w:eastAsia="仿宋" w:cs="仿宋"/>
          <w:color w:val="FF0000"/>
          <w:sz w:val="24"/>
          <w:szCs w:val="24"/>
          <w:highlight w:val="none"/>
          <w:lang w:val="en-US" w:eastAsia="zh-CN"/>
        </w:rPr>
        <w:t>09</w:t>
      </w:r>
      <w:r>
        <w:rPr>
          <w:rFonts w:hint="eastAsia" w:ascii="仿宋" w:hAnsi="仿宋" w:eastAsia="仿宋" w:cs="仿宋"/>
          <w:color w:val="FF0000"/>
          <w:sz w:val="24"/>
          <w:szCs w:val="24"/>
          <w:highlight w:val="none"/>
        </w:rPr>
        <w:t>时</w:t>
      </w:r>
      <w:r>
        <w:rPr>
          <w:rFonts w:hint="eastAsia" w:ascii="仿宋" w:hAnsi="仿宋" w:eastAsia="仿宋" w:cs="仿宋"/>
          <w:color w:val="FF0000"/>
          <w:sz w:val="24"/>
          <w:szCs w:val="24"/>
          <w:highlight w:val="none"/>
          <w:lang w:val="en-US" w:eastAsia="zh-CN"/>
        </w:rPr>
        <w:t>00</w:t>
      </w:r>
      <w:r>
        <w:rPr>
          <w:rFonts w:hint="eastAsia" w:ascii="仿宋" w:hAnsi="仿宋" w:eastAsia="仿宋" w:cs="仿宋"/>
          <w:color w:val="FF0000"/>
          <w:sz w:val="24"/>
          <w:szCs w:val="24"/>
          <w:highlight w:val="none"/>
        </w:rPr>
        <w:t>分</w:t>
      </w:r>
      <w:r>
        <w:rPr>
          <w:rFonts w:hint="eastAsia" w:ascii="仿宋" w:hAnsi="仿宋" w:eastAsia="仿宋" w:cs="仿宋"/>
          <w:color w:val="FF0000"/>
          <w:sz w:val="24"/>
          <w:szCs w:val="24"/>
          <w:highlight w:val="none"/>
          <w:lang w:val="en-US" w:eastAsia="zh-CN"/>
        </w:rPr>
        <w:t>00秒</w:t>
      </w:r>
      <w:r>
        <w:rPr>
          <w:rFonts w:hint="eastAsia" w:ascii="仿宋_GB2312" w:hAnsi="宋体" w:eastAsia="仿宋_GB2312"/>
          <w:color w:val="FF0000"/>
          <w:sz w:val="24"/>
          <w:szCs w:val="24"/>
        </w:rPr>
        <w:t>（北京时间）；</w:t>
      </w:r>
    </w:p>
    <w:p w14:paraId="2FDDC213">
      <w:pPr>
        <w:pStyle w:val="9"/>
        <w:keepNext w:val="0"/>
        <w:keepLines w:val="0"/>
        <w:pageBreakBefore w:val="0"/>
        <w:kinsoku/>
        <w:wordWrap/>
        <w:overflowPunct/>
        <w:topLinePunct w:val="0"/>
        <w:autoSpaceDE/>
        <w:autoSpaceDN/>
        <w:bidi w:val="0"/>
        <w:adjustRightInd/>
        <w:spacing w:beforeLines="0" w:line="440" w:lineRule="exact"/>
        <w:ind w:firstLine="434" w:firstLineChars="181"/>
        <w:textAlignment w:val="auto"/>
        <w:rPr>
          <w:rFonts w:hint="eastAsia" w:ascii="仿宋_GB2312" w:hAnsi="宋体" w:eastAsia="仿宋_GB2312"/>
          <w:color w:val="FF0000"/>
          <w:sz w:val="24"/>
          <w:szCs w:val="24"/>
          <w:u w:val="single"/>
        </w:rPr>
      </w:pPr>
      <w:r>
        <w:rPr>
          <w:rFonts w:hint="eastAsia" w:ascii="仿宋_GB2312" w:hAnsi="宋体" w:eastAsia="仿宋_GB2312"/>
          <w:sz w:val="24"/>
          <w:szCs w:val="24"/>
        </w:rPr>
        <w:t>2.开标地点（网址）：</w:t>
      </w:r>
      <w:r>
        <w:rPr>
          <w:rFonts w:hint="eastAsia" w:ascii="仿宋_GB2312" w:hAnsi="宋体" w:eastAsia="仿宋_GB2312"/>
          <w:sz w:val="24"/>
          <w:szCs w:val="24"/>
          <w:lang w:val="en-US" w:eastAsia="zh-CN"/>
        </w:rPr>
        <w:t>富阳区体育馆路290号秦汉大厦六楼601开标室</w:t>
      </w:r>
      <w:r>
        <w:rPr>
          <w:rFonts w:hint="eastAsia" w:ascii="仿宋_GB2312" w:hAnsi="宋体" w:eastAsia="仿宋_GB2312"/>
          <w:color w:val="FF0000"/>
          <w:sz w:val="24"/>
          <w:szCs w:val="24"/>
        </w:rPr>
        <w:t>（</w:t>
      </w:r>
      <w:r>
        <w:rPr>
          <w:rFonts w:hint="eastAsia" w:ascii="仿宋_GB2312" w:hAnsi="宋体" w:eastAsia="仿宋_GB2312"/>
          <w:color w:val="FF0000"/>
          <w:sz w:val="24"/>
          <w:szCs w:val="24"/>
        </w:rPr>
        <w:fldChar w:fldCharType="begin"/>
      </w:r>
      <w:r>
        <w:rPr>
          <w:rFonts w:ascii="仿宋_GB2312" w:hAnsi="宋体" w:eastAsia="仿宋_GB2312"/>
          <w:color w:val="FF0000"/>
          <w:sz w:val="24"/>
          <w:szCs w:val="24"/>
        </w:rPr>
        <w:instrText xml:space="preserve">HYPERLINK "../../Documents/WeChat Files/wxid_eln9c375r74u21/FileStorage/File/2020-07/采购文件（7.9新版本）.doc"</w:instrText>
      </w:r>
      <w:r>
        <w:rPr>
          <w:rFonts w:hint="eastAsia" w:ascii="仿宋_GB2312" w:hAnsi="宋体" w:eastAsia="仿宋_GB2312"/>
          <w:color w:val="FF0000"/>
          <w:sz w:val="24"/>
          <w:szCs w:val="24"/>
        </w:rPr>
        <w:fldChar w:fldCharType="separate"/>
      </w:r>
      <w:r>
        <w:rPr>
          <w:rStyle w:val="105"/>
          <w:rFonts w:hint="eastAsia" w:ascii="仿宋_GB2312" w:hAnsi="宋体" w:eastAsia="仿宋_GB2312"/>
          <w:color w:val="FF0000"/>
          <w:sz w:val="24"/>
          <w:szCs w:val="24"/>
          <w:lang w:eastAsia="zh-CN"/>
        </w:rPr>
        <w:t>https://www.lecaiyun.com/</w:t>
      </w:r>
      <w:r>
        <w:rPr>
          <w:rFonts w:hint="eastAsia" w:ascii="仿宋_GB2312" w:hAnsi="宋体" w:eastAsia="仿宋_GB2312"/>
          <w:color w:val="FF0000"/>
          <w:sz w:val="24"/>
          <w:szCs w:val="24"/>
        </w:rPr>
        <w:fldChar w:fldCharType="end"/>
      </w:r>
      <w:r>
        <w:rPr>
          <w:rFonts w:hint="eastAsia" w:ascii="仿宋_GB2312" w:hAnsi="宋体" w:eastAsia="仿宋_GB2312"/>
          <w:color w:val="FF0000"/>
          <w:sz w:val="24"/>
          <w:szCs w:val="24"/>
        </w:rPr>
        <w:t>）。</w:t>
      </w:r>
    </w:p>
    <w:p w14:paraId="46FA61D4">
      <w:pPr>
        <w:pStyle w:val="9"/>
        <w:keepNext w:val="0"/>
        <w:keepLines w:val="0"/>
        <w:pageBreakBefore w:val="0"/>
        <w:kinsoku/>
        <w:wordWrap/>
        <w:overflowPunct/>
        <w:topLinePunct w:val="0"/>
        <w:autoSpaceDE/>
        <w:autoSpaceDN/>
        <w:bidi w:val="0"/>
        <w:adjustRightInd/>
        <w:spacing w:beforeLines="0" w:line="440" w:lineRule="exact"/>
        <w:ind w:firstLine="436" w:firstLineChars="181"/>
        <w:textAlignment w:val="auto"/>
        <w:rPr>
          <w:rFonts w:hint="eastAsia" w:ascii="仿宋_GB2312" w:hAnsi="宋体" w:eastAsia="仿宋_GB2312"/>
          <w:b/>
          <w:bCs/>
          <w:sz w:val="24"/>
          <w:szCs w:val="24"/>
        </w:rPr>
      </w:pPr>
      <w:r>
        <w:rPr>
          <w:rFonts w:hint="eastAsia" w:ascii="仿宋_GB2312" w:hAnsi="宋体" w:eastAsia="仿宋_GB2312"/>
          <w:b/>
          <w:bCs/>
          <w:sz w:val="24"/>
          <w:szCs w:val="24"/>
        </w:rPr>
        <w:t>七、公告期限</w:t>
      </w:r>
    </w:p>
    <w:p w14:paraId="61C23353">
      <w:pPr>
        <w:pStyle w:val="9"/>
        <w:keepNext w:val="0"/>
        <w:keepLines w:val="0"/>
        <w:pageBreakBefore w:val="0"/>
        <w:kinsoku/>
        <w:wordWrap/>
        <w:overflowPunct/>
        <w:topLinePunct w:val="0"/>
        <w:autoSpaceDE/>
        <w:autoSpaceDN/>
        <w:bidi w:val="0"/>
        <w:adjustRightInd/>
        <w:spacing w:beforeLines="0" w:line="440" w:lineRule="exact"/>
        <w:ind w:firstLine="434" w:firstLineChars="181"/>
        <w:textAlignment w:val="auto"/>
        <w:rPr>
          <w:rFonts w:hint="eastAsia" w:ascii="仿宋_GB2312" w:hAnsi="宋体" w:eastAsia="仿宋_GB2312"/>
          <w:sz w:val="24"/>
          <w:szCs w:val="24"/>
        </w:rPr>
      </w:pPr>
      <w:r>
        <w:rPr>
          <w:rFonts w:hint="eastAsia" w:ascii="仿宋_GB2312" w:hAnsi="宋体" w:eastAsia="仿宋_GB2312"/>
          <w:sz w:val="24"/>
          <w:szCs w:val="24"/>
        </w:rPr>
        <w:t>自本公告发布之日起5个工作日</w:t>
      </w:r>
      <w:r>
        <w:rPr>
          <w:rFonts w:hint="eastAsia" w:ascii="仿宋_GB2312" w:hAnsi="宋体" w:eastAsia="仿宋_GB2312"/>
          <w:color w:val="auto"/>
          <w:sz w:val="24"/>
          <w:szCs w:val="24"/>
        </w:rPr>
        <w:t>。</w:t>
      </w:r>
    </w:p>
    <w:p w14:paraId="67554288">
      <w:pPr>
        <w:pStyle w:val="46"/>
        <w:keepNext w:val="0"/>
        <w:keepLines w:val="0"/>
        <w:pageBreakBefore w:val="0"/>
        <w:kinsoku/>
        <w:wordWrap/>
        <w:overflowPunct/>
        <w:topLinePunct w:val="0"/>
        <w:autoSpaceDE/>
        <w:autoSpaceDN/>
        <w:bidi w:val="0"/>
        <w:adjustRightInd/>
        <w:spacing w:before="0" w:beforeLines="0" w:afterLines="0" w:line="440" w:lineRule="exact"/>
        <w:ind w:firstLine="472" w:firstLineChars="196"/>
        <w:textAlignment w:val="auto"/>
        <w:rPr>
          <w:rFonts w:hint="eastAsia" w:ascii="仿宋_GB2312" w:hAnsi="宋体" w:eastAsia="仿宋_GB2312"/>
          <w:snapToGrid w:val="0"/>
          <w:kern w:val="28"/>
        </w:rPr>
      </w:pPr>
      <w:r>
        <w:rPr>
          <w:rFonts w:hint="eastAsia" w:ascii="仿宋_GB2312" w:hAnsi="宋体" w:eastAsia="仿宋_GB2312"/>
          <w:b/>
          <w:snapToGrid w:val="0"/>
          <w:kern w:val="28"/>
        </w:rPr>
        <w:t>八、对本次招标提出询问、质疑、投诉，请按以下方式联系</w:t>
      </w:r>
      <w:r>
        <w:rPr>
          <w:rFonts w:hint="eastAsia" w:ascii="仿宋_GB2312" w:hAnsi="宋体" w:eastAsia="仿宋_GB2312" w:cs="宋体"/>
          <w:b/>
          <w:bCs/>
        </w:rPr>
        <w:t>：</w:t>
      </w:r>
    </w:p>
    <w:p w14:paraId="0EF78F9E">
      <w:pPr>
        <w:keepNext w:val="0"/>
        <w:keepLines w:val="0"/>
        <w:pageBreakBefore w:val="0"/>
        <w:widowControl/>
        <w:kinsoku/>
        <w:wordWrap/>
        <w:overflowPunct/>
        <w:topLinePunct w:val="0"/>
        <w:autoSpaceDE/>
        <w:autoSpaceDN/>
        <w:bidi w:val="0"/>
        <w:adjustRightInd/>
        <w:spacing w:beforeLines="0" w:line="440" w:lineRule="exact"/>
        <w:ind w:firstLine="480" w:firstLineChars="200"/>
        <w:jc w:val="left"/>
        <w:textAlignment w:val="auto"/>
        <w:rPr>
          <w:rFonts w:hint="eastAsia" w:ascii="仿宋_GB2312" w:hAnsi="宋体" w:eastAsia="仿宋_GB2312" w:cs="宋体"/>
          <w:bCs/>
          <w:kern w:val="0"/>
          <w:sz w:val="24"/>
          <w:szCs w:val="24"/>
        </w:rPr>
      </w:pPr>
      <w:r>
        <w:rPr>
          <w:rFonts w:hint="eastAsia" w:ascii="仿宋_GB2312" w:hAnsi="宋体" w:eastAsia="仿宋_GB2312" w:cs="宋体"/>
          <w:bCs/>
          <w:kern w:val="0"/>
          <w:sz w:val="24"/>
          <w:szCs w:val="24"/>
        </w:rPr>
        <w:t>1.采购人信息：</w:t>
      </w:r>
    </w:p>
    <w:p w14:paraId="46CE6648">
      <w:pPr>
        <w:keepNext w:val="0"/>
        <w:keepLines w:val="0"/>
        <w:pageBreakBefore w:val="0"/>
        <w:widowControl/>
        <w:kinsoku/>
        <w:wordWrap/>
        <w:overflowPunct/>
        <w:topLinePunct w:val="0"/>
        <w:autoSpaceDE/>
        <w:autoSpaceDN/>
        <w:bidi w:val="0"/>
        <w:adjustRightInd/>
        <w:spacing w:beforeLines="0" w:line="440" w:lineRule="exact"/>
        <w:ind w:firstLine="480" w:firstLineChars="200"/>
        <w:jc w:val="left"/>
        <w:textAlignment w:val="auto"/>
        <w:rPr>
          <w:rFonts w:hint="eastAsia" w:ascii="仿宋_GB2312" w:hAnsi="宋体" w:eastAsia="仿宋_GB2312" w:cs="宋体"/>
          <w:bCs/>
          <w:kern w:val="0"/>
          <w:sz w:val="24"/>
          <w:szCs w:val="24"/>
          <w:lang w:eastAsia="zh-CN"/>
        </w:rPr>
      </w:pPr>
      <w:r>
        <w:rPr>
          <w:rFonts w:hint="eastAsia" w:ascii="仿宋_GB2312" w:hAnsi="宋体" w:eastAsia="仿宋_GB2312" w:cs="宋体"/>
          <w:bCs/>
          <w:kern w:val="0"/>
          <w:sz w:val="24"/>
          <w:szCs w:val="24"/>
        </w:rPr>
        <w:t>名  称：</w:t>
      </w:r>
      <w:r>
        <w:rPr>
          <w:rFonts w:hint="eastAsia" w:ascii="仿宋_GB2312" w:hAnsi="宋体" w:eastAsia="仿宋_GB2312" w:cs="宋体"/>
          <w:bCs/>
          <w:kern w:val="0"/>
          <w:sz w:val="24"/>
          <w:szCs w:val="24"/>
          <w:lang w:eastAsia="zh-CN"/>
        </w:rPr>
        <w:t>杭州富阳保安服务有限责任公司</w:t>
      </w:r>
    </w:p>
    <w:p w14:paraId="3A228C61">
      <w:pPr>
        <w:keepNext w:val="0"/>
        <w:keepLines w:val="0"/>
        <w:pageBreakBefore w:val="0"/>
        <w:widowControl/>
        <w:kinsoku/>
        <w:wordWrap/>
        <w:overflowPunct/>
        <w:topLinePunct w:val="0"/>
        <w:autoSpaceDE/>
        <w:autoSpaceDN/>
        <w:bidi w:val="0"/>
        <w:adjustRightInd/>
        <w:spacing w:beforeLines="0" w:line="440" w:lineRule="exact"/>
        <w:ind w:firstLine="480" w:firstLineChars="200"/>
        <w:jc w:val="left"/>
        <w:textAlignment w:val="auto"/>
        <w:rPr>
          <w:rFonts w:hint="default" w:ascii="仿宋_GB2312" w:hAnsi="宋体" w:eastAsia="仿宋_GB2312" w:cs="宋体"/>
          <w:bCs/>
          <w:color w:val="000000"/>
          <w:kern w:val="0"/>
          <w:sz w:val="24"/>
          <w:szCs w:val="24"/>
          <w:lang w:val="en-US" w:eastAsia="zh-CN"/>
        </w:rPr>
      </w:pPr>
      <w:r>
        <w:rPr>
          <w:rFonts w:hint="eastAsia" w:ascii="仿宋_GB2312" w:hAnsi="宋体" w:eastAsia="仿宋_GB2312" w:cs="宋体"/>
          <w:bCs/>
          <w:color w:val="000000"/>
          <w:kern w:val="0"/>
          <w:sz w:val="24"/>
          <w:szCs w:val="24"/>
        </w:rPr>
        <w:t>地  址：</w:t>
      </w:r>
      <w:r>
        <w:rPr>
          <w:rFonts w:hint="eastAsia" w:ascii="仿宋_GB2312" w:hAnsi="宋体" w:eastAsia="仿宋_GB2312" w:cs="宋体"/>
          <w:bCs/>
          <w:color w:val="000000"/>
          <w:kern w:val="0"/>
          <w:sz w:val="24"/>
          <w:szCs w:val="24"/>
          <w:lang w:val="en-US" w:eastAsia="zh-CN"/>
        </w:rPr>
        <w:t xml:space="preserve"> 杭州市富阳区东洲街道民丰村大岭山路390号</w:t>
      </w:r>
    </w:p>
    <w:p w14:paraId="449CBFC9">
      <w:pPr>
        <w:widowControl/>
        <w:spacing w:beforeLines="0" w:line="440" w:lineRule="exact"/>
        <w:ind w:firstLine="480" w:firstLineChars="200"/>
        <w:jc w:val="left"/>
        <w:rPr>
          <w:rFonts w:hint="default" w:ascii="仿宋" w:hAnsi="仿宋" w:eastAsia="仿宋" w:cs="仿宋"/>
          <w:bCs/>
          <w:color w:val="auto"/>
          <w:kern w:val="0"/>
          <w:sz w:val="24"/>
          <w:szCs w:val="24"/>
          <w:lang w:val="en-US" w:eastAsia="zh-CN"/>
        </w:rPr>
      </w:pPr>
      <w:r>
        <w:rPr>
          <w:rFonts w:hint="eastAsia" w:ascii="仿宋_GB2312" w:hAnsi="宋体" w:eastAsia="仿宋_GB2312" w:cs="宋体"/>
          <w:bCs/>
          <w:color w:val="auto"/>
          <w:kern w:val="0"/>
          <w:sz w:val="24"/>
          <w:szCs w:val="24"/>
          <w:highlight w:val="none"/>
        </w:rPr>
        <w:t>项目联系人（询问）：</w:t>
      </w:r>
      <w:r>
        <w:rPr>
          <w:rFonts w:hint="eastAsia" w:ascii="仿宋" w:hAnsi="仿宋" w:eastAsia="仿宋" w:cs="仿宋"/>
          <w:bCs/>
          <w:color w:val="auto"/>
          <w:kern w:val="0"/>
          <w:sz w:val="24"/>
          <w:szCs w:val="24"/>
          <w:lang w:val="en-US" w:eastAsia="zh-CN"/>
        </w:rPr>
        <w:t>裘工</w:t>
      </w:r>
    </w:p>
    <w:p w14:paraId="425D458D">
      <w:pPr>
        <w:keepNext w:val="0"/>
        <w:keepLines w:val="0"/>
        <w:pageBreakBefore w:val="0"/>
        <w:widowControl/>
        <w:kinsoku/>
        <w:wordWrap/>
        <w:overflowPunct/>
        <w:topLinePunct w:val="0"/>
        <w:autoSpaceDE/>
        <w:autoSpaceDN/>
        <w:bidi w:val="0"/>
        <w:adjustRightInd/>
        <w:spacing w:beforeLines="0" w:line="440" w:lineRule="exact"/>
        <w:ind w:firstLine="480" w:firstLineChars="200"/>
        <w:jc w:val="left"/>
        <w:textAlignment w:val="auto"/>
        <w:rPr>
          <w:rFonts w:hint="eastAsia" w:ascii="仿宋_GB2312" w:hAnsi="宋体" w:eastAsia="仿宋" w:cs="宋体"/>
          <w:bCs/>
          <w:color w:val="auto"/>
          <w:kern w:val="0"/>
          <w:sz w:val="24"/>
          <w:szCs w:val="24"/>
          <w:highlight w:val="none"/>
          <w:lang w:val="en-US" w:eastAsia="zh-CN"/>
        </w:rPr>
      </w:pPr>
      <w:r>
        <w:rPr>
          <w:rFonts w:hint="eastAsia" w:ascii="仿宋" w:hAnsi="仿宋" w:eastAsia="仿宋" w:cs="仿宋"/>
          <w:bCs/>
          <w:color w:val="auto"/>
          <w:kern w:val="0"/>
          <w:sz w:val="24"/>
          <w:szCs w:val="24"/>
        </w:rPr>
        <w:t>项目联系方式（询问）：15967190322</w:t>
      </w:r>
      <w:r>
        <w:rPr>
          <w:rFonts w:hint="eastAsia" w:ascii="仿宋" w:hAnsi="仿宋" w:eastAsia="仿宋" w:cs="仿宋"/>
          <w:bCs/>
          <w:color w:val="auto"/>
          <w:kern w:val="0"/>
          <w:sz w:val="24"/>
          <w:szCs w:val="24"/>
          <w:lang w:val="en-US" w:eastAsia="zh-CN"/>
        </w:rPr>
        <w:t xml:space="preserve"> </w:t>
      </w:r>
    </w:p>
    <w:p w14:paraId="66BD9F9F">
      <w:pPr>
        <w:keepNext w:val="0"/>
        <w:keepLines w:val="0"/>
        <w:pageBreakBefore w:val="0"/>
        <w:widowControl/>
        <w:kinsoku/>
        <w:wordWrap/>
        <w:overflowPunct/>
        <w:topLinePunct w:val="0"/>
        <w:autoSpaceDE/>
        <w:autoSpaceDN/>
        <w:bidi w:val="0"/>
        <w:adjustRightInd/>
        <w:spacing w:beforeLines="0" w:line="440" w:lineRule="exact"/>
        <w:ind w:firstLine="480" w:firstLineChars="200"/>
        <w:jc w:val="left"/>
        <w:textAlignment w:val="auto"/>
        <w:rPr>
          <w:rFonts w:hint="eastAsia" w:ascii="仿宋_GB2312" w:hAnsi="宋体" w:eastAsia="仿宋_GB2312" w:cs="宋体"/>
          <w:bCs/>
          <w:kern w:val="0"/>
          <w:sz w:val="24"/>
          <w:szCs w:val="24"/>
        </w:rPr>
      </w:pPr>
      <w:r>
        <w:rPr>
          <w:rFonts w:hint="eastAsia" w:ascii="仿宋_GB2312" w:hAnsi="宋体" w:eastAsia="仿宋_GB2312" w:cs="宋体"/>
          <w:bCs/>
          <w:kern w:val="0"/>
          <w:sz w:val="24"/>
          <w:szCs w:val="24"/>
        </w:rPr>
        <w:t>2.采购代理机构信息</w:t>
      </w:r>
    </w:p>
    <w:p w14:paraId="6C00F772">
      <w:pPr>
        <w:keepNext w:val="0"/>
        <w:keepLines w:val="0"/>
        <w:pageBreakBefore w:val="0"/>
        <w:widowControl/>
        <w:kinsoku/>
        <w:wordWrap/>
        <w:overflowPunct/>
        <w:topLinePunct w:val="0"/>
        <w:autoSpaceDE/>
        <w:autoSpaceDN/>
        <w:bidi w:val="0"/>
        <w:adjustRightInd/>
        <w:spacing w:beforeLines="0" w:line="440" w:lineRule="exact"/>
        <w:ind w:firstLine="480" w:firstLineChars="200"/>
        <w:jc w:val="left"/>
        <w:textAlignment w:val="auto"/>
        <w:rPr>
          <w:rFonts w:hint="eastAsia" w:ascii="仿宋_GB2312" w:hAnsi="宋体" w:eastAsia="仿宋_GB2312" w:cs="宋体"/>
          <w:bCs/>
          <w:kern w:val="0"/>
          <w:sz w:val="24"/>
          <w:szCs w:val="24"/>
          <w:lang w:eastAsia="zh-CN"/>
        </w:rPr>
      </w:pPr>
      <w:r>
        <w:rPr>
          <w:rFonts w:hint="eastAsia" w:ascii="仿宋_GB2312" w:hAnsi="宋体" w:eastAsia="仿宋_GB2312" w:cs="宋体"/>
          <w:bCs/>
          <w:kern w:val="0"/>
          <w:sz w:val="24"/>
          <w:szCs w:val="24"/>
        </w:rPr>
        <w:t>名  称：</w:t>
      </w:r>
      <w:r>
        <w:rPr>
          <w:rFonts w:hint="eastAsia" w:ascii="仿宋_GB2312" w:hAnsi="宋体" w:eastAsia="仿宋_GB2312" w:cs="宋体"/>
          <w:bCs/>
          <w:kern w:val="0"/>
          <w:sz w:val="24"/>
          <w:szCs w:val="24"/>
          <w:lang w:eastAsia="zh-CN"/>
        </w:rPr>
        <w:t>华联世纪工程咨询股份有限公司</w:t>
      </w:r>
    </w:p>
    <w:p w14:paraId="6EA05677">
      <w:pPr>
        <w:keepNext w:val="0"/>
        <w:keepLines w:val="0"/>
        <w:pageBreakBefore w:val="0"/>
        <w:widowControl/>
        <w:kinsoku/>
        <w:wordWrap/>
        <w:overflowPunct/>
        <w:topLinePunct w:val="0"/>
        <w:autoSpaceDE/>
        <w:autoSpaceDN/>
        <w:bidi w:val="0"/>
        <w:adjustRightInd/>
        <w:spacing w:beforeLines="0" w:line="440" w:lineRule="exact"/>
        <w:ind w:firstLine="480" w:firstLineChars="200"/>
        <w:jc w:val="left"/>
        <w:textAlignment w:val="auto"/>
        <w:rPr>
          <w:rFonts w:hint="eastAsia" w:ascii="仿宋_GB2312" w:hAnsi="宋体" w:eastAsia="仿宋_GB2312" w:cs="宋体"/>
          <w:bCs/>
          <w:kern w:val="0"/>
          <w:sz w:val="24"/>
          <w:szCs w:val="24"/>
        </w:rPr>
      </w:pPr>
      <w:r>
        <w:rPr>
          <w:rFonts w:hint="eastAsia" w:ascii="仿宋_GB2312" w:hAnsi="宋体" w:eastAsia="仿宋_GB2312" w:cs="宋体"/>
          <w:bCs/>
          <w:kern w:val="0"/>
          <w:sz w:val="24"/>
          <w:szCs w:val="24"/>
        </w:rPr>
        <w:t>地  址：富阳区富春街道金平路11号1406室</w:t>
      </w:r>
    </w:p>
    <w:p w14:paraId="3244699B">
      <w:pPr>
        <w:keepNext w:val="0"/>
        <w:keepLines w:val="0"/>
        <w:pageBreakBefore w:val="0"/>
        <w:widowControl/>
        <w:kinsoku/>
        <w:wordWrap/>
        <w:overflowPunct/>
        <w:topLinePunct w:val="0"/>
        <w:autoSpaceDE/>
        <w:autoSpaceDN/>
        <w:bidi w:val="0"/>
        <w:adjustRightInd/>
        <w:spacing w:beforeLines="0" w:line="440" w:lineRule="exact"/>
        <w:ind w:firstLine="480" w:firstLineChars="200"/>
        <w:jc w:val="left"/>
        <w:textAlignment w:val="auto"/>
        <w:rPr>
          <w:rFonts w:hint="eastAsia" w:ascii="仿宋_GB2312" w:hAnsi="宋体" w:eastAsia="仿宋_GB2312" w:cs="宋体"/>
          <w:bCs/>
          <w:kern w:val="0"/>
          <w:sz w:val="24"/>
          <w:szCs w:val="24"/>
        </w:rPr>
      </w:pPr>
      <w:r>
        <w:rPr>
          <w:rFonts w:hint="eastAsia" w:ascii="仿宋_GB2312" w:hAnsi="宋体" w:eastAsia="仿宋_GB2312" w:cs="宋体"/>
          <w:bCs/>
          <w:kern w:val="0"/>
          <w:sz w:val="24"/>
          <w:szCs w:val="24"/>
        </w:rPr>
        <w:t>电子邮箱：</w:t>
      </w:r>
      <w:r>
        <w:rPr>
          <w:rFonts w:hint="eastAsia" w:ascii="仿宋_GB2312" w:hAnsi="宋体" w:eastAsia="仿宋_GB2312" w:cs="宋体"/>
          <w:bCs/>
          <w:kern w:val="0"/>
          <w:sz w:val="24"/>
          <w:szCs w:val="24"/>
          <w:lang w:val="en-US" w:eastAsia="zh-CN"/>
        </w:rPr>
        <w:t>931789437</w:t>
      </w:r>
      <w:r>
        <w:rPr>
          <w:rFonts w:hint="eastAsia" w:ascii="仿宋_GB2312" w:hAnsi="宋体" w:eastAsia="仿宋_GB2312" w:cs="宋体"/>
          <w:bCs/>
          <w:kern w:val="0"/>
          <w:sz w:val="24"/>
          <w:szCs w:val="24"/>
        </w:rPr>
        <w:t>@qq.com</w:t>
      </w:r>
    </w:p>
    <w:p w14:paraId="76368BA7">
      <w:pPr>
        <w:keepNext w:val="0"/>
        <w:keepLines w:val="0"/>
        <w:pageBreakBefore w:val="0"/>
        <w:widowControl/>
        <w:kinsoku/>
        <w:wordWrap/>
        <w:overflowPunct/>
        <w:topLinePunct w:val="0"/>
        <w:autoSpaceDE/>
        <w:autoSpaceDN/>
        <w:bidi w:val="0"/>
        <w:adjustRightInd/>
        <w:spacing w:beforeLines="0" w:line="440" w:lineRule="exact"/>
        <w:ind w:firstLine="480" w:firstLineChars="200"/>
        <w:jc w:val="left"/>
        <w:textAlignment w:val="auto"/>
        <w:rPr>
          <w:rFonts w:hint="eastAsia" w:ascii="仿宋_GB2312" w:hAnsi="宋体" w:eastAsia="仿宋_GB2312" w:cs="宋体"/>
          <w:bCs/>
          <w:kern w:val="0"/>
          <w:sz w:val="24"/>
          <w:szCs w:val="24"/>
        </w:rPr>
      </w:pPr>
      <w:r>
        <w:rPr>
          <w:rFonts w:hint="eastAsia" w:ascii="仿宋_GB2312" w:hAnsi="宋体" w:eastAsia="仿宋_GB2312" w:cs="宋体"/>
          <w:bCs/>
          <w:kern w:val="0"/>
          <w:sz w:val="24"/>
          <w:szCs w:val="24"/>
        </w:rPr>
        <w:t>项目联系人（询问）：</w:t>
      </w:r>
      <w:r>
        <w:rPr>
          <w:rFonts w:hint="eastAsia" w:ascii="仿宋_GB2312" w:hAnsi="宋体" w:eastAsia="仿宋_GB2312" w:cs="宋体"/>
          <w:bCs/>
          <w:kern w:val="0"/>
          <w:sz w:val="24"/>
          <w:szCs w:val="24"/>
          <w:lang w:eastAsia="zh-CN"/>
        </w:rPr>
        <w:t>董莹</w:t>
      </w:r>
      <w:r>
        <w:rPr>
          <w:rFonts w:hint="eastAsia" w:ascii="仿宋_GB2312" w:hAnsi="宋体" w:eastAsia="仿宋_GB2312" w:cs="宋体"/>
          <w:bCs/>
          <w:kern w:val="0"/>
          <w:sz w:val="24"/>
          <w:szCs w:val="24"/>
        </w:rPr>
        <w:t xml:space="preserve">                  </w:t>
      </w:r>
    </w:p>
    <w:p w14:paraId="3BFF90C5">
      <w:pPr>
        <w:keepNext w:val="0"/>
        <w:keepLines w:val="0"/>
        <w:pageBreakBefore w:val="0"/>
        <w:widowControl/>
        <w:kinsoku/>
        <w:wordWrap/>
        <w:overflowPunct/>
        <w:topLinePunct w:val="0"/>
        <w:autoSpaceDE/>
        <w:autoSpaceDN/>
        <w:bidi w:val="0"/>
        <w:adjustRightInd/>
        <w:spacing w:beforeLines="0" w:line="440" w:lineRule="exact"/>
        <w:ind w:firstLine="480" w:firstLineChars="200"/>
        <w:jc w:val="left"/>
        <w:textAlignment w:val="auto"/>
        <w:rPr>
          <w:rFonts w:hint="eastAsia" w:ascii="仿宋_GB2312" w:hAnsi="宋体" w:eastAsia="仿宋_GB2312" w:cs="宋体"/>
          <w:bCs/>
          <w:kern w:val="0"/>
          <w:sz w:val="24"/>
          <w:szCs w:val="24"/>
        </w:rPr>
      </w:pPr>
      <w:r>
        <w:rPr>
          <w:rFonts w:hint="eastAsia" w:ascii="仿宋_GB2312" w:hAnsi="宋体" w:eastAsia="仿宋_GB2312" w:cs="宋体"/>
          <w:bCs/>
          <w:kern w:val="0"/>
          <w:sz w:val="24"/>
          <w:szCs w:val="24"/>
        </w:rPr>
        <w:t>项目联系方式（询问）：</w:t>
      </w:r>
      <w:r>
        <w:rPr>
          <w:rFonts w:hint="eastAsia" w:ascii="仿宋_GB2312" w:hAnsi="宋体" w:eastAsia="仿宋_GB2312" w:cs="宋体"/>
          <w:bCs/>
          <w:kern w:val="0"/>
          <w:sz w:val="24"/>
          <w:szCs w:val="24"/>
          <w:lang w:val="en-US" w:eastAsia="zh-CN"/>
        </w:rPr>
        <w:t>18767184765</w:t>
      </w:r>
      <w:r>
        <w:rPr>
          <w:rFonts w:hint="eastAsia" w:ascii="仿宋_GB2312" w:hAnsi="宋体" w:eastAsia="仿宋_GB2312" w:cs="宋体"/>
          <w:bCs/>
          <w:kern w:val="0"/>
          <w:sz w:val="24"/>
          <w:szCs w:val="24"/>
        </w:rPr>
        <w:t xml:space="preserve"> </w:t>
      </w:r>
    </w:p>
    <w:p w14:paraId="6303BE63">
      <w:pPr>
        <w:pStyle w:val="46"/>
        <w:keepNext w:val="0"/>
        <w:keepLines w:val="0"/>
        <w:pageBreakBefore w:val="0"/>
        <w:kinsoku/>
        <w:wordWrap/>
        <w:overflowPunct/>
        <w:topLinePunct w:val="0"/>
        <w:autoSpaceDE/>
        <w:autoSpaceDN/>
        <w:bidi w:val="0"/>
        <w:adjustRightInd/>
        <w:snapToGrid/>
        <w:spacing w:before="0" w:beforeLines="0" w:afterLines="0" w:line="460" w:lineRule="exact"/>
        <w:ind w:firstLine="472" w:firstLineChars="196"/>
        <w:textAlignment w:val="auto"/>
        <w:rPr>
          <w:rFonts w:hint="eastAsia" w:ascii="仿宋" w:hAnsi="仿宋" w:eastAsia="仿宋" w:cs="仿宋"/>
          <w:b/>
          <w:snapToGrid w:val="0"/>
          <w:color w:val="auto"/>
          <w:kern w:val="28"/>
        </w:rPr>
      </w:pPr>
      <w:r>
        <w:rPr>
          <w:rFonts w:hint="eastAsia" w:ascii="仿宋" w:hAnsi="仿宋" w:eastAsia="仿宋" w:cs="仿宋"/>
          <w:b/>
          <w:snapToGrid w:val="0"/>
          <w:color w:val="auto"/>
          <w:kern w:val="28"/>
        </w:rPr>
        <w:t>九、投标现场注意事项</w:t>
      </w:r>
    </w:p>
    <w:p w14:paraId="7824FF24">
      <w:pPr>
        <w:pStyle w:val="46"/>
        <w:keepNext w:val="0"/>
        <w:keepLines w:val="0"/>
        <w:pageBreakBefore w:val="0"/>
        <w:kinsoku/>
        <w:wordWrap/>
        <w:overflowPunct/>
        <w:topLinePunct w:val="0"/>
        <w:autoSpaceDE/>
        <w:autoSpaceDN/>
        <w:bidi w:val="0"/>
        <w:adjustRightInd/>
        <w:snapToGrid/>
        <w:spacing w:before="0" w:beforeLines="0" w:afterLines="0" w:line="460" w:lineRule="exact"/>
        <w:ind w:firstLine="472" w:firstLineChars="196"/>
        <w:textAlignment w:val="auto"/>
        <w:rPr>
          <w:rFonts w:hint="eastAsia" w:ascii="仿宋" w:hAnsi="仿宋" w:eastAsia="仿宋" w:cs="仿宋"/>
          <w:snapToGrid w:val="0"/>
          <w:color w:val="auto"/>
          <w:kern w:val="28"/>
        </w:rPr>
      </w:pPr>
      <w:r>
        <w:rPr>
          <w:rFonts w:hint="eastAsia" w:ascii="仿宋" w:hAnsi="仿宋" w:eastAsia="仿宋" w:cs="仿宋"/>
          <w:b/>
          <w:bCs/>
          <w:snapToGrid w:val="0"/>
          <w:color w:val="auto"/>
          <w:kern w:val="28"/>
          <w:highlight w:val="none"/>
          <w:u w:val="single"/>
          <w:lang w:val="en-US" w:eastAsia="zh-CN"/>
        </w:rPr>
        <w:t>1</w:t>
      </w:r>
      <w:r>
        <w:rPr>
          <w:rFonts w:hint="eastAsia" w:ascii="仿宋" w:hAnsi="仿宋" w:eastAsia="仿宋" w:cs="仿宋"/>
          <w:b/>
          <w:bCs/>
          <w:snapToGrid w:val="0"/>
          <w:color w:val="auto"/>
          <w:kern w:val="28"/>
          <w:highlight w:val="none"/>
          <w:u w:val="single"/>
        </w:rPr>
        <w:t>.送达样品人员应当携带《法定代表人授权委托书》(见采购文件附件）</w:t>
      </w:r>
      <w:r>
        <w:rPr>
          <w:rFonts w:hint="eastAsia" w:ascii="仿宋" w:hAnsi="仿宋" w:eastAsia="仿宋" w:cs="仿宋"/>
          <w:snapToGrid w:val="0"/>
          <w:color w:val="auto"/>
          <w:kern w:val="28"/>
        </w:rPr>
        <w:t>，未提供以上文件不得进入进入样品室。</w:t>
      </w:r>
    </w:p>
    <w:p w14:paraId="1CE6A151">
      <w:pPr>
        <w:pStyle w:val="46"/>
        <w:keepNext w:val="0"/>
        <w:keepLines w:val="0"/>
        <w:pageBreakBefore w:val="0"/>
        <w:kinsoku/>
        <w:wordWrap/>
        <w:overflowPunct/>
        <w:topLinePunct w:val="0"/>
        <w:autoSpaceDE/>
        <w:autoSpaceDN/>
        <w:bidi w:val="0"/>
        <w:adjustRightInd/>
        <w:snapToGrid/>
        <w:spacing w:before="0" w:beforeLines="0" w:afterLines="0" w:line="460" w:lineRule="exact"/>
        <w:ind w:firstLine="470" w:firstLineChars="196"/>
        <w:textAlignment w:val="auto"/>
        <w:rPr>
          <w:rFonts w:hint="eastAsia" w:ascii="仿宋" w:hAnsi="仿宋" w:eastAsia="仿宋" w:cs="仿宋"/>
          <w:snapToGrid w:val="0"/>
          <w:color w:val="auto"/>
          <w:kern w:val="28"/>
        </w:rPr>
      </w:pPr>
      <w:r>
        <w:rPr>
          <w:rFonts w:hint="eastAsia" w:ascii="仿宋" w:hAnsi="仿宋" w:eastAsia="仿宋" w:cs="仿宋"/>
          <w:snapToGrid w:val="0"/>
          <w:color w:val="auto"/>
          <w:kern w:val="28"/>
          <w:lang w:val="en-US" w:eastAsia="zh-CN"/>
        </w:rPr>
        <w:t>2</w:t>
      </w:r>
      <w:r>
        <w:rPr>
          <w:rFonts w:hint="eastAsia" w:ascii="仿宋" w:hAnsi="仿宋" w:eastAsia="仿宋" w:cs="仿宋"/>
          <w:snapToGrid w:val="0"/>
          <w:color w:val="auto"/>
          <w:kern w:val="28"/>
        </w:rPr>
        <w:t>.随身携带居民身份证。</w:t>
      </w:r>
    </w:p>
    <w:p w14:paraId="482F47EC">
      <w:pPr>
        <w:pStyle w:val="46"/>
        <w:keepNext w:val="0"/>
        <w:keepLines w:val="0"/>
        <w:pageBreakBefore w:val="0"/>
        <w:kinsoku/>
        <w:wordWrap/>
        <w:overflowPunct/>
        <w:topLinePunct w:val="0"/>
        <w:autoSpaceDE/>
        <w:autoSpaceDN/>
        <w:bidi w:val="0"/>
        <w:adjustRightInd/>
        <w:snapToGrid/>
        <w:spacing w:before="0" w:beforeLines="0" w:afterLines="0" w:line="460" w:lineRule="exact"/>
        <w:ind w:firstLine="470" w:firstLineChars="196"/>
        <w:textAlignment w:val="auto"/>
        <w:rPr>
          <w:rFonts w:hint="eastAsia" w:ascii="仿宋" w:hAnsi="仿宋" w:eastAsia="仿宋" w:cs="仿宋"/>
          <w:snapToGrid w:val="0"/>
          <w:color w:val="auto"/>
          <w:kern w:val="28"/>
        </w:rPr>
      </w:pPr>
      <w:r>
        <w:rPr>
          <w:rFonts w:hint="eastAsia" w:ascii="仿宋" w:hAnsi="仿宋" w:eastAsia="仿宋" w:cs="仿宋"/>
          <w:snapToGrid w:val="0"/>
          <w:color w:val="auto"/>
          <w:kern w:val="28"/>
          <w:lang w:val="en-US" w:eastAsia="zh-CN"/>
        </w:rPr>
        <w:t>3</w:t>
      </w:r>
      <w:r>
        <w:rPr>
          <w:rFonts w:hint="eastAsia" w:ascii="仿宋" w:hAnsi="仿宋" w:eastAsia="仿宋" w:cs="仿宋"/>
          <w:snapToGrid w:val="0"/>
          <w:color w:val="auto"/>
          <w:kern w:val="28"/>
        </w:rPr>
        <w:t>.样品送达后立即离场，全力保障招投标活动正常开展。</w:t>
      </w:r>
    </w:p>
    <w:p w14:paraId="44B99CC0">
      <w:pPr>
        <w:pStyle w:val="46"/>
        <w:keepNext w:val="0"/>
        <w:keepLines w:val="0"/>
        <w:pageBreakBefore w:val="0"/>
        <w:kinsoku/>
        <w:wordWrap/>
        <w:overflowPunct/>
        <w:topLinePunct w:val="0"/>
        <w:autoSpaceDE/>
        <w:autoSpaceDN/>
        <w:bidi w:val="0"/>
        <w:adjustRightInd/>
        <w:spacing w:before="0" w:beforeLines="0" w:afterLines="0" w:line="440" w:lineRule="exact"/>
        <w:ind w:firstLine="470" w:firstLineChars="196"/>
        <w:textAlignment w:val="auto"/>
        <w:rPr>
          <w:rFonts w:hint="eastAsia" w:ascii="仿宋_GB2312" w:hAnsi="宋体" w:eastAsia="仿宋_GB2312" w:cs="宋体"/>
          <w:b/>
          <w:kern w:val="0"/>
          <w:sz w:val="24"/>
          <w:szCs w:val="24"/>
        </w:rPr>
      </w:pPr>
      <w:r>
        <w:rPr>
          <w:rFonts w:hint="eastAsia" w:ascii="仿宋" w:hAnsi="仿宋" w:eastAsia="仿宋" w:cs="仿宋"/>
          <w:snapToGrid w:val="0"/>
          <w:color w:val="auto"/>
          <w:kern w:val="28"/>
        </w:rPr>
        <w:t>（注：参加本次投标的单位只允许委派</w:t>
      </w:r>
      <w:r>
        <w:rPr>
          <w:rFonts w:hint="eastAsia" w:ascii="仿宋" w:hAnsi="仿宋" w:eastAsia="仿宋" w:cs="仿宋"/>
          <w:snapToGrid w:val="0"/>
          <w:color w:val="auto"/>
          <w:kern w:val="28"/>
          <w:u w:val="single"/>
        </w:rPr>
        <w:t>不超过</w:t>
      </w:r>
      <w:r>
        <w:rPr>
          <w:rFonts w:hint="eastAsia" w:ascii="仿宋" w:hAnsi="仿宋" w:eastAsia="仿宋" w:cs="仿宋"/>
          <w:snapToGrid w:val="0"/>
          <w:color w:val="auto"/>
          <w:kern w:val="28"/>
          <w:u w:val="single"/>
          <w:lang w:val="en-US" w:eastAsia="zh-CN"/>
        </w:rPr>
        <w:t>3</w:t>
      </w:r>
      <w:r>
        <w:rPr>
          <w:rFonts w:hint="eastAsia" w:ascii="仿宋" w:hAnsi="仿宋" w:eastAsia="仿宋" w:cs="仿宋"/>
          <w:snapToGrid w:val="0"/>
          <w:color w:val="auto"/>
          <w:kern w:val="28"/>
          <w:u w:val="single"/>
        </w:rPr>
        <w:t>名代表</w:t>
      </w:r>
      <w:r>
        <w:rPr>
          <w:rFonts w:hint="eastAsia" w:ascii="仿宋" w:hAnsi="仿宋" w:eastAsia="仿宋" w:cs="仿宋"/>
          <w:snapToGrid w:val="0"/>
          <w:color w:val="auto"/>
          <w:kern w:val="28"/>
        </w:rPr>
        <w:t>前来现场参加样品送达（若有），</w:t>
      </w:r>
      <w:r>
        <w:rPr>
          <w:rFonts w:hint="eastAsia" w:ascii="仿宋" w:hAnsi="仿宋" w:eastAsia="仿宋" w:cs="仿宋"/>
          <w:snapToGrid w:val="0"/>
          <w:color w:val="auto"/>
          <w:kern w:val="28"/>
          <w:highlight w:val="none"/>
        </w:rPr>
        <w:t>样品送达地点位于：富阳区体育馆路290号秦汉大厦六楼</w:t>
      </w:r>
      <w:r>
        <w:rPr>
          <w:rFonts w:hint="eastAsia" w:ascii="仿宋" w:hAnsi="仿宋" w:eastAsia="仿宋" w:cs="仿宋"/>
          <w:snapToGrid w:val="0"/>
          <w:color w:val="auto"/>
          <w:kern w:val="28"/>
          <w:highlight w:val="none"/>
          <w:lang w:val="en-US" w:eastAsia="zh-CN"/>
        </w:rPr>
        <w:t>样品</w:t>
      </w:r>
      <w:r>
        <w:rPr>
          <w:rFonts w:hint="eastAsia" w:ascii="仿宋" w:hAnsi="仿宋" w:eastAsia="仿宋" w:cs="仿宋"/>
          <w:snapToGrid w:val="0"/>
          <w:color w:val="auto"/>
          <w:kern w:val="28"/>
          <w:highlight w:val="none"/>
          <w:lang w:eastAsia="zh-CN"/>
        </w:rPr>
        <w:t>室</w:t>
      </w:r>
    </w:p>
    <w:p w14:paraId="072AFDFB">
      <w:pPr>
        <w:keepNext w:val="0"/>
        <w:keepLines w:val="0"/>
        <w:pageBreakBefore w:val="0"/>
        <w:widowControl/>
        <w:kinsoku/>
        <w:wordWrap/>
        <w:overflowPunct/>
        <w:topLinePunct w:val="0"/>
        <w:autoSpaceDE/>
        <w:autoSpaceDN/>
        <w:bidi w:val="0"/>
        <w:adjustRightInd/>
        <w:spacing w:beforeLines="0" w:line="440" w:lineRule="exact"/>
        <w:ind w:firstLine="482" w:firstLineChars="200"/>
        <w:jc w:val="left"/>
        <w:textAlignment w:val="auto"/>
        <w:rPr>
          <w:rFonts w:hint="eastAsia" w:ascii="仿宋_GB2312" w:hAnsi="宋体" w:eastAsia="仿宋_GB2312" w:cs="宋体"/>
          <w:b/>
          <w:kern w:val="0"/>
          <w:sz w:val="24"/>
          <w:szCs w:val="24"/>
        </w:rPr>
      </w:pPr>
      <w:r>
        <w:rPr>
          <w:rFonts w:hint="eastAsia" w:ascii="仿宋_GB2312" w:hAnsi="宋体" w:eastAsia="仿宋_GB2312" w:cs="宋体"/>
          <w:b/>
          <w:kern w:val="0"/>
          <w:sz w:val="24"/>
          <w:szCs w:val="24"/>
        </w:rPr>
        <w:t>若对项目采购电子交易系统操作有疑问，可登录</w:t>
      </w:r>
      <w:r>
        <w:rPr>
          <w:rFonts w:hint="eastAsia" w:ascii="仿宋_GB2312" w:hAnsi="宋体" w:eastAsia="仿宋_GB2312" w:cs="宋体"/>
          <w:b/>
          <w:kern w:val="0"/>
          <w:sz w:val="24"/>
          <w:szCs w:val="24"/>
          <w:lang w:eastAsia="zh-CN"/>
        </w:rPr>
        <w:t>乐彩云</w:t>
      </w:r>
      <w:r>
        <w:rPr>
          <w:rFonts w:hint="eastAsia" w:ascii="仿宋_GB2312" w:hAnsi="宋体" w:eastAsia="仿宋_GB2312" w:cs="宋体"/>
          <w:b/>
          <w:kern w:val="0"/>
          <w:sz w:val="24"/>
          <w:szCs w:val="24"/>
        </w:rPr>
        <w:t>（</w:t>
      </w:r>
      <w:r>
        <w:rPr>
          <w:rFonts w:hint="eastAsia" w:ascii="仿宋_GB2312" w:hAnsi="宋体" w:eastAsia="仿宋_GB2312" w:cs="宋体"/>
          <w:b/>
          <w:kern w:val="0"/>
          <w:sz w:val="24"/>
          <w:szCs w:val="24"/>
          <w:lang w:eastAsia="zh-CN"/>
        </w:rPr>
        <w:t>https://www.lecaiyun.com/</w:t>
      </w:r>
      <w:r>
        <w:rPr>
          <w:rFonts w:hint="eastAsia" w:ascii="仿宋_GB2312" w:hAnsi="宋体" w:eastAsia="仿宋_GB2312" w:cs="宋体"/>
          <w:b/>
          <w:kern w:val="0"/>
          <w:sz w:val="24"/>
          <w:szCs w:val="24"/>
        </w:rPr>
        <w:t>），点击右侧咨询小采，获取采小蜜智能服务管家帮助，或拨打</w:t>
      </w:r>
      <w:r>
        <w:rPr>
          <w:rFonts w:hint="eastAsia" w:ascii="仿宋_GB2312" w:hAnsi="宋体" w:eastAsia="仿宋_GB2312" w:cs="宋体"/>
          <w:b/>
          <w:kern w:val="0"/>
          <w:sz w:val="24"/>
          <w:szCs w:val="24"/>
          <w:lang w:eastAsia="zh-CN"/>
        </w:rPr>
        <w:t>乐彩云</w:t>
      </w:r>
      <w:r>
        <w:rPr>
          <w:rFonts w:hint="eastAsia" w:ascii="仿宋_GB2312" w:hAnsi="宋体" w:eastAsia="仿宋_GB2312" w:cs="宋体"/>
          <w:b/>
          <w:kern w:val="0"/>
          <w:sz w:val="24"/>
          <w:szCs w:val="24"/>
        </w:rPr>
        <w:t>服务热线95763获取热线服务帮助。</w:t>
      </w:r>
    </w:p>
    <w:p w14:paraId="0759700C">
      <w:pPr>
        <w:keepNext w:val="0"/>
        <w:keepLines w:val="0"/>
        <w:pageBreakBefore w:val="0"/>
        <w:widowControl/>
        <w:kinsoku/>
        <w:wordWrap/>
        <w:overflowPunct/>
        <w:topLinePunct w:val="0"/>
        <w:autoSpaceDE/>
        <w:autoSpaceDN/>
        <w:bidi w:val="0"/>
        <w:adjustRightInd/>
        <w:spacing w:beforeLines="0" w:line="440" w:lineRule="exact"/>
        <w:ind w:firstLine="482" w:firstLineChars="200"/>
        <w:jc w:val="left"/>
        <w:textAlignment w:val="auto"/>
        <w:rPr>
          <w:rFonts w:hint="eastAsia" w:ascii="仿宋_GB2312" w:hAnsi="宋体" w:eastAsia="仿宋_GB2312" w:cs="宋体"/>
          <w:b/>
          <w:kern w:val="0"/>
          <w:sz w:val="24"/>
          <w:szCs w:val="24"/>
        </w:rPr>
      </w:pPr>
      <w:r>
        <w:rPr>
          <w:rFonts w:hint="eastAsia" w:ascii="仿宋_GB2312" w:hAnsi="宋体" w:eastAsia="仿宋_GB2312" w:cs="宋体"/>
          <w:b/>
          <w:kern w:val="0"/>
          <w:sz w:val="24"/>
          <w:szCs w:val="24"/>
        </w:rPr>
        <w:t>CA问题联系电话（人工）：汇信CA 400-888-4636；天谷CA 400-087-8198。</w:t>
      </w:r>
    </w:p>
    <w:p w14:paraId="6542EEE7">
      <w:pPr>
        <w:keepNext w:val="0"/>
        <w:keepLines w:val="0"/>
        <w:pageBreakBefore w:val="0"/>
        <w:widowControl/>
        <w:kinsoku/>
        <w:wordWrap/>
        <w:overflowPunct/>
        <w:topLinePunct w:val="0"/>
        <w:autoSpaceDE/>
        <w:autoSpaceDN/>
        <w:bidi w:val="0"/>
        <w:adjustRightInd/>
        <w:spacing w:beforeLines="0" w:line="440" w:lineRule="exact"/>
        <w:ind w:firstLine="480" w:firstLineChars="200"/>
        <w:jc w:val="right"/>
        <w:textAlignment w:val="auto"/>
        <w:rPr>
          <w:rFonts w:hint="eastAsia" w:ascii="仿宋_GB2312" w:hAnsi="宋体" w:eastAsia="仿宋_GB2312"/>
          <w:sz w:val="24"/>
          <w:szCs w:val="24"/>
        </w:rPr>
      </w:pPr>
      <w:r>
        <w:rPr>
          <w:rFonts w:hint="eastAsia" w:ascii="仿宋_GB2312" w:hAnsi="宋体" w:eastAsia="仿宋_GB2312"/>
          <w:sz w:val="24"/>
          <w:szCs w:val="24"/>
          <w:lang w:eastAsia="zh-CN"/>
        </w:rPr>
        <w:t>杭州富阳保安服务有限责任公司</w:t>
      </w:r>
      <w:r>
        <w:rPr>
          <w:rFonts w:hint="eastAsia" w:ascii="仿宋_GB2312" w:hAnsi="宋体" w:eastAsia="仿宋_GB2312"/>
          <w:sz w:val="24"/>
          <w:szCs w:val="24"/>
        </w:rPr>
        <w:t xml:space="preserve">           </w:t>
      </w:r>
    </w:p>
    <w:p w14:paraId="1B0BE09C">
      <w:pPr>
        <w:keepNext w:val="0"/>
        <w:keepLines w:val="0"/>
        <w:pageBreakBefore w:val="0"/>
        <w:widowControl/>
        <w:kinsoku/>
        <w:wordWrap/>
        <w:overflowPunct/>
        <w:topLinePunct w:val="0"/>
        <w:autoSpaceDE/>
        <w:autoSpaceDN/>
        <w:bidi w:val="0"/>
        <w:adjustRightInd/>
        <w:spacing w:beforeLines="0" w:line="440" w:lineRule="exact"/>
        <w:ind w:firstLine="480" w:firstLineChars="200"/>
        <w:jc w:val="right"/>
        <w:textAlignment w:val="auto"/>
        <w:rPr>
          <w:rFonts w:hint="eastAsia" w:ascii="仿宋_GB2312" w:hAnsi="宋体" w:eastAsia="仿宋_GB2312"/>
          <w:sz w:val="24"/>
          <w:szCs w:val="24"/>
          <w:lang w:eastAsia="zh-CN"/>
        </w:rPr>
      </w:pPr>
      <w:r>
        <w:rPr>
          <w:rFonts w:hint="eastAsia" w:ascii="仿宋_GB2312" w:hAnsi="宋体" w:eastAsia="仿宋_GB2312"/>
          <w:sz w:val="24"/>
          <w:szCs w:val="24"/>
          <w:lang w:eastAsia="zh-CN"/>
        </w:rPr>
        <w:t>华联世纪工程咨询股份有限公司</w:t>
      </w:r>
    </w:p>
    <w:p w14:paraId="28790A81">
      <w:pPr>
        <w:pStyle w:val="46"/>
        <w:keepNext w:val="0"/>
        <w:keepLines w:val="0"/>
        <w:pageBreakBefore w:val="0"/>
        <w:kinsoku/>
        <w:wordWrap/>
        <w:overflowPunct/>
        <w:topLinePunct w:val="0"/>
        <w:autoSpaceDE/>
        <w:autoSpaceDN/>
        <w:bidi w:val="0"/>
        <w:adjustRightInd/>
        <w:spacing w:before="0" w:beforeLines="0" w:afterLines="0" w:line="440" w:lineRule="exact"/>
        <w:ind w:firstLine="470" w:firstLineChars="196"/>
        <w:textAlignment w:val="auto"/>
        <w:outlineLvl w:val="0"/>
        <w:rPr>
          <w:rFonts w:hint="eastAsia" w:ascii="仿宋_GB2312" w:hAnsi="宋体" w:eastAsia="仿宋_GB2312"/>
        </w:rPr>
      </w:pPr>
      <w:r>
        <w:rPr>
          <w:rFonts w:hint="eastAsia" w:ascii="仿宋_GB2312" w:hAnsi="宋体" w:eastAsia="仿宋_GB2312"/>
        </w:rPr>
        <w:t xml:space="preserve">                                                </w:t>
      </w:r>
      <w:r>
        <w:rPr>
          <w:rFonts w:hint="eastAsia" w:ascii="仿宋_GB2312" w:hAnsi="宋体" w:eastAsia="仿宋_GB2312" w:cs="Times New Roman"/>
          <w:kern w:val="2"/>
          <w:sz w:val="24"/>
          <w:szCs w:val="24"/>
          <w:lang w:val="en-US" w:eastAsia="zh-CN" w:bidi="ar-SA"/>
        </w:rPr>
        <w:t xml:space="preserve"> </w:t>
      </w:r>
    </w:p>
    <w:p w14:paraId="03F82064">
      <w:pPr>
        <w:pStyle w:val="46"/>
        <w:snapToGrid w:val="0"/>
        <w:spacing w:before="0" w:beforeLines="0" w:afterLines="0"/>
        <w:jc w:val="center"/>
        <w:outlineLvl w:val="0"/>
        <w:rPr>
          <w:rFonts w:hint="eastAsia" w:ascii="仿宋_GB2312" w:hAnsi="仿宋" w:eastAsia="仿宋_GB2312"/>
          <w:b/>
          <w:color w:val="000000"/>
          <w:sz w:val="36"/>
          <w:szCs w:val="36"/>
        </w:rPr>
      </w:pPr>
    </w:p>
    <w:p w14:paraId="4EC1561D">
      <w:pPr>
        <w:rPr>
          <w:rFonts w:hint="eastAsia" w:ascii="仿宋_GB2312" w:hAnsi="仿宋" w:eastAsia="仿宋_GB2312"/>
          <w:b/>
          <w:color w:val="000000"/>
          <w:sz w:val="36"/>
          <w:szCs w:val="36"/>
        </w:rPr>
      </w:pPr>
      <w:r>
        <w:rPr>
          <w:rFonts w:hint="eastAsia" w:ascii="仿宋_GB2312" w:hAnsi="仿宋" w:eastAsia="仿宋_GB2312"/>
          <w:b/>
          <w:color w:val="000000"/>
          <w:sz w:val="36"/>
          <w:szCs w:val="36"/>
        </w:rPr>
        <w:br w:type="page"/>
      </w:r>
    </w:p>
    <w:p w14:paraId="3AA451AD">
      <w:pPr>
        <w:pStyle w:val="46"/>
        <w:snapToGrid w:val="0"/>
        <w:spacing w:before="0" w:beforeLines="0" w:afterLines="0"/>
        <w:jc w:val="center"/>
        <w:outlineLvl w:val="0"/>
        <w:rPr>
          <w:rFonts w:hint="eastAsia" w:ascii="仿宋_GB2312" w:hAnsi="仿宋" w:eastAsia="仿宋_GB2312"/>
          <w:b/>
          <w:color w:val="000000"/>
          <w:sz w:val="36"/>
          <w:szCs w:val="36"/>
        </w:rPr>
      </w:pPr>
      <w:r>
        <w:rPr>
          <w:rFonts w:hint="eastAsia" w:ascii="仿宋_GB2312" w:hAnsi="仿宋" w:eastAsia="仿宋_GB2312"/>
          <w:b/>
          <w:color w:val="000000"/>
          <w:sz w:val="36"/>
          <w:szCs w:val="36"/>
        </w:rPr>
        <w:t>第二章  投标人须知</w:t>
      </w:r>
    </w:p>
    <w:p w14:paraId="37FEFF70">
      <w:pPr>
        <w:snapToGrid w:val="0"/>
        <w:spacing w:beforeLines="0" w:line="480" w:lineRule="exact"/>
        <w:jc w:val="center"/>
        <w:rPr>
          <w:rFonts w:hint="eastAsia" w:ascii="仿宋_GB2312" w:hAnsi="仿宋" w:eastAsia="仿宋_GB2312"/>
          <w:b/>
          <w:color w:val="000000"/>
          <w:sz w:val="30"/>
          <w:szCs w:val="30"/>
        </w:rPr>
      </w:pPr>
      <w:r>
        <w:rPr>
          <w:rFonts w:hint="eastAsia" w:ascii="仿宋_GB2312" w:hAnsi="仿宋" w:eastAsia="仿宋_GB2312"/>
          <w:b/>
          <w:color w:val="000000"/>
          <w:sz w:val="30"/>
          <w:szCs w:val="30"/>
        </w:rPr>
        <w:t>前附表</w:t>
      </w:r>
    </w:p>
    <w:tbl>
      <w:tblPr>
        <w:tblStyle w:val="88"/>
        <w:tblW w:w="9316"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11"/>
        <w:gridCol w:w="8505"/>
      </w:tblGrid>
      <w:tr w14:paraId="602B9F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8"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14:paraId="70D7CF02">
            <w:pPr>
              <w:snapToGrid w:val="0"/>
              <w:spacing w:beforeLines="0"/>
              <w:jc w:val="center"/>
              <w:rPr>
                <w:rFonts w:hint="eastAsia" w:ascii="仿宋_GB2312" w:hAnsi="仿宋" w:eastAsia="仿宋_GB2312"/>
                <w:color w:val="000000"/>
                <w:sz w:val="24"/>
                <w:szCs w:val="24"/>
              </w:rPr>
            </w:pPr>
            <w:r>
              <w:rPr>
                <w:rFonts w:hint="eastAsia" w:ascii="仿宋_GB2312" w:hAnsi="仿宋" w:eastAsia="仿宋_GB2312"/>
                <w:color w:val="000000"/>
                <w:sz w:val="24"/>
                <w:szCs w:val="24"/>
              </w:rPr>
              <w:t>序号</w:t>
            </w:r>
          </w:p>
        </w:tc>
        <w:tc>
          <w:tcPr>
            <w:tcW w:w="8505" w:type="dxa"/>
            <w:tcBorders>
              <w:top w:val="single" w:color="auto" w:sz="4" w:space="0"/>
              <w:left w:val="single" w:color="auto" w:sz="4" w:space="0"/>
              <w:bottom w:val="single" w:color="auto" w:sz="4" w:space="0"/>
              <w:right w:val="single" w:color="auto" w:sz="4" w:space="0"/>
            </w:tcBorders>
            <w:noWrap w:val="0"/>
            <w:vAlign w:val="center"/>
          </w:tcPr>
          <w:p w14:paraId="109A4A50">
            <w:pPr>
              <w:keepNext w:val="0"/>
              <w:keepLines w:val="0"/>
              <w:pageBreakBefore w:val="0"/>
              <w:widowControl w:val="0"/>
              <w:kinsoku/>
              <w:wordWrap/>
              <w:overflowPunct/>
              <w:topLinePunct w:val="0"/>
              <w:autoSpaceDE/>
              <w:autoSpaceDN/>
              <w:bidi w:val="0"/>
              <w:adjustRightInd/>
              <w:snapToGrid w:val="0"/>
              <w:spacing w:beforeLines="0" w:line="400" w:lineRule="exact"/>
              <w:jc w:val="center"/>
              <w:textAlignment w:val="auto"/>
              <w:rPr>
                <w:rFonts w:hint="eastAsia" w:ascii="仿宋_GB2312" w:hAnsi="仿宋" w:eastAsia="仿宋_GB2312"/>
                <w:color w:val="000000"/>
                <w:sz w:val="24"/>
                <w:szCs w:val="24"/>
              </w:rPr>
            </w:pPr>
            <w:r>
              <w:rPr>
                <w:rFonts w:hint="eastAsia" w:ascii="仿宋_GB2312" w:hAnsi="仿宋" w:eastAsia="仿宋_GB2312"/>
                <w:color w:val="000000"/>
                <w:sz w:val="24"/>
                <w:szCs w:val="24"/>
              </w:rPr>
              <w:t>内容及要求</w:t>
            </w:r>
          </w:p>
        </w:tc>
      </w:tr>
      <w:tr w14:paraId="21FF9F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6"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14:paraId="39BF5B5C">
            <w:pPr>
              <w:snapToGrid w:val="0"/>
              <w:spacing w:beforeLines="0" w:line="400" w:lineRule="exact"/>
              <w:jc w:val="center"/>
              <w:rPr>
                <w:rFonts w:hint="eastAsia" w:ascii="仿宋_GB2312" w:hAnsi="仿宋" w:eastAsia="仿宋_GB2312"/>
                <w:color w:val="000000"/>
                <w:sz w:val="24"/>
                <w:szCs w:val="24"/>
              </w:rPr>
            </w:pPr>
            <w:r>
              <w:rPr>
                <w:rFonts w:hint="eastAsia" w:ascii="仿宋_GB2312" w:hAnsi="仿宋" w:eastAsia="仿宋_GB2312"/>
                <w:color w:val="000000"/>
                <w:sz w:val="24"/>
                <w:szCs w:val="24"/>
              </w:rPr>
              <w:t>1</w:t>
            </w:r>
          </w:p>
        </w:tc>
        <w:tc>
          <w:tcPr>
            <w:tcW w:w="8505" w:type="dxa"/>
            <w:tcBorders>
              <w:top w:val="single" w:color="auto" w:sz="4" w:space="0"/>
              <w:left w:val="single" w:color="auto" w:sz="4" w:space="0"/>
              <w:bottom w:val="single" w:color="auto" w:sz="4" w:space="0"/>
              <w:right w:val="single" w:color="auto" w:sz="4" w:space="0"/>
            </w:tcBorders>
            <w:noWrap w:val="0"/>
            <w:vAlign w:val="center"/>
          </w:tcPr>
          <w:p w14:paraId="092606C8">
            <w:pPr>
              <w:keepNext w:val="0"/>
              <w:keepLines w:val="0"/>
              <w:pageBreakBefore w:val="0"/>
              <w:widowControl w:val="0"/>
              <w:kinsoku/>
              <w:wordWrap/>
              <w:overflowPunct/>
              <w:topLinePunct w:val="0"/>
              <w:autoSpaceDE/>
              <w:autoSpaceDN/>
              <w:bidi w:val="0"/>
              <w:adjustRightInd/>
              <w:snapToGrid w:val="0"/>
              <w:spacing w:beforeLines="0" w:line="400" w:lineRule="exact"/>
              <w:jc w:val="both"/>
              <w:textAlignment w:val="auto"/>
              <w:rPr>
                <w:rFonts w:hint="eastAsia" w:ascii="仿宋_GB2312" w:hAnsi="仿宋" w:eastAsia="仿宋_GB2312"/>
                <w:sz w:val="24"/>
                <w:szCs w:val="24"/>
                <w:lang w:eastAsia="zh-CN"/>
              </w:rPr>
            </w:pPr>
            <w:r>
              <w:rPr>
                <w:rFonts w:hint="eastAsia" w:ascii="仿宋_GB2312" w:hAnsi="仿宋" w:eastAsia="仿宋_GB2312"/>
                <w:sz w:val="24"/>
                <w:szCs w:val="24"/>
              </w:rPr>
              <w:t>项目名称：</w:t>
            </w:r>
            <w:r>
              <w:rPr>
                <w:rFonts w:hint="eastAsia" w:ascii="仿宋_GB2312" w:hAnsi="仿宋" w:eastAsia="仿宋_GB2312"/>
                <w:sz w:val="24"/>
                <w:szCs w:val="24"/>
                <w:lang w:eastAsia="zh-CN"/>
              </w:rPr>
              <w:t>2024年度保安公司服装采购项目</w:t>
            </w:r>
          </w:p>
        </w:tc>
      </w:tr>
      <w:tr w14:paraId="7ABD1D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14:paraId="5FD85EC0">
            <w:pPr>
              <w:snapToGrid w:val="0"/>
              <w:spacing w:beforeLines="0" w:line="400" w:lineRule="exact"/>
              <w:jc w:val="center"/>
              <w:rPr>
                <w:rFonts w:hint="eastAsia" w:ascii="仿宋_GB2312" w:hAnsi="仿宋" w:eastAsia="仿宋_GB2312"/>
                <w:color w:val="000000"/>
                <w:sz w:val="24"/>
                <w:szCs w:val="24"/>
              </w:rPr>
            </w:pPr>
            <w:r>
              <w:rPr>
                <w:rFonts w:hint="eastAsia" w:ascii="仿宋_GB2312" w:hAnsi="仿宋" w:eastAsia="仿宋_GB2312"/>
                <w:color w:val="000000"/>
                <w:sz w:val="24"/>
                <w:szCs w:val="24"/>
              </w:rPr>
              <w:t>2</w:t>
            </w:r>
          </w:p>
        </w:tc>
        <w:tc>
          <w:tcPr>
            <w:tcW w:w="8505" w:type="dxa"/>
            <w:tcBorders>
              <w:top w:val="single" w:color="auto" w:sz="4" w:space="0"/>
              <w:left w:val="single" w:color="auto" w:sz="4" w:space="0"/>
              <w:bottom w:val="single" w:color="auto" w:sz="4" w:space="0"/>
              <w:right w:val="single" w:color="auto" w:sz="4" w:space="0"/>
            </w:tcBorders>
            <w:noWrap w:val="0"/>
            <w:vAlign w:val="center"/>
          </w:tcPr>
          <w:p w14:paraId="2F065EF3">
            <w:pPr>
              <w:keepNext w:val="0"/>
              <w:keepLines w:val="0"/>
              <w:pageBreakBefore w:val="0"/>
              <w:widowControl w:val="0"/>
              <w:kinsoku/>
              <w:wordWrap/>
              <w:overflowPunct/>
              <w:topLinePunct w:val="0"/>
              <w:autoSpaceDE/>
              <w:autoSpaceDN/>
              <w:bidi w:val="0"/>
              <w:adjustRightInd/>
              <w:snapToGrid w:val="0"/>
              <w:spacing w:beforeLines="0" w:line="400" w:lineRule="exact"/>
              <w:jc w:val="both"/>
              <w:textAlignment w:val="auto"/>
              <w:rPr>
                <w:rFonts w:hint="eastAsia" w:ascii="仿宋_GB2312" w:hAnsi="仿宋" w:eastAsia="仿宋_GB2312"/>
                <w:sz w:val="24"/>
                <w:szCs w:val="24"/>
              </w:rPr>
            </w:pPr>
            <w:r>
              <w:rPr>
                <w:rFonts w:hint="eastAsia" w:ascii="仿宋_GB2312" w:hAnsi="仿宋" w:eastAsia="仿宋_GB2312"/>
                <w:color w:val="auto"/>
                <w:sz w:val="24"/>
                <w:szCs w:val="24"/>
              </w:rPr>
              <w:t>采购单位联系人：</w:t>
            </w:r>
            <w:r>
              <w:rPr>
                <w:rFonts w:hint="eastAsia" w:ascii="仿宋_GB2312" w:hAnsi="仿宋" w:eastAsia="仿宋_GB2312"/>
                <w:color w:val="auto"/>
                <w:sz w:val="24"/>
                <w:szCs w:val="24"/>
                <w:lang w:val="en-US" w:eastAsia="zh-CN"/>
              </w:rPr>
              <w:t>裘工</w:t>
            </w:r>
            <w:r>
              <w:rPr>
                <w:rFonts w:hint="eastAsia" w:ascii="仿宋_GB2312" w:hAnsi="仿宋" w:eastAsia="仿宋_GB2312"/>
                <w:color w:val="auto"/>
                <w:sz w:val="24"/>
                <w:szCs w:val="24"/>
              </w:rPr>
              <w:t>，联系电话：15967190322。</w:t>
            </w:r>
          </w:p>
        </w:tc>
      </w:tr>
      <w:tr w14:paraId="48FED4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4"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14:paraId="5335632B">
            <w:pPr>
              <w:snapToGrid w:val="0"/>
              <w:spacing w:beforeLines="0" w:line="400" w:lineRule="exact"/>
              <w:jc w:val="center"/>
              <w:rPr>
                <w:rFonts w:hint="eastAsia" w:ascii="仿宋_GB2312" w:hAnsi="仿宋" w:eastAsia="仿宋_GB2312" w:cs="Times New Roman"/>
                <w:color w:val="000000"/>
                <w:kern w:val="2"/>
                <w:sz w:val="24"/>
                <w:szCs w:val="24"/>
                <w:lang w:val="en-US" w:eastAsia="zh-CN" w:bidi="ar-SA"/>
              </w:rPr>
            </w:pPr>
            <w:r>
              <w:rPr>
                <w:rFonts w:hint="eastAsia" w:ascii="仿宋_GB2312" w:hAnsi="仿宋" w:eastAsia="仿宋_GB2312"/>
                <w:color w:val="000000"/>
                <w:sz w:val="24"/>
                <w:szCs w:val="24"/>
              </w:rPr>
              <w:t>3</w:t>
            </w:r>
          </w:p>
        </w:tc>
        <w:tc>
          <w:tcPr>
            <w:tcW w:w="8505" w:type="dxa"/>
            <w:tcBorders>
              <w:top w:val="single" w:color="auto" w:sz="4" w:space="0"/>
              <w:left w:val="single" w:color="auto" w:sz="4" w:space="0"/>
              <w:bottom w:val="single" w:color="auto" w:sz="4" w:space="0"/>
              <w:right w:val="single" w:color="auto" w:sz="4" w:space="0"/>
            </w:tcBorders>
            <w:noWrap w:val="0"/>
            <w:vAlign w:val="center"/>
          </w:tcPr>
          <w:p w14:paraId="3434880E">
            <w:pPr>
              <w:keepNext w:val="0"/>
              <w:keepLines w:val="0"/>
              <w:pageBreakBefore w:val="0"/>
              <w:widowControl w:val="0"/>
              <w:kinsoku/>
              <w:wordWrap/>
              <w:overflowPunct/>
              <w:topLinePunct w:val="0"/>
              <w:autoSpaceDE/>
              <w:autoSpaceDN/>
              <w:bidi w:val="0"/>
              <w:adjustRightInd/>
              <w:snapToGrid w:val="0"/>
              <w:spacing w:beforeLines="0" w:line="400" w:lineRule="exact"/>
              <w:jc w:val="both"/>
              <w:textAlignment w:val="auto"/>
              <w:rPr>
                <w:rFonts w:hint="eastAsia" w:ascii="仿宋_GB2312" w:hAnsi="仿宋" w:eastAsia="仿宋_GB2312"/>
                <w:sz w:val="24"/>
                <w:szCs w:val="24"/>
              </w:rPr>
            </w:pPr>
            <w:r>
              <w:rPr>
                <w:rFonts w:hint="eastAsia" w:ascii="仿宋_GB2312" w:hAnsi="仿宋" w:eastAsia="仿宋_GB2312"/>
                <w:sz w:val="24"/>
                <w:szCs w:val="24"/>
              </w:rPr>
              <w:t>项目属性：货物类</w:t>
            </w:r>
          </w:p>
        </w:tc>
      </w:tr>
      <w:tr w14:paraId="3CA04D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4"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14:paraId="2C56B4D7">
            <w:pPr>
              <w:snapToGrid w:val="0"/>
              <w:spacing w:beforeLines="0" w:line="400" w:lineRule="exact"/>
              <w:jc w:val="center"/>
              <w:rPr>
                <w:rFonts w:hint="eastAsia" w:ascii="仿宋_GB2312" w:hAnsi="仿宋" w:eastAsia="仿宋_GB2312" w:cs="Times New Roman"/>
                <w:color w:val="000000"/>
                <w:kern w:val="2"/>
                <w:sz w:val="24"/>
                <w:szCs w:val="24"/>
                <w:lang w:val="en-US" w:eastAsia="zh-CN" w:bidi="ar-SA"/>
              </w:rPr>
            </w:pPr>
            <w:r>
              <w:rPr>
                <w:rFonts w:hint="eastAsia" w:ascii="仿宋_GB2312" w:hAnsi="仿宋" w:eastAsia="仿宋_GB2312"/>
                <w:color w:val="000000"/>
                <w:sz w:val="24"/>
                <w:szCs w:val="24"/>
              </w:rPr>
              <w:t>4</w:t>
            </w:r>
          </w:p>
        </w:tc>
        <w:tc>
          <w:tcPr>
            <w:tcW w:w="8505" w:type="dxa"/>
            <w:tcBorders>
              <w:top w:val="single" w:color="auto" w:sz="4" w:space="0"/>
              <w:left w:val="single" w:color="auto" w:sz="4" w:space="0"/>
              <w:bottom w:val="single" w:color="auto" w:sz="4" w:space="0"/>
              <w:right w:val="single" w:color="auto" w:sz="4" w:space="0"/>
            </w:tcBorders>
            <w:noWrap w:val="0"/>
            <w:vAlign w:val="center"/>
          </w:tcPr>
          <w:p w14:paraId="6DF32C2A">
            <w:pPr>
              <w:keepNext w:val="0"/>
              <w:keepLines w:val="0"/>
              <w:pageBreakBefore w:val="0"/>
              <w:widowControl w:val="0"/>
              <w:kinsoku/>
              <w:wordWrap/>
              <w:overflowPunct/>
              <w:topLinePunct w:val="0"/>
              <w:autoSpaceDE/>
              <w:autoSpaceDN/>
              <w:bidi w:val="0"/>
              <w:adjustRightInd/>
              <w:snapToGrid w:val="0"/>
              <w:spacing w:beforeLines="0" w:line="400" w:lineRule="exact"/>
              <w:jc w:val="both"/>
              <w:textAlignment w:val="auto"/>
              <w:rPr>
                <w:rFonts w:hint="eastAsia" w:ascii="仿宋_GB2312" w:hAnsi="仿宋" w:eastAsia="仿宋_GB2312"/>
                <w:kern w:val="2"/>
                <w:sz w:val="24"/>
                <w:szCs w:val="24"/>
                <w:lang w:val="en-US" w:eastAsia="zh-CN" w:bidi="ar-SA"/>
              </w:rPr>
            </w:pPr>
            <w:r>
              <w:rPr>
                <w:rFonts w:hint="eastAsia" w:ascii="仿宋_GB2312" w:hAnsi="仿宋" w:eastAsia="仿宋_GB2312"/>
                <w:sz w:val="24"/>
                <w:szCs w:val="24"/>
              </w:rPr>
              <w:t>投标保证金：投标人免交投标保证金，投标行为与企业信用挂钩。</w:t>
            </w:r>
          </w:p>
        </w:tc>
      </w:tr>
      <w:tr w14:paraId="06A3DE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4"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14:paraId="0E8ABC44">
            <w:pPr>
              <w:snapToGrid w:val="0"/>
              <w:spacing w:beforeLines="0" w:line="400" w:lineRule="exact"/>
              <w:jc w:val="center"/>
              <w:rPr>
                <w:rFonts w:hint="eastAsia" w:ascii="仿宋_GB2312" w:hAnsi="仿宋" w:eastAsia="仿宋_GB2312" w:cs="Times New Roman"/>
                <w:color w:val="000000"/>
                <w:kern w:val="2"/>
                <w:sz w:val="24"/>
                <w:szCs w:val="24"/>
                <w:lang w:val="en-US" w:eastAsia="zh-CN" w:bidi="ar-SA"/>
              </w:rPr>
            </w:pPr>
            <w:r>
              <w:rPr>
                <w:rFonts w:hint="eastAsia" w:ascii="仿宋_GB2312" w:hAnsi="仿宋" w:eastAsia="仿宋_GB2312"/>
                <w:color w:val="000000"/>
                <w:sz w:val="24"/>
                <w:szCs w:val="24"/>
              </w:rPr>
              <w:t>5</w:t>
            </w:r>
          </w:p>
        </w:tc>
        <w:tc>
          <w:tcPr>
            <w:tcW w:w="8505" w:type="dxa"/>
            <w:tcBorders>
              <w:top w:val="single" w:color="auto" w:sz="4" w:space="0"/>
              <w:left w:val="single" w:color="auto" w:sz="4" w:space="0"/>
              <w:bottom w:val="single" w:color="auto" w:sz="4" w:space="0"/>
              <w:right w:val="single" w:color="auto" w:sz="4" w:space="0"/>
            </w:tcBorders>
            <w:noWrap w:val="0"/>
            <w:vAlign w:val="center"/>
          </w:tcPr>
          <w:p w14:paraId="6E852B7E">
            <w:pPr>
              <w:keepNext w:val="0"/>
              <w:keepLines w:val="0"/>
              <w:pageBreakBefore w:val="0"/>
              <w:widowControl w:val="0"/>
              <w:kinsoku/>
              <w:wordWrap/>
              <w:overflowPunct/>
              <w:topLinePunct w:val="0"/>
              <w:autoSpaceDE/>
              <w:autoSpaceDN/>
              <w:bidi w:val="0"/>
              <w:adjustRightInd/>
              <w:snapToGrid w:val="0"/>
              <w:spacing w:beforeLines="0" w:line="400" w:lineRule="exact"/>
              <w:jc w:val="both"/>
              <w:textAlignment w:val="auto"/>
              <w:rPr>
                <w:rFonts w:hint="eastAsia" w:ascii="仿宋_GB2312" w:eastAsia="仿宋_GB2312"/>
                <w:sz w:val="24"/>
                <w:szCs w:val="24"/>
              </w:rPr>
            </w:pPr>
            <w:r>
              <w:rPr>
                <w:rFonts w:hint="eastAsia" w:ascii="仿宋_GB2312" w:eastAsia="仿宋_GB2312"/>
                <w:sz w:val="24"/>
                <w:szCs w:val="24"/>
              </w:rPr>
              <w:t>答疑与澄清：投标人如认为招标文件表述不清晰、存在歧视性或者其他违法内容的，应当于</w:t>
            </w:r>
            <w:r>
              <w:rPr>
                <w:rFonts w:hint="eastAsia" w:ascii="仿宋_GB2312" w:eastAsia="仿宋_GB2312"/>
                <w:color w:val="auto"/>
                <w:sz w:val="24"/>
                <w:szCs w:val="24"/>
              </w:rPr>
              <w:t>202</w:t>
            </w:r>
            <w:r>
              <w:rPr>
                <w:rFonts w:hint="eastAsia" w:ascii="仿宋_GB2312" w:eastAsia="仿宋_GB2312"/>
                <w:color w:val="auto"/>
                <w:sz w:val="24"/>
                <w:szCs w:val="24"/>
                <w:lang w:val="en-US" w:eastAsia="zh-CN"/>
              </w:rPr>
              <w:t>4</w:t>
            </w:r>
            <w:r>
              <w:rPr>
                <w:rFonts w:hint="eastAsia" w:ascii="仿宋_GB2312" w:eastAsia="仿宋_GB2312"/>
                <w:color w:val="auto"/>
                <w:sz w:val="24"/>
                <w:szCs w:val="24"/>
              </w:rPr>
              <w:t>年</w:t>
            </w:r>
            <w:r>
              <w:rPr>
                <w:rFonts w:hint="eastAsia" w:ascii="仿宋_GB2312" w:eastAsia="仿宋_GB2312"/>
                <w:color w:val="auto"/>
                <w:sz w:val="24"/>
                <w:szCs w:val="24"/>
                <w:lang w:val="en-US" w:eastAsia="zh-CN"/>
              </w:rPr>
              <w:t>11</w:t>
            </w:r>
            <w:r>
              <w:rPr>
                <w:rFonts w:hint="eastAsia" w:ascii="仿宋_GB2312" w:eastAsia="仿宋_GB2312"/>
                <w:color w:val="auto"/>
                <w:sz w:val="24"/>
                <w:szCs w:val="24"/>
              </w:rPr>
              <w:t>月</w:t>
            </w:r>
            <w:r>
              <w:rPr>
                <w:rFonts w:hint="eastAsia" w:ascii="仿宋_GB2312" w:eastAsia="仿宋_GB2312"/>
                <w:color w:val="auto"/>
                <w:sz w:val="24"/>
                <w:szCs w:val="24"/>
                <w:lang w:val="en-US" w:eastAsia="zh-CN"/>
              </w:rPr>
              <w:t>18</w:t>
            </w:r>
            <w:r>
              <w:rPr>
                <w:rFonts w:hint="eastAsia" w:ascii="仿宋_GB2312" w:eastAsia="仿宋_GB2312"/>
                <w:color w:val="auto"/>
                <w:sz w:val="24"/>
                <w:szCs w:val="24"/>
              </w:rPr>
              <w:t>日1</w:t>
            </w:r>
            <w:r>
              <w:rPr>
                <w:rFonts w:hint="eastAsia" w:ascii="仿宋_GB2312" w:eastAsia="仿宋_GB2312"/>
                <w:color w:val="auto"/>
                <w:sz w:val="24"/>
                <w:szCs w:val="24"/>
                <w:lang w:val="en-US" w:eastAsia="zh-CN"/>
              </w:rPr>
              <w:t>6</w:t>
            </w:r>
            <w:r>
              <w:rPr>
                <w:rFonts w:hint="eastAsia" w:ascii="仿宋_GB2312" w:eastAsia="仿宋_GB2312"/>
                <w:color w:val="auto"/>
                <w:sz w:val="24"/>
                <w:szCs w:val="24"/>
              </w:rPr>
              <w:t>时前，</w:t>
            </w:r>
            <w:r>
              <w:rPr>
                <w:rFonts w:hint="eastAsia" w:ascii="仿宋_GB2312" w:eastAsia="仿宋_GB2312"/>
                <w:sz w:val="24"/>
                <w:szCs w:val="24"/>
              </w:rPr>
              <w:t>以书面形式向招标</w:t>
            </w:r>
            <w:r>
              <w:rPr>
                <w:rFonts w:hint="eastAsia" w:ascii="仿宋_GB2312" w:eastAsia="仿宋_GB2312"/>
                <w:sz w:val="24"/>
                <w:szCs w:val="24"/>
                <w:lang w:eastAsia="zh-CN"/>
              </w:rPr>
              <w:t>采购</w:t>
            </w:r>
            <w:r>
              <w:rPr>
                <w:rFonts w:hint="eastAsia" w:ascii="仿宋_GB2312" w:eastAsia="仿宋_GB2312"/>
                <w:sz w:val="24"/>
                <w:szCs w:val="24"/>
              </w:rPr>
              <w:t>代理机构提出。</w:t>
            </w:r>
          </w:p>
          <w:p w14:paraId="2AC3FC72">
            <w:pPr>
              <w:keepNext w:val="0"/>
              <w:keepLines w:val="0"/>
              <w:pageBreakBefore w:val="0"/>
              <w:widowControl w:val="0"/>
              <w:kinsoku/>
              <w:wordWrap/>
              <w:overflowPunct/>
              <w:topLinePunct w:val="0"/>
              <w:autoSpaceDE/>
              <w:autoSpaceDN/>
              <w:bidi w:val="0"/>
              <w:adjustRightInd/>
              <w:snapToGrid w:val="0"/>
              <w:spacing w:beforeLines="0" w:line="400" w:lineRule="exact"/>
              <w:jc w:val="both"/>
              <w:textAlignment w:val="auto"/>
              <w:rPr>
                <w:rFonts w:hint="eastAsia" w:ascii="仿宋_GB2312" w:hAnsi="仿宋" w:eastAsia="仿宋_GB2312"/>
                <w:kern w:val="2"/>
                <w:sz w:val="24"/>
                <w:szCs w:val="24"/>
                <w:lang w:val="en-US" w:eastAsia="zh-CN" w:bidi="ar-SA"/>
              </w:rPr>
            </w:pPr>
            <w:r>
              <w:rPr>
                <w:rFonts w:hint="eastAsia" w:ascii="仿宋_GB2312" w:eastAsia="仿宋_GB2312"/>
                <w:sz w:val="24"/>
                <w:szCs w:val="24"/>
              </w:rPr>
              <w:t>电话：</w:t>
            </w:r>
            <w:r>
              <w:rPr>
                <w:rFonts w:hint="eastAsia" w:ascii="仿宋_GB2312" w:eastAsia="仿宋_GB2312"/>
                <w:sz w:val="24"/>
                <w:szCs w:val="24"/>
                <w:lang w:val="en-US" w:eastAsia="zh-CN"/>
              </w:rPr>
              <w:t>18767184765</w:t>
            </w:r>
            <w:r>
              <w:rPr>
                <w:rFonts w:hint="eastAsia" w:ascii="仿宋_GB2312" w:eastAsia="仿宋_GB2312"/>
                <w:sz w:val="24"/>
                <w:szCs w:val="24"/>
              </w:rPr>
              <w:t>，电子邮箱：</w:t>
            </w:r>
            <w:r>
              <w:rPr>
                <w:rFonts w:hint="eastAsia" w:ascii="仿宋_GB2312" w:eastAsia="仿宋_GB2312"/>
                <w:sz w:val="24"/>
                <w:szCs w:val="24"/>
                <w:lang w:val="en-US" w:eastAsia="zh-CN"/>
              </w:rPr>
              <w:t>931789437</w:t>
            </w:r>
            <w:r>
              <w:rPr>
                <w:rFonts w:hint="eastAsia" w:ascii="仿宋_GB2312" w:eastAsia="仿宋_GB2312"/>
                <w:sz w:val="24"/>
                <w:szCs w:val="24"/>
              </w:rPr>
              <w:t xml:space="preserve">@qq.com </w:t>
            </w:r>
          </w:p>
        </w:tc>
      </w:tr>
      <w:tr w14:paraId="0345E2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85"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14:paraId="30673A23">
            <w:pPr>
              <w:snapToGrid w:val="0"/>
              <w:spacing w:beforeLines="0" w:line="400" w:lineRule="exact"/>
              <w:jc w:val="center"/>
              <w:rPr>
                <w:rFonts w:hint="eastAsia" w:ascii="仿宋_GB2312" w:hAnsi="仿宋" w:eastAsia="仿宋_GB2312" w:cs="Times New Roman"/>
                <w:color w:val="000000"/>
                <w:kern w:val="2"/>
                <w:sz w:val="24"/>
                <w:szCs w:val="24"/>
                <w:lang w:val="en-US" w:eastAsia="zh-CN" w:bidi="ar-SA"/>
              </w:rPr>
            </w:pPr>
            <w:r>
              <w:rPr>
                <w:rFonts w:hint="eastAsia" w:ascii="仿宋_GB2312" w:hAnsi="仿宋" w:eastAsia="仿宋_GB2312"/>
                <w:color w:val="000000"/>
                <w:sz w:val="24"/>
                <w:szCs w:val="24"/>
              </w:rPr>
              <w:t>6</w:t>
            </w:r>
          </w:p>
        </w:tc>
        <w:tc>
          <w:tcPr>
            <w:tcW w:w="8505" w:type="dxa"/>
            <w:tcBorders>
              <w:top w:val="single" w:color="auto" w:sz="4" w:space="0"/>
              <w:left w:val="single" w:color="auto" w:sz="4" w:space="0"/>
              <w:bottom w:val="single" w:color="auto" w:sz="4" w:space="0"/>
              <w:right w:val="single" w:color="auto" w:sz="4" w:space="0"/>
            </w:tcBorders>
            <w:noWrap w:val="0"/>
            <w:vAlign w:val="center"/>
          </w:tcPr>
          <w:p w14:paraId="4C15D2C7">
            <w:pPr>
              <w:keepNext w:val="0"/>
              <w:keepLines w:val="0"/>
              <w:pageBreakBefore w:val="0"/>
              <w:widowControl w:val="0"/>
              <w:kinsoku/>
              <w:wordWrap/>
              <w:overflowPunct/>
              <w:topLinePunct w:val="0"/>
              <w:autoSpaceDE/>
              <w:autoSpaceDN/>
              <w:bidi w:val="0"/>
              <w:adjustRightInd/>
              <w:snapToGrid w:val="0"/>
              <w:spacing w:beforeLines="0" w:line="400" w:lineRule="exact"/>
              <w:jc w:val="both"/>
              <w:textAlignment w:val="auto"/>
              <w:rPr>
                <w:rFonts w:hint="eastAsia" w:ascii="仿宋_GB2312" w:hAnsi="仿宋" w:eastAsia="仿宋_GB2312"/>
                <w:kern w:val="2"/>
                <w:sz w:val="24"/>
                <w:szCs w:val="24"/>
                <w:lang w:val="en-US" w:eastAsia="zh-CN" w:bidi="ar-SA"/>
              </w:rPr>
            </w:pPr>
            <w:r>
              <w:rPr>
                <w:rFonts w:hint="eastAsia" w:ascii="仿宋_GB2312" w:hAnsi="仿宋" w:eastAsia="仿宋_GB2312"/>
                <w:sz w:val="24"/>
                <w:szCs w:val="24"/>
              </w:rPr>
              <w:t>投标报价及费用：1.本项目投标应以人民币报价；2.不论投标结果如何，投标人均应自行承担所有与投标有关的全部费用。</w:t>
            </w:r>
          </w:p>
        </w:tc>
      </w:tr>
      <w:tr w14:paraId="32874C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14:paraId="64CD90E5">
            <w:pPr>
              <w:snapToGrid w:val="0"/>
              <w:spacing w:beforeLines="0" w:line="400" w:lineRule="exact"/>
              <w:jc w:val="center"/>
              <w:rPr>
                <w:rFonts w:hint="eastAsia" w:ascii="仿宋_GB2312" w:hAnsi="仿宋" w:eastAsia="仿宋_GB2312" w:cs="Times New Roman"/>
                <w:color w:val="000000"/>
                <w:kern w:val="2"/>
                <w:sz w:val="24"/>
                <w:szCs w:val="24"/>
                <w:lang w:val="en-US" w:eastAsia="zh-CN" w:bidi="ar-SA"/>
              </w:rPr>
            </w:pPr>
            <w:r>
              <w:rPr>
                <w:rFonts w:hint="eastAsia" w:ascii="仿宋_GB2312" w:hAnsi="仿宋" w:eastAsia="仿宋_GB2312"/>
                <w:color w:val="000000"/>
                <w:sz w:val="24"/>
                <w:szCs w:val="24"/>
              </w:rPr>
              <w:t>7</w:t>
            </w:r>
          </w:p>
        </w:tc>
        <w:tc>
          <w:tcPr>
            <w:tcW w:w="8505" w:type="dxa"/>
            <w:tcBorders>
              <w:top w:val="single" w:color="auto" w:sz="4" w:space="0"/>
              <w:left w:val="single" w:color="auto" w:sz="4" w:space="0"/>
              <w:bottom w:val="single" w:color="auto" w:sz="4" w:space="0"/>
              <w:right w:val="single" w:color="auto" w:sz="4" w:space="0"/>
            </w:tcBorders>
            <w:noWrap w:val="0"/>
            <w:vAlign w:val="center"/>
          </w:tcPr>
          <w:p w14:paraId="1575EF38">
            <w:pPr>
              <w:keepNext w:val="0"/>
              <w:keepLines w:val="0"/>
              <w:pageBreakBefore w:val="0"/>
              <w:widowControl w:val="0"/>
              <w:kinsoku/>
              <w:wordWrap/>
              <w:overflowPunct/>
              <w:topLinePunct w:val="0"/>
              <w:autoSpaceDE/>
              <w:autoSpaceDN/>
              <w:bidi w:val="0"/>
              <w:adjustRightInd/>
              <w:snapToGrid w:val="0"/>
              <w:spacing w:beforeLines="0" w:line="400" w:lineRule="exact"/>
              <w:jc w:val="both"/>
              <w:textAlignment w:val="auto"/>
              <w:rPr>
                <w:rFonts w:hint="eastAsia" w:ascii="仿宋_GB2312" w:hAnsi="宋体" w:eastAsia="仿宋_GB2312"/>
                <w:color w:val="auto"/>
                <w:kern w:val="2"/>
                <w:sz w:val="24"/>
                <w:szCs w:val="24"/>
                <w:lang w:val="en-US" w:eastAsia="zh-CN" w:bidi="ar-SA"/>
              </w:rPr>
            </w:pPr>
            <w:r>
              <w:rPr>
                <w:rFonts w:hint="eastAsia" w:ascii="仿宋_GB2312" w:hAnsi="宋体" w:eastAsia="仿宋_GB2312"/>
                <w:b w:val="0"/>
                <w:bCs/>
                <w:color w:val="auto"/>
                <w:sz w:val="24"/>
                <w:szCs w:val="24"/>
                <w:highlight w:val="none"/>
                <w:lang w:eastAsia="zh-CN"/>
              </w:rPr>
              <w:t>供货期</w:t>
            </w:r>
            <w:r>
              <w:rPr>
                <w:rFonts w:hint="eastAsia" w:ascii="仿宋_GB2312" w:hAnsi="宋体" w:eastAsia="仿宋_GB2312"/>
                <w:b w:val="0"/>
                <w:bCs/>
                <w:color w:val="auto"/>
                <w:sz w:val="24"/>
                <w:szCs w:val="24"/>
                <w:highlight w:val="none"/>
              </w:rPr>
              <w:t>：签订合同后</w:t>
            </w:r>
            <w:r>
              <w:rPr>
                <w:rFonts w:hint="eastAsia" w:ascii="仿宋_GB2312" w:hAnsi="宋体" w:eastAsia="仿宋_GB2312"/>
                <w:b w:val="0"/>
                <w:bCs/>
                <w:color w:val="auto"/>
                <w:sz w:val="24"/>
                <w:szCs w:val="24"/>
                <w:highlight w:val="none"/>
                <w:lang w:val="en-US" w:eastAsia="zh-CN"/>
              </w:rPr>
              <w:t>起一年</w:t>
            </w:r>
            <w:r>
              <w:rPr>
                <w:rFonts w:hint="eastAsia" w:ascii="仿宋_GB2312" w:hAnsi="宋体" w:eastAsia="仿宋_GB2312"/>
                <w:b w:val="0"/>
                <w:bCs/>
                <w:color w:val="auto"/>
                <w:sz w:val="24"/>
                <w:szCs w:val="24"/>
                <w:highlight w:val="none"/>
              </w:rPr>
              <w:t>；</w:t>
            </w:r>
            <w:r>
              <w:rPr>
                <w:rFonts w:hint="eastAsia" w:ascii="仿宋_GB2312" w:hAnsi="宋体" w:eastAsia="仿宋_GB2312"/>
                <w:b w:val="0"/>
                <w:bCs/>
                <w:color w:val="auto"/>
                <w:sz w:val="24"/>
                <w:szCs w:val="24"/>
                <w:highlight w:val="none"/>
                <w:lang w:val="en-US" w:eastAsia="zh-CN"/>
              </w:rPr>
              <w:t>分批次供货，</w:t>
            </w:r>
            <w:r>
              <w:rPr>
                <w:rFonts w:hint="eastAsia" w:ascii="仿宋_GB2312" w:hAnsi="宋体" w:eastAsia="仿宋_GB2312"/>
                <w:b w:val="0"/>
                <w:bCs/>
                <w:color w:val="auto"/>
                <w:sz w:val="24"/>
                <w:szCs w:val="24"/>
                <w:highlight w:val="none"/>
              </w:rPr>
              <w:t>接到采购人通知后</w:t>
            </w:r>
            <w:r>
              <w:rPr>
                <w:rFonts w:hint="eastAsia" w:ascii="仿宋_GB2312" w:hAnsi="宋体" w:eastAsia="仿宋_GB2312"/>
                <w:b w:val="0"/>
                <w:bCs/>
                <w:color w:val="auto"/>
                <w:sz w:val="24"/>
                <w:szCs w:val="24"/>
                <w:highlight w:val="none"/>
                <w:lang w:val="en-US" w:eastAsia="zh-CN"/>
              </w:rPr>
              <w:t>一周</w:t>
            </w:r>
            <w:r>
              <w:rPr>
                <w:rFonts w:hint="eastAsia" w:ascii="仿宋_GB2312" w:hAnsi="宋体" w:eastAsia="仿宋_GB2312"/>
                <w:b w:val="0"/>
                <w:bCs/>
                <w:color w:val="auto"/>
                <w:sz w:val="24"/>
                <w:szCs w:val="24"/>
                <w:highlight w:val="none"/>
              </w:rPr>
              <w:t>内</w:t>
            </w:r>
            <w:r>
              <w:rPr>
                <w:rFonts w:hint="eastAsia" w:ascii="仿宋_GB2312" w:hAnsi="宋体" w:eastAsia="仿宋_GB2312"/>
                <w:b w:val="0"/>
                <w:bCs/>
                <w:color w:val="auto"/>
                <w:sz w:val="24"/>
                <w:szCs w:val="24"/>
                <w:highlight w:val="none"/>
                <w:lang w:val="en-US" w:eastAsia="zh-CN"/>
              </w:rPr>
              <w:t>完成</w:t>
            </w:r>
            <w:r>
              <w:rPr>
                <w:rFonts w:hint="eastAsia" w:ascii="仿宋_GB2312" w:hAnsi="宋体" w:eastAsia="仿宋_GB2312"/>
                <w:b w:val="0"/>
                <w:bCs/>
                <w:color w:val="auto"/>
                <w:sz w:val="24"/>
                <w:szCs w:val="24"/>
                <w:highlight w:val="none"/>
              </w:rPr>
              <w:t>交货</w:t>
            </w:r>
            <w:r>
              <w:rPr>
                <w:rFonts w:hint="eastAsia" w:ascii="仿宋_GB2312" w:hAnsi="宋体" w:eastAsia="仿宋_GB2312"/>
                <w:b w:val="0"/>
                <w:bCs/>
                <w:color w:val="auto"/>
                <w:sz w:val="24"/>
                <w:szCs w:val="24"/>
                <w:highlight w:val="none"/>
                <w:lang w:val="en-US" w:eastAsia="zh-CN"/>
              </w:rPr>
              <w:t>，具体货物数量以采购人实际需求为准</w:t>
            </w:r>
            <w:r>
              <w:rPr>
                <w:rFonts w:hint="eastAsia" w:ascii="仿宋_GB2312" w:hAnsi="宋体" w:eastAsia="仿宋_GB2312"/>
                <w:b w:val="0"/>
                <w:bCs/>
                <w:color w:val="auto"/>
                <w:sz w:val="24"/>
                <w:szCs w:val="24"/>
                <w:highlight w:val="none"/>
                <w:lang w:eastAsia="zh-CN"/>
              </w:rPr>
              <w:t>。</w:t>
            </w:r>
          </w:p>
        </w:tc>
      </w:tr>
      <w:tr w14:paraId="58F3A44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4"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14:paraId="547E6023">
            <w:pPr>
              <w:snapToGrid w:val="0"/>
              <w:spacing w:beforeLines="0" w:line="400" w:lineRule="exact"/>
              <w:jc w:val="center"/>
              <w:rPr>
                <w:rFonts w:hint="eastAsia" w:ascii="仿宋_GB2312" w:hAnsi="仿宋" w:eastAsia="仿宋_GB2312" w:cs="Times New Roman"/>
                <w:color w:val="000000"/>
                <w:kern w:val="2"/>
                <w:sz w:val="24"/>
                <w:szCs w:val="24"/>
                <w:lang w:val="en-US" w:eastAsia="zh-CN" w:bidi="ar-SA"/>
              </w:rPr>
            </w:pPr>
            <w:r>
              <w:rPr>
                <w:rFonts w:hint="eastAsia" w:ascii="仿宋_GB2312" w:hAnsi="仿宋" w:eastAsia="仿宋_GB2312"/>
                <w:color w:val="000000"/>
                <w:sz w:val="24"/>
                <w:szCs w:val="24"/>
              </w:rPr>
              <w:t>8</w:t>
            </w:r>
          </w:p>
        </w:tc>
        <w:tc>
          <w:tcPr>
            <w:tcW w:w="8505" w:type="dxa"/>
            <w:tcBorders>
              <w:top w:val="single" w:color="auto" w:sz="4" w:space="0"/>
              <w:left w:val="single" w:color="auto" w:sz="4" w:space="0"/>
              <w:bottom w:val="single" w:color="auto" w:sz="4" w:space="0"/>
              <w:right w:val="single" w:color="auto" w:sz="4" w:space="0"/>
            </w:tcBorders>
            <w:noWrap w:val="0"/>
            <w:vAlign w:val="center"/>
          </w:tcPr>
          <w:p w14:paraId="1B619AC1">
            <w:pPr>
              <w:keepNext w:val="0"/>
              <w:keepLines w:val="0"/>
              <w:pageBreakBefore w:val="0"/>
              <w:widowControl w:val="0"/>
              <w:kinsoku/>
              <w:wordWrap/>
              <w:overflowPunct/>
              <w:topLinePunct w:val="0"/>
              <w:autoSpaceDE/>
              <w:autoSpaceDN/>
              <w:bidi w:val="0"/>
              <w:adjustRightInd/>
              <w:snapToGrid w:val="0"/>
              <w:spacing w:beforeLines="0" w:line="400" w:lineRule="exact"/>
              <w:jc w:val="both"/>
              <w:textAlignment w:val="auto"/>
              <w:rPr>
                <w:rFonts w:hint="eastAsia" w:ascii="仿宋_GB2312" w:hAnsi="宋体" w:eastAsia="仿宋_GB2312"/>
                <w:color w:val="auto"/>
                <w:kern w:val="2"/>
                <w:sz w:val="24"/>
                <w:szCs w:val="24"/>
                <w:lang w:val="en-US" w:eastAsia="zh-CN" w:bidi="ar-SA"/>
              </w:rPr>
            </w:pPr>
            <w:r>
              <w:rPr>
                <w:rFonts w:hint="eastAsia" w:ascii="仿宋_GB2312" w:hAnsi="宋体" w:eastAsia="仿宋_GB2312"/>
                <w:color w:val="auto"/>
                <w:sz w:val="24"/>
                <w:szCs w:val="24"/>
              </w:rPr>
              <w:t>质量要求：合格。</w:t>
            </w:r>
          </w:p>
        </w:tc>
      </w:tr>
      <w:tr w14:paraId="678E36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9"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14:paraId="7C4DE72B">
            <w:pPr>
              <w:snapToGrid w:val="0"/>
              <w:spacing w:beforeLines="0" w:line="400" w:lineRule="exact"/>
              <w:jc w:val="center"/>
              <w:rPr>
                <w:rFonts w:hint="eastAsia" w:ascii="仿宋_GB2312" w:hAnsi="仿宋" w:eastAsia="仿宋_GB2312" w:cs="Times New Roman"/>
                <w:color w:val="000000"/>
                <w:kern w:val="2"/>
                <w:sz w:val="24"/>
                <w:szCs w:val="24"/>
                <w:lang w:val="en-US" w:eastAsia="zh-CN" w:bidi="ar-SA"/>
              </w:rPr>
            </w:pPr>
            <w:r>
              <w:rPr>
                <w:rFonts w:hint="eastAsia" w:ascii="仿宋_GB2312" w:hAnsi="仿宋" w:eastAsia="仿宋_GB2312"/>
                <w:color w:val="000000"/>
                <w:sz w:val="24"/>
                <w:szCs w:val="24"/>
              </w:rPr>
              <w:t>9</w:t>
            </w:r>
          </w:p>
        </w:tc>
        <w:tc>
          <w:tcPr>
            <w:tcW w:w="8505" w:type="dxa"/>
            <w:tcBorders>
              <w:top w:val="single" w:color="auto" w:sz="4" w:space="0"/>
              <w:left w:val="single" w:color="auto" w:sz="4" w:space="0"/>
              <w:bottom w:val="single" w:color="auto" w:sz="4" w:space="0"/>
              <w:right w:val="single" w:color="auto" w:sz="4" w:space="0"/>
            </w:tcBorders>
            <w:noWrap w:val="0"/>
            <w:vAlign w:val="center"/>
          </w:tcPr>
          <w:p w14:paraId="02B6D0DF">
            <w:pPr>
              <w:keepNext w:val="0"/>
              <w:keepLines w:val="0"/>
              <w:pageBreakBefore w:val="0"/>
              <w:widowControl w:val="0"/>
              <w:kinsoku/>
              <w:wordWrap/>
              <w:overflowPunct/>
              <w:topLinePunct w:val="0"/>
              <w:autoSpaceDE/>
              <w:autoSpaceDN/>
              <w:bidi w:val="0"/>
              <w:adjustRightInd/>
              <w:snapToGrid w:val="0"/>
              <w:spacing w:beforeLines="0" w:line="400" w:lineRule="exact"/>
              <w:jc w:val="both"/>
              <w:textAlignment w:val="auto"/>
              <w:rPr>
                <w:rFonts w:hint="eastAsia" w:ascii="仿宋_GB2312" w:hAnsi="仿宋" w:eastAsia="仿宋_GB2312"/>
                <w:kern w:val="2"/>
                <w:sz w:val="24"/>
                <w:szCs w:val="24"/>
                <w:lang w:val="en-US" w:eastAsia="zh-CN" w:bidi="ar-SA"/>
              </w:rPr>
            </w:pPr>
            <w:r>
              <w:rPr>
                <w:rFonts w:hint="eastAsia" w:ascii="仿宋_GB2312" w:hAnsi="宋体" w:eastAsia="仿宋_GB2312"/>
                <w:sz w:val="24"/>
                <w:szCs w:val="24"/>
              </w:rPr>
              <w:t>演示时间及地点：根据采购文件要求，与开标时间、地点同步。</w:t>
            </w:r>
          </w:p>
        </w:tc>
      </w:tr>
      <w:tr w14:paraId="153EAE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14:paraId="77D9D99C">
            <w:pPr>
              <w:snapToGrid w:val="0"/>
              <w:spacing w:beforeLines="0" w:line="400" w:lineRule="exact"/>
              <w:jc w:val="center"/>
              <w:rPr>
                <w:rFonts w:hint="eastAsia" w:ascii="仿宋_GB2312" w:hAnsi="仿宋" w:eastAsia="仿宋_GB2312" w:cs="Times New Roman"/>
                <w:color w:val="000000"/>
                <w:kern w:val="2"/>
                <w:sz w:val="24"/>
                <w:szCs w:val="24"/>
                <w:lang w:val="en-US" w:eastAsia="zh-CN" w:bidi="ar-SA"/>
              </w:rPr>
            </w:pPr>
            <w:r>
              <w:rPr>
                <w:rFonts w:hint="eastAsia" w:ascii="仿宋_GB2312" w:hAnsi="仿宋" w:eastAsia="仿宋_GB2312"/>
                <w:color w:val="000000"/>
                <w:sz w:val="24"/>
                <w:szCs w:val="24"/>
              </w:rPr>
              <w:t>10</w:t>
            </w:r>
          </w:p>
        </w:tc>
        <w:tc>
          <w:tcPr>
            <w:tcW w:w="8505" w:type="dxa"/>
            <w:tcBorders>
              <w:top w:val="single" w:color="auto" w:sz="4" w:space="0"/>
              <w:left w:val="single" w:color="auto" w:sz="4" w:space="0"/>
              <w:bottom w:val="single" w:color="auto" w:sz="4" w:space="0"/>
              <w:right w:val="single" w:color="auto" w:sz="4" w:space="0"/>
            </w:tcBorders>
            <w:noWrap w:val="0"/>
            <w:vAlign w:val="center"/>
          </w:tcPr>
          <w:p w14:paraId="5C563741">
            <w:pPr>
              <w:keepNext w:val="0"/>
              <w:keepLines w:val="0"/>
              <w:pageBreakBefore w:val="0"/>
              <w:widowControl w:val="0"/>
              <w:kinsoku/>
              <w:wordWrap/>
              <w:overflowPunct/>
              <w:topLinePunct w:val="0"/>
              <w:autoSpaceDE/>
              <w:autoSpaceDN/>
              <w:bidi w:val="0"/>
              <w:adjustRightInd/>
              <w:snapToGrid w:val="0"/>
              <w:spacing w:beforeLines="0" w:line="400" w:lineRule="exact"/>
              <w:jc w:val="both"/>
              <w:textAlignment w:val="auto"/>
              <w:rPr>
                <w:rFonts w:hint="eastAsia" w:ascii="仿宋_GB2312" w:hAnsi="仿宋" w:eastAsia="仿宋_GB2312"/>
                <w:sz w:val="24"/>
                <w:szCs w:val="24"/>
              </w:rPr>
            </w:pPr>
            <w:r>
              <w:rPr>
                <w:rFonts w:hint="eastAsia" w:ascii="仿宋_GB2312" w:hAnsi="仿宋" w:eastAsia="仿宋_GB2312"/>
                <w:sz w:val="24"/>
                <w:szCs w:val="24"/>
              </w:rPr>
              <w:t>本项目实行电子投标。电子投标文件，按</w:t>
            </w:r>
            <w:r>
              <w:rPr>
                <w:rFonts w:hint="eastAsia" w:ascii="仿宋_GB2312" w:hAnsi="仿宋" w:eastAsia="仿宋_GB2312"/>
                <w:sz w:val="24"/>
                <w:szCs w:val="24"/>
                <w:lang w:eastAsia="zh-CN"/>
              </w:rPr>
              <w:t>乐彩云</w:t>
            </w:r>
            <w:r>
              <w:rPr>
                <w:rFonts w:hint="eastAsia" w:ascii="仿宋_GB2312" w:hAnsi="仿宋" w:eastAsia="仿宋_GB2312"/>
                <w:sz w:val="24"/>
                <w:szCs w:val="24"/>
              </w:rPr>
              <w:t>平台项目采购-电子招投标操作指南及本采购文件要求递交。投标文件均由资格文件、商务及资信技术文件、报价文件组成。投标人务必按时自行解密，规定时间内解密失败者作无效响应处理。</w:t>
            </w:r>
          </w:p>
          <w:p w14:paraId="2C6E747D">
            <w:pPr>
              <w:keepNext w:val="0"/>
              <w:keepLines w:val="0"/>
              <w:pageBreakBefore w:val="0"/>
              <w:widowControl w:val="0"/>
              <w:kinsoku/>
              <w:wordWrap/>
              <w:overflowPunct/>
              <w:topLinePunct w:val="0"/>
              <w:autoSpaceDE/>
              <w:autoSpaceDN/>
              <w:bidi w:val="0"/>
              <w:adjustRightInd/>
              <w:snapToGrid w:val="0"/>
              <w:spacing w:beforeLines="0" w:line="400" w:lineRule="exact"/>
              <w:jc w:val="both"/>
              <w:textAlignment w:val="auto"/>
              <w:rPr>
                <w:rFonts w:hint="eastAsia" w:ascii="仿宋_GB2312" w:hAnsi="仿宋" w:eastAsia="仿宋_GB2312"/>
                <w:b/>
                <w:kern w:val="2"/>
                <w:sz w:val="24"/>
                <w:szCs w:val="24"/>
                <w:lang w:val="en-US" w:eastAsia="zh-CN" w:bidi="ar-SA"/>
              </w:rPr>
            </w:pPr>
            <w:r>
              <w:rPr>
                <w:rFonts w:hint="eastAsia" w:ascii="仿宋_GB2312" w:hAnsi="仿宋" w:eastAsia="仿宋_GB2312"/>
                <w:b/>
                <w:sz w:val="24"/>
                <w:szCs w:val="24"/>
              </w:rPr>
              <w:t>▲投标截止时间前，供应商未传输递交“电子加密投标文件”的，投标无效。</w:t>
            </w:r>
          </w:p>
        </w:tc>
      </w:tr>
      <w:tr w14:paraId="6A5AFC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14:paraId="606A3F54">
            <w:pPr>
              <w:snapToGrid w:val="0"/>
              <w:spacing w:beforeLines="0" w:line="400" w:lineRule="exact"/>
              <w:jc w:val="center"/>
              <w:rPr>
                <w:rFonts w:hint="eastAsia" w:ascii="仿宋_GB2312" w:hAnsi="仿宋" w:eastAsia="仿宋_GB2312" w:cs="Times New Roman"/>
                <w:color w:val="000000"/>
                <w:kern w:val="2"/>
                <w:sz w:val="24"/>
                <w:szCs w:val="24"/>
                <w:lang w:val="en-US" w:eastAsia="zh-CN" w:bidi="ar-SA"/>
              </w:rPr>
            </w:pPr>
            <w:r>
              <w:rPr>
                <w:rFonts w:hint="eastAsia" w:ascii="仿宋_GB2312" w:hAnsi="仿宋" w:eastAsia="仿宋_GB2312"/>
                <w:color w:val="000000"/>
                <w:sz w:val="24"/>
                <w:szCs w:val="24"/>
              </w:rPr>
              <w:t>11</w:t>
            </w:r>
          </w:p>
        </w:tc>
        <w:tc>
          <w:tcPr>
            <w:tcW w:w="8505" w:type="dxa"/>
            <w:tcBorders>
              <w:top w:val="single" w:color="auto" w:sz="4" w:space="0"/>
              <w:left w:val="single" w:color="auto" w:sz="4" w:space="0"/>
              <w:bottom w:val="single" w:color="auto" w:sz="4" w:space="0"/>
              <w:right w:val="single" w:color="auto" w:sz="4" w:space="0"/>
            </w:tcBorders>
            <w:noWrap w:val="0"/>
            <w:vAlign w:val="center"/>
          </w:tcPr>
          <w:p w14:paraId="33320369">
            <w:pPr>
              <w:keepNext w:val="0"/>
              <w:keepLines w:val="0"/>
              <w:pageBreakBefore w:val="0"/>
              <w:widowControl w:val="0"/>
              <w:kinsoku/>
              <w:wordWrap/>
              <w:overflowPunct/>
              <w:topLinePunct w:val="0"/>
              <w:autoSpaceDE/>
              <w:autoSpaceDN/>
              <w:bidi w:val="0"/>
              <w:adjustRightInd/>
              <w:snapToGrid w:val="0"/>
              <w:spacing w:beforeLines="0" w:line="400" w:lineRule="exact"/>
              <w:jc w:val="both"/>
              <w:textAlignment w:val="auto"/>
              <w:rPr>
                <w:rFonts w:hint="eastAsia" w:ascii="仿宋_GB2312" w:hAnsi="仿宋" w:eastAsia="仿宋_GB2312"/>
                <w:kern w:val="2"/>
                <w:sz w:val="24"/>
                <w:szCs w:val="24"/>
                <w:lang w:val="en-US" w:eastAsia="zh-CN" w:bidi="ar-SA"/>
              </w:rPr>
            </w:pPr>
            <w:r>
              <w:rPr>
                <w:rFonts w:hint="eastAsia" w:ascii="仿宋_GB2312" w:hAnsi="仿宋" w:eastAsia="仿宋_GB2312"/>
                <w:sz w:val="24"/>
                <w:szCs w:val="24"/>
              </w:rPr>
              <w:t>评标办法及标准：按照采购文件第三章评标办法及标准。</w:t>
            </w:r>
          </w:p>
        </w:tc>
      </w:tr>
      <w:tr w14:paraId="6F6386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1"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14:paraId="0A10F1B2">
            <w:pPr>
              <w:snapToGrid w:val="0"/>
              <w:spacing w:beforeLines="0" w:line="400" w:lineRule="exact"/>
              <w:jc w:val="center"/>
              <w:rPr>
                <w:rFonts w:hint="eastAsia" w:ascii="仿宋_GB2312" w:hAnsi="仿宋" w:eastAsia="仿宋_GB2312" w:cs="Times New Roman"/>
                <w:color w:val="000000"/>
                <w:kern w:val="2"/>
                <w:sz w:val="24"/>
                <w:szCs w:val="24"/>
                <w:lang w:val="en-US" w:eastAsia="zh-CN" w:bidi="ar-SA"/>
              </w:rPr>
            </w:pPr>
            <w:r>
              <w:rPr>
                <w:rFonts w:hint="eastAsia" w:ascii="仿宋_GB2312" w:hAnsi="仿宋" w:eastAsia="仿宋_GB2312"/>
                <w:color w:val="000000"/>
                <w:sz w:val="24"/>
                <w:szCs w:val="24"/>
              </w:rPr>
              <w:t>12</w:t>
            </w:r>
          </w:p>
        </w:tc>
        <w:tc>
          <w:tcPr>
            <w:tcW w:w="8505" w:type="dxa"/>
            <w:tcBorders>
              <w:top w:val="single" w:color="auto" w:sz="4" w:space="0"/>
              <w:left w:val="single" w:color="auto" w:sz="4" w:space="0"/>
              <w:bottom w:val="single" w:color="auto" w:sz="4" w:space="0"/>
              <w:right w:val="single" w:color="auto" w:sz="4" w:space="0"/>
            </w:tcBorders>
            <w:noWrap w:val="0"/>
            <w:vAlign w:val="center"/>
          </w:tcPr>
          <w:p w14:paraId="525C006B">
            <w:pPr>
              <w:keepNext w:val="0"/>
              <w:keepLines w:val="0"/>
              <w:pageBreakBefore w:val="0"/>
              <w:widowControl w:val="0"/>
              <w:kinsoku/>
              <w:wordWrap/>
              <w:overflowPunct/>
              <w:topLinePunct w:val="0"/>
              <w:autoSpaceDE/>
              <w:autoSpaceDN/>
              <w:bidi w:val="0"/>
              <w:adjustRightInd/>
              <w:snapToGrid w:val="0"/>
              <w:spacing w:beforeLines="0" w:line="400" w:lineRule="exact"/>
              <w:jc w:val="both"/>
              <w:textAlignment w:val="auto"/>
              <w:rPr>
                <w:rFonts w:hint="eastAsia" w:ascii="仿宋_GB2312" w:hAnsi="仿宋" w:eastAsia="仿宋_GB2312"/>
                <w:kern w:val="2"/>
                <w:sz w:val="24"/>
                <w:szCs w:val="24"/>
                <w:lang w:val="en-US" w:eastAsia="zh-CN" w:bidi="ar-SA"/>
              </w:rPr>
            </w:pPr>
            <w:r>
              <w:rPr>
                <w:rFonts w:hint="eastAsia" w:ascii="仿宋_GB2312" w:hAnsi="宋体" w:eastAsia="仿宋_GB2312"/>
                <w:sz w:val="24"/>
                <w:szCs w:val="24"/>
              </w:rPr>
              <w:t>评标结果公示、公告：评标结束后7个工作日内，评标结果公示于浙江政府采购网(http://zfcg.czt.zj.gov.cn/）。</w:t>
            </w:r>
          </w:p>
        </w:tc>
      </w:tr>
      <w:tr w14:paraId="423D50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75"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14:paraId="1679F40B">
            <w:pPr>
              <w:snapToGrid w:val="0"/>
              <w:spacing w:beforeLines="0" w:line="400" w:lineRule="exact"/>
              <w:jc w:val="center"/>
              <w:rPr>
                <w:rFonts w:hint="eastAsia" w:ascii="仿宋_GB2312" w:hAnsi="仿宋" w:eastAsia="仿宋_GB2312" w:cs="Times New Roman"/>
                <w:color w:val="000000"/>
                <w:kern w:val="2"/>
                <w:sz w:val="24"/>
                <w:szCs w:val="24"/>
                <w:lang w:val="en-US" w:eastAsia="zh-CN" w:bidi="ar-SA"/>
              </w:rPr>
            </w:pPr>
            <w:r>
              <w:rPr>
                <w:rFonts w:hint="eastAsia" w:ascii="仿宋_GB2312" w:hAnsi="仿宋" w:eastAsia="仿宋_GB2312"/>
                <w:color w:val="000000"/>
                <w:sz w:val="24"/>
                <w:szCs w:val="24"/>
              </w:rPr>
              <w:t>13</w:t>
            </w:r>
          </w:p>
        </w:tc>
        <w:tc>
          <w:tcPr>
            <w:tcW w:w="8505" w:type="dxa"/>
            <w:tcBorders>
              <w:top w:val="single" w:color="auto" w:sz="4" w:space="0"/>
              <w:left w:val="single" w:color="auto" w:sz="4" w:space="0"/>
              <w:bottom w:val="single" w:color="auto" w:sz="4" w:space="0"/>
              <w:right w:val="single" w:color="auto" w:sz="4" w:space="0"/>
            </w:tcBorders>
            <w:noWrap w:val="0"/>
            <w:vAlign w:val="center"/>
          </w:tcPr>
          <w:p w14:paraId="26B15EB0">
            <w:pPr>
              <w:keepNext w:val="0"/>
              <w:keepLines w:val="0"/>
              <w:pageBreakBefore w:val="0"/>
              <w:widowControl w:val="0"/>
              <w:kinsoku/>
              <w:wordWrap/>
              <w:overflowPunct/>
              <w:topLinePunct w:val="0"/>
              <w:autoSpaceDE/>
              <w:autoSpaceDN/>
              <w:bidi w:val="0"/>
              <w:adjustRightInd/>
              <w:snapToGrid w:val="0"/>
              <w:spacing w:beforeLines="0" w:line="400" w:lineRule="exact"/>
              <w:jc w:val="both"/>
              <w:textAlignment w:val="auto"/>
              <w:rPr>
                <w:rFonts w:ascii="仿宋_GB2312" w:hAnsi="仿宋" w:eastAsia="仿宋_GB2312"/>
                <w:sz w:val="24"/>
                <w:szCs w:val="24"/>
              </w:rPr>
            </w:pPr>
            <w:r>
              <w:rPr>
                <w:rFonts w:hint="eastAsia" w:ascii="仿宋_GB2312" w:hAnsi="仿宋" w:eastAsia="仿宋_GB2312"/>
                <w:sz w:val="24"/>
                <w:szCs w:val="24"/>
              </w:rPr>
              <w:t>投标截止</w:t>
            </w:r>
            <w:r>
              <w:rPr>
                <w:rFonts w:hint="eastAsia" w:ascii="仿宋_GB2312" w:hAnsi="仿宋" w:eastAsia="仿宋_GB2312"/>
                <w:color w:val="000000"/>
                <w:sz w:val="24"/>
                <w:szCs w:val="24"/>
              </w:rPr>
              <w:t>时间：</w:t>
            </w:r>
            <w:r>
              <w:rPr>
                <w:rFonts w:hint="eastAsia" w:ascii="仿宋_GB2312" w:hAnsi="宋体" w:eastAsia="仿宋_GB2312"/>
                <w:color w:val="FF0000"/>
                <w:sz w:val="24"/>
                <w:szCs w:val="24"/>
              </w:rPr>
              <w:t>202</w:t>
            </w:r>
            <w:r>
              <w:rPr>
                <w:rFonts w:hint="eastAsia" w:ascii="仿宋_GB2312" w:hAnsi="宋体" w:eastAsia="仿宋_GB2312"/>
                <w:color w:val="FF0000"/>
                <w:sz w:val="24"/>
                <w:szCs w:val="24"/>
                <w:lang w:val="en-US" w:eastAsia="zh-CN"/>
              </w:rPr>
              <w:t>4</w:t>
            </w:r>
            <w:r>
              <w:rPr>
                <w:rFonts w:hint="eastAsia" w:ascii="仿宋_GB2312" w:hAnsi="宋体" w:eastAsia="仿宋_GB2312"/>
                <w:color w:val="FF0000"/>
                <w:sz w:val="24"/>
                <w:szCs w:val="24"/>
              </w:rPr>
              <w:t>年</w:t>
            </w:r>
            <w:r>
              <w:rPr>
                <w:rFonts w:hint="eastAsia" w:ascii="仿宋" w:hAnsi="仿宋" w:eastAsia="仿宋" w:cs="仿宋"/>
                <w:color w:val="FF0000"/>
                <w:sz w:val="24"/>
                <w:szCs w:val="24"/>
                <w:highlight w:val="none"/>
                <w:lang w:val="en-US" w:eastAsia="zh-CN"/>
              </w:rPr>
              <w:t>11</w:t>
            </w:r>
            <w:r>
              <w:rPr>
                <w:rFonts w:hint="eastAsia" w:ascii="仿宋" w:hAnsi="仿宋" w:eastAsia="仿宋" w:cs="仿宋"/>
                <w:color w:val="FF0000"/>
                <w:sz w:val="24"/>
                <w:szCs w:val="24"/>
                <w:highlight w:val="none"/>
              </w:rPr>
              <w:t>月</w:t>
            </w:r>
            <w:r>
              <w:rPr>
                <w:rFonts w:hint="eastAsia" w:ascii="仿宋" w:hAnsi="仿宋" w:eastAsia="仿宋" w:cs="仿宋"/>
                <w:color w:val="FF0000"/>
                <w:sz w:val="24"/>
                <w:szCs w:val="24"/>
                <w:highlight w:val="none"/>
                <w:lang w:val="en-US" w:eastAsia="zh-CN"/>
              </w:rPr>
              <w:t>28</w:t>
            </w:r>
            <w:r>
              <w:rPr>
                <w:rFonts w:hint="eastAsia" w:ascii="仿宋" w:hAnsi="仿宋" w:eastAsia="仿宋" w:cs="仿宋"/>
                <w:color w:val="FF0000"/>
                <w:sz w:val="24"/>
                <w:szCs w:val="24"/>
                <w:highlight w:val="none"/>
              </w:rPr>
              <w:t>日</w:t>
            </w:r>
            <w:r>
              <w:rPr>
                <w:rFonts w:hint="eastAsia" w:ascii="仿宋" w:hAnsi="仿宋" w:eastAsia="仿宋" w:cs="仿宋"/>
                <w:color w:val="FF0000"/>
                <w:sz w:val="24"/>
                <w:szCs w:val="24"/>
                <w:highlight w:val="none"/>
                <w:lang w:eastAsia="zh-CN"/>
              </w:rPr>
              <w:t>上</w:t>
            </w:r>
            <w:r>
              <w:rPr>
                <w:rFonts w:hint="eastAsia" w:ascii="仿宋" w:hAnsi="仿宋" w:eastAsia="仿宋" w:cs="仿宋"/>
                <w:color w:val="FF0000"/>
                <w:sz w:val="24"/>
                <w:szCs w:val="24"/>
                <w:highlight w:val="none"/>
              </w:rPr>
              <w:t>午</w:t>
            </w:r>
            <w:r>
              <w:rPr>
                <w:rFonts w:hint="eastAsia" w:ascii="仿宋" w:hAnsi="仿宋" w:eastAsia="仿宋" w:cs="仿宋"/>
                <w:color w:val="FF0000"/>
                <w:sz w:val="24"/>
                <w:szCs w:val="24"/>
                <w:highlight w:val="none"/>
                <w:lang w:val="en-US" w:eastAsia="zh-CN"/>
              </w:rPr>
              <w:t>09</w:t>
            </w:r>
            <w:r>
              <w:rPr>
                <w:rFonts w:hint="eastAsia" w:ascii="仿宋" w:hAnsi="仿宋" w:eastAsia="仿宋" w:cs="仿宋"/>
                <w:color w:val="FF0000"/>
                <w:sz w:val="24"/>
                <w:szCs w:val="24"/>
                <w:highlight w:val="none"/>
              </w:rPr>
              <w:t>时</w:t>
            </w:r>
            <w:r>
              <w:rPr>
                <w:rFonts w:hint="eastAsia" w:ascii="仿宋" w:hAnsi="仿宋" w:eastAsia="仿宋" w:cs="仿宋"/>
                <w:color w:val="FF0000"/>
                <w:sz w:val="24"/>
                <w:szCs w:val="24"/>
                <w:highlight w:val="none"/>
                <w:lang w:val="en-US" w:eastAsia="zh-CN"/>
              </w:rPr>
              <w:t>00</w:t>
            </w:r>
            <w:r>
              <w:rPr>
                <w:rFonts w:hint="eastAsia" w:ascii="仿宋" w:hAnsi="仿宋" w:eastAsia="仿宋" w:cs="仿宋"/>
                <w:color w:val="FF0000"/>
                <w:sz w:val="24"/>
                <w:szCs w:val="24"/>
                <w:highlight w:val="none"/>
              </w:rPr>
              <w:t>分</w:t>
            </w:r>
            <w:r>
              <w:rPr>
                <w:rFonts w:hint="eastAsia" w:ascii="仿宋" w:hAnsi="仿宋" w:eastAsia="仿宋" w:cs="仿宋"/>
                <w:color w:val="FF0000"/>
                <w:sz w:val="24"/>
                <w:szCs w:val="24"/>
                <w:highlight w:val="none"/>
                <w:lang w:val="en-US" w:eastAsia="zh-CN"/>
              </w:rPr>
              <w:t>00秒</w:t>
            </w:r>
            <w:r>
              <w:rPr>
                <w:rFonts w:hint="eastAsia" w:ascii="仿宋_GB2312" w:hAnsi="宋体" w:eastAsia="仿宋_GB2312"/>
                <w:color w:val="FF0000"/>
                <w:sz w:val="24"/>
                <w:szCs w:val="24"/>
              </w:rPr>
              <w:t>（北京时间）</w:t>
            </w:r>
            <w:r>
              <w:rPr>
                <w:rFonts w:hint="eastAsia" w:ascii="仿宋_GB2312" w:hAnsi="仿宋" w:eastAsia="仿宋_GB2312"/>
                <w:color w:val="auto"/>
                <w:sz w:val="24"/>
                <w:szCs w:val="24"/>
              </w:rPr>
              <w:t>；</w:t>
            </w:r>
          </w:p>
          <w:p w14:paraId="6BCD2207">
            <w:pPr>
              <w:keepNext w:val="0"/>
              <w:keepLines w:val="0"/>
              <w:pageBreakBefore w:val="0"/>
              <w:widowControl w:val="0"/>
              <w:kinsoku/>
              <w:wordWrap/>
              <w:overflowPunct/>
              <w:topLinePunct w:val="0"/>
              <w:autoSpaceDE/>
              <w:autoSpaceDN/>
              <w:bidi w:val="0"/>
              <w:adjustRightInd/>
              <w:snapToGrid w:val="0"/>
              <w:spacing w:beforeLines="0" w:line="400" w:lineRule="exact"/>
              <w:jc w:val="both"/>
              <w:textAlignment w:val="auto"/>
              <w:rPr>
                <w:rFonts w:hint="eastAsia" w:ascii="仿宋_GB2312" w:hAnsi="仿宋" w:eastAsia="仿宋_GB2312"/>
                <w:kern w:val="2"/>
                <w:sz w:val="24"/>
                <w:szCs w:val="24"/>
                <w:lang w:val="en-US" w:eastAsia="zh-CN" w:bidi="ar-SA"/>
              </w:rPr>
            </w:pPr>
            <w:r>
              <w:rPr>
                <w:rFonts w:hint="eastAsia" w:ascii="仿宋_GB2312" w:hAnsi="宋体" w:eastAsia="仿宋_GB2312"/>
                <w:sz w:val="24"/>
                <w:szCs w:val="24"/>
              </w:rPr>
              <w:t>投标地点（网址）：本项目采用全流程电子化交易，无须参加现场开标会</w:t>
            </w:r>
            <w:r>
              <w:rPr>
                <w:rFonts w:hint="eastAsia" w:ascii="仿宋_GB2312" w:hAnsi="宋体" w:eastAsia="仿宋_GB2312"/>
                <w:sz w:val="24"/>
                <w:szCs w:val="24"/>
                <w:u w:val="single"/>
              </w:rPr>
              <w:t xml:space="preserve"> </w:t>
            </w:r>
            <w:r>
              <w:rPr>
                <w:rFonts w:hint="eastAsia" w:ascii="仿宋_GB2312" w:hAnsi="宋体" w:eastAsia="仿宋_GB2312"/>
                <w:sz w:val="24"/>
                <w:szCs w:val="24"/>
              </w:rPr>
              <w:t>（</w:t>
            </w:r>
            <w:r>
              <w:rPr>
                <w:rFonts w:hint="eastAsia" w:ascii="仿宋_GB2312" w:hAnsi="宋体" w:eastAsia="仿宋_GB2312"/>
                <w:sz w:val="24"/>
                <w:szCs w:val="24"/>
              </w:rPr>
              <w:fldChar w:fldCharType="begin"/>
            </w:r>
            <w:r>
              <w:rPr>
                <w:rFonts w:hint="eastAsia" w:ascii="仿宋_GB2312" w:hAnsi="宋体" w:eastAsia="仿宋_GB2312"/>
                <w:sz w:val="24"/>
                <w:szCs w:val="24"/>
              </w:rPr>
              <w:instrText xml:space="preserve"> HYPERLINK "采购文件（7.9新版本）.doc" </w:instrText>
            </w:r>
            <w:r>
              <w:rPr>
                <w:rFonts w:hint="eastAsia" w:ascii="仿宋_GB2312" w:hAnsi="宋体" w:eastAsia="仿宋_GB2312"/>
                <w:sz w:val="24"/>
                <w:szCs w:val="24"/>
              </w:rPr>
              <w:fldChar w:fldCharType="separate"/>
            </w:r>
            <w:r>
              <w:rPr>
                <w:rStyle w:val="105"/>
                <w:rFonts w:hint="eastAsia" w:ascii="仿宋_GB2312" w:hAnsi="宋体" w:eastAsia="仿宋_GB2312"/>
                <w:sz w:val="24"/>
                <w:szCs w:val="24"/>
                <w:lang w:eastAsia="zh-CN"/>
              </w:rPr>
              <w:t>https://www.lecaiyun.com/</w:t>
            </w:r>
            <w:r>
              <w:rPr>
                <w:rFonts w:hint="eastAsia" w:ascii="仿宋_GB2312" w:hAnsi="宋体" w:eastAsia="仿宋_GB2312"/>
                <w:sz w:val="24"/>
                <w:szCs w:val="24"/>
              </w:rPr>
              <w:fldChar w:fldCharType="end"/>
            </w:r>
            <w:r>
              <w:rPr>
                <w:rFonts w:hint="eastAsia" w:ascii="仿宋_GB2312" w:hAnsi="宋体" w:eastAsia="仿宋_GB2312"/>
                <w:sz w:val="24"/>
                <w:szCs w:val="24"/>
              </w:rPr>
              <w:t>）。</w:t>
            </w:r>
          </w:p>
        </w:tc>
      </w:tr>
      <w:tr w14:paraId="6E20B8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57"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14:paraId="0E6A2A66">
            <w:pPr>
              <w:snapToGrid w:val="0"/>
              <w:spacing w:beforeLines="0" w:line="400" w:lineRule="exact"/>
              <w:jc w:val="center"/>
              <w:rPr>
                <w:rFonts w:hint="eastAsia" w:ascii="仿宋_GB2312" w:hAnsi="仿宋" w:eastAsia="仿宋_GB2312" w:cs="Times New Roman"/>
                <w:color w:val="000000"/>
                <w:kern w:val="2"/>
                <w:sz w:val="24"/>
                <w:szCs w:val="24"/>
                <w:lang w:val="en-US" w:eastAsia="zh-CN" w:bidi="ar-SA"/>
              </w:rPr>
            </w:pPr>
            <w:r>
              <w:rPr>
                <w:rFonts w:hint="eastAsia" w:ascii="仿宋_GB2312" w:hAnsi="仿宋" w:eastAsia="仿宋_GB2312"/>
                <w:color w:val="000000"/>
                <w:sz w:val="24"/>
                <w:szCs w:val="24"/>
              </w:rPr>
              <w:t>14</w:t>
            </w:r>
          </w:p>
        </w:tc>
        <w:tc>
          <w:tcPr>
            <w:tcW w:w="8505" w:type="dxa"/>
            <w:tcBorders>
              <w:top w:val="single" w:color="auto" w:sz="4" w:space="0"/>
              <w:left w:val="single" w:color="auto" w:sz="4" w:space="0"/>
              <w:bottom w:val="single" w:color="auto" w:sz="4" w:space="0"/>
              <w:right w:val="single" w:color="auto" w:sz="4" w:space="0"/>
            </w:tcBorders>
            <w:noWrap w:val="0"/>
            <w:vAlign w:val="center"/>
          </w:tcPr>
          <w:p w14:paraId="727D92BA">
            <w:pPr>
              <w:keepNext w:val="0"/>
              <w:keepLines w:val="0"/>
              <w:pageBreakBefore w:val="0"/>
              <w:widowControl w:val="0"/>
              <w:kinsoku/>
              <w:wordWrap/>
              <w:overflowPunct/>
              <w:topLinePunct w:val="0"/>
              <w:autoSpaceDE/>
              <w:autoSpaceDN/>
              <w:bidi w:val="0"/>
              <w:adjustRightInd/>
              <w:snapToGrid w:val="0"/>
              <w:spacing w:beforeLines="0" w:line="400" w:lineRule="exact"/>
              <w:jc w:val="both"/>
              <w:textAlignment w:val="auto"/>
              <w:rPr>
                <w:rFonts w:ascii="仿宋_GB2312" w:hAnsi="仿宋" w:eastAsia="仿宋_GB2312"/>
                <w:sz w:val="24"/>
                <w:szCs w:val="24"/>
              </w:rPr>
            </w:pPr>
            <w:r>
              <w:rPr>
                <w:rFonts w:hint="eastAsia" w:ascii="仿宋_GB2312" w:hAnsi="仿宋" w:eastAsia="仿宋_GB2312"/>
                <w:sz w:val="24"/>
                <w:szCs w:val="24"/>
              </w:rPr>
              <w:t>开标时间</w:t>
            </w:r>
            <w:r>
              <w:rPr>
                <w:rFonts w:hint="eastAsia" w:ascii="仿宋_GB2312" w:hAnsi="仿宋" w:eastAsia="仿宋_GB2312"/>
                <w:color w:val="auto"/>
                <w:sz w:val="24"/>
                <w:szCs w:val="24"/>
              </w:rPr>
              <w:t>：</w:t>
            </w:r>
            <w:r>
              <w:rPr>
                <w:rFonts w:hint="eastAsia" w:ascii="仿宋_GB2312" w:hAnsi="宋体" w:eastAsia="仿宋_GB2312"/>
                <w:color w:val="FF0000"/>
                <w:sz w:val="24"/>
                <w:szCs w:val="24"/>
              </w:rPr>
              <w:t>202</w:t>
            </w:r>
            <w:r>
              <w:rPr>
                <w:rFonts w:hint="eastAsia" w:ascii="仿宋_GB2312" w:hAnsi="宋体" w:eastAsia="仿宋_GB2312"/>
                <w:color w:val="FF0000"/>
                <w:sz w:val="24"/>
                <w:szCs w:val="24"/>
                <w:lang w:val="en-US" w:eastAsia="zh-CN"/>
              </w:rPr>
              <w:t>4</w:t>
            </w:r>
            <w:r>
              <w:rPr>
                <w:rFonts w:hint="eastAsia" w:ascii="仿宋_GB2312" w:hAnsi="宋体" w:eastAsia="仿宋_GB2312"/>
                <w:color w:val="FF0000"/>
                <w:sz w:val="24"/>
                <w:szCs w:val="24"/>
              </w:rPr>
              <w:t>年</w:t>
            </w:r>
            <w:r>
              <w:rPr>
                <w:rFonts w:hint="eastAsia" w:ascii="仿宋" w:hAnsi="仿宋" w:eastAsia="仿宋" w:cs="仿宋"/>
                <w:color w:val="FF0000"/>
                <w:sz w:val="24"/>
                <w:szCs w:val="24"/>
                <w:highlight w:val="none"/>
                <w:lang w:val="en-US" w:eastAsia="zh-CN"/>
              </w:rPr>
              <w:t>11</w:t>
            </w:r>
            <w:r>
              <w:rPr>
                <w:rFonts w:hint="eastAsia" w:ascii="仿宋" w:hAnsi="仿宋" w:eastAsia="仿宋" w:cs="仿宋"/>
                <w:color w:val="FF0000"/>
                <w:sz w:val="24"/>
                <w:szCs w:val="24"/>
                <w:highlight w:val="none"/>
              </w:rPr>
              <w:t>月</w:t>
            </w:r>
            <w:r>
              <w:rPr>
                <w:rFonts w:hint="eastAsia" w:ascii="仿宋" w:hAnsi="仿宋" w:eastAsia="仿宋" w:cs="仿宋"/>
                <w:color w:val="FF0000"/>
                <w:sz w:val="24"/>
                <w:szCs w:val="24"/>
                <w:highlight w:val="none"/>
                <w:lang w:val="en-US" w:eastAsia="zh-CN"/>
              </w:rPr>
              <w:t>28</w:t>
            </w:r>
            <w:r>
              <w:rPr>
                <w:rFonts w:hint="eastAsia" w:ascii="仿宋" w:hAnsi="仿宋" w:eastAsia="仿宋" w:cs="仿宋"/>
                <w:color w:val="FF0000"/>
                <w:sz w:val="24"/>
                <w:szCs w:val="24"/>
                <w:highlight w:val="none"/>
              </w:rPr>
              <w:t>日</w:t>
            </w:r>
            <w:r>
              <w:rPr>
                <w:rFonts w:hint="eastAsia" w:ascii="仿宋" w:hAnsi="仿宋" w:eastAsia="仿宋" w:cs="仿宋"/>
                <w:color w:val="FF0000"/>
                <w:sz w:val="24"/>
                <w:szCs w:val="24"/>
                <w:highlight w:val="none"/>
                <w:lang w:eastAsia="zh-CN"/>
              </w:rPr>
              <w:t>上</w:t>
            </w:r>
            <w:r>
              <w:rPr>
                <w:rFonts w:hint="eastAsia" w:ascii="仿宋" w:hAnsi="仿宋" w:eastAsia="仿宋" w:cs="仿宋"/>
                <w:color w:val="FF0000"/>
                <w:sz w:val="24"/>
                <w:szCs w:val="24"/>
                <w:highlight w:val="none"/>
              </w:rPr>
              <w:t>午</w:t>
            </w:r>
            <w:r>
              <w:rPr>
                <w:rFonts w:hint="eastAsia" w:ascii="仿宋" w:hAnsi="仿宋" w:eastAsia="仿宋" w:cs="仿宋"/>
                <w:color w:val="FF0000"/>
                <w:sz w:val="24"/>
                <w:szCs w:val="24"/>
                <w:highlight w:val="none"/>
                <w:lang w:val="en-US" w:eastAsia="zh-CN"/>
              </w:rPr>
              <w:t>09</w:t>
            </w:r>
            <w:r>
              <w:rPr>
                <w:rFonts w:hint="eastAsia" w:ascii="仿宋" w:hAnsi="仿宋" w:eastAsia="仿宋" w:cs="仿宋"/>
                <w:color w:val="FF0000"/>
                <w:sz w:val="24"/>
                <w:szCs w:val="24"/>
                <w:highlight w:val="none"/>
              </w:rPr>
              <w:t>时</w:t>
            </w:r>
            <w:r>
              <w:rPr>
                <w:rFonts w:hint="eastAsia" w:ascii="仿宋" w:hAnsi="仿宋" w:eastAsia="仿宋" w:cs="仿宋"/>
                <w:color w:val="FF0000"/>
                <w:sz w:val="24"/>
                <w:szCs w:val="24"/>
                <w:highlight w:val="none"/>
                <w:lang w:val="en-US" w:eastAsia="zh-CN"/>
              </w:rPr>
              <w:t>00</w:t>
            </w:r>
            <w:r>
              <w:rPr>
                <w:rFonts w:hint="eastAsia" w:ascii="仿宋" w:hAnsi="仿宋" w:eastAsia="仿宋" w:cs="仿宋"/>
                <w:color w:val="FF0000"/>
                <w:sz w:val="24"/>
                <w:szCs w:val="24"/>
                <w:highlight w:val="none"/>
              </w:rPr>
              <w:t>分</w:t>
            </w:r>
            <w:r>
              <w:rPr>
                <w:rFonts w:hint="eastAsia" w:ascii="仿宋" w:hAnsi="仿宋" w:eastAsia="仿宋" w:cs="仿宋"/>
                <w:color w:val="FF0000"/>
                <w:sz w:val="24"/>
                <w:szCs w:val="24"/>
                <w:highlight w:val="none"/>
                <w:lang w:val="en-US" w:eastAsia="zh-CN"/>
              </w:rPr>
              <w:t>00秒</w:t>
            </w:r>
            <w:r>
              <w:rPr>
                <w:rFonts w:hint="eastAsia" w:ascii="仿宋_GB2312" w:hAnsi="宋体" w:eastAsia="仿宋_GB2312"/>
                <w:color w:val="FF0000"/>
                <w:sz w:val="24"/>
                <w:szCs w:val="24"/>
              </w:rPr>
              <w:t>（北京时间）</w:t>
            </w:r>
            <w:r>
              <w:rPr>
                <w:rFonts w:hint="eastAsia" w:ascii="仿宋_GB2312" w:hAnsi="仿宋" w:eastAsia="仿宋_GB2312"/>
                <w:color w:val="FF0000"/>
                <w:sz w:val="24"/>
                <w:szCs w:val="24"/>
              </w:rPr>
              <w:t>；</w:t>
            </w:r>
          </w:p>
          <w:p w14:paraId="3DF322C7">
            <w:pPr>
              <w:keepNext w:val="0"/>
              <w:keepLines w:val="0"/>
              <w:pageBreakBefore w:val="0"/>
              <w:widowControl w:val="0"/>
              <w:kinsoku/>
              <w:wordWrap/>
              <w:overflowPunct/>
              <w:topLinePunct w:val="0"/>
              <w:autoSpaceDE/>
              <w:autoSpaceDN/>
              <w:bidi w:val="0"/>
              <w:adjustRightInd/>
              <w:snapToGrid w:val="0"/>
              <w:spacing w:beforeLines="0" w:line="400" w:lineRule="exact"/>
              <w:jc w:val="both"/>
              <w:textAlignment w:val="auto"/>
              <w:rPr>
                <w:rFonts w:ascii="仿宋_GB2312" w:hAnsi="仿宋" w:eastAsia="仿宋_GB2312"/>
                <w:kern w:val="2"/>
                <w:sz w:val="24"/>
                <w:szCs w:val="24"/>
                <w:lang w:val="en-US" w:eastAsia="zh-CN" w:bidi="ar-SA"/>
              </w:rPr>
            </w:pPr>
            <w:r>
              <w:rPr>
                <w:rFonts w:hint="eastAsia" w:ascii="仿宋_GB2312" w:hAnsi="宋体" w:eastAsia="仿宋_GB2312"/>
                <w:sz w:val="24"/>
                <w:szCs w:val="24"/>
              </w:rPr>
              <w:t>开标地点（网址）：</w:t>
            </w:r>
            <w:r>
              <w:rPr>
                <w:rFonts w:hint="eastAsia" w:ascii="仿宋_GB2312" w:hAnsi="宋体" w:eastAsia="仿宋_GB2312"/>
                <w:sz w:val="24"/>
                <w:szCs w:val="24"/>
                <w:lang w:eastAsia="zh-CN"/>
              </w:rPr>
              <w:t>富阳区体育馆路290号秦汉大厦六楼601开标室</w:t>
            </w:r>
            <w:r>
              <w:rPr>
                <w:rFonts w:hint="eastAsia" w:ascii="仿宋_GB2312" w:hAnsi="宋体" w:eastAsia="仿宋_GB2312"/>
                <w:sz w:val="24"/>
                <w:szCs w:val="24"/>
              </w:rPr>
              <w:t>（</w:t>
            </w:r>
            <w:r>
              <w:rPr>
                <w:rFonts w:hint="eastAsia" w:ascii="仿宋_GB2312" w:hAnsi="宋体" w:eastAsia="仿宋_GB2312"/>
                <w:sz w:val="24"/>
                <w:szCs w:val="24"/>
              </w:rPr>
              <w:fldChar w:fldCharType="begin"/>
            </w:r>
            <w:r>
              <w:rPr>
                <w:rFonts w:ascii="仿宋_GB2312" w:hAnsi="宋体" w:eastAsia="仿宋_GB2312"/>
                <w:sz w:val="24"/>
                <w:szCs w:val="24"/>
              </w:rPr>
              <w:instrText xml:space="preserve">HYPERLINK "../../Documents/WeChat Files/wxid_eln9c375r74u21/FileStorage/File/2020-07/采购文件（7.9新版本）.doc"</w:instrText>
            </w:r>
            <w:r>
              <w:rPr>
                <w:rFonts w:hint="eastAsia" w:ascii="仿宋_GB2312" w:hAnsi="宋体" w:eastAsia="仿宋_GB2312"/>
                <w:sz w:val="24"/>
                <w:szCs w:val="24"/>
              </w:rPr>
              <w:fldChar w:fldCharType="separate"/>
            </w:r>
            <w:r>
              <w:rPr>
                <w:rStyle w:val="105"/>
                <w:rFonts w:hint="eastAsia" w:ascii="仿宋_GB2312" w:hAnsi="宋体" w:eastAsia="仿宋_GB2312"/>
                <w:sz w:val="24"/>
                <w:szCs w:val="24"/>
                <w:lang w:eastAsia="zh-CN"/>
              </w:rPr>
              <w:t>https://www.lecaiyun.com/</w:t>
            </w:r>
            <w:r>
              <w:rPr>
                <w:rFonts w:hint="eastAsia" w:ascii="仿宋_GB2312" w:hAnsi="宋体" w:eastAsia="仿宋_GB2312"/>
                <w:sz w:val="24"/>
                <w:szCs w:val="24"/>
              </w:rPr>
              <w:fldChar w:fldCharType="end"/>
            </w:r>
            <w:r>
              <w:rPr>
                <w:rFonts w:hint="eastAsia" w:ascii="仿宋_GB2312" w:hAnsi="宋体" w:eastAsia="仿宋_GB2312"/>
                <w:sz w:val="24"/>
                <w:szCs w:val="24"/>
              </w:rPr>
              <w:t>）。</w:t>
            </w:r>
          </w:p>
        </w:tc>
      </w:tr>
      <w:tr w14:paraId="04A5B6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45"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14:paraId="01E06077">
            <w:pPr>
              <w:snapToGrid w:val="0"/>
              <w:spacing w:beforeLines="0" w:line="400" w:lineRule="exact"/>
              <w:jc w:val="center"/>
              <w:rPr>
                <w:rFonts w:hint="eastAsia" w:ascii="仿宋_GB2312" w:hAnsi="仿宋" w:eastAsia="仿宋_GB2312" w:cs="Times New Roman"/>
                <w:color w:val="000000"/>
                <w:kern w:val="2"/>
                <w:sz w:val="24"/>
                <w:szCs w:val="24"/>
                <w:lang w:val="en-US" w:eastAsia="zh-CN" w:bidi="ar-SA"/>
              </w:rPr>
            </w:pPr>
            <w:r>
              <w:rPr>
                <w:rFonts w:hint="eastAsia" w:ascii="仿宋_GB2312" w:hAnsi="仿宋" w:eastAsia="仿宋_GB2312"/>
                <w:color w:val="000000"/>
                <w:sz w:val="24"/>
                <w:szCs w:val="24"/>
              </w:rPr>
              <w:t>15</w:t>
            </w:r>
          </w:p>
        </w:tc>
        <w:tc>
          <w:tcPr>
            <w:tcW w:w="8505" w:type="dxa"/>
            <w:tcBorders>
              <w:top w:val="single" w:color="auto" w:sz="4" w:space="0"/>
              <w:left w:val="single" w:color="auto" w:sz="4" w:space="0"/>
              <w:bottom w:val="single" w:color="auto" w:sz="4" w:space="0"/>
              <w:right w:val="single" w:color="auto" w:sz="4" w:space="0"/>
            </w:tcBorders>
            <w:noWrap w:val="0"/>
            <w:vAlign w:val="center"/>
          </w:tcPr>
          <w:p w14:paraId="1F0C1ADA">
            <w:pPr>
              <w:keepNext w:val="0"/>
              <w:keepLines w:val="0"/>
              <w:pageBreakBefore w:val="0"/>
              <w:widowControl w:val="0"/>
              <w:kinsoku/>
              <w:wordWrap/>
              <w:overflowPunct/>
              <w:topLinePunct w:val="0"/>
              <w:autoSpaceDE/>
              <w:autoSpaceDN/>
              <w:bidi w:val="0"/>
              <w:adjustRightInd/>
              <w:snapToGrid w:val="0"/>
              <w:spacing w:before="156" w:beforeLines="0" w:line="400" w:lineRule="exact"/>
              <w:textAlignment w:val="auto"/>
              <w:rPr>
                <w:rFonts w:hint="eastAsia" w:ascii="仿宋_GB2312" w:hAnsi="仿宋" w:eastAsia="仿宋_GB2312"/>
                <w:color w:val="000000"/>
                <w:sz w:val="24"/>
                <w:szCs w:val="24"/>
              </w:rPr>
            </w:pPr>
            <w:r>
              <w:rPr>
                <w:rFonts w:hint="eastAsia" w:ascii="仿宋_GB2312" w:hAnsi="仿宋" w:eastAsia="仿宋_GB2312"/>
                <w:b/>
                <w:color w:val="000000"/>
                <w:sz w:val="24"/>
                <w:szCs w:val="24"/>
              </w:rPr>
              <w:t>信用信息查询渠道及截止时间：</w:t>
            </w:r>
            <w:r>
              <w:rPr>
                <w:rFonts w:hint="eastAsia" w:ascii="仿宋_GB2312" w:hAnsi="仿宋" w:eastAsia="仿宋_GB2312"/>
                <w:color w:val="000000"/>
                <w:sz w:val="24"/>
                <w:szCs w:val="24"/>
              </w:rPr>
              <w:t>采购人代表或由采购人委托的评标委员会将通过“信用中国”网站(www.creditchina.gov.cn)、中国政府采购网(www.ccgp.gov.cn)渠道查询投标人</w:t>
            </w:r>
            <w:r>
              <w:rPr>
                <w:rFonts w:hint="eastAsia" w:ascii="仿宋_GB2312" w:hAnsi="仿宋" w:eastAsia="仿宋_GB2312"/>
                <w:b/>
                <w:color w:val="000000"/>
                <w:sz w:val="24"/>
                <w:szCs w:val="24"/>
              </w:rPr>
              <w:t>投标截止时间前</w:t>
            </w:r>
            <w:r>
              <w:rPr>
                <w:rFonts w:hint="eastAsia" w:ascii="仿宋_GB2312" w:hAnsi="仿宋" w:eastAsia="仿宋_GB2312"/>
                <w:color w:val="000000"/>
                <w:sz w:val="24"/>
                <w:szCs w:val="24"/>
              </w:rPr>
              <w:t>的信用记录。</w:t>
            </w:r>
          </w:p>
          <w:p w14:paraId="0BF71F5F">
            <w:pPr>
              <w:keepNext w:val="0"/>
              <w:keepLines w:val="0"/>
              <w:pageBreakBefore w:val="0"/>
              <w:widowControl w:val="0"/>
              <w:kinsoku/>
              <w:wordWrap/>
              <w:overflowPunct/>
              <w:topLinePunct w:val="0"/>
              <w:autoSpaceDE/>
              <w:autoSpaceDN/>
              <w:bidi w:val="0"/>
              <w:adjustRightInd/>
              <w:snapToGrid w:val="0"/>
              <w:spacing w:before="156" w:beforeLines="0" w:line="400" w:lineRule="exact"/>
              <w:textAlignment w:val="auto"/>
              <w:rPr>
                <w:rFonts w:hint="eastAsia" w:ascii="仿宋_GB2312" w:hAnsi="仿宋" w:eastAsia="仿宋_GB2312"/>
                <w:color w:val="000000"/>
                <w:sz w:val="24"/>
                <w:szCs w:val="24"/>
              </w:rPr>
            </w:pPr>
            <w:r>
              <w:rPr>
                <w:rFonts w:hint="eastAsia" w:ascii="仿宋_GB2312" w:hAnsi="仿宋" w:eastAsia="仿宋_GB2312"/>
                <w:b/>
                <w:color w:val="000000"/>
                <w:sz w:val="24"/>
                <w:szCs w:val="24"/>
              </w:rPr>
              <w:t>信用信息查询记录和证据留存的具体方式：</w:t>
            </w:r>
            <w:r>
              <w:rPr>
                <w:rFonts w:hint="eastAsia" w:ascii="仿宋_GB2312" w:hAnsi="仿宋" w:eastAsia="仿宋_GB2312"/>
                <w:color w:val="000000"/>
                <w:sz w:val="24"/>
                <w:szCs w:val="24"/>
              </w:rPr>
              <w:t>采购人代表或由采购人委托的评标委员会现场查询投标人的信用记录，查询结果经确认后与</w:t>
            </w:r>
            <w:r>
              <w:rPr>
                <w:rFonts w:hint="eastAsia" w:ascii="仿宋_GB2312" w:hAnsi="宋体" w:eastAsia="仿宋_GB2312"/>
                <w:color w:val="000000"/>
                <w:sz w:val="24"/>
                <w:szCs w:val="24"/>
              </w:rPr>
              <w:t>采购文件</w:t>
            </w:r>
            <w:r>
              <w:rPr>
                <w:rFonts w:hint="eastAsia" w:ascii="仿宋_GB2312" w:hAnsi="仿宋" w:eastAsia="仿宋_GB2312"/>
                <w:color w:val="000000"/>
                <w:sz w:val="24"/>
                <w:szCs w:val="24"/>
              </w:rPr>
              <w:t>一起存档。</w:t>
            </w:r>
          </w:p>
          <w:p w14:paraId="09C364F0">
            <w:pPr>
              <w:keepNext w:val="0"/>
              <w:keepLines w:val="0"/>
              <w:pageBreakBefore w:val="0"/>
              <w:widowControl w:val="0"/>
              <w:kinsoku/>
              <w:wordWrap/>
              <w:overflowPunct/>
              <w:topLinePunct w:val="0"/>
              <w:autoSpaceDE/>
              <w:autoSpaceDN/>
              <w:bidi w:val="0"/>
              <w:adjustRightInd/>
              <w:snapToGrid w:val="0"/>
              <w:spacing w:beforeLines="0" w:line="400" w:lineRule="exact"/>
              <w:textAlignment w:val="auto"/>
              <w:rPr>
                <w:rFonts w:hint="eastAsia" w:ascii="仿宋_GB2312" w:hAnsi="宋体" w:eastAsia="仿宋_GB2312"/>
                <w:kern w:val="2"/>
                <w:sz w:val="24"/>
                <w:szCs w:val="24"/>
                <w:lang w:val="en-US" w:eastAsia="zh-CN" w:bidi="ar-SA"/>
              </w:rPr>
            </w:pPr>
            <w:r>
              <w:rPr>
                <w:rFonts w:hint="eastAsia" w:ascii="仿宋_GB2312" w:hAnsi="仿宋" w:eastAsia="仿宋_GB2312"/>
                <w:b/>
                <w:color w:val="000000"/>
                <w:sz w:val="24"/>
                <w:szCs w:val="24"/>
              </w:rPr>
              <w:t>信用信息的使用规则：</w:t>
            </w:r>
            <w:r>
              <w:rPr>
                <w:rFonts w:hint="eastAsia" w:ascii="仿宋_GB2312" w:hAnsi="仿宋" w:eastAsia="仿宋_GB2312"/>
                <w:color w:val="000000"/>
                <w:sz w:val="24"/>
                <w:szCs w:val="24"/>
              </w:rPr>
              <w:t>根据《中华人民共和国政府采购法》第二十二条之规定经查询列入失信被执行人名单、重大税收违法案件当事人名单、政府采购严重违法失信行为记录名单的投标人取消投标资格，其投标文件将作无效标处理。</w:t>
            </w:r>
          </w:p>
        </w:tc>
      </w:tr>
      <w:tr w14:paraId="6A063C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2"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14:paraId="7CF73403">
            <w:pPr>
              <w:snapToGrid w:val="0"/>
              <w:spacing w:beforeLines="0" w:line="400" w:lineRule="exact"/>
              <w:jc w:val="center"/>
              <w:rPr>
                <w:rFonts w:hint="eastAsia" w:ascii="仿宋_GB2312" w:hAnsi="仿宋" w:eastAsia="仿宋_GB2312" w:cs="Times New Roman"/>
                <w:color w:val="000000"/>
                <w:kern w:val="2"/>
                <w:sz w:val="24"/>
                <w:szCs w:val="24"/>
                <w:lang w:val="en-US" w:eastAsia="zh-CN" w:bidi="ar-SA"/>
              </w:rPr>
            </w:pPr>
            <w:r>
              <w:rPr>
                <w:rFonts w:hint="eastAsia" w:ascii="仿宋_GB2312" w:hAnsi="仿宋" w:eastAsia="仿宋_GB2312"/>
                <w:color w:val="000000"/>
                <w:sz w:val="24"/>
                <w:szCs w:val="24"/>
              </w:rPr>
              <w:t>16</w:t>
            </w:r>
          </w:p>
        </w:tc>
        <w:tc>
          <w:tcPr>
            <w:tcW w:w="8505" w:type="dxa"/>
            <w:tcBorders>
              <w:top w:val="single" w:color="auto" w:sz="4" w:space="0"/>
              <w:left w:val="single" w:color="auto" w:sz="4" w:space="0"/>
              <w:bottom w:val="single" w:color="auto" w:sz="4" w:space="0"/>
              <w:right w:val="single" w:color="auto" w:sz="4" w:space="0"/>
            </w:tcBorders>
            <w:noWrap w:val="0"/>
            <w:vAlign w:val="center"/>
          </w:tcPr>
          <w:p w14:paraId="11CCF3A4">
            <w:pPr>
              <w:keepNext w:val="0"/>
              <w:keepLines w:val="0"/>
              <w:pageBreakBefore w:val="0"/>
              <w:widowControl w:val="0"/>
              <w:kinsoku/>
              <w:wordWrap/>
              <w:overflowPunct/>
              <w:topLinePunct w:val="0"/>
              <w:autoSpaceDE/>
              <w:autoSpaceDN/>
              <w:bidi w:val="0"/>
              <w:adjustRightInd/>
              <w:snapToGrid w:val="0"/>
              <w:spacing w:beforeLines="0" w:line="400" w:lineRule="exact"/>
              <w:textAlignment w:val="auto"/>
              <w:rPr>
                <w:rFonts w:hint="eastAsia" w:ascii="仿宋_GB2312" w:hAnsi="仿宋" w:eastAsia="仿宋_GB2312"/>
                <w:color w:val="000000"/>
                <w:kern w:val="2"/>
                <w:sz w:val="24"/>
                <w:szCs w:val="24"/>
                <w:lang w:val="en-US" w:eastAsia="zh-CN" w:bidi="ar-SA"/>
              </w:rPr>
            </w:pPr>
            <w:r>
              <w:rPr>
                <w:rFonts w:hint="eastAsia" w:ascii="仿宋_GB2312" w:hAnsi="仿宋" w:eastAsia="仿宋_GB2312"/>
                <w:color w:val="000000"/>
                <w:sz w:val="24"/>
                <w:szCs w:val="24"/>
              </w:rPr>
              <w:t>签订合同时间：中标通知书发出后30日内。</w:t>
            </w:r>
          </w:p>
        </w:tc>
      </w:tr>
      <w:tr w14:paraId="4255BC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5"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14:paraId="2582AA5E">
            <w:pPr>
              <w:snapToGrid w:val="0"/>
              <w:spacing w:beforeLines="0" w:line="400" w:lineRule="exact"/>
              <w:jc w:val="center"/>
              <w:rPr>
                <w:rFonts w:hint="eastAsia" w:ascii="仿宋_GB2312" w:hAnsi="仿宋" w:eastAsia="仿宋_GB2312" w:cs="Times New Roman"/>
                <w:color w:val="000000"/>
                <w:kern w:val="2"/>
                <w:sz w:val="24"/>
                <w:szCs w:val="24"/>
                <w:lang w:val="en-US" w:eastAsia="zh-CN" w:bidi="ar-SA"/>
              </w:rPr>
            </w:pPr>
            <w:r>
              <w:rPr>
                <w:rFonts w:hint="eastAsia" w:ascii="仿宋_GB2312" w:hAnsi="仿宋" w:eastAsia="仿宋_GB2312"/>
                <w:color w:val="000000"/>
                <w:sz w:val="24"/>
                <w:szCs w:val="24"/>
              </w:rPr>
              <w:t>17</w:t>
            </w:r>
          </w:p>
        </w:tc>
        <w:tc>
          <w:tcPr>
            <w:tcW w:w="8505" w:type="dxa"/>
            <w:tcBorders>
              <w:top w:val="single" w:color="auto" w:sz="4" w:space="0"/>
              <w:left w:val="single" w:color="auto" w:sz="4" w:space="0"/>
              <w:bottom w:val="single" w:color="auto" w:sz="4" w:space="0"/>
              <w:right w:val="single" w:color="auto" w:sz="4" w:space="0"/>
            </w:tcBorders>
            <w:noWrap w:val="0"/>
            <w:vAlign w:val="center"/>
          </w:tcPr>
          <w:p w14:paraId="77729D6A">
            <w:pPr>
              <w:keepNext w:val="0"/>
              <w:keepLines w:val="0"/>
              <w:pageBreakBefore w:val="0"/>
              <w:widowControl w:val="0"/>
              <w:kinsoku/>
              <w:wordWrap/>
              <w:overflowPunct/>
              <w:topLinePunct w:val="0"/>
              <w:autoSpaceDE/>
              <w:autoSpaceDN/>
              <w:bidi w:val="0"/>
              <w:adjustRightInd/>
              <w:snapToGrid w:val="0"/>
              <w:spacing w:beforeLines="0" w:line="400" w:lineRule="exact"/>
              <w:textAlignment w:val="auto"/>
              <w:rPr>
                <w:rFonts w:hint="eastAsia" w:ascii="仿宋_GB2312" w:hAnsi="仿宋" w:eastAsia="仿宋_GB2312"/>
                <w:color w:val="000000"/>
                <w:kern w:val="2"/>
                <w:sz w:val="24"/>
                <w:szCs w:val="24"/>
                <w:lang w:val="en-US" w:eastAsia="zh-CN" w:bidi="ar-SA"/>
              </w:rPr>
            </w:pPr>
            <w:r>
              <w:rPr>
                <w:rFonts w:hint="eastAsia" w:ascii="仿宋_GB2312" w:hAnsi="宋体" w:eastAsia="仿宋_GB2312"/>
                <w:sz w:val="24"/>
                <w:szCs w:val="24"/>
              </w:rPr>
              <w:t>履约保证金的收取及退还:中标人应向采购人缴纳履约保证金，按</w:t>
            </w:r>
            <w:r>
              <w:rPr>
                <w:rFonts w:hint="eastAsia" w:ascii="仿宋_GB2312" w:hAnsi="宋体" w:eastAsia="仿宋_GB2312"/>
                <w:color w:val="auto"/>
                <w:sz w:val="24"/>
                <w:szCs w:val="24"/>
                <w:highlight w:val="none"/>
                <w:lang w:eastAsia="zh-CN"/>
              </w:rPr>
              <w:t>不超过</w:t>
            </w:r>
            <w:r>
              <w:rPr>
                <w:rFonts w:hint="eastAsia" w:ascii="仿宋_GB2312" w:hAnsi="宋体" w:eastAsia="仿宋_GB2312"/>
                <w:color w:val="auto"/>
                <w:sz w:val="24"/>
                <w:szCs w:val="24"/>
              </w:rPr>
              <w:t>合同总金额的</w:t>
            </w:r>
            <w:r>
              <w:rPr>
                <w:rFonts w:hint="eastAsia" w:ascii="仿宋_GB2312" w:hAnsi="宋体" w:eastAsia="仿宋_GB2312"/>
                <w:color w:val="auto"/>
                <w:sz w:val="24"/>
                <w:szCs w:val="24"/>
                <w:u w:val="single"/>
              </w:rPr>
              <w:t xml:space="preserve"> </w:t>
            </w:r>
            <w:r>
              <w:rPr>
                <w:rFonts w:hint="eastAsia" w:ascii="仿宋_GB2312" w:hAnsi="宋体" w:eastAsia="仿宋_GB2312"/>
                <w:color w:val="auto"/>
                <w:sz w:val="24"/>
                <w:szCs w:val="24"/>
                <w:u w:val="single"/>
                <w:lang w:val="en-US" w:eastAsia="zh-CN"/>
              </w:rPr>
              <w:t>1</w:t>
            </w:r>
            <w:r>
              <w:rPr>
                <w:rFonts w:hint="eastAsia" w:ascii="仿宋_GB2312" w:hAnsi="宋体" w:eastAsia="仿宋_GB2312"/>
                <w:color w:val="auto"/>
                <w:sz w:val="24"/>
                <w:szCs w:val="24"/>
                <w:u w:val="single"/>
              </w:rPr>
              <w:t xml:space="preserve">% </w:t>
            </w:r>
            <w:r>
              <w:rPr>
                <w:rFonts w:hint="eastAsia" w:ascii="仿宋_GB2312" w:hAnsi="宋体" w:eastAsia="仿宋_GB2312"/>
                <w:sz w:val="24"/>
                <w:szCs w:val="24"/>
              </w:rPr>
              <w:t>计收，中标单位在合同签订时交付至采购人指定账户，合同履行完毕（验收合格或承诺的免费保修期满或服务期结束）后且无质量问题，采购人在5个工作日内无息退还。履约保证金缴纳方式可以双方协商采用现金或转账或银行保函或保险保函等方式，采用保函形式应提交无条件的履约保函。</w:t>
            </w:r>
          </w:p>
        </w:tc>
      </w:tr>
      <w:tr w14:paraId="500790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20"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14:paraId="77822BDD">
            <w:pPr>
              <w:snapToGrid w:val="0"/>
              <w:spacing w:beforeLines="0" w:line="400" w:lineRule="exact"/>
              <w:jc w:val="center"/>
              <w:rPr>
                <w:rFonts w:hint="eastAsia" w:ascii="仿宋_GB2312" w:hAnsi="仿宋" w:eastAsia="仿宋_GB2312" w:cs="Times New Roman"/>
                <w:color w:val="000000"/>
                <w:kern w:val="2"/>
                <w:sz w:val="24"/>
                <w:szCs w:val="24"/>
                <w:lang w:val="en-US" w:eastAsia="zh-CN" w:bidi="ar-SA"/>
              </w:rPr>
            </w:pPr>
            <w:r>
              <w:rPr>
                <w:rFonts w:hint="eastAsia" w:ascii="仿宋_GB2312" w:hAnsi="仿宋" w:eastAsia="仿宋_GB2312"/>
                <w:color w:val="000000"/>
                <w:sz w:val="24"/>
                <w:szCs w:val="24"/>
              </w:rPr>
              <w:t>18</w:t>
            </w:r>
          </w:p>
        </w:tc>
        <w:tc>
          <w:tcPr>
            <w:tcW w:w="8505" w:type="dxa"/>
            <w:tcBorders>
              <w:top w:val="single" w:color="auto" w:sz="4" w:space="0"/>
              <w:left w:val="single" w:color="auto" w:sz="4" w:space="0"/>
              <w:bottom w:val="single" w:color="auto" w:sz="4" w:space="0"/>
              <w:right w:val="single" w:color="auto" w:sz="4" w:space="0"/>
            </w:tcBorders>
            <w:noWrap w:val="0"/>
            <w:vAlign w:val="center"/>
          </w:tcPr>
          <w:p w14:paraId="7CCDA267">
            <w:pPr>
              <w:keepNext w:val="0"/>
              <w:keepLines w:val="0"/>
              <w:pageBreakBefore w:val="0"/>
              <w:widowControl w:val="0"/>
              <w:kinsoku/>
              <w:wordWrap/>
              <w:overflowPunct/>
              <w:topLinePunct w:val="0"/>
              <w:autoSpaceDE/>
              <w:autoSpaceDN/>
              <w:bidi w:val="0"/>
              <w:adjustRightInd/>
              <w:snapToGrid w:val="0"/>
              <w:spacing w:beforeLines="0" w:line="400" w:lineRule="exact"/>
              <w:textAlignment w:val="auto"/>
              <w:rPr>
                <w:rFonts w:hint="eastAsia" w:ascii="仿宋_GB2312" w:hAnsi="宋体" w:eastAsia="仿宋_GB2312"/>
                <w:sz w:val="24"/>
                <w:szCs w:val="24"/>
              </w:rPr>
            </w:pPr>
            <w:r>
              <w:rPr>
                <w:rFonts w:hint="eastAsia" w:ascii="仿宋_GB2312" w:hAnsi="宋体" w:eastAsia="仿宋_GB2312"/>
                <w:sz w:val="24"/>
                <w:szCs w:val="24"/>
              </w:rPr>
              <w:t>采购资金来源：预算资金。本项目最高限价</w:t>
            </w:r>
            <w:r>
              <w:rPr>
                <w:rFonts w:hint="eastAsia" w:ascii="仿宋_GB2312" w:hAnsi="宋体" w:eastAsia="仿宋_GB2312"/>
                <w:color w:val="auto"/>
                <w:sz w:val="24"/>
                <w:szCs w:val="24"/>
              </w:rPr>
              <w:t>：</w:t>
            </w:r>
            <w:r>
              <w:rPr>
                <w:rFonts w:hint="eastAsia" w:ascii="仿宋_GB2312" w:hAnsi="宋体" w:eastAsia="仿宋_GB2312"/>
                <w:color w:val="auto"/>
                <w:sz w:val="24"/>
                <w:szCs w:val="24"/>
                <w:u w:val="single"/>
              </w:rPr>
              <w:t>￥</w:t>
            </w:r>
            <w:r>
              <w:rPr>
                <w:rFonts w:hint="eastAsia" w:ascii="仿宋_GB2312" w:hAnsi="宋体" w:eastAsia="仿宋_GB2312"/>
                <w:color w:val="auto"/>
                <w:sz w:val="24"/>
                <w:szCs w:val="24"/>
                <w:u w:val="single"/>
                <w:lang w:val="en-US" w:eastAsia="zh-CN"/>
              </w:rPr>
              <w:t>1440980</w:t>
            </w:r>
            <w:r>
              <w:rPr>
                <w:rFonts w:hint="eastAsia" w:ascii="仿宋_GB2312" w:hAnsi="宋体" w:eastAsia="仿宋_GB2312"/>
                <w:color w:val="auto"/>
                <w:sz w:val="24"/>
                <w:szCs w:val="24"/>
                <w:u w:val="single"/>
              </w:rPr>
              <w:t>元</w:t>
            </w:r>
            <w:r>
              <w:rPr>
                <w:rFonts w:hint="eastAsia" w:ascii="仿宋_GB2312" w:hAnsi="宋体" w:eastAsia="仿宋_GB2312"/>
                <w:color w:val="auto"/>
                <w:sz w:val="24"/>
                <w:szCs w:val="24"/>
              </w:rPr>
              <w:t>。</w:t>
            </w:r>
          </w:p>
          <w:p w14:paraId="04E84698">
            <w:pPr>
              <w:keepNext w:val="0"/>
              <w:keepLines w:val="0"/>
              <w:pageBreakBefore w:val="0"/>
              <w:widowControl w:val="0"/>
              <w:kinsoku/>
              <w:wordWrap/>
              <w:overflowPunct/>
              <w:topLinePunct w:val="0"/>
              <w:autoSpaceDE/>
              <w:autoSpaceDN/>
              <w:bidi w:val="0"/>
              <w:adjustRightInd/>
              <w:snapToGrid w:val="0"/>
              <w:spacing w:beforeLines="0" w:line="400" w:lineRule="exact"/>
              <w:textAlignment w:val="auto"/>
              <w:rPr>
                <w:rFonts w:hint="eastAsia" w:eastAsia="仿宋_GB2312"/>
                <w:kern w:val="2"/>
                <w:sz w:val="21"/>
                <w:lang w:val="en-US" w:eastAsia="zh-CN" w:bidi="ar-SA"/>
              </w:rPr>
            </w:pPr>
            <w:r>
              <w:rPr>
                <w:rFonts w:hint="eastAsia" w:ascii="仿宋_GB2312" w:hAnsi="宋体" w:eastAsia="仿宋_GB2312"/>
                <w:b/>
                <w:bCs/>
                <w:sz w:val="24"/>
                <w:szCs w:val="24"/>
              </w:rPr>
              <w:t>注：投标人的报价超过招标人设置最高限价的，作无效标处理。</w:t>
            </w:r>
          </w:p>
        </w:tc>
      </w:tr>
      <w:tr w14:paraId="2244BC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3"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14:paraId="384D08AB">
            <w:pPr>
              <w:snapToGrid w:val="0"/>
              <w:spacing w:beforeLines="0" w:line="400" w:lineRule="exact"/>
              <w:jc w:val="center"/>
              <w:rPr>
                <w:rFonts w:hint="eastAsia" w:ascii="仿宋_GB2312" w:hAnsi="仿宋" w:eastAsia="仿宋_GB2312" w:cs="Times New Roman"/>
                <w:color w:val="000000"/>
                <w:kern w:val="2"/>
                <w:sz w:val="24"/>
                <w:szCs w:val="24"/>
                <w:lang w:val="en-US" w:eastAsia="zh-CN" w:bidi="ar-SA"/>
              </w:rPr>
            </w:pPr>
            <w:r>
              <w:rPr>
                <w:rFonts w:hint="eastAsia" w:ascii="仿宋_GB2312" w:hAnsi="仿宋" w:eastAsia="仿宋_GB2312"/>
                <w:color w:val="000000"/>
                <w:sz w:val="24"/>
                <w:szCs w:val="24"/>
              </w:rPr>
              <w:t>19</w:t>
            </w:r>
          </w:p>
        </w:tc>
        <w:tc>
          <w:tcPr>
            <w:tcW w:w="8505" w:type="dxa"/>
            <w:tcBorders>
              <w:top w:val="single" w:color="auto" w:sz="4" w:space="0"/>
              <w:left w:val="single" w:color="auto" w:sz="4" w:space="0"/>
              <w:bottom w:val="single" w:color="auto" w:sz="4" w:space="0"/>
              <w:right w:val="single" w:color="auto" w:sz="4" w:space="0"/>
            </w:tcBorders>
            <w:noWrap w:val="0"/>
            <w:vAlign w:val="center"/>
          </w:tcPr>
          <w:p w14:paraId="7D59E53F">
            <w:pPr>
              <w:keepNext w:val="0"/>
              <w:keepLines w:val="0"/>
              <w:pageBreakBefore w:val="0"/>
              <w:widowControl w:val="0"/>
              <w:kinsoku/>
              <w:wordWrap/>
              <w:overflowPunct/>
              <w:topLinePunct w:val="0"/>
              <w:autoSpaceDE/>
              <w:autoSpaceDN/>
              <w:bidi w:val="0"/>
              <w:adjustRightInd/>
              <w:snapToGrid w:val="0"/>
              <w:spacing w:beforeLines="0" w:line="400" w:lineRule="exact"/>
              <w:textAlignment w:val="auto"/>
              <w:rPr>
                <w:rFonts w:hint="eastAsia" w:ascii="仿宋_GB2312" w:hAnsi="仿宋" w:eastAsia="仿宋_GB2312"/>
                <w:color w:val="000000"/>
                <w:kern w:val="2"/>
                <w:sz w:val="24"/>
                <w:szCs w:val="24"/>
                <w:lang w:val="en-US" w:eastAsia="zh-CN" w:bidi="ar-SA"/>
              </w:rPr>
            </w:pPr>
            <w:r>
              <w:rPr>
                <w:rFonts w:hint="eastAsia" w:ascii="仿宋_GB2312" w:hAnsi="仿宋" w:eastAsia="仿宋_GB2312"/>
                <w:color w:val="000000"/>
                <w:sz w:val="24"/>
                <w:szCs w:val="24"/>
              </w:rPr>
              <w:t>投标文件有效期：</w:t>
            </w:r>
            <w:r>
              <w:rPr>
                <w:rFonts w:hint="eastAsia" w:ascii="仿宋_GB2312" w:hAnsi="仿宋" w:eastAsia="仿宋_GB2312" w:cs="Arial"/>
                <w:color w:val="000000"/>
                <w:sz w:val="24"/>
                <w:szCs w:val="24"/>
                <w:u w:val="single"/>
              </w:rPr>
              <w:t>90</w:t>
            </w:r>
            <w:r>
              <w:rPr>
                <w:rFonts w:hint="eastAsia" w:ascii="仿宋_GB2312" w:hAnsi="仿宋" w:eastAsia="仿宋_GB2312" w:cs="Arial"/>
                <w:color w:val="000000"/>
                <w:sz w:val="24"/>
                <w:szCs w:val="24"/>
              </w:rPr>
              <w:t>日</w:t>
            </w:r>
          </w:p>
        </w:tc>
      </w:tr>
      <w:tr w14:paraId="45D1E0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3"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14:paraId="7A7F1BBF">
            <w:pPr>
              <w:snapToGrid w:val="0"/>
              <w:spacing w:beforeLines="0" w:line="400" w:lineRule="exact"/>
              <w:jc w:val="center"/>
              <w:rPr>
                <w:rFonts w:hint="eastAsia" w:ascii="仿宋_GB2312" w:hAnsi="仿宋" w:eastAsia="仿宋_GB2312" w:cs="Times New Roman"/>
                <w:color w:val="000000"/>
                <w:kern w:val="2"/>
                <w:sz w:val="24"/>
                <w:szCs w:val="24"/>
                <w:lang w:val="en-US" w:eastAsia="zh-CN" w:bidi="ar-SA"/>
              </w:rPr>
            </w:pPr>
            <w:r>
              <w:rPr>
                <w:rFonts w:hint="eastAsia" w:ascii="仿宋_GB2312" w:hAnsi="仿宋" w:eastAsia="仿宋_GB2312"/>
                <w:color w:val="000000"/>
                <w:sz w:val="24"/>
                <w:szCs w:val="24"/>
              </w:rPr>
              <w:t>20</w:t>
            </w:r>
          </w:p>
        </w:tc>
        <w:tc>
          <w:tcPr>
            <w:tcW w:w="8505" w:type="dxa"/>
            <w:tcBorders>
              <w:top w:val="single" w:color="auto" w:sz="4" w:space="0"/>
              <w:left w:val="single" w:color="auto" w:sz="4" w:space="0"/>
              <w:bottom w:val="single" w:color="auto" w:sz="4" w:space="0"/>
              <w:right w:val="single" w:color="auto" w:sz="4" w:space="0"/>
            </w:tcBorders>
            <w:noWrap w:val="0"/>
            <w:vAlign w:val="center"/>
          </w:tcPr>
          <w:p w14:paraId="440464A5">
            <w:pPr>
              <w:keepNext w:val="0"/>
              <w:keepLines w:val="0"/>
              <w:pageBreakBefore w:val="0"/>
              <w:widowControl w:val="0"/>
              <w:kinsoku/>
              <w:wordWrap/>
              <w:overflowPunct/>
              <w:topLinePunct w:val="0"/>
              <w:autoSpaceDE/>
              <w:autoSpaceDN/>
              <w:bidi w:val="0"/>
              <w:adjustRightInd/>
              <w:snapToGrid w:val="0"/>
              <w:spacing w:beforeLines="0" w:line="400" w:lineRule="exact"/>
              <w:textAlignment w:val="auto"/>
              <w:rPr>
                <w:rFonts w:hint="eastAsia" w:ascii="仿宋_GB2312" w:hAnsi="仿宋" w:eastAsia="仿宋_GB2312"/>
                <w:color w:val="000000"/>
                <w:kern w:val="2"/>
                <w:sz w:val="24"/>
                <w:szCs w:val="24"/>
                <w:lang w:val="en-US" w:eastAsia="zh-CN" w:bidi="ar-SA"/>
              </w:rPr>
            </w:pPr>
            <w:r>
              <w:rPr>
                <w:rFonts w:hint="eastAsia" w:ascii="仿宋" w:hAnsi="仿宋" w:eastAsia="仿宋" w:cs="仿宋"/>
                <w:b/>
                <w:color w:val="auto"/>
                <w:sz w:val="24"/>
                <w:szCs w:val="24"/>
              </w:rPr>
              <w:t>开标时，如有现场演示环节或样品送达情况，相关人员请携带法定代表人授权委托书原件一份。</w:t>
            </w:r>
          </w:p>
        </w:tc>
      </w:tr>
      <w:tr w14:paraId="00C0A2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3"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14:paraId="53A4C122">
            <w:pPr>
              <w:keepNext w:val="0"/>
              <w:keepLines w:val="0"/>
              <w:pageBreakBefore w:val="0"/>
              <w:widowControl w:val="0"/>
              <w:kinsoku/>
              <w:wordWrap/>
              <w:overflowPunct/>
              <w:topLinePunct w:val="0"/>
              <w:autoSpaceDE/>
              <w:autoSpaceDN/>
              <w:bidi w:val="0"/>
              <w:adjustRightInd/>
              <w:snapToGrid w:val="0"/>
              <w:spacing w:beforeLines="0" w:line="400" w:lineRule="exact"/>
              <w:jc w:val="center"/>
              <w:textAlignment w:val="auto"/>
              <w:rPr>
                <w:rFonts w:hint="eastAsia" w:ascii="仿宋_GB2312" w:hAnsi="仿宋" w:eastAsia="仿宋_GB2312" w:cs="Times New Roman"/>
                <w:color w:val="000000"/>
                <w:kern w:val="2"/>
                <w:sz w:val="24"/>
                <w:szCs w:val="24"/>
                <w:lang w:val="en-US" w:eastAsia="zh-CN" w:bidi="ar-SA"/>
              </w:rPr>
            </w:pPr>
            <w:r>
              <w:rPr>
                <w:rFonts w:hint="eastAsia" w:ascii="仿宋_GB2312" w:hAnsi="仿宋" w:eastAsia="仿宋_GB2312"/>
                <w:color w:val="000000"/>
                <w:sz w:val="24"/>
                <w:szCs w:val="24"/>
              </w:rPr>
              <w:t>2</w:t>
            </w:r>
            <w:r>
              <w:rPr>
                <w:rFonts w:hint="eastAsia" w:ascii="仿宋_GB2312" w:hAnsi="仿宋" w:eastAsia="仿宋_GB2312"/>
                <w:color w:val="000000"/>
                <w:sz w:val="24"/>
                <w:szCs w:val="24"/>
                <w:lang w:val="en-US" w:eastAsia="zh-CN"/>
              </w:rPr>
              <w:t>1</w:t>
            </w:r>
          </w:p>
        </w:tc>
        <w:tc>
          <w:tcPr>
            <w:tcW w:w="8505" w:type="dxa"/>
            <w:tcBorders>
              <w:top w:val="single" w:color="auto" w:sz="4" w:space="0"/>
              <w:left w:val="single" w:color="auto" w:sz="4" w:space="0"/>
              <w:bottom w:val="single" w:color="auto" w:sz="4" w:space="0"/>
              <w:right w:val="single" w:color="auto" w:sz="4" w:space="0"/>
            </w:tcBorders>
            <w:noWrap w:val="0"/>
            <w:vAlign w:val="center"/>
          </w:tcPr>
          <w:p w14:paraId="20A57F9F">
            <w:pPr>
              <w:keepNext w:val="0"/>
              <w:keepLines w:val="0"/>
              <w:pageBreakBefore w:val="0"/>
              <w:widowControl w:val="0"/>
              <w:kinsoku/>
              <w:wordWrap/>
              <w:overflowPunct/>
              <w:topLinePunct w:val="0"/>
              <w:autoSpaceDE/>
              <w:autoSpaceDN/>
              <w:bidi w:val="0"/>
              <w:adjustRightInd/>
              <w:snapToGrid w:val="0"/>
              <w:spacing w:beforeLines="0" w:line="400" w:lineRule="exact"/>
              <w:textAlignment w:val="auto"/>
              <w:rPr>
                <w:rFonts w:hint="eastAsia" w:ascii="仿宋_GB2312" w:hAnsi="仿宋" w:eastAsia="仿宋_GB2312"/>
                <w:color w:val="000000"/>
                <w:kern w:val="2"/>
                <w:sz w:val="24"/>
                <w:szCs w:val="24"/>
                <w:lang w:val="en-US" w:eastAsia="zh-CN" w:bidi="ar-SA"/>
              </w:rPr>
            </w:pPr>
            <w:r>
              <w:rPr>
                <w:rFonts w:hint="eastAsia" w:ascii="仿宋_GB2312" w:hAnsi="仿宋" w:eastAsia="仿宋_GB2312"/>
                <w:color w:val="000000"/>
                <w:sz w:val="24"/>
                <w:szCs w:val="24"/>
              </w:rPr>
              <w:t>本项目不得以任何形式进行转包及分包。</w:t>
            </w:r>
          </w:p>
        </w:tc>
      </w:tr>
      <w:tr w14:paraId="274FE9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3"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14:paraId="436D16F6">
            <w:pPr>
              <w:keepNext w:val="0"/>
              <w:keepLines w:val="0"/>
              <w:pageBreakBefore w:val="0"/>
              <w:widowControl w:val="0"/>
              <w:kinsoku/>
              <w:wordWrap/>
              <w:overflowPunct/>
              <w:topLinePunct w:val="0"/>
              <w:autoSpaceDE/>
              <w:autoSpaceDN/>
              <w:bidi w:val="0"/>
              <w:adjustRightInd/>
              <w:snapToGrid w:val="0"/>
              <w:spacing w:beforeLines="0" w:line="400" w:lineRule="exact"/>
              <w:jc w:val="center"/>
              <w:textAlignment w:val="auto"/>
              <w:rPr>
                <w:rFonts w:hint="eastAsia" w:ascii="仿宋_GB2312" w:hAnsi="仿宋" w:eastAsia="仿宋_GB2312"/>
                <w:color w:val="000000"/>
                <w:sz w:val="24"/>
                <w:szCs w:val="24"/>
              </w:rPr>
            </w:pPr>
            <w:r>
              <w:rPr>
                <w:rFonts w:hint="eastAsia" w:ascii="仿宋_GB2312" w:hAnsi="仿宋" w:eastAsia="仿宋_GB2312"/>
                <w:color w:val="000000"/>
                <w:kern w:val="2"/>
                <w:sz w:val="24"/>
                <w:szCs w:val="24"/>
                <w:lang w:val="en-US" w:eastAsia="zh-CN" w:bidi="ar-SA"/>
              </w:rPr>
              <w:t>22</w:t>
            </w:r>
          </w:p>
        </w:tc>
        <w:tc>
          <w:tcPr>
            <w:tcW w:w="8505" w:type="dxa"/>
            <w:tcBorders>
              <w:top w:val="single" w:color="auto" w:sz="4" w:space="0"/>
              <w:left w:val="single" w:color="auto" w:sz="4" w:space="0"/>
              <w:bottom w:val="single" w:color="auto" w:sz="4" w:space="0"/>
              <w:right w:val="single" w:color="auto" w:sz="4" w:space="0"/>
            </w:tcBorders>
            <w:noWrap w:val="0"/>
            <w:vAlign w:val="center"/>
          </w:tcPr>
          <w:p w14:paraId="44F181F3">
            <w:pPr>
              <w:keepNext w:val="0"/>
              <w:keepLines w:val="0"/>
              <w:pageBreakBefore w:val="0"/>
              <w:widowControl w:val="0"/>
              <w:kinsoku/>
              <w:wordWrap/>
              <w:overflowPunct/>
              <w:topLinePunct w:val="0"/>
              <w:autoSpaceDE/>
              <w:autoSpaceDN/>
              <w:bidi w:val="0"/>
              <w:adjustRightInd/>
              <w:snapToGrid w:val="0"/>
              <w:spacing w:beforeLines="0" w:line="400" w:lineRule="exact"/>
              <w:textAlignment w:val="auto"/>
              <w:rPr>
                <w:rFonts w:hint="eastAsia" w:ascii="仿宋_GB2312" w:hAnsi="仿宋" w:eastAsia="仿宋_GB2312"/>
                <w:color w:val="000000"/>
                <w:sz w:val="24"/>
                <w:szCs w:val="24"/>
              </w:rPr>
            </w:pPr>
            <w:r>
              <w:rPr>
                <w:rFonts w:hint="eastAsia" w:ascii="仿宋_GB2312" w:hAnsi="仿宋" w:eastAsia="仿宋_GB2312"/>
                <w:color w:val="000000"/>
                <w:sz w:val="24"/>
                <w:szCs w:val="24"/>
              </w:rPr>
              <w:t>本项目招标代理费参照《招标代理服务收费管理暂行办法》发改价格[2011]534号计算后按代理中标折扣率（51.5%）计算，招标代理服务费及开标过程中产生的其他费用，由中标单位支付，上述费用应含在投标报价中（不得单独列项），投标人在投标报价让利中考虑上述费用。中标单位在领取中标通知书时将招标代理服务费及开标过程中产生的其他费用支付给招标代理公司。</w:t>
            </w:r>
          </w:p>
        </w:tc>
      </w:tr>
      <w:tr w14:paraId="7BFE6D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3" w:hRule="atLeast"/>
          <w:jc w:val="center"/>
        </w:trPr>
        <w:tc>
          <w:tcPr>
            <w:tcW w:w="811" w:type="dxa"/>
            <w:tcBorders>
              <w:top w:val="single" w:color="auto" w:sz="4" w:space="0"/>
              <w:left w:val="single" w:color="auto" w:sz="4" w:space="0"/>
              <w:bottom w:val="single" w:color="auto" w:sz="4" w:space="0"/>
              <w:right w:val="single" w:color="auto" w:sz="4" w:space="0"/>
            </w:tcBorders>
            <w:noWrap w:val="0"/>
            <w:vAlign w:val="center"/>
          </w:tcPr>
          <w:p w14:paraId="5B783BC6">
            <w:pPr>
              <w:keepNext w:val="0"/>
              <w:keepLines w:val="0"/>
              <w:pageBreakBefore w:val="0"/>
              <w:widowControl w:val="0"/>
              <w:kinsoku/>
              <w:wordWrap/>
              <w:overflowPunct/>
              <w:topLinePunct w:val="0"/>
              <w:autoSpaceDE/>
              <w:autoSpaceDN/>
              <w:bidi w:val="0"/>
              <w:adjustRightInd/>
              <w:snapToGrid w:val="0"/>
              <w:spacing w:beforeLines="0" w:line="400" w:lineRule="exact"/>
              <w:jc w:val="center"/>
              <w:textAlignment w:val="auto"/>
              <w:rPr>
                <w:rFonts w:hint="default" w:ascii="仿宋_GB2312" w:hAnsi="仿宋" w:eastAsia="仿宋_GB2312"/>
                <w:color w:val="000000"/>
                <w:kern w:val="2"/>
                <w:sz w:val="24"/>
                <w:szCs w:val="24"/>
                <w:lang w:val="en-US" w:eastAsia="zh-CN" w:bidi="ar-SA"/>
              </w:rPr>
            </w:pPr>
            <w:r>
              <w:rPr>
                <w:rFonts w:hint="eastAsia" w:ascii="仿宋_GB2312" w:hAnsi="仿宋" w:eastAsia="仿宋_GB2312"/>
                <w:color w:val="000000"/>
                <w:kern w:val="2"/>
                <w:sz w:val="24"/>
                <w:szCs w:val="24"/>
                <w:lang w:val="en-US" w:eastAsia="zh-CN" w:bidi="ar-SA"/>
              </w:rPr>
              <w:t>23</w:t>
            </w:r>
          </w:p>
        </w:tc>
        <w:tc>
          <w:tcPr>
            <w:tcW w:w="8505" w:type="dxa"/>
            <w:tcBorders>
              <w:top w:val="single" w:color="auto" w:sz="4" w:space="0"/>
              <w:left w:val="single" w:color="auto" w:sz="4" w:space="0"/>
              <w:bottom w:val="single" w:color="auto" w:sz="4" w:space="0"/>
              <w:right w:val="single" w:color="auto" w:sz="4" w:space="0"/>
            </w:tcBorders>
            <w:noWrap w:val="0"/>
            <w:vAlign w:val="center"/>
          </w:tcPr>
          <w:p w14:paraId="4EE7006D">
            <w:pPr>
              <w:keepNext w:val="0"/>
              <w:keepLines w:val="0"/>
              <w:pageBreakBefore w:val="0"/>
              <w:widowControl w:val="0"/>
              <w:kinsoku/>
              <w:wordWrap/>
              <w:overflowPunct/>
              <w:topLinePunct w:val="0"/>
              <w:autoSpaceDE/>
              <w:autoSpaceDN/>
              <w:bidi w:val="0"/>
              <w:adjustRightInd/>
              <w:snapToGrid w:val="0"/>
              <w:spacing w:beforeLines="0" w:line="400" w:lineRule="exact"/>
              <w:textAlignment w:val="auto"/>
              <w:rPr>
                <w:rFonts w:hint="eastAsia" w:ascii="仿宋_GB2312" w:hAnsi="仿宋" w:eastAsia="仿宋_GB2312"/>
                <w:color w:val="FF0000"/>
                <w:kern w:val="2"/>
                <w:sz w:val="24"/>
                <w:szCs w:val="24"/>
                <w:lang w:val="en-US" w:eastAsia="zh-CN" w:bidi="ar-SA"/>
              </w:rPr>
            </w:pPr>
            <w:r>
              <w:rPr>
                <w:rFonts w:hint="eastAsia" w:ascii="仿宋_GB2312" w:hAnsi="仿宋" w:eastAsia="仿宋_GB2312"/>
                <w:color w:val="000000"/>
                <w:sz w:val="24"/>
                <w:szCs w:val="24"/>
              </w:rPr>
              <w:t>解释：本采购文件的解释权属于采购人和</w:t>
            </w:r>
            <w:r>
              <w:rPr>
                <w:rFonts w:hint="eastAsia" w:ascii="仿宋_GB2312" w:hAnsi="仿宋" w:eastAsia="仿宋_GB2312"/>
                <w:color w:val="000000"/>
                <w:sz w:val="24"/>
                <w:szCs w:val="24"/>
                <w:lang w:eastAsia="zh-CN"/>
              </w:rPr>
              <w:t>华联世纪工程咨询股份有限公司</w:t>
            </w:r>
            <w:r>
              <w:rPr>
                <w:rFonts w:hint="eastAsia" w:ascii="仿宋_GB2312" w:hAnsi="仿宋" w:eastAsia="仿宋_GB2312"/>
                <w:color w:val="000000"/>
                <w:sz w:val="24"/>
                <w:szCs w:val="24"/>
              </w:rPr>
              <w:t>。</w:t>
            </w:r>
          </w:p>
        </w:tc>
      </w:tr>
    </w:tbl>
    <w:p w14:paraId="1160BF14">
      <w:pPr>
        <w:snapToGrid w:val="0"/>
        <w:spacing w:beforeLines="0" w:line="440" w:lineRule="exact"/>
        <w:ind w:firstLine="482" w:firstLineChars="200"/>
        <w:jc w:val="left"/>
        <w:outlineLvl w:val="1"/>
        <w:rPr>
          <w:rFonts w:hint="eastAsia" w:ascii="仿宋_GB2312" w:hAnsi="仿宋" w:eastAsia="仿宋_GB2312"/>
          <w:b/>
          <w:color w:val="000000"/>
          <w:sz w:val="24"/>
          <w:szCs w:val="24"/>
        </w:rPr>
      </w:pPr>
    </w:p>
    <w:p w14:paraId="19D8544F">
      <w:pPr>
        <w:snapToGrid w:val="0"/>
        <w:spacing w:beforeLines="0" w:line="440" w:lineRule="exact"/>
        <w:ind w:firstLine="482" w:firstLineChars="200"/>
        <w:jc w:val="left"/>
        <w:outlineLvl w:val="1"/>
        <w:rPr>
          <w:rFonts w:hint="eastAsia" w:ascii="仿宋_GB2312" w:hAnsi="仿宋" w:eastAsia="仿宋_GB2312"/>
          <w:b/>
          <w:color w:val="000000"/>
          <w:sz w:val="24"/>
          <w:szCs w:val="24"/>
        </w:rPr>
      </w:pPr>
    </w:p>
    <w:p w14:paraId="632826D1">
      <w:pPr>
        <w:snapToGrid w:val="0"/>
        <w:spacing w:beforeLines="0" w:line="440" w:lineRule="exact"/>
        <w:ind w:firstLine="482" w:firstLineChars="200"/>
        <w:jc w:val="left"/>
        <w:outlineLvl w:val="1"/>
        <w:rPr>
          <w:rFonts w:hint="eastAsia" w:ascii="仿宋_GB2312" w:hAnsi="仿宋" w:eastAsia="仿宋_GB2312"/>
          <w:b/>
          <w:color w:val="000000"/>
          <w:sz w:val="24"/>
          <w:szCs w:val="24"/>
        </w:rPr>
      </w:pPr>
    </w:p>
    <w:p w14:paraId="2C7696DC">
      <w:pPr>
        <w:snapToGrid w:val="0"/>
        <w:spacing w:beforeLines="0" w:line="440" w:lineRule="exact"/>
        <w:ind w:firstLine="482" w:firstLineChars="200"/>
        <w:jc w:val="left"/>
        <w:outlineLvl w:val="1"/>
        <w:rPr>
          <w:rFonts w:hint="eastAsia" w:ascii="仿宋_GB2312" w:hAnsi="仿宋" w:eastAsia="仿宋_GB2312"/>
          <w:b/>
          <w:color w:val="000000"/>
          <w:sz w:val="24"/>
          <w:szCs w:val="24"/>
        </w:rPr>
      </w:pPr>
    </w:p>
    <w:p w14:paraId="0D45D1D7">
      <w:pPr>
        <w:snapToGrid w:val="0"/>
        <w:spacing w:beforeLines="0" w:line="440" w:lineRule="exact"/>
        <w:ind w:firstLine="482" w:firstLineChars="200"/>
        <w:jc w:val="left"/>
        <w:outlineLvl w:val="1"/>
        <w:rPr>
          <w:rFonts w:hint="eastAsia" w:ascii="仿宋_GB2312" w:hAnsi="仿宋" w:eastAsia="仿宋_GB2312"/>
          <w:b/>
          <w:color w:val="000000"/>
          <w:sz w:val="24"/>
          <w:szCs w:val="24"/>
        </w:rPr>
      </w:pPr>
    </w:p>
    <w:p w14:paraId="36121806">
      <w:pPr>
        <w:snapToGrid w:val="0"/>
        <w:spacing w:beforeLines="0" w:line="440" w:lineRule="exact"/>
        <w:ind w:firstLine="482" w:firstLineChars="200"/>
        <w:jc w:val="left"/>
        <w:outlineLvl w:val="1"/>
        <w:rPr>
          <w:rFonts w:hint="eastAsia" w:ascii="仿宋_GB2312" w:hAnsi="仿宋" w:eastAsia="仿宋_GB2312"/>
          <w:color w:val="000000"/>
        </w:rPr>
      </w:pPr>
      <w:r>
        <w:rPr>
          <w:rFonts w:hint="eastAsia" w:ascii="仿宋_GB2312" w:hAnsi="仿宋" w:eastAsia="仿宋_GB2312"/>
          <w:b/>
          <w:color w:val="000000"/>
          <w:sz w:val="24"/>
          <w:szCs w:val="24"/>
        </w:rPr>
        <w:t>一、总  则</w:t>
      </w:r>
    </w:p>
    <w:p w14:paraId="16979391">
      <w:pPr>
        <w:snapToGrid w:val="0"/>
        <w:spacing w:beforeLines="0" w:line="440" w:lineRule="exact"/>
        <w:ind w:firstLine="357" w:firstLineChars="148"/>
        <w:jc w:val="left"/>
        <w:outlineLvl w:val="1"/>
        <w:rPr>
          <w:rFonts w:hint="eastAsia" w:ascii="仿宋_GB2312" w:hAnsi="仿宋" w:eastAsia="仿宋_GB2312"/>
          <w:b/>
          <w:color w:val="000000"/>
          <w:sz w:val="24"/>
          <w:szCs w:val="24"/>
        </w:rPr>
      </w:pPr>
      <w:r>
        <w:rPr>
          <w:rFonts w:hint="eastAsia" w:ascii="仿宋_GB2312" w:hAnsi="仿宋" w:eastAsia="仿宋_GB2312"/>
          <w:b/>
          <w:color w:val="000000"/>
          <w:sz w:val="24"/>
          <w:szCs w:val="24"/>
        </w:rPr>
        <w:t>（一）适用范围</w:t>
      </w:r>
    </w:p>
    <w:p w14:paraId="2D03231C">
      <w:pPr>
        <w:snapToGrid w:val="0"/>
        <w:spacing w:beforeLines="0" w:line="440" w:lineRule="exact"/>
        <w:ind w:firstLine="480" w:firstLineChars="200"/>
        <w:rPr>
          <w:rFonts w:hint="eastAsia" w:ascii="仿宋_GB2312" w:hAnsi="仿宋" w:eastAsia="仿宋_GB2312" w:cs="Arial"/>
          <w:color w:val="000000"/>
          <w:sz w:val="24"/>
          <w:szCs w:val="24"/>
        </w:rPr>
      </w:pPr>
      <w:r>
        <w:rPr>
          <w:rFonts w:hint="eastAsia" w:ascii="仿宋_GB2312" w:hAnsi="仿宋" w:eastAsia="仿宋_GB2312" w:cs="Arial"/>
          <w:color w:val="000000"/>
          <w:sz w:val="24"/>
          <w:szCs w:val="24"/>
        </w:rPr>
        <w:t>仅适用于本次采购文件中采购项目的招标、投标、评标、定标、验收、合同履约、付款等行为（法律、法规另有规定的，从其规定）。</w:t>
      </w:r>
    </w:p>
    <w:p w14:paraId="5B020980">
      <w:pPr>
        <w:snapToGrid w:val="0"/>
        <w:spacing w:beforeLines="0" w:line="440" w:lineRule="exact"/>
        <w:ind w:firstLine="357" w:firstLineChars="148"/>
        <w:jc w:val="left"/>
        <w:outlineLvl w:val="1"/>
        <w:rPr>
          <w:rFonts w:hint="eastAsia" w:ascii="仿宋_GB2312" w:hAnsi="仿宋" w:eastAsia="仿宋_GB2312"/>
          <w:b/>
          <w:color w:val="000000"/>
          <w:sz w:val="24"/>
          <w:szCs w:val="24"/>
        </w:rPr>
      </w:pPr>
      <w:r>
        <w:rPr>
          <w:rFonts w:hint="eastAsia" w:ascii="仿宋_GB2312" w:hAnsi="仿宋" w:eastAsia="仿宋_GB2312"/>
          <w:b/>
          <w:color w:val="000000"/>
          <w:sz w:val="24"/>
          <w:szCs w:val="24"/>
        </w:rPr>
        <w:t>（二）定义</w:t>
      </w:r>
    </w:p>
    <w:p w14:paraId="43DD73DC">
      <w:pPr>
        <w:snapToGrid w:val="0"/>
        <w:spacing w:beforeLines="0" w:line="440" w:lineRule="exact"/>
        <w:ind w:firstLine="480" w:firstLineChars="200"/>
        <w:jc w:val="left"/>
        <w:outlineLvl w:val="1"/>
        <w:rPr>
          <w:rFonts w:hint="eastAsia" w:ascii="仿宋_GB2312" w:hAnsi="仿宋" w:eastAsia="仿宋_GB2312" w:cs="Arial"/>
          <w:color w:val="000000"/>
          <w:sz w:val="24"/>
          <w:szCs w:val="24"/>
        </w:rPr>
      </w:pPr>
      <w:r>
        <w:rPr>
          <w:rFonts w:hint="eastAsia" w:ascii="仿宋_GB2312" w:hAnsi="仿宋" w:eastAsia="仿宋_GB2312" w:cs="Arial"/>
          <w:color w:val="000000"/>
          <w:sz w:val="24"/>
          <w:szCs w:val="24"/>
        </w:rPr>
        <w:t>1.“采购人”系指组织本次招标的</w:t>
      </w:r>
      <w:r>
        <w:rPr>
          <w:rFonts w:hint="eastAsia" w:ascii="仿宋_GB2312" w:hAnsi="仿宋" w:eastAsia="仿宋_GB2312" w:cs="Arial"/>
          <w:color w:val="000000"/>
          <w:sz w:val="24"/>
          <w:szCs w:val="24"/>
          <w:lang w:eastAsia="zh-CN"/>
        </w:rPr>
        <w:t>杭州富阳保安服务有限责任公司</w:t>
      </w:r>
      <w:r>
        <w:rPr>
          <w:rFonts w:hint="eastAsia" w:ascii="仿宋_GB2312" w:hAnsi="宋体" w:eastAsia="仿宋_GB2312" w:cs="Arial"/>
          <w:sz w:val="24"/>
          <w:szCs w:val="24"/>
        </w:rPr>
        <w:t>。</w:t>
      </w:r>
    </w:p>
    <w:p w14:paraId="2617A255">
      <w:pPr>
        <w:snapToGrid w:val="0"/>
        <w:spacing w:beforeLines="0" w:line="440" w:lineRule="exact"/>
        <w:ind w:firstLine="480" w:firstLineChars="200"/>
        <w:jc w:val="left"/>
        <w:outlineLvl w:val="1"/>
        <w:rPr>
          <w:rFonts w:hint="eastAsia" w:ascii="仿宋_GB2312" w:hAnsi="仿宋" w:eastAsia="仿宋_GB2312" w:cs="Arial"/>
          <w:color w:val="000000"/>
          <w:sz w:val="24"/>
          <w:szCs w:val="24"/>
        </w:rPr>
      </w:pPr>
      <w:r>
        <w:rPr>
          <w:rFonts w:hint="eastAsia" w:ascii="仿宋_GB2312" w:hAnsi="仿宋" w:eastAsia="仿宋_GB2312" w:cs="Arial"/>
          <w:color w:val="000000"/>
          <w:sz w:val="24"/>
          <w:szCs w:val="24"/>
        </w:rPr>
        <w:t>2.“投标人”系指向采购人提交投标文件的单位。</w:t>
      </w:r>
    </w:p>
    <w:p w14:paraId="5A8A3049">
      <w:pPr>
        <w:snapToGrid w:val="0"/>
        <w:spacing w:beforeLines="0" w:line="440" w:lineRule="exact"/>
        <w:ind w:firstLine="480" w:firstLineChars="200"/>
        <w:jc w:val="left"/>
        <w:outlineLvl w:val="1"/>
        <w:rPr>
          <w:rFonts w:hint="eastAsia" w:ascii="仿宋_GB2312" w:hAnsi="仿宋" w:eastAsia="仿宋_GB2312" w:cs="Arial"/>
          <w:color w:val="000000"/>
          <w:sz w:val="24"/>
          <w:szCs w:val="24"/>
        </w:rPr>
      </w:pPr>
      <w:r>
        <w:rPr>
          <w:rFonts w:hint="eastAsia" w:ascii="仿宋_GB2312" w:hAnsi="仿宋" w:eastAsia="仿宋_GB2312" w:cs="Arial"/>
          <w:color w:val="000000"/>
          <w:sz w:val="24"/>
          <w:szCs w:val="24"/>
        </w:rPr>
        <w:t>3．“</w:t>
      </w:r>
      <w:r>
        <w:rPr>
          <w:rFonts w:hint="eastAsia" w:ascii="仿宋_GB2312" w:hAnsi="宋体" w:eastAsia="仿宋_GB2312" w:cs="Arial"/>
          <w:sz w:val="24"/>
          <w:szCs w:val="24"/>
        </w:rPr>
        <w:t>采购代理机构</w:t>
      </w:r>
      <w:r>
        <w:rPr>
          <w:rFonts w:hint="eastAsia" w:ascii="仿宋_GB2312" w:hAnsi="仿宋" w:eastAsia="仿宋_GB2312" w:cs="Arial"/>
          <w:color w:val="000000"/>
          <w:sz w:val="24"/>
          <w:szCs w:val="24"/>
        </w:rPr>
        <w:t>”系指</w:t>
      </w:r>
      <w:r>
        <w:rPr>
          <w:rFonts w:hint="eastAsia" w:ascii="仿宋_GB2312" w:hAnsi="宋体" w:eastAsia="仿宋_GB2312" w:cs="Arial"/>
          <w:sz w:val="24"/>
          <w:szCs w:val="24"/>
          <w:lang w:eastAsia="zh-CN"/>
        </w:rPr>
        <w:t>华联世纪工程咨询股份有限公司</w:t>
      </w:r>
      <w:r>
        <w:rPr>
          <w:rFonts w:hint="eastAsia" w:ascii="仿宋_GB2312" w:hAnsi="宋体" w:eastAsia="仿宋_GB2312" w:cs="Arial"/>
          <w:sz w:val="24"/>
          <w:szCs w:val="24"/>
        </w:rPr>
        <w:t>。</w:t>
      </w:r>
    </w:p>
    <w:p w14:paraId="0FAEEB25">
      <w:pPr>
        <w:snapToGrid w:val="0"/>
        <w:spacing w:beforeLines="0" w:line="440" w:lineRule="exact"/>
        <w:ind w:firstLine="480" w:firstLineChars="200"/>
        <w:jc w:val="left"/>
        <w:outlineLvl w:val="1"/>
        <w:rPr>
          <w:rFonts w:hint="eastAsia" w:ascii="仿宋_GB2312" w:hAnsi="仿宋" w:eastAsia="仿宋_GB2312" w:cs="Arial"/>
          <w:color w:val="000000"/>
          <w:sz w:val="24"/>
          <w:szCs w:val="24"/>
        </w:rPr>
      </w:pPr>
      <w:r>
        <w:rPr>
          <w:rFonts w:hint="eastAsia" w:ascii="仿宋_GB2312" w:hAnsi="仿宋" w:eastAsia="仿宋_GB2312" w:cs="Arial"/>
          <w:color w:val="000000"/>
          <w:sz w:val="24"/>
          <w:szCs w:val="24"/>
        </w:rPr>
        <w:t>4.“产品”系指供方按采购文件规定，须向采购人提供的一切材料、设备、保险、税金、备品备件、工具、手册及其它有关技术资料和材料。</w:t>
      </w:r>
    </w:p>
    <w:p w14:paraId="4E556881">
      <w:pPr>
        <w:snapToGrid w:val="0"/>
        <w:spacing w:beforeLines="0" w:line="440" w:lineRule="exact"/>
        <w:ind w:firstLine="480" w:firstLineChars="200"/>
        <w:jc w:val="left"/>
        <w:outlineLvl w:val="1"/>
        <w:rPr>
          <w:rFonts w:hint="eastAsia" w:ascii="仿宋_GB2312" w:hAnsi="仿宋" w:eastAsia="仿宋_GB2312" w:cs="Arial"/>
          <w:color w:val="000000"/>
          <w:sz w:val="24"/>
          <w:szCs w:val="24"/>
        </w:rPr>
      </w:pPr>
      <w:r>
        <w:rPr>
          <w:rFonts w:hint="eastAsia" w:ascii="仿宋_GB2312" w:hAnsi="仿宋" w:eastAsia="仿宋_GB2312" w:cs="Arial"/>
          <w:color w:val="000000"/>
          <w:sz w:val="24"/>
          <w:szCs w:val="24"/>
        </w:rPr>
        <w:t>5.“服务”系指采购文件规定投标人须承担的安装、调试、技术协助、校准、培训、技术指导以及其他类似的义务。</w:t>
      </w:r>
    </w:p>
    <w:p w14:paraId="7FE92C8A">
      <w:pPr>
        <w:snapToGrid w:val="0"/>
        <w:spacing w:beforeLines="0" w:line="440" w:lineRule="exact"/>
        <w:ind w:firstLine="480" w:firstLineChars="200"/>
        <w:jc w:val="left"/>
        <w:outlineLvl w:val="1"/>
        <w:rPr>
          <w:rFonts w:hint="eastAsia" w:ascii="仿宋_GB2312" w:hAnsi="仿宋" w:eastAsia="仿宋_GB2312" w:cs="Arial"/>
          <w:color w:val="000000"/>
          <w:sz w:val="24"/>
          <w:szCs w:val="24"/>
        </w:rPr>
      </w:pPr>
      <w:r>
        <w:rPr>
          <w:rFonts w:hint="eastAsia" w:ascii="仿宋_GB2312" w:hAnsi="仿宋" w:eastAsia="仿宋_GB2312" w:cs="Arial"/>
          <w:color w:val="000000"/>
          <w:sz w:val="24"/>
          <w:szCs w:val="24"/>
        </w:rPr>
        <w:t>6.“项目”系指投标人按采购文件规定向采购人提供的产品和服务。</w:t>
      </w:r>
    </w:p>
    <w:p w14:paraId="3B437137">
      <w:pPr>
        <w:snapToGrid w:val="0"/>
        <w:spacing w:beforeLines="0" w:line="440" w:lineRule="exact"/>
        <w:ind w:firstLine="357" w:firstLineChars="148"/>
        <w:jc w:val="left"/>
        <w:outlineLvl w:val="1"/>
        <w:rPr>
          <w:rFonts w:hint="eastAsia" w:ascii="仿宋_GB2312" w:hAnsi="仿宋" w:eastAsia="仿宋_GB2312"/>
          <w:b/>
          <w:color w:val="000000"/>
          <w:sz w:val="24"/>
          <w:szCs w:val="24"/>
        </w:rPr>
      </w:pPr>
      <w:r>
        <w:rPr>
          <w:rFonts w:hint="eastAsia" w:ascii="仿宋_GB2312" w:hAnsi="仿宋" w:eastAsia="仿宋_GB2312"/>
          <w:b/>
          <w:color w:val="000000"/>
          <w:sz w:val="24"/>
          <w:szCs w:val="24"/>
        </w:rPr>
        <w:t>（三）投标委托</w:t>
      </w:r>
    </w:p>
    <w:p w14:paraId="0C11CF94">
      <w:pPr>
        <w:snapToGrid w:val="0"/>
        <w:spacing w:beforeLines="0" w:line="440" w:lineRule="exact"/>
        <w:ind w:firstLine="482" w:firstLineChars="200"/>
        <w:rPr>
          <w:rFonts w:hint="eastAsia" w:ascii="仿宋_GB2312" w:hAnsi="仿宋" w:eastAsia="仿宋_GB2312" w:cs="Arial"/>
          <w:b/>
          <w:color w:val="000000"/>
          <w:sz w:val="24"/>
          <w:szCs w:val="24"/>
        </w:rPr>
      </w:pPr>
      <w:r>
        <w:rPr>
          <w:rFonts w:hint="eastAsia" w:ascii="仿宋_GB2312" w:hAnsi="仿宋" w:eastAsia="仿宋_GB2312" w:cs="Arial"/>
          <w:b/>
          <w:color w:val="000000"/>
          <w:sz w:val="24"/>
          <w:szCs w:val="24"/>
        </w:rPr>
        <w:t>若存在现场演示环节或样品送达情况，授权代表须携带有效身份证件。如授权代表不是法定代表人（负责人）（下同），须有法定代表人出具的授权委托书（格式见附件）。</w:t>
      </w:r>
    </w:p>
    <w:p w14:paraId="7BEDAFBC">
      <w:pPr>
        <w:snapToGrid w:val="0"/>
        <w:spacing w:beforeLines="0" w:line="440" w:lineRule="exact"/>
        <w:ind w:firstLine="357" w:firstLineChars="148"/>
        <w:jc w:val="left"/>
        <w:outlineLvl w:val="1"/>
        <w:rPr>
          <w:rFonts w:hint="eastAsia" w:ascii="仿宋_GB2312" w:hAnsi="仿宋" w:eastAsia="仿宋_GB2312"/>
          <w:b/>
          <w:color w:val="000000"/>
          <w:sz w:val="24"/>
          <w:szCs w:val="24"/>
        </w:rPr>
      </w:pPr>
      <w:r>
        <w:rPr>
          <w:rFonts w:hint="eastAsia" w:ascii="仿宋_GB2312" w:hAnsi="仿宋" w:eastAsia="仿宋_GB2312"/>
          <w:b/>
          <w:color w:val="000000"/>
          <w:sz w:val="24"/>
          <w:szCs w:val="24"/>
        </w:rPr>
        <w:t>（四）投标费用</w:t>
      </w:r>
    </w:p>
    <w:p w14:paraId="6497CB7B">
      <w:pPr>
        <w:snapToGrid w:val="0"/>
        <w:spacing w:beforeLines="0" w:line="440" w:lineRule="exact"/>
        <w:ind w:firstLine="480" w:firstLineChars="200"/>
        <w:rPr>
          <w:rFonts w:hint="eastAsia" w:ascii="仿宋_GB2312" w:hAnsi="仿宋" w:eastAsia="仿宋_GB2312" w:cs="Arial"/>
          <w:color w:val="000000"/>
          <w:sz w:val="24"/>
          <w:szCs w:val="24"/>
        </w:rPr>
      </w:pPr>
      <w:r>
        <w:rPr>
          <w:rFonts w:hint="eastAsia" w:ascii="仿宋_GB2312" w:hAnsi="仿宋" w:eastAsia="仿宋_GB2312" w:cs="Arial"/>
          <w:color w:val="000000"/>
          <w:sz w:val="24"/>
          <w:szCs w:val="24"/>
        </w:rPr>
        <w:t>无论投标过程和结果如何，投标人均应自行承担所有与投标有关的全部费用。</w:t>
      </w:r>
    </w:p>
    <w:p w14:paraId="34776128">
      <w:pPr>
        <w:snapToGrid w:val="0"/>
        <w:spacing w:beforeLines="0" w:line="440" w:lineRule="exact"/>
        <w:ind w:firstLine="472" w:firstLineChars="196"/>
        <w:jc w:val="left"/>
        <w:outlineLvl w:val="1"/>
        <w:rPr>
          <w:rFonts w:hint="eastAsia" w:ascii="仿宋_GB2312" w:hAnsi="仿宋" w:eastAsia="仿宋_GB2312"/>
          <w:b/>
          <w:color w:val="000000"/>
          <w:sz w:val="24"/>
          <w:szCs w:val="24"/>
        </w:rPr>
      </w:pPr>
      <w:r>
        <w:rPr>
          <w:rFonts w:hint="eastAsia" w:ascii="仿宋_GB2312" w:hAnsi="仿宋" w:eastAsia="仿宋_GB2312"/>
          <w:b/>
          <w:color w:val="000000"/>
          <w:sz w:val="24"/>
          <w:szCs w:val="24"/>
        </w:rPr>
        <w:t>（五）特别说明</w:t>
      </w:r>
    </w:p>
    <w:p w14:paraId="3B0F89FB">
      <w:pPr>
        <w:snapToGrid w:val="0"/>
        <w:spacing w:beforeLines="0" w:line="440" w:lineRule="exact"/>
        <w:ind w:firstLine="480" w:firstLineChars="200"/>
        <w:rPr>
          <w:rFonts w:hint="eastAsia" w:ascii="仿宋_GB2312" w:hAnsi="仿宋" w:eastAsia="仿宋_GB2312" w:cs="Arial"/>
          <w:color w:val="000000"/>
          <w:sz w:val="24"/>
          <w:szCs w:val="24"/>
        </w:rPr>
      </w:pPr>
      <w:r>
        <w:rPr>
          <w:rFonts w:hint="eastAsia" w:ascii="仿宋_GB2312" w:hAnsi="仿宋" w:eastAsia="仿宋_GB2312" w:cs="Arial"/>
          <w:color w:val="000000"/>
          <w:sz w:val="24"/>
          <w:szCs w:val="24"/>
        </w:rPr>
        <w:t>1.投标人应仔细阅读采购文件的所有内容，按照采购文件的要求提交投标文件，并对所提供的全部资料的真实性承担法律责任。</w:t>
      </w:r>
    </w:p>
    <w:p w14:paraId="39E9F249">
      <w:pPr>
        <w:snapToGrid w:val="0"/>
        <w:spacing w:beforeLines="0" w:line="440" w:lineRule="exact"/>
        <w:ind w:firstLine="480" w:firstLineChars="200"/>
        <w:rPr>
          <w:rFonts w:hint="eastAsia" w:ascii="仿宋_GB2312" w:hAnsi="仿宋" w:eastAsia="仿宋_GB2312" w:cs="Arial"/>
          <w:color w:val="000000"/>
          <w:sz w:val="24"/>
          <w:szCs w:val="24"/>
          <w:lang w:val="zh-CN"/>
        </w:rPr>
      </w:pPr>
      <w:r>
        <w:rPr>
          <w:rFonts w:hint="eastAsia" w:ascii="仿宋_GB2312" w:hAnsi="仿宋" w:eastAsia="仿宋_GB2312" w:cs="Arial"/>
          <w:color w:val="000000"/>
          <w:sz w:val="24"/>
          <w:szCs w:val="24"/>
        </w:rPr>
        <w:t>2.价格是评标的重要因素之一，但最低报价不是中标的唯一依据。</w:t>
      </w:r>
      <w:r>
        <w:rPr>
          <w:rFonts w:hint="eastAsia" w:ascii="仿宋_GB2312" w:hAnsi="仿宋" w:eastAsia="仿宋_GB2312" w:cs="Arial"/>
          <w:color w:val="000000"/>
          <w:sz w:val="24"/>
          <w:szCs w:val="24"/>
          <w:lang w:val="zh-CN"/>
        </w:rPr>
        <w:t>投标人应不得以低于产品的生产成本的报价，严禁企业低价恶意竞争，否则采购人有权拒绝投标报价明显低于成本价的投标。报价明显低于其他通过符合性审查投标人的报价，有可能影响服务质量或者不能诚信履约的，未能按要求提供书面说明或者提交相关证明材料，不能证明其报价合理性的，投标无效。</w:t>
      </w:r>
    </w:p>
    <w:p w14:paraId="34558AC8">
      <w:pPr>
        <w:snapToGrid w:val="0"/>
        <w:spacing w:beforeLines="0" w:line="440" w:lineRule="exact"/>
        <w:ind w:firstLine="480" w:firstLineChars="200"/>
        <w:rPr>
          <w:rFonts w:hint="eastAsia" w:ascii="仿宋_GB2312" w:hAnsi="仿宋" w:eastAsia="仿宋_GB2312" w:cs="Arial"/>
          <w:color w:val="000000"/>
          <w:sz w:val="24"/>
          <w:szCs w:val="24"/>
          <w:lang w:val="zh-CN"/>
        </w:rPr>
      </w:pPr>
      <w:r>
        <w:rPr>
          <w:rFonts w:hint="eastAsia" w:ascii="仿宋_GB2312" w:hAnsi="仿宋" w:eastAsia="仿宋_GB2312" w:cs="Arial"/>
          <w:color w:val="000000"/>
          <w:sz w:val="24"/>
          <w:szCs w:val="24"/>
          <w:lang w:val="zh-CN"/>
        </w:rPr>
        <w:t>3.使用综合评分法的采购项目，提供相同品牌产品且通过资格审查、符合性审查的不同投标人参加同一合同项下投标的，按一家投标人计算，评审后得分最高的同品牌投标人获得中标人推荐资格；评审得分相同的，按照采购文件“第三章 评标办法及评分标准”中有关条款规定的方式确定一个投标人获得中标人推荐资格，其他同品牌投标人不作为中标候选人。</w:t>
      </w:r>
    </w:p>
    <w:p w14:paraId="765771F7">
      <w:pPr>
        <w:snapToGrid w:val="0"/>
        <w:spacing w:beforeLines="0" w:line="440" w:lineRule="exact"/>
        <w:ind w:firstLine="480" w:firstLineChars="200"/>
        <w:rPr>
          <w:rFonts w:hint="eastAsia" w:ascii="仿宋_GB2312" w:hAnsi="仿宋" w:eastAsia="仿宋_GB2312" w:cs="Arial"/>
          <w:color w:val="000000"/>
          <w:sz w:val="24"/>
          <w:szCs w:val="24"/>
        </w:rPr>
      </w:pPr>
      <w:r>
        <w:rPr>
          <w:rFonts w:hint="eastAsia" w:ascii="仿宋_GB2312" w:hAnsi="仿宋" w:eastAsia="仿宋_GB2312" w:cs="Arial"/>
          <w:color w:val="000000"/>
          <w:sz w:val="24"/>
          <w:szCs w:val="24"/>
          <w:lang w:val="zh-CN"/>
        </w:rPr>
        <w:t>非单一产品采购项目，多家投标人提供的核心产品品牌相同的，按前款规定处理。核心产品由采购人在采购文件采购需求中指定。</w:t>
      </w:r>
    </w:p>
    <w:p w14:paraId="5067E680">
      <w:pPr>
        <w:snapToGrid w:val="0"/>
        <w:spacing w:beforeLines="0" w:line="440" w:lineRule="exact"/>
        <w:ind w:firstLine="480" w:firstLineChars="200"/>
        <w:rPr>
          <w:rFonts w:hint="eastAsia" w:ascii="仿宋_GB2312" w:hAnsi="仿宋" w:eastAsia="仿宋_GB2312" w:cs="Arial"/>
          <w:color w:val="000000"/>
          <w:sz w:val="24"/>
          <w:szCs w:val="24"/>
        </w:rPr>
      </w:pPr>
      <w:r>
        <w:rPr>
          <w:rFonts w:hint="eastAsia" w:ascii="仿宋_GB2312" w:hAnsi="仿宋" w:eastAsia="仿宋_GB2312" w:cs="Arial"/>
          <w:color w:val="000000"/>
          <w:sz w:val="24"/>
          <w:szCs w:val="24"/>
        </w:rPr>
        <w:t>4.投标供应商所投产品除采购文件中明确规定要求“提供官网截图或相应检测报告的证明材料”以外，所有技术参数描述均以投标文件为准。投标供应商对所投产品技术参数的真实性承担法律责任。项目招标结束后、质疑期限内，如有质疑供应商认为中标供应商所投产品、投标文件技术参数与招标需求存在重大偏离、错误、甚至造假的情况，应提供具体有效的证明材料。</w:t>
      </w:r>
    </w:p>
    <w:p w14:paraId="3F011AFA">
      <w:pPr>
        <w:snapToGrid w:val="0"/>
        <w:spacing w:beforeLines="0" w:line="440" w:lineRule="exact"/>
        <w:ind w:firstLine="480" w:firstLineChars="200"/>
        <w:rPr>
          <w:rFonts w:hint="eastAsia" w:ascii="仿宋_GB2312" w:hAnsi="仿宋" w:eastAsia="仿宋_GB2312" w:cs="Arial"/>
          <w:color w:val="000000"/>
          <w:sz w:val="24"/>
          <w:szCs w:val="24"/>
        </w:rPr>
      </w:pPr>
      <w:r>
        <w:rPr>
          <w:rFonts w:hint="eastAsia" w:ascii="仿宋_GB2312" w:hAnsi="仿宋" w:eastAsia="仿宋_GB2312" w:cs="Arial"/>
          <w:color w:val="000000"/>
          <w:sz w:val="24"/>
          <w:szCs w:val="24"/>
        </w:rPr>
        <w:t>5.投标人不得相互串通投标报价，不得妨碍其他投标人的公平竞争，不得损害采购人或其他投标人的合法权益，投标人不得以向采购人、评标委员会成员行贿或者采取其他不正当手段谋取中标。</w:t>
      </w:r>
    </w:p>
    <w:p w14:paraId="738E16D7">
      <w:pPr>
        <w:snapToGrid w:val="0"/>
        <w:spacing w:beforeLines="0" w:line="440" w:lineRule="exact"/>
        <w:ind w:firstLine="482" w:firstLineChars="200"/>
        <w:jc w:val="left"/>
        <w:outlineLvl w:val="1"/>
        <w:rPr>
          <w:rFonts w:hint="eastAsia" w:ascii="仿宋_GB2312" w:hAnsi="仿宋" w:eastAsia="仿宋_GB2312"/>
          <w:b/>
          <w:color w:val="000000"/>
          <w:sz w:val="24"/>
          <w:szCs w:val="24"/>
        </w:rPr>
      </w:pPr>
      <w:r>
        <w:rPr>
          <w:rFonts w:hint="eastAsia" w:ascii="仿宋_GB2312" w:hAnsi="仿宋" w:eastAsia="仿宋_GB2312"/>
          <w:b/>
          <w:color w:val="000000"/>
          <w:sz w:val="24"/>
          <w:szCs w:val="24"/>
        </w:rPr>
        <w:t>二、采购文件的澄清与修改</w:t>
      </w:r>
    </w:p>
    <w:p w14:paraId="1AC60025">
      <w:pPr>
        <w:snapToGrid w:val="0"/>
        <w:spacing w:beforeLines="0" w:line="440" w:lineRule="exact"/>
        <w:ind w:firstLine="480" w:firstLineChars="200"/>
        <w:rPr>
          <w:rFonts w:ascii="仿宋_GB2312" w:hAnsi="仿宋" w:eastAsia="仿宋_GB2312" w:cs="Arial"/>
          <w:color w:val="000000"/>
          <w:sz w:val="24"/>
          <w:szCs w:val="24"/>
        </w:rPr>
      </w:pPr>
      <w:r>
        <w:rPr>
          <w:rFonts w:hint="eastAsia" w:ascii="仿宋_GB2312" w:hAnsi="仿宋" w:eastAsia="仿宋_GB2312" w:cs="Arial"/>
          <w:color w:val="000000"/>
          <w:sz w:val="24"/>
          <w:szCs w:val="24"/>
        </w:rPr>
        <w:t>1.投标人澄清要求的提交：任何已获取了采购文件的潜在投标人，在前附表规定时间前，均可要求对采购文件进行澄清，按招标公告中的联系地址以书面形式（加盖公章的纸质信件和数据电文，包括传真、电子数据交换和电子邮件）（下同）送达采购代理机构。如规定时间内未收到任何质疑，则视为各投标人均对此无异议。</w:t>
      </w:r>
    </w:p>
    <w:p w14:paraId="59686D42">
      <w:pPr>
        <w:snapToGrid w:val="0"/>
        <w:spacing w:beforeLines="0" w:line="440" w:lineRule="exact"/>
        <w:ind w:firstLine="480" w:firstLineChars="200"/>
        <w:rPr>
          <w:rFonts w:ascii="仿宋_GB2312" w:hAnsi="仿宋" w:eastAsia="仿宋_GB2312" w:cs="Arial"/>
          <w:color w:val="000000"/>
          <w:sz w:val="24"/>
          <w:szCs w:val="24"/>
        </w:rPr>
      </w:pPr>
      <w:r>
        <w:rPr>
          <w:rFonts w:hint="eastAsia" w:ascii="仿宋_GB2312" w:hAnsi="仿宋" w:eastAsia="仿宋_GB2312" w:cs="Arial"/>
          <w:color w:val="000000"/>
          <w:sz w:val="24"/>
          <w:szCs w:val="24"/>
        </w:rPr>
        <w:t>2.采购代理机构或采购人对澄清要求的处理：采购代理机构或采购人对其认为需要给予澄清、修改或进行其它答复的，如有必要，将在规定时间内，以补充文件的方式进行发布（原公告媒体上同时发布），并将通过</w:t>
      </w:r>
      <w:r>
        <w:rPr>
          <w:rFonts w:hint="eastAsia" w:ascii="仿宋_GB2312" w:hAnsi="仿宋" w:eastAsia="仿宋_GB2312" w:cs="Arial"/>
          <w:color w:val="000000"/>
          <w:sz w:val="24"/>
          <w:szCs w:val="24"/>
          <w:lang w:eastAsia="zh-CN"/>
        </w:rPr>
        <w:t>乐彩云</w:t>
      </w:r>
      <w:r>
        <w:rPr>
          <w:rFonts w:hint="eastAsia" w:ascii="仿宋_GB2312" w:hAnsi="仿宋" w:eastAsia="仿宋_GB2312" w:cs="Arial"/>
          <w:color w:val="000000"/>
          <w:sz w:val="24"/>
          <w:szCs w:val="24"/>
        </w:rPr>
        <w:t>平台通知所有已获取采购文件的潜在投标人。补充文件中包括原提出的问题及问题的说明意见，但不包括问题的来源。</w:t>
      </w:r>
    </w:p>
    <w:p w14:paraId="1D7DC3A3">
      <w:pPr>
        <w:snapToGrid w:val="0"/>
        <w:spacing w:beforeLines="0" w:line="440" w:lineRule="exact"/>
        <w:ind w:firstLine="480" w:firstLineChars="200"/>
        <w:rPr>
          <w:rFonts w:hint="eastAsia" w:ascii="仿宋_GB2312" w:hAnsi="仿宋" w:eastAsia="仿宋_GB2312" w:cs="Arial"/>
          <w:color w:val="000000"/>
          <w:sz w:val="24"/>
          <w:szCs w:val="24"/>
        </w:rPr>
      </w:pPr>
      <w:r>
        <w:rPr>
          <w:rFonts w:hint="eastAsia" w:ascii="仿宋_GB2312" w:hAnsi="仿宋" w:eastAsia="仿宋_GB2312" w:cs="Arial"/>
          <w:color w:val="000000"/>
          <w:sz w:val="24"/>
          <w:szCs w:val="24"/>
        </w:rPr>
        <w:t>3.澄清或修改的内容可能影响投标文件编制的，采购代理机构或采购人用补充文件的方式进行澄清和修改（原公告媒体上同时发布）。补充文件将通过</w:t>
      </w:r>
      <w:r>
        <w:rPr>
          <w:rFonts w:hint="eastAsia" w:ascii="仿宋_GB2312" w:hAnsi="仿宋" w:eastAsia="仿宋_GB2312" w:cs="Arial"/>
          <w:color w:val="000000"/>
          <w:sz w:val="24"/>
          <w:szCs w:val="24"/>
          <w:lang w:eastAsia="zh-CN"/>
        </w:rPr>
        <w:t>乐彩云</w:t>
      </w:r>
      <w:r>
        <w:rPr>
          <w:rFonts w:hint="eastAsia" w:ascii="仿宋_GB2312" w:hAnsi="仿宋" w:eastAsia="仿宋_GB2312" w:cs="Arial"/>
          <w:color w:val="000000"/>
          <w:sz w:val="24"/>
          <w:szCs w:val="24"/>
        </w:rPr>
        <w:t>平台通知所有已获取采购文件的潜在投标人。</w:t>
      </w:r>
    </w:p>
    <w:p w14:paraId="035FC1E8">
      <w:pPr>
        <w:snapToGrid w:val="0"/>
        <w:spacing w:beforeLines="0" w:line="440" w:lineRule="exact"/>
        <w:ind w:firstLine="480" w:firstLineChars="200"/>
        <w:rPr>
          <w:rFonts w:hint="eastAsia" w:ascii="仿宋_GB2312" w:hAnsi="仿宋" w:eastAsia="仿宋_GB2312" w:cs="Arial"/>
          <w:color w:val="000000"/>
          <w:sz w:val="24"/>
          <w:szCs w:val="24"/>
        </w:rPr>
      </w:pPr>
      <w:r>
        <w:rPr>
          <w:rFonts w:hint="eastAsia" w:ascii="仿宋_GB2312" w:hAnsi="仿宋" w:eastAsia="仿宋_GB2312" w:cs="Arial"/>
          <w:color w:val="000000"/>
          <w:sz w:val="24"/>
          <w:szCs w:val="24"/>
        </w:rPr>
        <w:t>4.在投标截止期前任何时候，采购代理机构（采购人）无论是出于何种原因，均可对采购文件进行修改，并将修改的内容以书面的形式通过</w:t>
      </w:r>
      <w:r>
        <w:rPr>
          <w:rFonts w:hint="eastAsia" w:ascii="仿宋_GB2312" w:hAnsi="仿宋" w:eastAsia="仿宋_GB2312" w:cs="Arial"/>
          <w:color w:val="000000"/>
          <w:sz w:val="24"/>
          <w:szCs w:val="24"/>
          <w:lang w:eastAsia="zh-CN"/>
        </w:rPr>
        <w:t>乐彩云</w:t>
      </w:r>
      <w:r>
        <w:rPr>
          <w:rFonts w:hint="eastAsia" w:ascii="仿宋_GB2312" w:hAnsi="仿宋" w:eastAsia="仿宋_GB2312" w:cs="Arial"/>
          <w:color w:val="000000"/>
          <w:sz w:val="24"/>
          <w:szCs w:val="24"/>
        </w:rPr>
        <w:t>平台通知所有获取采购文件的投标人。投标人应立即以书面形式回复确认已收到修改文件。</w:t>
      </w:r>
    </w:p>
    <w:p w14:paraId="2F434348">
      <w:pPr>
        <w:snapToGrid w:val="0"/>
        <w:spacing w:beforeLines="0" w:line="440" w:lineRule="exact"/>
        <w:ind w:firstLine="480" w:firstLineChars="200"/>
        <w:rPr>
          <w:rFonts w:hint="eastAsia" w:ascii="仿宋_GB2312" w:hAnsi="仿宋" w:eastAsia="仿宋_GB2312" w:cs="Arial"/>
          <w:color w:val="000000"/>
          <w:sz w:val="24"/>
          <w:szCs w:val="24"/>
        </w:rPr>
      </w:pPr>
      <w:r>
        <w:rPr>
          <w:rFonts w:hint="eastAsia" w:ascii="仿宋_GB2312" w:hAnsi="仿宋" w:eastAsia="仿宋_GB2312" w:cs="Arial"/>
          <w:color w:val="000000"/>
          <w:sz w:val="24"/>
          <w:szCs w:val="24"/>
        </w:rPr>
        <w:t>5.为使投标人有足够的时间按采购文件修改要求修正投标文件，采购代理机构（采购人）可酌情推迟投标的截止日期和开标日期，并将具体变更情况通过</w:t>
      </w:r>
      <w:r>
        <w:rPr>
          <w:rFonts w:hint="eastAsia" w:ascii="仿宋_GB2312" w:hAnsi="仿宋" w:eastAsia="仿宋_GB2312" w:cs="Arial"/>
          <w:color w:val="000000"/>
          <w:sz w:val="24"/>
          <w:szCs w:val="24"/>
          <w:lang w:eastAsia="zh-CN"/>
        </w:rPr>
        <w:t>乐彩云</w:t>
      </w:r>
      <w:r>
        <w:rPr>
          <w:rFonts w:hint="eastAsia" w:ascii="仿宋_GB2312" w:hAnsi="仿宋" w:eastAsia="仿宋_GB2312" w:cs="Arial"/>
          <w:color w:val="000000"/>
          <w:sz w:val="24"/>
          <w:szCs w:val="24"/>
        </w:rPr>
        <w:t>平台通知所有获取采购文件的投标人。</w:t>
      </w:r>
    </w:p>
    <w:p w14:paraId="3D58AD8A">
      <w:pPr>
        <w:snapToGrid w:val="0"/>
        <w:spacing w:beforeLines="0" w:line="440" w:lineRule="exact"/>
        <w:ind w:firstLine="480" w:firstLineChars="200"/>
        <w:rPr>
          <w:rFonts w:ascii="仿宋_GB2312" w:hAnsi="仿宋" w:eastAsia="仿宋_GB2312" w:cs="Arial"/>
          <w:color w:val="000000"/>
          <w:sz w:val="24"/>
          <w:szCs w:val="24"/>
        </w:rPr>
      </w:pPr>
      <w:r>
        <w:rPr>
          <w:rFonts w:hint="eastAsia" w:ascii="仿宋_GB2312" w:hAnsi="仿宋" w:eastAsia="仿宋_GB2312" w:cs="Arial"/>
          <w:color w:val="000000"/>
          <w:sz w:val="24"/>
          <w:szCs w:val="24"/>
        </w:rPr>
        <w:t>6.采购文件澄清、答复、修改、补充的内容为采购文件的组成部分。当采购文件与采购文件的答复、澄清、修改、补充通知就同一内容的表述不一致时，以最后发出的书面文件为准。</w:t>
      </w:r>
    </w:p>
    <w:p w14:paraId="6EF4A603">
      <w:pPr>
        <w:snapToGrid w:val="0"/>
        <w:spacing w:beforeLines="0" w:line="440" w:lineRule="exact"/>
        <w:ind w:firstLine="480" w:firstLineChars="200"/>
        <w:rPr>
          <w:rFonts w:hint="eastAsia" w:ascii="仿宋_GB2312" w:hAnsi="仿宋" w:eastAsia="仿宋_GB2312" w:cs="Arial"/>
          <w:color w:val="000000"/>
          <w:sz w:val="24"/>
          <w:szCs w:val="24"/>
        </w:rPr>
      </w:pPr>
      <w:r>
        <w:rPr>
          <w:rFonts w:hint="eastAsia" w:ascii="仿宋_GB2312" w:hAnsi="仿宋" w:eastAsia="仿宋_GB2312" w:cs="Arial"/>
          <w:color w:val="000000"/>
          <w:sz w:val="24"/>
          <w:szCs w:val="24"/>
        </w:rPr>
        <w:t>7.采购代理机构或采购人澄清、修改及其它答复的效力：无论是否根据投标人的澄清、修改或进行其它答复的要求，采购代理机构或采购人一旦对采购文件做出澄清、修改或进行其它答复，即刻发生效力。答疑或补充文件将作为采购文件的组成部分，对所有投标人均具有约束力。</w:t>
      </w:r>
      <w:r>
        <w:rPr>
          <w:rFonts w:hint="eastAsia" w:ascii="仿宋_GB2312" w:hAnsi="仿宋" w:eastAsia="仿宋_GB2312" w:cs="Arial"/>
          <w:b/>
          <w:bCs/>
          <w:color w:val="000000"/>
          <w:sz w:val="24"/>
          <w:szCs w:val="24"/>
        </w:rPr>
        <w:t>▲投标文件未按采购文件的澄清、修改的内容编制，又不符合实质性要求的，投标无效。</w:t>
      </w:r>
    </w:p>
    <w:p w14:paraId="601065F4">
      <w:pPr>
        <w:snapToGrid w:val="0"/>
        <w:spacing w:beforeLines="0" w:line="440" w:lineRule="exact"/>
        <w:ind w:firstLine="480" w:firstLineChars="200"/>
        <w:rPr>
          <w:rFonts w:ascii="仿宋_GB2312" w:hAnsi="仿宋" w:eastAsia="仿宋_GB2312" w:cs="Arial"/>
          <w:color w:val="000000"/>
          <w:sz w:val="24"/>
          <w:szCs w:val="24"/>
        </w:rPr>
      </w:pPr>
      <w:r>
        <w:rPr>
          <w:rFonts w:hint="eastAsia" w:ascii="仿宋_GB2312" w:hAnsi="仿宋" w:eastAsia="仿宋_GB2312" w:cs="Arial"/>
          <w:color w:val="000000"/>
          <w:sz w:val="24"/>
          <w:szCs w:val="24"/>
        </w:rPr>
        <w:t>8.采购人不组织所有已获取了采购文件的潜在响应人现场考察，不召开标前答疑会。</w:t>
      </w:r>
      <w:r>
        <w:rPr>
          <w:rFonts w:hint="eastAsia" w:ascii="仿宋_GB2312" w:hAnsi="仿宋" w:eastAsia="仿宋_GB2312" w:cs="Arial"/>
          <w:b/>
          <w:bCs/>
          <w:color w:val="000000"/>
          <w:sz w:val="24"/>
          <w:szCs w:val="24"/>
        </w:rPr>
        <w:t xml:space="preserve"> </w:t>
      </w:r>
    </w:p>
    <w:p w14:paraId="16514653">
      <w:pPr>
        <w:snapToGrid w:val="0"/>
        <w:spacing w:beforeLines="0" w:line="440" w:lineRule="exact"/>
        <w:ind w:firstLine="477" w:firstLineChars="198"/>
        <w:jc w:val="left"/>
        <w:outlineLvl w:val="1"/>
        <w:rPr>
          <w:rFonts w:hint="eastAsia" w:ascii="仿宋_GB2312" w:hAnsi="仿宋" w:eastAsia="仿宋_GB2312"/>
          <w:b/>
          <w:color w:val="000000"/>
          <w:sz w:val="24"/>
          <w:szCs w:val="24"/>
        </w:rPr>
      </w:pPr>
      <w:r>
        <w:rPr>
          <w:rFonts w:hint="eastAsia" w:ascii="仿宋_GB2312" w:hAnsi="仿宋" w:eastAsia="仿宋_GB2312"/>
          <w:b/>
          <w:color w:val="000000"/>
          <w:sz w:val="24"/>
          <w:szCs w:val="24"/>
        </w:rPr>
        <w:t>三、投标文件的编制</w:t>
      </w:r>
    </w:p>
    <w:p w14:paraId="5D7CCE86">
      <w:pPr>
        <w:snapToGrid w:val="0"/>
        <w:spacing w:beforeLines="0" w:line="440" w:lineRule="exact"/>
        <w:ind w:firstLine="480" w:firstLineChars="200"/>
        <w:rPr>
          <w:rFonts w:hint="eastAsia" w:ascii="仿宋_GB2312" w:hAnsi="仿宋" w:eastAsia="仿宋_GB2312" w:cs="Arial"/>
          <w:color w:val="000000"/>
          <w:sz w:val="24"/>
          <w:szCs w:val="24"/>
        </w:rPr>
      </w:pPr>
      <w:r>
        <w:rPr>
          <w:rFonts w:hint="eastAsia" w:ascii="仿宋_GB2312" w:hAnsi="仿宋" w:eastAsia="仿宋_GB2312" w:cs="Arial"/>
          <w:color w:val="000000"/>
          <w:sz w:val="24"/>
          <w:szCs w:val="24"/>
        </w:rPr>
        <w:t>投标人应仔细阅读采购文件中的所有内容，按照采购文件及招标技术规格要求，并结合现场考察，详细编制投标文件。投标人必须按采购文件的要求提供相关技术参数、资料，包括采用的单位，并保证投标文件的正确性和真实性，否则可能导致不利于其投标的评定。投标人和投标产品须符合国家强制性标准。</w:t>
      </w:r>
    </w:p>
    <w:p w14:paraId="00F01734">
      <w:pPr>
        <w:snapToGrid w:val="0"/>
        <w:spacing w:beforeLines="0" w:line="440" w:lineRule="exact"/>
        <w:ind w:firstLine="357" w:firstLineChars="148"/>
        <w:jc w:val="left"/>
        <w:outlineLvl w:val="1"/>
        <w:rPr>
          <w:rFonts w:hint="eastAsia" w:ascii="仿宋_GB2312" w:hAnsi="仿宋" w:eastAsia="仿宋_GB2312"/>
          <w:b/>
          <w:color w:val="000000"/>
          <w:sz w:val="24"/>
          <w:szCs w:val="24"/>
        </w:rPr>
      </w:pPr>
      <w:r>
        <w:rPr>
          <w:rFonts w:hint="eastAsia" w:ascii="仿宋_GB2312" w:hAnsi="仿宋" w:eastAsia="仿宋_GB2312"/>
          <w:b/>
          <w:color w:val="000000"/>
          <w:sz w:val="24"/>
          <w:szCs w:val="24"/>
        </w:rPr>
        <w:t>（一）投标文件的语言及计量</w:t>
      </w:r>
    </w:p>
    <w:p w14:paraId="53258D74">
      <w:pPr>
        <w:snapToGrid w:val="0"/>
        <w:spacing w:beforeLines="0" w:line="440" w:lineRule="exact"/>
        <w:ind w:firstLine="480" w:firstLineChars="200"/>
        <w:rPr>
          <w:rFonts w:hint="eastAsia" w:ascii="仿宋_GB2312" w:hAnsi="仿宋" w:eastAsia="仿宋_GB2312" w:cs="Arial"/>
          <w:color w:val="000000"/>
          <w:sz w:val="24"/>
          <w:szCs w:val="24"/>
        </w:rPr>
      </w:pPr>
      <w:r>
        <w:rPr>
          <w:rFonts w:hint="eastAsia" w:ascii="仿宋_GB2312" w:hAnsi="仿宋" w:eastAsia="仿宋_GB2312" w:cs="Arial"/>
          <w:color w:val="000000"/>
          <w:sz w:val="24"/>
          <w:szCs w:val="24"/>
        </w:rPr>
        <w:t>1.投标文件以及投标人与采购人就有关投标事宜的所有来往函电，均应以中文汉语书写。除签名、盖章、专用名称等特殊情形外，以中文汉语以外的文字表述的投标文件视同未提供。</w:t>
      </w:r>
    </w:p>
    <w:p w14:paraId="0C94911A">
      <w:pPr>
        <w:snapToGrid w:val="0"/>
        <w:spacing w:beforeLines="0" w:line="440" w:lineRule="exact"/>
        <w:ind w:firstLine="480" w:firstLineChars="200"/>
        <w:rPr>
          <w:rFonts w:hint="eastAsia" w:ascii="仿宋_GB2312" w:hAnsi="仿宋" w:eastAsia="仿宋_GB2312" w:cs="Arial"/>
          <w:color w:val="000000"/>
          <w:sz w:val="24"/>
          <w:szCs w:val="24"/>
        </w:rPr>
      </w:pPr>
      <w:r>
        <w:rPr>
          <w:rFonts w:hint="eastAsia" w:ascii="仿宋_GB2312" w:hAnsi="仿宋" w:eastAsia="仿宋_GB2312" w:cs="Arial"/>
          <w:color w:val="000000"/>
          <w:sz w:val="24"/>
          <w:szCs w:val="24"/>
        </w:rPr>
        <w:t>2.投标文件中如附有外文资料，必须逐一对应翻译成中文并加盖投标人公章后附在相关外文资料后面，否则外文资料不予认可。翻译的中文资料与外文资料不符的，均不予认可。翻译严重错误的，将视同提供虚假资料。</w:t>
      </w:r>
    </w:p>
    <w:p w14:paraId="6EAD50D3">
      <w:pPr>
        <w:snapToGrid w:val="0"/>
        <w:spacing w:beforeLines="0" w:line="440" w:lineRule="exact"/>
        <w:ind w:firstLine="480" w:firstLineChars="200"/>
        <w:rPr>
          <w:rFonts w:hint="eastAsia" w:ascii="仿宋_GB2312" w:hAnsi="仿宋" w:eastAsia="仿宋_GB2312" w:cs="Arial"/>
          <w:color w:val="000000"/>
          <w:sz w:val="24"/>
          <w:szCs w:val="24"/>
        </w:rPr>
      </w:pPr>
      <w:r>
        <w:rPr>
          <w:rFonts w:hint="eastAsia" w:ascii="仿宋_GB2312" w:hAnsi="仿宋" w:eastAsia="仿宋_GB2312" w:cs="Arial"/>
          <w:color w:val="000000"/>
          <w:sz w:val="24"/>
          <w:szCs w:val="24"/>
        </w:rPr>
        <w:t>3.投标计量单位，采购文件已有明确规定的，使用采购文件规定的计量单位；采购文件没有规定的，应采用中华人民共和国法定计量单位（货币单位：人民币元），否则视同未响应。</w:t>
      </w:r>
    </w:p>
    <w:p w14:paraId="65B46C72">
      <w:pPr>
        <w:snapToGrid w:val="0"/>
        <w:spacing w:beforeLines="0" w:line="440" w:lineRule="exact"/>
        <w:ind w:firstLine="482" w:firstLineChars="200"/>
        <w:jc w:val="left"/>
        <w:rPr>
          <w:rFonts w:hint="eastAsia" w:ascii="仿宋_GB2312" w:hAnsi="仿宋" w:eastAsia="仿宋_GB2312"/>
          <w:b/>
          <w:color w:val="000000"/>
          <w:sz w:val="24"/>
          <w:szCs w:val="24"/>
        </w:rPr>
      </w:pPr>
      <w:r>
        <w:rPr>
          <w:rFonts w:hint="eastAsia" w:ascii="仿宋_GB2312" w:hAnsi="仿宋" w:eastAsia="仿宋_GB2312"/>
          <w:b/>
          <w:color w:val="000000"/>
          <w:sz w:val="24"/>
          <w:szCs w:val="24"/>
        </w:rPr>
        <w:t>（二）投标文件的组成</w:t>
      </w:r>
    </w:p>
    <w:p w14:paraId="6A7FE7DC">
      <w:pPr>
        <w:snapToGrid w:val="0"/>
        <w:spacing w:beforeLines="0" w:line="440" w:lineRule="exact"/>
        <w:ind w:firstLine="472" w:firstLineChars="196"/>
        <w:jc w:val="left"/>
        <w:rPr>
          <w:rFonts w:hint="eastAsia" w:ascii="仿宋_GB2312" w:hAnsi="仿宋" w:eastAsia="仿宋_GB2312"/>
          <w:b/>
          <w:color w:val="000000"/>
          <w:sz w:val="24"/>
          <w:szCs w:val="24"/>
        </w:rPr>
      </w:pPr>
      <w:r>
        <w:rPr>
          <w:rFonts w:hint="eastAsia" w:ascii="仿宋_GB2312" w:hAnsi="仿宋" w:eastAsia="仿宋_GB2312"/>
          <w:b/>
          <w:color w:val="000000"/>
          <w:sz w:val="24"/>
          <w:szCs w:val="24"/>
        </w:rPr>
        <w:t>投标文件为电子投标文件。电子投标文件，按“</w:t>
      </w:r>
      <w:r>
        <w:rPr>
          <w:rFonts w:hint="eastAsia" w:ascii="仿宋_GB2312" w:hAnsi="仿宋" w:eastAsia="仿宋_GB2312"/>
          <w:b/>
          <w:color w:val="000000"/>
          <w:sz w:val="24"/>
          <w:szCs w:val="24"/>
          <w:lang w:eastAsia="zh-CN"/>
        </w:rPr>
        <w:t>乐彩云</w:t>
      </w:r>
      <w:r>
        <w:rPr>
          <w:rFonts w:hint="eastAsia" w:ascii="仿宋_GB2312" w:hAnsi="仿宋" w:eastAsia="仿宋_GB2312"/>
          <w:b/>
          <w:color w:val="000000"/>
          <w:sz w:val="24"/>
          <w:szCs w:val="24"/>
        </w:rPr>
        <w:t>供应商项目采购-电子招投标操作指南”及本采购文件要求制作、加密并递交。电子投标文件由资格文件、商务及资信技术文件和报价文件组成。电子投标文件中所须加盖公章部分均采用CA签章。</w:t>
      </w:r>
    </w:p>
    <w:p w14:paraId="735D5DA0">
      <w:pPr>
        <w:snapToGrid w:val="0"/>
        <w:spacing w:beforeLines="0" w:line="440" w:lineRule="exact"/>
        <w:ind w:firstLine="472" w:firstLineChars="196"/>
        <w:jc w:val="left"/>
        <w:rPr>
          <w:rFonts w:hint="eastAsia" w:ascii="仿宋_GB2312" w:hAnsi="仿宋" w:eastAsia="仿宋_GB2312"/>
          <w:b/>
          <w:color w:val="000000"/>
          <w:sz w:val="24"/>
          <w:szCs w:val="24"/>
        </w:rPr>
      </w:pPr>
      <w:r>
        <w:rPr>
          <w:rFonts w:hint="eastAsia" w:ascii="仿宋_GB2312" w:hAnsi="仿宋" w:eastAsia="仿宋_GB2312"/>
          <w:b/>
          <w:color w:val="000000"/>
          <w:sz w:val="24"/>
          <w:szCs w:val="24"/>
        </w:rPr>
        <w:t>1、资格文件</w:t>
      </w:r>
    </w:p>
    <w:p w14:paraId="67466BF3">
      <w:pPr>
        <w:snapToGrid w:val="0"/>
        <w:spacing w:beforeLines="0" w:line="440" w:lineRule="exact"/>
        <w:ind w:firstLine="470" w:firstLineChars="196"/>
        <w:jc w:val="left"/>
        <w:rPr>
          <w:rFonts w:hint="eastAsia" w:ascii="仿宋_GB2312" w:hAnsi="仿宋" w:eastAsia="仿宋_GB2312"/>
          <w:color w:val="000000"/>
          <w:sz w:val="24"/>
          <w:szCs w:val="24"/>
        </w:rPr>
      </w:pPr>
      <w:r>
        <w:rPr>
          <w:rFonts w:hint="eastAsia" w:ascii="仿宋_GB2312" w:hAnsi="仿宋" w:eastAsia="仿宋_GB2312"/>
          <w:color w:val="000000"/>
          <w:sz w:val="24"/>
          <w:szCs w:val="24"/>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w:t>
      </w:r>
    </w:p>
    <w:p w14:paraId="5D936CA7">
      <w:pPr>
        <w:snapToGrid w:val="0"/>
        <w:spacing w:beforeLines="0" w:line="440" w:lineRule="exact"/>
        <w:ind w:firstLine="470" w:firstLineChars="196"/>
        <w:jc w:val="left"/>
        <w:rPr>
          <w:rFonts w:hint="eastAsia" w:ascii="仿宋_GB2312" w:hAnsi="仿宋" w:eastAsia="仿宋_GB2312"/>
          <w:color w:val="000000"/>
          <w:sz w:val="24"/>
          <w:szCs w:val="24"/>
        </w:rPr>
      </w:pPr>
      <w:r>
        <w:rPr>
          <w:rFonts w:hint="eastAsia" w:ascii="仿宋_GB2312" w:hAnsi="仿宋" w:eastAsia="仿宋_GB2312"/>
          <w:color w:val="000000"/>
          <w:sz w:val="24"/>
          <w:szCs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14:paraId="3E27E343">
      <w:pPr>
        <w:snapToGrid w:val="0"/>
        <w:spacing w:beforeLines="0" w:line="440" w:lineRule="exact"/>
        <w:ind w:firstLine="470" w:firstLineChars="196"/>
        <w:jc w:val="left"/>
        <w:rPr>
          <w:rFonts w:hint="eastAsia" w:ascii="仿宋_GB2312" w:hAnsi="仿宋" w:eastAsia="仿宋_GB2312"/>
          <w:color w:val="000000"/>
          <w:sz w:val="24"/>
          <w:szCs w:val="24"/>
        </w:rPr>
      </w:pPr>
      <w:r>
        <w:rPr>
          <w:rFonts w:hint="eastAsia" w:ascii="仿宋_GB2312" w:hAnsi="仿宋" w:eastAsia="仿宋_GB2312"/>
          <w:color w:val="000000"/>
          <w:sz w:val="24"/>
          <w:szCs w:val="24"/>
        </w:rPr>
        <w:t>（2）法定代表人授权委托书（格式见附件），法定代表人及授权代表的身份证正反复印件或扫描件；</w:t>
      </w:r>
    </w:p>
    <w:p w14:paraId="322FC187">
      <w:pPr>
        <w:snapToGrid w:val="0"/>
        <w:spacing w:beforeLines="0" w:line="440" w:lineRule="exact"/>
        <w:ind w:firstLine="470" w:firstLineChars="196"/>
        <w:jc w:val="left"/>
        <w:rPr>
          <w:rFonts w:hint="eastAsia" w:ascii="仿宋_GB2312" w:hAnsi="仿宋" w:eastAsia="仿宋_GB2312"/>
          <w:color w:val="000000"/>
          <w:sz w:val="24"/>
          <w:szCs w:val="24"/>
        </w:rPr>
      </w:pPr>
      <w:r>
        <w:rPr>
          <w:rFonts w:hint="eastAsia" w:ascii="仿宋_GB2312" w:hAnsi="仿宋" w:eastAsia="仿宋_GB2312"/>
          <w:color w:val="000000"/>
          <w:sz w:val="24"/>
          <w:szCs w:val="24"/>
        </w:rPr>
        <w:t>（3）符合参与</w:t>
      </w:r>
      <w:r>
        <w:rPr>
          <w:rFonts w:hint="eastAsia" w:ascii="仿宋_GB2312" w:hAnsi="仿宋" w:eastAsia="仿宋_GB2312"/>
          <w:color w:val="auto"/>
          <w:sz w:val="24"/>
          <w:szCs w:val="24"/>
        </w:rPr>
        <w:t>政府采购</w:t>
      </w:r>
      <w:r>
        <w:rPr>
          <w:rFonts w:hint="eastAsia" w:ascii="仿宋_GB2312" w:hAnsi="仿宋" w:eastAsia="仿宋_GB2312"/>
          <w:color w:val="000000"/>
          <w:sz w:val="24"/>
          <w:szCs w:val="24"/>
        </w:rPr>
        <w:t>活动的资格条件并且没有税收缴纳、社会保障等方面的失信记录的承诺函(格式见附件)；</w:t>
      </w:r>
    </w:p>
    <w:p w14:paraId="270C18AD">
      <w:pPr>
        <w:snapToGrid w:val="0"/>
        <w:spacing w:beforeLines="0" w:line="440" w:lineRule="exact"/>
        <w:ind w:firstLine="470" w:firstLineChars="196"/>
        <w:jc w:val="left"/>
        <w:rPr>
          <w:rFonts w:hint="eastAsia" w:ascii="仿宋_GB2312" w:hAnsi="仿宋" w:eastAsia="仿宋_GB2312"/>
          <w:color w:val="000000"/>
          <w:sz w:val="24"/>
          <w:szCs w:val="24"/>
        </w:rPr>
      </w:pPr>
      <w:r>
        <w:rPr>
          <w:rFonts w:hint="eastAsia" w:ascii="仿宋_GB2312" w:hAnsi="仿宋" w:eastAsia="仿宋_GB2312"/>
          <w:color w:val="000000"/>
          <w:sz w:val="24"/>
          <w:szCs w:val="24"/>
        </w:rPr>
        <w:t>（4）具有履行合同所必需的设备和专业技术能力的承诺函（格式见附件）；</w:t>
      </w:r>
    </w:p>
    <w:p w14:paraId="27276B56">
      <w:pPr>
        <w:snapToGrid w:val="0"/>
        <w:spacing w:beforeLines="0" w:line="440" w:lineRule="exact"/>
        <w:ind w:firstLine="470" w:firstLineChars="196"/>
        <w:jc w:val="left"/>
        <w:rPr>
          <w:rFonts w:hint="eastAsia" w:ascii="仿宋_GB2312" w:hAnsi="仿宋" w:eastAsia="仿宋_GB2312"/>
          <w:color w:val="000000"/>
          <w:sz w:val="24"/>
          <w:szCs w:val="24"/>
        </w:rPr>
      </w:pPr>
      <w:r>
        <w:rPr>
          <w:rFonts w:hint="eastAsia" w:ascii="仿宋_GB2312" w:hAnsi="仿宋" w:eastAsia="仿宋_GB2312"/>
          <w:color w:val="000000"/>
          <w:sz w:val="24"/>
          <w:szCs w:val="24"/>
        </w:rPr>
        <w:t>（5）参加</w:t>
      </w:r>
      <w:r>
        <w:rPr>
          <w:rFonts w:hint="eastAsia" w:ascii="仿宋_GB2312" w:hAnsi="仿宋" w:eastAsia="仿宋_GB2312"/>
          <w:color w:val="auto"/>
          <w:sz w:val="24"/>
          <w:szCs w:val="24"/>
        </w:rPr>
        <w:t>政府采购</w:t>
      </w:r>
      <w:r>
        <w:rPr>
          <w:rFonts w:hint="eastAsia" w:ascii="仿宋_GB2312" w:hAnsi="仿宋" w:eastAsia="仿宋_GB2312"/>
          <w:color w:val="000000"/>
          <w:sz w:val="24"/>
          <w:szCs w:val="24"/>
        </w:rPr>
        <w:t>活动前三年内在经营活动中没有重大违法记录的声明（格式见附件）；</w:t>
      </w:r>
    </w:p>
    <w:p w14:paraId="24B501BD">
      <w:pPr>
        <w:snapToGrid w:val="0"/>
        <w:spacing w:beforeLines="0" w:line="440" w:lineRule="exact"/>
        <w:ind w:firstLine="470" w:firstLineChars="196"/>
        <w:jc w:val="left"/>
        <w:rPr>
          <w:rFonts w:hint="eastAsia" w:ascii="仿宋_GB2312" w:hAnsi="仿宋" w:eastAsia="仿宋_GB2312"/>
          <w:color w:val="000000"/>
          <w:sz w:val="24"/>
          <w:szCs w:val="24"/>
        </w:rPr>
      </w:pPr>
      <w:r>
        <w:rPr>
          <w:rFonts w:hint="eastAsia" w:ascii="仿宋_GB2312" w:hAnsi="仿宋" w:eastAsia="仿宋_GB2312"/>
          <w:color w:val="000000"/>
          <w:sz w:val="24"/>
          <w:szCs w:val="24"/>
        </w:rPr>
        <w:t>（6）投标诚信承诺书(格式见附件)；</w:t>
      </w:r>
    </w:p>
    <w:p w14:paraId="06A822E8">
      <w:pPr>
        <w:snapToGrid w:val="0"/>
        <w:spacing w:beforeLines="0" w:line="440" w:lineRule="exact"/>
        <w:ind w:firstLine="470" w:firstLineChars="196"/>
        <w:jc w:val="left"/>
        <w:rPr>
          <w:rFonts w:hint="eastAsia" w:ascii="仿宋_GB2312" w:hAnsi="仿宋" w:eastAsia="仿宋_GB2312"/>
          <w:color w:val="000000"/>
          <w:sz w:val="24"/>
          <w:szCs w:val="24"/>
        </w:rPr>
      </w:pPr>
      <w:r>
        <w:rPr>
          <w:rFonts w:hint="eastAsia" w:ascii="仿宋_GB2312" w:hAnsi="仿宋" w:eastAsia="仿宋_GB2312"/>
          <w:color w:val="000000"/>
          <w:sz w:val="24"/>
          <w:szCs w:val="24"/>
        </w:rPr>
        <w:t>（7）具有良好商业信誉特别声明(格式见附件)；</w:t>
      </w:r>
    </w:p>
    <w:p w14:paraId="5AE8EF93">
      <w:pPr>
        <w:snapToGrid w:val="0"/>
        <w:spacing w:beforeLines="0" w:line="440" w:lineRule="exact"/>
        <w:ind w:firstLine="470" w:firstLineChars="196"/>
        <w:jc w:val="left"/>
        <w:rPr>
          <w:rFonts w:hint="eastAsia" w:ascii="仿宋_GB2312" w:hAnsi="仿宋" w:eastAsia="仿宋_GB2312"/>
          <w:color w:val="000000"/>
          <w:sz w:val="24"/>
          <w:szCs w:val="24"/>
        </w:rPr>
      </w:pPr>
      <w:r>
        <w:rPr>
          <w:rFonts w:hint="eastAsia" w:ascii="仿宋_GB2312" w:hAnsi="仿宋" w:eastAsia="仿宋_GB2312"/>
          <w:color w:val="000000"/>
          <w:sz w:val="24"/>
          <w:szCs w:val="24"/>
        </w:rPr>
        <w:t>（8）符合特定资格条件的有关证明材料（复印件）；</w:t>
      </w:r>
    </w:p>
    <w:p w14:paraId="0D1A43D0">
      <w:pPr>
        <w:snapToGrid w:val="0"/>
        <w:spacing w:beforeLines="0" w:line="440" w:lineRule="exact"/>
        <w:ind w:firstLine="470" w:firstLineChars="196"/>
        <w:jc w:val="left"/>
        <w:rPr>
          <w:rFonts w:hint="eastAsia" w:ascii="仿宋_GB2312" w:hAnsi="仿宋" w:eastAsia="仿宋_GB2312"/>
          <w:color w:val="000000"/>
          <w:sz w:val="24"/>
          <w:szCs w:val="24"/>
        </w:rPr>
      </w:pPr>
      <w:r>
        <w:rPr>
          <w:rFonts w:hint="eastAsia" w:ascii="仿宋_GB2312" w:hAnsi="仿宋" w:eastAsia="仿宋_GB2312"/>
          <w:color w:val="000000"/>
          <w:sz w:val="24"/>
          <w:szCs w:val="24"/>
        </w:rPr>
        <w:t>（9）投标人认为有必要提供的其他资格文件或说明。</w:t>
      </w:r>
    </w:p>
    <w:p w14:paraId="7E6DBF23">
      <w:pPr>
        <w:snapToGrid w:val="0"/>
        <w:spacing w:beforeLines="0" w:line="440" w:lineRule="exact"/>
        <w:ind w:firstLine="472" w:firstLineChars="196"/>
        <w:jc w:val="left"/>
        <w:rPr>
          <w:rFonts w:hint="eastAsia" w:ascii="仿宋_GB2312" w:hAnsi="仿宋" w:eastAsia="仿宋_GB2312"/>
          <w:b/>
          <w:color w:val="000000"/>
          <w:sz w:val="24"/>
          <w:szCs w:val="24"/>
        </w:rPr>
      </w:pPr>
      <w:r>
        <w:rPr>
          <w:rFonts w:hint="eastAsia" w:ascii="仿宋_GB2312" w:hAnsi="仿宋" w:eastAsia="仿宋_GB2312"/>
          <w:b/>
          <w:color w:val="000000"/>
          <w:sz w:val="24"/>
          <w:szCs w:val="24"/>
        </w:rPr>
        <w:t>2、商务及资信技术文件</w:t>
      </w:r>
    </w:p>
    <w:p w14:paraId="76BD1EA3">
      <w:pPr>
        <w:spacing w:beforeLines="0" w:line="440" w:lineRule="exact"/>
        <w:ind w:firstLine="480" w:firstLineChars="200"/>
        <w:rPr>
          <w:rFonts w:hint="eastAsia" w:ascii="仿宋_GB2312" w:hAnsi="仿宋" w:eastAsia="仿宋_GB2312"/>
          <w:sz w:val="24"/>
          <w:szCs w:val="24"/>
        </w:rPr>
      </w:pPr>
      <w:r>
        <w:rPr>
          <w:rFonts w:hint="eastAsia" w:ascii="仿宋_GB2312" w:hAnsi="仿宋" w:eastAsia="仿宋_GB2312"/>
          <w:sz w:val="24"/>
          <w:szCs w:val="24"/>
        </w:rPr>
        <w:t>（1）声明书（格式见附件）；</w:t>
      </w:r>
    </w:p>
    <w:p w14:paraId="2B82D3B2">
      <w:pPr>
        <w:spacing w:beforeLines="0" w:line="440" w:lineRule="exact"/>
        <w:ind w:firstLine="480" w:firstLineChars="200"/>
        <w:rPr>
          <w:rFonts w:hint="eastAsia" w:ascii="仿宋_GB2312" w:hAnsi="仿宋" w:eastAsia="仿宋_GB2312"/>
          <w:color w:val="auto"/>
          <w:sz w:val="24"/>
          <w:szCs w:val="24"/>
        </w:rPr>
      </w:pPr>
      <w:r>
        <w:rPr>
          <w:rFonts w:hint="eastAsia" w:ascii="仿宋_GB2312" w:hAnsi="仿宋" w:eastAsia="仿宋_GB2312"/>
          <w:color w:val="auto"/>
          <w:sz w:val="24"/>
          <w:szCs w:val="24"/>
        </w:rPr>
        <w:t>（2）节能环保等的资质证书或文件（若有）；</w:t>
      </w:r>
    </w:p>
    <w:p w14:paraId="031B0F40">
      <w:pPr>
        <w:spacing w:beforeLines="0" w:line="440" w:lineRule="exact"/>
        <w:ind w:firstLine="480" w:firstLineChars="200"/>
        <w:rPr>
          <w:rFonts w:hint="eastAsia" w:ascii="仿宋_GB2312" w:hAnsi="仿宋" w:eastAsia="仿宋_GB2312"/>
          <w:color w:val="auto"/>
          <w:sz w:val="24"/>
          <w:szCs w:val="24"/>
          <w:lang w:val="en-US" w:eastAsia="zh-CN"/>
        </w:rPr>
      </w:pPr>
      <w:r>
        <w:rPr>
          <w:rFonts w:hint="eastAsia" w:ascii="仿宋_GB2312" w:hAnsi="仿宋" w:eastAsia="仿宋_GB2312"/>
          <w:color w:val="auto"/>
          <w:sz w:val="24"/>
          <w:szCs w:val="24"/>
        </w:rPr>
        <w:t>（3）投标人认为有必要提供的其他资信文件或说明。</w:t>
      </w:r>
      <w:r>
        <w:rPr>
          <w:rFonts w:hint="eastAsia" w:ascii="仿宋_GB2312" w:hAnsi="仿宋" w:eastAsia="仿宋_GB2312"/>
          <w:color w:val="auto"/>
          <w:sz w:val="24"/>
          <w:szCs w:val="24"/>
          <w:lang w:val="en-US" w:eastAsia="zh-CN"/>
        </w:rPr>
        <w:t xml:space="preserve"> </w:t>
      </w:r>
    </w:p>
    <w:p w14:paraId="47BFA46C">
      <w:pPr>
        <w:spacing w:beforeLines="0" w:line="440" w:lineRule="exact"/>
        <w:ind w:firstLine="480" w:firstLineChars="200"/>
        <w:rPr>
          <w:rFonts w:hint="eastAsia" w:ascii="仿宋_GB2312" w:hAnsi="仿宋" w:eastAsia="仿宋_GB2312"/>
          <w:color w:val="auto"/>
          <w:sz w:val="24"/>
          <w:szCs w:val="24"/>
        </w:rPr>
      </w:pPr>
      <w:r>
        <w:rPr>
          <w:rFonts w:hint="eastAsia" w:ascii="仿宋_GB2312" w:hAnsi="仿宋" w:eastAsia="仿宋_GB2312"/>
          <w:color w:val="auto"/>
          <w:sz w:val="24"/>
          <w:szCs w:val="24"/>
        </w:rPr>
        <w:t>（4）关于本项目的详细实施方案：包括技术方案、组织实施、售后服务方案等。</w:t>
      </w:r>
    </w:p>
    <w:p w14:paraId="6221983D">
      <w:pPr>
        <w:spacing w:beforeLines="0" w:line="440" w:lineRule="exact"/>
        <w:ind w:firstLine="480" w:firstLineChars="200"/>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w:t>
      </w:r>
      <w:r>
        <w:rPr>
          <w:rFonts w:hint="eastAsia" w:ascii="仿宋_GB2312" w:hAnsi="仿宋" w:eastAsia="仿宋_GB2312"/>
          <w:color w:val="auto"/>
          <w:sz w:val="24"/>
          <w:szCs w:val="24"/>
          <w:highlight w:val="none"/>
          <w:lang w:val="en-US" w:eastAsia="zh-CN"/>
        </w:rPr>
        <w:t>5</w:t>
      </w:r>
      <w:r>
        <w:rPr>
          <w:rFonts w:hint="eastAsia" w:ascii="仿宋_GB2312" w:hAnsi="仿宋" w:eastAsia="仿宋_GB2312"/>
          <w:color w:val="auto"/>
          <w:sz w:val="24"/>
          <w:szCs w:val="24"/>
          <w:highlight w:val="none"/>
        </w:rPr>
        <w:t>）投标产品的技术参数详细介绍、合格证书、质量检测报告、产品认证证书、专利证书（若有）等；</w:t>
      </w:r>
    </w:p>
    <w:p w14:paraId="08184AD4">
      <w:pPr>
        <w:numPr>
          <w:ilvl w:val="0"/>
          <w:numId w:val="0"/>
        </w:numPr>
        <w:spacing w:beforeLines="0" w:line="440" w:lineRule="exact"/>
        <w:ind w:firstLine="480" w:firstLineChars="200"/>
        <w:rPr>
          <w:rFonts w:hint="eastAsia" w:ascii="仿宋_GB2312" w:hAnsi="仿宋" w:eastAsia="仿宋_GB2312"/>
          <w:color w:val="auto"/>
          <w:sz w:val="24"/>
          <w:szCs w:val="24"/>
          <w:highlight w:val="none"/>
        </w:rPr>
      </w:pPr>
      <w:r>
        <w:rPr>
          <w:rFonts w:hint="eastAsia" w:ascii="仿宋_GB2312" w:hAnsi="仿宋" w:eastAsia="仿宋_GB2312"/>
          <w:color w:val="auto"/>
          <w:sz w:val="24"/>
          <w:szCs w:val="24"/>
          <w:highlight w:val="none"/>
        </w:rPr>
        <w:t>（6）</w:t>
      </w:r>
      <w:r>
        <w:rPr>
          <w:rFonts w:hint="eastAsia" w:ascii="仿宋_GB2312" w:hAnsi="仿宋" w:eastAsia="仿宋_GB2312"/>
          <w:color w:val="auto"/>
          <w:sz w:val="24"/>
          <w:szCs w:val="24"/>
        </w:rPr>
        <w:t>评分规则中涉及的所需提交的材料（若有）；</w:t>
      </w:r>
    </w:p>
    <w:p w14:paraId="31623D2C">
      <w:pPr>
        <w:numPr>
          <w:ilvl w:val="0"/>
          <w:numId w:val="0"/>
        </w:numPr>
        <w:spacing w:beforeLines="0" w:line="440" w:lineRule="exact"/>
        <w:ind w:firstLine="480" w:firstLineChars="200"/>
        <w:rPr>
          <w:rFonts w:hint="eastAsia" w:ascii="仿宋_GB2312" w:hAnsi="仿宋" w:eastAsia="仿宋_GB2312"/>
          <w:color w:val="auto"/>
          <w:sz w:val="24"/>
          <w:szCs w:val="24"/>
          <w:highlight w:val="green"/>
        </w:rPr>
      </w:pPr>
      <w:r>
        <w:rPr>
          <w:rFonts w:hint="eastAsia" w:ascii="仿宋_GB2312" w:hAnsi="仿宋" w:eastAsia="仿宋_GB2312"/>
          <w:color w:val="auto"/>
          <w:sz w:val="24"/>
          <w:szCs w:val="24"/>
          <w:highlight w:val="none"/>
        </w:rPr>
        <w:t>（</w:t>
      </w:r>
      <w:r>
        <w:rPr>
          <w:rFonts w:hint="eastAsia" w:ascii="仿宋_GB2312" w:hAnsi="仿宋" w:eastAsia="仿宋_GB2312"/>
          <w:color w:val="auto"/>
          <w:sz w:val="24"/>
          <w:szCs w:val="24"/>
          <w:highlight w:val="none"/>
          <w:lang w:val="en-US" w:eastAsia="zh-CN"/>
        </w:rPr>
        <w:t>7</w:t>
      </w:r>
      <w:r>
        <w:rPr>
          <w:rFonts w:hint="eastAsia" w:ascii="仿宋_GB2312" w:hAnsi="仿宋" w:eastAsia="仿宋_GB2312"/>
          <w:color w:val="auto"/>
          <w:sz w:val="24"/>
          <w:szCs w:val="24"/>
          <w:highlight w:val="none"/>
        </w:rPr>
        <w:t>）投标产品配置表：详细列明投标产品设备清单，完整配置方案及技术指标，必须明确投标产品的品牌、规格型号、规格配置详细说明等具体技术指标，任何含糊不清的表述对评标结果的影响将是投标人的责任(格式见附件)；</w:t>
      </w:r>
    </w:p>
    <w:p w14:paraId="39015E0F">
      <w:pPr>
        <w:spacing w:beforeLines="0" w:line="440" w:lineRule="exact"/>
        <w:ind w:firstLine="480" w:firstLineChars="200"/>
        <w:rPr>
          <w:rFonts w:hint="eastAsia" w:ascii="仿宋_GB2312" w:hAnsi="仿宋" w:eastAsia="仿宋_GB2312"/>
          <w:color w:val="auto"/>
          <w:sz w:val="24"/>
          <w:szCs w:val="24"/>
        </w:rPr>
      </w:pPr>
      <w:r>
        <w:rPr>
          <w:rFonts w:hint="eastAsia" w:ascii="仿宋_GB2312" w:hAnsi="仿宋" w:eastAsia="仿宋_GB2312"/>
          <w:color w:val="auto"/>
          <w:sz w:val="24"/>
          <w:szCs w:val="24"/>
        </w:rPr>
        <w:t>（</w:t>
      </w:r>
      <w:r>
        <w:rPr>
          <w:rFonts w:hint="eastAsia" w:ascii="仿宋_GB2312" w:hAnsi="仿宋" w:eastAsia="仿宋_GB2312"/>
          <w:color w:val="auto"/>
          <w:sz w:val="24"/>
          <w:szCs w:val="24"/>
          <w:lang w:val="en-US" w:eastAsia="zh-CN"/>
        </w:rPr>
        <w:t>8</w:t>
      </w:r>
      <w:r>
        <w:rPr>
          <w:rFonts w:hint="eastAsia" w:ascii="仿宋_GB2312" w:hAnsi="仿宋" w:eastAsia="仿宋_GB2312"/>
          <w:color w:val="auto"/>
          <w:sz w:val="24"/>
          <w:szCs w:val="24"/>
        </w:rPr>
        <w:t>）技术规格偏离表（格式见附件）；</w:t>
      </w:r>
    </w:p>
    <w:p w14:paraId="797F2CC0">
      <w:pPr>
        <w:spacing w:beforeLines="0" w:line="440" w:lineRule="exact"/>
        <w:ind w:firstLine="480" w:firstLineChars="200"/>
        <w:rPr>
          <w:rFonts w:hint="eastAsia" w:ascii="仿宋_GB2312" w:hAnsi="仿宋" w:eastAsia="仿宋_GB2312"/>
          <w:color w:val="auto"/>
          <w:sz w:val="24"/>
          <w:szCs w:val="24"/>
        </w:rPr>
      </w:pPr>
      <w:r>
        <w:rPr>
          <w:rFonts w:hint="eastAsia" w:ascii="仿宋_GB2312" w:hAnsi="仿宋" w:eastAsia="仿宋_GB2312"/>
          <w:color w:val="auto"/>
          <w:sz w:val="24"/>
          <w:szCs w:val="24"/>
        </w:rPr>
        <w:t>（</w:t>
      </w:r>
      <w:r>
        <w:rPr>
          <w:rFonts w:hint="eastAsia" w:ascii="仿宋_GB2312" w:hAnsi="仿宋" w:eastAsia="仿宋_GB2312"/>
          <w:color w:val="auto"/>
          <w:sz w:val="24"/>
          <w:szCs w:val="24"/>
          <w:lang w:val="en-US" w:eastAsia="zh-CN"/>
        </w:rPr>
        <w:t>9</w:t>
      </w:r>
      <w:r>
        <w:rPr>
          <w:rFonts w:hint="eastAsia" w:ascii="仿宋_GB2312" w:hAnsi="仿宋" w:eastAsia="仿宋_GB2312"/>
          <w:color w:val="auto"/>
          <w:sz w:val="24"/>
          <w:szCs w:val="24"/>
        </w:rPr>
        <w:t>）备品备件表(格式见附件)；</w:t>
      </w:r>
    </w:p>
    <w:p w14:paraId="1AF1F357">
      <w:pPr>
        <w:spacing w:beforeLines="0" w:line="440" w:lineRule="exact"/>
        <w:ind w:firstLine="480" w:firstLineChars="200"/>
        <w:rPr>
          <w:rFonts w:hint="eastAsia" w:ascii="仿宋_GB2312" w:hAnsi="仿宋" w:eastAsia="仿宋_GB2312"/>
          <w:color w:val="auto"/>
          <w:sz w:val="24"/>
          <w:szCs w:val="24"/>
        </w:rPr>
      </w:pPr>
      <w:r>
        <w:rPr>
          <w:rFonts w:hint="eastAsia" w:ascii="仿宋_GB2312" w:hAnsi="仿宋" w:eastAsia="仿宋_GB2312"/>
          <w:color w:val="auto"/>
          <w:sz w:val="24"/>
          <w:szCs w:val="24"/>
        </w:rPr>
        <w:t>（</w:t>
      </w:r>
      <w:r>
        <w:rPr>
          <w:rFonts w:hint="eastAsia" w:ascii="仿宋_GB2312" w:hAnsi="仿宋" w:eastAsia="仿宋_GB2312"/>
          <w:color w:val="auto"/>
          <w:sz w:val="24"/>
          <w:szCs w:val="24"/>
          <w:lang w:val="en-US" w:eastAsia="zh-CN"/>
        </w:rPr>
        <w:t>10</w:t>
      </w:r>
      <w:r>
        <w:rPr>
          <w:rFonts w:hint="eastAsia" w:ascii="仿宋_GB2312" w:hAnsi="仿宋" w:eastAsia="仿宋_GB2312"/>
          <w:color w:val="auto"/>
          <w:sz w:val="24"/>
          <w:szCs w:val="24"/>
        </w:rPr>
        <w:t>）投标人情况介绍（格式见附件）；</w:t>
      </w:r>
    </w:p>
    <w:p w14:paraId="67637A7A">
      <w:pPr>
        <w:spacing w:beforeLines="0" w:line="440" w:lineRule="exact"/>
        <w:ind w:firstLine="480" w:firstLineChars="200"/>
        <w:rPr>
          <w:rFonts w:hint="eastAsia" w:ascii="仿宋_GB2312" w:hAnsi="仿宋" w:eastAsia="仿宋_GB2312"/>
          <w:color w:val="auto"/>
          <w:sz w:val="24"/>
          <w:szCs w:val="24"/>
        </w:rPr>
      </w:pPr>
      <w:r>
        <w:rPr>
          <w:rFonts w:hint="eastAsia" w:ascii="仿宋_GB2312" w:hAnsi="仿宋" w:eastAsia="仿宋_GB2312"/>
          <w:b w:val="0"/>
          <w:bCs/>
          <w:color w:val="auto"/>
          <w:sz w:val="24"/>
          <w:szCs w:val="24"/>
        </w:rPr>
        <w:t>（1</w:t>
      </w:r>
      <w:r>
        <w:rPr>
          <w:rFonts w:hint="eastAsia" w:ascii="仿宋_GB2312" w:hAnsi="仿宋" w:eastAsia="仿宋_GB2312"/>
          <w:b w:val="0"/>
          <w:bCs/>
          <w:color w:val="auto"/>
          <w:sz w:val="24"/>
          <w:szCs w:val="24"/>
          <w:lang w:val="en-US" w:eastAsia="zh-CN"/>
        </w:rPr>
        <w:t>1</w:t>
      </w:r>
      <w:r>
        <w:rPr>
          <w:rFonts w:hint="eastAsia" w:ascii="仿宋_GB2312" w:hAnsi="仿宋" w:eastAsia="仿宋_GB2312"/>
          <w:b w:val="0"/>
          <w:bCs/>
          <w:color w:val="auto"/>
          <w:sz w:val="24"/>
          <w:szCs w:val="24"/>
        </w:rPr>
        <w:t>）投标人同类项目实施业绩一览表（格式见附件）；</w:t>
      </w:r>
    </w:p>
    <w:p w14:paraId="70D7779E">
      <w:pPr>
        <w:spacing w:beforeLines="0" w:line="440" w:lineRule="exact"/>
        <w:ind w:firstLine="480" w:firstLineChars="200"/>
        <w:rPr>
          <w:rFonts w:hint="eastAsia" w:ascii="仿宋_GB2312" w:hAnsi="仿宋" w:eastAsia="仿宋_GB2312"/>
          <w:b w:val="0"/>
          <w:bCs/>
          <w:color w:val="auto"/>
          <w:sz w:val="24"/>
          <w:szCs w:val="24"/>
        </w:rPr>
      </w:pPr>
      <w:r>
        <w:rPr>
          <w:rFonts w:hint="eastAsia" w:ascii="仿宋_GB2312" w:hAnsi="仿宋" w:eastAsia="仿宋_GB2312"/>
          <w:b w:val="0"/>
          <w:bCs/>
          <w:color w:val="auto"/>
          <w:sz w:val="24"/>
          <w:szCs w:val="24"/>
        </w:rPr>
        <w:t>（1</w:t>
      </w:r>
      <w:r>
        <w:rPr>
          <w:rFonts w:hint="eastAsia" w:ascii="仿宋_GB2312" w:hAnsi="仿宋" w:eastAsia="仿宋_GB2312"/>
          <w:b w:val="0"/>
          <w:bCs/>
          <w:color w:val="auto"/>
          <w:sz w:val="24"/>
          <w:szCs w:val="24"/>
          <w:lang w:val="en-US" w:eastAsia="zh-CN"/>
        </w:rPr>
        <w:t>2</w:t>
      </w:r>
      <w:r>
        <w:rPr>
          <w:rFonts w:hint="eastAsia" w:ascii="仿宋_GB2312" w:hAnsi="仿宋" w:eastAsia="仿宋_GB2312"/>
          <w:b w:val="0"/>
          <w:bCs/>
          <w:color w:val="auto"/>
          <w:sz w:val="24"/>
          <w:szCs w:val="24"/>
        </w:rPr>
        <w:t>）项目实施人员（主要从业人员及其技术资格）一览表（格式见附件）；</w:t>
      </w:r>
    </w:p>
    <w:p w14:paraId="0F3A5027">
      <w:pPr>
        <w:spacing w:beforeLines="0" w:line="440" w:lineRule="exact"/>
        <w:ind w:firstLine="480" w:firstLineChars="200"/>
        <w:rPr>
          <w:rFonts w:hint="eastAsia" w:ascii="仿宋_GB2312" w:hAnsi="仿宋" w:eastAsia="仿宋_GB2312"/>
          <w:b w:val="0"/>
          <w:bCs/>
          <w:color w:val="auto"/>
          <w:sz w:val="24"/>
          <w:szCs w:val="24"/>
        </w:rPr>
      </w:pPr>
      <w:r>
        <w:rPr>
          <w:rFonts w:hint="eastAsia" w:ascii="仿宋_GB2312" w:hAnsi="仿宋" w:eastAsia="仿宋_GB2312"/>
          <w:b w:val="0"/>
          <w:bCs/>
          <w:color w:val="auto"/>
          <w:sz w:val="24"/>
          <w:szCs w:val="24"/>
        </w:rPr>
        <w:t>（1</w:t>
      </w:r>
      <w:r>
        <w:rPr>
          <w:rFonts w:hint="eastAsia" w:ascii="仿宋_GB2312" w:hAnsi="仿宋" w:eastAsia="仿宋_GB2312"/>
          <w:b w:val="0"/>
          <w:bCs/>
          <w:color w:val="auto"/>
          <w:sz w:val="24"/>
          <w:szCs w:val="24"/>
          <w:lang w:val="en-US" w:eastAsia="zh-CN"/>
        </w:rPr>
        <w:t>3</w:t>
      </w:r>
      <w:r>
        <w:rPr>
          <w:rFonts w:hint="eastAsia" w:ascii="仿宋_GB2312" w:hAnsi="仿宋" w:eastAsia="仿宋_GB2312"/>
          <w:b w:val="0"/>
          <w:bCs/>
          <w:color w:val="auto"/>
          <w:sz w:val="24"/>
          <w:szCs w:val="24"/>
        </w:rPr>
        <w:t>）设备投入一览表（格式见附件）；</w:t>
      </w:r>
    </w:p>
    <w:p w14:paraId="7F6BC628">
      <w:pPr>
        <w:spacing w:beforeLines="0" w:line="440" w:lineRule="exact"/>
        <w:ind w:firstLine="480" w:firstLineChars="200"/>
        <w:rPr>
          <w:rFonts w:hint="eastAsia" w:ascii="仿宋_GB2312" w:hAnsi="仿宋" w:eastAsia="仿宋_GB2312"/>
          <w:b w:val="0"/>
          <w:bCs/>
          <w:color w:val="auto"/>
          <w:sz w:val="24"/>
          <w:szCs w:val="24"/>
        </w:rPr>
      </w:pPr>
      <w:r>
        <w:rPr>
          <w:rFonts w:hint="eastAsia" w:ascii="仿宋_GB2312" w:hAnsi="仿宋" w:eastAsia="仿宋_GB2312"/>
          <w:b w:val="0"/>
          <w:bCs/>
          <w:color w:val="auto"/>
          <w:sz w:val="24"/>
          <w:szCs w:val="24"/>
        </w:rPr>
        <w:t>（1</w:t>
      </w:r>
      <w:r>
        <w:rPr>
          <w:rFonts w:hint="eastAsia" w:ascii="仿宋_GB2312" w:hAnsi="仿宋" w:eastAsia="仿宋_GB2312"/>
          <w:b w:val="0"/>
          <w:bCs/>
          <w:color w:val="auto"/>
          <w:sz w:val="24"/>
          <w:szCs w:val="24"/>
          <w:lang w:val="en-US" w:eastAsia="zh-CN"/>
        </w:rPr>
        <w:t>4</w:t>
      </w:r>
      <w:r>
        <w:rPr>
          <w:rFonts w:hint="eastAsia" w:ascii="仿宋_GB2312" w:hAnsi="仿宋" w:eastAsia="仿宋_GB2312"/>
          <w:b w:val="0"/>
          <w:bCs/>
          <w:color w:val="auto"/>
          <w:sz w:val="24"/>
          <w:szCs w:val="24"/>
        </w:rPr>
        <w:t>）投标人承诺给予招标人的各种优惠条件及特殊承诺，包括售后服务、备品备件、专用耗材等方面的优惠；</w:t>
      </w:r>
    </w:p>
    <w:p w14:paraId="4661104E">
      <w:pPr>
        <w:numPr>
          <w:ilvl w:val="0"/>
          <w:numId w:val="0"/>
        </w:numPr>
        <w:spacing w:beforeLines="0" w:line="440" w:lineRule="exact"/>
        <w:ind w:firstLine="480" w:firstLineChars="200"/>
        <w:rPr>
          <w:rFonts w:hint="eastAsia" w:ascii="仿宋_GB2312" w:hAnsi="仿宋" w:eastAsia="仿宋_GB2312"/>
          <w:b w:val="0"/>
          <w:bCs/>
          <w:color w:val="auto"/>
          <w:sz w:val="24"/>
          <w:szCs w:val="24"/>
        </w:rPr>
      </w:pPr>
      <w:r>
        <w:rPr>
          <w:rFonts w:hint="eastAsia" w:ascii="仿宋_GB2312" w:hAnsi="仿宋" w:eastAsia="仿宋_GB2312"/>
          <w:b w:val="0"/>
          <w:bCs/>
          <w:color w:val="auto"/>
          <w:sz w:val="24"/>
          <w:szCs w:val="24"/>
        </w:rPr>
        <w:t>（1</w:t>
      </w:r>
      <w:r>
        <w:rPr>
          <w:rFonts w:hint="eastAsia" w:ascii="仿宋_GB2312" w:hAnsi="仿宋" w:eastAsia="仿宋_GB2312"/>
          <w:b w:val="0"/>
          <w:bCs/>
          <w:color w:val="auto"/>
          <w:sz w:val="24"/>
          <w:szCs w:val="24"/>
          <w:lang w:val="en-US" w:eastAsia="zh-CN"/>
        </w:rPr>
        <w:t>5</w:t>
      </w:r>
      <w:r>
        <w:rPr>
          <w:rFonts w:hint="eastAsia" w:ascii="仿宋_GB2312" w:hAnsi="仿宋" w:eastAsia="仿宋_GB2312"/>
          <w:b w:val="0"/>
          <w:bCs/>
          <w:color w:val="auto"/>
          <w:sz w:val="24"/>
          <w:szCs w:val="24"/>
        </w:rPr>
        <w:t>）技术培训、运维保障、售后服务、验收方案的内容和措施；</w:t>
      </w:r>
    </w:p>
    <w:p w14:paraId="1F1EA529">
      <w:pPr>
        <w:numPr>
          <w:ilvl w:val="0"/>
          <w:numId w:val="0"/>
        </w:numPr>
        <w:spacing w:beforeLines="0" w:line="440" w:lineRule="exact"/>
        <w:ind w:firstLine="480" w:firstLineChars="200"/>
        <w:rPr>
          <w:rFonts w:hint="eastAsia" w:ascii="仿宋_GB2312" w:hAnsi="仿宋" w:eastAsia="仿宋_GB2312"/>
          <w:b w:val="0"/>
          <w:bCs/>
          <w:color w:val="auto"/>
          <w:sz w:val="24"/>
          <w:szCs w:val="24"/>
        </w:rPr>
      </w:pPr>
      <w:r>
        <w:rPr>
          <w:rFonts w:hint="eastAsia" w:ascii="仿宋_GB2312" w:hAnsi="仿宋" w:eastAsia="仿宋_GB2312"/>
          <w:b w:val="0"/>
          <w:bCs/>
          <w:color w:val="auto"/>
          <w:sz w:val="24"/>
          <w:szCs w:val="24"/>
        </w:rPr>
        <w:t>（1</w:t>
      </w:r>
      <w:r>
        <w:rPr>
          <w:rFonts w:hint="eastAsia" w:ascii="仿宋_GB2312" w:hAnsi="仿宋" w:eastAsia="仿宋_GB2312"/>
          <w:b w:val="0"/>
          <w:bCs/>
          <w:color w:val="auto"/>
          <w:sz w:val="24"/>
          <w:szCs w:val="24"/>
          <w:lang w:val="en-US" w:eastAsia="zh-CN"/>
        </w:rPr>
        <w:t>6</w:t>
      </w:r>
      <w:r>
        <w:rPr>
          <w:rFonts w:hint="eastAsia" w:ascii="仿宋_GB2312" w:hAnsi="仿宋" w:eastAsia="仿宋_GB2312"/>
          <w:b w:val="0"/>
          <w:bCs/>
          <w:color w:val="auto"/>
          <w:sz w:val="24"/>
          <w:szCs w:val="24"/>
        </w:rPr>
        <w:t>）投标人认为有必要提供的其他文件和说明（格式自拟）。</w:t>
      </w:r>
    </w:p>
    <w:p w14:paraId="4AFC52C7">
      <w:pPr>
        <w:spacing w:beforeLines="0" w:line="440" w:lineRule="exact"/>
        <w:ind w:firstLine="482" w:firstLineChars="200"/>
        <w:rPr>
          <w:rFonts w:hint="eastAsia" w:ascii="仿宋_GB2312" w:hAnsi="仿宋" w:eastAsia="仿宋_GB2312"/>
          <w:b/>
          <w:color w:val="000000"/>
          <w:sz w:val="24"/>
          <w:szCs w:val="24"/>
        </w:rPr>
      </w:pPr>
      <w:r>
        <w:rPr>
          <w:rFonts w:hint="eastAsia" w:ascii="仿宋_GB2312" w:hAnsi="仿宋" w:eastAsia="仿宋_GB2312"/>
          <w:b/>
          <w:color w:val="000000"/>
          <w:sz w:val="24"/>
          <w:szCs w:val="24"/>
        </w:rPr>
        <w:t>3.报价文件：</w:t>
      </w:r>
    </w:p>
    <w:p w14:paraId="2F09AB39">
      <w:pPr>
        <w:spacing w:beforeLines="0" w:line="440" w:lineRule="exact"/>
        <w:ind w:firstLine="480" w:firstLineChars="200"/>
        <w:rPr>
          <w:rFonts w:hint="eastAsia" w:ascii="仿宋_GB2312" w:hAnsi="仿宋" w:eastAsia="仿宋_GB2312"/>
          <w:color w:val="000000"/>
          <w:sz w:val="24"/>
          <w:szCs w:val="24"/>
        </w:rPr>
      </w:pPr>
      <w:r>
        <w:rPr>
          <w:rFonts w:hint="eastAsia" w:ascii="仿宋_GB2312" w:hAnsi="仿宋" w:eastAsia="仿宋_GB2312"/>
          <w:color w:val="000000"/>
          <w:sz w:val="24"/>
          <w:szCs w:val="24"/>
        </w:rPr>
        <w:t>（1）投标响应函（格式见附件）；</w:t>
      </w:r>
    </w:p>
    <w:p w14:paraId="43DCE8A4">
      <w:pPr>
        <w:spacing w:beforeLines="0" w:line="440" w:lineRule="exact"/>
        <w:ind w:firstLine="480" w:firstLineChars="200"/>
        <w:rPr>
          <w:rFonts w:hint="eastAsia" w:ascii="仿宋_GB2312" w:hAnsi="仿宋" w:eastAsia="仿宋_GB2312"/>
          <w:color w:val="FF0000"/>
          <w:sz w:val="24"/>
          <w:szCs w:val="24"/>
        </w:rPr>
      </w:pPr>
      <w:r>
        <w:rPr>
          <w:rFonts w:hint="eastAsia" w:ascii="仿宋_GB2312" w:hAnsi="仿宋" w:eastAsia="仿宋_GB2312"/>
          <w:color w:val="000000"/>
          <w:sz w:val="24"/>
          <w:szCs w:val="24"/>
        </w:rPr>
        <w:t>（2）报价一览表（格式见附件）；</w:t>
      </w:r>
    </w:p>
    <w:p w14:paraId="35A76342">
      <w:pPr>
        <w:spacing w:beforeLines="0" w:line="440" w:lineRule="exact"/>
        <w:ind w:firstLine="480" w:firstLineChars="200"/>
        <w:rPr>
          <w:rFonts w:hint="eastAsia" w:ascii="仿宋_GB2312" w:hAnsi="仿宋" w:eastAsia="仿宋_GB2312"/>
          <w:color w:val="000000"/>
          <w:sz w:val="24"/>
          <w:szCs w:val="24"/>
        </w:rPr>
      </w:pPr>
      <w:r>
        <w:rPr>
          <w:rFonts w:hint="eastAsia" w:ascii="仿宋_GB2312" w:hAnsi="仿宋" w:eastAsia="仿宋_GB2312"/>
          <w:sz w:val="24"/>
          <w:szCs w:val="24"/>
        </w:rPr>
        <w:t>（3）</w:t>
      </w:r>
      <w:r>
        <w:rPr>
          <w:rFonts w:hint="eastAsia" w:ascii="仿宋_GB2312" w:hAnsi="仿宋" w:eastAsia="仿宋_GB2312"/>
          <w:color w:val="000000"/>
          <w:sz w:val="24"/>
          <w:szCs w:val="24"/>
        </w:rPr>
        <w:t>投标人针对报价需要说明的其他文件和资料（格式自拟）。</w:t>
      </w:r>
    </w:p>
    <w:p w14:paraId="37C7D075">
      <w:pPr>
        <w:spacing w:beforeLines="0" w:line="440" w:lineRule="exact"/>
        <w:ind w:firstLine="482" w:firstLineChars="200"/>
        <w:rPr>
          <w:rFonts w:hint="eastAsia" w:ascii="仿宋_GB2312" w:hAnsi="仿宋" w:eastAsia="仿宋_GB2312"/>
          <w:b/>
          <w:color w:val="000000"/>
          <w:kern w:val="0"/>
          <w:sz w:val="24"/>
        </w:rPr>
      </w:pPr>
      <w:r>
        <w:rPr>
          <w:rFonts w:hint="eastAsia" w:ascii="仿宋_GB2312" w:hAnsi="仿宋" w:eastAsia="仿宋_GB2312"/>
          <w:b/>
          <w:color w:val="000000"/>
          <w:kern w:val="0"/>
          <w:sz w:val="24"/>
        </w:rPr>
        <w:t>（三）投标文件的编制、签署</w:t>
      </w:r>
    </w:p>
    <w:p w14:paraId="2165A9CC">
      <w:pPr>
        <w:widowControl/>
        <w:snapToGrid w:val="0"/>
        <w:spacing w:beforeLines="0" w:line="440" w:lineRule="exact"/>
        <w:ind w:firstLine="460" w:firstLineChars="192"/>
        <w:rPr>
          <w:rFonts w:hint="eastAsia" w:ascii="仿宋_GB2312" w:hAnsi="仿宋" w:eastAsia="仿宋_GB2312"/>
          <w:color w:val="000000"/>
          <w:kern w:val="0"/>
          <w:sz w:val="24"/>
        </w:rPr>
      </w:pPr>
      <w:r>
        <w:rPr>
          <w:rFonts w:hint="eastAsia" w:ascii="仿宋_GB2312" w:hAnsi="仿宋" w:eastAsia="仿宋_GB2312"/>
          <w:color w:val="000000"/>
          <w:kern w:val="0"/>
          <w:sz w:val="24"/>
        </w:rPr>
        <w:t>组成投标文件的各项资料均应遵守本条：</w:t>
      </w:r>
    </w:p>
    <w:p w14:paraId="6487E031">
      <w:pPr>
        <w:widowControl/>
        <w:snapToGrid w:val="0"/>
        <w:spacing w:beforeLines="0" w:line="440" w:lineRule="exact"/>
        <w:ind w:firstLine="480" w:firstLineChars="200"/>
        <w:rPr>
          <w:rFonts w:hint="eastAsia" w:ascii="仿宋_GB2312" w:hAnsi="仿宋" w:eastAsia="仿宋_GB2312"/>
          <w:kern w:val="0"/>
          <w:sz w:val="24"/>
        </w:rPr>
      </w:pPr>
      <w:r>
        <w:rPr>
          <w:rFonts w:hint="eastAsia" w:ascii="仿宋_GB2312" w:hAnsi="仿宋" w:eastAsia="仿宋_GB2312"/>
          <w:kern w:val="0"/>
          <w:sz w:val="24"/>
        </w:rPr>
        <w:t>1.</w:t>
      </w:r>
      <w:r>
        <w:rPr>
          <w:rFonts w:hint="eastAsia"/>
        </w:rPr>
        <w:t xml:space="preserve"> </w:t>
      </w:r>
      <w:r>
        <w:rPr>
          <w:rFonts w:hint="eastAsia" w:ascii="仿宋_GB2312" w:hAnsi="仿宋" w:eastAsia="仿宋_GB2312"/>
          <w:kern w:val="0"/>
          <w:sz w:val="24"/>
        </w:rPr>
        <w:t>投标文件的签署、盖章：</w:t>
      </w:r>
    </w:p>
    <w:p w14:paraId="3B1D8C3A">
      <w:pPr>
        <w:widowControl/>
        <w:snapToGrid w:val="0"/>
        <w:spacing w:beforeLines="0" w:line="440" w:lineRule="exact"/>
        <w:ind w:firstLine="480" w:firstLineChars="200"/>
        <w:rPr>
          <w:rFonts w:hint="eastAsia" w:ascii="仿宋_GB2312" w:hAnsi="仿宋" w:eastAsia="仿宋_GB2312"/>
          <w:kern w:val="0"/>
          <w:sz w:val="24"/>
        </w:rPr>
      </w:pPr>
      <w:r>
        <w:rPr>
          <w:rFonts w:hint="eastAsia" w:ascii="仿宋_GB2312" w:hAnsi="仿宋" w:eastAsia="仿宋_GB2312"/>
          <w:kern w:val="0"/>
          <w:sz w:val="24"/>
        </w:rPr>
        <w:t>投标文件按照采购文件格式要求进行签署、盖章。投标人的投标文件未按照采购文件要求签署、盖章的，其投标无效；</w:t>
      </w:r>
      <w:r>
        <w:rPr>
          <w:rFonts w:hint="eastAsia" w:ascii="仿宋_GB2312" w:hAnsi="仿宋" w:eastAsia="仿宋_GB2312"/>
          <w:b/>
          <w:kern w:val="0"/>
          <w:sz w:val="24"/>
        </w:rPr>
        <w:t>其中电子投标文件中所须加盖公章部分均采用CA签章，并根据“</w:t>
      </w:r>
      <w:r>
        <w:rPr>
          <w:rFonts w:hint="eastAsia" w:ascii="仿宋_GB2312" w:hAnsi="仿宋" w:eastAsia="仿宋_GB2312"/>
          <w:b/>
          <w:kern w:val="0"/>
          <w:sz w:val="24"/>
          <w:lang w:eastAsia="zh-CN"/>
        </w:rPr>
        <w:t>乐彩云</w:t>
      </w:r>
      <w:r>
        <w:rPr>
          <w:rFonts w:hint="eastAsia" w:ascii="仿宋_GB2312" w:hAnsi="仿宋" w:eastAsia="仿宋_GB2312"/>
          <w:b/>
          <w:kern w:val="0"/>
          <w:sz w:val="24"/>
        </w:rPr>
        <w:t>供应商项目采购-电子招投标操作指南”及本采购文件规定的格式和顺序编制电子投标文件并进行关联定位。</w:t>
      </w:r>
    </w:p>
    <w:p w14:paraId="64162B64">
      <w:pPr>
        <w:widowControl/>
        <w:snapToGrid w:val="0"/>
        <w:spacing w:beforeLines="0" w:line="440" w:lineRule="exact"/>
        <w:ind w:firstLine="463" w:firstLineChars="192"/>
        <w:rPr>
          <w:rFonts w:hint="eastAsia" w:ascii="仿宋_GB2312" w:hAnsi="仿宋" w:eastAsia="仿宋_GB2312"/>
          <w:b/>
          <w:bCs/>
          <w:color w:val="000000"/>
          <w:kern w:val="0"/>
          <w:sz w:val="24"/>
        </w:rPr>
      </w:pPr>
      <w:r>
        <w:rPr>
          <w:rFonts w:hint="eastAsia" w:ascii="仿宋_GB2312" w:hAnsi="仿宋" w:eastAsia="仿宋_GB2312"/>
          <w:b/>
          <w:bCs/>
          <w:color w:val="000000"/>
          <w:kern w:val="0"/>
          <w:sz w:val="24"/>
        </w:rPr>
        <w:t>2.投标文件必须由法定代表人或其授权代表签署。投标人法定代表人或授权代表的签字须用不褪色墨水或电子签名，否则按无效标处理。</w:t>
      </w:r>
    </w:p>
    <w:p w14:paraId="42E389F8">
      <w:pPr>
        <w:spacing w:beforeLines="0" w:line="440" w:lineRule="exact"/>
        <w:ind w:firstLine="482" w:firstLineChars="200"/>
        <w:rPr>
          <w:rFonts w:hint="eastAsia" w:ascii="仿宋_GB2312" w:hAnsi="仿宋" w:eastAsia="仿宋_GB2312"/>
          <w:b/>
          <w:color w:val="000000"/>
          <w:kern w:val="0"/>
          <w:sz w:val="24"/>
        </w:rPr>
      </w:pPr>
      <w:r>
        <w:rPr>
          <w:rFonts w:hint="eastAsia" w:ascii="仿宋_GB2312" w:hAnsi="仿宋" w:eastAsia="仿宋_GB2312"/>
          <w:b/>
          <w:color w:val="000000"/>
          <w:kern w:val="0"/>
          <w:sz w:val="24"/>
        </w:rPr>
        <w:t>3.资格文件、商务及资信技术文件中不得出现投标报价等价格信息，否则按无效标处理。</w:t>
      </w:r>
    </w:p>
    <w:p w14:paraId="7B80F9BF">
      <w:pPr>
        <w:snapToGrid w:val="0"/>
        <w:spacing w:beforeLines="0" w:line="440" w:lineRule="exact"/>
        <w:ind w:firstLine="470" w:firstLineChars="196"/>
        <w:jc w:val="left"/>
        <w:outlineLvl w:val="0"/>
        <w:rPr>
          <w:rFonts w:hint="eastAsia" w:ascii="仿宋_GB2312" w:hAnsi="仿宋" w:eastAsia="仿宋_GB2312"/>
          <w:color w:val="000000"/>
          <w:sz w:val="24"/>
          <w:szCs w:val="24"/>
        </w:rPr>
      </w:pPr>
      <w:r>
        <w:rPr>
          <w:rFonts w:hint="eastAsia" w:ascii="仿宋_GB2312" w:hAnsi="仿宋" w:eastAsia="仿宋_GB2312"/>
          <w:color w:val="000000"/>
          <w:kern w:val="0"/>
          <w:sz w:val="24"/>
        </w:rPr>
        <w:t>4.投标文件应字迹清楚、内容齐全、格式规范，如有修改，修改处须有法定代表人或其授权代表不褪色墨水或电子签名并加盖公章。投标文件因字迹潦草或表达不清所引起的后果由投标人负责。</w:t>
      </w:r>
    </w:p>
    <w:p w14:paraId="31B116C7">
      <w:pPr>
        <w:widowControl/>
        <w:snapToGrid w:val="0"/>
        <w:spacing w:beforeLines="0" w:line="440" w:lineRule="exact"/>
        <w:ind w:firstLine="460" w:firstLineChars="192"/>
        <w:rPr>
          <w:rFonts w:hint="eastAsia" w:ascii="仿宋_GB2312" w:hAnsi="仿宋" w:eastAsia="仿宋_GB2312"/>
          <w:color w:val="000000"/>
          <w:kern w:val="0"/>
          <w:sz w:val="24"/>
        </w:rPr>
      </w:pPr>
      <w:r>
        <w:rPr>
          <w:rFonts w:hint="eastAsia" w:ascii="仿宋_GB2312" w:hAnsi="仿宋" w:eastAsia="仿宋_GB2312"/>
          <w:color w:val="000000"/>
          <w:kern w:val="0"/>
          <w:sz w:val="24"/>
        </w:rPr>
        <w:t>因未按照采购文件要求编制而导致的投标文件被误读或按无效标处理等不利后果由投标人承担。</w:t>
      </w:r>
    </w:p>
    <w:p w14:paraId="54271E4A">
      <w:pPr>
        <w:widowControl/>
        <w:snapToGrid w:val="0"/>
        <w:spacing w:beforeLines="0" w:line="440" w:lineRule="exact"/>
        <w:ind w:firstLine="474"/>
        <w:outlineLvl w:val="0"/>
        <w:rPr>
          <w:rFonts w:hint="eastAsia" w:ascii="仿宋_GB2312" w:hAnsi="仿宋" w:eastAsia="仿宋_GB2312"/>
          <w:b/>
          <w:color w:val="000000"/>
          <w:kern w:val="0"/>
          <w:sz w:val="24"/>
        </w:rPr>
      </w:pPr>
      <w:r>
        <w:rPr>
          <w:rFonts w:hint="eastAsia" w:ascii="仿宋_GB2312" w:hAnsi="仿宋" w:eastAsia="仿宋_GB2312"/>
          <w:b/>
          <w:color w:val="000000"/>
          <w:kern w:val="0"/>
          <w:sz w:val="24"/>
        </w:rPr>
        <w:t>（四）投标报价</w:t>
      </w:r>
    </w:p>
    <w:p w14:paraId="013FCEC4">
      <w:pPr>
        <w:widowControl/>
        <w:snapToGrid w:val="0"/>
        <w:spacing w:beforeLines="0" w:line="440" w:lineRule="exact"/>
        <w:ind w:firstLine="480" w:firstLineChars="200"/>
        <w:rPr>
          <w:rFonts w:hint="eastAsia" w:ascii="仿宋_GB2312" w:hAnsi="仿宋" w:eastAsia="仿宋_GB2312"/>
          <w:color w:val="000000"/>
          <w:kern w:val="0"/>
          <w:sz w:val="24"/>
        </w:rPr>
      </w:pPr>
      <w:r>
        <w:rPr>
          <w:rFonts w:hint="eastAsia" w:ascii="仿宋_GB2312" w:hAnsi="仿宋" w:eastAsia="仿宋_GB2312"/>
          <w:color w:val="000000"/>
          <w:kern w:val="0"/>
          <w:sz w:val="24"/>
        </w:rPr>
        <w:t>1.所有投标报价均以人民币元为计算单位。</w:t>
      </w:r>
      <w:r>
        <w:rPr>
          <w:rFonts w:hint="eastAsia" w:ascii="仿宋_GB2312" w:hAnsi="仿宋" w:eastAsia="仿宋_GB2312"/>
          <w:color w:val="000000"/>
          <w:sz w:val="24"/>
          <w:szCs w:val="24"/>
        </w:rPr>
        <w:t>投标报价应是唯一的，采购人将拒绝有选择的报价，投标报价应按采购文件中相关附表格式填报</w:t>
      </w:r>
      <w:r>
        <w:rPr>
          <w:rFonts w:hint="eastAsia" w:ascii="仿宋_GB2312" w:hAnsi="仿宋" w:eastAsia="仿宋_GB2312"/>
          <w:color w:val="000000"/>
          <w:kern w:val="0"/>
          <w:sz w:val="24"/>
        </w:rPr>
        <w:t>。</w:t>
      </w:r>
    </w:p>
    <w:p w14:paraId="3009EB65">
      <w:pPr>
        <w:widowControl/>
        <w:snapToGrid w:val="0"/>
        <w:spacing w:beforeLines="0" w:line="440" w:lineRule="exact"/>
        <w:ind w:firstLine="480" w:firstLineChars="200"/>
        <w:rPr>
          <w:rFonts w:hint="eastAsia" w:ascii="仿宋_GB2312" w:hAnsi="仿宋" w:eastAsia="仿宋_GB2312"/>
          <w:color w:val="000000"/>
          <w:kern w:val="0"/>
          <w:sz w:val="24"/>
        </w:rPr>
      </w:pPr>
      <w:r>
        <w:rPr>
          <w:rFonts w:hint="eastAsia" w:ascii="仿宋_GB2312" w:hAnsi="仿宋" w:eastAsia="仿宋_GB2312"/>
          <w:color w:val="000000"/>
          <w:kern w:val="0"/>
          <w:sz w:val="24"/>
        </w:rPr>
        <w:t>2.投标价格应该已经扣除所有同业折扣以及现金折扣。投标报价应包括所需缴纳的所有税费、项目实施所需的一切费用。</w:t>
      </w:r>
    </w:p>
    <w:p w14:paraId="77A78A8A">
      <w:pPr>
        <w:widowControl/>
        <w:snapToGrid w:val="0"/>
        <w:spacing w:beforeLines="0" w:line="440" w:lineRule="exact"/>
        <w:ind w:firstLine="480" w:firstLineChars="200"/>
        <w:rPr>
          <w:rFonts w:hint="eastAsia" w:ascii="仿宋_GB2312" w:hAnsi="仿宋" w:eastAsia="仿宋_GB2312"/>
          <w:color w:val="000000"/>
          <w:kern w:val="0"/>
          <w:sz w:val="24"/>
        </w:rPr>
      </w:pPr>
      <w:r>
        <w:rPr>
          <w:rFonts w:hint="eastAsia" w:ascii="仿宋_GB2312" w:hAnsi="仿宋" w:eastAsia="仿宋_GB2312"/>
          <w:color w:val="000000"/>
          <w:kern w:val="0"/>
          <w:sz w:val="24"/>
        </w:rPr>
        <w:t>3.供应商所报的费率是固定不变的，不得以任何理由予以变更。任何包含价格调整的要求，将被认为是非实质性响应投标而予以拒绝。</w:t>
      </w:r>
    </w:p>
    <w:p w14:paraId="74634299">
      <w:pPr>
        <w:widowControl/>
        <w:snapToGrid w:val="0"/>
        <w:spacing w:beforeLines="0" w:line="440" w:lineRule="exact"/>
        <w:ind w:firstLine="480" w:firstLineChars="200"/>
        <w:rPr>
          <w:rFonts w:hint="eastAsia" w:ascii="仿宋_GB2312" w:hAnsi="仿宋" w:eastAsia="仿宋_GB2312"/>
          <w:color w:val="000000"/>
          <w:kern w:val="0"/>
          <w:sz w:val="24"/>
        </w:rPr>
      </w:pPr>
      <w:r>
        <w:rPr>
          <w:rFonts w:hint="eastAsia" w:ascii="仿宋_GB2312" w:hAnsi="仿宋" w:eastAsia="仿宋_GB2312"/>
          <w:color w:val="000000"/>
          <w:kern w:val="0"/>
          <w:sz w:val="24"/>
        </w:rPr>
        <w:t>4.有实物工程量而无报价的，在实施后，招标人将不予以支付，并视作该项费用已包括在其它有价款的单价或合价内。</w:t>
      </w:r>
    </w:p>
    <w:p w14:paraId="7AE2721D">
      <w:pPr>
        <w:widowControl/>
        <w:snapToGrid w:val="0"/>
        <w:spacing w:beforeLines="0" w:line="440" w:lineRule="exact"/>
        <w:ind w:firstLine="480" w:firstLineChars="200"/>
        <w:rPr>
          <w:rFonts w:hint="eastAsia" w:ascii="仿宋_GB2312" w:hAnsi="仿宋" w:eastAsia="仿宋_GB2312"/>
          <w:color w:val="000000"/>
          <w:kern w:val="0"/>
          <w:sz w:val="24"/>
        </w:rPr>
      </w:pPr>
      <w:r>
        <w:rPr>
          <w:rFonts w:hint="eastAsia" w:ascii="仿宋_GB2312" w:hAnsi="仿宋" w:eastAsia="仿宋_GB2312"/>
          <w:color w:val="000000"/>
          <w:kern w:val="0"/>
          <w:sz w:val="24"/>
        </w:rPr>
        <w:t>5.其他费用处理：采购文件未列明，而投标人认为必需的费用也应列入报价。</w:t>
      </w:r>
    </w:p>
    <w:p w14:paraId="133DA825">
      <w:pPr>
        <w:widowControl/>
        <w:snapToGrid w:val="0"/>
        <w:spacing w:beforeLines="0" w:line="440" w:lineRule="exact"/>
        <w:ind w:firstLine="482" w:firstLineChars="200"/>
        <w:rPr>
          <w:rFonts w:hint="eastAsia" w:ascii="仿宋_GB2312" w:hAnsi="仿宋" w:eastAsia="仿宋_GB2312"/>
          <w:b/>
          <w:color w:val="000000"/>
          <w:kern w:val="0"/>
          <w:sz w:val="24"/>
        </w:rPr>
      </w:pPr>
      <w:r>
        <w:rPr>
          <w:rFonts w:hint="eastAsia" w:ascii="仿宋_GB2312" w:hAnsi="仿宋" w:eastAsia="仿宋_GB2312"/>
          <w:b/>
          <w:color w:val="000000"/>
          <w:kern w:val="0"/>
          <w:sz w:val="24"/>
        </w:rPr>
        <w:t>6.投标人若有方案和报价未被唱标的（采购机构在</w:t>
      </w:r>
      <w:r>
        <w:rPr>
          <w:rFonts w:hint="eastAsia" w:ascii="仿宋_GB2312" w:hAnsi="仿宋" w:eastAsia="仿宋_GB2312"/>
          <w:b/>
          <w:color w:val="000000"/>
          <w:kern w:val="0"/>
          <w:sz w:val="24"/>
          <w:lang w:eastAsia="zh-CN"/>
        </w:rPr>
        <w:t>乐彩云</w:t>
      </w:r>
      <w:r>
        <w:rPr>
          <w:rFonts w:hint="eastAsia" w:ascii="仿宋_GB2312" w:hAnsi="仿宋" w:eastAsia="仿宋_GB2312"/>
          <w:b/>
          <w:color w:val="000000"/>
          <w:kern w:val="0"/>
          <w:sz w:val="24"/>
        </w:rPr>
        <w:t>网站“项目采购-开标评标-开标记录（报价）”模块进行开启报价文件操作视同唱标），应在开标时及时声明或提请采购人注意，投标人法定代表人或其授权代表未在开放在线签字确认环节10分钟内进行在线核实的，视作同意报价，不影响评标过程和结果，否则由投标人自己负责，采购机构对此不承担任何责任。</w:t>
      </w:r>
    </w:p>
    <w:p w14:paraId="0367ADD1">
      <w:pPr>
        <w:widowControl/>
        <w:snapToGrid w:val="0"/>
        <w:spacing w:beforeLines="0" w:line="440" w:lineRule="exact"/>
        <w:ind w:firstLine="489" w:firstLineChars="203"/>
        <w:outlineLvl w:val="0"/>
        <w:rPr>
          <w:rFonts w:hint="eastAsia" w:ascii="仿宋_GB2312" w:hAnsi="仿宋" w:eastAsia="仿宋_GB2312"/>
          <w:b/>
          <w:color w:val="000000"/>
          <w:kern w:val="0"/>
          <w:sz w:val="24"/>
        </w:rPr>
      </w:pPr>
      <w:r>
        <w:rPr>
          <w:rFonts w:hint="eastAsia" w:ascii="仿宋_GB2312" w:hAnsi="仿宋" w:eastAsia="仿宋_GB2312"/>
          <w:b/>
          <w:color w:val="000000"/>
          <w:kern w:val="0"/>
          <w:sz w:val="24"/>
        </w:rPr>
        <w:t>四、投标文件的递交</w:t>
      </w:r>
    </w:p>
    <w:p w14:paraId="74E9F9AA">
      <w:pPr>
        <w:widowControl/>
        <w:snapToGrid w:val="0"/>
        <w:spacing w:beforeLines="0" w:line="440" w:lineRule="exact"/>
        <w:ind w:firstLine="487" w:firstLineChars="203"/>
        <w:outlineLvl w:val="0"/>
        <w:rPr>
          <w:rFonts w:hint="eastAsia" w:ascii="仿宋_GB2312" w:hAnsi="仿宋" w:eastAsia="仿宋_GB2312"/>
          <w:kern w:val="0"/>
          <w:sz w:val="24"/>
        </w:rPr>
      </w:pPr>
      <w:r>
        <w:rPr>
          <w:rFonts w:hint="eastAsia" w:ascii="仿宋_GB2312" w:hAnsi="仿宋" w:eastAsia="仿宋_GB2312"/>
          <w:kern w:val="0"/>
          <w:sz w:val="24"/>
        </w:rPr>
        <w:t>（一）投标人应当在投标截止时间前完成电子投标文件的传输递交，并可以补充、修改或者撤回电子投标文件。补充或者修改电子投标文件的，应当先行撤回原文件，补充、修改后重新传输递交。投标截止时间前未完成传输的，视为撤回投标文件。投标截止时间后传输递交的投标文件，将被拒收。▲未传输递交电子投标文件的，投标将被拒绝。</w:t>
      </w:r>
    </w:p>
    <w:p w14:paraId="13834503">
      <w:pPr>
        <w:widowControl/>
        <w:snapToGrid w:val="0"/>
        <w:spacing w:beforeLines="0" w:line="440" w:lineRule="exact"/>
        <w:ind w:firstLine="487" w:firstLineChars="203"/>
        <w:outlineLvl w:val="0"/>
        <w:rPr>
          <w:rFonts w:hint="eastAsia" w:ascii="仿宋_GB2312" w:hAnsi="仿宋" w:eastAsia="仿宋_GB2312"/>
          <w:kern w:val="0"/>
          <w:sz w:val="24"/>
        </w:rPr>
      </w:pPr>
      <w:r>
        <w:rPr>
          <w:rFonts w:hint="eastAsia" w:ascii="仿宋_GB2312" w:hAnsi="仿宋" w:eastAsia="仿宋_GB2312"/>
          <w:kern w:val="0"/>
          <w:sz w:val="24"/>
        </w:rPr>
        <w:t>采购机构可以视情况延长投标文件提交的截止时间。在上述情况下，采购机构与投标人以前在投标截止期方面的全部权利、责任和义务，将适用于延长至新的投标截止期。</w:t>
      </w:r>
    </w:p>
    <w:p w14:paraId="341EFDF0">
      <w:pPr>
        <w:widowControl/>
        <w:snapToGrid w:val="0"/>
        <w:spacing w:beforeLines="0" w:line="440" w:lineRule="exact"/>
        <w:ind w:firstLine="475" w:firstLineChars="198"/>
        <w:jc w:val="left"/>
        <w:rPr>
          <w:rFonts w:hint="eastAsia" w:ascii="仿宋_GB2312" w:hAnsi="仿宋" w:eastAsia="仿宋_GB2312"/>
          <w:color w:val="000000"/>
          <w:kern w:val="0"/>
          <w:sz w:val="24"/>
        </w:rPr>
      </w:pPr>
      <w:r>
        <w:rPr>
          <w:rFonts w:hint="eastAsia" w:ascii="仿宋_GB2312" w:hAnsi="仿宋" w:eastAsia="仿宋_GB2312"/>
          <w:kern w:val="0"/>
          <w:sz w:val="24"/>
        </w:rPr>
        <w:t>（二）</w:t>
      </w:r>
      <w:r>
        <w:rPr>
          <w:rFonts w:hint="eastAsia" w:ascii="仿宋_GB2312" w:hAnsi="仿宋" w:eastAsia="仿宋_GB2312"/>
          <w:color w:val="000000"/>
          <w:kern w:val="0"/>
          <w:sz w:val="24"/>
        </w:rPr>
        <w:t>投标文件的补充和修改</w:t>
      </w:r>
    </w:p>
    <w:p w14:paraId="7085E7DA">
      <w:pPr>
        <w:widowControl/>
        <w:snapToGrid w:val="0"/>
        <w:spacing w:beforeLines="0" w:line="440" w:lineRule="exact"/>
        <w:ind w:firstLine="477" w:firstLineChars="198"/>
        <w:jc w:val="left"/>
        <w:rPr>
          <w:rFonts w:hint="eastAsia" w:ascii="仿宋_GB2312" w:hAnsi="仿宋" w:eastAsia="仿宋_GB2312"/>
          <w:b/>
          <w:kern w:val="0"/>
          <w:sz w:val="24"/>
        </w:rPr>
      </w:pPr>
      <w:r>
        <w:rPr>
          <w:rFonts w:hint="eastAsia" w:ascii="仿宋_GB2312" w:hAnsi="仿宋" w:eastAsia="仿宋_GB2312"/>
          <w:b/>
          <w:kern w:val="0"/>
          <w:sz w:val="24"/>
        </w:rPr>
        <w:t>投标人应当在投标截止时间前完成电子投标文件的传输递交，并可以补充、修改或者撤回电子投标文件。补充或者修改电子投标文件的，应当先行撤回原文件，补充、修改后重新传输递交。投标截止时间前未完成传输的，视为撤回电子投标文件。投标截止时间后传输递交的电子文件，将被拒绝。</w:t>
      </w:r>
    </w:p>
    <w:p w14:paraId="40202096">
      <w:pPr>
        <w:widowControl/>
        <w:snapToGrid w:val="0"/>
        <w:spacing w:beforeLines="0" w:line="440" w:lineRule="exact"/>
        <w:ind w:firstLine="475" w:firstLineChars="198"/>
        <w:jc w:val="left"/>
        <w:rPr>
          <w:rFonts w:hint="eastAsia" w:ascii="仿宋_GB2312" w:hAnsi="仿宋" w:eastAsia="仿宋_GB2312"/>
          <w:color w:val="000000"/>
          <w:kern w:val="0"/>
          <w:sz w:val="24"/>
        </w:rPr>
      </w:pPr>
      <w:r>
        <w:rPr>
          <w:rFonts w:hint="eastAsia" w:ascii="仿宋_GB2312" w:hAnsi="仿宋" w:eastAsia="仿宋_GB2312"/>
          <w:color w:val="000000"/>
          <w:kern w:val="0"/>
          <w:sz w:val="24"/>
        </w:rPr>
        <w:t>（三）投标截止时间和有效时间</w:t>
      </w:r>
    </w:p>
    <w:p w14:paraId="7E4DE17D">
      <w:pPr>
        <w:snapToGrid w:val="0"/>
        <w:spacing w:beforeLines="0" w:line="440" w:lineRule="exact"/>
        <w:ind w:firstLine="480" w:firstLineChars="200"/>
        <w:jc w:val="left"/>
        <w:outlineLvl w:val="0"/>
        <w:rPr>
          <w:rFonts w:hint="eastAsia" w:ascii="仿宋_GB2312" w:hAnsi="仿宋" w:eastAsia="仿宋_GB2312"/>
          <w:sz w:val="24"/>
          <w:szCs w:val="24"/>
        </w:rPr>
      </w:pPr>
      <w:r>
        <w:rPr>
          <w:rFonts w:hint="eastAsia" w:ascii="仿宋_GB2312" w:hAnsi="仿宋" w:eastAsia="仿宋_GB2312"/>
          <w:sz w:val="24"/>
          <w:szCs w:val="24"/>
        </w:rPr>
        <w:t>1.投标截止时间后，投标人登录</w:t>
      </w:r>
      <w:r>
        <w:rPr>
          <w:rFonts w:hint="eastAsia" w:ascii="仿宋_GB2312" w:hAnsi="仿宋" w:eastAsia="仿宋_GB2312"/>
          <w:sz w:val="24"/>
          <w:szCs w:val="24"/>
          <w:lang w:eastAsia="zh-CN"/>
        </w:rPr>
        <w:t>乐彩云</w:t>
      </w:r>
      <w:r>
        <w:rPr>
          <w:rFonts w:hint="eastAsia" w:ascii="仿宋_GB2312" w:hAnsi="仿宋" w:eastAsia="仿宋_GB2312"/>
          <w:sz w:val="24"/>
          <w:szCs w:val="24"/>
        </w:rPr>
        <w:t>平台，用“项目采购-开标评标”功能对电子投标文件进行在线解密。</w:t>
      </w:r>
      <w:r>
        <w:rPr>
          <w:rFonts w:hint="eastAsia" w:ascii="仿宋_GB2312" w:hAnsi="仿宋" w:eastAsia="仿宋_GB2312"/>
          <w:b/>
          <w:sz w:val="24"/>
          <w:szCs w:val="24"/>
          <w:u w:val="single"/>
        </w:rPr>
        <w:t>在线解密电子投标文件时间为开标时间起30分钟内。</w:t>
      </w:r>
    </w:p>
    <w:p w14:paraId="09219894">
      <w:pPr>
        <w:snapToGrid w:val="0"/>
        <w:spacing w:beforeLines="0" w:line="440" w:lineRule="exact"/>
        <w:ind w:firstLine="482" w:firstLineChars="200"/>
        <w:jc w:val="left"/>
        <w:outlineLvl w:val="0"/>
        <w:rPr>
          <w:rFonts w:hint="eastAsia" w:ascii="仿宋_GB2312" w:hAnsi="仿宋" w:eastAsia="仿宋_GB2312"/>
          <w:b/>
          <w:bCs/>
          <w:color w:val="000000"/>
          <w:sz w:val="24"/>
          <w:szCs w:val="24"/>
        </w:rPr>
      </w:pPr>
      <w:r>
        <w:rPr>
          <w:rFonts w:hint="eastAsia" w:ascii="仿宋_GB2312" w:hAnsi="仿宋" w:eastAsia="仿宋_GB2312"/>
          <w:b/>
          <w:bCs/>
          <w:color w:val="000000"/>
          <w:sz w:val="24"/>
          <w:szCs w:val="24"/>
        </w:rPr>
        <w:t>2.</w:t>
      </w:r>
      <w:r>
        <w:rPr>
          <w:rFonts w:hint="eastAsia"/>
          <w:b/>
          <w:bCs/>
        </w:rPr>
        <w:t xml:space="preserve"> </w:t>
      </w:r>
      <w:r>
        <w:rPr>
          <w:rFonts w:hint="eastAsia" w:ascii="仿宋_GB2312" w:hAnsi="仿宋" w:eastAsia="仿宋_GB2312"/>
          <w:b/>
          <w:bCs/>
          <w:color w:val="000000"/>
          <w:sz w:val="24"/>
          <w:szCs w:val="24"/>
        </w:rPr>
        <w:t>投标有效期应保持自投标截止日起90天。有效期不足的投标文件将被拒绝。</w:t>
      </w:r>
    </w:p>
    <w:p w14:paraId="4B85B3D3">
      <w:pPr>
        <w:snapToGrid w:val="0"/>
        <w:spacing w:beforeLines="0" w:line="440" w:lineRule="exact"/>
        <w:ind w:firstLine="480" w:firstLineChars="200"/>
        <w:jc w:val="left"/>
        <w:outlineLvl w:val="0"/>
        <w:rPr>
          <w:rFonts w:hint="eastAsia" w:ascii="仿宋_GB2312" w:hAnsi="仿宋" w:eastAsia="仿宋_GB2312"/>
          <w:color w:val="000000"/>
          <w:sz w:val="24"/>
          <w:szCs w:val="24"/>
        </w:rPr>
      </w:pPr>
      <w:r>
        <w:rPr>
          <w:rFonts w:hint="eastAsia" w:ascii="仿宋_GB2312" w:hAnsi="仿宋" w:eastAsia="仿宋_GB2312"/>
          <w:color w:val="000000"/>
          <w:sz w:val="24"/>
          <w:szCs w:val="24"/>
        </w:rPr>
        <w:t>3.中标人的投标文件自开标之日起至合同履行完毕止均应保持有效。</w:t>
      </w:r>
    </w:p>
    <w:p w14:paraId="2B12E71A">
      <w:pPr>
        <w:snapToGrid w:val="0"/>
        <w:spacing w:beforeLines="0" w:line="440" w:lineRule="exact"/>
        <w:ind w:firstLine="477" w:firstLineChars="198"/>
        <w:rPr>
          <w:rFonts w:hint="eastAsia" w:ascii="仿宋_GB2312" w:hAnsi="仿宋" w:eastAsia="仿宋_GB2312"/>
          <w:color w:val="000000"/>
          <w:sz w:val="24"/>
          <w:szCs w:val="24"/>
        </w:rPr>
      </w:pPr>
      <w:r>
        <w:rPr>
          <w:rFonts w:hint="eastAsia" w:ascii="仿宋_GB2312" w:hAnsi="仿宋" w:eastAsia="仿宋_GB2312"/>
          <w:b/>
          <w:color w:val="000000"/>
          <w:kern w:val="0"/>
          <w:sz w:val="24"/>
        </w:rPr>
        <w:t>五、开标</w:t>
      </w:r>
    </w:p>
    <w:p w14:paraId="7431E35E">
      <w:pPr>
        <w:pStyle w:val="46"/>
        <w:tabs>
          <w:tab w:val="left" w:pos="630"/>
        </w:tabs>
        <w:snapToGrid w:val="0"/>
        <w:spacing w:before="0" w:beforeLines="0" w:afterLines="0" w:line="440" w:lineRule="exact"/>
        <w:ind w:firstLine="472" w:firstLineChars="196"/>
        <w:rPr>
          <w:rFonts w:hint="eastAsia" w:ascii="仿宋_GB2312" w:hAnsi="仿宋" w:eastAsia="仿宋_GB2312"/>
          <w:b/>
          <w:color w:val="000000"/>
        </w:rPr>
      </w:pPr>
      <w:r>
        <w:rPr>
          <w:rFonts w:hint="eastAsia" w:ascii="仿宋_GB2312" w:hAnsi="仿宋" w:eastAsia="仿宋_GB2312"/>
          <w:b/>
          <w:color w:val="000000"/>
        </w:rPr>
        <w:t>（一）开标准备</w:t>
      </w:r>
    </w:p>
    <w:p w14:paraId="73D26015">
      <w:pPr>
        <w:pStyle w:val="46"/>
        <w:snapToGrid w:val="0"/>
        <w:spacing w:before="0" w:beforeLines="0" w:afterLines="0" w:line="440" w:lineRule="exact"/>
        <w:ind w:firstLine="480" w:firstLineChars="200"/>
        <w:rPr>
          <w:rFonts w:hint="eastAsia" w:ascii="仿宋_GB2312" w:hAnsi="仿宋" w:eastAsia="仿宋_GB2312"/>
          <w:bCs/>
          <w:color w:val="000000"/>
        </w:rPr>
      </w:pPr>
      <w:r>
        <w:rPr>
          <w:rFonts w:hint="eastAsia" w:ascii="仿宋_GB2312" w:hAnsi="仿宋" w:eastAsia="仿宋_GB2312"/>
          <w:bCs/>
          <w:color w:val="000000"/>
        </w:rPr>
        <w:t>各</w:t>
      </w:r>
      <w:r>
        <w:rPr>
          <w:rFonts w:hint="eastAsia" w:ascii="仿宋_GB2312" w:hAnsi="仿宋" w:eastAsia="仿宋_GB2312"/>
          <w:color w:val="000000"/>
          <w:kern w:val="2"/>
        </w:rPr>
        <w:t>投标人的法定代表人（负责人）或其授权代表应</w:t>
      </w:r>
      <w:r>
        <w:rPr>
          <w:rFonts w:hint="eastAsia" w:ascii="仿宋_GB2312" w:hAnsi="仿宋" w:eastAsia="仿宋_GB2312"/>
          <w:bCs/>
          <w:color w:val="000000"/>
        </w:rPr>
        <w:t>准时参与</w:t>
      </w:r>
      <w:r>
        <w:rPr>
          <w:rFonts w:hint="eastAsia" w:ascii="仿宋_GB2312" w:hAnsi="仿宋" w:eastAsia="仿宋_GB2312"/>
          <w:color w:val="000000"/>
          <w:kern w:val="2"/>
        </w:rPr>
        <w:t>在线电子投标，事后不得对采购相关人员、开标过程和开标结果提出异议</w:t>
      </w:r>
      <w:r>
        <w:rPr>
          <w:rFonts w:hint="eastAsia" w:ascii="仿宋_GB2312" w:hAnsi="仿宋" w:eastAsia="仿宋_GB2312"/>
          <w:bCs/>
          <w:color w:val="000000"/>
        </w:rPr>
        <w:t>。</w:t>
      </w:r>
    </w:p>
    <w:p w14:paraId="6FB5F7F2">
      <w:pPr>
        <w:pStyle w:val="46"/>
        <w:tabs>
          <w:tab w:val="left" w:pos="630"/>
        </w:tabs>
        <w:snapToGrid w:val="0"/>
        <w:spacing w:before="0" w:beforeLines="0" w:afterLines="0" w:line="440" w:lineRule="exact"/>
        <w:ind w:firstLine="472" w:firstLineChars="196"/>
        <w:rPr>
          <w:rFonts w:hint="eastAsia" w:ascii="仿宋_GB2312" w:hAnsi="仿宋" w:eastAsia="仿宋_GB2312"/>
          <w:b/>
          <w:color w:val="000000"/>
        </w:rPr>
      </w:pPr>
      <w:r>
        <w:rPr>
          <w:rFonts w:hint="eastAsia" w:ascii="仿宋_GB2312" w:hAnsi="仿宋" w:eastAsia="仿宋_GB2312"/>
          <w:b/>
          <w:color w:val="000000"/>
        </w:rPr>
        <w:t>（二）开标程序</w:t>
      </w:r>
    </w:p>
    <w:p w14:paraId="641F653F">
      <w:pPr>
        <w:pStyle w:val="46"/>
        <w:snapToGrid w:val="0"/>
        <w:spacing w:before="0" w:beforeLines="0" w:afterLines="0" w:line="460" w:lineRule="exact"/>
        <w:ind w:firstLine="480" w:firstLineChars="200"/>
        <w:rPr>
          <w:rFonts w:hint="eastAsia" w:ascii="仿宋_GB2312" w:hAnsi="仿宋" w:eastAsia="仿宋_GB2312"/>
          <w:color w:val="000000"/>
          <w:kern w:val="2"/>
        </w:rPr>
      </w:pPr>
      <w:r>
        <w:rPr>
          <w:rFonts w:hint="eastAsia" w:ascii="仿宋_GB2312" w:hAnsi="仿宋" w:eastAsia="仿宋_GB2312"/>
          <w:color w:val="000000"/>
          <w:kern w:val="2"/>
        </w:rPr>
        <w:t>电子招投标开标及评审程序：</w:t>
      </w:r>
    </w:p>
    <w:p w14:paraId="623DF107">
      <w:pPr>
        <w:pStyle w:val="46"/>
        <w:snapToGrid w:val="0"/>
        <w:spacing w:before="0" w:beforeLines="0" w:afterLines="0" w:line="460" w:lineRule="exact"/>
        <w:ind w:firstLine="480" w:firstLineChars="200"/>
        <w:rPr>
          <w:rFonts w:hint="eastAsia" w:ascii="仿宋_GB2312" w:hAnsi="仿宋" w:eastAsia="仿宋_GB2312"/>
          <w:color w:val="000000"/>
          <w:kern w:val="2"/>
        </w:rPr>
      </w:pPr>
      <w:r>
        <w:rPr>
          <w:rFonts w:hint="eastAsia" w:ascii="仿宋_GB2312" w:hAnsi="仿宋" w:eastAsia="仿宋_GB2312"/>
          <w:color w:val="000000"/>
          <w:kern w:val="2"/>
        </w:rPr>
        <w:t>1.开标会由采购代理机构主持，主持人宣布开标会议开始；</w:t>
      </w:r>
    </w:p>
    <w:p w14:paraId="7DD5DE60">
      <w:pPr>
        <w:pStyle w:val="46"/>
        <w:snapToGrid w:val="0"/>
        <w:spacing w:before="0" w:beforeLines="0" w:afterLines="0" w:line="460" w:lineRule="exact"/>
        <w:ind w:firstLine="480" w:firstLineChars="200"/>
        <w:rPr>
          <w:rFonts w:hint="eastAsia" w:ascii="仿宋_GB2312" w:hAnsi="仿宋" w:eastAsia="仿宋_GB2312"/>
          <w:color w:val="000000"/>
          <w:kern w:val="2"/>
        </w:rPr>
      </w:pPr>
      <w:r>
        <w:rPr>
          <w:rFonts w:hint="eastAsia" w:ascii="仿宋_GB2312" w:hAnsi="仿宋" w:eastAsia="仿宋_GB2312"/>
          <w:color w:val="000000"/>
          <w:kern w:val="2"/>
        </w:rPr>
        <w:t>2.主持人介绍参加开标会的成员，宣布开标期间的有关事项、开标纪律、应当回避的情形等注意事项；</w:t>
      </w:r>
    </w:p>
    <w:p w14:paraId="041B5B77">
      <w:pPr>
        <w:pStyle w:val="46"/>
        <w:snapToGrid w:val="0"/>
        <w:spacing w:before="0" w:beforeLines="0" w:afterLines="0" w:line="440" w:lineRule="exact"/>
        <w:ind w:firstLine="480" w:firstLineChars="200"/>
        <w:rPr>
          <w:rFonts w:hint="eastAsia" w:ascii="仿宋_GB2312" w:hAnsi="仿宋" w:eastAsia="仿宋_GB2312"/>
          <w:color w:val="000000"/>
          <w:kern w:val="2"/>
        </w:rPr>
      </w:pPr>
      <w:r>
        <w:rPr>
          <w:rFonts w:hint="eastAsia" w:ascii="仿宋_GB2312" w:hAnsi="仿宋" w:eastAsia="仿宋_GB2312"/>
          <w:color w:val="000000"/>
          <w:kern w:val="2"/>
        </w:rPr>
        <w:t>3.投标截止时间后，电子交易平台按开标时间自动提取所有投标文件，采购机构依托电子交易平台发起开始解密指令，主持人宣读在线递交电子投标文件的投标人名单。投标人登录</w:t>
      </w:r>
      <w:r>
        <w:rPr>
          <w:rFonts w:hint="eastAsia" w:ascii="仿宋_GB2312" w:hAnsi="仿宋" w:eastAsia="仿宋_GB2312"/>
          <w:color w:val="000000"/>
          <w:kern w:val="2"/>
          <w:lang w:eastAsia="zh-CN"/>
        </w:rPr>
        <w:t>乐彩云</w:t>
      </w:r>
      <w:r>
        <w:rPr>
          <w:rFonts w:hint="eastAsia" w:ascii="仿宋_GB2312" w:hAnsi="仿宋" w:eastAsia="仿宋_GB2312"/>
          <w:color w:val="000000"/>
          <w:kern w:val="2"/>
        </w:rPr>
        <w:t>平台，用“项目采购-开标评标”功能对电子投标文件进行在线解密。</w:t>
      </w:r>
      <w:r>
        <w:rPr>
          <w:rFonts w:hint="eastAsia" w:ascii="仿宋_GB2312" w:hAnsi="仿宋" w:eastAsia="仿宋_GB2312"/>
          <w:b/>
          <w:bCs/>
          <w:color w:val="000000"/>
          <w:kern w:val="2"/>
        </w:rPr>
        <w:t>在线解密电子投标文件时间为开标时间起30分钟内。所有投标人均应当准时在线参加，投标人不足3家的，不得开标。</w:t>
      </w:r>
    </w:p>
    <w:p w14:paraId="40FFD317">
      <w:pPr>
        <w:pStyle w:val="46"/>
        <w:snapToGrid w:val="0"/>
        <w:spacing w:before="0" w:beforeLines="0" w:afterLines="0" w:line="440" w:lineRule="exact"/>
        <w:ind w:firstLine="480" w:firstLineChars="200"/>
        <w:rPr>
          <w:rFonts w:hint="eastAsia" w:ascii="仿宋_GB2312" w:hAnsi="仿宋" w:eastAsia="仿宋_GB2312"/>
          <w:color w:val="000000"/>
          <w:kern w:val="2"/>
        </w:rPr>
      </w:pPr>
      <w:r>
        <w:rPr>
          <w:rFonts w:hint="eastAsia" w:ascii="仿宋_GB2312" w:hAnsi="仿宋" w:eastAsia="仿宋_GB2312"/>
          <w:color w:val="000000"/>
          <w:kern w:val="2"/>
        </w:rPr>
        <w:t>4.开标解密后，采购人或者采购代理机构应当依法对投标人的资格进行审查，依据法律法规和招标文件的规定，对投标人的基本资格条件、特定资格条件进行审查。投标人未按照招标文件要求提供与基本资格条件、特定资格条件相应的有效资格证明材料的，视为投标人不具备招标文件中规定的资格要求，其投标无效。对未通过资格审查的投标人，采购人或采购机构告知其未通过的原因。合格投标人不足 3 家的，不得评标。评标委员会对通过资格审查的投标人的商务及资信技术文件进行评审。</w:t>
      </w:r>
    </w:p>
    <w:p w14:paraId="74AFBA23">
      <w:pPr>
        <w:pStyle w:val="46"/>
        <w:snapToGrid w:val="0"/>
        <w:spacing w:before="0" w:beforeLines="0" w:afterLines="0" w:line="440" w:lineRule="exact"/>
        <w:ind w:firstLine="480" w:firstLineChars="200"/>
        <w:rPr>
          <w:rFonts w:hint="eastAsia" w:ascii="仿宋_GB2312" w:hAnsi="仿宋" w:eastAsia="仿宋_GB2312"/>
          <w:color w:val="000000"/>
          <w:kern w:val="2"/>
        </w:rPr>
      </w:pPr>
      <w:r>
        <w:rPr>
          <w:rFonts w:hint="eastAsia" w:ascii="仿宋_GB2312" w:hAnsi="仿宋" w:eastAsia="仿宋_GB2312"/>
          <w:color w:val="000000"/>
          <w:kern w:val="2"/>
        </w:rPr>
        <w:t>5.在电子交易平台系统上公开资格和商务技术评审结果，由主持人公布无效投标的投标人名单、投标无效的原因；</w:t>
      </w:r>
      <w:r>
        <w:rPr>
          <w:rFonts w:hint="eastAsia" w:ascii="仿宋_GB2312" w:hAnsi="仿宋" w:eastAsia="仿宋_GB2312"/>
          <w:b/>
          <w:bCs/>
          <w:color w:val="000000"/>
          <w:kern w:val="2"/>
        </w:rPr>
        <w:t>如投标有效供应商不足三家，评标委员会确定为废标；</w:t>
      </w:r>
    </w:p>
    <w:p w14:paraId="446F9997">
      <w:pPr>
        <w:pStyle w:val="46"/>
        <w:snapToGrid w:val="0"/>
        <w:spacing w:before="0" w:beforeLines="0" w:afterLines="0" w:line="440" w:lineRule="exact"/>
        <w:ind w:firstLine="480" w:firstLineChars="200"/>
        <w:rPr>
          <w:rFonts w:hint="eastAsia" w:ascii="仿宋_GB2312" w:hAnsi="仿宋" w:eastAsia="仿宋_GB2312"/>
          <w:color w:val="000000"/>
          <w:kern w:val="2"/>
        </w:rPr>
      </w:pPr>
      <w:r>
        <w:rPr>
          <w:rFonts w:hint="eastAsia" w:ascii="仿宋_GB2312" w:hAnsi="仿宋" w:eastAsia="仿宋_GB2312"/>
          <w:color w:val="000000"/>
          <w:kern w:val="2"/>
        </w:rPr>
        <w:t>6.在电子交易平台系统上公开报价开标情况，采购人和采购代理机构做开标记录，主持人进行公开唱标，唱标内容为报价文件中“报价一览表”内容，以及采购人认为合适的其他内容与记录。采购代理机构在</w:t>
      </w:r>
      <w:r>
        <w:rPr>
          <w:rFonts w:hint="eastAsia" w:ascii="仿宋_GB2312" w:hAnsi="仿宋" w:eastAsia="仿宋_GB2312"/>
          <w:color w:val="000000"/>
          <w:kern w:val="2"/>
          <w:lang w:eastAsia="zh-CN"/>
        </w:rPr>
        <w:t>乐彩云</w:t>
      </w:r>
      <w:r>
        <w:rPr>
          <w:rFonts w:hint="eastAsia" w:ascii="仿宋_GB2312" w:hAnsi="仿宋" w:eastAsia="仿宋_GB2312"/>
          <w:color w:val="000000"/>
          <w:kern w:val="2"/>
        </w:rPr>
        <w:t>电子交易平台-开标记录模块开放供应商在线签字确认环节，投标人法定代表人或其授权代表对开标记录进行在线核实，投标人法定代表人或其授权代表未在10分钟内进行在线核实的，视作同意报价，不影响评标过程和结果；同时由唱标人、监督人当场签字确认。</w:t>
      </w:r>
    </w:p>
    <w:p w14:paraId="54EF4172">
      <w:pPr>
        <w:pStyle w:val="46"/>
        <w:snapToGrid w:val="0"/>
        <w:spacing w:before="0" w:beforeLines="0" w:afterLines="0" w:line="440" w:lineRule="exact"/>
        <w:ind w:firstLine="480" w:firstLineChars="200"/>
        <w:rPr>
          <w:rFonts w:hint="eastAsia" w:ascii="仿宋_GB2312" w:hAnsi="仿宋" w:eastAsia="仿宋_GB2312"/>
          <w:color w:val="000000"/>
          <w:kern w:val="2"/>
        </w:rPr>
      </w:pPr>
      <w:r>
        <w:rPr>
          <w:rFonts w:hint="eastAsia" w:ascii="仿宋_GB2312" w:hAnsi="仿宋" w:eastAsia="仿宋_GB2312"/>
          <w:color w:val="000000"/>
          <w:kern w:val="2"/>
        </w:rPr>
        <w:t>7.评标委员会对各投标人的报价文件进行评审；</w:t>
      </w:r>
    </w:p>
    <w:p w14:paraId="693C8E01">
      <w:pPr>
        <w:pStyle w:val="46"/>
        <w:snapToGrid w:val="0"/>
        <w:spacing w:before="0" w:beforeLines="0" w:afterLines="0" w:line="440" w:lineRule="exact"/>
        <w:ind w:firstLine="480" w:firstLineChars="200"/>
        <w:rPr>
          <w:rFonts w:hint="eastAsia" w:ascii="仿宋_GB2312" w:hAnsi="仿宋" w:eastAsia="仿宋_GB2312"/>
          <w:color w:val="000000"/>
          <w:kern w:val="2"/>
        </w:rPr>
      </w:pPr>
      <w:r>
        <w:rPr>
          <w:rFonts w:hint="eastAsia" w:ascii="仿宋_GB2312" w:hAnsi="仿宋" w:eastAsia="仿宋_GB2312"/>
          <w:color w:val="000000"/>
          <w:kern w:val="2"/>
        </w:rPr>
        <w:t>8.在电子交易平台系统上公布评审结果。评标结束，采购代理机构公布有效投标人的评审结果和推荐的中标候选人，主持人宣布本次开标会议结束。</w:t>
      </w:r>
    </w:p>
    <w:p w14:paraId="3427E26F">
      <w:pPr>
        <w:pStyle w:val="46"/>
        <w:snapToGrid w:val="0"/>
        <w:spacing w:before="0" w:beforeLines="0" w:after="156" w:line="440" w:lineRule="exact"/>
        <w:ind w:firstLine="482" w:firstLineChars="200"/>
        <w:rPr>
          <w:rFonts w:hint="eastAsia" w:ascii="仿宋_GB2312" w:hAnsi="仿宋" w:eastAsia="仿宋_GB2312"/>
          <w:b/>
          <w:color w:val="000000"/>
          <w:kern w:val="2"/>
        </w:rPr>
      </w:pPr>
      <w:r>
        <w:rPr>
          <w:rFonts w:hint="eastAsia" w:ascii="仿宋_GB2312" w:hAnsi="仿宋" w:eastAsia="仿宋_GB2312"/>
          <w:b/>
          <w:color w:val="000000"/>
          <w:kern w:val="2"/>
        </w:rPr>
        <w:t>特别说明：</w:t>
      </w:r>
    </w:p>
    <w:p w14:paraId="26E0661A">
      <w:pPr>
        <w:pStyle w:val="46"/>
        <w:snapToGrid w:val="0"/>
        <w:spacing w:before="0" w:beforeLines="0" w:after="156" w:line="440" w:lineRule="exact"/>
        <w:ind w:firstLine="482" w:firstLineChars="200"/>
        <w:rPr>
          <w:rFonts w:hint="eastAsia" w:ascii="仿宋_GB2312" w:hAnsi="仿宋" w:eastAsia="仿宋_GB2312"/>
          <w:b/>
          <w:color w:val="000000"/>
          <w:kern w:val="2"/>
        </w:rPr>
      </w:pPr>
      <w:r>
        <w:rPr>
          <w:rFonts w:hint="eastAsia" w:ascii="仿宋_GB2312" w:hAnsi="仿宋" w:eastAsia="仿宋_GB2312"/>
          <w:b/>
          <w:color w:val="000000"/>
          <w:kern w:val="2"/>
        </w:rPr>
        <w:t>1、</w:t>
      </w:r>
      <w:r>
        <w:rPr>
          <w:rFonts w:hint="eastAsia" w:ascii="仿宋_GB2312" w:hAnsi="仿宋" w:eastAsia="仿宋_GB2312"/>
          <w:b/>
          <w:color w:val="000000"/>
          <w:kern w:val="2"/>
          <w:lang w:eastAsia="zh-CN"/>
        </w:rPr>
        <w:t>乐彩云</w:t>
      </w:r>
      <w:r>
        <w:rPr>
          <w:rFonts w:hint="eastAsia" w:ascii="仿宋_GB2312" w:hAnsi="仿宋" w:eastAsia="仿宋_GB2312"/>
          <w:b/>
          <w:color w:val="000000"/>
          <w:kern w:val="2"/>
        </w:rPr>
        <w:t>公司如对电子化开标及评审程序有调整的，请根据相关公告，按调整后的程序操作。</w:t>
      </w:r>
    </w:p>
    <w:p w14:paraId="03A96EFE">
      <w:pPr>
        <w:pStyle w:val="46"/>
        <w:snapToGrid w:val="0"/>
        <w:spacing w:before="0" w:beforeLines="0" w:after="156" w:line="440" w:lineRule="exact"/>
        <w:ind w:firstLine="482" w:firstLineChars="200"/>
        <w:rPr>
          <w:rFonts w:hint="eastAsia" w:ascii="仿宋_GB2312" w:hAnsi="仿宋" w:eastAsia="仿宋_GB2312"/>
          <w:b/>
          <w:color w:val="000000"/>
          <w:kern w:val="2"/>
        </w:rPr>
      </w:pPr>
      <w:r>
        <w:rPr>
          <w:rFonts w:hint="eastAsia" w:ascii="仿宋_GB2312" w:hAnsi="仿宋" w:eastAsia="仿宋_GB2312"/>
          <w:b/>
          <w:color w:val="000000"/>
          <w:kern w:val="2"/>
        </w:rPr>
        <w:t>2、</w:t>
      </w:r>
      <w:r>
        <w:rPr>
          <w:rFonts w:hint="eastAsia" w:ascii="仿宋_GB2312" w:hAnsi="仿宋" w:eastAsia="仿宋_GB2312"/>
          <w:b/>
          <w:color w:val="auto"/>
          <w:kern w:val="2"/>
        </w:rPr>
        <w:t>国资（政府）采购</w:t>
      </w:r>
      <w:r>
        <w:rPr>
          <w:rFonts w:hint="eastAsia" w:ascii="仿宋_GB2312" w:hAnsi="仿宋" w:eastAsia="仿宋_GB2312"/>
          <w:b/>
          <w:color w:val="000000"/>
          <w:kern w:val="2"/>
        </w:rPr>
        <w:t>全流程电子化交易，投标人须在规定时间内自行解密。</w:t>
      </w:r>
    </w:p>
    <w:p w14:paraId="4596E134">
      <w:pPr>
        <w:pStyle w:val="46"/>
        <w:snapToGrid w:val="0"/>
        <w:spacing w:before="0" w:beforeLines="0" w:after="156" w:line="440" w:lineRule="exact"/>
        <w:ind w:firstLine="482" w:firstLineChars="200"/>
        <w:rPr>
          <w:rFonts w:hint="eastAsia" w:ascii="仿宋_GB2312" w:hAnsi="仿宋" w:eastAsia="仿宋_GB2312"/>
          <w:b/>
          <w:color w:val="000000"/>
          <w:kern w:val="2"/>
        </w:rPr>
      </w:pPr>
      <w:r>
        <w:rPr>
          <w:rFonts w:hint="eastAsia" w:ascii="仿宋_GB2312" w:hAnsi="仿宋" w:eastAsia="仿宋_GB2312"/>
          <w:b/>
          <w:color w:val="000000"/>
          <w:kern w:val="2"/>
        </w:rPr>
        <w:t>3、本项目严格采用</w:t>
      </w:r>
      <w:r>
        <w:rPr>
          <w:rFonts w:hint="eastAsia" w:ascii="仿宋_GB2312" w:hAnsi="仿宋" w:eastAsia="仿宋_GB2312"/>
          <w:b/>
          <w:color w:val="000000"/>
          <w:kern w:val="2"/>
          <w:lang w:eastAsia="zh-CN"/>
        </w:rPr>
        <w:t>乐彩云</w:t>
      </w:r>
      <w:r>
        <w:rPr>
          <w:rFonts w:hint="eastAsia" w:ascii="仿宋_GB2312" w:hAnsi="仿宋" w:eastAsia="仿宋_GB2312"/>
          <w:b/>
          <w:color w:val="000000"/>
          <w:kern w:val="2"/>
        </w:rPr>
        <w:t>电子招投标开标及评审程序，但有下情形之一的，按以下情况处理：</w:t>
      </w:r>
    </w:p>
    <w:p w14:paraId="43D1B6C7">
      <w:pPr>
        <w:pStyle w:val="46"/>
        <w:snapToGrid w:val="0"/>
        <w:spacing w:before="0" w:beforeLines="0" w:after="156" w:line="440" w:lineRule="exact"/>
        <w:ind w:firstLine="482" w:firstLineChars="200"/>
        <w:rPr>
          <w:rFonts w:hint="eastAsia" w:ascii="仿宋_GB2312" w:hAnsi="仿宋" w:eastAsia="仿宋_GB2312"/>
          <w:b/>
          <w:color w:val="000000"/>
          <w:kern w:val="2"/>
        </w:rPr>
      </w:pPr>
      <w:r>
        <w:rPr>
          <w:rFonts w:hint="eastAsia" w:ascii="仿宋_GB2312" w:hAnsi="仿宋" w:eastAsia="仿宋_GB2312"/>
          <w:b/>
          <w:color w:val="000000"/>
          <w:kern w:val="2"/>
        </w:rPr>
        <w:t>（1）若个别投标人在规定时间内无法解密或解密失败的，作无效投标处理。解密成功的投标人不足三家的，本项目重新组织采购活动。</w:t>
      </w:r>
    </w:p>
    <w:p w14:paraId="236D9D9F">
      <w:pPr>
        <w:pStyle w:val="46"/>
        <w:snapToGrid w:val="0"/>
        <w:spacing w:before="0" w:beforeLines="0" w:afterLines="0" w:line="440" w:lineRule="exact"/>
        <w:ind w:firstLine="482" w:firstLineChars="200"/>
        <w:rPr>
          <w:rFonts w:hint="eastAsia" w:ascii="仿宋_GB2312" w:hAnsi="仿宋" w:eastAsia="仿宋_GB2312"/>
          <w:b/>
          <w:color w:val="000000"/>
          <w:kern w:val="2"/>
        </w:rPr>
      </w:pPr>
      <w:r>
        <w:rPr>
          <w:rFonts w:hint="eastAsia" w:ascii="仿宋_GB2312" w:hAnsi="仿宋" w:eastAsia="仿宋_GB2312"/>
          <w:b/>
          <w:color w:val="000000"/>
          <w:kern w:val="2"/>
        </w:rPr>
        <w:t>（2）若因</w:t>
      </w:r>
      <w:r>
        <w:rPr>
          <w:rFonts w:hint="eastAsia" w:ascii="仿宋_GB2312" w:hAnsi="仿宋" w:eastAsia="仿宋_GB2312"/>
          <w:b/>
          <w:color w:val="000000"/>
          <w:kern w:val="2"/>
          <w:lang w:eastAsia="zh-CN"/>
        </w:rPr>
        <w:t>乐彩云</w:t>
      </w:r>
      <w:r>
        <w:rPr>
          <w:rFonts w:hint="eastAsia" w:ascii="仿宋_GB2312" w:hAnsi="仿宋" w:eastAsia="仿宋_GB2312"/>
          <w:b/>
          <w:color w:val="000000"/>
          <w:kern w:val="2"/>
        </w:rPr>
        <w:t>平台原因导致采购活动无法正常进行的，采购招标代理机构将情况报告财政行业监管部门，经同意后，重新组织采购活动。</w:t>
      </w:r>
    </w:p>
    <w:p w14:paraId="21A2D58D">
      <w:pPr>
        <w:pStyle w:val="46"/>
        <w:tabs>
          <w:tab w:val="left" w:pos="630"/>
        </w:tabs>
        <w:snapToGrid w:val="0"/>
        <w:spacing w:before="0" w:beforeLines="0" w:afterLines="0" w:line="440" w:lineRule="exact"/>
        <w:ind w:firstLine="472" w:firstLineChars="196"/>
        <w:rPr>
          <w:rFonts w:hint="eastAsia" w:ascii="仿宋_GB2312" w:hAnsi="仿宋" w:eastAsia="仿宋_GB2312"/>
          <w:b/>
          <w:color w:val="000000"/>
        </w:rPr>
      </w:pPr>
      <w:r>
        <w:rPr>
          <w:rFonts w:hint="eastAsia" w:ascii="仿宋_GB2312" w:hAnsi="仿宋" w:eastAsia="仿宋_GB2312"/>
          <w:b/>
          <w:color w:val="000000"/>
        </w:rPr>
        <w:t>（三）错误修正</w:t>
      </w:r>
    </w:p>
    <w:p w14:paraId="44E262B3">
      <w:pPr>
        <w:pStyle w:val="46"/>
        <w:tabs>
          <w:tab w:val="left" w:pos="630"/>
        </w:tabs>
        <w:snapToGrid w:val="0"/>
        <w:spacing w:before="0" w:beforeLines="0" w:afterLines="0" w:line="460" w:lineRule="exact"/>
        <w:ind w:firstLine="470" w:firstLineChars="196"/>
        <w:rPr>
          <w:rFonts w:hint="eastAsia" w:ascii="仿宋_GB2312" w:hAnsi="仿宋" w:eastAsia="仿宋_GB2312"/>
          <w:color w:val="000000"/>
          <w:kern w:val="2"/>
        </w:rPr>
      </w:pPr>
      <w:r>
        <w:rPr>
          <w:rFonts w:hint="eastAsia" w:ascii="仿宋_GB2312" w:hAnsi="仿宋" w:eastAsia="仿宋_GB2312"/>
          <w:color w:val="000000"/>
          <w:kern w:val="2"/>
        </w:rPr>
        <w:t>投标文件如果出现计算或表达上的错误，修正错误的原则如下：</w:t>
      </w:r>
    </w:p>
    <w:p w14:paraId="6DDFC22B">
      <w:pPr>
        <w:pStyle w:val="46"/>
        <w:tabs>
          <w:tab w:val="left" w:pos="630"/>
        </w:tabs>
        <w:snapToGrid w:val="0"/>
        <w:spacing w:before="0" w:beforeLines="0" w:afterLines="0" w:line="460" w:lineRule="exact"/>
        <w:ind w:firstLine="470" w:firstLineChars="196"/>
        <w:rPr>
          <w:rFonts w:hint="eastAsia" w:ascii="仿宋_GB2312" w:hAnsi="仿宋" w:eastAsia="仿宋_GB2312"/>
          <w:color w:val="000000"/>
          <w:kern w:val="2"/>
        </w:rPr>
      </w:pPr>
      <w:r>
        <w:rPr>
          <w:rFonts w:hint="eastAsia" w:ascii="仿宋_GB2312" w:hAnsi="仿宋" w:eastAsia="仿宋_GB2312"/>
          <w:color w:val="000000"/>
          <w:kern w:val="2"/>
        </w:rPr>
        <w:t>1.投标文件中报价一览表内容与投标文件中相应内容不一致的，以报价一览表为准；</w:t>
      </w:r>
    </w:p>
    <w:p w14:paraId="1CBBC2C8">
      <w:pPr>
        <w:pStyle w:val="46"/>
        <w:tabs>
          <w:tab w:val="left" w:pos="630"/>
        </w:tabs>
        <w:snapToGrid w:val="0"/>
        <w:spacing w:before="0" w:beforeLines="0" w:afterLines="0" w:line="460" w:lineRule="exact"/>
        <w:ind w:firstLine="470" w:firstLineChars="196"/>
        <w:rPr>
          <w:rFonts w:hint="eastAsia" w:ascii="仿宋_GB2312" w:hAnsi="仿宋" w:eastAsia="仿宋_GB2312"/>
          <w:color w:val="000000"/>
          <w:kern w:val="2"/>
        </w:rPr>
      </w:pPr>
      <w:r>
        <w:rPr>
          <w:rFonts w:hint="eastAsia" w:ascii="仿宋_GB2312" w:hAnsi="仿宋" w:eastAsia="仿宋_GB2312"/>
          <w:color w:val="000000"/>
          <w:kern w:val="2"/>
        </w:rPr>
        <w:t>2.大写金额和小写金额不一致的，以大写金额为准；</w:t>
      </w:r>
    </w:p>
    <w:p w14:paraId="229F40F4">
      <w:pPr>
        <w:pStyle w:val="46"/>
        <w:tabs>
          <w:tab w:val="left" w:pos="630"/>
        </w:tabs>
        <w:snapToGrid w:val="0"/>
        <w:spacing w:before="0" w:beforeLines="0" w:afterLines="0" w:line="460" w:lineRule="exact"/>
        <w:ind w:firstLine="470" w:firstLineChars="196"/>
        <w:rPr>
          <w:rFonts w:hint="eastAsia" w:ascii="仿宋_GB2312" w:hAnsi="仿宋" w:eastAsia="仿宋_GB2312"/>
          <w:color w:val="000000"/>
          <w:kern w:val="2"/>
        </w:rPr>
      </w:pPr>
      <w:r>
        <w:rPr>
          <w:rFonts w:hint="eastAsia" w:ascii="仿宋_GB2312" w:hAnsi="仿宋" w:eastAsia="仿宋_GB2312"/>
          <w:color w:val="000000"/>
          <w:kern w:val="2"/>
        </w:rPr>
        <w:t>3.单价金额小数点或者百分比有明显错位的，以报价一览表的总价为准，并修改单价；</w:t>
      </w:r>
    </w:p>
    <w:p w14:paraId="5DB358FA">
      <w:pPr>
        <w:pStyle w:val="46"/>
        <w:tabs>
          <w:tab w:val="left" w:pos="630"/>
        </w:tabs>
        <w:snapToGrid w:val="0"/>
        <w:spacing w:before="0" w:beforeLines="0" w:afterLines="0" w:line="460" w:lineRule="exact"/>
        <w:ind w:firstLine="470" w:firstLineChars="196"/>
        <w:rPr>
          <w:rFonts w:hint="eastAsia" w:ascii="仿宋_GB2312" w:hAnsi="仿宋" w:eastAsia="仿宋_GB2312"/>
          <w:color w:val="000000"/>
          <w:kern w:val="2"/>
        </w:rPr>
      </w:pPr>
      <w:r>
        <w:rPr>
          <w:rFonts w:hint="eastAsia" w:ascii="仿宋_GB2312" w:hAnsi="仿宋" w:eastAsia="仿宋_GB2312"/>
          <w:color w:val="000000"/>
          <w:kern w:val="2"/>
        </w:rPr>
        <w:t>4.总价金额与按单价汇总金额不一致的，以单价金额计算结果为准。</w:t>
      </w:r>
    </w:p>
    <w:p w14:paraId="19F0811F">
      <w:pPr>
        <w:pStyle w:val="46"/>
        <w:tabs>
          <w:tab w:val="left" w:pos="630"/>
        </w:tabs>
        <w:snapToGrid w:val="0"/>
        <w:spacing w:before="0" w:beforeLines="0" w:afterLines="0" w:line="460" w:lineRule="exact"/>
        <w:ind w:firstLine="470" w:firstLineChars="196"/>
        <w:rPr>
          <w:rFonts w:hint="eastAsia" w:ascii="仿宋_GB2312" w:hAnsi="仿宋" w:eastAsia="仿宋_GB2312"/>
          <w:color w:val="000000"/>
          <w:kern w:val="2"/>
        </w:rPr>
      </w:pPr>
      <w:r>
        <w:rPr>
          <w:rFonts w:hint="eastAsia" w:ascii="仿宋_GB2312" w:hAnsi="仿宋" w:eastAsia="仿宋_GB2312"/>
          <w:color w:val="000000"/>
          <w:kern w:val="2"/>
        </w:rPr>
        <w:t>5.</w:t>
      </w:r>
      <w:r>
        <w:rPr>
          <w:rFonts w:hint="eastAsia" w:ascii="仿宋_GB2312" w:hAnsi="仿宋" w:eastAsia="仿宋_GB2312"/>
          <w:color w:val="000000"/>
          <w:kern w:val="2"/>
          <w:lang w:eastAsia="zh-CN"/>
        </w:rPr>
        <w:t>乐彩云</w:t>
      </w:r>
      <w:r>
        <w:rPr>
          <w:rFonts w:hint="eastAsia" w:ascii="仿宋_GB2312" w:hAnsi="仿宋" w:eastAsia="仿宋_GB2312"/>
          <w:color w:val="000000"/>
          <w:kern w:val="2"/>
        </w:rPr>
        <w:t>电子交易平台-开标记录模块的报价与投标响应文件中的报价不一致的，以投标响应文件中的报价为准。</w:t>
      </w:r>
    </w:p>
    <w:p w14:paraId="32DE518B">
      <w:pPr>
        <w:pStyle w:val="46"/>
        <w:tabs>
          <w:tab w:val="left" w:pos="630"/>
        </w:tabs>
        <w:snapToGrid w:val="0"/>
        <w:spacing w:before="0" w:beforeLines="0" w:afterLines="0" w:line="460" w:lineRule="exact"/>
        <w:ind w:firstLine="470" w:firstLineChars="196"/>
        <w:rPr>
          <w:rFonts w:hint="eastAsia" w:ascii="仿宋_GB2312" w:hAnsi="仿宋" w:eastAsia="仿宋_GB2312"/>
          <w:color w:val="000000"/>
          <w:kern w:val="2"/>
        </w:rPr>
      </w:pPr>
      <w:r>
        <w:rPr>
          <w:rFonts w:hint="eastAsia" w:ascii="仿宋_GB2312" w:hAnsi="仿宋" w:eastAsia="仿宋_GB2312"/>
          <w:color w:val="000000"/>
          <w:kern w:val="2"/>
        </w:rPr>
        <w:t>6.同时出现两种以上不一致的，按照前款规定的顺序修正。修正后的报价按照财政部第87号令 《政府采购货物和服务招标投标管理办法》第五十一条第二款的规定视作有效，经投标人确认后（采用书面形式，并加盖公章，或者由法定代表人或其授权的代表签字）产生约束力。投标人不确认的，其投标无效。</w:t>
      </w:r>
    </w:p>
    <w:p w14:paraId="3F12245E">
      <w:pPr>
        <w:pStyle w:val="46"/>
        <w:tabs>
          <w:tab w:val="left" w:pos="630"/>
        </w:tabs>
        <w:snapToGrid w:val="0"/>
        <w:spacing w:before="0" w:beforeLines="0" w:afterLines="0" w:line="440" w:lineRule="exact"/>
        <w:ind w:firstLine="472" w:firstLineChars="196"/>
        <w:rPr>
          <w:rFonts w:hint="eastAsia" w:ascii="仿宋_GB2312" w:hAnsi="仿宋" w:eastAsia="仿宋_GB2312"/>
          <w:b/>
          <w:color w:val="000000"/>
        </w:rPr>
      </w:pPr>
      <w:r>
        <w:rPr>
          <w:rFonts w:hint="eastAsia" w:ascii="仿宋_GB2312" w:hAnsi="仿宋" w:eastAsia="仿宋_GB2312"/>
          <w:b/>
          <w:color w:val="000000"/>
        </w:rPr>
        <w:t>六、评标</w:t>
      </w:r>
    </w:p>
    <w:p w14:paraId="3739437C">
      <w:pPr>
        <w:pStyle w:val="46"/>
        <w:tabs>
          <w:tab w:val="left" w:pos="630"/>
        </w:tabs>
        <w:snapToGrid w:val="0"/>
        <w:spacing w:before="0" w:beforeLines="0" w:afterLines="0" w:line="440" w:lineRule="exact"/>
        <w:ind w:firstLine="472" w:firstLineChars="196"/>
        <w:rPr>
          <w:rFonts w:hint="eastAsia" w:ascii="仿宋_GB2312" w:hAnsi="仿宋" w:eastAsia="仿宋_GB2312"/>
          <w:b/>
          <w:color w:val="000000"/>
        </w:rPr>
      </w:pPr>
      <w:r>
        <w:rPr>
          <w:rFonts w:hint="eastAsia" w:ascii="仿宋_GB2312" w:hAnsi="仿宋" w:eastAsia="仿宋_GB2312"/>
          <w:b/>
          <w:color w:val="000000"/>
        </w:rPr>
        <w:t>（一）评标委员会</w:t>
      </w:r>
    </w:p>
    <w:p w14:paraId="1A9267B3">
      <w:pPr>
        <w:pStyle w:val="46"/>
        <w:snapToGrid w:val="0"/>
        <w:spacing w:before="0" w:beforeLines="0" w:afterLines="0" w:line="440" w:lineRule="exact"/>
        <w:ind w:firstLine="480" w:firstLineChars="200"/>
        <w:rPr>
          <w:rFonts w:hint="eastAsia" w:ascii="仿宋_GB2312" w:hAnsi="仿宋" w:eastAsia="仿宋_GB2312"/>
          <w:color w:val="000000"/>
          <w:kern w:val="2"/>
        </w:rPr>
      </w:pPr>
      <w:r>
        <w:rPr>
          <w:rFonts w:hint="eastAsia" w:ascii="仿宋_GB2312" w:hAnsi="仿宋" w:eastAsia="仿宋_GB2312"/>
          <w:kern w:val="2"/>
        </w:rPr>
        <w:t>评标委员会依法由相关专家</w:t>
      </w:r>
      <w:r>
        <w:rPr>
          <w:rFonts w:hint="eastAsia" w:ascii="仿宋_GB2312" w:hAnsi="仿宋" w:eastAsia="仿宋_GB2312"/>
          <w:color w:val="000000"/>
          <w:kern w:val="2"/>
        </w:rPr>
        <w:t>和采购人代表</w:t>
      </w:r>
      <w:r>
        <w:rPr>
          <w:rFonts w:hint="eastAsia" w:ascii="仿宋_GB2312" w:hAnsi="仿宋" w:eastAsia="仿宋_GB2312"/>
          <w:kern w:val="2"/>
        </w:rPr>
        <w:t>组成，人数为5人（含）以上奇数，</w:t>
      </w:r>
      <w:r>
        <w:rPr>
          <w:rFonts w:hint="eastAsia" w:ascii="仿宋_GB2312" w:hAnsi="仿宋" w:eastAsia="仿宋_GB2312"/>
          <w:color w:val="000000"/>
          <w:kern w:val="2"/>
        </w:rPr>
        <w:t>评标委员会对投标文件进行审查、质询、评估和比较。如需在线询标，投标人法人代表人或授权代表必须在规定时间内提交询标澄清。</w:t>
      </w:r>
    </w:p>
    <w:p w14:paraId="61E6B182">
      <w:pPr>
        <w:pStyle w:val="46"/>
        <w:tabs>
          <w:tab w:val="left" w:pos="630"/>
        </w:tabs>
        <w:snapToGrid w:val="0"/>
        <w:spacing w:before="0" w:beforeLines="0" w:afterLines="0" w:line="440" w:lineRule="exact"/>
        <w:ind w:firstLine="472" w:firstLineChars="196"/>
        <w:rPr>
          <w:rFonts w:hint="eastAsia" w:ascii="仿宋_GB2312" w:hAnsi="仿宋" w:eastAsia="仿宋_GB2312"/>
          <w:b/>
          <w:color w:val="000000"/>
        </w:rPr>
      </w:pPr>
      <w:r>
        <w:rPr>
          <w:rFonts w:hint="eastAsia" w:ascii="仿宋_GB2312" w:hAnsi="仿宋" w:eastAsia="仿宋_GB2312"/>
          <w:b/>
          <w:color w:val="000000"/>
        </w:rPr>
        <w:t>（二）评标原则</w:t>
      </w:r>
    </w:p>
    <w:p w14:paraId="2B3FEF5C">
      <w:pPr>
        <w:pStyle w:val="46"/>
        <w:snapToGrid w:val="0"/>
        <w:spacing w:before="0" w:beforeLines="0" w:afterLines="0" w:line="440" w:lineRule="exact"/>
        <w:ind w:firstLine="480" w:firstLineChars="200"/>
        <w:rPr>
          <w:rFonts w:hint="eastAsia" w:ascii="仿宋_GB2312" w:hAnsi="仿宋" w:eastAsia="仿宋_GB2312"/>
          <w:color w:val="000000"/>
          <w:kern w:val="2"/>
        </w:rPr>
      </w:pPr>
      <w:r>
        <w:rPr>
          <w:rFonts w:hint="eastAsia" w:ascii="仿宋_GB2312" w:hAnsi="仿宋" w:eastAsia="仿宋_GB2312"/>
          <w:color w:val="000000"/>
          <w:kern w:val="2"/>
        </w:rPr>
        <w:t>1.评标委员会必须公平、公正、客观，不带任何倾向性和启发性；按照采购文件的要求和条件进行评标；客观、公正地对待所有投标人，对所有投标评审，均采用相同的程序和标准。</w:t>
      </w:r>
    </w:p>
    <w:p w14:paraId="1D96A12E">
      <w:pPr>
        <w:pStyle w:val="46"/>
        <w:snapToGrid w:val="0"/>
        <w:spacing w:before="0" w:beforeLines="0" w:afterLines="0" w:line="440" w:lineRule="exact"/>
        <w:ind w:firstLine="480" w:firstLineChars="200"/>
        <w:rPr>
          <w:rFonts w:hint="eastAsia" w:ascii="仿宋_GB2312" w:hAnsi="仿宋" w:eastAsia="仿宋_GB2312"/>
          <w:color w:val="000000"/>
          <w:kern w:val="2"/>
        </w:rPr>
      </w:pPr>
      <w:r>
        <w:rPr>
          <w:rFonts w:hint="eastAsia" w:ascii="仿宋_GB2312" w:hAnsi="仿宋" w:eastAsia="仿宋_GB2312"/>
          <w:color w:val="000000"/>
          <w:kern w:val="2"/>
        </w:rPr>
        <w:t>2.评标委员会要审查每份投标文件是否实质上响应了采购文件的要求。实质上响应的投标文件应该是与采购文件要求的全部条款、条件和规格相符，没有重大偏离的投标。</w:t>
      </w:r>
      <w:r>
        <w:rPr>
          <w:rFonts w:hint="eastAsia" w:ascii="仿宋_GB2312" w:hAnsi="仿宋" w:eastAsia="仿宋_GB2312"/>
          <w:b/>
          <w:bCs/>
          <w:color w:val="000000"/>
          <w:kern w:val="2"/>
        </w:rPr>
        <w:t>评标委员会决定投标的响应性只根据投标文件的内容，而不寻求外部的证据。投标人不得通过修改或撤消不合要求的偏离或保留从而使其投标成为实质上响应的投标。</w:t>
      </w:r>
    </w:p>
    <w:p w14:paraId="4C32CA92">
      <w:pPr>
        <w:pStyle w:val="46"/>
        <w:snapToGrid w:val="0"/>
        <w:spacing w:before="0" w:beforeLines="0" w:afterLines="0" w:line="440" w:lineRule="exact"/>
        <w:ind w:firstLine="480" w:firstLineChars="200"/>
        <w:rPr>
          <w:rFonts w:hint="eastAsia" w:ascii="仿宋_GB2312" w:hAnsi="仿宋" w:eastAsia="仿宋_GB2312"/>
          <w:color w:val="000000"/>
          <w:kern w:val="2"/>
        </w:rPr>
      </w:pPr>
      <w:r>
        <w:rPr>
          <w:rFonts w:hint="eastAsia" w:ascii="仿宋_GB2312" w:hAnsi="仿宋" w:eastAsia="仿宋_GB2312"/>
          <w:color w:val="000000"/>
          <w:kern w:val="2"/>
        </w:rPr>
        <w:t>3.在评标过程中，评标委员会及有关工作人员不得私下与投标人接触，在招标工作结束后，凡与评标情况有接触的人不得向外界透露任何与评标有关的内容。采购人不向落标方解释落标原因。</w:t>
      </w:r>
    </w:p>
    <w:p w14:paraId="44FC55AC">
      <w:pPr>
        <w:pStyle w:val="46"/>
        <w:snapToGrid w:val="0"/>
        <w:spacing w:before="0" w:beforeLines="0" w:afterLines="0" w:line="440" w:lineRule="exact"/>
        <w:ind w:firstLine="480" w:firstLineChars="200"/>
        <w:rPr>
          <w:rFonts w:hint="eastAsia" w:ascii="仿宋_GB2312" w:hAnsi="仿宋" w:eastAsia="仿宋_GB2312"/>
          <w:color w:val="000000"/>
          <w:kern w:val="2"/>
        </w:rPr>
      </w:pPr>
      <w:r>
        <w:rPr>
          <w:rFonts w:hint="eastAsia" w:ascii="仿宋_GB2312" w:hAnsi="仿宋" w:eastAsia="仿宋_GB2312"/>
          <w:color w:val="000000"/>
          <w:kern w:val="2"/>
        </w:rPr>
        <w:t>4.在开标、评标期间，任何单位和个人不得干扰、影响评标的正常进行，投标人不得向评标委员会成员询问评标情况，不得进行旨在影响评标结果的活动，否则将废除其投标资格。</w:t>
      </w:r>
    </w:p>
    <w:p w14:paraId="0CF306BA">
      <w:pPr>
        <w:pStyle w:val="46"/>
        <w:snapToGrid w:val="0"/>
        <w:spacing w:before="0" w:beforeLines="0" w:afterLines="0" w:line="440" w:lineRule="exact"/>
        <w:ind w:firstLine="482" w:firstLineChars="200"/>
        <w:rPr>
          <w:rFonts w:hint="eastAsia" w:ascii="仿宋_GB2312" w:hAnsi="仿宋" w:eastAsia="仿宋_GB2312"/>
          <w:b/>
          <w:kern w:val="2"/>
        </w:rPr>
      </w:pPr>
      <w:r>
        <w:rPr>
          <w:rFonts w:hint="eastAsia" w:ascii="仿宋_GB2312" w:hAnsi="仿宋" w:eastAsia="仿宋_GB2312"/>
          <w:b/>
          <w:kern w:val="2"/>
        </w:rPr>
        <w:t>5.电子交易活动的中止</w:t>
      </w:r>
    </w:p>
    <w:p w14:paraId="750F37E6">
      <w:pPr>
        <w:pStyle w:val="46"/>
        <w:snapToGrid w:val="0"/>
        <w:spacing w:before="0" w:beforeLines="0" w:afterLines="0" w:line="440" w:lineRule="exact"/>
        <w:ind w:firstLine="480" w:firstLineChars="200"/>
        <w:rPr>
          <w:rFonts w:hint="eastAsia" w:ascii="仿宋_GB2312" w:hAnsi="仿宋" w:eastAsia="仿宋_GB2312"/>
          <w:bCs/>
          <w:kern w:val="2"/>
        </w:rPr>
      </w:pPr>
      <w:r>
        <w:rPr>
          <w:rFonts w:hint="eastAsia" w:ascii="仿宋_GB2312" w:hAnsi="仿宋" w:eastAsia="仿宋_GB2312"/>
          <w:bCs/>
          <w:kern w:val="2"/>
        </w:rPr>
        <w:t>采购过程中出现以下情形，导致电子交易平台无法正常运行，或者无法保证电子交易的公平、公正和安全时，采购机构可中止电子交易活动：</w:t>
      </w:r>
    </w:p>
    <w:p w14:paraId="06B03812">
      <w:pPr>
        <w:pStyle w:val="46"/>
        <w:snapToGrid w:val="0"/>
        <w:spacing w:before="0" w:beforeLines="0" w:afterLines="0" w:line="440" w:lineRule="exact"/>
        <w:ind w:firstLine="480" w:firstLineChars="200"/>
        <w:rPr>
          <w:rFonts w:hint="eastAsia" w:ascii="仿宋_GB2312" w:hAnsi="仿宋" w:eastAsia="仿宋_GB2312"/>
          <w:bCs/>
          <w:kern w:val="2"/>
        </w:rPr>
      </w:pPr>
      <w:r>
        <w:rPr>
          <w:rFonts w:hint="eastAsia" w:ascii="仿宋_GB2312" w:hAnsi="仿宋" w:eastAsia="仿宋_GB2312"/>
          <w:bCs/>
          <w:kern w:val="2"/>
        </w:rPr>
        <w:t xml:space="preserve">电子交易平台发生故障而无法登录访问的； </w:t>
      </w:r>
    </w:p>
    <w:p w14:paraId="647DE829">
      <w:pPr>
        <w:pStyle w:val="46"/>
        <w:snapToGrid w:val="0"/>
        <w:spacing w:before="0" w:beforeLines="0" w:afterLines="0" w:line="440" w:lineRule="exact"/>
        <w:ind w:firstLine="480" w:firstLineChars="200"/>
        <w:rPr>
          <w:rFonts w:hint="eastAsia" w:ascii="仿宋_GB2312" w:hAnsi="仿宋" w:eastAsia="仿宋_GB2312"/>
          <w:bCs/>
          <w:kern w:val="2"/>
        </w:rPr>
      </w:pPr>
      <w:r>
        <w:rPr>
          <w:rFonts w:hint="eastAsia" w:ascii="仿宋_GB2312" w:hAnsi="仿宋" w:eastAsia="仿宋_GB2312"/>
          <w:bCs/>
          <w:kern w:val="2"/>
        </w:rPr>
        <w:t>电子交易平台应用或数据库出现错误，不能进行正常操作的；</w:t>
      </w:r>
    </w:p>
    <w:p w14:paraId="65995E2C">
      <w:pPr>
        <w:pStyle w:val="46"/>
        <w:snapToGrid w:val="0"/>
        <w:spacing w:before="0" w:beforeLines="0" w:afterLines="0" w:line="440" w:lineRule="exact"/>
        <w:ind w:firstLine="480" w:firstLineChars="200"/>
        <w:rPr>
          <w:rFonts w:hint="eastAsia" w:ascii="仿宋_GB2312" w:hAnsi="仿宋" w:eastAsia="仿宋_GB2312"/>
          <w:bCs/>
          <w:kern w:val="2"/>
        </w:rPr>
      </w:pPr>
      <w:r>
        <w:rPr>
          <w:rFonts w:hint="eastAsia" w:ascii="仿宋_GB2312" w:hAnsi="仿宋" w:eastAsia="仿宋_GB2312"/>
          <w:bCs/>
          <w:kern w:val="2"/>
        </w:rPr>
        <w:t>电子交易平台发现严重安全漏洞，有潜在泄密危险的；</w:t>
      </w:r>
    </w:p>
    <w:p w14:paraId="094CE17B">
      <w:pPr>
        <w:pStyle w:val="46"/>
        <w:snapToGrid w:val="0"/>
        <w:spacing w:before="0" w:beforeLines="0" w:afterLines="0" w:line="440" w:lineRule="exact"/>
        <w:ind w:firstLine="480" w:firstLineChars="200"/>
        <w:rPr>
          <w:rFonts w:hint="eastAsia" w:ascii="仿宋_GB2312" w:hAnsi="仿宋" w:eastAsia="仿宋_GB2312"/>
          <w:bCs/>
          <w:kern w:val="2"/>
        </w:rPr>
      </w:pPr>
      <w:r>
        <w:rPr>
          <w:rFonts w:hint="eastAsia" w:ascii="仿宋_GB2312" w:hAnsi="仿宋" w:eastAsia="仿宋_GB2312"/>
          <w:bCs/>
          <w:kern w:val="2"/>
        </w:rPr>
        <w:t xml:space="preserve">病毒发作导致不能进行正常操作的； </w:t>
      </w:r>
    </w:p>
    <w:p w14:paraId="36196EA3">
      <w:pPr>
        <w:pStyle w:val="46"/>
        <w:snapToGrid w:val="0"/>
        <w:spacing w:before="0" w:beforeLines="0" w:afterLines="0" w:line="440" w:lineRule="exact"/>
        <w:ind w:firstLine="480" w:firstLineChars="200"/>
        <w:rPr>
          <w:rFonts w:hint="eastAsia" w:ascii="仿宋_GB2312" w:hAnsi="仿宋" w:eastAsia="仿宋_GB2312"/>
          <w:bCs/>
          <w:kern w:val="2"/>
        </w:rPr>
      </w:pPr>
      <w:r>
        <w:rPr>
          <w:rFonts w:hint="eastAsia" w:ascii="仿宋_GB2312" w:hAnsi="仿宋" w:eastAsia="仿宋_GB2312"/>
          <w:bCs/>
          <w:kern w:val="2"/>
        </w:rPr>
        <w:t>其他无法保证电子交易的公平、公正和安全的情况。</w:t>
      </w:r>
    </w:p>
    <w:p w14:paraId="06998701">
      <w:pPr>
        <w:pStyle w:val="46"/>
        <w:snapToGrid w:val="0"/>
        <w:spacing w:before="0" w:beforeLines="0" w:afterLines="0" w:line="440" w:lineRule="exact"/>
        <w:ind w:firstLine="480" w:firstLineChars="200"/>
        <w:rPr>
          <w:rFonts w:hint="eastAsia" w:ascii="仿宋_GB2312" w:hAnsi="仿宋" w:eastAsia="仿宋_GB2312"/>
          <w:bCs/>
          <w:kern w:val="2"/>
        </w:rPr>
      </w:pPr>
      <w:r>
        <w:rPr>
          <w:rFonts w:hint="eastAsia" w:ascii="仿宋_GB2312" w:hAnsi="仿宋" w:eastAsia="仿宋_GB2312"/>
          <w:bCs/>
          <w:kern w:val="2"/>
        </w:rPr>
        <w:t>出现以上情形，不影响采购公平、公正性的，采购组织机构可以待上述情形消除后继续组织电子交易活动，也可以决定某些环节以纸质形式进行；影响或可能影响采购公平、公正性的，应当重新采购。</w:t>
      </w:r>
    </w:p>
    <w:p w14:paraId="3699732E">
      <w:pPr>
        <w:pStyle w:val="46"/>
        <w:snapToGrid w:val="0"/>
        <w:spacing w:before="0" w:beforeLines="0" w:afterLines="0" w:line="440" w:lineRule="exact"/>
        <w:ind w:firstLine="482" w:firstLineChars="200"/>
        <w:rPr>
          <w:rFonts w:hint="eastAsia" w:ascii="仿宋_GB2312" w:hAnsi="仿宋" w:eastAsia="仿宋_GB2312"/>
          <w:b/>
          <w:kern w:val="2"/>
        </w:rPr>
      </w:pPr>
      <w:r>
        <w:rPr>
          <w:rFonts w:hint="eastAsia" w:ascii="仿宋_GB2312" w:hAnsi="仿宋" w:eastAsia="仿宋_GB2312"/>
          <w:b/>
          <w:kern w:val="2"/>
        </w:rPr>
        <w:t>6.评标方法及标准等。详见采购文件“第三章  评标办法及标准”。</w:t>
      </w:r>
    </w:p>
    <w:p w14:paraId="646B5F13">
      <w:pPr>
        <w:pStyle w:val="46"/>
        <w:tabs>
          <w:tab w:val="left" w:pos="630"/>
        </w:tabs>
        <w:snapToGrid w:val="0"/>
        <w:spacing w:before="0" w:beforeLines="0" w:afterLines="0" w:line="440" w:lineRule="exact"/>
        <w:ind w:firstLine="472" w:firstLineChars="196"/>
        <w:rPr>
          <w:rFonts w:hint="eastAsia" w:ascii="仿宋_GB2312" w:hAnsi="仿宋" w:eastAsia="仿宋_GB2312"/>
          <w:b/>
          <w:color w:val="000000"/>
        </w:rPr>
      </w:pPr>
      <w:r>
        <w:rPr>
          <w:rFonts w:hint="eastAsia" w:ascii="仿宋_GB2312" w:hAnsi="仿宋" w:eastAsia="仿宋_GB2312"/>
          <w:b/>
          <w:color w:val="000000"/>
        </w:rPr>
        <w:t>（三）评标程序</w:t>
      </w:r>
    </w:p>
    <w:p w14:paraId="1D6E852D">
      <w:pPr>
        <w:spacing w:beforeLines="0" w:line="440" w:lineRule="exact"/>
        <w:ind w:firstLine="480" w:firstLineChars="200"/>
        <w:rPr>
          <w:rFonts w:hint="eastAsia" w:ascii="仿宋_GB2312" w:hAnsi="仿宋" w:eastAsia="仿宋_GB2312"/>
          <w:color w:val="000000"/>
          <w:sz w:val="24"/>
          <w:szCs w:val="24"/>
        </w:rPr>
      </w:pPr>
      <w:r>
        <w:rPr>
          <w:rFonts w:hint="eastAsia" w:ascii="仿宋_GB2312" w:hAnsi="仿宋" w:eastAsia="仿宋_GB2312"/>
          <w:color w:val="000000"/>
          <w:sz w:val="24"/>
          <w:szCs w:val="24"/>
        </w:rPr>
        <w:t>本项目评标一般将按以下程序进行：投标文件初审、澄清有关问题、投标文件资格性审查、商务及资信技术部分的评审、报价文件的比较与评审、推荐中标候选人和编写评标报告等。</w:t>
      </w:r>
    </w:p>
    <w:p w14:paraId="26E7135C">
      <w:pPr>
        <w:spacing w:beforeLines="0" w:line="440" w:lineRule="exact"/>
        <w:ind w:firstLine="480" w:firstLineChars="200"/>
        <w:rPr>
          <w:rFonts w:hint="eastAsia" w:ascii="仿宋_GB2312" w:hAnsi="仿宋" w:eastAsia="仿宋_GB2312"/>
          <w:color w:val="000000"/>
          <w:sz w:val="24"/>
          <w:szCs w:val="24"/>
        </w:rPr>
      </w:pPr>
      <w:r>
        <w:rPr>
          <w:rFonts w:hint="eastAsia" w:ascii="仿宋_GB2312" w:hAnsi="仿宋" w:eastAsia="仿宋_GB2312"/>
          <w:color w:val="000000"/>
          <w:sz w:val="24"/>
          <w:szCs w:val="24"/>
        </w:rPr>
        <w:t>1.投标文件初审分为资格性检查和符合性检查。</w:t>
      </w:r>
    </w:p>
    <w:p w14:paraId="4D152416">
      <w:pPr>
        <w:spacing w:beforeLines="0" w:line="440" w:lineRule="exact"/>
        <w:ind w:firstLine="480" w:firstLineChars="200"/>
        <w:rPr>
          <w:rFonts w:hint="eastAsia" w:ascii="仿宋_GB2312" w:hAnsi="仿宋" w:eastAsia="仿宋_GB2312"/>
          <w:color w:val="000000"/>
          <w:sz w:val="24"/>
          <w:szCs w:val="24"/>
        </w:rPr>
      </w:pPr>
      <w:r>
        <w:rPr>
          <w:rFonts w:hint="eastAsia" w:ascii="仿宋_GB2312" w:hAnsi="仿宋" w:eastAsia="仿宋_GB2312"/>
          <w:color w:val="000000"/>
          <w:sz w:val="24"/>
          <w:szCs w:val="24"/>
        </w:rPr>
        <w:t>（1）资格性检查：采购人代表或者由采购人委托的采购代理机构应当依法对投标人的资格进行审查，并以开标当日为准对投标人“信用中国”网站（www.creditchina.gov.cn）、中国政府采购网（www.ccgp.gov.cn）信用记录情况进行核实，信用信息查询记录和证据留存的具体方式：现场查询的投标人的信用记录、查询结果经确认后将与采购文件一起存档。信用信息的使用规则：经查询列入失信被执行人名单、重大税收违法案件当事人名单、政府采购严重违法失信行为记录名单的投标人将被拒绝参与</w:t>
      </w:r>
      <w:r>
        <w:rPr>
          <w:rFonts w:hint="eastAsia" w:ascii="仿宋_GB2312" w:hAnsi="仿宋" w:eastAsia="仿宋_GB2312"/>
          <w:color w:val="auto"/>
          <w:sz w:val="24"/>
          <w:szCs w:val="24"/>
        </w:rPr>
        <w:t>国资（政府）采购</w:t>
      </w:r>
      <w:r>
        <w:rPr>
          <w:rFonts w:hint="eastAsia" w:ascii="仿宋_GB2312" w:hAnsi="仿宋" w:eastAsia="仿宋_GB2312"/>
          <w:color w:val="000000"/>
          <w:sz w:val="24"/>
          <w:szCs w:val="24"/>
        </w:rPr>
        <w:t>活动。资格不符合的，应组织相关投标人代表进行陈述、澄清或申辩。资格性检查不合格的投标人则无须继续进行符合性检查，并且投标文件初审结论不合格。特别声明：在开标前，“信用中国”网站（www.creditchina.gov.cn）、中国政府采购网（www.ccgp.gov.cn）未完全反映投标人失信记录的，投标人在知情的情况下应当如实填报，因瞒报或漏报经查实后达到较大数额罚款金额的，作无效标处理。</w:t>
      </w:r>
    </w:p>
    <w:p w14:paraId="22AEB92F">
      <w:pPr>
        <w:spacing w:beforeLines="0" w:line="440" w:lineRule="exact"/>
        <w:ind w:firstLine="480" w:firstLineChars="200"/>
        <w:rPr>
          <w:rFonts w:hint="eastAsia" w:ascii="仿宋_GB2312" w:hAnsi="仿宋" w:eastAsia="仿宋_GB2312"/>
          <w:color w:val="000000"/>
          <w:sz w:val="24"/>
          <w:szCs w:val="24"/>
        </w:rPr>
      </w:pPr>
      <w:r>
        <w:rPr>
          <w:rFonts w:hint="eastAsia" w:ascii="仿宋_GB2312" w:hAnsi="仿宋" w:eastAsia="仿宋_GB2312"/>
          <w:color w:val="000000"/>
          <w:sz w:val="24"/>
          <w:szCs w:val="24"/>
        </w:rPr>
        <w:t>（2）符合性检查：依据采购文件的规定，从投标文件的商务及资信技术文件和报价文件有效性、完整性和对采购文件的响应程度进行审查、比较和评估，以确定是否对采购文件的实质性要求作出响应。符合性检查不合格的投标人，投标文件初审结论不合格。</w:t>
      </w:r>
    </w:p>
    <w:p w14:paraId="2F5B8651">
      <w:pPr>
        <w:spacing w:beforeLines="0" w:line="440" w:lineRule="exact"/>
        <w:ind w:firstLine="480" w:firstLineChars="200"/>
        <w:rPr>
          <w:rFonts w:hint="eastAsia" w:ascii="仿宋_GB2312" w:hAnsi="仿宋" w:eastAsia="仿宋_GB2312"/>
          <w:color w:val="000000"/>
          <w:sz w:val="24"/>
          <w:szCs w:val="24"/>
        </w:rPr>
      </w:pPr>
      <w:r>
        <w:rPr>
          <w:rFonts w:hint="eastAsia" w:ascii="仿宋_GB2312" w:hAnsi="仿宋" w:eastAsia="仿宋_GB2312"/>
          <w:color w:val="000000"/>
          <w:sz w:val="24"/>
          <w:szCs w:val="24"/>
        </w:rPr>
        <w:t>2.样品将在抽签标注后进入专家打分环节。投标文件初审结论合格的供应商进入后续评审程序。如项目有样品展示环节，评审专家将首先评定样品分，再根据评标办法进行其他商务及技术文件内容评审。</w:t>
      </w:r>
    </w:p>
    <w:p w14:paraId="29695DB7">
      <w:pPr>
        <w:spacing w:beforeLines="0" w:line="440" w:lineRule="exact"/>
        <w:ind w:firstLine="480" w:firstLineChars="200"/>
        <w:rPr>
          <w:rFonts w:hint="eastAsia" w:ascii="仿宋_GB2312" w:hAnsi="仿宋" w:eastAsia="仿宋_GB2312"/>
          <w:color w:val="000000"/>
          <w:sz w:val="24"/>
          <w:szCs w:val="24"/>
        </w:rPr>
      </w:pPr>
      <w:r>
        <w:rPr>
          <w:rFonts w:hint="eastAsia" w:ascii="仿宋_GB2312" w:hAnsi="仿宋" w:eastAsia="仿宋_GB2312"/>
          <w:color w:val="000000"/>
          <w:sz w:val="24"/>
          <w:szCs w:val="24"/>
          <w:lang w:val="en-US" w:eastAsia="zh-CN"/>
        </w:rPr>
        <w:t>3</w:t>
      </w:r>
      <w:r>
        <w:rPr>
          <w:rFonts w:hint="eastAsia" w:ascii="仿宋_GB2312" w:hAnsi="仿宋" w:eastAsia="仿宋_GB2312"/>
          <w:color w:val="000000"/>
          <w:sz w:val="24"/>
          <w:szCs w:val="24"/>
        </w:rPr>
        <w:t>.投标文件的澄清。对投标文件中含义不明确、同类问题表述不一致或者有明显文字和计算错误的内容，评标委员会可以书面形式要求投标人作出必要的澄清、说明或者纠正。投标人的澄清、说明或者补正应当采用</w:t>
      </w:r>
      <w:r>
        <w:rPr>
          <w:rFonts w:hint="eastAsia" w:ascii="仿宋_GB2312" w:hAnsi="仿宋" w:eastAsia="仿宋_GB2312"/>
          <w:color w:val="000000"/>
          <w:sz w:val="24"/>
          <w:szCs w:val="24"/>
          <w:lang w:eastAsia="zh-CN"/>
        </w:rPr>
        <w:t>乐彩云</w:t>
      </w:r>
      <w:r>
        <w:rPr>
          <w:rFonts w:hint="eastAsia" w:ascii="仿宋_GB2312" w:hAnsi="仿宋" w:eastAsia="仿宋_GB2312"/>
          <w:color w:val="000000"/>
          <w:sz w:val="24"/>
          <w:szCs w:val="24"/>
        </w:rPr>
        <w:t>系统询标澄清功能，并不得超出投标文件的范围或者改变投标文件的实质性内容。</w:t>
      </w:r>
    </w:p>
    <w:p w14:paraId="07061570">
      <w:pPr>
        <w:spacing w:beforeLines="0" w:line="440" w:lineRule="exact"/>
        <w:ind w:firstLine="480" w:firstLineChars="200"/>
        <w:rPr>
          <w:rFonts w:hint="eastAsia" w:ascii="仿宋_GB2312" w:hAnsi="仿宋" w:eastAsia="仿宋_GB2312"/>
          <w:color w:val="000000"/>
          <w:sz w:val="24"/>
          <w:szCs w:val="24"/>
        </w:rPr>
      </w:pPr>
      <w:r>
        <w:rPr>
          <w:rFonts w:hint="eastAsia" w:ascii="仿宋_GB2312" w:hAnsi="仿宋" w:eastAsia="仿宋_GB2312"/>
          <w:color w:val="000000"/>
          <w:sz w:val="24"/>
          <w:szCs w:val="24"/>
          <w:lang w:val="en-US" w:eastAsia="zh-CN"/>
        </w:rPr>
        <w:t>4</w:t>
      </w:r>
      <w:r>
        <w:rPr>
          <w:rFonts w:hint="eastAsia" w:ascii="仿宋_GB2312" w:hAnsi="仿宋" w:eastAsia="仿宋_GB2312"/>
          <w:color w:val="000000"/>
          <w:sz w:val="24"/>
          <w:szCs w:val="24"/>
        </w:rPr>
        <w:t>.比较与评审。按采购文件中规定的评标方法和标准，对资格性检查和符合性检查合格的投标文件进行商务和技术评审，报价文件评审。</w:t>
      </w:r>
    </w:p>
    <w:p w14:paraId="13E1A5BE">
      <w:pPr>
        <w:spacing w:beforeLines="0" w:line="440" w:lineRule="exact"/>
        <w:ind w:firstLine="480" w:firstLineChars="200"/>
        <w:rPr>
          <w:rFonts w:hint="eastAsia" w:ascii="仿宋_GB2312" w:hAnsi="仿宋" w:eastAsia="仿宋_GB2312"/>
          <w:color w:val="000000"/>
          <w:sz w:val="24"/>
          <w:szCs w:val="24"/>
        </w:rPr>
      </w:pPr>
      <w:r>
        <w:rPr>
          <w:rFonts w:hint="eastAsia" w:ascii="仿宋_GB2312" w:hAnsi="仿宋" w:eastAsia="仿宋_GB2312"/>
          <w:color w:val="000000"/>
          <w:sz w:val="24"/>
          <w:szCs w:val="24"/>
          <w:lang w:val="en-US" w:eastAsia="zh-CN"/>
        </w:rPr>
        <w:t>5</w:t>
      </w:r>
      <w:r>
        <w:rPr>
          <w:rFonts w:hint="eastAsia" w:ascii="仿宋_GB2312" w:hAnsi="仿宋" w:eastAsia="仿宋_GB2312"/>
          <w:color w:val="000000"/>
          <w:sz w:val="24"/>
          <w:szCs w:val="24"/>
        </w:rPr>
        <w:t>.推荐中标候选人。评标委员会完成评标后,评标委员会按评标原则、标准和方法推荐中标候选人同时起草评标报告。</w:t>
      </w:r>
    </w:p>
    <w:p w14:paraId="5C994616">
      <w:pPr>
        <w:snapToGrid w:val="0"/>
        <w:spacing w:beforeLines="0" w:line="440" w:lineRule="exact"/>
        <w:ind w:firstLine="480" w:firstLineChars="200"/>
        <w:rPr>
          <w:rFonts w:hint="eastAsia" w:ascii="仿宋_GB2312" w:hAnsi="仿宋" w:eastAsia="仿宋_GB2312"/>
          <w:color w:val="000000"/>
          <w:sz w:val="24"/>
          <w:szCs w:val="24"/>
        </w:rPr>
      </w:pPr>
      <w:r>
        <w:rPr>
          <w:rFonts w:hint="eastAsia" w:ascii="仿宋_GB2312" w:hAnsi="仿宋" w:eastAsia="仿宋_GB2312"/>
          <w:color w:val="000000"/>
          <w:sz w:val="24"/>
          <w:szCs w:val="24"/>
          <w:lang w:val="en-US" w:eastAsia="zh-CN"/>
        </w:rPr>
        <w:t>6</w:t>
      </w:r>
      <w:r>
        <w:rPr>
          <w:rFonts w:hint="eastAsia" w:ascii="仿宋_GB2312" w:hAnsi="仿宋" w:eastAsia="仿宋_GB2312"/>
          <w:color w:val="000000"/>
          <w:sz w:val="24"/>
          <w:szCs w:val="24"/>
        </w:rPr>
        <w:t>.供应商拒绝澄清或者澄清的内容改变了投标文件的实质性内容或者需要现场演示的授权代表未到场的，评标委员会有权对该投标文件作出不利于投标人的评判。</w:t>
      </w:r>
    </w:p>
    <w:p w14:paraId="7A46806D">
      <w:pPr>
        <w:spacing w:beforeLines="0" w:line="440" w:lineRule="exact"/>
        <w:ind w:firstLine="482" w:firstLineChars="200"/>
        <w:outlineLvl w:val="0"/>
        <w:rPr>
          <w:rFonts w:hint="eastAsia" w:ascii="仿宋_GB2312" w:hAnsi="仿宋" w:eastAsia="仿宋_GB2312"/>
          <w:b/>
          <w:color w:val="000000"/>
          <w:kern w:val="0"/>
          <w:sz w:val="24"/>
        </w:rPr>
      </w:pPr>
      <w:r>
        <w:rPr>
          <w:rFonts w:hint="eastAsia" w:ascii="仿宋_GB2312" w:hAnsi="仿宋" w:eastAsia="仿宋_GB2312"/>
          <w:b/>
          <w:color w:val="000000"/>
          <w:kern w:val="0"/>
          <w:sz w:val="24"/>
        </w:rPr>
        <w:t>七、无效的投标</w:t>
      </w:r>
    </w:p>
    <w:p w14:paraId="62B7863A">
      <w:pPr>
        <w:spacing w:beforeLines="0" w:line="440" w:lineRule="exact"/>
        <w:ind w:firstLine="480" w:firstLineChars="200"/>
        <w:outlineLvl w:val="0"/>
        <w:rPr>
          <w:rFonts w:hint="eastAsia" w:ascii="仿宋_GB2312" w:hAnsi="仿宋" w:eastAsia="仿宋_GB2312"/>
          <w:color w:val="000000"/>
          <w:kern w:val="0"/>
          <w:sz w:val="24"/>
        </w:rPr>
      </w:pPr>
      <w:r>
        <w:rPr>
          <w:rFonts w:hint="eastAsia" w:ascii="仿宋_GB2312" w:hAnsi="仿宋" w:eastAsia="仿宋_GB2312"/>
          <w:color w:val="000000"/>
          <w:kern w:val="0"/>
          <w:sz w:val="24"/>
        </w:rPr>
        <w:t>发生下列情况之一的投标文件被视为无效：</w:t>
      </w:r>
    </w:p>
    <w:p w14:paraId="0A4A4771">
      <w:pPr>
        <w:spacing w:beforeLines="0" w:line="440" w:lineRule="exact"/>
        <w:ind w:firstLine="480" w:firstLineChars="200"/>
        <w:outlineLvl w:val="0"/>
        <w:rPr>
          <w:rFonts w:hint="eastAsia" w:ascii="仿宋_GB2312" w:hAnsi="仿宋" w:eastAsia="仿宋_GB2312"/>
          <w:color w:val="000000"/>
          <w:kern w:val="0"/>
          <w:sz w:val="24"/>
        </w:rPr>
      </w:pPr>
      <w:r>
        <w:rPr>
          <w:rFonts w:hint="eastAsia" w:ascii="仿宋_GB2312" w:hAnsi="仿宋" w:eastAsia="仿宋_GB2312"/>
          <w:color w:val="000000"/>
          <w:kern w:val="0"/>
          <w:sz w:val="24"/>
        </w:rPr>
        <w:t>（一）投标截止时间前未传输递交电子投标文件的，在规定时间内无法解密或解密失败的；</w:t>
      </w:r>
    </w:p>
    <w:p w14:paraId="09A6A644">
      <w:pPr>
        <w:spacing w:beforeLines="0" w:line="440" w:lineRule="exact"/>
        <w:ind w:firstLine="480" w:firstLineChars="200"/>
        <w:outlineLvl w:val="0"/>
        <w:rPr>
          <w:rFonts w:hint="eastAsia" w:ascii="仿宋_GB2312" w:hAnsi="仿宋" w:eastAsia="仿宋_GB2312"/>
          <w:color w:val="000000"/>
          <w:kern w:val="0"/>
          <w:sz w:val="24"/>
        </w:rPr>
      </w:pPr>
      <w:r>
        <w:rPr>
          <w:rFonts w:hint="eastAsia" w:ascii="仿宋_GB2312" w:hAnsi="仿宋" w:eastAsia="仿宋_GB2312"/>
          <w:color w:val="000000"/>
          <w:kern w:val="0"/>
          <w:sz w:val="24"/>
        </w:rPr>
        <w:t>（二）</w:t>
      </w:r>
      <w:r>
        <w:rPr>
          <w:rFonts w:hint="eastAsia" w:ascii="仿宋_GB2312" w:hAnsi="仿宋" w:eastAsia="仿宋_GB2312"/>
          <w:color w:val="000000"/>
          <w:sz w:val="24"/>
        </w:rPr>
        <w:t>投标文件组成漏项或未按规定的格式编制，内容不全或内容字迹模糊辨认不清的；</w:t>
      </w:r>
    </w:p>
    <w:p w14:paraId="02006D09">
      <w:pPr>
        <w:spacing w:beforeLines="0" w:line="440" w:lineRule="exact"/>
        <w:ind w:firstLine="480" w:firstLineChars="200"/>
        <w:outlineLvl w:val="0"/>
        <w:rPr>
          <w:rFonts w:hint="eastAsia" w:ascii="仿宋_GB2312" w:hAnsi="仿宋" w:eastAsia="仿宋_GB2312"/>
          <w:color w:val="000000"/>
          <w:kern w:val="0"/>
          <w:sz w:val="24"/>
        </w:rPr>
      </w:pPr>
      <w:r>
        <w:rPr>
          <w:rFonts w:hint="eastAsia" w:ascii="仿宋_GB2312" w:hAnsi="仿宋" w:eastAsia="仿宋_GB2312"/>
          <w:color w:val="000000"/>
          <w:kern w:val="0"/>
          <w:sz w:val="24"/>
        </w:rPr>
        <w:t>（三）未办理获取采购文件登记手续的；</w:t>
      </w:r>
    </w:p>
    <w:p w14:paraId="23B23298">
      <w:pPr>
        <w:spacing w:beforeLines="0" w:line="440" w:lineRule="exact"/>
        <w:ind w:firstLine="480" w:firstLineChars="200"/>
        <w:outlineLvl w:val="0"/>
        <w:rPr>
          <w:rFonts w:hint="eastAsia" w:ascii="仿宋_GB2312" w:hAnsi="仿宋" w:eastAsia="仿宋_GB2312"/>
          <w:color w:val="000000"/>
          <w:kern w:val="0"/>
          <w:sz w:val="24"/>
          <w:szCs w:val="22"/>
        </w:rPr>
      </w:pPr>
      <w:r>
        <w:rPr>
          <w:rFonts w:hint="eastAsia" w:ascii="仿宋_GB2312" w:hAnsi="仿宋" w:eastAsia="仿宋_GB2312"/>
          <w:color w:val="000000"/>
          <w:kern w:val="0"/>
          <w:sz w:val="24"/>
        </w:rPr>
        <w:t>（四）</w:t>
      </w:r>
      <w:r>
        <w:rPr>
          <w:rFonts w:hint="eastAsia" w:ascii="仿宋_GB2312" w:hAnsi="仿宋" w:eastAsia="仿宋_GB2312"/>
          <w:color w:val="000000"/>
          <w:kern w:val="0"/>
          <w:sz w:val="24"/>
          <w:szCs w:val="22"/>
        </w:rPr>
        <w:t>投标人未能通过资格审查的：未按照采购文件要求提供与基本资格条件、特定资格条件相应的有效资格证明材料的；</w:t>
      </w:r>
    </w:p>
    <w:p w14:paraId="24BD3ACD">
      <w:pPr>
        <w:spacing w:beforeLines="0" w:line="440" w:lineRule="exact"/>
        <w:ind w:firstLine="480" w:firstLineChars="200"/>
        <w:outlineLvl w:val="0"/>
        <w:rPr>
          <w:rFonts w:hint="eastAsia" w:ascii="仿宋_GB2312" w:hAnsi="仿宋" w:eastAsia="仿宋_GB2312"/>
          <w:color w:val="000000"/>
          <w:kern w:val="0"/>
          <w:sz w:val="24"/>
        </w:rPr>
      </w:pPr>
      <w:r>
        <w:rPr>
          <w:rFonts w:hint="eastAsia" w:ascii="仿宋_GB2312" w:hAnsi="仿宋" w:eastAsia="仿宋_GB2312"/>
          <w:color w:val="000000"/>
          <w:kern w:val="0"/>
          <w:sz w:val="24"/>
        </w:rPr>
        <w:t>（五）根据《中华人民共和国政府采购法》第二十二条之规定经查询列入失信被执行人名单、重大税收违法案件当事人名单、政府采购严重违法失信行为记录名单的，或在开标前，“信用中国”网站（www.creditchina.gov.cn）、中国政府采购网（www.ccgp.gov.cn）未完全反映投标人失信记录，投标人在知情的情况下未如实填报，瞒报或漏报经查实后达到较大数额罚款金额的；</w:t>
      </w:r>
    </w:p>
    <w:p w14:paraId="24BEE951">
      <w:pPr>
        <w:spacing w:beforeLines="0" w:line="440" w:lineRule="exact"/>
        <w:ind w:firstLine="480" w:firstLineChars="200"/>
        <w:outlineLvl w:val="0"/>
        <w:rPr>
          <w:rFonts w:hint="eastAsia" w:ascii="仿宋_GB2312" w:hAnsi="仿宋" w:eastAsia="仿宋_GB2312"/>
          <w:color w:val="000000"/>
          <w:kern w:val="0"/>
          <w:sz w:val="24"/>
        </w:rPr>
      </w:pPr>
      <w:r>
        <w:rPr>
          <w:rFonts w:hint="eastAsia" w:ascii="仿宋_GB2312" w:hAnsi="仿宋" w:eastAsia="仿宋_GB2312"/>
          <w:color w:val="000000"/>
          <w:kern w:val="0"/>
          <w:sz w:val="24"/>
        </w:rPr>
        <w:t>（六）</w:t>
      </w:r>
      <w:r>
        <w:rPr>
          <w:rFonts w:hint="eastAsia" w:ascii="仿宋_GB2312" w:hAnsi="仿宋" w:eastAsia="仿宋_GB2312"/>
          <w:color w:val="000000"/>
          <w:kern w:val="0"/>
          <w:sz w:val="24"/>
          <w:szCs w:val="24"/>
        </w:rPr>
        <w:t>递交两个或多个内容不同的投标方案</w:t>
      </w:r>
      <w:r>
        <w:rPr>
          <w:rFonts w:hint="eastAsia" w:ascii="仿宋_GB2312" w:hAnsi="仿宋" w:eastAsia="仿宋_GB2312"/>
          <w:color w:val="000000"/>
          <w:kern w:val="0"/>
          <w:sz w:val="24"/>
        </w:rPr>
        <w:t>的，或投标报价有选择性的；</w:t>
      </w:r>
    </w:p>
    <w:p w14:paraId="64655A7F">
      <w:pPr>
        <w:spacing w:beforeLines="0" w:line="440" w:lineRule="exact"/>
        <w:ind w:firstLine="480" w:firstLineChars="200"/>
        <w:outlineLvl w:val="0"/>
        <w:rPr>
          <w:rFonts w:hint="eastAsia" w:ascii="仿宋_GB2312" w:hAnsi="仿宋" w:eastAsia="仿宋_GB2312"/>
          <w:color w:val="000000"/>
          <w:kern w:val="0"/>
          <w:sz w:val="24"/>
        </w:rPr>
      </w:pPr>
      <w:r>
        <w:rPr>
          <w:rFonts w:hint="eastAsia" w:ascii="仿宋_GB2312" w:hAnsi="仿宋" w:eastAsia="仿宋_GB2312"/>
          <w:color w:val="000000"/>
          <w:kern w:val="0"/>
          <w:sz w:val="24"/>
          <w:szCs w:val="24"/>
        </w:rPr>
        <w:t>（七）</w:t>
      </w:r>
      <w:r>
        <w:rPr>
          <w:rFonts w:hint="eastAsia" w:ascii="仿宋_GB2312" w:hAnsi="仿宋" w:eastAsia="仿宋_GB2312"/>
          <w:color w:val="000000"/>
          <w:kern w:val="0"/>
          <w:sz w:val="24"/>
        </w:rPr>
        <w:t>与采购文件有重大偏离的文件（有不响应带▲号要求的）或投标文件不响应采购文件的实质性规定、采购需求的实质性内容或其投标内容有重大缺项或者涂改模糊处未作有效修正或者实质性内容表述矛盾歧义，评标委员会不能确认为有效的；</w:t>
      </w:r>
    </w:p>
    <w:p w14:paraId="3A1EE8AD">
      <w:pPr>
        <w:spacing w:beforeLines="0" w:line="440" w:lineRule="exact"/>
        <w:ind w:firstLine="480" w:firstLineChars="200"/>
        <w:outlineLvl w:val="0"/>
        <w:rPr>
          <w:rFonts w:hint="eastAsia" w:ascii="仿宋_GB2312" w:hAnsi="仿宋" w:eastAsia="仿宋_GB2312"/>
          <w:color w:val="000000"/>
          <w:kern w:val="0"/>
          <w:sz w:val="24"/>
          <w:szCs w:val="24"/>
        </w:rPr>
      </w:pPr>
      <w:r>
        <w:rPr>
          <w:rFonts w:hint="eastAsia" w:ascii="仿宋_GB2312" w:hAnsi="仿宋" w:eastAsia="仿宋_GB2312"/>
          <w:color w:val="000000"/>
          <w:kern w:val="0"/>
          <w:sz w:val="24"/>
          <w:szCs w:val="24"/>
        </w:rPr>
        <w:t>（八）投标文件未按采购文件的澄清、修改的内容编制，又不符合实质性要求的；</w:t>
      </w:r>
    </w:p>
    <w:p w14:paraId="669DC9D8">
      <w:pPr>
        <w:spacing w:beforeLines="0" w:line="440" w:lineRule="exact"/>
        <w:ind w:firstLine="480" w:firstLineChars="200"/>
        <w:outlineLvl w:val="0"/>
        <w:rPr>
          <w:rFonts w:hint="eastAsia" w:ascii="仿宋_GB2312" w:hAnsi="仿宋" w:eastAsia="仿宋_GB2312"/>
          <w:color w:val="000000"/>
          <w:kern w:val="0"/>
          <w:sz w:val="24"/>
          <w:szCs w:val="24"/>
        </w:rPr>
      </w:pPr>
      <w:r>
        <w:rPr>
          <w:rFonts w:hint="eastAsia" w:ascii="仿宋_GB2312" w:hAnsi="仿宋" w:eastAsia="仿宋_GB2312"/>
          <w:color w:val="000000"/>
          <w:kern w:val="0"/>
          <w:sz w:val="24"/>
          <w:szCs w:val="24"/>
        </w:rPr>
        <w:t>（九）技术规格偏离表中有技术规格偏离情况未响应的；</w:t>
      </w:r>
    </w:p>
    <w:p w14:paraId="06D78379">
      <w:pPr>
        <w:spacing w:beforeLines="0" w:line="440" w:lineRule="exact"/>
        <w:ind w:firstLine="480" w:firstLineChars="200"/>
        <w:outlineLvl w:val="0"/>
        <w:rPr>
          <w:rFonts w:hint="eastAsia" w:ascii="仿宋_GB2312" w:hAnsi="仿宋" w:eastAsia="仿宋_GB2312"/>
          <w:color w:val="000000"/>
          <w:kern w:val="0"/>
          <w:sz w:val="24"/>
        </w:rPr>
      </w:pPr>
      <w:r>
        <w:rPr>
          <w:rFonts w:hint="eastAsia" w:ascii="仿宋_GB2312" w:hAnsi="仿宋" w:eastAsia="仿宋_GB2312"/>
          <w:color w:val="000000"/>
          <w:kern w:val="0"/>
          <w:sz w:val="24"/>
        </w:rPr>
        <w:t>（十）电子投标文件中所须加盖公章部分均采用CA签章，投标文件应盖而未盖公章或盖非公司公章的、不按正确位置盖章的、未有效授权，投标响应函、报价一览表、法定代表人授权委托书等填写不完整或有涂改的；</w:t>
      </w:r>
    </w:p>
    <w:p w14:paraId="28D67FFF">
      <w:pPr>
        <w:spacing w:beforeLines="0" w:line="440" w:lineRule="exact"/>
        <w:ind w:firstLine="480" w:firstLineChars="200"/>
        <w:outlineLvl w:val="0"/>
        <w:rPr>
          <w:rFonts w:hint="eastAsia" w:ascii="仿宋_GB2312" w:hAnsi="仿宋" w:eastAsia="仿宋_GB2312"/>
          <w:color w:val="000000"/>
          <w:kern w:val="0"/>
          <w:sz w:val="24"/>
          <w:szCs w:val="24"/>
        </w:rPr>
      </w:pPr>
      <w:r>
        <w:rPr>
          <w:rFonts w:hint="eastAsia" w:ascii="仿宋_GB2312" w:hAnsi="仿宋" w:eastAsia="仿宋_GB2312"/>
          <w:color w:val="000000"/>
          <w:kern w:val="0"/>
          <w:sz w:val="24"/>
          <w:szCs w:val="24"/>
        </w:rPr>
        <w:t>（十一）投标文件必须由法定代表人或其授权代表签署部分，未用不褪色墨水或电子签名的；</w:t>
      </w:r>
    </w:p>
    <w:p w14:paraId="068F1315">
      <w:pPr>
        <w:spacing w:beforeLines="0" w:line="440" w:lineRule="exact"/>
        <w:ind w:firstLine="480" w:firstLineChars="200"/>
        <w:outlineLvl w:val="0"/>
        <w:rPr>
          <w:rFonts w:hint="eastAsia" w:ascii="仿宋_GB2312" w:hAnsi="仿宋" w:eastAsia="仿宋_GB2312"/>
          <w:color w:val="000000"/>
          <w:kern w:val="0"/>
          <w:sz w:val="24"/>
        </w:rPr>
      </w:pPr>
      <w:r>
        <w:rPr>
          <w:rFonts w:hint="eastAsia" w:ascii="仿宋_GB2312" w:hAnsi="仿宋" w:eastAsia="仿宋_GB2312"/>
          <w:color w:val="000000"/>
          <w:kern w:val="0"/>
          <w:sz w:val="24"/>
          <w:szCs w:val="24"/>
        </w:rPr>
        <w:t>（十二）</w:t>
      </w:r>
      <w:r>
        <w:rPr>
          <w:rFonts w:hint="eastAsia" w:ascii="仿宋_GB2312" w:hAnsi="仿宋" w:eastAsia="仿宋_GB2312"/>
          <w:color w:val="000000"/>
          <w:kern w:val="0"/>
          <w:sz w:val="24"/>
        </w:rPr>
        <w:t>投标报价超过本项目采购预算或者最高限价的；</w:t>
      </w:r>
    </w:p>
    <w:p w14:paraId="0ECA401F">
      <w:pPr>
        <w:spacing w:beforeLines="0" w:line="440" w:lineRule="exact"/>
        <w:ind w:firstLine="480" w:firstLineChars="200"/>
        <w:outlineLvl w:val="0"/>
        <w:rPr>
          <w:rFonts w:hint="eastAsia"/>
        </w:rPr>
      </w:pPr>
      <w:r>
        <w:rPr>
          <w:rFonts w:hint="eastAsia" w:ascii="仿宋_GB2312" w:hAnsi="仿宋" w:eastAsia="仿宋_GB2312"/>
          <w:color w:val="000000"/>
          <w:kern w:val="0"/>
          <w:sz w:val="24"/>
        </w:rPr>
        <w:t>（十三）资格文件、</w:t>
      </w:r>
      <w:r>
        <w:rPr>
          <w:rFonts w:hint="eastAsia" w:ascii="仿宋_GB2312" w:hAnsi="仿宋" w:eastAsia="仿宋_GB2312"/>
          <w:color w:val="000000"/>
          <w:sz w:val="24"/>
          <w:szCs w:val="24"/>
        </w:rPr>
        <w:t>商务及资信技术文件</w:t>
      </w:r>
      <w:r>
        <w:rPr>
          <w:rFonts w:hint="eastAsia" w:ascii="仿宋_GB2312" w:hAnsi="仿宋" w:eastAsia="仿宋_GB2312"/>
          <w:color w:val="000000"/>
          <w:kern w:val="0"/>
          <w:sz w:val="24"/>
        </w:rPr>
        <w:t>中出现投标价格信息的、不符合报价文件规定要求的；</w:t>
      </w:r>
    </w:p>
    <w:p w14:paraId="29905167">
      <w:pPr>
        <w:spacing w:beforeLines="0" w:line="440" w:lineRule="exact"/>
        <w:ind w:firstLine="480" w:firstLineChars="200"/>
        <w:outlineLvl w:val="0"/>
        <w:rPr>
          <w:rFonts w:hint="eastAsia" w:ascii="仿宋_GB2312" w:hAnsi="仿宋" w:eastAsia="仿宋_GB2312"/>
          <w:color w:val="000000"/>
          <w:kern w:val="0"/>
          <w:sz w:val="24"/>
        </w:rPr>
      </w:pPr>
      <w:r>
        <w:rPr>
          <w:rFonts w:hint="eastAsia" w:ascii="仿宋_GB2312" w:hAnsi="仿宋" w:eastAsia="仿宋_GB2312"/>
          <w:color w:val="000000"/>
          <w:kern w:val="0"/>
          <w:sz w:val="24"/>
        </w:rPr>
        <w:t>（十四）评标委员会认为投标人的报价明显低于其他通过符合性审查投标人的报价，有可能影响产品质量或者不能诚信履约的，未能按要求提供书面说明或者提交相关证明材料，不能证明其报价合理性的;</w:t>
      </w:r>
    </w:p>
    <w:p w14:paraId="25285D55">
      <w:pPr>
        <w:spacing w:beforeLines="0" w:line="440" w:lineRule="exact"/>
        <w:ind w:firstLine="480" w:firstLineChars="200"/>
        <w:outlineLvl w:val="0"/>
        <w:rPr>
          <w:rFonts w:hint="eastAsia" w:ascii="仿宋_GB2312" w:hAnsi="仿宋" w:eastAsia="仿宋_GB2312"/>
          <w:color w:val="000000"/>
          <w:kern w:val="0"/>
          <w:sz w:val="24"/>
        </w:rPr>
      </w:pPr>
      <w:r>
        <w:rPr>
          <w:rFonts w:hint="eastAsia" w:ascii="仿宋_GB2312" w:hAnsi="仿宋" w:eastAsia="仿宋_GB2312"/>
          <w:color w:val="000000"/>
          <w:kern w:val="0"/>
          <w:sz w:val="24"/>
        </w:rPr>
        <w:t>（十五）</w:t>
      </w:r>
      <w:r>
        <w:rPr>
          <w:rFonts w:hint="eastAsia" w:ascii="仿宋_GB2312" w:hAnsi="仿宋" w:eastAsia="仿宋_GB2312"/>
          <w:color w:val="000000"/>
          <w:sz w:val="24"/>
        </w:rPr>
        <w:t>报价文件中有0报价的；</w:t>
      </w:r>
    </w:p>
    <w:p w14:paraId="4D6AC131">
      <w:pPr>
        <w:spacing w:beforeLines="0" w:line="440" w:lineRule="exact"/>
        <w:ind w:firstLine="480" w:firstLineChars="200"/>
        <w:outlineLvl w:val="0"/>
        <w:rPr>
          <w:rFonts w:hint="eastAsia" w:ascii="仿宋_GB2312" w:hAnsi="仿宋" w:eastAsia="仿宋_GB2312"/>
          <w:color w:val="000000"/>
          <w:kern w:val="0"/>
          <w:sz w:val="24"/>
        </w:rPr>
      </w:pPr>
      <w:r>
        <w:rPr>
          <w:rFonts w:hint="eastAsia" w:ascii="仿宋_GB2312" w:hAnsi="仿宋" w:eastAsia="仿宋_GB2312"/>
          <w:color w:val="000000"/>
          <w:kern w:val="0"/>
          <w:sz w:val="24"/>
        </w:rPr>
        <w:t>（十六）投标人对根据修正原则修正后的报价不确认的；</w:t>
      </w:r>
    </w:p>
    <w:p w14:paraId="68FD7F39">
      <w:pPr>
        <w:spacing w:beforeLines="0" w:line="440" w:lineRule="exact"/>
        <w:ind w:firstLine="480" w:firstLineChars="200"/>
        <w:outlineLvl w:val="0"/>
        <w:rPr>
          <w:rFonts w:hint="eastAsia" w:ascii="仿宋_GB2312" w:hAnsi="仿宋" w:eastAsia="仿宋_GB2312"/>
          <w:color w:val="000000"/>
          <w:kern w:val="0"/>
          <w:sz w:val="24"/>
        </w:rPr>
      </w:pPr>
      <w:r>
        <w:rPr>
          <w:rFonts w:hint="eastAsia" w:ascii="仿宋_GB2312" w:hAnsi="仿宋" w:eastAsia="仿宋_GB2312"/>
          <w:color w:val="000000"/>
          <w:sz w:val="24"/>
        </w:rPr>
        <w:t>（十七）</w:t>
      </w:r>
      <w:r>
        <w:rPr>
          <w:rFonts w:hint="eastAsia" w:ascii="仿宋_GB2312" w:hAnsi="仿宋" w:eastAsia="仿宋_GB2312"/>
          <w:color w:val="000000"/>
          <w:sz w:val="24"/>
          <w:szCs w:val="24"/>
        </w:rPr>
        <w:t>商务及资信技术文件</w:t>
      </w:r>
      <w:r>
        <w:rPr>
          <w:rFonts w:hint="eastAsia" w:ascii="仿宋_GB2312" w:hAnsi="仿宋" w:eastAsia="仿宋_GB2312"/>
          <w:color w:val="000000"/>
          <w:sz w:val="24"/>
        </w:rPr>
        <w:t>和报价文件</w:t>
      </w:r>
      <w:r>
        <w:rPr>
          <w:rFonts w:hint="eastAsia" w:ascii="仿宋_GB2312" w:hAnsi="仿宋" w:eastAsia="仿宋_GB2312"/>
          <w:color w:val="000000"/>
          <w:kern w:val="0"/>
          <w:sz w:val="24"/>
        </w:rPr>
        <w:t>中的投标产品或服务不一致的；</w:t>
      </w:r>
    </w:p>
    <w:p w14:paraId="7CEFD669">
      <w:pPr>
        <w:spacing w:beforeLines="0" w:line="440" w:lineRule="exact"/>
        <w:ind w:firstLine="480" w:firstLineChars="200"/>
        <w:outlineLvl w:val="0"/>
        <w:rPr>
          <w:rFonts w:hint="eastAsia" w:ascii="仿宋_GB2312" w:hAnsi="仿宋" w:eastAsia="仿宋_GB2312"/>
          <w:color w:val="000000"/>
          <w:sz w:val="24"/>
          <w:szCs w:val="24"/>
        </w:rPr>
      </w:pPr>
      <w:r>
        <w:rPr>
          <w:rFonts w:hint="eastAsia" w:ascii="仿宋_GB2312" w:hAnsi="仿宋" w:eastAsia="仿宋_GB2312"/>
          <w:color w:val="000000"/>
          <w:sz w:val="24"/>
        </w:rPr>
        <w:t>（十八）</w:t>
      </w:r>
      <w:r>
        <w:rPr>
          <w:rFonts w:hint="eastAsia" w:ascii="仿宋_GB2312" w:hAnsi="仿宋" w:eastAsia="仿宋_GB2312"/>
          <w:color w:val="000000"/>
          <w:sz w:val="24"/>
          <w:szCs w:val="24"/>
        </w:rPr>
        <w:t>单位负责人为同一人或者存在直接控股、管理关系的不同供应商参加同一合同项下的</w:t>
      </w:r>
      <w:r>
        <w:rPr>
          <w:rFonts w:hint="eastAsia" w:ascii="仿宋_GB2312" w:hAnsi="仿宋" w:eastAsia="仿宋_GB2312"/>
          <w:color w:val="auto"/>
          <w:sz w:val="24"/>
          <w:szCs w:val="24"/>
        </w:rPr>
        <w:t>政府采购</w:t>
      </w:r>
      <w:r>
        <w:rPr>
          <w:rFonts w:hint="eastAsia" w:ascii="仿宋_GB2312" w:hAnsi="仿宋" w:eastAsia="仿宋_GB2312"/>
          <w:color w:val="000000"/>
          <w:sz w:val="24"/>
          <w:szCs w:val="24"/>
        </w:rPr>
        <w:t>活动的（均无效）；</w:t>
      </w:r>
    </w:p>
    <w:p w14:paraId="2F67847C">
      <w:pPr>
        <w:spacing w:beforeLines="0" w:line="440" w:lineRule="exact"/>
        <w:ind w:firstLine="480" w:firstLineChars="200"/>
        <w:outlineLvl w:val="0"/>
        <w:rPr>
          <w:rFonts w:hint="eastAsia" w:ascii="仿宋_GB2312" w:hAnsi="仿宋" w:eastAsia="仿宋_GB2312"/>
          <w:color w:val="000000"/>
          <w:sz w:val="24"/>
          <w:szCs w:val="24"/>
        </w:rPr>
      </w:pPr>
      <w:r>
        <w:rPr>
          <w:rFonts w:hint="eastAsia" w:ascii="仿宋_GB2312" w:hAnsi="仿宋" w:eastAsia="仿宋_GB2312"/>
          <w:color w:val="000000"/>
          <w:sz w:val="24"/>
          <w:szCs w:val="24"/>
        </w:rPr>
        <w:t xml:space="preserve">（十九）为采购项目提供整体设计、规范编制或者项目管理、监理、检测等服务的供应商再参加该采购项目的其他采购活动的； </w:t>
      </w:r>
    </w:p>
    <w:p w14:paraId="7B21E24D">
      <w:pPr>
        <w:spacing w:beforeLines="0" w:line="440" w:lineRule="exact"/>
        <w:ind w:firstLine="480" w:firstLineChars="200"/>
        <w:outlineLvl w:val="0"/>
        <w:rPr>
          <w:rFonts w:hint="eastAsia" w:ascii="仿宋_GB2312" w:hAnsi="仿宋" w:eastAsia="仿宋_GB2312"/>
          <w:color w:val="000000"/>
          <w:sz w:val="24"/>
          <w:szCs w:val="24"/>
        </w:rPr>
      </w:pPr>
      <w:r>
        <w:rPr>
          <w:rFonts w:hint="eastAsia" w:ascii="仿宋_GB2312" w:hAnsi="仿宋" w:eastAsia="仿宋_GB2312"/>
          <w:color w:val="000000"/>
          <w:sz w:val="24"/>
          <w:szCs w:val="24"/>
        </w:rPr>
        <w:t>（二十）投标人提供虚假材料投标的（包括但不限于以下情节）：</w:t>
      </w:r>
    </w:p>
    <w:p w14:paraId="180F76FC">
      <w:pPr>
        <w:spacing w:beforeLines="0" w:line="440" w:lineRule="exact"/>
        <w:ind w:firstLine="480" w:firstLineChars="200"/>
        <w:outlineLvl w:val="0"/>
        <w:rPr>
          <w:rFonts w:hint="eastAsia" w:ascii="仿宋_GB2312" w:hAnsi="仿宋" w:eastAsia="仿宋_GB2312"/>
          <w:color w:val="000000"/>
          <w:sz w:val="24"/>
          <w:szCs w:val="24"/>
        </w:rPr>
      </w:pPr>
      <w:r>
        <w:rPr>
          <w:rFonts w:hint="eastAsia" w:ascii="仿宋_GB2312" w:hAnsi="仿宋" w:eastAsia="仿宋_GB2312"/>
          <w:color w:val="000000"/>
          <w:sz w:val="24"/>
          <w:szCs w:val="24"/>
        </w:rPr>
        <w:t>1.使用伪造、变造的许可证件的；</w:t>
      </w:r>
    </w:p>
    <w:p w14:paraId="77ABF4AE">
      <w:pPr>
        <w:spacing w:beforeLines="0" w:line="440" w:lineRule="exact"/>
        <w:ind w:firstLine="480" w:firstLineChars="200"/>
        <w:outlineLvl w:val="0"/>
        <w:rPr>
          <w:rFonts w:hint="eastAsia" w:ascii="仿宋_GB2312" w:hAnsi="仿宋" w:eastAsia="仿宋_GB2312"/>
          <w:color w:val="000000"/>
          <w:sz w:val="24"/>
          <w:szCs w:val="24"/>
        </w:rPr>
      </w:pPr>
      <w:r>
        <w:rPr>
          <w:rFonts w:hint="eastAsia" w:ascii="仿宋_GB2312" w:hAnsi="仿宋" w:eastAsia="仿宋_GB2312"/>
          <w:color w:val="000000"/>
          <w:sz w:val="24"/>
          <w:szCs w:val="24"/>
        </w:rPr>
        <w:t>2.提供虚假的财务状况或者业绩的；</w:t>
      </w:r>
    </w:p>
    <w:p w14:paraId="29B159AA">
      <w:pPr>
        <w:spacing w:beforeLines="0" w:line="440" w:lineRule="exact"/>
        <w:ind w:firstLine="480" w:firstLineChars="200"/>
        <w:outlineLvl w:val="0"/>
        <w:rPr>
          <w:rFonts w:hint="eastAsia" w:ascii="仿宋_GB2312" w:hAnsi="仿宋" w:eastAsia="仿宋_GB2312"/>
          <w:color w:val="000000"/>
          <w:sz w:val="24"/>
          <w:szCs w:val="24"/>
        </w:rPr>
      </w:pPr>
      <w:r>
        <w:rPr>
          <w:rFonts w:hint="eastAsia" w:ascii="仿宋_GB2312" w:hAnsi="仿宋" w:eastAsia="仿宋_GB2312"/>
          <w:color w:val="000000"/>
          <w:sz w:val="24"/>
          <w:szCs w:val="24"/>
        </w:rPr>
        <w:t>3.提供虚假的项目负责人或者主要技术人员简历、劳动关系证明的；</w:t>
      </w:r>
    </w:p>
    <w:p w14:paraId="659F4B33">
      <w:pPr>
        <w:spacing w:beforeLines="0" w:line="440" w:lineRule="exact"/>
        <w:ind w:firstLine="480" w:firstLineChars="200"/>
        <w:outlineLvl w:val="0"/>
        <w:rPr>
          <w:rFonts w:hint="eastAsia" w:ascii="仿宋_GB2312" w:hAnsi="仿宋" w:eastAsia="仿宋_GB2312"/>
          <w:color w:val="000000"/>
          <w:sz w:val="24"/>
          <w:szCs w:val="24"/>
        </w:rPr>
      </w:pPr>
      <w:r>
        <w:rPr>
          <w:rFonts w:hint="eastAsia" w:ascii="仿宋_GB2312" w:hAnsi="仿宋" w:eastAsia="仿宋_GB2312"/>
          <w:color w:val="000000"/>
          <w:sz w:val="24"/>
          <w:szCs w:val="24"/>
        </w:rPr>
        <w:t>4.提供虚假的信用状况的；</w:t>
      </w:r>
    </w:p>
    <w:p w14:paraId="7ADD4AAB">
      <w:pPr>
        <w:spacing w:beforeLines="0" w:line="440" w:lineRule="exact"/>
        <w:ind w:firstLine="480" w:firstLineChars="200"/>
        <w:outlineLvl w:val="0"/>
        <w:rPr>
          <w:rFonts w:hint="eastAsia" w:ascii="仿宋_GB2312" w:hAnsi="仿宋" w:eastAsia="仿宋_GB2312"/>
          <w:color w:val="000000"/>
          <w:sz w:val="24"/>
          <w:szCs w:val="24"/>
        </w:rPr>
      </w:pPr>
      <w:r>
        <w:rPr>
          <w:rFonts w:hint="eastAsia" w:ascii="仿宋_GB2312" w:hAnsi="仿宋" w:eastAsia="仿宋_GB2312"/>
          <w:color w:val="000000"/>
          <w:sz w:val="24"/>
          <w:szCs w:val="24"/>
        </w:rPr>
        <w:t>5.其他弄虚作假的行为的。</w:t>
      </w:r>
    </w:p>
    <w:p w14:paraId="40300D92">
      <w:pPr>
        <w:spacing w:beforeLines="0" w:line="440" w:lineRule="exact"/>
        <w:ind w:firstLine="480" w:firstLineChars="200"/>
        <w:outlineLvl w:val="0"/>
        <w:rPr>
          <w:rFonts w:hint="eastAsia" w:ascii="仿宋_GB2312" w:hAnsi="仿宋" w:eastAsia="仿宋_GB2312"/>
          <w:color w:val="000000"/>
          <w:sz w:val="24"/>
          <w:szCs w:val="24"/>
        </w:rPr>
      </w:pPr>
      <w:r>
        <w:rPr>
          <w:rFonts w:hint="eastAsia" w:ascii="仿宋_GB2312" w:hAnsi="仿宋" w:eastAsia="仿宋_GB2312"/>
          <w:color w:val="000000"/>
          <w:sz w:val="24"/>
          <w:szCs w:val="24"/>
        </w:rPr>
        <w:t>（二十一）投标人有恶意串通、妨碍其他投标人的竞争行为、损害采购人或者其他投标人的合法权益情形的，有下列情形之一的，属于或视为恶意串通，其投标无效：</w:t>
      </w:r>
    </w:p>
    <w:p w14:paraId="4844C0E1">
      <w:pPr>
        <w:spacing w:beforeLines="0" w:line="440" w:lineRule="exact"/>
        <w:ind w:firstLine="480" w:firstLineChars="200"/>
        <w:outlineLvl w:val="0"/>
        <w:rPr>
          <w:rFonts w:hint="eastAsia" w:ascii="仿宋_GB2312" w:hAnsi="仿宋" w:eastAsia="仿宋_GB2312"/>
          <w:color w:val="000000"/>
          <w:sz w:val="24"/>
          <w:szCs w:val="24"/>
        </w:rPr>
      </w:pPr>
      <w:r>
        <w:rPr>
          <w:rFonts w:hint="eastAsia" w:ascii="仿宋_GB2312" w:hAnsi="仿宋" w:eastAsia="仿宋_GB2312"/>
          <w:color w:val="000000"/>
          <w:sz w:val="24"/>
          <w:szCs w:val="24"/>
        </w:rPr>
        <w:t>1.供应商直接或者间接从采购人或者采购机构处获得其他供应商的相关情况并修改其投标文件或者响应文件的；</w:t>
      </w:r>
    </w:p>
    <w:p w14:paraId="2DF85F9B">
      <w:pPr>
        <w:spacing w:beforeLines="0" w:line="440" w:lineRule="exact"/>
        <w:ind w:firstLine="480" w:firstLineChars="200"/>
        <w:outlineLvl w:val="0"/>
        <w:rPr>
          <w:rFonts w:hint="eastAsia" w:ascii="仿宋_GB2312" w:hAnsi="仿宋" w:eastAsia="仿宋_GB2312"/>
          <w:color w:val="000000"/>
          <w:sz w:val="24"/>
          <w:szCs w:val="24"/>
        </w:rPr>
      </w:pPr>
      <w:r>
        <w:rPr>
          <w:rFonts w:hint="eastAsia" w:ascii="仿宋_GB2312" w:hAnsi="仿宋" w:eastAsia="仿宋_GB2312"/>
          <w:color w:val="000000"/>
          <w:sz w:val="24"/>
          <w:szCs w:val="24"/>
        </w:rPr>
        <w:t>2.供应商按照采购人或者采购机构的授意撤换、修改投标文件或者响应文件的；</w:t>
      </w:r>
    </w:p>
    <w:p w14:paraId="1DBE4440">
      <w:pPr>
        <w:spacing w:beforeLines="0" w:line="440" w:lineRule="exact"/>
        <w:ind w:firstLine="480" w:firstLineChars="200"/>
        <w:outlineLvl w:val="0"/>
        <w:rPr>
          <w:rFonts w:hint="eastAsia" w:ascii="仿宋_GB2312" w:hAnsi="仿宋" w:eastAsia="仿宋_GB2312"/>
          <w:color w:val="000000"/>
          <w:sz w:val="24"/>
          <w:szCs w:val="24"/>
        </w:rPr>
      </w:pPr>
      <w:r>
        <w:rPr>
          <w:rFonts w:hint="eastAsia" w:ascii="仿宋_GB2312" w:hAnsi="仿宋" w:eastAsia="仿宋_GB2312"/>
          <w:color w:val="000000"/>
          <w:sz w:val="24"/>
          <w:szCs w:val="24"/>
        </w:rPr>
        <w:t>3.供应商之间协商报价、技术方案等投标文件或者响应文件的实质性内容的；</w:t>
      </w:r>
    </w:p>
    <w:p w14:paraId="43384500">
      <w:pPr>
        <w:spacing w:beforeLines="0" w:line="440" w:lineRule="exact"/>
        <w:ind w:firstLine="480" w:firstLineChars="200"/>
        <w:outlineLvl w:val="0"/>
        <w:rPr>
          <w:rFonts w:hint="eastAsia" w:ascii="仿宋_GB2312" w:hAnsi="仿宋" w:eastAsia="仿宋_GB2312"/>
          <w:color w:val="000000"/>
          <w:sz w:val="24"/>
          <w:szCs w:val="24"/>
        </w:rPr>
      </w:pPr>
      <w:r>
        <w:rPr>
          <w:rFonts w:hint="eastAsia" w:ascii="仿宋_GB2312" w:hAnsi="仿宋" w:eastAsia="仿宋_GB2312"/>
          <w:color w:val="000000"/>
          <w:sz w:val="24"/>
          <w:szCs w:val="24"/>
        </w:rPr>
        <w:t>4.属于同一集团、协会、商会等组织成员的供应商按照该组织要求协同参加政府采购活动的；</w:t>
      </w:r>
    </w:p>
    <w:p w14:paraId="78AD9547">
      <w:pPr>
        <w:spacing w:beforeLines="0" w:line="440" w:lineRule="exact"/>
        <w:ind w:firstLine="480" w:firstLineChars="200"/>
        <w:outlineLvl w:val="0"/>
        <w:rPr>
          <w:rFonts w:hint="eastAsia" w:ascii="仿宋_GB2312" w:hAnsi="仿宋" w:eastAsia="仿宋_GB2312"/>
          <w:color w:val="000000"/>
          <w:sz w:val="24"/>
          <w:szCs w:val="24"/>
        </w:rPr>
      </w:pPr>
      <w:r>
        <w:rPr>
          <w:rFonts w:hint="eastAsia" w:ascii="仿宋_GB2312" w:hAnsi="仿宋" w:eastAsia="仿宋_GB2312"/>
          <w:color w:val="000000"/>
          <w:sz w:val="24"/>
          <w:szCs w:val="24"/>
        </w:rPr>
        <w:t>5.供应商之间事先约定由某一特定供应商中标、成交的；</w:t>
      </w:r>
    </w:p>
    <w:p w14:paraId="2045F19C">
      <w:pPr>
        <w:spacing w:beforeLines="0" w:line="440" w:lineRule="exact"/>
        <w:ind w:firstLine="480" w:firstLineChars="200"/>
        <w:outlineLvl w:val="0"/>
        <w:rPr>
          <w:rFonts w:hint="eastAsia" w:ascii="仿宋_GB2312" w:hAnsi="仿宋" w:eastAsia="仿宋_GB2312"/>
          <w:color w:val="000000"/>
          <w:sz w:val="24"/>
          <w:szCs w:val="24"/>
        </w:rPr>
      </w:pPr>
      <w:r>
        <w:rPr>
          <w:rFonts w:hint="eastAsia" w:ascii="仿宋_GB2312" w:hAnsi="仿宋" w:eastAsia="仿宋_GB2312"/>
          <w:color w:val="000000"/>
          <w:sz w:val="24"/>
          <w:szCs w:val="24"/>
        </w:rPr>
        <w:t>6.供应商之间商定部分供应商放弃参加政府采购活动或者放弃中标、成交的；</w:t>
      </w:r>
    </w:p>
    <w:p w14:paraId="5095A18F">
      <w:pPr>
        <w:spacing w:beforeLines="0" w:line="440" w:lineRule="exact"/>
        <w:ind w:firstLine="480" w:firstLineChars="200"/>
        <w:outlineLvl w:val="0"/>
        <w:rPr>
          <w:rFonts w:hint="eastAsia" w:ascii="仿宋_GB2312" w:hAnsi="仿宋" w:eastAsia="仿宋_GB2312"/>
          <w:color w:val="000000"/>
          <w:sz w:val="24"/>
          <w:szCs w:val="24"/>
        </w:rPr>
      </w:pPr>
      <w:r>
        <w:rPr>
          <w:rFonts w:hint="eastAsia" w:ascii="仿宋_GB2312" w:hAnsi="仿宋" w:eastAsia="仿宋_GB2312"/>
          <w:color w:val="000000"/>
          <w:sz w:val="24"/>
          <w:szCs w:val="24"/>
        </w:rPr>
        <w:t>7.供应商与采购人或者采购机构之间、供应商相互之间，为谋求特定供应商中标、成交或者排斥其他供应商的其他串通行为的。</w:t>
      </w:r>
    </w:p>
    <w:p w14:paraId="790FAFA7">
      <w:pPr>
        <w:spacing w:beforeLines="0" w:line="440" w:lineRule="exact"/>
        <w:ind w:firstLine="480" w:firstLineChars="200"/>
        <w:outlineLvl w:val="0"/>
        <w:rPr>
          <w:rFonts w:hint="eastAsia" w:ascii="仿宋_GB2312" w:hAnsi="仿宋" w:eastAsia="仿宋_GB2312"/>
          <w:color w:val="000000"/>
          <w:sz w:val="24"/>
          <w:szCs w:val="24"/>
        </w:rPr>
      </w:pPr>
      <w:r>
        <w:rPr>
          <w:rFonts w:hint="eastAsia" w:ascii="仿宋_GB2312" w:hAnsi="仿宋" w:eastAsia="仿宋_GB2312"/>
          <w:color w:val="000000"/>
          <w:sz w:val="24"/>
          <w:szCs w:val="24"/>
        </w:rPr>
        <w:t>8.不同投标人的投标文件由同一单位或者个人编制的；</w:t>
      </w:r>
    </w:p>
    <w:p w14:paraId="5C0D9C5A">
      <w:pPr>
        <w:spacing w:beforeLines="0" w:line="440" w:lineRule="exact"/>
        <w:ind w:firstLine="480" w:firstLineChars="200"/>
        <w:outlineLvl w:val="0"/>
        <w:rPr>
          <w:rFonts w:hint="eastAsia" w:ascii="仿宋_GB2312" w:hAnsi="仿宋" w:eastAsia="仿宋_GB2312"/>
          <w:color w:val="000000"/>
          <w:sz w:val="24"/>
          <w:szCs w:val="24"/>
        </w:rPr>
      </w:pPr>
      <w:r>
        <w:rPr>
          <w:rFonts w:hint="eastAsia" w:ascii="仿宋_GB2312" w:hAnsi="仿宋" w:eastAsia="仿宋_GB2312"/>
          <w:color w:val="000000"/>
          <w:sz w:val="24"/>
          <w:szCs w:val="24"/>
        </w:rPr>
        <w:t>9.不同投标人委托同一单位或者个人办理投标事宜的；</w:t>
      </w:r>
    </w:p>
    <w:p w14:paraId="169E3797">
      <w:pPr>
        <w:spacing w:beforeLines="0" w:line="440" w:lineRule="exact"/>
        <w:ind w:firstLine="480" w:firstLineChars="200"/>
        <w:outlineLvl w:val="0"/>
        <w:rPr>
          <w:rFonts w:hint="eastAsia" w:ascii="仿宋_GB2312" w:hAnsi="仿宋" w:eastAsia="仿宋_GB2312"/>
          <w:color w:val="000000"/>
          <w:sz w:val="24"/>
          <w:szCs w:val="24"/>
        </w:rPr>
      </w:pPr>
      <w:r>
        <w:rPr>
          <w:rFonts w:hint="eastAsia" w:ascii="仿宋_GB2312" w:hAnsi="仿宋" w:eastAsia="仿宋_GB2312"/>
          <w:color w:val="000000"/>
          <w:sz w:val="24"/>
          <w:szCs w:val="24"/>
        </w:rPr>
        <w:t>10.不同投标人的投标文件载明的项目管理成员或者联系人员为同一人的；</w:t>
      </w:r>
    </w:p>
    <w:p w14:paraId="2BB03324">
      <w:pPr>
        <w:spacing w:beforeLines="0" w:line="440" w:lineRule="exact"/>
        <w:ind w:firstLine="480" w:firstLineChars="200"/>
        <w:outlineLvl w:val="0"/>
        <w:rPr>
          <w:rFonts w:hint="eastAsia" w:ascii="仿宋_GB2312" w:hAnsi="仿宋" w:eastAsia="仿宋_GB2312"/>
          <w:color w:val="000000"/>
          <w:sz w:val="24"/>
          <w:szCs w:val="24"/>
        </w:rPr>
      </w:pPr>
      <w:r>
        <w:rPr>
          <w:rFonts w:hint="eastAsia" w:ascii="仿宋_GB2312" w:hAnsi="仿宋" w:eastAsia="仿宋_GB2312"/>
          <w:color w:val="000000"/>
          <w:sz w:val="24"/>
          <w:szCs w:val="24"/>
        </w:rPr>
        <w:t>11.不同投标人的投标文件异常一致或者投标报价呈规律性差异的；</w:t>
      </w:r>
    </w:p>
    <w:p w14:paraId="4F6533C0">
      <w:pPr>
        <w:spacing w:beforeLines="0" w:line="440" w:lineRule="exact"/>
        <w:ind w:firstLine="480" w:firstLineChars="200"/>
        <w:outlineLvl w:val="0"/>
        <w:rPr>
          <w:rFonts w:hint="eastAsia" w:ascii="仿宋_GB2312" w:hAnsi="仿宋" w:eastAsia="仿宋_GB2312"/>
          <w:color w:val="000000"/>
          <w:sz w:val="24"/>
          <w:szCs w:val="24"/>
        </w:rPr>
      </w:pPr>
      <w:r>
        <w:rPr>
          <w:rFonts w:hint="eastAsia" w:ascii="仿宋_GB2312" w:hAnsi="仿宋" w:eastAsia="仿宋_GB2312"/>
          <w:color w:val="000000"/>
          <w:sz w:val="24"/>
          <w:szCs w:val="24"/>
        </w:rPr>
        <w:t>12.不同投标人的投标文件相互混装的；</w:t>
      </w:r>
    </w:p>
    <w:p w14:paraId="47548177">
      <w:pPr>
        <w:widowControl/>
        <w:snapToGrid w:val="0"/>
        <w:spacing w:beforeLines="0" w:line="440" w:lineRule="exact"/>
        <w:ind w:firstLine="480" w:firstLineChars="200"/>
        <w:rPr>
          <w:rFonts w:hint="eastAsia" w:ascii="仿宋_GB2312" w:hAnsi="仿宋" w:eastAsia="仿宋_GB2312"/>
          <w:color w:val="000000"/>
          <w:sz w:val="24"/>
        </w:rPr>
      </w:pPr>
      <w:r>
        <w:rPr>
          <w:rFonts w:hint="eastAsia" w:ascii="仿宋_GB2312" w:hAnsi="仿宋" w:eastAsia="仿宋_GB2312"/>
          <w:color w:val="000000"/>
          <w:sz w:val="24"/>
        </w:rPr>
        <w:t>（二十二）投标人若有税收缴纳、社会保障等方面的失信记录等情况，且不属于截止投标时间近三年以来，在经营活动中有重大违法记录及被列入政府采购严重违法失信行为记录名单的，可不出具该承诺函，但须详细说明失信记录的情况，否则按无效标处理。</w:t>
      </w:r>
    </w:p>
    <w:p w14:paraId="04A2FB35">
      <w:pPr>
        <w:widowControl/>
        <w:snapToGrid w:val="0"/>
        <w:spacing w:beforeLines="0" w:line="440" w:lineRule="exact"/>
        <w:ind w:firstLine="480" w:firstLineChars="200"/>
        <w:rPr>
          <w:rFonts w:hint="eastAsia" w:ascii="仿宋_GB2312" w:hAnsi="仿宋" w:eastAsia="仿宋_GB2312"/>
          <w:color w:val="000000"/>
          <w:sz w:val="24"/>
        </w:rPr>
      </w:pPr>
      <w:r>
        <w:rPr>
          <w:rFonts w:hint="eastAsia" w:ascii="仿宋_GB2312" w:hAnsi="仿宋" w:eastAsia="仿宋_GB2312"/>
          <w:color w:val="000000"/>
          <w:sz w:val="24"/>
        </w:rPr>
        <w:t>（二十三）</w:t>
      </w:r>
      <w:r>
        <w:rPr>
          <w:rFonts w:hint="eastAsia" w:ascii="仿宋_GB2312" w:hAnsi="仿宋" w:eastAsia="仿宋_GB2312"/>
          <w:color w:val="000000"/>
          <w:kern w:val="0"/>
          <w:sz w:val="24"/>
        </w:rPr>
        <w:t>根据采购文件要求，评标委员会认为应当作无效投标的其他情况；</w:t>
      </w:r>
    </w:p>
    <w:p w14:paraId="6E3946BD">
      <w:pPr>
        <w:widowControl/>
        <w:snapToGrid w:val="0"/>
        <w:spacing w:beforeLines="0" w:line="440" w:lineRule="exact"/>
        <w:ind w:firstLine="480" w:firstLineChars="200"/>
        <w:rPr>
          <w:rFonts w:hint="eastAsia" w:ascii="仿宋_GB2312" w:hAnsi="仿宋" w:eastAsia="仿宋_GB2312"/>
          <w:color w:val="000000"/>
          <w:sz w:val="24"/>
        </w:rPr>
      </w:pPr>
      <w:r>
        <w:rPr>
          <w:rFonts w:hint="eastAsia" w:ascii="仿宋_GB2312" w:hAnsi="仿宋" w:eastAsia="仿宋_GB2312"/>
          <w:color w:val="000000"/>
          <w:sz w:val="24"/>
        </w:rPr>
        <w:t>（二十四）</w:t>
      </w:r>
      <w:r>
        <w:rPr>
          <w:rFonts w:hint="eastAsia" w:ascii="仿宋_GB2312" w:hAnsi="仿宋" w:eastAsia="仿宋_GB2312"/>
          <w:color w:val="000000"/>
          <w:kern w:val="0"/>
          <w:sz w:val="24"/>
        </w:rPr>
        <w:t>出现影响采购公正的违法违规行为；</w:t>
      </w:r>
    </w:p>
    <w:p w14:paraId="7158A32F">
      <w:pPr>
        <w:spacing w:beforeLines="0" w:line="440" w:lineRule="exact"/>
        <w:ind w:firstLine="480" w:firstLineChars="200"/>
        <w:outlineLvl w:val="0"/>
        <w:rPr>
          <w:rFonts w:hint="eastAsia" w:ascii="仿宋_GB2312" w:hAnsi="仿宋" w:eastAsia="仿宋_GB2312"/>
          <w:color w:val="000000"/>
          <w:kern w:val="0"/>
          <w:sz w:val="24"/>
        </w:rPr>
      </w:pPr>
      <w:r>
        <w:rPr>
          <w:rFonts w:hint="eastAsia" w:ascii="仿宋_GB2312" w:hAnsi="仿宋" w:eastAsia="仿宋_GB2312"/>
          <w:color w:val="000000"/>
          <w:kern w:val="0"/>
          <w:sz w:val="24"/>
        </w:rPr>
        <w:t>（</w:t>
      </w:r>
      <w:r>
        <w:rPr>
          <w:rFonts w:hint="eastAsia" w:ascii="仿宋_GB2312" w:hAnsi="仿宋" w:eastAsia="仿宋_GB2312"/>
          <w:color w:val="000000"/>
          <w:sz w:val="24"/>
        </w:rPr>
        <w:t>二</w:t>
      </w:r>
      <w:r>
        <w:rPr>
          <w:rFonts w:hint="eastAsia" w:ascii="仿宋_GB2312" w:hAnsi="仿宋" w:eastAsia="仿宋_GB2312"/>
          <w:color w:val="000000"/>
          <w:kern w:val="0"/>
          <w:sz w:val="24"/>
        </w:rPr>
        <w:t>十五）投标文件含有采购人不能接受的附加条件的；</w:t>
      </w:r>
    </w:p>
    <w:p w14:paraId="31A8A25F">
      <w:pPr>
        <w:spacing w:beforeLines="0" w:line="440" w:lineRule="exact"/>
        <w:ind w:firstLine="480" w:firstLineChars="200"/>
        <w:outlineLvl w:val="0"/>
        <w:rPr>
          <w:rFonts w:hint="eastAsia" w:ascii="仿宋_GB2312" w:hAnsi="仿宋" w:eastAsia="仿宋_GB2312"/>
          <w:color w:val="000000"/>
          <w:kern w:val="0"/>
          <w:sz w:val="24"/>
        </w:rPr>
      </w:pPr>
      <w:r>
        <w:rPr>
          <w:rFonts w:hint="eastAsia" w:ascii="仿宋_GB2312" w:hAnsi="仿宋" w:eastAsia="仿宋_GB2312"/>
          <w:color w:val="000000"/>
          <w:kern w:val="0"/>
          <w:sz w:val="24"/>
        </w:rPr>
        <w:t>（</w:t>
      </w:r>
      <w:r>
        <w:rPr>
          <w:rFonts w:hint="eastAsia" w:ascii="仿宋_GB2312" w:hAnsi="仿宋" w:eastAsia="仿宋_GB2312"/>
          <w:color w:val="000000"/>
          <w:sz w:val="24"/>
        </w:rPr>
        <w:t>二</w:t>
      </w:r>
      <w:r>
        <w:rPr>
          <w:rFonts w:hint="eastAsia" w:ascii="仿宋_GB2312" w:hAnsi="仿宋" w:eastAsia="仿宋_GB2312"/>
          <w:color w:val="000000"/>
          <w:kern w:val="0"/>
          <w:sz w:val="24"/>
        </w:rPr>
        <w:t>十</w:t>
      </w:r>
      <w:r>
        <w:rPr>
          <w:rFonts w:hint="eastAsia" w:ascii="仿宋_GB2312" w:hAnsi="仿宋" w:eastAsia="仿宋_GB2312"/>
          <w:color w:val="000000"/>
          <w:kern w:val="0"/>
          <w:sz w:val="24"/>
          <w:lang w:eastAsia="zh-CN"/>
        </w:rPr>
        <w:t>六</w:t>
      </w:r>
      <w:r>
        <w:rPr>
          <w:rFonts w:hint="eastAsia" w:ascii="仿宋_GB2312" w:hAnsi="仿宋" w:eastAsia="仿宋_GB2312"/>
          <w:color w:val="000000"/>
          <w:kern w:val="0"/>
          <w:sz w:val="24"/>
        </w:rPr>
        <w:t>）不符合法律、法规和本采购文件规定的其他实质性要求的。</w:t>
      </w:r>
    </w:p>
    <w:p w14:paraId="1DD25EC4">
      <w:pPr>
        <w:spacing w:beforeLines="0" w:line="440" w:lineRule="exact"/>
        <w:ind w:firstLine="482" w:firstLineChars="200"/>
        <w:outlineLvl w:val="0"/>
        <w:rPr>
          <w:rFonts w:hint="eastAsia" w:ascii="仿宋_GB2312" w:hAnsi="仿宋" w:eastAsia="仿宋_GB2312"/>
          <w:b/>
          <w:color w:val="000000"/>
          <w:kern w:val="0"/>
          <w:sz w:val="24"/>
        </w:rPr>
      </w:pPr>
      <w:r>
        <w:rPr>
          <w:rFonts w:hint="eastAsia" w:ascii="仿宋_GB2312" w:hAnsi="仿宋" w:eastAsia="仿宋_GB2312"/>
          <w:b/>
          <w:color w:val="000000"/>
          <w:kern w:val="0"/>
          <w:sz w:val="24"/>
        </w:rPr>
        <w:t>八、废标</w:t>
      </w:r>
    </w:p>
    <w:p w14:paraId="11FA1AAB">
      <w:pPr>
        <w:spacing w:beforeLines="0" w:line="440" w:lineRule="exact"/>
        <w:ind w:firstLine="480" w:firstLineChars="200"/>
        <w:rPr>
          <w:rFonts w:hint="eastAsia" w:ascii="仿宋_GB2312" w:hAnsi="仿宋" w:eastAsia="仿宋_GB2312"/>
          <w:color w:val="000000"/>
          <w:kern w:val="0"/>
          <w:sz w:val="24"/>
        </w:rPr>
      </w:pPr>
      <w:r>
        <w:rPr>
          <w:rFonts w:hint="eastAsia" w:ascii="仿宋_GB2312" w:hAnsi="仿宋" w:eastAsia="仿宋_GB2312"/>
          <w:color w:val="000000"/>
          <w:kern w:val="0"/>
          <w:sz w:val="24"/>
        </w:rPr>
        <w:t>在采购中，出现下列情形之一的，应予废标：</w:t>
      </w:r>
    </w:p>
    <w:p w14:paraId="02D618BA">
      <w:pPr>
        <w:spacing w:beforeLines="0" w:line="440" w:lineRule="exact"/>
        <w:ind w:firstLine="480" w:firstLineChars="200"/>
        <w:outlineLvl w:val="0"/>
        <w:rPr>
          <w:rFonts w:hint="eastAsia" w:ascii="仿宋_GB2312" w:hAnsi="仿宋" w:eastAsia="仿宋_GB2312"/>
          <w:color w:val="000000"/>
          <w:kern w:val="0"/>
          <w:sz w:val="24"/>
        </w:rPr>
      </w:pPr>
      <w:r>
        <w:rPr>
          <w:rFonts w:hint="eastAsia" w:ascii="仿宋_GB2312" w:hAnsi="仿宋" w:eastAsia="仿宋_GB2312"/>
          <w:color w:val="000000"/>
          <w:kern w:val="0"/>
          <w:sz w:val="24"/>
        </w:rPr>
        <w:t>（一）符合专业条件的供应商或者对</w:t>
      </w:r>
      <w:r>
        <w:rPr>
          <w:rFonts w:hint="eastAsia" w:ascii="仿宋_GB2312" w:hAnsi="宋体" w:eastAsia="仿宋_GB2312"/>
          <w:color w:val="000000"/>
          <w:sz w:val="24"/>
          <w:szCs w:val="24"/>
        </w:rPr>
        <w:t>采购文件</w:t>
      </w:r>
      <w:r>
        <w:rPr>
          <w:rFonts w:hint="eastAsia" w:ascii="仿宋_GB2312" w:hAnsi="仿宋" w:eastAsia="仿宋_GB2312"/>
          <w:color w:val="000000"/>
          <w:kern w:val="0"/>
          <w:sz w:val="24"/>
        </w:rPr>
        <w:t>作实质响应的供应商不足三家的；</w:t>
      </w:r>
    </w:p>
    <w:p w14:paraId="72D84ADE">
      <w:pPr>
        <w:spacing w:beforeLines="0" w:line="440" w:lineRule="exact"/>
        <w:ind w:firstLine="480" w:firstLineChars="200"/>
        <w:outlineLvl w:val="0"/>
        <w:rPr>
          <w:rFonts w:hint="eastAsia" w:ascii="仿宋_GB2312" w:hAnsi="仿宋" w:eastAsia="仿宋_GB2312"/>
          <w:color w:val="000000"/>
          <w:kern w:val="0"/>
          <w:sz w:val="24"/>
        </w:rPr>
      </w:pPr>
      <w:r>
        <w:rPr>
          <w:rFonts w:hint="eastAsia" w:ascii="仿宋_GB2312" w:hAnsi="仿宋" w:eastAsia="仿宋_GB2312"/>
          <w:color w:val="000000"/>
          <w:kern w:val="0"/>
          <w:sz w:val="24"/>
        </w:rPr>
        <w:t>（二）出现影响采购公正的违法、违规行为的；</w:t>
      </w:r>
    </w:p>
    <w:p w14:paraId="39F2BCC8">
      <w:pPr>
        <w:spacing w:beforeLines="0" w:line="440" w:lineRule="exact"/>
        <w:ind w:firstLine="480" w:firstLineChars="200"/>
        <w:outlineLvl w:val="0"/>
        <w:rPr>
          <w:rFonts w:hint="eastAsia" w:ascii="仿宋_GB2312" w:hAnsi="仿宋" w:eastAsia="仿宋_GB2312"/>
          <w:color w:val="000000"/>
          <w:kern w:val="0"/>
          <w:sz w:val="24"/>
        </w:rPr>
      </w:pPr>
      <w:r>
        <w:rPr>
          <w:rFonts w:hint="eastAsia" w:ascii="仿宋_GB2312" w:hAnsi="仿宋" w:eastAsia="仿宋_GB2312"/>
          <w:color w:val="000000"/>
          <w:kern w:val="0"/>
          <w:sz w:val="24"/>
        </w:rPr>
        <w:t>（三）投标人的报价均超过了采购预算或最高限价，采购人不能支付的；</w:t>
      </w:r>
    </w:p>
    <w:p w14:paraId="679E9340">
      <w:pPr>
        <w:spacing w:beforeLines="0" w:line="440" w:lineRule="exact"/>
        <w:ind w:firstLine="480" w:firstLineChars="200"/>
        <w:outlineLvl w:val="0"/>
        <w:rPr>
          <w:rFonts w:hint="eastAsia" w:ascii="仿宋_GB2312" w:hAnsi="仿宋" w:eastAsia="仿宋_GB2312"/>
          <w:color w:val="000000"/>
          <w:kern w:val="0"/>
          <w:sz w:val="24"/>
        </w:rPr>
      </w:pPr>
      <w:r>
        <w:rPr>
          <w:rFonts w:hint="eastAsia" w:ascii="仿宋_GB2312" w:hAnsi="仿宋" w:eastAsia="仿宋_GB2312"/>
          <w:color w:val="000000"/>
          <w:kern w:val="0"/>
          <w:sz w:val="24"/>
        </w:rPr>
        <w:t>（四）因重大变故，采购任务取消的；</w:t>
      </w:r>
    </w:p>
    <w:p w14:paraId="2D104597">
      <w:pPr>
        <w:spacing w:beforeLines="0" w:line="440" w:lineRule="exact"/>
        <w:ind w:firstLine="480" w:firstLineChars="200"/>
        <w:outlineLvl w:val="0"/>
        <w:rPr>
          <w:rFonts w:hint="eastAsia" w:ascii="仿宋_GB2312" w:hAnsi="仿宋" w:eastAsia="仿宋_GB2312"/>
          <w:color w:val="000000"/>
          <w:kern w:val="0"/>
          <w:sz w:val="24"/>
        </w:rPr>
      </w:pPr>
      <w:r>
        <w:rPr>
          <w:rFonts w:hint="eastAsia" w:ascii="仿宋_GB2312" w:hAnsi="仿宋" w:eastAsia="仿宋_GB2312"/>
          <w:color w:val="000000"/>
          <w:kern w:val="0"/>
          <w:sz w:val="24"/>
        </w:rPr>
        <w:t>（五）违反采购流程的。</w:t>
      </w:r>
    </w:p>
    <w:p w14:paraId="1EF0A176">
      <w:pPr>
        <w:spacing w:beforeLines="0" w:line="440" w:lineRule="exact"/>
        <w:ind w:firstLine="482" w:firstLineChars="200"/>
        <w:outlineLvl w:val="0"/>
        <w:rPr>
          <w:rFonts w:hint="eastAsia" w:ascii="仿宋_GB2312" w:hAnsi="仿宋" w:eastAsia="仿宋_GB2312"/>
          <w:b/>
          <w:color w:val="000000"/>
          <w:kern w:val="0"/>
          <w:sz w:val="24"/>
        </w:rPr>
      </w:pPr>
      <w:r>
        <w:rPr>
          <w:rFonts w:hint="eastAsia" w:ascii="仿宋_GB2312" w:hAnsi="仿宋" w:eastAsia="仿宋_GB2312"/>
          <w:b/>
          <w:color w:val="000000"/>
          <w:kern w:val="0"/>
          <w:sz w:val="24"/>
        </w:rPr>
        <w:t>九、重新组织采购</w:t>
      </w:r>
    </w:p>
    <w:p w14:paraId="1CE2A175">
      <w:pPr>
        <w:spacing w:beforeLines="0" w:line="440" w:lineRule="exact"/>
        <w:ind w:firstLine="480" w:firstLineChars="200"/>
        <w:outlineLvl w:val="0"/>
        <w:rPr>
          <w:rFonts w:hint="eastAsia" w:ascii="仿宋_GB2312" w:hAnsi="仿宋" w:eastAsia="仿宋_GB2312"/>
          <w:bCs/>
          <w:color w:val="000000"/>
          <w:kern w:val="0"/>
          <w:sz w:val="24"/>
        </w:rPr>
      </w:pPr>
      <w:r>
        <w:rPr>
          <w:rFonts w:hint="eastAsia" w:ascii="仿宋_GB2312" w:hAnsi="仿宋" w:eastAsia="仿宋_GB2312"/>
          <w:bCs/>
          <w:color w:val="000000"/>
          <w:kern w:val="0"/>
          <w:sz w:val="24"/>
        </w:rPr>
        <w:t>（一）修改采购文件，重新组织采购活动。评标委员会发现采购文件存在歧义、重大缺陷导致评标工作无法进行，或者采购文件内容违反国家有关强制性规定的，将停止评标工作，并与采购人、采购机构沟通并作书面记录。采购人、采购机构确认后，将修改采购文件，重新组织采购活动。</w:t>
      </w:r>
    </w:p>
    <w:p w14:paraId="027C0AFD">
      <w:pPr>
        <w:spacing w:beforeLines="0" w:line="440" w:lineRule="exact"/>
        <w:ind w:firstLine="480" w:firstLineChars="200"/>
        <w:outlineLvl w:val="0"/>
        <w:rPr>
          <w:rFonts w:hint="eastAsia" w:ascii="仿宋_GB2312" w:hAnsi="仿宋" w:eastAsia="仿宋_GB2312"/>
          <w:bCs/>
          <w:color w:val="000000"/>
          <w:kern w:val="0"/>
          <w:sz w:val="24"/>
        </w:rPr>
      </w:pPr>
      <w:r>
        <w:rPr>
          <w:rFonts w:hint="eastAsia" w:ascii="仿宋_GB2312" w:hAnsi="仿宋" w:eastAsia="仿宋_GB2312"/>
          <w:bCs/>
          <w:color w:val="000000"/>
          <w:kern w:val="0"/>
          <w:sz w:val="24"/>
        </w:rPr>
        <w:t>（二）重新开展采购。有政府采购法第七十一条、第七十二条规定的违法行为之一，影响或者可能影响中标、成交结果的，依照下列规定处理：</w:t>
      </w:r>
    </w:p>
    <w:p w14:paraId="37A5381D">
      <w:pPr>
        <w:spacing w:beforeLines="0" w:line="440" w:lineRule="exact"/>
        <w:ind w:firstLine="480" w:firstLineChars="200"/>
        <w:outlineLvl w:val="0"/>
        <w:rPr>
          <w:rFonts w:hint="eastAsia" w:ascii="仿宋_GB2312" w:hAnsi="仿宋" w:eastAsia="仿宋_GB2312"/>
          <w:bCs/>
          <w:color w:val="000000"/>
          <w:kern w:val="0"/>
          <w:sz w:val="24"/>
        </w:rPr>
      </w:pPr>
      <w:r>
        <w:rPr>
          <w:rFonts w:hint="eastAsia" w:ascii="仿宋_GB2312" w:hAnsi="仿宋" w:eastAsia="仿宋_GB2312"/>
          <w:bCs/>
          <w:color w:val="000000"/>
          <w:kern w:val="0"/>
          <w:sz w:val="24"/>
        </w:rPr>
        <w:t>1.未确定中标或者成交供应商的，终止本次政府采购活动，重新开展政府采购活动。</w:t>
      </w:r>
    </w:p>
    <w:p w14:paraId="6512D20E">
      <w:pPr>
        <w:spacing w:beforeLines="0" w:line="440" w:lineRule="exact"/>
        <w:ind w:firstLine="480" w:firstLineChars="200"/>
        <w:outlineLvl w:val="0"/>
        <w:rPr>
          <w:rFonts w:hint="eastAsia" w:ascii="仿宋_GB2312" w:hAnsi="仿宋" w:eastAsia="仿宋_GB2312"/>
          <w:bCs/>
          <w:color w:val="000000"/>
          <w:kern w:val="0"/>
          <w:sz w:val="24"/>
        </w:rPr>
      </w:pPr>
      <w:r>
        <w:rPr>
          <w:rFonts w:hint="eastAsia" w:ascii="仿宋_GB2312" w:hAnsi="仿宋" w:eastAsia="仿宋_GB2312"/>
          <w:bCs/>
          <w:color w:val="000000"/>
          <w:kern w:val="0"/>
          <w:sz w:val="24"/>
        </w:rPr>
        <w:t>2.已确定中标或者成交供应商但尚未签订采购合同的，中标或者成交结果无效，重新开展政府采购活动。</w:t>
      </w:r>
    </w:p>
    <w:p w14:paraId="09762D78">
      <w:pPr>
        <w:spacing w:beforeLines="0" w:line="440" w:lineRule="exact"/>
        <w:ind w:firstLine="480" w:firstLineChars="200"/>
        <w:outlineLvl w:val="0"/>
        <w:rPr>
          <w:rFonts w:hint="eastAsia" w:ascii="仿宋_GB2312" w:hAnsi="仿宋" w:eastAsia="仿宋_GB2312"/>
          <w:bCs/>
          <w:color w:val="000000"/>
          <w:kern w:val="0"/>
          <w:sz w:val="24"/>
        </w:rPr>
      </w:pPr>
      <w:r>
        <w:rPr>
          <w:rFonts w:hint="eastAsia" w:ascii="仿宋_GB2312" w:hAnsi="仿宋" w:eastAsia="仿宋_GB2312"/>
          <w:bCs/>
          <w:color w:val="000000"/>
          <w:kern w:val="0"/>
          <w:sz w:val="24"/>
        </w:rPr>
        <w:t>3.政府采购合同已签订但尚未履行的，撤销合同，重新开展政府采购活动。</w:t>
      </w:r>
    </w:p>
    <w:p w14:paraId="2A935527">
      <w:pPr>
        <w:spacing w:beforeLines="0" w:line="440" w:lineRule="exact"/>
        <w:ind w:firstLine="480" w:firstLineChars="200"/>
        <w:outlineLvl w:val="0"/>
        <w:rPr>
          <w:rFonts w:hint="eastAsia" w:ascii="仿宋_GB2312" w:hAnsi="仿宋" w:eastAsia="仿宋_GB2312"/>
          <w:bCs/>
          <w:color w:val="000000"/>
          <w:kern w:val="0"/>
          <w:sz w:val="24"/>
        </w:rPr>
      </w:pPr>
      <w:r>
        <w:rPr>
          <w:rFonts w:hint="eastAsia" w:ascii="仿宋_GB2312" w:hAnsi="仿宋" w:eastAsia="仿宋_GB2312"/>
          <w:bCs/>
          <w:color w:val="000000"/>
          <w:kern w:val="0"/>
          <w:sz w:val="24"/>
        </w:rPr>
        <w:t>4.政府采购合同已经履行，给采购人、供应商造成损失的，由责任人承担赔偿责任。</w:t>
      </w:r>
    </w:p>
    <w:p w14:paraId="55247195">
      <w:pPr>
        <w:spacing w:beforeLines="0" w:line="440" w:lineRule="exact"/>
        <w:ind w:firstLine="480" w:firstLineChars="200"/>
        <w:outlineLvl w:val="0"/>
        <w:rPr>
          <w:rFonts w:hint="eastAsia" w:ascii="仿宋_GB2312" w:hAnsi="仿宋" w:eastAsia="仿宋_GB2312"/>
          <w:bCs/>
          <w:color w:val="000000"/>
          <w:kern w:val="0"/>
          <w:sz w:val="24"/>
        </w:rPr>
      </w:pPr>
      <w:r>
        <w:rPr>
          <w:rFonts w:hint="eastAsia" w:ascii="仿宋_GB2312" w:hAnsi="仿宋" w:eastAsia="仿宋_GB2312"/>
          <w:bCs/>
          <w:color w:val="000000"/>
          <w:kern w:val="0"/>
          <w:sz w:val="24"/>
        </w:rPr>
        <w:t>5.因质疑答复，改变原中标结果，重新开展政府采购活动。</w:t>
      </w:r>
    </w:p>
    <w:p w14:paraId="081514FF">
      <w:pPr>
        <w:spacing w:beforeLines="0" w:line="440" w:lineRule="exact"/>
        <w:ind w:firstLine="480" w:firstLineChars="200"/>
        <w:outlineLvl w:val="0"/>
        <w:rPr>
          <w:rFonts w:hint="eastAsia" w:ascii="仿宋_GB2312" w:hAnsi="仿宋" w:eastAsia="仿宋_GB2312"/>
          <w:bCs/>
          <w:color w:val="000000"/>
          <w:kern w:val="0"/>
          <w:sz w:val="24"/>
        </w:rPr>
      </w:pPr>
      <w:r>
        <w:rPr>
          <w:rFonts w:hint="eastAsia" w:ascii="仿宋_GB2312" w:hAnsi="仿宋" w:eastAsia="仿宋_GB2312"/>
          <w:bCs/>
          <w:color w:val="000000"/>
          <w:kern w:val="0"/>
          <w:sz w:val="24"/>
        </w:rPr>
        <w:t>6.政府采购当事人有其他违反政府采购法或者本条例规定的行为，经改正后仍然影响或者可能影响中标、成交结果或者依法被认定为中标、成交无效的，依照1-5条规定处理。</w:t>
      </w:r>
    </w:p>
    <w:p w14:paraId="1FE926ED">
      <w:pPr>
        <w:spacing w:beforeLines="0" w:line="440" w:lineRule="exact"/>
        <w:ind w:firstLine="482" w:firstLineChars="200"/>
        <w:outlineLvl w:val="0"/>
        <w:rPr>
          <w:rFonts w:hint="eastAsia" w:ascii="仿宋_GB2312" w:hAnsi="仿宋" w:eastAsia="仿宋_GB2312"/>
          <w:b/>
          <w:color w:val="000000"/>
          <w:kern w:val="0"/>
          <w:sz w:val="24"/>
        </w:rPr>
      </w:pPr>
      <w:r>
        <w:rPr>
          <w:rFonts w:hint="eastAsia" w:ascii="仿宋_GB2312" w:hAnsi="仿宋" w:eastAsia="仿宋_GB2312"/>
          <w:b/>
          <w:color w:val="000000"/>
          <w:kern w:val="0"/>
          <w:sz w:val="24"/>
        </w:rPr>
        <w:t>十、定标</w:t>
      </w:r>
    </w:p>
    <w:p w14:paraId="6D019A2E">
      <w:pPr>
        <w:snapToGrid w:val="0"/>
        <w:spacing w:beforeLines="0" w:line="440" w:lineRule="exact"/>
        <w:ind w:firstLine="480" w:firstLineChars="200"/>
        <w:rPr>
          <w:rFonts w:hint="eastAsia" w:ascii="仿宋_GB2312" w:hAnsi="仿宋" w:eastAsia="仿宋_GB2312"/>
          <w:color w:val="000000"/>
          <w:sz w:val="24"/>
          <w:szCs w:val="24"/>
        </w:rPr>
      </w:pPr>
      <w:r>
        <w:rPr>
          <w:rFonts w:hint="eastAsia" w:ascii="仿宋_GB2312" w:hAnsi="仿宋" w:eastAsia="仿宋_GB2312"/>
          <w:color w:val="000000"/>
          <w:sz w:val="24"/>
          <w:szCs w:val="24"/>
        </w:rPr>
        <w:t>（一）本项目由评标委员会根据采购文件和有关规定推荐中标候选人，采购结果由采购人代表签字确认，采购人自收到评审报告之日起5个工作日内确认中标供应商。</w:t>
      </w:r>
    </w:p>
    <w:p w14:paraId="0DF451F2">
      <w:pPr>
        <w:snapToGrid w:val="0"/>
        <w:spacing w:beforeLines="0" w:line="440" w:lineRule="exact"/>
        <w:ind w:firstLine="480" w:firstLineChars="200"/>
        <w:rPr>
          <w:rFonts w:hint="eastAsia" w:ascii="仿宋_GB2312" w:hAnsi="仿宋" w:eastAsia="仿宋_GB2312"/>
          <w:color w:val="000000"/>
          <w:sz w:val="24"/>
          <w:szCs w:val="24"/>
        </w:rPr>
      </w:pPr>
      <w:r>
        <w:rPr>
          <w:rFonts w:hint="eastAsia" w:ascii="仿宋_GB2312" w:hAnsi="仿宋" w:eastAsia="仿宋_GB2312"/>
          <w:color w:val="000000"/>
          <w:sz w:val="24"/>
          <w:szCs w:val="24"/>
        </w:rPr>
        <w:t>（二）自中标人确定之日起2个工作日内，采购机构通过纸质形式或电子交易平台向中标人发出中标通知书，同时在浙江省政府采购网发布采购结果公告，中标结果公告内容包括采购人及其委托的采购机构的名称、地址、联系方式，项目名称和项目编号，中标人名称、地址和中标金额，主要中标标的的名称、规格型号、数量、单价、服务要求，中标公告期限以及评审专家名单。公告期限为1个工作日。</w:t>
      </w:r>
    </w:p>
    <w:p w14:paraId="46F24808">
      <w:pPr>
        <w:snapToGrid w:val="0"/>
        <w:spacing w:beforeLines="0" w:line="440" w:lineRule="exact"/>
        <w:ind w:firstLine="480" w:firstLineChars="200"/>
        <w:rPr>
          <w:rFonts w:hint="eastAsia" w:ascii="仿宋_GB2312" w:hAnsi="仿宋" w:eastAsia="仿宋_GB2312"/>
          <w:color w:val="000000"/>
          <w:sz w:val="24"/>
          <w:szCs w:val="24"/>
        </w:rPr>
      </w:pPr>
      <w:r>
        <w:rPr>
          <w:rFonts w:hint="eastAsia" w:ascii="仿宋_GB2312" w:hAnsi="仿宋" w:eastAsia="仿宋_GB2312"/>
          <w:color w:val="000000"/>
          <w:sz w:val="24"/>
          <w:szCs w:val="24"/>
        </w:rPr>
        <w:t>（三）中标通知书发出后，若中标供应商放弃中标，应当承担相应的法律责任，中标通知书对采购人和中标供应商具有同等法律效力。</w:t>
      </w:r>
    </w:p>
    <w:p w14:paraId="3D1C5FC8">
      <w:pPr>
        <w:pStyle w:val="46"/>
        <w:snapToGrid w:val="0"/>
        <w:spacing w:before="0" w:beforeLines="0" w:afterLines="0" w:line="440" w:lineRule="exact"/>
        <w:ind w:firstLine="477" w:firstLineChars="198"/>
        <w:outlineLvl w:val="1"/>
        <w:rPr>
          <w:rFonts w:hint="eastAsia" w:ascii="仿宋_GB2312" w:hAnsi="仿宋" w:eastAsia="仿宋_GB2312"/>
          <w:b/>
          <w:bCs/>
          <w:color w:val="000000"/>
          <w:kern w:val="2"/>
        </w:rPr>
      </w:pPr>
      <w:r>
        <w:rPr>
          <w:rFonts w:hint="eastAsia" w:ascii="仿宋_GB2312" w:hAnsi="仿宋" w:eastAsia="仿宋_GB2312"/>
          <w:b/>
          <w:bCs/>
          <w:color w:val="000000"/>
          <w:kern w:val="2"/>
        </w:rPr>
        <w:t>十一、合同签订及其他</w:t>
      </w:r>
    </w:p>
    <w:p w14:paraId="6C43641F">
      <w:pPr>
        <w:snapToGrid w:val="0"/>
        <w:spacing w:beforeLines="0" w:line="440" w:lineRule="exact"/>
        <w:ind w:firstLine="472" w:firstLineChars="196"/>
        <w:rPr>
          <w:rFonts w:ascii="仿宋_GB2312" w:hAnsi="仿宋" w:eastAsia="仿宋_GB2312"/>
          <w:b/>
          <w:bCs/>
          <w:color w:val="000000"/>
          <w:sz w:val="24"/>
          <w:szCs w:val="24"/>
        </w:rPr>
      </w:pPr>
      <w:r>
        <w:rPr>
          <w:rFonts w:hint="eastAsia" w:ascii="仿宋_GB2312" w:hAnsi="仿宋" w:eastAsia="仿宋_GB2312"/>
          <w:b/>
          <w:bCs/>
          <w:color w:val="000000"/>
          <w:sz w:val="24"/>
          <w:szCs w:val="24"/>
        </w:rPr>
        <w:t xml:space="preserve">（一）签订合同  </w:t>
      </w:r>
    </w:p>
    <w:p w14:paraId="181C991B">
      <w:pPr>
        <w:snapToGrid w:val="0"/>
        <w:spacing w:beforeLines="0" w:line="440" w:lineRule="exact"/>
        <w:ind w:firstLine="480" w:firstLineChars="200"/>
        <w:rPr>
          <w:rFonts w:hint="eastAsia" w:ascii="仿宋_GB2312" w:hAnsi="仿宋" w:eastAsia="仿宋_GB2312"/>
          <w:color w:val="000000"/>
          <w:sz w:val="24"/>
          <w:szCs w:val="24"/>
        </w:rPr>
      </w:pPr>
      <w:r>
        <w:rPr>
          <w:rFonts w:hint="eastAsia" w:ascii="仿宋_GB2312" w:hAnsi="仿宋" w:eastAsia="仿宋_GB2312"/>
          <w:color w:val="000000"/>
          <w:sz w:val="24"/>
          <w:szCs w:val="24"/>
        </w:rPr>
        <w:t>1.采购人与中标人应当在《中标通知书》发出之日起30日内按照采购文件及投标文件确定的事项尽快签订</w:t>
      </w:r>
      <w:r>
        <w:rPr>
          <w:rFonts w:hint="eastAsia" w:ascii="仿宋_GB2312" w:hAnsi="仿宋" w:eastAsia="仿宋_GB2312"/>
          <w:color w:val="auto"/>
          <w:sz w:val="24"/>
          <w:szCs w:val="24"/>
        </w:rPr>
        <w:t>国资（政府）采购</w:t>
      </w:r>
      <w:r>
        <w:rPr>
          <w:rFonts w:hint="eastAsia" w:ascii="仿宋_GB2312" w:hAnsi="仿宋" w:eastAsia="仿宋_GB2312"/>
          <w:color w:val="000000"/>
          <w:sz w:val="24"/>
          <w:szCs w:val="24"/>
        </w:rPr>
        <w:t>合同。</w:t>
      </w:r>
    </w:p>
    <w:p w14:paraId="0078125A">
      <w:pPr>
        <w:snapToGrid w:val="0"/>
        <w:spacing w:beforeLines="0" w:line="440" w:lineRule="exact"/>
        <w:ind w:firstLine="480" w:firstLineChars="200"/>
        <w:rPr>
          <w:rFonts w:hint="eastAsia" w:ascii="仿宋_GB2312" w:hAnsi="仿宋" w:eastAsia="仿宋_GB2312"/>
          <w:color w:val="000000"/>
          <w:sz w:val="24"/>
          <w:szCs w:val="24"/>
        </w:rPr>
      </w:pPr>
      <w:r>
        <w:rPr>
          <w:rFonts w:hint="eastAsia" w:ascii="仿宋_GB2312" w:hAnsi="仿宋" w:eastAsia="仿宋_GB2312"/>
          <w:sz w:val="24"/>
          <w:szCs w:val="24"/>
        </w:rPr>
        <w:t>2.</w:t>
      </w:r>
      <w:r>
        <w:rPr>
          <w:rFonts w:hint="eastAsia" w:ascii="仿宋_GB2312" w:hAnsi="仿宋" w:eastAsia="仿宋_GB2312"/>
          <w:color w:val="000000"/>
          <w:sz w:val="24"/>
          <w:szCs w:val="24"/>
        </w:rPr>
        <w:t>采购文件、中标人的投标文件、澄清文件及中标通知书等，均为签订合同的依据。</w:t>
      </w:r>
    </w:p>
    <w:p w14:paraId="43D507FC">
      <w:pPr>
        <w:snapToGrid w:val="0"/>
        <w:spacing w:beforeLines="0" w:line="440" w:lineRule="exact"/>
        <w:ind w:firstLine="480" w:firstLineChars="200"/>
        <w:rPr>
          <w:rFonts w:hint="eastAsia" w:ascii="仿宋_GB2312" w:hAnsi="仿宋" w:eastAsia="仿宋_GB2312"/>
          <w:color w:val="000000"/>
          <w:sz w:val="24"/>
          <w:szCs w:val="24"/>
        </w:rPr>
      </w:pPr>
      <w:r>
        <w:rPr>
          <w:rFonts w:hint="eastAsia" w:ascii="仿宋_GB2312" w:hAnsi="仿宋" w:eastAsia="仿宋_GB2312"/>
          <w:color w:val="000000"/>
          <w:sz w:val="24"/>
          <w:szCs w:val="24"/>
        </w:rPr>
        <w:t>3.中标人拖延、拒签合同的，或提出采购人不能接受的条件，致使合同无法签订，除按照合同条款处理外，采购人将书面报告主管部门并取消其中标资格。采购人将重新组织采购。</w:t>
      </w:r>
    </w:p>
    <w:p w14:paraId="376A3C7D">
      <w:pPr>
        <w:snapToGrid w:val="0"/>
        <w:spacing w:beforeLines="0" w:line="440" w:lineRule="exact"/>
        <w:ind w:firstLine="482" w:firstLineChars="200"/>
        <w:rPr>
          <w:rFonts w:hint="eastAsia" w:ascii="仿宋_GB2312" w:hAnsi="仿宋" w:eastAsia="仿宋_GB2312"/>
          <w:b/>
          <w:bCs/>
          <w:color w:val="auto"/>
          <w:sz w:val="24"/>
          <w:szCs w:val="24"/>
          <w:highlight w:val="none"/>
        </w:rPr>
      </w:pPr>
      <w:r>
        <w:rPr>
          <w:rFonts w:hint="eastAsia" w:ascii="仿宋_GB2312" w:hAnsi="仿宋" w:eastAsia="仿宋_GB2312"/>
          <w:b/>
          <w:bCs/>
          <w:color w:val="auto"/>
          <w:sz w:val="24"/>
          <w:szCs w:val="24"/>
          <w:highlight w:val="none"/>
        </w:rPr>
        <w:t>4.本项目招标</w:t>
      </w:r>
      <w:r>
        <w:rPr>
          <w:rFonts w:hint="eastAsia" w:ascii="仿宋_GB2312" w:hAnsi="仿宋" w:eastAsia="仿宋_GB2312"/>
          <w:b/>
          <w:bCs/>
          <w:color w:val="auto"/>
          <w:sz w:val="24"/>
          <w:szCs w:val="24"/>
          <w:highlight w:val="none"/>
          <w:lang w:eastAsia="zh-CN"/>
        </w:rPr>
        <w:t>采购</w:t>
      </w:r>
      <w:r>
        <w:rPr>
          <w:rFonts w:hint="eastAsia" w:ascii="仿宋_GB2312" w:hAnsi="仿宋" w:eastAsia="仿宋_GB2312"/>
          <w:b/>
          <w:bCs/>
          <w:color w:val="auto"/>
          <w:sz w:val="24"/>
          <w:szCs w:val="24"/>
          <w:highlight w:val="none"/>
        </w:rPr>
        <w:t>单位为</w:t>
      </w:r>
      <w:r>
        <w:rPr>
          <w:rFonts w:hint="eastAsia" w:ascii="仿宋_GB2312" w:hAnsi="仿宋" w:eastAsia="仿宋_GB2312"/>
          <w:b/>
          <w:bCs/>
          <w:color w:val="auto"/>
          <w:sz w:val="24"/>
          <w:szCs w:val="24"/>
          <w:highlight w:val="none"/>
          <w:lang w:eastAsia="zh-CN"/>
        </w:rPr>
        <w:t>杭州富阳保安服务有限责任公司</w:t>
      </w:r>
      <w:r>
        <w:rPr>
          <w:rFonts w:hint="eastAsia" w:ascii="仿宋_GB2312" w:hAnsi="仿宋" w:eastAsia="仿宋_GB2312"/>
          <w:b/>
          <w:bCs/>
          <w:color w:val="auto"/>
          <w:sz w:val="24"/>
          <w:szCs w:val="24"/>
          <w:highlight w:val="none"/>
        </w:rPr>
        <w:t>，建设单位为具体项目实施单位，采购合同将由</w:t>
      </w:r>
      <w:r>
        <w:rPr>
          <w:rFonts w:hint="eastAsia" w:ascii="仿宋_GB2312" w:hAnsi="仿宋" w:eastAsia="仿宋_GB2312"/>
          <w:b/>
          <w:bCs/>
          <w:color w:val="auto"/>
          <w:sz w:val="24"/>
          <w:szCs w:val="24"/>
          <w:highlight w:val="none"/>
          <w:lang w:eastAsia="zh-CN"/>
        </w:rPr>
        <w:t>具体</w:t>
      </w:r>
      <w:r>
        <w:rPr>
          <w:rFonts w:hint="eastAsia" w:ascii="仿宋_GB2312" w:hAnsi="仿宋" w:eastAsia="仿宋_GB2312"/>
          <w:b/>
          <w:bCs/>
          <w:color w:val="auto"/>
          <w:sz w:val="24"/>
          <w:szCs w:val="24"/>
          <w:highlight w:val="none"/>
        </w:rPr>
        <w:t>项目实施单位（签订合同时简称甲方）与经评审最终确定的中标人（签订合同时简称乙方）结合本项目具体情况协商后签订；所有与本项目相关的费用均从</w:t>
      </w:r>
      <w:r>
        <w:rPr>
          <w:rFonts w:hint="eastAsia" w:ascii="仿宋_GB2312" w:hAnsi="仿宋" w:eastAsia="仿宋_GB2312"/>
          <w:b/>
          <w:bCs/>
          <w:color w:val="auto"/>
          <w:sz w:val="24"/>
          <w:szCs w:val="24"/>
          <w:highlight w:val="none"/>
          <w:lang w:eastAsia="zh-CN"/>
        </w:rPr>
        <w:t>具体</w:t>
      </w:r>
      <w:r>
        <w:rPr>
          <w:rFonts w:hint="eastAsia" w:ascii="仿宋_GB2312" w:hAnsi="仿宋" w:eastAsia="仿宋_GB2312"/>
          <w:b/>
          <w:bCs/>
          <w:color w:val="auto"/>
          <w:sz w:val="24"/>
          <w:szCs w:val="24"/>
          <w:highlight w:val="none"/>
        </w:rPr>
        <w:t>项目实施单位账户支出，届时中标人不得再有任何异议。</w:t>
      </w:r>
    </w:p>
    <w:p w14:paraId="1B6D84D1">
      <w:pPr>
        <w:snapToGrid w:val="0"/>
        <w:spacing w:beforeLines="0" w:line="440" w:lineRule="exact"/>
        <w:ind w:firstLine="482" w:firstLineChars="200"/>
        <w:rPr>
          <w:rFonts w:hint="eastAsia" w:ascii="仿宋_GB2312" w:hAnsi="仿宋" w:eastAsia="仿宋_GB2312"/>
          <w:b/>
          <w:bCs/>
          <w:sz w:val="24"/>
          <w:szCs w:val="24"/>
        </w:rPr>
      </w:pPr>
      <w:r>
        <w:rPr>
          <w:rFonts w:hint="eastAsia" w:ascii="仿宋_GB2312" w:hAnsi="仿宋" w:eastAsia="仿宋_GB2312"/>
          <w:b/>
          <w:bCs/>
          <w:color w:val="auto"/>
          <w:sz w:val="24"/>
          <w:szCs w:val="24"/>
          <w:highlight w:val="none"/>
          <w:lang w:val="en-US" w:eastAsia="zh-CN"/>
        </w:rPr>
        <w:t>5</w:t>
      </w:r>
      <w:r>
        <w:rPr>
          <w:rFonts w:hint="eastAsia" w:ascii="仿宋_GB2312" w:hAnsi="仿宋" w:eastAsia="仿宋_GB2312"/>
          <w:b/>
          <w:bCs/>
          <w:color w:val="auto"/>
          <w:sz w:val="24"/>
          <w:szCs w:val="24"/>
          <w:highlight w:val="none"/>
        </w:rPr>
        <w:t>.采购</w:t>
      </w:r>
      <w:r>
        <w:rPr>
          <w:rFonts w:hint="eastAsia" w:ascii="仿宋_GB2312" w:hAnsi="仿宋" w:eastAsia="仿宋_GB2312"/>
          <w:b/>
          <w:bCs/>
          <w:sz w:val="24"/>
          <w:szCs w:val="24"/>
        </w:rPr>
        <w:t>合同一式</w:t>
      </w:r>
      <w:r>
        <w:rPr>
          <w:rFonts w:hint="eastAsia" w:ascii="仿宋_GB2312" w:hAnsi="仿宋" w:eastAsia="仿宋_GB2312"/>
          <w:b/>
          <w:bCs/>
          <w:sz w:val="24"/>
          <w:szCs w:val="24"/>
          <w:lang w:eastAsia="zh-CN"/>
        </w:rPr>
        <w:t>肆</w:t>
      </w:r>
      <w:r>
        <w:rPr>
          <w:rFonts w:hint="eastAsia" w:ascii="仿宋_GB2312" w:hAnsi="仿宋" w:eastAsia="仿宋_GB2312"/>
          <w:b/>
          <w:bCs/>
          <w:sz w:val="24"/>
          <w:szCs w:val="24"/>
        </w:rPr>
        <w:t>份，甲</w:t>
      </w:r>
      <w:r>
        <w:rPr>
          <w:rFonts w:hint="eastAsia" w:ascii="仿宋_GB2312" w:hAnsi="仿宋" w:eastAsia="仿宋_GB2312"/>
          <w:b/>
          <w:bCs/>
          <w:sz w:val="24"/>
          <w:szCs w:val="24"/>
          <w:lang w:eastAsia="zh-CN"/>
        </w:rPr>
        <w:t>、</w:t>
      </w:r>
      <w:r>
        <w:rPr>
          <w:rFonts w:hint="eastAsia" w:ascii="仿宋_GB2312" w:hAnsi="仿宋" w:eastAsia="仿宋_GB2312"/>
          <w:b/>
          <w:bCs/>
          <w:sz w:val="24"/>
          <w:szCs w:val="24"/>
        </w:rPr>
        <w:t>乙双方各执</w:t>
      </w:r>
      <w:r>
        <w:rPr>
          <w:rFonts w:hint="eastAsia" w:ascii="仿宋_GB2312" w:hAnsi="仿宋" w:eastAsia="仿宋_GB2312"/>
          <w:b/>
          <w:bCs/>
          <w:sz w:val="24"/>
          <w:szCs w:val="24"/>
          <w:lang w:eastAsia="zh-CN"/>
        </w:rPr>
        <w:t>贰</w:t>
      </w:r>
      <w:r>
        <w:rPr>
          <w:rFonts w:hint="eastAsia" w:ascii="仿宋_GB2312" w:hAnsi="仿宋" w:eastAsia="仿宋_GB2312"/>
          <w:b/>
          <w:bCs/>
          <w:sz w:val="24"/>
          <w:szCs w:val="24"/>
        </w:rPr>
        <w:t>份。</w:t>
      </w:r>
    </w:p>
    <w:p w14:paraId="1ADEAA96">
      <w:pPr>
        <w:pStyle w:val="46"/>
        <w:snapToGrid w:val="0"/>
        <w:spacing w:before="0" w:beforeLines="0" w:afterLines="0" w:line="440" w:lineRule="exact"/>
        <w:ind w:firstLine="472" w:firstLineChars="196"/>
        <w:rPr>
          <w:rFonts w:hint="eastAsia" w:ascii="仿宋_GB2312" w:hAnsi="仿宋" w:eastAsia="仿宋_GB2312"/>
          <w:b/>
          <w:color w:val="000000"/>
          <w:szCs w:val="20"/>
        </w:rPr>
      </w:pPr>
      <w:r>
        <w:rPr>
          <w:rFonts w:hint="eastAsia" w:ascii="仿宋_GB2312" w:hAnsi="仿宋" w:eastAsia="仿宋_GB2312"/>
          <w:b/>
          <w:color w:val="000000"/>
          <w:szCs w:val="20"/>
        </w:rPr>
        <w:t>（二）履约保证金</w:t>
      </w:r>
    </w:p>
    <w:p w14:paraId="7B4C68A1">
      <w:pPr>
        <w:pStyle w:val="46"/>
        <w:snapToGrid w:val="0"/>
        <w:spacing w:before="0" w:beforeLines="0" w:afterLines="0" w:line="440" w:lineRule="exact"/>
        <w:ind w:firstLine="475" w:firstLineChars="198"/>
        <w:rPr>
          <w:rFonts w:hint="eastAsia" w:ascii="仿宋_GB2312" w:hAnsi="仿宋" w:eastAsia="仿宋_GB2312"/>
          <w:bCs/>
          <w:color w:val="000000"/>
          <w:szCs w:val="20"/>
        </w:rPr>
      </w:pPr>
      <w:r>
        <w:rPr>
          <w:rFonts w:hint="eastAsia" w:ascii="仿宋_GB2312" w:hAnsi="仿宋" w:eastAsia="仿宋_GB2312"/>
          <w:bCs/>
          <w:color w:val="000000"/>
          <w:szCs w:val="20"/>
        </w:rPr>
        <w:t>中标人应向采购人缴纳履约保证金，</w:t>
      </w:r>
      <w:r>
        <w:rPr>
          <w:rFonts w:hint="eastAsia" w:ascii="仿宋_GB2312" w:hAnsi="仿宋" w:eastAsia="仿宋_GB2312"/>
          <w:bCs/>
          <w:color w:val="auto"/>
          <w:szCs w:val="20"/>
        </w:rPr>
        <w:t>按</w:t>
      </w:r>
      <w:r>
        <w:rPr>
          <w:rFonts w:hint="eastAsia" w:ascii="仿宋_GB2312" w:hAnsi="宋体" w:eastAsia="仿宋_GB2312"/>
          <w:color w:val="auto"/>
          <w:sz w:val="24"/>
          <w:szCs w:val="24"/>
          <w:highlight w:val="none"/>
          <w:lang w:eastAsia="zh-CN"/>
        </w:rPr>
        <w:t>不超过</w:t>
      </w:r>
      <w:r>
        <w:rPr>
          <w:rFonts w:hint="eastAsia" w:ascii="仿宋_GB2312" w:hAnsi="宋体" w:eastAsia="仿宋_GB2312"/>
          <w:color w:val="auto"/>
          <w:sz w:val="24"/>
          <w:szCs w:val="24"/>
        </w:rPr>
        <w:t>合同</w:t>
      </w:r>
      <w:r>
        <w:rPr>
          <w:rFonts w:hint="eastAsia" w:ascii="仿宋_GB2312" w:hAnsi="仿宋" w:eastAsia="仿宋_GB2312"/>
          <w:bCs/>
          <w:color w:val="auto"/>
          <w:szCs w:val="20"/>
        </w:rPr>
        <w:t>总金额的</w:t>
      </w:r>
      <w:r>
        <w:rPr>
          <w:rFonts w:hint="eastAsia" w:ascii="仿宋_GB2312" w:hAnsi="仿宋" w:eastAsia="仿宋_GB2312"/>
          <w:bCs/>
          <w:color w:val="auto"/>
          <w:szCs w:val="20"/>
          <w:lang w:val="en-US" w:eastAsia="zh-CN"/>
        </w:rPr>
        <w:t>1</w:t>
      </w:r>
      <w:r>
        <w:rPr>
          <w:rFonts w:hint="eastAsia" w:ascii="仿宋_GB2312" w:hAnsi="仿宋" w:eastAsia="仿宋_GB2312"/>
          <w:bCs/>
          <w:color w:val="auto"/>
          <w:szCs w:val="20"/>
        </w:rPr>
        <w:t>%计收</w:t>
      </w:r>
      <w:r>
        <w:rPr>
          <w:rFonts w:hint="eastAsia" w:ascii="仿宋_GB2312" w:hAnsi="仿宋" w:eastAsia="仿宋_GB2312"/>
          <w:bCs/>
          <w:color w:val="000000"/>
          <w:szCs w:val="20"/>
          <w:lang w:eastAsia="zh-CN"/>
        </w:rPr>
        <w:t>（最终金额依据采购合同），</w:t>
      </w:r>
      <w:r>
        <w:rPr>
          <w:rFonts w:hint="eastAsia" w:ascii="仿宋_GB2312" w:hAnsi="仿宋" w:eastAsia="仿宋_GB2312"/>
          <w:bCs/>
          <w:color w:val="000000"/>
          <w:szCs w:val="20"/>
        </w:rPr>
        <w:t>中标单位在合同签订时交付至采购人指定账户，合同履行完毕（验收合格或承诺的免费保修期满或服务期结束）后且无质量问题，采购人在5个工作日内无息退还。</w:t>
      </w:r>
    </w:p>
    <w:p w14:paraId="04B56E24">
      <w:pPr>
        <w:spacing w:beforeLines="0" w:line="440" w:lineRule="exact"/>
        <w:ind w:firstLine="482" w:firstLineChars="200"/>
        <w:outlineLvl w:val="0"/>
        <w:rPr>
          <w:rFonts w:hint="eastAsia" w:ascii="仿宋_GB2312" w:hAnsi="仿宋" w:eastAsia="仿宋_GB2312"/>
          <w:b/>
          <w:color w:val="000000"/>
          <w:kern w:val="0"/>
          <w:sz w:val="24"/>
        </w:rPr>
      </w:pPr>
      <w:r>
        <w:rPr>
          <w:rFonts w:hint="eastAsia" w:ascii="仿宋_GB2312" w:hAnsi="仿宋" w:eastAsia="仿宋_GB2312"/>
          <w:b/>
          <w:color w:val="000000"/>
          <w:kern w:val="0"/>
          <w:sz w:val="24"/>
        </w:rPr>
        <w:t>（三）询问、质疑和投诉</w:t>
      </w:r>
    </w:p>
    <w:p w14:paraId="6AAA03DC">
      <w:pPr>
        <w:spacing w:beforeLines="0" w:line="440" w:lineRule="exact"/>
        <w:ind w:firstLine="480" w:firstLineChars="200"/>
        <w:outlineLvl w:val="0"/>
        <w:rPr>
          <w:rFonts w:hint="eastAsia" w:ascii="仿宋_GB2312" w:hAnsi="仿宋" w:eastAsia="仿宋_GB2312"/>
          <w:b/>
          <w:bCs/>
          <w:color w:val="000000"/>
          <w:sz w:val="24"/>
        </w:rPr>
      </w:pPr>
      <w:r>
        <w:rPr>
          <w:rFonts w:hint="eastAsia" w:ascii="仿宋_GB2312" w:hAnsi="仿宋" w:eastAsia="仿宋_GB2312"/>
          <w:color w:val="000000"/>
          <w:sz w:val="24"/>
        </w:rPr>
        <w:t>1.供应商</w:t>
      </w:r>
      <w:r>
        <w:rPr>
          <w:rFonts w:hint="eastAsia" w:ascii="仿宋_GB2312" w:hAnsi="仿宋" w:eastAsia="仿宋_GB2312"/>
          <w:color w:val="auto"/>
          <w:sz w:val="24"/>
        </w:rPr>
        <w:t>对</w:t>
      </w:r>
      <w:r>
        <w:rPr>
          <w:rFonts w:hint="eastAsia" w:ascii="仿宋_GB2312" w:hAnsi="仿宋" w:eastAsia="仿宋_GB2312"/>
          <w:color w:val="auto"/>
          <w:sz w:val="24"/>
          <w:szCs w:val="24"/>
        </w:rPr>
        <w:t>国资（政府）采购</w:t>
      </w:r>
      <w:r>
        <w:rPr>
          <w:rFonts w:hint="eastAsia" w:ascii="仿宋_GB2312" w:hAnsi="仿宋" w:eastAsia="仿宋_GB2312"/>
          <w:color w:val="000000"/>
          <w:sz w:val="24"/>
        </w:rPr>
        <w:t>活动事项有疑问的，可以向采购机构提出询问。</w:t>
      </w:r>
      <w:r>
        <w:rPr>
          <w:rFonts w:hint="eastAsia" w:ascii="仿宋_GB2312" w:hAnsi="仿宋" w:eastAsia="仿宋_GB2312"/>
          <w:b/>
          <w:bCs/>
          <w:color w:val="000000"/>
          <w:sz w:val="24"/>
        </w:rPr>
        <w:t>询问函范本详见附件。质疑函范本、投诉书范本请到浙江政府采购网下载专区下载。</w:t>
      </w:r>
    </w:p>
    <w:p w14:paraId="63FB6D59">
      <w:pPr>
        <w:spacing w:beforeLines="0" w:line="440" w:lineRule="exact"/>
        <w:ind w:firstLine="480" w:firstLineChars="200"/>
        <w:outlineLvl w:val="0"/>
        <w:rPr>
          <w:rFonts w:hint="eastAsia" w:ascii="仿宋_GB2312" w:hAnsi="仿宋" w:eastAsia="仿宋_GB2312"/>
          <w:color w:val="000000"/>
          <w:sz w:val="24"/>
        </w:rPr>
      </w:pPr>
      <w:r>
        <w:rPr>
          <w:rFonts w:hint="eastAsia" w:ascii="仿宋_GB2312" w:hAnsi="仿宋" w:eastAsia="仿宋_GB2312"/>
          <w:color w:val="000000"/>
          <w:sz w:val="24"/>
        </w:rPr>
        <w:t>根据采购人与采购机构签订的《招标代理委托合同》的规定：供应商可以就采购文件及采购过程中针对</w:t>
      </w:r>
      <w:r>
        <w:rPr>
          <w:rFonts w:hint="eastAsia" w:ascii="仿宋_GB2312" w:hAnsi="仿宋" w:eastAsia="仿宋_GB2312"/>
          <w:b/>
          <w:bCs/>
          <w:color w:val="000000"/>
          <w:sz w:val="24"/>
        </w:rPr>
        <w:t>特定资格条件、采购需求、评分办法</w:t>
      </w:r>
      <w:r>
        <w:rPr>
          <w:rFonts w:hint="eastAsia" w:ascii="仿宋_GB2312" w:hAnsi="仿宋" w:eastAsia="仿宋_GB2312"/>
          <w:color w:val="000000"/>
          <w:sz w:val="24"/>
        </w:rPr>
        <w:t>中的相关事项向采购人提出询问、质疑，采购人将对此作出答复；供应商可以就采购活动中的其它事项向采购机构提出询问、质疑，采购机构将对此作出答复。答复的内容不得涉及商业秘密。</w:t>
      </w:r>
    </w:p>
    <w:p w14:paraId="6C2B70B7">
      <w:pPr>
        <w:tabs>
          <w:tab w:val="left" w:pos="1260"/>
        </w:tabs>
        <w:spacing w:beforeLines="0" w:line="440" w:lineRule="exact"/>
        <w:ind w:firstLine="480" w:firstLineChars="200"/>
        <w:rPr>
          <w:rFonts w:hint="eastAsia" w:ascii="仿宋_GB2312" w:hAnsi="仿宋" w:eastAsia="仿宋_GB2312"/>
          <w:color w:val="000000"/>
          <w:sz w:val="24"/>
        </w:rPr>
      </w:pPr>
      <w:r>
        <w:rPr>
          <w:rFonts w:hint="eastAsia" w:ascii="仿宋_GB2312" w:hAnsi="仿宋" w:eastAsia="仿宋_GB2312"/>
          <w:color w:val="000000"/>
          <w:sz w:val="24"/>
        </w:rPr>
        <w:t>2.提出质疑的供应商应当是参与所质疑项目采购活动的供应商。潜在投标人已依法获取其可质疑的采购文件的，可以对该文件提出质疑。</w:t>
      </w:r>
    </w:p>
    <w:p w14:paraId="7D0C47E5">
      <w:pPr>
        <w:tabs>
          <w:tab w:val="left" w:pos="1260"/>
        </w:tabs>
        <w:spacing w:beforeLines="0" w:line="440" w:lineRule="exact"/>
        <w:ind w:firstLine="480" w:firstLineChars="200"/>
        <w:rPr>
          <w:rFonts w:hint="eastAsia" w:ascii="仿宋_GB2312" w:hAnsi="仿宋" w:eastAsia="仿宋_GB2312"/>
          <w:color w:val="000000"/>
          <w:sz w:val="24"/>
        </w:rPr>
      </w:pPr>
      <w:r>
        <w:rPr>
          <w:rFonts w:hint="eastAsia" w:ascii="仿宋_GB2312" w:hAnsi="仿宋" w:eastAsia="仿宋_GB2312"/>
          <w:color w:val="000000"/>
          <w:sz w:val="24"/>
        </w:rPr>
        <w:t>供应商认为招标文件、采购过程和中标结果使自己的合法权益受到损害的，可以自知道或者应知其权益受到损害之日起七个工作日内，即获取采购文件之日或者采购文件公告期限届满之日（公告期限届满后获取采购文件的，以公告期限届满之日为准）起七个工作日内，以书面形式向采购人或者采购代理机构提出质疑。否则，采购人或者采购代理机构将不予受理。</w:t>
      </w:r>
    </w:p>
    <w:p w14:paraId="4EF8FFB8">
      <w:pPr>
        <w:tabs>
          <w:tab w:val="left" w:pos="1260"/>
        </w:tabs>
        <w:spacing w:beforeLines="0" w:line="440" w:lineRule="exact"/>
        <w:ind w:firstLine="480" w:firstLineChars="200"/>
        <w:rPr>
          <w:rFonts w:hint="eastAsia" w:ascii="仿宋_GB2312" w:hAnsi="仿宋" w:eastAsia="仿宋_GB2312"/>
          <w:color w:val="000000"/>
          <w:sz w:val="24"/>
        </w:rPr>
      </w:pPr>
      <w:r>
        <w:rPr>
          <w:rFonts w:hint="eastAsia" w:ascii="仿宋_GB2312" w:hAnsi="仿宋" w:eastAsia="仿宋_GB2312"/>
          <w:color w:val="000000"/>
          <w:sz w:val="24"/>
        </w:rPr>
        <w:t>3.供应商提交的质疑函需一式三份。供应商为自然人的，应当由本人签字；供应商为法人或者其他组织的，应当由法定代表人、主要负责人、或者其授权代表签字或者盖章，并加盖公章。质疑函至少应包括下列主要内容：</w:t>
      </w:r>
    </w:p>
    <w:p w14:paraId="4A532F99">
      <w:pPr>
        <w:tabs>
          <w:tab w:val="left" w:pos="1260"/>
        </w:tabs>
        <w:spacing w:beforeLines="0" w:line="440" w:lineRule="exact"/>
        <w:ind w:firstLine="480" w:firstLineChars="200"/>
        <w:rPr>
          <w:rFonts w:hint="eastAsia" w:ascii="仿宋_GB2312" w:hAnsi="仿宋" w:eastAsia="仿宋_GB2312"/>
          <w:color w:val="000000"/>
          <w:sz w:val="24"/>
        </w:rPr>
      </w:pPr>
      <w:r>
        <w:rPr>
          <w:rFonts w:hint="eastAsia" w:ascii="仿宋_GB2312" w:hAnsi="仿宋" w:eastAsia="仿宋_GB2312"/>
          <w:color w:val="000000"/>
          <w:sz w:val="24"/>
        </w:rPr>
        <w:t>（1）质疑人的姓名或名称、地址、邮政编码、联系人、联系电话；</w:t>
      </w:r>
    </w:p>
    <w:p w14:paraId="2DBCBD53">
      <w:pPr>
        <w:tabs>
          <w:tab w:val="left" w:pos="1260"/>
        </w:tabs>
        <w:spacing w:beforeLines="0" w:line="440" w:lineRule="exact"/>
        <w:ind w:firstLine="480" w:firstLineChars="200"/>
        <w:rPr>
          <w:rFonts w:hint="eastAsia" w:ascii="仿宋_GB2312" w:hAnsi="仿宋" w:eastAsia="仿宋_GB2312"/>
          <w:color w:val="000000"/>
          <w:sz w:val="24"/>
        </w:rPr>
      </w:pPr>
      <w:r>
        <w:rPr>
          <w:rFonts w:hint="eastAsia" w:ascii="仿宋_GB2312" w:hAnsi="仿宋" w:eastAsia="仿宋_GB2312"/>
          <w:color w:val="000000"/>
          <w:sz w:val="24"/>
        </w:rPr>
        <w:t>（2）被质疑采购项目名称、编号；</w:t>
      </w:r>
    </w:p>
    <w:p w14:paraId="73CD77A7">
      <w:pPr>
        <w:tabs>
          <w:tab w:val="left" w:pos="1260"/>
        </w:tabs>
        <w:spacing w:beforeLines="0" w:line="440" w:lineRule="exact"/>
        <w:ind w:firstLine="480" w:firstLineChars="200"/>
        <w:rPr>
          <w:rFonts w:hint="eastAsia" w:ascii="仿宋_GB2312" w:hAnsi="仿宋" w:eastAsia="仿宋_GB2312"/>
          <w:color w:val="000000"/>
          <w:sz w:val="24"/>
        </w:rPr>
      </w:pPr>
      <w:r>
        <w:rPr>
          <w:rFonts w:hint="eastAsia" w:ascii="仿宋_GB2312" w:hAnsi="仿宋" w:eastAsia="仿宋_GB2312"/>
          <w:color w:val="000000"/>
          <w:sz w:val="24"/>
        </w:rPr>
        <w:t>（3）具体、明确的质疑事项和与质疑事项相关的请求；</w:t>
      </w:r>
    </w:p>
    <w:p w14:paraId="2F3BD29D">
      <w:pPr>
        <w:tabs>
          <w:tab w:val="left" w:pos="1260"/>
        </w:tabs>
        <w:spacing w:beforeLines="0" w:line="440" w:lineRule="exact"/>
        <w:ind w:firstLine="480" w:firstLineChars="200"/>
        <w:rPr>
          <w:rFonts w:hint="eastAsia" w:ascii="仿宋_GB2312" w:hAnsi="仿宋" w:eastAsia="仿宋_GB2312"/>
          <w:color w:val="000000"/>
          <w:sz w:val="24"/>
        </w:rPr>
      </w:pPr>
      <w:r>
        <w:rPr>
          <w:rFonts w:hint="eastAsia" w:ascii="仿宋_GB2312" w:hAnsi="仿宋" w:eastAsia="仿宋_GB2312"/>
          <w:color w:val="000000"/>
          <w:sz w:val="24"/>
        </w:rPr>
        <w:t>（4）认为自己合法权益受到损害或可能受到损害的相关证据材料：事实依据、必要的法律依据；</w:t>
      </w:r>
    </w:p>
    <w:p w14:paraId="1B347F19">
      <w:pPr>
        <w:widowControl/>
        <w:snapToGrid w:val="0"/>
        <w:spacing w:beforeLines="0" w:line="440" w:lineRule="exact"/>
        <w:ind w:firstLine="475" w:firstLineChars="198"/>
        <w:jc w:val="left"/>
        <w:rPr>
          <w:rFonts w:hint="eastAsia" w:ascii="仿宋_GB2312" w:hAnsi="仿宋" w:eastAsia="仿宋_GB2312"/>
          <w:color w:val="000000"/>
          <w:sz w:val="24"/>
        </w:rPr>
      </w:pPr>
      <w:r>
        <w:rPr>
          <w:rFonts w:hint="eastAsia" w:ascii="仿宋_GB2312" w:hAnsi="仿宋" w:eastAsia="仿宋_GB2312"/>
          <w:color w:val="000000"/>
          <w:sz w:val="24"/>
        </w:rPr>
        <w:t>（5）提出质疑的日期；</w:t>
      </w:r>
    </w:p>
    <w:p w14:paraId="3FC48D43">
      <w:pPr>
        <w:widowControl/>
        <w:snapToGrid w:val="0"/>
        <w:spacing w:beforeLines="0" w:line="440" w:lineRule="exact"/>
        <w:ind w:firstLine="475" w:firstLineChars="198"/>
        <w:jc w:val="left"/>
        <w:rPr>
          <w:rFonts w:hint="eastAsia" w:ascii="仿宋_GB2312" w:hAnsi="仿宋" w:eastAsia="仿宋_GB2312"/>
          <w:color w:val="000000"/>
          <w:sz w:val="24"/>
        </w:rPr>
      </w:pPr>
      <w:r>
        <w:rPr>
          <w:rFonts w:hint="eastAsia" w:ascii="仿宋_GB2312" w:hAnsi="仿宋" w:eastAsia="仿宋_GB2312"/>
          <w:color w:val="000000"/>
          <w:sz w:val="24"/>
        </w:rPr>
        <w:t>（6）采购文件获取日期及</w:t>
      </w:r>
      <w:r>
        <w:rPr>
          <w:rFonts w:hint="eastAsia" w:ascii="仿宋_GB2312" w:hAnsi="仿宋" w:eastAsia="仿宋_GB2312"/>
          <w:color w:val="000000"/>
          <w:sz w:val="24"/>
          <w:lang w:eastAsia="zh-CN"/>
        </w:rPr>
        <w:t>乐彩云</w:t>
      </w:r>
      <w:r>
        <w:rPr>
          <w:rFonts w:hint="eastAsia" w:ascii="仿宋_GB2312" w:hAnsi="仿宋" w:eastAsia="仿宋_GB2312"/>
          <w:color w:val="000000"/>
          <w:sz w:val="24"/>
        </w:rPr>
        <w:t>截图。</w:t>
      </w:r>
    </w:p>
    <w:p w14:paraId="3EE82014">
      <w:pPr>
        <w:widowControl/>
        <w:snapToGrid w:val="0"/>
        <w:spacing w:beforeLines="0" w:line="440" w:lineRule="exact"/>
        <w:ind w:firstLine="475" w:firstLineChars="198"/>
        <w:jc w:val="left"/>
        <w:rPr>
          <w:rFonts w:hint="eastAsia" w:ascii="仿宋_GB2312" w:hAnsi="仿宋" w:eastAsia="仿宋_GB2312"/>
          <w:color w:val="000000"/>
          <w:kern w:val="0"/>
          <w:sz w:val="24"/>
        </w:rPr>
      </w:pPr>
      <w:r>
        <w:rPr>
          <w:rFonts w:hint="eastAsia" w:ascii="仿宋_GB2312" w:hAnsi="仿宋" w:eastAsia="仿宋_GB2312"/>
          <w:color w:val="000000"/>
          <w:kern w:val="0"/>
          <w:sz w:val="24"/>
        </w:rPr>
        <w:t>4.采购人或者采购代理机构会在收到投标人的书面质疑后7个工作日内审查质疑事项，作出答复或相关处理决定，并以书面形式通知质疑投标人，但答复的内容涉及商业秘密的除外。</w:t>
      </w:r>
    </w:p>
    <w:p w14:paraId="4AC63042">
      <w:pPr>
        <w:widowControl/>
        <w:snapToGrid w:val="0"/>
        <w:spacing w:beforeLines="0" w:line="440" w:lineRule="exact"/>
        <w:ind w:firstLine="477" w:firstLineChars="198"/>
        <w:jc w:val="left"/>
        <w:rPr>
          <w:rFonts w:hint="eastAsia" w:ascii="仿宋_GB2312" w:hAnsi="仿宋" w:eastAsia="仿宋_GB2312" w:cs="Arial"/>
          <w:b/>
          <w:bCs/>
          <w:color w:val="000000"/>
          <w:sz w:val="24"/>
          <w:szCs w:val="24"/>
        </w:rPr>
      </w:pPr>
      <w:r>
        <w:rPr>
          <w:rFonts w:hint="eastAsia" w:ascii="仿宋_GB2312" w:hAnsi="仿宋" w:eastAsia="仿宋_GB2312"/>
          <w:b/>
          <w:bCs/>
          <w:color w:val="000000"/>
          <w:kern w:val="0"/>
          <w:sz w:val="24"/>
        </w:rPr>
        <w:t>若质疑涉及招标制度或程序，会被转交采购管理部门审查。</w:t>
      </w:r>
    </w:p>
    <w:p w14:paraId="52E53317">
      <w:pPr>
        <w:pStyle w:val="1825"/>
        <w:numPr>
          <w:ilvl w:val="0"/>
          <w:numId w:val="11"/>
        </w:numPr>
        <w:shd w:val="clear" w:color="auto" w:fill="FFFFFF"/>
        <w:snapToGrid w:val="0"/>
        <w:spacing w:before="0" w:beforeLines="0" w:beforeAutospacing="0" w:after="0" w:afterAutospacing="0" w:line="440" w:lineRule="exact"/>
        <w:ind w:firstLine="480"/>
        <w:contextualSpacing/>
        <w:rPr>
          <w:rFonts w:hint="eastAsia" w:ascii="仿宋_GB2312" w:hAnsi="仿宋" w:eastAsia="仿宋_GB2312" w:cs="Arial"/>
          <w:color w:val="000000"/>
          <w:szCs w:val="24"/>
        </w:rPr>
      </w:pPr>
      <w:r>
        <w:rPr>
          <w:rFonts w:hint="eastAsia" w:ascii="仿宋_GB2312" w:hAnsi="仿宋" w:eastAsia="仿宋_GB2312" w:cs="Arial"/>
          <w:color w:val="000000"/>
          <w:szCs w:val="24"/>
        </w:rPr>
        <w:t>质疑供应商对采购人、采购代理机构的答复不满意或者采购人、采购代理机构未在规定的时间内做出答复的，可以在答复期满后15个工作日内向本区采购监督管理部门提出投诉。</w:t>
      </w:r>
    </w:p>
    <w:p w14:paraId="5F89233B">
      <w:pPr>
        <w:pStyle w:val="1825"/>
        <w:shd w:val="clear" w:color="auto" w:fill="FFFFFF"/>
        <w:snapToGrid w:val="0"/>
        <w:spacing w:before="0" w:beforeLines="0" w:beforeAutospacing="0" w:after="0" w:afterAutospacing="0" w:line="440" w:lineRule="exact"/>
        <w:ind w:firstLine="480" w:firstLineChars="200"/>
        <w:contextualSpacing/>
        <w:rPr>
          <w:rFonts w:hint="eastAsia" w:ascii="仿宋_GB2312" w:hAnsi="仿宋" w:eastAsia="仿宋_GB2312" w:cs="Arial"/>
          <w:color w:val="000000"/>
          <w:szCs w:val="24"/>
        </w:rPr>
      </w:pPr>
      <w:r>
        <w:rPr>
          <w:rFonts w:hint="eastAsia" w:ascii="仿宋_GB2312" w:hAnsi="仿宋" w:eastAsia="仿宋_GB2312" w:cs="Arial"/>
          <w:color w:val="000000"/>
          <w:szCs w:val="24"/>
        </w:rPr>
        <w:t>供应商投诉的事项不得超出已质疑事项的范围，基于质疑答复内容提出的投诉事项除外。供应商投诉应当有明确的请求和必要的证明材料。</w:t>
      </w:r>
    </w:p>
    <w:p w14:paraId="46A7B054">
      <w:pPr>
        <w:pStyle w:val="37"/>
        <w:spacing w:before="156"/>
        <w:ind w:left="0" w:leftChars="0"/>
        <w:rPr>
          <w:rFonts w:hint="eastAsia" w:ascii="仿宋" w:hAnsi="仿宋" w:eastAsia="仿宋" w:cs="仿宋"/>
          <w:b/>
          <w:bCs/>
          <w:kern w:val="2"/>
          <w:sz w:val="28"/>
          <w:szCs w:val="28"/>
        </w:rPr>
      </w:pPr>
    </w:p>
    <w:p w14:paraId="54187042">
      <w:pPr>
        <w:pStyle w:val="37"/>
        <w:spacing w:before="156"/>
        <w:ind w:left="0" w:leftChars="0"/>
        <w:rPr>
          <w:rFonts w:hint="eastAsia" w:ascii="仿宋" w:hAnsi="仿宋" w:eastAsia="仿宋" w:cs="仿宋"/>
          <w:b/>
          <w:bCs/>
          <w:kern w:val="2"/>
          <w:sz w:val="28"/>
          <w:szCs w:val="28"/>
        </w:rPr>
      </w:pPr>
    </w:p>
    <w:p w14:paraId="64C6EAB0">
      <w:pPr>
        <w:pStyle w:val="37"/>
        <w:spacing w:before="156"/>
        <w:ind w:left="0" w:leftChars="0"/>
        <w:rPr>
          <w:rFonts w:hint="eastAsia" w:ascii="仿宋" w:hAnsi="仿宋" w:eastAsia="仿宋" w:cs="仿宋"/>
          <w:b/>
          <w:bCs/>
          <w:kern w:val="2"/>
          <w:sz w:val="28"/>
          <w:szCs w:val="28"/>
        </w:rPr>
      </w:pPr>
    </w:p>
    <w:p w14:paraId="1BEAAFE5">
      <w:pPr>
        <w:pStyle w:val="37"/>
        <w:spacing w:before="156"/>
        <w:ind w:left="0" w:leftChars="0"/>
        <w:rPr>
          <w:rFonts w:hint="eastAsia" w:ascii="仿宋" w:hAnsi="仿宋" w:eastAsia="仿宋" w:cs="仿宋"/>
          <w:b/>
          <w:bCs/>
          <w:kern w:val="2"/>
          <w:sz w:val="28"/>
          <w:szCs w:val="28"/>
        </w:rPr>
      </w:pPr>
    </w:p>
    <w:p w14:paraId="05805897">
      <w:pPr>
        <w:pStyle w:val="37"/>
        <w:spacing w:before="156"/>
        <w:ind w:left="0" w:leftChars="0"/>
        <w:rPr>
          <w:rFonts w:hint="eastAsia" w:ascii="仿宋" w:hAnsi="仿宋" w:eastAsia="仿宋" w:cs="仿宋"/>
          <w:b/>
          <w:bCs/>
          <w:kern w:val="2"/>
          <w:sz w:val="28"/>
          <w:szCs w:val="28"/>
        </w:rPr>
      </w:pPr>
    </w:p>
    <w:p w14:paraId="7E4219C0">
      <w:pPr>
        <w:pStyle w:val="37"/>
        <w:spacing w:before="156"/>
        <w:ind w:left="0" w:leftChars="0"/>
        <w:rPr>
          <w:rFonts w:hint="eastAsia" w:ascii="仿宋" w:hAnsi="仿宋" w:eastAsia="仿宋" w:cs="仿宋"/>
          <w:b/>
          <w:bCs/>
          <w:kern w:val="2"/>
          <w:sz w:val="28"/>
          <w:szCs w:val="28"/>
        </w:rPr>
      </w:pPr>
    </w:p>
    <w:p w14:paraId="63D308DF">
      <w:pPr>
        <w:pStyle w:val="37"/>
        <w:spacing w:before="156"/>
        <w:ind w:left="0" w:leftChars="0"/>
        <w:rPr>
          <w:rFonts w:hint="eastAsia" w:ascii="仿宋" w:hAnsi="仿宋" w:eastAsia="仿宋" w:cs="仿宋"/>
          <w:b/>
          <w:bCs/>
          <w:kern w:val="2"/>
          <w:sz w:val="28"/>
          <w:szCs w:val="28"/>
        </w:rPr>
      </w:pPr>
    </w:p>
    <w:p w14:paraId="430E3B40">
      <w:pPr>
        <w:pStyle w:val="37"/>
        <w:tabs>
          <w:tab w:val="left" w:pos="2593"/>
        </w:tabs>
        <w:spacing w:before="156"/>
        <w:ind w:left="0" w:leftChars="0"/>
        <w:jc w:val="left"/>
        <w:rPr>
          <w:rFonts w:hint="eastAsia" w:ascii="仿宋" w:hAnsi="仿宋" w:eastAsia="仿宋" w:cs="仿宋"/>
          <w:kern w:val="2"/>
          <w:sz w:val="24"/>
          <w:szCs w:val="22"/>
        </w:rPr>
      </w:pPr>
      <w:r>
        <w:rPr>
          <w:rFonts w:hint="eastAsia" w:ascii="仿宋" w:hAnsi="仿宋" w:eastAsia="仿宋" w:cs="仿宋"/>
          <w:b/>
          <w:bCs/>
          <w:kern w:val="2"/>
          <w:sz w:val="28"/>
          <w:szCs w:val="28"/>
        </w:rPr>
        <w:t>询问函范本：</w:t>
      </w:r>
    </w:p>
    <w:p w14:paraId="38A013CD">
      <w:pPr>
        <w:pStyle w:val="85"/>
        <w:spacing w:after="0"/>
        <w:rPr>
          <w:rFonts w:hint="eastAsia" w:ascii="黑体" w:hAnsi="黑体" w:eastAsia="黑体" w:cs="黑体"/>
          <w:kern w:val="2"/>
          <w:sz w:val="30"/>
          <w:szCs w:val="30"/>
        </w:rPr>
      </w:pPr>
    </w:p>
    <w:p w14:paraId="06BDA1BA">
      <w:pPr>
        <w:pStyle w:val="85"/>
        <w:spacing w:after="0"/>
        <w:rPr>
          <w:rFonts w:hint="eastAsia" w:ascii="黑体" w:hAnsi="宋体" w:eastAsia="黑体"/>
          <w:b w:val="0"/>
          <w:spacing w:val="40"/>
          <w:sz w:val="36"/>
          <w:szCs w:val="36"/>
        </w:rPr>
      </w:pPr>
      <w:r>
        <w:rPr>
          <w:rFonts w:hint="eastAsia" w:ascii="黑体" w:hAnsi="宋体" w:eastAsia="黑体"/>
          <w:b w:val="0"/>
          <w:spacing w:val="40"/>
          <w:sz w:val="36"/>
          <w:szCs w:val="36"/>
        </w:rPr>
        <w:t>关于XXX项目公开招标的询问函</w:t>
      </w:r>
    </w:p>
    <w:p w14:paraId="76546A8A">
      <w:pPr>
        <w:snapToGrid w:val="0"/>
        <w:spacing w:before="156" w:line="360" w:lineRule="auto"/>
        <w:ind w:firstLine="480" w:firstLineChars="200"/>
        <w:rPr>
          <w:rFonts w:hint="eastAsia" w:ascii="仿宋" w:hAnsi="仿宋" w:eastAsia="仿宋" w:cs="仿宋"/>
          <w:sz w:val="24"/>
        </w:rPr>
      </w:pPr>
    </w:p>
    <w:p w14:paraId="2EF7EA19">
      <w:pPr>
        <w:snapToGrid w:val="0"/>
        <w:spacing w:before="156" w:line="360" w:lineRule="auto"/>
        <w:ind w:firstLine="480" w:firstLineChars="200"/>
        <w:rPr>
          <w:rFonts w:hint="eastAsia" w:ascii="仿宋" w:hAnsi="仿宋" w:eastAsia="仿宋" w:cs="仿宋"/>
          <w:sz w:val="24"/>
        </w:rPr>
      </w:pPr>
      <w:r>
        <w:rPr>
          <w:rFonts w:hint="eastAsia" w:ascii="仿宋" w:hAnsi="仿宋" w:eastAsia="仿宋" w:cs="仿宋"/>
          <w:sz w:val="24"/>
        </w:rPr>
        <w:t>关于（项目名称）（项目编号）（项目标项）我公司有以下几点疑问：</w:t>
      </w:r>
    </w:p>
    <w:p w14:paraId="739AD86C">
      <w:pPr>
        <w:snapToGrid w:val="0"/>
        <w:spacing w:before="156" w:line="360" w:lineRule="auto"/>
        <w:ind w:firstLine="480" w:firstLineChars="200"/>
        <w:rPr>
          <w:rFonts w:hint="eastAsia" w:ascii="仿宋" w:hAnsi="仿宋" w:eastAsia="仿宋" w:cs="仿宋"/>
          <w:sz w:val="24"/>
        </w:rPr>
      </w:pPr>
      <w:r>
        <w:rPr>
          <w:rFonts w:hint="eastAsia" w:ascii="仿宋" w:hAnsi="仿宋" w:eastAsia="仿宋" w:cs="仿宋"/>
          <w:sz w:val="24"/>
        </w:rPr>
        <w:t>询问事项一：（请明确</w:t>
      </w:r>
      <w:r>
        <w:rPr>
          <w:rFonts w:hint="eastAsia" w:ascii="仿宋" w:hAnsi="仿宋" w:eastAsia="仿宋" w:cs="仿宋"/>
          <w:bCs/>
          <w:sz w:val="24"/>
        </w:rPr>
        <w:t>具体内容，并附</w:t>
      </w:r>
      <w:r>
        <w:rPr>
          <w:rFonts w:hint="eastAsia" w:ascii="仿宋" w:hAnsi="仿宋" w:eastAsia="仿宋" w:cs="仿宋"/>
          <w:sz w:val="24"/>
        </w:rPr>
        <w:t>事实依据。）</w:t>
      </w:r>
    </w:p>
    <w:p w14:paraId="0034C614">
      <w:pPr>
        <w:snapToGrid w:val="0"/>
        <w:spacing w:before="156" w:line="360" w:lineRule="auto"/>
        <w:ind w:firstLine="480" w:firstLineChars="200"/>
        <w:rPr>
          <w:rFonts w:ascii="仿宋" w:hAnsi="仿宋" w:eastAsia="仿宋" w:cs="仿宋"/>
          <w:sz w:val="24"/>
        </w:rPr>
      </w:pPr>
      <w:r>
        <w:rPr>
          <w:rFonts w:hint="eastAsia" w:ascii="仿宋" w:hAnsi="仿宋" w:eastAsia="仿宋" w:cs="仿宋"/>
          <w:sz w:val="24"/>
        </w:rPr>
        <w:t xml:space="preserve">询问事项二：  </w:t>
      </w:r>
      <w:r>
        <w:rPr>
          <w:rFonts w:hint="eastAsia"/>
        </w:rPr>
        <w:t>...</w:t>
      </w:r>
    </w:p>
    <w:p w14:paraId="21C2F50B">
      <w:pPr>
        <w:spacing w:before="156" w:line="360" w:lineRule="auto"/>
        <w:rPr>
          <w:rFonts w:hint="eastAsia" w:ascii="仿宋" w:hAnsi="仿宋" w:eastAsia="仿宋"/>
          <w:sz w:val="24"/>
        </w:rPr>
      </w:pPr>
    </w:p>
    <w:p w14:paraId="325A88A8">
      <w:pPr>
        <w:pStyle w:val="37"/>
        <w:spacing w:before="156"/>
        <w:rPr>
          <w:rFonts w:hint="eastAsia" w:ascii="仿宋" w:hAnsi="仿宋" w:eastAsia="仿宋"/>
          <w:sz w:val="24"/>
        </w:rPr>
      </w:pPr>
    </w:p>
    <w:p w14:paraId="1C0E889E">
      <w:pPr>
        <w:pStyle w:val="37"/>
        <w:spacing w:before="156"/>
        <w:rPr>
          <w:rFonts w:hint="eastAsia" w:ascii="仿宋" w:hAnsi="仿宋" w:eastAsia="仿宋"/>
          <w:sz w:val="24"/>
        </w:rPr>
      </w:pPr>
    </w:p>
    <w:p w14:paraId="192D8001">
      <w:pPr>
        <w:wordWrap w:val="0"/>
        <w:spacing w:before="156" w:line="360" w:lineRule="auto"/>
        <w:jc w:val="center"/>
        <w:rPr>
          <w:rFonts w:ascii="仿宋" w:hAnsi="仿宋" w:eastAsia="仿宋"/>
          <w:sz w:val="24"/>
        </w:rPr>
      </w:pPr>
      <w:r>
        <w:rPr>
          <w:rFonts w:hint="eastAsia" w:ascii="仿宋" w:hAnsi="仿宋" w:eastAsia="仿宋"/>
          <w:sz w:val="24"/>
          <w:lang w:val="en-US" w:eastAsia="zh-CN"/>
        </w:rPr>
        <w:t xml:space="preserve">                                       </w:t>
      </w:r>
      <w:r>
        <w:rPr>
          <w:rFonts w:hint="eastAsia" w:ascii="仿宋" w:hAnsi="仿宋" w:eastAsia="仿宋"/>
          <w:sz w:val="24"/>
        </w:rPr>
        <w:t xml:space="preserve">供应商全称（盖章）：              </w:t>
      </w:r>
    </w:p>
    <w:p w14:paraId="11EDF88F">
      <w:pPr>
        <w:spacing w:before="156" w:line="360" w:lineRule="auto"/>
        <w:jc w:val="center"/>
        <w:rPr>
          <w:rFonts w:ascii="仿宋" w:hAnsi="仿宋" w:eastAsia="仿宋"/>
          <w:sz w:val="24"/>
        </w:rPr>
      </w:pPr>
      <w:r>
        <w:rPr>
          <w:rFonts w:hint="eastAsia" w:ascii="仿宋" w:hAnsi="仿宋" w:eastAsia="仿宋" w:cs="仿宋"/>
          <w:sz w:val="24"/>
          <w:szCs w:val="24"/>
        </w:rPr>
        <w:t xml:space="preserve">                                法定代表人（签名或签章）：     </w:t>
      </w:r>
      <w:r>
        <w:rPr>
          <w:rFonts w:hint="eastAsia" w:ascii="仿宋" w:hAnsi="仿宋" w:eastAsia="仿宋"/>
          <w:sz w:val="24"/>
        </w:rPr>
        <w:t xml:space="preserve">                                           </w:t>
      </w:r>
    </w:p>
    <w:p w14:paraId="5EB4B513">
      <w:pPr>
        <w:snapToGrid w:val="0"/>
        <w:spacing w:before="156" w:line="360" w:lineRule="auto"/>
        <w:jc w:val="center"/>
        <w:rPr>
          <w:rFonts w:hint="eastAsia" w:ascii="仿宋" w:hAnsi="仿宋" w:eastAsia="仿宋"/>
          <w:sz w:val="24"/>
        </w:rPr>
      </w:pPr>
      <w:r>
        <w:rPr>
          <w:rFonts w:hint="eastAsia" w:ascii="仿宋" w:hAnsi="仿宋" w:eastAsia="仿宋"/>
          <w:sz w:val="24"/>
        </w:rPr>
        <w:t xml:space="preserve">                         授权代表（签名）：                                           </w:t>
      </w:r>
    </w:p>
    <w:p w14:paraId="5CBE73E2">
      <w:pPr>
        <w:snapToGrid w:val="0"/>
        <w:spacing w:before="156" w:line="360" w:lineRule="auto"/>
        <w:jc w:val="center"/>
        <w:rPr>
          <w:rFonts w:hint="eastAsia" w:ascii="仿宋" w:hAnsi="仿宋" w:eastAsia="仿宋" w:cs="仿宋"/>
          <w:sz w:val="24"/>
        </w:rPr>
      </w:pPr>
      <w:r>
        <w:rPr>
          <w:rFonts w:hint="eastAsia" w:ascii="仿宋" w:hAnsi="仿宋" w:eastAsia="仿宋" w:cs="仿宋"/>
          <w:sz w:val="24"/>
        </w:rPr>
        <w:t xml:space="preserve">                 联系电话：          </w:t>
      </w:r>
    </w:p>
    <w:p w14:paraId="07C5A566">
      <w:pPr>
        <w:snapToGrid w:val="0"/>
        <w:spacing w:before="156" w:line="360" w:lineRule="auto"/>
        <w:jc w:val="center"/>
        <w:rPr>
          <w:rFonts w:hint="eastAsia" w:ascii="仿宋" w:hAnsi="仿宋" w:eastAsia="仿宋"/>
          <w:sz w:val="24"/>
        </w:rPr>
      </w:pPr>
      <w:r>
        <w:rPr>
          <w:rFonts w:hint="eastAsia" w:ascii="仿宋" w:hAnsi="仿宋" w:eastAsia="仿宋" w:cs="仿宋"/>
          <w:sz w:val="24"/>
        </w:rPr>
        <w:t xml:space="preserve">                 电子邮箱：</w:t>
      </w:r>
    </w:p>
    <w:p w14:paraId="28F20FE6">
      <w:pPr>
        <w:widowControl/>
        <w:snapToGrid w:val="0"/>
        <w:spacing w:beforeLines="0" w:line="440" w:lineRule="exact"/>
        <w:ind w:firstLine="1435" w:firstLineChars="598"/>
        <w:jc w:val="left"/>
        <w:rPr>
          <w:rFonts w:hint="eastAsia" w:ascii="仿宋" w:hAnsi="仿宋" w:eastAsia="仿宋"/>
          <w:sz w:val="24"/>
        </w:rPr>
      </w:pPr>
      <w:r>
        <w:rPr>
          <w:rFonts w:hint="eastAsia" w:ascii="仿宋" w:hAnsi="仿宋" w:eastAsia="仿宋"/>
          <w:sz w:val="24"/>
        </w:rPr>
        <w:t xml:space="preserve">                             </w:t>
      </w:r>
      <w:r>
        <w:rPr>
          <w:rFonts w:hint="eastAsia" w:ascii="仿宋" w:hAnsi="仿宋" w:eastAsia="仿宋"/>
          <w:sz w:val="24"/>
          <w:lang w:val="en-US" w:eastAsia="zh-CN"/>
        </w:rPr>
        <w:t xml:space="preserve">   </w:t>
      </w:r>
      <w:r>
        <w:rPr>
          <w:rFonts w:hint="eastAsia" w:ascii="仿宋" w:hAnsi="仿宋" w:eastAsia="仿宋"/>
          <w:sz w:val="24"/>
        </w:rPr>
        <w:t xml:space="preserve">询问日期：                   </w:t>
      </w:r>
    </w:p>
    <w:p w14:paraId="5EE119D0">
      <w:pPr>
        <w:widowControl/>
        <w:snapToGrid w:val="0"/>
        <w:spacing w:beforeLines="0" w:line="440" w:lineRule="exact"/>
        <w:ind w:firstLine="1435" w:firstLineChars="598"/>
        <w:jc w:val="left"/>
        <w:rPr>
          <w:rFonts w:hint="eastAsia" w:ascii="仿宋" w:hAnsi="仿宋" w:eastAsia="仿宋"/>
          <w:sz w:val="24"/>
        </w:rPr>
      </w:pPr>
    </w:p>
    <w:p w14:paraId="1BC7DBBC">
      <w:pPr>
        <w:widowControl/>
        <w:snapToGrid w:val="0"/>
        <w:spacing w:beforeLines="0" w:line="440" w:lineRule="exact"/>
        <w:ind w:firstLine="1435" w:firstLineChars="598"/>
        <w:jc w:val="left"/>
        <w:rPr>
          <w:rFonts w:hint="eastAsia" w:ascii="仿宋" w:hAnsi="仿宋" w:eastAsia="仿宋"/>
          <w:sz w:val="24"/>
        </w:rPr>
      </w:pPr>
    </w:p>
    <w:p w14:paraId="7D192370">
      <w:pPr>
        <w:pStyle w:val="37"/>
        <w:rPr>
          <w:rFonts w:hint="eastAsia" w:ascii="仿宋" w:hAnsi="仿宋" w:eastAsia="仿宋"/>
          <w:sz w:val="24"/>
        </w:rPr>
      </w:pPr>
    </w:p>
    <w:p w14:paraId="15867DF4">
      <w:pPr>
        <w:rPr>
          <w:rFonts w:hint="eastAsia" w:ascii="仿宋" w:hAnsi="仿宋" w:eastAsia="仿宋"/>
          <w:sz w:val="24"/>
        </w:rPr>
      </w:pPr>
    </w:p>
    <w:p w14:paraId="2919750F">
      <w:pPr>
        <w:pStyle w:val="37"/>
        <w:rPr>
          <w:rFonts w:hint="eastAsia" w:ascii="仿宋" w:hAnsi="仿宋" w:eastAsia="仿宋"/>
          <w:sz w:val="24"/>
        </w:rPr>
      </w:pPr>
    </w:p>
    <w:p w14:paraId="2210813D">
      <w:pPr>
        <w:rPr>
          <w:rFonts w:hint="eastAsia" w:ascii="仿宋" w:hAnsi="仿宋" w:eastAsia="仿宋"/>
          <w:sz w:val="24"/>
        </w:rPr>
      </w:pPr>
    </w:p>
    <w:p w14:paraId="17CA17FE">
      <w:pPr>
        <w:pStyle w:val="37"/>
        <w:rPr>
          <w:rFonts w:hint="eastAsia" w:ascii="仿宋" w:hAnsi="仿宋" w:eastAsia="仿宋"/>
          <w:sz w:val="24"/>
        </w:rPr>
      </w:pPr>
    </w:p>
    <w:p w14:paraId="12E1A950">
      <w:pPr>
        <w:rPr>
          <w:rFonts w:hint="eastAsia" w:ascii="仿宋" w:hAnsi="仿宋" w:eastAsia="仿宋"/>
          <w:sz w:val="24"/>
        </w:rPr>
      </w:pPr>
    </w:p>
    <w:p w14:paraId="422B4495">
      <w:pPr>
        <w:pStyle w:val="37"/>
        <w:rPr>
          <w:rFonts w:hint="eastAsia" w:ascii="仿宋" w:hAnsi="仿宋" w:eastAsia="仿宋"/>
          <w:sz w:val="24"/>
        </w:rPr>
      </w:pPr>
    </w:p>
    <w:p w14:paraId="125D20A4">
      <w:pPr>
        <w:rPr>
          <w:rFonts w:hint="eastAsia" w:ascii="仿宋" w:hAnsi="仿宋" w:eastAsia="仿宋"/>
          <w:sz w:val="24"/>
        </w:rPr>
      </w:pPr>
    </w:p>
    <w:p w14:paraId="15DF1D23">
      <w:pPr>
        <w:pStyle w:val="37"/>
        <w:rPr>
          <w:rFonts w:hint="eastAsia" w:ascii="仿宋" w:hAnsi="仿宋" w:eastAsia="仿宋"/>
          <w:sz w:val="24"/>
        </w:rPr>
      </w:pPr>
    </w:p>
    <w:p w14:paraId="71BF07A6">
      <w:pPr>
        <w:rPr>
          <w:rFonts w:hint="eastAsia" w:ascii="仿宋" w:hAnsi="仿宋" w:eastAsia="仿宋"/>
          <w:sz w:val="24"/>
        </w:rPr>
      </w:pPr>
    </w:p>
    <w:p w14:paraId="2DE3F524">
      <w:pPr>
        <w:pStyle w:val="37"/>
        <w:rPr>
          <w:rFonts w:hint="eastAsia"/>
        </w:rPr>
      </w:pPr>
    </w:p>
    <w:p w14:paraId="0E8E0DF2">
      <w:pPr>
        <w:widowControl/>
        <w:snapToGrid w:val="0"/>
        <w:spacing w:beforeLines="0" w:line="440" w:lineRule="exact"/>
        <w:jc w:val="center"/>
        <w:rPr>
          <w:rFonts w:hint="eastAsia" w:ascii="仿宋_GB2312" w:hAnsi="仿宋" w:eastAsia="仿宋_GB2312" w:cs="Arial"/>
          <w:b/>
          <w:sz w:val="24"/>
          <w:szCs w:val="24"/>
        </w:rPr>
      </w:pPr>
      <w:r>
        <w:rPr>
          <w:rFonts w:hint="eastAsia" w:ascii="仿宋_GB2312" w:hAnsi="仿宋" w:eastAsia="仿宋_GB2312"/>
          <w:b/>
          <w:sz w:val="36"/>
          <w:szCs w:val="36"/>
        </w:rPr>
        <w:t>第三章  评标办法及标准</w:t>
      </w:r>
    </w:p>
    <w:p w14:paraId="41010DE0">
      <w:pPr>
        <w:spacing w:beforeLines="0" w:line="400" w:lineRule="exact"/>
        <w:ind w:firstLine="420"/>
        <w:rPr>
          <w:rFonts w:hint="eastAsia" w:ascii="仿宋_GB2312" w:hAnsi="仿宋" w:eastAsia="仿宋_GB2312"/>
          <w:color w:val="000000"/>
          <w:sz w:val="24"/>
          <w:szCs w:val="24"/>
        </w:rPr>
      </w:pPr>
    </w:p>
    <w:p w14:paraId="26A6222B">
      <w:pPr>
        <w:spacing w:beforeLines="0" w:line="480" w:lineRule="exact"/>
        <w:ind w:firstLine="420"/>
        <w:rPr>
          <w:rFonts w:hint="eastAsia" w:ascii="仿宋_GB2312" w:hAnsi="仿宋" w:eastAsia="仿宋_GB2312"/>
          <w:color w:val="000000"/>
          <w:sz w:val="24"/>
          <w:szCs w:val="24"/>
        </w:rPr>
      </w:pPr>
      <w:r>
        <w:rPr>
          <w:rFonts w:hint="eastAsia" w:ascii="仿宋_GB2312" w:hAnsi="仿宋" w:eastAsia="仿宋_GB2312"/>
          <w:color w:val="000000"/>
          <w:sz w:val="24"/>
          <w:szCs w:val="24"/>
        </w:rPr>
        <w:t>根据有关法律法规，遵循“公开、公平、公正”的原则，结合本项目的实际需求，制定本办法。</w:t>
      </w:r>
    </w:p>
    <w:p w14:paraId="5CB53351">
      <w:pPr>
        <w:spacing w:beforeLines="0" w:line="480" w:lineRule="exact"/>
        <w:ind w:firstLine="472" w:firstLineChars="196"/>
        <w:rPr>
          <w:rFonts w:hint="eastAsia" w:ascii="仿宋_GB2312" w:hAnsi="仿宋" w:eastAsia="仿宋_GB2312"/>
          <w:b/>
          <w:color w:val="000000"/>
          <w:sz w:val="24"/>
          <w:szCs w:val="24"/>
        </w:rPr>
      </w:pPr>
      <w:r>
        <w:rPr>
          <w:rFonts w:hint="eastAsia" w:ascii="仿宋_GB2312" w:hAnsi="仿宋" w:eastAsia="仿宋_GB2312"/>
          <w:b/>
          <w:color w:val="000000"/>
          <w:sz w:val="24"/>
          <w:szCs w:val="24"/>
        </w:rPr>
        <w:t>一、总则</w:t>
      </w:r>
    </w:p>
    <w:p w14:paraId="121D7BD5">
      <w:pPr>
        <w:spacing w:beforeLines="0" w:line="480" w:lineRule="exact"/>
        <w:ind w:firstLine="480" w:firstLineChars="200"/>
        <w:rPr>
          <w:rFonts w:hint="eastAsia" w:ascii="仿宋_GB2312" w:hAnsi="仿宋" w:eastAsia="仿宋_GB2312"/>
          <w:color w:val="000000"/>
          <w:sz w:val="24"/>
          <w:szCs w:val="24"/>
        </w:rPr>
      </w:pPr>
      <w:r>
        <w:rPr>
          <w:rFonts w:hint="eastAsia" w:ascii="仿宋_GB2312" w:hAnsi="仿宋" w:eastAsia="仿宋_GB2312"/>
          <w:color w:val="000000"/>
          <w:sz w:val="24"/>
          <w:szCs w:val="24"/>
        </w:rPr>
        <w:t>1.本次评标采用综合评分法，总分为100分。</w:t>
      </w:r>
    </w:p>
    <w:p w14:paraId="68E8AB96">
      <w:pPr>
        <w:spacing w:beforeLines="0" w:line="480" w:lineRule="exact"/>
        <w:ind w:firstLine="480" w:firstLineChars="200"/>
        <w:rPr>
          <w:rFonts w:hint="eastAsia" w:ascii="仿宋_GB2312" w:hAnsi="仿宋" w:eastAsia="仿宋_GB2312"/>
          <w:color w:val="000000"/>
          <w:sz w:val="24"/>
          <w:szCs w:val="24"/>
        </w:rPr>
      </w:pPr>
      <w:r>
        <w:rPr>
          <w:rFonts w:hint="eastAsia" w:ascii="仿宋_GB2312" w:hAnsi="仿宋" w:eastAsia="仿宋_GB2312"/>
          <w:color w:val="000000"/>
          <w:sz w:val="24"/>
          <w:szCs w:val="24"/>
        </w:rPr>
        <w:t>2.各合格投标人综合得分的计算公式为：</w:t>
      </w:r>
    </w:p>
    <w:p w14:paraId="2F881A78">
      <w:pPr>
        <w:spacing w:beforeLines="0" w:line="480" w:lineRule="exact"/>
        <w:ind w:firstLine="480" w:firstLineChars="200"/>
        <w:rPr>
          <w:rFonts w:hint="eastAsia" w:ascii="仿宋_GB2312" w:hAnsi="仿宋" w:eastAsia="仿宋_GB2312"/>
          <w:color w:val="000000"/>
          <w:sz w:val="24"/>
          <w:szCs w:val="24"/>
        </w:rPr>
      </w:pPr>
      <w:r>
        <w:rPr>
          <w:rFonts w:hint="eastAsia" w:ascii="仿宋_GB2312" w:hAnsi="仿宋" w:eastAsia="仿宋_GB2312"/>
          <w:color w:val="000000"/>
          <w:sz w:val="24"/>
          <w:szCs w:val="24"/>
        </w:rPr>
        <w:t>投标人评标</w:t>
      </w:r>
      <w:r>
        <w:rPr>
          <w:rFonts w:hint="eastAsia" w:ascii="仿宋_GB2312" w:hAnsi="仿宋" w:eastAsia="仿宋_GB2312"/>
          <w:bCs/>
          <w:color w:val="000000"/>
          <w:sz w:val="24"/>
          <w:szCs w:val="24"/>
        </w:rPr>
        <w:t>综合得分=</w:t>
      </w:r>
      <w:r>
        <w:rPr>
          <w:rFonts w:hint="eastAsia" w:ascii="仿宋_GB2312" w:hAnsi="仿宋" w:eastAsia="仿宋_GB2312"/>
          <w:sz w:val="24"/>
          <w:szCs w:val="24"/>
        </w:rPr>
        <w:t>商务及资信技术</w:t>
      </w:r>
      <w:r>
        <w:rPr>
          <w:rFonts w:hint="eastAsia" w:ascii="仿宋_GB2312" w:hAnsi="仿宋" w:eastAsia="仿宋_GB2312"/>
          <w:bCs/>
          <w:color w:val="000000"/>
          <w:sz w:val="24"/>
          <w:szCs w:val="24"/>
        </w:rPr>
        <w:t>得分＋报价得分。</w:t>
      </w:r>
    </w:p>
    <w:p w14:paraId="3D15CAF6">
      <w:pPr>
        <w:numPr>
          <w:ilvl w:val="0"/>
          <w:numId w:val="12"/>
        </w:numPr>
        <w:spacing w:beforeLines="0" w:line="480" w:lineRule="exact"/>
        <w:ind w:left="-60" w:leftChars="0" w:firstLine="480" w:firstLineChars="0"/>
        <w:rPr>
          <w:rFonts w:hint="eastAsia" w:ascii="仿宋_GB2312" w:hAnsi="仿宋" w:eastAsia="仿宋_GB2312"/>
          <w:color w:val="000000"/>
          <w:sz w:val="24"/>
          <w:szCs w:val="24"/>
        </w:rPr>
      </w:pPr>
      <w:r>
        <w:rPr>
          <w:rFonts w:hint="eastAsia" w:ascii="仿宋_GB2312" w:hAnsi="仿宋" w:eastAsia="仿宋_GB2312"/>
          <w:sz w:val="24"/>
          <w:szCs w:val="24"/>
          <w:lang w:eastAsia="zh-CN"/>
        </w:rPr>
        <w:t>合格投标人的评标得分为各项目汇总得分，中标候选资格按评标得分由高到低顺序排列，得分相同的，按投标报价由低到高顺序排列；得分且投标报价相同的并列，并形成评标意见。</w:t>
      </w:r>
    </w:p>
    <w:p w14:paraId="2DCE89F2">
      <w:pPr>
        <w:spacing w:beforeLines="0" w:line="480" w:lineRule="exact"/>
        <w:ind w:firstLine="482" w:firstLineChars="200"/>
        <w:rPr>
          <w:rFonts w:hint="eastAsia" w:ascii="仿宋_GB2312" w:hAnsi="仿宋" w:eastAsia="仿宋_GB2312"/>
          <w:b/>
          <w:bCs/>
          <w:color w:val="000000"/>
          <w:sz w:val="24"/>
          <w:szCs w:val="24"/>
        </w:rPr>
      </w:pPr>
      <w:r>
        <w:rPr>
          <w:rFonts w:hint="eastAsia" w:ascii="仿宋_GB2312" w:hAnsi="仿宋" w:eastAsia="仿宋_GB2312"/>
          <w:b/>
          <w:bCs/>
          <w:color w:val="000000"/>
          <w:sz w:val="24"/>
          <w:szCs w:val="24"/>
        </w:rPr>
        <w:t>4.由评标委员会推荐综合得分排序第一名的投标人为中标候选人。中标供应商放弃中标资格的，或中标资格被依法确认无效的，应当重新组织采购。</w:t>
      </w:r>
    </w:p>
    <w:p w14:paraId="6146AEAB">
      <w:pPr>
        <w:spacing w:beforeLines="0" w:line="480" w:lineRule="exact"/>
        <w:ind w:firstLine="480" w:firstLineChars="200"/>
        <w:rPr>
          <w:rFonts w:hint="eastAsia" w:ascii="仿宋_GB2312" w:hAnsi="仿宋" w:eastAsia="仿宋_GB2312"/>
          <w:bCs/>
          <w:color w:val="000000"/>
          <w:sz w:val="24"/>
          <w:szCs w:val="24"/>
        </w:rPr>
      </w:pPr>
      <w:r>
        <w:rPr>
          <w:rFonts w:hint="eastAsia" w:ascii="仿宋_GB2312" w:hAnsi="仿宋" w:eastAsia="仿宋_GB2312"/>
          <w:color w:val="000000"/>
          <w:sz w:val="24"/>
          <w:szCs w:val="24"/>
          <w:lang w:val="en-US" w:eastAsia="zh-CN"/>
        </w:rPr>
        <w:t>5</w:t>
      </w:r>
      <w:r>
        <w:rPr>
          <w:rFonts w:hint="eastAsia" w:ascii="仿宋_GB2312" w:hAnsi="仿宋" w:eastAsia="仿宋_GB2312"/>
          <w:color w:val="000000"/>
          <w:sz w:val="24"/>
          <w:szCs w:val="24"/>
        </w:rPr>
        <w:t>.评分过程中采用四舍五入法，</w:t>
      </w:r>
      <w:r>
        <w:rPr>
          <w:rFonts w:hint="eastAsia" w:ascii="仿宋_GB2312" w:hAnsi="仿宋" w:eastAsia="仿宋_GB2312"/>
          <w:bCs/>
          <w:color w:val="000000"/>
          <w:sz w:val="24"/>
          <w:szCs w:val="24"/>
        </w:rPr>
        <w:t>并保留小数2位。</w:t>
      </w:r>
    </w:p>
    <w:p w14:paraId="449A9AE6">
      <w:pPr>
        <w:spacing w:beforeLines="0" w:line="480" w:lineRule="exact"/>
        <w:ind w:firstLine="472" w:firstLineChars="196"/>
        <w:rPr>
          <w:rFonts w:hint="eastAsia" w:ascii="仿宋_GB2312" w:hAnsi="仿宋" w:eastAsia="仿宋_GB2312"/>
          <w:b/>
          <w:bCs/>
          <w:color w:val="000000"/>
          <w:sz w:val="24"/>
          <w:szCs w:val="24"/>
        </w:rPr>
      </w:pPr>
      <w:r>
        <w:rPr>
          <w:rFonts w:hint="eastAsia" w:ascii="仿宋_GB2312" w:hAnsi="仿宋" w:eastAsia="仿宋_GB2312"/>
          <w:b/>
          <w:bCs/>
          <w:color w:val="000000"/>
          <w:sz w:val="24"/>
          <w:szCs w:val="24"/>
        </w:rPr>
        <w:t>二、评分内容及标准</w:t>
      </w:r>
    </w:p>
    <w:p w14:paraId="75E77FFA">
      <w:pPr>
        <w:spacing w:beforeLines="0" w:line="480" w:lineRule="exact"/>
        <w:ind w:firstLine="412" w:firstLineChars="171"/>
        <w:rPr>
          <w:rFonts w:hint="eastAsia" w:ascii="仿宋_GB2312" w:hAnsi="仿宋" w:eastAsia="仿宋_GB2312"/>
          <w:b/>
          <w:bCs/>
          <w:sz w:val="24"/>
          <w:szCs w:val="24"/>
        </w:rPr>
      </w:pPr>
      <w:r>
        <w:rPr>
          <w:rFonts w:hint="eastAsia" w:ascii="仿宋_GB2312" w:hAnsi="仿宋" w:eastAsia="仿宋_GB2312"/>
          <w:b/>
          <w:bCs/>
          <w:sz w:val="24"/>
          <w:szCs w:val="24"/>
        </w:rPr>
        <w:t>（一）报价评分（</w:t>
      </w:r>
      <w:r>
        <w:rPr>
          <w:rFonts w:hint="eastAsia" w:ascii="仿宋_GB2312" w:hAnsi="仿宋" w:eastAsia="仿宋_GB2312"/>
          <w:b/>
          <w:bCs/>
          <w:sz w:val="24"/>
          <w:szCs w:val="24"/>
          <w:lang w:val="en-US" w:eastAsia="zh-CN"/>
        </w:rPr>
        <w:t>4</w:t>
      </w:r>
      <w:r>
        <w:rPr>
          <w:rFonts w:hint="eastAsia" w:ascii="仿宋_GB2312" w:hAnsi="仿宋" w:eastAsia="仿宋_GB2312"/>
          <w:b/>
          <w:bCs/>
          <w:sz w:val="24"/>
          <w:szCs w:val="24"/>
        </w:rPr>
        <w:t xml:space="preserve">0分）； </w:t>
      </w:r>
    </w:p>
    <w:p w14:paraId="14D7613F">
      <w:pPr>
        <w:spacing w:beforeLines="0" w:line="480" w:lineRule="exact"/>
        <w:ind w:firstLine="412" w:firstLineChars="171"/>
        <w:rPr>
          <w:rFonts w:hint="eastAsia" w:ascii="仿宋_GB2312" w:hAnsi="仿宋" w:eastAsia="仿宋_GB2312"/>
          <w:sz w:val="24"/>
          <w:szCs w:val="24"/>
        </w:rPr>
      </w:pPr>
      <w:r>
        <w:rPr>
          <w:rFonts w:hint="eastAsia" w:ascii="仿宋_GB2312" w:hAnsi="仿宋" w:eastAsia="仿宋_GB2312"/>
          <w:b/>
          <w:sz w:val="24"/>
          <w:szCs w:val="24"/>
        </w:rPr>
        <w:t>1.报价的合理性：</w:t>
      </w:r>
      <w:r>
        <w:rPr>
          <w:rFonts w:hint="eastAsia" w:ascii="仿宋_GB2312" w:hAnsi="仿宋" w:eastAsia="仿宋_GB2312"/>
          <w:bCs/>
          <w:sz w:val="24"/>
          <w:szCs w:val="24"/>
        </w:rPr>
        <w:t>分析总报价及各个分项报价是否合理，报价范围是否完整，有否重大错漏项，评标委员会认为投标报价出现异常时，有权要求投标人在评标期间对投标报价的详细组成和投标产品的供应渠道等事项作出解释和澄清，并确认其投标报价是否有效。</w:t>
      </w:r>
    </w:p>
    <w:p w14:paraId="61DDF685">
      <w:pPr>
        <w:spacing w:beforeLines="0" w:line="480" w:lineRule="exact"/>
        <w:ind w:firstLine="412" w:firstLineChars="171"/>
        <w:rPr>
          <w:rFonts w:hint="eastAsia" w:ascii="仿宋_GB2312" w:hAnsi="仿宋" w:eastAsia="仿宋_GB2312"/>
          <w:b/>
          <w:bCs/>
          <w:sz w:val="24"/>
          <w:szCs w:val="24"/>
        </w:rPr>
      </w:pPr>
      <w:r>
        <w:rPr>
          <w:rFonts w:hint="eastAsia" w:ascii="仿宋_GB2312" w:hAnsi="仿宋" w:eastAsia="仿宋_GB2312"/>
          <w:b/>
          <w:sz w:val="24"/>
          <w:szCs w:val="24"/>
        </w:rPr>
        <w:t>2.报价得分的计算：</w:t>
      </w:r>
      <w:r>
        <w:rPr>
          <w:rFonts w:hint="eastAsia" w:ascii="仿宋_GB2312" w:hAnsi="仿宋" w:eastAsia="仿宋_GB2312"/>
          <w:b w:val="0"/>
          <w:bCs/>
          <w:sz w:val="24"/>
          <w:szCs w:val="24"/>
        </w:rPr>
        <w:t>根据各投标人的有效投标报价，满足采购文件要求且投标价格</w:t>
      </w:r>
      <w:r>
        <w:rPr>
          <w:rFonts w:hint="eastAsia" w:ascii="仿宋_GB2312" w:hAnsi="仿宋" w:eastAsia="仿宋_GB2312"/>
          <w:b w:val="0"/>
          <w:bCs/>
          <w:color w:val="auto"/>
          <w:sz w:val="24"/>
          <w:szCs w:val="24"/>
        </w:rPr>
        <w:t>最低的</w:t>
      </w:r>
      <w:r>
        <w:rPr>
          <w:rFonts w:hint="eastAsia" w:ascii="仿宋_GB2312" w:hAnsi="仿宋" w:eastAsia="仿宋_GB2312"/>
          <w:b w:val="0"/>
          <w:bCs/>
          <w:sz w:val="24"/>
          <w:szCs w:val="24"/>
        </w:rPr>
        <w:t>投标报价为评标基准价，其报价得分为满分。其他投标人的报价得分统一按照下列公式计算：投标报价得分=(评标基准价／有效投标报价)×</w:t>
      </w:r>
      <w:r>
        <w:rPr>
          <w:rFonts w:hint="eastAsia" w:ascii="仿宋_GB2312" w:hAnsi="仿宋" w:eastAsia="仿宋_GB2312"/>
          <w:b w:val="0"/>
          <w:bCs/>
          <w:sz w:val="24"/>
          <w:szCs w:val="24"/>
          <w:lang w:val="en-US" w:eastAsia="zh-CN"/>
        </w:rPr>
        <w:t>4</w:t>
      </w:r>
      <w:r>
        <w:rPr>
          <w:rFonts w:hint="eastAsia" w:ascii="仿宋_GB2312" w:hAnsi="仿宋" w:eastAsia="仿宋_GB2312"/>
          <w:b w:val="0"/>
          <w:bCs/>
          <w:sz w:val="24"/>
          <w:szCs w:val="24"/>
        </w:rPr>
        <w:t>0%×100。</w:t>
      </w:r>
    </w:p>
    <w:p w14:paraId="328A2D30">
      <w:pPr>
        <w:spacing w:beforeLines="0" w:line="480" w:lineRule="exact"/>
        <w:ind w:firstLine="412" w:firstLineChars="171"/>
        <w:rPr>
          <w:rFonts w:hint="eastAsia" w:ascii="仿宋_GB2312" w:hAnsi="仿宋" w:eastAsia="仿宋_GB2312"/>
          <w:b/>
          <w:bCs/>
          <w:sz w:val="24"/>
          <w:szCs w:val="24"/>
        </w:rPr>
      </w:pPr>
      <w:r>
        <w:rPr>
          <w:rFonts w:hint="eastAsia" w:ascii="仿宋_GB2312" w:hAnsi="仿宋" w:eastAsia="仿宋_GB2312"/>
          <w:b/>
          <w:bCs/>
          <w:sz w:val="24"/>
          <w:szCs w:val="24"/>
        </w:rPr>
        <w:t>（二）商务及资信技术评分（</w:t>
      </w:r>
      <w:r>
        <w:rPr>
          <w:rFonts w:hint="eastAsia" w:ascii="仿宋_GB2312" w:hAnsi="仿宋" w:eastAsia="仿宋_GB2312"/>
          <w:b/>
          <w:bCs/>
          <w:sz w:val="24"/>
          <w:szCs w:val="24"/>
          <w:lang w:val="en-US" w:eastAsia="zh-CN"/>
        </w:rPr>
        <w:t>6</w:t>
      </w:r>
      <w:r>
        <w:rPr>
          <w:rFonts w:hint="eastAsia" w:ascii="仿宋_GB2312" w:hAnsi="仿宋" w:eastAsia="仿宋_GB2312"/>
          <w:b/>
          <w:bCs/>
          <w:sz w:val="24"/>
          <w:szCs w:val="24"/>
        </w:rPr>
        <w:t xml:space="preserve">0分）； </w:t>
      </w:r>
    </w:p>
    <w:p w14:paraId="66DB9AF1">
      <w:pPr>
        <w:spacing w:beforeLines="0" w:line="480" w:lineRule="exact"/>
        <w:ind w:firstLine="412" w:firstLineChars="171"/>
        <w:rPr>
          <w:rFonts w:hint="eastAsia" w:ascii="仿宋_GB2312" w:hAnsi="仿宋" w:eastAsia="仿宋_GB2312"/>
          <w:b/>
          <w:bCs/>
          <w:sz w:val="24"/>
          <w:szCs w:val="24"/>
        </w:rPr>
      </w:pPr>
      <w:r>
        <w:rPr>
          <w:rFonts w:hint="eastAsia" w:ascii="仿宋_GB2312" w:hAnsi="仿宋" w:eastAsia="仿宋_GB2312"/>
          <w:b/>
          <w:bCs/>
          <w:sz w:val="24"/>
          <w:szCs w:val="24"/>
        </w:rPr>
        <w:t>1.</w:t>
      </w:r>
      <w:r>
        <w:rPr>
          <w:rFonts w:hint="eastAsia"/>
        </w:rPr>
        <w:t xml:space="preserve"> </w:t>
      </w:r>
      <w:r>
        <w:rPr>
          <w:rFonts w:hint="eastAsia" w:ascii="仿宋_GB2312" w:hAnsi="仿宋" w:eastAsia="仿宋_GB2312"/>
          <w:b/>
          <w:bCs/>
          <w:sz w:val="24"/>
          <w:szCs w:val="24"/>
        </w:rPr>
        <w:t>商务及资信技术得分的计算。</w:t>
      </w:r>
    </w:p>
    <w:p w14:paraId="5BBB27FF">
      <w:pPr>
        <w:spacing w:beforeLines="0" w:line="480" w:lineRule="exact"/>
        <w:ind w:firstLine="410" w:firstLineChars="171"/>
        <w:rPr>
          <w:rFonts w:hint="eastAsia" w:ascii="仿宋_GB2312" w:hAnsi="仿宋" w:eastAsia="仿宋_GB2312"/>
          <w:sz w:val="24"/>
          <w:szCs w:val="24"/>
        </w:rPr>
      </w:pPr>
      <w:r>
        <w:rPr>
          <w:rFonts w:hint="eastAsia" w:ascii="仿宋_GB2312" w:hAnsi="仿宋" w:eastAsia="仿宋_GB2312"/>
          <w:sz w:val="24"/>
          <w:szCs w:val="24"/>
        </w:rPr>
        <w:t>商务及资信技术</w:t>
      </w:r>
      <w:r>
        <w:rPr>
          <w:rFonts w:hint="eastAsia" w:ascii="仿宋_GB2312" w:hAnsi="仿宋" w:eastAsia="仿宋_GB2312"/>
          <w:bCs/>
          <w:sz w:val="24"/>
          <w:szCs w:val="24"/>
        </w:rPr>
        <w:t>得分</w:t>
      </w:r>
      <w:r>
        <w:rPr>
          <w:rFonts w:hint="eastAsia" w:ascii="仿宋_GB2312" w:hAnsi="仿宋" w:eastAsia="仿宋_GB2312"/>
          <w:sz w:val="24"/>
          <w:szCs w:val="24"/>
        </w:rPr>
        <w:t>按照评标委员会成员的独立评分结果汇总后的算术平均分计算，计算公式为：商务及资信技术</w:t>
      </w:r>
      <w:r>
        <w:rPr>
          <w:rFonts w:hint="eastAsia" w:ascii="仿宋_GB2312" w:hAnsi="仿宋" w:eastAsia="仿宋_GB2312"/>
          <w:bCs/>
          <w:sz w:val="24"/>
          <w:szCs w:val="24"/>
        </w:rPr>
        <w:t>得分</w:t>
      </w:r>
      <w:r>
        <w:rPr>
          <w:rFonts w:hint="eastAsia" w:ascii="仿宋_GB2312" w:hAnsi="仿宋" w:eastAsia="仿宋_GB2312"/>
          <w:sz w:val="24"/>
          <w:szCs w:val="24"/>
        </w:rPr>
        <w:t>＝评标委员会所有成员评分合计数/评标委员会组成人员数。</w:t>
      </w:r>
    </w:p>
    <w:p w14:paraId="79269AC3">
      <w:pPr>
        <w:keepNext w:val="0"/>
        <w:keepLines w:val="0"/>
        <w:pageBreakBefore w:val="0"/>
        <w:widowControl w:val="0"/>
        <w:kinsoku/>
        <w:wordWrap/>
        <w:overflowPunct/>
        <w:topLinePunct w:val="0"/>
        <w:autoSpaceDE/>
        <w:autoSpaceDN/>
        <w:bidi w:val="0"/>
        <w:adjustRightInd/>
        <w:snapToGrid/>
        <w:spacing w:beforeLines="0" w:line="480" w:lineRule="exact"/>
        <w:ind w:firstLine="412" w:firstLineChars="171"/>
        <w:textAlignment w:val="auto"/>
        <w:rPr>
          <w:rFonts w:hint="eastAsia" w:ascii="仿宋_GB2312" w:hAnsi="仿宋" w:eastAsia="仿宋_GB2312"/>
          <w:b/>
          <w:bCs/>
          <w:sz w:val="24"/>
          <w:szCs w:val="24"/>
        </w:rPr>
      </w:pPr>
      <w:r>
        <w:rPr>
          <w:rFonts w:hint="eastAsia" w:ascii="仿宋_GB2312" w:hAnsi="仿宋" w:eastAsia="仿宋_GB2312"/>
          <w:b/>
          <w:bCs/>
          <w:sz w:val="24"/>
          <w:szCs w:val="24"/>
        </w:rPr>
        <w:t>2.评分细则</w:t>
      </w:r>
    </w:p>
    <w:p w14:paraId="38550E0E">
      <w:pPr>
        <w:keepNext w:val="0"/>
        <w:keepLines w:val="0"/>
        <w:pageBreakBefore w:val="0"/>
        <w:widowControl w:val="0"/>
        <w:kinsoku/>
        <w:wordWrap/>
        <w:overflowPunct/>
        <w:topLinePunct w:val="0"/>
        <w:autoSpaceDE/>
        <w:autoSpaceDN/>
        <w:bidi w:val="0"/>
        <w:adjustRightInd/>
        <w:snapToGrid/>
        <w:spacing w:beforeLines="0" w:line="480" w:lineRule="exact"/>
        <w:ind w:firstLine="410" w:firstLineChars="171"/>
        <w:textAlignment w:val="auto"/>
        <w:rPr>
          <w:rFonts w:hint="eastAsia" w:ascii="仿宋_GB2312" w:hAnsi="仿宋" w:eastAsia="仿宋_GB2312"/>
          <w:sz w:val="24"/>
          <w:szCs w:val="24"/>
        </w:rPr>
      </w:pPr>
      <w:r>
        <w:rPr>
          <w:rFonts w:hint="eastAsia" w:ascii="仿宋_GB2312" w:hAnsi="仿宋" w:eastAsia="仿宋_GB2312"/>
          <w:sz w:val="24"/>
          <w:szCs w:val="24"/>
        </w:rPr>
        <w:t>商务及资信技术评分细则（</w:t>
      </w:r>
      <w:r>
        <w:rPr>
          <w:rFonts w:hint="eastAsia" w:ascii="仿宋_GB2312" w:hAnsi="仿宋" w:eastAsia="仿宋_GB2312"/>
          <w:sz w:val="24"/>
          <w:szCs w:val="24"/>
          <w:lang w:val="en-US" w:eastAsia="zh-CN"/>
        </w:rPr>
        <w:t>6</w:t>
      </w:r>
      <w:r>
        <w:rPr>
          <w:rFonts w:hint="eastAsia" w:ascii="仿宋_GB2312" w:hAnsi="仿宋" w:eastAsia="仿宋_GB2312"/>
          <w:sz w:val="24"/>
          <w:szCs w:val="24"/>
        </w:rPr>
        <w:t>0分）</w:t>
      </w:r>
    </w:p>
    <w:tbl>
      <w:tblPr>
        <w:tblStyle w:val="88"/>
        <w:tblW w:w="10407" w:type="dxa"/>
        <w:tblInd w:w="-4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17" w:type="dxa"/>
          <w:bottom w:w="17" w:type="dxa"/>
          <w:right w:w="17" w:type="dxa"/>
        </w:tblCellMar>
      </w:tblPr>
      <w:tblGrid>
        <w:gridCol w:w="669"/>
        <w:gridCol w:w="1187"/>
        <w:gridCol w:w="7588"/>
        <w:gridCol w:w="963"/>
      </w:tblGrid>
      <w:tr w14:paraId="22FB3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586" w:hRule="atLeast"/>
        </w:trPr>
        <w:tc>
          <w:tcPr>
            <w:tcW w:w="669" w:type="dxa"/>
            <w:vAlign w:val="center"/>
          </w:tcPr>
          <w:p w14:paraId="03149652">
            <w:pPr>
              <w:keepNext w:val="0"/>
              <w:keepLines w:val="0"/>
              <w:pageBreakBefore w:val="0"/>
              <w:widowControl/>
              <w:kinsoku/>
              <w:wordWrap/>
              <w:overflowPunct/>
              <w:topLinePunct w:val="0"/>
              <w:autoSpaceDE/>
              <w:autoSpaceDN/>
              <w:bidi w:val="0"/>
              <w:adjustRightInd/>
              <w:snapToGrid/>
              <w:spacing w:beforeLines="0" w:line="360" w:lineRule="exact"/>
              <w:jc w:val="center"/>
              <w:textAlignment w:val="center"/>
              <w:rPr>
                <w:rFonts w:hint="default" w:ascii="Calibri" w:hAnsi="Calibri" w:eastAsia="仿宋_GB2312" w:cs="Calibri"/>
                <w:sz w:val="24"/>
                <w:szCs w:val="24"/>
              </w:rPr>
            </w:pPr>
            <w:r>
              <w:rPr>
                <w:rFonts w:hint="default" w:ascii="Calibri" w:hAnsi="Calibri" w:eastAsia="仿宋_GB2312" w:cs="Calibri"/>
                <w:kern w:val="0"/>
                <w:sz w:val="24"/>
                <w:szCs w:val="24"/>
              </w:rPr>
              <w:t>序号</w:t>
            </w:r>
          </w:p>
        </w:tc>
        <w:tc>
          <w:tcPr>
            <w:tcW w:w="1187" w:type="dxa"/>
            <w:vAlign w:val="center"/>
          </w:tcPr>
          <w:p w14:paraId="4CE42384">
            <w:pPr>
              <w:keepNext w:val="0"/>
              <w:keepLines w:val="0"/>
              <w:pageBreakBefore w:val="0"/>
              <w:widowControl/>
              <w:kinsoku/>
              <w:wordWrap/>
              <w:overflowPunct/>
              <w:topLinePunct w:val="0"/>
              <w:autoSpaceDE/>
              <w:autoSpaceDN/>
              <w:bidi w:val="0"/>
              <w:adjustRightInd/>
              <w:snapToGrid/>
              <w:spacing w:beforeLines="0" w:line="360" w:lineRule="exact"/>
              <w:jc w:val="center"/>
              <w:textAlignment w:val="center"/>
              <w:rPr>
                <w:rFonts w:hint="default" w:ascii="Calibri" w:hAnsi="Calibri" w:eastAsia="仿宋_GB2312" w:cs="Calibri"/>
                <w:sz w:val="24"/>
                <w:szCs w:val="24"/>
              </w:rPr>
            </w:pPr>
            <w:r>
              <w:rPr>
                <w:rFonts w:hint="default" w:ascii="Calibri" w:hAnsi="Calibri" w:eastAsia="仿宋_GB2312" w:cs="Calibri"/>
                <w:sz w:val="24"/>
                <w:szCs w:val="24"/>
              </w:rPr>
              <w:t>评分项目</w:t>
            </w:r>
          </w:p>
        </w:tc>
        <w:tc>
          <w:tcPr>
            <w:tcW w:w="7588" w:type="dxa"/>
            <w:vAlign w:val="center"/>
          </w:tcPr>
          <w:p w14:paraId="20F24E04">
            <w:pPr>
              <w:keepNext w:val="0"/>
              <w:keepLines w:val="0"/>
              <w:pageBreakBefore w:val="0"/>
              <w:widowControl/>
              <w:kinsoku/>
              <w:wordWrap/>
              <w:overflowPunct/>
              <w:topLinePunct w:val="0"/>
              <w:autoSpaceDE/>
              <w:autoSpaceDN/>
              <w:bidi w:val="0"/>
              <w:adjustRightInd/>
              <w:snapToGrid/>
              <w:spacing w:beforeLines="0" w:line="360" w:lineRule="exact"/>
              <w:jc w:val="center"/>
              <w:textAlignment w:val="center"/>
              <w:rPr>
                <w:rFonts w:hint="default" w:ascii="Calibri" w:hAnsi="Calibri" w:eastAsia="仿宋_GB2312" w:cs="Calibri"/>
                <w:sz w:val="24"/>
                <w:szCs w:val="24"/>
              </w:rPr>
            </w:pPr>
            <w:r>
              <w:rPr>
                <w:rFonts w:hint="default" w:ascii="Calibri" w:hAnsi="Calibri" w:eastAsia="仿宋_GB2312" w:cs="Calibri"/>
                <w:kern w:val="0"/>
                <w:sz w:val="24"/>
                <w:szCs w:val="24"/>
              </w:rPr>
              <w:t>评分标准</w:t>
            </w:r>
          </w:p>
        </w:tc>
        <w:tc>
          <w:tcPr>
            <w:tcW w:w="963" w:type="dxa"/>
            <w:vAlign w:val="center"/>
          </w:tcPr>
          <w:p w14:paraId="1C0E537D">
            <w:pPr>
              <w:keepNext w:val="0"/>
              <w:keepLines w:val="0"/>
              <w:pageBreakBefore w:val="0"/>
              <w:widowControl/>
              <w:kinsoku/>
              <w:wordWrap/>
              <w:overflowPunct/>
              <w:topLinePunct w:val="0"/>
              <w:autoSpaceDE/>
              <w:autoSpaceDN/>
              <w:bidi w:val="0"/>
              <w:adjustRightInd/>
              <w:snapToGrid/>
              <w:spacing w:beforeLines="0" w:line="360" w:lineRule="exact"/>
              <w:jc w:val="center"/>
              <w:textAlignment w:val="center"/>
              <w:rPr>
                <w:rFonts w:hint="default" w:ascii="Calibri" w:hAnsi="Calibri" w:eastAsia="仿宋_GB2312" w:cs="Calibri"/>
                <w:sz w:val="24"/>
                <w:szCs w:val="24"/>
              </w:rPr>
            </w:pPr>
            <w:r>
              <w:rPr>
                <w:rFonts w:hint="default" w:ascii="Calibri" w:hAnsi="Calibri" w:eastAsia="仿宋_GB2312" w:cs="Calibri"/>
                <w:kern w:val="0"/>
                <w:sz w:val="24"/>
                <w:szCs w:val="24"/>
              </w:rPr>
              <w:t>最高分值</w:t>
            </w:r>
          </w:p>
        </w:tc>
      </w:tr>
      <w:tr w14:paraId="0931E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932" w:hRule="atLeast"/>
        </w:trPr>
        <w:tc>
          <w:tcPr>
            <w:tcW w:w="669" w:type="dxa"/>
            <w:vMerge w:val="restart"/>
            <w:vAlign w:val="center"/>
          </w:tcPr>
          <w:p w14:paraId="028D874B">
            <w:pPr>
              <w:keepNext w:val="0"/>
              <w:keepLines w:val="0"/>
              <w:pageBreakBefore w:val="0"/>
              <w:widowControl/>
              <w:kinsoku/>
              <w:wordWrap/>
              <w:overflowPunct/>
              <w:topLinePunct w:val="0"/>
              <w:autoSpaceDE/>
              <w:autoSpaceDN/>
              <w:bidi w:val="0"/>
              <w:adjustRightInd/>
              <w:snapToGrid/>
              <w:spacing w:beforeLines="0" w:line="320" w:lineRule="exact"/>
              <w:jc w:val="center"/>
              <w:textAlignment w:val="center"/>
              <w:rPr>
                <w:rFonts w:hint="eastAsia" w:ascii="仿宋" w:hAnsi="仿宋" w:eastAsia="仿宋" w:cs="仿宋"/>
                <w:sz w:val="24"/>
                <w:szCs w:val="24"/>
              </w:rPr>
            </w:pPr>
            <w:r>
              <w:rPr>
                <w:rFonts w:hint="eastAsia" w:ascii="仿宋" w:hAnsi="仿宋" w:eastAsia="仿宋" w:cs="仿宋"/>
                <w:sz w:val="24"/>
                <w:szCs w:val="24"/>
              </w:rPr>
              <w:t>1</w:t>
            </w:r>
          </w:p>
        </w:tc>
        <w:tc>
          <w:tcPr>
            <w:tcW w:w="1187" w:type="dxa"/>
            <w:vMerge w:val="restart"/>
            <w:vAlign w:val="center"/>
          </w:tcPr>
          <w:p w14:paraId="5AA201FB">
            <w:pPr>
              <w:pStyle w:val="155"/>
              <w:keepNext w:val="0"/>
              <w:keepLines w:val="0"/>
              <w:pageBreakBefore w:val="0"/>
              <w:kinsoku/>
              <w:wordWrap/>
              <w:overflowPunct/>
              <w:topLinePunct w:val="0"/>
              <w:autoSpaceDE/>
              <w:autoSpaceDN/>
              <w:bidi w:val="0"/>
              <w:adjustRightInd/>
              <w:snapToGrid/>
              <w:spacing w:beforeLines="0" w:line="340" w:lineRule="exact"/>
              <w:ind w:left="0" w:firstLine="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投标人    综合实力    （0-</w:t>
            </w: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分）</w:t>
            </w:r>
          </w:p>
        </w:tc>
        <w:tc>
          <w:tcPr>
            <w:tcW w:w="7588" w:type="dxa"/>
            <w:vAlign w:val="center"/>
          </w:tcPr>
          <w:p w14:paraId="644E907A">
            <w:pPr>
              <w:keepNext w:val="0"/>
              <w:keepLines w:val="0"/>
              <w:pageBreakBefore w:val="0"/>
              <w:widowControl/>
              <w:kinsoku/>
              <w:wordWrap/>
              <w:overflowPunct/>
              <w:topLinePunct w:val="0"/>
              <w:autoSpaceDE/>
              <w:autoSpaceDN/>
              <w:bidi w:val="0"/>
              <w:adjustRightInd/>
              <w:snapToGrid/>
              <w:spacing w:beforeLines="0" w:line="340" w:lineRule="exact"/>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具有ISO9001质量管理体系认证</w:t>
            </w:r>
            <w:r>
              <w:rPr>
                <w:rFonts w:hint="eastAsia" w:ascii="仿宋" w:hAnsi="仿宋" w:eastAsia="仿宋" w:cs="仿宋"/>
                <w:color w:val="auto"/>
                <w:sz w:val="24"/>
                <w:szCs w:val="24"/>
                <w:lang w:val="en-US" w:eastAsia="zh-CN"/>
              </w:rPr>
              <w:t>证书</w:t>
            </w:r>
            <w:r>
              <w:rPr>
                <w:rFonts w:hint="eastAsia" w:ascii="仿宋" w:hAnsi="仿宋" w:eastAsia="仿宋" w:cs="仿宋"/>
                <w:color w:val="auto"/>
                <w:sz w:val="24"/>
                <w:szCs w:val="24"/>
              </w:rPr>
              <w:t>得</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分。（0-</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分）</w:t>
            </w:r>
          </w:p>
          <w:p w14:paraId="6BC74D53">
            <w:pPr>
              <w:keepNext w:val="0"/>
              <w:keepLines w:val="0"/>
              <w:pageBreakBefore w:val="0"/>
              <w:widowControl/>
              <w:kinsoku/>
              <w:wordWrap/>
              <w:overflowPunct/>
              <w:topLinePunct w:val="0"/>
              <w:autoSpaceDE/>
              <w:autoSpaceDN/>
              <w:bidi w:val="0"/>
              <w:adjustRightInd/>
              <w:snapToGrid/>
              <w:spacing w:beforeLines="0" w:line="340" w:lineRule="exact"/>
              <w:jc w:val="left"/>
              <w:textAlignment w:val="auto"/>
              <w:rPr>
                <w:rFonts w:hint="eastAsia"/>
              </w:rPr>
            </w:pPr>
            <w:r>
              <w:rPr>
                <w:rFonts w:hint="eastAsia" w:ascii="仿宋" w:hAnsi="仿宋" w:eastAsia="仿宋" w:cs="仿宋"/>
                <w:color w:val="auto"/>
                <w:sz w:val="24"/>
                <w:szCs w:val="24"/>
              </w:rPr>
              <w:t>（注：提供证书复印件并加盖电子签章，不提供不得分</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w:t>
            </w:r>
          </w:p>
        </w:tc>
        <w:tc>
          <w:tcPr>
            <w:tcW w:w="963" w:type="dxa"/>
            <w:vAlign w:val="center"/>
          </w:tcPr>
          <w:p w14:paraId="63574B83">
            <w:pPr>
              <w:keepNext w:val="0"/>
              <w:keepLines w:val="0"/>
              <w:pageBreakBefore w:val="0"/>
              <w:kinsoku/>
              <w:wordWrap/>
              <w:overflowPunct/>
              <w:topLinePunct w:val="0"/>
              <w:autoSpaceDE/>
              <w:autoSpaceDN/>
              <w:bidi w:val="0"/>
              <w:adjustRightInd/>
              <w:snapToGrid/>
              <w:spacing w:beforeLines="0" w:line="3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分</w:t>
            </w:r>
          </w:p>
        </w:tc>
      </w:tr>
      <w:tr w14:paraId="4A6C4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738" w:hRule="atLeast"/>
        </w:trPr>
        <w:tc>
          <w:tcPr>
            <w:tcW w:w="669" w:type="dxa"/>
            <w:vMerge w:val="continue"/>
            <w:vAlign w:val="center"/>
          </w:tcPr>
          <w:p w14:paraId="1051EF01">
            <w:pPr>
              <w:keepNext w:val="0"/>
              <w:keepLines w:val="0"/>
              <w:pageBreakBefore w:val="0"/>
              <w:widowControl/>
              <w:kinsoku/>
              <w:wordWrap/>
              <w:overflowPunct/>
              <w:topLinePunct w:val="0"/>
              <w:autoSpaceDE/>
              <w:autoSpaceDN/>
              <w:bidi w:val="0"/>
              <w:adjustRightInd/>
              <w:snapToGrid/>
              <w:spacing w:beforeLines="0" w:line="320" w:lineRule="exact"/>
              <w:jc w:val="center"/>
              <w:textAlignment w:val="center"/>
              <w:rPr>
                <w:rFonts w:hint="eastAsia" w:ascii="仿宋" w:hAnsi="仿宋" w:eastAsia="仿宋" w:cs="仿宋"/>
                <w:sz w:val="24"/>
                <w:szCs w:val="24"/>
              </w:rPr>
            </w:pPr>
          </w:p>
        </w:tc>
        <w:tc>
          <w:tcPr>
            <w:tcW w:w="1187" w:type="dxa"/>
            <w:vMerge w:val="continue"/>
            <w:vAlign w:val="center"/>
          </w:tcPr>
          <w:p w14:paraId="420AF146">
            <w:pPr>
              <w:pStyle w:val="155"/>
              <w:keepNext w:val="0"/>
              <w:keepLines w:val="0"/>
              <w:pageBreakBefore w:val="0"/>
              <w:kinsoku/>
              <w:wordWrap/>
              <w:overflowPunct/>
              <w:topLinePunct w:val="0"/>
              <w:autoSpaceDE/>
              <w:autoSpaceDN/>
              <w:bidi w:val="0"/>
              <w:adjustRightInd/>
              <w:snapToGrid/>
              <w:spacing w:beforeLines="0" w:line="340" w:lineRule="exact"/>
              <w:ind w:left="0" w:firstLine="0"/>
              <w:jc w:val="center"/>
              <w:textAlignment w:val="auto"/>
              <w:rPr>
                <w:rFonts w:hint="eastAsia" w:ascii="仿宋" w:hAnsi="仿宋" w:eastAsia="仿宋" w:cs="仿宋"/>
                <w:color w:val="auto"/>
                <w:sz w:val="24"/>
                <w:szCs w:val="24"/>
              </w:rPr>
            </w:pPr>
          </w:p>
        </w:tc>
        <w:tc>
          <w:tcPr>
            <w:tcW w:w="7588" w:type="dxa"/>
            <w:vAlign w:val="center"/>
          </w:tcPr>
          <w:p w14:paraId="41BB295B">
            <w:pPr>
              <w:keepNext w:val="0"/>
              <w:keepLines w:val="0"/>
              <w:pageBreakBefore w:val="0"/>
              <w:widowControl/>
              <w:kinsoku/>
              <w:wordWrap/>
              <w:overflowPunct/>
              <w:topLinePunct w:val="0"/>
              <w:autoSpaceDE/>
              <w:autoSpaceDN/>
              <w:bidi w:val="0"/>
              <w:adjustRightInd/>
              <w:snapToGrid/>
              <w:spacing w:beforeLines="0" w:line="340" w:lineRule="exact"/>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具有ISO14001环境管理体系认证证书得</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分。（0-</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分）</w:t>
            </w:r>
          </w:p>
          <w:p w14:paraId="7F0D917D">
            <w:pPr>
              <w:keepNext w:val="0"/>
              <w:keepLines w:val="0"/>
              <w:pageBreakBefore w:val="0"/>
              <w:widowControl/>
              <w:kinsoku/>
              <w:wordWrap/>
              <w:overflowPunct/>
              <w:topLinePunct w:val="0"/>
              <w:autoSpaceDE/>
              <w:autoSpaceDN/>
              <w:bidi w:val="0"/>
              <w:adjustRightInd/>
              <w:snapToGrid/>
              <w:spacing w:beforeLines="0" w:line="340" w:lineRule="exact"/>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（注：提供证书复印件并加盖电子签章，不提供不得分</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w:t>
            </w:r>
          </w:p>
        </w:tc>
        <w:tc>
          <w:tcPr>
            <w:tcW w:w="963" w:type="dxa"/>
            <w:vAlign w:val="center"/>
          </w:tcPr>
          <w:p w14:paraId="3629E938">
            <w:pPr>
              <w:keepNext w:val="0"/>
              <w:keepLines w:val="0"/>
              <w:pageBreakBefore w:val="0"/>
              <w:kinsoku/>
              <w:wordWrap/>
              <w:overflowPunct/>
              <w:topLinePunct w:val="0"/>
              <w:autoSpaceDE/>
              <w:autoSpaceDN/>
              <w:bidi w:val="0"/>
              <w:adjustRightInd/>
              <w:snapToGrid/>
              <w:spacing w:beforeLines="0" w:line="3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分</w:t>
            </w:r>
          </w:p>
        </w:tc>
      </w:tr>
      <w:tr w14:paraId="51CEE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932" w:hRule="atLeast"/>
        </w:trPr>
        <w:tc>
          <w:tcPr>
            <w:tcW w:w="669" w:type="dxa"/>
            <w:vMerge w:val="continue"/>
            <w:vAlign w:val="center"/>
          </w:tcPr>
          <w:p w14:paraId="39040592">
            <w:pPr>
              <w:keepNext w:val="0"/>
              <w:keepLines w:val="0"/>
              <w:pageBreakBefore w:val="0"/>
              <w:widowControl/>
              <w:kinsoku/>
              <w:wordWrap/>
              <w:overflowPunct/>
              <w:topLinePunct w:val="0"/>
              <w:autoSpaceDE/>
              <w:autoSpaceDN/>
              <w:bidi w:val="0"/>
              <w:adjustRightInd/>
              <w:snapToGrid/>
              <w:spacing w:beforeLines="0" w:line="320" w:lineRule="exact"/>
              <w:jc w:val="center"/>
              <w:textAlignment w:val="center"/>
              <w:rPr>
                <w:rFonts w:hint="eastAsia" w:ascii="仿宋" w:hAnsi="仿宋" w:eastAsia="仿宋" w:cs="仿宋"/>
                <w:sz w:val="24"/>
                <w:szCs w:val="24"/>
              </w:rPr>
            </w:pPr>
          </w:p>
        </w:tc>
        <w:tc>
          <w:tcPr>
            <w:tcW w:w="1187" w:type="dxa"/>
            <w:vMerge w:val="continue"/>
            <w:vAlign w:val="center"/>
          </w:tcPr>
          <w:p w14:paraId="3DD03637">
            <w:pPr>
              <w:pStyle w:val="155"/>
              <w:keepNext w:val="0"/>
              <w:keepLines w:val="0"/>
              <w:pageBreakBefore w:val="0"/>
              <w:kinsoku/>
              <w:wordWrap/>
              <w:overflowPunct/>
              <w:topLinePunct w:val="0"/>
              <w:autoSpaceDE/>
              <w:autoSpaceDN/>
              <w:bidi w:val="0"/>
              <w:adjustRightInd/>
              <w:snapToGrid/>
              <w:spacing w:beforeLines="0" w:line="340" w:lineRule="exact"/>
              <w:ind w:left="0" w:firstLine="0"/>
              <w:jc w:val="center"/>
              <w:textAlignment w:val="auto"/>
              <w:rPr>
                <w:rFonts w:hint="eastAsia" w:ascii="仿宋" w:hAnsi="仿宋" w:eastAsia="仿宋" w:cs="仿宋"/>
                <w:color w:val="auto"/>
                <w:sz w:val="24"/>
                <w:szCs w:val="24"/>
              </w:rPr>
            </w:pPr>
          </w:p>
        </w:tc>
        <w:tc>
          <w:tcPr>
            <w:tcW w:w="7588" w:type="dxa"/>
            <w:vAlign w:val="center"/>
          </w:tcPr>
          <w:p w14:paraId="50979464">
            <w:pPr>
              <w:keepNext w:val="0"/>
              <w:keepLines w:val="0"/>
              <w:pageBreakBefore w:val="0"/>
              <w:widowControl/>
              <w:kinsoku/>
              <w:wordWrap/>
              <w:overflowPunct/>
              <w:topLinePunct w:val="0"/>
              <w:autoSpaceDE/>
              <w:autoSpaceDN/>
              <w:bidi w:val="0"/>
              <w:adjustRightInd/>
              <w:snapToGrid/>
              <w:spacing w:beforeLines="0" w:line="340" w:lineRule="exact"/>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具有</w:t>
            </w:r>
            <w:r>
              <w:rPr>
                <w:rFonts w:hint="eastAsia" w:ascii="仿宋" w:hAnsi="仿宋" w:eastAsia="仿宋" w:cs="仿宋"/>
                <w:sz w:val="24"/>
                <w:szCs w:val="24"/>
              </w:rPr>
              <w:t>ISO45001职业健康安全管理体系认证</w:t>
            </w:r>
            <w:r>
              <w:rPr>
                <w:rFonts w:hint="eastAsia" w:ascii="仿宋" w:hAnsi="仿宋" w:eastAsia="仿宋" w:cs="仿宋"/>
                <w:sz w:val="24"/>
                <w:szCs w:val="24"/>
                <w:lang w:val="en-US" w:eastAsia="zh-CN"/>
              </w:rPr>
              <w:t>证书</w:t>
            </w:r>
            <w:r>
              <w:rPr>
                <w:rFonts w:hint="eastAsia" w:ascii="仿宋" w:hAnsi="仿宋" w:eastAsia="仿宋" w:cs="仿宋"/>
                <w:color w:val="auto"/>
                <w:sz w:val="24"/>
                <w:szCs w:val="24"/>
              </w:rPr>
              <w:t>得</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分</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（0-</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分）</w:t>
            </w:r>
          </w:p>
          <w:p w14:paraId="567A669C">
            <w:pPr>
              <w:keepNext w:val="0"/>
              <w:keepLines w:val="0"/>
              <w:pageBreakBefore w:val="0"/>
              <w:widowControl/>
              <w:kinsoku/>
              <w:wordWrap/>
              <w:overflowPunct/>
              <w:topLinePunct w:val="0"/>
              <w:autoSpaceDE/>
              <w:autoSpaceDN/>
              <w:bidi w:val="0"/>
              <w:adjustRightInd/>
              <w:snapToGrid/>
              <w:spacing w:beforeLines="0" w:line="340" w:lineRule="exact"/>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（注：提供证书复印件并加盖电子签章，不提供不得分</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w:t>
            </w:r>
          </w:p>
        </w:tc>
        <w:tc>
          <w:tcPr>
            <w:tcW w:w="963" w:type="dxa"/>
            <w:vAlign w:val="center"/>
          </w:tcPr>
          <w:p w14:paraId="4FEFBA2A">
            <w:pPr>
              <w:keepNext w:val="0"/>
              <w:keepLines w:val="0"/>
              <w:pageBreakBefore w:val="0"/>
              <w:kinsoku/>
              <w:wordWrap/>
              <w:overflowPunct/>
              <w:topLinePunct w:val="0"/>
              <w:autoSpaceDE/>
              <w:autoSpaceDN/>
              <w:bidi w:val="0"/>
              <w:adjustRightInd/>
              <w:snapToGrid/>
              <w:spacing w:beforeLines="0" w:line="3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分</w:t>
            </w:r>
          </w:p>
        </w:tc>
      </w:tr>
      <w:tr w14:paraId="0A898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876" w:hRule="atLeast"/>
        </w:trPr>
        <w:tc>
          <w:tcPr>
            <w:tcW w:w="669" w:type="dxa"/>
            <w:vMerge w:val="continue"/>
            <w:vAlign w:val="center"/>
          </w:tcPr>
          <w:p w14:paraId="79A07110">
            <w:pPr>
              <w:keepNext w:val="0"/>
              <w:keepLines w:val="0"/>
              <w:pageBreakBefore w:val="0"/>
              <w:widowControl/>
              <w:kinsoku/>
              <w:wordWrap/>
              <w:overflowPunct/>
              <w:topLinePunct w:val="0"/>
              <w:autoSpaceDE/>
              <w:autoSpaceDN/>
              <w:bidi w:val="0"/>
              <w:adjustRightInd/>
              <w:snapToGrid/>
              <w:spacing w:beforeLines="0" w:line="320" w:lineRule="exact"/>
              <w:jc w:val="center"/>
              <w:textAlignment w:val="center"/>
              <w:rPr>
                <w:rFonts w:hint="eastAsia" w:ascii="仿宋" w:hAnsi="仿宋" w:eastAsia="仿宋" w:cs="仿宋"/>
                <w:sz w:val="24"/>
                <w:szCs w:val="24"/>
              </w:rPr>
            </w:pPr>
          </w:p>
        </w:tc>
        <w:tc>
          <w:tcPr>
            <w:tcW w:w="1187" w:type="dxa"/>
            <w:vMerge w:val="continue"/>
            <w:vAlign w:val="center"/>
          </w:tcPr>
          <w:p w14:paraId="24432732">
            <w:pPr>
              <w:pStyle w:val="155"/>
              <w:keepNext w:val="0"/>
              <w:keepLines w:val="0"/>
              <w:pageBreakBefore w:val="0"/>
              <w:kinsoku/>
              <w:wordWrap/>
              <w:overflowPunct/>
              <w:topLinePunct w:val="0"/>
              <w:autoSpaceDE/>
              <w:autoSpaceDN/>
              <w:bidi w:val="0"/>
              <w:adjustRightInd/>
              <w:snapToGrid/>
              <w:spacing w:beforeLines="0" w:line="340" w:lineRule="exact"/>
              <w:ind w:left="0" w:firstLine="0"/>
              <w:jc w:val="center"/>
              <w:textAlignment w:val="auto"/>
              <w:rPr>
                <w:rFonts w:hint="eastAsia" w:ascii="仿宋" w:hAnsi="仿宋" w:eastAsia="仿宋" w:cs="仿宋"/>
                <w:color w:val="auto"/>
                <w:sz w:val="24"/>
                <w:szCs w:val="24"/>
              </w:rPr>
            </w:pPr>
          </w:p>
        </w:tc>
        <w:tc>
          <w:tcPr>
            <w:tcW w:w="7588" w:type="dxa"/>
            <w:vAlign w:val="center"/>
          </w:tcPr>
          <w:p w14:paraId="6B79F926">
            <w:pPr>
              <w:keepNext w:val="0"/>
              <w:keepLines w:val="0"/>
              <w:pageBreakBefore w:val="0"/>
              <w:widowControl/>
              <w:kinsoku/>
              <w:wordWrap/>
              <w:overflowPunct/>
              <w:topLinePunct w:val="0"/>
              <w:autoSpaceDE/>
              <w:autoSpaceDN/>
              <w:bidi w:val="0"/>
              <w:adjustRightInd/>
              <w:snapToGrid/>
              <w:spacing w:beforeLines="0" w:line="340" w:lineRule="exact"/>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（4）具备省级及以上保安协会授权2011式保安员服装生产企业证明得3分。</w:t>
            </w:r>
          </w:p>
          <w:p w14:paraId="27C55B6D">
            <w:pPr>
              <w:keepNext w:val="0"/>
              <w:keepLines w:val="0"/>
              <w:pageBreakBefore w:val="0"/>
              <w:widowControl/>
              <w:kinsoku/>
              <w:wordWrap/>
              <w:overflowPunct/>
              <w:topLinePunct w:val="0"/>
              <w:autoSpaceDE/>
              <w:autoSpaceDN/>
              <w:bidi w:val="0"/>
              <w:adjustRightInd/>
              <w:snapToGrid/>
              <w:spacing w:beforeLines="0" w:line="340" w:lineRule="exact"/>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（注：提供</w:t>
            </w:r>
            <w:r>
              <w:rPr>
                <w:rFonts w:hint="eastAsia" w:ascii="仿宋" w:hAnsi="仿宋" w:eastAsia="仿宋" w:cs="仿宋"/>
                <w:color w:val="auto"/>
                <w:sz w:val="24"/>
                <w:szCs w:val="24"/>
                <w:lang w:val="en-US" w:eastAsia="zh-CN"/>
              </w:rPr>
              <w:t>相关证明</w:t>
            </w:r>
            <w:r>
              <w:rPr>
                <w:rFonts w:hint="eastAsia" w:ascii="仿宋" w:hAnsi="仿宋" w:eastAsia="仿宋" w:cs="仿宋"/>
                <w:color w:val="auto"/>
                <w:sz w:val="24"/>
                <w:szCs w:val="24"/>
              </w:rPr>
              <w:t>复印件并加盖电子签章，不提供不得分</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w:t>
            </w:r>
          </w:p>
        </w:tc>
        <w:tc>
          <w:tcPr>
            <w:tcW w:w="963" w:type="dxa"/>
            <w:vAlign w:val="center"/>
          </w:tcPr>
          <w:p w14:paraId="3C673863">
            <w:pPr>
              <w:keepNext w:val="0"/>
              <w:keepLines w:val="0"/>
              <w:pageBreakBefore w:val="0"/>
              <w:kinsoku/>
              <w:wordWrap/>
              <w:overflowPunct/>
              <w:topLinePunct w:val="0"/>
              <w:autoSpaceDE/>
              <w:autoSpaceDN/>
              <w:bidi w:val="0"/>
              <w:adjustRightInd/>
              <w:snapToGrid/>
              <w:spacing w:beforeLines="0" w:line="340" w:lineRule="exact"/>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3分</w:t>
            </w:r>
          </w:p>
        </w:tc>
      </w:tr>
      <w:tr w14:paraId="21381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727" w:hRule="atLeast"/>
        </w:trPr>
        <w:tc>
          <w:tcPr>
            <w:tcW w:w="669" w:type="dxa"/>
            <w:vMerge w:val="restart"/>
            <w:vAlign w:val="center"/>
          </w:tcPr>
          <w:p w14:paraId="3A214F82">
            <w:pPr>
              <w:keepNext w:val="0"/>
              <w:keepLines w:val="0"/>
              <w:pageBreakBefore w:val="0"/>
              <w:widowControl/>
              <w:kinsoku/>
              <w:wordWrap/>
              <w:overflowPunct/>
              <w:topLinePunct w:val="0"/>
              <w:autoSpaceDE/>
              <w:autoSpaceDN/>
              <w:bidi w:val="0"/>
              <w:adjustRightInd/>
              <w:snapToGrid/>
              <w:spacing w:beforeLines="0" w:line="320" w:lineRule="exact"/>
              <w:jc w:val="center"/>
              <w:textAlignment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1187" w:type="dxa"/>
            <w:vMerge w:val="restart"/>
            <w:vAlign w:val="center"/>
          </w:tcPr>
          <w:p w14:paraId="232765B4">
            <w:pPr>
              <w:pStyle w:val="155"/>
              <w:keepNext w:val="0"/>
              <w:keepLines w:val="0"/>
              <w:pageBreakBefore w:val="0"/>
              <w:kinsoku/>
              <w:wordWrap/>
              <w:overflowPunct/>
              <w:topLinePunct w:val="0"/>
              <w:autoSpaceDE/>
              <w:autoSpaceDN/>
              <w:bidi w:val="0"/>
              <w:adjustRightInd/>
              <w:snapToGrid/>
              <w:spacing w:beforeLines="0" w:line="340" w:lineRule="exact"/>
              <w:ind w:left="0" w:firstLine="0"/>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样品分（0-21分）</w:t>
            </w:r>
          </w:p>
        </w:tc>
        <w:tc>
          <w:tcPr>
            <w:tcW w:w="7588" w:type="dxa"/>
            <w:vAlign w:val="center"/>
          </w:tcPr>
          <w:p w14:paraId="2D224236">
            <w:pPr>
              <w:keepNext w:val="0"/>
              <w:keepLines w:val="0"/>
              <w:pageBreakBefore w:val="0"/>
              <w:widowControl/>
              <w:kinsoku/>
              <w:wordWrap/>
              <w:overflowPunct/>
              <w:topLinePunct w:val="0"/>
              <w:autoSpaceDE/>
              <w:autoSpaceDN/>
              <w:bidi w:val="0"/>
              <w:adjustRightInd/>
              <w:snapToGrid/>
              <w:spacing w:beforeLines="0" w:line="340" w:lineRule="exact"/>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根据投标人提供的样品从整体加工工艺、面料等进行综合评定(投标样衣的缝纫针间距、明暗线、缝制线路有无跳针、平整性、平服性；起止针处及袋口制作工艺；拉头电镀层牢固度、均匀性、有无气泡、掉皮等缺陷，型腔平整光滑度，拉片翻动灵活性等) ：</w:t>
            </w:r>
          </w:p>
          <w:p w14:paraId="7CA19EB7">
            <w:pPr>
              <w:keepNext w:val="0"/>
              <w:keepLines w:val="0"/>
              <w:pageBreakBefore w:val="0"/>
              <w:widowControl/>
              <w:kinsoku/>
              <w:wordWrap/>
              <w:overflowPunct/>
              <w:topLinePunct w:val="0"/>
              <w:autoSpaceDE/>
              <w:autoSpaceDN/>
              <w:bidi w:val="0"/>
              <w:adjustRightInd/>
              <w:snapToGrid/>
              <w:spacing w:beforeLines="0" w:line="340" w:lineRule="exact"/>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加工工艺科学先进，  样衣质量优异的 9-6.1 分；</w:t>
            </w:r>
          </w:p>
          <w:p w14:paraId="3EB70753">
            <w:pPr>
              <w:keepNext w:val="0"/>
              <w:keepLines w:val="0"/>
              <w:pageBreakBefore w:val="0"/>
              <w:widowControl/>
              <w:kinsoku/>
              <w:wordWrap/>
              <w:overflowPunct/>
              <w:topLinePunct w:val="0"/>
              <w:autoSpaceDE/>
              <w:autoSpaceDN/>
              <w:bidi w:val="0"/>
              <w:adjustRightInd/>
              <w:snapToGrid/>
              <w:spacing w:beforeLines="0" w:line="340" w:lineRule="exact"/>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加工工艺无明显问题，样衣质量一般的 6-3.1 分；</w:t>
            </w:r>
          </w:p>
          <w:p w14:paraId="7D3BB2C7">
            <w:pPr>
              <w:keepNext w:val="0"/>
              <w:keepLines w:val="0"/>
              <w:pageBreakBefore w:val="0"/>
              <w:widowControl/>
              <w:kinsoku/>
              <w:wordWrap/>
              <w:overflowPunct/>
              <w:topLinePunct w:val="0"/>
              <w:autoSpaceDE/>
              <w:autoSpaceDN/>
              <w:bidi w:val="0"/>
              <w:adjustRightInd/>
              <w:snapToGrid/>
              <w:spacing w:beforeLines="0" w:line="340" w:lineRule="exact"/>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样衣工艺、细小部件等方面存在明显质量缺陷的 3-0 分。</w:t>
            </w:r>
          </w:p>
        </w:tc>
        <w:tc>
          <w:tcPr>
            <w:tcW w:w="963" w:type="dxa"/>
            <w:vAlign w:val="center"/>
          </w:tcPr>
          <w:p w14:paraId="29BFFD3D">
            <w:pPr>
              <w:keepNext w:val="0"/>
              <w:keepLines w:val="0"/>
              <w:pageBreakBefore w:val="0"/>
              <w:kinsoku/>
              <w:wordWrap/>
              <w:overflowPunct/>
              <w:topLinePunct w:val="0"/>
              <w:autoSpaceDE/>
              <w:autoSpaceDN/>
              <w:bidi w:val="0"/>
              <w:adjustRightInd/>
              <w:snapToGrid/>
              <w:spacing w:beforeLines="0" w:line="340" w:lineRule="exact"/>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9分</w:t>
            </w:r>
          </w:p>
        </w:tc>
      </w:tr>
      <w:tr w14:paraId="4BF10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727" w:hRule="atLeast"/>
        </w:trPr>
        <w:tc>
          <w:tcPr>
            <w:tcW w:w="669" w:type="dxa"/>
            <w:vMerge w:val="continue"/>
            <w:vAlign w:val="center"/>
          </w:tcPr>
          <w:p w14:paraId="4E80B1AA">
            <w:pPr>
              <w:keepNext w:val="0"/>
              <w:keepLines w:val="0"/>
              <w:pageBreakBefore w:val="0"/>
              <w:widowControl/>
              <w:kinsoku/>
              <w:wordWrap/>
              <w:overflowPunct/>
              <w:topLinePunct w:val="0"/>
              <w:autoSpaceDE/>
              <w:autoSpaceDN/>
              <w:bidi w:val="0"/>
              <w:adjustRightInd/>
              <w:snapToGrid/>
              <w:spacing w:beforeLines="0" w:line="320" w:lineRule="exact"/>
              <w:jc w:val="center"/>
              <w:textAlignment w:val="center"/>
              <w:rPr>
                <w:rFonts w:hint="eastAsia" w:ascii="仿宋" w:hAnsi="仿宋" w:eastAsia="仿宋" w:cs="仿宋"/>
                <w:sz w:val="24"/>
                <w:szCs w:val="24"/>
                <w:lang w:val="en-US" w:eastAsia="zh-CN"/>
              </w:rPr>
            </w:pPr>
          </w:p>
        </w:tc>
        <w:tc>
          <w:tcPr>
            <w:tcW w:w="1187" w:type="dxa"/>
            <w:vMerge w:val="continue"/>
            <w:vAlign w:val="center"/>
          </w:tcPr>
          <w:p w14:paraId="6227F5B0">
            <w:pPr>
              <w:pStyle w:val="155"/>
              <w:keepNext w:val="0"/>
              <w:keepLines w:val="0"/>
              <w:pageBreakBefore w:val="0"/>
              <w:kinsoku/>
              <w:wordWrap/>
              <w:overflowPunct/>
              <w:topLinePunct w:val="0"/>
              <w:autoSpaceDE/>
              <w:autoSpaceDN/>
              <w:bidi w:val="0"/>
              <w:adjustRightInd/>
              <w:snapToGrid/>
              <w:spacing w:beforeLines="0" w:line="340" w:lineRule="exact"/>
              <w:ind w:left="0" w:firstLine="0"/>
              <w:jc w:val="center"/>
              <w:textAlignment w:val="auto"/>
              <w:rPr>
                <w:rFonts w:hint="eastAsia" w:ascii="仿宋" w:hAnsi="仿宋" w:eastAsia="仿宋" w:cs="仿宋"/>
                <w:color w:val="auto"/>
                <w:sz w:val="24"/>
                <w:szCs w:val="24"/>
                <w:lang w:val="en-US" w:eastAsia="zh-CN"/>
              </w:rPr>
            </w:pPr>
          </w:p>
        </w:tc>
        <w:tc>
          <w:tcPr>
            <w:tcW w:w="7588" w:type="dxa"/>
            <w:vAlign w:val="center"/>
          </w:tcPr>
          <w:p w14:paraId="1BCA42C8">
            <w:pPr>
              <w:keepNext w:val="0"/>
              <w:keepLines w:val="0"/>
              <w:pageBreakBefore w:val="0"/>
              <w:widowControl/>
              <w:kinsoku/>
              <w:wordWrap/>
              <w:overflowPunct/>
              <w:topLinePunct w:val="0"/>
              <w:autoSpaceDE/>
              <w:autoSpaceDN/>
              <w:bidi w:val="0"/>
              <w:adjustRightInd/>
              <w:snapToGrid/>
              <w:spacing w:beforeLines="0" w:line="340" w:lineRule="exact"/>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根据投标人提供的样品从辅件、配件质量进行综合评定：配件是否牢固，有无其他松动、脱落等情况。</w:t>
            </w:r>
          </w:p>
          <w:p w14:paraId="608AB9E7">
            <w:pPr>
              <w:keepNext w:val="0"/>
              <w:keepLines w:val="0"/>
              <w:pageBreakBefore w:val="0"/>
              <w:widowControl/>
              <w:kinsoku/>
              <w:wordWrap/>
              <w:overflowPunct/>
              <w:topLinePunct w:val="0"/>
              <w:autoSpaceDE/>
              <w:autoSpaceDN/>
              <w:bidi w:val="0"/>
              <w:adjustRightInd/>
              <w:snapToGrid/>
              <w:spacing w:beforeLines="0" w:line="340" w:lineRule="exact"/>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配件材质符合相关标准，质量优异的 6-4.1 分；</w:t>
            </w:r>
          </w:p>
          <w:p w14:paraId="7BD63D35">
            <w:pPr>
              <w:keepNext w:val="0"/>
              <w:keepLines w:val="0"/>
              <w:pageBreakBefore w:val="0"/>
              <w:widowControl/>
              <w:kinsoku/>
              <w:wordWrap/>
              <w:overflowPunct/>
              <w:topLinePunct w:val="0"/>
              <w:autoSpaceDE/>
              <w:autoSpaceDN/>
              <w:bidi w:val="0"/>
              <w:adjustRightInd/>
              <w:snapToGrid/>
              <w:spacing w:beforeLines="0" w:line="340" w:lineRule="exact"/>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配件材质符合相关标准，质量一般的 4-2.1 分；</w:t>
            </w:r>
          </w:p>
          <w:p w14:paraId="3792C111">
            <w:pPr>
              <w:keepNext w:val="0"/>
              <w:keepLines w:val="0"/>
              <w:pageBreakBefore w:val="0"/>
              <w:widowControl/>
              <w:kinsoku/>
              <w:wordWrap/>
              <w:overflowPunct/>
              <w:topLinePunct w:val="0"/>
              <w:autoSpaceDE/>
              <w:autoSpaceDN/>
              <w:bidi w:val="0"/>
              <w:adjustRightInd/>
              <w:snapToGrid/>
              <w:spacing w:beforeLines="0" w:line="340" w:lineRule="exact"/>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配件材质存在明显缺陷得 2-0分。</w:t>
            </w:r>
          </w:p>
        </w:tc>
        <w:tc>
          <w:tcPr>
            <w:tcW w:w="963" w:type="dxa"/>
            <w:vAlign w:val="center"/>
          </w:tcPr>
          <w:p w14:paraId="554A1E39">
            <w:pPr>
              <w:keepNext w:val="0"/>
              <w:keepLines w:val="0"/>
              <w:pageBreakBefore w:val="0"/>
              <w:kinsoku/>
              <w:wordWrap/>
              <w:overflowPunct/>
              <w:topLinePunct w:val="0"/>
              <w:autoSpaceDE/>
              <w:autoSpaceDN/>
              <w:bidi w:val="0"/>
              <w:adjustRightInd/>
              <w:snapToGrid/>
              <w:spacing w:beforeLines="0" w:line="340" w:lineRule="exact"/>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6分</w:t>
            </w:r>
          </w:p>
        </w:tc>
      </w:tr>
      <w:tr w14:paraId="510A3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727" w:hRule="atLeast"/>
        </w:trPr>
        <w:tc>
          <w:tcPr>
            <w:tcW w:w="669" w:type="dxa"/>
            <w:vMerge w:val="continue"/>
            <w:vAlign w:val="center"/>
          </w:tcPr>
          <w:p w14:paraId="316AC914">
            <w:pPr>
              <w:keepNext w:val="0"/>
              <w:keepLines w:val="0"/>
              <w:pageBreakBefore w:val="0"/>
              <w:widowControl/>
              <w:kinsoku/>
              <w:wordWrap/>
              <w:overflowPunct/>
              <w:topLinePunct w:val="0"/>
              <w:autoSpaceDE/>
              <w:autoSpaceDN/>
              <w:bidi w:val="0"/>
              <w:adjustRightInd/>
              <w:snapToGrid/>
              <w:spacing w:beforeLines="0" w:line="320" w:lineRule="exact"/>
              <w:jc w:val="center"/>
              <w:textAlignment w:val="center"/>
              <w:rPr>
                <w:rFonts w:hint="eastAsia" w:ascii="仿宋" w:hAnsi="仿宋" w:eastAsia="仿宋" w:cs="仿宋"/>
                <w:sz w:val="24"/>
                <w:szCs w:val="24"/>
                <w:lang w:val="en-US" w:eastAsia="zh-CN"/>
              </w:rPr>
            </w:pPr>
          </w:p>
        </w:tc>
        <w:tc>
          <w:tcPr>
            <w:tcW w:w="1187" w:type="dxa"/>
            <w:vMerge w:val="continue"/>
            <w:vAlign w:val="center"/>
          </w:tcPr>
          <w:p w14:paraId="61531802">
            <w:pPr>
              <w:pStyle w:val="155"/>
              <w:keepNext w:val="0"/>
              <w:keepLines w:val="0"/>
              <w:pageBreakBefore w:val="0"/>
              <w:kinsoku/>
              <w:wordWrap/>
              <w:overflowPunct/>
              <w:topLinePunct w:val="0"/>
              <w:autoSpaceDE/>
              <w:autoSpaceDN/>
              <w:bidi w:val="0"/>
              <w:adjustRightInd/>
              <w:snapToGrid/>
              <w:spacing w:beforeLines="0" w:line="340" w:lineRule="exact"/>
              <w:ind w:left="0" w:firstLine="0"/>
              <w:jc w:val="center"/>
              <w:textAlignment w:val="auto"/>
              <w:rPr>
                <w:rFonts w:hint="eastAsia" w:ascii="仿宋" w:hAnsi="仿宋" w:eastAsia="仿宋" w:cs="仿宋"/>
                <w:color w:val="auto"/>
                <w:sz w:val="24"/>
                <w:szCs w:val="24"/>
                <w:lang w:val="en-US" w:eastAsia="zh-CN"/>
              </w:rPr>
            </w:pPr>
          </w:p>
        </w:tc>
        <w:tc>
          <w:tcPr>
            <w:tcW w:w="7588" w:type="dxa"/>
            <w:vAlign w:val="center"/>
          </w:tcPr>
          <w:p w14:paraId="12560D26">
            <w:pPr>
              <w:keepNext w:val="0"/>
              <w:keepLines w:val="0"/>
              <w:pageBreakBefore w:val="0"/>
              <w:widowControl/>
              <w:kinsoku/>
              <w:wordWrap/>
              <w:overflowPunct/>
              <w:topLinePunct w:val="0"/>
              <w:autoSpaceDE/>
              <w:autoSpaceDN/>
              <w:bidi w:val="0"/>
              <w:adjustRightInd/>
              <w:snapToGrid/>
              <w:spacing w:beforeLines="0" w:line="340" w:lineRule="exact"/>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根据投标人提供的样品从外观设计进行综合评定：样衣外观是否大方、得 体、实用、美观，设计裁剪与颜色是否符合采购人需求。</w:t>
            </w:r>
          </w:p>
          <w:p w14:paraId="1AB1DC0F">
            <w:pPr>
              <w:keepNext w:val="0"/>
              <w:keepLines w:val="0"/>
              <w:pageBreakBefore w:val="0"/>
              <w:widowControl/>
              <w:kinsoku/>
              <w:wordWrap/>
              <w:overflowPunct/>
              <w:topLinePunct w:val="0"/>
              <w:autoSpaceDE/>
              <w:autoSpaceDN/>
              <w:bidi w:val="0"/>
              <w:adjustRightInd/>
              <w:snapToGrid/>
              <w:spacing w:beforeLines="0" w:line="340" w:lineRule="exact"/>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外观设计完全符合相关标准及要求得6-4.1分；</w:t>
            </w:r>
          </w:p>
          <w:p w14:paraId="7271B540">
            <w:pPr>
              <w:keepNext w:val="0"/>
              <w:keepLines w:val="0"/>
              <w:pageBreakBefore w:val="0"/>
              <w:widowControl/>
              <w:kinsoku/>
              <w:wordWrap/>
              <w:overflowPunct/>
              <w:topLinePunct w:val="0"/>
              <w:autoSpaceDE/>
              <w:autoSpaceDN/>
              <w:bidi w:val="0"/>
              <w:adjustRightInd/>
              <w:snapToGrid/>
              <w:spacing w:beforeLines="0" w:line="340" w:lineRule="exact"/>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外观设计基本符合相关标准，但存在一定缺陷得 4-2.1分。</w:t>
            </w:r>
          </w:p>
          <w:p w14:paraId="3BCF8E03">
            <w:pPr>
              <w:keepNext w:val="0"/>
              <w:keepLines w:val="0"/>
              <w:pageBreakBefore w:val="0"/>
              <w:widowControl/>
              <w:kinsoku/>
              <w:wordWrap/>
              <w:overflowPunct/>
              <w:topLinePunct w:val="0"/>
              <w:autoSpaceDE/>
              <w:autoSpaceDN/>
              <w:bidi w:val="0"/>
              <w:adjustRightInd/>
              <w:snapToGrid/>
              <w:spacing w:beforeLines="0" w:line="340" w:lineRule="exact"/>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外观设计不符合标准得 2-0分。</w:t>
            </w:r>
          </w:p>
        </w:tc>
        <w:tc>
          <w:tcPr>
            <w:tcW w:w="963" w:type="dxa"/>
            <w:vAlign w:val="center"/>
          </w:tcPr>
          <w:p w14:paraId="3EEC4F9C">
            <w:pPr>
              <w:keepNext w:val="0"/>
              <w:keepLines w:val="0"/>
              <w:pageBreakBefore w:val="0"/>
              <w:kinsoku/>
              <w:wordWrap/>
              <w:overflowPunct/>
              <w:topLinePunct w:val="0"/>
              <w:autoSpaceDE/>
              <w:autoSpaceDN/>
              <w:bidi w:val="0"/>
              <w:adjustRightInd/>
              <w:snapToGrid/>
              <w:spacing w:beforeLines="0" w:line="340" w:lineRule="exact"/>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6分</w:t>
            </w:r>
          </w:p>
        </w:tc>
      </w:tr>
      <w:tr w14:paraId="5BCF9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727" w:hRule="atLeast"/>
        </w:trPr>
        <w:tc>
          <w:tcPr>
            <w:tcW w:w="669" w:type="dxa"/>
            <w:vAlign w:val="center"/>
          </w:tcPr>
          <w:p w14:paraId="19CB44F1">
            <w:pPr>
              <w:keepNext w:val="0"/>
              <w:keepLines w:val="0"/>
              <w:pageBreakBefore w:val="0"/>
              <w:widowControl/>
              <w:kinsoku/>
              <w:wordWrap/>
              <w:overflowPunct/>
              <w:topLinePunct w:val="0"/>
              <w:autoSpaceDE/>
              <w:autoSpaceDN/>
              <w:bidi w:val="0"/>
              <w:adjustRightInd/>
              <w:snapToGrid/>
              <w:spacing w:beforeLines="0" w:line="320" w:lineRule="exact"/>
              <w:jc w:val="center"/>
              <w:textAlignment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3</w:t>
            </w:r>
          </w:p>
        </w:tc>
        <w:tc>
          <w:tcPr>
            <w:tcW w:w="1187" w:type="dxa"/>
            <w:vAlign w:val="center"/>
          </w:tcPr>
          <w:p w14:paraId="46B70D1C">
            <w:pPr>
              <w:pStyle w:val="155"/>
              <w:keepNext w:val="0"/>
              <w:keepLines w:val="0"/>
              <w:pageBreakBefore w:val="0"/>
              <w:kinsoku/>
              <w:wordWrap/>
              <w:overflowPunct/>
              <w:topLinePunct w:val="0"/>
              <w:autoSpaceDE/>
              <w:autoSpaceDN/>
              <w:bidi w:val="0"/>
              <w:adjustRightInd/>
              <w:snapToGrid/>
              <w:spacing w:beforeLines="0" w:line="340" w:lineRule="exact"/>
              <w:ind w:left="0" w:firstLine="0"/>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同类业绩（0-3分）</w:t>
            </w:r>
          </w:p>
        </w:tc>
        <w:tc>
          <w:tcPr>
            <w:tcW w:w="7588" w:type="dxa"/>
            <w:vAlign w:val="center"/>
          </w:tcPr>
          <w:p w14:paraId="6E03D99E">
            <w:pPr>
              <w:keepNext w:val="0"/>
              <w:keepLines w:val="0"/>
              <w:pageBreakBefore w:val="0"/>
              <w:widowControl/>
              <w:kinsoku/>
              <w:wordWrap/>
              <w:overflowPunct/>
              <w:topLinePunct w:val="0"/>
              <w:autoSpaceDE/>
              <w:autoSpaceDN/>
              <w:bidi w:val="0"/>
              <w:adjustRightInd/>
              <w:snapToGrid/>
              <w:spacing w:beforeLines="0" w:line="340" w:lineRule="exact"/>
              <w:jc w:val="left"/>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20</w:t>
            </w:r>
            <w:r>
              <w:rPr>
                <w:rFonts w:hint="eastAsia" w:ascii="仿宋" w:hAnsi="仿宋" w:eastAsia="仿宋" w:cs="仿宋"/>
                <w:color w:val="auto"/>
                <w:sz w:val="24"/>
                <w:szCs w:val="24"/>
                <w:lang w:val="en-US" w:eastAsia="zh-CN"/>
              </w:rPr>
              <w:t>21</w:t>
            </w:r>
            <w:r>
              <w:rPr>
                <w:rFonts w:hint="eastAsia" w:ascii="仿宋" w:hAnsi="仿宋" w:eastAsia="仿宋" w:cs="仿宋"/>
                <w:color w:val="auto"/>
                <w:sz w:val="24"/>
                <w:szCs w:val="24"/>
                <w:lang w:eastAsia="zh-CN"/>
              </w:rPr>
              <w:t>年1月1日以来（以合同签订时间为准），投标人完成</w:t>
            </w:r>
            <w:r>
              <w:rPr>
                <w:rFonts w:hint="eastAsia" w:ascii="仿宋" w:hAnsi="仿宋" w:eastAsia="仿宋" w:cs="仿宋"/>
                <w:color w:val="auto"/>
                <w:sz w:val="24"/>
                <w:szCs w:val="24"/>
                <w:lang w:val="en-US" w:eastAsia="zh-CN"/>
              </w:rPr>
              <w:t>同类</w:t>
            </w:r>
            <w:r>
              <w:rPr>
                <w:rFonts w:hint="eastAsia" w:ascii="仿宋" w:hAnsi="仿宋" w:eastAsia="仿宋" w:cs="仿宋"/>
                <w:color w:val="auto"/>
                <w:sz w:val="24"/>
                <w:szCs w:val="24"/>
                <w:lang w:eastAsia="zh-CN"/>
              </w:rPr>
              <w:t>项目的业绩每提供一个得1分，最高得3分。</w:t>
            </w:r>
          </w:p>
          <w:p w14:paraId="3477523E">
            <w:pPr>
              <w:keepNext w:val="0"/>
              <w:keepLines w:val="0"/>
              <w:pageBreakBefore w:val="0"/>
              <w:widowControl/>
              <w:kinsoku/>
              <w:wordWrap/>
              <w:overflowPunct/>
              <w:topLinePunct w:val="0"/>
              <w:autoSpaceDE/>
              <w:autoSpaceDN/>
              <w:bidi w:val="0"/>
              <w:adjustRightInd/>
              <w:snapToGrid/>
              <w:spacing w:beforeLines="0" w:line="340" w:lineRule="exact"/>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eastAsia="zh-CN"/>
              </w:rPr>
              <w:t>注：需提供</w:t>
            </w:r>
            <w:r>
              <w:rPr>
                <w:rFonts w:hint="eastAsia" w:ascii="仿宋" w:hAnsi="仿宋" w:eastAsia="仿宋" w:cs="仿宋"/>
                <w:color w:val="auto"/>
                <w:sz w:val="24"/>
                <w:szCs w:val="24"/>
                <w:lang w:val="en-US" w:eastAsia="zh-CN"/>
              </w:rPr>
              <w:t>类似业绩</w:t>
            </w:r>
            <w:r>
              <w:rPr>
                <w:rFonts w:hint="eastAsia" w:ascii="仿宋" w:hAnsi="仿宋" w:eastAsia="仿宋" w:cs="仿宋"/>
                <w:color w:val="auto"/>
                <w:sz w:val="24"/>
                <w:szCs w:val="24"/>
                <w:lang w:eastAsia="zh-CN"/>
              </w:rPr>
              <w:t>的证明资料（提供合同、中标通知书</w:t>
            </w:r>
            <w:r>
              <w:rPr>
                <w:rFonts w:hint="eastAsia" w:ascii="仿宋" w:hAnsi="仿宋" w:eastAsia="仿宋" w:cs="仿宋"/>
                <w:color w:val="auto"/>
                <w:sz w:val="24"/>
                <w:szCs w:val="24"/>
                <w:lang w:val="en-US" w:eastAsia="zh-CN"/>
              </w:rPr>
              <w:t>及供应商评价表</w:t>
            </w:r>
            <w:r>
              <w:rPr>
                <w:rFonts w:hint="eastAsia" w:ascii="仿宋" w:hAnsi="仿宋" w:eastAsia="仿宋" w:cs="仿宋"/>
                <w:color w:val="auto"/>
                <w:sz w:val="24"/>
                <w:szCs w:val="24"/>
                <w:lang w:eastAsia="zh-CN"/>
              </w:rPr>
              <w:t>复印件，不提供或缺一项不得分）。</w:t>
            </w:r>
          </w:p>
        </w:tc>
        <w:tc>
          <w:tcPr>
            <w:tcW w:w="963" w:type="dxa"/>
            <w:vAlign w:val="center"/>
          </w:tcPr>
          <w:p w14:paraId="4F482592">
            <w:pPr>
              <w:keepNext w:val="0"/>
              <w:keepLines w:val="0"/>
              <w:pageBreakBefore w:val="0"/>
              <w:kinsoku/>
              <w:wordWrap/>
              <w:overflowPunct/>
              <w:topLinePunct w:val="0"/>
              <w:autoSpaceDE/>
              <w:autoSpaceDN/>
              <w:bidi w:val="0"/>
              <w:adjustRightInd/>
              <w:snapToGrid/>
              <w:spacing w:beforeLines="0" w:line="34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3分</w:t>
            </w:r>
          </w:p>
        </w:tc>
      </w:tr>
      <w:tr w14:paraId="2207E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727" w:hRule="atLeast"/>
        </w:trPr>
        <w:tc>
          <w:tcPr>
            <w:tcW w:w="669" w:type="dxa"/>
            <w:vAlign w:val="center"/>
          </w:tcPr>
          <w:p w14:paraId="1E1067C4">
            <w:pPr>
              <w:keepNext w:val="0"/>
              <w:keepLines w:val="0"/>
              <w:pageBreakBefore w:val="0"/>
              <w:widowControl/>
              <w:kinsoku/>
              <w:wordWrap/>
              <w:overflowPunct/>
              <w:topLinePunct w:val="0"/>
              <w:autoSpaceDE/>
              <w:autoSpaceDN/>
              <w:bidi w:val="0"/>
              <w:adjustRightInd/>
              <w:snapToGrid/>
              <w:spacing w:beforeLines="0" w:line="320" w:lineRule="exact"/>
              <w:jc w:val="center"/>
              <w:textAlignment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w:t>
            </w:r>
          </w:p>
        </w:tc>
        <w:tc>
          <w:tcPr>
            <w:tcW w:w="1187" w:type="dxa"/>
            <w:vAlign w:val="center"/>
          </w:tcPr>
          <w:p w14:paraId="67E09DFF">
            <w:pPr>
              <w:pStyle w:val="155"/>
              <w:keepNext w:val="0"/>
              <w:keepLines w:val="0"/>
              <w:pageBreakBefore w:val="0"/>
              <w:kinsoku/>
              <w:wordWrap/>
              <w:overflowPunct/>
              <w:topLinePunct w:val="0"/>
              <w:autoSpaceDE/>
              <w:autoSpaceDN/>
              <w:bidi w:val="0"/>
              <w:adjustRightInd/>
              <w:snapToGrid/>
              <w:spacing w:beforeLines="0" w:line="340" w:lineRule="exact"/>
              <w:ind w:left="0" w:firstLine="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检测报告</w:t>
            </w:r>
            <w:r>
              <w:rPr>
                <w:rFonts w:hint="eastAsia" w:ascii="仿宋" w:hAnsi="仿宋" w:eastAsia="仿宋" w:cs="仿宋"/>
                <w:color w:val="auto"/>
                <w:sz w:val="24"/>
                <w:szCs w:val="24"/>
                <w:lang w:eastAsia="zh-CN"/>
              </w:rPr>
              <w:t>（0-</w:t>
            </w: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lang w:eastAsia="zh-CN"/>
              </w:rPr>
              <w:t>分）</w:t>
            </w:r>
          </w:p>
        </w:tc>
        <w:tc>
          <w:tcPr>
            <w:tcW w:w="7588" w:type="dxa"/>
            <w:vAlign w:val="top"/>
          </w:tcPr>
          <w:p w14:paraId="0C1C5141">
            <w:pPr>
              <w:keepNext w:val="0"/>
              <w:keepLines w:val="0"/>
              <w:pageBreakBefore w:val="0"/>
              <w:widowControl/>
              <w:kinsoku/>
              <w:wordWrap/>
              <w:overflowPunct/>
              <w:topLinePunct w:val="0"/>
              <w:autoSpaceDE/>
              <w:autoSpaceDN/>
              <w:bidi w:val="0"/>
              <w:adjustRightInd/>
              <w:snapToGrid/>
              <w:spacing w:beforeLines="0" w:line="340" w:lineRule="exact"/>
              <w:jc w:val="left"/>
              <w:textAlignment w:val="auto"/>
              <w:rPr>
                <w:rFonts w:hint="default" w:ascii="仿宋" w:hAnsi="仿宋" w:eastAsia="仿宋" w:cs="仿宋"/>
                <w:color w:val="auto"/>
                <w:sz w:val="24"/>
                <w:szCs w:val="24"/>
                <w:lang w:val="en-US" w:eastAsia="zh-CN"/>
              </w:rPr>
            </w:pPr>
            <w:r>
              <w:rPr>
                <w:rFonts w:hint="default" w:ascii="仿宋" w:hAnsi="仿宋" w:eastAsia="仿宋" w:cs="仿宋"/>
                <w:color w:val="auto"/>
                <w:sz w:val="24"/>
                <w:szCs w:val="24"/>
                <w:lang w:val="en-US" w:eastAsia="zh-CN"/>
              </w:rPr>
              <w:t>提供2021年以来投标人送检的主要产品 (</w:t>
            </w:r>
            <w:r>
              <w:rPr>
                <w:rFonts w:hint="default" w:ascii="仿宋" w:hAnsi="仿宋" w:eastAsia="仿宋" w:cs="仿宋"/>
                <w:b/>
                <w:bCs/>
                <w:color w:val="auto"/>
                <w:sz w:val="24"/>
                <w:szCs w:val="24"/>
                <w:lang w:val="en-US" w:eastAsia="zh-CN"/>
              </w:rPr>
              <w:t>保安春秋执勤服、保安</w:t>
            </w:r>
            <w:r>
              <w:rPr>
                <w:rFonts w:hint="eastAsia" w:ascii="仿宋" w:hAnsi="仿宋" w:eastAsia="仿宋" w:cs="仿宋"/>
                <w:b/>
                <w:bCs/>
                <w:color w:val="auto"/>
                <w:sz w:val="24"/>
                <w:szCs w:val="24"/>
                <w:lang w:val="en-US" w:eastAsia="zh-CN"/>
              </w:rPr>
              <w:t>短</w:t>
            </w:r>
            <w:r>
              <w:rPr>
                <w:rFonts w:hint="default" w:ascii="仿宋" w:hAnsi="仿宋" w:eastAsia="仿宋" w:cs="仿宋"/>
                <w:b/>
                <w:bCs/>
                <w:color w:val="auto"/>
                <w:sz w:val="24"/>
                <w:szCs w:val="24"/>
                <w:lang w:val="en-US" w:eastAsia="zh-CN"/>
              </w:rPr>
              <w:t>袖衬衣、特保夏短袖、</w:t>
            </w:r>
            <w:r>
              <w:rPr>
                <w:rFonts w:hint="eastAsia" w:ascii="仿宋" w:hAnsi="仿宋" w:eastAsia="仿宋" w:cs="仿宋"/>
                <w:b/>
                <w:bCs/>
                <w:color w:val="auto"/>
                <w:sz w:val="24"/>
                <w:szCs w:val="24"/>
                <w:lang w:val="en-US" w:eastAsia="zh-CN"/>
              </w:rPr>
              <w:t>特保</w:t>
            </w:r>
            <w:r>
              <w:rPr>
                <w:rFonts w:hint="default" w:ascii="仿宋" w:hAnsi="仿宋" w:eastAsia="仿宋" w:cs="仿宋"/>
                <w:b/>
                <w:bCs/>
                <w:color w:val="auto"/>
                <w:sz w:val="24"/>
                <w:szCs w:val="24"/>
                <w:lang w:val="en-US" w:eastAsia="zh-CN"/>
              </w:rPr>
              <w:t>春秋</w:t>
            </w:r>
            <w:r>
              <w:rPr>
                <w:rFonts w:hint="eastAsia" w:ascii="仿宋" w:hAnsi="仿宋" w:eastAsia="仿宋" w:cs="仿宋"/>
                <w:b/>
                <w:bCs/>
                <w:color w:val="auto"/>
                <w:sz w:val="24"/>
                <w:szCs w:val="24"/>
                <w:lang w:val="en-US" w:eastAsia="zh-CN"/>
              </w:rPr>
              <w:t>战训</w:t>
            </w:r>
            <w:r>
              <w:rPr>
                <w:rFonts w:hint="default" w:ascii="仿宋" w:hAnsi="仿宋" w:eastAsia="仿宋" w:cs="仿宋"/>
                <w:b/>
                <w:bCs/>
                <w:color w:val="auto"/>
                <w:sz w:val="24"/>
                <w:szCs w:val="24"/>
                <w:lang w:val="en-US" w:eastAsia="zh-CN"/>
              </w:rPr>
              <w:t>服、会务短袖衬衫、会务夏西裤</w:t>
            </w:r>
            <w:r>
              <w:rPr>
                <w:rFonts w:hint="default" w:ascii="仿宋" w:hAnsi="仿宋" w:eastAsia="仿宋" w:cs="仿宋"/>
                <w:color w:val="auto"/>
                <w:sz w:val="24"/>
                <w:szCs w:val="24"/>
                <w:lang w:val="en-US" w:eastAsia="zh-CN"/>
              </w:rPr>
              <w:t>) 由国家权威机构出具的有效检测报告。投标人提供的检测报告完全符合招标文件中</w:t>
            </w:r>
            <w:r>
              <w:rPr>
                <w:rFonts w:hint="eastAsia" w:ascii="微软雅黑" w:hAnsi="微软雅黑" w:eastAsia="微软雅黑" w:cs="微软雅黑"/>
                <w:color w:val="auto"/>
                <w:sz w:val="24"/>
                <w:szCs w:val="24"/>
                <w:lang w:val="en-US" w:eastAsia="zh-CN"/>
              </w:rPr>
              <w:t>★</w:t>
            </w:r>
            <w:r>
              <w:rPr>
                <w:rFonts w:hint="default" w:ascii="仿宋" w:hAnsi="仿宋" w:eastAsia="仿宋" w:cs="仿宋"/>
                <w:color w:val="auto"/>
                <w:sz w:val="24"/>
                <w:szCs w:val="24"/>
                <w:lang w:val="en-US" w:eastAsia="zh-CN"/>
              </w:rPr>
              <w:t>技术参数的得</w:t>
            </w:r>
            <w:r>
              <w:rPr>
                <w:rFonts w:hint="eastAsia" w:ascii="仿宋" w:hAnsi="仿宋" w:eastAsia="仿宋" w:cs="仿宋"/>
                <w:color w:val="auto"/>
                <w:sz w:val="24"/>
                <w:szCs w:val="24"/>
                <w:lang w:val="en-US" w:eastAsia="zh-CN"/>
              </w:rPr>
              <w:t>7</w:t>
            </w:r>
            <w:r>
              <w:rPr>
                <w:rFonts w:hint="default" w:ascii="仿宋" w:hAnsi="仿宋" w:eastAsia="仿宋" w:cs="仿宋"/>
                <w:color w:val="auto"/>
                <w:sz w:val="24"/>
                <w:szCs w:val="24"/>
                <w:lang w:val="en-US" w:eastAsia="zh-CN"/>
              </w:rPr>
              <w:t>分，</w:t>
            </w:r>
            <w:r>
              <w:rPr>
                <w:rFonts w:hint="eastAsia" w:ascii="仿宋" w:hAnsi="仿宋" w:eastAsia="仿宋" w:cs="仿宋"/>
                <w:color w:val="auto"/>
                <w:sz w:val="24"/>
                <w:szCs w:val="24"/>
                <w:lang w:val="en-US" w:eastAsia="zh-CN"/>
              </w:rPr>
              <w:t>每一份检测报告出现</w:t>
            </w:r>
            <w:r>
              <w:rPr>
                <w:rFonts w:hint="default" w:ascii="仿宋" w:hAnsi="仿宋" w:eastAsia="仿宋" w:cs="仿宋"/>
                <w:color w:val="auto"/>
                <w:sz w:val="24"/>
                <w:szCs w:val="24"/>
                <w:lang w:val="en-US" w:eastAsia="zh-CN"/>
              </w:rPr>
              <w:t>负偏离或不响应则</w:t>
            </w:r>
            <w:r>
              <w:rPr>
                <w:rFonts w:hint="eastAsia" w:ascii="仿宋" w:hAnsi="仿宋" w:eastAsia="仿宋" w:cs="仿宋"/>
                <w:color w:val="auto"/>
                <w:sz w:val="24"/>
                <w:szCs w:val="24"/>
                <w:lang w:val="en-US" w:eastAsia="zh-CN"/>
              </w:rPr>
              <w:t>扣1分，扣完为止</w:t>
            </w:r>
            <w:r>
              <w:rPr>
                <w:rFonts w:hint="default" w:ascii="仿宋" w:hAnsi="仿宋" w:eastAsia="仿宋" w:cs="仿宋"/>
                <w:color w:val="auto"/>
                <w:sz w:val="24"/>
                <w:szCs w:val="24"/>
                <w:lang w:val="en-US" w:eastAsia="zh-CN"/>
              </w:rPr>
              <w:t>。</w:t>
            </w:r>
          </w:p>
          <w:p w14:paraId="0C2C74F8">
            <w:pPr>
              <w:pStyle w:val="37"/>
              <w:ind w:left="0" w:leftChars="0" w:firstLine="0" w:firstLineChars="0"/>
              <w:rPr>
                <w:rFonts w:hint="default"/>
                <w:lang w:val="en-US" w:eastAsia="zh-CN"/>
              </w:rPr>
            </w:pPr>
            <w:r>
              <w:rPr>
                <w:rFonts w:hint="eastAsia" w:ascii="仿宋" w:hAnsi="仿宋" w:eastAsia="仿宋" w:cs="仿宋"/>
                <w:color w:val="auto"/>
                <w:kern w:val="2"/>
                <w:sz w:val="24"/>
                <w:szCs w:val="24"/>
                <w:lang w:val="en-US" w:eastAsia="zh-CN" w:bidi="ar-SA"/>
              </w:rPr>
              <w:t>注：</w:t>
            </w:r>
            <w:r>
              <w:rPr>
                <w:rFonts w:hint="default" w:ascii="仿宋" w:hAnsi="仿宋" w:eastAsia="仿宋" w:cs="仿宋"/>
                <w:color w:val="auto"/>
                <w:kern w:val="2"/>
                <w:sz w:val="24"/>
                <w:szCs w:val="24"/>
                <w:lang w:val="en-US" w:eastAsia="zh-CN" w:bidi="ar-SA"/>
              </w:rPr>
              <w:t>须提供检测报告扫描件并加盖</w:t>
            </w:r>
            <w:r>
              <w:rPr>
                <w:rFonts w:hint="eastAsia" w:ascii="仿宋" w:hAnsi="仿宋" w:eastAsia="仿宋" w:cs="仿宋"/>
                <w:color w:val="auto"/>
                <w:kern w:val="2"/>
                <w:sz w:val="24"/>
                <w:szCs w:val="24"/>
                <w:lang w:val="en-US" w:eastAsia="zh-CN" w:bidi="ar-SA"/>
              </w:rPr>
              <w:t>电子签章</w:t>
            </w:r>
            <w:r>
              <w:rPr>
                <w:rFonts w:hint="default" w:ascii="仿宋" w:hAnsi="仿宋" w:eastAsia="仿宋" w:cs="仿宋"/>
                <w:color w:val="auto"/>
                <w:kern w:val="2"/>
                <w:sz w:val="24"/>
                <w:szCs w:val="24"/>
                <w:lang w:val="en-US" w:eastAsia="zh-CN" w:bidi="ar-SA"/>
              </w:rPr>
              <w:t>，否则不得分。</w:t>
            </w:r>
          </w:p>
        </w:tc>
        <w:tc>
          <w:tcPr>
            <w:tcW w:w="963" w:type="dxa"/>
            <w:vAlign w:val="center"/>
          </w:tcPr>
          <w:p w14:paraId="21BFF98B">
            <w:pPr>
              <w:keepNext w:val="0"/>
              <w:keepLines w:val="0"/>
              <w:pageBreakBefore w:val="0"/>
              <w:kinsoku/>
              <w:wordWrap/>
              <w:overflowPunct/>
              <w:topLinePunct w:val="0"/>
              <w:autoSpaceDE/>
              <w:autoSpaceDN/>
              <w:bidi w:val="0"/>
              <w:adjustRightInd/>
              <w:snapToGrid/>
              <w:spacing w:beforeLines="0" w:line="34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7分</w:t>
            </w:r>
          </w:p>
        </w:tc>
      </w:tr>
      <w:tr w14:paraId="1711D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570" w:hRule="atLeast"/>
        </w:trPr>
        <w:tc>
          <w:tcPr>
            <w:tcW w:w="669" w:type="dxa"/>
            <w:vAlign w:val="center"/>
          </w:tcPr>
          <w:p w14:paraId="5F05618E">
            <w:pPr>
              <w:keepNext w:val="0"/>
              <w:keepLines w:val="0"/>
              <w:pageBreakBefore w:val="0"/>
              <w:widowControl/>
              <w:kinsoku/>
              <w:wordWrap/>
              <w:overflowPunct/>
              <w:topLinePunct w:val="0"/>
              <w:autoSpaceDE/>
              <w:autoSpaceDN/>
              <w:bidi w:val="0"/>
              <w:adjustRightInd/>
              <w:snapToGrid/>
              <w:spacing w:beforeLines="0" w:line="320" w:lineRule="exact"/>
              <w:jc w:val="center"/>
              <w:textAlignment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5</w:t>
            </w:r>
          </w:p>
        </w:tc>
        <w:tc>
          <w:tcPr>
            <w:tcW w:w="1187" w:type="dxa"/>
            <w:vAlign w:val="center"/>
          </w:tcPr>
          <w:p w14:paraId="59BDD5B4">
            <w:pPr>
              <w:pStyle w:val="155"/>
              <w:keepNext w:val="0"/>
              <w:keepLines w:val="0"/>
              <w:pageBreakBefore w:val="0"/>
              <w:widowControl w:val="0"/>
              <w:kinsoku/>
              <w:wordWrap/>
              <w:overflowPunct/>
              <w:topLinePunct w:val="0"/>
              <w:autoSpaceDE/>
              <w:autoSpaceDN/>
              <w:bidi w:val="0"/>
              <w:adjustRightInd/>
              <w:snapToGrid/>
              <w:spacing w:beforeLines="0" w:line="320" w:lineRule="exact"/>
              <w:ind w:left="0" w:leftChars="0" w:firstLine="0" w:firstLineChars="0"/>
              <w:jc w:val="center"/>
              <w:textAlignment w:val="auto"/>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组织实施方案（0-4分）</w:t>
            </w:r>
          </w:p>
        </w:tc>
        <w:tc>
          <w:tcPr>
            <w:tcW w:w="7588" w:type="dxa"/>
            <w:vAlign w:val="center"/>
          </w:tcPr>
          <w:p w14:paraId="4FDC8B65">
            <w:pPr>
              <w:keepNext w:val="0"/>
              <w:keepLines w:val="0"/>
              <w:pageBreakBefore w:val="0"/>
              <w:widowControl/>
              <w:kinsoku/>
              <w:wordWrap/>
              <w:overflowPunct/>
              <w:topLinePunct w:val="0"/>
              <w:autoSpaceDE/>
              <w:autoSpaceDN/>
              <w:bidi w:val="0"/>
              <w:adjustRightInd/>
              <w:snapToGrid/>
              <w:spacing w:beforeLines="0" w:line="340" w:lineRule="exact"/>
              <w:jc w:val="left"/>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根据投标人面料采购、生产安排、供货计划、运输方案等组织实施方案评分（0-4分）。</w:t>
            </w:r>
          </w:p>
        </w:tc>
        <w:tc>
          <w:tcPr>
            <w:tcW w:w="963" w:type="dxa"/>
            <w:vAlign w:val="center"/>
          </w:tcPr>
          <w:p w14:paraId="7E5457F8">
            <w:pPr>
              <w:keepNext w:val="0"/>
              <w:keepLines w:val="0"/>
              <w:pageBreakBefore w:val="0"/>
              <w:kinsoku/>
              <w:wordWrap/>
              <w:overflowPunct/>
              <w:topLinePunct w:val="0"/>
              <w:autoSpaceDE/>
              <w:autoSpaceDN/>
              <w:bidi w:val="0"/>
              <w:adjustRightInd/>
              <w:snapToGrid/>
              <w:spacing w:beforeLines="0" w:line="340" w:lineRule="exact"/>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4分</w:t>
            </w:r>
          </w:p>
        </w:tc>
      </w:tr>
      <w:tr w14:paraId="3908F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570" w:hRule="atLeast"/>
        </w:trPr>
        <w:tc>
          <w:tcPr>
            <w:tcW w:w="669" w:type="dxa"/>
            <w:vAlign w:val="center"/>
          </w:tcPr>
          <w:p w14:paraId="23C2FEC4">
            <w:pPr>
              <w:pStyle w:val="155"/>
              <w:keepNext w:val="0"/>
              <w:keepLines w:val="0"/>
              <w:pageBreakBefore w:val="0"/>
              <w:widowControl w:val="0"/>
              <w:kinsoku/>
              <w:wordWrap/>
              <w:overflowPunct/>
              <w:topLinePunct w:val="0"/>
              <w:autoSpaceDE/>
              <w:autoSpaceDN/>
              <w:bidi w:val="0"/>
              <w:adjustRightInd/>
              <w:snapToGrid/>
              <w:spacing w:beforeLines="0" w:line="320" w:lineRule="exact"/>
              <w:ind w:left="0" w:leftChars="0" w:firstLine="0" w:firstLineChars="0"/>
              <w:jc w:val="center"/>
              <w:textAlignment w:val="auto"/>
              <w:rPr>
                <w:rFonts w:hint="default"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6</w:t>
            </w:r>
          </w:p>
        </w:tc>
        <w:tc>
          <w:tcPr>
            <w:tcW w:w="1187" w:type="dxa"/>
            <w:vAlign w:val="center"/>
          </w:tcPr>
          <w:p w14:paraId="3D90FB14">
            <w:pPr>
              <w:pStyle w:val="155"/>
              <w:keepNext w:val="0"/>
              <w:keepLines w:val="0"/>
              <w:pageBreakBefore w:val="0"/>
              <w:widowControl w:val="0"/>
              <w:kinsoku/>
              <w:wordWrap/>
              <w:overflowPunct/>
              <w:topLinePunct w:val="0"/>
              <w:autoSpaceDE/>
              <w:autoSpaceDN/>
              <w:bidi w:val="0"/>
              <w:adjustRightInd/>
              <w:snapToGrid/>
              <w:spacing w:beforeLines="0" w:line="320" w:lineRule="exact"/>
              <w:ind w:left="0" w:leftChars="0" w:firstLine="0" w:firstLineChars="0"/>
              <w:jc w:val="center"/>
              <w:textAlignment w:val="auto"/>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产品质量保证（0-9分）</w:t>
            </w:r>
          </w:p>
        </w:tc>
        <w:tc>
          <w:tcPr>
            <w:tcW w:w="7588" w:type="dxa"/>
            <w:vAlign w:val="center"/>
          </w:tcPr>
          <w:p w14:paraId="311F0A9B">
            <w:pPr>
              <w:keepNext w:val="0"/>
              <w:keepLines w:val="0"/>
              <w:pageBreakBefore w:val="0"/>
              <w:widowControl/>
              <w:kinsoku/>
              <w:wordWrap/>
              <w:overflowPunct/>
              <w:topLinePunct w:val="0"/>
              <w:autoSpaceDE/>
              <w:autoSpaceDN/>
              <w:bidi w:val="0"/>
              <w:adjustRightInd/>
              <w:snapToGrid/>
              <w:spacing w:beforeLines="0" w:line="340" w:lineRule="exact"/>
              <w:jc w:val="left"/>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投标人关于本项 目的产品质量保证方案 。根据投标人提供的产品质量 保证方案能否满足采购需求判定评分。</w:t>
            </w:r>
          </w:p>
          <w:p w14:paraId="7E80D0AE">
            <w:pPr>
              <w:keepNext w:val="0"/>
              <w:keepLines w:val="0"/>
              <w:pageBreakBefore w:val="0"/>
              <w:widowControl/>
              <w:kinsoku/>
              <w:wordWrap/>
              <w:overflowPunct/>
              <w:topLinePunct w:val="0"/>
              <w:autoSpaceDE/>
              <w:autoSpaceDN/>
              <w:bidi w:val="0"/>
              <w:adjustRightInd/>
              <w:snapToGrid/>
              <w:spacing w:beforeLines="0" w:line="340" w:lineRule="exact"/>
              <w:jc w:val="left"/>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内容完整、符合采购需求得 9-6.1 分，</w:t>
            </w:r>
          </w:p>
          <w:p w14:paraId="67AD1F68">
            <w:pPr>
              <w:keepNext w:val="0"/>
              <w:keepLines w:val="0"/>
              <w:pageBreakBefore w:val="0"/>
              <w:widowControl/>
              <w:kinsoku/>
              <w:wordWrap/>
              <w:overflowPunct/>
              <w:topLinePunct w:val="0"/>
              <w:autoSpaceDE/>
              <w:autoSpaceDN/>
              <w:bidi w:val="0"/>
              <w:adjustRightInd/>
              <w:snapToGrid/>
              <w:spacing w:beforeLines="0" w:line="340" w:lineRule="exact"/>
              <w:jc w:val="left"/>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内容大部分完整，基本采购需求得 6-3.1 分，</w:t>
            </w:r>
          </w:p>
          <w:p w14:paraId="095409E2">
            <w:pPr>
              <w:keepNext w:val="0"/>
              <w:keepLines w:val="0"/>
              <w:pageBreakBefore w:val="0"/>
              <w:widowControl/>
              <w:kinsoku/>
              <w:wordWrap/>
              <w:overflowPunct/>
              <w:topLinePunct w:val="0"/>
              <w:autoSpaceDE/>
              <w:autoSpaceDN/>
              <w:bidi w:val="0"/>
              <w:adjustRightInd/>
              <w:snapToGrid/>
              <w:spacing w:beforeLines="0" w:line="340" w:lineRule="exact"/>
              <w:jc w:val="left"/>
              <w:textAlignment w:val="auto"/>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2"/>
                <w:sz w:val="24"/>
                <w:szCs w:val="24"/>
                <w:lang w:val="en-US" w:eastAsia="zh-CN" w:bidi="ar-SA"/>
              </w:rPr>
              <w:t>内容不完整得3分及以下。未提供此项不得分。</w:t>
            </w:r>
          </w:p>
        </w:tc>
        <w:tc>
          <w:tcPr>
            <w:tcW w:w="963" w:type="dxa"/>
            <w:vAlign w:val="center"/>
          </w:tcPr>
          <w:p w14:paraId="3FC0D8B5">
            <w:pPr>
              <w:keepNext w:val="0"/>
              <w:keepLines w:val="0"/>
              <w:pageBreakBefore w:val="0"/>
              <w:kinsoku/>
              <w:wordWrap/>
              <w:overflowPunct/>
              <w:topLinePunct w:val="0"/>
              <w:autoSpaceDE/>
              <w:autoSpaceDN/>
              <w:bidi w:val="0"/>
              <w:adjustRightInd/>
              <w:snapToGrid/>
              <w:spacing w:beforeLines="0" w:line="340" w:lineRule="exact"/>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9分</w:t>
            </w:r>
          </w:p>
        </w:tc>
      </w:tr>
      <w:tr w14:paraId="10287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2404" w:hRule="atLeast"/>
        </w:trPr>
        <w:tc>
          <w:tcPr>
            <w:tcW w:w="669" w:type="dxa"/>
            <w:vAlign w:val="center"/>
          </w:tcPr>
          <w:p w14:paraId="435D5B20">
            <w:pPr>
              <w:keepNext w:val="0"/>
              <w:keepLines w:val="0"/>
              <w:pageBreakBefore w:val="0"/>
              <w:widowControl/>
              <w:kinsoku/>
              <w:wordWrap/>
              <w:overflowPunct/>
              <w:topLinePunct w:val="0"/>
              <w:autoSpaceDE/>
              <w:autoSpaceDN/>
              <w:bidi w:val="0"/>
              <w:adjustRightInd/>
              <w:snapToGrid/>
              <w:spacing w:beforeLines="0" w:line="320" w:lineRule="exact"/>
              <w:jc w:val="center"/>
              <w:textAlignment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7</w:t>
            </w:r>
          </w:p>
        </w:tc>
        <w:tc>
          <w:tcPr>
            <w:tcW w:w="1187" w:type="dxa"/>
            <w:vAlign w:val="center"/>
          </w:tcPr>
          <w:p w14:paraId="0FCFEEA6">
            <w:pPr>
              <w:pStyle w:val="155"/>
              <w:keepNext w:val="0"/>
              <w:keepLines w:val="0"/>
              <w:pageBreakBefore w:val="0"/>
              <w:kinsoku/>
              <w:wordWrap/>
              <w:overflowPunct/>
              <w:topLinePunct w:val="0"/>
              <w:autoSpaceDE/>
              <w:autoSpaceDN/>
              <w:bidi w:val="0"/>
              <w:adjustRightInd/>
              <w:snapToGrid/>
              <w:spacing w:beforeLines="0" w:line="320" w:lineRule="exact"/>
              <w:ind w:left="0" w:firstLine="0"/>
              <w:jc w:val="center"/>
              <w:rPr>
                <w:rFonts w:hint="eastAsia" w:ascii="仿宋" w:hAnsi="仿宋" w:eastAsia="宋体" w:cs="仿宋"/>
                <w:color w:val="auto"/>
                <w:sz w:val="24"/>
                <w:szCs w:val="24"/>
                <w:lang w:eastAsia="zh-CN"/>
              </w:rPr>
            </w:pPr>
            <w:r>
              <w:rPr>
                <w:rFonts w:hint="eastAsia" w:ascii="仿宋" w:hAnsi="仿宋" w:eastAsia="仿宋" w:cs="仿宋"/>
                <w:color w:val="auto"/>
                <w:kern w:val="0"/>
                <w:sz w:val="24"/>
                <w:szCs w:val="24"/>
                <w:lang w:val="en-US" w:eastAsia="zh-CN" w:bidi="ar-SA"/>
              </w:rPr>
              <w:t>售后服务（0-10分）</w:t>
            </w:r>
          </w:p>
        </w:tc>
        <w:tc>
          <w:tcPr>
            <w:tcW w:w="7588" w:type="dxa"/>
            <w:vAlign w:val="center"/>
          </w:tcPr>
          <w:p w14:paraId="171ADF80">
            <w:pPr>
              <w:keepNext w:val="0"/>
              <w:keepLines w:val="0"/>
              <w:pageBreakBefore w:val="0"/>
              <w:widowControl/>
              <w:kinsoku/>
              <w:wordWrap/>
              <w:overflowPunct/>
              <w:topLinePunct w:val="0"/>
              <w:autoSpaceDE/>
              <w:autoSpaceDN/>
              <w:bidi w:val="0"/>
              <w:adjustRightInd/>
              <w:snapToGrid/>
              <w:spacing w:beforeLines="0" w:line="340" w:lineRule="exact"/>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售后服务承诺 (包括服务响应时间、维护方案等) 。</w:t>
            </w:r>
          </w:p>
          <w:p w14:paraId="2A91DEC9">
            <w:pPr>
              <w:keepNext w:val="0"/>
              <w:keepLines w:val="0"/>
              <w:pageBreakBefore w:val="0"/>
              <w:widowControl/>
              <w:kinsoku/>
              <w:wordWrap/>
              <w:overflowPunct/>
              <w:topLinePunct w:val="0"/>
              <w:autoSpaceDE/>
              <w:autoSpaceDN/>
              <w:bidi w:val="0"/>
              <w:adjustRightInd/>
              <w:snapToGrid/>
              <w:spacing w:beforeLines="0" w:line="340" w:lineRule="exact"/>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投标人售后响应服务方案合理且能满足采购人需求的，有针对本项目可提供1小时内响应，24小时内派员到现场等具体实施内容。</w:t>
            </w:r>
          </w:p>
          <w:p w14:paraId="4989F922">
            <w:pPr>
              <w:keepNext w:val="0"/>
              <w:keepLines w:val="0"/>
              <w:pageBreakBefore w:val="0"/>
              <w:widowControl/>
              <w:kinsoku/>
              <w:wordWrap/>
              <w:overflowPunct/>
              <w:topLinePunct w:val="0"/>
              <w:autoSpaceDE/>
              <w:autoSpaceDN/>
              <w:bidi w:val="0"/>
              <w:adjustRightInd/>
              <w:snapToGrid/>
              <w:spacing w:beforeLines="0" w:line="340" w:lineRule="exact"/>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方案详细、合理全部满足得 10-6.1 分；</w:t>
            </w:r>
          </w:p>
          <w:p w14:paraId="04A52827">
            <w:pPr>
              <w:keepNext w:val="0"/>
              <w:keepLines w:val="0"/>
              <w:pageBreakBefore w:val="0"/>
              <w:widowControl/>
              <w:kinsoku/>
              <w:wordWrap/>
              <w:overflowPunct/>
              <w:topLinePunct w:val="0"/>
              <w:autoSpaceDE/>
              <w:autoSpaceDN/>
              <w:bidi w:val="0"/>
              <w:adjustRightInd/>
              <w:snapToGrid/>
              <w:spacing w:beforeLines="0" w:line="340" w:lineRule="exact"/>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方案部分满足、有一定缺陷得 6-3.1分；</w:t>
            </w:r>
          </w:p>
          <w:p w14:paraId="2CADE093">
            <w:pPr>
              <w:keepNext w:val="0"/>
              <w:keepLines w:val="0"/>
              <w:pageBreakBefore w:val="0"/>
              <w:widowControl/>
              <w:kinsoku/>
              <w:wordWrap/>
              <w:overflowPunct/>
              <w:topLinePunct w:val="0"/>
              <w:autoSpaceDE/>
              <w:autoSpaceDN/>
              <w:bidi w:val="0"/>
              <w:adjustRightInd/>
              <w:snapToGrid/>
              <w:spacing w:beforeLines="0" w:line="340" w:lineRule="exact"/>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方案不合理，不完善得3分及以下。未提供此项不得分。</w:t>
            </w:r>
          </w:p>
        </w:tc>
        <w:tc>
          <w:tcPr>
            <w:tcW w:w="963" w:type="dxa"/>
            <w:vAlign w:val="center"/>
          </w:tcPr>
          <w:p w14:paraId="70FD2E2A">
            <w:pPr>
              <w:keepNext w:val="0"/>
              <w:keepLines w:val="0"/>
              <w:pageBreakBefore w:val="0"/>
              <w:kinsoku/>
              <w:wordWrap/>
              <w:overflowPunct/>
              <w:topLinePunct w:val="0"/>
              <w:autoSpaceDE/>
              <w:autoSpaceDN/>
              <w:bidi w:val="0"/>
              <w:adjustRightInd/>
              <w:snapToGrid/>
              <w:spacing w:beforeLines="0" w:line="32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10分</w:t>
            </w:r>
          </w:p>
        </w:tc>
      </w:tr>
    </w:tbl>
    <w:p w14:paraId="13D8D734">
      <w:pPr>
        <w:spacing w:beforeLines="0" w:line="400" w:lineRule="exact"/>
        <w:ind w:firstLine="241" w:firstLineChars="100"/>
        <w:rPr>
          <w:rFonts w:hint="eastAsia" w:ascii="仿宋_GB2312" w:hAnsi="仿宋" w:eastAsia="仿宋_GB2312"/>
          <w:b/>
          <w:color w:val="000000"/>
          <w:sz w:val="24"/>
          <w:szCs w:val="24"/>
        </w:rPr>
      </w:pPr>
      <w:r>
        <w:rPr>
          <w:rFonts w:hint="eastAsia" w:ascii="仿宋_GB2312" w:hAnsi="仿宋" w:eastAsia="仿宋_GB2312"/>
          <w:b/>
          <w:color w:val="000000"/>
          <w:sz w:val="24"/>
          <w:szCs w:val="24"/>
        </w:rPr>
        <w:t>注：</w:t>
      </w:r>
    </w:p>
    <w:p w14:paraId="47FBE3AC">
      <w:pPr>
        <w:spacing w:beforeLines="0" w:line="400" w:lineRule="exact"/>
        <w:ind w:firstLine="482" w:firstLineChars="200"/>
        <w:rPr>
          <w:rFonts w:hint="eastAsia" w:ascii="仿宋_GB2312" w:hAnsi="仿宋" w:eastAsia="仿宋_GB2312"/>
          <w:b/>
          <w:color w:val="000000"/>
          <w:sz w:val="24"/>
          <w:szCs w:val="24"/>
        </w:rPr>
      </w:pPr>
      <w:r>
        <w:rPr>
          <w:rFonts w:hint="eastAsia" w:ascii="仿宋_GB2312" w:hAnsi="仿宋" w:eastAsia="仿宋_GB2312"/>
          <w:b/>
          <w:color w:val="000000"/>
          <w:sz w:val="24"/>
          <w:szCs w:val="24"/>
        </w:rPr>
        <w:t>1.以上证明材料须提供复印件并加盖电子签章，所有证明材料必须在有效期内。以上证明材料必须真实有效，如评标委员会发现提供虚假证明材料，将取消中标人的中标资格。</w:t>
      </w:r>
    </w:p>
    <w:p w14:paraId="70E9E31A">
      <w:pPr>
        <w:spacing w:beforeLines="0" w:line="400" w:lineRule="exact"/>
        <w:ind w:firstLine="482" w:firstLineChars="200"/>
        <w:rPr>
          <w:rFonts w:hint="eastAsia" w:ascii="仿宋_GB2312" w:hAnsi="仿宋" w:eastAsia="仿宋_GB2312"/>
          <w:b/>
          <w:color w:val="000000"/>
          <w:sz w:val="24"/>
          <w:szCs w:val="24"/>
        </w:rPr>
      </w:pPr>
      <w:r>
        <w:rPr>
          <w:rFonts w:hint="eastAsia" w:ascii="仿宋_GB2312" w:hAnsi="仿宋" w:eastAsia="仿宋_GB2312"/>
          <w:b/>
          <w:color w:val="000000"/>
          <w:sz w:val="24"/>
          <w:szCs w:val="24"/>
        </w:rPr>
        <w:t>2.因投标人提供的相关证明材料的复印件或网页截图清晰度、真实性等原因造成评标委员会无法辨认或判定，可能被严厉扣分或不得分，由此造成的后果，由投标人自行承担。</w:t>
      </w:r>
    </w:p>
    <w:p w14:paraId="71F63753">
      <w:pPr>
        <w:widowControl/>
        <w:spacing w:before="156"/>
        <w:ind w:firstLine="482" w:firstLineChars="200"/>
        <w:jc w:val="both"/>
        <w:rPr>
          <w:rFonts w:hint="eastAsia" w:ascii="仿宋_GB2312" w:hAnsi="仿宋" w:eastAsia="仿宋_GB2312"/>
          <w:b/>
          <w:color w:val="000000"/>
          <w:sz w:val="24"/>
          <w:szCs w:val="24"/>
        </w:rPr>
      </w:pPr>
      <w:r>
        <w:rPr>
          <w:rFonts w:hint="eastAsia" w:ascii="仿宋_GB2312" w:hAnsi="仿宋" w:eastAsia="仿宋_GB2312"/>
          <w:b/>
          <w:color w:val="000000"/>
          <w:sz w:val="24"/>
          <w:szCs w:val="24"/>
        </w:rPr>
        <w:t>3.以上证明材料必须真实有效，如投标人提供的合同、证书、检测报告等资料弄虚作假的，将取消中标人的中标资格，并报相关部门查处。</w:t>
      </w:r>
    </w:p>
    <w:p w14:paraId="1DDE4FAF">
      <w:pPr>
        <w:widowControl/>
        <w:spacing w:before="156"/>
        <w:jc w:val="center"/>
        <w:rPr>
          <w:rFonts w:hint="eastAsia" w:ascii="仿宋_GB2312" w:hAnsi="仿宋" w:eastAsia="仿宋_GB2312"/>
          <w:b/>
          <w:bCs/>
          <w:sz w:val="36"/>
          <w:szCs w:val="36"/>
        </w:rPr>
      </w:pPr>
    </w:p>
    <w:p w14:paraId="6A3CF095">
      <w:pPr>
        <w:widowControl/>
        <w:spacing w:before="156"/>
        <w:jc w:val="center"/>
        <w:rPr>
          <w:rFonts w:hint="eastAsia" w:ascii="仿宋_GB2312" w:hAnsi="仿宋" w:eastAsia="仿宋_GB2312"/>
          <w:b/>
          <w:bCs/>
          <w:sz w:val="36"/>
          <w:szCs w:val="36"/>
        </w:rPr>
      </w:pPr>
    </w:p>
    <w:p w14:paraId="45842A99">
      <w:pPr>
        <w:widowControl/>
        <w:spacing w:before="156"/>
        <w:jc w:val="center"/>
        <w:rPr>
          <w:rFonts w:hint="eastAsia" w:ascii="仿宋_GB2312" w:hAnsi="仿宋" w:eastAsia="仿宋_GB2312"/>
          <w:b/>
          <w:bCs/>
          <w:sz w:val="36"/>
          <w:szCs w:val="36"/>
        </w:rPr>
      </w:pPr>
    </w:p>
    <w:p w14:paraId="77E64CBF">
      <w:pPr>
        <w:widowControl/>
        <w:spacing w:before="156"/>
        <w:jc w:val="center"/>
        <w:rPr>
          <w:rFonts w:hint="eastAsia" w:ascii="仿宋_GB2312" w:hAnsi="仿宋" w:eastAsia="仿宋_GB2312"/>
          <w:b/>
          <w:bCs/>
          <w:sz w:val="36"/>
          <w:szCs w:val="36"/>
        </w:rPr>
      </w:pPr>
    </w:p>
    <w:p w14:paraId="2680A117">
      <w:pPr>
        <w:pStyle w:val="37"/>
        <w:rPr>
          <w:rFonts w:hint="eastAsia" w:ascii="仿宋_GB2312" w:hAnsi="仿宋" w:eastAsia="仿宋_GB2312"/>
          <w:b/>
          <w:bCs/>
          <w:sz w:val="36"/>
          <w:szCs w:val="36"/>
        </w:rPr>
      </w:pPr>
    </w:p>
    <w:p w14:paraId="19B710CB">
      <w:pPr>
        <w:rPr>
          <w:rFonts w:hint="eastAsia" w:ascii="仿宋_GB2312" w:hAnsi="仿宋" w:eastAsia="仿宋_GB2312"/>
          <w:b/>
          <w:bCs/>
          <w:sz w:val="36"/>
          <w:szCs w:val="36"/>
        </w:rPr>
      </w:pPr>
    </w:p>
    <w:p w14:paraId="3CDE143F">
      <w:pPr>
        <w:pStyle w:val="37"/>
        <w:rPr>
          <w:rFonts w:hint="eastAsia"/>
        </w:rPr>
      </w:pPr>
    </w:p>
    <w:p w14:paraId="4CF3DA75">
      <w:pPr>
        <w:rPr>
          <w:rFonts w:hint="eastAsia" w:ascii="仿宋_GB2312" w:hAnsi="仿宋" w:eastAsia="仿宋_GB2312"/>
          <w:b/>
          <w:bCs/>
          <w:sz w:val="36"/>
          <w:szCs w:val="36"/>
        </w:rPr>
      </w:pPr>
    </w:p>
    <w:p w14:paraId="307EB69B">
      <w:pPr>
        <w:pStyle w:val="37"/>
        <w:rPr>
          <w:rFonts w:hint="eastAsia" w:ascii="仿宋_GB2312" w:hAnsi="仿宋" w:eastAsia="仿宋_GB2312"/>
          <w:b/>
          <w:bCs/>
          <w:sz w:val="36"/>
          <w:szCs w:val="36"/>
        </w:rPr>
      </w:pPr>
    </w:p>
    <w:p w14:paraId="236C4159">
      <w:pPr>
        <w:rPr>
          <w:rFonts w:hint="eastAsia" w:ascii="仿宋_GB2312" w:hAnsi="仿宋" w:eastAsia="仿宋_GB2312"/>
          <w:b/>
          <w:bCs/>
          <w:sz w:val="36"/>
          <w:szCs w:val="36"/>
        </w:rPr>
      </w:pPr>
      <w:r>
        <w:rPr>
          <w:rFonts w:hint="eastAsia" w:ascii="仿宋_GB2312" w:hAnsi="仿宋" w:eastAsia="仿宋_GB2312"/>
          <w:b/>
          <w:bCs/>
          <w:sz w:val="36"/>
          <w:szCs w:val="36"/>
        </w:rPr>
        <w:br w:type="page"/>
      </w:r>
    </w:p>
    <w:p w14:paraId="4480F1B2">
      <w:pPr>
        <w:widowControl/>
        <w:spacing w:before="156"/>
        <w:jc w:val="center"/>
        <w:rPr>
          <w:rFonts w:hint="eastAsia" w:ascii="仿宋_GB2312" w:hAnsi="仿宋" w:eastAsia="仿宋_GB2312"/>
          <w:spacing w:val="40"/>
          <w:kern w:val="0"/>
          <w:sz w:val="36"/>
          <w:szCs w:val="36"/>
        </w:rPr>
      </w:pPr>
      <w:r>
        <w:rPr>
          <w:rFonts w:hint="eastAsia" w:ascii="仿宋_GB2312" w:hAnsi="仿宋" w:eastAsia="仿宋_GB2312"/>
          <w:b/>
          <w:bCs/>
          <w:sz w:val="36"/>
          <w:szCs w:val="36"/>
        </w:rPr>
        <w:t xml:space="preserve">第四章 </w:t>
      </w:r>
      <w:r>
        <w:rPr>
          <w:rFonts w:hint="eastAsia" w:ascii="仿宋_GB2312" w:hAnsi="仿宋" w:eastAsia="仿宋_GB2312"/>
          <w:b/>
          <w:bCs/>
          <w:spacing w:val="40"/>
          <w:kern w:val="0"/>
          <w:sz w:val="36"/>
          <w:szCs w:val="36"/>
        </w:rPr>
        <w:t xml:space="preserve"> </w:t>
      </w:r>
      <w:r>
        <w:rPr>
          <w:rFonts w:hint="eastAsia" w:ascii="仿宋_GB2312" w:hAnsi="仿宋" w:eastAsia="仿宋_GB2312"/>
          <w:b/>
          <w:bCs/>
          <w:color w:val="auto"/>
          <w:spacing w:val="40"/>
          <w:kern w:val="0"/>
          <w:sz w:val="36"/>
          <w:szCs w:val="36"/>
          <w:highlight w:val="none"/>
        </w:rPr>
        <w:t>采购</w:t>
      </w:r>
      <w:r>
        <w:rPr>
          <w:rFonts w:hint="eastAsia" w:ascii="仿宋_GB2312" w:hAnsi="仿宋" w:eastAsia="仿宋_GB2312"/>
          <w:b/>
          <w:bCs/>
          <w:spacing w:val="40"/>
          <w:kern w:val="0"/>
          <w:sz w:val="36"/>
          <w:szCs w:val="36"/>
        </w:rPr>
        <w:t>需求</w:t>
      </w:r>
      <w:r>
        <w:rPr>
          <w:rFonts w:hint="eastAsia" w:ascii="仿宋_GB2312" w:hAnsi="仿宋" w:eastAsia="仿宋_GB2312"/>
          <w:spacing w:val="40"/>
          <w:kern w:val="0"/>
          <w:sz w:val="36"/>
          <w:szCs w:val="36"/>
        </w:rPr>
        <w:t xml:space="preserve"> </w:t>
      </w:r>
    </w:p>
    <w:p w14:paraId="0ED5D82E">
      <w:pPr>
        <w:snapToGrid w:val="0"/>
        <w:spacing w:beforeLines="0" w:line="440" w:lineRule="exact"/>
        <w:ind w:firstLine="482" w:firstLineChars="200"/>
        <w:contextualSpacing/>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一、采购清单及最高限价</w:t>
      </w:r>
    </w:p>
    <w:tbl>
      <w:tblPr>
        <w:tblStyle w:val="88"/>
        <w:tblW w:w="5556" w:type="pct"/>
        <w:tblInd w:w="-6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62"/>
        <w:gridCol w:w="900"/>
        <w:gridCol w:w="2288"/>
        <w:gridCol w:w="4737"/>
        <w:gridCol w:w="625"/>
        <w:gridCol w:w="600"/>
        <w:gridCol w:w="1013"/>
      </w:tblGrid>
      <w:tr w14:paraId="08FBF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3" w:hRule="atLeast"/>
        </w:trPr>
        <w:tc>
          <w:tcPr>
            <w:tcW w:w="305" w:type="pct"/>
            <w:tcMar>
              <w:top w:w="15" w:type="dxa"/>
              <w:left w:w="15" w:type="dxa"/>
              <w:right w:w="15" w:type="dxa"/>
            </w:tcMar>
            <w:vAlign w:val="center"/>
          </w:tcPr>
          <w:p w14:paraId="7887D515">
            <w:pPr>
              <w:widowControl/>
              <w:jc w:val="center"/>
              <w:textAlignment w:val="center"/>
              <w:rPr>
                <w:rFonts w:hint="eastAsia" w:ascii="宋体" w:hAnsi="宋体" w:eastAsia="宋体" w:cs="宋体"/>
                <w:b/>
                <w:color w:val="000000"/>
                <w:sz w:val="18"/>
                <w:szCs w:val="18"/>
              </w:rPr>
            </w:pPr>
            <w:r>
              <w:rPr>
                <w:rFonts w:hint="eastAsia" w:ascii="宋体" w:hAnsi="宋体" w:eastAsia="宋体" w:cs="宋体"/>
                <w:b/>
                <w:color w:val="000000"/>
                <w:kern w:val="0"/>
                <w:sz w:val="18"/>
                <w:szCs w:val="18"/>
              </w:rPr>
              <w:t>序号</w:t>
            </w:r>
          </w:p>
        </w:tc>
        <w:tc>
          <w:tcPr>
            <w:tcW w:w="415" w:type="pct"/>
            <w:tcMar>
              <w:top w:w="15" w:type="dxa"/>
              <w:left w:w="15" w:type="dxa"/>
              <w:right w:w="15" w:type="dxa"/>
            </w:tcMar>
            <w:vAlign w:val="center"/>
          </w:tcPr>
          <w:p w14:paraId="492F9824">
            <w:pPr>
              <w:widowControl/>
              <w:jc w:val="center"/>
              <w:textAlignment w:val="center"/>
              <w:rPr>
                <w:rFonts w:hint="eastAsia" w:ascii="宋体" w:hAnsi="宋体" w:eastAsia="宋体" w:cs="宋体"/>
                <w:b/>
                <w:color w:val="000000"/>
                <w:sz w:val="18"/>
                <w:szCs w:val="18"/>
              </w:rPr>
            </w:pPr>
            <w:r>
              <w:rPr>
                <w:rFonts w:hint="eastAsia" w:ascii="宋体" w:hAnsi="宋体" w:eastAsia="宋体" w:cs="宋体"/>
                <w:b/>
                <w:color w:val="000000"/>
                <w:kern w:val="0"/>
                <w:sz w:val="18"/>
                <w:szCs w:val="18"/>
              </w:rPr>
              <w:t>名  称</w:t>
            </w:r>
          </w:p>
        </w:tc>
        <w:tc>
          <w:tcPr>
            <w:tcW w:w="1056" w:type="pct"/>
            <w:tcMar>
              <w:top w:w="15" w:type="dxa"/>
              <w:left w:w="15" w:type="dxa"/>
              <w:right w:w="15" w:type="dxa"/>
            </w:tcMar>
            <w:vAlign w:val="center"/>
          </w:tcPr>
          <w:p w14:paraId="32635E28">
            <w:pPr>
              <w:widowControl/>
              <w:jc w:val="center"/>
              <w:textAlignment w:val="center"/>
              <w:rPr>
                <w:rFonts w:hint="eastAsia" w:ascii="宋体" w:hAnsi="宋体" w:eastAsia="宋体" w:cs="宋体"/>
                <w:b/>
                <w:color w:val="000000"/>
                <w:sz w:val="18"/>
                <w:szCs w:val="18"/>
              </w:rPr>
            </w:pPr>
            <w:r>
              <w:rPr>
                <w:rFonts w:hint="eastAsia" w:ascii="宋体" w:hAnsi="宋体" w:eastAsia="宋体" w:cs="宋体"/>
                <w:b/>
                <w:color w:val="000000"/>
                <w:kern w:val="0"/>
                <w:sz w:val="18"/>
                <w:szCs w:val="18"/>
              </w:rPr>
              <w:t>图片</w:t>
            </w:r>
          </w:p>
        </w:tc>
        <w:tc>
          <w:tcPr>
            <w:tcW w:w="2187" w:type="pct"/>
            <w:tcMar>
              <w:top w:w="15" w:type="dxa"/>
              <w:left w:w="15" w:type="dxa"/>
              <w:right w:w="15" w:type="dxa"/>
            </w:tcMar>
            <w:vAlign w:val="top"/>
          </w:tcPr>
          <w:p w14:paraId="72344B3E">
            <w:pPr>
              <w:widowControl/>
              <w:wordWrap/>
              <w:adjustRightInd/>
              <w:snapToGrid/>
              <w:spacing w:line="140" w:lineRule="atLeast"/>
              <w:jc w:val="both"/>
              <w:textAlignment w:val="center"/>
              <w:rPr>
                <w:rFonts w:hint="eastAsia" w:ascii="宋体" w:hAnsi="宋体" w:eastAsia="宋体" w:cs="宋体"/>
                <w:b/>
                <w:color w:val="000000"/>
                <w:sz w:val="18"/>
                <w:szCs w:val="18"/>
              </w:rPr>
            </w:pPr>
            <w:r>
              <w:rPr>
                <w:rFonts w:hint="eastAsia" w:ascii="宋体" w:hAnsi="宋体" w:eastAsia="宋体" w:cs="宋体"/>
                <w:b/>
                <w:color w:val="000000"/>
                <w:kern w:val="0"/>
                <w:sz w:val="18"/>
                <w:szCs w:val="18"/>
              </w:rPr>
              <w:t>主要面料</w:t>
            </w:r>
          </w:p>
        </w:tc>
        <w:tc>
          <w:tcPr>
            <w:tcW w:w="288" w:type="pct"/>
            <w:tcMar>
              <w:top w:w="15" w:type="dxa"/>
              <w:left w:w="15" w:type="dxa"/>
              <w:right w:w="15" w:type="dxa"/>
            </w:tcMar>
            <w:vAlign w:val="center"/>
          </w:tcPr>
          <w:p w14:paraId="2C852BD3">
            <w:pPr>
              <w:widowControl/>
              <w:jc w:val="center"/>
              <w:textAlignment w:val="center"/>
              <w:rPr>
                <w:rFonts w:hint="eastAsia" w:ascii="宋体" w:hAnsi="宋体" w:eastAsia="宋体" w:cs="宋体"/>
                <w:b/>
                <w:color w:val="000000"/>
                <w:sz w:val="18"/>
                <w:szCs w:val="18"/>
              </w:rPr>
            </w:pPr>
            <w:r>
              <w:rPr>
                <w:rFonts w:hint="eastAsia" w:ascii="宋体" w:hAnsi="宋体" w:eastAsia="宋体" w:cs="宋体"/>
                <w:b/>
                <w:color w:val="000000"/>
                <w:kern w:val="0"/>
                <w:sz w:val="18"/>
                <w:szCs w:val="18"/>
              </w:rPr>
              <w:t>单位</w:t>
            </w:r>
          </w:p>
        </w:tc>
        <w:tc>
          <w:tcPr>
            <w:tcW w:w="277" w:type="pct"/>
            <w:tcMar>
              <w:top w:w="15" w:type="dxa"/>
              <w:left w:w="15" w:type="dxa"/>
              <w:right w:w="15" w:type="dxa"/>
            </w:tcMar>
            <w:vAlign w:val="center"/>
          </w:tcPr>
          <w:p w14:paraId="2BA99E97">
            <w:pPr>
              <w:widowControl/>
              <w:jc w:val="center"/>
              <w:textAlignment w:val="center"/>
              <w:rPr>
                <w:rFonts w:hint="eastAsia" w:ascii="宋体" w:hAnsi="宋体" w:eastAsia="宋体" w:cs="宋体"/>
                <w:b/>
                <w:color w:val="000000"/>
                <w:sz w:val="18"/>
                <w:szCs w:val="18"/>
                <w:lang w:val="en-US" w:eastAsia="zh-CN"/>
              </w:rPr>
            </w:pPr>
            <w:r>
              <w:rPr>
                <w:rFonts w:hint="eastAsia" w:ascii="宋体" w:hAnsi="宋体" w:eastAsia="宋体" w:cs="宋体"/>
                <w:b/>
                <w:color w:val="000000"/>
                <w:sz w:val="18"/>
                <w:szCs w:val="18"/>
                <w:lang w:val="en-US" w:eastAsia="zh-CN"/>
              </w:rPr>
              <w:t>数量</w:t>
            </w:r>
          </w:p>
        </w:tc>
        <w:tc>
          <w:tcPr>
            <w:tcW w:w="467" w:type="pct"/>
            <w:tcMar>
              <w:top w:w="15" w:type="dxa"/>
              <w:left w:w="15" w:type="dxa"/>
              <w:right w:w="15" w:type="dxa"/>
            </w:tcMar>
            <w:vAlign w:val="center"/>
          </w:tcPr>
          <w:p w14:paraId="70AA6684">
            <w:pPr>
              <w:widowControl/>
              <w:jc w:val="center"/>
              <w:textAlignment w:val="center"/>
              <w:rPr>
                <w:rFonts w:hint="default" w:ascii="宋体" w:hAnsi="宋体" w:eastAsia="宋体" w:cs="宋体"/>
                <w:b/>
                <w:color w:val="000000"/>
                <w:sz w:val="18"/>
                <w:szCs w:val="18"/>
                <w:lang w:val="en-US" w:eastAsia="zh-CN"/>
              </w:rPr>
            </w:pPr>
            <w:r>
              <w:rPr>
                <w:rFonts w:hint="eastAsia" w:ascii="宋体" w:hAnsi="宋体" w:cs="宋体"/>
                <w:b/>
                <w:color w:val="000000"/>
                <w:sz w:val="18"/>
                <w:szCs w:val="18"/>
                <w:lang w:val="en-US" w:eastAsia="zh-CN"/>
              </w:rPr>
              <w:t>单价最高限价（元）</w:t>
            </w:r>
          </w:p>
        </w:tc>
      </w:tr>
      <w:tr w14:paraId="54EF3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44" w:hRule="exact"/>
        </w:trPr>
        <w:tc>
          <w:tcPr>
            <w:tcW w:w="305" w:type="pct"/>
            <w:tcMar>
              <w:top w:w="15" w:type="dxa"/>
              <w:left w:w="15" w:type="dxa"/>
              <w:right w:w="15" w:type="dxa"/>
            </w:tcMar>
            <w:vAlign w:val="center"/>
          </w:tcPr>
          <w:p w14:paraId="628220C0">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1</w:t>
            </w:r>
          </w:p>
        </w:tc>
        <w:tc>
          <w:tcPr>
            <w:tcW w:w="415" w:type="pct"/>
            <w:tcMar>
              <w:top w:w="15" w:type="dxa"/>
              <w:left w:w="15" w:type="dxa"/>
              <w:right w:w="15" w:type="dxa"/>
            </w:tcMar>
            <w:vAlign w:val="center"/>
          </w:tcPr>
          <w:p w14:paraId="1AB89572">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rPr>
              <w:t>保安春秋执勤服</w:t>
            </w:r>
            <w:r>
              <w:rPr>
                <w:rFonts w:hint="eastAsia" w:ascii="宋体" w:hAnsi="宋体" w:eastAsia="宋体" w:cs="宋体"/>
                <w:b/>
                <w:bCs/>
                <w:color w:val="000000"/>
                <w:kern w:val="0"/>
                <w:sz w:val="18"/>
                <w:szCs w:val="18"/>
                <w:lang w:eastAsia="zh-CN"/>
              </w:rPr>
              <w:t>（</w:t>
            </w:r>
            <w:r>
              <w:rPr>
                <w:rFonts w:hint="eastAsia" w:ascii="宋体" w:hAnsi="宋体" w:eastAsia="宋体" w:cs="宋体"/>
                <w:b/>
                <w:bCs/>
                <w:color w:val="000000"/>
                <w:kern w:val="0"/>
                <w:sz w:val="18"/>
                <w:szCs w:val="18"/>
                <w:lang w:val="en-US" w:eastAsia="zh-CN"/>
              </w:rPr>
              <w:t>提供检测报告</w:t>
            </w:r>
            <w:r>
              <w:rPr>
                <w:rFonts w:hint="eastAsia" w:ascii="宋体" w:hAnsi="宋体" w:cs="宋体"/>
                <w:b/>
                <w:bCs/>
                <w:color w:val="000000"/>
                <w:kern w:val="0"/>
                <w:sz w:val="18"/>
                <w:szCs w:val="18"/>
                <w:lang w:val="en-US" w:eastAsia="zh-CN"/>
              </w:rPr>
              <w:t>、样品</w:t>
            </w:r>
            <w:r>
              <w:rPr>
                <w:rFonts w:hint="eastAsia" w:ascii="宋体" w:hAnsi="宋体" w:eastAsia="宋体" w:cs="宋体"/>
                <w:b/>
                <w:bCs/>
                <w:color w:val="000000"/>
                <w:kern w:val="0"/>
                <w:sz w:val="18"/>
                <w:szCs w:val="18"/>
                <w:lang w:eastAsia="zh-CN"/>
              </w:rPr>
              <w:t>）</w:t>
            </w:r>
          </w:p>
        </w:tc>
        <w:tc>
          <w:tcPr>
            <w:tcW w:w="1056" w:type="pct"/>
            <w:tcMar>
              <w:top w:w="15" w:type="dxa"/>
              <w:left w:w="15" w:type="dxa"/>
              <w:right w:w="15" w:type="dxa"/>
            </w:tcMar>
            <w:vAlign w:val="center"/>
          </w:tcPr>
          <w:p w14:paraId="4B7C892F">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val="en-US" w:eastAsia="zh-CN" w:bidi="ar-SA"/>
              </w:rPr>
              <w:drawing>
                <wp:inline distT="0" distB="0" distL="114300" distR="114300">
                  <wp:extent cx="1328420" cy="988060"/>
                  <wp:effectExtent l="0" t="0" r="12700" b="254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14">
                            <a:lum/>
                          </a:blip>
                          <a:stretch>
                            <a:fillRect/>
                          </a:stretch>
                        </pic:blipFill>
                        <pic:spPr>
                          <a:xfrm>
                            <a:off x="0" y="0"/>
                            <a:ext cx="1328420" cy="988060"/>
                          </a:xfrm>
                          <a:prstGeom prst="rect">
                            <a:avLst/>
                          </a:prstGeom>
                          <a:noFill/>
                          <a:ln>
                            <a:noFill/>
                          </a:ln>
                        </pic:spPr>
                      </pic:pic>
                    </a:graphicData>
                  </a:graphic>
                </wp:inline>
              </w:drawing>
            </w:r>
          </w:p>
        </w:tc>
        <w:tc>
          <w:tcPr>
            <w:tcW w:w="2187" w:type="pct"/>
            <w:tcMar>
              <w:top w:w="15" w:type="dxa"/>
              <w:left w:w="15" w:type="dxa"/>
              <w:right w:w="15" w:type="dxa"/>
            </w:tcMar>
            <w:vAlign w:val="top"/>
          </w:tcPr>
          <w:p w14:paraId="3CEFEEDB">
            <w:pPr>
              <w:keepNext w:val="0"/>
              <w:keepLines w:val="0"/>
              <w:pageBreakBefore w:val="0"/>
              <w:widowControl/>
              <w:numPr>
                <w:ilvl w:val="0"/>
                <w:numId w:val="0"/>
              </w:numPr>
              <w:kinsoku/>
              <w:wordWrap/>
              <w:overflowPunct/>
              <w:topLinePunct w:val="0"/>
              <w:autoSpaceDE/>
              <w:autoSpaceDN/>
              <w:bidi w:val="0"/>
              <w:adjustRightInd/>
              <w:snapToGrid/>
              <w:spacing w:beforeLines="0" w:line="300" w:lineRule="exact"/>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涤粘湿纺单面华达呢（拉链款）</w:t>
            </w:r>
          </w:p>
          <w:p w14:paraId="2A0547EB">
            <w:pPr>
              <w:keepNext w:val="0"/>
              <w:keepLines w:val="0"/>
              <w:pageBreakBefore w:val="0"/>
              <w:widowControl/>
              <w:numPr>
                <w:ilvl w:val="0"/>
                <w:numId w:val="0"/>
              </w:numPr>
              <w:kinsoku/>
              <w:wordWrap/>
              <w:overflowPunct/>
              <w:topLinePunct w:val="0"/>
              <w:autoSpaceDE/>
              <w:autoSpaceDN/>
              <w:bidi w:val="0"/>
              <w:adjustRightInd/>
              <w:snapToGrid/>
              <w:spacing w:beforeLines="0" w:line="300" w:lineRule="exact"/>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1、</w:t>
            </w:r>
            <w:r>
              <w:rPr>
                <w:rFonts w:hint="eastAsia" w:ascii="微软雅黑" w:hAnsi="微软雅黑" w:eastAsia="微软雅黑" w:cs="微软雅黑"/>
                <w:i w:val="0"/>
                <w:iCs w:val="0"/>
                <w:color w:val="000000"/>
                <w:kern w:val="0"/>
                <w:sz w:val="18"/>
                <w:szCs w:val="18"/>
                <w:u w:val="none"/>
                <w:lang w:val="en-US" w:eastAsia="zh-CN"/>
              </w:rPr>
              <w:t>★</w:t>
            </w:r>
            <w:r>
              <w:rPr>
                <w:rFonts w:hint="eastAsia" w:ascii="宋体" w:hAnsi="宋体" w:eastAsia="宋体" w:cs="宋体"/>
                <w:i w:val="0"/>
                <w:iCs w:val="0"/>
                <w:color w:val="000000"/>
                <w:kern w:val="0"/>
                <w:sz w:val="18"/>
                <w:szCs w:val="18"/>
                <w:u w:val="none"/>
                <w:lang w:val="en-US" w:eastAsia="zh-CN"/>
              </w:rPr>
              <w:t>粘纤含量35±2%，聚酯纤维65±2%。</w:t>
            </w:r>
          </w:p>
          <w:p w14:paraId="17A1F591">
            <w:pPr>
              <w:keepNext w:val="0"/>
              <w:keepLines w:val="0"/>
              <w:pageBreakBefore w:val="0"/>
              <w:widowControl/>
              <w:numPr>
                <w:ilvl w:val="0"/>
                <w:numId w:val="0"/>
              </w:numPr>
              <w:kinsoku/>
              <w:wordWrap/>
              <w:overflowPunct/>
              <w:topLinePunct w:val="0"/>
              <w:autoSpaceDE/>
              <w:autoSpaceDN/>
              <w:bidi w:val="0"/>
              <w:adjustRightInd/>
              <w:snapToGrid/>
              <w:spacing w:beforeLines="0" w:line="300" w:lineRule="exact"/>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2、</w:t>
            </w:r>
            <w:r>
              <w:rPr>
                <w:rFonts w:hint="eastAsia" w:ascii="微软雅黑" w:hAnsi="微软雅黑" w:eastAsia="微软雅黑" w:cs="微软雅黑"/>
                <w:i w:val="0"/>
                <w:iCs w:val="0"/>
                <w:color w:val="000000"/>
                <w:kern w:val="0"/>
                <w:sz w:val="18"/>
                <w:szCs w:val="18"/>
                <w:u w:val="none"/>
                <w:lang w:val="en-US" w:eastAsia="zh-CN"/>
              </w:rPr>
              <w:t>★</w:t>
            </w:r>
            <w:r>
              <w:rPr>
                <w:rFonts w:hint="eastAsia" w:ascii="宋体" w:hAnsi="宋体" w:eastAsia="宋体" w:cs="宋体"/>
                <w:i w:val="0"/>
                <w:iCs w:val="0"/>
                <w:color w:val="000000"/>
                <w:kern w:val="0"/>
                <w:sz w:val="18"/>
                <w:szCs w:val="18"/>
                <w:u w:val="none"/>
                <w:lang w:val="en-US" w:eastAsia="zh-CN"/>
              </w:rPr>
              <w:t>单位面积质量：≥</w:t>
            </w:r>
            <w:r>
              <w:rPr>
                <w:rFonts w:hint="eastAsia" w:ascii="宋体" w:hAnsi="宋体" w:cs="宋体"/>
                <w:i w:val="0"/>
                <w:iCs w:val="0"/>
                <w:color w:val="000000"/>
                <w:kern w:val="0"/>
                <w:sz w:val="18"/>
                <w:szCs w:val="18"/>
                <w:u w:val="none"/>
                <w:lang w:val="en-US" w:eastAsia="zh-CN"/>
              </w:rPr>
              <w:t>230</w:t>
            </w:r>
            <w:r>
              <w:rPr>
                <w:rFonts w:hint="eastAsia" w:ascii="宋体" w:hAnsi="宋体" w:eastAsia="宋体" w:cs="宋体"/>
                <w:i w:val="0"/>
                <w:iCs w:val="0"/>
                <w:color w:val="000000"/>
                <w:kern w:val="0"/>
                <w:sz w:val="18"/>
                <w:szCs w:val="18"/>
                <w:u w:val="none"/>
                <w:lang w:val="en-US" w:eastAsia="zh-CN"/>
              </w:rPr>
              <w:t>g/M²。</w:t>
            </w:r>
          </w:p>
          <w:p w14:paraId="11F1BD33">
            <w:pPr>
              <w:keepNext w:val="0"/>
              <w:keepLines w:val="0"/>
              <w:pageBreakBefore w:val="0"/>
              <w:widowControl/>
              <w:numPr>
                <w:ilvl w:val="0"/>
                <w:numId w:val="0"/>
              </w:numPr>
              <w:kinsoku/>
              <w:wordWrap/>
              <w:overflowPunct/>
              <w:topLinePunct w:val="0"/>
              <w:autoSpaceDE/>
              <w:autoSpaceDN/>
              <w:bidi w:val="0"/>
              <w:adjustRightInd/>
              <w:snapToGrid/>
              <w:spacing w:beforeLines="0" w:line="300" w:lineRule="exact"/>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3、断裂强力（N）：经向1200。纬向：860。</w:t>
            </w:r>
          </w:p>
          <w:p w14:paraId="469C43C3">
            <w:pPr>
              <w:keepNext w:val="0"/>
              <w:keepLines w:val="0"/>
              <w:pageBreakBefore w:val="0"/>
              <w:widowControl/>
              <w:numPr>
                <w:ilvl w:val="0"/>
                <w:numId w:val="0"/>
              </w:numPr>
              <w:kinsoku/>
              <w:wordWrap/>
              <w:overflowPunct/>
              <w:topLinePunct w:val="0"/>
              <w:autoSpaceDE/>
              <w:autoSpaceDN/>
              <w:bidi w:val="0"/>
              <w:adjustRightInd/>
              <w:snapToGrid/>
              <w:spacing w:beforeLines="0" w:line="300" w:lineRule="exact"/>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4、甲醛含量：≤20mg/kg</w:t>
            </w:r>
          </w:p>
          <w:p w14:paraId="2F0EE7E5">
            <w:pPr>
              <w:keepNext w:val="0"/>
              <w:keepLines w:val="0"/>
              <w:pageBreakBefore w:val="0"/>
              <w:widowControl/>
              <w:numPr>
                <w:ilvl w:val="0"/>
                <w:numId w:val="0"/>
              </w:numPr>
              <w:kinsoku/>
              <w:wordWrap/>
              <w:overflowPunct/>
              <w:topLinePunct w:val="0"/>
              <w:autoSpaceDE/>
              <w:autoSpaceDN/>
              <w:bidi w:val="0"/>
              <w:adjustRightInd/>
              <w:snapToGrid/>
              <w:spacing w:beforeLines="0" w:line="300" w:lineRule="exact"/>
              <w:ind w:left="0" w:leftChars="0"/>
              <w:jc w:val="both"/>
              <w:textAlignment w:val="center"/>
              <w:rPr>
                <w:rFonts w:hint="default"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5、耐光色牢度：</w:t>
            </w:r>
            <w:r>
              <w:rPr>
                <w:rFonts w:hint="eastAsia" w:ascii="宋体" w:hAnsi="宋体" w:cs="宋体"/>
                <w:i w:val="0"/>
                <w:iCs w:val="0"/>
                <w:color w:val="000000"/>
                <w:kern w:val="0"/>
                <w:sz w:val="18"/>
                <w:szCs w:val="18"/>
                <w:u w:val="none"/>
                <w:lang w:val="en-US" w:eastAsia="zh-CN"/>
              </w:rPr>
              <w:t>5</w:t>
            </w:r>
            <w:r>
              <w:rPr>
                <w:rFonts w:hint="eastAsia" w:ascii="宋体" w:hAnsi="宋体" w:eastAsia="宋体" w:cs="宋体"/>
                <w:i w:val="0"/>
                <w:iCs w:val="0"/>
                <w:color w:val="000000"/>
                <w:kern w:val="0"/>
                <w:sz w:val="18"/>
                <w:szCs w:val="18"/>
                <w:u w:val="none"/>
                <w:lang w:val="en-US" w:eastAsia="zh-CN"/>
              </w:rPr>
              <w:t>级</w:t>
            </w:r>
          </w:p>
          <w:p w14:paraId="6AD6E4A5">
            <w:pPr>
              <w:keepNext w:val="0"/>
              <w:keepLines w:val="0"/>
              <w:pageBreakBefore w:val="0"/>
              <w:widowControl/>
              <w:numPr>
                <w:ilvl w:val="0"/>
                <w:numId w:val="0"/>
              </w:numPr>
              <w:kinsoku/>
              <w:wordWrap/>
              <w:overflowPunct/>
              <w:topLinePunct w:val="0"/>
              <w:autoSpaceDE/>
              <w:autoSpaceDN/>
              <w:bidi w:val="0"/>
              <w:adjustRightInd/>
              <w:snapToGrid/>
              <w:spacing w:beforeLines="0" w:line="300" w:lineRule="exact"/>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6、耐皂洗色牢度：变色4-5级，沾色：4-5级。</w:t>
            </w:r>
          </w:p>
          <w:p w14:paraId="5E180E34">
            <w:pPr>
              <w:keepNext w:val="0"/>
              <w:keepLines w:val="0"/>
              <w:pageBreakBefore w:val="0"/>
              <w:widowControl/>
              <w:numPr>
                <w:ilvl w:val="0"/>
                <w:numId w:val="0"/>
              </w:numPr>
              <w:kinsoku/>
              <w:wordWrap/>
              <w:overflowPunct/>
              <w:topLinePunct w:val="0"/>
              <w:autoSpaceDE/>
              <w:autoSpaceDN/>
              <w:bidi w:val="0"/>
              <w:adjustRightInd/>
              <w:snapToGrid/>
              <w:spacing w:beforeLines="0" w:line="300" w:lineRule="exact"/>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7、耐汗渍色牢度：酸，变色4-5级，沾色：4-5级碱，变色4-5级，沾色：4-5级 。</w:t>
            </w:r>
          </w:p>
          <w:p w14:paraId="277F0F89">
            <w:pPr>
              <w:keepNext w:val="0"/>
              <w:keepLines w:val="0"/>
              <w:pageBreakBefore w:val="0"/>
              <w:widowControl/>
              <w:numPr>
                <w:ilvl w:val="0"/>
                <w:numId w:val="0"/>
              </w:numPr>
              <w:kinsoku/>
              <w:wordWrap/>
              <w:overflowPunct/>
              <w:topLinePunct w:val="0"/>
              <w:autoSpaceDE/>
              <w:autoSpaceDN/>
              <w:bidi w:val="0"/>
              <w:adjustRightInd/>
              <w:snapToGrid/>
              <w:spacing w:beforeLines="0" w:line="300" w:lineRule="exact"/>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8、耐摩擦色牢度：干摩：4-5级，湿摩：3-4级。</w:t>
            </w:r>
          </w:p>
          <w:p w14:paraId="6472670A">
            <w:pPr>
              <w:keepNext w:val="0"/>
              <w:keepLines w:val="0"/>
              <w:pageBreakBefore w:val="0"/>
              <w:widowControl/>
              <w:numPr>
                <w:ilvl w:val="0"/>
                <w:numId w:val="0"/>
              </w:numPr>
              <w:kinsoku/>
              <w:wordWrap/>
              <w:overflowPunct/>
              <w:topLinePunct w:val="0"/>
              <w:autoSpaceDE/>
              <w:autoSpaceDN/>
              <w:bidi w:val="0"/>
              <w:adjustRightInd/>
              <w:snapToGrid/>
              <w:spacing w:beforeLines="0" w:line="300" w:lineRule="exact"/>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9、耐热压色牢度：变色 4-5 级，沾色4-5 级。</w:t>
            </w:r>
          </w:p>
          <w:p w14:paraId="46BAF0B7">
            <w:pPr>
              <w:keepNext w:val="0"/>
              <w:keepLines w:val="0"/>
              <w:pageBreakBefore w:val="0"/>
              <w:widowControl/>
              <w:numPr>
                <w:ilvl w:val="0"/>
                <w:numId w:val="0"/>
              </w:numPr>
              <w:kinsoku/>
              <w:wordWrap/>
              <w:overflowPunct/>
              <w:topLinePunct w:val="0"/>
              <w:autoSpaceDE/>
              <w:autoSpaceDN/>
              <w:bidi w:val="0"/>
              <w:adjustRightInd/>
              <w:snapToGrid/>
              <w:spacing w:beforeLines="0" w:line="300" w:lineRule="exact"/>
              <w:jc w:val="both"/>
              <w:textAlignment w:val="center"/>
              <w:rPr>
                <w:rFonts w:hint="eastAsia" w:ascii="宋体" w:hAnsi="宋体" w:eastAsia="宋体" w:cs="宋体"/>
                <w:color w:val="000000"/>
                <w:sz w:val="18"/>
                <w:szCs w:val="18"/>
                <w:lang w:val="en-US" w:eastAsia="zh-CN"/>
              </w:rPr>
            </w:pPr>
            <w:r>
              <w:rPr>
                <w:rFonts w:hint="eastAsia" w:ascii="宋体" w:hAnsi="宋体" w:eastAsia="宋体" w:cs="宋体"/>
                <w:i w:val="0"/>
                <w:iCs w:val="0"/>
                <w:color w:val="000000"/>
                <w:kern w:val="0"/>
                <w:sz w:val="18"/>
                <w:szCs w:val="18"/>
                <w:u w:val="none"/>
                <w:lang w:val="en-US" w:eastAsia="zh-CN"/>
              </w:rPr>
              <w:t>10、起毛起球：4级。</w:t>
            </w:r>
          </w:p>
        </w:tc>
        <w:tc>
          <w:tcPr>
            <w:tcW w:w="288" w:type="pct"/>
            <w:tcMar>
              <w:top w:w="15" w:type="dxa"/>
              <w:left w:w="15" w:type="dxa"/>
              <w:right w:w="15" w:type="dxa"/>
            </w:tcMar>
            <w:vAlign w:val="center"/>
          </w:tcPr>
          <w:p w14:paraId="36649F21">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套</w:t>
            </w:r>
          </w:p>
        </w:tc>
        <w:tc>
          <w:tcPr>
            <w:tcW w:w="277" w:type="pct"/>
            <w:tcMar>
              <w:top w:w="15" w:type="dxa"/>
              <w:left w:w="15" w:type="dxa"/>
              <w:right w:w="15" w:type="dxa"/>
            </w:tcMar>
            <w:vAlign w:val="center"/>
          </w:tcPr>
          <w:p w14:paraId="6D07E567">
            <w:pPr>
              <w:widowControl/>
              <w:ind w:firstLine="180" w:firstLineChars="100"/>
              <w:jc w:val="both"/>
              <w:textAlignment w:val="center"/>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600</w:t>
            </w:r>
          </w:p>
        </w:tc>
        <w:tc>
          <w:tcPr>
            <w:tcW w:w="467" w:type="pct"/>
            <w:tcMar>
              <w:top w:w="15" w:type="dxa"/>
              <w:left w:w="15" w:type="dxa"/>
              <w:right w:w="15" w:type="dxa"/>
            </w:tcMar>
            <w:vAlign w:val="center"/>
          </w:tcPr>
          <w:p w14:paraId="0889D6BB">
            <w:pPr>
              <w:keepNext w:val="0"/>
              <w:keepLines w:val="0"/>
              <w:widowControl/>
              <w:suppressLineNumbers w:val="0"/>
              <w:jc w:val="center"/>
              <w:textAlignment w:val="center"/>
              <w:rPr>
                <w:rFonts w:hint="default" w:ascii="宋体" w:hAnsi="宋体" w:eastAsia="宋体" w:cs="宋体"/>
                <w:color w:val="000000"/>
                <w:sz w:val="18"/>
                <w:szCs w:val="18"/>
                <w:lang w:val="en-US" w:eastAsia="zh-CN"/>
              </w:rPr>
            </w:pPr>
            <w:r>
              <w:rPr>
                <w:rFonts w:hint="default" w:ascii="宋体" w:hAnsi="宋体" w:eastAsia="宋体" w:cs="宋体"/>
                <w:color w:val="000000"/>
                <w:sz w:val="18"/>
                <w:szCs w:val="18"/>
                <w:lang w:val="en-US" w:eastAsia="zh-CN"/>
              </w:rPr>
              <w:t>175</w:t>
            </w:r>
          </w:p>
        </w:tc>
      </w:tr>
      <w:tr w14:paraId="61737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3" w:hRule="exact"/>
        </w:trPr>
        <w:tc>
          <w:tcPr>
            <w:tcW w:w="305" w:type="pct"/>
            <w:tcMar>
              <w:top w:w="15" w:type="dxa"/>
              <w:left w:w="15" w:type="dxa"/>
              <w:right w:w="15" w:type="dxa"/>
            </w:tcMar>
            <w:vAlign w:val="center"/>
          </w:tcPr>
          <w:p w14:paraId="3C6224B0">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2</w:t>
            </w:r>
          </w:p>
        </w:tc>
        <w:tc>
          <w:tcPr>
            <w:tcW w:w="415" w:type="pct"/>
            <w:tcMar>
              <w:top w:w="15" w:type="dxa"/>
              <w:left w:w="15" w:type="dxa"/>
              <w:right w:w="15" w:type="dxa"/>
            </w:tcMar>
            <w:vAlign w:val="center"/>
          </w:tcPr>
          <w:p w14:paraId="7E5665C1">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保安长袖衬衣</w:t>
            </w:r>
          </w:p>
        </w:tc>
        <w:tc>
          <w:tcPr>
            <w:tcW w:w="1056" w:type="pct"/>
            <w:tcMar>
              <w:top w:w="15" w:type="dxa"/>
              <w:left w:w="15" w:type="dxa"/>
              <w:right w:w="15" w:type="dxa"/>
            </w:tcMar>
            <w:vAlign w:val="center"/>
          </w:tcPr>
          <w:p w14:paraId="4DFCF339">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2"/>
                <w:sz w:val="18"/>
                <w:szCs w:val="18"/>
                <w:lang w:val="en-US" w:eastAsia="zh-CN" w:bidi="ar-SA"/>
              </w:rPr>
              <w:drawing>
                <wp:inline distT="0" distB="0" distL="114300" distR="114300">
                  <wp:extent cx="671830" cy="1477010"/>
                  <wp:effectExtent l="0" t="0" r="13970" b="127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5">
                            <a:lum/>
                          </a:blip>
                          <a:stretch>
                            <a:fillRect/>
                          </a:stretch>
                        </pic:blipFill>
                        <pic:spPr>
                          <a:xfrm flipH="1">
                            <a:off x="0" y="0"/>
                            <a:ext cx="671830" cy="1477010"/>
                          </a:xfrm>
                          <a:prstGeom prst="rect">
                            <a:avLst/>
                          </a:prstGeom>
                          <a:noFill/>
                          <a:ln>
                            <a:noFill/>
                          </a:ln>
                        </pic:spPr>
                      </pic:pic>
                    </a:graphicData>
                  </a:graphic>
                </wp:inline>
              </w:drawing>
            </w:r>
          </w:p>
        </w:tc>
        <w:tc>
          <w:tcPr>
            <w:tcW w:w="2187" w:type="pct"/>
            <w:tcMar>
              <w:top w:w="15" w:type="dxa"/>
              <w:left w:w="15" w:type="dxa"/>
              <w:right w:w="15" w:type="dxa"/>
            </w:tcMar>
            <w:vAlign w:val="top"/>
          </w:tcPr>
          <w:p w14:paraId="2243A677">
            <w:pPr>
              <w:keepNext w:val="0"/>
              <w:keepLines w:val="0"/>
              <w:pageBreakBefore w:val="0"/>
              <w:widowControl/>
              <w:kinsoku/>
              <w:wordWrap/>
              <w:overflowPunct/>
              <w:topLinePunct w:val="0"/>
              <w:autoSpaceDE/>
              <w:autoSpaceDN/>
              <w:bidi w:val="0"/>
              <w:adjustRightInd/>
              <w:snapToGrid/>
              <w:spacing w:beforeLines="0" w:line="300" w:lineRule="atLeast"/>
              <w:ind w:left="0" w:leftChars="0"/>
              <w:jc w:val="both"/>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交织稠</w:t>
            </w:r>
          </w:p>
          <w:p w14:paraId="398FC39A">
            <w:pPr>
              <w:keepNext w:val="0"/>
              <w:keepLines w:val="0"/>
              <w:pageBreakBefore w:val="0"/>
              <w:widowControl/>
              <w:kinsoku/>
              <w:wordWrap/>
              <w:overflowPunct/>
              <w:topLinePunct w:val="0"/>
              <w:autoSpaceDE/>
              <w:autoSpaceDN/>
              <w:bidi w:val="0"/>
              <w:adjustRightInd/>
              <w:snapToGrid/>
              <w:spacing w:beforeLines="0" w:line="300" w:lineRule="atLeast"/>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1、</w:t>
            </w:r>
            <w:r>
              <w:rPr>
                <w:rFonts w:hint="eastAsia" w:ascii="微软雅黑" w:hAnsi="微软雅黑" w:eastAsia="微软雅黑" w:cs="微软雅黑"/>
                <w:i w:val="0"/>
                <w:iCs w:val="0"/>
                <w:color w:val="000000"/>
                <w:kern w:val="0"/>
                <w:sz w:val="18"/>
                <w:szCs w:val="18"/>
                <w:u w:val="none"/>
                <w:lang w:val="en-US" w:eastAsia="zh-CN"/>
              </w:rPr>
              <w:t>★</w:t>
            </w:r>
            <w:r>
              <w:rPr>
                <w:rFonts w:hint="eastAsia" w:ascii="宋体" w:hAnsi="宋体" w:eastAsia="宋体" w:cs="宋体"/>
                <w:i w:val="0"/>
                <w:iCs w:val="0"/>
                <w:color w:val="000000"/>
                <w:kern w:val="0"/>
                <w:sz w:val="18"/>
                <w:szCs w:val="18"/>
                <w:u w:val="none"/>
                <w:lang w:val="en-US" w:eastAsia="zh-CN"/>
              </w:rPr>
              <w:t>粘纤含量20±1%，聚酯纤维80±1%</w:t>
            </w:r>
          </w:p>
          <w:p w14:paraId="193E55B6">
            <w:pPr>
              <w:keepNext w:val="0"/>
              <w:keepLines w:val="0"/>
              <w:pageBreakBefore w:val="0"/>
              <w:widowControl/>
              <w:numPr>
                <w:ilvl w:val="0"/>
                <w:numId w:val="13"/>
              </w:numPr>
              <w:kinsoku/>
              <w:wordWrap/>
              <w:overflowPunct/>
              <w:topLinePunct w:val="0"/>
              <w:autoSpaceDE/>
              <w:autoSpaceDN/>
              <w:bidi w:val="0"/>
              <w:adjustRightInd/>
              <w:snapToGrid/>
              <w:spacing w:beforeLines="0" w:line="300" w:lineRule="atLeast"/>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微软雅黑" w:hAnsi="微软雅黑" w:eastAsia="微软雅黑" w:cs="微软雅黑"/>
                <w:i w:val="0"/>
                <w:iCs w:val="0"/>
                <w:color w:val="000000"/>
                <w:kern w:val="0"/>
                <w:sz w:val="18"/>
                <w:szCs w:val="18"/>
                <w:u w:val="none"/>
                <w:lang w:val="en-US" w:eastAsia="zh-CN"/>
              </w:rPr>
              <w:t>★</w:t>
            </w:r>
            <w:r>
              <w:rPr>
                <w:rFonts w:hint="eastAsia" w:ascii="宋体" w:hAnsi="宋体" w:eastAsia="宋体" w:cs="宋体"/>
                <w:i w:val="0"/>
                <w:iCs w:val="0"/>
                <w:color w:val="000000"/>
                <w:kern w:val="0"/>
                <w:sz w:val="18"/>
                <w:szCs w:val="18"/>
                <w:u w:val="none"/>
                <w:lang w:val="en-US" w:eastAsia="zh-CN"/>
              </w:rPr>
              <w:t>单位面积质量：≥</w:t>
            </w:r>
            <w:r>
              <w:rPr>
                <w:rFonts w:hint="eastAsia" w:ascii="宋体" w:hAnsi="宋体" w:cs="宋体"/>
                <w:i w:val="0"/>
                <w:iCs w:val="0"/>
                <w:color w:val="000000"/>
                <w:kern w:val="0"/>
                <w:sz w:val="18"/>
                <w:szCs w:val="18"/>
                <w:u w:val="none"/>
                <w:lang w:val="en-US" w:eastAsia="zh-CN"/>
              </w:rPr>
              <w:t>190</w:t>
            </w:r>
            <w:r>
              <w:rPr>
                <w:rFonts w:hint="eastAsia" w:ascii="宋体" w:hAnsi="宋体" w:eastAsia="宋体" w:cs="宋体"/>
                <w:i w:val="0"/>
                <w:iCs w:val="0"/>
                <w:color w:val="000000"/>
                <w:kern w:val="0"/>
                <w:sz w:val="18"/>
                <w:szCs w:val="18"/>
                <w:u w:val="none"/>
                <w:lang w:val="en-US" w:eastAsia="zh-CN"/>
              </w:rPr>
              <w:t>g/M²</w:t>
            </w:r>
          </w:p>
          <w:p w14:paraId="2DC4568E">
            <w:pPr>
              <w:keepNext w:val="0"/>
              <w:keepLines w:val="0"/>
              <w:pageBreakBefore w:val="0"/>
              <w:widowControl/>
              <w:numPr>
                <w:ilvl w:val="0"/>
                <w:numId w:val="13"/>
              </w:numPr>
              <w:kinsoku/>
              <w:wordWrap/>
              <w:overflowPunct/>
              <w:topLinePunct w:val="0"/>
              <w:autoSpaceDE/>
              <w:autoSpaceDN/>
              <w:bidi w:val="0"/>
              <w:adjustRightInd/>
              <w:snapToGrid/>
              <w:spacing w:beforeLines="0" w:line="300" w:lineRule="atLeast"/>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断裂强力(N)：经向：1200，纬向：680。</w:t>
            </w:r>
          </w:p>
          <w:p w14:paraId="1D01F120">
            <w:pPr>
              <w:keepNext w:val="0"/>
              <w:keepLines w:val="0"/>
              <w:pageBreakBefore w:val="0"/>
              <w:widowControl/>
              <w:numPr>
                <w:ilvl w:val="0"/>
                <w:numId w:val="0"/>
              </w:numPr>
              <w:kinsoku/>
              <w:wordWrap/>
              <w:overflowPunct/>
              <w:topLinePunct w:val="0"/>
              <w:autoSpaceDE/>
              <w:autoSpaceDN/>
              <w:bidi w:val="0"/>
              <w:adjustRightInd/>
              <w:snapToGrid/>
              <w:spacing w:beforeLines="0" w:line="300" w:lineRule="atLeast"/>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4、耐光色牢度：3 级。</w:t>
            </w:r>
          </w:p>
          <w:p w14:paraId="67BF26A0">
            <w:pPr>
              <w:keepNext w:val="0"/>
              <w:keepLines w:val="0"/>
              <w:pageBreakBefore w:val="0"/>
              <w:widowControl/>
              <w:numPr>
                <w:ilvl w:val="0"/>
                <w:numId w:val="0"/>
              </w:numPr>
              <w:kinsoku/>
              <w:wordWrap/>
              <w:overflowPunct/>
              <w:topLinePunct w:val="0"/>
              <w:autoSpaceDE/>
              <w:autoSpaceDN/>
              <w:bidi w:val="0"/>
              <w:adjustRightInd/>
              <w:snapToGrid/>
              <w:spacing w:beforeLines="0" w:line="300" w:lineRule="atLeast"/>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5、耐皂洗色牢度：变色：4 级，沾色 4 级。</w:t>
            </w:r>
          </w:p>
          <w:p w14:paraId="70E345FC">
            <w:pPr>
              <w:keepNext w:val="0"/>
              <w:keepLines w:val="0"/>
              <w:pageBreakBefore w:val="0"/>
              <w:widowControl/>
              <w:numPr>
                <w:ilvl w:val="0"/>
                <w:numId w:val="14"/>
              </w:numPr>
              <w:kinsoku/>
              <w:wordWrap/>
              <w:overflowPunct/>
              <w:topLinePunct w:val="0"/>
              <w:autoSpaceDE/>
              <w:autoSpaceDN/>
              <w:bidi w:val="0"/>
              <w:adjustRightInd/>
              <w:snapToGrid/>
              <w:spacing w:beforeLines="0" w:line="300" w:lineRule="atLeast"/>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耐摩擦色牢度：干摩：4 级，湿摩：4 级。</w:t>
            </w:r>
          </w:p>
          <w:p w14:paraId="40B7D145">
            <w:pPr>
              <w:keepNext w:val="0"/>
              <w:keepLines w:val="0"/>
              <w:pageBreakBefore w:val="0"/>
              <w:widowControl/>
              <w:numPr>
                <w:ilvl w:val="0"/>
                <w:numId w:val="0"/>
              </w:numPr>
              <w:kinsoku/>
              <w:wordWrap/>
              <w:overflowPunct/>
              <w:topLinePunct w:val="0"/>
              <w:autoSpaceDE/>
              <w:autoSpaceDN/>
              <w:bidi w:val="0"/>
              <w:adjustRightInd/>
              <w:snapToGrid/>
              <w:spacing w:beforeLines="0" w:line="300" w:lineRule="atLeast"/>
              <w:ind w:left="0" w:leftChars="0"/>
              <w:jc w:val="both"/>
              <w:textAlignment w:val="center"/>
              <w:rPr>
                <w:rFonts w:hint="eastAsia"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rPr>
              <w:t>7、耐汗渍色牢度：碱，变色：4级，沾色：4级。 酸，变色：4 级，沾色：4 级。</w:t>
            </w:r>
          </w:p>
          <w:p w14:paraId="7517B852">
            <w:pPr>
              <w:keepNext w:val="0"/>
              <w:keepLines w:val="0"/>
              <w:pageBreakBefore w:val="0"/>
              <w:widowControl/>
              <w:numPr>
                <w:ilvl w:val="0"/>
                <w:numId w:val="0"/>
              </w:numPr>
              <w:kinsoku/>
              <w:wordWrap/>
              <w:overflowPunct/>
              <w:topLinePunct w:val="0"/>
              <w:autoSpaceDE/>
              <w:autoSpaceDN/>
              <w:bidi w:val="0"/>
              <w:adjustRightInd/>
              <w:snapToGrid/>
              <w:spacing w:beforeLines="0" w:line="300" w:lineRule="atLeast"/>
              <w:ind w:leftChars="0"/>
              <w:jc w:val="both"/>
              <w:textAlignment w:val="center"/>
              <w:rPr>
                <w:rFonts w:hint="eastAsia"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rPr>
              <w:t>8、耐热压色牢度：变色 4 级，沾色4 级。</w:t>
            </w:r>
          </w:p>
        </w:tc>
        <w:tc>
          <w:tcPr>
            <w:tcW w:w="288" w:type="pct"/>
            <w:tcMar>
              <w:top w:w="15" w:type="dxa"/>
              <w:left w:w="15" w:type="dxa"/>
              <w:right w:w="15" w:type="dxa"/>
            </w:tcMar>
            <w:vAlign w:val="center"/>
          </w:tcPr>
          <w:p w14:paraId="5A8865A2">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套</w:t>
            </w:r>
          </w:p>
        </w:tc>
        <w:tc>
          <w:tcPr>
            <w:tcW w:w="277" w:type="pct"/>
            <w:tcMar>
              <w:top w:w="15" w:type="dxa"/>
              <w:left w:w="15" w:type="dxa"/>
              <w:right w:w="15" w:type="dxa"/>
            </w:tcMar>
            <w:vAlign w:val="center"/>
          </w:tcPr>
          <w:p w14:paraId="7CED2FDE">
            <w:pPr>
              <w:widowControl/>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6</w:t>
            </w:r>
            <w:r>
              <w:rPr>
                <w:rFonts w:hint="eastAsia" w:ascii="宋体" w:hAnsi="宋体" w:cs="宋体"/>
                <w:color w:val="000000"/>
                <w:sz w:val="18"/>
                <w:szCs w:val="18"/>
                <w:lang w:val="en-US" w:eastAsia="zh-CN"/>
              </w:rPr>
              <w:t>0</w:t>
            </w:r>
            <w:r>
              <w:rPr>
                <w:rFonts w:hint="eastAsia" w:ascii="宋体" w:hAnsi="宋体" w:eastAsia="宋体" w:cs="宋体"/>
                <w:color w:val="000000"/>
                <w:sz w:val="18"/>
                <w:szCs w:val="18"/>
                <w:lang w:val="en-US" w:eastAsia="zh-CN"/>
              </w:rPr>
              <w:t>0</w:t>
            </w:r>
          </w:p>
        </w:tc>
        <w:tc>
          <w:tcPr>
            <w:tcW w:w="467" w:type="pct"/>
            <w:tcMar>
              <w:top w:w="15" w:type="dxa"/>
              <w:left w:w="15" w:type="dxa"/>
              <w:right w:w="15" w:type="dxa"/>
            </w:tcMar>
            <w:vAlign w:val="center"/>
          </w:tcPr>
          <w:p w14:paraId="49135F08">
            <w:pPr>
              <w:keepNext w:val="0"/>
              <w:keepLines w:val="0"/>
              <w:widowControl/>
              <w:suppressLineNumbers w:val="0"/>
              <w:jc w:val="center"/>
              <w:textAlignment w:val="center"/>
              <w:rPr>
                <w:rFonts w:hint="default" w:ascii="宋体" w:hAnsi="宋体" w:eastAsia="宋体" w:cs="宋体"/>
                <w:color w:val="000000"/>
                <w:sz w:val="18"/>
                <w:szCs w:val="18"/>
                <w:lang w:val="en-US" w:eastAsia="zh-CN"/>
              </w:rPr>
            </w:pPr>
            <w:r>
              <w:rPr>
                <w:rFonts w:hint="eastAsia" w:ascii="宋体" w:hAnsi="宋体" w:eastAsia="宋体" w:cs="宋体"/>
                <w:i w:val="0"/>
                <w:iCs w:val="0"/>
                <w:color w:val="000000"/>
                <w:kern w:val="0"/>
                <w:sz w:val="22"/>
                <w:szCs w:val="22"/>
                <w:u w:val="none"/>
                <w:lang w:val="en-US" w:eastAsia="zh-CN" w:bidi="ar"/>
              </w:rPr>
              <w:t>11</w:t>
            </w:r>
            <w:r>
              <w:rPr>
                <w:rFonts w:hint="eastAsia" w:ascii="宋体" w:hAnsi="宋体" w:cs="宋体"/>
                <w:i w:val="0"/>
                <w:iCs w:val="0"/>
                <w:color w:val="000000"/>
                <w:kern w:val="0"/>
                <w:sz w:val="22"/>
                <w:szCs w:val="22"/>
                <w:u w:val="none"/>
                <w:lang w:val="en-US" w:eastAsia="zh-CN" w:bidi="ar"/>
              </w:rPr>
              <w:t>4</w:t>
            </w:r>
          </w:p>
        </w:tc>
      </w:tr>
      <w:tr w14:paraId="16A9B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1" w:hRule="exact"/>
        </w:trPr>
        <w:tc>
          <w:tcPr>
            <w:tcW w:w="305" w:type="pct"/>
            <w:tcMar>
              <w:top w:w="15" w:type="dxa"/>
              <w:left w:w="15" w:type="dxa"/>
              <w:right w:w="15" w:type="dxa"/>
            </w:tcMar>
            <w:vAlign w:val="center"/>
          </w:tcPr>
          <w:p w14:paraId="19F14740">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3</w:t>
            </w:r>
          </w:p>
        </w:tc>
        <w:tc>
          <w:tcPr>
            <w:tcW w:w="415" w:type="pct"/>
            <w:tcMar>
              <w:top w:w="15" w:type="dxa"/>
              <w:left w:w="15" w:type="dxa"/>
              <w:right w:w="15" w:type="dxa"/>
            </w:tcMar>
            <w:vAlign w:val="center"/>
          </w:tcPr>
          <w:p w14:paraId="3E8689D6">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保安短袖衬衣</w:t>
            </w:r>
            <w:r>
              <w:rPr>
                <w:rFonts w:hint="eastAsia" w:ascii="宋体" w:hAnsi="宋体" w:eastAsia="宋体" w:cs="宋体"/>
                <w:b/>
                <w:bCs/>
                <w:color w:val="000000"/>
                <w:kern w:val="0"/>
                <w:sz w:val="18"/>
                <w:szCs w:val="18"/>
                <w:lang w:eastAsia="zh-CN"/>
              </w:rPr>
              <w:t>（</w:t>
            </w:r>
            <w:r>
              <w:rPr>
                <w:rFonts w:hint="eastAsia" w:ascii="宋体" w:hAnsi="宋体" w:eastAsia="宋体" w:cs="宋体"/>
                <w:b/>
                <w:bCs/>
                <w:color w:val="000000"/>
                <w:kern w:val="0"/>
                <w:sz w:val="18"/>
                <w:szCs w:val="18"/>
                <w:lang w:val="en-US" w:eastAsia="zh-CN"/>
              </w:rPr>
              <w:t>提供检测报告</w:t>
            </w:r>
            <w:r>
              <w:rPr>
                <w:rFonts w:hint="eastAsia" w:ascii="宋体" w:hAnsi="宋体" w:cs="宋体"/>
                <w:b/>
                <w:bCs/>
                <w:color w:val="000000"/>
                <w:kern w:val="0"/>
                <w:sz w:val="18"/>
                <w:szCs w:val="18"/>
                <w:lang w:val="en-US" w:eastAsia="zh-CN"/>
              </w:rPr>
              <w:t>、样品</w:t>
            </w:r>
            <w:r>
              <w:rPr>
                <w:rFonts w:hint="eastAsia" w:ascii="宋体" w:hAnsi="宋体" w:eastAsia="宋体" w:cs="宋体"/>
                <w:b/>
                <w:bCs/>
                <w:color w:val="000000"/>
                <w:kern w:val="0"/>
                <w:sz w:val="18"/>
                <w:szCs w:val="18"/>
                <w:lang w:eastAsia="zh-CN"/>
              </w:rPr>
              <w:t>）</w:t>
            </w:r>
          </w:p>
        </w:tc>
        <w:tc>
          <w:tcPr>
            <w:tcW w:w="1056" w:type="pct"/>
            <w:tcMar>
              <w:top w:w="15" w:type="dxa"/>
              <w:left w:w="15" w:type="dxa"/>
              <w:right w:w="15" w:type="dxa"/>
            </w:tcMar>
            <w:vAlign w:val="center"/>
          </w:tcPr>
          <w:p w14:paraId="3A9B595B">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2"/>
                <w:sz w:val="18"/>
                <w:szCs w:val="18"/>
                <w:lang w:val="en-US" w:eastAsia="zh-CN" w:bidi="ar-SA"/>
              </w:rPr>
              <w:drawing>
                <wp:inline distT="0" distB="0" distL="114300" distR="114300">
                  <wp:extent cx="966470" cy="1413510"/>
                  <wp:effectExtent l="0" t="0" r="5080" b="1524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6">
                            <a:lum/>
                          </a:blip>
                          <a:stretch>
                            <a:fillRect/>
                          </a:stretch>
                        </pic:blipFill>
                        <pic:spPr>
                          <a:xfrm>
                            <a:off x="0" y="0"/>
                            <a:ext cx="966470" cy="1413510"/>
                          </a:xfrm>
                          <a:prstGeom prst="rect">
                            <a:avLst/>
                          </a:prstGeom>
                          <a:noFill/>
                          <a:ln>
                            <a:noFill/>
                          </a:ln>
                        </pic:spPr>
                      </pic:pic>
                    </a:graphicData>
                  </a:graphic>
                </wp:inline>
              </w:drawing>
            </w:r>
          </w:p>
        </w:tc>
        <w:tc>
          <w:tcPr>
            <w:tcW w:w="2187" w:type="pct"/>
            <w:tcMar>
              <w:top w:w="15" w:type="dxa"/>
              <w:left w:w="15" w:type="dxa"/>
              <w:right w:w="15" w:type="dxa"/>
            </w:tcMar>
            <w:vAlign w:val="top"/>
          </w:tcPr>
          <w:p w14:paraId="522C4D74">
            <w:pPr>
              <w:keepNext w:val="0"/>
              <w:keepLines w:val="0"/>
              <w:pageBreakBefore w:val="0"/>
              <w:widowControl/>
              <w:kinsoku/>
              <w:wordWrap/>
              <w:overflowPunct/>
              <w:topLinePunct w:val="0"/>
              <w:autoSpaceDE/>
              <w:autoSpaceDN/>
              <w:bidi w:val="0"/>
              <w:adjustRightInd/>
              <w:snapToGrid/>
              <w:spacing w:beforeLines="0" w:line="240" w:lineRule="auto"/>
              <w:ind w:left="0" w:leftChars="0"/>
              <w:jc w:val="both"/>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交织稠</w:t>
            </w:r>
          </w:p>
          <w:p w14:paraId="0E485511">
            <w:pPr>
              <w:keepNext w:val="0"/>
              <w:keepLines w:val="0"/>
              <w:pageBreakBefore w:val="0"/>
              <w:widowControl/>
              <w:kinsoku/>
              <w:wordWrap/>
              <w:overflowPunct/>
              <w:topLinePunct w:val="0"/>
              <w:autoSpaceDE/>
              <w:autoSpaceDN/>
              <w:bidi w:val="0"/>
              <w:adjustRightInd/>
              <w:snapToGrid/>
              <w:spacing w:beforeLines="0" w:line="240" w:lineRule="auto"/>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1、</w:t>
            </w:r>
            <w:r>
              <w:rPr>
                <w:rFonts w:hint="eastAsia" w:ascii="微软雅黑" w:hAnsi="微软雅黑" w:eastAsia="微软雅黑" w:cs="微软雅黑"/>
                <w:i w:val="0"/>
                <w:iCs w:val="0"/>
                <w:color w:val="000000"/>
                <w:kern w:val="0"/>
                <w:sz w:val="18"/>
                <w:szCs w:val="18"/>
                <w:u w:val="none"/>
                <w:lang w:val="en-US" w:eastAsia="zh-CN"/>
              </w:rPr>
              <w:t>★</w:t>
            </w:r>
            <w:r>
              <w:rPr>
                <w:rFonts w:hint="eastAsia" w:ascii="宋体" w:hAnsi="宋体" w:eastAsia="宋体" w:cs="宋体"/>
                <w:i w:val="0"/>
                <w:iCs w:val="0"/>
                <w:color w:val="000000"/>
                <w:kern w:val="0"/>
                <w:sz w:val="18"/>
                <w:szCs w:val="18"/>
                <w:u w:val="none"/>
                <w:lang w:val="en-US" w:eastAsia="zh-CN"/>
              </w:rPr>
              <w:t>粘纤含量20±1%，聚酯纤维80±1%</w:t>
            </w:r>
          </w:p>
          <w:p w14:paraId="6C963099">
            <w:pPr>
              <w:keepNext w:val="0"/>
              <w:keepLines w:val="0"/>
              <w:pageBreakBefore w:val="0"/>
              <w:widowControl/>
              <w:kinsoku/>
              <w:wordWrap/>
              <w:overflowPunct/>
              <w:topLinePunct w:val="0"/>
              <w:autoSpaceDE/>
              <w:autoSpaceDN/>
              <w:bidi w:val="0"/>
              <w:adjustRightInd/>
              <w:snapToGrid/>
              <w:spacing w:beforeLines="0" w:line="240" w:lineRule="auto"/>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2、</w:t>
            </w:r>
            <w:r>
              <w:rPr>
                <w:rFonts w:hint="eastAsia" w:ascii="微软雅黑" w:hAnsi="微软雅黑" w:eastAsia="微软雅黑" w:cs="微软雅黑"/>
                <w:i w:val="0"/>
                <w:iCs w:val="0"/>
                <w:color w:val="000000"/>
                <w:kern w:val="0"/>
                <w:sz w:val="18"/>
                <w:szCs w:val="18"/>
                <w:u w:val="none"/>
                <w:lang w:val="en-US" w:eastAsia="zh-CN"/>
              </w:rPr>
              <w:t>★</w:t>
            </w:r>
            <w:r>
              <w:rPr>
                <w:rFonts w:hint="eastAsia" w:ascii="宋体" w:hAnsi="宋体" w:eastAsia="宋体" w:cs="宋体"/>
                <w:i w:val="0"/>
                <w:iCs w:val="0"/>
                <w:color w:val="000000"/>
                <w:kern w:val="0"/>
                <w:sz w:val="18"/>
                <w:szCs w:val="18"/>
                <w:u w:val="none"/>
                <w:lang w:val="en-US" w:eastAsia="zh-CN"/>
              </w:rPr>
              <w:t>单位面积质量：≥</w:t>
            </w:r>
            <w:r>
              <w:rPr>
                <w:rFonts w:hint="eastAsia" w:ascii="宋体" w:hAnsi="宋体" w:eastAsia="宋体" w:cs="宋体"/>
                <w:color w:val="000000"/>
                <w:kern w:val="0"/>
                <w:sz w:val="18"/>
                <w:szCs w:val="18"/>
                <w:lang w:val="en-US" w:eastAsia="zh-CN"/>
              </w:rPr>
              <w:t>170</w:t>
            </w:r>
            <w:r>
              <w:rPr>
                <w:rFonts w:hint="eastAsia" w:ascii="宋体" w:hAnsi="宋体" w:eastAsia="宋体" w:cs="宋体"/>
                <w:i w:val="0"/>
                <w:iCs w:val="0"/>
                <w:color w:val="000000"/>
                <w:kern w:val="0"/>
                <w:sz w:val="18"/>
                <w:szCs w:val="18"/>
                <w:u w:val="none"/>
                <w:lang w:val="en-US" w:eastAsia="zh-CN"/>
              </w:rPr>
              <w:t>g/M²</w:t>
            </w:r>
          </w:p>
          <w:p w14:paraId="5F7D6627">
            <w:pPr>
              <w:keepNext w:val="0"/>
              <w:keepLines w:val="0"/>
              <w:pageBreakBefore w:val="0"/>
              <w:widowControl/>
              <w:kinsoku/>
              <w:wordWrap/>
              <w:overflowPunct/>
              <w:topLinePunct w:val="0"/>
              <w:autoSpaceDE/>
              <w:autoSpaceDN/>
              <w:bidi w:val="0"/>
              <w:adjustRightInd/>
              <w:snapToGrid/>
              <w:spacing w:beforeLines="0" w:line="240" w:lineRule="auto"/>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3、断裂强力(N)：经向：1200，纬向：680。4、耐光色牢度：3 级。</w:t>
            </w:r>
          </w:p>
          <w:p w14:paraId="27D85AFA">
            <w:pPr>
              <w:keepNext w:val="0"/>
              <w:keepLines w:val="0"/>
              <w:pageBreakBefore w:val="0"/>
              <w:widowControl/>
              <w:kinsoku/>
              <w:wordWrap/>
              <w:overflowPunct/>
              <w:topLinePunct w:val="0"/>
              <w:autoSpaceDE/>
              <w:autoSpaceDN/>
              <w:bidi w:val="0"/>
              <w:adjustRightInd/>
              <w:snapToGrid/>
              <w:spacing w:beforeLines="0" w:line="240" w:lineRule="auto"/>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5、耐皂洗色牢度：变色：4-5 级，沾色 4-5 级。</w:t>
            </w:r>
          </w:p>
          <w:p w14:paraId="6ED598EE">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cs="宋体"/>
                <w:i w:val="0"/>
                <w:iCs w:val="0"/>
                <w:color w:val="000000"/>
                <w:kern w:val="0"/>
                <w:sz w:val="18"/>
                <w:szCs w:val="18"/>
                <w:u w:val="none"/>
                <w:lang w:val="en-US" w:eastAsia="zh-CN"/>
              </w:rPr>
              <w:t>6、</w:t>
            </w:r>
            <w:r>
              <w:rPr>
                <w:rFonts w:hint="eastAsia" w:ascii="宋体" w:hAnsi="宋体" w:eastAsia="宋体" w:cs="宋体"/>
                <w:i w:val="0"/>
                <w:iCs w:val="0"/>
                <w:color w:val="000000"/>
                <w:kern w:val="0"/>
                <w:sz w:val="18"/>
                <w:szCs w:val="18"/>
                <w:u w:val="none"/>
                <w:lang w:val="en-US" w:eastAsia="zh-CN"/>
              </w:rPr>
              <w:t>耐摩擦色牢度：干摩：4-5 级，湿摩：4 级。</w:t>
            </w:r>
          </w:p>
          <w:p w14:paraId="1071EF4D">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ind w:left="0" w:leftChars="0"/>
              <w:jc w:val="both"/>
              <w:textAlignment w:val="center"/>
              <w:rPr>
                <w:rFonts w:hint="eastAsia"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rPr>
              <w:t>7、耐汗渍色牢度：碱，变色：4-5 级，沾色：4-5 级。 酸，变色：4-5 级，沾色：4-5 级。</w:t>
            </w:r>
          </w:p>
          <w:p w14:paraId="2EE489A4">
            <w:pPr>
              <w:keepNext w:val="0"/>
              <w:keepLines w:val="0"/>
              <w:pageBreakBefore w:val="0"/>
              <w:widowControl/>
              <w:kinsoku/>
              <w:wordWrap/>
              <w:overflowPunct/>
              <w:topLinePunct w:val="0"/>
              <w:autoSpaceDE/>
              <w:autoSpaceDN/>
              <w:bidi w:val="0"/>
              <w:adjustRightInd/>
              <w:snapToGrid/>
              <w:spacing w:beforeLines="0" w:line="240" w:lineRule="auto"/>
              <w:jc w:val="both"/>
              <w:textAlignment w:val="center"/>
              <w:rPr>
                <w:rFonts w:hint="eastAsia"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rPr>
              <w:t>8、耐热压色牢度：变色 4-5 级，沾色4-5 级。</w:t>
            </w:r>
          </w:p>
        </w:tc>
        <w:tc>
          <w:tcPr>
            <w:tcW w:w="288" w:type="pct"/>
            <w:tcMar>
              <w:top w:w="15" w:type="dxa"/>
              <w:left w:w="15" w:type="dxa"/>
              <w:right w:w="15" w:type="dxa"/>
            </w:tcMar>
            <w:vAlign w:val="center"/>
          </w:tcPr>
          <w:p w14:paraId="3AC76576">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套</w:t>
            </w:r>
          </w:p>
        </w:tc>
        <w:tc>
          <w:tcPr>
            <w:tcW w:w="277" w:type="pct"/>
            <w:tcMar>
              <w:top w:w="15" w:type="dxa"/>
              <w:left w:w="15" w:type="dxa"/>
              <w:right w:w="15" w:type="dxa"/>
            </w:tcMar>
            <w:vAlign w:val="center"/>
          </w:tcPr>
          <w:p w14:paraId="5BA12B73">
            <w:pPr>
              <w:widowControl/>
              <w:jc w:val="center"/>
              <w:textAlignment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12</w:t>
            </w:r>
            <w:r>
              <w:rPr>
                <w:rFonts w:hint="eastAsia" w:ascii="宋体" w:hAnsi="宋体" w:cs="宋体"/>
                <w:color w:val="000000"/>
                <w:sz w:val="18"/>
                <w:szCs w:val="18"/>
                <w:lang w:val="en-US" w:eastAsia="zh-CN"/>
              </w:rPr>
              <w:t>00</w:t>
            </w:r>
          </w:p>
        </w:tc>
        <w:tc>
          <w:tcPr>
            <w:tcW w:w="467" w:type="pct"/>
            <w:tcMar>
              <w:top w:w="15" w:type="dxa"/>
              <w:left w:w="15" w:type="dxa"/>
              <w:right w:w="15" w:type="dxa"/>
            </w:tcMar>
            <w:vAlign w:val="center"/>
          </w:tcPr>
          <w:p w14:paraId="22ED58F6">
            <w:pPr>
              <w:keepNext w:val="0"/>
              <w:keepLines w:val="0"/>
              <w:widowControl/>
              <w:suppressLineNumbers w:val="0"/>
              <w:jc w:val="center"/>
              <w:textAlignment w:val="center"/>
              <w:rPr>
                <w:rFonts w:hint="default" w:ascii="宋体" w:hAnsi="宋体" w:eastAsia="宋体" w:cs="宋体"/>
                <w:color w:val="000000"/>
                <w:sz w:val="18"/>
                <w:szCs w:val="18"/>
                <w:lang w:val="en-US" w:eastAsia="zh-CN"/>
              </w:rPr>
            </w:pPr>
            <w:r>
              <w:rPr>
                <w:rFonts w:hint="eastAsia" w:ascii="宋体" w:hAnsi="宋体" w:eastAsia="宋体" w:cs="宋体"/>
                <w:i w:val="0"/>
                <w:iCs w:val="0"/>
                <w:color w:val="000000"/>
                <w:kern w:val="0"/>
                <w:sz w:val="22"/>
                <w:szCs w:val="22"/>
                <w:u w:val="none"/>
                <w:lang w:val="en-US" w:eastAsia="zh-CN" w:bidi="ar"/>
              </w:rPr>
              <w:t>11</w:t>
            </w:r>
            <w:r>
              <w:rPr>
                <w:rFonts w:hint="eastAsia" w:ascii="宋体" w:hAnsi="宋体" w:cs="宋体"/>
                <w:i w:val="0"/>
                <w:iCs w:val="0"/>
                <w:color w:val="000000"/>
                <w:kern w:val="0"/>
                <w:sz w:val="22"/>
                <w:szCs w:val="22"/>
                <w:u w:val="none"/>
                <w:lang w:val="en-US" w:eastAsia="zh-CN" w:bidi="ar"/>
              </w:rPr>
              <w:t>2</w:t>
            </w:r>
          </w:p>
        </w:tc>
      </w:tr>
      <w:tr w14:paraId="2B098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1" w:hRule="exact"/>
        </w:trPr>
        <w:tc>
          <w:tcPr>
            <w:tcW w:w="305" w:type="pct"/>
            <w:tcMar>
              <w:top w:w="15" w:type="dxa"/>
              <w:left w:w="15" w:type="dxa"/>
              <w:right w:w="15" w:type="dxa"/>
            </w:tcMar>
            <w:vAlign w:val="center"/>
          </w:tcPr>
          <w:p w14:paraId="4C04B495">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4</w:t>
            </w:r>
          </w:p>
        </w:tc>
        <w:tc>
          <w:tcPr>
            <w:tcW w:w="415" w:type="pct"/>
            <w:tcMar>
              <w:top w:w="15" w:type="dxa"/>
              <w:left w:w="15" w:type="dxa"/>
              <w:right w:w="15" w:type="dxa"/>
            </w:tcMar>
            <w:vAlign w:val="center"/>
          </w:tcPr>
          <w:p w14:paraId="35FC05C4">
            <w:pPr>
              <w:widowControl/>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保安冬</w:t>
            </w:r>
          </w:p>
          <w:p w14:paraId="406C78F0">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执勤服</w:t>
            </w:r>
          </w:p>
        </w:tc>
        <w:tc>
          <w:tcPr>
            <w:tcW w:w="1056" w:type="pct"/>
            <w:tcMar>
              <w:top w:w="15" w:type="dxa"/>
              <w:left w:w="15" w:type="dxa"/>
              <w:right w:w="15" w:type="dxa"/>
            </w:tcMar>
            <w:vAlign w:val="center"/>
          </w:tcPr>
          <w:p w14:paraId="32682252">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2"/>
                <w:sz w:val="18"/>
                <w:szCs w:val="18"/>
                <w:lang w:val="en-US" w:eastAsia="zh-CN" w:bidi="ar-SA"/>
              </w:rPr>
              <w:drawing>
                <wp:inline distT="0" distB="0" distL="114300" distR="114300">
                  <wp:extent cx="1013460" cy="2143760"/>
                  <wp:effectExtent l="0" t="0" r="15240" b="889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7">
                            <a:lum/>
                          </a:blip>
                          <a:stretch>
                            <a:fillRect/>
                          </a:stretch>
                        </pic:blipFill>
                        <pic:spPr>
                          <a:xfrm>
                            <a:off x="0" y="0"/>
                            <a:ext cx="1013460" cy="2143760"/>
                          </a:xfrm>
                          <a:prstGeom prst="rect">
                            <a:avLst/>
                          </a:prstGeom>
                          <a:noFill/>
                          <a:ln>
                            <a:noFill/>
                          </a:ln>
                        </pic:spPr>
                      </pic:pic>
                    </a:graphicData>
                  </a:graphic>
                </wp:inline>
              </w:drawing>
            </w:r>
          </w:p>
        </w:tc>
        <w:tc>
          <w:tcPr>
            <w:tcW w:w="2187" w:type="pct"/>
            <w:tcMar>
              <w:top w:w="15" w:type="dxa"/>
              <w:left w:w="15" w:type="dxa"/>
              <w:right w:w="15" w:type="dxa"/>
            </w:tcMar>
            <w:vAlign w:val="top"/>
          </w:tcPr>
          <w:p w14:paraId="7EBAE032">
            <w:pPr>
              <w:keepNext w:val="0"/>
              <w:keepLines w:val="0"/>
              <w:pageBreakBefore w:val="0"/>
              <w:widowControl/>
              <w:kinsoku/>
              <w:wordWrap/>
              <w:overflowPunct/>
              <w:topLinePunct w:val="0"/>
              <w:autoSpaceDE/>
              <w:autoSpaceDN/>
              <w:bidi w:val="0"/>
              <w:adjustRightInd/>
              <w:snapToGrid/>
              <w:spacing w:beforeLines="0" w:line="140" w:lineRule="atLeast"/>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涤粘混纺加厚哔叽</w:t>
            </w:r>
          </w:p>
          <w:p w14:paraId="0A9292CC">
            <w:pPr>
              <w:keepNext w:val="0"/>
              <w:keepLines w:val="0"/>
              <w:pageBreakBefore w:val="0"/>
              <w:widowControl/>
              <w:kinsoku/>
              <w:wordWrap/>
              <w:overflowPunct/>
              <w:topLinePunct w:val="0"/>
              <w:autoSpaceDE/>
              <w:autoSpaceDN/>
              <w:bidi w:val="0"/>
              <w:adjustRightInd/>
              <w:snapToGrid/>
              <w:spacing w:beforeLines="0" w:line="140" w:lineRule="atLeast"/>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1、粘纤含量35±2%，聚酯纤维65±2%。</w:t>
            </w:r>
          </w:p>
          <w:p w14:paraId="64D58617">
            <w:pPr>
              <w:keepNext w:val="0"/>
              <w:keepLines w:val="0"/>
              <w:pageBreakBefore w:val="0"/>
              <w:widowControl/>
              <w:numPr>
                <w:ilvl w:val="0"/>
                <w:numId w:val="15"/>
              </w:numPr>
              <w:kinsoku/>
              <w:wordWrap/>
              <w:overflowPunct/>
              <w:topLinePunct w:val="0"/>
              <w:autoSpaceDE/>
              <w:autoSpaceDN/>
              <w:bidi w:val="0"/>
              <w:adjustRightInd/>
              <w:snapToGrid/>
              <w:spacing w:beforeLines="0" w:line="140" w:lineRule="atLeast"/>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单位面积质量：≥248g/M²。</w:t>
            </w:r>
          </w:p>
          <w:p w14:paraId="514F4538">
            <w:pPr>
              <w:keepNext w:val="0"/>
              <w:keepLines w:val="0"/>
              <w:pageBreakBefore w:val="0"/>
              <w:widowControl/>
              <w:numPr>
                <w:ilvl w:val="0"/>
                <w:numId w:val="15"/>
              </w:numPr>
              <w:kinsoku/>
              <w:wordWrap/>
              <w:overflowPunct/>
              <w:topLinePunct w:val="0"/>
              <w:autoSpaceDE/>
              <w:autoSpaceDN/>
              <w:bidi w:val="0"/>
              <w:adjustRightInd/>
              <w:snapToGrid/>
              <w:spacing w:beforeLines="0" w:line="140" w:lineRule="atLeast"/>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断裂强力（N）：经向1400。纬向：920。</w:t>
            </w:r>
          </w:p>
          <w:p w14:paraId="0CD9912D">
            <w:pPr>
              <w:keepNext w:val="0"/>
              <w:keepLines w:val="0"/>
              <w:pageBreakBefore w:val="0"/>
              <w:widowControl/>
              <w:numPr>
                <w:ilvl w:val="0"/>
                <w:numId w:val="15"/>
              </w:numPr>
              <w:kinsoku/>
              <w:wordWrap/>
              <w:overflowPunct/>
              <w:topLinePunct w:val="0"/>
              <w:autoSpaceDE/>
              <w:autoSpaceDN/>
              <w:bidi w:val="0"/>
              <w:adjustRightInd/>
              <w:snapToGrid/>
              <w:spacing w:beforeLines="0" w:line="140" w:lineRule="atLeast"/>
              <w:ind w:left="0" w:leftChars="0"/>
              <w:jc w:val="both"/>
              <w:textAlignment w:val="center"/>
              <w:rPr>
                <w:rFonts w:hint="eastAsia"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rPr>
              <w:t>甲醛含量：≤20mg/kg</w:t>
            </w:r>
          </w:p>
          <w:p w14:paraId="2E6CE238">
            <w:pPr>
              <w:keepNext w:val="0"/>
              <w:keepLines w:val="0"/>
              <w:pageBreakBefore w:val="0"/>
              <w:widowControl/>
              <w:numPr>
                <w:ilvl w:val="0"/>
                <w:numId w:val="15"/>
              </w:numPr>
              <w:kinsoku/>
              <w:wordWrap/>
              <w:overflowPunct/>
              <w:topLinePunct w:val="0"/>
              <w:autoSpaceDE/>
              <w:autoSpaceDN/>
              <w:bidi w:val="0"/>
              <w:adjustRightInd/>
              <w:snapToGrid/>
              <w:spacing w:beforeLines="0" w:line="140" w:lineRule="atLeast"/>
              <w:ind w:left="0" w:leftChars="0"/>
              <w:jc w:val="both"/>
              <w:textAlignment w:val="center"/>
              <w:rPr>
                <w:rFonts w:hint="eastAsia"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rPr>
              <w:t>耐光色牢度：4级。</w:t>
            </w:r>
          </w:p>
          <w:p w14:paraId="479BF8E3">
            <w:pPr>
              <w:keepNext w:val="0"/>
              <w:keepLines w:val="0"/>
              <w:pageBreakBefore w:val="0"/>
              <w:widowControl/>
              <w:numPr>
                <w:ilvl w:val="0"/>
                <w:numId w:val="16"/>
              </w:numPr>
              <w:kinsoku/>
              <w:wordWrap/>
              <w:overflowPunct/>
              <w:topLinePunct w:val="0"/>
              <w:autoSpaceDE/>
              <w:autoSpaceDN/>
              <w:bidi w:val="0"/>
              <w:adjustRightInd/>
              <w:snapToGrid/>
              <w:spacing w:beforeLines="0" w:line="140" w:lineRule="atLeast"/>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耐皂洗色牢度：变色4级，沾色：4级。</w:t>
            </w:r>
          </w:p>
          <w:p w14:paraId="2BE7866E">
            <w:pPr>
              <w:keepNext w:val="0"/>
              <w:keepLines w:val="0"/>
              <w:pageBreakBefore w:val="0"/>
              <w:widowControl/>
              <w:numPr>
                <w:ilvl w:val="0"/>
                <w:numId w:val="16"/>
              </w:numPr>
              <w:kinsoku/>
              <w:wordWrap/>
              <w:overflowPunct/>
              <w:topLinePunct w:val="0"/>
              <w:autoSpaceDE/>
              <w:autoSpaceDN/>
              <w:bidi w:val="0"/>
              <w:adjustRightInd/>
              <w:snapToGrid/>
              <w:spacing w:beforeLines="0" w:line="140" w:lineRule="atLeast"/>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耐汗渍色牢度：酸，变色4级，沾色：4级</w:t>
            </w:r>
            <w:r>
              <w:rPr>
                <w:rFonts w:hint="eastAsia" w:ascii="宋体" w:hAnsi="宋体" w:cs="宋体"/>
                <w:i w:val="0"/>
                <w:iCs w:val="0"/>
                <w:color w:val="000000"/>
                <w:kern w:val="0"/>
                <w:sz w:val="18"/>
                <w:szCs w:val="18"/>
                <w:u w:val="none"/>
                <w:lang w:val="en-US" w:eastAsia="zh-CN"/>
              </w:rPr>
              <w:t>；</w:t>
            </w:r>
            <w:r>
              <w:rPr>
                <w:rFonts w:hint="eastAsia" w:ascii="宋体" w:hAnsi="宋体" w:eastAsia="宋体" w:cs="宋体"/>
                <w:i w:val="0"/>
                <w:iCs w:val="0"/>
                <w:color w:val="000000"/>
                <w:kern w:val="0"/>
                <w:sz w:val="18"/>
                <w:szCs w:val="18"/>
                <w:u w:val="none"/>
                <w:lang w:val="en-US" w:eastAsia="zh-CN"/>
              </w:rPr>
              <w:t>碱，变色4级，沾色：4级</w:t>
            </w:r>
          </w:p>
          <w:p w14:paraId="3F2ACFEB">
            <w:pPr>
              <w:keepNext w:val="0"/>
              <w:keepLines w:val="0"/>
              <w:pageBreakBefore w:val="0"/>
              <w:widowControl/>
              <w:numPr>
                <w:ilvl w:val="0"/>
                <w:numId w:val="16"/>
              </w:numPr>
              <w:kinsoku/>
              <w:wordWrap/>
              <w:overflowPunct/>
              <w:topLinePunct w:val="0"/>
              <w:autoSpaceDE/>
              <w:autoSpaceDN/>
              <w:bidi w:val="0"/>
              <w:adjustRightInd/>
              <w:snapToGrid/>
              <w:spacing w:beforeLines="0" w:line="140" w:lineRule="atLeast"/>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耐摩擦色牢度：干摩：4级，湿摩：3级。</w:t>
            </w:r>
          </w:p>
          <w:p w14:paraId="0F7B470A">
            <w:pPr>
              <w:keepNext w:val="0"/>
              <w:keepLines w:val="0"/>
              <w:pageBreakBefore w:val="0"/>
              <w:widowControl/>
              <w:numPr>
                <w:ilvl w:val="0"/>
                <w:numId w:val="0"/>
              </w:numPr>
              <w:kinsoku/>
              <w:wordWrap/>
              <w:overflowPunct/>
              <w:topLinePunct w:val="0"/>
              <w:autoSpaceDE/>
              <w:autoSpaceDN/>
              <w:bidi w:val="0"/>
              <w:adjustRightInd/>
              <w:snapToGrid/>
              <w:spacing w:beforeLines="0" w:line="140" w:lineRule="atLeast"/>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9、耐热压色牢度：变色 4 级，沾色4 级。</w:t>
            </w:r>
          </w:p>
          <w:p w14:paraId="5DDFA996">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jc w:val="both"/>
              <w:textAlignment w:val="center"/>
              <w:rPr>
                <w:rFonts w:hint="eastAsia"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rPr>
              <w:t>10、起毛起球：4级。</w:t>
            </w:r>
          </w:p>
        </w:tc>
        <w:tc>
          <w:tcPr>
            <w:tcW w:w="288" w:type="pct"/>
            <w:tcMar>
              <w:top w:w="15" w:type="dxa"/>
              <w:left w:w="15" w:type="dxa"/>
              <w:right w:w="15" w:type="dxa"/>
            </w:tcMar>
            <w:vAlign w:val="center"/>
          </w:tcPr>
          <w:p w14:paraId="28169B12">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套</w:t>
            </w:r>
          </w:p>
        </w:tc>
        <w:tc>
          <w:tcPr>
            <w:tcW w:w="277" w:type="pct"/>
            <w:tcMar>
              <w:top w:w="15" w:type="dxa"/>
              <w:left w:w="15" w:type="dxa"/>
              <w:right w:w="15" w:type="dxa"/>
            </w:tcMar>
            <w:vAlign w:val="center"/>
          </w:tcPr>
          <w:p w14:paraId="40EB2320">
            <w:pPr>
              <w:widowControl/>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6</w:t>
            </w:r>
            <w:r>
              <w:rPr>
                <w:rFonts w:hint="eastAsia" w:ascii="宋体" w:hAnsi="宋体" w:cs="宋体"/>
                <w:color w:val="000000"/>
                <w:sz w:val="18"/>
                <w:szCs w:val="18"/>
                <w:lang w:val="en-US" w:eastAsia="zh-CN"/>
              </w:rPr>
              <w:t>0</w:t>
            </w:r>
            <w:r>
              <w:rPr>
                <w:rFonts w:hint="eastAsia" w:ascii="宋体" w:hAnsi="宋体" w:eastAsia="宋体" w:cs="宋体"/>
                <w:color w:val="000000"/>
                <w:sz w:val="18"/>
                <w:szCs w:val="18"/>
                <w:lang w:val="en-US" w:eastAsia="zh-CN"/>
              </w:rPr>
              <w:t>0</w:t>
            </w:r>
          </w:p>
        </w:tc>
        <w:tc>
          <w:tcPr>
            <w:tcW w:w="467" w:type="pct"/>
            <w:tcMar>
              <w:top w:w="15" w:type="dxa"/>
              <w:left w:w="15" w:type="dxa"/>
              <w:right w:w="15" w:type="dxa"/>
            </w:tcMar>
            <w:vAlign w:val="center"/>
          </w:tcPr>
          <w:p w14:paraId="0B65C6A3">
            <w:pPr>
              <w:keepNext w:val="0"/>
              <w:keepLines w:val="0"/>
              <w:widowControl/>
              <w:suppressLineNumbers w:val="0"/>
              <w:jc w:val="center"/>
              <w:textAlignment w:val="center"/>
              <w:rPr>
                <w:rFonts w:hint="default" w:ascii="宋体" w:hAnsi="宋体" w:eastAsia="宋体" w:cs="宋体"/>
                <w:color w:val="000000"/>
                <w:sz w:val="18"/>
                <w:szCs w:val="18"/>
                <w:lang w:val="en-US" w:eastAsia="zh-CN"/>
              </w:rPr>
            </w:pPr>
            <w:r>
              <w:rPr>
                <w:rFonts w:hint="eastAsia" w:ascii="宋体" w:hAnsi="宋体" w:eastAsia="宋体" w:cs="宋体"/>
                <w:i w:val="0"/>
                <w:iCs w:val="0"/>
                <w:color w:val="000000"/>
                <w:kern w:val="0"/>
                <w:sz w:val="22"/>
                <w:szCs w:val="22"/>
                <w:u w:val="none"/>
                <w:lang w:val="en-US" w:eastAsia="zh-CN" w:bidi="ar"/>
              </w:rPr>
              <w:t>2</w:t>
            </w:r>
            <w:r>
              <w:rPr>
                <w:rFonts w:hint="eastAsia" w:ascii="宋体" w:hAnsi="宋体" w:cs="宋体"/>
                <w:i w:val="0"/>
                <w:iCs w:val="0"/>
                <w:color w:val="000000"/>
                <w:kern w:val="0"/>
                <w:sz w:val="22"/>
                <w:szCs w:val="22"/>
                <w:u w:val="none"/>
                <w:lang w:val="en-US" w:eastAsia="zh-CN" w:bidi="ar"/>
              </w:rPr>
              <w:t>10</w:t>
            </w:r>
          </w:p>
        </w:tc>
      </w:tr>
      <w:tr w14:paraId="5891C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64" w:hRule="exact"/>
        </w:trPr>
        <w:tc>
          <w:tcPr>
            <w:tcW w:w="305" w:type="pct"/>
            <w:tcMar>
              <w:top w:w="15" w:type="dxa"/>
              <w:left w:w="15" w:type="dxa"/>
              <w:right w:w="15" w:type="dxa"/>
            </w:tcMar>
            <w:vAlign w:val="center"/>
          </w:tcPr>
          <w:p w14:paraId="6E976FF6">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5</w:t>
            </w:r>
          </w:p>
        </w:tc>
        <w:tc>
          <w:tcPr>
            <w:tcW w:w="415" w:type="pct"/>
            <w:tcMar>
              <w:top w:w="15" w:type="dxa"/>
              <w:left w:w="15" w:type="dxa"/>
              <w:right w:w="15" w:type="dxa"/>
            </w:tcMar>
            <w:vAlign w:val="center"/>
          </w:tcPr>
          <w:p w14:paraId="572DF1B9">
            <w:pPr>
              <w:widowControl/>
              <w:jc w:val="both"/>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特保夏短袖</w:t>
            </w:r>
            <w:r>
              <w:rPr>
                <w:rFonts w:hint="eastAsia" w:ascii="宋体" w:hAnsi="宋体" w:eastAsia="宋体" w:cs="宋体"/>
                <w:b/>
                <w:bCs/>
                <w:color w:val="000000"/>
                <w:kern w:val="0"/>
                <w:sz w:val="18"/>
                <w:szCs w:val="18"/>
                <w:lang w:eastAsia="zh-CN"/>
              </w:rPr>
              <w:t>（</w:t>
            </w:r>
            <w:r>
              <w:rPr>
                <w:rFonts w:hint="eastAsia" w:ascii="宋体" w:hAnsi="宋体" w:eastAsia="宋体" w:cs="宋体"/>
                <w:b/>
                <w:bCs/>
                <w:color w:val="000000"/>
                <w:kern w:val="0"/>
                <w:sz w:val="18"/>
                <w:szCs w:val="18"/>
                <w:lang w:val="en-US" w:eastAsia="zh-CN"/>
              </w:rPr>
              <w:t>提供检测报告、样品</w:t>
            </w:r>
            <w:r>
              <w:rPr>
                <w:rFonts w:hint="eastAsia" w:ascii="宋体" w:hAnsi="宋体" w:eastAsia="宋体" w:cs="宋体"/>
                <w:b/>
                <w:bCs/>
                <w:color w:val="000000"/>
                <w:kern w:val="0"/>
                <w:sz w:val="18"/>
                <w:szCs w:val="18"/>
                <w:lang w:eastAsia="zh-CN"/>
              </w:rPr>
              <w:t>）</w:t>
            </w:r>
          </w:p>
        </w:tc>
        <w:tc>
          <w:tcPr>
            <w:tcW w:w="1056" w:type="pct"/>
            <w:tcMar>
              <w:top w:w="15" w:type="dxa"/>
              <w:left w:w="15" w:type="dxa"/>
              <w:right w:w="15" w:type="dxa"/>
            </w:tcMar>
            <w:vAlign w:val="center"/>
          </w:tcPr>
          <w:p w14:paraId="1695045F">
            <w:pPr>
              <w:widowControl/>
              <w:numPr>
                <w:ilvl w:val="0"/>
                <w:numId w:val="0"/>
              </w:numPr>
              <w:wordWrap/>
              <w:adjustRightInd/>
              <w:snapToGrid/>
              <w:spacing w:line="140" w:lineRule="atLeast"/>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 xml:space="preserve">     </w:t>
            </w:r>
            <w:r>
              <w:rPr>
                <w:rFonts w:hint="eastAsia" w:ascii="宋体" w:hAnsi="宋体" w:eastAsia="宋体" w:cs="宋体"/>
                <w:i w:val="0"/>
                <w:iCs w:val="0"/>
                <w:color w:val="000000"/>
                <w:kern w:val="0"/>
                <w:sz w:val="18"/>
                <w:szCs w:val="18"/>
                <w:u w:val="none"/>
                <w:lang w:val="en-US" w:eastAsia="zh-CN" w:bidi="ar-SA"/>
              </w:rPr>
              <w:drawing>
                <wp:inline distT="0" distB="0" distL="114300" distR="114300">
                  <wp:extent cx="1120775" cy="2675255"/>
                  <wp:effectExtent l="0" t="0" r="6985" b="698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8">
                            <a:lum/>
                          </a:blip>
                          <a:stretch>
                            <a:fillRect/>
                          </a:stretch>
                        </pic:blipFill>
                        <pic:spPr>
                          <a:xfrm>
                            <a:off x="0" y="0"/>
                            <a:ext cx="1120775" cy="2675255"/>
                          </a:xfrm>
                          <a:prstGeom prst="rect">
                            <a:avLst/>
                          </a:prstGeom>
                          <a:noFill/>
                          <a:ln>
                            <a:noFill/>
                          </a:ln>
                        </pic:spPr>
                      </pic:pic>
                    </a:graphicData>
                  </a:graphic>
                </wp:inline>
              </w:drawing>
            </w:r>
          </w:p>
        </w:tc>
        <w:tc>
          <w:tcPr>
            <w:tcW w:w="2187" w:type="pct"/>
            <w:tcMar>
              <w:top w:w="15" w:type="dxa"/>
              <w:left w:w="15" w:type="dxa"/>
              <w:right w:w="15" w:type="dxa"/>
            </w:tcMar>
            <w:vAlign w:val="top"/>
          </w:tcPr>
          <w:p w14:paraId="0F61895D">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精梳涤棉混纺格子布（黑色）:</w:t>
            </w:r>
          </w:p>
          <w:p w14:paraId="1A12CC05">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1.密度（根/10cm）：经向：465.纬向：212.</w:t>
            </w:r>
          </w:p>
          <w:p w14:paraId="766F0C92">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2.</w:t>
            </w:r>
            <w:r>
              <w:rPr>
                <w:rFonts w:hint="eastAsia" w:ascii="微软雅黑" w:hAnsi="微软雅黑" w:eastAsia="微软雅黑" w:cs="微软雅黑"/>
                <w:i w:val="0"/>
                <w:iCs w:val="0"/>
                <w:color w:val="000000"/>
                <w:kern w:val="0"/>
                <w:sz w:val="18"/>
                <w:szCs w:val="18"/>
                <w:u w:val="none"/>
                <w:lang w:val="en-US" w:eastAsia="zh-CN"/>
              </w:rPr>
              <w:t>★</w:t>
            </w:r>
            <w:r>
              <w:rPr>
                <w:rFonts w:hint="eastAsia" w:ascii="宋体" w:hAnsi="宋体" w:eastAsia="宋体" w:cs="宋体"/>
                <w:i w:val="0"/>
                <w:iCs w:val="0"/>
                <w:color w:val="000000"/>
                <w:kern w:val="0"/>
                <w:sz w:val="18"/>
                <w:szCs w:val="18"/>
                <w:u w:val="none"/>
                <w:lang w:val="en-US" w:eastAsia="zh-CN"/>
              </w:rPr>
              <w:t>单位面积质量（g/M²）：</w:t>
            </w:r>
            <w:r>
              <w:rPr>
                <w:rFonts w:hint="eastAsia" w:ascii="宋体" w:hAnsi="宋体" w:eastAsia="宋体" w:cs="宋体"/>
                <w:color w:val="000000"/>
                <w:kern w:val="0"/>
                <w:sz w:val="18"/>
                <w:szCs w:val="18"/>
              </w:rPr>
              <w:t>≧</w:t>
            </w:r>
            <w:r>
              <w:rPr>
                <w:rFonts w:hint="eastAsia" w:ascii="宋体" w:hAnsi="宋体" w:eastAsia="宋体" w:cs="宋体"/>
                <w:color w:val="000000"/>
                <w:kern w:val="0"/>
                <w:sz w:val="18"/>
                <w:szCs w:val="18"/>
                <w:lang w:val="en-US" w:eastAsia="zh-CN"/>
              </w:rPr>
              <w:t>215</w:t>
            </w:r>
            <w:r>
              <w:rPr>
                <w:rFonts w:hint="eastAsia" w:ascii="宋体" w:hAnsi="宋体" w:eastAsia="宋体" w:cs="宋体"/>
                <w:i w:val="0"/>
                <w:iCs w:val="0"/>
                <w:color w:val="000000"/>
                <w:kern w:val="0"/>
                <w:sz w:val="18"/>
                <w:szCs w:val="18"/>
                <w:u w:val="none"/>
                <w:lang w:val="en-US" w:eastAsia="zh-CN"/>
              </w:rPr>
              <w:t>g/M²</w:t>
            </w:r>
          </w:p>
          <w:p w14:paraId="101F27DB">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3.断裂强力（N）：经向：1500N.纬向：530N.</w:t>
            </w:r>
          </w:p>
          <w:p w14:paraId="1B18E1D1">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4.撕破强力（N）：经向：46N.纬向：18N</w:t>
            </w:r>
          </w:p>
          <w:p w14:paraId="389F9E1D">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5.水洗尺寸变化率%：经向：-2.0，纬向：0.0</w:t>
            </w:r>
          </w:p>
          <w:p w14:paraId="58876574">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6.干热尺寸变化率%：经向：-0.4，纬向：-1.0</w:t>
            </w:r>
          </w:p>
          <w:p w14:paraId="051762F3">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7.纤维含量：聚酯纤维65±1%，棉35±1%。</w:t>
            </w:r>
          </w:p>
          <w:p w14:paraId="4E27F76E">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8.耐光色牢度：&gt;4级。</w:t>
            </w:r>
          </w:p>
          <w:p w14:paraId="6441771F">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9.耐皂色牢度：变色4级。沾色4级。</w:t>
            </w:r>
          </w:p>
          <w:p w14:paraId="3B0C93A5">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10.耐摩擦色牢度：干摩4级、湿摩：4级</w:t>
            </w:r>
          </w:p>
          <w:p w14:paraId="219F8A98">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11.耐汗渍色牢度：变色4级、沾色4级</w:t>
            </w:r>
          </w:p>
          <w:p w14:paraId="56D54DFF">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12.耐热压色牢度：变色4级、沾色4级</w:t>
            </w:r>
          </w:p>
          <w:p w14:paraId="6D6CA89C">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13.耐刷洗色牢度：4级</w:t>
            </w:r>
          </w:p>
          <w:p w14:paraId="7D6C4980">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14、甲醛含量：&lt;20mg/kg</w:t>
            </w:r>
          </w:p>
          <w:p w14:paraId="696127E1">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15、PH值：7±0.5</w:t>
            </w:r>
          </w:p>
          <w:p w14:paraId="7319ACCA">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16、织物拆下纱线线密度,tex(Ne)：经纱：15±1,纬纱：30±1</w:t>
            </w:r>
          </w:p>
        </w:tc>
        <w:tc>
          <w:tcPr>
            <w:tcW w:w="288" w:type="pct"/>
            <w:tcMar>
              <w:top w:w="15" w:type="dxa"/>
              <w:left w:w="15" w:type="dxa"/>
              <w:right w:w="15" w:type="dxa"/>
            </w:tcMar>
            <w:vAlign w:val="center"/>
          </w:tcPr>
          <w:p w14:paraId="3E095519">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套</w:t>
            </w:r>
          </w:p>
        </w:tc>
        <w:tc>
          <w:tcPr>
            <w:tcW w:w="277" w:type="pct"/>
            <w:tcMar>
              <w:top w:w="15" w:type="dxa"/>
              <w:left w:w="15" w:type="dxa"/>
              <w:right w:w="15" w:type="dxa"/>
            </w:tcMar>
            <w:vAlign w:val="center"/>
          </w:tcPr>
          <w:p w14:paraId="754DFCA4">
            <w:pPr>
              <w:widowControl/>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w:t>
            </w:r>
            <w:r>
              <w:rPr>
                <w:rFonts w:hint="eastAsia" w:ascii="宋体" w:hAnsi="宋体" w:cs="宋体"/>
                <w:color w:val="000000"/>
                <w:sz w:val="18"/>
                <w:szCs w:val="18"/>
                <w:lang w:val="en-US" w:eastAsia="zh-CN"/>
              </w:rPr>
              <w:t>26</w:t>
            </w:r>
            <w:r>
              <w:rPr>
                <w:rFonts w:hint="eastAsia" w:ascii="宋体" w:hAnsi="宋体" w:eastAsia="宋体" w:cs="宋体"/>
                <w:color w:val="000000"/>
                <w:sz w:val="18"/>
                <w:szCs w:val="18"/>
                <w:lang w:val="en-US" w:eastAsia="zh-CN"/>
              </w:rPr>
              <w:t>0</w:t>
            </w:r>
          </w:p>
        </w:tc>
        <w:tc>
          <w:tcPr>
            <w:tcW w:w="467" w:type="pct"/>
            <w:tcMar>
              <w:top w:w="15" w:type="dxa"/>
              <w:left w:w="15" w:type="dxa"/>
              <w:right w:w="15" w:type="dxa"/>
            </w:tcMar>
            <w:vAlign w:val="center"/>
          </w:tcPr>
          <w:p w14:paraId="000B2A85">
            <w:pPr>
              <w:keepNext w:val="0"/>
              <w:keepLines w:val="0"/>
              <w:widowControl/>
              <w:suppressLineNumbers w:val="0"/>
              <w:jc w:val="center"/>
              <w:textAlignment w:val="center"/>
              <w:rPr>
                <w:rFonts w:hint="default" w:ascii="宋体" w:hAnsi="宋体" w:eastAsia="宋体" w:cs="宋体"/>
                <w:color w:val="000000"/>
                <w:sz w:val="18"/>
                <w:szCs w:val="18"/>
                <w:lang w:val="en-US" w:eastAsia="zh-CN"/>
              </w:rPr>
            </w:pPr>
            <w:r>
              <w:rPr>
                <w:rFonts w:hint="eastAsia" w:ascii="宋体" w:hAnsi="宋体" w:eastAsia="宋体" w:cs="宋体"/>
                <w:i w:val="0"/>
                <w:iCs w:val="0"/>
                <w:color w:val="000000"/>
                <w:kern w:val="0"/>
                <w:sz w:val="22"/>
                <w:szCs w:val="22"/>
                <w:u w:val="none"/>
                <w:lang w:val="en-US" w:eastAsia="zh-CN" w:bidi="ar"/>
              </w:rPr>
              <w:t>178</w:t>
            </w:r>
          </w:p>
        </w:tc>
      </w:tr>
      <w:tr w14:paraId="3E689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35" w:hRule="exact"/>
        </w:trPr>
        <w:tc>
          <w:tcPr>
            <w:tcW w:w="305" w:type="pct"/>
            <w:tcMar>
              <w:top w:w="15" w:type="dxa"/>
              <w:left w:w="15" w:type="dxa"/>
              <w:right w:w="15" w:type="dxa"/>
            </w:tcMar>
            <w:vAlign w:val="center"/>
          </w:tcPr>
          <w:p w14:paraId="7F5EB92B">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6</w:t>
            </w:r>
          </w:p>
        </w:tc>
        <w:tc>
          <w:tcPr>
            <w:tcW w:w="415" w:type="pct"/>
            <w:tcMar>
              <w:top w:w="15" w:type="dxa"/>
              <w:left w:w="15" w:type="dxa"/>
              <w:right w:w="15" w:type="dxa"/>
            </w:tcMar>
            <w:vAlign w:val="center"/>
          </w:tcPr>
          <w:p w14:paraId="233BAF5F">
            <w:pPr>
              <w:widowControl/>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特保</w:t>
            </w:r>
          </w:p>
          <w:p w14:paraId="35AC00B7">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夏长袖</w:t>
            </w:r>
          </w:p>
        </w:tc>
        <w:tc>
          <w:tcPr>
            <w:tcW w:w="1056" w:type="pct"/>
            <w:tcMar>
              <w:top w:w="15" w:type="dxa"/>
              <w:left w:w="15" w:type="dxa"/>
              <w:right w:w="15" w:type="dxa"/>
            </w:tcMar>
            <w:vAlign w:val="center"/>
          </w:tcPr>
          <w:p w14:paraId="0844FDC1">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2"/>
                <w:sz w:val="18"/>
                <w:szCs w:val="18"/>
                <w:lang w:val="en-US" w:eastAsia="zh-CN" w:bidi="ar-SA"/>
              </w:rPr>
              <w:drawing>
                <wp:inline distT="0" distB="0" distL="114300" distR="114300">
                  <wp:extent cx="1405890" cy="2018030"/>
                  <wp:effectExtent l="0" t="0" r="11430" b="889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9">
                            <a:lum/>
                          </a:blip>
                          <a:stretch>
                            <a:fillRect/>
                          </a:stretch>
                        </pic:blipFill>
                        <pic:spPr>
                          <a:xfrm>
                            <a:off x="0" y="0"/>
                            <a:ext cx="1405890" cy="2018030"/>
                          </a:xfrm>
                          <a:prstGeom prst="rect">
                            <a:avLst/>
                          </a:prstGeom>
                          <a:noFill/>
                          <a:ln>
                            <a:noFill/>
                          </a:ln>
                        </pic:spPr>
                      </pic:pic>
                    </a:graphicData>
                  </a:graphic>
                </wp:inline>
              </w:drawing>
            </w:r>
          </w:p>
        </w:tc>
        <w:tc>
          <w:tcPr>
            <w:tcW w:w="2187" w:type="pct"/>
            <w:tcMar>
              <w:top w:w="15" w:type="dxa"/>
              <w:left w:w="15" w:type="dxa"/>
              <w:right w:w="15" w:type="dxa"/>
            </w:tcMar>
            <w:vAlign w:val="top"/>
          </w:tcPr>
          <w:p w14:paraId="1E9819B7">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精梳涤棉混纺格子布（黑色）:</w:t>
            </w:r>
          </w:p>
          <w:p w14:paraId="477ECE25">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1.密度（根/10cm）：经向：465±3.纬向：212±3.</w:t>
            </w:r>
          </w:p>
          <w:p w14:paraId="1F88416B">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2.单位面积质量（g/M²）：≥</w:t>
            </w:r>
            <w:r>
              <w:rPr>
                <w:rFonts w:hint="eastAsia" w:ascii="宋体" w:hAnsi="宋体" w:eastAsia="宋体" w:cs="宋体"/>
                <w:color w:val="000000"/>
                <w:kern w:val="0"/>
                <w:sz w:val="18"/>
                <w:szCs w:val="18"/>
                <w:lang w:val="en-US" w:eastAsia="zh-CN"/>
              </w:rPr>
              <w:t>215</w:t>
            </w:r>
            <w:r>
              <w:rPr>
                <w:rFonts w:hint="eastAsia" w:ascii="宋体" w:hAnsi="宋体" w:eastAsia="宋体" w:cs="宋体"/>
                <w:i w:val="0"/>
                <w:iCs w:val="0"/>
                <w:color w:val="000000"/>
                <w:kern w:val="0"/>
                <w:sz w:val="18"/>
                <w:szCs w:val="18"/>
                <w:u w:val="none"/>
                <w:lang w:val="en-US" w:eastAsia="zh-CN"/>
              </w:rPr>
              <w:t>g/M²</w:t>
            </w:r>
          </w:p>
          <w:p w14:paraId="3AE1D3B0">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3.断裂强力（N）：经向：1500±10N.纬向：530±5N.</w:t>
            </w:r>
          </w:p>
          <w:p w14:paraId="3EBF0B6A">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4.撕破强力（N）：经向：46N.纬向：18N</w:t>
            </w:r>
          </w:p>
          <w:p w14:paraId="21F1B4EC">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5.水洗尺寸变化率%：经向：-2.0，纬向：0.0</w:t>
            </w:r>
          </w:p>
          <w:p w14:paraId="7820B3D3">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6.干热尺寸变化率%：经向：-0.4，纬向：-1.0</w:t>
            </w:r>
          </w:p>
          <w:p w14:paraId="4DDAE2D4">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7.纤维含量：聚酯纤维65±1%，棉35±1%。</w:t>
            </w:r>
          </w:p>
          <w:p w14:paraId="76C07E43">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8.耐光色牢度：4级。</w:t>
            </w:r>
          </w:p>
          <w:p w14:paraId="77E3EACA">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9.耐皂色牢度：变色4级。沾色4级。</w:t>
            </w:r>
          </w:p>
          <w:p w14:paraId="2CC2AC03">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10.耐摩擦色牢度：干摩4级、湿摩：4级</w:t>
            </w:r>
          </w:p>
          <w:p w14:paraId="2F5D8B57">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11.耐汗渍色牢度：变色4级、沾色4级</w:t>
            </w:r>
          </w:p>
          <w:p w14:paraId="3ED5EEEC">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12.耐热压色牢度：变色4级、沾色4级</w:t>
            </w:r>
          </w:p>
          <w:p w14:paraId="28BE8AF5">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13.耐刷洗色牢度：4级</w:t>
            </w:r>
          </w:p>
          <w:p w14:paraId="1D573416">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14、甲醛含量：≤20mg/kg</w:t>
            </w:r>
          </w:p>
          <w:p w14:paraId="545F3C44">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15、PH值：</w:t>
            </w:r>
            <w:r>
              <w:rPr>
                <w:rFonts w:hint="eastAsia" w:ascii="宋体" w:hAnsi="宋体" w:cs="宋体"/>
                <w:i w:val="0"/>
                <w:iCs w:val="0"/>
                <w:color w:val="000000"/>
                <w:kern w:val="0"/>
                <w:sz w:val="18"/>
                <w:szCs w:val="18"/>
                <w:u w:val="none"/>
                <w:lang w:val="en-US" w:eastAsia="zh-CN"/>
              </w:rPr>
              <w:t>4-7.5</w:t>
            </w:r>
          </w:p>
          <w:p w14:paraId="6462149C">
            <w:pPr>
              <w:keepNext w:val="0"/>
              <w:keepLines w:val="0"/>
              <w:pageBreakBefore w:val="0"/>
              <w:widowControl/>
              <w:kinsoku/>
              <w:wordWrap/>
              <w:overflowPunct/>
              <w:topLinePunct w:val="0"/>
              <w:autoSpaceDE/>
              <w:autoSpaceDN/>
              <w:bidi w:val="0"/>
              <w:adjustRightInd/>
              <w:snapToGrid/>
              <w:spacing w:beforeLines="0" w:line="240" w:lineRule="auto"/>
              <w:jc w:val="both"/>
              <w:textAlignment w:val="center"/>
              <w:rPr>
                <w:rFonts w:hint="eastAsia" w:ascii="宋体" w:hAnsi="宋体" w:eastAsia="宋体" w:cs="宋体"/>
                <w:color w:val="000000"/>
                <w:sz w:val="18"/>
                <w:szCs w:val="18"/>
                <w:lang w:val="en-US"/>
              </w:rPr>
            </w:pPr>
            <w:r>
              <w:rPr>
                <w:rFonts w:hint="eastAsia" w:ascii="宋体" w:hAnsi="宋体" w:eastAsia="宋体" w:cs="宋体"/>
                <w:i w:val="0"/>
                <w:iCs w:val="0"/>
                <w:color w:val="000000"/>
                <w:kern w:val="0"/>
                <w:sz w:val="18"/>
                <w:szCs w:val="18"/>
                <w:u w:val="none"/>
                <w:lang w:val="en-US" w:eastAsia="zh-CN"/>
              </w:rPr>
              <w:t>16、织物拆下纱线线密度,tex(Ne)：经纱：15±2,纬纱：30±2</w:t>
            </w:r>
          </w:p>
        </w:tc>
        <w:tc>
          <w:tcPr>
            <w:tcW w:w="288" w:type="pct"/>
            <w:tcMar>
              <w:top w:w="15" w:type="dxa"/>
              <w:left w:w="15" w:type="dxa"/>
              <w:right w:w="15" w:type="dxa"/>
            </w:tcMar>
            <w:vAlign w:val="center"/>
          </w:tcPr>
          <w:p w14:paraId="19ED43F8">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套</w:t>
            </w:r>
          </w:p>
        </w:tc>
        <w:tc>
          <w:tcPr>
            <w:tcW w:w="277" w:type="pct"/>
            <w:tcMar>
              <w:top w:w="15" w:type="dxa"/>
              <w:left w:w="15" w:type="dxa"/>
              <w:right w:w="15" w:type="dxa"/>
            </w:tcMar>
            <w:vAlign w:val="center"/>
          </w:tcPr>
          <w:p w14:paraId="754D9785">
            <w:pPr>
              <w:widowControl/>
              <w:jc w:val="center"/>
              <w:textAlignment w:val="center"/>
              <w:rPr>
                <w:rFonts w:hint="eastAsia" w:ascii="宋体" w:hAnsi="宋体" w:eastAsia="宋体" w:cs="宋体"/>
                <w:color w:val="000000"/>
                <w:sz w:val="18"/>
                <w:szCs w:val="18"/>
                <w:lang w:val="en-US" w:eastAsia="zh-CN"/>
              </w:rPr>
            </w:pPr>
            <w:r>
              <w:rPr>
                <w:rFonts w:hint="eastAsia" w:ascii="宋体" w:hAnsi="宋体" w:cs="宋体"/>
                <w:color w:val="000000"/>
                <w:sz w:val="18"/>
                <w:szCs w:val="18"/>
                <w:lang w:val="en-US" w:eastAsia="zh-CN"/>
              </w:rPr>
              <w:t>63</w:t>
            </w:r>
            <w:r>
              <w:rPr>
                <w:rFonts w:hint="eastAsia" w:ascii="宋体" w:hAnsi="宋体" w:eastAsia="宋体" w:cs="宋体"/>
                <w:color w:val="000000"/>
                <w:sz w:val="18"/>
                <w:szCs w:val="18"/>
                <w:lang w:val="en-US" w:eastAsia="zh-CN"/>
              </w:rPr>
              <w:t>0</w:t>
            </w:r>
          </w:p>
        </w:tc>
        <w:tc>
          <w:tcPr>
            <w:tcW w:w="467" w:type="pct"/>
            <w:tcMar>
              <w:top w:w="15" w:type="dxa"/>
              <w:left w:w="15" w:type="dxa"/>
              <w:right w:w="15" w:type="dxa"/>
            </w:tcMar>
            <w:vAlign w:val="center"/>
          </w:tcPr>
          <w:p w14:paraId="7D058C2B">
            <w:pPr>
              <w:keepNext w:val="0"/>
              <w:keepLines w:val="0"/>
              <w:widowControl/>
              <w:suppressLineNumbers w:val="0"/>
              <w:jc w:val="center"/>
              <w:textAlignment w:val="center"/>
              <w:rPr>
                <w:rFonts w:hint="default" w:ascii="宋体" w:hAnsi="宋体" w:eastAsia="宋体" w:cs="宋体"/>
                <w:color w:val="000000"/>
                <w:sz w:val="18"/>
                <w:szCs w:val="18"/>
                <w:lang w:val="en-US" w:eastAsia="zh-CN"/>
              </w:rPr>
            </w:pPr>
            <w:r>
              <w:rPr>
                <w:rFonts w:hint="eastAsia" w:ascii="宋体" w:hAnsi="宋体" w:eastAsia="宋体" w:cs="宋体"/>
                <w:i w:val="0"/>
                <w:iCs w:val="0"/>
                <w:color w:val="000000"/>
                <w:kern w:val="0"/>
                <w:sz w:val="22"/>
                <w:szCs w:val="22"/>
                <w:u w:val="none"/>
                <w:lang w:val="en-US" w:eastAsia="zh-CN" w:bidi="ar"/>
              </w:rPr>
              <w:t>188</w:t>
            </w:r>
          </w:p>
        </w:tc>
      </w:tr>
      <w:tr w14:paraId="0F6DA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69" w:hRule="exact"/>
        </w:trPr>
        <w:tc>
          <w:tcPr>
            <w:tcW w:w="305" w:type="pct"/>
            <w:tcMar>
              <w:top w:w="15" w:type="dxa"/>
              <w:left w:w="15" w:type="dxa"/>
              <w:right w:w="15" w:type="dxa"/>
            </w:tcMar>
            <w:vAlign w:val="center"/>
          </w:tcPr>
          <w:p w14:paraId="3E13028C">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7</w:t>
            </w:r>
          </w:p>
        </w:tc>
        <w:tc>
          <w:tcPr>
            <w:tcW w:w="415" w:type="pct"/>
            <w:tcMar>
              <w:top w:w="15" w:type="dxa"/>
              <w:left w:w="15" w:type="dxa"/>
              <w:right w:w="15" w:type="dxa"/>
            </w:tcMar>
            <w:vAlign w:val="center"/>
          </w:tcPr>
          <w:p w14:paraId="19D780B0">
            <w:pPr>
              <w:widowControl/>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kern w:val="0"/>
                <w:sz w:val="18"/>
                <w:szCs w:val="18"/>
              </w:rPr>
              <w:t>特保春秋战训服</w:t>
            </w:r>
            <w:r>
              <w:rPr>
                <w:rFonts w:hint="eastAsia" w:ascii="宋体" w:hAnsi="宋体" w:eastAsia="宋体" w:cs="宋体"/>
                <w:color w:val="000000"/>
                <w:kern w:val="0"/>
                <w:sz w:val="18"/>
                <w:szCs w:val="18"/>
                <w:lang w:eastAsia="zh-CN"/>
              </w:rPr>
              <w:t>（</w:t>
            </w:r>
            <w:r>
              <w:rPr>
                <w:rFonts w:hint="eastAsia" w:ascii="宋体" w:hAnsi="宋体" w:eastAsia="宋体" w:cs="宋体"/>
                <w:color w:val="000000"/>
                <w:kern w:val="0"/>
                <w:sz w:val="18"/>
                <w:szCs w:val="18"/>
                <w:lang w:val="en-US" w:eastAsia="zh-CN"/>
              </w:rPr>
              <w:t>拉链双口袋款</w:t>
            </w:r>
            <w:r>
              <w:rPr>
                <w:rFonts w:hint="eastAsia" w:ascii="宋体" w:hAnsi="宋体" w:eastAsia="宋体" w:cs="宋体"/>
                <w:color w:val="000000"/>
                <w:kern w:val="0"/>
                <w:sz w:val="18"/>
                <w:szCs w:val="18"/>
                <w:lang w:eastAsia="zh-CN"/>
              </w:rPr>
              <w:t>）</w:t>
            </w:r>
            <w:r>
              <w:rPr>
                <w:rFonts w:hint="eastAsia" w:ascii="宋体" w:hAnsi="宋体" w:eastAsia="宋体" w:cs="宋体"/>
                <w:b/>
                <w:bCs/>
                <w:color w:val="000000"/>
                <w:kern w:val="0"/>
                <w:sz w:val="18"/>
                <w:szCs w:val="18"/>
                <w:lang w:eastAsia="zh-CN"/>
              </w:rPr>
              <w:t>（</w:t>
            </w:r>
            <w:r>
              <w:rPr>
                <w:rFonts w:hint="eastAsia" w:ascii="宋体" w:hAnsi="宋体" w:eastAsia="宋体" w:cs="宋体"/>
                <w:b/>
                <w:bCs/>
                <w:color w:val="000000"/>
                <w:kern w:val="0"/>
                <w:sz w:val="18"/>
                <w:szCs w:val="18"/>
                <w:lang w:val="en-US" w:eastAsia="zh-CN"/>
              </w:rPr>
              <w:t>提供检测报告</w:t>
            </w:r>
            <w:r>
              <w:rPr>
                <w:rFonts w:hint="eastAsia" w:ascii="宋体" w:hAnsi="宋体" w:cs="宋体"/>
                <w:b/>
                <w:bCs/>
                <w:color w:val="000000"/>
                <w:kern w:val="0"/>
                <w:sz w:val="18"/>
                <w:szCs w:val="18"/>
                <w:lang w:val="en-US" w:eastAsia="zh-CN"/>
              </w:rPr>
              <w:t>、样品</w:t>
            </w:r>
            <w:r>
              <w:rPr>
                <w:rFonts w:hint="eastAsia" w:ascii="宋体" w:hAnsi="宋体" w:eastAsia="宋体" w:cs="宋体"/>
                <w:b/>
                <w:bCs/>
                <w:color w:val="000000"/>
                <w:kern w:val="0"/>
                <w:sz w:val="18"/>
                <w:szCs w:val="18"/>
                <w:lang w:eastAsia="zh-CN"/>
              </w:rPr>
              <w:t>）</w:t>
            </w:r>
          </w:p>
        </w:tc>
        <w:tc>
          <w:tcPr>
            <w:tcW w:w="1056" w:type="pct"/>
            <w:tcMar>
              <w:top w:w="15" w:type="dxa"/>
              <w:left w:w="15" w:type="dxa"/>
              <w:right w:w="15" w:type="dxa"/>
            </w:tcMar>
            <w:vAlign w:val="center"/>
          </w:tcPr>
          <w:p w14:paraId="36322CB8">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2"/>
                <w:sz w:val="18"/>
                <w:szCs w:val="18"/>
                <w:lang w:val="en-US" w:eastAsia="zh-CN" w:bidi="ar-SA"/>
              </w:rPr>
              <w:drawing>
                <wp:inline distT="0" distB="0" distL="114300" distR="114300">
                  <wp:extent cx="516890" cy="1703705"/>
                  <wp:effectExtent l="0" t="0" r="1270" b="317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0">
                            <a:lum/>
                          </a:blip>
                          <a:stretch>
                            <a:fillRect/>
                          </a:stretch>
                        </pic:blipFill>
                        <pic:spPr>
                          <a:xfrm>
                            <a:off x="0" y="0"/>
                            <a:ext cx="516890" cy="1703705"/>
                          </a:xfrm>
                          <a:prstGeom prst="rect">
                            <a:avLst/>
                          </a:prstGeom>
                          <a:noFill/>
                          <a:ln>
                            <a:noFill/>
                          </a:ln>
                        </pic:spPr>
                      </pic:pic>
                    </a:graphicData>
                  </a:graphic>
                </wp:inline>
              </w:drawing>
            </w:r>
          </w:p>
        </w:tc>
        <w:tc>
          <w:tcPr>
            <w:tcW w:w="2187" w:type="pct"/>
            <w:tcMar>
              <w:top w:w="15" w:type="dxa"/>
              <w:left w:w="15" w:type="dxa"/>
              <w:right w:w="15" w:type="dxa"/>
            </w:tcMar>
            <w:vAlign w:val="top"/>
          </w:tcPr>
          <w:p w14:paraId="273E3C03">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精梳涤棉混纺加厚格子布（黑色）:</w:t>
            </w:r>
          </w:p>
          <w:p w14:paraId="52540200">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1、密度（根/10cm）：经向：415±3.纬向：200±3</w:t>
            </w:r>
          </w:p>
          <w:p w14:paraId="0A60275E">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2、织物拆下纱线线密度,tex(Ne)：经纱：36±3,纬纱：35±3</w:t>
            </w:r>
          </w:p>
          <w:p w14:paraId="6FF4FB94">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3、</w:t>
            </w:r>
            <w:r>
              <w:rPr>
                <w:rFonts w:hint="eastAsia" w:ascii="微软雅黑" w:hAnsi="微软雅黑" w:eastAsia="微软雅黑" w:cs="微软雅黑"/>
                <w:i w:val="0"/>
                <w:iCs w:val="0"/>
                <w:color w:val="000000"/>
                <w:kern w:val="0"/>
                <w:sz w:val="18"/>
                <w:szCs w:val="18"/>
                <w:u w:val="none"/>
                <w:lang w:val="en-US" w:eastAsia="zh-CN"/>
              </w:rPr>
              <w:t>★</w:t>
            </w:r>
            <w:r>
              <w:rPr>
                <w:rFonts w:hint="eastAsia" w:ascii="宋体" w:hAnsi="宋体" w:eastAsia="宋体" w:cs="宋体"/>
                <w:i w:val="0"/>
                <w:iCs w:val="0"/>
                <w:color w:val="000000"/>
                <w:kern w:val="0"/>
                <w:sz w:val="18"/>
                <w:szCs w:val="18"/>
                <w:u w:val="none"/>
                <w:lang w:val="en-US" w:eastAsia="zh-CN"/>
              </w:rPr>
              <w:t>单位面积质量（g/M²）：</w:t>
            </w:r>
            <w:r>
              <w:rPr>
                <w:rFonts w:hint="eastAsia" w:ascii="宋体" w:hAnsi="宋体" w:cs="宋体"/>
                <w:color w:val="000000"/>
                <w:kern w:val="0"/>
                <w:sz w:val="18"/>
                <w:szCs w:val="18"/>
                <w:lang w:eastAsia="zh-CN"/>
              </w:rPr>
              <w:t>≥</w:t>
            </w:r>
            <w:r>
              <w:rPr>
                <w:rFonts w:hint="eastAsia" w:ascii="宋体" w:hAnsi="宋体" w:eastAsia="宋体" w:cs="宋体"/>
                <w:i w:val="0"/>
                <w:iCs w:val="0"/>
                <w:color w:val="000000"/>
                <w:kern w:val="0"/>
                <w:sz w:val="18"/>
                <w:szCs w:val="18"/>
                <w:u w:val="none"/>
                <w:lang w:val="en-US" w:eastAsia="zh-CN"/>
              </w:rPr>
              <w:t>245g/M²</w:t>
            </w:r>
          </w:p>
          <w:p w14:paraId="4C382D58">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4、</w:t>
            </w:r>
            <w:r>
              <w:rPr>
                <w:rFonts w:hint="eastAsia" w:ascii="微软雅黑" w:hAnsi="微软雅黑" w:eastAsia="微软雅黑" w:cs="微软雅黑"/>
                <w:i w:val="0"/>
                <w:iCs w:val="0"/>
                <w:color w:val="000000"/>
                <w:kern w:val="0"/>
                <w:sz w:val="18"/>
                <w:szCs w:val="18"/>
                <w:u w:val="none"/>
                <w:lang w:val="en-US" w:eastAsia="zh-CN"/>
              </w:rPr>
              <w:t>★</w:t>
            </w:r>
            <w:r>
              <w:rPr>
                <w:rFonts w:hint="eastAsia" w:ascii="宋体" w:hAnsi="宋体" w:eastAsia="宋体" w:cs="宋体"/>
                <w:i w:val="0"/>
                <w:iCs w:val="0"/>
                <w:color w:val="000000"/>
                <w:kern w:val="0"/>
                <w:sz w:val="18"/>
                <w:szCs w:val="18"/>
                <w:u w:val="none"/>
                <w:lang w:val="en-US" w:eastAsia="zh-CN"/>
              </w:rPr>
              <w:t>纤维含量：聚酯纤维63.8%，棉36.2%。</w:t>
            </w:r>
          </w:p>
          <w:p w14:paraId="3D887E0A">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5、耐皂洗色牢度：变色4-5级。沾色4-5级。</w:t>
            </w:r>
          </w:p>
          <w:p w14:paraId="04339643">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6、耐摩擦色牢度：4级</w:t>
            </w:r>
          </w:p>
          <w:p w14:paraId="113B82FD">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7、接缝性能（纰裂）cm:0.6</w:t>
            </w:r>
          </w:p>
          <w:p w14:paraId="664B7AD6">
            <w:pPr>
              <w:keepNext w:val="0"/>
              <w:keepLines w:val="0"/>
              <w:pageBreakBefore w:val="0"/>
              <w:widowControl/>
              <w:kinsoku/>
              <w:wordWrap/>
              <w:overflowPunct/>
              <w:topLinePunct w:val="0"/>
              <w:autoSpaceDE/>
              <w:autoSpaceDN/>
              <w:bidi w:val="0"/>
              <w:adjustRightInd/>
              <w:snapToGrid/>
              <w:spacing w:beforeLines="0" w:line="240" w:lineRule="auto"/>
              <w:jc w:val="both"/>
              <w:textAlignment w:val="center"/>
              <w:rPr>
                <w:rFonts w:hint="eastAsia"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rPr>
              <w:t>8、裤后档缝接缝强力N：237</w:t>
            </w:r>
          </w:p>
        </w:tc>
        <w:tc>
          <w:tcPr>
            <w:tcW w:w="288" w:type="pct"/>
            <w:tcMar>
              <w:top w:w="15" w:type="dxa"/>
              <w:left w:w="15" w:type="dxa"/>
              <w:right w:w="15" w:type="dxa"/>
            </w:tcMar>
            <w:vAlign w:val="center"/>
          </w:tcPr>
          <w:p w14:paraId="4E4FBE6E">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套</w:t>
            </w:r>
          </w:p>
        </w:tc>
        <w:tc>
          <w:tcPr>
            <w:tcW w:w="277" w:type="pct"/>
            <w:tcMar>
              <w:top w:w="15" w:type="dxa"/>
              <w:left w:w="15" w:type="dxa"/>
              <w:right w:w="15" w:type="dxa"/>
            </w:tcMar>
            <w:vAlign w:val="center"/>
          </w:tcPr>
          <w:p w14:paraId="76B0F093">
            <w:pPr>
              <w:widowControl/>
              <w:jc w:val="center"/>
              <w:textAlignment w:val="center"/>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630</w:t>
            </w:r>
          </w:p>
        </w:tc>
        <w:tc>
          <w:tcPr>
            <w:tcW w:w="467" w:type="pct"/>
            <w:tcMar>
              <w:top w:w="15" w:type="dxa"/>
              <w:left w:w="15" w:type="dxa"/>
              <w:right w:w="15" w:type="dxa"/>
            </w:tcMar>
            <w:vAlign w:val="center"/>
          </w:tcPr>
          <w:p w14:paraId="4230EE2E">
            <w:pPr>
              <w:keepNext w:val="0"/>
              <w:keepLines w:val="0"/>
              <w:widowControl/>
              <w:suppressLineNumbers w:val="0"/>
              <w:jc w:val="center"/>
              <w:textAlignment w:val="center"/>
              <w:rPr>
                <w:rFonts w:hint="default" w:ascii="宋体" w:hAnsi="宋体" w:eastAsia="宋体" w:cs="宋体"/>
                <w:color w:val="000000"/>
                <w:sz w:val="18"/>
                <w:szCs w:val="18"/>
                <w:lang w:val="en-US" w:eastAsia="zh-CN"/>
              </w:rPr>
            </w:pPr>
            <w:r>
              <w:rPr>
                <w:rFonts w:hint="eastAsia" w:ascii="宋体" w:hAnsi="宋体" w:eastAsia="宋体" w:cs="宋体"/>
                <w:i w:val="0"/>
                <w:iCs w:val="0"/>
                <w:color w:val="000000"/>
                <w:kern w:val="0"/>
                <w:sz w:val="22"/>
                <w:szCs w:val="22"/>
                <w:u w:val="none"/>
                <w:lang w:val="en-US" w:eastAsia="zh-CN" w:bidi="ar"/>
              </w:rPr>
              <w:t>218</w:t>
            </w:r>
          </w:p>
        </w:tc>
      </w:tr>
      <w:tr w14:paraId="0E596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8" w:hRule="exact"/>
        </w:trPr>
        <w:tc>
          <w:tcPr>
            <w:tcW w:w="305" w:type="pct"/>
            <w:tcMar>
              <w:top w:w="15" w:type="dxa"/>
              <w:left w:w="15" w:type="dxa"/>
              <w:right w:w="15" w:type="dxa"/>
            </w:tcMar>
            <w:vAlign w:val="center"/>
          </w:tcPr>
          <w:p w14:paraId="6BACAC66">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8</w:t>
            </w:r>
          </w:p>
        </w:tc>
        <w:tc>
          <w:tcPr>
            <w:tcW w:w="415" w:type="pct"/>
            <w:tcMar>
              <w:top w:w="15" w:type="dxa"/>
              <w:left w:w="15" w:type="dxa"/>
              <w:right w:w="15" w:type="dxa"/>
            </w:tcMar>
            <w:vAlign w:val="center"/>
          </w:tcPr>
          <w:p w14:paraId="3C633980">
            <w:pPr>
              <w:widowControl/>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特保</w:t>
            </w:r>
          </w:p>
          <w:p w14:paraId="0AFDF3D3">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冬棉袄</w:t>
            </w:r>
          </w:p>
        </w:tc>
        <w:tc>
          <w:tcPr>
            <w:tcW w:w="1056" w:type="pct"/>
            <w:tcMar>
              <w:top w:w="15" w:type="dxa"/>
              <w:left w:w="15" w:type="dxa"/>
              <w:right w:w="15" w:type="dxa"/>
            </w:tcMar>
            <w:vAlign w:val="center"/>
          </w:tcPr>
          <w:p w14:paraId="3252C4AC">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2"/>
                <w:sz w:val="18"/>
                <w:szCs w:val="18"/>
                <w:lang w:val="en-US" w:eastAsia="zh-CN" w:bidi="ar-SA"/>
              </w:rPr>
              <w:drawing>
                <wp:inline distT="0" distB="0" distL="114300" distR="114300">
                  <wp:extent cx="1571625" cy="1988185"/>
                  <wp:effectExtent l="0" t="0" r="13335" b="825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21">
                            <a:lum/>
                          </a:blip>
                          <a:stretch>
                            <a:fillRect/>
                          </a:stretch>
                        </pic:blipFill>
                        <pic:spPr>
                          <a:xfrm>
                            <a:off x="0" y="0"/>
                            <a:ext cx="1571625" cy="1988185"/>
                          </a:xfrm>
                          <a:prstGeom prst="rect">
                            <a:avLst/>
                          </a:prstGeom>
                          <a:noFill/>
                          <a:ln>
                            <a:noFill/>
                          </a:ln>
                        </pic:spPr>
                      </pic:pic>
                    </a:graphicData>
                  </a:graphic>
                </wp:inline>
              </w:drawing>
            </w:r>
          </w:p>
        </w:tc>
        <w:tc>
          <w:tcPr>
            <w:tcW w:w="2187" w:type="pct"/>
            <w:tcMar>
              <w:top w:w="15" w:type="dxa"/>
              <w:left w:w="15" w:type="dxa"/>
              <w:right w:w="15" w:type="dxa"/>
            </w:tcMar>
            <w:vAlign w:val="top"/>
          </w:tcPr>
          <w:p w14:paraId="2CE31540">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精梳涤棉混纺格子布（黑色）:</w:t>
            </w:r>
          </w:p>
          <w:p w14:paraId="6C0FDD3C">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1.密度（根/10cm）：经向：390±3.纬向：±3.</w:t>
            </w:r>
          </w:p>
          <w:p w14:paraId="034B7379">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2.单位面积质量（调湿g/M²）：</w:t>
            </w:r>
            <w:r>
              <w:rPr>
                <w:rFonts w:hint="eastAsia" w:ascii="宋体" w:hAnsi="宋体" w:cs="宋体"/>
                <w:color w:val="000000"/>
                <w:kern w:val="0"/>
                <w:sz w:val="18"/>
                <w:szCs w:val="18"/>
                <w:lang w:eastAsia="zh-CN"/>
              </w:rPr>
              <w:t>≥</w:t>
            </w:r>
            <w:r>
              <w:rPr>
                <w:rFonts w:hint="eastAsia" w:ascii="宋体" w:hAnsi="宋体" w:eastAsia="宋体" w:cs="宋体"/>
                <w:i w:val="0"/>
                <w:iCs w:val="0"/>
                <w:color w:val="000000"/>
                <w:kern w:val="0"/>
                <w:sz w:val="18"/>
                <w:szCs w:val="18"/>
                <w:u w:val="none"/>
                <w:lang w:val="en-US" w:eastAsia="zh-CN"/>
              </w:rPr>
              <w:t>255g/M²</w:t>
            </w:r>
          </w:p>
          <w:p w14:paraId="5C463FE1">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3.断裂强力（N）：经向：1500±10N.纬向：530±10N.</w:t>
            </w:r>
          </w:p>
          <w:p w14:paraId="2887625F">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4.撕破强力（N）：经向：90±3N.纬向：46±3N</w:t>
            </w:r>
          </w:p>
          <w:p w14:paraId="3B6D6B8B">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5.纤维含量：聚酯纤维65±1%，棉35±1%。</w:t>
            </w:r>
          </w:p>
          <w:p w14:paraId="2FD0F2D7">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8.耐光色牢度：5级。</w:t>
            </w:r>
          </w:p>
          <w:p w14:paraId="395EC4F0">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9.耐皂色牢度：变色4-5级。沾色4-5级。</w:t>
            </w:r>
          </w:p>
          <w:p w14:paraId="70BCFCCD">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10.耐摩擦色牢度：干摩4级、湿摩：3级</w:t>
            </w:r>
          </w:p>
          <w:p w14:paraId="4286DECC">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11.耐汗渍色牢度（酸）：变色4-5级、沾色4级</w:t>
            </w:r>
          </w:p>
          <w:p w14:paraId="7B4DF3F9">
            <w:pPr>
              <w:pStyle w:val="676"/>
              <w:keepNext w:val="0"/>
              <w:keepLines w:val="0"/>
              <w:pageBreakBefore w:val="0"/>
              <w:kinsoku/>
              <w:wordWrap/>
              <w:overflowPunct/>
              <w:topLinePunct w:val="0"/>
              <w:autoSpaceDE/>
              <w:autoSpaceDN/>
              <w:bidi w:val="0"/>
              <w:adjustRightInd/>
              <w:snapToGrid/>
              <w:spacing w:beforeLines="0" w:line="240" w:lineRule="auto"/>
              <w:ind w:left="0" w:leftChars="0" w:firstLine="360" w:firstLineChars="200"/>
              <w:jc w:val="both"/>
              <w:rPr>
                <w:rFonts w:hint="eastAsia" w:ascii="宋体" w:hAnsi="宋体" w:eastAsia="宋体" w:cs="宋体"/>
                <w:sz w:val="18"/>
                <w:szCs w:val="18"/>
                <w:lang w:val="en-US" w:eastAsia="zh-CN"/>
              </w:rPr>
            </w:pPr>
            <w:r>
              <w:rPr>
                <w:rFonts w:hint="eastAsia" w:ascii="宋体" w:hAnsi="宋体" w:eastAsia="宋体" w:cs="宋体"/>
                <w:i w:val="0"/>
                <w:iCs w:val="0"/>
                <w:color w:val="000000"/>
                <w:kern w:val="0"/>
                <w:sz w:val="18"/>
                <w:szCs w:val="18"/>
                <w:u w:val="none"/>
                <w:lang w:val="en-US" w:eastAsia="zh-CN"/>
              </w:rPr>
              <w:t>耐汗渍色牢度（碱）：变色4-5级、沾色4级</w:t>
            </w:r>
          </w:p>
          <w:p w14:paraId="11EDC0CD">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12.耐热压色牢度：变色4-5级、沾色4-5级</w:t>
            </w:r>
          </w:p>
          <w:p w14:paraId="3BEC8F83">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13.耐刷洗色牢度：4-5级</w:t>
            </w:r>
          </w:p>
          <w:p w14:paraId="6404050E">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14、甲醛含量：≤20mg/kg</w:t>
            </w:r>
          </w:p>
          <w:p w14:paraId="732AEB55">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15、PH值：</w:t>
            </w:r>
            <w:r>
              <w:rPr>
                <w:rFonts w:hint="eastAsia" w:ascii="宋体" w:hAnsi="宋体" w:cs="宋体"/>
                <w:i w:val="0"/>
                <w:iCs w:val="0"/>
                <w:color w:val="000000"/>
                <w:kern w:val="0"/>
                <w:sz w:val="18"/>
                <w:szCs w:val="18"/>
                <w:u w:val="none"/>
                <w:lang w:val="en-US" w:eastAsia="zh-CN"/>
              </w:rPr>
              <w:t>4-7.5</w:t>
            </w:r>
          </w:p>
          <w:p w14:paraId="7B6CC59C">
            <w:pPr>
              <w:keepNext w:val="0"/>
              <w:keepLines w:val="0"/>
              <w:pageBreakBefore w:val="0"/>
              <w:widowControl/>
              <w:kinsoku/>
              <w:wordWrap/>
              <w:overflowPunct/>
              <w:topLinePunct w:val="0"/>
              <w:autoSpaceDE/>
              <w:autoSpaceDN/>
              <w:bidi w:val="0"/>
              <w:adjustRightInd/>
              <w:snapToGrid/>
              <w:spacing w:beforeLines="0" w:line="240" w:lineRule="auto"/>
              <w:jc w:val="both"/>
              <w:textAlignment w:val="center"/>
              <w:rPr>
                <w:rFonts w:hint="eastAsia"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rPr>
              <w:t>16、织物拆下纱线线密度,tex(Ne)：经纱：15±1,纬纱：30±1</w:t>
            </w:r>
          </w:p>
        </w:tc>
        <w:tc>
          <w:tcPr>
            <w:tcW w:w="288" w:type="pct"/>
            <w:tcMar>
              <w:top w:w="15" w:type="dxa"/>
              <w:left w:w="15" w:type="dxa"/>
              <w:right w:w="15" w:type="dxa"/>
            </w:tcMar>
            <w:vAlign w:val="center"/>
          </w:tcPr>
          <w:p w14:paraId="110C863B">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件</w:t>
            </w:r>
          </w:p>
        </w:tc>
        <w:tc>
          <w:tcPr>
            <w:tcW w:w="277" w:type="pct"/>
            <w:tcMar>
              <w:top w:w="15" w:type="dxa"/>
              <w:left w:w="15" w:type="dxa"/>
              <w:right w:w="15" w:type="dxa"/>
            </w:tcMar>
            <w:vAlign w:val="center"/>
          </w:tcPr>
          <w:p w14:paraId="76C3D097">
            <w:pPr>
              <w:widowControl/>
              <w:jc w:val="center"/>
              <w:textAlignment w:val="center"/>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630</w:t>
            </w:r>
          </w:p>
        </w:tc>
        <w:tc>
          <w:tcPr>
            <w:tcW w:w="467" w:type="pct"/>
            <w:tcMar>
              <w:top w:w="15" w:type="dxa"/>
              <w:left w:w="15" w:type="dxa"/>
              <w:right w:w="15" w:type="dxa"/>
            </w:tcMar>
            <w:vAlign w:val="center"/>
          </w:tcPr>
          <w:p w14:paraId="694BC601">
            <w:pPr>
              <w:keepNext w:val="0"/>
              <w:keepLines w:val="0"/>
              <w:widowControl/>
              <w:suppressLineNumbers w:val="0"/>
              <w:jc w:val="center"/>
              <w:textAlignment w:val="center"/>
              <w:rPr>
                <w:rFonts w:hint="default" w:ascii="宋体" w:hAnsi="宋体" w:eastAsia="宋体" w:cs="宋体"/>
                <w:color w:val="000000"/>
                <w:sz w:val="18"/>
                <w:szCs w:val="18"/>
                <w:lang w:val="en-US" w:eastAsia="zh-CN"/>
              </w:rPr>
            </w:pPr>
            <w:r>
              <w:rPr>
                <w:rFonts w:hint="eastAsia" w:ascii="宋体" w:hAnsi="宋体" w:eastAsia="宋体" w:cs="宋体"/>
                <w:i w:val="0"/>
                <w:iCs w:val="0"/>
                <w:color w:val="000000"/>
                <w:kern w:val="0"/>
                <w:sz w:val="22"/>
                <w:szCs w:val="22"/>
                <w:u w:val="none"/>
                <w:lang w:val="en-US" w:eastAsia="zh-CN" w:bidi="ar"/>
              </w:rPr>
              <w:t>2</w:t>
            </w:r>
            <w:r>
              <w:rPr>
                <w:rFonts w:hint="eastAsia" w:ascii="宋体" w:hAnsi="宋体" w:cs="宋体"/>
                <w:i w:val="0"/>
                <w:iCs w:val="0"/>
                <w:color w:val="000000"/>
                <w:kern w:val="0"/>
                <w:sz w:val="22"/>
                <w:szCs w:val="22"/>
                <w:u w:val="none"/>
                <w:lang w:val="en-US" w:eastAsia="zh-CN" w:bidi="ar"/>
              </w:rPr>
              <w:t>3</w:t>
            </w:r>
            <w:r>
              <w:rPr>
                <w:rFonts w:hint="eastAsia" w:ascii="宋体" w:hAnsi="宋体" w:eastAsia="宋体" w:cs="宋体"/>
                <w:i w:val="0"/>
                <w:iCs w:val="0"/>
                <w:color w:val="000000"/>
                <w:kern w:val="0"/>
                <w:sz w:val="22"/>
                <w:szCs w:val="22"/>
                <w:u w:val="none"/>
                <w:lang w:val="en-US" w:eastAsia="zh-CN" w:bidi="ar"/>
              </w:rPr>
              <w:t>5</w:t>
            </w:r>
          </w:p>
        </w:tc>
      </w:tr>
      <w:tr w14:paraId="35088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85" w:hRule="exact"/>
        </w:trPr>
        <w:tc>
          <w:tcPr>
            <w:tcW w:w="305" w:type="pct"/>
            <w:tcMar>
              <w:top w:w="15" w:type="dxa"/>
              <w:left w:w="15" w:type="dxa"/>
              <w:right w:w="15" w:type="dxa"/>
            </w:tcMar>
            <w:vAlign w:val="center"/>
          </w:tcPr>
          <w:p w14:paraId="67AF5646">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9</w:t>
            </w:r>
          </w:p>
        </w:tc>
        <w:tc>
          <w:tcPr>
            <w:tcW w:w="415" w:type="pct"/>
            <w:tcMar>
              <w:top w:w="15" w:type="dxa"/>
              <w:left w:w="15" w:type="dxa"/>
              <w:right w:w="15" w:type="dxa"/>
            </w:tcMar>
            <w:vAlign w:val="center"/>
          </w:tcPr>
          <w:p w14:paraId="6994F843">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协警长袖衬衫</w:t>
            </w:r>
          </w:p>
        </w:tc>
        <w:tc>
          <w:tcPr>
            <w:tcW w:w="1056" w:type="pct"/>
            <w:tcMar>
              <w:top w:w="15" w:type="dxa"/>
              <w:left w:w="15" w:type="dxa"/>
              <w:right w:w="15" w:type="dxa"/>
            </w:tcMar>
            <w:vAlign w:val="center"/>
          </w:tcPr>
          <w:p w14:paraId="04F44B84">
            <w:pPr>
              <w:widowControl/>
              <w:jc w:val="center"/>
              <w:textAlignment w:val="center"/>
              <w:rPr>
                <w:rFonts w:hint="eastAsia" w:ascii="宋体" w:hAnsi="宋体" w:eastAsia="宋体" w:cs="宋体"/>
                <w:color w:val="000000"/>
                <w:sz w:val="18"/>
                <w:szCs w:val="18"/>
              </w:rPr>
            </w:pPr>
          </w:p>
          <w:p w14:paraId="2CE16C31">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2"/>
                <w:sz w:val="18"/>
                <w:szCs w:val="18"/>
                <w:lang w:val="en-US" w:eastAsia="zh-CN" w:bidi="ar-SA"/>
              </w:rPr>
              <w:drawing>
                <wp:inline distT="0" distB="0" distL="114300" distR="114300">
                  <wp:extent cx="1005840" cy="2405380"/>
                  <wp:effectExtent l="0" t="0" r="0" b="254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2">
                            <a:lum/>
                          </a:blip>
                          <a:stretch>
                            <a:fillRect/>
                          </a:stretch>
                        </pic:blipFill>
                        <pic:spPr>
                          <a:xfrm>
                            <a:off x="0" y="0"/>
                            <a:ext cx="1005840" cy="2405380"/>
                          </a:xfrm>
                          <a:prstGeom prst="rect">
                            <a:avLst/>
                          </a:prstGeom>
                          <a:noFill/>
                          <a:ln>
                            <a:noFill/>
                          </a:ln>
                        </pic:spPr>
                      </pic:pic>
                    </a:graphicData>
                  </a:graphic>
                </wp:inline>
              </w:drawing>
            </w:r>
          </w:p>
        </w:tc>
        <w:tc>
          <w:tcPr>
            <w:tcW w:w="2187" w:type="pct"/>
            <w:tcMar>
              <w:top w:w="15" w:type="dxa"/>
              <w:left w:w="15" w:type="dxa"/>
              <w:right w:w="15" w:type="dxa"/>
            </w:tcMar>
            <w:vAlign w:val="top"/>
          </w:tcPr>
          <w:p w14:paraId="6FA631FE">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上衣：涤棉交织绸</w:t>
            </w:r>
          </w:p>
          <w:p w14:paraId="60AD2A32">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1、纤维含量：聚酯纤维87±2%,棉13±2%</w:t>
            </w:r>
          </w:p>
          <w:p w14:paraId="0780CC32">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2、纬纱棉纤维含量：棉23±2%，聚酯纤维77±2%</w:t>
            </w:r>
          </w:p>
          <w:p w14:paraId="4C0DEA50">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3、耐光色牢度：4级</w:t>
            </w:r>
          </w:p>
          <w:p w14:paraId="04D1B8EB">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4、单位面积质量（g/M²）：</w:t>
            </w:r>
            <w:r>
              <w:rPr>
                <w:rFonts w:hint="eastAsia" w:ascii="宋体" w:hAnsi="宋体" w:cs="宋体"/>
                <w:color w:val="000000"/>
                <w:kern w:val="0"/>
                <w:sz w:val="18"/>
                <w:szCs w:val="18"/>
                <w:lang w:eastAsia="zh-CN"/>
              </w:rPr>
              <w:t>≥</w:t>
            </w:r>
            <w:r>
              <w:rPr>
                <w:rFonts w:hint="eastAsia" w:ascii="宋体" w:hAnsi="宋体" w:eastAsia="宋体" w:cs="宋体"/>
                <w:i w:val="0"/>
                <w:iCs w:val="0"/>
                <w:color w:val="000000"/>
                <w:kern w:val="0"/>
                <w:sz w:val="18"/>
                <w:szCs w:val="18"/>
                <w:u w:val="none"/>
                <w:lang w:val="en-US" w:eastAsia="zh-CN"/>
              </w:rPr>
              <w:t>135g/M²</w:t>
            </w:r>
          </w:p>
          <w:p w14:paraId="508DF48F">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ind w:left="0" w:leftChars="0"/>
              <w:jc w:val="both"/>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rPr>
              <w:t>5、密度（根/10cm）：经向：285±3，纬向：210±3.</w:t>
            </w:r>
          </w:p>
          <w:p w14:paraId="45D5D39C">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夏单裤：</w:t>
            </w:r>
          </w:p>
          <w:p w14:paraId="729F794D">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1、纤维含量：聚酯纤维76±2%,粘纤24±2%</w:t>
            </w:r>
          </w:p>
          <w:p w14:paraId="7DE996EC">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2、耐皂洗色牢度：变色4级。沾色4级</w:t>
            </w:r>
          </w:p>
          <w:p w14:paraId="4C3FA625">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ind w:left="0" w:leftChars="0"/>
              <w:jc w:val="both"/>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rPr>
              <w:t>3、织物拆下纱线线密度,tex(Ne)：经纱：20±2,纬纱：19±2</w:t>
            </w:r>
          </w:p>
          <w:p w14:paraId="22D36C2F">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4、密度（根/10cm）：经向：490.纬向：420</w:t>
            </w:r>
          </w:p>
          <w:p w14:paraId="5AB1233D">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5、单位面积质量（g/M²）：</w:t>
            </w:r>
            <w:r>
              <w:rPr>
                <w:rFonts w:hint="eastAsia" w:ascii="宋体" w:hAnsi="宋体" w:cs="宋体"/>
                <w:color w:val="000000"/>
                <w:kern w:val="0"/>
                <w:sz w:val="18"/>
                <w:szCs w:val="18"/>
                <w:lang w:eastAsia="zh-CN"/>
              </w:rPr>
              <w:t>≥</w:t>
            </w:r>
            <w:r>
              <w:rPr>
                <w:rFonts w:hint="eastAsia" w:ascii="宋体" w:hAnsi="宋体" w:eastAsia="宋体" w:cs="宋体"/>
                <w:i w:val="0"/>
                <w:iCs w:val="0"/>
                <w:color w:val="000000"/>
                <w:kern w:val="0"/>
                <w:sz w:val="18"/>
                <w:szCs w:val="18"/>
                <w:u w:val="none"/>
                <w:lang w:val="en-US" w:eastAsia="zh-CN"/>
              </w:rPr>
              <w:t>173g/M²</w:t>
            </w:r>
          </w:p>
          <w:p w14:paraId="712CF106">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jc w:val="both"/>
              <w:textAlignment w:val="center"/>
              <w:rPr>
                <w:rFonts w:hint="eastAsia"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rPr>
              <w:t>6、甲醛含量：≤20mg/kg</w:t>
            </w:r>
          </w:p>
        </w:tc>
        <w:tc>
          <w:tcPr>
            <w:tcW w:w="288" w:type="pct"/>
            <w:tcMar>
              <w:top w:w="15" w:type="dxa"/>
              <w:left w:w="15" w:type="dxa"/>
              <w:right w:w="15" w:type="dxa"/>
            </w:tcMar>
            <w:vAlign w:val="center"/>
          </w:tcPr>
          <w:p w14:paraId="32C65F20">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套</w:t>
            </w:r>
          </w:p>
        </w:tc>
        <w:tc>
          <w:tcPr>
            <w:tcW w:w="277" w:type="pct"/>
            <w:tcMar>
              <w:top w:w="15" w:type="dxa"/>
              <w:left w:w="15" w:type="dxa"/>
              <w:right w:w="15" w:type="dxa"/>
            </w:tcMar>
            <w:vAlign w:val="center"/>
          </w:tcPr>
          <w:p w14:paraId="017A8820">
            <w:pPr>
              <w:widowControl/>
              <w:jc w:val="center"/>
              <w:textAlignment w:val="center"/>
              <w:rPr>
                <w:rFonts w:hint="eastAsia" w:ascii="宋体" w:hAnsi="宋体" w:eastAsia="宋体" w:cs="宋体"/>
                <w:color w:val="000000"/>
                <w:sz w:val="18"/>
                <w:szCs w:val="18"/>
                <w:lang w:val="en-US" w:eastAsia="zh-CN"/>
              </w:rPr>
            </w:pPr>
            <w:r>
              <w:rPr>
                <w:rFonts w:hint="eastAsia" w:ascii="宋体" w:hAnsi="宋体" w:cs="宋体"/>
                <w:color w:val="000000"/>
                <w:sz w:val="18"/>
                <w:szCs w:val="18"/>
                <w:lang w:val="en-US" w:eastAsia="zh-CN"/>
              </w:rPr>
              <w:t>35</w:t>
            </w:r>
            <w:r>
              <w:rPr>
                <w:rFonts w:hint="eastAsia" w:ascii="宋体" w:hAnsi="宋体" w:eastAsia="宋体" w:cs="宋体"/>
                <w:color w:val="000000"/>
                <w:sz w:val="18"/>
                <w:szCs w:val="18"/>
                <w:lang w:val="en-US" w:eastAsia="zh-CN"/>
              </w:rPr>
              <w:t>0</w:t>
            </w:r>
          </w:p>
        </w:tc>
        <w:tc>
          <w:tcPr>
            <w:tcW w:w="467" w:type="pct"/>
            <w:tcMar>
              <w:top w:w="15" w:type="dxa"/>
              <w:left w:w="15" w:type="dxa"/>
              <w:right w:w="15" w:type="dxa"/>
            </w:tcMar>
            <w:vAlign w:val="center"/>
          </w:tcPr>
          <w:p w14:paraId="28F1A2AB">
            <w:pPr>
              <w:keepNext w:val="0"/>
              <w:keepLines w:val="0"/>
              <w:widowControl/>
              <w:suppressLineNumbers w:val="0"/>
              <w:jc w:val="center"/>
              <w:textAlignment w:val="center"/>
              <w:rPr>
                <w:rFonts w:hint="default" w:ascii="宋体" w:hAnsi="宋体" w:eastAsia="宋体" w:cs="宋体"/>
                <w:color w:val="000000"/>
                <w:sz w:val="18"/>
                <w:szCs w:val="18"/>
                <w:lang w:val="en-US" w:eastAsia="zh-CN"/>
              </w:rPr>
            </w:pPr>
            <w:r>
              <w:rPr>
                <w:rFonts w:hint="eastAsia" w:ascii="宋体" w:hAnsi="宋体" w:eastAsia="宋体" w:cs="宋体"/>
                <w:i w:val="0"/>
                <w:iCs w:val="0"/>
                <w:color w:val="000000"/>
                <w:kern w:val="0"/>
                <w:sz w:val="22"/>
                <w:szCs w:val="22"/>
                <w:u w:val="none"/>
                <w:lang w:val="en-US" w:eastAsia="zh-CN" w:bidi="ar"/>
              </w:rPr>
              <w:t>122</w:t>
            </w:r>
          </w:p>
        </w:tc>
      </w:tr>
      <w:tr w14:paraId="40A4F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58" w:hRule="exact"/>
        </w:trPr>
        <w:tc>
          <w:tcPr>
            <w:tcW w:w="305" w:type="pct"/>
            <w:tcMar>
              <w:top w:w="15" w:type="dxa"/>
              <w:left w:w="15" w:type="dxa"/>
              <w:right w:w="15" w:type="dxa"/>
            </w:tcMar>
            <w:vAlign w:val="center"/>
          </w:tcPr>
          <w:p w14:paraId="2700CD8E">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10</w:t>
            </w:r>
          </w:p>
        </w:tc>
        <w:tc>
          <w:tcPr>
            <w:tcW w:w="415" w:type="pct"/>
            <w:tcMar>
              <w:top w:w="15" w:type="dxa"/>
              <w:left w:w="15" w:type="dxa"/>
              <w:right w:w="15" w:type="dxa"/>
            </w:tcMar>
            <w:vAlign w:val="center"/>
          </w:tcPr>
          <w:p w14:paraId="123A5420">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协警短袖衬衫</w:t>
            </w:r>
            <w:r>
              <w:rPr>
                <w:rFonts w:hint="eastAsia" w:ascii="宋体" w:hAnsi="宋体" w:eastAsia="宋体" w:cs="宋体"/>
                <w:color w:val="000000"/>
                <w:kern w:val="0"/>
                <w:sz w:val="18"/>
                <w:szCs w:val="18"/>
                <w:lang w:val="en-US" w:eastAsia="zh-CN"/>
              </w:rPr>
              <w:t>+夏裤</w:t>
            </w:r>
          </w:p>
        </w:tc>
        <w:tc>
          <w:tcPr>
            <w:tcW w:w="1056" w:type="pct"/>
            <w:tcMar>
              <w:top w:w="15" w:type="dxa"/>
              <w:left w:w="15" w:type="dxa"/>
              <w:right w:w="15" w:type="dxa"/>
            </w:tcMar>
            <w:vAlign w:val="center"/>
          </w:tcPr>
          <w:p w14:paraId="71A8FC5C">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2"/>
                <w:sz w:val="18"/>
                <w:szCs w:val="18"/>
                <w:lang w:val="en-US" w:eastAsia="zh-CN" w:bidi="ar-SA"/>
              </w:rPr>
              <w:drawing>
                <wp:inline distT="0" distB="0" distL="114300" distR="114300">
                  <wp:extent cx="708660" cy="2338705"/>
                  <wp:effectExtent l="0" t="0" r="7620" b="825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23">
                            <a:lum/>
                          </a:blip>
                          <a:stretch>
                            <a:fillRect/>
                          </a:stretch>
                        </pic:blipFill>
                        <pic:spPr>
                          <a:xfrm>
                            <a:off x="0" y="0"/>
                            <a:ext cx="708660" cy="2338705"/>
                          </a:xfrm>
                          <a:prstGeom prst="rect">
                            <a:avLst/>
                          </a:prstGeom>
                          <a:noFill/>
                          <a:ln>
                            <a:noFill/>
                          </a:ln>
                        </pic:spPr>
                      </pic:pic>
                    </a:graphicData>
                  </a:graphic>
                </wp:inline>
              </w:drawing>
            </w:r>
          </w:p>
        </w:tc>
        <w:tc>
          <w:tcPr>
            <w:tcW w:w="2187" w:type="pct"/>
            <w:tcMar>
              <w:top w:w="15" w:type="dxa"/>
              <w:left w:w="15" w:type="dxa"/>
              <w:right w:w="15" w:type="dxa"/>
            </w:tcMar>
            <w:vAlign w:val="top"/>
          </w:tcPr>
          <w:p w14:paraId="21965FDF">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上衣：涤棉交织绸</w:t>
            </w:r>
          </w:p>
          <w:p w14:paraId="03759E2C">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1、</w:t>
            </w:r>
            <w:r>
              <w:rPr>
                <w:rFonts w:hint="eastAsia" w:ascii="微软雅黑" w:hAnsi="微软雅黑" w:eastAsia="微软雅黑" w:cs="微软雅黑"/>
                <w:i w:val="0"/>
                <w:iCs w:val="0"/>
                <w:color w:val="000000"/>
                <w:kern w:val="0"/>
                <w:sz w:val="18"/>
                <w:szCs w:val="18"/>
                <w:u w:val="none"/>
                <w:lang w:val="en-US" w:eastAsia="zh-CN"/>
              </w:rPr>
              <w:t>★</w:t>
            </w:r>
            <w:r>
              <w:rPr>
                <w:rFonts w:hint="eastAsia" w:ascii="宋体" w:hAnsi="宋体" w:eastAsia="宋体" w:cs="宋体"/>
                <w:i w:val="0"/>
                <w:iCs w:val="0"/>
                <w:color w:val="000000"/>
                <w:kern w:val="0"/>
                <w:sz w:val="18"/>
                <w:szCs w:val="18"/>
                <w:u w:val="none"/>
                <w:lang w:val="en-US" w:eastAsia="zh-CN"/>
              </w:rPr>
              <w:t>纤维含量：聚酯纤维87±2%,棉13±2%</w:t>
            </w:r>
          </w:p>
          <w:p w14:paraId="23B24972">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2、</w:t>
            </w:r>
            <w:r>
              <w:rPr>
                <w:rFonts w:hint="eastAsia" w:ascii="微软雅黑" w:hAnsi="微软雅黑" w:eastAsia="微软雅黑" w:cs="微软雅黑"/>
                <w:i w:val="0"/>
                <w:iCs w:val="0"/>
                <w:color w:val="000000"/>
                <w:kern w:val="0"/>
                <w:sz w:val="18"/>
                <w:szCs w:val="18"/>
                <w:u w:val="none"/>
                <w:lang w:val="en-US" w:eastAsia="zh-CN"/>
              </w:rPr>
              <w:t>★</w:t>
            </w:r>
            <w:r>
              <w:rPr>
                <w:rFonts w:hint="eastAsia" w:ascii="宋体" w:hAnsi="宋体" w:eastAsia="宋体" w:cs="宋体"/>
                <w:i w:val="0"/>
                <w:iCs w:val="0"/>
                <w:color w:val="000000"/>
                <w:kern w:val="0"/>
                <w:sz w:val="18"/>
                <w:szCs w:val="18"/>
                <w:u w:val="none"/>
                <w:lang w:val="en-US" w:eastAsia="zh-CN"/>
              </w:rPr>
              <w:t>纬纱棉纤维含量：棉23±2%，聚酯纤维77±2%</w:t>
            </w:r>
          </w:p>
          <w:p w14:paraId="20417563">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3、耐光色牢度：4级</w:t>
            </w:r>
          </w:p>
          <w:p w14:paraId="46BE4963">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4、</w:t>
            </w:r>
            <w:r>
              <w:rPr>
                <w:rFonts w:hint="eastAsia" w:ascii="微软雅黑" w:hAnsi="微软雅黑" w:eastAsia="微软雅黑" w:cs="微软雅黑"/>
                <w:i w:val="0"/>
                <w:iCs w:val="0"/>
                <w:color w:val="000000"/>
                <w:kern w:val="0"/>
                <w:sz w:val="18"/>
                <w:szCs w:val="18"/>
                <w:u w:val="none"/>
                <w:lang w:val="en-US" w:eastAsia="zh-CN"/>
              </w:rPr>
              <w:t>★</w:t>
            </w:r>
            <w:r>
              <w:rPr>
                <w:rFonts w:hint="eastAsia" w:ascii="宋体" w:hAnsi="宋体" w:eastAsia="宋体" w:cs="宋体"/>
                <w:i w:val="0"/>
                <w:iCs w:val="0"/>
                <w:color w:val="000000"/>
                <w:kern w:val="0"/>
                <w:sz w:val="18"/>
                <w:szCs w:val="18"/>
                <w:u w:val="none"/>
                <w:lang w:val="en-US" w:eastAsia="zh-CN"/>
              </w:rPr>
              <w:t>单位面积质量（g/M²）：</w:t>
            </w:r>
            <w:r>
              <w:rPr>
                <w:rFonts w:hint="eastAsia" w:ascii="宋体" w:hAnsi="宋体" w:cs="宋体"/>
                <w:color w:val="000000"/>
                <w:kern w:val="0"/>
                <w:sz w:val="18"/>
                <w:szCs w:val="18"/>
                <w:lang w:eastAsia="zh-CN"/>
              </w:rPr>
              <w:t>≥</w:t>
            </w:r>
            <w:r>
              <w:rPr>
                <w:rFonts w:hint="eastAsia" w:ascii="宋体" w:hAnsi="宋体" w:cs="宋体"/>
                <w:i w:val="0"/>
                <w:iCs w:val="0"/>
                <w:color w:val="000000"/>
                <w:kern w:val="0"/>
                <w:sz w:val="18"/>
                <w:szCs w:val="18"/>
                <w:u w:val="none"/>
                <w:lang w:val="en-US" w:eastAsia="zh-CN"/>
              </w:rPr>
              <w:t>137</w:t>
            </w:r>
            <w:r>
              <w:rPr>
                <w:rFonts w:hint="eastAsia" w:ascii="宋体" w:hAnsi="宋体" w:eastAsia="宋体" w:cs="宋体"/>
                <w:i w:val="0"/>
                <w:iCs w:val="0"/>
                <w:color w:val="000000"/>
                <w:kern w:val="0"/>
                <w:sz w:val="18"/>
                <w:szCs w:val="18"/>
                <w:u w:val="none"/>
                <w:lang w:val="en-US" w:eastAsia="zh-CN"/>
              </w:rPr>
              <w:t>g/M²</w:t>
            </w:r>
          </w:p>
          <w:p w14:paraId="1E7E2546">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ind w:left="0" w:leftChars="0"/>
              <w:jc w:val="both"/>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rPr>
              <w:t>5、密度（根/10cm）：经向：285±3，纬向：210±3.</w:t>
            </w:r>
          </w:p>
          <w:p w14:paraId="318B9D8B">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夏单裤：</w:t>
            </w:r>
          </w:p>
          <w:p w14:paraId="3287879C">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1、</w:t>
            </w:r>
            <w:r>
              <w:rPr>
                <w:rFonts w:hint="eastAsia" w:ascii="微软雅黑" w:hAnsi="微软雅黑" w:eastAsia="微软雅黑" w:cs="微软雅黑"/>
                <w:i w:val="0"/>
                <w:iCs w:val="0"/>
                <w:color w:val="000000"/>
                <w:kern w:val="0"/>
                <w:sz w:val="18"/>
                <w:szCs w:val="18"/>
                <w:u w:val="none"/>
                <w:lang w:val="en-US" w:eastAsia="zh-CN"/>
              </w:rPr>
              <w:t>★</w:t>
            </w:r>
            <w:r>
              <w:rPr>
                <w:rFonts w:hint="eastAsia" w:ascii="宋体" w:hAnsi="宋体" w:eastAsia="宋体" w:cs="宋体"/>
                <w:i w:val="0"/>
                <w:iCs w:val="0"/>
                <w:color w:val="000000"/>
                <w:kern w:val="0"/>
                <w:sz w:val="18"/>
                <w:szCs w:val="18"/>
                <w:u w:val="none"/>
                <w:lang w:val="en-US" w:eastAsia="zh-CN"/>
              </w:rPr>
              <w:t>纤维含量：聚酯纤维76±2%,粘纤24±2%</w:t>
            </w:r>
          </w:p>
          <w:p w14:paraId="5020310A">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2、耐皂洗色牢度：变色4级。沾色4级</w:t>
            </w:r>
          </w:p>
          <w:p w14:paraId="6157F913">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ind w:left="0" w:leftChars="0"/>
              <w:jc w:val="both"/>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rPr>
              <w:t>3、织物拆下纱线线密度,tex(Ne)：经纱：20±2,纬纱：19±2</w:t>
            </w:r>
          </w:p>
          <w:p w14:paraId="1C4DDACC">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4、密度（根/10cm）：经向：490.纬向：420</w:t>
            </w:r>
          </w:p>
          <w:p w14:paraId="31803A1F">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5、</w:t>
            </w:r>
            <w:r>
              <w:rPr>
                <w:rFonts w:hint="eastAsia" w:ascii="微软雅黑" w:hAnsi="微软雅黑" w:eastAsia="微软雅黑" w:cs="微软雅黑"/>
                <w:i w:val="0"/>
                <w:iCs w:val="0"/>
                <w:color w:val="000000"/>
                <w:kern w:val="0"/>
                <w:sz w:val="18"/>
                <w:szCs w:val="18"/>
                <w:u w:val="none"/>
                <w:lang w:val="en-US" w:eastAsia="zh-CN"/>
              </w:rPr>
              <w:t>★</w:t>
            </w:r>
            <w:r>
              <w:rPr>
                <w:rFonts w:hint="eastAsia" w:ascii="宋体" w:hAnsi="宋体" w:eastAsia="宋体" w:cs="宋体"/>
                <w:i w:val="0"/>
                <w:iCs w:val="0"/>
                <w:color w:val="000000"/>
                <w:kern w:val="0"/>
                <w:sz w:val="18"/>
                <w:szCs w:val="18"/>
                <w:u w:val="none"/>
                <w:lang w:val="en-US" w:eastAsia="zh-CN"/>
              </w:rPr>
              <w:t>单位面积质量（g/M²）：</w:t>
            </w:r>
            <w:r>
              <w:rPr>
                <w:rFonts w:hint="eastAsia" w:ascii="宋体" w:hAnsi="宋体" w:cs="宋体"/>
                <w:color w:val="000000"/>
                <w:kern w:val="0"/>
                <w:sz w:val="18"/>
                <w:szCs w:val="18"/>
                <w:lang w:eastAsia="zh-CN"/>
              </w:rPr>
              <w:t>≥</w:t>
            </w:r>
            <w:r>
              <w:rPr>
                <w:rFonts w:hint="eastAsia" w:ascii="宋体" w:hAnsi="宋体" w:eastAsia="宋体" w:cs="宋体"/>
                <w:i w:val="0"/>
                <w:iCs w:val="0"/>
                <w:color w:val="000000"/>
                <w:kern w:val="0"/>
                <w:sz w:val="18"/>
                <w:szCs w:val="18"/>
                <w:u w:val="none"/>
                <w:lang w:val="en-US" w:eastAsia="zh-CN"/>
              </w:rPr>
              <w:t>17</w:t>
            </w:r>
            <w:r>
              <w:rPr>
                <w:rFonts w:hint="eastAsia" w:ascii="宋体" w:hAnsi="宋体" w:cs="宋体"/>
                <w:i w:val="0"/>
                <w:iCs w:val="0"/>
                <w:color w:val="000000"/>
                <w:kern w:val="0"/>
                <w:sz w:val="18"/>
                <w:szCs w:val="18"/>
                <w:u w:val="none"/>
                <w:lang w:val="en-US" w:eastAsia="zh-CN"/>
              </w:rPr>
              <w:t>4</w:t>
            </w:r>
            <w:r>
              <w:rPr>
                <w:rFonts w:hint="eastAsia" w:ascii="宋体" w:hAnsi="宋体" w:eastAsia="宋体" w:cs="宋体"/>
                <w:i w:val="0"/>
                <w:iCs w:val="0"/>
                <w:color w:val="000000"/>
                <w:kern w:val="0"/>
                <w:sz w:val="18"/>
                <w:szCs w:val="18"/>
                <w:u w:val="none"/>
                <w:lang w:val="en-US" w:eastAsia="zh-CN"/>
              </w:rPr>
              <w:t>g/M²</w:t>
            </w:r>
          </w:p>
          <w:p w14:paraId="20BE08D1">
            <w:pPr>
              <w:keepNext w:val="0"/>
              <w:keepLines w:val="0"/>
              <w:pageBreakBefore w:val="0"/>
              <w:widowControl/>
              <w:kinsoku/>
              <w:wordWrap/>
              <w:overflowPunct/>
              <w:topLinePunct w:val="0"/>
              <w:autoSpaceDE/>
              <w:autoSpaceDN/>
              <w:bidi w:val="0"/>
              <w:adjustRightInd/>
              <w:snapToGrid/>
              <w:spacing w:beforeLines="0" w:line="240" w:lineRule="auto"/>
              <w:jc w:val="both"/>
              <w:textAlignment w:val="center"/>
              <w:rPr>
                <w:rFonts w:hint="eastAsia"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rPr>
              <w:t>6、甲醛含量：≤20mg/kg</w:t>
            </w:r>
            <w:r>
              <w:rPr>
                <w:rFonts w:hint="eastAsia" w:ascii="宋体" w:hAnsi="宋体" w:eastAsia="宋体" w:cs="宋体"/>
                <w:color w:val="000000"/>
                <w:kern w:val="0"/>
                <w:sz w:val="18"/>
                <w:szCs w:val="18"/>
              </w:rPr>
              <w:t xml:space="preserve"> </w:t>
            </w:r>
          </w:p>
        </w:tc>
        <w:tc>
          <w:tcPr>
            <w:tcW w:w="288" w:type="pct"/>
            <w:tcMar>
              <w:top w:w="15" w:type="dxa"/>
              <w:left w:w="15" w:type="dxa"/>
              <w:right w:w="15" w:type="dxa"/>
            </w:tcMar>
            <w:vAlign w:val="center"/>
          </w:tcPr>
          <w:p w14:paraId="50600F4F">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套</w:t>
            </w:r>
          </w:p>
        </w:tc>
        <w:tc>
          <w:tcPr>
            <w:tcW w:w="277" w:type="pct"/>
            <w:tcMar>
              <w:top w:w="15" w:type="dxa"/>
              <w:left w:w="15" w:type="dxa"/>
              <w:right w:w="15" w:type="dxa"/>
            </w:tcMar>
            <w:vAlign w:val="center"/>
          </w:tcPr>
          <w:p w14:paraId="6FC7ABC9">
            <w:pPr>
              <w:widowControl/>
              <w:jc w:val="center"/>
              <w:textAlignment w:val="center"/>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600</w:t>
            </w:r>
          </w:p>
        </w:tc>
        <w:tc>
          <w:tcPr>
            <w:tcW w:w="467" w:type="pct"/>
            <w:tcMar>
              <w:top w:w="15" w:type="dxa"/>
              <w:left w:w="15" w:type="dxa"/>
              <w:right w:w="15" w:type="dxa"/>
            </w:tcMar>
            <w:vAlign w:val="center"/>
          </w:tcPr>
          <w:p w14:paraId="569E3E8A">
            <w:pPr>
              <w:keepNext w:val="0"/>
              <w:keepLines w:val="0"/>
              <w:widowControl/>
              <w:suppressLineNumbers w:val="0"/>
              <w:jc w:val="center"/>
              <w:textAlignment w:val="center"/>
              <w:rPr>
                <w:rFonts w:hint="default" w:ascii="宋体" w:hAnsi="宋体" w:eastAsia="宋体" w:cs="宋体"/>
                <w:color w:val="000000"/>
                <w:sz w:val="18"/>
                <w:szCs w:val="18"/>
                <w:lang w:val="en-US" w:eastAsia="zh-CN"/>
              </w:rPr>
            </w:pPr>
            <w:r>
              <w:rPr>
                <w:rFonts w:hint="eastAsia" w:ascii="宋体" w:hAnsi="宋体" w:eastAsia="宋体" w:cs="宋体"/>
                <w:i w:val="0"/>
                <w:iCs w:val="0"/>
                <w:color w:val="000000"/>
                <w:kern w:val="0"/>
                <w:sz w:val="22"/>
                <w:szCs w:val="22"/>
                <w:u w:val="none"/>
                <w:lang w:val="en-US" w:eastAsia="zh-CN" w:bidi="ar"/>
              </w:rPr>
              <w:t>118</w:t>
            </w:r>
          </w:p>
        </w:tc>
      </w:tr>
      <w:tr w14:paraId="44D42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98" w:hRule="exact"/>
        </w:trPr>
        <w:tc>
          <w:tcPr>
            <w:tcW w:w="305" w:type="pct"/>
            <w:tcMar>
              <w:top w:w="15" w:type="dxa"/>
              <w:left w:w="15" w:type="dxa"/>
              <w:right w:w="15" w:type="dxa"/>
            </w:tcMar>
            <w:vAlign w:val="center"/>
          </w:tcPr>
          <w:p w14:paraId="63DD6A95">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11</w:t>
            </w:r>
          </w:p>
        </w:tc>
        <w:tc>
          <w:tcPr>
            <w:tcW w:w="415" w:type="pct"/>
            <w:tcMar>
              <w:top w:w="15" w:type="dxa"/>
              <w:left w:w="15" w:type="dxa"/>
              <w:right w:w="15" w:type="dxa"/>
            </w:tcMar>
            <w:vAlign w:val="center"/>
          </w:tcPr>
          <w:p w14:paraId="4A7105AB">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协警春秋执勤服</w:t>
            </w:r>
          </w:p>
        </w:tc>
        <w:tc>
          <w:tcPr>
            <w:tcW w:w="1056" w:type="pct"/>
            <w:tcMar>
              <w:top w:w="15" w:type="dxa"/>
              <w:left w:w="15" w:type="dxa"/>
              <w:right w:w="15" w:type="dxa"/>
            </w:tcMar>
            <w:vAlign w:val="center"/>
          </w:tcPr>
          <w:p w14:paraId="63CC3AB9">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2"/>
                <w:sz w:val="18"/>
                <w:szCs w:val="18"/>
                <w:lang w:val="en-US" w:eastAsia="zh-CN" w:bidi="ar-SA"/>
              </w:rPr>
              <w:drawing>
                <wp:inline distT="0" distB="0" distL="114300" distR="114300">
                  <wp:extent cx="648335" cy="1981200"/>
                  <wp:effectExtent l="0" t="0" r="6985" b="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24">
                            <a:lum/>
                          </a:blip>
                          <a:stretch>
                            <a:fillRect/>
                          </a:stretch>
                        </pic:blipFill>
                        <pic:spPr>
                          <a:xfrm>
                            <a:off x="0" y="0"/>
                            <a:ext cx="648335" cy="1981200"/>
                          </a:xfrm>
                          <a:prstGeom prst="rect">
                            <a:avLst/>
                          </a:prstGeom>
                          <a:noFill/>
                          <a:ln>
                            <a:noFill/>
                          </a:ln>
                        </pic:spPr>
                      </pic:pic>
                    </a:graphicData>
                  </a:graphic>
                </wp:inline>
              </w:drawing>
            </w:r>
          </w:p>
        </w:tc>
        <w:tc>
          <w:tcPr>
            <w:tcW w:w="2187" w:type="pct"/>
            <w:tcMar>
              <w:top w:w="15" w:type="dxa"/>
              <w:left w:w="15" w:type="dxa"/>
              <w:right w:w="15" w:type="dxa"/>
            </w:tcMar>
            <w:vAlign w:val="top"/>
          </w:tcPr>
          <w:p w14:paraId="71618E3C">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1、</w:t>
            </w:r>
            <w:r>
              <w:rPr>
                <w:rFonts w:hint="eastAsia" w:ascii="微软雅黑" w:hAnsi="微软雅黑" w:eastAsia="微软雅黑" w:cs="微软雅黑"/>
                <w:i w:val="0"/>
                <w:iCs w:val="0"/>
                <w:color w:val="000000"/>
                <w:kern w:val="0"/>
                <w:sz w:val="18"/>
                <w:szCs w:val="18"/>
                <w:u w:val="none"/>
                <w:lang w:val="en-US" w:eastAsia="zh-CN"/>
              </w:rPr>
              <w:t>★</w:t>
            </w:r>
            <w:r>
              <w:rPr>
                <w:rFonts w:hint="eastAsia" w:ascii="宋体" w:hAnsi="宋体" w:eastAsia="宋体" w:cs="宋体"/>
                <w:i w:val="0"/>
                <w:iCs w:val="0"/>
                <w:color w:val="000000"/>
                <w:kern w:val="0"/>
                <w:sz w:val="18"/>
                <w:szCs w:val="18"/>
                <w:u w:val="none"/>
                <w:lang w:val="en-US" w:eastAsia="zh-CN"/>
              </w:rPr>
              <w:t>聚酯纤维77±2%，粘纤：23±2%</w:t>
            </w:r>
          </w:p>
          <w:p w14:paraId="1790F71F">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2、</w:t>
            </w:r>
            <w:r>
              <w:rPr>
                <w:rFonts w:hint="eastAsia" w:ascii="微软雅黑" w:hAnsi="微软雅黑" w:eastAsia="微软雅黑" w:cs="微软雅黑"/>
                <w:i w:val="0"/>
                <w:iCs w:val="0"/>
                <w:color w:val="000000"/>
                <w:kern w:val="0"/>
                <w:sz w:val="18"/>
                <w:szCs w:val="18"/>
                <w:u w:val="none"/>
                <w:lang w:val="en-US" w:eastAsia="zh-CN"/>
              </w:rPr>
              <w:t>★</w:t>
            </w:r>
            <w:r>
              <w:rPr>
                <w:rFonts w:hint="eastAsia" w:ascii="宋体" w:hAnsi="宋体" w:eastAsia="宋体" w:cs="宋体"/>
                <w:i w:val="0"/>
                <w:iCs w:val="0"/>
                <w:color w:val="000000"/>
                <w:kern w:val="0"/>
                <w:sz w:val="18"/>
                <w:szCs w:val="18"/>
                <w:u w:val="none"/>
                <w:lang w:val="en-US" w:eastAsia="zh-CN"/>
              </w:rPr>
              <w:t>单位面积质量：</w:t>
            </w:r>
            <w:r>
              <w:rPr>
                <w:rFonts w:hint="eastAsia" w:ascii="宋体" w:hAnsi="宋体" w:cs="宋体"/>
                <w:color w:val="000000"/>
                <w:kern w:val="0"/>
                <w:sz w:val="18"/>
                <w:szCs w:val="18"/>
                <w:lang w:eastAsia="zh-CN"/>
              </w:rPr>
              <w:t>≥</w:t>
            </w:r>
            <w:r>
              <w:rPr>
                <w:rFonts w:hint="eastAsia" w:ascii="宋体" w:hAnsi="宋体" w:cs="宋体"/>
                <w:i w:val="0"/>
                <w:iCs w:val="0"/>
                <w:color w:val="000000"/>
                <w:kern w:val="0"/>
                <w:sz w:val="18"/>
                <w:szCs w:val="18"/>
                <w:u w:val="none"/>
                <w:lang w:val="en-US" w:eastAsia="zh-CN"/>
              </w:rPr>
              <w:t>266</w:t>
            </w:r>
            <w:r>
              <w:rPr>
                <w:rFonts w:hint="eastAsia" w:ascii="宋体" w:hAnsi="宋体" w:eastAsia="宋体" w:cs="宋体"/>
                <w:i w:val="0"/>
                <w:iCs w:val="0"/>
                <w:color w:val="000000"/>
                <w:kern w:val="0"/>
                <w:sz w:val="18"/>
                <w:szCs w:val="18"/>
                <w:u w:val="none"/>
                <w:lang w:val="en-US" w:eastAsia="zh-CN"/>
              </w:rPr>
              <w:t>g/m²。</w:t>
            </w:r>
          </w:p>
          <w:p w14:paraId="61B13528">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3、耐汗渍色牢度：变色 4-5 级，沾色：4 级</w:t>
            </w:r>
          </w:p>
          <w:p w14:paraId="4D8FF23C">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 xml:space="preserve">4、经纬密度：经向 </w:t>
            </w:r>
            <w:r>
              <w:rPr>
                <w:rFonts w:hint="eastAsia" w:ascii="宋体" w:hAnsi="宋体" w:cs="宋体"/>
                <w:color w:val="000000"/>
                <w:kern w:val="0"/>
                <w:sz w:val="18"/>
                <w:szCs w:val="18"/>
                <w:lang w:eastAsia="zh-CN"/>
              </w:rPr>
              <w:t>≥</w:t>
            </w:r>
            <w:r>
              <w:rPr>
                <w:rFonts w:hint="eastAsia" w:ascii="宋体" w:hAnsi="宋体" w:eastAsia="宋体" w:cs="宋体"/>
                <w:i w:val="0"/>
                <w:iCs w:val="0"/>
                <w:color w:val="000000"/>
                <w:kern w:val="0"/>
                <w:sz w:val="18"/>
                <w:szCs w:val="18"/>
                <w:u w:val="none"/>
                <w:lang w:val="en-US" w:eastAsia="zh-CN"/>
              </w:rPr>
              <w:t xml:space="preserve">420；纬纱 </w:t>
            </w:r>
            <w:r>
              <w:rPr>
                <w:rFonts w:hint="eastAsia" w:ascii="宋体" w:hAnsi="宋体" w:cs="宋体"/>
                <w:color w:val="000000"/>
                <w:kern w:val="0"/>
                <w:sz w:val="18"/>
                <w:szCs w:val="18"/>
                <w:lang w:eastAsia="zh-CN"/>
              </w:rPr>
              <w:t>≥</w:t>
            </w:r>
            <w:r>
              <w:rPr>
                <w:rFonts w:hint="eastAsia" w:ascii="宋体" w:hAnsi="宋体" w:eastAsia="宋体" w:cs="宋体"/>
                <w:i w:val="0"/>
                <w:iCs w:val="0"/>
                <w:color w:val="000000"/>
                <w:kern w:val="0"/>
                <w:sz w:val="18"/>
                <w:szCs w:val="18"/>
                <w:u w:val="none"/>
                <w:lang w:val="en-US" w:eastAsia="zh-CN"/>
              </w:rPr>
              <w:t>365；</w:t>
            </w:r>
          </w:p>
          <w:p w14:paraId="7183F1EF">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5、甲醛含量：≤20mg/kg。</w:t>
            </w:r>
          </w:p>
          <w:p w14:paraId="33924672">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6、PH 值：中性7±1</w:t>
            </w:r>
          </w:p>
          <w:p w14:paraId="5781E9BF">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7、耐光：4级</w:t>
            </w:r>
          </w:p>
          <w:p w14:paraId="29CB7070">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8、耐摩擦：干摩：4-5级；湿摩：3级</w:t>
            </w:r>
          </w:p>
          <w:p w14:paraId="57791824">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9、耐水洗：4-5级</w:t>
            </w:r>
          </w:p>
          <w:p w14:paraId="68586A16">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jc w:val="both"/>
              <w:textAlignment w:val="center"/>
              <w:rPr>
                <w:rFonts w:hint="eastAsia"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rPr>
              <w:t>10、起球：4级</w:t>
            </w:r>
          </w:p>
        </w:tc>
        <w:tc>
          <w:tcPr>
            <w:tcW w:w="288" w:type="pct"/>
            <w:tcMar>
              <w:top w:w="15" w:type="dxa"/>
              <w:left w:w="15" w:type="dxa"/>
              <w:right w:w="15" w:type="dxa"/>
            </w:tcMar>
            <w:vAlign w:val="center"/>
          </w:tcPr>
          <w:p w14:paraId="755713A3">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套</w:t>
            </w:r>
          </w:p>
        </w:tc>
        <w:tc>
          <w:tcPr>
            <w:tcW w:w="277" w:type="pct"/>
            <w:tcMar>
              <w:top w:w="15" w:type="dxa"/>
              <w:left w:w="15" w:type="dxa"/>
              <w:right w:w="15" w:type="dxa"/>
            </w:tcMar>
            <w:vAlign w:val="center"/>
          </w:tcPr>
          <w:p w14:paraId="3630C562">
            <w:pPr>
              <w:widowControl/>
              <w:jc w:val="center"/>
              <w:textAlignment w:val="center"/>
              <w:rPr>
                <w:rFonts w:hint="eastAsia" w:ascii="宋体" w:hAnsi="宋体" w:eastAsia="宋体" w:cs="宋体"/>
                <w:color w:val="000000"/>
                <w:sz w:val="18"/>
                <w:szCs w:val="18"/>
                <w:lang w:val="en-US" w:eastAsia="zh-CN"/>
              </w:rPr>
            </w:pPr>
            <w:r>
              <w:rPr>
                <w:rFonts w:hint="eastAsia" w:ascii="宋体" w:hAnsi="宋体" w:cs="宋体"/>
                <w:color w:val="000000"/>
                <w:sz w:val="18"/>
                <w:szCs w:val="18"/>
                <w:lang w:val="en-US" w:eastAsia="zh-CN"/>
              </w:rPr>
              <w:t>35</w:t>
            </w:r>
            <w:r>
              <w:rPr>
                <w:rFonts w:hint="eastAsia" w:ascii="宋体" w:hAnsi="宋体" w:eastAsia="宋体" w:cs="宋体"/>
                <w:color w:val="000000"/>
                <w:sz w:val="18"/>
                <w:szCs w:val="18"/>
                <w:lang w:val="en-US" w:eastAsia="zh-CN"/>
              </w:rPr>
              <w:t>0</w:t>
            </w:r>
          </w:p>
        </w:tc>
        <w:tc>
          <w:tcPr>
            <w:tcW w:w="467" w:type="pct"/>
            <w:tcMar>
              <w:top w:w="15" w:type="dxa"/>
              <w:left w:w="15" w:type="dxa"/>
              <w:right w:w="15" w:type="dxa"/>
            </w:tcMar>
            <w:vAlign w:val="center"/>
          </w:tcPr>
          <w:p w14:paraId="65EF643B">
            <w:pPr>
              <w:keepNext w:val="0"/>
              <w:keepLines w:val="0"/>
              <w:widowControl/>
              <w:suppressLineNumbers w:val="0"/>
              <w:jc w:val="center"/>
              <w:textAlignment w:val="center"/>
              <w:rPr>
                <w:rFonts w:hint="default" w:ascii="宋体" w:hAnsi="宋体" w:eastAsia="宋体" w:cs="宋体"/>
                <w:color w:val="000000"/>
                <w:sz w:val="18"/>
                <w:szCs w:val="18"/>
                <w:lang w:val="en-US" w:eastAsia="zh-CN"/>
              </w:rPr>
            </w:pP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70</w:t>
            </w:r>
          </w:p>
        </w:tc>
      </w:tr>
      <w:tr w14:paraId="5AA96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02" w:hRule="exact"/>
        </w:trPr>
        <w:tc>
          <w:tcPr>
            <w:tcW w:w="305" w:type="pct"/>
            <w:tcMar>
              <w:top w:w="15" w:type="dxa"/>
              <w:left w:w="15" w:type="dxa"/>
              <w:right w:w="15" w:type="dxa"/>
            </w:tcMar>
            <w:vAlign w:val="center"/>
          </w:tcPr>
          <w:p w14:paraId="6853244B">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12</w:t>
            </w:r>
          </w:p>
        </w:tc>
        <w:tc>
          <w:tcPr>
            <w:tcW w:w="415" w:type="pct"/>
            <w:tcMar>
              <w:top w:w="15" w:type="dxa"/>
              <w:left w:w="15" w:type="dxa"/>
              <w:right w:w="15" w:type="dxa"/>
            </w:tcMar>
            <w:vAlign w:val="center"/>
          </w:tcPr>
          <w:p w14:paraId="0C221B06">
            <w:pPr>
              <w:widowControl/>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协警冬</w:t>
            </w:r>
          </w:p>
          <w:p w14:paraId="5FB9564B">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执勤服</w:t>
            </w:r>
          </w:p>
        </w:tc>
        <w:tc>
          <w:tcPr>
            <w:tcW w:w="1056" w:type="pct"/>
            <w:tcMar>
              <w:top w:w="15" w:type="dxa"/>
              <w:left w:w="15" w:type="dxa"/>
              <w:right w:w="15" w:type="dxa"/>
            </w:tcMar>
            <w:vAlign w:val="center"/>
          </w:tcPr>
          <w:p w14:paraId="26B2F0A9">
            <w:pPr>
              <w:widowControl/>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2"/>
                <w:sz w:val="18"/>
                <w:szCs w:val="18"/>
                <w:lang w:val="en-US" w:eastAsia="zh-CN" w:bidi="ar-SA"/>
              </w:rPr>
              <w:drawing>
                <wp:inline distT="0" distB="0" distL="114300" distR="114300">
                  <wp:extent cx="754380" cy="1953895"/>
                  <wp:effectExtent l="0" t="0" r="7620" b="12065"/>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25">
                            <a:lum/>
                          </a:blip>
                          <a:stretch>
                            <a:fillRect/>
                          </a:stretch>
                        </pic:blipFill>
                        <pic:spPr>
                          <a:xfrm>
                            <a:off x="0" y="0"/>
                            <a:ext cx="754380" cy="1953895"/>
                          </a:xfrm>
                          <a:prstGeom prst="rect">
                            <a:avLst/>
                          </a:prstGeom>
                          <a:noFill/>
                          <a:ln>
                            <a:noFill/>
                          </a:ln>
                        </pic:spPr>
                      </pic:pic>
                    </a:graphicData>
                  </a:graphic>
                </wp:inline>
              </w:drawing>
            </w:r>
          </w:p>
        </w:tc>
        <w:tc>
          <w:tcPr>
            <w:tcW w:w="2187" w:type="pct"/>
            <w:tcMar>
              <w:top w:w="15" w:type="dxa"/>
              <w:left w:w="15" w:type="dxa"/>
              <w:right w:w="15" w:type="dxa"/>
            </w:tcMar>
            <w:vAlign w:val="top"/>
          </w:tcPr>
          <w:p w14:paraId="5E657342">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1、聚酯纤维77±2%，粘纤：23±2%</w:t>
            </w:r>
          </w:p>
          <w:p w14:paraId="7DE7F3CD">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2、单位面积质量：</w:t>
            </w:r>
            <w:r>
              <w:rPr>
                <w:rFonts w:hint="eastAsia" w:ascii="宋体" w:hAnsi="宋体" w:cs="宋体"/>
                <w:color w:val="000000"/>
                <w:kern w:val="0"/>
                <w:sz w:val="18"/>
                <w:szCs w:val="18"/>
                <w:lang w:eastAsia="zh-CN"/>
              </w:rPr>
              <w:t>≥</w:t>
            </w:r>
            <w:r>
              <w:rPr>
                <w:rFonts w:hint="eastAsia" w:ascii="宋体" w:hAnsi="宋体" w:eastAsia="宋体" w:cs="宋体"/>
                <w:i w:val="0"/>
                <w:iCs w:val="0"/>
                <w:color w:val="000000"/>
                <w:kern w:val="0"/>
                <w:sz w:val="18"/>
                <w:szCs w:val="18"/>
                <w:u w:val="none"/>
                <w:lang w:val="en-US" w:eastAsia="zh-CN"/>
              </w:rPr>
              <w:t>263g/m²。</w:t>
            </w:r>
          </w:p>
          <w:p w14:paraId="771D13CF">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3、耐汗渍色牢度：变色 4-5 级，沾色：4 级</w:t>
            </w:r>
          </w:p>
          <w:p w14:paraId="6F5FD005">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 xml:space="preserve">4、经纬密度：经向 </w:t>
            </w:r>
            <w:r>
              <w:rPr>
                <w:rFonts w:hint="eastAsia" w:ascii="宋体" w:hAnsi="宋体" w:cs="宋体"/>
                <w:color w:val="000000"/>
                <w:kern w:val="0"/>
                <w:sz w:val="18"/>
                <w:szCs w:val="18"/>
                <w:lang w:eastAsia="zh-CN"/>
              </w:rPr>
              <w:t>≥</w:t>
            </w:r>
            <w:r>
              <w:rPr>
                <w:rFonts w:hint="eastAsia" w:ascii="宋体" w:hAnsi="宋体" w:eastAsia="宋体" w:cs="宋体"/>
                <w:i w:val="0"/>
                <w:iCs w:val="0"/>
                <w:color w:val="000000"/>
                <w:kern w:val="0"/>
                <w:sz w:val="18"/>
                <w:szCs w:val="18"/>
                <w:u w:val="none"/>
                <w:lang w:val="en-US" w:eastAsia="zh-CN"/>
              </w:rPr>
              <w:t xml:space="preserve">420；纬纱 </w:t>
            </w:r>
            <w:r>
              <w:rPr>
                <w:rFonts w:hint="eastAsia" w:ascii="宋体" w:hAnsi="宋体" w:cs="宋体"/>
                <w:color w:val="000000"/>
                <w:kern w:val="0"/>
                <w:sz w:val="18"/>
                <w:szCs w:val="18"/>
                <w:lang w:eastAsia="zh-CN"/>
              </w:rPr>
              <w:t>≥</w:t>
            </w:r>
            <w:r>
              <w:rPr>
                <w:rFonts w:hint="eastAsia" w:ascii="宋体" w:hAnsi="宋体" w:eastAsia="宋体" w:cs="宋体"/>
                <w:i w:val="0"/>
                <w:iCs w:val="0"/>
                <w:color w:val="000000"/>
                <w:kern w:val="0"/>
                <w:sz w:val="18"/>
                <w:szCs w:val="18"/>
                <w:u w:val="none"/>
                <w:lang w:val="en-US" w:eastAsia="zh-CN"/>
              </w:rPr>
              <w:t>365；</w:t>
            </w:r>
          </w:p>
          <w:p w14:paraId="3C8F07F9">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5、甲醛含量：≤20mg/kg。</w:t>
            </w:r>
          </w:p>
          <w:p w14:paraId="76D61F77">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6、PH 值：中性7±1</w:t>
            </w:r>
          </w:p>
          <w:p w14:paraId="59B0360D">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7、耐光：&gt;4级</w:t>
            </w:r>
          </w:p>
          <w:p w14:paraId="08C0F147">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8、耐摩擦：干摩：4-5级；</w:t>
            </w:r>
          </w:p>
          <w:p w14:paraId="213B535D">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湿摩：3级</w:t>
            </w:r>
          </w:p>
          <w:p w14:paraId="62F7496E">
            <w:pPr>
              <w:keepNext w:val="0"/>
              <w:keepLines w:val="0"/>
              <w:pageBreakBefore w:val="0"/>
              <w:widowControl/>
              <w:numPr>
                <w:ilvl w:val="0"/>
                <w:numId w:val="0"/>
              </w:numPr>
              <w:kinsoku/>
              <w:wordWrap/>
              <w:overflowPunct/>
              <w:topLinePunct w:val="0"/>
              <w:autoSpaceDE/>
              <w:autoSpaceDN/>
              <w:bidi w:val="0"/>
              <w:adjustRightInd/>
              <w:snapToGrid/>
              <w:spacing w:beforeLines="0" w:line="240" w:lineRule="auto"/>
              <w:ind w:left="0" w:leftChars="0"/>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9、耐水洗：4-5级</w:t>
            </w:r>
          </w:p>
          <w:p w14:paraId="421677E2">
            <w:pPr>
              <w:keepNext w:val="0"/>
              <w:keepLines w:val="0"/>
              <w:pageBreakBefore w:val="0"/>
              <w:widowControl/>
              <w:kinsoku/>
              <w:wordWrap/>
              <w:overflowPunct/>
              <w:topLinePunct w:val="0"/>
              <w:autoSpaceDE/>
              <w:autoSpaceDN/>
              <w:bidi w:val="0"/>
              <w:adjustRightInd/>
              <w:snapToGrid/>
              <w:spacing w:beforeLines="0" w:line="240" w:lineRule="auto"/>
              <w:jc w:val="both"/>
              <w:textAlignment w:val="center"/>
              <w:rPr>
                <w:rFonts w:hint="eastAsia"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rPr>
              <w:t>10、起球：4级</w:t>
            </w:r>
          </w:p>
        </w:tc>
        <w:tc>
          <w:tcPr>
            <w:tcW w:w="288" w:type="pct"/>
            <w:tcMar>
              <w:top w:w="15" w:type="dxa"/>
              <w:left w:w="15" w:type="dxa"/>
              <w:right w:w="15" w:type="dxa"/>
            </w:tcMar>
            <w:vAlign w:val="center"/>
          </w:tcPr>
          <w:p w14:paraId="5E1783E7">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套</w:t>
            </w:r>
          </w:p>
        </w:tc>
        <w:tc>
          <w:tcPr>
            <w:tcW w:w="277" w:type="pct"/>
            <w:tcMar>
              <w:top w:w="15" w:type="dxa"/>
              <w:left w:w="15" w:type="dxa"/>
              <w:right w:w="15" w:type="dxa"/>
            </w:tcMar>
            <w:vAlign w:val="center"/>
          </w:tcPr>
          <w:p w14:paraId="77C8A4DE">
            <w:pPr>
              <w:widowControl/>
              <w:jc w:val="center"/>
              <w:textAlignment w:val="center"/>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350</w:t>
            </w:r>
          </w:p>
        </w:tc>
        <w:tc>
          <w:tcPr>
            <w:tcW w:w="467" w:type="pct"/>
            <w:tcMar>
              <w:top w:w="15" w:type="dxa"/>
              <w:left w:w="15" w:type="dxa"/>
              <w:right w:w="15" w:type="dxa"/>
            </w:tcMar>
            <w:vAlign w:val="center"/>
          </w:tcPr>
          <w:p w14:paraId="1E6621D1">
            <w:pPr>
              <w:keepNext w:val="0"/>
              <w:keepLines w:val="0"/>
              <w:widowControl/>
              <w:suppressLineNumbers w:val="0"/>
              <w:jc w:val="center"/>
              <w:textAlignment w:val="center"/>
              <w:rPr>
                <w:rFonts w:hint="default" w:ascii="宋体" w:hAnsi="宋体" w:eastAsia="宋体" w:cs="宋体"/>
                <w:color w:val="000000"/>
                <w:sz w:val="18"/>
                <w:szCs w:val="18"/>
                <w:lang w:val="en-US" w:eastAsia="zh-CN"/>
              </w:rPr>
            </w:pPr>
            <w:r>
              <w:rPr>
                <w:rFonts w:hint="eastAsia" w:ascii="宋体" w:hAnsi="宋体" w:eastAsia="宋体" w:cs="宋体"/>
                <w:i w:val="0"/>
                <w:iCs w:val="0"/>
                <w:color w:val="000000"/>
                <w:kern w:val="0"/>
                <w:sz w:val="22"/>
                <w:szCs w:val="22"/>
                <w:u w:val="none"/>
                <w:lang w:val="en-US" w:eastAsia="zh-CN" w:bidi="ar"/>
              </w:rPr>
              <w:t>2</w:t>
            </w:r>
            <w:r>
              <w:rPr>
                <w:rFonts w:hint="eastAsia" w:ascii="宋体" w:hAnsi="宋体" w:cs="宋体"/>
                <w:i w:val="0"/>
                <w:iCs w:val="0"/>
                <w:color w:val="000000"/>
                <w:kern w:val="0"/>
                <w:sz w:val="22"/>
                <w:szCs w:val="22"/>
                <w:u w:val="none"/>
                <w:lang w:val="en-US" w:eastAsia="zh-CN" w:bidi="ar"/>
              </w:rPr>
              <w:t>3</w:t>
            </w:r>
            <w:r>
              <w:rPr>
                <w:rFonts w:hint="eastAsia" w:ascii="宋体" w:hAnsi="宋体" w:eastAsia="宋体" w:cs="宋体"/>
                <w:i w:val="0"/>
                <w:iCs w:val="0"/>
                <w:color w:val="000000"/>
                <w:kern w:val="0"/>
                <w:sz w:val="22"/>
                <w:szCs w:val="22"/>
                <w:u w:val="none"/>
                <w:lang w:val="en-US" w:eastAsia="zh-CN" w:bidi="ar"/>
              </w:rPr>
              <w:t>5</w:t>
            </w:r>
          </w:p>
        </w:tc>
      </w:tr>
      <w:tr w14:paraId="793AC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68" w:hRule="exact"/>
        </w:trPr>
        <w:tc>
          <w:tcPr>
            <w:tcW w:w="305" w:type="pct"/>
            <w:tcMar>
              <w:top w:w="15" w:type="dxa"/>
              <w:left w:w="15" w:type="dxa"/>
              <w:right w:w="15" w:type="dxa"/>
            </w:tcMar>
            <w:vAlign w:val="center"/>
          </w:tcPr>
          <w:p w14:paraId="5C01DBC0">
            <w:pPr>
              <w:widowControl/>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kern w:val="0"/>
                <w:sz w:val="18"/>
                <w:szCs w:val="18"/>
              </w:rPr>
              <w:t>1</w:t>
            </w:r>
            <w:r>
              <w:rPr>
                <w:rFonts w:hint="eastAsia" w:ascii="宋体" w:hAnsi="宋体" w:eastAsia="宋体" w:cs="宋体"/>
                <w:color w:val="000000"/>
                <w:kern w:val="0"/>
                <w:sz w:val="18"/>
                <w:szCs w:val="18"/>
                <w:lang w:val="en-US" w:eastAsia="zh-CN"/>
              </w:rPr>
              <w:t>3</w:t>
            </w:r>
          </w:p>
        </w:tc>
        <w:tc>
          <w:tcPr>
            <w:tcW w:w="415" w:type="pct"/>
            <w:tcMar>
              <w:top w:w="15" w:type="dxa"/>
              <w:left w:w="15" w:type="dxa"/>
              <w:right w:w="15" w:type="dxa"/>
            </w:tcMar>
            <w:vAlign w:val="center"/>
          </w:tcPr>
          <w:p w14:paraId="20419B31">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val="en-US" w:eastAsia="zh-CN"/>
              </w:rPr>
              <w:t>特保</w:t>
            </w:r>
            <w:r>
              <w:rPr>
                <w:rFonts w:hint="eastAsia" w:ascii="宋体" w:hAnsi="宋体" w:eastAsia="宋体" w:cs="宋体"/>
                <w:color w:val="000000"/>
                <w:kern w:val="0"/>
                <w:sz w:val="18"/>
                <w:szCs w:val="18"/>
              </w:rPr>
              <w:t>藏青短袖T恤</w:t>
            </w:r>
          </w:p>
        </w:tc>
        <w:tc>
          <w:tcPr>
            <w:tcW w:w="1056" w:type="pct"/>
            <w:tcMar>
              <w:top w:w="15" w:type="dxa"/>
              <w:left w:w="15" w:type="dxa"/>
              <w:right w:w="15" w:type="dxa"/>
            </w:tcMar>
            <w:vAlign w:val="center"/>
          </w:tcPr>
          <w:p w14:paraId="7D528C66">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val="en-US" w:eastAsia="zh-CN" w:bidi="ar-SA"/>
              </w:rPr>
              <w:drawing>
                <wp:anchor distT="0" distB="0" distL="114300" distR="114300" simplePos="0" relativeHeight="251659264" behindDoc="0" locked="0" layoutInCell="1" allowOverlap="1">
                  <wp:simplePos x="0" y="0"/>
                  <wp:positionH relativeFrom="column">
                    <wp:posOffset>252730</wp:posOffset>
                  </wp:positionH>
                  <wp:positionV relativeFrom="paragraph">
                    <wp:posOffset>52070</wp:posOffset>
                  </wp:positionV>
                  <wp:extent cx="1104900" cy="1292860"/>
                  <wp:effectExtent l="0" t="0" r="7620" b="2540"/>
                  <wp:wrapNone/>
                  <wp:docPr id="33" name="图片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_15"/>
                          <pic:cNvPicPr>
                            <a:picLocks noChangeAspect="1"/>
                          </pic:cNvPicPr>
                        </pic:nvPicPr>
                        <pic:blipFill>
                          <a:blip r:embed="rId26">
                            <a:lum/>
                          </a:blip>
                          <a:stretch>
                            <a:fillRect/>
                          </a:stretch>
                        </pic:blipFill>
                        <pic:spPr>
                          <a:xfrm>
                            <a:off x="0" y="0"/>
                            <a:ext cx="1104900" cy="1292860"/>
                          </a:xfrm>
                          <a:prstGeom prst="rect">
                            <a:avLst/>
                          </a:prstGeom>
                          <a:noFill/>
                          <a:ln>
                            <a:noFill/>
                          </a:ln>
                        </pic:spPr>
                      </pic:pic>
                    </a:graphicData>
                  </a:graphic>
                </wp:anchor>
              </w:drawing>
            </w:r>
          </w:p>
        </w:tc>
        <w:tc>
          <w:tcPr>
            <w:tcW w:w="2187" w:type="pct"/>
            <w:tcMar>
              <w:top w:w="15" w:type="dxa"/>
              <w:left w:w="15" w:type="dxa"/>
              <w:right w:w="15" w:type="dxa"/>
            </w:tcMar>
            <w:vAlign w:val="top"/>
          </w:tcPr>
          <w:p w14:paraId="47527BE3">
            <w:pPr>
              <w:widowControl/>
              <w:wordWrap/>
              <w:adjustRightInd/>
              <w:snapToGrid/>
              <w:spacing w:line="140" w:lineRule="atLeast"/>
              <w:jc w:val="both"/>
              <w:textAlignment w:val="center"/>
              <w:rPr>
                <w:rFonts w:hint="eastAsia"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rPr>
              <w:t>双丝光面料</w:t>
            </w:r>
          </w:p>
        </w:tc>
        <w:tc>
          <w:tcPr>
            <w:tcW w:w="288" w:type="pct"/>
            <w:tcMar>
              <w:top w:w="15" w:type="dxa"/>
              <w:left w:w="15" w:type="dxa"/>
              <w:right w:w="15" w:type="dxa"/>
            </w:tcMar>
            <w:vAlign w:val="center"/>
          </w:tcPr>
          <w:p w14:paraId="635F712F">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件</w:t>
            </w:r>
          </w:p>
        </w:tc>
        <w:tc>
          <w:tcPr>
            <w:tcW w:w="277" w:type="pct"/>
            <w:tcMar>
              <w:top w:w="15" w:type="dxa"/>
              <w:left w:w="15" w:type="dxa"/>
              <w:right w:w="15" w:type="dxa"/>
            </w:tcMar>
            <w:vAlign w:val="center"/>
          </w:tcPr>
          <w:p w14:paraId="4F9D8DAC">
            <w:pPr>
              <w:widowControl/>
              <w:jc w:val="center"/>
              <w:textAlignment w:val="center"/>
              <w:rPr>
                <w:rFonts w:hint="eastAsia" w:ascii="宋体" w:hAnsi="宋体" w:eastAsia="宋体" w:cs="宋体"/>
                <w:color w:val="000000"/>
                <w:sz w:val="18"/>
                <w:szCs w:val="18"/>
                <w:lang w:val="en-US" w:eastAsia="zh-CN"/>
              </w:rPr>
            </w:pPr>
            <w:r>
              <w:rPr>
                <w:rFonts w:hint="eastAsia" w:ascii="宋体" w:hAnsi="宋体" w:cs="宋体"/>
                <w:color w:val="000000"/>
                <w:sz w:val="18"/>
                <w:szCs w:val="18"/>
                <w:lang w:val="en-US" w:eastAsia="zh-CN"/>
              </w:rPr>
              <w:t>1</w:t>
            </w:r>
            <w:r>
              <w:rPr>
                <w:rFonts w:hint="eastAsia" w:ascii="宋体" w:hAnsi="宋体" w:eastAsia="宋体" w:cs="宋体"/>
                <w:color w:val="000000"/>
                <w:sz w:val="18"/>
                <w:szCs w:val="18"/>
                <w:lang w:val="en-US" w:eastAsia="zh-CN"/>
              </w:rPr>
              <w:t>00</w:t>
            </w:r>
          </w:p>
        </w:tc>
        <w:tc>
          <w:tcPr>
            <w:tcW w:w="467" w:type="pct"/>
            <w:tcMar>
              <w:top w:w="15" w:type="dxa"/>
              <w:left w:w="15" w:type="dxa"/>
              <w:right w:w="15" w:type="dxa"/>
            </w:tcMar>
            <w:vAlign w:val="center"/>
          </w:tcPr>
          <w:p w14:paraId="1FBA901B">
            <w:pPr>
              <w:keepNext w:val="0"/>
              <w:keepLines w:val="0"/>
              <w:widowControl/>
              <w:suppressLineNumbers w:val="0"/>
              <w:jc w:val="center"/>
              <w:textAlignment w:val="center"/>
              <w:rPr>
                <w:rFonts w:hint="default" w:ascii="宋体" w:hAnsi="宋体" w:eastAsia="宋体" w:cs="宋体"/>
                <w:color w:val="000000"/>
                <w:sz w:val="18"/>
                <w:szCs w:val="18"/>
                <w:lang w:val="en-US" w:eastAsia="zh-CN"/>
              </w:rPr>
            </w:pPr>
            <w:r>
              <w:rPr>
                <w:rFonts w:hint="eastAsia" w:ascii="宋体" w:hAnsi="宋体" w:eastAsia="宋体" w:cs="宋体"/>
                <w:i w:val="0"/>
                <w:iCs w:val="0"/>
                <w:color w:val="000000"/>
                <w:kern w:val="0"/>
                <w:sz w:val="22"/>
                <w:szCs w:val="22"/>
                <w:u w:val="none"/>
                <w:lang w:val="en-US" w:eastAsia="zh-CN" w:bidi="ar"/>
              </w:rPr>
              <w:t>78</w:t>
            </w:r>
          </w:p>
        </w:tc>
      </w:tr>
      <w:tr w14:paraId="6AD9A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38" w:hRule="exact"/>
        </w:trPr>
        <w:tc>
          <w:tcPr>
            <w:tcW w:w="305" w:type="pct"/>
            <w:tcMar>
              <w:top w:w="15" w:type="dxa"/>
              <w:left w:w="15" w:type="dxa"/>
              <w:right w:w="15" w:type="dxa"/>
            </w:tcMar>
            <w:vAlign w:val="center"/>
          </w:tcPr>
          <w:p w14:paraId="5962BE1A">
            <w:pPr>
              <w:widowControl/>
              <w:jc w:val="center"/>
              <w:textAlignment w:val="center"/>
              <w:rPr>
                <w:rFonts w:hint="default" w:ascii="宋体" w:hAnsi="宋体" w:eastAsia="宋体" w:cs="宋体"/>
                <w:color w:val="000000"/>
                <w:kern w:val="0"/>
                <w:sz w:val="18"/>
                <w:szCs w:val="18"/>
                <w:lang w:val="en-US" w:eastAsia="zh-CN"/>
              </w:rPr>
            </w:pPr>
            <w:r>
              <w:rPr>
                <w:rFonts w:hint="eastAsia" w:ascii="宋体" w:hAnsi="宋体" w:cs="宋体"/>
                <w:color w:val="000000"/>
                <w:kern w:val="0"/>
                <w:sz w:val="18"/>
                <w:szCs w:val="18"/>
                <w:lang w:val="en-US" w:eastAsia="zh-CN"/>
              </w:rPr>
              <w:t>14</w:t>
            </w:r>
          </w:p>
        </w:tc>
        <w:tc>
          <w:tcPr>
            <w:tcW w:w="415" w:type="pct"/>
            <w:tcMar>
              <w:top w:w="15" w:type="dxa"/>
              <w:left w:w="15" w:type="dxa"/>
              <w:right w:w="15" w:type="dxa"/>
            </w:tcMar>
            <w:vAlign w:val="center"/>
          </w:tcPr>
          <w:p w14:paraId="14932A46">
            <w:pPr>
              <w:widowControl/>
              <w:jc w:val="center"/>
              <w:textAlignment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训练服</w:t>
            </w:r>
          </w:p>
        </w:tc>
        <w:tc>
          <w:tcPr>
            <w:tcW w:w="1056" w:type="pct"/>
            <w:tcMar>
              <w:top w:w="15" w:type="dxa"/>
              <w:left w:w="15" w:type="dxa"/>
              <w:right w:w="15" w:type="dxa"/>
            </w:tcMar>
            <w:vAlign w:val="center"/>
          </w:tcPr>
          <w:p w14:paraId="71F2A52E">
            <w:pPr>
              <w:widowControl/>
              <w:jc w:val="center"/>
              <w:textAlignment w:val="center"/>
              <w:rPr>
                <w:rFonts w:hint="eastAsia"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eastAsia="zh-CN"/>
              </w:rPr>
              <w:drawing>
                <wp:inline distT="0" distB="0" distL="114300" distR="114300">
                  <wp:extent cx="1337310" cy="2377440"/>
                  <wp:effectExtent l="0" t="0" r="15240" b="3810"/>
                  <wp:docPr id="1" name="图片 1" descr="dcce6185ff3a11e9fa9944dc04e51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cce6185ff3a11e9fa9944dc04e516e"/>
                          <pic:cNvPicPr>
                            <a:picLocks noChangeAspect="1"/>
                          </pic:cNvPicPr>
                        </pic:nvPicPr>
                        <pic:blipFill>
                          <a:blip r:embed="rId27"/>
                          <a:stretch>
                            <a:fillRect/>
                          </a:stretch>
                        </pic:blipFill>
                        <pic:spPr>
                          <a:xfrm>
                            <a:off x="0" y="0"/>
                            <a:ext cx="1337310" cy="2377440"/>
                          </a:xfrm>
                          <a:prstGeom prst="rect">
                            <a:avLst/>
                          </a:prstGeom>
                        </pic:spPr>
                      </pic:pic>
                    </a:graphicData>
                  </a:graphic>
                </wp:inline>
              </w:drawing>
            </w:r>
          </w:p>
        </w:tc>
        <w:tc>
          <w:tcPr>
            <w:tcW w:w="2187" w:type="pct"/>
            <w:tcMar>
              <w:top w:w="15" w:type="dxa"/>
              <w:left w:w="15" w:type="dxa"/>
              <w:right w:w="15" w:type="dxa"/>
            </w:tcMar>
            <w:vAlign w:val="top"/>
          </w:tcPr>
          <w:p w14:paraId="79293473">
            <w:pPr>
              <w:keepNext w:val="0"/>
              <w:keepLines w:val="0"/>
              <w:pageBreakBefore w:val="0"/>
              <w:widowControl/>
              <w:kinsoku/>
              <w:wordWrap/>
              <w:overflowPunct/>
              <w:topLinePunct w:val="0"/>
              <w:autoSpaceDE/>
              <w:autoSpaceDN/>
              <w:bidi w:val="0"/>
              <w:adjustRightInd/>
              <w:snapToGrid/>
              <w:spacing w:beforeLines="0" w:line="240" w:lineRule="auto"/>
              <w:ind w:left="0" w:leftChars="0"/>
              <w:jc w:val="both"/>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颜色：黑色</w:t>
            </w:r>
          </w:p>
          <w:p w14:paraId="21E71A9C">
            <w:pPr>
              <w:keepNext w:val="0"/>
              <w:keepLines w:val="0"/>
              <w:pageBreakBefore w:val="0"/>
              <w:widowControl/>
              <w:kinsoku/>
              <w:wordWrap/>
              <w:overflowPunct/>
              <w:topLinePunct w:val="0"/>
              <w:autoSpaceDE/>
              <w:autoSpaceDN/>
              <w:bidi w:val="0"/>
              <w:adjustRightInd/>
              <w:snapToGrid/>
              <w:spacing w:beforeLines="0" w:line="240" w:lineRule="auto"/>
              <w:ind w:left="0" w:leftChars="0"/>
              <w:jc w:val="both"/>
              <w:textAlignment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材质</w:t>
            </w:r>
            <w:r>
              <w:rPr>
                <w:rFonts w:hint="eastAsia" w:ascii="宋体" w:hAnsi="宋体" w:cs="宋体"/>
                <w:color w:val="000000"/>
                <w:kern w:val="0"/>
                <w:sz w:val="18"/>
                <w:szCs w:val="18"/>
                <w:lang w:val="en-US" w:eastAsia="zh-CN"/>
              </w:rPr>
              <w:t>：</w:t>
            </w:r>
            <w:r>
              <w:rPr>
                <w:rFonts w:hint="eastAsia" w:ascii="宋体" w:hAnsi="宋体" w:eastAsia="宋体" w:cs="宋体"/>
                <w:color w:val="000000"/>
                <w:kern w:val="0"/>
                <w:sz w:val="18"/>
                <w:szCs w:val="18"/>
                <w:lang w:val="en-US" w:eastAsia="zh-CN"/>
              </w:rPr>
              <w:t>醋纤(醋酯纤维)</w:t>
            </w:r>
          </w:p>
          <w:p w14:paraId="64DD6BBE">
            <w:pPr>
              <w:keepNext w:val="0"/>
              <w:keepLines w:val="0"/>
              <w:pageBreakBefore w:val="0"/>
              <w:widowControl/>
              <w:kinsoku/>
              <w:wordWrap/>
              <w:overflowPunct/>
              <w:topLinePunct w:val="0"/>
              <w:autoSpaceDE/>
              <w:autoSpaceDN/>
              <w:bidi w:val="0"/>
              <w:adjustRightInd/>
              <w:snapToGrid/>
              <w:spacing w:beforeLines="0" w:line="240" w:lineRule="auto"/>
              <w:ind w:left="0" w:leftChars="0"/>
              <w:jc w:val="both"/>
              <w:textAlignment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款式</w:t>
            </w:r>
            <w:r>
              <w:rPr>
                <w:rFonts w:hint="eastAsia" w:ascii="宋体" w:hAnsi="宋体" w:cs="宋体"/>
                <w:color w:val="000000"/>
                <w:kern w:val="0"/>
                <w:sz w:val="18"/>
                <w:szCs w:val="18"/>
                <w:lang w:val="en-US" w:eastAsia="zh-CN"/>
              </w:rPr>
              <w:t>：</w:t>
            </w:r>
            <w:r>
              <w:rPr>
                <w:rFonts w:hint="eastAsia" w:ascii="宋体" w:hAnsi="宋体" w:eastAsia="宋体" w:cs="宋体"/>
                <w:color w:val="000000"/>
                <w:kern w:val="0"/>
                <w:sz w:val="18"/>
                <w:szCs w:val="18"/>
                <w:lang w:val="en-US" w:eastAsia="zh-CN"/>
              </w:rPr>
              <w:t>分体式-下裤</w:t>
            </w:r>
          </w:p>
          <w:p w14:paraId="380B0F6E">
            <w:pPr>
              <w:keepNext w:val="0"/>
              <w:keepLines w:val="0"/>
              <w:pageBreakBefore w:val="0"/>
              <w:widowControl/>
              <w:kinsoku/>
              <w:wordWrap/>
              <w:overflowPunct/>
              <w:topLinePunct w:val="0"/>
              <w:autoSpaceDE/>
              <w:autoSpaceDN/>
              <w:bidi w:val="0"/>
              <w:adjustRightInd/>
              <w:snapToGrid/>
              <w:spacing w:beforeLines="0" w:line="240" w:lineRule="auto"/>
              <w:jc w:val="both"/>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color w:val="000000"/>
                <w:kern w:val="0"/>
                <w:sz w:val="18"/>
                <w:szCs w:val="18"/>
                <w:lang w:val="en-US" w:eastAsia="zh-CN"/>
              </w:rPr>
              <w:t>尺寸：M-4XL</w:t>
            </w:r>
          </w:p>
        </w:tc>
        <w:tc>
          <w:tcPr>
            <w:tcW w:w="288" w:type="pct"/>
            <w:tcMar>
              <w:top w:w="15" w:type="dxa"/>
              <w:left w:w="15" w:type="dxa"/>
              <w:right w:w="15" w:type="dxa"/>
            </w:tcMar>
            <w:vAlign w:val="center"/>
          </w:tcPr>
          <w:p w14:paraId="487B3223">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lang w:eastAsia="zh-CN"/>
              </w:rPr>
              <w:t>套</w:t>
            </w:r>
          </w:p>
        </w:tc>
        <w:tc>
          <w:tcPr>
            <w:tcW w:w="277" w:type="pct"/>
            <w:tcMar>
              <w:top w:w="15" w:type="dxa"/>
              <w:left w:w="15" w:type="dxa"/>
              <w:right w:w="15" w:type="dxa"/>
            </w:tcMar>
            <w:vAlign w:val="center"/>
          </w:tcPr>
          <w:p w14:paraId="5CED7ACB">
            <w:pPr>
              <w:widowControl/>
              <w:jc w:val="center"/>
              <w:textAlignment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100</w:t>
            </w:r>
          </w:p>
        </w:tc>
        <w:tc>
          <w:tcPr>
            <w:tcW w:w="467" w:type="pct"/>
            <w:tcMar>
              <w:top w:w="15" w:type="dxa"/>
              <w:left w:w="15" w:type="dxa"/>
              <w:right w:w="15" w:type="dxa"/>
            </w:tcMar>
            <w:vAlign w:val="center"/>
          </w:tcPr>
          <w:p w14:paraId="0B2AC116">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85</w:t>
            </w:r>
          </w:p>
        </w:tc>
      </w:tr>
      <w:tr w14:paraId="77AEC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63" w:hRule="exact"/>
        </w:trPr>
        <w:tc>
          <w:tcPr>
            <w:tcW w:w="305" w:type="pct"/>
            <w:tcMar>
              <w:top w:w="15" w:type="dxa"/>
              <w:left w:w="15" w:type="dxa"/>
              <w:right w:w="15" w:type="dxa"/>
            </w:tcMar>
            <w:vAlign w:val="center"/>
          </w:tcPr>
          <w:p w14:paraId="624887A1">
            <w:pPr>
              <w:widowControl/>
              <w:jc w:val="center"/>
              <w:textAlignment w:val="center"/>
              <w:rPr>
                <w:rFonts w:hint="default"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15</w:t>
            </w:r>
          </w:p>
        </w:tc>
        <w:tc>
          <w:tcPr>
            <w:tcW w:w="415" w:type="pct"/>
            <w:tcMar>
              <w:top w:w="15" w:type="dxa"/>
              <w:left w:w="15" w:type="dxa"/>
              <w:right w:w="15" w:type="dxa"/>
            </w:tcMar>
            <w:vAlign w:val="center"/>
          </w:tcPr>
          <w:p w14:paraId="189438E4">
            <w:pPr>
              <w:widowControl/>
              <w:jc w:val="center"/>
              <w:textAlignment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售票员夏长袖（含裤子）</w:t>
            </w:r>
          </w:p>
        </w:tc>
        <w:tc>
          <w:tcPr>
            <w:tcW w:w="1056" w:type="pct"/>
            <w:tcMar>
              <w:top w:w="15" w:type="dxa"/>
              <w:left w:w="15" w:type="dxa"/>
              <w:right w:w="15" w:type="dxa"/>
            </w:tcMar>
            <w:vAlign w:val="center"/>
          </w:tcPr>
          <w:p w14:paraId="6AAC686C">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eastAsia="宋体" w:cs="宋体"/>
                <w:color w:val="000000"/>
                <w:kern w:val="0"/>
                <w:sz w:val="18"/>
                <w:szCs w:val="18"/>
                <w:lang w:eastAsia="zh-CN"/>
              </w:rPr>
              <w:drawing>
                <wp:inline distT="0" distB="0" distL="114300" distR="114300">
                  <wp:extent cx="1333500" cy="1203325"/>
                  <wp:effectExtent l="0" t="0" r="0" b="15875"/>
                  <wp:docPr id="2" name="图片 2" descr="0db535fd0568cafcc1bf8910ef035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db535fd0568cafcc1bf8910ef035a5"/>
                          <pic:cNvPicPr>
                            <a:picLocks noChangeAspect="1"/>
                          </pic:cNvPicPr>
                        </pic:nvPicPr>
                        <pic:blipFill>
                          <a:blip r:embed="rId28"/>
                          <a:stretch>
                            <a:fillRect/>
                          </a:stretch>
                        </pic:blipFill>
                        <pic:spPr>
                          <a:xfrm>
                            <a:off x="0" y="0"/>
                            <a:ext cx="1333500" cy="1203325"/>
                          </a:xfrm>
                          <a:prstGeom prst="rect">
                            <a:avLst/>
                          </a:prstGeom>
                        </pic:spPr>
                      </pic:pic>
                    </a:graphicData>
                  </a:graphic>
                </wp:inline>
              </w:drawing>
            </w:r>
          </w:p>
        </w:tc>
        <w:tc>
          <w:tcPr>
            <w:tcW w:w="2187" w:type="pct"/>
            <w:tcMar>
              <w:top w:w="15" w:type="dxa"/>
              <w:left w:w="15" w:type="dxa"/>
              <w:right w:w="15" w:type="dxa"/>
            </w:tcMar>
            <w:vAlign w:val="top"/>
          </w:tcPr>
          <w:p w14:paraId="2EC57C01">
            <w:pPr>
              <w:keepNext w:val="0"/>
              <w:keepLines w:val="0"/>
              <w:pageBreakBefore w:val="0"/>
              <w:widowControl/>
              <w:kinsoku/>
              <w:wordWrap/>
              <w:overflowPunct/>
              <w:topLinePunct w:val="0"/>
              <w:autoSpaceDE/>
              <w:autoSpaceDN/>
              <w:bidi w:val="0"/>
              <w:adjustRightInd/>
              <w:snapToGrid/>
              <w:spacing w:beforeLines="0" w:line="240" w:lineRule="auto"/>
              <w:jc w:val="both"/>
              <w:textAlignment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衬衫弹力抗皱竹纤维面料  裤子聚酯纤维+氨纶</w:t>
            </w:r>
          </w:p>
        </w:tc>
        <w:tc>
          <w:tcPr>
            <w:tcW w:w="288" w:type="pct"/>
            <w:tcMar>
              <w:top w:w="15" w:type="dxa"/>
              <w:left w:w="15" w:type="dxa"/>
              <w:right w:w="15" w:type="dxa"/>
            </w:tcMar>
            <w:vAlign w:val="center"/>
          </w:tcPr>
          <w:p w14:paraId="391D507F">
            <w:pPr>
              <w:widowControl/>
              <w:jc w:val="center"/>
              <w:textAlignment w:val="center"/>
              <w:rPr>
                <w:rFonts w:hint="eastAsia" w:ascii="宋体" w:hAnsi="宋体" w:cs="宋体"/>
                <w:color w:val="000000"/>
                <w:kern w:val="0"/>
                <w:sz w:val="18"/>
                <w:szCs w:val="18"/>
                <w:lang w:eastAsia="zh-CN"/>
              </w:rPr>
            </w:pPr>
            <w:r>
              <w:rPr>
                <w:rFonts w:hint="eastAsia" w:ascii="宋体" w:hAnsi="宋体" w:cs="宋体"/>
                <w:color w:val="000000"/>
                <w:kern w:val="0"/>
                <w:sz w:val="18"/>
                <w:szCs w:val="18"/>
                <w:lang w:eastAsia="zh-CN"/>
              </w:rPr>
              <w:t>套</w:t>
            </w:r>
          </w:p>
        </w:tc>
        <w:tc>
          <w:tcPr>
            <w:tcW w:w="277" w:type="pct"/>
            <w:tcMar>
              <w:top w:w="15" w:type="dxa"/>
              <w:left w:w="15" w:type="dxa"/>
              <w:right w:w="15" w:type="dxa"/>
            </w:tcMar>
            <w:vAlign w:val="center"/>
          </w:tcPr>
          <w:p w14:paraId="02F27409">
            <w:pPr>
              <w:widowControl/>
              <w:jc w:val="center"/>
              <w:textAlignment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60</w:t>
            </w:r>
          </w:p>
        </w:tc>
        <w:tc>
          <w:tcPr>
            <w:tcW w:w="467" w:type="pct"/>
            <w:tcMar>
              <w:top w:w="15" w:type="dxa"/>
              <w:left w:w="15" w:type="dxa"/>
              <w:right w:w="15" w:type="dxa"/>
            </w:tcMar>
            <w:vAlign w:val="center"/>
          </w:tcPr>
          <w:p w14:paraId="74DF82B9">
            <w:pPr>
              <w:keepNext w:val="0"/>
              <w:keepLines w:val="0"/>
              <w:widowControl/>
              <w:suppressLineNumbers w:val="0"/>
              <w:jc w:val="center"/>
              <w:textAlignment w:val="center"/>
              <w:rPr>
                <w:rFonts w:hint="default" w:ascii="宋体" w:hAnsi="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155</w:t>
            </w:r>
          </w:p>
        </w:tc>
      </w:tr>
      <w:tr w14:paraId="41561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8" w:hRule="exact"/>
        </w:trPr>
        <w:tc>
          <w:tcPr>
            <w:tcW w:w="305" w:type="pct"/>
            <w:tcMar>
              <w:top w:w="15" w:type="dxa"/>
              <w:left w:w="15" w:type="dxa"/>
              <w:right w:w="15" w:type="dxa"/>
            </w:tcMar>
            <w:vAlign w:val="center"/>
          </w:tcPr>
          <w:p w14:paraId="7376217E">
            <w:pPr>
              <w:widowControl/>
              <w:jc w:val="center"/>
              <w:textAlignment w:val="center"/>
              <w:rPr>
                <w:rFonts w:hint="default"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16</w:t>
            </w:r>
          </w:p>
        </w:tc>
        <w:tc>
          <w:tcPr>
            <w:tcW w:w="415" w:type="pct"/>
            <w:tcMar>
              <w:top w:w="15" w:type="dxa"/>
              <w:left w:w="15" w:type="dxa"/>
              <w:right w:w="15" w:type="dxa"/>
            </w:tcMar>
            <w:vAlign w:val="center"/>
          </w:tcPr>
          <w:p w14:paraId="6DE29771">
            <w:pPr>
              <w:widowControl/>
              <w:jc w:val="center"/>
              <w:textAlignment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售票员春秋装</w:t>
            </w:r>
          </w:p>
        </w:tc>
        <w:tc>
          <w:tcPr>
            <w:tcW w:w="1056" w:type="pct"/>
            <w:tcMar>
              <w:top w:w="15" w:type="dxa"/>
              <w:left w:w="15" w:type="dxa"/>
              <w:right w:w="15" w:type="dxa"/>
            </w:tcMar>
            <w:vAlign w:val="center"/>
          </w:tcPr>
          <w:p w14:paraId="5847984A">
            <w:pPr>
              <w:widowControl/>
              <w:jc w:val="center"/>
              <w:textAlignment w:val="center"/>
              <w:rPr>
                <w:rFonts w:hint="eastAsia" w:ascii="宋体" w:hAnsi="宋体" w:eastAsia="宋体" w:cs="宋体"/>
                <w:color w:val="000000"/>
                <w:kern w:val="0"/>
                <w:sz w:val="18"/>
                <w:szCs w:val="18"/>
                <w:lang w:eastAsia="zh-CN"/>
              </w:rPr>
            </w:pPr>
            <w:r>
              <w:drawing>
                <wp:inline distT="0" distB="0" distL="114300" distR="114300">
                  <wp:extent cx="1333500" cy="1929765"/>
                  <wp:effectExtent l="0" t="0" r="0" b="13335"/>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pic:cNvPicPr>
                        </pic:nvPicPr>
                        <pic:blipFill>
                          <a:blip r:embed="rId29"/>
                          <a:srcRect t="3636" b="4273"/>
                          <a:stretch>
                            <a:fillRect/>
                          </a:stretch>
                        </pic:blipFill>
                        <pic:spPr>
                          <a:xfrm>
                            <a:off x="0" y="0"/>
                            <a:ext cx="1333500" cy="1929765"/>
                          </a:xfrm>
                          <a:prstGeom prst="rect">
                            <a:avLst/>
                          </a:prstGeom>
                          <a:noFill/>
                          <a:ln>
                            <a:noFill/>
                          </a:ln>
                        </pic:spPr>
                      </pic:pic>
                    </a:graphicData>
                  </a:graphic>
                </wp:inline>
              </w:drawing>
            </w:r>
          </w:p>
        </w:tc>
        <w:tc>
          <w:tcPr>
            <w:tcW w:w="2187" w:type="pct"/>
            <w:tcMar>
              <w:top w:w="15" w:type="dxa"/>
              <w:left w:w="15" w:type="dxa"/>
              <w:right w:w="15" w:type="dxa"/>
            </w:tcMar>
            <w:vAlign w:val="top"/>
          </w:tcPr>
          <w:p w14:paraId="1077C66D">
            <w:pPr>
              <w:keepNext w:val="0"/>
              <w:keepLines w:val="0"/>
              <w:pageBreakBefore w:val="0"/>
              <w:widowControl/>
              <w:kinsoku/>
              <w:wordWrap/>
              <w:overflowPunct/>
              <w:topLinePunct w:val="0"/>
              <w:autoSpaceDE/>
              <w:autoSpaceDN/>
              <w:bidi w:val="0"/>
              <w:adjustRightInd/>
              <w:snapToGrid/>
              <w:spacing w:beforeLines="0" w:line="240" w:lineRule="auto"/>
              <w:jc w:val="both"/>
              <w:textAlignment w:val="center"/>
              <w:rPr>
                <w:rFonts w:hint="eastAsia" w:ascii="宋体" w:hAnsi="宋体" w:eastAsia="宋体" w:cs="宋体"/>
                <w:color w:val="000000"/>
                <w:kern w:val="0"/>
                <w:sz w:val="18"/>
                <w:szCs w:val="18"/>
                <w:lang w:val="en-US" w:eastAsia="zh-CN"/>
              </w:rPr>
            </w:pPr>
            <w:r>
              <w:rPr>
                <w:rFonts w:hint="eastAsia" w:ascii="宋体" w:hAnsi="宋体" w:eastAsia="宋体" w:cs="宋体"/>
                <w:sz w:val="18"/>
                <w:szCs w:val="18"/>
                <w:lang w:val="en-US" w:eastAsia="zh-CN"/>
              </w:rPr>
              <w:t>80涤20棉 20×16厚纱卡面料</w:t>
            </w:r>
          </w:p>
        </w:tc>
        <w:tc>
          <w:tcPr>
            <w:tcW w:w="288" w:type="pct"/>
            <w:tcMar>
              <w:top w:w="15" w:type="dxa"/>
              <w:left w:w="15" w:type="dxa"/>
              <w:right w:w="15" w:type="dxa"/>
            </w:tcMar>
            <w:vAlign w:val="center"/>
          </w:tcPr>
          <w:p w14:paraId="62EA59A1">
            <w:pPr>
              <w:widowControl/>
              <w:jc w:val="center"/>
              <w:textAlignment w:val="center"/>
              <w:rPr>
                <w:rFonts w:hint="eastAsia" w:ascii="宋体" w:hAnsi="宋体" w:cs="宋体"/>
                <w:color w:val="000000"/>
                <w:kern w:val="0"/>
                <w:sz w:val="18"/>
                <w:szCs w:val="18"/>
                <w:lang w:eastAsia="zh-CN"/>
              </w:rPr>
            </w:pPr>
            <w:r>
              <w:rPr>
                <w:rFonts w:hint="eastAsia" w:ascii="宋体" w:hAnsi="宋体" w:cs="宋体"/>
                <w:color w:val="000000"/>
                <w:kern w:val="0"/>
                <w:sz w:val="18"/>
                <w:szCs w:val="18"/>
                <w:lang w:eastAsia="zh-CN"/>
              </w:rPr>
              <w:t>套</w:t>
            </w:r>
          </w:p>
        </w:tc>
        <w:tc>
          <w:tcPr>
            <w:tcW w:w="277" w:type="pct"/>
            <w:tcMar>
              <w:top w:w="15" w:type="dxa"/>
              <w:left w:w="15" w:type="dxa"/>
              <w:right w:w="15" w:type="dxa"/>
            </w:tcMar>
            <w:vAlign w:val="center"/>
          </w:tcPr>
          <w:p w14:paraId="780B3D41">
            <w:pPr>
              <w:widowControl/>
              <w:jc w:val="center"/>
              <w:textAlignment w:val="center"/>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30</w:t>
            </w:r>
          </w:p>
        </w:tc>
        <w:tc>
          <w:tcPr>
            <w:tcW w:w="467" w:type="pct"/>
            <w:tcMar>
              <w:top w:w="15" w:type="dxa"/>
              <w:left w:w="15" w:type="dxa"/>
              <w:right w:w="15" w:type="dxa"/>
            </w:tcMar>
            <w:vAlign w:val="center"/>
          </w:tcPr>
          <w:p w14:paraId="716A5EB3">
            <w:pPr>
              <w:keepNext w:val="0"/>
              <w:keepLines w:val="0"/>
              <w:widowControl/>
              <w:suppressLineNumbers w:val="0"/>
              <w:jc w:val="center"/>
              <w:textAlignment w:val="center"/>
              <w:rPr>
                <w:rFonts w:hint="default" w:ascii="宋体" w:hAnsi="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125</w:t>
            </w:r>
          </w:p>
        </w:tc>
      </w:tr>
      <w:tr w14:paraId="4F20E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8" w:hRule="exact"/>
        </w:trPr>
        <w:tc>
          <w:tcPr>
            <w:tcW w:w="305" w:type="pct"/>
            <w:tcMar>
              <w:top w:w="15" w:type="dxa"/>
              <w:left w:w="15" w:type="dxa"/>
              <w:right w:w="15" w:type="dxa"/>
            </w:tcMar>
            <w:vAlign w:val="center"/>
          </w:tcPr>
          <w:p w14:paraId="0786A71E">
            <w:pPr>
              <w:widowControl/>
              <w:jc w:val="center"/>
              <w:textAlignment w:val="center"/>
              <w:rPr>
                <w:rFonts w:hint="default"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17</w:t>
            </w:r>
          </w:p>
        </w:tc>
        <w:tc>
          <w:tcPr>
            <w:tcW w:w="415" w:type="pct"/>
            <w:tcMar>
              <w:top w:w="15" w:type="dxa"/>
              <w:left w:w="15" w:type="dxa"/>
              <w:right w:w="15" w:type="dxa"/>
            </w:tcMar>
            <w:vAlign w:val="center"/>
          </w:tcPr>
          <w:p w14:paraId="11E83692">
            <w:pPr>
              <w:widowControl/>
              <w:jc w:val="center"/>
              <w:textAlignment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售票员冬装</w:t>
            </w:r>
          </w:p>
        </w:tc>
        <w:tc>
          <w:tcPr>
            <w:tcW w:w="1056" w:type="pct"/>
            <w:tcMar>
              <w:top w:w="15" w:type="dxa"/>
              <w:left w:w="15" w:type="dxa"/>
              <w:right w:w="15" w:type="dxa"/>
            </w:tcMar>
            <w:vAlign w:val="center"/>
          </w:tcPr>
          <w:p w14:paraId="1BF59974">
            <w:pPr>
              <w:widowControl/>
              <w:jc w:val="center"/>
              <w:textAlignment w:val="center"/>
            </w:pPr>
            <w:r>
              <w:drawing>
                <wp:inline distT="0" distB="0" distL="114300" distR="114300">
                  <wp:extent cx="1333500" cy="1857375"/>
                  <wp:effectExtent l="0" t="0" r="0" b="9525"/>
                  <wp:docPr id="3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1"/>
                          <pic:cNvPicPr>
                            <a:picLocks noChangeAspect="1"/>
                          </pic:cNvPicPr>
                        </pic:nvPicPr>
                        <pic:blipFill>
                          <a:blip r:embed="rId30"/>
                          <a:stretch>
                            <a:fillRect/>
                          </a:stretch>
                        </pic:blipFill>
                        <pic:spPr>
                          <a:xfrm>
                            <a:off x="0" y="0"/>
                            <a:ext cx="1333500" cy="1857375"/>
                          </a:xfrm>
                          <a:prstGeom prst="rect">
                            <a:avLst/>
                          </a:prstGeom>
                          <a:noFill/>
                          <a:ln>
                            <a:noFill/>
                          </a:ln>
                        </pic:spPr>
                      </pic:pic>
                    </a:graphicData>
                  </a:graphic>
                </wp:inline>
              </w:drawing>
            </w:r>
          </w:p>
        </w:tc>
        <w:tc>
          <w:tcPr>
            <w:tcW w:w="2187" w:type="pct"/>
            <w:tcMar>
              <w:top w:w="15" w:type="dxa"/>
              <w:left w:w="15" w:type="dxa"/>
              <w:right w:w="15" w:type="dxa"/>
            </w:tcMar>
            <w:vAlign w:val="top"/>
          </w:tcPr>
          <w:p w14:paraId="7A0FE184">
            <w:pPr>
              <w:keepNext w:val="0"/>
              <w:keepLines w:val="0"/>
              <w:pageBreakBefore w:val="0"/>
              <w:widowControl/>
              <w:kinsoku/>
              <w:wordWrap/>
              <w:overflowPunct/>
              <w:topLinePunct w:val="0"/>
              <w:autoSpaceDE/>
              <w:autoSpaceDN/>
              <w:bidi w:val="0"/>
              <w:adjustRightInd/>
              <w:snapToGrid/>
              <w:spacing w:beforeLines="0" w:line="240" w:lineRule="auto"/>
              <w:jc w:val="both"/>
              <w:textAlignment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80涤20棉 20×16厚纱卡面料 内胆可脱卸 棉衣</w:t>
            </w:r>
          </w:p>
        </w:tc>
        <w:tc>
          <w:tcPr>
            <w:tcW w:w="288" w:type="pct"/>
            <w:shd w:val="clear" w:color="auto" w:fill="auto"/>
            <w:tcMar>
              <w:top w:w="15" w:type="dxa"/>
              <w:left w:w="15" w:type="dxa"/>
              <w:right w:w="15" w:type="dxa"/>
            </w:tcMar>
            <w:vAlign w:val="center"/>
          </w:tcPr>
          <w:p w14:paraId="2BFBF5CC">
            <w:pPr>
              <w:widowControl/>
              <w:jc w:val="center"/>
              <w:textAlignment w:val="center"/>
              <w:rPr>
                <w:rFonts w:hint="eastAsia" w:ascii="宋体" w:hAnsi="宋体" w:eastAsia="宋体" w:cs="宋体"/>
                <w:color w:val="000000"/>
                <w:kern w:val="0"/>
                <w:sz w:val="18"/>
                <w:szCs w:val="18"/>
                <w:lang w:val="en-US" w:eastAsia="zh-CN" w:bidi="ar-SA"/>
              </w:rPr>
            </w:pPr>
            <w:r>
              <w:rPr>
                <w:rFonts w:hint="eastAsia" w:ascii="宋体" w:hAnsi="宋体" w:cs="宋体"/>
                <w:color w:val="000000"/>
                <w:kern w:val="0"/>
                <w:sz w:val="18"/>
                <w:szCs w:val="18"/>
                <w:lang w:eastAsia="zh-CN"/>
              </w:rPr>
              <w:t>件</w:t>
            </w:r>
          </w:p>
        </w:tc>
        <w:tc>
          <w:tcPr>
            <w:tcW w:w="277" w:type="pct"/>
            <w:shd w:val="clear" w:color="auto" w:fill="auto"/>
            <w:tcMar>
              <w:top w:w="15" w:type="dxa"/>
              <w:left w:w="15" w:type="dxa"/>
              <w:right w:w="15" w:type="dxa"/>
            </w:tcMar>
            <w:vAlign w:val="center"/>
          </w:tcPr>
          <w:p w14:paraId="0C5F2990">
            <w:pPr>
              <w:widowControl/>
              <w:jc w:val="center"/>
              <w:textAlignment w:val="center"/>
              <w:rPr>
                <w:rFonts w:hint="eastAsia"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30</w:t>
            </w:r>
          </w:p>
        </w:tc>
        <w:tc>
          <w:tcPr>
            <w:tcW w:w="467" w:type="pct"/>
            <w:shd w:val="clear" w:color="auto" w:fill="auto"/>
            <w:tcMar>
              <w:top w:w="15" w:type="dxa"/>
              <w:left w:w="15" w:type="dxa"/>
              <w:right w:w="15" w:type="dxa"/>
            </w:tcMar>
            <w:vAlign w:val="center"/>
          </w:tcPr>
          <w:p w14:paraId="11856A8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135</w:t>
            </w:r>
          </w:p>
        </w:tc>
      </w:tr>
      <w:tr w14:paraId="77BCD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7" w:hRule="exact"/>
        </w:trPr>
        <w:tc>
          <w:tcPr>
            <w:tcW w:w="305" w:type="pct"/>
            <w:tcMar>
              <w:top w:w="15" w:type="dxa"/>
              <w:left w:w="15" w:type="dxa"/>
              <w:right w:w="15" w:type="dxa"/>
            </w:tcMar>
            <w:vAlign w:val="center"/>
          </w:tcPr>
          <w:p w14:paraId="40ACE10C">
            <w:pPr>
              <w:widowControl/>
              <w:jc w:val="center"/>
              <w:textAlignment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1</w:t>
            </w:r>
            <w:r>
              <w:rPr>
                <w:rFonts w:hint="eastAsia" w:ascii="宋体" w:hAnsi="宋体" w:cs="宋体"/>
                <w:color w:val="000000"/>
                <w:kern w:val="0"/>
                <w:sz w:val="18"/>
                <w:szCs w:val="18"/>
                <w:lang w:val="en-US" w:eastAsia="zh-CN"/>
              </w:rPr>
              <w:t>8</w:t>
            </w:r>
          </w:p>
        </w:tc>
        <w:tc>
          <w:tcPr>
            <w:tcW w:w="415" w:type="pct"/>
            <w:tcMar>
              <w:top w:w="15" w:type="dxa"/>
              <w:left w:w="15" w:type="dxa"/>
              <w:right w:w="15" w:type="dxa"/>
            </w:tcMar>
            <w:vAlign w:val="center"/>
          </w:tcPr>
          <w:p w14:paraId="5386F41C">
            <w:pPr>
              <w:widowControl/>
              <w:jc w:val="center"/>
              <w:textAlignment w:val="center"/>
              <w:rPr>
                <w:rFonts w:hint="eastAsia" w:ascii="宋体" w:hAnsi="宋体" w:eastAsia="宋体" w:cs="宋体"/>
                <w:color w:val="000000"/>
                <w:kern w:val="0"/>
                <w:sz w:val="18"/>
                <w:szCs w:val="18"/>
                <w:lang w:val="en-US" w:eastAsia="zh-CN"/>
              </w:rPr>
            </w:pPr>
            <w:r>
              <w:rPr>
                <w:rFonts w:hint="eastAsia" w:ascii="宋体" w:hAnsi="宋体" w:eastAsia="宋体" w:cs="宋体"/>
                <w:i w:val="0"/>
                <w:color w:val="000000"/>
                <w:kern w:val="0"/>
                <w:sz w:val="18"/>
                <w:szCs w:val="18"/>
                <w:lang w:val="en-US" w:eastAsia="zh-CN" w:bidi="ar-SA"/>
              </w:rPr>
              <w:t>会务呢大衣</w:t>
            </w:r>
          </w:p>
        </w:tc>
        <w:tc>
          <w:tcPr>
            <w:tcW w:w="1056" w:type="pct"/>
            <w:tcMar>
              <w:top w:w="15" w:type="dxa"/>
              <w:left w:w="15" w:type="dxa"/>
              <w:right w:w="15" w:type="dxa"/>
            </w:tcMar>
            <w:vAlign w:val="center"/>
          </w:tcPr>
          <w:p w14:paraId="4693B968">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eastAsia="宋体" w:cs="宋体"/>
                <w:i w:val="0"/>
                <w:color w:val="000000"/>
                <w:kern w:val="0"/>
                <w:sz w:val="18"/>
                <w:szCs w:val="18"/>
                <w:lang w:val="en-US" w:eastAsia="zh-CN" w:bidi="ar-SA"/>
              </w:rPr>
              <w:drawing>
                <wp:inline distT="0" distB="0" distL="114300" distR="114300">
                  <wp:extent cx="1343025" cy="2524125"/>
                  <wp:effectExtent l="0" t="0" r="13335" b="5715"/>
                  <wp:docPr id="14"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IMG_256"/>
                          <pic:cNvPicPr>
                            <a:picLocks noChangeAspect="1"/>
                          </pic:cNvPicPr>
                        </pic:nvPicPr>
                        <pic:blipFill>
                          <a:blip r:embed="rId31">
                            <a:lum/>
                          </a:blip>
                          <a:stretch>
                            <a:fillRect/>
                          </a:stretch>
                        </pic:blipFill>
                        <pic:spPr>
                          <a:xfrm>
                            <a:off x="0" y="0"/>
                            <a:ext cx="1343025" cy="2524125"/>
                          </a:xfrm>
                          <a:prstGeom prst="rect">
                            <a:avLst/>
                          </a:prstGeom>
                          <a:noFill/>
                          <a:ln>
                            <a:noFill/>
                          </a:ln>
                        </pic:spPr>
                      </pic:pic>
                    </a:graphicData>
                  </a:graphic>
                </wp:inline>
              </w:drawing>
            </w:r>
          </w:p>
        </w:tc>
        <w:tc>
          <w:tcPr>
            <w:tcW w:w="2187" w:type="pct"/>
            <w:tcMar>
              <w:top w:w="15" w:type="dxa"/>
              <w:left w:w="15" w:type="dxa"/>
              <w:right w:w="15" w:type="dxa"/>
            </w:tcMar>
            <w:vAlign w:val="top"/>
          </w:tcPr>
          <w:p w14:paraId="05B7238F">
            <w:pPr>
              <w:widowControl/>
              <w:jc w:val="both"/>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lang w:val="en-US" w:eastAsia="zh-CN" w:bidi="ar-SA"/>
              </w:rPr>
              <w:t>颜色：黑色</w:t>
            </w:r>
            <w:r>
              <w:rPr>
                <w:rFonts w:hint="eastAsia" w:ascii="宋体" w:hAnsi="宋体" w:eastAsia="宋体" w:cs="宋体"/>
                <w:i w:val="0"/>
                <w:color w:val="000000"/>
                <w:kern w:val="0"/>
                <w:sz w:val="18"/>
                <w:szCs w:val="18"/>
                <w:lang w:val="en-US" w:eastAsia="zh-CN" w:bidi="ar-SA"/>
              </w:rPr>
              <w:br w:type="textWrapping"/>
            </w:r>
            <w:r>
              <w:rPr>
                <w:rFonts w:hint="eastAsia" w:ascii="宋体" w:hAnsi="宋体" w:eastAsia="宋体" w:cs="宋体"/>
                <w:i w:val="0"/>
                <w:color w:val="000000"/>
                <w:kern w:val="0"/>
                <w:sz w:val="18"/>
                <w:szCs w:val="18"/>
                <w:lang w:val="en-US" w:eastAsia="zh-CN" w:bidi="ar-SA"/>
              </w:rPr>
              <w:t>面料：聚酯纤维50%，羊毛50%）</w:t>
            </w:r>
            <w:r>
              <w:rPr>
                <w:rFonts w:hint="eastAsia" w:ascii="宋体" w:hAnsi="宋体" w:eastAsia="宋体" w:cs="宋体"/>
                <w:i w:val="0"/>
                <w:color w:val="000000"/>
                <w:kern w:val="0"/>
                <w:sz w:val="18"/>
                <w:szCs w:val="18"/>
                <w:lang w:val="en-US" w:eastAsia="zh-CN" w:bidi="ar-SA"/>
              </w:rPr>
              <w:br w:type="textWrapping"/>
            </w:r>
            <w:r>
              <w:rPr>
                <w:rFonts w:hint="eastAsia" w:ascii="宋体" w:hAnsi="宋体" w:eastAsia="宋体" w:cs="宋体"/>
                <w:i w:val="0"/>
                <w:color w:val="000000"/>
                <w:kern w:val="0"/>
                <w:sz w:val="18"/>
                <w:szCs w:val="18"/>
                <w:lang w:val="en-US" w:eastAsia="zh-CN" w:bidi="ar-SA"/>
              </w:rPr>
              <w:t>尺寸：M-4XL</w:t>
            </w:r>
          </w:p>
        </w:tc>
        <w:tc>
          <w:tcPr>
            <w:tcW w:w="288" w:type="pct"/>
            <w:tcMar>
              <w:top w:w="15" w:type="dxa"/>
              <w:left w:w="15" w:type="dxa"/>
              <w:right w:w="15" w:type="dxa"/>
            </w:tcMar>
            <w:vAlign w:val="center"/>
          </w:tcPr>
          <w:p w14:paraId="57E6C428">
            <w:pPr>
              <w:widowControl/>
              <w:jc w:val="center"/>
              <w:textAlignment w:val="center"/>
              <w:rPr>
                <w:rFonts w:hint="eastAsia" w:ascii="宋体" w:hAnsi="宋体" w:eastAsia="宋体" w:cs="宋体"/>
                <w:color w:val="000000"/>
                <w:kern w:val="0"/>
                <w:sz w:val="18"/>
                <w:szCs w:val="18"/>
                <w:lang w:val="en-US" w:eastAsia="zh-CN"/>
              </w:rPr>
            </w:pPr>
            <w:r>
              <w:rPr>
                <w:rFonts w:hint="eastAsia" w:ascii="宋体" w:hAnsi="宋体" w:eastAsia="宋体" w:cs="宋体"/>
                <w:i w:val="0"/>
                <w:color w:val="000000"/>
                <w:kern w:val="0"/>
                <w:sz w:val="18"/>
                <w:szCs w:val="18"/>
                <w:lang w:val="en-US" w:eastAsia="zh-CN" w:bidi="ar-SA"/>
              </w:rPr>
              <w:t>件</w:t>
            </w:r>
          </w:p>
        </w:tc>
        <w:tc>
          <w:tcPr>
            <w:tcW w:w="277" w:type="pct"/>
            <w:tcMar>
              <w:top w:w="15" w:type="dxa"/>
              <w:left w:w="15" w:type="dxa"/>
              <w:right w:w="15" w:type="dxa"/>
            </w:tcMar>
            <w:vAlign w:val="center"/>
          </w:tcPr>
          <w:p w14:paraId="69974F06">
            <w:pPr>
              <w:widowControl/>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i w:val="0"/>
                <w:color w:val="000000"/>
                <w:kern w:val="0"/>
                <w:sz w:val="18"/>
                <w:szCs w:val="18"/>
                <w:lang w:val="en-US" w:eastAsia="zh-CN" w:bidi="ar-SA"/>
              </w:rPr>
              <w:t>3</w:t>
            </w:r>
            <w:r>
              <w:rPr>
                <w:rFonts w:hint="eastAsia" w:ascii="宋体" w:hAnsi="宋体" w:cs="宋体"/>
                <w:i w:val="0"/>
                <w:color w:val="000000"/>
                <w:kern w:val="0"/>
                <w:sz w:val="18"/>
                <w:szCs w:val="18"/>
                <w:lang w:val="en-US" w:eastAsia="zh-CN" w:bidi="ar-SA"/>
              </w:rPr>
              <w:t>0</w:t>
            </w:r>
          </w:p>
        </w:tc>
        <w:tc>
          <w:tcPr>
            <w:tcW w:w="467" w:type="pct"/>
            <w:tcMar>
              <w:top w:w="15" w:type="dxa"/>
              <w:left w:w="15" w:type="dxa"/>
              <w:right w:w="15" w:type="dxa"/>
            </w:tcMar>
            <w:vAlign w:val="center"/>
          </w:tcPr>
          <w:p w14:paraId="2D46BDDD">
            <w:pPr>
              <w:keepNext w:val="0"/>
              <w:keepLines w:val="0"/>
              <w:widowControl/>
              <w:suppressLineNumbers w:val="0"/>
              <w:jc w:val="center"/>
              <w:textAlignment w:val="center"/>
              <w:rPr>
                <w:rFonts w:hint="default" w:ascii="宋体" w:hAnsi="宋体" w:eastAsia="宋体" w:cs="宋体"/>
                <w:i w:val="0"/>
                <w:color w:val="000000"/>
                <w:kern w:val="0"/>
                <w:sz w:val="18"/>
                <w:szCs w:val="18"/>
                <w:lang w:val="en-US" w:eastAsia="zh-CN" w:bidi="ar-SA"/>
              </w:rPr>
            </w:pPr>
            <w:r>
              <w:rPr>
                <w:rFonts w:hint="eastAsia" w:ascii="宋体" w:hAnsi="宋体" w:cs="宋体"/>
                <w:i w:val="0"/>
                <w:iCs w:val="0"/>
                <w:color w:val="000000"/>
                <w:kern w:val="0"/>
                <w:sz w:val="22"/>
                <w:szCs w:val="22"/>
                <w:u w:val="none"/>
                <w:lang w:val="en-US" w:eastAsia="zh-CN" w:bidi="ar"/>
              </w:rPr>
              <w:t>580</w:t>
            </w:r>
          </w:p>
        </w:tc>
      </w:tr>
      <w:tr w14:paraId="713FD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8" w:hRule="exact"/>
        </w:trPr>
        <w:tc>
          <w:tcPr>
            <w:tcW w:w="305" w:type="pct"/>
            <w:tcMar>
              <w:top w:w="15" w:type="dxa"/>
              <w:left w:w="15" w:type="dxa"/>
              <w:right w:w="15" w:type="dxa"/>
            </w:tcMar>
            <w:vAlign w:val="center"/>
          </w:tcPr>
          <w:p w14:paraId="0A6EAA58">
            <w:pPr>
              <w:widowControl/>
              <w:jc w:val="center"/>
              <w:textAlignment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1</w:t>
            </w:r>
            <w:r>
              <w:rPr>
                <w:rFonts w:hint="eastAsia" w:ascii="宋体" w:hAnsi="宋体" w:cs="宋体"/>
                <w:color w:val="000000"/>
                <w:kern w:val="0"/>
                <w:sz w:val="18"/>
                <w:szCs w:val="18"/>
                <w:lang w:val="en-US" w:eastAsia="zh-CN"/>
              </w:rPr>
              <w:t>9</w:t>
            </w:r>
          </w:p>
        </w:tc>
        <w:tc>
          <w:tcPr>
            <w:tcW w:w="415" w:type="pct"/>
            <w:tcMar>
              <w:top w:w="15" w:type="dxa"/>
              <w:left w:w="15" w:type="dxa"/>
              <w:right w:w="15" w:type="dxa"/>
            </w:tcMar>
            <w:vAlign w:val="center"/>
          </w:tcPr>
          <w:p w14:paraId="603C36FE">
            <w:pPr>
              <w:widowControl/>
              <w:jc w:val="center"/>
              <w:textAlignment w:val="center"/>
              <w:rPr>
                <w:rFonts w:hint="eastAsia" w:ascii="宋体" w:hAnsi="宋体" w:eastAsia="宋体" w:cs="宋体"/>
                <w:color w:val="000000"/>
                <w:kern w:val="0"/>
                <w:sz w:val="18"/>
                <w:szCs w:val="18"/>
                <w:lang w:val="en-US" w:eastAsia="zh-CN"/>
              </w:rPr>
            </w:pPr>
            <w:r>
              <w:rPr>
                <w:rFonts w:hint="eastAsia" w:ascii="宋体" w:hAnsi="宋体" w:eastAsia="宋体" w:cs="宋体"/>
                <w:i w:val="0"/>
                <w:color w:val="000000"/>
                <w:kern w:val="0"/>
                <w:sz w:val="18"/>
                <w:szCs w:val="18"/>
                <w:lang w:val="en-US" w:eastAsia="zh-CN" w:bidi="ar-SA"/>
              </w:rPr>
              <w:t>会务西装（含裤子）</w:t>
            </w:r>
          </w:p>
        </w:tc>
        <w:tc>
          <w:tcPr>
            <w:tcW w:w="1056" w:type="pct"/>
            <w:tcMar>
              <w:top w:w="15" w:type="dxa"/>
              <w:left w:w="15" w:type="dxa"/>
              <w:right w:w="15" w:type="dxa"/>
            </w:tcMar>
            <w:vAlign w:val="center"/>
          </w:tcPr>
          <w:p w14:paraId="641AA95F">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eastAsia="宋体" w:cs="宋体"/>
                <w:i w:val="0"/>
                <w:color w:val="000000"/>
                <w:kern w:val="0"/>
                <w:sz w:val="18"/>
                <w:szCs w:val="18"/>
                <w:lang w:val="en-US" w:eastAsia="zh-CN" w:bidi="ar-SA"/>
              </w:rPr>
              <w:drawing>
                <wp:inline distT="0" distB="0" distL="114300" distR="114300">
                  <wp:extent cx="952500" cy="1819275"/>
                  <wp:effectExtent l="0" t="0" r="7620" b="9525"/>
                  <wp:docPr id="15" name="图片 1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IMG_257"/>
                          <pic:cNvPicPr>
                            <a:picLocks noChangeAspect="1"/>
                          </pic:cNvPicPr>
                        </pic:nvPicPr>
                        <pic:blipFill>
                          <a:blip r:embed="rId32">
                            <a:lum/>
                          </a:blip>
                          <a:stretch>
                            <a:fillRect/>
                          </a:stretch>
                        </pic:blipFill>
                        <pic:spPr>
                          <a:xfrm>
                            <a:off x="0" y="0"/>
                            <a:ext cx="952500" cy="1819275"/>
                          </a:xfrm>
                          <a:prstGeom prst="rect">
                            <a:avLst/>
                          </a:prstGeom>
                          <a:noFill/>
                          <a:ln>
                            <a:noFill/>
                          </a:ln>
                        </pic:spPr>
                      </pic:pic>
                    </a:graphicData>
                  </a:graphic>
                </wp:inline>
              </w:drawing>
            </w:r>
          </w:p>
        </w:tc>
        <w:tc>
          <w:tcPr>
            <w:tcW w:w="2187" w:type="pct"/>
            <w:tcMar>
              <w:top w:w="15" w:type="dxa"/>
              <w:left w:w="15" w:type="dxa"/>
              <w:right w:w="15" w:type="dxa"/>
            </w:tcMar>
            <w:vAlign w:val="top"/>
          </w:tcPr>
          <w:p w14:paraId="6AAC9EE2">
            <w:pPr>
              <w:widowControl/>
              <w:jc w:val="both"/>
              <w:textAlignment w:val="center"/>
              <w:rPr>
                <w:rFonts w:hint="eastAsia" w:ascii="宋体" w:hAnsi="宋体" w:eastAsia="宋体" w:cs="宋体"/>
                <w:color w:val="000000"/>
                <w:kern w:val="0"/>
                <w:sz w:val="18"/>
                <w:szCs w:val="18"/>
                <w:lang w:val="en-US" w:eastAsia="zh-CN"/>
              </w:rPr>
            </w:pPr>
            <w:r>
              <w:rPr>
                <w:rFonts w:hint="eastAsia" w:ascii="宋体" w:hAnsi="宋体" w:eastAsia="宋体" w:cs="宋体"/>
                <w:i w:val="0"/>
                <w:color w:val="000000"/>
                <w:kern w:val="0"/>
                <w:sz w:val="18"/>
                <w:szCs w:val="18"/>
                <w:lang w:val="en-US" w:eastAsia="zh-CN" w:bidi="ar-SA"/>
              </w:rPr>
              <w:t>颜色：黑色</w:t>
            </w:r>
            <w:r>
              <w:rPr>
                <w:rFonts w:hint="eastAsia" w:ascii="宋体" w:hAnsi="宋体" w:eastAsia="宋体" w:cs="宋体"/>
                <w:i w:val="0"/>
                <w:color w:val="000000"/>
                <w:kern w:val="0"/>
                <w:sz w:val="18"/>
                <w:szCs w:val="18"/>
                <w:lang w:val="en-US" w:eastAsia="zh-CN" w:bidi="ar-SA"/>
              </w:rPr>
              <w:br w:type="textWrapping"/>
            </w:r>
            <w:r>
              <w:rPr>
                <w:rFonts w:hint="eastAsia" w:ascii="宋体" w:hAnsi="宋体" w:eastAsia="宋体" w:cs="宋体"/>
                <w:i w:val="0"/>
                <w:color w:val="000000"/>
                <w:kern w:val="0"/>
                <w:sz w:val="18"/>
                <w:szCs w:val="18"/>
                <w:lang w:val="en-US" w:eastAsia="zh-CN" w:bidi="ar-SA"/>
              </w:rPr>
              <w:t>面料：聚酯纤维51.7%棉48.3%）</w:t>
            </w:r>
            <w:r>
              <w:rPr>
                <w:rFonts w:hint="eastAsia" w:ascii="宋体" w:hAnsi="宋体" w:eastAsia="宋体" w:cs="宋体"/>
                <w:i w:val="0"/>
                <w:color w:val="000000"/>
                <w:kern w:val="0"/>
                <w:sz w:val="18"/>
                <w:szCs w:val="18"/>
                <w:lang w:val="en-US" w:eastAsia="zh-CN" w:bidi="ar-SA"/>
              </w:rPr>
              <w:br w:type="textWrapping"/>
            </w:r>
            <w:r>
              <w:rPr>
                <w:rFonts w:hint="eastAsia" w:ascii="宋体" w:hAnsi="宋体" w:eastAsia="宋体" w:cs="宋体"/>
                <w:i w:val="0"/>
                <w:color w:val="000000"/>
                <w:kern w:val="0"/>
                <w:sz w:val="18"/>
                <w:szCs w:val="18"/>
                <w:lang w:val="en-US" w:eastAsia="zh-CN" w:bidi="ar-SA"/>
              </w:rPr>
              <w:t>尺寸：M-4XL</w:t>
            </w:r>
          </w:p>
        </w:tc>
        <w:tc>
          <w:tcPr>
            <w:tcW w:w="288" w:type="pct"/>
            <w:tcMar>
              <w:top w:w="15" w:type="dxa"/>
              <w:left w:w="15" w:type="dxa"/>
              <w:right w:w="15" w:type="dxa"/>
            </w:tcMar>
            <w:vAlign w:val="center"/>
          </w:tcPr>
          <w:p w14:paraId="253DFC94">
            <w:pPr>
              <w:widowControl/>
              <w:jc w:val="center"/>
              <w:textAlignment w:val="center"/>
              <w:rPr>
                <w:rFonts w:hint="eastAsia" w:ascii="宋体" w:hAnsi="宋体" w:eastAsia="宋体" w:cs="宋体"/>
                <w:color w:val="000000"/>
                <w:kern w:val="0"/>
                <w:sz w:val="18"/>
                <w:szCs w:val="18"/>
                <w:lang w:val="en-US" w:eastAsia="zh-CN"/>
              </w:rPr>
            </w:pPr>
            <w:r>
              <w:rPr>
                <w:rFonts w:hint="eastAsia" w:ascii="宋体" w:hAnsi="宋体" w:eastAsia="宋体" w:cs="宋体"/>
                <w:i w:val="0"/>
                <w:color w:val="000000"/>
                <w:kern w:val="0"/>
                <w:sz w:val="18"/>
                <w:szCs w:val="18"/>
                <w:lang w:val="en-US" w:eastAsia="zh-CN" w:bidi="ar-SA"/>
              </w:rPr>
              <w:t>套</w:t>
            </w:r>
          </w:p>
        </w:tc>
        <w:tc>
          <w:tcPr>
            <w:tcW w:w="277" w:type="pct"/>
            <w:tcMar>
              <w:top w:w="15" w:type="dxa"/>
              <w:left w:w="15" w:type="dxa"/>
              <w:right w:w="15" w:type="dxa"/>
            </w:tcMar>
            <w:vAlign w:val="center"/>
          </w:tcPr>
          <w:p w14:paraId="38B57251">
            <w:pPr>
              <w:widowControl/>
              <w:jc w:val="center"/>
              <w:textAlignment w:val="center"/>
              <w:rPr>
                <w:rFonts w:hint="default" w:ascii="宋体" w:hAnsi="宋体" w:eastAsia="宋体" w:cs="宋体"/>
                <w:color w:val="000000"/>
                <w:sz w:val="18"/>
                <w:szCs w:val="18"/>
                <w:lang w:val="en-US" w:eastAsia="zh-CN"/>
              </w:rPr>
            </w:pPr>
            <w:r>
              <w:rPr>
                <w:rFonts w:hint="eastAsia" w:ascii="宋体" w:hAnsi="宋体" w:cs="宋体"/>
                <w:i w:val="0"/>
                <w:color w:val="000000"/>
                <w:kern w:val="0"/>
                <w:sz w:val="18"/>
                <w:szCs w:val="18"/>
                <w:lang w:val="en-US" w:eastAsia="zh-CN" w:bidi="ar-SA"/>
              </w:rPr>
              <w:t>30</w:t>
            </w:r>
          </w:p>
        </w:tc>
        <w:tc>
          <w:tcPr>
            <w:tcW w:w="467" w:type="pct"/>
            <w:tcMar>
              <w:top w:w="15" w:type="dxa"/>
              <w:left w:w="15" w:type="dxa"/>
              <w:right w:w="15" w:type="dxa"/>
            </w:tcMar>
            <w:vAlign w:val="center"/>
          </w:tcPr>
          <w:p w14:paraId="70CB6D9D">
            <w:pPr>
              <w:keepNext w:val="0"/>
              <w:keepLines w:val="0"/>
              <w:widowControl/>
              <w:suppressLineNumbers w:val="0"/>
              <w:jc w:val="center"/>
              <w:textAlignment w:val="center"/>
              <w:rPr>
                <w:rFonts w:hint="default" w:ascii="宋体" w:hAnsi="宋体" w:eastAsia="宋体" w:cs="宋体"/>
                <w:i w:val="0"/>
                <w:color w:val="000000"/>
                <w:kern w:val="0"/>
                <w:sz w:val="18"/>
                <w:szCs w:val="18"/>
                <w:lang w:val="en-US" w:eastAsia="zh-CN" w:bidi="ar-SA"/>
              </w:rPr>
            </w:pPr>
            <w:r>
              <w:rPr>
                <w:rFonts w:hint="eastAsia" w:ascii="宋体" w:hAnsi="宋体" w:cs="宋体"/>
                <w:i w:val="0"/>
                <w:iCs w:val="0"/>
                <w:color w:val="000000"/>
                <w:kern w:val="0"/>
                <w:sz w:val="22"/>
                <w:szCs w:val="22"/>
                <w:u w:val="none"/>
                <w:lang w:val="en-US" w:eastAsia="zh-CN" w:bidi="ar"/>
              </w:rPr>
              <w:t>365</w:t>
            </w:r>
          </w:p>
        </w:tc>
      </w:tr>
      <w:tr w14:paraId="2AE51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8" w:hRule="exact"/>
        </w:trPr>
        <w:tc>
          <w:tcPr>
            <w:tcW w:w="305" w:type="pct"/>
            <w:tcMar>
              <w:top w:w="15" w:type="dxa"/>
              <w:left w:w="15" w:type="dxa"/>
              <w:right w:w="15" w:type="dxa"/>
            </w:tcMar>
            <w:vAlign w:val="center"/>
          </w:tcPr>
          <w:p w14:paraId="27860BDC">
            <w:pPr>
              <w:widowControl/>
              <w:jc w:val="center"/>
              <w:textAlignment w:val="center"/>
              <w:rPr>
                <w:rFonts w:hint="default" w:ascii="宋体" w:hAnsi="宋体" w:eastAsia="宋体" w:cs="宋体"/>
                <w:color w:val="000000"/>
                <w:kern w:val="0"/>
                <w:sz w:val="18"/>
                <w:szCs w:val="18"/>
                <w:lang w:val="en-US" w:eastAsia="zh-CN"/>
              </w:rPr>
            </w:pPr>
            <w:r>
              <w:rPr>
                <w:rFonts w:hint="eastAsia" w:ascii="宋体" w:hAnsi="宋体" w:cs="宋体"/>
                <w:color w:val="000000"/>
                <w:kern w:val="0"/>
                <w:sz w:val="18"/>
                <w:szCs w:val="18"/>
                <w:lang w:val="en-US" w:eastAsia="zh-CN"/>
              </w:rPr>
              <w:t>20</w:t>
            </w:r>
          </w:p>
        </w:tc>
        <w:tc>
          <w:tcPr>
            <w:tcW w:w="415" w:type="pct"/>
            <w:tcMar>
              <w:top w:w="15" w:type="dxa"/>
              <w:left w:w="15" w:type="dxa"/>
              <w:right w:w="15" w:type="dxa"/>
            </w:tcMar>
            <w:vAlign w:val="center"/>
          </w:tcPr>
          <w:p w14:paraId="2D7A2537">
            <w:pPr>
              <w:widowControl/>
              <w:jc w:val="center"/>
              <w:textAlignment w:val="center"/>
              <w:rPr>
                <w:rFonts w:hint="eastAsia" w:ascii="宋体" w:hAnsi="宋体" w:eastAsia="宋体" w:cs="宋体"/>
                <w:color w:val="000000"/>
                <w:kern w:val="0"/>
                <w:sz w:val="18"/>
                <w:szCs w:val="18"/>
                <w:lang w:val="en-US" w:eastAsia="zh-CN"/>
              </w:rPr>
            </w:pPr>
            <w:r>
              <w:rPr>
                <w:rFonts w:hint="eastAsia" w:ascii="宋体" w:hAnsi="宋体" w:eastAsia="宋体" w:cs="宋体"/>
                <w:i w:val="0"/>
                <w:color w:val="000000"/>
                <w:kern w:val="0"/>
                <w:sz w:val="18"/>
                <w:szCs w:val="18"/>
                <w:lang w:val="en-US" w:eastAsia="zh-CN" w:bidi="ar-SA"/>
              </w:rPr>
              <w:t>会务长袖衬衫</w:t>
            </w:r>
          </w:p>
        </w:tc>
        <w:tc>
          <w:tcPr>
            <w:tcW w:w="1056" w:type="pct"/>
            <w:tcMar>
              <w:top w:w="15" w:type="dxa"/>
              <w:left w:w="15" w:type="dxa"/>
              <w:right w:w="15" w:type="dxa"/>
            </w:tcMar>
            <w:vAlign w:val="center"/>
          </w:tcPr>
          <w:p w14:paraId="07426583">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eastAsia="宋体" w:cs="宋体"/>
                <w:i w:val="0"/>
                <w:color w:val="000000"/>
                <w:kern w:val="0"/>
                <w:sz w:val="18"/>
                <w:szCs w:val="18"/>
                <w:lang w:val="en-US" w:eastAsia="zh-CN" w:bidi="ar-SA"/>
              </w:rPr>
              <w:drawing>
                <wp:inline distT="0" distB="0" distL="114300" distR="114300">
                  <wp:extent cx="1351280" cy="1374775"/>
                  <wp:effectExtent l="0" t="0" r="5080" b="12065"/>
                  <wp:docPr id="16"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IMG_256"/>
                          <pic:cNvPicPr>
                            <a:picLocks noChangeAspect="1"/>
                          </pic:cNvPicPr>
                        </pic:nvPicPr>
                        <pic:blipFill>
                          <a:blip r:embed="rId33">
                            <a:lum/>
                          </a:blip>
                          <a:stretch>
                            <a:fillRect/>
                          </a:stretch>
                        </pic:blipFill>
                        <pic:spPr>
                          <a:xfrm>
                            <a:off x="0" y="0"/>
                            <a:ext cx="1351280" cy="1374775"/>
                          </a:xfrm>
                          <a:prstGeom prst="rect">
                            <a:avLst/>
                          </a:prstGeom>
                          <a:noFill/>
                          <a:ln>
                            <a:noFill/>
                          </a:ln>
                        </pic:spPr>
                      </pic:pic>
                    </a:graphicData>
                  </a:graphic>
                </wp:inline>
              </w:drawing>
            </w:r>
          </w:p>
        </w:tc>
        <w:tc>
          <w:tcPr>
            <w:tcW w:w="2187" w:type="pct"/>
            <w:tcMar>
              <w:top w:w="15" w:type="dxa"/>
              <w:left w:w="15" w:type="dxa"/>
              <w:right w:w="15" w:type="dxa"/>
            </w:tcMar>
            <w:vAlign w:val="top"/>
          </w:tcPr>
          <w:p w14:paraId="58FBED88">
            <w:pPr>
              <w:keepNext w:val="0"/>
              <w:keepLines w:val="0"/>
              <w:pageBreakBefore w:val="0"/>
              <w:widowControl/>
              <w:kinsoku/>
              <w:wordWrap/>
              <w:overflowPunct/>
              <w:topLinePunct w:val="0"/>
              <w:autoSpaceDE/>
              <w:autoSpaceDN/>
              <w:bidi w:val="0"/>
              <w:adjustRightInd/>
              <w:snapToGrid/>
              <w:spacing w:beforeLines="0"/>
              <w:jc w:val="both"/>
              <w:textAlignment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颜色：白色</w:t>
            </w:r>
          </w:p>
          <w:p w14:paraId="2578B793">
            <w:pPr>
              <w:keepNext w:val="0"/>
              <w:keepLines w:val="0"/>
              <w:pageBreakBefore w:val="0"/>
              <w:widowControl/>
              <w:kinsoku/>
              <w:wordWrap/>
              <w:overflowPunct/>
              <w:topLinePunct w:val="0"/>
              <w:autoSpaceDE/>
              <w:autoSpaceDN/>
              <w:bidi w:val="0"/>
              <w:adjustRightInd/>
              <w:snapToGrid/>
              <w:spacing w:beforeLines="0"/>
              <w:jc w:val="both"/>
              <w:textAlignment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面料：再生纤维素纤维49.6% ，聚酯纤维46%，氨纶4.4%</w:t>
            </w:r>
          </w:p>
          <w:p w14:paraId="59F3E172">
            <w:pPr>
              <w:keepNext w:val="0"/>
              <w:keepLines w:val="0"/>
              <w:pageBreakBefore w:val="0"/>
              <w:widowControl/>
              <w:kinsoku/>
              <w:wordWrap/>
              <w:overflowPunct/>
              <w:topLinePunct w:val="0"/>
              <w:autoSpaceDE/>
              <w:autoSpaceDN/>
              <w:bidi w:val="0"/>
              <w:adjustRightInd/>
              <w:snapToGrid/>
              <w:spacing w:beforeLines="0"/>
              <w:jc w:val="both"/>
              <w:textAlignment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尺寸：M-4XL</w:t>
            </w:r>
          </w:p>
        </w:tc>
        <w:tc>
          <w:tcPr>
            <w:tcW w:w="288" w:type="pct"/>
            <w:tcMar>
              <w:top w:w="15" w:type="dxa"/>
              <w:left w:w="15" w:type="dxa"/>
              <w:right w:w="15" w:type="dxa"/>
            </w:tcMar>
            <w:vAlign w:val="center"/>
          </w:tcPr>
          <w:p w14:paraId="3F30AECE">
            <w:pPr>
              <w:widowControl/>
              <w:jc w:val="center"/>
              <w:textAlignment w:val="center"/>
              <w:rPr>
                <w:rFonts w:hint="eastAsia" w:ascii="宋体" w:hAnsi="宋体" w:eastAsia="宋体" w:cs="宋体"/>
                <w:color w:val="000000"/>
                <w:kern w:val="0"/>
                <w:sz w:val="18"/>
                <w:szCs w:val="18"/>
                <w:lang w:val="en-US" w:eastAsia="zh-CN"/>
              </w:rPr>
            </w:pPr>
            <w:r>
              <w:rPr>
                <w:rFonts w:hint="eastAsia" w:ascii="宋体" w:hAnsi="宋体" w:eastAsia="宋体" w:cs="宋体"/>
                <w:i w:val="0"/>
                <w:color w:val="000000"/>
                <w:kern w:val="0"/>
                <w:sz w:val="18"/>
                <w:szCs w:val="18"/>
                <w:lang w:val="en-US" w:eastAsia="zh-CN" w:bidi="ar-SA"/>
              </w:rPr>
              <w:t>件</w:t>
            </w:r>
          </w:p>
        </w:tc>
        <w:tc>
          <w:tcPr>
            <w:tcW w:w="277" w:type="pct"/>
            <w:tcMar>
              <w:top w:w="15" w:type="dxa"/>
              <w:left w:w="15" w:type="dxa"/>
              <w:right w:w="15" w:type="dxa"/>
            </w:tcMar>
            <w:vAlign w:val="center"/>
          </w:tcPr>
          <w:p w14:paraId="102BD8AD">
            <w:pPr>
              <w:widowControl/>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i w:val="0"/>
                <w:color w:val="000000"/>
                <w:kern w:val="0"/>
                <w:sz w:val="18"/>
                <w:szCs w:val="18"/>
                <w:lang w:val="en-US" w:eastAsia="zh-CN" w:bidi="ar-SA"/>
              </w:rPr>
              <w:t>6</w:t>
            </w:r>
            <w:r>
              <w:rPr>
                <w:rFonts w:hint="eastAsia" w:ascii="宋体" w:hAnsi="宋体" w:cs="宋体"/>
                <w:i w:val="0"/>
                <w:color w:val="000000"/>
                <w:kern w:val="0"/>
                <w:sz w:val="18"/>
                <w:szCs w:val="18"/>
                <w:lang w:val="en-US" w:eastAsia="zh-CN" w:bidi="ar-SA"/>
              </w:rPr>
              <w:t>0</w:t>
            </w:r>
          </w:p>
        </w:tc>
        <w:tc>
          <w:tcPr>
            <w:tcW w:w="467" w:type="pct"/>
            <w:tcMar>
              <w:top w:w="15" w:type="dxa"/>
              <w:left w:w="15" w:type="dxa"/>
              <w:right w:w="15" w:type="dxa"/>
            </w:tcMar>
            <w:vAlign w:val="center"/>
          </w:tcPr>
          <w:p w14:paraId="00E25A37">
            <w:pPr>
              <w:keepNext w:val="0"/>
              <w:keepLines w:val="0"/>
              <w:widowControl/>
              <w:suppressLineNumbers w:val="0"/>
              <w:jc w:val="center"/>
              <w:textAlignment w:val="center"/>
              <w:rPr>
                <w:rFonts w:hint="default" w:ascii="宋体" w:hAnsi="宋体" w:eastAsia="宋体" w:cs="宋体"/>
                <w:i w:val="0"/>
                <w:color w:val="000000"/>
                <w:kern w:val="0"/>
                <w:sz w:val="18"/>
                <w:szCs w:val="18"/>
                <w:lang w:val="en-US" w:eastAsia="zh-CN" w:bidi="ar-SA"/>
              </w:rPr>
            </w:pPr>
            <w:r>
              <w:rPr>
                <w:rFonts w:hint="eastAsia" w:ascii="宋体" w:hAnsi="宋体" w:eastAsia="宋体" w:cs="宋体"/>
                <w:i w:val="0"/>
                <w:iCs w:val="0"/>
                <w:color w:val="000000"/>
                <w:kern w:val="0"/>
                <w:sz w:val="22"/>
                <w:szCs w:val="22"/>
                <w:u w:val="none"/>
                <w:lang w:val="en-US" w:eastAsia="zh-CN" w:bidi="ar"/>
              </w:rPr>
              <w:t>110</w:t>
            </w:r>
          </w:p>
        </w:tc>
      </w:tr>
      <w:tr w14:paraId="038F3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0" w:hRule="exact"/>
        </w:trPr>
        <w:tc>
          <w:tcPr>
            <w:tcW w:w="305" w:type="pct"/>
            <w:tcMar>
              <w:top w:w="15" w:type="dxa"/>
              <w:left w:w="15" w:type="dxa"/>
              <w:right w:w="15" w:type="dxa"/>
            </w:tcMar>
            <w:vAlign w:val="center"/>
          </w:tcPr>
          <w:p w14:paraId="005B1BC3">
            <w:pPr>
              <w:widowControl/>
              <w:jc w:val="center"/>
              <w:textAlignment w:val="center"/>
              <w:rPr>
                <w:rFonts w:hint="default" w:ascii="宋体" w:hAnsi="宋体" w:eastAsia="宋体" w:cs="宋体"/>
                <w:color w:val="000000"/>
                <w:kern w:val="0"/>
                <w:sz w:val="18"/>
                <w:szCs w:val="18"/>
                <w:lang w:val="en-US" w:eastAsia="zh-CN"/>
              </w:rPr>
            </w:pPr>
            <w:r>
              <w:rPr>
                <w:rFonts w:hint="eastAsia" w:ascii="宋体" w:hAnsi="宋体" w:cs="宋体"/>
                <w:color w:val="000000"/>
                <w:kern w:val="0"/>
                <w:sz w:val="18"/>
                <w:szCs w:val="18"/>
                <w:lang w:val="en-US" w:eastAsia="zh-CN"/>
              </w:rPr>
              <w:t>21</w:t>
            </w:r>
          </w:p>
        </w:tc>
        <w:tc>
          <w:tcPr>
            <w:tcW w:w="415" w:type="pct"/>
            <w:tcMar>
              <w:top w:w="15" w:type="dxa"/>
              <w:left w:w="15" w:type="dxa"/>
              <w:right w:w="15" w:type="dxa"/>
            </w:tcMar>
            <w:vAlign w:val="center"/>
          </w:tcPr>
          <w:p w14:paraId="378916F0">
            <w:pPr>
              <w:widowControl/>
              <w:jc w:val="center"/>
              <w:textAlignment w:val="center"/>
              <w:rPr>
                <w:rFonts w:hint="eastAsia" w:ascii="宋体" w:hAnsi="宋体" w:eastAsia="宋体" w:cs="宋体"/>
                <w:color w:val="000000"/>
                <w:kern w:val="0"/>
                <w:sz w:val="18"/>
                <w:szCs w:val="18"/>
                <w:lang w:val="en-US" w:eastAsia="zh-CN"/>
              </w:rPr>
            </w:pPr>
            <w:r>
              <w:rPr>
                <w:rFonts w:hint="eastAsia" w:ascii="宋体" w:hAnsi="宋体" w:eastAsia="宋体" w:cs="宋体"/>
                <w:i w:val="0"/>
                <w:color w:val="000000"/>
                <w:kern w:val="0"/>
                <w:sz w:val="18"/>
                <w:szCs w:val="18"/>
                <w:lang w:val="en-US" w:eastAsia="zh-CN" w:bidi="ar-SA"/>
              </w:rPr>
              <w:t>会务短袖衬衫</w:t>
            </w:r>
            <w:r>
              <w:rPr>
                <w:rFonts w:hint="eastAsia" w:ascii="宋体" w:hAnsi="宋体" w:eastAsia="宋体" w:cs="宋体"/>
                <w:b/>
                <w:bCs/>
                <w:color w:val="000000"/>
                <w:kern w:val="0"/>
                <w:sz w:val="18"/>
                <w:szCs w:val="18"/>
                <w:lang w:eastAsia="zh-CN"/>
              </w:rPr>
              <w:t>（</w:t>
            </w:r>
            <w:r>
              <w:rPr>
                <w:rFonts w:hint="eastAsia" w:ascii="宋体" w:hAnsi="宋体" w:eastAsia="宋体" w:cs="宋体"/>
                <w:b/>
                <w:bCs/>
                <w:color w:val="000000"/>
                <w:kern w:val="0"/>
                <w:sz w:val="18"/>
                <w:szCs w:val="18"/>
                <w:lang w:val="en-US" w:eastAsia="zh-CN"/>
              </w:rPr>
              <w:t>提供检测报告</w:t>
            </w:r>
            <w:r>
              <w:rPr>
                <w:rFonts w:hint="eastAsia" w:ascii="宋体" w:hAnsi="宋体" w:cs="宋体"/>
                <w:b/>
                <w:bCs/>
                <w:color w:val="000000"/>
                <w:kern w:val="0"/>
                <w:sz w:val="18"/>
                <w:szCs w:val="18"/>
                <w:lang w:val="en-US" w:eastAsia="zh-CN"/>
              </w:rPr>
              <w:t>、样品</w:t>
            </w:r>
            <w:r>
              <w:rPr>
                <w:rFonts w:hint="eastAsia" w:ascii="宋体" w:hAnsi="宋体" w:eastAsia="宋体" w:cs="宋体"/>
                <w:b/>
                <w:bCs/>
                <w:color w:val="000000"/>
                <w:kern w:val="0"/>
                <w:sz w:val="18"/>
                <w:szCs w:val="18"/>
                <w:lang w:eastAsia="zh-CN"/>
              </w:rPr>
              <w:t>）</w:t>
            </w:r>
          </w:p>
        </w:tc>
        <w:tc>
          <w:tcPr>
            <w:tcW w:w="1056" w:type="pct"/>
            <w:tcMar>
              <w:top w:w="15" w:type="dxa"/>
              <w:left w:w="15" w:type="dxa"/>
              <w:right w:w="15" w:type="dxa"/>
            </w:tcMar>
            <w:vAlign w:val="center"/>
          </w:tcPr>
          <w:p w14:paraId="7B3D6EA1">
            <w:pPr>
              <w:widowControl/>
              <w:jc w:val="center"/>
              <w:textAlignment w:val="center"/>
              <w:rPr>
                <w:rFonts w:hint="eastAsia" w:ascii="宋体" w:hAnsi="宋体" w:eastAsia="宋体" w:cs="宋体"/>
                <w:color w:val="000000"/>
                <w:kern w:val="0"/>
                <w:sz w:val="18"/>
                <w:szCs w:val="18"/>
                <w:lang w:eastAsia="zh-CN"/>
              </w:rPr>
            </w:pPr>
            <w:r>
              <w:rPr>
                <w:rFonts w:hint="eastAsia" w:ascii="宋体" w:hAnsi="宋体" w:eastAsia="宋体" w:cs="宋体"/>
                <w:i w:val="0"/>
                <w:color w:val="000000"/>
                <w:kern w:val="0"/>
                <w:sz w:val="18"/>
                <w:szCs w:val="18"/>
                <w:lang w:val="en-US" w:eastAsia="zh-CN" w:bidi="ar-SA"/>
              </w:rPr>
              <w:drawing>
                <wp:inline distT="0" distB="0" distL="114300" distR="114300">
                  <wp:extent cx="1384300" cy="1381125"/>
                  <wp:effectExtent l="0" t="0" r="2540" b="5715"/>
                  <wp:docPr id="17" name="图片 16"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IMG_257"/>
                          <pic:cNvPicPr>
                            <a:picLocks noChangeAspect="1"/>
                          </pic:cNvPicPr>
                        </pic:nvPicPr>
                        <pic:blipFill>
                          <a:blip r:embed="rId34">
                            <a:lum/>
                          </a:blip>
                          <a:stretch>
                            <a:fillRect/>
                          </a:stretch>
                        </pic:blipFill>
                        <pic:spPr>
                          <a:xfrm>
                            <a:off x="0" y="0"/>
                            <a:ext cx="1384300" cy="1381125"/>
                          </a:xfrm>
                          <a:prstGeom prst="rect">
                            <a:avLst/>
                          </a:prstGeom>
                          <a:noFill/>
                          <a:ln>
                            <a:noFill/>
                          </a:ln>
                        </pic:spPr>
                      </pic:pic>
                    </a:graphicData>
                  </a:graphic>
                </wp:inline>
              </w:drawing>
            </w:r>
          </w:p>
        </w:tc>
        <w:tc>
          <w:tcPr>
            <w:tcW w:w="2187" w:type="pct"/>
            <w:tcMar>
              <w:top w:w="15" w:type="dxa"/>
              <w:left w:w="15" w:type="dxa"/>
              <w:right w:w="15" w:type="dxa"/>
            </w:tcMar>
            <w:vAlign w:val="top"/>
          </w:tcPr>
          <w:p w14:paraId="65C09A2F">
            <w:pPr>
              <w:pStyle w:val="37"/>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颜色：白色</w:t>
            </w:r>
          </w:p>
          <w:p w14:paraId="343F8CA4">
            <w:pPr>
              <w:pStyle w:val="37"/>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面料：再生纤维素纤维49.6% ，聚酯纤维46%，氨纶4.4%</w:t>
            </w:r>
          </w:p>
          <w:p w14:paraId="403BFA4C">
            <w:pPr>
              <w:pStyle w:val="37"/>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尺寸：M-4XL</w:t>
            </w:r>
          </w:p>
        </w:tc>
        <w:tc>
          <w:tcPr>
            <w:tcW w:w="288" w:type="pct"/>
            <w:tcMar>
              <w:top w:w="15" w:type="dxa"/>
              <w:left w:w="15" w:type="dxa"/>
              <w:right w:w="15" w:type="dxa"/>
            </w:tcMar>
            <w:vAlign w:val="center"/>
          </w:tcPr>
          <w:p w14:paraId="56333336">
            <w:pPr>
              <w:widowControl/>
              <w:jc w:val="center"/>
              <w:textAlignment w:val="center"/>
              <w:rPr>
                <w:rFonts w:hint="eastAsia" w:ascii="宋体" w:hAnsi="宋体" w:eastAsia="宋体" w:cs="宋体"/>
                <w:color w:val="000000"/>
                <w:kern w:val="0"/>
                <w:sz w:val="18"/>
                <w:szCs w:val="18"/>
                <w:lang w:val="en-US" w:eastAsia="zh-CN"/>
              </w:rPr>
            </w:pPr>
            <w:r>
              <w:rPr>
                <w:rFonts w:hint="eastAsia" w:ascii="宋体" w:hAnsi="宋体" w:eastAsia="宋体" w:cs="宋体"/>
                <w:i w:val="0"/>
                <w:color w:val="000000"/>
                <w:kern w:val="0"/>
                <w:sz w:val="18"/>
                <w:szCs w:val="18"/>
                <w:lang w:val="en-US" w:eastAsia="zh-CN" w:bidi="ar-SA"/>
              </w:rPr>
              <w:t>件</w:t>
            </w:r>
          </w:p>
        </w:tc>
        <w:tc>
          <w:tcPr>
            <w:tcW w:w="277" w:type="pct"/>
            <w:tcMar>
              <w:top w:w="15" w:type="dxa"/>
              <w:left w:w="15" w:type="dxa"/>
              <w:right w:w="15" w:type="dxa"/>
            </w:tcMar>
            <w:vAlign w:val="center"/>
          </w:tcPr>
          <w:p w14:paraId="027B63DD">
            <w:pPr>
              <w:widowControl/>
              <w:jc w:val="center"/>
              <w:textAlignment w:val="center"/>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60</w:t>
            </w:r>
          </w:p>
        </w:tc>
        <w:tc>
          <w:tcPr>
            <w:tcW w:w="467" w:type="pct"/>
            <w:tcMar>
              <w:top w:w="15" w:type="dxa"/>
              <w:left w:w="15" w:type="dxa"/>
              <w:right w:w="15" w:type="dxa"/>
            </w:tcMar>
            <w:vAlign w:val="center"/>
          </w:tcPr>
          <w:p w14:paraId="5D877845">
            <w:pPr>
              <w:keepNext w:val="0"/>
              <w:keepLines w:val="0"/>
              <w:widowControl/>
              <w:suppressLineNumbers w:val="0"/>
              <w:jc w:val="center"/>
              <w:textAlignment w:val="center"/>
              <w:rPr>
                <w:rFonts w:hint="default" w:ascii="宋体" w:hAnsi="宋体" w:eastAsia="宋体" w:cs="宋体"/>
                <w:color w:val="000000"/>
                <w:sz w:val="18"/>
                <w:szCs w:val="18"/>
                <w:lang w:val="en-US" w:eastAsia="zh-CN"/>
              </w:rPr>
            </w:pPr>
            <w:r>
              <w:rPr>
                <w:rFonts w:hint="eastAsia" w:ascii="宋体" w:hAnsi="宋体" w:eastAsia="宋体" w:cs="宋体"/>
                <w:i w:val="0"/>
                <w:iCs w:val="0"/>
                <w:color w:val="000000"/>
                <w:kern w:val="0"/>
                <w:sz w:val="22"/>
                <w:szCs w:val="22"/>
                <w:u w:val="none"/>
                <w:lang w:val="en-US" w:eastAsia="zh-CN" w:bidi="ar"/>
              </w:rPr>
              <w:t>108</w:t>
            </w:r>
          </w:p>
        </w:tc>
      </w:tr>
      <w:tr w14:paraId="47BE6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40" w:hRule="exact"/>
        </w:trPr>
        <w:tc>
          <w:tcPr>
            <w:tcW w:w="305" w:type="pct"/>
            <w:tcMar>
              <w:top w:w="15" w:type="dxa"/>
              <w:left w:w="15" w:type="dxa"/>
              <w:right w:w="15" w:type="dxa"/>
            </w:tcMar>
            <w:vAlign w:val="center"/>
          </w:tcPr>
          <w:p w14:paraId="0036B6CB">
            <w:pPr>
              <w:widowControl/>
              <w:jc w:val="center"/>
              <w:textAlignment w:val="center"/>
              <w:rPr>
                <w:rFonts w:hint="default" w:ascii="宋体" w:hAnsi="宋体" w:eastAsia="宋体" w:cs="宋体"/>
                <w:color w:val="000000"/>
                <w:kern w:val="0"/>
                <w:sz w:val="18"/>
                <w:szCs w:val="18"/>
                <w:lang w:val="en-US" w:eastAsia="zh-CN"/>
              </w:rPr>
            </w:pPr>
            <w:r>
              <w:rPr>
                <w:rFonts w:hint="eastAsia" w:ascii="宋体" w:hAnsi="宋体" w:cs="宋体"/>
                <w:color w:val="000000"/>
                <w:kern w:val="0"/>
                <w:sz w:val="18"/>
                <w:szCs w:val="18"/>
                <w:lang w:val="en-US" w:eastAsia="zh-CN"/>
              </w:rPr>
              <w:t>22</w:t>
            </w:r>
          </w:p>
        </w:tc>
        <w:tc>
          <w:tcPr>
            <w:tcW w:w="415" w:type="pct"/>
            <w:tcMar>
              <w:top w:w="15" w:type="dxa"/>
              <w:left w:w="15" w:type="dxa"/>
              <w:right w:w="15" w:type="dxa"/>
            </w:tcMar>
            <w:vAlign w:val="center"/>
          </w:tcPr>
          <w:p w14:paraId="7AFAB8D9">
            <w:pPr>
              <w:widowControl/>
              <w:jc w:val="center"/>
              <w:textAlignment w:val="center"/>
              <w:rPr>
                <w:rFonts w:hint="eastAsia" w:ascii="宋体" w:hAnsi="宋体" w:eastAsia="宋体" w:cs="宋体"/>
                <w:color w:val="000000"/>
                <w:kern w:val="0"/>
                <w:sz w:val="18"/>
                <w:szCs w:val="18"/>
                <w:lang w:val="en-US" w:eastAsia="zh-CN"/>
              </w:rPr>
            </w:pPr>
            <w:r>
              <w:rPr>
                <w:rFonts w:hint="eastAsia" w:ascii="宋体" w:hAnsi="宋体" w:eastAsia="宋体" w:cs="宋体"/>
                <w:i w:val="0"/>
                <w:color w:val="000000"/>
                <w:kern w:val="0"/>
                <w:sz w:val="18"/>
                <w:szCs w:val="18"/>
                <w:lang w:val="en-US" w:eastAsia="zh-CN" w:bidi="ar-SA"/>
              </w:rPr>
              <w:t>会务夏西裤</w:t>
            </w:r>
            <w:r>
              <w:rPr>
                <w:rFonts w:hint="eastAsia" w:ascii="宋体" w:hAnsi="宋体" w:eastAsia="宋体" w:cs="宋体"/>
                <w:b/>
                <w:bCs/>
                <w:color w:val="000000"/>
                <w:kern w:val="0"/>
                <w:sz w:val="18"/>
                <w:szCs w:val="18"/>
                <w:lang w:eastAsia="zh-CN"/>
              </w:rPr>
              <w:t>（</w:t>
            </w:r>
            <w:r>
              <w:rPr>
                <w:rFonts w:hint="eastAsia" w:ascii="宋体" w:hAnsi="宋体" w:eastAsia="宋体" w:cs="宋体"/>
                <w:b/>
                <w:bCs/>
                <w:color w:val="000000"/>
                <w:kern w:val="0"/>
                <w:sz w:val="18"/>
                <w:szCs w:val="18"/>
                <w:lang w:val="en-US" w:eastAsia="zh-CN"/>
              </w:rPr>
              <w:t>提供检测报告、样品</w:t>
            </w:r>
            <w:r>
              <w:rPr>
                <w:rFonts w:hint="eastAsia" w:ascii="宋体" w:hAnsi="宋体" w:eastAsia="宋体" w:cs="宋体"/>
                <w:b/>
                <w:bCs/>
                <w:color w:val="000000"/>
                <w:kern w:val="0"/>
                <w:sz w:val="18"/>
                <w:szCs w:val="18"/>
                <w:lang w:eastAsia="zh-CN"/>
              </w:rPr>
              <w:t>）</w:t>
            </w:r>
          </w:p>
        </w:tc>
        <w:tc>
          <w:tcPr>
            <w:tcW w:w="1056" w:type="pct"/>
            <w:tcMar>
              <w:top w:w="15" w:type="dxa"/>
              <w:left w:w="15" w:type="dxa"/>
              <w:right w:w="15" w:type="dxa"/>
            </w:tcMar>
            <w:vAlign w:val="center"/>
          </w:tcPr>
          <w:p w14:paraId="3D01F164">
            <w:pPr>
              <w:widowControl/>
              <w:jc w:val="center"/>
              <w:textAlignment w:val="center"/>
              <w:rPr>
                <w:rFonts w:hint="eastAsia" w:ascii="宋体" w:hAnsi="宋体" w:eastAsia="宋体" w:cs="宋体"/>
                <w:color w:val="000000"/>
                <w:kern w:val="0"/>
                <w:sz w:val="18"/>
                <w:szCs w:val="18"/>
                <w:lang w:eastAsia="zh-CN"/>
              </w:rPr>
            </w:pPr>
            <w:r>
              <w:drawing>
                <wp:inline distT="0" distB="0" distL="114300" distR="114300">
                  <wp:extent cx="876300" cy="1905000"/>
                  <wp:effectExtent l="0" t="0" r="0" b="0"/>
                  <wp:docPr id="3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6"/>
                          <pic:cNvPicPr>
                            <a:picLocks noChangeAspect="1"/>
                          </pic:cNvPicPr>
                        </pic:nvPicPr>
                        <pic:blipFill>
                          <a:blip r:embed="rId35"/>
                          <a:stretch>
                            <a:fillRect/>
                          </a:stretch>
                        </pic:blipFill>
                        <pic:spPr>
                          <a:xfrm>
                            <a:off x="0" y="0"/>
                            <a:ext cx="876300" cy="1905000"/>
                          </a:xfrm>
                          <a:prstGeom prst="rect">
                            <a:avLst/>
                          </a:prstGeom>
                          <a:noFill/>
                          <a:ln>
                            <a:noFill/>
                          </a:ln>
                        </pic:spPr>
                      </pic:pic>
                    </a:graphicData>
                  </a:graphic>
                </wp:inline>
              </w:drawing>
            </w:r>
          </w:p>
        </w:tc>
        <w:tc>
          <w:tcPr>
            <w:tcW w:w="2187" w:type="pct"/>
            <w:tcMar>
              <w:top w:w="15" w:type="dxa"/>
              <w:left w:w="15" w:type="dxa"/>
              <w:right w:w="15" w:type="dxa"/>
            </w:tcMar>
            <w:vAlign w:val="top"/>
          </w:tcPr>
          <w:p w14:paraId="3F300339">
            <w:pPr>
              <w:pStyle w:val="37"/>
              <w:keepNext w:val="0"/>
              <w:keepLines w:val="0"/>
              <w:pageBreakBefore w:val="0"/>
              <w:widowControl w:val="0"/>
              <w:kinsoku/>
              <w:wordWrap/>
              <w:overflowPunct/>
              <w:topLinePunct w:val="0"/>
              <w:autoSpaceDE/>
              <w:autoSpaceDN/>
              <w:bidi w:val="0"/>
              <w:adjustRightInd/>
              <w:snapToGrid/>
              <w:spacing w:beforeLines="0"/>
              <w:ind w:left="0" w:leftChars="0" w:firstLine="0" w:firstLineChars="0"/>
              <w:jc w:val="both"/>
              <w:textAlignment w:val="auto"/>
              <w:rPr>
                <w:rFonts w:hint="eastAsia" w:ascii="宋体" w:hAnsi="宋体" w:eastAsia="宋体" w:cs="宋体"/>
                <w:sz w:val="18"/>
                <w:szCs w:val="18"/>
              </w:rPr>
            </w:pPr>
            <w:r>
              <w:rPr>
                <w:rFonts w:hint="eastAsia" w:ascii="宋体" w:hAnsi="宋体" w:eastAsia="宋体" w:cs="宋体"/>
                <w:sz w:val="18"/>
                <w:szCs w:val="18"/>
              </w:rPr>
              <w:t>颜色：黑色</w:t>
            </w:r>
          </w:p>
          <w:p w14:paraId="264A5BD8">
            <w:pPr>
              <w:pStyle w:val="37"/>
              <w:keepNext w:val="0"/>
              <w:keepLines w:val="0"/>
              <w:pageBreakBefore w:val="0"/>
              <w:widowControl w:val="0"/>
              <w:kinsoku/>
              <w:wordWrap/>
              <w:overflowPunct/>
              <w:topLinePunct w:val="0"/>
              <w:autoSpaceDE/>
              <w:autoSpaceDN/>
              <w:bidi w:val="0"/>
              <w:adjustRightInd/>
              <w:snapToGrid/>
              <w:spacing w:beforeLines="0"/>
              <w:ind w:left="0" w:leftChars="0" w:firstLine="0" w:firstLineChars="0"/>
              <w:jc w:val="both"/>
              <w:textAlignment w:val="auto"/>
              <w:rPr>
                <w:rFonts w:hint="eastAsia" w:ascii="宋体" w:hAnsi="宋体" w:eastAsia="宋体" w:cs="宋体"/>
                <w:sz w:val="18"/>
                <w:szCs w:val="18"/>
              </w:rPr>
            </w:pPr>
            <w:r>
              <w:rPr>
                <w:rFonts w:hint="eastAsia" w:ascii="宋体" w:hAnsi="宋体" w:eastAsia="宋体" w:cs="宋体"/>
                <w:sz w:val="18"/>
                <w:szCs w:val="18"/>
              </w:rPr>
              <w:t>面料：聚酯纤维95%，氨纶5%）</w:t>
            </w:r>
          </w:p>
          <w:p w14:paraId="5EDFCFE7">
            <w:pPr>
              <w:pStyle w:val="37"/>
              <w:keepNext w:val="0"/>
              <w:keepLines w:val="0"/>
              <w:pageBreakBefore w:val="0"/>
              <w:widowControl w:val="0"/>
              <w:kinsoku/>
              <w:wordWrap/>
              <w:overflowPunct/>
              <w:topLinePunct w:val="0"/>
              <w:autoSpaceDE/>
              <w:autoSpaceDN/>
              <w:bidi w:val="0"/>
              <w:adjustRightInd/>
              <w:snapToGrid/>
              <w:spacing w:beforeLines="0"/>
              <w:ind w:left="0" w:leftChars="0" w:firstLine="0" w:firstLineChars="0"/>
              <w:jc w:val="both"/>
              <w:textAlignment w:val="auto"/>
              <w:rPr>
                <w:rFonts w:hint="eastAsia" w:ascii="宋体" w:hAnsi="宋体" w:eastAsia="宋体" w:cs="宋体"/>
                <w:sz w:val="18"/>
                <w:szCs w:val="18"/>
              </w:rPr>
            </w:pPr>
            <w:r>
              <w:rPr>
                <w:rFonts w:hint="eastAsia" w:ascii="宋体" w:hAnsi="宋体" w:eastAsia="宋体" w:cs="宋体"/>
                <w:sz w:val="18"/>
                <w:szCs w:val="18"/>
              </w:rPr>
              <w:t>尺寸：M-4XL</w:t>
            </w:r>
          </w:p>
        </w:tc>
        <w:tc>
          <w:tcPr>
            <w:tcW w:w="288" w:type="pct"/>
            <w:tcMar>
              <w:top w:w="15" w:type="dxa"/>
              <w:left w:w="15" w:type="dxa"/>
              <w:right w:w="15" w:type="dxa"/>
            </w:tcMar>
            <w:vAlign w:val="center"/>
          </w:tcPr>
          <w:p w14:paraId="7E86AF8B">
            <w:pPr>
              <w:widowControl/>
              <w:jc w:val="center"/>
              <w:textAlignment w:val="center"/>
              <w:rPr>
                <w:rFonts w:hint="eastAsia" w:ascii="宋体" w:hAnsi="宋体" w:eastAsia="宋体" w:cs="宋体"/>
                <w:color w:val="000000"/>
                <w:kern w:val="0"/>
                <w:sz w:val="18"/>
                <w:szCs w:val="18"/>
                <w:lang w:val="en-US" w:eastAsia="zh-CN"/>
              </w:rPr>
            </w:pPr>
            <w:r>
              <w:rPr>
                <w:rFonts w:hint="eastAsia" w:ascii="宋体" w:hAnsi="宋体" w:eastAsia="宋体" w:cs="宋体"/>
                <w:i w:val="0"/>
                <w:color w:val="000000"/>
                <w:kern w:val="0"/>
                <w:sz w:val="18"/>
                <w:szCs w:val="18"/>
                <w:lang w:val="en-US" w:eastAsia="zh-CN" w:bidi="ar-SA"/>
              </w:rPr>
              <w:t>条</w:t>
            </w:r>
          </w:p>
        </w:tc>
        <w:tc>
          <w:tcPr>
            <w:tcW w:w="277" w:type="pct"/>
            <w:tcMar>
              <w:top w:w="15" w:type="dxa"/>
              <w:left w:w="15" w:type="dxa"/>
              <w:right w:w="15" w:type="dxa"/>
            </w:tcMar>
            <w:vAlign w:val="center"/>
          </w:tcPr>
          <w:p w14:paraId="4C9481F5">
            <w:pPr>
              <w:widowControl/>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i w:val="0"/>
                <w:color w:val="000000"/>
                <w:kern w:val="0"/>
                <w:sz w:val="18"/>
                <w:szCs w:val="18"/>
                <w:lang w:val="en-US" w:eastAsia="zh-CN" w:bidi="ar-SA"/>
              </w:rPr>
              <w:t>6</w:t>
            </w:r>
            <w:r>
              <w:rPr>
                <w:rFonts w:hint="eastAsia" w:ascii="宋体" w:hAnsi="宋体" w:cs="宋体"/>
                <w:i w:val="0"/>
                <w:color w:val="000000"/>
                <w:kern w:val="0"/>
                <w:sz w:val="18"/>
                <w:szCs w:val="18"/>
                <w:lang w:val="en-US" w:eastAsia="zh-CN" w:bidi="ar-SA"/>
              </w:rPr>
              <w:t>0</w:t>
            </w:r>
          </w:p>
        </w:tc>
        <w:tc>
          <w:tcPr>
            <w:tcW w:w="467" w:type="pct"/>
            <w:tcMar>
              <w:top w:w="15" w:type="dxa"/>
              <w:left w:w="15" w:type="dxa"/>
              <w:right w:w="15" w:type="dxa"/>
            </w:tcMar>
            <w:vAlign w:val="center"/>
          </w:tcPr>
          <w:p w14:paraId="7909FEAE">
            <w:pPr>
              <w:keepNext w:val="0"/>
              <w:keepLines w:val="0"/>
              <w:widowControl/>
              <w:suppressLineNumbers w:val="0"/>
              <w:jc w:val="center"/>
              <w:textAlignment w:val="center"/>
              <w:rPr>
                <w:rFonts w:hint="default" w:ascii="宋体" w:hAnsi="宋体" w:eastAsia="宋体" w:cs="宋体"/>
                <w:i w:val="0"/>
                <w:color w:val="000000"/>
                <w:kern w:val="0"/>
                <w:sz w:val="18"/>
                <w:szCs w:val="18"/>
                <w:lang w:val="en-US" w:eastAsia="zh-CN" w:bidi="ar-SA"/>
              </w:rPr>
            </w:pPr>
            <w:r>
              <w:rPr>
                <w:rFonts w:hint="eastAsia" w:ascii="宋体" w:hAnsi="宋体" w:cs="宋体"/>
                <w:i w:val="0"/>
                <w:iCs w:val="0"/>
                <w:color w:val="000000"/>
                <w:kern w:val="0"/>
                <w:sz w:val="22"/>
                <w:szCs w:val="22"/>
                <w:u w:val="none"/>
                <w:lang w:val="en-US" w:eastAsia="zh-CN" w:bidi="ar"/>
              </w:rPr>
              <w:t>95</w:t>
            </w:r>
          </w:p>
        </w:tc>
      </w:tr>
      <w:tr w14:paraId="24670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98" w:hRule="exact"/>
        </w:trPr>
        <w:tc>
          <w:tcPr>
            <w:tcW w:w="305" w:type="pct"/>
            <w:vAlign w:val="center"/>
          </w:tcPr>
          <w:p w14:paraId="2993CFA9">
            <w:pPr>
              <w:widowControl/>
              <w:jc w:val="center"/>
              <w:textAlignment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23</w:t>
            </w:r>
          </w:p>
        </w:tc>
        <w:tc>
          <w:tcPr>
            <w:tcW w:w="415" w:type="pct"/>
            <w:vAlign w:val="center"/>
          </w:tcPr>
          <w:p w14:paraId="57D40D22">
            <w:pPr>
              <w:widowControl/>
              <w:jc w:val="center"/>
              <w:textAlignment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保洁长袖（含裤子）</w:t>
            </w:r>
          </w:p>
        </w:tc>
        <w:tc>
          <w:tcPr>
            <w:tcW w:w="1056" w:type="pct"/>
            <w:vAlign w:val="center"/>
          </w:tcPr>
          <w:p w14:paraId="58310B7C">
            <w:pPr>
              <w:widowControl/>
              <w:jc w:val="both"/>
              <w:textAlignment w:val="center"/>
              <w:rPr>
                <w:rFonts w:hint="eastAsia" w:ascii="宋体" w:hAnsi="宋体" w:eastAsia="宋体" w:cs="宋体"/>
                <w:color w:val="000000"/>
                <w:kern w:val="0"/>
                <w:sz w:val="18"/>
                <w:szCs w:val="18"/>
                <w:lang w:val="en-US" w:eastAsia="zh-CN" w:bidi="ar-SA"/>
              </w:rPr>
            </w:pPr>
            <w:r>
              <w:rPr>
                <w:rFonts w:hint="eastAsia" w:ascii="宋体" w:hAnsi="宋体" w:eastAsia="宋体" w:cs="宋体"/>
                <w:sz w:val="18"/>
                <w:szCs w:val="18"/>
              </w:rPr>
              <w:drawing>
                <wp:inline distT="0" distB="0" distL="114300" distR="114300">
                  <wp:extent cx="1330960" cy="1711325"/>
                  <wp:effectExtent l="0" t="0" r="10160" b="10795"/>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36"/>
                          <a:stretch>
                            <a:fillRect/>
                          </a:stretch>
                        </pic:blipFill>
                        <pic:spPr>
                          <a:xfrm>
                            <a:off x="0" y="0"/>
                            <a:ext cx="1330960" cy="1711325"/>
                          </a:xfrm>
                          <a:prstGeom prst="rect">
                            <a:avLst/>
                          </a:prstGeom>
                          <a:noFill/>
                          <a:ln>
                            <a:noFill/>
                          </a:ln>
                        </pic:spPr>
                      </pic:pic>
                    </a:graphicData>
                  </a:graphic>
                </wp:inline>
              </w:drawing>
            </w:r>
          </w:p>
        </w:tc>
        <w:tc>
          <w:tcPr>
            <w:tcW w:w="2187" w:type="pct"/>
            <w:vAlign w:val="top"/>
          </w:tcPr>
          <w:p w14:paraId="44100EAD">
            <w:pPr>
              <w:widowControl/>
              <w:jc w:val="both"/>
              <w:textAlignment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颜色：深灰色</w:t>
            </w:r>
          </w:p>
          <w:p w14:paraId="53D23DBE">
            <w:pPr>
              <w:widowControl/>
              <w:jc w:val="both"/>
              <w:textAlignment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 xml:space="preserve">面料：聚酯纤维100% </w:t>
            </w:r>
          </w:p>
          <w:p w14:paraId="0EC93DE3">
            <w:pPr>
              <w:widowControl/>
              <w:jc w:val="both"/>
              <w:textAlignment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尺寸：L-5XL</w:t>
            </w:r>
          </w:p>
        </w:tc>
        <w:tc>
          <w:tcPr>
            <w:tcW w:w="288" w:type="pct"/>
            <w:vAlign w:val="center"/>
          </w:tcPr>
          <w:p w14:paraId="20BED1AC">
            <w:pPr>
              <w:widowControl/>
              <w:jc w:val="center"/>
              <w:textAlignment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套</w:t>
            </w:r>
          </w:p>
        </w:tc>
        <w:tc>
          <w:tcPr>
            <w:tcW w:w="277" w:type="pct"/>
            <w:vAlign w:val="center"/>
          </w:tcPr>
          <w:p w14:paraId="62E18815">
            <w:pPr>
              <w:widowControl/>
              <w:jc w:val="center"/>
              <w:textAlignment w:val="center"/>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130</w:t>
            </w:r>
          </w:p>
        </w:tc>
        <w:tc>
          <w:tcPr>
            <w:tcW w:w="467" w:type="pct"/>
            <w:vAlign w:val="center"/>
          </w:tcPr>
          <w:p w14:paraId="7063CED2">
            <w:pPr>
              <w:keepNext w:val="0"/>
              <w:keepLines w:val="0"/>
              <w:widowControl/>
              <w:suppressLineNumbers w:val="0"/>
              <w:jc w:val="center"/>
              <w:textAlignment w:val="center"/>
              <w:rPr>
                <w:rFonts w:hint="default" w:ascii="宋体" w:hAnsi="宋体" w:eastAsia="宋体" w:cs="宋体"/>
                <w:color w:val="000000"/>
                <w:sz w:val="18"/>
                <w:szCs w:val="18"/>
                <w:lang w:val="en-US" w:eastAsia="zh-CN"/>
              </w:rPr>
            </w:pPr>
            <w:r>
              <w:rPr>
                <w:rFonts w:hint="eastAsia" w:ascii="宋体" w:hAnsi="宋体" w:eastAsia="宋体" w:cs="宋体"/>
                <w:i w:val="0"/>
                <w:iCs w:val="0"/>
                <w:color w:val="000000"/>
                <w:kern w:val="0"/>
                <w:sz w:val="22"/>
                <w:szCs w:val="22"/>
                <w:u w:val="none"/>
                <w:lang w:val="en-US" w:eastAsia="zh-CN" w:bidi="ar"/>
              </w:rPr>
              <w:t>125</w:t>
            </w:r>
          </w:p>
        </w:tc>
      </w:tr>
      <w:tr w14:paraId="53E26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98" w:hRule="exact"/>
        </w:trPr>
        <w:tc>
          <w:tcPr>
            <w:tcW w:w="305" w:type="pct"/>
            <w:vAlign w:val="center"/>
          </w:tcPr>
          <w:p w14:paraId="4D088B92">
            <w:pPr>
              <w:widowControl/>
              <w:jc w:val="center"/>
              <w:textAlignment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24</w:t>
            </w:r>
          </w:p>
        </w:tc>
        <w:tc>
          <w:tcPr>
            <w:tcW w:w="415" w:type="pct"/>
            <w:vAlign w:val="center"/>
          </w:tcPr>
          <w:p w14:paraId="09134E66">
            <w:pPr>
              <w:widowControl/>
              <w:jc w:val="center"/>
              <w:textAlignment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保洁短袖（含裤子）</w:t>
            </w:r>
          </w:p>
        </w:tc>
        <w:tc>
          <w:tcPr>
            <w:tcW w:w="1056" w:type="pct"/>
            <w:vAlign w:val="center"/>
          </w:tcPr>
          <w:p w14:paraId="120C71F4">
            <w:pPr>
              <w:widowControl/>
              <w:jc w:val="both"/>
              <w:textAlignment w:val="center"/>
              <w:rPr>
                <w:rFonts w:hint="eastAsia" w:ascii="宋体" w:hAnsi="宋体" w:eastAsia="宋体" w:cs="宋体"/>
                <w:sz w:val="18"/>
                <w:szCs w:val="18"/>
              </w:rPr>
            </w:pPr>
            <w:r>
              <w:rPr>
                <w:rFonts w:hint="eastAsia" w:ascii="宋体" w:hAnsi="宋体" w:eastAsia="宋体" w:cs="宋体"/>
                <w:sz w:val="18"/>
                <w:szCs w:val="18"/>
              </w:rPr>
              <w:drawing>
                <wp:inline distT="0" distB="0" distL="114300" distR="114300">
                  <wp:extent cx="1297940" cy="1706245"/>
                  <wp:effectExtent l="0" t="0" r="12700" b="635"/>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37"/>
                          <a:stretch>
                            <a:fillRect/>
                          </a:stretch>
                        </pic:blipFill>
                        <pic:spPr>
                          <a:xfrm>
                            <a:off x="0" y="0"/>
                            <a:ext cx="1297940" cy="1706245"/>
                          </a:xfrm>
                          <a:prstGeom prst="rect">
                            <a:avLst/>
                          </a:prstGeom>
                          <a:noFill/>
                          <a:ln>
                            <a:noFill/>
                          </a:ln>
                        </pic:spPr>
                      </pic:pic>
                    </a:graphicData>
                  </a:graphic>
                </wp:inline>
              </w:drawing>
            </w:r>
          </w:p>
        </w:tc>
        <w:tc>
          <w:tcPr>
            <w:tcW w:w="2187" w:type="pct"/>
            <w:vAlign w:val="top"/>
          </w:tcPr>
          <w:p w14:paraId="74196750">
            <w:pPr>
              <w:widowControl/>
              <w:jc w:val="both"/>
              <w:textAlignment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颜色：深灰色</w:t>
            </w:r>
          </w:p>
          <w:p w14:paraId="108CAE42">
            <w:pPr>
              <w:widowControl/>
              <w:jc w:val="both"/>
              <w:textAlignment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面料：聚酯纤维55% 棉45%</w:t>
            </w:r>
          </w:p>
          <w:p w14:paraId="05F8E0A5">
            <w:pPr>
              <w:widowControl/>
              <w:jc w:val="both"/>
              <w:textAlignment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尺寸：L-5XL</w:t>
            </w:r>
          </w:p>
        </w:tc>
        <w:tc>
          <w:tcPr>
            <w:tcW w:w="288" w:type="pct"/>
            <w:vAlign w:val="center"/>
          </w:tcPr>
          <w:p w14:paraId="39481EBD">
            <w:pPr>
              <w:widowControl/>
              <w:jc w:val="center"/>
              <w:textAlignment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套</w:t>
            </w:r>
          </w:p>
        </w:tc>
        <w:tc>
          <w:tcPr>
            <w:tcW w:w="277" w:type="pct"/>
            <w:vAlign w:val="center"/>
          </w:tcPr>
          <w:p w14:paraId="7ED77676">
            <w:pPr>
              <w:widowControl/>
              <w:jc w:val="center"/>
              <w:textAlignment w:val="center"/>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130</w:t>
            </w:r>
          </w:p>
        </w:tc>
        <w:tc>
          <w:tcPr>
            <w:tcW w:w="467" w:type="pct"/>
            <w:vAlign w:val="center"/>
          </w:tcPr>
          <w:p w14:paraId="581B48D1">
            <w:pPr>
              <w:keepNext w:val="0"/>
              <w:keepLines w:val="0"/>
              <w:widowControl/>
              <w:suppressLineNumbers w:val="0"/>
              <w:jc w:val="center"/>
              <w:textAlignment w:val="center"/>
              <w:rPr>
                <w:rFonts w:hint="default" w:ascii="宋体" w:hAnsi="宋体" w:eastAsia="宋体" w:cs="宋体"/>
                <w:color w:val="000000"/>
                <w:sz w:val="18"/>
                <w:szCs w:val="18"/>
                <w:lang w:val="en-US" w:eastAsia="zh-CN"/>
              </w:rPr>
            </w:pPr>
            <w:r>
              <w:rPr>
                <w:rFonts w:hint="eastAsia" w:ascii="宋体" w:hAnsi="宋体" w:eastAsia="宋体" w:cs="宋体"/>
                <w:i w:val="0"/>
                <w:iCs w:val="0"/>
                <w:color w:val="000000"/>
                <w:kern w:val="0"/>
                <w:sz w:val="22"/>
                <w:szCs w:val="22"/>
                <w:u w:val="none"/>
                <w:lang w:val="en-US" w:eastAsia="zh-CN" w:bidi="ar"/>
              </w:rPr>
              <w:t>118</w:t>
            </w:r>
          </w:p>
        </w:tc>
      </w:tr>
      <w:tr w14:paraId="7C73D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98" w:hRule="exact"/>
        </w:trPr>
        <w:tc>
          <w:tcPr>
            <w:tcW w:w="305" w:type="pct"/>
            <w:vAlign w:val="center"/>
          </w:tcPr>
          <w:p w14:paraId="02AA2461">
            <w:pPr>
              <w:widowControl/>
              <w:jc w:val="center"/>
              <w:textAlignment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25</w:t>
            </w:r>
          </w:p>
        </w:tc>
        <w:tc>
          <w:tcPr>
            <w:tcW w:w="415" w:type="pct"/>
            <w:vAlign w:val="center"/>
          </w:tcPr>
          <w:p w14:paraId="79D0BE58">
            <w:pPr>
              <w:widowControl/>
              <w:jc w:val="center"/>
              <w:textAlignment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厨师长袖+围裙</w:t>
            </w:r>
          </w:p>
        </w:tc>
        <w:tc>
          <w:tcPr>
            <w:tcW w:w="1056" w:type="pct"/>
            <w:vAlign w:val="center"/>
          </w:tcPr>
          <w:p w14:paraId="25A375F4">
            <w:pPr>
              <w:widowControl/>
              <w:jc w:val="both"/>
              <w:textAlignment w:val="center"/>
              <w:rPr>
                <w:rFonts w:hint="eastAsia" w:ascii="宋体" w:hAnsi="宋体" w:eastAsia="宋体" w:cs="宋体"/>
                <w:sz w:val="18"/>
                <w:szCs w:val="18"/>
              </w:rPr>
            </w:pPr>
            <w:r>
              <w:rPr>
                <w:rFonts w:hint="eastAsia" w:ascii="宋体" w:hAnsi="宋体" w:eastAsia="宋体" w:cs="宋体"/>
                <w:sz w:val="18"/>
                <w:szCs w:val="18"/>
              </w:rPr>
              <w:drawing>
                <wp:inline distT="0" distB="0" distL="114300" distR="114300">
                  <wp:extent cx="1425575" cy="1831340"/>
                  <wp:effectExtent l="0" t="0" r="6985" b="12700"/>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38"/>
                          <a:stretch>
                            <a:fillRect/>
                          </a:stretch>
                        </pic:blipFill>
                        <pic:spPr>
                          <a:xfrm>
                            <a:off x="0" y="0"/>
                            <a:ext cx="1425575" cy="1831340"/>
                          </a:xfrm>
                          <a:prstGeom prst="rect">
                            <a:avLst/>
                          </a:prstGeom>
                          <a:noFill/>
                          <a:ln>
                            <a:noFill/>
                          </a:ln>
                        </pic:spPr>
                      </pic:pic>
                    </a:graphicData>
                  </a:graphic>
                </wp:inline>
              </w:drawing>
            </w:r>
          </w:p>
        </w:tc>
        <w:tc>
          <w:tcPr>
            <w:tcW w:w="2187" w:type="pct"/>
            <w:vAlign w:val="top"/>
          </w:tcPr>
          <w:p w14:paraId="30F324C0">
            <w:pPr>
              <w:widowControl/>
              <w:jc w:val="both"/>
              <w:textAlignment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颜色：黑色</w:t>
            </w:r>
          </w:p>
          <w:p w14:paraId="2750606F">
            <w:pPr>
              <w:widowControl/>
              <w:jc w:val="both"/>
              <w:textAlignment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面料：新型聚酯纤维55% 棉45%</w:t>
            </w:r>
          </w:p>
          <w:p w14:paraId="66EEFA2A">
            <w:pPr>
              <w:widowControl/>
              <w:jc w:val="both"/>
              <w:textAlignment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尺寸：：M-4XL</w:t>
            </w:r>
          </w:p>
        </w:tc>
        <w:tc>
          <w:tcPr>
            <w:tcW w:w="288" w:type="pct"/>
            <w:vAlign w:val="center"/>
          </w:tcPr>
          <w:p w14:paraId="7E06BED1">
            <w:pPr>
              <w:widowControl/>
              <w:jc w:val="center"/>
              <w:textAlignment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套</w:t>
            </w:r>
          </w:p>
        </w:tc>
        <w:tc>
          <w:tcPr>
            <w:tcW w:w="277" w:type="pct"/>
            <w:vAlign w:val="center"/>
          </w:tcPr>
          <w:p w14:paraId="483AEF8C">
            <w:pPr>
              <w:widowControl/>
              <w:jc w:val="center"/>
              <w:textAlignment w:val="center"/>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30</w:t>
            </w:r>
          </w:p>
        </w:tc>
        <w:tc>
          <w:tcPr>
            <w:tcW w:w="467" w:type="pct"/>
            <w:vAlign w:val="center"/>
          </w:tcPr>
          <w:p w14:paraId="730F56E4">
            <w:pPr>
              <w:keepNext w:val="0"/>
              <w:keepLines w:val="0"/>
              <w:widowControl/>
              <w:suppressLineNumbers w:val="0"/>
              <w:jc w:val="center"/>
              <w:textAlignment w:val="center"/>
              <w:rPr>
                <w:rFonts w:hint="default" w:ascii="宋体" w:hAnsi="宋体" w:eastAsia="宋体" w:cs="宋体"/>
                <w:color w:val="000000"/>
                <w:sz w:val="18"/>
                <w:szCs w:val="18"/>
                <w:lang w:val="en-US" w:eastAsia="zh-CN"/>
              </w:rPr>
            </w:pPr>
            <w:r>
              <w:rPr>
                <w:rFonts w:hint="eastAsia" w:ascii="宋体" w:hAnsi="宋体" w:eastAsia="宋体" w:cs="宋体"/>
                <w:i w:val="0"/>
                <w:iCs w:val="0"/>
                <w:color w:val="000000"/>
                <w:kern w:val="0"/>
                <w:sz w:val="22"/>
                <w:szCs w:val="22"/>
                <w:u w:val="none"/>
                <w:lang w:val="en-US" w:eastAsia="zh-CN" w:bidi="ar"/>
              </w:rPr>
              <w:t>120</w:t>
            </w:r>
          </w:p>
        </w:tc>
      </w:tr>
      <w:tr w14:paraId="37E8F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8" w:hRule="exact"/>
        </w:trPr>
        <w:tc>
          <w:tcPr>
            <w:tcW w:w="305" w:type="pct"/>
            <w:vAlign w:val="center"/>
          </w:tcPr>
          <w:p w14:paraId="6DB4A1AA">
            <w:pPr>
              <w:widowControl/>
              <w:jc w:val="center"/>
              <w:textAlignment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26</w:t>
            </w:r>
          </w:p>
        </w:tc>
        <w:tc>
          <w:tcPr>
            <w:tcW w:w="415" w:type="pct"/>
            <w:vAlign w:val="center"/>
          </w:tcPr>
          <w:p w14:paraId="241D0093">
            <w:pPr>
              <w:widowControl/>
              <w:jc w:val="center"/>
              <w:textAlignment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厨师短袖+围裙</w:t>
            </w:r>
          </w:p>
        </w:tc>
        <w:tc>
          <w:tcPr>
            <w:tcW w:w="1056" w:type="pct"/>
            <w:vAlign w:val="center"/>
          </w:tcPr>
          <w:p w14:paraId="2D2AED25">
            <w:pPr>
              <w:widowControl/>
              <w:jc w:val="both"/>
              <w:textAlignment w:val="center"/>
              <w:rPr>
                <w:rFonts w:hint="eastAsia" w:ascii="宋体" w:hAnsi="宋体" w:eastAsia="宋体" w:cs="宋体"/>
                <w:sz w:val="18"/>
                <w:szCs w:val="18"/>
              </w:rPr>
            </w:pPr>
            <w:r>
              <w:rPr>
                <w:rFonts w:hint="eastAsia" w:ascii="宋体" w:hAnsi="宋体" w:eastAsia="宋体" w:cs="宋体"/>
                <w:sz w:val="18"/>
                <w:szCs w:val="18"/>
              </w:rPr>
              <w:drawing>
                <wp:inline distT="0" distB="0" distL="114300" distR="114300">
                  <wp:extent cx="1400175" cy="1686560"/>
                  <wp:effectExtent l="0" t="0" r="1905" b="5080"/>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pic:cNvPicPr>
                        </pic:nvPicPr>
                        <pic:blipFill>
                          <a:blip r:embed="rId39"/>
                          <a:stretch>
                            <a:fillRect/>
                          </a:stretch>
                        </pic:blipFill>
                        <pic:spPr>
                          <a:xfrm>
                            <a:off x="0" y="0"/>
                            <a:ext cx="1400175" cy="1686560"/>
                          </a:xfrm>
                          <a:prstGeom prst="rect">
                            <a:avLst/>
                          </a:prstGeom>
                          <a:noFill/>
                          <a:ln>
                            <a:noFill/>
                          </a:ln>
                        </pic:spPr>
                      </pic:pic>
                    </a:graphicData>
                  </a:graphic>
                </wp:inline>
              </w:drawing>
            </w:r>
          </w:p>
        </w:tc>
        <w:tc>
          <w:tcPr>
            <w:tcW w:w="2187" w:type="pct"/>
            <w:vAlign w:val="top"/>
          </w:tcPr>
          <w:p w14:paraId="011DBADD">
            <w:pPr>
              <w:widowControl/>
              <w:jc w:val="both"/>
              <w:textAlignment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颜色：黑色</w:t>
            </w:r>
          </w:p>
          <w:p w14:paraId="1C725C6D">
            <w:pPr>
              <w:widowControl/>
              <w:jc w:val="both"/>
              <w:textAlignment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面料：新型聚酯纤维55% 棉45%</w:t>
            </w:r>
          </w:p>
          <w:p w14:paraId="5CCA487A">
            <w:pPr>
              <w:widowControl/>
              <w:jc w:val="both"/>
              <w:textAlignment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尺寸：：M-4XL</w:t>
            </w:r>
          </w:p>
        </w:tc>
        <w:tc>
          <w:tcPr>
            <w:tcW w:w="288" w:type="pct"/>
            <w:vAlign w:val="center"/>
          </w:tcPr>
          <w:p w14:paraId="1FA48663">
            <w:pPr>
              <w:widowControl/>
              <w:jc w:val="center"/>
              <w:textAlignment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套</w:t>
            </w:r>
          </w:p>
        </w:tc>
        <w:tc>
          <w:tcPr>
            <w:tcW w:w="277" w:type="pct"/>
            <w:vAlign w:val="center"/>
          </w:tcPr>
          <w:p w14:paraId="63FA9C19">
            <w:pPr>
              <w:widowControl/>
              <w:jc w:val="center"/>
              <w:textAlignment w:val="center"/>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30</w:t>
            </w:r>
          </w:p>
        </w:tc>
        <w:tc>
          <w:tcPr>
            <w:tcW w:w="467" w:type="pct"/>
            <w:vAlign w:val="center"/>
          </w:tcPr>
          <w:p w14:paraId="21F669CB">
            <w:pPr>
              <w:keepNext w:val="0"/>
              <w:keepLines w:val="0"/>
              <w:widowControl/>
              <w:suppressLineNumbers w:val="0"/>
              <w:jc w:val="center"/>
              <w:textAlignment w:val="center"/>
              <w:rPr>
                <w:rFonts w:hint="default" w:ascii="宋体" w:hAnsi="宋体" w:eastAsia="宋体" w:cs="宋体"/>
                <w:color w:val="000000"/>
                <w:sz w:val="18"/>
                <w:szCs w:val="18"/>
                <w:lang w:val="en-US" w:eastAsia="zh-CN"/>
              </w:rPr>
            </w:pPr>
            <w:r>
              <w:rPr>
                <w:rFonts w:hint="eastAsia" w:ascii="宋体" w:hAnsi="宋体" w:eastAsia="宋体" w:cs="宋体"/>
                <w:i w:val="0"/>
                <w:iCs w:val="0"/>
                <w:color w:val="000000"/>
                <w:kern w:val="0"/>
                <w:sz w:val="22"/>
                <w:szCs w:val="22"/>
                <w:u w:val="none"/>
                <w:lang w:val="en-US" w:eastAsia="zh-CN" w:bidi="ar"/>
              </w:rPr>
              <w:t>110</w:t>
            </w:r>
          </w:p>
        </w:tc>
      </w:tr>
      <w:tr w14:paraId="770B9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58" w:hRule="exact"/>
        </w:trPr>
        <w:tc>
          <w:tcPr>
            <w:tcW w:w="305" w:type="pct"/>
            <w:vAlign w:val="center"/>
          </w:tcPr>
          <w:p w14:paraId="279544E8">
            <w:pPr>
              <w:widowControl/>
              <w:jc w:val="center"/>
              <w:textAlignment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27</w:t>
            </w:r>
          </w:p>
        </w:tc>
        <w:tc>
          <w:tcPr>
            <w:tcW w:w="415" w:type="pct"/>
            <w:vAlign w:val="center"/>
          </w:tcPr>
          <w:p w14:paraId="2CDAABAE">
            <w:pPr>
              <w:widowControl/>
              <w:jc w:val="center"/>
              <w:textAlignment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维修人员长袖工服</w:t>
            </w:r>
          </w:p>
        </w:tc>
        <w:tc>
          <w:tcPr>
            <w:tcW w:w="1056" w:type="pct"/>
            <w:vAlign w:val="center"/>
          </w:tcPr>
          <w:p w14:paraId="7EB5A499">
            <w:pPr>
              <w:widowControl/>
              <w:jc w:val="both"/>
              <w:textAlignment w:val="center"/>
              <w:rPr>
                <w:rFonts w:hint="eastAsia" w:ascii="宋体" w:hAnsi="宋体" w:eastAsia="宋体" w:cs="宋体"/>
                <w:sz w:val="18"/>
                <w:szCs w:val="18"/>
              </w:rPr>
            </w:pPr>
            <w:r>
              <w:rPr>
                <w:rFonts w:hint="eastAsia" w:ascii="宋体" w:hAnsi="宋体" w:eastAsia="宋体" w:cs="宋体"/>
                <w:sz w:val="18"/>
                <w:szCs w:val="18"/>
              </w:rPr>
              <w:drawing>
                <wp:inline distT="0" distB="0" distL="114300" distR="114300">
                  <wp:extent cx="1244600" cy="1650365"/>
                  <wp:effectExtent l="0" t="0" r="5080" b="10795"/>
                  <wp:docPr id="2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pic:cNvPicPr>
                            <a:picLocks noChangeAspect="1"/>
                          </pic:cNvPicPr>
                        </pic:nvPicPr>
                        <pic:blipFill>
                          <a:blip r:embed="rId40"/>
                          <a:stretch>
                            <a:fillRect/>
                          </a:stretch>
                        </pic:blipFill>
                        <pic:spPr>
                          <a:xfrm>
                            <a:off x="0" y="0"/>
                            <a:ext cx="1244600" cy="1650365"/>
                          </a:xfrm>
                          <a:prstGeom prst="rect">
                            <a:avLst/>
                          </a:prstGeom>
                          <a:noFill/>
                          <a:ln>
                            <a:noFill/>
                          </a:ln>
                        </pic:spPr>
                      </pic:pic>
                    </a:graphicData>
                  </a:graphic>
                </wp:inline>
              </w:drawing>
            </w:r>
          </w:p>
        </w:tc>
        <w:tc>
          <w:tcPr>
            <w:tcW w:w="2187" w:type="pct"/>
            <w:vAlign w:val="top"/>
          </w:tcPr>
          <w:p w14:paraId="0E6BACC3">
            <w:pPr>
              <w:widowControl/>
              <w:jc w:val="both"/>
              <w:textAlignment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颜色：上灰下蓝</w:t>
            </w:r>
          </w:p>
          <w:p w14:paraId="34B63116">
            <w:pPr>
              <w:widowControl/>
              <w:jc w:val="both"/>
              <w:textAlignment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面料：聚对苯二甲酸乙二酯(涤纶65%，35%）</w:t>
            </w:r>
          </w:p>
          <w:p w14:paraId="1C90B2AF">
            <w:pPr>
              <w:widowControl/>
              <w:jc w:val="both"/>
              <w:textAlignment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尺寸：M-4XL</w:t>
            </w:r>
          </w:p>
        </w:tc>
        <w:tc>
          <w:tcPr>
            <w:tcW w:w="288" w:type="pct"/>
            <w:vAlign w:val="center"/>
          </w:tcPr>
          <w:p w14:paraId="18831CE2">
            <w:pPr>
              <w:widowControl/>
              <w:jc w:val="center"/>
              <w:textAlignment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套</w:t>
            </w:r>
          </w:p>
        </w:tc>
        <w:tc>
          <w:tcPr>
            <w:tcW w:w="277" w:type="pct"/>
            <w:vAlign w:val="center"/>
          </w:tcPr>
          <w:p w14:paraId="5C3A8664">
            <w:pPr>
              <w:widowControl/>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w:t>
            </w:r>
          </w:p>
        </w:tc>
        <w:tc>
          <w:tcPr>
            <w:tcW w:w="467" w:type="pct"/>
            <w:vAlign w:val="center"/>
          </w:tcPr>
          <w:p w14:paraId="26688FEE">
            <w:pPr>
              <w:keepNext w:val="0"/>
              <w:keepLines w:val="0"/>
              <w:widowControl/>
              <w:suppressLineNumbers w:val="0"/>
              <w:jc w:val="center"/>
              <w:textAlignment w:val="center"/>
              <w:rPr>
                <w:rFonts w:hint="default" w:ascii="宋体" w:hAnsi="宋体" w:eastAsia="宋体" w:cs="宋体"/>
                <w:color w:val="000000"/>
                <w:sz w:val="18"/>
                <w:szCs w:val="18"/>
                <w:lang w:val="en-US" w:eastAsia="zh-CN"/>
              </w:rPr>
            </w:pPr>
            <w:r>
              <w:rPr>
                <w:rFonts w:hint="eastAsia" w:ascii="宋体" w:hAnsi="宋体" w:eastAsia="宋体" w:cs="宋体"/>
                <w:i w:val="0"/>
                <w:iCs w:val="0"/>
                <w:color w:val="000000"/>
                <w:kern w:val="0"/>
                <w:sz w:val="22"/>
                <w:szCs w:val="22"/>
                <w:u w:val="none"/>
                <w:lang w:val="en-US" w:eastAsia="zh-CN" w:bidi="ar"/>
              </w:rPr>
              <w:t>125</w:t>
            </w:r>
          </w:p>
        </w:tc>
      </w:tr>
      <w:tr w14:paraId="1CD17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53" w:hRule="exact"/>
        </w:trPr>
        <w:tc>
          <w:tcPr>
            <w:tcW w:w="305" w:type="pct"/>
            <w:vAlign w:val="center"/>
          </w:tcPr>
          <w:p w14:paraId="7D44724F">
            <w:pPr>
              <w:widowControl/>
              <w:jc w:val="center"/>
              <w:textAlignment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2</w:t>
            </w:r>
            <w:r>
              <w:rPr>
                <w:rFonts w:hint="eastAsia" w:ascii="宋体" w:hAnsi="宋体" w:cs="宋体"/>
                <w:color w:val="000000"/>
                <w:kern w:val="0"/>
                <w:sz w:val="18"/>
                <w:szCs w:val="18"/>
                <w:lang w:val="en-US" w:eastAsia="zh-CN"/>
              </w:rPr>
              <w:t>8</w:t>
            </w:r>
          </w:p>
        </w:tc>
        <w:tc>
          <w:tcPr>
            <w:tcW w:w="415" w:type="pct"/>
            <w:vAlign w:val="center"/>
          </w:tcPr>
          <w:p w14:paraId="11A3E5A6">
            <w:pPr>
              <w:widowControl/>
              <w:jc w:val="center"/>
              <w:textAlignment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维修人员短袖工服</w:t>
            </w:r>
          </w:p>
        </w:tc>
        <w:tc>
          <w:tcPr>
            <w:tcW w:w="1056" w:type="pct"/>
            <w:vAlign w:val="center"/>
          </w:tcPr>
          <w:p w14:paraId="666F388A">
            <w:pPr>
              <w:widowControl/>
              <w:jc w:val="both"/>
              <w:textAlignment w:val="center"/>
              <w:rPr>
                <w:rFonts w:hint="eastAsia" w:ascii="宋体" w:hAnsi="宋体" w:eastAsia="宋体" w:cs="宋体"/>
                <w:sz w:val="18"/>
                <w:szCs w:val="18"/>
              </w:rPr>
            </w:pPr>
            <w:r>
              <w:rPr>
                <w:rFonts w:hint="eastAsia" w:ascii="宋体" w:hAnsi="宋体" w:eastAsia="宋体" w:cs="宋体"/>
                <w:sz w:val="18"/>
                <w:szCs w:val="18"/>
              </w:rPr>
              <w:drawing>
                <wp:inline distT="0" distB="0" distL="114300" distR="114300">
                  <wp:extent cx="1075055" cy="1628775"/>
                  <wp:effectExtent l="0" t="0" r="6985" b="1905"/>
                  <wp:docPr id="2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pic:cNvPicPr>
                            <a:picLocks noChangeAspect="1"/>
                          </pic:cNvPicPr>
                        </pic:nvPicPr>
                        <pic:blipFill>
                          <a:blip r:embed="rId41"/>
                          <a:stretch>
                            <a:fillRect/>
                          </a:stretch>
                        </pic:blipFill>
                        <pic:spPr>
                          <a:xfrm>
                            <a:off x="0" y="0"/>
                            <a:ext cx="1075055" cy="1628775"/>
                          </a:xfrm>
                          <a:prstGeom prst="rect">
                            <a:avLst/>
                          </a:prstGeom>
                          <a:noFill/>
                          <a:ln>
                            <a:noFill/>
                          </a:ln>
                        </pic:spPr>
                      </pic:pic>
                    </a:graphicData>
                  </a:graphic>
                </wp:inline>
              </w:drawing>
            </w:r>
          </w:p>
        </w:tc>
        <w:tc>
          <w:tcPr>
            <w:tcW w:w="2187" w:type="pct"/>
            <w:vAlign w:val="top"/>
          </w:tcPr>
          <w:p w14:paraId="2A96B686">
            <w:pPr>
              <w:widowControl/>
              <w:jc w:val="both"/>
              <w:textAlignment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颜色：上灰下蓝</w:t>
            </w:r>
          </w:p>
          <w:p w14:paraId="512C5B44">
            <w:pPr>
              <w:widowControl/>
              <w:jc w:val="both"/>
              <w:textAlignment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面料：三醋酯纤维(三醋纤维80%，棉20%）</w:t>
            </w:r>
          </w:p>
          <w:p w14:paraId="439F4579">
            <w:pPr>
              <w:widowControl/>
              <w:jc w:val="both"/>
              <w:textAlignment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尺寸：M-4XL</w:t>
            </w:r>
          </w:p>
        </w:tc>
        <w:tc>
          <w:tcPr>
            <w:tcW w:w="288" w:type="pct"/>
            <w:vAlign w:val="center"/>
          </w:tcPr>
          <w:p w14:paraId="1DDAA6E2">
            <w:pPr>
              <w:widowControl/>
              <w:jc w:val="center"/>
              <w:textAlignment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套</w:t>
            </w:r>
          </w:p>
        </w:tc>
        <w:tc>
          <w:tcPr>
            <w:tcW w:w="277" w:type="pct"/>
            <w:vAlign w:val="center"/>
          </w:tcPr>
          <w:p w14:paraId="042C405B">
            <w:pPr>
              <w:widowControl/>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w:t>
            </w:r>
          </w:p>
        </w:tc>
        <w:tc>
          <w:tcPr>
            <w:tcW w:w="467" w:type="pct"/>
            <w:vAlign w:val="center"/>
          </w:tcPr>
          <w:p w14:paraId="38514936">
            <w:pPr>
              <w:keepNext w:val="0"/>
              <w:keepLines w:val="0"/>
              <w:widowControl/>
              <w:suppressLineNumbers w:val="0"/>
              <w:jc w:val="center"/>
              <w:textAlignment w:val="center"/>
              <w:rPr>
                <w:rFonts w:hint="default" w:ascii="宋体" w:hAnsi="宋体" w:eastAsia="宋体" w:cs="宋体"/>
                <w:color w:val="000000"/>
                <w:sz w:val="18"/>
                <w:szCs w:val="18"/>
                <w:lang w:val="en-US" w:eastAsia="zh-CN"/>
              </w:rPr>
            </w:pPr>
            <w:r>
              <w:rPr>
                <w:rFonts w:hint="eastAsia" w:ascii="宋体" w:hAnsi="宋体" w:eastAsia="宋体" w:cs="宋体"/>
                <w:i w:val="0"/>
                <w:iCs w:val="0"/>
                <w:color w:val="000000"/>
                <w:kern w:val="0"/>
                <w:sz w:val="22"/>
                <w:szCs w:val="22"/>
                <w:u w:val="none"/>
                <w:lang w:val="en-US" w:eastAsia="zh-CN" w:bidi="ar"/>
              </w:rPr>
              <w:t>115</w:t>
            </w:r>
          </w:p>
        </w:tc>
      </w:tr>
    </w:tbl>
    <w:p w14:paraId="7C11498C">
      <w:pPr>
        <w:keepNext w:val="0"/>
        <w:keepLines w:val="0"/>
        <w:pageBreakBefore w:val="0"/>
        <w:widowControl w:val="0"/>
        <w:kinsoku/>
        <w:wordWrap/>
        <w:overflowPunct/>
        <w:topLinePunct w:val="0"/>
        <w:autoSpaceDE/>
        <w:autoSpaceDN/>
        <w:bidi w:val="0"/>
        <w:adjustRightInd/>
        <w:snapToGrid/>
        <w:spacing w:beforeLines="0" w:line="480" w:lineRule="exact"/>
        <w:ind w:firstLine="482" w:firstLineChars="200"/>
        <w:textAlignment w:val="auto"/>
        <w:rPr>
          <w:rFonts w:hint="eastAsia" w:eastAsia="仿宋_GB2312"/>
          <w:b/>
          <w:color w:val="auto"/>
          <w:sz w:val="24"/>
          <w:highlight w:val="none"/>
        </w:rPr>
      </w:pPr>
      <w:r>
        <w:rPr>
          <w:rFonts w:hint="eastAsia" w:eastAsia="仿宋_GB2312"/>
          <w:b/>
          <w:color w:val="auto"/>
          <w:sz w:val="24"/>
          <w:highlight w:val="none"/>
          <w:lang w:val="en-US" w:eastAsia="zh-CN"/>
        </w:rPr>
        <w:t>二</w:t>
      </w:r>
      <w:r>
        <w:rPr>
          <w:rFonts w:hint="eastAsia" w:eastAsia="仿宋_GB2312"/>
          <w:b/>
          <w:color w:val="auto"/>
          <w:sz w:val="24"/>
          <w:highlight w:val="none"/>
        </w:rPr>
        <w:t>、</w:t>
      </w:r>
      <w:r>
        <w:rPr>
          <w:rFonts w:hint="eastAsia" w:eastAsia="仿宋_GB2312"/>
          <w:b/>
          <w:color w:val="auto"/>
          <w:sz w:val="24"/>
          <w:highlight w:val="none"/>
          <w:lang w:eastAsia="zh-CN"/>
        </w:rPr>
        <w:t>供货期</w:t>
      </w:r>
      <w:r>
        <w:rPr>
          <w:rFonts w:hint="eastAsia" w:eastAsia="仿宋_GB2312"/>
          <w:b/>
          <w:color w:val="auto"/>
          <w:sz w:val="24"/>
          <w:highlight w:val="none"/>
        </w:rPr>
        <w:t>：</w:t>
      </w:r>
      <w:r>
        <w:rPr>
          <w:rFonts w:hint="eastAsia" w:ascii="仿宋_GB2312" w:hAnsi="宋体" w:eastAsia="仿宋_GB2312"/>
          <w:b/>
          <w:color w:val="auto"/>
          <w:sz w:val="24"/>
          <w:szCs w:val="24"/>
          <w:highlight w:val="none"/>
        </w:rPr>
        <w:t>签订合同后</w:t>
      </w:r>
      <w:r>
        <w:rPr>
          <w:rFonts w:hint="eastAsia" w:ascii="仿宋_GB2312" w:hAnsi="宋体" w:eastAsia="仿宋_GB2312"/>
          <w:b/>
          <w:color w:val="auto"/>
          <w:sz w:val="24"/>
          <w:szCs w:val="24"/>
          <w:highlight w:val="none"/>
          <w:lang w:val="en-US" w:eastAsia="zh-CN"/>
        </w:rPr>
        <w:t>起一年</w:t>
      </w:r>
      <w:r>
        <w:rPr>
          <w:rFonts w:hint="eastAsia" w:ascii="仿宋_GB2312" w:hAnsi="宋体" w:eastAsia="仿宋_GB2312"/>
          <w:b/>
          <w:color w:val="auto"/>
          <w:sz w:val="24"/>
          <w:szCs w:val="24"/>
          <w:highlight w:val="none"/>
        </w:rPr>
        <w:t>；</w:t>
      </w:r>
      <w:r>
        <w:rPr>
          <w:rFonts w:hint="eastAsia" w:ascii="仿宋_GB2312" w:hAnsi="宋体" w:eastAsia="仿宋_GB2312"/>
          <w:b/>
          <w:color w:val="auto"/>
          <w:sz w:val="24"/>
          <w:szCs w:val="24"/>
          <w:highlight w:val="none"/>
          <w:lang w:val="en-US" w:eastAsia="zh-CN"/>
        </w:rPr>
        <w:t>分批次供货，</w:t>
      </w:r>
      <w:r>
        <w:rPr>
          <w:rFonts w:hint="eastAsia" w:ascii="仿宋_GB2312" w:hAnsi="宋体" w:eastAsia="仿宋_GB2312"/>
          <w:b/>
          <w:color w:val="auto"/>
          <w:sz w:val="24"/>
          <w:szCs w:val="24"/>
          <w:highlight w:val="none"/>
        </w:rPr>
        <w:t>接到采购人通知后</w:t>
      </w:r>
      <w:r>
        <w:rPr>
          <w:rFonts w:hint="eastAsia" w:ascii="仿宋_GB2312" w:hAnsi="宋体" w:eastAsia="仿宋_GB2312"/>
          <w:b/>
          <w:color w:val="auto"/>
          <w:sz w:val="24"/>
          <w:szCs w:val="24"/>
          <w:highlight w:val="none"/>
          <w:lang w:val="en-US" w:eastAsia="zh-CN"/>
        </w:rPr>
        <w:t>一周</w:t>
      </w:r>
      <w:r>
        <w:rPr>
          <w:rFonts w:hint="eastAsia" w:ascii="仿宋_GB2312" w:hAnsi="宋体" w:eastAsia="仿宋_GB2312"/>
          <w:b/>
          <w:color w:val="auto"/>
          <w:sz w:val="24"/>
          <w:szCs w:val="24"/>
          <w:highlight w:val="none"/>
        </w:rPr>
        <w:t>内</w:t>
      </w:r>
      <w:r>
        <w:rPr>
          <w:rFonts w:hint="eastAsia" w:ascii="仿宋_GB2312" w:hAnsi="宋体" w:eastAsia="仿宋_GB2312"/>
          <w:b/>
          <w:color w:val="auto"/>
          <w:sz w:val="24"/>
          <w:szCs w:val="24"/>
          <w:highlight w:val="none"/>
          <w:lang w:val="en-US" w:eastAsia="zh-CN"/>
        </w:rPr>
        <w:t>完成</w:t>
      </w:r>
      <w:r>
        <w:rPr>
          <w:rFonts w:hint="eastAsia" w:ascii="仿宋_GB2312" w:hAnsi="宋体" w:eastAsia="仿宋_GB2312"/>
          <w:b/>
          <w:color w:val="auto"/>
          <w:sz w:val="24"/>
          <w:szCs w:val="24"/>
          <w:highlight w:val="none"/>
        </w:rPr>
        <w:t>交货</w:t>
      </w:r>
      <w:r>
        <w:rPr>
          <w:rFonts w:hint="eastAsia" w:ascii="仿宋_GB2312" w:hAnsi="宋体" w:eastAsia="仿宋_GB2312"/>
          <w:b/>
          <w:color w:val="auto"/>
          <w:sz w:val="24"/>
          <w:szCs w:val="24"/>
          <w:highlight w:val="none"/>
          <w:lang w:val="en-US" w:eastAsia="zh-CN"/>
        </w:rPr>
        <w:t>，具体货物数量以采购人需求为准</w:t>
      </w:r>
      <w:r>
        <w:rPr>
          <w:rFonts w:hint="eastAsia" w:eastAsia="仿宋_GB2312"/>
          <w:b/>
          <w:color w:val="auto"/>
          <w:sz w:val="24"/>
          <w:highlight w:val="none"/>
        </w:rPr>
        <w:t>。</w:t>
      </w:r>
    </w:p>
    <w:p w14:paraId="3864AE40">
      <w:pPr>
        <w:keepNext w:val="0"/>
        <w:keepLines w:val="0"/>
        <w:pageBreakBefore w:val="0"/>
        <w:widowControl w:val="0"/>
        <w:numPr>
          <w:ilvl w:val="0"/>
          <w:numId w:val="0"/>
        </w:numPr>
        <w:kinsoku/>
        <w:wordWrap/>
        <w:overflowPunct/>
        <w:topLinePunct w:val="0"/>
        <w:autoSpaceDE/>
        <w:autoSpaceDN/>
        <w:bidi w:val="0"/>
        <w:adjustRightInd/>
        <w:snapToGrid/>
        <w:spacing w:beforeLines="0" w:line="480" w:lineRule="exact"/>
        <w:ind w:firstLine="482" w:firstLineChars="200"/>
        <w:textAlignment w:val="auto"/>
        <w:rPr>
          <w:rFonts w:hint="eastAsia" w:ascii="仿宋_GB2312" w:hAnsi="宋体" w:eastAsia="仿宋_GB2312"/>
          <w:b/>
          <w:color w:val="auto"/>
          <w:kern w:val="0"/>
          <w:sz w:val="24"/>
        </w:rPr>
      </w:pPr>
      <w:r>
        <w:rPr>
          <w:rFonts w:hint="eastAsia" w:eastAsia="仿宋_GB2312"/>
          <w:b/>
          <w:color w:val="auto"/>
          <w:sz w:val="24"/>
          <w:highlight w:val="none"/>
          <w:lang w:val="en-US" w:eastAsia="zh-CN"/>
        </w:rPr>
        <w:t>三</w:t>
      </w:r>
      <w:r>
        <w:rPr>
          <w:rFonts w:hint="eastAsia" w:eastAsia="仿宋_GB2312"/>
          <w:b/>
          <w:color w:val="auto"/>
          <w:sz w:val="24"/>
          <w:highlight w:val="none"/>
          <w:lang w:eastAsia="zh-CN"/>
        </w:rPr>
        <w:t>、</w:t>
      </w:r>
      <w:r>
        <w:rPr>
          <w:rFonts w:hint="eastAsia" w:eastAsia="仿宋_GB2312"/>
          <w:b/>
          <w:color w:val="auto"/>
          <w:sz w:val="24"/>
          <w:highlight w:val="none"/>
        </w:rPr>
        <w:t>质量要求：</w:t>
      </w:r>
      <w:r>
        <w:rPr>
          <w:rFonts w:hint="eastAsia" w:eastAsia="仿宋_GB2312"/>
          <w:b w:val="0"/>
          <w:bCs/>
          <w:i w:val="0"/>
          <w:iCs w:val="0"/>
          <w:color w:val="auto"/>
          <w:sz w:val="24"/>
          <w:highlight w:val="none"/>
        </w:rPr>
        <w:t>合格。</w:t>
      </w:r>
    </w:p>
    <w:p w14:paraId="14B9D886">
      <w:pPr>
        <w:keepNext w:val="0"/>
        <w:keepLines w:val="0"/>
        <w:pageBreakBefore w:val="0"/>
        <w:widowControl w:val="0"/>
        <w:numPr>
          <w:ilvl w:val="0"/>
          <w:numId w:val="0"/>
        </w:numPr>
        <w:kinsoku/>
        <w:wordWrap/>
        <w:overflowPunct/>
        <w:topLinePunct w:val="0"/>
        <w:autoSpaceDE/>
        <w:autoSpaceDN/>
        <w:bidi w:val="0"/>
        <w:adjustRightInd/>
        <w:snapToGrid/>
        <w:spacing w:beforeLines="0" w:line="480" w:lineRule="exact"/>
        <w:ind w:firstLine="482" w:firstLineChars="200"/>
        <w:textAlignment w:val="auto"/>
        <w:rPr>
          <w:rFonts w:hint="eastAsia" w:ascii="仿宋_GB2312" w:hAnsi="宋体" w:eastAsia="仿宋_GB2312"/>
          <w:b/>
          <w:color w:val="auto"/>
          <w:kern w:val="0"/>
          <w:sz w:val="24"/>
          <w:highlight w:val="none"/>
        </w:rPr>
      </w:pPr>
      <w:r>
        <w:rPr>
          <w:rFonts w:hint="eastAsia" w:ascii="仿宋_GB2312" w:hAnsi="宋体" w:eastAsia="仿宋_GB2312"/>
          <w:b/>
          <w:color w:val="auto"/>
          <w:kern w:val="0"/>
          <w:sz w:val="24"/>
          <w:highlight w:val="none"/>
          <w:lang w:val="en-US" w:eastAsia="zh-CN"/>
        </w:rPr>
        <w:t>四</w:t>
      </w:r>
      <w:r>
        <w:rPr>
          <w:rFonts w:hint="eastAsia" w:ascii="仿宋_GB2312" w:hAnsi="宋体" w:eastAsia="仿宋_GB2312"/>
          <w:b/>
          <w:color w:val="auto"/>
          <w:kern w:val="0"/>
          <w:sz w:val="24"/>
          <w:highlight w:val="none"/>
          <w:lang w:eastAsia="zh-CN"/>
        </w:rPr>
        <w:t>、</w:t>
      </w:r>
      <w:r>
        <w:rPr>
          <w:rFonts w:hint="eastAsia" w:ascii="仿宋_GB2312" w:hAnsi="宋体" w:eastAsia="仿宋_GB2312"/>
          <w:b/>
          <w:color w:val="auto"/>
          <w:kern w:val="0"/>
          <w:sz w:val="24"/>
          <w:highlight w:val="none"/>
        </w:rPr>
        <w:t>投标样品告知：</w:t>
      </w:r>
    </w:p>
    <w:p w14:paraId="32A47903">
      <w:pPr>
        <w:pStyle w:val="9"/>
        <w:keepNext w:val="0"/>
        <w:keepLines w:val="0"/>
        <w:pageBreakBefore w:val="0"/>
        <w:widowControl w:val="0"/>
        <w:kinsoku/>
        <w:wordWrap/>
        <w:overflowPunct/>
        <w:topLinePunct w:val="0"/>
        <w:autoSpaceDE/>
        <w:autoSpaceDN/>
        <w:bidi w:val="0"/>
        <w:adjustRightInd/>
        <w:snapToGrid/>
        <w:spacing w:beforeLines="0" w:line="480" w:lineRule="exact"/>
        <w:ind w:firstLine="482" w:firstLineChars="200"/>
        <w:jc w:val="left"/>
        <w:textAlignment w:val="auto"/>
        <w:rPr>
          <w:rFonts w:hint="eastAsia" w:ascii="仿宋_GB2312" w:hAnsi="宋体" w:eastAsia="仿宋_GB2312"/>
          <w:b/>
          <w:bCs w:val="0"/>
          <w:color w:val="auto"/>
          <w:sz w:val="24"/>
          <w:highlight w:val="none"/>
          <w:lang w:eastAsia="zh-CN"/>
        </w:rPr>
      </w:pPr>
      <w:r>
        <w:rPr>
          <w:rFonts w:hint="eastAsia" w:ascii="仿宋_GB2312" w:hAnsi="宋体" w:eastAsia="仿宋_GB2312"/>
          <w:b/>
          <w:bCs w:val="0"/>
          <w:color w:val="auto"/>
          <w:sz w:val="24"/>
          <w:highlight w:val="none"/>
          <w:lang w:val="en-US" w:eastAsia="zh-CN"/>
        </w:rPr>
        <w:t>1.</w:t>
      </w:r>
      <w:r>
        <w:rPr>
          <w:rFonts w:hint="eastAsia" w:ascii="仿宋_GB2312" w:hAnsi="宋体" w:eastAsia="仿宋_GB2312"/>
          <w:b/>
          <w:bCs w:val="0"/>
          <w:color w:val="auto"/>
          <w:sz w:val="24"/>
          <w:highlight w:val="none"/>
        </w:rPr>
        <w:t>投标人须提供以下样品：</w:t>
      </w:r>
    </w:p>
    <w:tbl>
      <w:tblPr>
        <w:tblStyle w:val="88"/>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8"/>
        <w:gridCol w:w="6840"/>
        <w:gridCol w:w="1392"/>
      </w:tblGrid>
      <w:tr w14:paraId="4F9A9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948" w:type="dxa"/>
            <w:noWrap w:val="0"/>
            <w:vAlign w:val="top"/>
          </w:tcPr>
          <w:p w14:paraId="4665323F">
            <w:pPr>
              <w:keepNext w:val="0"/>
              <w:keepLines w:val="0"/>
              <w:pageBreakBefore w:val="0"/>
              <w:kinsoku/>
              <w:wordWrap/>
              <w:overflowPunct/>
              <w:topLinePunct w:val="0"/>
              <w:bidi w:val="0"/>
              <w:spacing w:beforeLines="0" w:line="400" w:lineRule="exact"/>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序号</w:t>
            </w:r>
          </w:p>
        </w:tc>
        <w:tc>
          <w:tcPr>
            <w:tcW w:w="6840" w:type="dxa"/>
            <w:noWrap w:val="0"/>
            <w:vAlign w:val="top"/>
          </w:tcPr>
          <w:p w14:paraId="287FE30C">
            <w:pPr>
              <w:keepNext w:val="0"/>
              <w:keepLines w:val="0"/>
              <w:pageBreakBefore w:val="0"/>
              <w:kinsoku/>
              <w:wordWrap/>
              <w:overflowPunct/>
              <w:topLinePunct w:val="0"/>
              <w:bidi w:val="0"/>
              <w:spacing w:beforeLines="0" w:line="400" w:lineRule="exact"/>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名称</w:t>
            </w:r>
          </w:p>
        </w:tc>
        <w:tc>
          <w:tcPr>
            <w:tcW w:w="1392" w:type="dxa"/>
            <w:noWrap w:val="0"/>
            <w:vAlign w:val="top"/>
          </w:tcPr>
          <w:p w14:paraId="5AE4C8D5">
            <w:pPr>
              <w:keepNext w:val="0"/>
              <w:keepLines w:val="0"/>
              <w:pageBreakBefore w:val="0"/>
              <w:kinsoku/>
              <w:wordWrap/>
              <w:overflowPunct/>
              <w:topLinePunct w:val="0"/>
              <w:bidi w:val="0"/>
              <w:spacing w:beforeLines="0" w:line="400" w:lineRule="exact"/>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数量</w:t>
            </w:r>
          </w:p>
        </w:tc>
      </w:tr>
      <w:tr w14:paraId="2E9FC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948" w:type="dxa"/>
            <w:noWrap w:val="0"/>
            <w:vAlign w:val="center"/>
          </w:tcPr>
          <w:p w14:paraId="661A99E1">
            <w:pPr>
              <w:keepNext w:val="0"/>
              <w:keepLines w:val="0"/>
              <w:pageBreakBefore w:val="0"/>
              <w:kinsoku/>
              <w:wordWrap/>
              <w:overflowPunct/>
              <w:topLinePunct w:val="0"/>
              <w:bidi w:val="0"/>
              <w:spacing w:beforeLines="0" w:line="400" w:lineRule="exact"/>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1</w:t>
            </w:r>
          </w:p>
        </w:tc>
        <w:tc>
          <w:tcPr>
            <w:tcW w:w="6840" w:type="dxa"/>
            <w:noWrap w:val="0"/>
            <w:vAlign w:val="top"/>
          </w:tcPr>
          <w:p w14:paraId="68372850">
            <w:pPr>
              <w:keepNext w:val="0"/>
              <w:keepLines w:val="0"/>
              <w:pageBreakBefore w:val="0"/>
              <w:kinsoku/>
              <w:wordWrap/>
              <w:overflowPunct/>
              <w:topLinePunct w:val="0"/>
              <w:bidi w:val="0"/>
              <w:spacing w:beforeLines="0" w:line="400" w:lineRule="exact"/>
              <w:jc w:val="center"/>
              <w:rPr>
                <w:rFonts w:hint="eastAsia" w:ascii="仿宋" w:hAnsi="仿宋" w:eastAsia="仿宋" w:cs="仿宋"/>
                <w:b/>
                <w:color w:val="auto"/>
                <w:kern w:val="0"/>
                <w:sz w:val="24"/>
                <w:szCs w:val="24"/>
                <w:highlight w:val="none"/>
                <w:lang w:eastAsia="zh-CN"/>
              </w:rPr>
            </w:pPr>
            <w:r>
              <w:rPr>
                <w:rFonts w:hint="eastAsia" w:ascii="仿宋" w:hAnsi="仿宋" w:eastAsia="仿宋" w:cs="仿宋"/>
                <w:b/>
                <w:color w:val="auto"/>
                <w:kern w:val="0"/>
                <w:sz w:val="24"/>
                <w:szCs w:val="24"/>
                <w:highlight w:val="none"/>
                <w:lang w:eastAsia="zh-CN"/>
              </w:rPr>
              <w:t>保安春秋执勤服</w:t>
            </w:r>
          </w:p>
        </w:tc>
        <w:tc>
          <w:tcPr>
            <w:tcW w:w="1392" w:type="dxa"/>
            <w:noWrap w:val="0"/>
            <w:vAlign w:val="center"/>
          </w:tcPr>
          <w:p w14:paraId="05A42C80">
            <w:pPr>
              <w:keepNext w:val="0"/>
              <w:keepLines w:val="0"/>
              <w:pageBreakBefore w:val="0"/>
              <w:kinsoku/>
              <w:wordWrap/>
              <w:overflowPunct/>
              <w:topLinePunct w:val="0"/>
              <w:bidi w:val="0"/>
              <w:spacing w:beforeLines="0" w:line="400" w:lineRule="exact"/>
              <w:jc w:val="center"/>
              <w:rPr>
                <w:rFonts w:hint="eastAsia" w:ascii="仿宋" w:hAnsi="仿宋" w:eastAsia="仿宋" w:cs="仿宋"/>
                <w:b/>
                <w:color w:val="auto"/>
                <w:kern w:val="0"/>
                <w:sz w:val="24"/>
                <w:szCs w:val="24"/>
                <w:highlight w:val="none"/>
                <w:lang w:eastAsia="zh-CN"/>
              </w:rPr>
            </w:pPr>
            <w:r>
              <w:rPr>
                <w:rFonts w:hint="eastAsia" w:ascii="仿宋" w:hAnsi="仿宋" w:eastAsia="仿宋" w:cs="仿宋"/>
                <w:b/>
                <w:color w:val="auto"/>
                <w:kern w:val="0"/>
                <w:sz w:val="24"/>
                <w:szCs w:val="24"/>
                <w:highlight w:val="none"/>
                <w:lang w:val="en-US" w:eastAsia="zh-CN"/>
              </w:rPr>
              <w:t>1套</w:t>
            </w:r>
          </w:p>
        </w:tc>
      </w:tr>
      <w:tr w14:paraId="00494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948" w:type="dxa"/>
            <w:noWrap w:val="0"/>
            <w:vAlign w:val="center"/>
          </w:tcPr>
          <w:p w14:paraId="658F0A2D">
            <w:pPr>
              <w:keepNext w:val="0"/>
              <w:keepLines w:val="0"/>
              <w:pageBreakBefore w:val="0"/>
              <w:kinsoku/>
              <w:wordWrap/>
              <w:overflowPunct/>
              <w:topLinePunct w:val="0"/>
              <w:bidi w:val="0"/>
              <w:spacing w:beforeLines="0" w:line="400" w:lineRule="exact"/>
              <w:jc w:val="center"/>
              <w:rPr>
                <w:rFonts w:hint="default" w:ascii="仿宋" w:hAnsi="仿宋" w:eastAsia="仿宋" w:cs="仿宋"/>
                <w:b/>
                <w:color w:val="auto"/>
                <w:kern w:val="0"/>
                <w:sz w:val="24"/>
                <w:szCs w:val="24"/>
                <w:highlight w:val="none"/>
                <w:lang w:val="en-US" w:eastAsia="zh-CN"/>
              </w:rPr>
            </w:pPr>
            <w:r>
              <w:rPr>
                <w:rFonts w:hint="eastAsia" w:ascii="仿宋" w:hAnsi="仿宋" w:eastAsia="仿宋" w:cs="仿宋"/>
                <w:b/>
                <w:color w:val="auto"/>
                <w:kern w:val="0"/>
                <w:sz w:val="24"/>
                <w:szCs w:val="24"/>
                <w:highlight w:val="none"/>
                <w:lang w:val="en-US" w:eastAsia="zh-CN"/>
              </w:rPr>
              <w:t>2</w:t>
            </w:r>
          </w:p>
        </w:tc>
        <w:tc>
          <w:tcPr>
            <w:tcW w:w="6840" w:type="dxa"/>
            <w:noWrap w:val="0"/>
            <w:vAlign w:val="top"/>
          </w:tcPr>
          <w:p w14:paraId="0B9479F2">
            <w:pPr>
              <w:keepNext w:val="0"/>
              <w:keepLines w:val="0"/>
              <w:pageBreakBefore w:val="0"/>
              <w:kinsoku/>
              <w:wordWrap/>
              <w:overflowPunct/>
              <w:topLinePunct w:val="0"/>
              <w:bidi w:val="0"/>
              <w:spacing w:beforeLines="0" w:line="400" w:lineRule="exact"/>
              <w:jc w:val="center"/>
              <w:rPr>
                <w:rFonts w:hint="eastAsia" w:ascii="仿宋" w:hAnsi="仿宋" w:eastAsia="仿宋" w:cs="仿宋"/>
                <w:b/>
                <w:color w:val="auto"/>
                <w:kern w:val="0"/>
                <w:sz w:val="24"/>
                <w:szCs w:val="24"/>
                <w:highlight w:val="none"/>
                <w:lang w:eastAsia="zh-CN"/>
              </w:rPr>
            </w:pPr>
            <w:r>
              <w:rPr>
                <w:rFonts w:hint="eastAsia" w:ascii="仿宋" w:hAnsi="仿宋" w:eastAsia="仿宋" w:cs="仿宋"/>
                <w:b/>
                <w:color w:val="auto"/>
                <w:kern w:val="0"/>
                <w:sz w:val="24"/>
                <w:szCs w:val="24"/>
                <w:highlight w:val="none"/>
                <w:lang w:eastAsia="zh-CN"/>
              </w:rPr>
              <w:t>保安短袖衬衣</w:t>
            </w:r>
          </w:p>
        </w:tc>
        <w:tc>
          <w:tcPr>
            <w:tcW w:w="1392" w:type="dxa"/>
            <w:noWrap w:val="0"/>
            <w:vAlign w:val="center"/>
          </w:tcPr>
          <w:p w14:paraId="77D45177">
            <w:pPr>
              <w:keepNext w:val="0"/>
              <w:keepLines w:val="0"/>
              <w:pageBreakBefore w:val="0"/>
              <w:kinsoku/>
              <w:wordWrap/>
              <w:overflowPunct/>
              <w:topLinePunct w:val="0"/>
              <w:bidi w:val="0"/>
              <w:spacing w:beforeLines="0" w:line="400" w:lineRule="exact"/>
              <w:jc w:val="center"/>
              <w:rPr>
                <w:rFonts w:hint="eastAsia" w:ascii="仿宋" w:hAnsi="仿宋" w:eastAsia="仿宋" w:cs="仿宋"/>
                <w:b/>
                <w:color w:val="auto"/>
                <w:kern w:val="0"/>
                <w:sz w:val="24"/>
                <w:szCs w:val="24"/>
                <w:highlight w:val="none"/>
                <w:lang w:val="en-US" w:eastAsia="zh-CN"/>
              </w:rPr>
            </w:pPr>
            <w:r>
              <w:rPr>
                <w:rFonts w:hint="eastAsia" w:ascii="仿宋" w:hAnsi="仿宋" w:eastAsia="仿宋" w:cs="仿宋"/>
                <w:b/>
                <w:color w:val="auto"/>
                <w:kern w:val="0"/>
                <w:sz w:val="24"/>
                <w:szCs w:val="24"/>
                <w:highlight w:val="none"/>
                <w:lang w:val="en-US" w:eastAsia="zh-CN"/>
              </w:rPr>
              <w:t>1套</w:t>
            </w:r>
          </w:p>
        </w:tc>
      </w:tr>
      <w:tr w14:paraId="3FCE6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948" w:type="dxa"/>
            <w:noWrap w:val="0"/>
            <w:vAlign w:val="center"/>
          </w:tcPr>
          <w:p w14:paraId="6D61C6A5">
            <w:pPr>
              <w:keepNext w:val="0"/>
              <w:keepLines w:val="0"/>
              <w:pageBreakBefore w:val="0"/>
              <w:kinsoku/>
              <w:wordWrap/>
              <w:overflowPunct/>
              <w:topLinePunct w:val="0"/>
              <w:bidi w:val="0"/>
              <w:spacing w:beforeLines="0" w:line="400" w:lineRule="exact"/>
              <w:jc w:val="center"/>
              <w:rPr>
                <w:rFonts w:hint="default" w:ascii="仿宋" w:hAnsi="仿宋" w:eastAsia="仿宋" w:cs="仿宋"/>
                <w:b/>
                <w:color w:val="auto"/>
                <w:kern w:val="0"/>
                <w:sz w:val="24"/>
                <w:szCs w:val="24"/>
                <w:highlight w:val="none"/>
                <w:lang w:val="en-US" w:eastAsia="zh-CN"/>
              </w:rPr>
            </w:pPr>
            <w:r>
              <w:rPr>
                <w:rFonts w:hint="eastAsia" w:ascii="仿宋" w:hAnsi="仿宋" w:eastAsia="仿宋" w:cs="仿宋"/>
                <w:b/>
                <w:color w:val="auto"/>
                <w:kern w:val="0"/>
                <w:sz w:val="24"/>
                <w:szCs w:val="24"/>
                <w:highlight w:val="none"/>
                <w:lang w:val="en-US" w:eastAsia="zh-CN"/>
              </w:rPr>
              <w:t>3</w:t>
            </w:r>
          </w:p>
        </w:tc>
        <w:tc>
          <w:tcPr>
            <w:tcW w:w="6840" w:type="dxa"/>
            <w:shd w:val="clear" w:color="auto" w:fill="auto"/>
            <w:noWrap w:val="0"/>
            <w:vAlign w:val="top"/>
          </w:tcPr>
          <w:p w14:paraId="0FAEBDD3">
            <w:pPr>
              <w:keepNext w:val="0"/>
              <w:keepLines w:val="0"/>
              <w:pageBreakBefore w:val="0"/>
              <w:kinsoku/>
              <w:wordWrap/>
              <w:overflowPunct/>
              <w:topLinePunct w:val="0"/>
              <w:bidi w:val="0"/>
              <w:spacing w:beforeLines="0" w:line="400" w:lineRule="exact"/>
              <w:jc w:val="center"/>
              <w:rPr>
                <w:rFonts w:hint="eastAsia" w:ascii="仿宋" w:hAnsi="仿宋" w:eastAsia="仿宋" w:cs="仿宋"/>
                <w:b/>
                <w:color w:val="auto"/>
                <w:kern w:val="0"/>
                <w:sz w:val="24"/>
                <w:szCs w:val="24"/>
                <w:highlight w:val="none"/>
                <w:lang w:val="en-US" w:eastAsia="zh-CN" w:bidi="ar-SA"/>
              </w:rPr>
            </w:pPr>
            <w:r>
              <w:rPr>
                <w:rFonts w:hint="eastAsia" w:ascii="仿宋" w:hAnsi="仿宋" w:eastAsia="仿宋" w:cs="仿宋"/>
                <w:b/>
                <w:bCs/>
                <w:color w:val="auto"/>
                <w:sz w:val="24"/>
                <w:szCs w:val="24"/>
                <w:lang w:val="en-US" w:eastAsia="zh-CN"/>
              </w:rPr>
              <w:t>特保夏短袖</w:t>
            </w:r>
          </w:p>
        </w:tc>
        <w:tc>
          <w:tcPr>
            <w:tcW w:w="1392" w:type="dxa"/>
            <w:noWrap w:val="0"/>
            <w:vAlign w:val="center"/>
          </w:tcPr>
          <w:p w14:paraId="7A36D3E5">
            <w:pPr>
              <w:keepNext w:val="0"/>
              <w:keepLines w:val="0"/>
              <w:pageBreakBefore w:val="0"/>
              <w:kinsoku/>
              <w:wordWrap/>
              <w:overflowPunct/>
              <w:topLinePunct w:val="0"/>
              <w:bidi w:val="0"/>
              <w:spacing w:beforeLines="0" w:line="400" w:lineRule="exact"/>
              <w:jc w:val="center"/>
              <w:rPr>
                <w:rFonts w:hint="default" w:ascii="仿宋" w:hAnsi="仿宋" w:eastAsia="仿宋" w:cs="仿宋"/>
                <w:b/>
                <w:color w:val="auto"/>
                <w:kern w:val="0"/>
                <w:sz w:val="24"/>
                <w:szCs w:val="24"/>
                <w:highlight w:val="none"/>
                <w:lang w:val="en-US" w:eastAsia="zh-CN"/>
              </w:rPr>
            </w:pPr>
            <w:r>
              <w:rPr>
                <w:rFonts w:hint="eastAsia" w:ascii="仿宋" w:hAnsi="仿宋" w:eastAsia="仿宋" w:cs="仿宋"/>
                <w:b/>
                <w:color w:val="auto"/>
                <w:kern w:val="0"/>
                <w:sz w:val="24"/>
                <w:szCs w:val="24"/>
                <w:highlight w:val="none"/>
                <w:lang w:val="en-US" w:eastAsia="zh-CN"/>
              </w:rPr>
              <w:t>1套</w:t>
            </w:r>
          </w:p>
        </w:tc>
      </w:tr>
      <w:tr w14:paraId="53F3B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948" w:type="dxa"/>
            <w:noWrap w:val="0"/>
            <w:vAlign w:val="center"/>
          </w:tcPr>
          <w:p w14:paraId="34FCDC18">
            <w:pPr>
              <w:keepNext w:val="0"/>
              <w:keepLines w:val="0"/>
              <w:pageBreakBefore w:val="0"/>
              <w:kinsoku/>
              <w:wordWrap/>
              <w:overflowPunct/>
              <w:topLinePunct w:val="0"/>
              <w:bidi w:val="0"/>
              <w:spacing w:beforeLines="0" w:line="400" w:lineRule="exact"/>
              <w:jc w:val="center"/>
              <w:rPr>
                <w:rFonts w:hint="default" w:ascii="仿宋" w:hAnsi="仿宋" w:eastAsia="仿宋" w:cs="仿宋"/>
                <w:b/>
                <w:color w:val="auto"/>
                <w:kern w:val="0"/>
                <w:sz w:val="24"/>
                <w:szCs w:val="24"/>
                <w:highlight w:val="none"/>
                <w:lang w:val="en-US" w:eastAsia="zh-CN"/>
              </w:rPr>
            </w:pPr>
            <w:r>
              <w:rPr>
                <w:rFonts w:hint="eastAsia" w:ascii="仿宋" w:hAnsi="仿宋" w:eastAsia="仿宋" w:cs="仿宋"/>
                <w:b/>
                <w:color w:val="auto"/>
                <w:kern w:val="0"/>
                <w:sz w:val="24"/>
                <w:szCs w:val="24"/>
                <w:highlight w:val="none"/>
                <w:lang w:val="en-US" w:eastAsia="zh-CN"/>
              </w:rPr>
              <w:t>4</w:t>
            </w:r>
          </w:p>
        </w:tc>
        <w:tc>
          <w:tcPr>
            <w:tcW w:w="6840" w:type="dxa"/>
            <w:shd w:val="clear" w:color="auto" w:fill="auto"/>
            <w:noWrap w:val="0"/>
            <w:vAlign w:val="top"/>
          </w:tcPr>
          <w:p w14:paraId="734CF3B2">
            <w:pPr>
              <w:keepNext w:val="0"/>
              <w:keepLines w:val="0"/>
              <w:pageBreakBefore w:val="0"/>
              <w:kinsoku/>
              <w:wordWrap/>
              <w:overflowPunct/>
              <w:topLinePunct w:val="0"/>
              <w:bidi w:val="0"/>
              <w:spacing w:beforeLines="0" w:line="400" w:lineRule="exact"/>
              <w:jc w:val="center"/>
              <w:rPr>
                <w:rFonts w:hint="eastAsia" w:ascii="仿宋" w:hAnsi="仿宋" w:eastAsia="仿宋" w:cs="仿宋"/>
                <w:b/>
                <w:color w:val="auto"/>
                <w:kern w:val="0"/>
                <w:sz w:val="24"/>
                <w:szCs w:val="24"/>
                <w:highlight w:val="none"/>
                <w:lang w:val="en-US" w:eastAsia="zh-CN" w:bidi="ar-SA"/>
              </w:rPr>
            </w:pPr>
            <w:r>
              <w:rPr>
                <w:rFonts w:hint="eastAsia" w:ascii="仿宋" w:hAnsi="仿宋" w:eastAsia="仿宋" w:cs="仿宋"/>
                <w:b/>
                <w:bCs/>
                <w:color w:val="auto"/>
                <w:sz w:val="24"/>
                <w:szCs w:val="24"/>
                <w:lang w:val="en-US" w:eastAsia="zh-CN"/>
              </w:rPr>
              <w:t>特保春秋战训服</w:t>
            </w:r>
          </w:p>
        </w:tc>
        <w:tc>
          <w:tcPr>
            <w:tcW w:w="1392" w:type="dxa"/>
            <w:noWrap w:val="0"/>
            <w:vAlign w:val="center"/>
          </w:tcPr>
          <w:p w14:paraId="5181FF3F">
            <w:pPr>
              <w:keepNext w:val="0"/>
              <w:keepLines w:val="0"/>
              <w:pageBreakBefore w:val="0"/>
              <w:kinsoku/>
              <w:wordWrap/>
              <w:overflowPunct/>
              <w:topLinePunct w:val="0"/>
              <w:bidi w:val="0"/>
              <w:spacing w:beforeLines="0" w:line="400" w:lineRule="exact"/>
              <w:jc w:val="center"/>
              <w:rPr>
                <w:rFonts w:hint="eastAsia" w:ascii="仿宋" w:hAnsi="仿宋" w:eastAsia="仿宋" w:cs="仿宋"/>
                <w:b/>
                <w:color w:val="auto"/>
                <w:kern w:val="0"/>
                <w:sz w:val="24"/>
                <w:szCs w:val="24"/>
                <w:highlight w:val="none"/>
                <w:lang w:val="en-US" w:eastAsia="zh-CN"/>
              </w:rPr>
            </w:pPr>
            <w:r>
              <w:rPr>
                <w:rFonts w:hint="eastAsia" w:ascii="仿宋" w:hAnsi="仿宋" w:eastAsia="仿宋" w:cs="仿宋"/>
                <w:b/>
                <w:color w:val="auto"/>
                <w:kern w:val="0"/>
                <w:sz w:val="24"/>
                <w:szCs w:val="24"/>
                <w:highlight w:val="none"/>
                <w:lang w:val="en-US" w:eastAsia="zh-CN"/>
              </w:rPr>
              <w:t>1套</w:t>
            </w:r>
          </w:p>
        </w:tc>
      </w:tr>
      <w:tr w14:paraId="37AFB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948" w:type="dxa"/>
            <w:noWrap w:val="0"/>
            <w:vAlign w:val="center"/>
          </w:tcPr>
          <w:p w14:paraId="768EB0DC">
            <w:pPr>
              <w:keepNext w:val="0"/>
              <w:keepLines w:val="0"/>
              <w:pageBreakBefore w:val="0"/>
              <w:kinsoku/>
              <w:wordWrap/>
              <w:overflowPunct/>
              <w:topLinePunct w:val="0"/>
              <w:bidi w:val="0"/>
              <w:spacing w:beforeLines="0" w:line="400" w:lineRule="exact"/>
              <w:jc w:val="center"/>
              <w:rPr>
                <w:rFonts w:hint="default" w:ascii="仿宋" w:hAnsi="仿宋" w:eastAsia="仿宋" w:cs="仿宋"/>
                <w:b/>
                <w:color w:val="auto"/>
                <w:kern w:val="0"/>
                <w:sz w:val="24"/>
                <w:szCs w:val="24"/>
                <w:highlight w:val="none"/>
                <w:lang w:val="en-US" w:eastAsia="zh-CN"/>
              </w:rPr>
            </w:pPr>
            <w:r>
              <w:rPr>
                <w:rFonts w:hint="eastAsia" w:ascii="仿宋" w:hAnsi="仿宋" w:eastAsia="仿宋" w:cs="仿宋"/>
                <w:b/>
                <w:color w:val="auto"/>
                <w:kern w:val="0"/>
                <w:sz w:val="24"/>
                <w:szCs w:val="24"/>
                <w:highlight w:val="none"/>
                <w:lang w:val="en-US" w:eastAsia="zh-CN"/>
              </w:rPr>
              <w:t>5</w:t>
            </w:r>
          </w:p>
        </w:tc>
        <w:tc>
          <w:tcPr>
            <w:tcW w:w="6840" w:type="dxa"/>
            <w:noWrap w:val="0"/>
            <w:vAlign w:val="top"/>
          </w:tcPr>
          <w:p w14:paraId="10D64FB2">
            <w:pPr>
              <w:keepNext w:val="0"/>
              <w:keepLines w:val="0"/>
              <w:pageBreakBefore w:val="0"/>
              <w:kinsoku/>
              <w:wordWrap/>
              <w:overflowPunct/>
              <w:topLinePunct w:val="0"/>
              <w:bidi w:val="0"/>
              <w:spacing w:beforeLines="0" w:line="400" w:lineRule="exact"/>
              <w:jc w:val="center"/>
              <w:rPr>
                <w:rFonts w:hint="eastAsia" w:ascii="仿宋" w:hAnsi="仿宋" w:eastAsia="仿宋" w:cs="仿宋"/>
                <w:b/>
                <w:color w:val="auto"/>
                <w:kern w:val="0"/>
                <w:sz w:val="24"/>
                <w:szCs w:val="24"/>
                <w:highlight w:val="none"/>
                <w:lang w:eastAsia="zh-CN"/>
              </w:rPr>
            </w:pPr>
            <w:r>
              <w:rPr>
                <w:rFonts w:hint="eastAsia" w:ascii="仿宋" w:hAnsi="仿宋" w:eastAsia="仿宋" w:cs="仿宋"/>
                <w:b/>
                <w:bCs/>
                <w:color w:val="auto"/>
                <w:sz w:val="24"/>
                <w:szCs w:val="24"/>
                <w:lang w:val="en-US" w:eastAsia="zh-CN"/>
              </w:rPr>
              <w:t>会务短袖衬衫</w:t>
            </w:r>
          </w:p>
        </w:tc>
        <w:tc>
          <w:tcPr>
            <w:tcW w:w="1392" w:type="dxa"/>
            <w:noWrap w:val="0"/>
            <w:vAlign w:val="center"/>
          </w:tcPr>
          <w:p w14:paraId="759097F6">
            <w:pPr>
              <w:keepNext w:val="0"/>
              <w:keepLines w:val="0"/>
              <w:pageBreakBefore w:val="0"/>
              <w:kinsoku/>
              <w:wordWrap/>
              <w:overflowPunct/>
              <w:topLinePunct w:val="0"/>
              <w:bidi w:val="0"/>
              <w:spacing w:beforeLines="0" w:line="400" w:lineRule="exact"/>
              <w:jc w:val="center"/>
              <w:rPr>
                <w:rFonts w:hint="eastAsia" w:ascii="仿宋" w:hAnsi="仿宋" w:eastAsia="仿宋" w:cs="仿宋"/>
                <w:b/>
                <w:color w:val="auto"/>
                <w:kern w:val="0"/>
                <w:sz w:val="24"/>
                <w:szCs w:val="24"/>
                <w:highlight w:val="none"/>
                <w:lang w:val="en-US" w:eastAsia="zh-CN"/>
              </w:rPr>
            </w:pPr>
            <w:r>
              <w:rPr>
                <w:rFonts w:hint="eastAsia" w:ascii="仿宋" w:hAnsi="仿宋" w:eastAsia="仿宋" w:cs="仿宋"/>
                <w:b/>
                <w:color w:val="auto"/>
                <w:kern w:val="0"/>
                <w:sz w:val="24"/>
                <w:szCs w:val="24"/>
                <w:highlight w:val="none"/>
                <w:lang w:val="en-US" w:eastAsia="zh-CN"/>
              </w:rPr>
              <w:t>1套</w:t>
            </w:r>
          </w:p>
        </w:tc>
      </w:tr>
      <w:tr w14:paraId="0AC33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948" w:type="dxa"/>
            <w:noWrap w:val="0"/>
            <w:vAlign w:val="center"/>
          </w:tcPr>
          <w:p w14:paraId="0EFDE1B9">
            <w:pPr>
              <w:keepNext w:val="0"/>
              <w:keepLines w:val="0"/>
              <w:pageBreakBefore w:val="0"/>
              <w:kinsoku/>
              <w:wordWrap/>
              <w:overflowPunct/>
              <w:topLinePunct w:val="0"/>
              <w:bidi w:val="0"/>
              <w:spacing w:beforeLines="0" w:line="400" w:lineRule="exact"/>
              <w:jc w:val="center"/>
              <w:rPr>
                <w:rFonts w:hint="default" w:ascii="仿宋" w:hAnsi="仿宋" w:eastAsia="仿宋" w:cs="仿宋"/>
                <w:b/>
                <w:color w:val="auto"/>
                <w:kern w:val="0"/>
                <w:sz w:val="24"/>
                <w:szCs w:val="24"/>
                <w:highlight w:val="none"/>
                <w:lang w:val="en-US" w:eastAsia="zh-CN"/>
              </w:rPr>
            </w:pPr>
            <w:r>
              <w:rPr>
                <w:rFonts w:hint="eastAsia" w:ascii="仿宋" w:hAnsi="仿宋" w:eastAsia="仿宋" w:cs="仿宋"/>
                <w:b/>
                <w:color w:val="auto"/>
                <w:kern w:val="0"/>
                <w:sz w:val="24"/>
                <w:szCs w:val="24"/>
                <w:highlight w:val="none"/>
                <w:lang w:val="en-US" w:eastAsia="zh-CN"/>
              </w:rPr>
              <w:t>6</w:t>
            </w:r>
          </w:p>
        </w:tc>
        <w:tc>
          <w:tcPr>
            <w:tcW w:w="6840" w:type="dxa"/>
            <w:noWrap w:val="0"/>
            <w:vAlign w:val="top"/>
          </w:tcPr>
          <w:p w14:paraId="2B964953">
            <w:pPr>
              <w:keepNext w:val="0"/>
              <w:keepLines w:val="0"/>
              <w:pageBreakBefore w:val="0"/>
              <w:kinsoku/>
              <w:wordWrap/>
              <w:overflowPunct/>
              <w:topLinePunct w:val="0"/>
              <w:bidi w:val="0"/>
              <w:spacing w:beforeLines="0" w:line="400" w:lineRule="exact"/>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会务夏西裤</w:t>
            </w:r>
          </w:p>
        </w:tc>
        <w:tc>
          <w:tcPr>
            <w:tcW w:w="1392" w:type="dxa"/>
            <w:noWrap w:val="0"/>
            <w:vAlign w:val="center"/>
          </w:tcPr>
          <w:p w14:paraId="5CD1EB28">
            <w:pPr>
              <w:keepNext w:val="0"/>
              <w:keepLines w:val="0"/>
              <w:pageBreakBefore w:val="0"/>
              <w:kinsoku/>
              <w:wordWrap/>
              <w:overflowPunct/>
              <w:topLinePunct w:val="0"/>
              <w:bidi w:val="0"/>
              <w:spacing w:beforeLines="0" w:line="400" w:lineRule="exact"/>
              <w:jc w:val="center"/>
              <w:rPr>
                <w:rFonts w:hint="eastAsia" w:ascii="仿宋" w:hAnsi="仿宋" w:eastAsia="仿宋" w:cs="仿宋"/>
                <w:b/>
                <w:color w:val="auto"/>
                <w:kern w:val="0"/>
                <w:sz w:val="24"/>
                <w:szCs w:val="24"/>
                <w:highlight w:val="none"/>
                <w:lang w:val="en-US" w:eastAsia="zh-CN"/>
              </w:rPr>
            </w:pPr>
            <w:r>
              <w:rPr>
                <w:rFonts w:hint="eastAsia" w:ascii="仿宋" w:hAnsi="仿宋" w:eastAsia="仿宋" w:cs="仿宋"/>
                <w:b/>
                <w:color w:val="auto"/>
                <w:kern w:val="0"/>
                <w:sz w:val="24"/>
                <w:szCs w:val="24"/>
                <w:highlight w:val="none"/>
                <w:lang w:val="en-US" w:eastAsia="zh-CN"/>
              </w:rPr>
              <w:t>1套</w:t>
            </w:r>
          </w:p>
        </w:tc>
      </w:tr>
    </w:tbl>
    <w:p w14:paraId="405EEC71">
      <w:pPr>
        <w:pStyle w:val="9"/>
        <w:keepNext w:val="0"/>
        <w:keepLines w:val="0"/>
        <w:pageBreakBefore w:val="0"/>
        <w:widowControl w:val="0"/>
        <w:kinsoku/>
        <w:wordWrap/>
        <w:overflowPunct/>
        <w:topLinePunct w:val="0"/>
        <w:autoSpaceDE/>
        <w:autoSpaceDN/>
        <w:bidi w:val="0"/>
        <w:adjustRightInd/>
        <w:snapToGrid/>
        <w:spacing w:beforeLines="0" w:line="480" w:lineRule="exact"/>
        <w:ind w:firstLine="482" w:firstLineChars="200"/>
        <w:jc w:val="left"/>
        <w:textAlignment w:val="auto"/>
        <w:rPr>
          <w:rFonts w:hint="eastAsia" w:ascii="仿宋_GB2312" w:hAnsi="宋体" w:eastAsia="仿宋_GB2312"/>
          <w:bCs/>
          <w:sz w:val="24"/>
        </w:rPr>
      </w:pPr>
      <w:r>
        <w:rPr>
          <w:rFonts w:hint="eastAsia" w:ascii="仿宋_GB2312" w:hAnsi="宋体" w:eastAsia="仿宋_GB2312"/>
          <w:b/>
          <w:bCs w:val="0"/>
          <w:sz w:val="24"/>
          <w:lang w:val="en-US" w:eastAsia="zh-CN"/>
        </w:rPr>
        <w:t>2.</w:t>
      </w:r>
      <w:r>
        <w:rPr>
          <w:rFonts w:hint="eastAsia" w:ascii="仿宋_GB2312" w:hAnsi="宋体" w:eastAsia="仿宋_GB2312"/>
          <w:b/>
          <w:bCs w:val="0"/>
          <w:sz w:val="24"/>
        </w:rPr>
        <w:t>样品</w:t>
      </w:r>
      <w:r>
        <w:rPr>
          <w:rFonts w:hint="eastAsia" w:ascii="仿宋_GB2312" w:hAnsi="宋体" w:eastAsia="仿宋_GB2312"/>
          <w:b/>
          <w:bCs w:val="0"/>
          <w:sz w:val="24"/>
          <w:lang w:eastAsia="zh-CN"/>
        </w:rPr>
        <w:t>递</w:t>
      </w:r>
      <w:r>
        <w:rPr>
          <w:rFonts w:hint="eastAsia" w:ascii="仿宋_GB2312" w:hAnsi="宋体" w:eastAsia="仿宋_GB2312"/>
          <w:b/>
          <w:bCs w:val="0"/>
          <w:sz w:val="24"/>
        </w:rPr>
        <w:t>交地点：</w:t>
      </w:r>
      <w:r>
        <w:rPr>
          <w:rFonts w:hint="eastAsia" w:ascii="仿宋_GB2312" w:hAnsi="宋体" w:eastAsia="仿宋_GB2312"/>
          <w:b w:val="0"/>
          <w:bCs/>
          <w:sz w:val="24"/>
        </w:rPr>
        <w:t>富阳区体育馆路290号秦汉大厦六楼</w:t>
      </w:r>
      <w:r>
        <w:rPr>
          <w:rFonts w:hint="eastAsia" w:ascii="仿宋_GB2312" w:hAnsi="宋体" w:eastAsia="仿宋_GB2312"/>
          <w:sz w:val="24"/>
          <w:szCs w:val="24"/>
          <w:lang w:val="en-US" w:eastAsia="zh-CN"/>
        </w:rPr>
        <w:t>样品室</w:t>
      </w:r>
      <w:r>
        <w:rPr>
          <w:rFonts w:hint="eastAsia" w:ascii="仿宋_GB2312" w:hAnsi="宋体" w:eastAsia="仿宋_GB2312"/>
          <w:bCs/>
          <w:color w:val="000000"/>
          <w:sz w:val="24"/>
        </w:rPr>
        <w:t>；</w:t>
      </w:r>
      <w:r>
        <w:rPr>
          <w:rFonts w:hint="eastAsia" w:ascii="仿宋_GB2312" w:hAnsi="宋体" w:eastAsia="仿宋_GB2312"/>
          <w:bCs/>
          <w:color w:val="auto"/>
          <w:sz w:val="24"/>
        </w:rPr>
        <w:t>投标样品递交时间</w:t>
      </w:r>
      <w:r>
        <w:rPr>
          <w:rFonts w:hint="eastAsia" w:ascii="仿宋_GB2312" w:hAnsi="宋体" w:eastAsia="仿宋_GB2312"/>
          <w:bCs/>
          <w:color w:val="FF0000"/>
          <w:sz w:val="24"/>
        </w:rPr>
        <w:t>：202</w:t>
      </w:r>
      <w:r>
        <w:rPr>
          <w:rFonts w:hint="eastAsia" w:ascii="仿宋_GB2312" w:hAnsi="宋体" w:eastAsia="仿宋_GB2312"/>
          <w:bCs/>
          <w:color w:val="FF0000"/>
          <w:sz w:val="24"/>
          <w:lang w:val="en-US" w:eastAsia="zh-CN"/>
        </w:rPr>
        <w:t>4</w:t>
      </w:r>
      <w:r>
        <w:rPr>
          <w:rFonts w:hint="eastAsia" w:ascii="仿宋_GB2312" w:hAnsi="宋体" w:eastAsia="仿宋_GB2312"/>
          <w:bCs/>
          <w:color w:val="FF0000"/>
          <w:sz w:val="24"/>
        </w:rPr>
        <w:t>年</w:t>
      </w:r>
      <w:r>
        <w:rPr>
          <w:rFonts w:hint="eastAsia" w:ascii="仿宋_GB2312" w:hAnsi="宋体" w:eastAsia="仿宋_GB2312"/>
          <w:bCs/>
          <w:color w:val="FF0000"/>
          <w:sz w:val="24"/>
          <w:lang w:val="en-US" w:eastAsia="zh-CN"/>
        </w:rPr>
        <w:t>11</w:t>
      </w:r>
      <w:r>
        <w:rPr>
          <w:rFonts w:hint="eastAsia" w:ascii="仿宋_GB2312" w:hAnsi="宋体" w:eastAsia="仿宋_GB2312"/>
          <w:bCs/>
          <w:color w:val="FF0000"/>
          <w:sz w:val="24"/>
        </w:rPr>
        <w:t>月</w:t>
      </w:r>
      <w:r>
        <w:rPr>
          <w:rFonts w:hint="eastAsia" w:ascii="仿宋_GB2312" w:hAnsi="宋体" w:eastAsia="仿宋_GB2312"/>
          <w:bCs/>
          <w:color w:val="FF0000"/>
          <w:sz w:val="24"/>
          <w:lang w:val="en-US" w:eastAsia="zh-CN"/>
        </w:rPr>
        <w:t>28</w:t>
      </w:r>
      <w:r>
        <w:rPr>
          <w:rFonts w:hint="eastAsia" w:ascii="仿宋_GB2312" w:hAnsi="宋体" w:eastAsia="仿宋_GB2312"/>
          <w:bCs/>
          <w:color w:val="FF0000"/>
          <w:sz w:val="24"/>
        </w:rPr>
        <w:t>日</w:t>
      </w:r>
      <w:r>
        <w:rPr>
          <w:rFonts w:hint="eastAsia" w:ascii="仿宋_GB2312" w:hAnsi="宋体" w:eastAsia="仿宋_GB2312"/>
          <w:bCs/>
          <w:color w:val="FF0000"/>
          <w:sz w:val="24"/>
          <w:lang w:val="en-US" w:eastAsia="zh-CN"/>
        </w:rPr>
        <w:t>当天上午09点前</w:t>
      </w:r>
      <w:r>
        <w:rPr>
          <w:rFonts w:hint="eastAsia" w:ascii="仿宋_GB2312" w:hAnsi="宋体" w:eastAsia="仿宋_GB2312"/>
          <w:bCs/>
          <w:color w:val="FF0000"/>
          <w:sz w:val="24"/>
        </w:rPr>
        <w:t>，投标样品提交截止时间：</w:t>
      </w:r>
      <w:r>
        <w:rPr>
          <w:rFonts w:hint="eastAsia" w:ascii="仿宋_GB2312" w:hAnsi="宋体" w:eastAsia="仿宋_GB2312"/>
          <w:color w:val="FF0000"/>
          <w:sz w:val="24"/>
          <w:szCs w:val="24"/>
        </w:rPr>
        <w:t>202</w:t>
      </w:r>
      <w:r>
        <w:rPr>
          <w:rFonts w:hint="eastAsia" w:ascii="仿宋_GB2312" w:hAnsi="宋体" w:eastAsia="仿宋_GB2312"/>
          <w:color w:val="FF0000"/>
          <w:sz w:val="24"/>
          <w:szCs w:val="24"/>
          <w:lang w:val="en-US" w:eastAsia="zh-CN"/>
        </w:rPr>
        <w:t>4</w:t>
      </w:r>
      <w:r>
        <w:rPr>
          <w:rFonts w:hint="eastAsia" w:ascii="仿宋_GB2312" w:hAnsi="宋体" w:eastAsia="仿宋_GB2312"/>
          <w:color w:val="FF0000"/>
          <w:sz w:val="24"/>
          <w:szCs w:val="24"/>
        </w:rPr>
        <w:t>年</w:t>
      </w:r>
      <w:r>
        <w:rPr>
          <w:rFonts w:hint="eastAsia" w:ascii="仿宋_GB2312" w:hAnsi="宋体" w:eastAsia="仿宋_GB2312"/>
          <w:color w:val="FF0000"/>
          <w:sz w:val="24"/>
          <w:szCs w:val="24"/>
          <w:lang w:val="en-US" w:eastAsia="zh-CN"/>
        </w:rPr>
        <w:t>11</w:t>
      </w:r>
      <w:r>
        <w:rPr>
          <w:rFonts w:hint="eastAsia" w:ascii="仿宋_GB2312" w:hAnsi="宋体" w:eastAsia="仿宋_GB2312"/>
          <w:color w:val="FF0000"/>
          <w:sz w:val="24"/>
          <w:szCs w:val="24"/>
        </w:rPr>
        <w:t>月</w:t>
      </w:r>
      <w:r>
        <w:rPr>
          <w:rFonts w:hint="eastAsia" w:ascii="仿宋_GB2312" w:hAnsi="宋体" w:eastAsia="仿宋_GB2312"/>
          <w:color w:val="FF0000"/>
          <w:sz w:val="24"/>
          <w:szCs w:val="24"/>
          <w:lang w:val="en-US" w:eastAsia="zh-CN"/>
        </w:rPr>
        <w:t>28</w:t>
      </w:r>
      <w:r>
        <w:rPr>
          <w:rFonts w:hint="eastAsia" w:ascii="仿宋_GB2312" w:hAnsi="宋体" w:eastAsia="仿宋_GB2312"/>
          <w:color w:val="FF0000"/>
          <w:sz w:val="24"/>
          <w:szCs w:val="24"/>
        </w:rPr>
        <w:t>日</w:t>
      </w:r>
      <w:r>
        <w:rPr>
          <w:rFonts w:hint="eastAsia" w:ascii="仿宋_GB2312" w:hAnsi="宋体" w:eastAsia="仿宋_GB2312"/>
          <w:color w:val="FF0000"/>
          <w:sz w:val="24"/>
          <w:szCs w:val="24"/>
          <w:lang w:eastAsia="zh-CN"/>
        </w:rPr>
        <w:t>上</w:t>
      </w:r>
      <w:r>
        <w:rPr>
          <w:rFonts w:hint="eastAsia" w:ascii="仿宋_GB2312" w:hAnsi="宋体" w:eastAsia="仿宋_GB2312"/>
          <w:color w:val="FF0000"/>
          <w:sz w:val="24"/>
          <w:szCs w:val="24"/>
        </w:rPr>
        <w:t>午</w:t>
      </w:r>
      <w:r>
        <w:rPr>
          <w:rFonts w:hint="eastAsia" w:ascii="仿宋_GB2312" w:hAnsi="宋体" w:eastAsia="仿宋_GB2312"/>
          <w:color w:val="FF0000"/>
          <w:sz w:val="24"/>
          <w:szCs w:val="24"/>
          <w:lang w:val="en-US" w:eastAsia="zh-CN"/>
        </w:rPr>
        <w:t>09</w:t>
      </w:r>
      <w:r>
        <w:rPr>
          <w:rFonts w:hint="eastAsia" w:ascii="仿宋_GB2312" w:hAnsi="宋体" w:eastAsia="仿宋_GB2312"/>
          <w:color w:val="FF0000"/>
          <w:sz w:val="24"/>
          <w:szCs w:val="24"/>
        </w:rPr>
        <w:t>时</w:t>
      </w:r>
      <w:r>
        <w:rPr>
          <w:rFonts w:hint="eastAsia" w:ascii="仿宋_GB2312" w:hAnsi="宋体" w:eastAsia="仿宋_GB2312"/>
          <w:color w:val="FF0000"/>
          <w:sz w:val="24"/>
          <w:szCs w:val="24"/>
          <w:lang w:val="en-US" w:eastAsia="zh-CN"/>
        </w:rPr>
        <w:t>0</w:t>
      </w:r>
      <w:r>
        <w:rPr>
          <w:rFonts w:hint="eastAsia" w:ascii="仿宋_GB2312" w:hAnsi="宋体" w:eastAsia="仿宋_GB2312"/>
          <w:color w:val="FF0000"/>
          <w:sz w:val="24"/>
          <w:szCs w:val="24"/>
        </w:rPr>
        <w:t>0分</w:t>
      </w:r>
      <w:r>
        <w:rPr>
          <w:rFonts w:hint="eastAsia" w:ascii="仿宋_GB2312" w:hAnsi="宋体" w:eastAsia="仿宋_GB2312"/>
          <w:bCs/>
          <w:color w:val="FF0000"/>
          <w:sz w:val="24"/>
        </w:rPr>
        <w:t>止</w:t>
      </w:r>
      <w:r>
        <w:rPr>
          <w:rFonts w:hint="eastAsia" w:ascii="仿宋_GB2312" w:hAnsi="宋体" w:eastAsia="仿宋_GB2312"/>
          <w:bCs/>
          <w:color w:val="auto"/>
          <w:sz w:val="24"/>
        </w:rPr>
        <w:t>，</w:t>
      </w:r>
      <w:r>
        <w:rPr>
          <w:rFonts w:hint="eastAsia" w:ascii="仿宋_GB2312" w:hAnsi="宋体" w:eastAsia="仿宋_GB2312"/>
          <w:bCs/>
          <w:sz w:val="24"/>
        </w:rPr>
        <w:t>逾期不接受样品。样品递交采取</w:t>
      </w:r>
      <w:r>
        <w:rPr>
          <w:rFonts w:hint="eastAsia" w:ascii="仿宋_GB2312" w:hAnsi="宋体" w:eastAsia="仿宋_GB2312"/>
          <w:bCs/>
          <w:sz w:val="24"/>
          <w:lang w:val="en-US" w:eastAsia="zh-CN"/>
        </w:rPr>
        <w:t>投标</w:t>
      </w:r>
      <w:r>
        <w:rPr>
          <w:rFonts w:hint="eastAsia" w:ascii="仿宋_GB2312" w:hAnsi="宋体" w:eastAsia="仿宋_GB2312"/>
          <w:bCs/>
          <w:sz w:val="24"/>
        </w:rPr>
        <w:t>制,请在投标样品递交</w:t>
      </w:r>
      <w:r>
        <w:rPr>
          <w:rFonts w:hint="eastAsia" w:ascii="仿宋_GB2312" w:hAnsi="宋体" w:eastAsia="仿宋_GB2312"/>
          <w:bCs/>
          <w:sz w:val="24"/>
          <w:lang w:val="en-US" w:eastAsia="zh-CN"/>
        </w:rPr>
        <w:t>开标截止</w:t>
      </w:r>
      <w:r>
        <w:rPr>
          <w:rFonts w:hint="eastAsia" w:ascii="仿宋_GB2312" w:hAnsi="宋体" w:eastAsia="仿宋_GB2312"/>
          <w:bCs/>
          <w:sz w:val="24"/>
        </w:rPr>
        <w:t>时间</w:t>
      </w:r>
      <w:r>
        <w:rPr>
          <w:rFonts w:hint="eastAsia" w:ascii="仿宋_GB2312" w:hAnsi="宋体" w:eastAsia="仿宋_GB2312"/>
          <w:bCs/>
          <w:sz w:val="24"/>
          <w:lang w:eastAsia="zh-CN"/>
        </w:rPr>
        <w:t>当天</w:t>
      </w:r>
      <w:r>
        <w:rPr>
          <w:rFonts w:hint="eastAsia" w:ascii="仿宋_GB2312" w:hAnsi="宋体" w:eastAsia="仿宋_GB2312"/>
          <w:bCs/>
          <w:sz w:val="24"/>
        </w:rPr>
        <w:t>联系项目经办人</w:t>
      </w:r>
      <w:r>
        <w:rPr>
          <w:rFonts w:hint="eastAsia" w:ascii="仿宋_GB2312" w:hAnsi="宋体" w:eastAsia="仿宋_GB2312"/>
          <w:bCs/>
          <w:sz w:val="24"/>
          <w:lang w:eastAsia="zh-CN"/>
        </w:rPr>
        <w:t>：</w:t>
      </w:r>
      <w:r>
        <w:rPr>
          <w:rFonts w:hint="eastAsia" w:ascii="仿宋_GB2312" w:hAnsi="宋体" w:eastAsia="仿宋_GB2312"/>
          <w:bCs/>
          <w:sz w:val="24"/>
          <w:lang w:val="en-US" w:eastAsia="zh-CN"/>
        </w:rPr>
        <w:t>董莹，联系电话：18767184765</w:t>
      </w:r>
      <w:r>
        <w:rPr>
          <w:rFonts w:hint="eastAsia" w:ascii="仿宋_GB2312" w:hAnsi="宋体" w:eastAsia="仿宋_GB2312"/>
          <w:bCs/>
          <w:sz w:val="24"/>
        </w:rPr>
        <w:t>。根据时间安排，独立将样品在</w:t>
      </w:r>
      <w:r>
        <w:rPr>
          <w:rFonts w:hint="eastAsia" w:ascii="仿宋_GB2312" w:hAnsi="宋体" w:eastAsia="仿宋_GB2312"/>
          <w:bCs/>
          <w:sz w:val="24"/>
          <w:lang w:val="en-US" w:eastAsia="zh-CN"/>
        </w:rPr>
        <w:t>开标截止</w:t>
      </w:r>
      <w:r>
        <w:rPr>
          <w:rFonts w:hint="eastAsia" w:ascii="仿宋_GB2312" w:hAnsi="宋体" w:eastAsia="仿宋_GB2312"/>
          <w:bCs/>
          <w:sz w:val="24"/>
        </w:rPr>
        <w:t>时间</w:t>
      </w:r>
      <w:r>
        <w:rPr>
          <w:rFonts w:hint="eastAsia" w:ascii="仿宋_GB2312" w:hAnsi="宋体" w:eastAsia="仿宋_GB2312"/>
          <w:bCs/>
          <w:sz w:val="24"/>
          <w:lang w:val="en-US" w:eastAsia="zh-CN"/>
        </w:rPr>
        <w:t>前</w:t>
      </w:r>
      <w:r>
        <w:rPr>
          <w:rFonts w:hint="eastAsia" w:ascii="仿宋_GB2312" w:hAnsi="宋体" w:eastAsia="仿宋_GB2312"/>
          <w:bCs/>
          <w:sz w:val="24"/>
        </w:rPr>
        <w:t>送至样品指定区域。</w:t>
      </w:r>
    </w:p>
    <w:p w14:paraId="1ADAF021">
      <w:pPr>
        <w:keepNext w:val="0"/>
        <w:keepLines w:val="0"/>
        <w:pageBreakBefore w:val="0"/>
        <w:widowControl w:val="0"/>
        <w:kinsoku/>
        <w:wordWrap/>
        <w:overflowPunct/>
        <w:topLinePunct w:val="0"/>
        <w:autoSpaceDE/>
        <w:autoSpaceDN/>
        <w:bidi w:val="0"/>
        <w:adjustRightInd/>
        <w:snapToGrid/>
        <w:spacing w:beforeLines="0" w:line="480" w:lineRule="exact"/>
        <w:ind w:firstLine="482" w:firstLineChars="200"/>
        <w:textAlignment w:val="auto"/>
        <w:rPr>
          <w:rFonts w:hint="eastAsia" w:ascii="仿宋_GB2312" w:hAnsi="宋体" w:eastAsia="仿宋_GB2312"/>
          <w:b/>
          <w:bCs/>
          <w:kern w:val="0"/>
          <w:sz w:val="24"/>
          <w:u w:val="single"/>
        </w:rPr>
      </w:pPr>
      <w:r>
        <w:rPr>
          <w:rFonts w:hint="eastAsia" w:ascii="仿宋_GB2312" w:hAnsi="宋体" w:eastAsia="仿宋_GB2312"/>
          <w:b/>
          <w:bCs/>
          <w:sz w:val="24"/>
          <w:u w:val="single"/>
        </w:rPr>
        <w:t>3.</w:t>
      </w:r>
      <w:r>
        <w:rPr>
          <w:rFonts w:hint="eastAsia" w:ascii="仿宋_GB2312" w:hAnsi="宋体" w:eastAsia="仿宋_GB2312"/>
          <w:b/>
          <w:bCs/>
          <w:kern w:val="0"/>
          <w:sz w:val="24"/>
          <w:u w:val="single"/>
        </w:rPr>
        <w:t>所有提供的样品不能出现投标人的名称、品牌等信息，不能去除商标的应进行遮挡。供应商须对送达的样品进行遮蔽，若因样品未有效遮蔽而导致样品信息泄露，供应商将承担责任并按无效标处理。</w:t>
      </w:r>
    </w:p>
    <w:p w14:paraId="228D647D">
      <w:pPr>
        <w:keepNext w:val="0"/>
        <w:keepLines w:val="0"/>
        <w:pageBreakBefore w:val="0"/>
        <w:widowControl w:val="0"/>
        <w:kinsoku/>
        <w:wordWrap/>
        <w:overflowPunct/>
        <w:topLinePunct w:val="0"/>
        <w:autoSpaceDE/>
        <w:autoSpaceDN/>
        <w:bidi w:val="0"/>
        <w:adjustRightInd/>
        <w:snapToGrid/>
        <w:spacing w:beforeLines="0" w:line="480" w:lineRule="exact"/>
        <w:ind w:firstLine="480" w:firstLineChars="200"/>
        <w:textAlignment w:val="auto"/>
        <w:rPr>
          <w:rFonts w:hint="eastAsia" w:ascii="仿宋_GB2312" w:hAnsi="宋体" w:eastAsia="仿宋_GB2312"/>
          <w:bCs/>
          <w:sz w:val="24"/>
        </w:rPr>
      </w:pPr>
      <w:r>
        <w:rPr>
          <w:rFonts w:hint="eastAsia" w:ascii="仿宋_GB2312" w:hAnsi="宋体" w:eastAsia="仿宋_GB2312"/>
          <w:bCs/>
          <w:sz w:val="24"/>
        </w:rPr>
        <w:t>4.投标样品为投标资料的一部分，如提供的样品规格不符或未提供样品（样品不齐全），将要扣除技术分中的样品分；</w:t>
      </w:r>
    </w:p>
    <w:p w14:paraId="4223F364">
      <w:pPr>
        <w:keepNext w:val="0"/>
        <w:keepLines w:val="0"/>
        <w:pageBreakBefore w:val="0"/>
        <w:widowControl w:val="0"/>
        <w:kinsoku/>
        <w:wordWrap/>
        <w:overflowPunct/>
        <w:topLinePunct w:val="0"/>
        <w:autoSpaceDE/>
        <w:autoSpaceDN/>
        <w:bidi w:val="0"/>
        <w:adjustRightInd/>
        <w:snapToGrid/>
        <w:spacing w:beforeLines="0" w:line="480" w:lineRule="exact"/>
        <w:ind w:firstLine="480" w:firstLineChars="200"/>
        <w:textAlignment w:val="auto"/>
        <w:rPr>
          <w:rFonts w:hint="eastAsia" w:ascii="仿宋_GB2312" w:hAnsi="宋体" w:eastAsia="仿宋_GB2312"/>
          <w:b/>
          <w:bCs w:val="0"/>
          <w:sz w:val="24"/>
          <w:szCs w:val="22"/>
        </w:rPr>
      </w:pPr>
      <w:r>
        <w:rPr>
          <w:rFonts w:hint="eastAsia" w:ascii="仿宋_GB2312" w:hAnsi="宋体" w:eastAsia="仿宋_GB2312"/>
          <w:bCs/>
          <w:sz w:val="24"/>
          <w:lang w:val="en-US" w:eastAsia="zh-CN"/>
        </w:rPr>
        <w:t>5.</w:t>
      </w:r>
      <w:r>
        <w:rPr>
          <w:rFonts w:hint="eastAsia" w:ascii="仿宋_GB2312" w:hAnsi="宋体" w:eastAsia="仿宋_GB2312"/>
          <w:bCs/>
          <w:sz w:val="24"/>
        </w:rPr>
        <w:t>“样品”的退返：</w:t>
      </w:r>
      <w:r>
        <w:rPr>
          <w:rFonts w:hint="eastAsia" w:ascii="仿宋_GB2312" w:hAnsi="宋体" w:eastAsia="仿宋_GB2312"/>
          <w:bCs/>
          <w:sz w:val="24"/>
          <w:szCs w:val="22"/>
        </w:rPr>
        <w:t>开标结束后，预中标供应商的样品将由采购人封存作为货物验收的实物质量验收标准</w:t>
      </w:r>
      <w:r>
        <w:rPr>
          <w:rFonts w:hint="eastAsia" w:ascii="仿宋_GB2312" w:hAnsi="宋体" w:eastAsia="仿宋_GB2312"/>
          <w:bCs/>
          <w:sz w:val="24"/>
          <w:szCs w:val="22"/>
          <w:lang w:eastAsia="zh-CN"/>
        </w:rPr>
        <w:t>，</w:t>
      </w:r>
      <w:r>
        <w:rPr>
          <w:rFonts w:hint="eastAsia" w:ascii="仿宋_GB2312" w:hAnsi="宋体" w:eastAsia="仿宋_GB2312"/>
          <w:bCs/>
          <w:sz w:val="24"/>
          <w:szCs w:val="22"/>
        </w:rPr>
        <w:t>之后所提供的产品应按样品提供，如不按样品提供，</w:t>
      </w:r>
      <w:r>
        <w:rPr>
          <w:rFonts w:hint="eastAsia" w:ascii="仿宋_GB2312" w:hAnsi="宋体" w:eastAsia="仿宋_GB2312"/>
          <w:bCs/>
          <w:sz w:val="24"/>
          <w:szCs w:val="22"/>
          <w:lang w:eastAsia="zh-CN"/>
        </w:rPr>
        <w:t>采购</w:t>
      </w:r>
      <w:r>
        <w:rPr>
          <w:rFonts w:hint="eastAsia" w:ascii="仿宋_GB2312" w:hAnsi="宋体" w:eastAsia="仿宋_GB2312"/>
          <w:bCs/>
          <w:sz w:val="24"/>
          <w:szCs w:val="22"/>
        </w:rPr>
        <w:t>人有权终止合同；未中标供应商的样品须在评标结束三个工作日内自行</w:t>
      </w:r>
      <w:r>
        <w:rPr>
          <w:rFonts w:hint="eastAsia" w:ascii="仿宋_GB2312" w:hAnsi="宋体" w:eastAsia="仿宋_GB2312"/>
          <w:bCs/>
          <w:sz w:val="24"/>
          <w:szCs w:val="22"/>
          <w:lang w:eastAsia="zh-CN"/>
        </w:rPr>
        <w:t>取</w:t>
      </w:r>
      <w:r>
        <w:rPr>
          <w:rFonts w:hint="eastAsia" w:ascii="仿宋_GB2312" w:hAnsi="宋体" w:eastAsia="仿宋_GB2312"/>
          <w:bCs/>
          <w:sz w:val="24"/>
          <w:szCs w:val="22"/>
        </w:rPr>
        <w:t>回。</w:t>
      </w:r>
      <w:r>
        <w:rPr>
          <w:rFonts w:hint="eastAsia" w:ascii="仿宋_GB2312" w:hAnsi="宋体" w:eastAsia="仿宋_GB2312"/>
          <w:bCs/>
          <w:sz w:val="24"/>
          <w:szCs w:val="22"/>
          <w:lang w:eastAsia="zh-CN"/>
        </w:rPr>
        <w:t>采购人、</w:t>
      </w:r>
      <w:r>
        <w:rPr>
          <w:rFonts w:hint="eastAsia" w:ascii="仿宋_GB2312" w:hAnsi="宋体" w:eastAsia="仿宋_GB2312"/>
          <w:bCs/>
          <w:sz w:val="24"/>
          <w:szCs w:val="22"/>
        </w:rPr>
        <w:t>代理机构有权自行处置逾期未</w:t>
      </w:r>
      <w:r>
        <w:rPr>
          <w:rFonts w:hint="eastAsia" w:ascii="仿宋_GB2312" w:hAnsi="宋体" w:eastAsia="仿宋_GB2312"/>
          <w:bCs/>
          <w:sz w:val="24"/>
          <w:szCs w:val="22"/>
          <w:lang w:eastAsia="zh-CN"/>
        </w:rPr>
        <w:t>取</w:t>
      </w:r>
      <w:r>
        <w:rPr>
          <w:rFonts w:hint="eastAsia" w:ascii="仿宋_GB2312" w:hAnsi="宋体" w:eastAsia="仿宋_GB2312"/>
          <w:bCs/>
          <w:sz w:val="24"/>
          <w:szCs w:val="22"/>
        </w:rPr>
        <w:t>回的样品，不承担损坏、遗失等保管责任。样品的制作、运输、安装和保管样品所发生的一切费用由投标人自理。</w:t>
      </w:r>
    </w:p>
    <w:p w14:paraId="2E44DA58">
      <w:pPr>
        <w:keepNext w:val="0"/>
        <w:keepLines w:val="0"/>
        <w:pageBreakBefore w:val="0"/>
        <w:widowControl w:val="0"/>
        <w:kinsoku/>
        <w:wordWrap/>
        <w:overflowPunct/>
        <w:topLinePunct w:val="0"/>
        <w:autoSpaceDE/>
        <w:autoSpaceDN/>
        <w:bidi w:val="0"/>
        <w:adjustRightInd/>
        <w:snapToGrid w:val="0"/>
        <w:spacing w:beforeLines="0" w:line="480" w:lineRule="exact"/>
        <w:ind w:firstLine="480" w:firstLineChars="200"/>
        <w:textAlignment w:val="auto"/>
        <w:rPr>
          <w:rFonts w:hint="eastAsia" w:ascii="仿宋_GB2312" w:hAnsi="宋体" w:eastAsia="仿宋_GB2312"/>
          <w:bCs/>
          <w:color w:val="000000"/>
          <w:sz w:val="24"/>
        </w:rPr>
      </w:pPr>
      <w:r>
        <w:rPr>
          <w:rFonts w:hint="eastAsia" w:ascii="仿宋_GB2312" w:hAnsi="宋体" w:eastAsia="仿宋_GB2312"/>
          <w:bCs/>
          <w:color w:val="000000"/>
          <w:sz w:val="24"/>
        </w:rPr>
        <w:t>6.样品的其他说明：</w:t>
      </w:r>
    </w:p>
    <w:p w14:paraId="0E9422D6">
      <w:pPr>
        <w:keepNext w:val="0"/>
        <w:keepLines w:val="0"/>
        <w:pageBreakBefore w:val="0"/>
        <w:widowControl w:val="0"/>
        <w:kinsoku/>
        <w:wordWrap/>
        <w:overflowPunct/>
        <w:topLinePunct w:val="0"/>
        <w:autoSpaceDE/>
        <w:autoSpaceDN/>
        <w:bidi w:val="0"/>
        <w:adjustRightInd/>
        <w:snapToGrid w:val="0"/>
        <w:spacing w:beforeLines="0" w:line="480" w:lineRule="exact"/>
        <w:ind w:firstLine="480" w:firstLineChars="200"/>
        <w:textAlignment w:val="auto"/>
        <w:rPr>
          <w:rFonts w:hint="eastAsia" w:ascii="仿宋_GB2312" w:hAnsi="宋体" w:eastAsia="仿宋_GB2312"/>
          <w:bCs/>
          <w:color w:val="000000"/>
          <w:sz w:val="24"/>
        </w:rPr>
      </w:pPr>
      <w:r>
        <w:rPr>
          <w:rFonts w:hint="eastAsia" w:ascii="仿宋_GB2312" w:hAnsi="宋体" w:eastAsia="仿宋_GB2312"/>
          <w:bCs/>
          <w:color w:val="000000"/>
          <w:sz w:val="24"/>
        </w:rPr>
        <w:t>中标后，中标单位样品即为评判产品是否合格的最低标准。产品质量低于样品的，不得进场，损失由中标单位自理，并承担由此造成的甲方的损失。</w:t>
      </w:r>
    </w:p>
    <w:p w14:paraId="3DAFA05D">
      <w:pPr>
        <w:keepNext w:val="0"/>
        <w:keepLines w:val="0"/>
        <w:pageBreakBefore w:val="0"/>
        <w:widowControl w:val="0"/>
        <w:kinsoku/>
        <w:wordWrap/>
        <w:overflowPunct/>
        <w:topLinePunct w:val="0"/>
        <w:autoSpaceDE/>
        <w:autoSpaceDN/>
        <w:bidi w:val="0"/>
        <w:adjustRightInd/>
        <w:snapToGrid w:val="0"/>
        <w:spacing w:beforeLines="0" w:line="480" w:lineRule="exact"/>
        <w:ind w:firstLine="482" w:firstLineChars="200"/>
        <w:textAlignment w:val="auto"/>
        <w:rPr>
          <w:rFonts w:hint="eastAsia" w:ascii="仿宋_GB2312" w:hAnsi="宋体" w:eastAsia="仿宋_GB2312"/>
          <w:b/>
          <w:bCs/>
          <w:color w:val="000000"/>
          <w:sz w:val="24"/>
        </w:rPr>
      </w:pPr>
      <w:r>
        <w:rPr>
          <w:rFonts w:hint="eastAsia" w:ascii="仿宋_GB2312" w:hAnsi="宋体" w:eastAsia="仿宋_GB2312"/>
          <w:b/>
          <w:bCs/>
          <w:color w:val="000000"/>
          <w:sz w:val="24"/>
        </w:rPr>
        <w:t>7.在评审过程中评标委员会有权对样品进行破坏性试验。</w:t>
      </w:r>
    </w:p>
    <w:p w14:paraId="31A30094">
      <w:pPr>
        <w:keepNext w:val="0"/>
        <w:keepLines w:val="0"/>
        <w:pageBreakBefore w:val="0"/>
        <w:widowControl w:val="0"/>
        <w:kinsoku/>
        <w:wordWrap/>
        <w:overflowPunct/>
        <w:topLinePunct w:val="0"/>
        <w:autoSpaceDE/>
        <w:autoSpaceDN/>
        <w:bidi w:val="0"/>
        <w:adjustRightInd/>
        <w:snapToGrid w:val="0"/>
        <w:spacing w:beforeLines="0" w:line="480" w:lineRule="exact"/>
        <w:ind w:firstLine="482" w:firstLineChars="200"/>
        <w:textAlignment w:val="auto"/>
        <w:rPr>
          <w:rFonts w:hint="eastAsia" w:ascii="仿宋_GB2312" w:hAnsi="宋体" w:eastAsia="仿宋_GB2312"/>
          <w:b/>
          <w:bCs/>
          <w:color w:val="000000"/>
          <w:sz w:val="24"/>
          <w:szCs w:val="22"/>
        </w:rPr>
      </w:pPr>
      <w:r>
        <w:rPr>
          <w:rFonts w:hint="eastAsia" w:ascii="仿宋_GB2312" w:hAnsi="宋体" w:eastAsia="仿宋_GB2312"/>
          <w:b/>
          <w:bCs/>
          <w:color w:val="000000"/>
          <w:sz w:val="24"/>
          <w:szCs w:val="22"/>
        </w:rPr>
        <w:t>8.本次实样评标可根据实际情况进行拆样检测。</w:t>
      </w:r>
    </w:p>
    <w:p w14:paraId="55EBC90C">
      <w:pPr>
        <w:keepNext w:val="0"/>
        <w:keepLines w:val="0"/>
        <w:pageBreakBefore w:val="0"/>
        <w:widowControl/>
        <w:kinsoku/>
        <w:wordWrap/>
        <w:overflowPunct/>
        <w:topLinePunct w:val="0"/>
        <w:autoSpaceDE/>
        <w:autoSpaceDN/>
        <w:bidi w:val="0"/>
        <w:adjustRightInd/>
        <w:spacing w:beforeLines="0" w:line="480" w:lineRule="exact"/>
        <w:ind w:firstLine="482" w:firstLineChars="200"/>
        <w:textAlignment w:val="auto"/>
        <w:rPr>
          <w:rFonts w:hint="default" w:ascii="仿宋" w:hAnsi="仿宋" w:eastAsia="仿宋" w:cs="仿宋"/>
          <w:b/>
          <w:bCs w:val="0"/>
          <w:color w:val="auto"/>
          <w:sz w:val="24"/>
          <w:szCs w:val="24"/>
          <w:highlight w:val="yellow"/>
          <w:u w:val="single"/>
          <w:lang w:val="en-US" w:eastAsia="zh-CN"/>
        </w:rPr>
      </w:pPr>
      <w:r>
        <w:rPr>
          <w:rFonts w:hint="eastAsia" w:ascii="仿宋_GB2312" w:hAnsi="宋体" w:eastAsia="仿宋_GB2312"/>
          <w:b/>
          <w:bCs/>
          <w:color w:val="000000"/>
          <w:sz w:val="24"/>
          <w:szCs w:val="22"/>
          <w:u w:val="single"/>
        </w:rPr>
        <w:t>9.</w:t>
      </w:r>
      <w:r>
        <w:rPr>
          <w:rFonts w:hint="eastAsia" w:ascii="仿宋_GB2312" w:hAnsi="宋体" w:eastAsia="仿宋_GB2312" w:cs="Times New Roman"/>
          <w:b/>
          <w:bCs w:val="0"/>
          <w:sz w:val="24"/>
          <w:szCs w:val="22"/>
          <w:u w:val="single"/>
        </w:rPr>
        <w:t>投标</w:t>
      </w:r>
      <w:r>
        <w:rPr>
          <w:rFonts w:hint="eastAsia" w:ascii="仿宋_GB2312" w:hAnsi="宋体" w:eastAsia="仿宋_GB2312" w:cs="Times New Roman"/>
          <w:b/>
          <w:bCs w:val="0"/>
          <w:sz w:val="24"/>
          <w:szCs w:val="22"/>
          <w:u w:val="single"/>
          <w:lang w:eastAsia="zh-CN"/>
        </w:rPr>
        <w:t>供应商</w:t>
      </w:r>
      <w:r>
        <w:rPr>
          <w:rFonts w:hint="eastAsia" w:ascii="仿宋_GB2312" w:hAnsi="宋体" w:eastAsia="仿宋_GB2312" w:cs="Times New Roman"/>
          <w:b/>
          <w:bCs w:val="0"/>
          <w:sz w:val="24"/>
          <w:szCs w:val="22"/>
          <w:u w:val="single"/>
        </w:rPr>
        <w:t>指派</w:t>
      </w:r>
      <w:r>
        <w:rPr>
          <w:rFonts w:hint="eastAsia" w:ascii="仿宋_GB2312" w:hAnsi="宋体" w:eastAsia="仿宋_GB2312" w:cs="Times New Roman"/>
          <w:b/>
          <w:bCs w:val="0"/>
          <w:sz w:val="24"/>
          <w:szCs w:val="22"/>
          <w:u w:val="single"/>
          <w:lang w:eastAsia="zh-CN"/>
        </w:rPr>
        <w:t>的送达</w:t>
      </w:r>
      <w:r>
        <w:rPr>
          <w:rFonts w:hint="eastAsia" w:ascii="仿宋_GB2312" w:hAnsi="宋体" w:eastAsia="仿宋_GB2312" w:cs="Times New Roman"/>
          <w:b/>
          <w:bCs w:val="0"/>
          <w:sz w:val="24"/>
          <w:szCs w:val="22"/>
          <w:u w:val="single"/>
        </w:rPr>
        <w:t>样品的授权代表应当携带</w:t>
      </w:r>
      <w:r>
        <w:rPr>
          <w:rFonts w:hint="eastAsia" w:ascii="仿宋_GB2312" w:hAnsi="宋体" w:eastAsia="仿宋_GB2312" w:cs="Times New Roman"/>
          <w:b/>
          <w:bCs w:val="0"/>
          <w:sz w:val="24"/>
          <w:szCs w:val="22"/>
          <w:u w:val="single"/>
          <w:lang w:eastAsia="zh-CN"/>
        </w:rPr>
        <w:t>身份证及</w:t>
      </w:r>
      <w:r>
        <w:rPr>
          <w:rFonts w:hint="eastAsia" w:ascii="仿宋_GB2312" w:hAnsi="宋体" w:eastAsia="仿宋_GB2312" w:cs="Times New Roman"/>
          <w:b/>
          <w:bCs w:val="0"/>
          <w:sz w:val="24"/>
          <w:szCs w:val="22"/>
          <w:u w:val="single"/>
        </w:rPr>
        <w:t>《法定代表人授权委托书》(见附件）。</w:t>
      </w:r>
    </w:p>
    <w:p w14:paraId="10BD515C">
      <w:pPr>
        <w:keepNext w:val="0"/>
        <w:keepLines w:val="0"/>
        <w:pageBreakBefore w:val="0"/>
        <w:widowControl w:val="0"/>
        <w:kinsoku/>
        <w:wordWrap/>
        <w:overflowPunct/>
        <w:topLinePunct w:val="0"/>
        <w:autoSpaceDE/>
        <w:autoSpaceDN/>
        <w:bidi w:val="0"/>
        <w:adjustRightInd/>
        <w:snapToGrid w:val="0"/>
        <w:spacing w:beforeLines="0" w:line="480" w:lineRule="exact"/>
        <w:ind w:firstLine="482" w:firstLineChars="200"/>
        <w:textAlignment w:val="auto"/>
        <w:rPr>
          <w:rFonts w:hint="eastAsia" w:ascii="仿宋_GB2312" w:hAnsi="宋体" w:eastAsia="仿宋_GB2312"/>
          <w:b/>
          <w:bCs/>
          <w:color w:val="000000"/>
          <w:sz w:val="24"/>
        </w:rPr>
      </w:pPr>
      <w:r>
        <w:rPr>
          <w:rFonts w:hint="eastAsia" w:ascii="仿宋_GB2312" w:hAnsi="宋体" w:eastAsia="仿宋_GB2312"/>
          <w:b/>
          <w:bCs w:val="0"/>
          <w:sz w:val="24"/>
          <w:szCs w:val="22"/>
          <w:lang w:val="en-US" w:eastAsia="zh-CN"/>
        </w:rPr>
        <w:t>10</w:t>
      </w:r>
      <w:r>
        <w:rPr>
          <w:rFonts w:hint="eastAsia" w:ascii="仿宋_GB2312" w:hAnsi="宋体" w:eastAsia="仿宋_GB2312"/>
          <w:b/>
          <w:bCs/>
          <w:color w:val="000000"/>
          <w:sz w:val="24"/>
          <w:lang w:val="en-US" w:eastAsia="zh-CN"/>
        </w:rPr>
        <w:t>.</w:t>
      </w:r>
      <w:r>
        <w:rPr>
          <w:rFonts w:hint="eastAsia" w:ascii="仿宋_GB2312" w:hAnsi="宋体" w:eastAsia="仿宋_GB2312"/>
          <w:b/>
          <w:bCs/>
          <w:color w:val="000000"/>
          <w:sz w:val="24"/>
        </w:rPr>
        <w:t>评审专家将首先评定样品分，再根据评标办法进行其他商务及技术文件内容评审。</w:t>
      </w:r>
    </w:p>
    <w:p w14:paraId="316B304D">
      <w:pPr>
        <w:keepNext w:val="0"/>
        <w:keepLines w:val="0"/>
        <w:pageBreakBefore w:val="0"/>
        <w:widowControl w:val="0"/>
        <w:numPr>
          <w:ilvl w:val="0"/>
          <w:numId w:val="0"/>
        </w:numPr>
        <w:kinsoku/>
        <w:wordWrap/>
        <w:overflowPunct/>
        <w:topLinePunct w:val="0"/>
        <w:autoSpaceDE/>
        <w:autoSpaceDN/>
        <w:bidi w:val="0"/>
        <w:adjustRightInd/>
        <w:snapToGrid/>
        <w:spacing w:beforeLines="0" w:line="480" w:lineRule="exact"/>
        <w:ind w:firstLine="482" w:firstLineChars="200"/>
        <w:textAlignment w:val="auto"/>
        <w:rPr>
          <w:rFonts w:hint="eastAsia" w:eastAsia="仿宋_GB2312"/>
          <w:b/>
          <w:color w:val="auto"/>
          <w:sz w:val="24"/>
          <w:highlight w:val="none"/>
        </w:rPr>
      </w:pPr>
      <w:r>
        <w:rPr>
          <w:rFonts w:hint="eastAsia" w:eastAsia="仿宋_GB2312"/>
          <w:b/>
          <w:color w:val="auto"/>
          <w:sz w:val="24"/>
          <w:highlight w:val="none"/>
          <w:lang w:val="en-US" w:eastAsia="zh-CN"/>
        </w:rPr>
        <w:t>五</w:t>
      </w:r>
      <w:r>
        <w:rPr>
          <w:rFonts w:hint="eastAsia" w:eastAsia="仿宋_GB2312"/>
          <w:b/>
          <w:color w:val="auto"/>
          <w:sz w:val="24"/>
          <w:highlight w:val="none"/>
        </w:rPr>
        <w:t>、服务要求</w:t>
      </w:r>
    </w:p>
    <w:p w14:paraId="5F84B378">
      <w:pPr>
        <w:keepNext w:val="0"/>
        <w:keepLines w:val="0"/>
        <w:pageBreakBefore w:val="0"/>
        <w:widowControl w:val="0"/>
        <w:kinsoku/>
        <w:wordWrap/>
        <w:overflowPunct/>
        <w:topLinePunct w:val="0"/>
        <w:autoSpaceDE/>
        <w:autoSpaceDN/>
        <w:bidi w:val="0"/>
        <w:adjustRightInd/>
        <w:snapToGrid/>
        <w:spacing w:beforeLines="0" w:line="480" w:lineRule="exact"/>
        <w:ind w:firstLine="480" w:firstLineChars="200"/>
        <w:textAlignment w:val="auto"/>
        <w:rPr>
          <w:rFonts w:hint="eastAsia" w:ascii="仿宋_GB2312" w:hAnsi="宋体" w:eastAsia="仿宋_GB2312"/>
          <w:bCs/>
          <w:sz w:val="24"/>
          <w:szCs w:val="22"/>
        </w:rPr>
      </w:pPr>
      <w:r>
        <w:rPr>
          <w:rFonts w:hint="eastAsia" w:ascii="仿宋_GB2312" w:hAnsi="宋体" w:eastAsia="仿宋_GB2312"/>
          <w:bCs/>
          <w:sz w:val="24"/>
          <w:szCs w:val="22"/>
          <w:lang w:val="en-US" w:eastAsia="zh-CN"/>
        </w:rPr>
        <w:t>1、</w:t>
      </w:r>
      <w:r>
        <w:rPr>
          <w:rFonts w:hint="eastAsia" w:ascii="仿宋_GB2312" w:hAnsi="宋体" w:eastAsia="仿宋_GB2312"/>
          <w:bCs/>
          <w:sz w:val="24"/>
          <w:szCs w:val="22"/>
        </w:rPr>
        <w:t>每件</w:t>
      </w:r>
      <w:r>
        <w:rPr>
          <w:rFonts w:hint="eastAsia" w:ascii="仿宋_GB2312" w:hAnsi="宋体" w:eastAsia="仿宋_GB2312"/>
          <w:bCs/>
          <w:sz w:val="24"/>
          <w:szCs w:val="22"/>
          <w:lang w:val="en-US" w:eastAsia="zh-CN"/>
        </w:rPr>
        <w:t>服装</w:t>
      </w:r>
      <w:r>
        <w:rPr>
          <w:rFonts w:hint="eastAsia" w:ascii="仿宋_GB2312" w:hAnsi="宋体" w:eastAsia="仿宋_GB2312"/>
          <w:bCs/>
          <w:sz w:val="24"/>
          <w:szCs w:val="22"/>
        </w:rPr>
        <w:t>必须免费配备</w:t>
      </w:r>
      <w:r>
        <w:rPr>
          <w:rFonts w:hint="eastAsia" w:ascii="仿宋_GB2312" w:hAnsi="宋体" w:eastAsia="仿宋_GB2312"/>
          <w:bCs/>
          <w:sz w:val="24"/>
          <w:szCs w:val="22"/>
          <w:lang w:val="en-US" w:eastAsia="zh-CN"/>
        </w:rPr>
        <w:t>警徽</w:t>
      </w:r>
      <w:r>
        <w:rPr>
          <w:rFonts w:hint="eastAsia" w:ascii="仿宋_GB2312" w:hAnsi="宋体" w:eastAsia="仿宋_GB2312"/>
          <w:bCs/>
          <w:sz w:val="24"/>
          <w:szCs w:val="22"/>
        </w:rPr>
        <w:t>，</w:t>
      </w:r>
      <w:r>
        <w:rPr>
          <w:rFonts w:hint="eastAsia" w:ascii="仿宋_GB2312" w:hAnsi="宋体" w:eastAsia="仿宋_GB2312"/>
          <w:bCs/>
          <w:sz w:val="24"/>
          <w:szCs w:val="22"/>
          <w:lang w:val="en-US" w:eastAsia="zh-CN"/>
        </w:rPr>
        <w:t>警徽</w:t>
      </w:r>
      <w:r>
        <w:rPr>
          <w:rFonts w:hint="eastAsia" w:ascii="仿宋_GB2312" w:hAnsi="宋体" w:eastAsia="仿宋_GB2312"/>
          <w:bCs/>
          <w:sz w:val="24"/>
          <w:szCs w:val="22"/>
        </w:rPr>
        <w:t>图案、尺寸等按</w:t>
      </w:r>
      <w:r>
        <w:rPr>
          <w:rFonts w:hint="eastAsia" w:ascii="仿宋_GB2312" w:hAnsi="宋体" w:eastAsia="仿宋_GB2312"/>
          <w:bCs/>
          <w:sz w:val="24"/>
          <w:szCs w:val="22"/>
          <w:lang w:val="en-US" w:eastAsia="zh-CN"/>
        </w:rPr>
        <w:t>采购人</w:t>
      </w:r>
      <w:r>
        <w:rPr>
          <w:rFonts w:hint="eastAsia" w:ascii="仿宋_GB2312" w:hAnsi="宋体" w:eastAsia="仿宋_GB2312"/>
          <w:bCs/>
          <w:sz w:val="24"/>
          <w:szCs w:val="22"/>
        </w:rPr>
        <w:t>要求</w:t>
      </w:r>
      <w:r>
        <w:rPr>
          <w:rFonts w:hint="eastAsia" w:ascii="仿宋_GB2312" w:hAnsi="宋体" w:eastAsia="仿宋_GB2312"/>
          <w:bCs/>
          <w:sz w:val="24"/>
          <w:szCs w:val="22"/>
          <w:lang w:eastAsia="zh-CN"/>
        </w:rPr>
        <w:t>制作</w:t>
      </w:r>
    </w:p>
    <w:p w14:paraId="24D2C417">
      <w:pPr>
        <w:keepNext w:val="0"/>
        <w:keepLines w:val="0"/>
        <w:pageBreakBefore w:val="0"/>
        <w:widowControl w:val="0"/>
        <w:kinsoku/>
        <w:wordWrap/>
        <w:overflowPunct/>
        <w:topLinePunct w:val="0"/>
        <w:autoSpaceDE/>
        <w:autoSpaceDN/>
        <w:bidi w:val="0"/>
        <w:adjustRightInd/>
        <w:snapToGrid/>
        <w:spacing w:beforeLines="0" w:line="480" w:lineRule="exact"/>
        <w:ind w:firstLine="480" w:firstLineChars="200"/>
        <w:textAlignment w:val="auto"/>
        <w:rPr>
          <w:rFonts w:hint="eastAsia" w:ascii="仿宋_GB2312" w:hAnsi="宋体" w:eastAsia="仿宋_GB2312"/>
          <w:bCs/>
          <w:sz w:val="24"/>
          <w:szCs w:val="22"/>
        </w:rPr>
      </w:pPr>
      <w:r>
        <w:rPr>
          <w:rFonts w:hint="eastAsia" w:ascii="仿宋_GB2312" w:hAnsi="宋体" w:eastAsia="仿宋_GB2312"/>
          <w:bCs/>
          <w:sz w:val="24"/>
          <w:szCs w:val="22"/>
          <w:lang w:val="en-US" w:eastAsia="zh-CN"/>
        </w:rPr>
        <w:t>2</w:t>
      </w:r>
      <w:r>
        <w:rPr>
          <w:rFonts w:hint="eastAsia" w:ascii="仿宋_GB2312" w:hAnsi="宋体" w:eastAsia="仿宋_GB2312"/>
          <w:bCs/>
          <w:sz w:val="24"/>
          <w:szCs w:val="22"/>
        </w:rPr>
        <w:t>、合同签订后，中标供应商须派专业人员到采购方指定的地点测量工作人员身材尺寸， 并统计各类工作服的实际需求数量。</w:t>
      </w:r>
    </w:p>
    <w:p w14:paraId="1431A79C">
      <w:pPr>
        <w:keepNext w:val="0"/>
        <w:keepLines w:val="0"/>
        <w:pageBreakBefore w:val="0"/>
        <w:widowControl w:val="0"/>
        <w:kinsoku/>
        <w:wordWrap/>
        <w:overflowPunct/>
        <w:topLinePunct w:val="0"/>
        <w:autoSpaceDE/>
        <w:autoSpaceDN/>
        <w:bidi w:val="0"/>
        <w:adjustRightInd/>
        <w:snapToGrid/>
        <w:spacing w:beforeLines="0" w:line="480" w:lineRule="exact"/>
        <w:ind w:firstLine="480" w:firstLineChars="200"/>
        <w:textAlignment w:val="auto"/>
        <w:rPr>
          <w:rFonts w:hint="eastAsia" w:ascii="仿宋_GB2312" w:hAnsi="宋体" w:eastAsia="仿宋_GB2312"/>
          <w:bCs/>
          <w:sz w:val="24"/>
          <w:szCs w:val="22"/>
        </w:rPr>
      </w:pPr>
      <w:r>
        <w:rPr>
          <w:rFonts w:hint="eastAsia" w:ascii="仿宋_GB2312" w:hAnsi="宋体" w:eastAsia="仿宋_GB2312"/>
          <w:bCs/>
          <w:sz w:val="24"/>
          <w:szCs w:val="22"/>
          <w:lang w:val="en-US" w:eastAsia="zh-CN"/>
        </w:rPr>
        <w:t>3</w:t>
      </w:r>
      <w:r>
        <w:rPr>
          <w:rFonts w:hint="eastAsia" w:ascii="仿宋_GB2312" w:hAnsi="宋体" w:eastAsia="仿宋_GB2312"/>
          <w:bCs/>
          <w:sz w:val="24"/>
          <w:szCs w:val="22"/>
        </w:rPr>
        <w:t>、试穿不合身的服装，中标供应商须在一周内派专业人员免费修改。经修改后仍不符 合要求且无法修改到位的，需免费重新制作，并在 15 天内完成。</w:t>
      </w:r>
    </w:p>
    <w:p w14:paraId="722F2E29">
      <w:pPr>
        <w:keepNext w:val="0"/>
        <w:keepLines w:val="0"/>
        <w:pageBreakBefore w:val="0"/>
        <w:widowControl w:val="0"/>
        <w:kinsoku/>
        <w:wordWrap/>
        <w:overflowPunct/>
        <w:topLinePunct w:val="0"/>
        <w:autoSpaceDE/>
        <w:autoSpaceDN/>
        <w:bidi w:val="0"/>
        <w:adjustRightInd/>
        <w:snapToGrid/>
        <w:spacing w:beforeLines="0" w:line="480" w:lineRule="exact"/>
        <w:ind w:firstLine="480" w:firstLineChars="200"/>
        <w:textAlignment w:val="auto"/>
        <w:rPr>
          <w:rFonts w:hint="eastAsia" w:ascii="仿宋_GB2312" w:hAnsi="宋体" w:eastAsia="仿宋_GB2312"/>
          <w:bCs/>
          <w:sz w:val="24"/>
          <w:szCs w:val="22"/>
        </w:rPr>
      </w:pPr>
      <w:r>
        <w:rPr>
          <w:rFonts w:hint="eastAsia" w:ascii="仿宋_GB2312" w:hAnsi="宋体" w:eastAsia="仿宋_GB2312"/>
          <w:bCs/>
          <w:sz w:val="24"/>
          <w:szCs w:val="22"/>
          <w:lang w:val="en-US" w:eastAsia="zh-CN"/>
        </w:rPr>
        <w:t>4</w:t>
      </w:r>
      <w:r>
        <w:rPr>
          <w:rFonts w:hint="eastAsia" w:ascii="仿宋_GB2312" w:hAnsi="宋体" w:eastAsia="仿宋_GB2312"/>
          <w:bCs/>
          <w:sz w:val="24"/>
          <w:szCs w:val="22"/>
        </w:rPr>
        <w:t>、中标供应商储备 5%的服装成品和一定数量的面料，以满足采购方新增采购要求，按 照样衣同等的款式、质量、价格制作，接到采购人通知后</w:t>
      </w:r>
      <w:r>
        <w:rPr>
          <w:rFonts w:hint="eastAsia" w:ascii="仿宋_GB2312" w:hAnsi="宋体" w:eastAsia="仿宋_GB2312"/>
          <w:bCs/>
          <w:sz w:val="24"/>
          <w:szCs w:val="22"/>
          <w:lang w:val="en-US" w:eastAsia="zh-CN"/>
        </w:rPr>
        <w:t>一周</w:t>
      </w:r>
      <w:r>
        <w:rPr>
          <w:rFonts w:hint="eastAsia" w:ascii="仿宋_GB2312" w:hAnsi="宋体" w:eastAsia="仿宋_GB2312"/>
          <w:bCs/>
          <w:sz w:val="24"/>
          <w:szCs w:val="22"/>
        </w:rPr>
        <w:t>内交货，特体服装接到采购人通知后</w:t>
      </w:r>
      <w:r>
        <w:rPr>
          <w:rFonts w:hint="eastAsia" w:ascii="仿宋_GB2312" w:hAnsi="宋体" w:eastAsia="仿宋_GB2312"/>
          <w:bCs/>
          <w:sz w:val="24"/>
          <w:szCs w:val="22"/>
          <w:lang w:val="en-US" w:eastAsia="zh-CN"/>
        </w:rPr>
        <w:t>一周</w:t>
      </w:r>
      <w:r>
        <w:rPr>
          <w:rFonts w:hint="eastAsia" w:ascii="仿宋_GB2312" w:hAnsi="宋体" w:eastAsia="仿宋_GB2312"/>
          <w:bCs/>
          <w:sz w:val="24"/>
          <w:szCs w:val="22"/>
        </w:rPr>
        <w:t>内交货。</w:t>
      </w:r>
    </w:p>
    <w:p w14:paraId="657CB405">
      <w:pPr>
        <w:keepNext w:val="0"/>
        <w:keepLines w:val="0"/>
        <w:pageBreakBefore w:val="0"/>
        <w:widowControl w:val="0"/>
        <w:kinsoku/>
        <w:wordWrap/>
        <w:overflowPunct/>
        <w:topLinePunct w:val="0"/>
        <w:autoSpaceDE/>
        <w:autoSpaceDN/>
        <w:bidi w:val="0"/>
        <w:adjustRightInd/>
        <w:snapToGrid/>
        <w:spacing w:beforeLines="0" w:line="480" w:lineRule="exact"/>
        <w:ind w:firstLine="482" w:firstLineChars="200"/>
        <w:textAlignment w:val="auto"/>
        <w:rPr>
          <w:rFonts w:hint="eastAsia" w:ascii="仿宋_GB2312" w:hAnsi="宋体" w:eastAsia="仿宋_GB2312"/>
          <w:b/>
          <w:bCs w:val="0"/>
          <w:sz w:val="24"/>
          <w:szCs w:val="22"/>
        </w:rPr>
      </w:pPr>
      <w:r>
        <w:rPr>
          <w:rFonts w:hint="eastAsia" w:ascii="仿宋_GB2312" w:hAnsi="宋体" w:eastAsia="仿宋_GB2312"/>
          <w:b/>
          <w:bCs w:val="0"/>
          <w:sz w:val="24"/>
          <w:szCs w:val="22"/>
          <w:lang w:val="en-US" w:eastAsia="zh-CN"/>
        </w:rPr>
        <w:t>六</w:t>
      </w:r>
      <w:r>
        <w:rPr>
          <w:rFonts w:hint="eastAsia" w:ascii="仿宋_GB2312" w:hAnsi="宋体" w:eastAsia="仿宋_GB2312"/>
          <w:b/>
          <w:bCs w:val="0"/>
          <w:sz w:val="24"/>
          <w:szCs w:val="22"/>
        </w:rPr>
        <w:t>、验收要求</w:t>
      </w:r>
    </w:p>
    <w:p w14:paraId="5EE602D1">
      <w:pPr>
        <w:keepNext w:val="0"/>
        <w:keepLines w:val="0"/>
        <w:pageBreakBefore w:val="0"/>
        <w:widowControl w:val="0"/>
        <w:kinsoku/>
        <w:wordWrap/>
        <w:overflowPunct/>
        <w:topLinePunct w:val="0"/>
        <w:autoSpaceDE/>
        <w:autoSpaceDN/>
        <w:bidi w:val="0"/>
        <w:adjustRightInd/>
        <w:snapToGrid/>
        <w:spacing w:beforeLines="0" w:line="480" w:lineRule="exact"/>
        <w:ind w:firstLine="480" w:firstLineChars="200"/>
        <w:textAlignment w:val="auto"/>
        <w:rPr>
          <w:rFonts w:hint="eastAsia" w:ascii="仿宋_GB2312" w:hAnsi="宋体" w:eastAsia="仿宋_GB2312"/>
          <w:bCs/>
          <w:sz w:val="24"/>
          <w:szCs w:val="22"/>
        </w:rPr>
      </w:pPr>
      <w:r>
        <w:rPr>
          <w:rFonts w:hint="eastAsia" w:ascii="仿宋_GB2312" w:hAnsi="宋体" w:eastAsia="仿宋_GB2312"/>
          <w:bCs/>
          <w:sz w:val="24"/>
          <w:szCs w:val="22"/>
        </w:rPr>
        <w:t>1、供货时，供应商应出具该批货物采购项目所需面料原地产证明、面料成份及技术指标检测报告证明；产品合格证明书，其质量和规格等方面均应符合现行国家标准或专业标准， 并满足招标文件要求。</w:t>
      </w:r>
    </w:p>
    <w:p w14:paraId="26C03BA6">
      <w:pPr>
        <w:keepNext w:val="0"/>
        <w:keepLines w:val="0"/>
        <w:pageBreakBefore w:val="0"/>
        <w:widowControl w:val="0"/>
        <w:kinsoku/>
        <w:wordWrap/>
        <w:overflowPunct/>
        <w:topLinePunct w:val="0"/>
        <w:autoSpaceDE/>
        <w:autoSpaceDN/>
        <w:bidi w:val="0"/>
        <w:adjustRightInd/>
        <w:snapToGrid/>
        <w:spacing w:beforeLines="0" w:line="480" w:lineRule="exact"/>
        <w:ind w:firstLine="480" w:firstLineChars="200"/>
        <w:textAlignment w:val="auto"/>
        <w:rPr>
          <w:rFonts w:hint="eastAsia" w:ascii="仿宋_GB2312" w:hAnsi="宋体" w:eastAsia="仿宋_GB2312"/>
          <w:bCs/>
          <w:sz w:val="24"/>
          <w:szCs w:val="22"/>
        </w:rPr>
      </w:pPr>
      <w:r>
        <w:rPr>
          <w:rFonts w:hint="eastAsia" w:ascii="仿宋_GB2312" w:hAnsi="宋体" w:eastAsia="仿宋_GB2312"/>
          <w:bCs/>
          <w:sz w:val="24"/>
          <w:szCs w:val="22"/>
        </w:rPr>
        <w:t>2、货物达到采购方指定地点后，采购方应及时对货物做初步检验，如发现规格、型号、 数量与合同或相关国家标准不符时，采购方应于 5 天内向供应商提出异议或处理意见。</w:t>
      </w:r>
    </w:p>
    <w:p w14:paraId="6E96B9F2">
      <w:pPr>
        <w:keepNext w:val="0"/>
        <w:keepLines w:val="0"/>
        <w:pageBreakBefore w:val="0"/>
        <w:widowControl w:val="0"/>
        <w:kinsoku/>
        <w:wordWrap/>
        <w:overflowPunct/>
        <w:topLinePunct w:val="0"/>
        <w:autoSpaceDE/>
        <w:autoSpaceDN/>
        <w:bidi w:val="0"/>
        <w:adjustRightInd/>
        <w:snapToGrid/>
        <w:spacing w:beforeLines="0" w:line="480" w:lineRule="exact"/>
        <w:ind w:firstLine="480" w:firstLineChars="200"/>
        <w:textAlignment w:val="auto"/>
        <w:rPr>
          <w:rFonts w:hint="eastAsia" w:ascii="仿宋_GB2312" w:hAnsi="宋体" w:eastAsia="仿宋_GB2312"/>
          <w:bCs/>
          <w:sz w:val="24"/>
          <w:szCs w:val="22"/>
        </w:rPr>
      </w:pPr>
      <w:r>
        <w:rPr>
          <w:rFonts w:hint="eastAsia" w:ascii="仿宋_GB2312" w:hAnsi="宋体" w:eastAsia="仿宋_GB2312"/>
          <w:bCs/>
          <w:sz w:val="24"/>
          <w:szCs w:val="22"/>
        </w:rPr>
        <w:t>3.供应商在收到采购方提出的异议和处理意见后必须在 5 天内负责处理，否则即视同 默认采购方提出的异议和处理意见。</w:t>
      </w:r>
    </w:p>
    <w:p w14:paraId="2CB40ED4">
      <w:pPr>
        <w:keepNext w:val="0"/>
        <w:keepLines w:val="0"/>
        <w:pageBreakBefore w:val="0"/>
        <w:widowControl w:val="0"/>
        <w:kinsoku/>
        <w:wordWrap/>
        <w:overflowPunct/>
        <w:topLinePunct w:val="0"/>
        <w:autoSpaceDE/>
        <w:autoSpaceDN/>
        <w:bidi w:val="0"/>
        <w:adjustRightInd/>
        <w:snapToGrid/>
        <w:spacing w:beforeLines="0" w:line="480" w:lineRule="exact"/>
        <w:ind w:firstLine="480" w:firstLineChars="200"/>
        <w:textAlignment w:val="auto"/>
        <w:rPr>
          <w:rFonts w:hint="eastAsia" w:ascii="仿宋_GB2312" w:hAnsi="宋体" w:eastAsia="仿宋_GB2312"/>
          <w:bCs/>
          <w:sz w:val="24"/>
          <w:szCs w:val="22"/>
        </w:rPr>
      </w:pPr>
      <w:r>
        <w:rPr>
          <w:rFonts w:hint="eastAsia" w:ascii="仿宋_GB2312" w:hAnsi="宋体" w:eastAsia="仿宋_GB2312"/>
          <w:bCs/>
          <w:sz w:val="24"/>
          <w:szCs w:val="22"/>
        </w:rPr>
        <w:t>4、如果面料等加工原产地检验和质量检验的结果不符合合同技术规范的功能和技术性能 指标要求或存在假冒现象，对此供应商应采取必要的措施予以纠正，费用由供应商负责。</w:t>
      </w:r>
    </w:p>
    <w:p w14:paraId="6EA16888">
      <w:pPr>
        <w:keepNext w:val="0"/>
        <w:keepLines w:val="0"/>
        <w:pageBreakBefore w:val="0"/>
        <w:widowControl w:val="0"/>
        <w:kinsoku/>
        <w:wordWrap/>
        <w:overflowPunct/>
        <w:topLinePunct w:val="0"/>
        <w:autoSpaceDE/>
        <w:autoSpaceDN/>
        <w:bidi w:val="0"/>
        <w:adjustRightInd/>
        <w:snapToGrid/>
        <w:spacing w:beforeLines="0" w:line="480" w:lineRule="exact"/>
        <w:ind w:firstLine="480" w:firstLineChars="200"/>
        <w:textAlignment w:val="auto"/>
        <w:rPr>
          <w:rFonts w:hint="eastAsia" w:ascii="仿宋_GB2312" w:hAnsi="宋体" w:eastAsia="仿宋_GB2312"/>
          <w:bCs/>
          <w:sz w:val="24"/>
          <w:szCs w:val="22"/>
        </w:rPr>
      </w:pPr>
      <w:r>
        <w:rPr>
          <w:rFonts w:hint="eastAsia" w:ascii="仿宋_GB2312" w:hAnsi="宋体" w:eastAsia="仿宋_GB2312"/>
          <w:bCs/>
          <w:sz w:val="24"/>
          <w:szCs w:val="22"/>
        </w:rPr>
        <w:t>5、供应商所提供的样品作为验收的标准之一。</w:t>
      </w:r>
    </w:p>
    <w:p w14:paraId="6F56480E">
      <w:pPr>
        <w:keepNext w:val="0"/>
        <w:keepLines w:val="0"/>
        <w:pageBreakBefore w:val="0"/>
        <w:widowControl w:val="0"/>
        <w:kinsoku/>
        <w:wordWrap/>
        <w:overflowPunct/>
        <w:topLinePunct w:val="0"/>
        <w:autoSpaceDE/>
        <w:autoSpaceDN/>
        <w:bidi w:val="0"/>
        <w:adjustRightInd/>
        <w:snapToGrid/>
        <w:spacing w:beforeLines="0" w:line="480" w:lineRule="exact"/>
        <w:ind w:firstLine="482" w:firstLineChars="200"/>
        <w:textAlignment w:val="auto"/>
        <w:rPr>
          <w:rFonts w:hint="eastAsia" w:ascii="仿宋_GB2312" w:hAnsi="宋体" w:eastAsia="仿宋_GB2312"/>
          <w:b/>
          <w:bCs w:val="0"/>
          <w:sz w:val="24"/>
          <w:szCs w:val="22"/>
        </w:rPr>
      </w:pPr>
      <w:r>
        <w:rPr>
          <w:rFonts w:hint="eastAsia" w:ascii="仿宋_GB2312" w:hAnsi="宋体" w:eastAsia="仿宋_GB2312"/>
          <w:b/>
          <w:bCs w:val="0"/>
          <w:sz w:val="24"/>
          <w:szCs w:val="22"/>
          <w:lang w:val="en-US" w:eastAsia="zh-CN"/>
        </w:rPr>
        <w:t>七</w:t>
      </w:r>
      <w:r>
        <w:rPr>
          <w:rFonts w:hint="eastAsia" w:ascii="仿宋_GB2312" w:hAnsi="宋体" w:eastAsia="仿宋_GB2312"/>
          <w:b/>
          <w:bCs w:val="0"/>
          <w:sz w:val="24"/>
          <w:szCs w:val="22"/>
        </w:rPr>
        <w:t>、售后要求</w:t>
      </w:r>
    </w:p>
    <w:p w14:paraId="75B2ED0A">
      <w:pPr>
        <w:keepNext w:val="0"/>
        <w:keepLines w:val="0"/>
        <w:pageBreakBefore w:val="0"/>
        <w:widowControl w:val="0"/>
        <w:kinsoku/>
        <w:wordWrap/>
        <w:overflowPunct/>
        <w:topLinePunct w:val="0"/>
        <w:autoSpaceDE/>
        <w:autoSpaceDN/>
        <w:bidi w:val="0"/>
        <w:adjustRightInd/>
        <w:snapToGrid/>
        <w:spacing w:beforeLines="0" w:line="480" w:lineRule="exact"/>
        <w:ind w:firstLine="480" w:firstLineChars="200"/>
        <w:textAlignment w:val="auto"/>
        <w:rPr>
          <w:rFonts w:hint="eastAsia" w:ascii="仿宋_GB2312" w:hAnsi="宋体" w:eastAsia="仿宋_GB2312"/>
          <w:bCs/>
          <w:sz w:val="24"/>
          <w:szCs w:val="22"/>
        </w:rPr>
      </w:pPr>
      <w:r>
        <w:rPr>
          <w:rFonts w:hint="eastAsia" w:ascii="仿宋_GB2312" w:hAnsi="宋体" w:eastAsia="仿宋_GB2312"/>
          <w:bCs/>
          <w:sz w:val="24"/>
          <w:szCs w:val="22"/>
        </w:rPr>
        <w:t>1、质保期为</w:t>
      </w:r>
      <w:r>
        <w:rPr>
          <w:rFonts w:hint="eastAsia" w:ascii="仿宋_GB2312" w:hAnsi="宋体" w:eastAsia="仿宋_GB2312"/>
          <w:bCs/>
          <w:sz w:val="24"/>
          <w:szCs w:val="22"/>
          <w:lang w:val="en-US" w:eastAsia="zh-CN"/>
        </w:rPr>
        <w:t>1</w:t>
      </w:r>
      <w:r>
        <w:rPr>
          <w:rFonts w:hint="eastAsia" w:ascii="仿宋_GB2312" w:hAnsi="宋体" w:eastAsia="仿宋_GB2312"/>
          <w:bCs/>
          <w:sz w:val="24"/>
          <w:szCs w:val="22"/>
        </w:rPr>
        <w:t>年，质保期从验收合格交付使用之日起算。</w:t>
      </w:r>
    </w:p>
    <w:p w14:paraId="0959542E">
      <w:pPr>
        <w:keepNext w:val="0"/>
        <w:keepLines w:val="0"/>
        <w:pageBreakBefore w:val="0"/>
        <w:widowControl w:val="0"/>
        <w:kinsoku/>
        <w:wordWrap/>
        <w:overflowPunct/>
        <w:topLinePunct w:val="0"/>
        <w:autoSpaceDE/>
        <w:autoSpaceDN/>
        <w:bidi w:val="0"/>
        <w:adjustRightInd/>
        <w:snapToGrid/>
        <w:spacing w:beforeLines="0" w:line="480" w:lineRule="exact"/>
        <w:ind w:firstLine="480" w:firstLineChars="200"/>
        <w:textAlignment w:val="auto"/>
        <w:rPr>
          <w:rFonts w:hint="eastAsia" w:ascii="仿宋_GB2312" w:hAnsi="宋体" w:eastAsia="仿宋_GB2312"/>
          <w:bCs/>
          <w:sz w:val="24"/>
          <w:szCs w:val="22"/>
        </w:rPr>
      </w:pPr>
      <w:r>
        <w:rPr>
          <w:rFonts w:hint="eastAsia" w:ascii="仿宋_GB2312" w:hAnsi="宋体" w:eastAsia="仿宋_GB2312"/>
          <w:bCs/>
          <w:sz w:val="24"/>
          <w:szCs w:val="22"/>
        </w:rPr>
        <w:t>2、在正常的穿着、洗涤、保管情况下，质保期内出现质量问题的，中标供应商应无条</w:t>
      </w:r>
    </w:p>
    <w:p w14:paraId="3F5ED5E6">
      <w:pPr>
        <w:keepNext w:val="0"/>
        <w:keepLines w:val="0"/>
        <w:pageBreakBefore w:val="0"/>
        <w:widowControl w:val="0"/>
        <w:kinsoku/>
        <w:wordWrap/>
        <w:overflowPunct/>
        <w:topLinePunct w:val="0"/>
        <w:autoSpaceDE/>
        <w:autoSpaceDN/>
        <w:bidi w:val="0"/>
        <w:adjustRightInd/>
        <w:snapToGrid/>
        <w:spacing w:beforeLines="0" w:line="480" w:lineRule="exact"/>
        <w:ind w:firstLine="480" w:firstLineChars="200"/>
        <w:textAlignment w:val="auto"/>
        <w:rPr>
          <w:rFonts w:hint="eastAsia" w:ascii="仿宋_GB2312" w:hAnsi="宋体" w:eastAsia="仿宋_GB2312"/>
          <w:bCs/>
          <w:sz w:val="24"/>
          <w:szCs w:val="22"/>
        </w:rPr>
      </w:pPr>
      <w:r>
        <w:rPr>
          <w:rFonts w:hint="eastAsia" w:ascii="仿宋_GB2312" w:hAnsi="宋体" w:eastAsia="仿宋_GB2312"/>
          <w:bCs/>
          <w:sz w:val="24"/>
          <w:szCs w:val="22"/>
        </w:rPr>
        <w:t>件给予修改或更换，所需费用由中标供应商承担。如确系穿着、洗涤、保管不当而造成的问 题，可酌情收取适当改衣费用。</w:t>
      </w:r>
    </w:p>
    <w:p w14:paraId="604CDFB8">
      <w:pPr>
        <w:keepNext w:val="0"/>
        <w:keepLines w:val="0"/>
        <w:pageBreakBefore w:val="0"/>
        <w:widowControl w:val="0"/>
        <w:kinsoku/>
        <w:wordWrap/>
        <w:overflowPunct/>
        <w:topLinePunct w:val="0"/>
        <w:autoSpaceDE/>
        <w:autoSpaceDN/>
        <w:bidi w:val="0"/>
        <w:adjustRightInd/>
        <w:snapToGrid/>
        <w:spacing w:beforeLines="0" w:line="480" w:lineRule="exact"/>
        <w:ind w:firstLine="480" w:firstLineChars="200"/>
        <w:textAlignment w:val="auto"/>
        <w:rPr>
          <w:rFonts w:hint="eastAsia" w:ascii="仿宋_GB2312" w:hAnsi="宋体" w:eastAsia="仿宋_GB2312"/>
          <w:bCs/>
          <w:sz w:val="24"/>
          <w:szCs w:val="22"/>
        </w:rPr>
      </w:pPr>
      <w:r>
        <w:rPr>
          <w:rFonts w:hint="eastAsia" w:ascii="仿宋_GB2312" w:hAnsi="宋体" w:eastAsia="仿宋_GB2312"/>
          <w:bCs/>
          <w:sz w:val="24"/>
          <w:szCs w:val="22"/>
        </w:rPr>
        <w:t>3、质保期内，中标供应商须有专人 7× 24 小时电话响应技术咨询，采购方有修改、更换等需求的，中标供应商应在 24 小时内派专人到现场处理解决。</w:t>
      </w:r>
    </w:p>
    <w:p w14:paraId="190D1259">
      <w:pPr>
        <w:keepNext w:val="0"/>
        <w:keepLines w:val="0"/>
        <w:pageBreakBefore w:val="0"/>
        <w:widowControl w:val="0"/>
        <w:kinsoku/>
        <w:wordWrap/>
        <w:overflowPunct/>
        <w:topLinePunct w:val="0"/>
        <w:autoSpaceDE/>
        <w:autoSpaceDN/>
        <w:bidi w:val="0"/>
        <w:adjustRightInd/>
        <w:snapToGrid/>
        <w:spacing w:beforeLines="0" w:line="480" w:lineRule="exact"/>
        <w:ind w:firstLine="482" w:firstLineChars="200"/>
        <w:textAlignment w:val="auto"/>
        <w:rPr>
          <w:rFonts w:hint="eastAsia" w:ascii="仿宋_GB2312" w:hAnsi="宋体" w:eastAsia="仿宋_GB2312"/>
          <w:b/>
          <w:bCs w:val="0"/>
          <w:sz w:val="24"/>
          <w:szCs w:val="22"/>
        </w:rPr>
      </w:pPr>
      <w:r>
        <w:rPr>
          <w:rFonts w:hint="eastAsia" w:ascii="仿宋_GB2312" w:hAnsi="宋体" w:eastAsia="仿宋_GB2312"/>
          <w:b/>
          <w:bCs w:val="0"/>
          <w:sz w:val="24"/>
          <w:szCs w:val="22"/>
          <w:lang w:val="en-US" w:eastAsia="zh-CN"/>
        </w:rPr>
        <w:t>八</w:t>
      </w:r>
      <w:r>
        <w:rPr>
          <w:rFonts w:hint="eastAsia" w:ascii="仿宋_GB2312" w:hAnsi="宋体" w:eastAsia="仿宋_GB2312"/>
          <w:b/>
          <w:bCs w:val="0"/>
          <w:sz w:val="24"/>
          <w:szCs w:val="22"/>
        </w:rPr>
        <w:t>、付款方式</w:t>
      </w:r>
    </w:p>
    <w:p w14:paraId="62C65886">
      <w:pPr>
        <w:keepNext w:val="0"/>
        <w:keepLines w:val="0"/>
        <w:pageBreakBefore w:val="0"/>
        <w:widowControl w:val="0"/>
        <w:kinsoku/>
        <w:wordWrap/>
        <w:overflowPunct/>
        <w:topLinePunct w:val="0"/>
        <w:autoSpaceDE/>
        <w:autoSpaceDN/>
        <w:bidi w:val="0"/>
        <w:adjustRightInd/>
        <w:snapToGrid/>
        <w:spacing w:beforeLines="0" w:line="480" w:lineRule="exact"/>
        <w:ind w:firstLine="480" w:firstLineChars="200"/>
        <w:textAlignment w:val="auto"/>
        <w:rPr>
          <w:rFonts w:hint="eastAsia" w:ascii="仿宋_GB2312" w:hAnsi="宋体" w:eastAsia="仿宋_GB2312"/>
          <w:bCs/>
          <w:sz w:val="24"/>
          <w:szCs w:val="22"/>
        </w:rPr>
      </w:pPr>
      <w:r>
        <w:rPr>
          <w:rFonts w:hint="eastAsia" w:ascii="仿宋_GB2312" w:hAnsi="宋体" w:eastAsia="仿宋_GB2312"/>
          <w:bCs/>
          <w:sz w:val="24"/>
          <w:szCs w:val="22"/>
        </w:rPr>
        <w:t>1.合同签订前中标供应商向采购方缴纳合同金额的1%作为履约保证金，在合同质保期满且采购方无异议后15个工作日内无息退还。</w:t>
      </w:r>
    </w:p>
    <w:p w14:paraId="1A1C40C1">
      <w:pPr>
        <w:keepNext w:val="0"/>
        <w:keepLines w:val="0"/>
        <w:pageBreakBefore w:val="0"/>
        <w:widowControl w:val="0"/>
        <w:kinsoku/>
        <w:wordWrap/>
        <w:overflowPunct/>
        <w:topLinePunct w:val="0"/>
        <w:autoSpaceDE/>
        <w:autoSpaceDN/>
        <w:bidi w:val="0"/>
        <w:adjustRightInd/>
        <w:snapToGrid/>
        <w:spacing w:beforeLines="0" w:line="480" w:lineRule="exact"/>
        <w:ind w:firstLine="480" w:firstLineChars="200"/>
        <w:textAlignment w:val="auto"/>
        <w:rPr>
          <w:rFonts w:hint="eastAsia" w:ascii="仿宋_GB2312" w:hAnsi="宋体" w:eastAsia="仿宋_GB2312"/>
          <w:bCs/>
          <w:sz w:val="24"/>
          <w:szCs w:val="22"/>
        </w:rPr>
      </w:pPr>
      <w:r>
        <w:rPr>
          <w:rFonts w:hint="eastAsia" w:ascii="仿宋_GB2312" w:hAnsi="宋体" w:eastAsia="仿宋_GB2312"/>
          <w:bCs/>
          <w:sz w:val="24"/>
          <w:szCs w:val="22"/>
        </w:rPr>
        <w:t>2.付款方式：</w:t>
      </w:r>
      <w:r>
        <w:rPr>
          <w:rFonts w:hint="eastAsia" w:ascii="仿宋_GB2312" w:hAnsi="宋体" w:eastAsia="仿宋_GB2312"/>
          <w:bCs/>
          <w:sz w:val="24"/>
          <w:szCs w:val="22"/>
          <w:lang w:val="en-US" w:eastAsia="zh-CN"/>
        </w:rPr>
        <w:t>一季度一结</w:t>
      </w:r>
      <w:r>
        <w:rPr>
          <w:rFonts w:hint="eastAsia" w:ascii="仿宋_GB2312" w:hAnsi="宋体" w:eastAsia="仿宋_GB2312"/>
          <w:bCs/>
          <w:sz w:val="24"/>
          <w:szCs w:val="22"/>
        </w:rPr>
        <w:t>。采购人付款前中标人必须向采购人提供符合税务部门的发票， 如不提供发票，采购人有权拒绝付款。</w:t>
      </w:r>
    </w:p>
    <w:p w14:paraId="37A376BB">
      <w:pPr>
        <w:keepNext w:val="0"/>
        <w:keepLines w:val="0"/>
        <w:pageBreakBefore w:val="0"/>
        <w:widowControl w:val="0"/>
        <w:kinsoku/>
        <w:wordWrap/>
        <w:overflowPunct/>
        <w:topLinePunct w:val="0"/>
        <w:autoSpaceDE/>
        <w:autoSpaceDN/>
        <w:bidi w:val="0"/>
        <w:adjustRightInd/>
        <w:snapToGrid/>
        <w:spacing w:beforeLines="0" w:line="480" w:lineRule="exact"/>
        <w:ind w:firstLine="480" w:firstLineChars="200"/>
        <w:textAlignment w:val="auto"/>
        <w:rPr>
          <w:rFonts w:hint="eastAsia" w:ascii="仿宋_GB2312" w:hAnsi="宋体" w:eastAsia="仿宋_GB2312"/>
          <w:bCs/>
          <w:sz w:val="24"/>
          <w:szCs w:val="22"/>
        </w:rPr>
      </w:pPr>
      <w:r>
        <w:rPr>
          <w:rFonts w:hint="eastAsia" w:ascii="仿宋_GB2312" w:hAnsi="宋体" w:eastAsia="仿宋_GB2312"/>
          <w:bCs/>
          <w:sz w:val="24"/>
          <w:szCs w:val="22"/>
        </w:rPr>
        <w:t xml:space="preserve">3. </w:t>
      </w:r>
      <w:r>
        <w:rPr>
          <w:rFonts w:hint="eastAsia" w:ascii="仿宋_GB2312" w:hAnsi="宋体" w:eastAsia="仿宋_GB2312"/>
          <w:bCs/>
          <w:sz w:val="24"/>
          <w:szCs w:val="22"/>
          <w:highlight w:val="none"/>
        </w:rPr>
        <w:t>结算方式：供应商在综合单价不变的前提下，根据实际数量按实调整</w:t>
      </w:r>
      <w:r>
        <w:rPr>
          <w:rFonts w:hint="eastAsia" w:ascii="仿宋_GB2312" w:hAnsi="宋体" w:eastAsia="仿宋_GB2312"/>
          <w:bCs/>
          <w:sz w:val="24"/>
          <w:szCs w:val="22"/>
          <w:highlight w:val="none"/>
          <w:lang w:eastAsia="zh-CN"/>
        </w:rPr>
        <w:t>，</w:t>
      </w:r>
      <w:r>
        <w:rPr>
          <w:rFonts w:hint="eastAsia" w:ascii="仿宋_GB2312" w:hAnsi="宋体" w:eastAsia="仿宋_GB2312"/>
          <w:bCs/>
          <w:sz w:val="24"/>
          <w:szCs w:val="22"/>
          <w:highlight w:val="none"/>
          <w:lang w:val="en-US" w:eastAsia="zh-CN"/>
        </w:rPr>
        <w:t>服装</w:t>
      </w:r>
      <w:r>
        <w:rPr>
          <w:rFonts w:hint="eastAsia" w:ascii="仿宋_GB2312" w:hAnsi="宋体" w:eastAsia="仿宋_GB2312"/>
          <w:bCs/>
          <w:sz w:val="24"/>
          <w:szCs w:val="22"/>
          <w:highlight w:val="none"/>
          <w:lang w:eastAsia="zh-CN"/>
        </w:rPr>
        <w:t>数量按实际结算</w:t>
      </w:r>
      <w:r>
        <w:rPr>
          <w:rFonts w:hint="eastAsia" w:ascii="仿宋_GB2312" w:hAnsi="宋体" w:eastAsia="仿宋_GB2312"/>
          <w:bCs/>
          <w:sz w:val="24"/>
          <w:szCs w:val="22"/>
          <w:highlight w:val="none"/>
        </w:rPr>
        <w:t>。</w:t>
      </w:r>
    </w:p>
    <w:p w14:paraId="0009F8CC">
      <w:pPr>
        <w:keepNext w:val="0"/>
        <w:keepLines w:val="0"/>
        <w:pageBreakBefore w:val="0"/>
        <w:widowControl w:val="0"/>
        <w:kinsoku/>
        <w:wordWrap/>
        <w:overflowPunct/>
        <w:topLinePunct w:val="0"/>
        <w:autoSpaceDE/>
        <w:autoSpaceDN/>
        <w:bidi w:val="0"/>
        <w:adjustRightInd/>
        <w:snapToGrid/>
        <w:spacing w:beforeLines="0" w:line="480" w:lineRule="exact"/>
        <w:ind w:firstLine="480" w:firstLineChars="200"/>
        <w:textAlignment w:val="auto"/>
        <w:rPr>
          <w:rFonts w:hint="eastAsia" w:ascii="仿宋_GB2312" w:hAnsi="宋体" w:eastAsia="仿宋_GB2312"/>
          <w:bCs/>
          <w:sz w:val="24"/>
          <w:szCs w:val="22"/>
        </w:rPr>
      </w:pPr>
      <w:r>
        <w:rPr>
          <w:rFonts w:hint="eastAsia" w:ascii="仿宋_GB2312" w:hAnsi="宋体" w:eastAsia="仿宋_GB2312"/>
          <w:bCs/>
          <w:sz w:val="24"/>
          <w:szCs w:val="22"/>
        </w:rPr>
        <w:t>4. 报价要求：</w:t>
      </w:r>
    </w:p>
    <w:p w14:paraId="39D4C69C">
      <w:pPr>
        <w:keepNext w:val="0"/>
        <w:keepLines w:val="0"/>
        <w:pageBreakBefore w:val="0"/>
        <w:widowControl w:val="0"/>
        <w:kinsoku/>
        <w:wordWrap/>
        <w:overflowPunct/>
        <w:topLinePunct w:val="0"/>
        <w:autoSpaceDE/>
        <w:autoSpaceDN/>
        <w:bidi w:val="0"/>
        <w:adjustRightInd/>
        <w:snapToGrid/>
        <w:spacing w:beforeLines="0" w:line="480" w:lineRule="exact"/>
        <w:ind w:firstLine="480" w:firstLineChars="200"/>
        <w:textAlignment w:val="auto"/>
        <w:rPr>
          <w:rFonts w:hint="eastAsia" w:ascii="仿宋_GB2312" w:hAnsi="宋体" w:eastAsia="仿宋_GB2312"/>
          <w:bCs/>
          <w:sz w:val="24"/>
          <w:szCs w:val="22"/>
        </w:rPr>
      </w:pPr>
      <w:r>
        <w:rPr>
          <w:rFonts w:hint="eastAsia" w:ascii="仿宋_GB2312" w:hAnsi="宋体" w:eastAsia="仿宋_GB2312"/>
          <w:bCs/>
          <w:sz w:val="24"/>
          <w:szCs w:val="22"/>
        </w:rPr>
        <w:t>(1) 男、女款服装按统一价格报价。投标报价必须包括所需的材料费、人工费、装卸费、 交通费、管理费、税费、利润等完成合同所需的一切本身和不可或缺的所有工作开支、政策性文件规定及合同包含的所有风险、责任等各项全部费用。</w:t>
      </w:r>
    </w:p>
    <w:p w14:paraId="61738244">
      <w:pPr>
        <w:keepNext w:val="0"/>
        <w:keepLines w:val="0"/>
        <w:pageBreakBefore w:val="0"/>
        <w:widowControl w:val="0"/>
        <w:kinsoku/>
        <w:wordWrap/>
        <w:overflowPunct/>
        <w:topLinePunct w:val="0"/>
        <w:autoSpaceDE/>
        <w:autoSpaceDN/>
        <w:bidi w:val="0"/>
        <w:adjustRightInd/>
        <w:snapToGrid/>
        <w:spacing w:beforeLines="0" w:line="480" w:lineRule="exact"/>
        <w:ind w:firstLine="480" w:firstLineChars="200"/>
        <w:textAlignment w:val="auto"/>
        <w:rPr>
          <w:rFonts w:hint="eastAsia" w:ascii="仿宋_GB2312" w:hAnsi="宋体" w:eastAsia="仿宋_GB2312"/>
          <w:bCs/>
          <w:sz w:val="24"/>
          <w:szCs w:val="22"/>
        </w:rPr>
      </w:pPr>
      <w:r>
        <w:rPr>
          <w:rFonts w:hint="eastAsia" w:ascii="仿宋_GB2312" w:hAnsi="宋体" w:eastAsia="仿宋_GB2312"/>
          <w:bCs/>
          <w:sz w:val="24"/>
          <w:szCs w:val="22"/>
        </w:rPr>
        <w:t>(2) 投标报价只允许有一个报价，有选择的报价将不予接受。</w:t>
      </w:r>
    </w:p>
    <w:p w14:paraId="16ECBB21">
      <w:pPr>
        <w:keepNext w:val="0"/>
        <w:keepLines w:val="0"/>
        <w:pageBreakBefore w:val="0"/>
        <w:widowControl w:val="0"/>
        <w:kinsoku/>
        <w:wordWrap/>
        <w:overflowPunct/>
        <w:topLinePunct w:val="0"/>
        <w:autoSpaceDE/>
        <w:autoSpaceDN/>
        <w:bidi w:val="0"/>
        <w:adjustRightInd/>
        <w:snapToGrid/>
        <w:spacing w:beforeLines="0" w:line="480" w:lineRule="exact"/>
        <w:ind w:firstLine="480" w:firstLineChars="200"/>
        <w:textAlignment w:val="auto"/>
        <w:rPr>
          <w:rFonts w:ascii="宋体" w:hAnsi="宋体" w:eastAsia="宋体" w:cs="宋体"/>
          <w:sz w:val="23"/>
          <w:szCs w:val="23"/>
        </w:rPr>
      </w:pPr>
      <w:r>
        <w:rPr>
          <w:rFonts w:hint="eastAsia" w:ascii="仿宋_GB2312" w:hAnsi="宋体" w:eastAsia="仿宋_GB2312"/>
          <w:bCs/>
          <w:sz w:val="24"/>
          <w:szCs w:val="22"/>
        </w:rPr>
        <w:t>(3) 投标方所报的投标价在合同执行过程中是固定不变的，不得以任何理由予以变更。 任何包含价格调整的要求，将被认为是非实质性响应投标而予以拒绝。投标方须自行考虑报 风险。</w:t>
      </w:r>
    </w:p>
    <w:p w14:paraId="11058FE7">
      <w:pPr>
        <w:sectPr>
          <w:footerReference r:id="rId4" w:type="default"/>
          <w:pgSz w:w="11906" w:h="16839"/>
          <w:pgMar w:top="1256" w:right="1054" w:bottom="1151" w:left="1141" w:header="0" w:footer="991" w:gutter="0"/>
          <w:pgNumType w:fmt="decimal"/>
          <w:cols w:space="720" w:num="1"/>
        </w:sectPr>
      </w:pPr>
    </w:p>
    <w:p w14:paraId="053462E4">
      <w:pPr>
        <w:snapToGrid w:val="0"/>
        <w:spacing w:beforeLines="0" w:line="600" w:lineRule="exact"/>
        <w:jc w:val="center"/>
        <w:rPr>
          <w:rFonts w:hint="eastAsia" w:ascii="仿宋" w:hAnsi="仿宋" w:eastAsia="仿宋" w:cs="仿宋"/>
          <w:b/>
          <w:bCs/>
          <w:sz w:val="32"/>
          <w:szCs w:val="32"/>
        </w:rPr>
      </w:pPr>
      <w:r>
        <w:rPr>
          <w:rFonts w:hint="eastAsia" w:ascii="仿宋_GB2312" w:hAnsi="仿宋" w:eastAsia="仿宋_GB2312"/>
          <w:b/>
          <w:bCs/>
          <w:color w:val="000000"/>
          <w:sz w:val="36"/>
          <w:szCs w:val="36"/>
        </w:rPr>
        <w:t xml:space="preserve">第五章  </w:t>
      </w:r>
      <w:r>
        <w:rPr>
          <w:rFonts w:hint="eastAsia" w:ascii="仿宋" w:hAnsi="仿宋" w:eastAsia="仿宋" w:cs="仿宋"/>
          <w:b/>
          <w:bCs/>
          <w:sz w:val="32"/>
          <w:szCs w:val="32"/>
        </w:rPr>
        <w:t>杭州市富阳区国资采购合同主要条款</w:t>
      </w:r>
    </w:p>
    <w:p w14:paraId="3E985D62">
      <w:pPr>
        <w:widowControl/>
        <w:overflowPunct w:val="0"/>
        <w:autoSpaceDE w:val="0"/>
        <w:autoSpaceDN w:val="0"/>
        <w:adjustRightInd w:val="0"/>
        <w:snapToGrid w:val="0"/>
        <w:spacing w:before="156" w:line="360" w:lineRule="auto"/>
        <w:jc w:val="center"/>
        <w:textAlignment w:val="baseline"/>
        <w:rPr>
          <w:rFonts w:hint="eastAsia" w:ascii="仿宋" w:hAnsi="仿宋" w:eastAsia="仿宋" w:cs="仿宋"/>
          <w:b/>
          <w:color w:val="auto"/>
          <w:sz w:val="32"/>
          <w:highlight w:val="none"/>
        </w:rPr>
      </w:pPr>
      <w:r>
        <w:rPr>
          <w:rFonts w:hint="eastAsia" w:ascii="仿宋" w:hAnsi="仿宋" w:eastAsia="仿宋" w:cs="仿宋"/>
          <w:b/>
          <w:bCs/>
          <w:color w:val="auto"/>
          <w:kern w:val="0"/>
          <w:sz w:val="28"/>
          <w:szCs w:val="28"/>
          <w:highlight w:val="none"/>
        </w:rPr>
        <w:t>（本合同为合同样稿，最终稿协商后确定）</w:t>
      </w:r>
    </w:p>
    <w:p w14:paraId="69B2309B">
      <w:pPr>
        <w:keepNext w:val="0"/>
        <w:keepLines w:val="0"/>
        <w:pageBreakBefore w:val="0"/>
        <w:widowControl/>
        <w:kinsoku/>
        <w:wordWrap/>
        <w:overflowPunct w:val="0"/>
        <w:topLinePunct w:val="0"/>
        <w:autoSpaceDE w:val="0"/>
        <w:autoSpaceDN w:val="0"/>
        <w:bidi w:val="0"/>
        <w:adjustRightInd w:val="0"/>
        <w:snapToGrid w:val="0"/>
        <w:spacing w:beforeLines="0" w:line="440" w:lineRule="exact"/>
        <w:ind w:firstLine="470" w:firstLineChars="196"/>
        <w:jc w:val="left"/>
        <w:textAlignment w:val="baseline"/>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 xml:space="preserve">甲  方（使用方）： </w:t>
      </w:r>
    </w:p>
    <w:p w14:paraId="6507A0AB">
      <w:pPr>
        <w:keepNext w:val="0"/>
        <w:keepLines w:val="0"/>
        <w:pageBreakBefore w:val="0"/>
        <w:widowControl/>
        <w:kinsoku/>
        <w:wordWrap/>
        <w:overflowPunct w:val="0"/>
        <w:topLinePunct w:val="0"/>
        <w:autoSpaceDE w:val="0"/>
        <w:autoSpaceDN w:val="0"/>
        <w:bidi w:val="0"/>
        <w:adjustRightInd w:val="0"/>
        <w:snapToGrid w:val="0"/>
        <w:spacing w:beforeLines="0" w:line="440" w:lineRule="exact"/>
        <w:ind w:firstLine="470" w:firstLineChars="196"/>
        <w:jc w:val="left"/>
        <w:textAlignment w:val="baseline"/>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 xml:space="preserve">乙  方（供货方）： </w:t>
      </w:r>
    </w:p>
    <w:p w14:paraId="0B046165">
      <w:pPr>
        <w:keepNext w:val="0"/>
        <w:keepLines w:val="0"/>
        <w:pageBreakBefore w:val="0"/>
        <w:widowControl/>
        <w:kinsoku/>
        <w:wordWrap/>
        <w:overflowPunct w:val="0"/>
        <w:topLinePunct w:val="0"/>
        <w:autoSpaceDE w:val="0"/>
        <w:autoSpaceDN w:val="0"/>
        <w:bidi w:val="0"/>
        <w:adjustRightInd w:val="0"/>
        <w:snapToGrid w:val="0"/>
        <w:spacing w:beforeLines="0" w:line="440" w:lineRule="exact"/>
        <w:ind w:firstLine="470" w:firstLineChars="196"/>
        <w:jc w:val="left"/>
        <w:textAlignment w:val="baseline"/>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lang w:eastAsia="zh-CN"/>
        </w:rPr>
        <w:t>2024年度保安公司服装采购项目（项目编号：</w:t>
      </w:r>
      <w:r>
        <w:rPr>
          <w:rFonts w:hint="eastAsia" w:ascii="仿宋" w:hAnsi="仿宋" w:eastAsia="仿宋" w:cs="仿宋"/>
          <w:bCs/>
          <w:color w:val="auto"/>
          <w:kern w:val="0"/>
          <w:sz w:val="24"/>
          <w:szCs w:val="24"/>
          <w:highlight w:val="none"/>
          <w:lang w:val="en-US" w:eastAsia="zh-CN"/>
        </w:rPr>
        <w:t xml:space="preserve">       </w:t>
      </w:r>
      <w:r>
        <w:rPr>
          <w:rFonts w:hint="eastAsia" w:ascii="仿宋" w:hAnsi="仿宋" w:eastAsia="仿宋" w:cs="仿宋"/>
          <w:bCs/>
          <w:color w:val="auto"/>
          <w:kern w:val="0"/>
          <w:sz w:val="24"/>
          <w:szCs w:val="24"/>
          <w:highlight w:val="none"/>
          <w:lang w:eastAsia="zh-CN"/>
        </w:rPr>
        <w:t>）</w:t>
      </w:r>
      <w:r>
        <w:rPr>
          <w:rFonts w:hint="eastAsia" w:ascii="仿宋" w:hAnsi="仿宋" w:eastAsia="仿宋" w:cs="仿宋"/>
          <w:bCs/>
          <w:color w:val="auto"/>
          <w:kern w:val="0"/>
          <w:sz w:val="24"/>
          <w:szCs w:val="24"/>
          <w:highlight w:val="none"/>
        </w:rPr>
        <w:t>经过公开招标采购，确定</w:t>
      </w:r>
      <w:r>
        <w:rPr>
          <w:rFonts w:hint="eastAsia" w:ascii="仿宋" w:hAnsi="仿宋" w:eastAsia="仿宋" w:cs="仿宋"/>
          <w:bCs/>
          <w:color w:val="auto"/>
          <w:kern w:val="0"/>
          <w:sz w:val="24"/>
          <w:szCs w:val="24"/>
          <w:highlight w:val="none"/>
          <w:u w:val="single"/>
        </w:rPr>
        <w:t xml:space="preserve">            </w:t>
      </w:r>
      <w:r>
        <w:rPr>
          <w:rFonts w:hint="eastAsia" w:ascii="仿宋" w:hAnsi="仿宋" w:eastAsia="仿宋" w:cs="仿宋"/>
          <w:bCs/>
          <w:color w:val="auto"/>
          <w:kern w:val="0"/>
          <w:sz w:val="24"/>
          <w:szCs w:val="24"/>
          <w:highlight w:val="none"/>
        </w:rPr>
        <w:t>为中标单位，甲、乙双方经自愿平等协商一致，达成以下条款：</w:t>
      </w:r>
    </w:p>
    <w:p w14:paraId="0F6F40DC">
      <w:pPr>
        <w:pStyle w:val="46"/>
        <w:keepNext w:val="0"/>
        <w:keepLines w:val="0"/>
        <w:pageBreakBefore w:val="0"/>
        <w:kinsoku/>
        <w:wordWrap/>
        <w:topLinePunct w:val="0"/>
        <w:bidi w:val="0"/>
        <w:adjustRightInd w:val="0"/>
        <w:snapToGrid w:val="0"/>
        <w:spacing w:before="0" w:beforeLines="0" w:afterLines="0" w:line="440" w:lineRule="exact"/>
        <w:ind w:firstLine="477" w:firstLineChars="198"/>
        <w:rPr>
          <w:rFonts w:hint="eastAsia" w:ascii="仿宋" w:hAnsi="仿宋" w:eastAsia="仿宋" w:cs="仿宋"/>
          <w:bCs/>
          <w:color w:val="auto"/>
          <w:sz w:val="24"/>
          <w:szCs w:val="24"/>
          <w:highlight w:val="none"/>
        </w:rPr>
      </w:pPr>
      <w:r>
        <w:rPr>
          <w:rFonts w:hint="eastAsia" w:ascii="仿宋" w:hAnsi="仿宋" w:eastAsia="仿宋" w:cs="仿宋"/>
          <w:b/>
          <w:color w:val="auto"/>
          <w:sz w:val="24"/>
          <w:szCs w:val="24"/>
          <w:highlight w:val="none"/>
          <w:lang w:eastAsia="zh-CN"/>
        </w:rPr>
        <w:t>一、</w:t>
      </w:r>
      <w:r>
        <w:rPr>
          <w:rFonts w:hint="eastAsia" w:ascii="仿宋" w:hAnsi="仿宋" w:eastAsia="仿宋" w:cs="仿宋"/>
          <w:b/>
          <w:color w:val="auto"/>
          <w:sz w:val="24"/>
          <w:szCs w:val="24"/>
          <w:highlight w:val="none"/>
        </w:rPr>
        <w:t xml:space="preserve">采购商品/服务清单及合同价格                           </w:t>
      </w:r>
      <w:r>
        <w:rPr>
          <w:rFonts w:hint="eastAsia" w:ascii="仿宋" w:hAnsi="仿宋" w:eastAsia="仿宋" w:cs="仿宋"/>
          <w:color w:val="auto"/>
          <w:sz w:val="24"/>
          <w:szCs w:val="24"/>
          <w:highlight w:val="none"/>
        </w:rPr>
        <w:t>单位：元</w:t>
      </w:r>
    </w:p>
    <w:tbl>
      <w:tblPr>
        <w:tblStyle w:val="88"/>
        <w:tblW w:w="9927"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17"/>
        <w:gridCol w:w="2206"/>
        <w:gridCol w:w="2654"/>
        <w:gridCol w:w="2654"/>
        <w:gridCol w:w="1696"/>
      </w:tblGrid>
      <w:tr w14:paraId="6F9CD03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00" w:hRule="atLeast"/>
          <w:jc w:val="center"/>
        </w:trPr>
        <w:tc>
          <w:tcPr>
            <w:tcW w:w="717" w:type="dxa"/>
            <w:tcBorders>
              <w:top w:val="single" w:color="auto" w:sz="4" w:space="0"/>
              <w:left w:val="single" w:color="auto" w:sz="4" w:space="0"/>
              <w:bottom w:val="single" w:color="auto" w:sz="4" w:space="0"/>
              <w:right w:val="single" w:color="auto" w:sz="6" w:space="0"/>
            </w:tcBorders>
            <w:noWrap w:val="0"/>
            <w:vAlign w:val="center"/>
          </w:tcPr>
          <w:p w14:paraId="62737014">
            <w:pPr>
              <w:pStyle w:val="46"/>
              <w:keepNext w:val="0"/>
              <w:keepLines w:val="0"/>
              <w:pageBreakBefore w:val="0"/>
              <w:kinsoku/>
              <w:wordWrap/>
              <w:overflowPunct/>
              <w:topLinePunct w:val="0"/>
              <w:autoSpaceDE/>
              <w:autoSpaceDN/>
              <w:bidi w:val="0"/>
              <w:adjustRightInd/>
              <w:spacing w:before="0" w:beforeLines="0" w:afterLines="0" w:line="440" w:lineRule="exact"/>
              <w:jc w:val="center"/>
              <w:textAlignment w:val="auto"/>
              <w:rPr>
                <w:rFonts w:hint="eastAsia" w:ascii="仿宋" w:hAnsi="仿宋" w:eastAsia="仿宋" w:cs="仿宋"/>
                <w:color w:val="000000"/>
                <w:sz w:val="24"/>
                <w:szCs w:val="24"/>
                <w:lang w:val="en-GB" w:eastAsia="zh-CN"/>
              </w:rPr>
            </w:pPr>
            <w:r>
              <w:rPr>
                <w:rFonts w:hint="eastAsia" w:ascii="仿宋" w:hAnsi="仿宋" w:eastAsia="仿宋" w:cs="仿宋"/>
                <w:color w:val="000000"/>
                <w:sz w:val="24"/>
                <w:szCs w:val="24"/>
                <w:lang w:val="en-GB" w:eastAsia="zh-CN"/>
              </w:rPr>
              <w:t>序号</w:t>
            </w:r>
          </w:p>
        </w:tc>
        <w:tc>
          <w:tcPr>
            <w:tcW w:w="2206" w:type="dxa"/>
            <w:tcBorders>
              <w:top w:val="single" w:color="auto" w:sz="4" w:space="0"/>
              <w:left w:val="single" w:color="auto" w:sz="6" w:space="0"/>
              <w:bottom w:val="single" w:color="auto" w:sz="4" w:space="0"/>
              <w:right w:val="single" w:color="auto" w:sz="4" w:space="0"/>
            </w:tcBorders>
            <w:noWrap w:val="0"/>
            <w:vAlign w:val="center"/>
          </w:tcPr>
          <w:p w14:paraId="25872E7C">
            <w:pPr>
              <w:pStyle w:val="46"/>
              <w:keepNext w:val="0"/>
              <w:keepLines w:val="0"/>
              <w:pageBreakBefore w:val="0"/>
              <w:kinsoku/>
              <w:wordWrap/>
              <w:overflowPunct/>
              <w:topLinePunct w:val="0"/>
              <w:autoSpaceDE/>
              <w:autoSpaceDN/>
              <w:bidi w:val="0"/>
              <w:adjustRightInd/>
              <w:spacing w:before="0" w:beforeLines="0" w:afterLines="0" w:line="440" w:lineRule="exact"/>
              <w:jc w:val="center"/>
              <w:textAlignment w:val="auto"/>
              <w:rPr>
                <w:rFonts w:hint="eastAsia" w:ascii="仿宋" w:hAnsi="仿宋" w:eastAsia="仿宋" w:cs="仿宋"/>
                <w:bCs/>
                <w:sz w:val="24"/>
                <w:szCs w:val="24"/>
                <w:lang w:val="en-GB" w:eastAsia="zh-CN"/>
              </w:rPr>
            </w:pPr>
            <w:r>
              <w:rPr>
                <w:rFonts w:hint="eastAsia" w:ascii="仿宋" w:hAnsi="仿宋" w:eastAsia="仿宋" w:cs="仿宋"/>
                <w:color w:val="000000"/>
                <w:sz w:val="24"/>
                <w:szCs w:val="24"/>
                <w:lang w:val="en-GB" w:eastAsia="zh-CN"/>
              </w:rPr>
              <w:t>材料名称</w:t>
            </w:r>
          </w:p>
        </w:tc>
        <w:tc>
          <w:tcPr>
            <w:tcW w:w="2654" w:type="dxa"/>
            <w:tcBorders>
              <w:top w:val="single" w:color="auto" w:sz="4" w:space="0"/>
              <w:left w:val="single" w:color="auto" w:sz="4" w:space="0"/>
              <w:bottom w:val="single" w:color="auto" w:sz="4" w:space="0"/>
              <w:right w:val="single" w:color="auto" w:sz="4" w:space="0"/>
            </w:tcBorders>
            <w:noWrap w:val="0"/>
            <w:vAlign w:val="top"/>
          </w:tcPr>
          <w:p w14:paraId="17093947">
            <w:pPr>
              <w:pStyle w:val="46"/>
              <w:keepNext w:val="0"/>
              <w:keepLines w:val="0"/>
              <w:pageBreakBefore w:val="0"/>
              <w:kinsoku/>
              <w:wordWrap/>
              <w:overflowPunct/>
              <w:topLinePunct w:val="0"/>
              <w:autoSpaceDE/>
              <w:autoSpaceDN/>
              <w:bidi w:val="0"/>
              <w:adjustRightInd/>
              <w:spacing w:before="0" w:beforeLines="0" w:afterLines="0" w:line="440" w:lineRule="exact"/>
              <w:jc w:val="center"/>
              <w:textAlignment w:val="auto"/>
              <w:rPr>
                <w:rFonts w:hint="eastAsia" w:ascii="仿宋" w:hAnsi="仿宋" w:eastAsia="仿宋" w:cs="仿宋"/>
                <w:color w:val="000000"/>
                <w:sz w:val="24"/>
                <w:szCs w:val="24"/>
                <w:lang w:val="en-GB" w:eastAsia="zh-CN"/>
              </w:rPr>
            </w:pPr>
            <w:r>
              <w:rPr>
                <w:rFonts w:hint="eastAsia" w:ascii="仿宋" w:hAnsi="仿宋" w:eastAsia="仿宋" w:cs="仿宋"/>
                <w:color w:val="000000"/>
                <w:sz w:val="24"/>
                <w:szCs w:val="24"/>
                <w:lang w:val="en-GB" w:eastAsia="zh-CN"/>
              </w:rPr>
              <w:t>规格</w:t>
            </w:r>
          </w:p>
        </w:tc>
        <w:tc>
          <w:tcPr>
            <w:tcW w:w="2654" w:type="dxa"/>
            <w:tcBorders>
              <w:top w:val="single" w:color="auto" w:sz="4" w:space="0"/>
              <w:left w:val="single" w:color="auto" w:sz="4" w:space="0"/>
              <w:bottom w:val="single" w:color="auto" w:sz="4" w:space="0"/>
              <w:right w:val="single" w:color="auto" w:sz="6" w:space="0"/>
            </w:tcBorders>
            <w:noWrap w:val="0"/>
            <w:vAlign w:val="center"/>
          </w:tcPr>
          <w:p w14:paraId="29810053">
            <w:pPr>
              <w:pStyle w:val="46"/>
              <w:keepNext w:val="0"/>
              <w:keepLines w:val="0"/>
              <w:pageBreakBefore w:val="0"/>
              <w:widowControl w:val="0"/>
              <w:kinsoku/>
              <w:wordWrap/>
              <w:overflowPunct/>
              <w:topLinePunct w:val="0"/>
              <w:autoSpaceDE/>
              <w:autoSpaceDN/>
              <w:bidi w:val="0"/>
              <w:adjustRightInd/>
              <w:snapToGrid/>
              <w:spacing w:before="0" w:beforeLines="0" w:afterLines="0" w:line="440" w:lineRule="exact"/>
              <w:jc w:val="center"/>
              <w:textAlignment w:val="auto"/>
              <w:rPr>
                <w:rFonts w:hint="eastAsia" w:ascii="仿宋" w:hAnsi="仿宋" w:eastAsia="仿宋" w:cs="仿宋"/>
                <w:color w:val="000000"/>
                <w:sz w:val="24"/>
                <w:szCs w:val="24"/>
                <w:lang w:val="en-GB" w:eastAsia="zh-CN"/>
              </w:rPr>
            </w:pPr>
            <w:r>
              <w:rPr>
                <w:rFonts w:hint="eastAsia" w:ascii="仿宋" w:hAnsi="仿宋" w:eastAsia="仿宋" w:cs="仿宋"/>
                <w:color w:val="000000"/>
                <w:sz w:val="24"/>
                <w:szCs w:val="24"/>
                <w:lang w:val="en-GB" w:eastAsia="zh-CN"/>
              </w:rPr>
              <w:t>单价</w:t>
            </w:r>
          </w:p>
        </w:tc>
        <w:tc>
          <w:tcPr>
            <w:tcW w:w="1696" w:type="dxa"/>
            <w:tcBorders>
              <w:top w:val="single" w:color="auto" w:sz="4" w:space="0"/>
              <w:left w:val="single" w:color="auto" w:sz="6" w:space="0"/>
              <w:bottom w:val="single" w:color="auto" w:sz="4" w:space="0"/>
              <w:right w:val="single" w:color="auto" w:sz="4" w:space="0"/>
            </w:tcBorders>
            <w:noWrap w:val="0"/>
            <w:vAlign w:val="center"/>
          </w:tcPr>
          <w:p w14:paraId="7FDCD373">
            <w:pPr>
              <w:pStyle w:val="46"/>
              <w:keepNext w:val="0"/>
              <w:keepLines w:val="0"/>
              <w:pageBreakBefore w:val="0"/>
              <w:kinsoku/>
              <w:wordWrap/>
              <w:overflowPunct/>
              <w:topLinePunct w:val="0"/>
              <w:autoSpaceDE/>
              <w:autoSpaceDN/>
              <w:bidi w:val="0"/>
              <w:adjustRightInd/>
              <w:spacing w:before="0" w:beforeLines="0" w:afterLines="0" w:line="440" w:lineRule="exact"/>
              <w:jc w:val="center"/>
              <w:textAlignment w:val="auto"/>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GB" w:eastAsia="zh-CN"/>
              </w:rPr>
              <w:t>备注</w:t>
            </w:r>
          </w:p>
        </w:tc>
      </w:tr>
      <w:tr w14:paraId="5F25156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00" w:hRule="atLeast"/>
          <w:jc w:val="center"/>
        </w:trPr>
        <w:tc>
          <w:tcPr>
            <w:tcW w:w="717" w:type="dxa"/>
            <w:tcBorders>
              <w:top w:val="single" w:color="auto" w:sz="4" w:space="0"/>
              <w:left w:val="single" w:color="auto" w:sz="4" w:space="0"/>
              <w:bottom w:val="single" w:color="auto" w:sz="4" w:space="0"/>
              <w:right w:val="single" w:color="auto" w:sz="6" w:space="0"/>
            </w:tcBorders>
            <w:noWrap w:val="0"/>
            <w:vAlign w:val="center"/>
          </w:tcPr>
          <w:p w14:paraId="29F9DE49">
            <w:pPr>
              <w:pStyle w:val="46"/>
              <w:keepNext w:val="0"/>
              <w:keepLines w:val="0"/>
              <w:pageBreakBefore w:val="0"/>
              <w:kinsoku/>
              <w:wordWrap/>
              <w:overflowPunct/>
              <w:topLinePunct w:val="0"/>
              <w:autoSpaceDE/>
              <w:autoSpaceDN/>
              <w:bidi w:val="0"/>
              <w:adjustRightInd/>
              <w:spacing w:before="0" w:beforeLines="0" w:afterLines="0" w:line="440" w:lineRule="exact"/>
              <w:jc w:val="center"/>
              <w:textAlignment w:val="auto"/>
              <w:rPr>
                <w:rFonts w:hint="eastAsia" w:ascii="仿宋" w:hAnsi="仿宋" w:eastAsia="仿宋" w:cs="仿宋"/>
                <w:color w:val="000000"/>
                <w:sz w:val="24"/>
                <w:szCs w:val="24"/>
                <w:lang w:val="en-GB" w:eastAsia="zh-CN"/>
              </w:rPr>
            </w:pPr>
            <w:r>
              <w:rPr>
                <w:rFonts w:hint="eastAsia" w:ascii="仿宋" w:hAnsi="仿宋" w:eastAsia="仿宋" w:cs="仿宋"/>
                <w:color w:val="000000"/>
                <w:sz w:val="24"/>
                <w:szCs w:val="24"/>
                <w:lang w:val="en-GB" w:eastAsia="zh-CN"/>
              </w:rPr>
              <w:t>1</w:t>
            </w:r>
          </w:p>
        </w:tc>
        <w:tc>
          <w:tcPr>
            <w:tcW w:w="2206" w:type="dxa"/>
            <w:tcBorders>
              <w:top w:val="single" w:color="auto" w:sz="4" w:space="0"/>
              <w:left w:val="single" w:color="auto" w:sz="6" w:space="0"/>
              <w:bottom w:val="single" w:color="auto" w:sz="4" w:space="0"/>
              <w:right w:val="single" w:color="auto" w:sz="4" w:space="0"/>
            </w:tcBorders>
            <w:noWrap w:val="0"/>
            <w:vAlign w:val="center"/>
          </w:tcPr>
          <w:p w14:paraId="63F3CE98">
            <w:pPr>
              <w:pStyle w:val="46"/>
              <w:keepNext w:val="0"/>
              <w:keepLines w:val="0"/>
              <w:pageBreakBefore w:val="0"/>
              <w:kinsoku/>
              <w:wordWrap/>
              <w:overflowPunct/>
              <w:topLinePunct w:val="0"/>
              <w:autoSpaceDE/>
              <w:autoSpaceDN/>
              <w:bidi w:val="0"/>
              <w:adjustRightInd/>
              <w:spacing w:before="0" w:beforeLines="0" w:afterLines="0" w:line="440" w:lineRule="exact"/>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GB" w:eastAsia="zh-CN"/>
              </w:rPr>
              <w:t xml:space="preserve"> </w:t>
            </w:r>
          </w:p>
        </w:tc>
        <w:tc>
          <w:tcPr>
            <w:tcW w:w="2654" w:type="dxa"/>
            <w:tcBorders>
              <w:top w:val="single" w:color="auto" w:sz="4" w:space="0"/>
              <w:left w:val="single" w:color="auto" w:sz="4" w:space="0"/>
              <w:bottom w:val="single" w:color="auto" w:sz="4" w:space="0"/>
              <w:right w:val="single" w:color="auto" w:sz="4" w:space="0"/>
            </w:tcBorders>
            <w:noWrap w:val="0"/>
            <w:vAlign w:val="top"/>
          </w:tcPr>
          <w:p w14:paraId="45B28B0C">
            <w:pPr>
              <w:pStyle w:val="46"/>
              <w:keepNext w:val="0"/>
              <w:keepLines w:val="0"/>
              <w:pageBreakBefore w:val="0"/>
              <w:kinsoku/>
              <w:wordWrap/>
              <w:overflowPunct/>
              <w:topLinePunct w:val="0"/>
              <w:autoSpaceDE/>
              <w:autoSpaceDN/>
              <w:bidi w:val="0"/>
              <w:adjustRightInd/>
              <w:spacing w:before="0" w:beforeLines="0" w:afterLines="0" w:line="440" w:lineRule="exact"/>
              <w:textAlignment w:val="auto"/>
              <w:rPr>
                <w:rFonts w:hint="eastAsia" w:ascii="仿宋" w:hAnsi="仿宋" w:eastAsia="仿宋" w:cs="仿宋"/>
                <w:color w:val="000000"/>
                <w:sz w:val="24"/>
                <w:szCs w:val="24"/>
                <w:lang w:val="en-GB" w:eastAsia="zh-CN"/>
              </w:rPr>
            </w:pPr>
          </w:p>
        </w:tc>
        <w:tc>
          <w:tcPr>
            <w:tcW w:w="2654" w:type="dxa"/>
            <w:tcBorders>
              <w:top w:val="single" w:color="auto" w:sz="4" w:space="0"/>
              <w:left w:val="single" w:color="auto" w:sz="4" w:space="0"/>
              <w:bottom w:val="single" w:color="auto" w:sz="4" w:space="0"/>
              <w:right w:val="single" w:color="auto" w:sz="6" w:space="0"/>
            </w:tcBorders>
            <w:noWrap w:val="0"/>
            <w:vAlign w:val="center"/>
          </w:tcPr>
          <w:p w14:paraId="1DFE1A59">
            <w:pPr>
              <w:pStyle w:val="46"/>
              <w:keepNext w:val="0"/>
              <w:keepLines w:val="0"/>
              <w:pageBreakBefore w:val="0"/>
              <w:kinsoku/>
              <w:wordWrap/>
              <w:overflowPunct/>
              <w:topLinePunct w:val="0"/>
              <w:autoSpaceDE/>
              <w:autoSpaceDN/>
              <w:bidi w:val="0"/>
              <w:adjustRightInd/>
              <w:spacing w:before="0" w:beforeLines="0" w:afterLines="0" w:line="440" w:lineRule="exact"/>
              <w:textAlignment w:val="auto"/>
              <w:rPr>
                <w:rFonts w:hint="eastAsia" w:ascii="仿宋" w:hAnsi="仿宋" w:eastAsia="仿宋" w:cs="仿宋"/>
                <w:color w:val="000000"/>
                <w:sz w:val="24"/>
                <w:szCs w:val="24"/>
                <w:lang w:val="en-GB" w:eastAsia="zh-CN"/>
              </w:rPr>
            </w:pPr>
          </w:p>
        </w:tc>
        <w:tc>
          <w:tcPr>
            <w:tcW w:w="1696" w:type="dxa"/>
            <w:tcBorders>
              <w:top w:val="single" w:color="auto" w:sz="4" w:space="0"/>
              <w:left w:val="single" w:color="auto" w:sz="6" w:space="0"/>
              <w:bottom w:val="single" w:color="auto" w:sz="4" w:space="0"/>
              <w:right w:val="single" w:color="auto" w:sz="4" w:space="0"/>
            </w:tcBorders>
            <w:noWrap w:val="0"/>
            <w:vAlign w:val="center"/>
          </w:tcPr>
          <w:p w14:paraId="370758AB">
            <w:pPr>
              <w:pStyle w:val="46"/>
              <w:keepNext w:val="0"/>
              <w:keepLines w:val="0"/>
              <w:pageBreakBefore w:val="0"/>
              <w:kinsoku/>
              <w:wordWrap/>
              <w:overflowPunct/>
              <w:topLinePunct w:val="0"/>
              <w:autoSpaceDE/>
              <w:autoSpaceDN/>
              <w:bidi w:val="0"/>
              <w:adjustRightInd/>
              <w:spacing w:before="0" w:beforeLines="0" w:afterLines="0" w:line="440" w:lineRule="exact"/>
              <w:textAlignment w:val="auto"/>
              <w:rPr>
                <w:rFonts w:hint="eastAsia" w:ascii="仿宋" w:hAnsi="仿宋" w:eastAsia="仿宋" w:cs="仿宋"/>
                <w:color w:val="000000"/>
                <w:sz w:val="24"/>
                <w:szCs w:val="24"/>
                <w:lang w:val="en-US" w:eastAsia="zh-CN"/>
              </w:rPr>
            </w:pPr>
          </w:p>
        </w:tc>
      </w:tr>
      <w:tr w14:paraId="79C21A3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00" w:hRule="atLeast"/>
          <w:jc w:val="center"/>
        </w:trPr>
        <w:tc>
          <w:tcPr>
            <w:tcW w:w="717" w:type="dxa"/>
            <w:tcBorders>
              <w:top w:val="single" w:color="auto" w:sz="4" w:space="0"/>
              <w:left w:val="single" w:color="auto" w:sz="4" w:space="0"/>
              <w:bottom w:val="single" w:color="auto" w:sz="4" w:space="0"/>
              <w:right w:val="single" w:color="auto" w:sz="6" w:space="0"/>
            </w:tcBorders>
            <w:noWrap w:val="0"/>
            <w:vAlign w:val="center"/>
          </w:tcPr>
          <w:p w14:paraId="5B434BD2">
            <w:pPr>
              <w:pStyle w:val="46"/>
              <w:keepNext w:val="0"/>
              <w:keepLines w:val="0"/>
              <w:pageBreakBefore w:val="0"/>
              <w:kinsoku/>
              <w:wordWrap/>
              <w:overflowPunct/>
              <w:topLinePunct w:val="0"/>
              <w:autoSpaceDE/>
              <w:autoSpaceDN/>
              <w:bidi w:val="0"/>
              <w:adjustRightInd/>
              <w:spacing w:before="0" w:beforeLines="0" w:afterLines="0" w:line="440" w:lineRule="exact"/>
              <w:jc w:val="center"/>
              <w:textAlignment w:val="auto"/>
              <w:rPr>
                <w:rFonts w:hint="eastAsia" w:ascii="仿宋" w:hAnsi="仿宋" w:eastAsia="仿宋" w:cs="仿宋"/>
                <w:color w:val="000000"/>
                <w:sz w:val="24"/>
                <w:szCs w:val="24"/>
                <w:lang w:val="en-GB" w:eastAsia="zh-CN"/>
              </w:rPr>
            </w:pPr>
            <w:r>
              <w:rPr>
                <w:rFonts w:hint="eastAsia" w:ascii="仿宋" w:hAnsi="仿宋" w:eastAsia="仿宋" w:cs="仿宋"/>
                <w:color w:val="000000"/>
                <w:sz w:val="24"/>
                <w:szCs w:val="24"/>
                <w:lang w:val="en-GB" w:eastAsia="zh-CN"/>
              </w:rPr>
              <w:t>2</w:t>
            </w:r>
          </w:p>
        </w:tc>
        <w:tc>
          <w:tcPr>
            <w:tcW w:w="2206" w:type="dxa"/>
            <w:tcBorders>
              <w:top w:val="single" w:color="auto" w:sz="4" w:space="0"/>
              <w:left w:val="single" w:color="auto" w:sz="6" w:space="0"/>
              <w:bottom w:val="single" w:color="auto" w:sz="4" w:space="0"/>
              <w:right w:val="single" w:color="auto" w:sz="4" w:space="0"/>
            </w:tcBorders>
            <w:noWrap w:val="0"/>
            <w:vAlign w:val="center"/>
          </w:tcPr>
          <w:p w14:paraId="2F0B76FA">
            <w:pPr>
              <w:pStyle w:val="46"/>
              <w:keepNext w:val="0"/>
              <w:keepLines w:val="0"/>
              <w:pageBreakBefore w:val="0"/>
              <w:kinsoku/>
              <w:wordWrap/>
              <w:overflowPunct/>
              <w:topLinePunct w:val="0"/>
              <w:autoSpaceDE/>
              <w:autoSpaceDN/>
              <w:bidi w:val="0"/>
              <w:adjustRightInd/>
              <w:spacing w:before="0" w:beforeLines="0" w:afterLines="0" w:line="440" w:lineRule="exact"/>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GB" w:eastAsia="zh-CN"/>
              </w:rPr>
              <w:t xml:space="preserve"> </w:t>
            </w:r>
          </w:p>
        </w:tc>
        <w:tc>
          <w:tcPr>
            <w:tcW w:w="2654" w:type="dxa"/>
            <w:tcBorders>
              <w:top w:val="single" w:color="auto" w:sz="4" w:space="0"/>
              <w:left w:val="single" w:color="auto" w:sz="4" w:space="0"/>
              <w:bottom w:val="single" w:color="auto" w:sz="4" w:space="0"/>
              <w:right w:val="single" w:color="auto" w:sz="4" w:space="0"/>
            </w:tcBorders>
            <w:noWrap w:val="0"/>
            <w:vAlign w:val="top"/>
          </w:tcPr>
          <w:p w14:paraId="444FF75C">
            <w:pPr>
              <w:pStyle w:val="46"/>
              <w:keepNext w:val="0"/>
              <w:keepLines w:val="0"/>
              <w:pageBreakBefore w:val="0"/>
              <w:kinsoku/>
              <w:wordWrap/>
              <w:overflowPunct/>
              <w:topLinePunct w:val="0"/>
              <w:autoSpaceDE/>
              <w:autoSpaceDN/>
              <w:bidi w:val="0"/>
              <w:adjustRightInd/>
              <w:spacing w:before="0" w:beforeLines="0" w:afterLines="0" w:line="440" w:lineRule="exact"/>
              <w:textAlignment w:val="auto"/>
              <w:rPr>
                <w:rFonts w:hint="eastAsia" w:ascii="仿宋" w:hAnsi="仿宋" w:eastAsia="仿宋" w:cs="仿宋"/>
                <w:color w:val="000000"/>
                <w:sz w:val="24"/>
                <w:szCs w:val="24"/>
                <w:lang w:val="en-GB" w:eastAsia="zh-CN"/>
              </w:rPr>
            </w:pPr>
          </w:p>
        </w:tc>
        <w:tc>
          <w:tcPr>
            <w:tcW w:w="2654" w:type="dxa"/>
            <w:tcBorders>
              <w:top w:val="single" w:color="auto" w:sz="4" w:space="0"/>
              <w:left w:val="single" w:color="auto" w:sz="4" w:space="0"/>
              <w:bottom w:val="single" w:color="auto" w:sz="4" w:space="0"/>
              <w:right w:val="single" w:color="auto" w:sz="6" w:space="0"/>
            </w:tcBorders>
            <w:noWrap w:val="0"/>
            <w:vAlign w:val="center"/>
          </w:tcPr>
          <w:p w14:paraId="43DF0866">
            <w:pPr>
              <w:pStyle w:val="46"/>
              <w:keepNext w:val="0"/>
              <w:keepLines w:val="0"/>
              <w:pageBreakBefore w:val="0"/>
              <w:kinsoku/>
              <w:wordWrap/>
              <w:overflowPunct/>
              <w:topLinePunct w:val="0"/>
              <w:autoSpaceDE/>
              <w:autoSpaceDN/>
              <w:bidi w:val="0"/>
              <w:adjustRightInd/>
              <w:spacing w:before="0" w:beforeLines="0" w:afterLines="0" w:line="440" w:lineRule="exact"/>
              <w:textAlignment w:val="auto"/>
              <w:rPr>
                <w:rFonts w:hint="eastAsia" w:ascii="仿宋" w:hAnsi="仿宋" w:eastAsia="仿宋" w:cs="仿宋"/>
                <w:color w:val="000000"/>
                <w:sz w:val="24"/>
                <w:szCs w:val="24"/>
                <w:lang w:val="en-GB" w:eastAsia="zh-CN"/>
              </w:rPr>
            </w:pPr>
          </w:p>
        </w:tc>
        <w:tc>
          <w:tcPr>
            <w:tcW w:w="1696" w:type="dxa"/>
            <w:tcBorders>
              <w:top w:val="single" w:color="auto" w:sz="4" w:space="0"/>
              <w:left w:val="single" w:color="auto" w:sz="6" w:space="0"/>
              <w:bottom w:val="single" w:color="auto" w:sz="4" w:space="0"/>
              <w:right w:val="single" w:color="auto" w:sz="4" w:space="0"/>
            </w:tcBorders>
            <w:noWrap w:val="0"/>
            <w:vAlign w:val="center"/>
          </w:tcPr>
          <w:p w14:paraId="51D90914">
            <w:pPr>
              <w:pStyle w:val="46"/>
              <w:keepNext w:val="0"/>
              <w:keepLines w:val="0"/>
              <w:pageBreakBefore w:val="0"/>
              <w:kinsoku/>
              <w:wordWrap/>
              <w:overflowPunct/>
              <w:topLinePunct w:val="0"/>
              <w:autoSpaceDE/>
              <w:autoSpaceDN/>
              <w:bidi w:val="0"/>
              <w:adjustRightInd/>
              <w:spacing w:before="0" w:beforeLines="0" w:afterLines="0" w:line="440" w:lineRule="exact"/>
              <w:textAlignment w:val="auto"/>
              <w:rPr>
                <w:rFonts w:hint="eastAsia" w:ascii="仿宋" w:hAnsi="仿宋" w:eastAsia="仿宋" w:cs="仿宋"/>
                <w:color w:val="000000"/>
                <w:sz w:val="24"/>
                <w:szCs w:val="24"/>
                <w:lang w:val="en-US" w:eastAsia="zh-CN"/>
              </w:rPr>
            </w:pPr>
          </w:p>
        </w:tc>
      </w:tr>
      <w:tr w14:paraId="058FB9E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00" w:hRule="atLeast"/>
          <w:jc w:val="center"/>
        </w:trPr>
        <w:tc>
          <w:tcPr>
            <w:tcW w:w="717" w:type="dxa"/>
            <w:tcBorders>
              <w:top w:val="single" w:color="auto" w:sz="4" w:space="0"/>
              <w:left w:val="single" w:color="auto" w:sz="4" w:space="0"/>
              <w:bottom w:val="single" w:color="auto" w:sz="4" w:space="0"/>
              <w:right w:val="single" w:color="auto" w:sz="6" w:space="0"/>
            </w:tcBorders>
            <w:noWrap w:val="0"/>
            <w:vAlign w:val="center"/>
          </w:tcPr>
          <w:p w14:paraId="5B3B111D">
            <w:pPr>
              <w:pStyle w:val="46"/>
              <w:keepNext w:val="0"/>
              <w:keepLines w:val="0"/>
              <w:pageBreakBefore w:val="0"/>
              <w:kinsoku/>
              <w:wordWrap/>
              <w:overflowPunct/>
              <w:topLinePunct w:val="0"/>
              <w:autoSpaceDE/>
              <w:autoSpaceDN/>
              <w:bidi w:val="0"/>
              <w:adjustRightInd/>
              <w:spacing w:before="0" w:beforeLines="0" w:afterLines="0" w:line="440" w:lineRule="exact"/>
              <w:jc w:val="center"/>
              <w:textAlignment w:val="auto"/>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3</w:t>
            </w:r>
          </w:p>
        </w:tc>
        <w:tc>
          <w:tcPr>
            <w:tcW w:w="2206" w:type="dxa"/>
            <w:tcBorders>
              <w:top w:val="single" w:color="auto" w:sz="4" w:space="0"/>
              <w:left w:val="single" w:color="auto" w:sz="6" w:space="0"/>
              <w:bottom w:val="single" w:color="auto" w:sz="4" w:space="0"/>
              <w:right w:val="single" w:color="auto" w:sz="4" w:space="0"/>
            </w:tcBorders>
            <w:noWrap w:val="0"/>
            <w:vAlign w:val="center"/>
          </w:tcPr>
          <w:p w14:paraId="3D2F8B06">
            <w:pPr>
              <w:pStyle w:val="46"/>
              <w:keepNext w:val="0"/>
              <w:keepLines w:val="0"/>
              <w:pageBreakBefore w:val="0"/>
              <w:kinsoku/>
              <w:wordWrap/>
              <w:overflowPunct/>
              <w:topLinePunct w:val="0"/>
              <w:autoSpaceDE/>
              <w:autoSpaceDN/>
              <w:bidi w:val="0"/>
              <w:adjustRightInd/>
              <w:spacing w:before="0" w:beforeLines="0" w:afterLines="0" w:line="440" w:lineRule="exact"/>
              <w:textAlignment w:val="auto"/>
              <w:rPr>
                <w:rFonts w:hint="eastAsia" w:ascii="仿宋" w:hAnsi="仿宋" w:eastAsia="仿宋" w:cs="仿宋"/>
                <w:bCs/>
                <w:sz w:val="24"/>
                <w:szCs w:val="24"/>
                <w:lang w:val="en-GB" w:eastAsia="zh-CN"/>
              </w:rPr>
            </w:pPr>
          </w:p>
        </w:tc>
        <w:tc>
          <w:tcPr>
            <w:tcW w:w="2654" w:type="dxa"/>
            <w:tcBorders>
              <w:top w:val="single" w:color="auto" w:sz="4" w:space="0"/>
              <w:left w:val="single" w:color="auto" w:sz="4" w:space="0"/>
              <w:bottom w:val="single" w:color="auto" w:sz="4" w:space="0"/>
              <w:right w:val="single" w:color="auto" w:sz="4" w:space="0"/>
            </w:tcBorders>
            <w:noWrap w:val="0"/>
            <w:vAlign w:val="top"/>
          </w:tcPr>
          <w:p w14:paraId="2E819297">
            <w:pPr>
              <w:pStyle w:val="46"/>
              <w:keepNext w:val="0"/>
              <w:keepLines w:val="0"/>
              <w:pageBreakBefore w:val="0"/>
              <w:kinsoku/>
              <w:wordWrap/>
              <w:overflowPunct/>
              <w:topLinePunct w:val="0"/>
              <w:autoSpaceDE/>
              <w:autoSpaceDN/>
              <w:bidi w:val="0"/>
              <w:adjustRightInd/>
              <w:spacing w:before="0" w:beforeLines="0" w:afterLines="0" w:line="440" w:lineRule="exact"/>
              <w:textAlignment w:val="auto"/>
              <w:rPr>
                <w:rFonts w:hint="eastAsia" w:ascii="仿宋" w:hAnsi="仿宋" w:eastAsia="仿宋" w:cs="仿宋"/>
                <w:color w:val="000000"/>
                <w:sz w:val="24"/>
                <w:szCs w:val="24"/>
                <w:lang w:val="en-GB" w:eastAsia="zh-CN"/>
              </w:rPr>
            </w:pPr>
          </w:p>
        </w:tc>
        <w:tc>
          <w:tcPr>
            <w:tcW w:w="2654" w:type="dxa"/>
            <w:tcBorders>
              <w:top w:val="single" w:color="auto" w:sz="4" w:space="0"/>
              <w:left w:val="single" w:color="auto" w:sz="4" w:space="0"/>
              <w:bottom w:val="single" w:color="auto" w:sz="4" w:space="0"/>
              <w:right w:val="single" w:color="auto" w:sz="6" w:space="0"/>
            </w:tcBorders>
            <w:noWrap w:val="0"/>
            <w:vAlign w:val="center"/>
          </w:tcPr>
          <w:p w14:paraId="068F7278">
            <w:pPr>
              <w:pStyle w:val="46"/>
              <w:keepNext w:val="0"/>
              <w:keepLines w:val="0"/>
              <w:pageBreakBefore w:val="0"/>
              <w:kinsoku/>
              <w:wordWrap/>
              <w:overflowPunct/>
              <w:topLinePunct w:val="0"/>
              <w:autoSpaceDE/>
              <w:autoSpaceDN/>
              <w:bidi w:val="0"/>
              <w:adjustRightInd/>
              <w:spacing w:before="0" w:beforeLines="0" w:afterLines="0" w:line="440" w:lineRule="exact"/>
              <w:textAlignment w:val="auto"/>
              <w:rPr>
                <w:rFonts w:hint="eastAsia" w:ascii="仿宋" w:hAnsi="仿宋" w:eastAsia="仿宋" w:cs="仿宋"/>
                <w:color w:val="000000"/>
                <w:sz w:val="24"/>
                <w:szCs w:val="24"/>
                <w:lang w:val="en-GB" w:eastAsia="zh-CN"/>
              </w:rPr>
            </w:pPr>
          </w:p>
        </w:tc>
        <w:tc>
          <w:tcPr>
            <w:tcW w:w="1696" w:type="dxa"/>
            <w:tcBorders>
              <w:top w:val="single" w:color="auto" w:sz="4" w:space="0"/>
              <w:left w:val="single" w:color="auto" w:sz="6" w:space="0"/>
              <w:bottom w:val="single" w:color="auto" w:sz="4" w:space="0"/>
              <w:right w:val="single" w:color="auto" w:sz="4" w:space="0"/>
            </w:tcBorders>
            <w:noWrap w:val="0"/>
            <w:vAlign w:val="center"/>
          </w:tcPr>
          <w:p w14:paraId="4B6FB157">
            <w:pPr>
              <w:pStyle w:val="46"/>
              <w:keepNext w:val="0"/>
              <w:keepLines w:val="0"/>
              <w:pageBreakBefore w:val="0"/>
              <w:kinsoku/>
              <w:wordWrap/>
              <w:overflowPunct/>
              <w:topLinePunct w:val="0"/>
              <w:autoSpaceDE/>
              <w:autoSpaceDN/>
              <w:bidi w:val="0"/>
              <w:adjustRightInd/>
              <w:spacing w:before="0" w:beforeLines="0" w:afterLines="0" w:line="440" w:lineRule="exact"/>
              <w:textAlignment w:val="auto"/>
              <w:rPr>
                <w:rFonts w:hint="eastAsia" w:ascii="仿宋" w:hAnsi="仿宋" w:eastAsia="仿宋" w:cs="仿宋"/>
                <w:color w:val="000000"/>
                <w:sz w:val="24"/>
                <w:szCs w:val="24"/>
                <w:lang w:val="en-US" w:eastAsia="zh-CN"/>
              </w:rPr>
            </w:pPr>
          </w:p>
        </w:tc>
      </w:tr>
    </w:tbl>
    <w:p w14:paraId="71F30B65">
      <w:pPr>
        <w:pStyle w:val="46"/>
        <w:keepNext w:val="0"/>
        <w:keepLines w:val="0"/>
        <w:pageBreakBefore w:val="0"/>
        <w:widowControl w:val="0"/>
        <w:numPr>
          <w:ilvl w:val="0"/>
          <w:numId w:val="0"/>
        </w:numPr>
        <w:kinsoku/>
        <w:wordWrap/>
        <w:overflowPunct/>
        <w:topLinePunct w:val="0"/>
        <w:autoSpaceDE/>
        <w:autoSpaceDN/>
        <w:bidi w:val="0"/>
        <w:adjustRightInd/>
        <w:snapToGrid/>
        <w:spacing w:before="0" w:beforeLines="0" w:afterLines="0" w:line="440" w:lineRule="exact"/>
        <w:ind w:firstLine="482" w:firstLineChars="200"/>
        <w:textAlignment w:val="auto"/>
        <w:rPr>
          <w:rFonts w:hint="eastAsia" w:ascii="仿宋" w:hAnsi="仿宋" w:eastAsia="仿宋" w:cs="仿宋"/>
          <w:b/>
          <w:bCs/>
          <w:sz w:val="24"/>
          <w:szCs w:val="24"/>
          <w:lang w:eastAsia="zh-CN"/>
        </w:rPr>
      </w:pPr>
      <w:r>
        <w:rPr>
          <w:rFonts w:hint="eastAsia" w:ascii="仿宋" w:hAnsi="仿宋" w:eastAsia="仿宋" w:cs="仿宋"/>
          <w:b/>
          <w:bCs/>
          <w:color w:val="auto"/>
          <w:kern w:val="0"/>
          <w:sz w:val="24"/>
          <w:szCs w:val="24"/>
          <w:highlight w:val="none"/>
        </w:rPr>
        <w:t>注：</w:t>
      </w:r>
      <w:r>
        <w:rPr>
          <w:rFonts w:hint="eastAsia" w:ascii="仿宋" w:hAnsi="仿宋" w:eastAsia="仿宋" w:cs="仿宋"/>
          <w:b/>
          <w:bCs/>
          <w:sz w:val="24"/>
          <w:szCs w:val="24"/>
          <w:u w:val="none"/>
          <w:lang w:val="en-US" w:eastAsia="zh-CN"/>
        </w:rPr>
        <w:t>1.</w:t>
      </w:r>
      <w:r>
        <w:rPr>
          <w:rFonts w:hint="eastAsia" w:ascii="仿宋" w:hAnsi="仿宋" w:eastAsia="仿宋" w:cs="仿宋"/>
          <w:b/>
          <w:bCs/>
          <w:sz w:val="24"/>
          <w:szCs w:val="24"/>
          <w:lang w:eastAsia="zh-CN"/>
        </w:rPr>
        <w:t>以上</w:t>
      </w:r>
      <w:r>
        <w:rPr>
          <w:rFonts w:hint="eastAsia" w:ascii="仿宋" w:hAnsi="仿宋" w:eastAsia="仿宋" w:cs="仿宋"/>
          <w:b/>
          <w:bCs/>
          <w:sz w:val="24"/>
          <w:szCs w:val="24"/>
        </w:rPr>
        <w:t>单价包含人工、材料、机械以及运输（运输至指定地点）</w:t>
      </w:r>
      <w:r>
        <w:rPr>
          <w:rFonts w:hint="eastAsia" w:ascii="仿宋" w:hAnsi="仿宋" w:eastAsia="仿宋" w:cs="仿宋"/>
          <w:b/>
          <w:bCs/>
          <w:color w:val="auto"/>
          <w:sz w:val="24"/>
          <w:szCs w:val="24"/>
          <w:highlight w:val="none"/>
        </w:rPr>
        <w:t>、现场材料保管费、</w:t>
      </w:r>
      <w:r>
        <w:rPr>
          <w:rFonts w:hint="eastAsia" w:ascii="仿宋" w:hAnsi="仿宋" w:eastAsia="仿宋" w:cs="仿宋"/>
          <w:b/>
          <w:bCs/>
          <w:sz w:val="24"/>
          <w:szCs w:val="24"/>
        </w:rPr>
        <w:t>保险、装卸、管理费、利润、规费、税金等所有费用，</w:t>
      </w:r>
      <w:r>
        <w:rPr>
          <w:rFonts w:hint="eastAsia" w:ascii="仿宋" w:hAnsi="仿宋" w:eastAsia="仿宋" w:cs="仿宋"/>
          <w:b/>
          <w:bCs/>
          <w:color w:val="auto"/>
          <w:sz w:val="24"/>
          <w:szCs w:val="24"/>
        </w:rPr>
        <w:t>合同期内此价格不作调整。</w:t>
      </w:r>
      <w:r>
        <w:rPr>
          <w:rFonts w:hint="eastAsia" w:ascii="仿宋" w:hAnsi="仿宋" w:eastAsia="仿宋" w:cs="仿宋"/>
          <w:b/>
          <w:bCs/>
          <w:sz w:val="24"/>
          <w:szCs w:val="24"/>
        </w:rPr>
        <w:t>税票指一般纳税人增值税专用发票，结算以人民币为结算币种。</w:t>
      </w:r>
    </w:p>
    <w:p w14:paraId="226E1823">
      <w:pPr>
        <w:keepNext w:val="0"/>
        <w:keepLines w:val="0"/>
        <w:pageBreakBefore w:val="0"/>
        <w:kinsoku/>
        <w:wordWrap/>
        <w:overflowPunct/>
        <w:topLinePunct w:val="0"/>
        <w:autoSpaceDE/>
        <w:autoSpaceDN/>
        <w:bidi w:val="0"/>
        <w:adjustRightInd/>
        <w:spacing w:beforeLines="0" w:line="440" w:lineRule="exact"/>
        <w:ind w:firstLine="510"/>
        <w:textAlignment w:val="auto"/>
        <w:rPr>
          <w:rFonts w:hint="eastAsia" w:ascii="仿宋" w:hAnsi="仿宋" w:eastAsia="仿宋" w:cs="仿宋"/>
          <w:color w:val="auto"/>
          <w:kern w:val="20"/>
          <w:sz w:val="24"/>
          <w:szCs w:val="24"/>
          <w:highlight w:val="none"/>
          <w:lang w:eastAsia="zh-CN"/>
        </w:rPr>
      </w:pPr>
      <w:r>
        <w:rPr>
          <w:rFonts w:hint="eastAsia" w:ascii="仿宋" w:hAnsi="仿宋" w:eastAsia="仿宋" w:cs="仿宋"/>
          <w:b/>
          <w:bCs/>
          <w:color w:val="auto"/>
          <w:sz w:val="24"/>
          <w:szCs w:val="24"/>
          <w:lang w:val="en-US" w:eastAsia="zh-CN"/>
        </w:rPr>
        <w:t>2.</w:t>
      </w:r>
      <w:r>
        <w:rPr>
          <w:rFonts w:hint="eastAsia" w:ascii="仿宋" w:hAnsi="仿宋" w:eastAsia="仿宋" w:cs="仿宋"/>
          <w:b/>
          <w:bCs/>
          <w:sz w:val="24"/>
          <w:szCs w:val="24"/>
        </w:rPr>
        <w:t>乙方按甲方要求将</w:t>
      </w:r>
      <w:r>
        <w:rPr>
          <w:rFonts w:hint="eastAsia" w:ascii="仿宋" w:hAnsi="仿宋" w:eastAsia="仿宋" w:cs="仿宋"/>
          <w:b/>
          <w:bCs/>
          <w:sz w:val="24"/>
          <w:szCs w:val="24"/>
          <w:lang w:val="en-US" w:eastAsia="zh-CN"/>
        </w:rPr>
        <w:t>服装</w:t>
      </w:r>
      <w:r>
        <w:rPr>
          <w:rFonts w:hint="eastAsia" w:ascii="仿宋" w:hAnsi="仿宋" w:eastAsia="仿宋" w:cs="仿宋"/>
          <w:b/>
          <w:bCs/>
          <w:sz w:val="24"/>
          <w:szCs w:val="24"/>
        </w:rPr>
        <w:t>运输到指定地点</w:t>
      </w:r>
      <w:r>
        <w:rPr>
          <w:rFonts w:hint="eastAsia" w:ascii="仿宋" w:hAnsi="仿宋" w:eastAsia="仿宋" w:cs="仿宋"/>
          <w:b/>
          <w:bCs/>
          <w:sz w:val="24"/>
          <w:szCs w:val="24"/>
          <w:lang w:eastAsia="zh-CN"/>
        </w:rPr>
        <w:t>。</w:t>
      </w:r>
    </w:p>
    <w:p w14:paraId="757CA154">
      <w:pPr>
        <w:pStyle w:val="46"/>
        <w:keepNext w:val="0"/>
        <w:keepLines w:val="0"/>
        <w:pageBreakBefore w:val="0"/>
        <w:widowControl w:val="0"/>
        <w:numPr>
          <w:ilvl w:val="0"/>
          <w:numId w:val="0"/>
        </w:numPr>
        <w:kinsoku/>
        <w:wordWrap/>
        <w:overflowPunct/>
        <w:topLinePunct w:val="0"/>
        <w:autoSpaceDE/>
        <w:autoSpaceDN/>
        <w:bidi w:val="0"/>
        <w:adjustRightInd/>
        <w:snapToGrid/>
        <w:spacing w:before="0" w:beforeLines="0" w:afterLines="0" w:line="440" w:lineRule="exact"/>
        <w:ind w:firstLine="482" w:firstLineChars="200"/>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3</w:t>
      </w:r>
      <w:r>
        <w:rPr>
          <w:rFonts w:hint="eastAsia" w:ascii="仿宋" w:hAnsi="仿宋" w:eastAsia="仿宋" w:cs="仿宋"/>
          <w:b/>
          <w:bCs/>
          <w:sz w:val="24"/>
          <w:szCs w:val="24"/>
          <w:lang w:val="en-US" w:eastAsia="zh-CN"/>
        </w:rPr>
        <w:t>.</w:t>
      </w:r>
      <w:r>
        <w:rPr>
          <w:rFonts w:hint="eastAsia" w:ascii="仿宋" w:hAnsi="仿宋" w:eastAsia="仿宋" w:cs="仿宋"/>
          <w:b/>
          <w:bCs/>
          <w:sz w:val="24"/>
          <w:szCs w:val="24"/>
          <w:lang w:eastAsia="zh-CN"/>
        </w:rPr>
        <w:t>需提供</w:t>
      </w:r>
      <w:r>
        <w:rPr>
          <w:rFonts w:hint="eastAsia" w:ascii="仿宋" w:hAnsi="仿宋" w:eastAsia="仿宋" w:cs="仿宋"/>
          <w:b/>
          <w:bCs/>
          <w:sz w:val="24"/>
          <w:szCs w:val="24"/>
          <w:lang w:val="en-US" w:eastAsia="zh-CN"/>
        </w:rPr>
        <w:t>服装</w:t>
      </w:r>
      <w:r>
        <w:rPr>
          <w:rFonts w:hint="eastAsia" w:ascii="仿宋" w:hAnsi="仿宋" w:eastAsia="仿宋" w:cs="仿宋"/>
          <w:b/>
          <w:bCs/>
          <w:sz w:val="24"/>
          <w:szCs w:val="24"/>
          <w:lang w:eastAsia="zh-CN"/>
        </w:rPr>
        <w:t>质保单等相关手续。</w:t>
      </w:r>
    </w:p>
    <w:p w14:paraId="15FCC544">
      <w:pPr>
        <w:keepNext w:val="0"/>
        <w:keepLines w:val="0"/>
        <w:pageBreakBefore w:val="0"/>
        <w:widowControl w:val="0"/>
        <w:kinsoku/>
        <w:wordWrap/>
        <w:overflowPunct/>
        <w:topLinePunct w:val="0"/>
        <w:autoSpaceDE/>
        <w:autoSpaceDN/>
        <w:bidi w:val="0"/>
        <w:adjustRightInd/>
        <w:snapToGrid/>
        <w:spacing w:beforeLines="0" w:line="440" w:lineRule="exact"/>
        <w:ind w:firstLine="482" w:firstLineChars="200"/>
        <w:textAlignment w:val="auto"/>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4.合同价款结算方式：固定单价结算。</w:t>
      </w:r>
    </w:p>
    <w:p w14:paraId="795A2778">
      <w:pPr>
        <w:keepNext w:val="0"/>
        <w:keepLines w:val="0"/>
        <w:pageBreakBefore w:val="0"/>
        <w:widowControl w:val="0"/>
        <w:kinsoku/>
        <w:wordWrap/>
        <w:overflowPunct/>
        <w:topLinePunct w:val="0"/>
        <w:autoSpaceDE/>
        <w:autoSpaceDN/>
        <w:bidi w:val="0"/>
        <w:adjustRightInd/>
        <w:snapToGrid/>
        <w:spacing w:beforeLines="0" w:line="440" w:lineRule="exact"/>
        <w:ind w:firstLine="482" w:firstLineChars="200"/>
        <w:textAlignment w:val="auto"/>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5.最终结算按实际采购量为准。</w:t>
      </w:r>
    </w:p>
    <w:p w14:paraId="41F714BC">
      <w:pPr>
        <w:keepNext w:val="0"/>
        <w:keepLines w:val="0"/>
        <w:pageBreakBefore w:val="0"/>
        <w:widowControl/>
        <w:kinsoku/>
        <w:wordWrap/>
        <w:overflowPunct w:val="0"/>
        <w:topLinePunct w:val="0"/>
        <w:autoSpaceDE w:val="0"/>
        <w:autoSpaceDN w:val="0"/>
        <w:bidi w:val="0"/>
        <w:adjustRightInd w:val="0"/>
        <w:snapToGrid w:val="0"/>
        <w:spacing w:beforeLines="0" w:line="440" w:lineRule="exact"/>
        <w:ind w:firstLine="482" w:firstLineChars="200"/>
        <w:jc w:val="left"/>
        <w:textAlignment w:val="baseline"/>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二</w:t>
      </w:r>
      <w:r>
        <w:rPr>
          <w:rFonts w:hint="eastAsia" w:ascii="仿宋" w:hAnsi="仿宋" w:eastAsia="仿宋" w:cs="仿宋"/>
          <w:b/>
          <w:bCs/>
          <w:color w:val="auto"/>
          <w:kern w:val="0"/>
          <w:sz w:val="24"/>
          <w:szCs w:val="24"/>
          <w:highlight w:val="none"/>
          <w:lang w:eastAsia="zh-CN"/>
        </w:rPr>
        <w:t>、</w:t>
      </w:r>
      <w:r>
        <w:rPr>
          <w:rFonts w:hint="eastAsia" w:ascii="仿宋" w:hAnsi="仿宋" w:eastAsia="仿宋" w:cs="仿宋"/>
          <w:b/>
          <w:bCs/>
          <w:color w:val="auto"/>
          <w:kern w:val="0"/>
          <w:sz w:val="24"/>
          <w:szCs w:val="24"/>
          <w:highlight w:val="none"/>
        </w:rPr>
        <w:t>质量要求</w:t>
      </w:r>
    </w:p>
    <w:p w14:paraId="1BDDA1D5">
      <w:pPr>
        <w:keepNext w:val="0"/>
        <w:keepLines w:val="0"/>
        <w:pageBreakBefore w:val="0"/>
        <w:widowControl/>
        <w:numPr>
          <w:ilvl w:val="0"/>
          <w:numId w:val="17"/>
        </w:numPr>
        <w:kinsoku/>
        <w:wordWrap/>
        <w:overflowPunct w:val="0"/>
        <w:topLinePunct w:val="0"/>
        <w:autoSpaceDE w:val="0"/>
        <w:autoSpaceDN w:val="0"/>
        <w:bidi w:val="0"/>
        <w:adjustRightInd w:val="0"/>
        <w:snapToGrid w:val="0"/>
        <w:spacing w:beforeLines="0" w:line="440" w:lineRule="exact"/>
        <w:ind w:firstLine="480" w:firstLineChars="200"/>
        <w:jc w:val="left"/>
        <w:textAlignment w:val="baseline"/>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详见招标文件采购需求、乙方投标文件承诺。</w:t>
      </w:r>
      <w:r>
        <w:rPr>
          <w:rFonts w:hint="eastAsia" w:ascii="仿宋" w:hAnsi="仿宋" w:eastAsia="仿宋" w:cs="仿宋"/>
          <w:b/>
          <w:bCs/>
          <w:color w:val="auto"/>
          <w:kern w:val="0"/>
          <w:sz w:val="24"/>
          <w:szCs w:val="24"/>
          <w:highlight w:val="none"/>
          <w:lang w:eastAsia="zh-CN"/>
        </w:rPr>
        <w:t>（</w:t>
      </w:r>
      <w:r>
        <w:rPr>
          <w:rFonts w:hint="eastAsia" w:ascii="仿宋" w:hAnsi="仿宋" w:eastAsia="仿宋" w:cs="仿宋"/>
          <w:b/>
          <w:bCs/>
          <w:color w:val="auto"/>
          <w:kern w:val="0"/>
          <w:sz w:val="24"/>
          <w:szCs w:val="24"/>
          <w:highlight w:val="none"/>
          <w:lang w:val="en-US" w:eastAsia="zh-CN"/>
        </w:rPr>
        <w:t>按照招标文件要求及投标文件承诺改具体期限</w:t>
      </w:r>
      <w:r>
        <w:rPr>
          <w:rFonts w:hint="eastAsia" w:ascii="仿宋" w:hAnsi="仿宋" w:eastAsia="仿宋" w:cs="仿宋"/>
          <w:b/>
          <w:bCs/>
          <w:color w:val="auto"/>
          <w:kern w:val="0"/>
          <w:sz w:val="24"/>
          <w:szCs w:val="24"/>
          <w:highlight w:val="none"/>
          <w:lang w:eastAsia="zh-CN"/>
        </w:rPr>
        <w:t>）</w:t>
      </w:r>
    </w:p>
    <w:p w14:paraId="26D5E1FE">
      <w:pPr>
        <w:keepNext w:val="0"/>
        <w:keepLines w:val="0"/>
        <w:pageBreakBefore w:val="0"/>
        <w:widowControl/>
        <w:kinsoku/>
        <w:wordWrap/>
        <w:overflowPunct w:val="0"/>
        <w:topLinePunct w:val="0"/>
        <w:autoSpaceDE w:val="0"/>
        <w:autoSpaceDN w:val="0"/>
        <w:bidi w:val="0"/>
        <w:adjustRightInd w:val="0"/>
        <w:snapToGrid w:val="0"/>
        <w:spacing w:beforeLines="0" w:line="440" w:lineRule="exact"/>
        <w:ind w:firstLine="480" w:firstLineChars="200"/>
        <w:jc w:val="left"/>
        <w:textAlignment w:val="baseline"/>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如乙方完成的产品在规格、材质、工艺内容、效果、质量等方面不符合要求或乙方提供的服务未满足采购需求及投标文件的承诺，乙方应在甲方要求的时间内进行整改，工期不予顺延，逾期整改、拒不整改或整改后仍不符合要求，甲方有权解除合同，不再支付任何费用，乙方应承担合同总价款20% 的合同解除违约金，并赔偿甲方相应损失。因产品质量问题产生的一切人身、财产损失和法律责任由乙方自行承担。</w:t>
      </w:r>
    </w:p>
    <w:p w14:paraId="52202759">
      <w:pPr>
        <w:keepNext w:val="0"/>
        <w:keepLines w:val="0"/>
        <w:pageBreakBefore w:val="0"/>
        <w:widowControl w:val="0"/>
        <w:tabs>
          <w:tab w:val="left" w:pos="660"/>
        </w:tabs>
        <w:kinsoku/>
        <w:wordWrap/>
        <w:overflowPunct/>
        <w:topLinePunct w:val="0"/>
        <w:autoSpaceDE/>
        <w:autoSpaceDN/>
        <w:bidi w:val="0"/>
        <w:adjustRightInd/>
        <w:snapToGrid/>
        <w:spacing w:beforeLines="0" w:line="440" w:lineRule="exact"/>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3.乙方保证该产品符合安全规范，因安装问题引发的一切人身、财产损失和法律责任，由乙方自行承担。</w:t>
      </w:r>
    </w:p>
    <w:p w14:paraId="731EFF89">
      <w:pPr>
        <w:keepNext w:val="0"/>
        <w:keepLines w:val="0"/>
        <w:pageBreakBefore w:val="0"/>
        <w:widowControl w:val="0"/>
        <w:tabs>
          <w:tab w:val="left" w:pos="660"/>
        </w:tabs>
        <w:kinsoku/>
        <w:wordWrap/>
        <w:overflowPunct/>
        <w:topLinePunct w:val="0"/>
        <w:autoSpaceDE/>
        <w:autoSpaceDN/>
        <w:bidi w:val="0"/>
        <w:adjustRightInd/>
        <w:snapToGrid/>
        <w:spacing w:beforeLines="0" w:line="44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对到场材料，甲方有权予以验收，发现不合格材料有权无条件予以退货。</w:t>
      </w:r>
    </w:p>
    <w:p w14:paraId="2905E131">
      <w:pPr>
        <w:keepNext w:val="0"/>
        <w:keepLines w:val="0"/>
        <w:pageBreakBefore w:val="0"/>
        <w:widowControl w:val="0"/>
        <w:tabs>
          <w:tab w:val="left" w:pos="660"/>
        </w:tabs>
        <w:kinsoku/>
        <w:wordWrap/>
        <w:overflowPunct/>
        <w:topLinePunct w:val="0"/>
        <w:autoSpaceDE/>
        <w:autoSpaceDN/>
        <w:bidi w:val="0"/>
        <w:adjustRightInd/>
        <w:snapToGrid/>
        <w:spacing w:beforeLines="0"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甲方在乙方供货期间，随机安排抽检，</w:t>
      </w:r>
      <w:r>
        <w:rPr>
          <w:rFonts w:hint="eastAsia" w:ascii="仿宋" w:hAnsi="仿宋" w:eastAsia="仿宋" w:cs="仿宋"/>
          <w:color w:val="auto"/>
          <w:sz w:val="24"/>
          <w:szCs w:val="24"/>
          <w:highlight w:val="none"/>
          <w:lang w:eastAsia="zh-CN"/>
        </w:rPr>
        <w:t>若检测结果合格，</w:t>
      </w:r>
      <w:r>
        <w:rPr>
          <w:rFonts w:hint="eastAsia" w:ascii="仿宋" w:hAnsi="仿宋" w:eastAsia="仿宋" w:cs="仿宋"/>
          <w:sz w:val="24"/>
          <w:szCs w:val="24"/>
          <w:highlight w:val="none"/>
        </w:rPr>
        <w:t>费用由</w:t>
      </w:r>
      <w:r>
        <w:rPr>
          <w:rFonts w:hint="eastAsia" w:ascii="仿宋" w:hAnsi="仿宋" w:eastAsia="仿宋" w:cs="仿宋"/>
          <w:sz w:val="24"/>
          <w:szCs w:val="24"/>
          <w:highlight w:val="none"/>
          <w:lang w:eastAsia="zh-CN"/>
        </w:rPr>
        <w:t>乙方</w:t>
      </w:r>
      <w:r>
        <w:rPr>
          <w:rFonts w:hint="eastAsia" w:ascii="仿宋" w:hAnsi="仿宋" w:eastAsia="仿宋" w:cs="仿宋"/>
          <w:sz w:val="24"/>
          <w:szCs w:val="24"/>
          <w:highlight w:val="none"/>
        </w:rPr>
        <w:t>承担，若检测结果不合格，甲、乙双方在同批次产品中再次抽检，（费用由乙方承担），仍不合格的情况，合同终止。</w:t>
      </w:r>
    </w:p>
    <w:p w14:paraId="1EF2D416">
      <w:pPr>
        <w:keepNext w:val="0"/>
        <w:keepLines w:val="0"/>
        <w:pageBreakBefore w:val="0"/>
        <w:tabs>
          <w:tab w:val="left" w:pos="660"/>
        </w:tabs>
        <w:kinsoku/>
        <w:wordWrap/>
        <w:overflowPunct/>
        <w:topLinePunct w:val="0"/>
        <w:autoSpaceDE/>
        <w:autoSpaceDN/>
        <w:bidi w:val="0"/>
        <w:adjustRightInd/>
        <w:spacing w:beforeLines="0"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因乙方质量、供货不及时等原因给甲方造成损失的，乙方应承担赔偿责任。</w:t>
      </w:r>
    </w:p>
    <w:p w14:paraId="2251CBA9">
      <w:pPr>
        <w:keepNext w:val="0"/>
        <w:keepLines w:val="0"/>
        <w:pageBreakBefore w:val="0"/>
        <w:tabs>
          <w:tab w:val="left" w:pos="660"/>
        </w:tabs>
        <w:kinsoku/>
        <w:wordWrap/>
        <w:overflowPunct/>
        <w:topLinePunct w:val="0"/>
        <w:autoSpaceDE/>
        <w:autoSpaceDN/>
        <w:bidi w:val="0"/>
        <w:adjustRightInd/>
        <w:spacing w:beforeLines="0" w:line="440" w:lineRule="exact"/>
        <w:ind w:firstLine="482" w:firstLineChars="200"/>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三</w:t>
      </w: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rPr>
        <w:t>交货方式及交货期限：</w:t>
      </w:r>
    </w:p>
    <w:p w14:paraId="0EB1B4E4">
      <w:pPr>
        <w:keepNext w:val="0"/>
        <w:keepLines w:val="0"/>
        <w:pageBreakBefore w:val="0"/>
        <w:tabs>
          <w:tab w:val="left" w:pos="660"/>
        </w:tabs>
        <w:kinsoku/>
        <w:wordWrap/>
        <w:overflowPunct/>
        <w:topLinePunct w:val="0"/>
        <w:autoSpaceDE/>
        <w:autoSpaceDN/>
        <w:bidi w:val="0"/>
        <w:adjustRightInd/>
        <w:spacing w:beforeLines="0" w:line="440" w:lineRule="exact"/>
        <w:ind w:firstLine="480" w:firstLineChars="200"/>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产品采用送货方式：乙方将产品送至甲方指定的地点。无论采用何种运输方式，采取何种包装，产品必须完整安全按时到达交货地点。在运输过程中，需办理道路通行证或夜间运输的由乙方办理并承担费用，在运输途中、卸货中发生人身伤亡事故及货物损坏由乙方承担一切经济损失和法律责任。</w:t>
      </w:r>
    </w:p>
    <w:p w14:paraId="58A6DC42">
      <w:pPr>
        <w:keepNext w:val="0"/>
        <w:keepLines w:val="0"/>
        <w:pageBreakBefore w:val="0"/>
        <w:tabs>
          <w:tab w:val="left" w:pos="660"/>
        </w:tabs>
        <w:kinsoku/>
        <w:wordWrap/>
        <w:overflowPunct/>
        <w:topLinePunct w:val="0"/>
        <w:autoSpaceDE/>
        <w:autoSpaceDN/>
        <w:bidi w:val="0"/>
        <w:adjustRightInd/>
        <w:spacing w:beforeLines="0" w:line="440" w:lineRule="exact"/>
        <w:ind w:firstLine="480" w:firstLineChars="200"/>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（2）甲方将需供货数量、送货地点通知</w:t>
      </w:r>
      <w:r>
        <w:rPr>
          <w:rFonts w:hint="eastAsia" w:ascii="仿宋" w:hAnsi="仿宋" w:eastAsia="仿宋" w:cs="仿宋"/>
          <w:b w:val="0"/>
          <w:bCs w:val="0"/>
          <w:sz w:val="24"/>
          <w:szCs w:val="24"/>
          <w:highlight w:val="none"/>
          <w:lang w:eastAsia="zh-CN"/>
        </w:rPr>
        <w:t>乙方</w:t>
      </w:r>
      <w:r>
        <w:rPr>
          <w:rFonts w:hint="eastAsia" w:ascii="仿宋" w:hAnsi="仿宋" w:eastAsia="仿宋" w:cs="仿宋"/>
          <w:b w:val="0"/>
          <w:bCs w:val="0"/>
          <w:sz w:val="24"/>
          <w:szCs w:val="24"/>
          <w:highlight w:val="none"/>
        </w:rPr>
        <w:t>，乙方须在7日内送达指定地点。（交货时间承诺优于招标文件要求的，请在偏离表中注明具体时间）</w:t>
      </w:r>
    </w:p>
    <w:p w14:paraId="40B951C2">
      <w:pPr>
        <w:keepNext w:val="0"/>
        <w:keepLines w:val="0"/>
        <w:pageBreakBefore w:val="0"/>
        <w:tabs>
          <w:tab w:val="left" w:pos="660"/>
        </w:tabs>
        <w:kinsoku/>
        <w:wordWrap/>
        <w:overflowPunct/>
        <w:topLinePunct w:val="0"/>
        <w:autoSpaceDE/>
        <w:autoSpaceDN/>
        <w:bidi w:val="0"/>
        <w:adjustRightInd/>
        <w:spacing w:beforeLines="0" w:line="440" w:lineRule="exact"/>
        <w:ind w:firstLine="480" w:firstLineChars="200"/>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（3）随每批次货品提供质量保证相关证书。</w:t>
      </w:r>
    </w:p>
    <w:p w14:paraId="5BD2876C">
      <w:pPr>
        <w:keepNext w:val="0"/>
        <w:keepLines w:val="0"/>
        <w:pageBreakBefore w:val="0"/>
        <w:tabs>
          <w:tab w:val="left" w:pos="660"/>
        </w:tabs>
        <w:kinsoku/>
        <w:wordWrap/>
        <w:overflowPunct/>
        <w:topLinePunct w:val="0"/>
        <w:autoSpaceDE/>
        <w:autoSpaceDN/>
        <w:bidi w:val="0"/>
        <w:adjustRightInd/>
        <w:spacing w:beforeLines="0" w:line="440" w:lineRule="exact"/>
        <w:ind w:firstLine="482" w:firstLineChars="200"/>
        <w:textAlignment w:val="auto"/>
        <w:rPr>
          <w:rFonts w:hint="eastAsia" w:ascii="仿宋" w:hAnsi="仿宋" w:eastAsia="仿宋" w:cs="仿宋"/>
          <w:b/>
          <w:bCs/>
          <w:sz w:val="24"/>
          <w:szCs w:val="24"/>
        </w:rPr>
      </w:pPr>
      <w:r>
        <w:rPr>
          <w:rFonts w:hint="eastAsia" w:ascii="仿宋" w:hAnsi="仿宋" w:eastAsia="仿宋" w:cs="仿宋"/>
          <w:b/>
          <w:bCs/>
          <w:sz w:val="24"/>
          <w:szCs w:val="24"/>
          <w:lang w:eastAsia="zh-CN"/>
        </w:rPr>
        <w:t>四、</w:t>
      </w:r>
      <w:r>
        <w:rPr>
          <w:rFonts w:hint="eastAsia" w:ascii="仿宋" w:hAnsi="仿宋" w:eastAsia="仿宋" w:cs="仿宋"/>
          <w:b/>
          <w:bCs/>
          <w:sz w:val="24"/>
          <w:szCs w:val="24"/>
        </w:rPr>
        <w:t>合同期限</w:t>
      </w:r>
    </w:p>
    <w:p w14:paraId="6AE52814">
      <w:pPr>
        <w:keepNext w:val="0"/>
        <w:keepLines w:val="0"/>
        <w:pageBreakBefore w:val="0"/>
        <w:tabs>
          <w:tab w:val="left" w:pos="660"/>
        </w:tabs>
        <w:kinsoku/>
        <w:wordWrap/>
        <w:overflowPunct/>
        <w:topLinePunct w:val="0"/>
        <w:autoSpaceDE/>
        <w:autoSpaceDN/>
        <w:bidi w:val="0"/>
        <w:adjustRightInd/>
        <w:spacing w:beforeLines="0" w:line="44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年</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月</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日至</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年</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月</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日</w:t>
      </w:r>
    </w:p>
    <w:p w14:paraId="041167CC">
      <w:pPr>
        <w:keepNext w:val="0"/>
        <w:keepLines w:val="0"/>
        <w:pageBreakBefore w:val="0"/>
        <w:tabs>
          <w:tab w:val="left" w:pos="660"/>
        </w:tabs>
        <w:kinsoku/>
        <w:wordWrap/>
        <w:overflowPunct/>
        <w:topLinePunct w:val="0"/>
        <w:autoSpaceDE/>
        <w:autoSpaceDN/>
        <w:bidi w:val="0"/>
        <w:adjustRightInd/>
        <w:spacing w:beforeLines="0" w:line="440" w:lineRule="exact"/>
        <w:ind w:firstLine="482" w:firstLineChars="200"/>
        <w:textAlignment w:val="auto"/>
        <w:rPr>
          <w:rFonts w:hint="eastAsia" w:ascii="仿宋" w:hAnsi="仿宋" w:eastAsia="仿宋" w:cs="仿宋"/>
          <w:b/>
          <w:bCs/>
          <w:sz w:val="24"/>
          <w:szCs w:val="24"/>
        </w:rPr>
      </w:pPr>
      <w:r>
        <w:rPr>
          <w:rFonts w:hint="eastAsia" w:ascii="仿宋" w:hAnsi="仿宋" w:eastAsia="仿宋" w:cs="仿宋"/>
          <w:b/>
          <w:bCs/>
          <w:sz w:val="24"/>
          <w:szCs w:val="24"/>
        </w:rPr>
        <w:t>五、双方义务与责任</w:t>
      </w:r>
    </w:p>
    <w:p w14:paraId="17FB8826">
      <w:pPr>
        <w:keepNext w:val="0"/>
        <w:keepLines w:val="0"/>
        <w:pageBreakBefore w:val="0"/>
        <w:kinsoku/>
        <w:wordWrap/>
        <w:overflowPunct/>
        <w:topLinePunct w:val="0"/>
        <w:autoSpaceDE/>
        <w:autoSpaceDN/>
        <w:bidi w:val="0"/>
        <w:adjustRightInd/>
        <w:spacing w:beforeLines="0" w:line="440" w:lineRule="exact"/>
        <w:ind w:right="-179"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w:t>
      </w:r>
      <w:r>
        <w:rPr>
          <w:rFonts w:hint="eastAsia" w:ascii="仿宋" w:hAnsi="仿宋" w:eastAsia="仿宋" w:cs="仿宋"/>
          <w:sz w:val="24"/>
          <w:szCs w:val="24"/>
        </w:rPr>
        <w:t>甲方义务与责任</w:t>
      </w:r>
    </w:p>
    <w:p w14:paraId="14759AAA">
      <w:pPr>
        <w:keepNext w:val="0"/>
        <w:keepLines w:val="0"/>
        <w:pageBreakBefore w:val="0"/>
        <w:kinsoku/>
        <w:wordWrap/>
        <w:overflowPunct/>
        <w:topLinePunct w:val="0"/>
        <w:autoSpaceDE/>
        <w:autoSpaceDN/>
        <w:bidi w:val="0"/>
        <w:adjustRightInd/>
        <w:spacing w:beforeLines="0" w:line="440" w:lineRule="exact"/>
        <w:ind w:right="-179"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1</w:t>
      </w:r>
      <w:r>
        <w:rPr>
          <w:rFonts w:hint="eastAsia" w:ascii="仿宋" w:hAnsi="仿宋" w:eastAsia="仿宋" w:cs="仿宋"/>
          <w:sz w:val="24"/>
          <w:szCs w:val="24"/>
          <w:lang w:eastAsia="zh-CN"/>
        </w:rPr>
        <w:t>）</w:t>
      </w:r>
      <w:r>
        <w:rPr>
          <w:rFonts w:hint="eastAsia" w:ascii="仿宋" w:hAnsi="仿宋" w:eastAsia="仿宋" w:cs="仿宋"/>
          <w:sz w:val="24"/>
          <w:szCs w:val="24"/>
        </w:rPr>
        <w:t>及时通知供货商供货需求</w:t>
      </w:r>
    </w:p>
    <w:p w14:paraId="5CC8CCA8">
      <w:pPr>
        <w:keepNext w:val="0"/>
        <w:keepLines w:val="0"/>
        <w:pageBreakBefore w:val="0"/>
        <w:kinsoku/>
        <w:wordWrap/>
        <w:overflowPunct/>
        <w:topLinePunct w:val="0"/>
        <w:autoSpaceDE/>
        <w:autoSpaceDN/>
        <w:bidi w:val="0"/>
        <w:adjustRightInd/>
        <w:spacing w:beforeLines="0" w:line="440" w:lineRule="exact"/>
        <w:ind w:right="-179"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2</w:t>
      </w:r>
      <w:r>
        <w:rPr>
          <w:rFonts w:hint="eastAsia" w:ascii="仿宋" w:hAnsi="仿宋" w:eastAsia="仿宋" w:cs="仿宋"/>
          <w:sz w:val="24"/>
          <w:szCs w:val="24"/>
          <w:lang w:eastAsia="zh-CN"/>
        </w:rPr>
        <w:t>）</w:t>
      </w:r>
      <w:r>
        <w:rPr>
          <w:rFonts w:hint="eastAsia" w:ascii="仿宋" w:hAnsi="仿宋" w:eastAsia="仿宋" w:cs="仿宋"/>
          <w:sz w:val="24"/>
          <w:szCs w:val="24"/>
        </w:rPr>
        <w:t>及时支付货款；</w:t>
      </w:r>
    </w:p>
    <w:p w14:paraId="06B2D7C0">
      <w:pPr>
        <w:keepNext w:val="0"/>
        <w:keepLines w:val="0"/>
        <w:pageBreakBefore w:val="0"/>
        <w:kinsoku/>
        <w:wordWrap/>
        <w:overflowPunct/>
        <w:topLinePunct w:val="0"/>
        <w:autoSpaceDE/>
        <w:autoSpaceDN/>
        <w:bidi w:val="0"/>
        <w:adjustRightInd/>
        <w:spacing w:beforeLines="0" w:line="440" w:lineRule="exact"/>
        <w:ind w:right="-179"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3</w:t>
      </w:r>
      <w:r>
        <w:rPr>
          <w:rFonts w:hint="eastAsia" w:ascii="仿宋" w:hAnsi="仿宋" w:eastAsia="仿宋" w:cs="仿宋"/>
          <w:sz w:val="24"/>
          <w:szCs w:val="24"/>
          <w:lang w:eastAsia="zh-CN"/>
        </w:rPr>
        <w:t>）</w:t>
      </w:r>
      <w:r>
        <w:rPr>
          <w:rFonts w:hint="eastAsia" w:ascii="仿宋" w:hAnsi="仿宋" w:eastAsia="仿宋" w:cs="仿宋"/>
          <w:sz w:val="24"/>
          <w:szCs w:val="24"/>
        </w:rPr>
        <w:t>负责货物到场验收，及时办理验货手续。</w:t>
      </w:r>
    </w:p>
    <w:p w14:paraId="084ADE03">
      <w:pPr>
        <w:keepNext w:val="0"/>
        <w:keepLines w:val="0"/>
        <w:pageBreakBefore w:val="0"/>
        <w:kinsoku/>
        <w:wordWrap/>
        <w:overflowPunct/>
        <w:topLinePunct w:val="0"/>
        <w:autoSpaceDE/>
        <w:autoSpaceDN/>
        <w:bidi w:val="0"/>
        <w:adjustRightInd/>
        <w:spacing w:beforeLines="0" w:line="440" w:lineRule="exact"/>
        <w:ind w:right="-179"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val="en-US" w:eastAsia="zh-CN"/>
        </w:rPr>
        <w:t>.</w:t>
      </w:r>
      <w:r>
        <w:rPr>
          <w:rFonts w:hint="eastAsia" w:ascii="仿宋" w:hAnsi="仿宋" w:eastAsia="仿宋" w:cs="仿宋"/>
          <w:sz w:val="24"/>
          <w:szCs w:val="24"/>
        </w:rPr>
        <w:t>乙方义务与责任</w:t>
      </w:r>
    </w:p>
    <w:p w14:paraId="447B9B05">
      <w:pPr>
        <w:keepNext w:val="0"/>
        <w:keepLines w:val="0"/>
        <w:pageBreakBefore w:val="0"/>
        <w:kinsoku/>
        <w:wordWrap/>
        <w:overflowPunct/>
        <w:topLinePunct w:val="0"/>
        <w:autoSpaceDE/>
        <w:autoSpaceDN/>
        <w:bidi w:val="0"/>
        <w:adjustRightInd/>
        <w:spacing w:beforeLines="0" w:line="440" w:lineRule="exact"/>
        <w:ind w:right="-179"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1</w:t>
      </w:r>
      <w:r>
        <w:rPr>
          <w:rFonts w:hint="eastAsia" w:ascii="仿宋" w:hAnsi="仿宋" w:eastAsia="仿宋" w:cs="仿宋"/>
          <w:sz w:val="24"/>
          <w:szCs w:val="24"/>
          <w:lang w:eastAsia="zh-CN"/>
        </w:rPr>
        <w:t>）</w:t>
      </w:r>
      <w:r>
        <w:rPr>
          <w:rFonts w:hint="eastAsia" w:ascii="仿宋" w:hAnsi="仿宋" w:eastAsia="仿宋" w:cs="仿宋"/>
          <w:sz w:val="24"/>
          <w:szCs w:val="24"/>
        </w:rPr>
        <w:t>派代表负责供货需求的相关联系、交货、验收；</w:t>
      </w:r>
    </w:p>
    <w:p w14:paraId="1A0F533B">
      <w:pPr>
        <w:keepNext w:val="0"/>
        <w:keepLines w:val="0"/>
        <w:pageBreakBefore w:val="0"/>
        <w:kinsoku/>
        <w:wordWrap/>
        <w:overflowPunct/>
        <w:topLinePunct w:val="0"/>
        <w:autoSpaceDE/>
        <w:autoSpaceDN/>
        <w:bidi w:val="0"/>
        <w:adjustRightInd/>
        <w:spacing w:beforeLines="0" w:line="440" w:lineRule="exact"/>
        <w:ind w:firstLine="240" w:firstLineChars="100"/>
        <w:textAlignment w:val="auto"/>
        <w:rPr>
          <w:rFonts w:hint="eastAsia" w:ascii="仿宋" w:hAnsi="仿宋" w:eastAsia="仿宋" w:cs="仿宋"/>
          <w:sz w:val="24"/>
          <w:szCs w:val="24"/>
        </w:rPr>
      </w:pPr>
      <w:r>
        <w:rPr>
          <w:rFonts w:hint="eastAsia" w:ascii="仿宋" w:hAnsi="仿宋" w:eastAsia="仿宋" w:cs="仿宋"/>
          <w:sz w:val="24"/>
          <w:szCs w:val="24"/>
        </w:rPr>
        <w:t xml:space="preserve">  </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2</w:t>
      </w:r>
      <w:r>
        <w:rPr>
          <w:rFonts w:hint="eastAsia" w:ascii="仿宋" w:hAnsi="仿宋" w:eastAsia="仿宋" w:cs="仿宋"/>
          <w:sz w:val="24"/>
          <w:szCs w:val="24"/>
          <w:lang w:eastAsia="zh-CN"/>
        </w:rPr>
        <w:t>）</w:t>
      </w:r>
      <w:r>
        <w:rPr>
          <w:rFonts w:hint="eastAsia" w:ascii="仿宋" w:hAnsi="仿宋" w:eastAsia="仿宋" w:cs="仿宋"/>
          <w:sz w:val="24"/>
          <w:szCs w:val="24"/>
        </w:rPr>
        <w:t>按甲方提供的供货清单、供货进度计划要求及时供货；</w:t>
      </w:r>
    </w:p>
    <w:p w14:paraId="65538D77">
      <w:pPr>
        <w:keepNext w:val="0"/>
        <w:keepLines w:val="0"/>
        <w:pageBreakBefore w:val="0"/>
        <w:kinsoku/>
        <w:wordWrap/>
        <w:overflowPunct/>
        <w:topLinePunct w:val="0"/>
        <w:autoSpaceDE/>
        <w:autoSpaceDN/>
        <w:bidi w:val="0"/>
        <w:adjustRightInd/>
        <w:spacing w:beforeLines="0" w:line="440" w:lineRule="exact"/>
        <w:ind w:right="-733" w:rightChars="-349"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3</w:t>
      </w:r>
      <w:r>
        <w:rPr>
          <w:rFonts w:hint="eastAsia" w:ascii="仿宋" w:hAnsi="仿宋" w:eastAsia="仿宋" w:cs="仿宋"/>
          <w:sz w:val="24"/>
          <w:szCs w:val="24"/>
          <w:lang w:eastAsia="zh-CN"/>
        </w:rPr>
        <w:t>）</w:t>
      </w:r>
      <w:r>
        <w:rPr>
          <w:rFonts w:hint="eastAsia" w:ascii="仿宋" w:hAnsi="仿宋" w:eastAsia="仿宋" w:cs="仿宋"/>
          <w:sz w:val="24"/>
          <w:szCs w:val="24"/>
        </w:rPr>
        <w:t>对所供货物的质量负责，对不合格的货物负责及时更换；</w:t>
      </w:r>
    </w:p>
    <w:p w14:paraId="559BFEAF">
      <w:pPr>
        <w:pStyle w:val="87"/>
        <w:keepNext w:val="0"/>
        <w:keepLines w:val="0"/>
        <w:pageBreakBefore w:val="0"/>
        <w:kinsoku/>
        <w:wordWrap/>
        <w:topLinePunct w:val="0"/>
        <w:bidi w:val="0"/>
        <w:spacing w:beforeLines="0" w:after="0" w:line="440" w:lineRule="exact"/>
        <w:ind w:left="0" w:leftChars="0" w:firstLine="480" w:firstLineChars="200"/>
        <w:rPr>
          <w:rFonts w:hint="eastAsia" w:ascii="仿宋" w:hAnsi="仿宋" w:eastAsia="仿宋" w:cs="仿宋"/>
          <w:spacing w:val="0"/>
          <w:kern w:val="2"/>
          <w:sz w:val="24"/>
          <w:szCs w:val="24"/>
          <w:lang w:val="en-US" w:eastAsia="zh-CN" w:bidi="ar-SA"/>
        </w:rPr>
      </w:pPr>
      <w:r>
        <w:rPr>
          <w:rFonts w:hint="eastAsia" w:ascii="仿宋" w:hAnsi="仿宋" w:eastAsia="仿宋" w:cs="仿宋"/>
          <w:spacing w:val="0"/>
          <w:kern w:val="2"/>
          <w:sz w:val="24"/>
          <w:szCs w:val="24"/>
          <w:lang w:val="en-US" w:eastAsia="zh-CN" w:bidi="ar-SA"/>
        </w:rPr>
        <w:t>（4）乙方派遣的设备和操作人员应服从甲方管理人员的调配，按操作规范认真做好石材的铺装。如因操作人员不服从甲方调配或不按规范操作引起一切损失由乙方负责。</w:t>
      </w:r>
    </w:p>
    <w:p w14:paraId="5DF81DD1">
      <w:pPr>
        <w:pStyle w:val="87"/>
        <w:keepNext w:val="0"/>
        <w:keepLines w:val="0"/>
        <w:pageBreakBefore w:val="0"/>
        <w:kinsoku/>
        <w:wordWrap/>
        <w:topLinePunct w:val="0"/>
        <w:bidi w:val="0"/>
        <w:spacing w:beforeLines="0" w:after="0" w:line="440" w:lineRule="exact"/>
        <w:ind w:left="0" w:leftChars="0" w:firstLine="464" w:firstLineChars="200"/>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5</w:t>
      </w:r>
      <w:r>
        <w:rPr>
          <w:rFonts w:hint="eastAsia" w:ascii="仿宋" w:hAnsi="仿宋" w:eastAsia="仿宋" w:cs="仿宋"/>
          <w:sz w:val="24"/>
          <w:szCs w:val="24"/>
          <w:lang w:eastAsia="zh-CN"/>
        </w:rPr>
        <w:t>）</w:t>
      </w:r>
      <w:r>
        <w:rPr>
          <w:rFonts w:hint="eastAsia" w:ascii="仿宋" w:hAnsi="仿宋" w:eastAsia="仿宋" w:cs="仿宋"/>
          <w:sz w:val="24"/>
          <w:szCs w:val="24"/>
        </w:rPr>
        <w:t>配合甲方对到场货物的验收工作。</w:t>
      </w:r>
    </w:p>
    <w:p w14:paraId="2A013DA5">
      <w:pPr>
        <w:keepNext w:val="0"/>
        <w:keepLines w:val="0"/>
        <w:pageBreakBefore w:val="0"/>
        <w:kinsoku/>
        <w:wordWrap/>
        <w:overflowPunct/>
        <w:topLinePunct w:val="0"/>
        <w:autoSpaceDE/>
        <w:autoSpaceDN/>
        <w:bidi w:val="0"/>
        <w:adjustRightInd/>
        <w:spacing w:beforeLines="0" w:line="440" w:lineRule="exact"/>
        <w:ind w:firstLine="482" w:firstLineChars="200"/>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六、违约责任</w:t>
      </w:r>
    </w:p>
    <w:p w14:paraId="5745FFA8">
      <w:pPr>
        <w:keepNext w:val="0"/>
        <w:keepLines w:val="0"/>
        <w:pageBreakBefore w:val="0"/>
        <w:tabs>
          <w:tab w:val="left" w:pos="960"/>
        </w:tabs>
        <w:kinsoku/>
        <w:wordWrap/>
        <w:overflowPunct/>
        <w:topLinePunct w:val="0"/>
        <w:autoSpaceDE/>
        <w:autoSpaceDN/>
        <w:bidi w:val="0"/>
        <w:adjustRightInd/>
        <w:spacing w:beforeLines="0" w:line="440" w:lineRule="exact"/>
        <w:ind w:firstLine="480" w:firstLineChars="200"/>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本合同乙方违约应承担的违约责任：乙方质量达不到约定质量标准的，对工程质量造成影响和造成施工返工的，必须承担甲方的直接和间接损失及施工单位返工费；乙方不能按甲方所要求的时间供货，迟壹天交货须承担迟交货物价款的1％违约金（在货款中扣除），并且</w:t>
      </w:r>
      <w:r>
        <w:rPr>
          <w:rFonts w:hint="eastAsia" w:ascii="仿宋" w:hAnsi="仿宋" w:eastAsia="仿宋" w:cs="仿宋"/>
          <w:b w:val="0"/>
          <w:bCs w:val="0"/>
          <w:color w:val="auto"/>
          <w:sz w:val="24"/>
          <w:szCs w:val="24"/>
          <w:highlight w:val="none"/>
          <w:lang w:eastAsia="zh-CN"/>
        </w:rPr>
        <w:t>甲方</w:t>
      </w:r>
      <w:r>
        <w:rPr>
          <w:rFonts w:hint="eastAsia" w:ascii="仿宋" w:hAnsi="仿宋" w:eastAsia="仿宋" w:cs="仿宋"/>
          <w:b w:val="0"/>
          <w:bCs w:val="0"/>
          <w:color w:val="auto"/>
          <w:sz w:val="24"/>
          <w:szCs w:val="24"/>
          <w:highlight w:val="none"/>
        </w:rPr>
        <w:t>有权另行购买。</w:t>
      </w:r>
    </w:p>
    <w:p w14:paraId="480A06B7">
      <w:pPr>
        <w:keepNext w:val="0"/>
        <w:keepLines w:val="0"/>
        <w:pageBreakBefore w:val="0"/>
        <w:tabs>
          <w:tab w:val="left" w:pos="960"/>
        </w:tabs>
        <w:kinsoku/>
        <w:wordWrap/>
        <w:overflowPunct/>
        <w:topLinePunct w:val="0"/>
        <w:autoSpaceDE/>
        <w:autoSpaceDN/>
        <w:bidi w:val="0"/>
        <w:adjustRightInd/>
        <w:spacing w:beforeLines="0" w:line="440" w:lineRule="exact"/>
        <w:ind w:firstLine="480" w:firstLineChars="200"/>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（2）乙方不能按合同约定提供货物，甲方有权终止合同，并没收履约保证金。</w:t>
      </w:r>
    </w:p>
    <w:p w14:paraId="308C3106">
      <w:pPr>
        <w:keepNext w:val="0"/>
        <w:keepLines w:val="0"/>
        <w:pageBreakBefore w:val="0"/>
        <w:tabs>
          <w:tab w:val="left" w:pos="960"/>
        </w:tabs>
        <w:kinsoku/>
        <w:wordWrap/>
        <w:overflowPunct/>
        <w:topLinePunct w:val="0"/>
        <w:autoSpaceDE/>
        <w:autoSpaceDN/>
        <w:bidi w:val="0"/>
        <w:adjustRightInd/>
        <w:spacing w:beforeLines="0" w:line="440" w:lineRule="exact"/>
        <w:ind w:firstLine="480" w:firstLineChars="200"/>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3）履行本合同的过程中，因乙方自身管理不善、投入不足、技术水平有限等原因导致阶段目标未完成或项目未通过验收，责任由乙方全部承担，甲方有权终止合同，乙方必须返还甲方已经支付的费用，并没收履约保证金。</w:t>
      </w:r>
    </w:p>
    <w:p w14:paraId="45FFBA08">
      <w:pPr>
        <w:keepNext w:val="0"/>
        <w:keepLines w:val="0"/>
        <w:pageBreakBefore w:val="0"/>
        <w:tabs>
          <w:tab w:val="left" w:pos="960"/>
        </w:tabs>
        <w:kinsoku/>
        <w:wordWrap/>
        <w:overflowPunct/>
        <w:topLinePunct w:val="0"/>
        <w:autoSpaceDE/>
        <w:autoSpaceDN/>
        <w:bidi w:val="0"/>
        <w:adjustRightInd/>
        <w:spacing w:beforeLines="0" w:line="440" w:lineRule="exact"/>
        <w:ind w:firstLine="480" w:firstLineChars="200"/>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（4）因甲方原因终止合同，甲方支付乙方已经完成的工程量费用，按数额履约保证金支付违约金。</w:t>
      </w:r>
    </w:p>
    <w:p w14:paraId="3BF351D9">
      <w:pPr>
        <w:keepNext w:val="0"/>
        <w:keepLines w:val="0"/>
        <w:pageBreakBefore w:val="0"/>
        <w:tabs>
          <w:tab w:val="left" w:pos="960"/>
        </w:tabs>
        <w:kinsoku/>
        <w:wordWrap/>
        <w:overflowPunct/>
        <w:topLinePunct w:val="0"/>
        <w:autoSpaceDE/>
        <w:autoSpaceDN/>
        <w:bidi w:val="0"/>
        <w:adjustRightInd/>
        <w:spacing w:beforeLines="0" w:line="440" w:lineRule="exact"/>
        <w:ind w:firstLine="480" w:firstLineChars="200"/>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5</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扣留的5%质量保证金包括因质量问题引起的一切损失赔偿费用，甲方有权按实际损失金额进行扣除，超过5%的质量保证金数量的金额部分甲方有权追偿。</w:t>
      </w:r>
    </w:p>
    <w:p w14:paraId="786F04E8">
      <w:pPr>
        <w:pStyle w:val="4"/>
        <w:pageBreakBefore w:val="0"/>
        <w:widowControl w:val="0"/>
        <w:kinsoku/>
        <w:wordWrap/>
        <w:overflowPunct/>
        <w:topLinePunct w:val="0"/>
        <w:autoSpaceDE/>
        <w:autoSpaceDN/>
        <w:bidi w:val="0"/>
        <w:adjustRightInd/>
        <w:snapToGrid/>
        <w:spacing w:after="0" w:line="440" w:lineRule="exact"/>
        <w:ind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七、合同价款的支付方式：</w:t>
      </w:r>
    </w:p>
    <w:p w14:paraId="6CDD9E7C">
      <w:pPr>
        <w:keepNext w:val="0"/>
        <w:keepLines w:val="0"/>
        <w:pageBreakBefore w:val="0"/>
        <w:widowControl w:val="0"/>
        <w:tabs>
          <w:tab w:val="left" w:pos="960"/>
        </w:tabs>
        <w:kinsoku/>
        <w:wordWrap/>
        <w:overflowPunct/>
        <w:topLinePunct w:val="0"/>
        <w:autoSpaceDE/>
        <w:autoSpaceDN/>
        <w:bidi w:val="0"/>
        <w:adjustRightInd/>
        <w:snapToGrid/>
        <w:spacing w:beforeLines="0" w:line="440" w:lineRule="exact"/>
        <w:ind w:firstLine="480" w:firstLineChars="200"/>
        <w:textAlignment w:val="auto"/>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rPr>
        <w:t>合同签订后，根据甲方的要求发货，货到场地验收合格，甲方办理入库手续。</w:t>
      </w:r>
    </w:p>
    <w:p w14:paraId="67B80E2B">
      <w:pPr>
        <w:keepNext w:val="0"/>
        <w:keepLines w:val="0"/>
        <w:pageBreakBefore w:val="0"/>
        <w:widowControl w:val="0"/>
        <w:tabs>
          <w:tab w:val="left" w:pos="960"/>
        </w:tabs>
        <w:kinsoku/>
        <w:wordWrap/>
        <w:overflowPunct/>
        <w:topLinePunct w:val="0"/>
        <w:autoSpaceDE/>
        <w:autoSpaceDN/>
        <w:bidi w:val="0"/>
        <w:adjustRightInd/>
        <w:snapToGrid/>
        <w:spacing w:beforeLines="0" w:line="440" w:lineRule="exact"/>
        <w:ind w:firstLine="480" w:firstLineChars="200"/>
        <w:textAlignment w:val="auto"/>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eastAsia="zh-CN"/>
        </w:rPr>
        <w:t>具体供货</w:t>
      </w:r>
      <w:r>
        <w:rPr>
          <w:rFonts w:hint="eastAsia" w:ascii="仿宋" w:hAnsi="仿宋" w:eastAsia="仿宋" w:cs="仿宋"/>
          <w:b w:val="0"/>
          <w:bCs w:val="0"/>
          <w:color w:val="auto"/>
          <w:sz w:val="24"/>
          <w:szCs w:val="24"/>
          <w:highlight w:val="none"/>
          <w:lang w:val="en-US" w:eastAsia="zh-CN"/>
        </w:rPr>
        <w:t>以业主需求为准</w:t>
      </w: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每一季度一结，</w:t>
      </w:r>
      <w:r>
        <w:rPr>
          <w:rFonts w:hint="eastAsia" w:ascii="仿宋" w:hAnsi="仿宋" w:eastAsia="仿宋" w:cs="仿宋"/>
          <w:b w:val="0"/>
          <w:bCs w:val="0"/>
          <w:color w:val="auto"/>
          <w:sz w:val="24"/>
          <w:szCs w:val="24"/>
          <w:highlight w:val="none"/>
        </w:rPr>
        <w:t>乙方</w:t>
      </w:r>
      <w:r>
        <w:rPr>
          <w:rFonts w:hint="eastAsia" w:ascii="仿宋" w:hAnsi="仿宋" w:eastAsia="仿宋" w:cs="仿宋"/>
          <w:b w:val="0"/>
          <w:bCs w:val="0"/>
          <w:color w:val="auto"/>
          <w:sz w:val="24"/>
          <w:szCs w:val="24"/>
          <w:highlight w:val="none"/>
          <w:lang w:eastAsia="zh-CN"/>
        </w:rPr>
        <w:t>结算时要求</w:t>
      </w:r>
      <w:r>
        <w:rPr>
          <w:rFonts w:hint="eastAsia" w:ascii="仿宋" w:hAnsi="仿宋" w:eastAsia="仿宋" w:cs="仿宋"/>
          <w:b w:val="0"/>
          <w:bCs w:val="0"/>
          <w:color w:val="auto"/>
          <w:sz w:val="24"/>
          <w:szCs w:val="24"/>
          <w:highlight w:val="none"/>
        </w:rPr>
        <w:t>提供统一发票(增值税发票)</w:t>
      </w:r>
      <w:r>
        <w:rPr>
          <w:rFonts w:hint="eastAsia" w:ascii="仿宋" w:hAnsi="仿宋" w:eastAsia="仿宋" w:cs="仿宋"/>
          <w:b w:val="0"/>
          <w:bCs w:val="0"/>
          <w:color w:val="auto"/>
          <w:sz w:val="24"/>
          <w:szCs w:val="24"/>
          <w:highlight w:val="none"/>
          <w:lang w:eastAsia="zh-CN"/>
        </w:rPr>
        <w:t>。</w:t>
      </w:r>
    </w:p>
    <w:p w14:paraId="3E4A0718">
      <w:pPr>
        <w:keepNext w:val="0"/>
        <w:keepLines w:val="0"/>
        <w:pageBreakBefore w:val="0"/>
        <w:widowControl w:val="0"/>
        <w:tabs>
          <w:tab w:val="left" w:pos="960"/>
        </w:tabs>
        <w:kinsoku/>
        <w:wordWrap/>
        <w:overflowPunct/>
        <w:topLinePunct w:val="0"/>
        <w:autoSpaceDE/>
        <w:autoSpaceDN/>
        <w:bidi w:val="0"/>
        <w:adjustRightInd/>
        <w:snapToGrid/>
        <w:spacing w:beforeLines="0" w:line="440" w:lineRule="exact"/>
        <w:ind w:firstLine="482" w:firstLineChars="200"/>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lang w:eastAsia="zh-CN"/>
        </w:rPr>
        <w:t>八</w:t>
      </w:r>
      <w:r>
        <w:rPr>
          <w:rFonts w:hint="eastAsia" w:ascii="仿宋" w:hAnsi="仿宋" w:eastAsia="仿宋" w:cs="仿宋"/>
          <w:b/>
          <w:bCs/>
          <w:sz w:val="24"/>
          <w:szCs w:val="24"/>
          <w:highlight w:val="none"/>
        </w:rPr>
        <w:t>、质量要求：</w:t>
      </w:r>
    </w:p>
    <w:p w14:paraId="0F6ED18A">
      <w:pPr>
        <w:keepNext w:val="0"/>
        <w:keepLines w:val="0"/>
        <w:pageBreakBefore w:val="0"/>
        <w:widowControl w:val="0"/>
        <w:tabs>
          <w:tab w:val="left" w:pos="960"/>
        </w:tabs>
        <w:kinsoku/>
        <w:wordWrap/>
        <w:overflowPunct/>
        <w:topLinePunct w:val="0"/>
        <w:autoSpaceDE/>
        <w:autoSpaceDN/>
        <w:bidi w:val="0"/>
        <w:adjustRightInd/>
        <w:snapToGrid/>
        <w:spacing w:beforeLines="0" w:line="440" w:lineRule="exact"/>
        <w:ind w:firstLine="480" w:firstLineChars="200"/>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w:t>
      </w:r>
      <w:r>
        <w:rPr>
          <w:rFonts w:hint="eastAsia" w:ascii="仿宋" w:hAnsi="仿宋" w:eastAsia="仿宋" w:cs="仿宋"/>
          <w:b w:val="0"/>
          <w:bCs w:val="0"/>
          <w:sz w:val="24"/>
          <w:szCs w:val="24"/>
          <w:highlight w:val="none"/>
          <w:lang w:eastAsia="zh-CN"/>
        </w:rPr>
        <w:t>乙方</w:t>
      </w:r>
      <w:r>
        <w:rPr>
          <w:rFonts w:hint="eastAsia" w:ascii="仿宋" w:hAnsi="仿宋" w:eastAsia="仿宋" w:cs="仿宋"/>
          <w:b w:val="0"/>
          <w:bCs w:val="0"/>
          <w:sz w:val="24"/>
          <w:szCs w:val="24"/>
          <w:highlight w:val="none"/>
        </w:rPr>
        <w:t>在签订合同后7天内，由</w:t>
      </w:r>
      <w:r>
        <w:rPr>
          <w:rFonts w:hint="eastAsia" w:ascii="仿宋" w:hAnsi="仿宋" w:eastAsia="仿宋" w:cs="仿宋"/>
          <w:b w:val="0"/>
          <w:bCs w:val="0"/>
          <w:sz w:val="24"/>
          <w:szCs w:val="24"/>
          <w:highlight w:val="none"/>
          <w:lang w:eastAsia="zh-CN"/>
        </w:rPr>
        <w:t>乙方</w:t>
      </w:r>
      <w:r>
        <w:rPr>
          <w:rFonts w:hint="eastAsia" w:ascii="仿宋" w:hAnsi="仿宋" w:eastAsia="仿宋" w:cs="仿宋"/>
          <w:b w:val="0"/>
          <w:bCs w:val="0"/>
          <w:sz w:val="24"/>
          <w:szCs w:val="24"/>
          <w:highlight w:val="none"/>
        </w:rPr>
        <w:t>向甲方支付</w:t>
      </w:r>
      <w:r>
        <w:rPr>
          <w:rFonts w:hint="eastAsia" w:ascii="仿宋" w:hAnsi="仿宋" w:eastAsia="仿宋" w:cs="仿宋"/>
          <w:b w:val="0"/>
          <w:bCs w:val="0"/>
          <w:color w:val="auto"/>
          <w:sz w:val="24"/>
          <w:szCs w:val="24"/>
          <w:highlight w:val="none"/>
          <w:lang w:eastAsia="zh-CN"/>
        </w:rPr>
        <w:t>不超过</w:t>
      </w:r>
      <w:r>
        <w:rPr>
          <w:rFonts w:hint="eastAsia" w:ascii="仿宋" w:hAnsi="仿宋" w:eastAsia="仿宋" w:cs="仿宋"/>
          <w:b w:val="0"/>
          <w:bCs w:val="0"/>
          <w:color w:val="auto"/>
          <w:sz w:val="24"/>
          <w:szCs w:val="24"/>
          <w:highlight w:val="none"/>
        </w:rPr>
        <w:t>合同总额</w:t>
      </w:r>
      <w:r>
        <w:rPr>
          <w:rFonts w:hint="eastAsia" w:ascii="仿宋" w:hAnsi="仿宋" w:eastAsia="仿宋" w:cs="仿宋"/>
          <w:b w:val="0"/>
          <w:bCs w:val="0"/>
          <w:color w:val="auto"/>
          <w:sz w:val="24"/>
          <w:szCs w:val="24"/>
          <w:highlight w:val="none"/>
          <w:lang w:val="en-US" w:eastAsia="zh-CN"/>
        </w:rPr>
        <w:t>1</w:t>
      </w: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sz w:val="24"/>
          <w:szCs w:val="24"/>
          <w:highlight w:val="none"/>
        </w:rPr>
        <w:t>（形式为：现金或转账或银行保函或保险保函等方式）作为履约保证金，履约保证金在合同期满，且提供的所有货物验收合格后，一个月内无息退还。质保金（供货期合同金额的5%），在质保期满后的一个月内付清。</w:t>
      </w:r>
    </w:p>
    <w:p w14:paraId="73CD319A">
      <w:pPr>
        <w:keepNext w:val="0"/>
        <w:keepLines w:val="0"/>
        <w:pageBreakBefore w:val="0"/>
        <w:widowControl w:val="0"/>
        <w:tabs>
          <w:tab w:val="left" w:pos="960"/>
        </w:tabs>
        <w:kinsoku/>
        <w:wordWrap/>
        <w:overflowPunct/>
        <w:topLinePunct w:val="0"/>
        <w:autoSpaceDE/>
        <w:autoSpaceDN/>
        <w:bidi w:val="0"/>
        <w:adjustRightInd/>
        <w:snapToGrid/>
        <w:spacing w:beforeLines="0" w:line="440" w:lineRule="exact"/>
        <w:ind w:firstLine="480" w:firstLineChars="200"/>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（2）质保期内，用户有故障申报，</w:t>
      </w:r>
      <w:r>
        <w:rPr>
          <w:rFonts w:hint="eastAsia" w:ascii="仿宋" w:hAnsi="仿宋" w:eastAsia="仿宋" w:cs="仿宋"/>
          <w:b w:val="0"/>
          <w:bCs w:val="0"/>
          <w:sz w:val="24"/>
          <w:szCs w:val="24"/>
          <w:highlight w:val="none"/>
          <w:lang w:eastAsia="zh-CN"/>
        </w:rPr>
        <w:t>乙方</w:t>
      </w:r>
      <w:r>
        <w:rPr>
          <w:rFonts w:hint="eastAsia" w:ascii="仿宋" w:hAnsi="仿宋" w:eastAsia="仿宋" w:cs="仿宋"/>
          <w:b w:val="0"/>
          <w:bCs w:val="0"/>
          <w:sz w:val="24"/>
          <w:szCs w:val="24"/>
          <w:highlight w:val="none"/>
        </w:rPr>
        <w:t>必须在24小时内对用户提出的要求做出响应并给出解决方案，48小时内现场响应。质保期内，与维修相关的所有费用由</w:t>
      </w:r>
      <w:r>
        <w:rPr>
          <w:rFonts w:hint="eastAsia" w:ascii="仿宋" w:hAnsi="仿宋" w:eastAsia="仿宋" w:cs="仿宋"/>
          <w:b w:val="0"/>
          <w:bCs w:val="0"/>
          <w:sz w:val="24"/>
          <w:szCs w:val="24"/>
          <w:highlight w:val="none"/>
          <w:lang w:eastAsia="zh-CN"/>
        </w:rPr>
        <w:t>乙方</w:t>
      </w:r>
      <w:r>
        <w:rPr>
          <w:rFonts w:hint="eastAsia" w:ascii="仿宋" w:hAnsi="仿宋" w:eastAsia="仿宋" w:cs="仿宋"/>
          <w:b w:val="0"/>
          <w:bCs w:val="0"/>
          <w:sz w:val="24"/>
          <w:szCs w:val="24"/>
          <w:highlight w:val="none"/>
        </w:rPr>
        <w:t>自行负责。</w:t>
      </w:r>
    </w:p>
    <w:p w14:paraId="5F39288D">
      <w:pPr>
        <w:keepNext w:val="0"/>
        <w:keepLines w:val="0"/>
        <w:pageBreakBefore w:val="0"/>
        <w:widowControl w:val="0"/>
        <w:tabs>
          <w:tab w:val="left" w:pos="960"/>
        </w:tabs>
        <w:kinsoku/>
        <w:wordWrap/>
        <w:overflowPunct/>
        <w:topLinePunct w:val="0"/>
        <w:autoSpaceDE/>
        <w:autoSpaceDN/>
        <w:bidi w:val="0"/>
        <w:adjustRightInd/>
        <w:snapToGrid/>
        <w:spacing w:beforeLines="0" w:line="440" w:lineRule="exact"/>
        <w:ind w:firstLine="480" w:firstLineChars="200"/>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（3）质保期内应免费改进不实用的或材料正常使用的所有不合理功能，并按</w:t>
      </w:r>
      <w:r>
        <w:rPr>
          <w:rFonts w:hint="eastAsia" w:ascii="仿宋" w:hAnsi="仿宋" w:eastAsia="仿宋" w:cs="仿宋"/>
          <w:b w:val="0"/>
          <w:bCs w:val="0"/>
          <w:sz w:val="24"/>
          <w:szCs w:val="24"/>
          <w:highlight w:val="none"/>
          <w:lang w:eastAsia="zh-CN"/>
        </w:rPr>
        <w:t>甲方</w:t>
      </w:r>
      <w:r>
        <w:rPr>
          <w:rFonts w:hint="eastAsia" w:ascii="仿宋" w:hAnsi="仿宋" w:eastAsia="仿宋" w:cs="仿宋"/>
          <w:b w:val="0"/>
          <w:bCs w:val="0"/>
          <w:sz w:val="24"/>
          <w:szCs w:val="24"/>
          <w:highlight w:val="none"/>
        </w:rPr>
        <w:t>要求完成。质保期起算时间为合同结束之日起算。</w:t>
      </w:r>
    </w:p>
    <w:p w14:paraId="42E018BA">
      <w:pPr>
        <w:keepNext w:val="0"/>
        <w:keepLines w:val="0"/>
        <w:pageBreakBefore w:val="0"/>
        <w:widowControl w:val="0"/>
        <w:tabs>
          <w:tab w:val="left" w:pos="960"/>
        </w:tabs>
        <w:kinsoku/>
        <w:wordWrap/>
        <w:overflowPunct/>
        <w:topLinePunct w:val="0"/>
        <w:autoSpaceDE/>
        <w:autoSpaceDN/>
        <w:bidi w:val="0"/>
        <w:adjustRightInd/>
        <w:snapToGrid/>
        <w:spacing w:beforeLines="0" w:line="440" w:lineRule="exact"/>
        <w:ind w:firstLine="480" w:firstLineChars="200"/>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（4）质保期后，</w:t>
      </w:r>
      <w:r>
        <w:rPr>
          <w:rFonts w:hint="eastAsia" w:ascii="仿宋" w:hAnsi="仿宋" w:eastAsia="仿宋" w:cs="仿宋"/>
          <w:b w:val="0"/>
          <w:bCs w:val="0"/>
          <w:sz w:val="24"/>
          <w:szCs w:val="24"/>
          <w:highlight w:val="none"/>
          <w:lang w:eastAsia="zh-CN"/>
        </w:rPr>
        <w:t>乙方</w:t>
      </w:r>
      <w:r>
        <w:rPr>
          <w:rFonts w:hint="eastAsia" w:ascii="仿宋" w:hAnsi="仿宋" w:eastAsia="仿宋" w:cs="仿宋"/>
          <w:b w:val="0"/>
          <w:bCs w:val="0"/>
          <w:sz w:val="24"/>
          <w:szCs w:val="24"/>
          <w:highlight w:val="none"/>
        </w:rPr>
        <w:t>有义务继续提供同质保期内相同内容的维护服务，直到</w:t>
      </w:r>
      <w:r>
        <w:rPr>
          <w:rFonts w:hint="eastAsia" w:ascii="仿宋" w:hAnsi="仿宋" w:eastAsia="仿宋" w:cs="仿宋"/>
          <w:b w:val="0"/>
          <w:bCs w:val="0"/>
          <w:sz w:val="24"/>
          <w:szCs w:val="24"/>
          <w:highlight w:val="none"/>
          <w:lang w:eastAsia="zh-CN"/>
        </w:rPr>
        <w:t>甲方</w:t>
      </w:r>
      <w:r>
        <w:rPr>
          <w:rFonts w:hint="eastAsia" w:ascii="仿宋" w:hAnsi="仿宋" w:eastAsia="仿宋" w:cs="仿宋"/>
          <w:b w:val="0"/>
          <w:bCs w:val="0"/>
          <w:sz w:val="24"/>
          <w:szCs w:val="24"/>
          <w:highlight w:val="none"/>
        </w:rPr>
        <w:t>终止该产品的使用，维护服务内容至少在此基础上。</w:t>
      </w:r>
    </w:p>
    <w:p w14:paraId="63693CB5">
      <w:pPr>
        <w:keepNext w:val="0"/>
        <w:keepLines w:val="0"/>
        <w:pageBreakBefore w:val="0"/>
        <w:widowControl w:val="0"/>
        <w:tabs>
          <w:tab w:val="left" w:pos="960"/>
        </w:tabs>
        <w:kinsoku/>
        <w:wordWrap/>
        <w:overflowPunct/>
        <w:topLinePunct w:val="0"/>
        <w:autoSpaceDE/>
        <w:autoSpaceDN/>
        <w:bidi w:val="0"/>
        <w:adjustRightInd/>
        <w:snapToGrid/>
        <w:spacing w:beforeLines="0" w:line="440" w:lineRule="exact"/>
        <w:ind w:firstLine="480" w:firstLineChars="200"/>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（5）质保期后，</w:t>
      </w:r>
      <w:r>
        <w:rPr>
          <w:rFonts w:hint="eastAsia" w:ascii="仿宋" w:hAnsi="仿宋" w:eastAsia="仿宋" w:cs="仿宋"/>
          <w:b w:val="0"/>
          <w:bCs w:val="0"/>
          <w:sz w:val="24"/>
          <w:szCs w:val="24"/>
          <w:highlight w:val="none"/>
          <w:lang w:eastAsia="zh-CN"/>
        </w:rPr>
        <w:t>乙方</w:t>
      </w:r>
      <w:r>
        <w:rPr>
          <w:rFonts w:hint="eastAsia" w:ascii="仿宋" w:hAnsi="仿宋" w:eastAsia="仿宋" w:cs="仿宋"/>
          <w:b w:val="0"/>
          <w:bCs w:val="0"/>
          <w:sz w:val="24"/>
          <w:szCs w:val="24"/>
          <w:highlight w:val="none"/>
        </w:rPr>
        <w:t>若有因公司解散、具体负责本项目实施的技术团队离职、公司放弃业务而转向其它行业等各类可能影响本项目后续维护服务的情况，应尽早通知</w:t>
      </w:r>
      <w:r>
        <w:rPr>
          <w:rFonts w:hint="eastAsia" w:ascii="仿宋" w:hAnsi="仿宋" w:eastAsia="仿宋" w:cs="仿宋"/>
          <w:b w:val="0"/>
          <w:bCs w:val="0"/>
          <w:sz w:val="24"/>
          <w:szCs w:val="24"/>
          <w:highlight w:val="none"/>
          <w:lang w:eastAsia="zh-CN"/>
        </w:rPr>
        <w:t>甲方</w:t>
      </w:r>
      <w:r>
        <w:rPr>
          <w:rFonts w:hint="eastAsia" w:ascii="仿宋" w:hAnsi="仿宋" w:eastAsia="仿宋" w:cs="仿宋"/>
          <w:b w:val="0"/>
          <w:bCs w:val="0"/>
          <w:sz w:val="24"/>
          <w:szCs w:val="24"/>
          <w:highlight w:val="none"/>
        </w:rPr>
        <w:t>，并妥善协商解决售后服务保障问题。</w:t>
      </w:r>
    </w:p>
    <w:p w14:paraId="431256F0">
      <w:pPr>
        <w:keepNext w:val="0"/>
        <w:keepLines w:val="0"/>
        <w:pageBreakBefore w:val="0"/>
        <w:widowControl w:val="0"/>
        <w:tabs>
          <w:tab w:val="left" w:pos="960"/>
        </w:tabs>
        <w:kinsoku/>
        <w:wordWrap/>
        <w:overflowPunct/>
        <w:topLinePunct w:val="0"/>
        <w:autoSpaceDE/>
        <w:autoSpaceDN/>
        <w:bidi w:val="0"/>
        <w:adjustRightInd/>
        <w:snapToGrid/>
        <w:spacing w:beforeLines="0" w:line="440" w:lineRule="exact"/>
        <w:ind w:firstLine="482" w:firstLineChars="200"/>
        <w:textAlignment w:val="auto"/>
        <w:rPr>
          <w:rFonts w:hint="eastAsia" w:ascii="仿宋" w:hAnsi="仿宋" w:eastAsia="仿宋" w:cs="仿宋"/>
          <w:b/>
          <w:bCs/>
          <w:sz w:val="24"/>
          <w:szCs w:val="24"/>
          <w:highlight w:val="none"/>
          <w:lang w:eastAsia="zh-CN"/>
        </w:rPr>
      </w:pPr>
    </w:p>
    <w:p w14:paraId="1C132DAA">
      <w:pPr>
        <w:keepNext w:val="0"/>
        <w:keepLines w:val="0"/>
        <w:pageBreakBefore w:val="0"/>
        <w:widowControl w:val="0"/>
        <w:tabs>
          <w:tab w:val="left" w:pos="960"/>
        </w:tabs>
        <w:kinsoku/>
        <w:wordWrap/>
        <w:overflowPunct/>
        <w:topLinePunct w:val="0"/>
        <w:autoSpaceDE/>
        <w:autoSpaceDN/>
        <w:bidi w:val="0"/>
        <w:adjustRightInd/>
        <w:snapToGrid/>
        <w:spacing w:beforeLines="0" w:line="440" w:lineRule="exact"/>
        <w:ind w:firstLine="482" w:firstLineChars="200"/>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lang w:eastAsia="zh-CN"/>
        </w:rPr>
        <w:t>九</w:t>
      </w:r>
      <w:r>
        <w:rPr>
          <w:rFonts w:hint="eastAsia" w:ascii="仿宋" w:hAnsi="仿宋" w:eastAsia="仿宋" w:cs="仿宋"/>
          <w:b/>
          <w:bCs/>
          <w:sz w:val="24"/>
          <w:szCs w:val="24"/>
          <w:highlight w:val="none"/>
        </w:rPr>
        <w:t>、转让和分包：</w:t>
      </w:r>
    </w:p>
    <w:p w14:paraId="77140B0E">
      <w:pPr>
        <w:keepNext w:val="0"/>
        <w:keepLines w:val="0"/>
        <w:pageBreakBefore w:val="0"/>
        <w:widowControl w:val="0"/>
        <w:tabs>
          <w:tab w:val="left" w:pos="960"/>
        </w:tabs>
        <w:kinsoku/>
        <w:wordWrap/>
        <w:overflowPunct/>
        <w:topLinePunct w:val="0"/>
        <w:autoSpaceDE/>
        <w:autoSpaceDN/>
        <w:bidi w:val="0"/>
        <w:adjustRightInd/>
        <w:snapToGrid/>
        <w:spacing w:beforeLines="0" w:line="440" w:lineRule="exact"/>
        <w:ind w:left="479" w:leftChars="228" w:firstLine="0" w:firstLineChars="0"/>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乙方不得转让、转包或变相转包其应履行的合同义务，否则甲方没收履约保证金。</w:t>
      </w:r>
    </w:p>
    <w:p w14:paraId="4F67B337">
      <w:pPr>
        <w:keepNext w:val="0"/>
        <w:keepLines w:val="0"/>
        <w:pageBreakBefore w:val="0"/>
        <w:widowControl w:val="0"/>
        <w:tabs>
          <w:tab w:val="left" w:pos="960"/>
        </w:tabs>
        <w:kinsoku/>
        <w:wordWrap/>
        <w:overflowPunct/>
        <w:topLinePunct w:val="0"/>
        <w:autoSpaceDE/>
        <w:autoSpaceDN/>
        <w:bidi w:val="0"/>
        <w:adjustRightInd/>
        <w:snapToGrid/>
        <w:spacing w:beforeLines="0" w:line="440" w:lineRule="exact"/>
        <w:ind w:left="479" w:leftChars="228" w:firstLine="0" w:firstLineChars="0"/>
        <w:textAlignment w:val="auto"/>
        <w:rPr>
          <w:rFonts w:hint="eastAsia" w:ascii="仿宋" w:hAnsi="仿宋" w:eastAsia="仿宋" w:cs="仿宋"/>
          <w:b/>
          <w:bCs/>
          <w:sz w:val="24"/>
          <w:szCs w:val="24"/>
          <w:highlight w:val="none"/>
        </w:rPr>
      </w:pPr>
      <w:r>
        <w:rPr>
          <w:rFonts w:hint="eastAsia" w:ascii="仿宋" w:hAnsi="仿宋" w:eastAsia="仿宋" w:cs="仿宋"/>
          <w:b w:val="0"/>
          <w:bCs w:val="0"/>
          <w:sz w:val="24"/>
          <w:szCs w:val="24"/>
          <w:highlight w:val="none"/>
          <w:lang w:eastAsia="zh-CN"/>
        </w:rPr>
        <w:t>十</w:t>
      </w:r>
      <w:r>
        <w:rPr>
          <w:rFonts w:hint="eastAsia" w:ascii="仿宋" w:hAnsi="仿宋" w:eastAsia="仿宋" w:cs="仿宋"/>
          <w:b/>
          <w:bCs/>
          <w:sz w:val="24"/>
          <w:szCs w:val="24"/>
          <w:highlight w:val="none"/>
        </w:rPr>
        <w:t>、其他</w:t>
      </w:r>
    </w:p>
    <w:p w14:paraId="7A59E4AB">
      <w:pPr>
        <w:keepNext w:val="0"/>
        <w:keepLines w:val="0"/>
        <w:pageBreakBefore w:val="0"/>
        <w:widowControl w:val="0"/>
        <w:kinsoku/>
        <w:wordWrap/>
        <w:overflowPunct/>
        <w:topLinePunct w:val="0"/>
        <w:autoSpaceDE/>
        <w:autoSpaceDN/>
        <w:bidi w:val="0"/>
        <w:adjustRightInd/>
        <w:snapToGrid/>
        <w:spacing w:beforeLines="0" w:line="440" w:lineRule="exact"/>
        <w:ind w:firstLine="480" w:firstLineChars="200"/>
        <w:textAlignment w:val="auto"/>
        <w:rPr>
          <w:rFonts w:hint="eastAsia" w:ascii="仿宋" w:hAnsi="仿宋" w:eastAsia="仿宋" w:cs="仿宋"/>
          <w:sz w:val="24"/>
          <w:szCs w:val="24"/>
        </w:rPr>
      </w:pPr>
      <w:r>
        <w:rPr>
          <w:rFonts w:hint="eastAsia" w:ascii="仿宋" w:hAnsi="仿宋" w:eastAsia="仿宋" w:cs="仿宋"/>
          <w:color w:val="auto"/>
          <w:sz w:val="24"/>
          <w:szCs w:val="24"/>
          <w:highlight w:val="none"/>
        </w:rPr>
        <w:t>1</w:t>
      </w:r>
      <w:r>
        <w:rPr>
          <w:rFonts w:hint="eastAsia" w:ascii="仿宋" w:hAnsi="仿宋" w:eastAsia="仿宋" w:cs="仿宋"/>
          <w:sz w:val="24"/>
          <w:szCs w:val="24"/>
          <w:lang w:val="en-US" w:eastAsia="zh-CN"/>
        </w:rPr>
        <w:t>.</w:t>
      </w:r>
      <w:r>
        <w:rPr>
          <w:rFonts w:hint="eastAsia" w:ascii="仿宋" w:hAnsi="仿宋" w:eastAsia="仿宋" w:cs="仿宋"/>
          <w:sz w:val="24"/>
          <w:szCs w:val="24"/>
        </w:rPr>
        <w:t>未尽事宜，双方本着友好的态度，协商解决。</w:t>
      </w:r>
    </w:p>
    <w:p w14:paraId="5205852E">
      <w:pPr>
        <w:keepNext w:val="0"/>
        <w:keepLines w:val="0"/>
        <w:pageBreakBefore w:val="0"/>
        <w:kinsoku/>
        <w:wordWrap/>
        <w:overflowPunct/>
        <w:topLinePunct w:val="0"/>
        <w:autoSpaceDE/>
        <w:autoSpaceDN/>
        <w:bidi w:val="0"/>
        <w:adjustRightInd/>
        <w:spacing w:beforeLines="0" w:line="44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合同执行过程中如发生合同纠纷，双方协商解决。如仍不能解决争端，向杭州市富阳区人民法院起诉。</w:t>
      </w:r>
    </w:p>
    <w:p w14:paraId="1DCE9F35">
      <w:pPr>
        <w:keepNext w:val="0"/>
        <w:keepLines w:val="0"/>
        <w:pageBreakBefore w:val="0"/>
        <w:tabs>
          <w:tab w:val="left" w:pos="660"/>
        </w:tabs>
        <w:kinsoku/>
        <w:wordWrap/>
        <w:overflowPunct/>
        <w:topLinePunct w:val="0"/>
        <w:autoSpaceDE/>
        <w:autoSpaceDN/>
        <w:bidi w:val="0"/>
        <w:adjustRightInd/>
        <w:spacing w:beforeLines="0" w:line="44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3.</w:t>
      </w:r>
      <w:r>
        <w:rPr>
          <w:rFonts w:hint="eastAsia" w:ascii="仿宋" w:hAnsi="仿宋" w:eastAsia="仿宋" w:cs="仿宋"/>
          <w:sz w:val="24"/>
          <w:szCs w:val="24"/>
        </w:rPr>
        <w:t>本合同壹式</w:t>
      </w:r>
      <w:r>
        <w:rPr>
          <w:rFonts w:hint="eastAsia" w:ascii="仿宋" w:hAnsi="仿宋" w:eastAsia="仿宋" w:cs="仿宋"/>
          <w:sz w:val="24"/>
          <w:szCs w:val="24"/>
          <w:lang w:eastAsia="zh-CN"/>
        </w:rPr>
        <w:t>肆</w:t>
      </w:r>
      <w:r>
        <w:rPr>
          <w:rFonts w:hint="eastAsia" w:ascii="仿宋" w:hAnsi="仿宋" w:eastAsia="仿宋" w:cs="仿宋"/>
          <w:sz w:val="24"/>
          <w:szCs w:val="24"/>
        </w:rPr>
        <w:t>份，甲、乙双方各执</w:t>
      </w:r>
      <w:r>
        <w:rPr>
          <w:rFonts w:hint="eastAsia" w:ascii="仿宋" w:hAnsi="仿宋" w:eastAsia="仿宋" w:cs="仿宋"/>
          <w:sz w:val="24"/>
          <w:szCs w:val="24"/>
          <w:lang w:eastAsia="zh-CN"/>
        </w:rPr>
        <w:t>贰</w:t>
      </w:r>
      <w:r>
        <w:rPr>
          <w:rFonts w:hint="eastAsia" w:ascii="仿宋" w:hAnsi="仿宋" w:eastAsia="仿宋" w:cs="仿宋"/>
          <w:sz w:val="24"/>
          <w:szCs w:val="24"/>
        </w:rPr>
        <w:t>份。</w:t>
      </w:r>
    </w:p>
    <w:p w14:paraId="18D877BD">
      <w:pPr>
        <w:keepNext w:val="0"/>
        <w:keepLines w:val="0"/>
        <w:pageBreakBefore w:val="0"/>
        <w:tabs>
          <w:tab w:val="left" w:pos="960"/>
        </w:tabs>
        <w:kinsoku/>
        <w:wordWrap/>
        <w:overflowPunct/>
        <w:topLinePunct w:val="0"/>
        <w:autoSpaceDE/>
        <w:autoSpaceDN/>
        <w:bidi w:val="0"/>
        <w:adjustRightInd/>
        <w:spacing w:beforeLines="0" w:line="440" w:lineRule="exact"/>
        <w:textAlignment w:val="auto"/>
        <w:rPr>
          <w:rFonts w:hint="eastAsia" w:ascii="仿宋" w:hAnsi="仿宋" w:eastAsia="仿宋" w:cs="仿宋"/>
          <w:sz w:val="24"/>
          <w:szCs w:val="24"/>
        </w:rPr>
      </w:pPr>
    </w:p>
    <w:p w14:paraId="64CE1614">
      <w:pPr>
        <w:keepNext w:val="0"/>
        <w:keepLines w:val="0"/>
        <w:pageBreakBefore w:val="0"/>
        <w:widowControl/>
        <w:kinsoku/>
        <w:wordWrap/>
        <w:overflowPunct w:val="0"/>
        <w:topLinePunct w:val="0"/>
        <w:autoSpaceDE w:val="0"/>
        <w:autoSpaceDN w:val="0"/>
        <w:bidi w:val="0"/>
        <w:adjustRightInd w:val="0"/>
        <w:snapToGrid w:val="0"/>
        <w:spacing w:beforeLines="0" w:line="440" w:lineRule="exact"/>
        <w:jc w:val="left"/>
        <w:textAlignment w:val="baseline"/>
        <w:rPr>
          <w:rFonts w:hint="eastAsia" w:ascii="仿宋" w:hAnsi="仿宋" w:eastAsia="仿宋" w:cs="仿宋"/>
          <w:b/>
          <w:bCs/>
          <w:color w:val="000000"/>
          <w:kern w:val="0"/>
          <w:sz w:val="24"/>
          <w:szCs w:val="24"/>
        </w:rPr>
      </w:pPr>
      <w:r>
        <w:rPr>
          <w:rFonts w:hint="eastAsia" w:ascii="仿宋" w:hAnsi="仿宋" w:eastAsia="仿宋" w:cs="仿宋"/>
          <w:b/>
          <w:bCs/>
          <w:color w:val="000000"/>
          <w:kern w:val="0"/>
          <w:sz w:val="24"/>
          <w:szCs w:val="24"/>
        </w:rPr>
        <w:t>甲方（盖章）：                       乙方（盖章）：</w:t>
      </w:r>
    </w:p>
    <w:p w14:paraId="3BA2111F">
      <w:pPr>
        <w:keepNext w:val="0"/>
        <w:keepLines w:val="0"/>
        <w:pageBreakBefore w:val="0"/>
        <w:widowControl/>
        <w:kinsoku/>
        <w:wordWrap/>
        <w:overflowPunct w:val="0"/>
        <w:topLinePunct w:val="0"/>
        <w:autoSpaceDE w:val="0"/>
        <w:autoSpaceDN w:val="0"/>
        <w:bidi w:val="0"/>
        <w:adjustRightInd w:val="0"/>
        <w:snapToGrid w:val="0"/>
        <w:spacing w:beforeLines="0" w:line="440" w:lineRule="exact"/>
        <w:jc w:val="left"/>
        <w:textAlignment w:val="baseline"/>
        <w:rPr>
          <w:rFonts w:hint="eastAsia" w:ascii="仿宋" w:hAnsi="仿宋" w:eastAsia="仿宋" w:cs="仿宋"/>
          <w:color w:val="000000"/>
          <w:kern w:val="0"/>
          <w:sz w:val="24"/>
          <w:szCs w:val="24"/>
        </w:rPr>
      </w:pPr>
    </w:p>
    <w:p w14:paraId="48F98754">
      <w:pPr>
        <w:keepNext w:val="0"/>
        <w:keepLines w:val="0"/>
        <w:pageBreakBefore w:val="0"/>
        <w:widowControl/>
        <w:kinsoku/>
        <w:wordWrap/>
        <w:overflowPunct w:val="0"/>
        <w:topLinePunct w:val="0"/>
        <w:autoSpaceDE w:val="0"/>
        <w:autoSpaceDN w:val="0"/>
        <w:bidi w:val="0"/>
        <w:adjustRightInd w:val="0"/>
        <w:snapToGrid w:val="0"/>
        <w:spacing w:beforeLines="0" w:line="440" w:lineRule="exact"/>
        <w:jc w:val="left"/>
        <w:textAlignment w:val="baseline"/>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法定代表人（签字）：                 法定代表人（签字）：</w:t>
      </w:r>
    </w:p>
    <w:p w14:paraId="6C534B63">
      <w:pPr>
        <w:keepNext w:val="0"/>
        <w:keepLines w:val="0"/>
        <w:pageBreakBefore w:val="0"/>
        <w:tabs>
          <w:tab w:val="left" w:pos="960"/>
        </w:tabs>
        <w:kinsoku/>
        <w:wordWrap/>
        <w:overflowPunct/>
        <w:topLinePunct w:val="0"/>
        <w:autoSpaceDE/>
        <w:autoSpaceDN/>
        <w:bidi w:val="0"/>
        <w:adjustRightInd/>
        <w:spacing w:beforeLines="0" w:line="440" w:lineRule="exact"/>
        <w:textAlignment w:val="auto"/>
        <w:rPr>
          <w:rFonts w:hint="eastAsia" w:ascii="仿宋" w:hAnsi="仿宋" w:eastAsia="仿宋" w:cs="仿宋"/>
          <w:sz w:val="24"/>
          <w:szCs w:val="24"/>
        </w:rPr>
      </w:pPr>
    </w:p>
    <w:p w14:paraId="6C876694">
      <w:pPr>
        <w:keepNext w:val="0"/>
        <w:keepLines w:val="0"/>
        <w:pageBreakBefore w:val="0"/>
        <w:widowControl/>
        <w:kinsoku/>
        <w:wordWrap/>
        <w:overflowPunct w:val="0"/>
        <w:topLinePunct w:val="0"/>
        <w:autoSpaceDE w:val="0"/>
        <w:autoSpaceDN w:val="0"/>
        <w:bidi w:val="0"/>
        <w:adjustRightInd w:val="0"/>
        <w:snapToGrid w:val="0"/>
        <w:spacing w:beforeLines="0" w:line="440" w:lineRule="exact"/>
        <w:ind w:left="-2" w:leftChars="-1"/>
        <w:jc w:val="left"/>
        <w:textAlignment w:val="baseline"/>
        <w:rPr>
          <w:rFonts w:hint="eastAsia" w:ascii="仿宋_GB2312" w:hAnsi="仿宋" w:eastAsia="仿宋_GB2312" w:cs="仿宋_GB2312"/>
          <w:b/>
          <w:bCs/>
          <w:color w:val="000000"/>
          <w:kern w:val="0"/>
          <w:sz w:val="24"/>
          <w:szCs w:val="24"/>
          <w14:shadow w14:blurRad="50800" w14:dist="38100" w14:dir="2700000" w14:sx="100000" w14:sy="100000" w14:kx="0" w14:ky="0" w14:algn="tl">
            <w14:srgbClr w14:val="000000">
              <w14:alpha w14:val="60000"/>
            </w14:srgbClr>
          </w14:shadow>
        </w:rPr>
      </w:pPr>
      <w:r>
        <w:rPr>
          <w:rFonts w:hint="eastAsia" w:ascii="仿宋" w:hAnsi="仿宋" w:eastAsia="仿宋" w:cs="仿宋"/>
          <w:sz w:val="24"/>
          <w:szCs w:val="24"/>
        </w:rPr>
        <w:t xml:space="preserve">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签订日期：</w:t>
      </w:r>
      <w:r>
        <w:rPr>
          <w:rFonts w:hint="eastAsia" w:ascii="仿宋" w:hAnsi="仿宋" w:eastAsia="仿宋" w:cs="仿宋"/>
          <w:sz w:val="24"/>
          <w:szCs w:val="24"/>
        </w:rPr>
        <w:tab/>
      </w:r>
      <w:r>
        <w:rPr>
          <w:rFonts w:hint="eastAsia" w:ascii="仿宋" w:hAnsi="仿宋" w:eastAsia="仿宋" w:cs="仿宋"/>
          <w:sz w:val="24"/>
          <w:szCs w:val="24"/>
        </w:rPr>
        <w:t xml:space="preserve"> 年</w:t>
      </w:r>
      <w:r>
        <w:rPr>
          <w:rFonts w:hint="eastAsia" w:ascii="仿宋" w:hAnsi="仿宋" w:eastAsia="仿宋" w:cs="仿宋"/>
          <w:sz w:val="24"/>
          <w:szCs w:val="24"/>
        </w:rPr>
        <w:tab/>
      </w:r>
      <w:r>
        <w:rPr>
          <w:rFonts w:hint="eastAsia" w:ascii="仿宋" w:hAnsi="仿宋" w:eastAsia="仿宋" w:cs="仿宋"/>
          <w:sz w:val="24"/>
          <w:szCs w:val="24"/>
        </w:rPr>
        <w:t xml:space="preserve"> 月</w:t>
      </w:r>
      <w:r>
        <w:rPr>
          <w:rFonts w:hint="eastAsia" w:ascii="仿宋" w:hAnsi="仿宋" w:eastAsia="仿宋" w:cs="仿宋"/>
          <w:sz w:val="24"/>
          <w:szCs w:val="24"/>
        </w:rPr>
        <w:tab/>
      </w:r>
      <w:r>
        <w:rPr>
          <w:rFonts w:hint="eastAsia" w:ascii="仿宋" w:hAnsi="仿宋" w:eastAsia="仿宋" w:cs="仿宋"/>
          <w:sz w:val="24"/>
          <w:szCs w:val="24"/>
        </w:rPr>
        <w:t xml:space="preserve"> 日</w:t>
      </w:r>
      <w:r>
        <w:rPr>
          <w:rFonts w:hint="eastAsia" w:ascii="仿宋_GB2312" w:hAnsi="仿宋" w:eastAsia="仿宋_GB2312" w:cs="仿宋_GB2312"/>
          <w:b/>
          <w:bCs/>
          <w:color w:val="000000"/>
          <w:kern w:val="0"/>
          <w:sz w:val="24"/>
          <w:szCs w:val="24"/>
          <w14:shadow w14:blurRad="50800" w14:dist="38100" w14:dir="2700000" w14:sx="100000" w14:sy="100000" w14:kx="0" w14:ky="0" w14:algn="tl">
            <w14:srgbClr w14:val="000000">
              <w14:alpha w14:val="60000"/>
            </w14:srgbClr>
          </w14:shadow>
        </w:rPr>
        <w:t xml:space="preserve"> </w:t>
      </w:r>
    </w:p>
    <w:p w14:paraId="246F15CC">
      <w:pPr>
        <w:keepNext w:val="0"/>
        <w:keepLines w:val="0"/>
        <w:pageBreakBefore w:val="0"/>
        <w:kinsoku/>
        <w:wordWrap/>
        <w:topLinePunct w:val="0"/>
        <w:bidi w:val="0"/>
        <w:spacing w:beforeLines="0" w:line="440" w:lineRule="exact"/>
        <w:jc w:val="center"/>
        <w:rPr>
          <w:rFonts w:hint="eastAsia" w:ascii="仿宋_GB2312" w:hAnsi="宋体" w:eastAsia="仿宋_GB2312"/>
          <w:b/>
          <w:sz w:val="32"/>
          <w:szCs w:val="32"/>
        </w:rPr>
      </w:pPr>
    </w:p>
    <w:p w14:paraId="083756BB">
      <w:pPr>
        <w:spacing w:before="156" w:line="500" w:lineRule="exact"/>
        <w:jc w:val="center"/>
        <w:rPr>
          <w:rFonts w:hint="eastAsia" w:ascii="仿宋_GB2312" w:hAnsi="宋体" w:eastAsia="仿宋_GB2312"/>
          <w:b/>
          <w:sz w:val="32"/>
          <w:szCs w:val="32"/>
        </w:rPr>
      </w:pPr>
    </w:p>
    <w:p w14:paraId="78EAAC2A">
      <w:pPr>
        <w:spacing w:before="156" w:line="500" w:lineRule="exact"/>
        <w:jc w:val="center"/>
        <w:rPr>
          <w:rFonts w:hint="eastAsia" w:ascii="仿宋_GB2312" w:hAnsi="宋体" w:eastAsia="仿宋_GB2312"/>
          <w:b/>
          <w:sz w:val="32"/>
          <w:szCs w:val="32"/>
        </w:rPr>
      </w:pPr>
    </w:p>
    <w:p w14:paraId="04EE6941">
      <w:pPr>
        <w:pStyle w:val="37"/>
        <w:rPr>
          <w:rFonts w:hint="eastAsia" w:ascii="仿宋_GB2312" w:hAnsi="宋体" w:eastAsia="仿宋_GB2312"/>
          <w:b/>
          <w:sz w:val="32"/>
          <w:szCs w:val="32"/>
        </w:rPr>
      </w:pPr>
    </w:p>
    <w:p w14:paraId="43B6FADB">
      <w:pPr>
        <w:rPr>
          <w:rFonts w:hint="eastAsia" w:ascii="仿宋_GB2312" w:hAnsi="宋体" w:eastAsia="仿宋_GB2312"/>
          <w:b/>
          <w:sz w:val="32"/>
          <w:szCs w:val="32"/>
        </w:rPr>
      </w:pPr>
    </w:p>
    <w:p w14:paraId="4840389A">
      <w:pPr>
        <w:pStyle w:val="37"/>
        <w:rPr>
          <w:rFonts w:hint="eastAsia" w:ascii="仿宋_GB2312" w:hAnsi="宋体" w:eastAsia="仿宋_GB2312"/>
          <w:b/>
          <w:sz w:val="32"/>
          <w:szCs w:val="32"/>
        </w:rPr>
      </w:pPr>
    </w:p>
    <w:p w14:paraId="6723095E">
      <w:pPr>
        <w:rPr>
          <w:rFonts w:hint="eastAsia" w:ascii="仿宋_GB2312" w:hAnsi="宋体" w:eastAsia="仿宋_GB2312"/>
          <w:b/>
          <w:sz w:val="32"/>
          <w:szCs w:val="32"/>
        </w:rPr>
      </w:pPr>
    </w:p>
    <w:p w14:paraId="29C47ADD">
      <w:pPr>
        <w:pStyle w:val="37"/>
        <w:rPr>
          <w:rFonts w:hint="eastAsia" w:ascii="仿宋_GB2312" w:hAnsi="宋体" w:eastAsia="仿宋_GB2312"/>
          <w:b/>
          <w:sz w:val="32"/>
          <w:szCs w:val="32"/>
        </w:rPr>
      </w:pPr>
    </w:p>
    <w:p w14:paraId="488D228E">
      <w:pPr>
        <w:rPr>
          <w:rFonts w:hint="eastAsia" w:ascii="仿宋_GB2312" w:hAnsi="宋体" w:eastAsia="仿宋_GB2312"/>
          <w:b/>
          <w:sz w:val="32"/>
          <w:szCs w:val="32"/>
        </w:rPr>
      </w:pPr>
    </w:p>
    <w:p w14:paraId="23258BA9">
      <w:pPr>
        <w:pStyle w:val="37"/>
        <w:rPr>
          <w:rFonts w:hint="eastAsia" w:ascii="仿宋_GB2312" w:hAnsi="宋体" w:eastAsia="仿宋_GB2312"/>
          <w:b/>
          <w:sz w:val="32"/>
          <w:szCs w:val="32"/>
        </w:rPr>
      </w:pPr>
    </w:p>
    <w:p w14:paraId="5EAE7E03">
      <w:pPr>
        <w:rPr>
          <w:rFonts w:hint="eastAsia" w:ascii="仿宋_GB2312" w:hAnsi="宋体" w:eastAsia="仿宋_GB2312"/>
          <w:b/>
          <w:sz w:val="32"/>
          <w:szCs w:val="32"/>
        </w:rPr>
      </w:pPr>
    </w:p>
    <w:p w14:paraId="621FB2DC">
      <w:pPr>
        <w:pStyle w:val="37"/>
        <w:rPr>
          <w:rFonts w:hint="eastAsia"/>
        </w:rPr>
      </w:pPr>
    </w:p>
    <w:p w14:paraId="3EA61C0F">
      <w:pPr>
        <w:spacing w:before="156" w:line="500" w:lineRule="exact"/>
        <w:jc w:val="center"/>
        <w:rPr>
          <w:rFonts w:hint="eastAsia" w:ascii="仿宋_GB2312" w:hAnsi="宋体" w:eastAsia="仿宋_GB2312"/>
          <w:b/>
          <w:sz w:val="32"/>
          <w:szCs w:val="32"/>
        </w:rPr>
      </w:pPr>
    </w:p>
    <w:p w14:paraId="6B4DBC69">
      <w:pPr>
        <w:spacing w:before="156" w:line="500" w:lineRule="exact"/>
        <w:jc w:val="center"/>
        <w:rPr>
          <w:rFonts w:hint="eastAsia" w:ascii="仿宋_GB2312" w:hAnsi="宋体" w:eastAsia="仿宋_GB2312"/>
          <w:b/>
          <w:sz w:val="32"/>
          <w:szCs w:val="32"/>
        </w:rPr>
      </w:pPr>
    </w:p>
    <w:p w14:paraId="2801C524">
      <w:pPr>
        <w:spacing w:before="156" w:line="500" w:lineRule="exact"/>
        <w:jc w:val="center"/>
        <w:rPr>
          <w:rFonts w:hint="eastAsia" w:ascii="仿宋_GB2312" w:hAnsi="宋体" w:eastAsia="仿宋_GB2312"/>
          <w:b/>
          <w:sz w:val="32"/>
          <w:szCs w:val="32"/>
        </w:rPr>
      </w:pPr>
    </w:p>
    <w:p w14:paraId="57DE6A4B">
      <w:pPr>
        <w:pStyle w:val="37"/>
        <w:rPr>
          <w:rFonts w:hint="eastAsia" w:ascii="仿宋_GB2312" w:hAnsi="宋体" w:eastAsia="仿宋_GB2312"/>
          <w:b/>
          <w:sz w:val="32"/>
          <w:szCs w:val="32"/>
        </w:rPr>
      </w:pPr>
    </w:p>
    <w:p w14:paraId="1014432E">
      <w:pPr>
        <w:rPr>
          <w:rFonts w:hint="eastAsia" w:ascii="仿宋_GB2312" w:hAnsi="宋体" w:eastAsia="仿宋_GB2312"/>
          <w:b/>
          <w:sz w:val="32"/>
          <w:szCs w:val="32"/>
        </w:rPr>
      </w:pPr>
    </w:p>
    <w:p w14:paraId="5E5F0CE0">
      <w:pPr>
        <w:pStyle w:val="37"/>
        <w:rPr>
          <w:rFonts w:hint="eastAsia" w:ascii="仿宋_GB2312" w:hAnsi="宋体" w:eastAsia="仿宋_GB2312"/>
          <w:b/>
          <w:sz w:val="32"/>
          <w:szCs w:val="32"/>
        </w:rPr>
      </w:pPr>
    </w:p>
    <w:p w14:paraId="06FF4474">
      <w:pPr>
        <w:rPr>
          <w:rFonts w:hint="eastAsia" w:ascii="仿宋_GB2312" w:hAnsi="宋体" w:eastAsia="仿宋_GB2312"/>
          <w:b/>
          <w:sz w:val="32"/>
          <w:szCs w:val="32"/>
        </w:rPr>
      </w:pPr>
    </w:p>
    <w:p w14:paraId="2F87A753">
      <w:pPr>
        <w:pStyle w:val="37"/>
        <w:rPr>
          <w:rFonts w:hint="eastAsia"/>
        </w:rPr>
      </w:pPr>
    </w:p>
    <w:p w14:paraId="36D64B68">
      <w:pPr>
        <w:pStyle w:val="37"/>
        <w:rPr>
          <w:rFonts w:hint="eastAsia"/>
        </w:rPr>
      </w:pPr>
    </w:p>
    <w:p w14:paraId="70B805AE">
      <w:pPr>
        <w:spacing w:before="156" w:line="500" w:lineRule="exact"/>
        <w:jc w:val="center"/>
        <w:rPr>
          <w:rFonts w:hint="eastAsia" w:ascii="仿宋_GB2312" w:hAnsi="宋体" w:eastAsia="仿宋_GB2312"/>
          <w:b/>
          <w:sz w:val="32"/>
          <w:szCs w:val="32"/>
        </w:rPr>
      </w:pPr>
      <w:r>
        <w:rPr>
          <w:rFonts w:hint="eastAsia" w:ascii="仿宋_GB2312" w:hAnsi="宋体" w:eastAsia="仿宋_GB2312"/>
          <w:b/>
          <w:sz w:val="32"/>
          <w:szCs w:val="32"/>
        </w:rPr>
        <w:t>廉 政 条 款</w:t>
      </w:r>
    </w:p>
    <w:p w14:paraId="2A8D2152">
      <w:pPr>
        <w:pStyle w:val="46"/>
        <w:keepNext w:val="0"/>
        <w:keepLines w:val="0"/>
        <w:pageBreakBefore w:val="0"/>
        <w:kinsoku/>
        <w:wordWrap/>
        <w:overflowPunct/>
        <w:topLinePunct w:val="0"/>
        <w:autoSpaceDE/>
        <w:autoSpaceDN/>
        <w:bidi w:val="0"/>
        <w:adjustRightInd/>
        <w:spacing w:before="0" w:beforeLines="0" w:afterLines="0" w:line="440" w:lineRule="exact"/>
        <w:ind w:firstLine="482" w:firstLineChars="200"/>
        <w:textAlignment w:val="auto"/>
        <w:rPr>
          <w:rFonts w:hint="eastAsia" w:ascii="仿宋" w:hAnsi="仿宋" w:eastAsia="仿宋" w:cs="仿宋"/>
          <w:b/>
          <w:color w:val="222222"/>
          <w:sz w:val="24"/>
          <w:szCs w:val="24"/>
        </w:rPr>
      </w:pPr>
    </w:p>
    <w:p w14:paraId="6D3AB0F2">
      <w:pPr>
        <w:pStyle w:val="46"/>
        <w:keepNext w:val="0"/>
        <w:keepLines w:val="0"/>
        <w:pageBreakBefore w:val="0"/>
        <w:kinsoku/>
        <w:wordWrap/>
        <w:overflowPunct/>
        <w:topLinePunct w:val="0"/>
        <w:autoSpaceDE/>
        <w:autoSpaceDN/>
        <w:bidi w:val="0"/>
        <w:adjustRightInd/>
        <w:spacing w:before="0" w:beforeLines="0" w:afterLines="0" w:line="440" w:lineRule="exact"/>
        <w:ind w:firstLine="482" w:firstLineChars="200"/>
        <w:textAlignment w:val="auto"/>
        <w:rPr>
          <w:rFonts w:hint="eastAsia"/>
          <w:lang w:eastAsia="zh-CN"/>
        </w:rPr>
      </w:pPr>
      <w:r>
        <w:rPr>
          <w:rFonts w:hint="eastAsia" w:ascii="仿宋" w:hAnsi="仿宋" w:eastAsia="仿宋" w:cs="仿宋"/>
          <w:b/>
          <w:color w:val="222222"/>
          <w:sz w:val="24"/>
          <w:szCs w:val="24"/>
          <w:lang w:eastAsia="zh-CN"/>
        </w:rPr>
        <w:t>项目名称：2024年度保安公司服装采购项目</w:t>
      </w:r>
    </w:p>
    <w:p w14:paraId="29ECACD2">
      <w:pPr>
        <w:pStyle w:val="46"/>
        <w:keepNext w:val="0"/>
        <w:keepLines w:val="0"/>
        <w:pageBreakBefore w:val="0"/>
        <w:kinsoku/>
        <w:wordWrap/>
        <w:overflowPunct/>
        <w:topLinePunct w:val="0"/>
        <w:autoSpaceDE/>
        <w:autoSpaceDN/>
        <w:bidi w:val="0"/>
        <w:adjustRightInd/>
        <w:spacing w:before="0" w:beforeLines="0" w:afterLines="0" w:line="440" w:lineRule="exact"/>
        <w:ind w:firstLine="482" w:firstLineChars="200"/>
        <w:textAlignment w:val="auto"/>
        <w:rPr>
          <w:rFonts w:hint="eastAsia" w:ascii="仿宋" w:hAnsi="仿宋" w:eastAsia="仿宋" w:cs="仿宋"/>
          <w:b/>
          <w:color w:val="222222"/>
          <w:sz w:val="24"/>
          <w:szCs w:val="24"/>
          <w:lang w:eastAsia="zh-CN"/>
        </w:rPr>
      </w:pPr>
      <w:r>
        <w:rPr>
          <w:rFonts w:hint="eastAsia" w:ascii="仿宋" w:hAnsi="仿宋" w:eastAsia="仿宋" w:cs="仿宋"/>
          <w:b/>
          <w:color w:val="222222"/>
          <w:sz w:val="24"/>
          <w:szCs w:val="24"/>
        </w:rPr>
        <w:t>采购人（ 甲方）：</w:t>
      </w:r>
      <w:r>
        <w:rPr>
          <w:rFonts w:hint="eastAsia" w:ascii="仿宋" w:hAnsi="仿宋" w:eastAsia="仿宋" w:cs="仿宋"/>
          <w:b/>
          <w:color w:val="222222"/>
          <w:sz w:val="24"/>
          <w:szCs w:val="24"/>
          <w:lang w:eastAsia="zh-CN"/>
        </w:rPr>
        <w:t>杭州富阳保安服务有限责任公司</w:t>
      </w:r>
    </w:p>
    <w:p w14:paraId="1EE03452">
      <w:pPr>
        <w:spacing w:before="156" w:line="440" w:lineRule="exact"/>
        <w:ind w:firstLine="482" w:firstLineChars="200"/>
        <w:rPr>
          <w:rFonts w:hint="eastAsia" w:ascii="仿宋_GB2312" w:hAnsi="仿宋" w:eastAsia="仿宋_GB2312"/>
          <w:sz w:val="24"/>
          <w:szCs w:val="24"/>
        </w:rPr>
      </w:pPr>
      <w:r>
        <w:rPr>
          <w:rFonts w:hint="eastAsia" w:ascii="仿宋" w:hAnsi="仿宋" w:eastAsia="仿宋" w:cs="仿宋"/>
          <w:b/>
          <w:color w:val="222222"/>
          <w:sz w:val="24"/>
          <w:szCs w:val="24"/>
        </w:rPr>
        <w:t>供应商（ 乙方）：</w:t>
      </w:r>
    </w:p>
    <w:p w14:paraId="1DE3E103">
      <w:pPr>
        <w:spacing w:before="156" w:line="440" w:lineRule="exact"/>
        <w:ind w:firstLine="480" w:firstLineChars="200"/>
        <w:rPr>
          <w:rFonts w:hint="eastAsia" w:ascii="仿宋_GB2312" w:hAnsi="仿宋" w:eastAsia="仿宋_GB2312"/>
          <w:sz w:val="24"/>
          <w:szCs w:val="24"/>
        </w:rPr>
      </w:pPr>
      <w:r>
        <w:rPr>
          <w:rFonts w:hint="eastAsia" w:ascii="仿宋_GB2312" w:hAnsi="仿宋" w:eastAsia="仿宋_GB2312"/>
          <w:sz w:val="24"/>
          <w:szCs w:val="24"/>
        </w:rPr>
        <w:t>一、甲、乙双方的权利和义务</w:t>
      </w:r>
    </w:p>
    <w:p w14:paraId="3B1F69DE">
      <w:pPr>
        <w:spacing w:before="156" w:line="440" w:lineRule="exact"/>
        <w:ind w:firstLine="480" w:firstLineChars="200"/>
        <w:rPr>
          <w:rFonts w:hint="eastAsia" w:ascii="仿宋_GB2312" w:hAnsi="仿宋" w:eastAsia="仿宋_GB2312"/>
          <w:sz w:val="24"/>
          <w:szCs w:val="24"/>
        </w:rPr>
      </w:pPr>
      <w:r>
        <w:rPr>
          <w:rFonts w:hint="eastAsia" w:ascii="仿宋_GB2312" w:hAnsi="仿宋" w:eastAsia="仿宋_GB2312"/>
          <w:sz w:val="24"/>
          <w:szCs w:val="24"/>
        </w:rPr>
        <w:t>1.甲、乙双方应严格遵守党的政策规定和国家有关法律法规。</w:t>
      </w:r>
    </w:p>
    <w:p w14:paraId="6DF222E9">
      <w:pPr>
        <w:spacing w:before="156" w:line="440" w:lineRule="exact"/>
        <w:ind w:firstLine="480" w:firstLineChars="200"/>
        <w:rPr>
          <w:rFonts w:hint="eastAsia" w:ascii="仿宋_GB2312" w:hAnsi="仿宋" w:eastAsia="仿宋_GB2312"/>
          <w:sz w:val="24"/>
          <w:szCs w:val="24"/>
        </w:rPr>
      </w:pPr>
      <w:r>
        <w:rPr>
          <w:rFonts w:hint="eastAsia" w:ascii="仿宋_GB2312" w:hAnsi="仿宋" w:eastAsia="仿宋_GB2312"/>
          <w:sz w:val="24"/>
          <w:szCs w:val="24"/>
        </w:rPr>
        <w:t>2.甲、乙双方应严格执行项目的合同文件，自觉按合同办事。</w:t>
      </w:r>
    </w:p>
    <w:p w14:paraId="673E160E">
      <w:pPr>
        <w:spacing w:before="156" w:line="440" w:lineRule="exact"/>
        <w:ind w:firstLine="480" w:firstLineChars="200"/>
        <w:rPr>
          <w:rFonts w:hint="eastAsia" w:ascii="仿宋_GB2312" w:hAnsi="仿宋" w:eastAsia="仿宋_GB2312"/>
          <w:sz w:val="24"/>
          <w:szCs w:val="24"/>
        </w:rPr>
      </w:pPr>
      <w:r>
        <w:rPr>
          <w:rFonts w:hint="eastAsia" w:ascii="仿宋_GB2312" w:hAnsi="仿宋" w:eastAsia="仿宋_GB2312"/>
          <w:sz w:val="24"/>
          <w:szCs w:val="24"/>
        </w:rPr>
        <w:t>3.甲、乙双方的业务活动应坚持公开、公平、公正、诚信、透明的原则。</w:t>
      </w:r>
    </w:p>
    <w:p w14:paraId="356C84D4">
      <w:pPr>
        <w:spacing w:before="156" w:line="440" w:lineRule="exact"/>
        <w:ind w:firstLine="480" w:firstLineChars="200"/>
        <w:rPr>
          <w:rFonts w:hint="eastAsia" w:ascii="仿宋_GB2312" w:hAnsi="仿宋" w:eastAsia="仿宋_GB2312"/>
          <w:sz w:val="24"/>
          <w:szCs w:val="24"/>
        </w:rPr>
      </w:pPr>
      <w:r>
        <w:rPr>
          <w:rFonts w:hint="eastAsia" w:ascii="仿宋_GB2312" w:hAnsi="仿宋" w:eastAsia="仿宋_GB2312"/>
          <w:sz w:val="24"/>
          <w:szCs w:val="24"/>
        </w:rPr>
        <w:t>4.乙方不得以任何理由向监理和委托方的项目监管人员行贿或馈赠礼金、有价证</w:t>
      </w:r>
      <w:r>
        <w:rPr>
          <w:rFonts w:hint="eastAsia" w:ascii="宋体" w:hAnsi="宋体" w:cs="宋体"/>
          <w:sz w:val="24"/>
          <w:szCs w:val="24"/>
        </w:rPr>
        <w:t>劵</w:t>
      </w:r>
      <w:r>
        <w:rPr>
          <w:rFonts w:hint="eastAsia" w:ascii="仿宋_GB2312" w:hAnsi="仿宋_GB2312" w:eastAsia="仿宋_GB2312" w:cs="仿宋_GB2312"/>
          <w:sz w:val="24"/>
          <w:szCs w:val="24"/>
        </w:rPr>
        <w:t>、贵重礼品，不得为利用关系人报销任何应由个人支付的费用。</w:t>
      </w:r>
    </w:p>
    <w:p w14:paraId="2C05C178">
      <w:pPr>
        <w:spacing w:before="156" w:line="440" w:lineRule="exact"/>
        <w:ind w:firstLine="480" w:firstLineChars="200"/>
        <w:rPr>
          <w:rFonts w:hint="eastAsia" w:ascii="仿宋_GB2312" w:hAnsi="仿宋" w:eastAsia="仿宋_GB2312"/>
          <w:sz w:val="24"/>
          <w:szCs w:val="24"/>
        </w:rPr>
      </w:pPr>
      <w:r>
        <w:rPr>
          <w:rFonts w:hint="eastAsia" w:ascii="仿宋_GB2312" w:hAnsi="仿宋" w:eastAsia="仿宋_GB2312"/>
          <w:sz w:val="24"/>
          <w:szCs w:val="24"/>
        </w:rPr>
        <w:t>5.甲、乙双方不得以任何理由违反廉洁自律的有关规定。</w:t>
      </w:r>
    </w:p>
    <w:p w14:paraId="1573190A">
      <w:pPr>
        <w:spacing w:before="156" w:line="440" w:lineRule="exact"/>
        <w:ind w:firstLine="480" w:firstLineChars="200"/>
        <w:rPr>
          <w:rFonts w:hint="eastAsia" w:ascii="仿宋_GB2312" w:hAnsi="仿宋" w:eastAsia="仿宋_GB2312"/>
          <w:sz w:val="24"/>
          <w:szCs w:val="24"/>
        </w:rPr>
      </w:pPr>
      <w:r>
        <w:rPr>
          <w:rFonts w:hint="eastAsia" w:ascii="仿宋_GB2312" w:hAnsi="仿宋" w:eastAsia="仿宋_GB2312"/>
          <w:sz w:val="24"/>
          <w:szCs w:val="24"/>
        </w:rPr>
        <w:t>6.甲、乙双方发现对方严重违反本合同条款的行为，有及时提醒对方、向其上级有关部门举报、建议给予处理并要求告知处理结果的权利。</w:t>
      </w:r>
    </w:p>
    <w:p w14:paraId="4C7F509D">
      <w:pPr>
        <w:spacing w:before="156" w:line="440" w:lineRule="exact"/>
        <w:ind w:firstLine="480" w:firstLineChars="200"/>
        <w:rPr>
          <w:rFonts w:hint="eastAsia" w:ascii="仿宋_GB2312" w:hAnsi="仿宋" w:eastAsia="仿宋_GB2312"/>
          <w:sz w:val="24"/>
          <w:szCs w:val="24"/>
        </w:rPr>
      </w:pPr>
      <w:r>
        <w:rPr>
          <w:rFonts w:hint="eastAsia" w:ascii="仿宋_GB2312" w:hAnsi="仿宋" w:eastAsia="仿宋_GB2312"/>
          <w:sz w:val="24"/>
          <w:szCs w:val="24"/>
        </w:rPr>
        <w:t>二、违约责任</w:t>
      </w:r>
    </w:p>
    <w:p w14:paraId="1CCE1552">
      <w:pPr>
        <w:spacing w:before="156" w:line="440" w:lineRule="exact"/>
        <w:ind w:firstLine="480" w:firstLineChars="200"/>
        <w:rPr>
          <w:rFonts w:hint="eastAsia" w:ascii="仿宋_GB2312" w:hAnsi="仿宋" w:eastAsia="仿宋_GB2312"/>
          <w:sz w:val="24"/>
          <w:szCs w:val="24"/>
        </w:rPr>
      </w:pPr>
      <w:r>
        <w:rPr>
          <w:rFonts w:hint="eastAsia" w:ascii="仿宋_GB2312" w:hAnsi="仿宋" w:eastAsia="仿宋_GB2312"/>
          <w:sz w:val="24"/>
          <w:szCs w:val="24"/>
          <w:lang w:val="en-US" w:eastAsia="zh-CN"/>
        </w:rPr>
        <w:t>1、</w:t>
      </w:r>
      <w:r>
        <w:rPr>
          <w:rFonts w:hint="eastAsia" w:ascii="仿宋_GB2312" w:hAnsi="仿宋" w:eastAsia="仿宋_GB2312"/>
          <w:sz w:val="24"/>
          <w:szCs w:val="24"/>
        </w:rPr>
        <w:t>甲、乙双方及其工作人员违反本合同有关规定的，按管理权限，依据有关规定给予经济处罚或追究党纪政纪责任；涉嫌犯罪的，移交司法机关追究刑事责任；给双方单位造成经济损失的，应予以赔偿。</w:t>
      </w:r>
    </w:p>
    <w:p w14:paraId="610B3E9A">
      <w:pPr>
        <w:spacing w:before="156" w:line="440" w:lineRule="exact"/>
        <w:ind w:firstLine="480" w:firstLineChars="200"/>
        <w:rPr>
          <w:rFonts w:hint="eastAsia" w:ascii="仿宋_GB2312" w:hAnsi="仿宋" w:eastAsia="仿宋_GB2312" w:cs="Times New Roman"/>
          <w:color w:val="auto"/>
          <w:sz w:val="24"/>
          <w:szCs w:val="24"/>
        </w:rPr>
      </w:pPr>
      <w:r>
        <w:rPr>
          <w:rFonts w:hint="eastAsia" w:ascii="仿宋_GB2312" w:hAnsi="仿宋" w:eastAsia="仿宋_GB2312" w:cs="Times New Roman"/>
          <w:color w:val="auto"/>
          <w:sz w:val="24"/>
          <w:szCs w:val="24"/>
          <w:lang w:val="en-US" w:eastAsia="zh-CN"/>
        </w:rPr>
        <w:t>2、</w:t>
      </w:r>
      <w:r>
        <w:rPr>
          <w:rFonts w:hint="eastAsia" w:ascii="仿宋_GB2312" w:hAnsi="仿宋" w:eastAsia="仿宋_GB2312" w:cs="Times New Roman"/>
          <w:color w:val="auto"/>
          <w:sz w:val="24"/>
          <w:szCs w:val="24"/>
        </w:rPr>
        <w:t>本合同一式</w:t>
      </w:r>
      <w:r>
        <w:rPr>
          <w:rFonts w:hint="eastAsia" w:ascii="仿宋_GB2312" w:hAnsi="仿宋" w:eastAsia="仿宋_GB2312" w:cs="Times New Roman"/>
          <w:color w:val="auto"/>
          <w:sz w:val="24"/>
          <w:szCs w:val="24"/>
          <w:u w:val="single"/>
        </w:rPr>
        <w:t xml:space="preserve"> </w:t>
      </w:r>
      <w:r>
        <w:rPr>
          <w:rFonts w:hint="eastAsia" w:ascii="仿宋_GB2312" w:hAnsi="仿宋" w:eastAsia="仿宋_GB2312" w:cs="Times New Roman"/>
          <w:color w:val="auto"/>
          <w:sz w:val="24"/>
          <w:szCs w:val="24"/>
          <w:u w:val="single"/>
          <w:lang w:eastAsia="zh-CN"/>
        </w:rPr>
        <w:t>肆</w:t>
      </w:r>
      <w:r>
        <w:rPr>
          <w:rFonts w:hint="eastAsia" w:ascii="仿宋_GB2312" w:hAnsi="仿宋" w:eastAsia="仿宋_GB2312" w:cs="Times New Roman"/>
          <w:color w:val="auto"/>
          <w:sz w:val="24"/>
          <w:szCs w:val="24"/>
          <w:u w:val="single"/>
        </w:rPr>
        <w:t xml:space="preserve"> </w:t>
      </w:r>
      <w:r>
        <w:rPr>
          <w:rFonts w:hint="eastAsia" w:ascii="仿宋_GB2312" w:hAnsi="仿宋" w:eastAsia="仿宋_GB2312" w:cs="Times New Roman"/>
          <w:color w:val="auto"/>
          <w:sz w:val="24"/>
          <w:szCs w:val="24"/>
        </w:rPr>
        <w:t>份，由甲、乙双方各执</w:t>
      </w:r>
      <w:r>
        <w:rPr>
          <w:rFonts w:hint="eastAsia" w:ascii="仿宋_GB2312" w:hAnsi="仿宋" w:eastAsia="仿宋_GB2312" w:cs="Times New Roman"/>
          <w:color w:val="auto"/>
          <w:sz w:val="24"/>
          <w:szCs w:val="24"/>
          <w:u w:val="single"/>
        </w:rPr>
        <w:t xml:space="preserve"> </w:t>
      </w:r>
      <w:r>
        <w:rPr>
          <w:rFonts w:hint="eastAsia" w:ascii="仿宋_GB2312" w:hAnsi="仿宋" w:eastAsia="仿宋_GB2312" w:cs="Times New Roman"/>
          <w:color w:val="auto"/>
          <w:sz w:val="24"/>
          <w:szCs w:val="24"/>
          <w:u w:val="single"/>
          <w:lang w:eastAsia="zh-CN"/>
        </w:rPr>
        <w:t>贰</w:t>
      </w:r>
      <w:r>
        <w:rPr>
          <w:rFonts w:hint="eastAsia" w:ascii="仿宋_GB2312" w:hAnsi="仿宋" w:eastAsia="仿宋_GB2312" w:cs="Times New Roman"/>
          <w:color w:val="auto"/>
          <w:sz w:val="24"/>
          <w:szCs w:val="24"/>
          <w:u w:val="single"/>
        </w:rPr>
        <w:t xml:space="preserve"> </w:t>
      </w:r>
      <w:r>
        <w:rPr>
          <w:rFonts w:hint="eastAsia" w:ascii="仿宋_GB2312" w:hAnsi="仿宋" w:eastAsia="仿宋_GB2312" w:cs="Times New Roman"/>
          <w:color w:val="auto"/>
          <w:sz w:val="24"/>
          <w:szCs w:val="24"/>
        </w:rPr>
        <w:t>份。</w:t>
      </w:r>
    </w:p>
    <w:p w14:paraId="5DF94B85">
      <w:pPr>
        <w:pStyle w:val="4"/>
        <w:rPr>
          <w:rFonts w:hint="eastAsia"/>
          <w:color w:val="0000FF"/>
        </w:rPr>
      </w:pPr>
    </w:p>
    <w:p w14:paraId="4DA90A0D">
      <w:pPr>
        <w:spacing w:before="156" w:line="440" w:lineRule="exact"/>
        <w:ind w:firstLine="480" w:firstLineChars="200"/>
        <w:rPr>
          <w:rFonts w:hint="eastAsia" w:ascii="仿宋_GB2312" w:hAnsi="仿宋" w:eastAsia="仿宋_GB2312"/>
          <w:sz w:val="24"/>
          <w:szCs w:val="24"/>
        </w:rPr>
      </w:pPr>
      <w:r>
        <w:rPr>
          <w:rFonts w:hint="eastAsia" w:ascii="仿宋_GB2312" w:hAnsi="仿宋" w:eastAsia="仿宋_GB2312"/>
          <w:sz w:val="24"/>
          <w:szCs w:val="24"/>
        </w:rPr>
        <w:t>甲方单位（盖公章）：                  乙方单位（盖公章）：</w:t>
      </w:r>
    </w:p>
    <w:p w14:paraId="6C3CEBCC">
      <w:pPr>
        <w:spacing w:before="156" w:line="440" w:lineRule="exact"/>
        <w:ind w:firstLine="480" w:firstLineChars="200"/>
        <w:rPr>
          <w:rFonts w:hint="eastAsia" w:ascii="仿宋_GB2312" w:hAnsi="仿宋" w:eastAsia="仿宋_GB2312"/>
          <w:sz w:val="24"/>
          <w:szCs w:val="24"/>
        </w:rPr>
      </w:pPr>
      <w:r>
        <w:rPr>
          <w:rFonts w:hint="eastAsia" w:ascii="仿宋_GB2312" w:hAnsi="仿宋" w:eastAsia="仿宋_GB2312"/>
          <w:sz w:val="24"/>
          <w:szCs w:val="24"/>
        </w:rPr>
        <w:t>法定代表</w:t>
      </w:r>
      <w:r>
        <w:rPr>
          <w:rFonts w:hint="eastAsia" w:ascii="仿宋_GB2312" w:hAnsi="仿宋" w:eastAsia="仿宋_GB2312"/>
          <w:sz w:val="24"/>
          <w:szCs w:val="24"/>
          <w:lang w:val="en-US" w:eastAsia="zh-CN"/>
        </w:rPr>
        <w:t xml:space="preserve"> </w:t>
      </w:r>
      <w:r>
        <w:rPr>
          <w:rFonts w:hint="eastAsia" w:ascii="仿宋_GB2312" w:hAnsi="仿宋" w:eastAsia="仿宋_GB2312"/>
          <w:sz w:val="24"/>
          <w:szCs w:val="24"/>
        </w:rPr>
        <w:t xml:space="preserve">：                    </w:t>
      </w:r>
      <w:r>
        <w:rPr>
          <w:rFonts w:hint="eastAsia" w:ascii="仿宋_GB2312" w:hAnsi="仿宋" w:eastAsia="仿宋_GB2312"/>
          <w:sz w:val="24"/>
          <w:szCs w:val="24"/>
          <w:lang w:val="en-US" w:eastAsia="zh-CN"/>
        </w:rPr>
        <w:t xml:space="preserve">       </w:t>
      </w:r>
      <w:r>
        <w:rPr>
          <w:rFonts w:hint="eastAsia" w:ascii="仿宋_GB2312" w:hAnsi="仿宋" w:eastAsia="仿宋_GB2312"/>
          <w:sz w:val="24"/>
          <w:szCs w:val="24"/>
        </w:rPr>
        <w:t>法定代表</w:t>
      </w:r>
      <w:r>
        <w:rPr>
          <w:rFonts w:hint="eastAsia" w:ascii="仿宋_GB2312" w:hAnsi="仿宋" w:eastAsia="仿宋_GB2312"/>
          <w:sz w:val="24"/>
          <w:szCs w:val="24"/>
          <w:lang w:val="en-US" w:eastAsia="zh-CN"/>
        </w:rPr>
        <w:t xml:space="preserve"> </w:t>
      </w:r>
      <w:r>
        <w:rPr>
          <w:rFonts w:hint="eastAsia" w:ascii="仿宋_GB2312" w:hAnsi="仿宋" w:eastAsia="仿宋_GB2312"/>
          <w:sz w:val="24"/>
          <w:szCs w:val="24"/>
        </w:rPr>
        <w:t>：</w:t>
      </w:r>
    </w:p>
    <w:p w14:paraId="3CD83FFC">
      <w:pPr>
        <w:spacing w:before="156" w:line="440" w:lineRule="exact"/>
        <w:ind w:firstLine="480" w:firstLineChars="200"/>
        <w:rPr>
          <w:rFonts w:hint="eastAsia" w:ascii="仿宋_GB2312" w:hAnsi="仿宋" w:eastAsia="仿宋_GB2312"/>
          <w:sz w:val="24"/>
          <w:szCs w:val="24"/>
        </w:rPr>
      </w:pPr>
      <w:r>
        <w:rPr>
          <w:rFonts w:hint="eastAsia" w:ascii="仿宋_GB2312" w:hAnsi="仿宋" w:eastAsia="仿宋_GB2312"/>
          <w:sz w:val="24"/>
          <w:szCs w:val="24"/>
        </w:rPr>
        <w:t>（签字或盖章）                       （签字或盖章）</w:t>
      </w:r>
    </w:p>
    <w:p w14:paraId="2BF4A213">
      <w:pPr>
        <w:spacing w:before="156" w:line="440" w:lineRule="exact"/>
        <w:ind w:firstLine="480" w:firstLineChars="200"/>
        <w:rPr>
          <w:rFonts w:ascii="仿宋_GB2312" w:hAnsi="仿宋" w:eastAsia="仿宋_GB2312"/>
          <w:sz w:val="24"/>
          <w:szCs w:val="24"/>
        </w:rPr>
      </w:pPr>
    </w:p>
    <w:p w14:paraId="28F40FD7">
      <w:pPr>
        <w:widowControl/>
        <w:overflowPunct w:val="0"/>
        <w:autoSpaceDE w:val="0"/>
        <w:autoSpaceDN w:val="0"/>
        <w:adjustRightInd w:val="0"/>
        <w:snapToGrid w:val="0"/>
        <w:spacing w:beforeLines="0" w:line="420" w:lineRule="exact"/>
        <w:ind w:left="2" w:firstLine="420" w:firstLineChars="200"/>
        <w:jc w:val="left"/>
        <w:textAlignment w:val="baseline"/>
        <w:rPr>
          <w:rFonts w:hint="eastAsia" w:ascii="仿宋" w:hAnsi="仿宋" w:eastAsia="仿宋" w:cs="仿宋"/>
          <w:color w:val="000000"/>
          <w:kern w:val="0"/>
          <w:sz w:val="24"/>
          <w:szCs w:val="24"/>
        </w:rPr>
      </w:pPr>
      <w:r>
        <w:rPr>
          <w:rFonts w:hint="eastAsia" w:ascii="仿宋_GB2312" w:hAnsi="仿宋" w:eastAsia="仿宋_GB2312"/>
        </w:rPr>
        <w:t xml:space="preserve">                                    </w:t>
      </w:r>
      <w:r>
        <w:rPr>
          <w:rFonts w:hint="eastAsia" w:ascii="仿宋_GB2312" w:hAnsi="仿宋" w:eastAsia="仿宋_GB2312"/>
          <w:sz w:val="24"/>
          <w:szCs w:val="24"/>
        </w:rPr>
        <w:t>日期：    年  月  日</w:t>
      </w:r>
    </w:p>
    <w:p w14:paraId="556D3867">
      <w:pPr>
        <w:spacing w:beforeLines="0" w:line="420" w:lineRule="exact"/>
        <w:ind w:firstLine="480" w:firstLineChars="200"/>
        <w:rPr>
          <w:rFonts w:hint="eastAsia" w:ascii="仿宋_GB2312" w:hAnsi="仿宋" w:eastAsia="仿宋_GB2312"/>
        </w:rPr>
      </w:pPr>
      <w:r>
        <w:rPr>
          <w:rFonts w:hint="eastAsia" w:ascii="仿宋_GB2312" w:hAnsi="仿宋" w:eastAsia="仿宋_GB2312"/>
          <w:sz w:val="24"/>
          <w:szCs w:val="24"/>
        </w:rPr>
        <w:t xml:space="preserve">                    </w:t>
      </w:r>
      <w:r>
        <w:rPr>
          <w:rFonts w:hint="eastAsia" w:ascii="仿宋_GB2312" w:hAnsi="仿宋" w:eastAsia="仿宋_GB2312"/>
        </w:rPr>
        <w:t xml:space="preserve">                          </w:t>
      </w:r>
    </w:p>
    <w:p w14:paraId="20CDB5C6">
      <w:pPr>
        <w:pStyle w:val="46"/>
        <w:adjustRightInd w:val="0"/>
        <w:snapToGrid w:val="0"/>
        <w:spacing w:beforeLines="0" w:afterLines="0" w:line="360" w:lineRule="auto"/>
        <w:jc w:val="center"/>
        <w:rPr>
          <w:rFonts w:hint="eastAsia" w:ascii="仿宋_GB2312" w:hAnsi="仿宋" w:eastAsia="仿宋_GB2312"/>
          <w:b/>
          <w:bCs/>
          <w:color w:val="000000"/>
          <w:sz w:val="36"/>
          <w:szCs w:val="36"/>
        </w:rPr>
      </w:pPr>
      <w:r>
        <w:rPr>
          <w:rFonts w:hint="eastAsia" w:ascii="仿宋_GB2312" w:hAnsi="仿宋" w:eastAsia="仿宋_GB2312"/>
          <w:b/>
          <w:bCs/>
          <w:snapToGrid w:val="0"/>
          <w:color w:val="000000"/>
          <w:sz w:val="36"/>
          <w:szCs w:val="36"/>
        </w:rPr>
        <w:t>第六章</w:t>
      </w:r>
      <w:r>
        <w:rPr>
          <w:rFonts w:hint="eastAsia" w:ascii="仿宋_GB2312" w:hAnsi="仿宋" w:eastAsia="仿宋_GB2312"/>
          <w:b/>
          <w:bCs/>
          <w:color w:val="000000"/>
          <w:sz w:val="36"/>
          <w:szCs w:val="36"/>
        </w:rPr>
        <w:t xml:space="preserve"> 投标文件格式附件</w:t>
      </w:r>
    </w:p>
    <w:p w14:paraId="49B892F5">
      <w:pPr>
        <w:widowControl/>
        <w:snapToGrid w:val="0"/>
        <w:spacing w:beforeLines="0" w:line="500" w:lineRule="exact"/>
        <w:ind w:left="-2" w:leftChars="-1" w:firstLine="723" w:firstLineChars="200"/>
        <w:rPr>
          <w:rFonts w:hint="eastAsia" w:ascii="仿宋_GB2312" w:hAnsi="仿宋" w:eastAsia="仿宋_GB2312"/>
          <w:b/>
          <w:color w:val="000000"/>
          <w:sz w:val="36"/>
          <w:szCs w:val="36"/>
        </w:rPr>
      </w:pPr>
    </w:p>
    <w:p w14:paraId="1E8A19F6">
      <w:pPr>
        <w:widowControl/>
        <w:snapToGrid w:val="0"/>
        <w:spacing w:beforeLines="0" w:line="500" w:lineRule="exact"/>
        <w:rPr>
          <w:rFonts w:hint="eastAsia" w:ascii="仿宋_GB2312" w:hAnsi="仿宋" w:eastAsia="仿宋_GB2312"/>
          <w:b/>
          <w:color w:val="000000"/>
          <w:kern w:val="0"/>
          <w:sz w:val="28"/>
        </w:rPr>
      </w:pPr>
      <w:r>
        <w:rPr>
          <w:rFonts w:hint="eastAsia" w:ascii="仿宋_GB2312" w:hAnsi="仿宋" w:eastAsia="仿宋_GB2312"/>
          <w:b/>
          <w:color w:val="000000"/>
          <w:kern w:val="0"/>
          <w:sz w:val="28"/>
        </w:rPr>
        <w:t>投标人提交投标文件须知：</w:t>
      </w:r>
    </w:p>
    <w:p w14:paraId="1F175208">
      <w:pPr>
        <w:widowControl/>
        <w:snapToGrid w:val="0"/>
        <w:spacing w:beforeLines="0" w:line="500" w:lineRule="exact"/>
        <w:ind w:left="-2" w:leftChars="-1" w:firstLine="480" w:firstLineChars="200"/>
        <w:rPr>
          <w:rFonts w:hint="eastAsia" w:ascii="仿宋_GB2312" w:hAnsi="仿宋" w:eastAsia="仿宋_GB2312"/>
          <w:color w:val="000000"/>
          <w:kern w:val="0"/>
          <w:sz w:val="24"/>
        </w:rPr>
      </w:pPr>
      <w:r>
        <w:rPr>
          <w:rFonts w:hint="eastAsia" w:ascii="仿宋_GB2312" w:hAnsi="仿宋" w:eastAsia="仿宋_GB2312"/>
          <w:color w:val="000000"/>
          <w:kern w:val="0"/>
          <w:sz w:val="24"/>
        </w:rPr>
        <w:t>（一）投标人应严格按照以下要求填写和提交下述规定的全部格式文件以及其他有关资料，混乱的编排导致投标文件被误读或评标委员会查找不到有效文件是投标人的风险。</w:t>
      </w:r>
    </w:p>
    <w:p w14:paraId="5962E5C2">
      <w:pPr>
        <w:widowControl/>
        <w:snapToGrid w:val="0"/>
        <w:spacing w:beforeLines="0" w:line="500" w:lineRule="exact"/>
        <w:ind w:left="2" w:firstLine="480" w:firstLineChars="200"/>
        <w:rPr>
          <w:rFonts w:hint="eastAsia" w:ascii="仿宋_GB2312" w:hAnsi="仿宋" w:eastAsia="仿宋_GB2312"/>
          <w:color w:val="000000"/>
          <w:kern w:val="0"/>
          <w:sz w:val="24"/>
        </w:rPr>
      </w:pPr>
      <w:r>
        <w:rPr>
          <w:rFonts w:hint="eastAsia" w:ascii="仿宋_GB2312" w:hAnsi="仿宋" w:eastAsia="仿宋_GB2312"/>
          <w:color w:val="000000"/>
          <w:kern w:val="0"/>
          <w:sz w:val="24"/>
        </w:rPr>
        <w:t>（二）所附表格中要求回答的全部问题、信息都必须正面回答。</w:t>
      </w:r>
    </w:p>
    <w:p w14:paraId="73A8521C">
      <w:pPr>
        <w:widowControl/>
        <w:snapToGrid w:val="0"/>
        <w:spacing w:beforeLines="0" w:line="500" w:lineRule="exact"/>
        <w:ind w:left="2" w:leftChars="1" w:firstLine="480" w:firstLineChars="200"/>
        <w:rPr>
          <w:rFonts w:hint="eastAsia" w:ascii="仿宋_GB2312" w:hAnsi="仿宋" w:eastAsia="仿宋_GB2312"/>
          <w:color w:val="000000"/>
          <w:kern w:val="0"/>
          <w:sz w:val="24"/>
        </w:rPr>
      </w:pPr>
      <w:r>
        <w:rPr>
          <w:rFonts w:hint="eastAsia" w:ascii="仿宋_GB2312" w:hAnsi="仿宋" w:eastAsia="仿宋_GB2312"/>
          <w:color w:val="000000"/>
          <w:kern w:val="0"/>
          <w:sz w:val="24"/>
        </w:rPr>
        <w:t>（三）本声明书和投标响应函的签字人应保证全部声明和问题的回答是真实的和准确的。</w:t>
      </w:r>
    </w:p>
    <w:p w14:paraId="2499A1CE">
      <w:pPr>
        <w:widowControl/>
        <w:snapToGrid w:val="0"/>
        <w:spacing w:beforeLines="0" w:line="500" w:lineRule="exact"/>
        <w:ind w:left="1" w:firstLine="480" w:firstLineChars="200"/>
        <w:rPr>
          <w:rFonts w:hint="eastAsia" w:ascii="仿宋_GB2312" w:hAnsi="仿宋" w:eastAsia="仿宋_GB2312"/>
          <w:color w:val="000000"/>
          <w:kern w:val="0"/>
          <w:sz w:val="24"/>
        </w:rPr>
      </w:pPr>
      <w:r>
        <w:rPr>
          <w:rFonts w:hint="eastAsia" w:ascii="仿宋_GB2312" w:hAnsi="仿宋" w:eastAsia="仿宋_GB2312"/>
          <w:color w:val="000000"/>
          <w:kern w:val="0"/>
          <w:sz w:val="24"/>
        </w:rPr>
        <w:t>（四）评标委员会将应用投标人提交的资料作出自己的判断。</w:t>
      </w:r>
    </w:p>
    <w:p w14:paraId="4B10BFF3">
      <w:pPr>
        <w:widowControl/>
        <w:snapToGrid w:val="0"/>
        <w:spacing w:beforeLines="0" w:line="500" w:lineRule="exact"/>
        <w:ind w:firstLine="480" w:firstLineChars="200"/>
        <w:rPr>
          <w:rFonts w:hint="eastAsia" w:ascii="仿宋_GB2312" w:hAnsi="仿宋" w:eastAsia="仿宋_GB2312"/>
          <w:color w:val="000000"/>
          <w:kern w:val="0"/>
          <w:sz w:val="24"/>
        </w:rPr>
      </w:pPr>
      <w:r>
        <w:rPr>
          <w:rFonts w:hint="eastAsia" w:ascii="仿宋_GB2312" w:hAnsi="仿宋" w:eastAsia="仿宋_GB2312"/>
          <w:color w:val="000000"/>
          <w:kern w:val="0"/>
          <w:sz w:val="24"/>
        </w:rPr>
        <w:t>（五）投标人提交的材料将在一定期限内被保密保存，但不退还。</w:t>
      </w:r>
    </w:p>
    <w:p w14:paraId="12370810">
      <w:pPr>
        <w:widowControl/>
        <w:snapToGrid w:val="0"/>
        <w:spacing w:beforeLines="0" w:line="500" w:lineRule="exact"/>
        <w:ind w:firstLine="480" w:firstLineChars="200"/>
        <w:rPr>
          <w:rFonts w:hint="eastAsia" w:ascii="仿宋_GB2312" w:hAnsi="仿宋" w:eastAsia="仿宋_GB2312"/>
          <w:color w:val="000000"/>
          <w:kern w:val="0"/>
          <w:sz w:val="24"/>
        </w:rPr>
      </w:pPr>
      <w:r>
        <w:rPr>
          <w:rFonts w:hint="eastAsia" w:ascii="仿宋_GB2312" w:hAnsi="仿宋" w:eastAsia="仿宋_GB2312"/>
          <w:color w:val="000000"/>
          <w:kern w:val="0"/>
          <w:sz w:val="24"/>
        </w:rPr>
        <w:t>（六）电子投标文件，需按</w:t>
      </w:r>
      <w:r>
        <w:rPr>
          <w:rFonts w:hint="eastAsia" w:ascii="仿宋_GB2312" w:hAnsi="仿宋" w:eastAsia="仿宋_GB2312"/>
          <w:color w:val="000000"/>
          <w:kern w:val="0"/>
          <w:sz w:val="24"/>
          <w:lang w:eastAsia="zh-CN"/>
        </w:rPr>
        <w:t>乐彩云</w:t>
      </w:r>
      <w:r>
        <w:rPr>
          <w:rFonts w:hint="eastAsia" w:ascii="仿宋_GB2312" w:hAnsi="仿宋" w:eastAsia="仿宋_GB2312"/>
          <w:color w:val="000000"/>
          <w:kern w:val="0"/>
          <w:sz w:val="24"/>
        </w:rPr>
        <w:t>平台项目采购-电子招投标操作指南及本采购文件要求递交。电子投标文件均由资格文件、商务及资信技术文件、报价文件组成。投标人务必按时自行解密，规定时间内解密失败者作无效响应处理。全部文件应按投标人须知中规定的语言提交。投标文件组成漏项或未按规定的格式编制，内容不全或内容字迹模糊辨认不清的情况，将被评标委员会认定为投标无效。</w:t>
      </w:r>
    </w:p>
    <w:p w14:paraId="3A7EB1B5">
      <w:pPr>
        <w:widowControl/>
        <w:snapToGrid w:val="0"/>
        <w:spacing w:before="156" w:line="360" w:lineRule="auto"/>
        <w:ind w:left="2" w:leftChars="1" w:firstLine="480" w:firstLineChars="200"/>
        <w:rPr>
          <w:rFonts w:hint="eastAsia" w:ascii="仿宋" w:hAnsi="仿宋" w:eastAsia="仿宋" w:cs="仿宋"/>
          <w:kern w:val="0"/>
          <w:sz w:val="24"/>
        </w:rPr>
      </w:pPr>
    </w:p>
    <w:p w14:paraId="6ADEA590">
      <w:pPr>
        <w:pStyle w:val="7"/>
        <w:rPr>
          <w:rFonts w:hint="eastAsia"/>
        </w:rPr>
      </w:pPr>
    </w:p>
    <w:p w14:paraId="1B50458E">
      <w:pPr>
        <w:widowControl/>
        <w:snapToGrid w:val="0"/>
        <w:spacing w:before="156"/>
        <w:ind w:firstLine="480" w:firstLineChars="200"/>
        <w:rPr>
          <w:rFonts w:hint="eastAsia" w:ascii="仿宋_GB2312" w:hAnsi="仿宋" w:eastAsia="仿宋_GB2312"/>
          <w:color w:val="000000"/>
          <w:kern w:val="0"/>
          <w:sz w:val="24"/>
        </w:rPr>
      </w:pPr>
    </w:p>
    <w:p w14:paraId="360E2D30">
      <w:pPr>
        <w:snapToGrid w:val="0"/>
        <w:spacing w:before="156"/>
        <w:jc w:val="center"/>
        <w:rPr>
          <w:rFonts w:hint="eastAsia" w:ascii="仿宋_GB2312" w:hAnsi="仿宋" w:eastAsia="仿宋_GB2312"/>
          <w:b/>
          <w:color w:val="000000"/>
          <w:sz w:val="36"/>
          <w:szCs w:val="36"/>
        </w:rPr>
      </w:pPr>
    </w:p>
    <w:p w14:paraId="4E4A9253">
      <w:pPr>
        <w:snapToGrid w:val="0"/>
        <w:spacing w:before="156"/>
        <w:jc w:val="center"/>
        <w:rPr>
          <w:rFonts w:hint="eastAsia" w:ascii="仿宋_GB2312" w:hAnsi="仿宋" w:eastAsia="仿宋_GB2312"/>
          <w:b/>
          <w:color w:val="000000"/>
          <w:sz w:val="36"/>
          <w:szCs w:val="36"/>
        </w:rPr>
      </w:pPr>
    </w:p>
    <w:p w14:paraId="4E22ADB2">
      <w:pPr>
        <w:snapToGrid w:val="0"/>
        <w:spacing w:before="156"/>
        <w:jc w:val="center"/>
        <w:rPr>
          <w:rFonts w:hint="eastAsia" w:ascii="仿宋_GB2312" w:hAnsi="仿宋" w:eastAsia="仿宋_GB2312"/>
          <w:b/>
          <w:color w:val="000000"/>
          <w:sz w:val="36"/>
          <w:szCs w:val="36"/>
        </w:rPr>
      </w:pPr>
    </w:p>
    <w:p w14:paraId="248867A1">
      <w:pPr>
        <w:keepNext w:val="0"/>
        <w:keepLines w:val="0"/>
        <w:pageBreakBefore w:val="0"/>
        <w:widowControl w:val="0"/>
        <w:kinsoku/>
        <w:wordWrap/>
        <w:overflowPunct/>
        <w:topLinePunct w:val="0"/>
        <w:autoSpaceDE/>
        <w:autoSpaceDN/>
        <w:bidi w:val="0"/>
        <w:adjustRightInd/>
        <w:snapToGrid/>
        <w:spacing w:beforeLines="0" w:line="480" w:lineRule="exact"/>
        <w:jc w:val="center"/>
        <w:textAlignment w:val="auto"/>
        <w:rPr>
          <w:rFonts w:hint="eastAsia" w:ascii="仿宋_GB2312" w:hAnsi="宋体" w:eastAsia="仿宋_GB2312" w:cs="宋体"/>
          <w:b/>
          <w:color w:val="auto"/>
          <w:kern w:val="1"/>
          <w:sz w:val="30"/>
          <w:szCs w:val="30"/>
        </w:rPr>
      </w:pPr>
      <w:r>
        <w:rPr>
          <w:rFonts w:hint="eastAsia" w:ascii="仿宋_GB2312" w:hAnsi="仿宋" w:eastAsia="仿宋_GB2312"/>
          <w:b/>
          <w:color w:val="000000"/>
          <w:sz w:val="36"/>
          <w:szCs w:val="36"/>
        </w:rPr>
        <w:br w:type="page"/>
      </w:r>
      <w:r>
        <w:rPr>
          <w:rFonts w:hint="eastAsia" w:ascii="仿宋_GB2312" w:hAnsi="宋体" w:eastAsia="仿宋_GB2312" w:cs="宋体"/>
          <w:b/>
          <w:color w:val="auto"/>
          <w:kern w:val="1"/>
          <w:sz w:val="30"/>
          <w:szCs w:val="30"/>
        </w:rPr>
        <w:t>商务及资信技术评分索引</w:t>
      </w:r>
    </w:p>
    <w:p w14:paraId="7A51F14D">
      <w:pPr>
        <w:widowControl w:val="0"/>
        <w:spacing w:line="440" w:lineRule="exact"/>
        <w:jc w:val="center"/>
        <w:rPr>
          <w:rFonts w:ascii="仿宋" w:hAnsi="仿宋" w:eastAsia="仿宋"/>
          <w:b/>
          <w:color w:val="auto"/>
          <w:sz w:val="32"/>
          <w:szCs w:val="32"/>
          <w:highlight w:val="none"/>
        </w:rPr>
      </w:pPr>
      <w:r>
        <w:rPr>
          <w:rFonts w:hint="eastAsia" w:ascii="仿宋" w:hAnsi="仿宋" w:eastAsia="仿宋"/>
          <w:b/>
          <w:color w:val="auto"/>
          <w:sz w:val="32"/>
          <w:szCs w:val="32"/>
          <w:highlight w:val="none"/>
        </w:rPr>
        <w:t>（投标单位按评分条款自行编制）</w:t>
      </w:r>
    </w:p>
    <w:p w14:paraId="57E0353F">
      <w:pPr>
        <w:snapToGrid w:val="0"/>
        <w:spacing w:before="156" w:after="50" w:line="460" w:lineRule="exact"/>
        <w:jc w:val="center"/>
        <w:rPr>
          <w:rFonts w:hint="eastAsia" w:ascii="仿宋_GB2312" w:hAnsi="宋体" w:eastAsia="仿宋_GB2312"/>
          <w:b/>
          <w:sz w:val="32"/>
          <w:szCs w:val="32"/>
        </w:rPr>
      </w:pPr>
    </w:p>
    <w:p w14:paraId="0098DD17">
      <w:pPr>
        <w:rPr>
          <w:rFonts w:hint="eastAsia" w:ascii="仿宋_GB2312" w:hAnsi="宋体" w:eastAsia="仿宋_GB2312"/>
          <w:b/>
          <w:sz w:val="32"/>
          <w:szCs w:val="32"/>
        </w:rPr>
      </w:pPr>
      <w:r>
        <w:rPr>
          <w:rFonts w:hint="eastAsia" w:ascii="仿宋_GB2312" w:hAnsi="宋体" w:eastAsia="仿宋_GB2312"/>
          <w:b/>
          <w:sz w:val="32"/>
          <w:szCs w:val="32"/>
        </w:rPr>
        <w:br w:type="page"/>
      </w:r>
    </w:p>
    <w:p w14:paraId="35DBB826">
      <w:pPr>
        <w:snapToGrid w:val="0"/>
        <w:spacing w:before="156" w:after="50" w:line="460" w:lineRule="exact"/>
        <w:jc w:val="center"/>
        <w:rPr>
          <w:rFonts w:hint="eastAsia" w:ascii="仿宋_GB2312" w:hAnsi="宋体" w:eastAsia="仿宋_GB2312"/>
          <w:b/>
          <w:sz w:val="32"/>
          <w:szCs w:val="32"/>
        </w:rPr>
      </w:pPr>
      <w:r>
        <w:rPr>
          <w:rFonts w:hint="eastAsia" w:ascii="仿宋_GB2312" w:hAnsi="宋体" w:eastAsia="仿宋_GB2312"/>
          <w:b/>
          <w:sz w:val="32"/>
          <w:szCs w:val="32"/>
        </w:rPr>
        <w:t>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w:t>
      </w:r>
    </w:p>
    <w:p w14:paraId="020C9550">
      <w:pPr>
        <w:pStyle w:val="46"/>
        <w:spacing w:afterLines="0" w:line="240" w:lineRule="auto"/>
        <w:ind w:firstLine="482" w:firstLineChars="200"/>
        <w:rPr>
          <w:rFonts w:hint="eastAsia" w:ascii="仿宋" w:hAnsi="仿宋" w:eastAsia="仿宋" w:cs="仿宋"/>
          <w:b/>
          <w:color w:val="auto"/>
          <w:kern w:val="2"/>
        </w:rPr>
      </w:pPr>
      <w:r>
        <w:rPr>
          <w:rFonts w:hint="eastAsia" w:ascii="仿宋" w:hAnsi="仿宋" w:eastAsia="仿宋" w:cs="仿宋"/>
          <w:b/>
          <w:color w:val="auto"/>
          <w:kern w:val="2"/>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14:paraId="60DBD0F1">
      <w:pPr>
        <w:snapToGrid w:val="0"/>
        <w:spacing w:before="156" w:after="50" w:line="460" w:lineRule="exact"/>
        <w:jc w:val="center"/>
        <w:rPr>
          <w:rFonts w:hint="eastAsia" w:ascii="仿宋" w:hAnsi="仿宋" w:eastAsia="仿宋" w:cs="仿宋"/>
          <w:b/>
          <w:bCs/>
          <w:color w:val="auto"/>
          <w:sz w:val="28"/>
          <w:szCs w:val="28"/>
          <w:highlight w:val="yellow"/>
        </w:rPr>
      </w:pPr>
    </w:p>
    <w:p w14:paraId="37D675E2">
      <w:pPr>
        <w:pStyle w:val="1670"/>
        <w:snapToGrid w:val="0"/>
        <w:spacing w:before="156" w:line="360" w:lineRule="auto"/>
        <w:rPr>
          <w:rFonts w:hint="eastAsia" w:ascii="仿宋" w:hAnsi="仿宋" w:eastAsia="仿宋" w:cs="仿宋"/>
          <w:szCs w:val="24"/>
        </w:rPr>
      </w:pPr>
    </w:p>
    <w:p w14:paraId="710D2B82">
      <w:pPr>
        <w:pStyle w:val="1670"/>
        <w:snapToGrid w:val="0"/>
        <w:spacing w:before="156" w:line="360" w:lineRule="auto"/>
        <w:rPr>
          <w:rFonts w:hint="eastAsia" w:ascii="仿宋" w:hAnsi="仿宋" w:eastAsia="仿宋" w:cs="仿宋"/>
          <w:szCs w:val="24"/>
        </w:rPr>
      </w:pPr>
    </w:p>
    <w:p w14:paraId="2C0E2C41">
      <w:pPr>
        <w:pStyle w:val="1670"/>
        <w:snapToGrid w:val="0"/>
        <w:spacing w:before="156" w:line="360" w:lineRule="auto"/>
        <w:rPr>
          <w:rFonts w:hint="eastAsia" w:ascii="仿宋" w:hAnsi="仿宋" w:eastAsia="仿宋" w:cs="仿宋"/>
          <w:szCs w:val="24"/>
        </w:rPr>
      </w:pPr>
    </w:p>
    <w:p w14:paraId="700066C1">
      <w:pPr>
        <w:pStyle w:val="1670"/>
        <w:snapToGrid w:val="0"/>
        <w:spacing w:before="156" w:line="360" w:lineRule="auto"/>
        <w:rPr>
          <w:rFonts w:hint="eastAsia" w:ascii="仿宋" w:hAnsi="仿宋" w:eastAsia="仿宋" w:cs="仿宋"/>
          <w:szCs w:val="24"/>
        </w:rPr>
      </w:pPr>
      <w:r>
        <w:rPr>
          <w:rFonts w:hint="eastAsia" w:ascii="仿宋" w:hAnsi="仿宋" w:eastAsia="仿宋" w:cs="仿宋"/>
          <w:szCs w:val="24"/>
        </w:rPr>
        <w:t>投标人全称（</w:t>
      </w:r>
      <w:r>
        <w:rPr>
          <w:rFonts w:hint="eastAsia" w:ascii="仿宋" w:hAnsi="仿宋" w:eastAsia="仿宋" w:cs="仿宋"/>
          <w:kern w:val="0"/>
          <w:lang w:val="zh-CN"/>
        </w:rPr>
        <w:t>电子签章</w:t>
      </w:r>
      <w:r>
        <w:rPr>
          <w:rFonts w:hint="eastAsia" w:ascii="仿宋" w:hAnsi="仿宋" w:eastAsia="仿宋" w:cs="仿宋"/>
          <w:szCs w:val="24"/>
        </w:rPr>
        <w:t>）：</w:t>
      </w:r>
      <w:r>
        <w:rPr>
          <w:rFonts w:hint="eastAsia" w:ascii="仿宋" w:hAnsi="仿宋" w:eastAsia="仿宋" w:cs="仿宋"/>
          <w:szCs w:val="24"/>
          <w:u w:val="single"/>
        </w:rPr>
        <w:t xml:space="preserve">                      </w:t>
      </w:r>
    </w:p>
    <w:p w14:paraId="40EAF7DA">
      <w:pPr>
        <w:snapToGrid w:val="0"/>
        <w:spacing w:before="156" w:after="50" w:line="460" w:lineRule="exact"/>
        <w:rPr>
          <w:color w:val="auto"/>
        </w:rPr>
      </w:pPr>
      <w:r>
        <w:rPr>
          <w:rFonts w:hint="eastAsia" w:ascii="仿宋" w:hAnsi="仿宋" w:eastAsia="仿宋" w:cs="仿宋"/>
          <w:sz w:val="24"/>
          <w:szCs w:val="24"/>
        </w:rPr>
        <w:t>日期：</w:t>
      </w:r>
      <w:r>
        <w:rPr>
          <w:rFonts w:hint="eastAsia" w:ascii="仿宋" w:hAnsi="仿宋" w:eastAsia="仿宋" w:cs="仿宋"/>
          <w:sz w:val="24"/>
          <w:szCs w:val="24"/>
          <w:u w:val="single"/>
        </w:rPr>
        <w:t xml:space="preserve">       年     月     日</w:t>
      </w:r>
    </w:p>
    <w:p w14:paraId="002D3112">
      <w:pPr>
        <w:spacing w:before="120"/>
      </w:pPr>
    </w:p>
    <w:p w14:paraId="18F5A988">
      <w:pPr>
        <w:pStyle w:val="7"/>
        <w:tabs>
          <w:tab w:val="left" w:pos="1008"/>
        </w:tabs>
        <w:rPr>
          <w:u w:val="single"/>
        </w:rPr>
      </w:pPr>
    </w:p>
    <w:p w14:paraId="7F4CCB17">
      <w:pPr>
        <w:pStyle w:val="7"/>
        <w:rPr>
          <w:rFonts w:hint="eastAsia" w:ascii="仿宋" w:hAnsi="仿宋" w:eastAsia="仿宋" w:cs="仿宋"/>
          <w:u w:val="single"/>
        </w:rPr>
      </w:pPr>
    </w:p>
    <w:p w14:paraId="54FEDF6D">
      <w:pPr>
        <w:spacing w:before="156"/>
        <w:rPr>
          <w:rFonts w:hint="eastAsia" w:ascii="仿宋" w:hAnsi="仿宋" w:eastAsia="仿宋" w:cs="仿宋"/>
          <w:sz w:val="24"/>
          <w:szCs w:val="24"/>
          <w:u w:val="single"/>
        </w:rPr>
      </w:pPr>
    </w:p>
    <w:p w14:paraId="3F9B258D">
      <w:pPr>
        <w:pStyle w:val="7"/>
        <w:rPr>
          <w:rFonts w:hint="eastAsia" w:ascii="仿宋" w:hAnsi="仿宋" w:eastAsia="仿宋" w:cs="仿宋"/>
          <w:u w:val="single"/>
        </w:rPr>
      </w:pPr>
    </w:p>
    <w:p w14:paraId="3D52515C">
      <w:pPr>
        <w:spacing w:before="156"/>
        <w:rPr>
          <w:rFonts w:hint="eastAsia" w:ascii="仿宋" w:hAnsi="仿宋" w:eastAsia="仿宋" w:cs="仿宋"/>
          <w:sz w:val="24"/>
          <w:szCs w:val="24"/>
          <w:u w:val="single"/>
        </w:rPr>
      </w:pPr>
    </w:p>
    <w:p w14:paraId="2DBD4B06">
      <w:pPr>
        <w:pStyle w:val="7"/>
        <w:rPr>
          <w:rFonts w:hint="eastAsia"/>
        </w:rPr>
      </w:pPr>
    </w:p>
    <w:p w14:paraId="090D2A55">
      <w:pPr>
        <w:pStyle w:val="1670"/>
        <w:snapToGrid w:val="0"/>
        <w:spacing w:before="156" w:line="360" w:lineRule="auto"/>
        <w:jc w:val="center"/>
        <w:rPr>
          <w:rFonts w:hint="eastAsia" w:ascii="仿宋_GB2312" w:hAnsi="宋体" w:eastAsia="仿宋_GB2312"/>
          <w:b/>
          <w:sz w:val="32"/>
          <w:szCs w:val="32"/>
        </w:rPr>
      </w:pPr>
    </w:p>
    <w:p w14:paraId="39476FA3">
      <w:pPr>
        <w:pStyle w:val="1670"/>
        <w:snapToGrid w:val="0"/>
        <w:spacing w:before="156" w:line="360" w:lineRule="auto"/>
        <w:jc w:val="center"/>
        <w:rPr>
          <w:rFonts w:hint="eastAsia" w:ascii="仿宋_GB2312" w:hAnsi="宋体" w:eastAsia="仿宋_GB2312"/>
          <w:b/>
          <w:sz w:val="32"/>
          <w:szCs w:val="32"/>
        </w:rPr>
      </w:pPr>
    </w:p>
    <w:p w14:paraId="74CBDAFC">
      <w:pPr>
        <w:pStyle w:val="1670"/>
        <w:snapToGrid w:val="0"/>
        <w:spacing w:before="156" w:line="360" w:lineRule="auto"/>
        <w:jc w:val="center"/>
        <w:rPr>
          <w:rFonts w:hint="eastAsia" w:ascii="仿宋_GB2312" w:hAnsi="宋体" w:eastAsia="仿宋_GB2312"/>
          <w:b/>
          <w:sz w:val="32"/>
          <w:szCs w:val="32"/>
        </w:rPr>
      </w:pPr>
    </w:p>
    <w:p w14:paraId="7596FD1D">
      <w:pPr>
        <w:pStyle w:val="1670"/>
        <w:snapToGrid w:val="0"/>
        <w:spacing w:before="156" w:line="360" w:lineRule="auto"/>
        <w:jc w:val="center"/>
        <w:rPr>
          <w:rFonts w:hint="eastAsia" w:ascii="仿宋_GB2312" w:hAnsi="宋体" w:eastAsia="仿宋_GB2312"/>
          <w:b/>
          <w:sz w:val="32"/>
          <w:szCs w:val="32"/>
        </w:rPr>
      </w:pPr>
    </w:p>
    <w:p w14:paraId="366A74DD">
      <w:pPr>
        <w:snapToGrid w:val="0"/>
        <w:spacing w:before="156" w:after="50" w:line="460" w:lineRule="exact"/>
        <w:jc w:val="center"/>
        <w:rPr>
          <w:rFonts w:hint="eastAsia" w:ascii="仿宋_GB2312" w:hAnsi="仿宋" w:eastAsia="仿宋_GB2312"/>
          <w:b/>
          <w:color w:val="000000"/>
          <w:sz w:val="32"/>
          <w:szCs w:val="32"/>
        </w:rPr>
      </w:pPr>
    </w:p>
    <w:p w14:paraId="5B9F6519">
      <w:pPr>
        <w:snapToGrid w:val="0"/>
        <w:spacing w:before="156" w:after="50" w:line="460" w:lineRule="exact"/>
        <w:jc w:val="center"/>
        <w:rPr>
          <w:rFonts w:hint="eastAsia" w:ascii="仿宋_GB2312" w:hAnsi="仿宋" w:eastAsia="仿宋_GB2312"/>
          <w:b/>
          <w:color w:val="000000"/>
          <w:sz w:val="32"/>
          <w:szCs w:val="32"/>
        </w:rPr>
      </w:pPr>
      <w:r>
        <w:rPr>
          <w:rFonts w:hint="eastAsia" w:ascii="仿宋_GB2312" w:hAnsi="仿宋" w:eastAsia="仿宋_GB2312"/>
          <w:b/>
          <w:color w:val="000000"/>
          <w:sz w:val="32"/>
          <w:szCs w:val="32"/>
        </w:rPr>
        <w:t>法定代表人授权委托书</w:t>
      </w:r>
    </w:p>
    <w:p w14:paraId="6B80C277">
      <w:pPr>
        <w:snapToGrid w:val="0"/>
        <w:spacing w:before="156" w:after="50"/>
        <w:jc w:val="center"/>
        <w:rPr>
          <w:rFonts w:hint="eastAsia" w:ascii="仿宋_GB2312" w:hAnsi="仿宋" w:eastAsia="仿宋_GB2312"/>
          <w:b/>
          <w:color w:val="000000"/>
          <w:sz w:val="30"/>
          <w:szCs w:val="30"/>
        </w:rPr>
      </w:pPr>
    </w:p>
    <w:p w14:paraId="376AB174">
      <w:pPr>
        <w:snapToGrid w:val="0"/>
        <w:spacing w:before="156" w:line="360" w:lineRule="auto"/>
        <w:rPr>
          <w:rFonts w:hint="eastAsia" w:ascii="仿宋_GB2312" w:hAnsi="仿宋" w:eastAsia="仿宋_GB2312"/>
          <w:b/>
          <w:bCs/>
          <w:color w:val="000000"/>
          <w:sz w:val="24"/>
          <w:szCs w:val="24"/>
          <w:u w:val="single"/>
        </w:rPr>
      </w:pPr>
      <w:r>
        <w:rPr>
          <w:rFonts w:hint="eastAsia" w:ascii="仿宋_GB2312" w:hAnsi="仿宋" w:eastAsia="仿宋_GB2312"/>
          <w:bCs/>
          <w:color w:val="000000"/>
          <w:sz w:val="24"/>
          <w:szCs w:val="24"/>
          <w:u w:val="single"/>
          <w:lang w:eastAsia="zh-CN"/>
        </w:rPr>
        <w:t>杭州富阳保安服务有限责任公司</w:t>
      </w:r>
      <w:r>
        <w:rPr>
          <w:rFonts w:hint="eastAsia" w:ascii="仿宋_GB2312" w:hAnsi="仿宋" w:eastAsia="仿宋_GB2312"/>
          <w:bCs/>
          <w:color w:val="000000"/>
          <w:sz w:val="24"/>
          <w:szCs w:val="24"/>
          <w:u w:val="single"/>
        </w:rPr>
        <w:t>：</w:t>
      </w:r>
    </w:p>
    <w:p w14:paraId="7EAC6655">
      <w:pPr>
        <w:snapToGrid w:val="0"/>
        <w:spacing w:before="156" w:line="360" w:lineRule="auto"/>
        <w:ind w:firstLine="720" w:firstLineChars="300"/>
        <w:rPr>
          <w:rFonts w:hint="eastAsia" w:ascii="仿宋_GB2312" w:hAnsi="仿宋" w:eastAsia="仿宋_GB2312"/>
          <w:color w:val="000000"/>
          <w:sz w:val="24"/>
          <w:szCs w:val="24"/>
        </w:rPr>
      </w:pPr>
      <w:r>
        <w:rPr>
          <w:rFonts w:hint="eastAsia" w:ascii="仿宋_GB2312" w:hAnsi="仿宋" w:eastAsia="仿宋_GB2312"/>
          <w:color w:val="000000"/>
          <w:sz w:val="24"/>
          <w:szCs w:val="24"/>
        </w:rPr>
        <w:t>我</w:t>
      </w:r>
      <w:r>
        <w:rPr>
          <w:rFonts w:hint="eastAsia" w:ascii="仿宋_GB2312" w:hAnsi="仿宋" w:eastAsia="仿宋_GB2312"/>
          <w:color w:val="000000"/>
          <w:sz w:val="24"/>
          <w:szCs w:val="24"/>
          <w:u w:val="single"/>
        </w:rPr>
        <w:t xml:space="preserve">          </w:t>
      </w:r>
      <w:r>
        <w:rPr>
          <w:rFonts w:hint="eastAsia" w:ascii="仿宋_GB2312" w:hAnsi="仿宋" w:eastAsia="仿宋_GB2312"/>
          <w:color w:val="000000"/>
          <w:sz w:val="24"/>
          <w:szCs w:val="24"/>
        </w:rPr>
        <w:t>（姓名）系</w:t>
      </w:r>
      <w:r>
        <w:rPr>
          <w:rFonts w:hint="eastAsia" w:ascii="仿宋_GB2312" w:hAnsi="仿宋" w:eastAsia="仿宋_GB2312"/>
          <w:color w:val="000000"/>
          <w:sz w:val="24"/>
          <w:szCs w:val="24"/>
          <w:u w:val="single"/>
        </w:rPr>
        <w:t xml:space="preserve">                    </w:t>
      </w:r>
      <w:r>
        <w:rPr>
          <w:rFonts w:hint="eastAsia" w:ascii="仿宋_GB2312" w:hAnsi="仿宋" w:eastAsia="仿宋_GB2312"/>
          <w:color w:val="000000"/>
          <w:sz w:val="24"/>
          <w:szCs w:val="24"/>
        </w:rPr>
        <w:t>（投标人名称）的法定代表人，现授权委托</w:t>
      </w:r>
      <w:r>
        <w:rPr>
          <w:rFonts w:hint="eastAsia" w:ascii="仿宋_GB2312" w:hAnsi="仿宋" w:eastAsia="仿宋_GB2312"/>
          <w:color w:val="000000"/>
          <w:sz w:val="24"/>
          <w:szCs w:val="24"/>
          <w:u w:val="single"/>
        </w:rPr>
        <w:t xml:space="preserve">         </w:t>
      </w:r>
      <w:r>
        <w:rPr>
          <w:rFonts w:hint="eastAsia" w:ascii="仿宋_GB2312" w:hAnsi="仿宋" w:eastAsia="仿宋_GB2312"/>
          <w:color w:val="000000"/>
          <w:sz w:val="24"/>
          <w:szCs w:val="24"/>
        </w:rPr>
        <w:t>（姓名）为授权代表，以我方的名义参加项目编号：</w:t>
      </w:r>
      <w:r>
        <w:rPr>
          <w:rFonts w:hint="eastAsia" w:ascii="仿宋_GB2312" w:hAnsi="仿宋" w:eastAsia="仿宋_GB2312"/>
          <w:color w:val="auto"/>
          <w:sz w:val="24"/>
          <w:szCs w:val="24"/>
          <w:u w:val="single"/>
        </w:rPr>
        <w:t xml:space="preserve"> </w:t>
      </w:r>
      <w:r>
        <w:rPr>
          <w:rFonts w:hint="eastAsia" w:ascii="仿宋_GB2312" w:hAnsi="仿宋" w:eastAsia="仿宋_GB2312"/>
          <w:color w:val="auto"/>
          <w:sz w:val="24"/>
          <w:szCs w:val="24"/>
          <w:u w:val="single"/>
          <w:lang w:val="en-US" w:eastAsia="zh-CN"/>
        </w:rPr>
        <w:t xml:space="preserve">     </w:t>
      </w:r>
      <w:r>
        <w:rPr>
          <w:rFonts w:hint="eastAsia" w:ascii="仿宋_GB2312" w:hAnsi="仿宋" w:eastAsia="仿宋_GB2312"/>
          <w:color w:val="auto"/>
          <w:sz w:val="24"/>
          <w:szCs w:val="24"/>
          <w:u w:val="single"/>
          <w:lang w:eastAsia="zh-CN"/>
        </w:rPr>
        <w:t>，</w:t>
      </w:r>
      <w:r>
        <w:rPr>
          <w:rFonts w:hint="eastAsia" w:ascii="仿宋_GB2312" w:hAnsi="仿宋" w:eastAsia="仿宋_GB2312"/>
          <w:color w:val="000000"/>
          <w:sz w:val="24"/>
          <w:szCs w:val="24"/>
        </w:rPr>
        <w:t>项目名称</w:t>
      </w:r>
      <w:r>
        <w:rPr>
          <w:rFonts w:hint="eastAsia" w:ascii="仿宋_GB2312" w:hAnsi="仿宋" w:eastAsia="仿宋_GB2312"/>
          <w:color w:val="000000"/>
          <w:sz w:val="24"/>
          <w:szCs w:val="24"/>
          <w:u w:val="single"/>
        </w:rPr>
        <w:t>：</w:t>
      </w:r>
      <w:r>
        <w:rPr>
          <w:rFonts w:hint="eastAsia" w:ascii="仿宋_GB2312" w:hAnsi="仿宋" w:eastAsia="仿宋_GB2312"/>
          <w:color w:val="000000"/>
          <w:sz w:val="24"/>
          <w:szCs w:val="24"/>
          <w:u w:val="single"/>
          <w:lang w:eastAsia="zh-CN"/>
        </w:rPr>
        <w:t>2024年度保安公司服装采购项目</w:t>
      </w:r>
      <w:r>
        <w:rPr>
          <w:rFonts w:hint="eastAsia" w:ascii="仿宋_GB2312" w:hAnsi="仿宋" w:eastAsia="仿宋_GB2312"/>
          <w:color w:val="000000"/>
          <w:sz w:val="24"/>
          <w:szCs w:val="24"/>
          <w:u w:val="single"/>
        </w:rPr>
        <w:t xml:space="preserve"> </w:t>
      </w:r>
      <w:r>
        <w:rPr>
          <w:rFonts w:hint="eastAsia" w:ascii="仿宋_GB2312" w:hAnsi="仿宋" w:eastAsia="仿宋_GB2312"/>
          <w:color w:val="000000"/>
          <w:sz w:val="24"/>
          <w:szCs w:val="24"/>
        </w:rPr>
        <w:t>的投标活动，并代表我方全权办理针对上述项目投标过程中的</w:t>
      </w:r>
      <w:r>
        <w:rPr>
          <w:rFonts w:hint="eastAsia" w:ascii="仿宋_GB2312" w:hAnsi="仿宋" w:eastAsia="仿宋_GB2312"/>
          <w:color w:val="000000"/>
          <w:sz w:val="24"/>
        </w:rPr>
        <w:t>一切与之有关的事务，其在投标中的一切活动本公司均予承认。</w:t>
      </w:r>
      <w:r>
        <w:rPr>
          <w:rFonts w:hint="eastAsia" w:ascii="仿宋_GB2312" w:hAnsi="仿宋" w:eastAsia="仿宋_GB2312"/>
          <w:color w:val="000000"/>
          <w:sz w:val="24"/>
          <w:szCs w:val="24"/>
        </w:rPr>
        <w:t>我方对授权代表的签名事项负全部责任。</w:t>
      </w:r>
    </w:p>
    <w:p w14:paraId="2121F2AE">
      <w:pPr>
        <w:snapToGrid w:val="0"/>
        <w:spacing w:before="156" w:line="360" w:lineRule="auto"/>
        <w:ind w:firstLine="480"/>
        <w:rPr>
          <w:rFonts w:hint="eastAsia" w:ascii="仿宋_GB2312" w:hAnsi="仿宋" w:eastAsia="仿宋_GB2312"/>
          <w:color w:val="000000"/>
          <w:sz w:val="24"/>
          <w:szCs w:val="24"/>
        </w:rPr>
      </w:pPr>
      <w:r>
        <w:rPr>
          <w:rFonts w:hint="eastAsia" w:ascii="仿宋_GB2312" w:hAnsi="仿宋" w:eastAsia="仿宋_GB2312"/>
          <w:color w:val="000000"/>
          <w:sz w:val="24"/>
          <w:szCs w:val="24"/>
        </w:rPr>
        <w:t>在撤销授权的书面通知以前，本授权书一直有效。授权代表在授权书有效期内签署的所有文件不因授权的撤销而失效。</w:t>
      </w:r>
    </w:p>
    <w:p w14:paraId="41628B60">
      <w:pPr>
        <w:snapToGrid w:val="0"/>
        <w:spacing w:before="156" w:line="360" w:lineRule="auto"/>
        <w:ind w:firstLine="480"/>
        <w:rPr>
          <w:rFonts w:hint="eastAsia" w:ascii="仿宋_GB2312" w:hAnsi="仿宋" w:eastAsia="仿宋_GB2312"/>
          <w:color w:val="000000"/>
          <w:sz w:val="24"/>
          <w:szCs w:val="24"/>
        </w:rPr>
      </w:pPr>
      <w:r>
        <w:rPr>
          <w:rFonts w:hint="eastAsia" w:ascii="仿宋_GB2312" w:hAnsi="仿宋" w:eastAsia="仿宋_GB2312"/>
          <w:color w:val="000000"/>
          <w:sz w:val="24"/>
          <w:szCs w:val="24"/>
        </w:rPr>
        <w:t>授权代表无转委托权，特此委托。</w:t>
      </w:r>
    </w:p>
    <w:p w14:paraId="571B6B5C">
      <w:pPr>
        <w:pStyle w:val="926"/>
        <w:spacing w:line="360" w:lineRule="auto"/>
        <w:ind w:firstLine="482" w:firstLineChars="200"/>
        <w:rPr>
          <w:rFonts w:hint="eastAsia" w:ascii="仿宋" w:hAnsi="仿宋" w:eastAsia="仿宋" w:cs="仿宋"/>
          <w:b/>
          <w:sz w:val="24"/>
          <w:highlight w:val="yellow"/>
        </w:rPr>
      </w:pPr>
      <w:r>
        <w:rPr>
          <w:rFonts w:hint="eastAsia" w:ascii="仿宋" w:hAnsi="仿宋" w:eastAsia="仿宋" w:cs="仿宋"/>
          <w:b/>
          <w:sz w:val="24"/>
          <w:highlight w:val="yellow"/>
        </w:rPr>
        <w:t>附法定代表人及授权代表的身份证件正反复印件或扫描件：</w:t>
      </w:r>
    </w:p>
    <w:p w14:paraId="689515D4">
      <w:pPr>
        <w:snapToGrid w:val="0"/>
        <w:spacing w:before="156" w:line="360" w:lineRule="auto"/>
        <w:ind w:firstLine="480"/>
        <w:rPr>
          <w:rFonts w:hint="eastAsia" w:ascii="仿宋_GB2312" w:hAnsi="仿宋" w:eastAsia="仿宋_GB2312"/>
          <w:color w:val="000000"/>
          <w:sz w:val="24"/>
          <w:szCs w:val="24"/>
        </w:rPr>
      </w:pPr>
    </w:p>
    <w:p w14:paraId="6F852042">
      <w:pPr>
        <w:pStyle w:val="35"/>
        <w:rPr>
          <w:rFonts w:hint="eastAsia" w:ascii="仿宋_GB2312" w:hAnsi="仿宋" w:eastAsia="仿宋_GB2312"/>
          <w:color w:val="000000"/>
          <w:sz w:val="24"/>
          <w:szCs w:val="24"/>
        </w:rPr>
      </w:pPr>
    </w:p>
    <w:p w14:paraId="6891E96D">
      <w:pPr>
        <w:rPr>
          <w:rFonts w:hint="eastAsia"/>
        </w:rPr>
      </w:pPr>
    </w:p>
    <w:p w14:paraId="7A08BBEC">
      <w:pPr>
        <w:snapToGrid w:val="0"/>
        <w:spacing w:before="156" w:line="360" w:lineRule="auto"/>
        <w:rPr>
          <w:rFonts w:hint="eastAsia" w:ascii="仿宋_GB2312" w:hAnsi="仿宋" w:eastAsia="仿宋_GB2312"/>
          <w:color w:val="000000"/>
          <w:sz w:val="24"/>
          <w:szCs w:val="24"/>
        </w:rPr>
      </w:pPr>
    </w:p>
    <w:p w14:paraId="1A149750">
      <w:pPr>
        <w:snapToGrid w:val="0"/>
        <w:spacing w:before="156" w:line="360" w:lineRule="auto"/>
        <w:rPr>
          <w:rFonts w:hint="eastAsia" w:ascii="仿宋_GB2312" w:hAnsi="仿宋" w:eastAsia="仿宋_GB2312"/>
          <w:color w:val="000000"/>
          <w:sz w:val="24"/>
          <w:szCs w:val="24"/>
        </w:rPr>
      </w:pPr>
      <w:r>
        <w:rPr>
          <w:rFonts w:hint="eastAsia" w:ascii="仿宋_GB2312" w:hAnsi="仿宋" w:eastAsia="仿宋_GB2312"/>
          <w:color w:val="000000"/>
          <w:sz w:val="24"/>
          <w:szCs w:val="24"/>
        </w:rPr>
        <w:t>授权代表签名：</w:t>
      </w:r>
      <w:r>
        <w:rPr>
          <w:rFonts w:hint="eastAsia" w:ascii="仿宋_GB2312" w:hAnsi="仿宋" w:eastAsia="仿宋_GB2312"/>
          <w:color w:val="000000"/>
          <w:sz w:val="24"/>
          <w:szCs w:val="24"/>
          <w:u w:val="single"/>
        </w:rPr>
        <w:t xml:space="preserve">               </w:t>
      </w:r>
      <w:r>
        <w:rPr>
          <w:rFonts w:hint="eastAsia" w:ascii="仿宋_GB2312" w:hAnsi="仿宋" w:eastAsia="仿宋_GB2312"/>
          <w:color w:val="000000"/>
          <w:sz w:val="24"/>
          <w:szCs w:val="24"/>
        </w:rPr>
        <w:t xml:space="preserve">   职务：</w:t>
      </w:r>
      <w:r>
        <w:rPr>
          <w:rFonts w:hint="eastAsia" w:ascii="仿宋_GB2312" w:hAnsi="仿宋" w:eastAsia="仿宋_GB2312"/>
          <w:color w:val="000000"/>
          <w:sz w:val="24"/>
          <w:szCs w:val="24"/>
          <w:u w:val="single"/>
        </w:rPr>
        <w:t xml:space="preserve">          </w:t>
      </w:r>
      <w:r>
        <w:rPr>
          <w:rFonts w:hint="eastAsia" w:ascii="仿宋_GB2312" w:hAnsi="仿宋" w:eastAsia="仿宋_GB2312"/>
          <w:color w:val="000000"/>
          <w:sz w:val="24"/>
          <w:szCs w:val="24"/>
        </w:rPr>
        <w:t xml:space="preserve">  联系电话：</w:t>
      </w:r>
      <w:r>
        <w:rPr>
          <w:rFonts w:hint="eastAsia" w:ascii="仿宋_GB2312" w:hAnsi="仿宋" w:eastAsia="仿宋_GB2312"/>
          <w:color w:val="000000"/>
          <w:sz w:val="24"/>
          <w:szCs w:val="24"/>
          <w:u w:val="single"/>
        </w:rPr>
        <w:t xml:space="preserve">            </w:t>
      </w:r>
    </w:p>
    <w:p w14:paraId="13067B15">
      <w:pPr>
        <w:snapToGrid w:val="0"/>
        <w:spacing w:before="156" w:line="360" w:lineRule="auto"/>
        <w:rPr>
          <w:rFonts w:hint="eastAsia" w:ascii="仿宋_GB2312" w:hAnsi="仿宋" w:eastAsia="仿宋_GB2312"/>
          <w:color w:val="000000"/>
          <w:sz w:val="24"/>
          <w:szCs w:val="24"/>
        </w:rPr>
      </w:pPr>
      <w:r>
        <w:rPr>
          <w:rFonts w:hint="eastAsia" w:ascii="仿宋_GB2312" w:hAnsi="仿宋" w:eastAsia="仿宋_GB2312"/>
          <w:color w:val="000000"/>
          <w:sz w:val="24"/>
          <w:szCs w:val="24"/>
        </w:rPr>
        <w:t>授权代表身份证号码：</w:t>
      </w:r>
      <w:r>
        <w:rPr>
          <w:rFonts w:hint="eastAsia" w:ascii="仿宋_GB2312" w:hAnsi="仿宋" w:eastAsia="仿宋_GB2312"/>
          <w:color w:val="000000"/>
          <w:sz w:val="24"/>
          <w:szCs w:val="24"/>
          <w:u w:val="single"/>
        </w:rPr>
        <w:t xml:space="preserve">                                        </w:t>
      </w:r>
      <w:r>
        <w:rPr>
          <w:rFonts w:hint="eastAsia" w:ascii="仿宋_GB2312" w:hAnsi="仿宋" w:eastAsia="仿宋_GB2312"/>
          <w:color w:val="000000"/>
          <w:sz w:val="24"/>
          <w:szCs w:val="24"/>
        </w:rPr>
        <w:t xml:space="preserve"> </w:t>
      </w:r>
    </w:p>
    <w:p w14:paraId="70FBF84F">
      <w:pPr>
        <w:snapToGrid w:val="0"/>
        <w:spacing w:before="156" w:line="360" w:lineRule="auto"/>
        <w:rPr>
          <w:rFonts w:hint="eastAsia" w:ascii="仿宋_GB2312" w:hAnsi="仿宋" w:eastAsia="仿宋_GB2312"/>
          <w:color w:val="000000"/>
          <w:sz w:val="24"/>
          <w:szCs w:val="24"/>
        </w:rPr>
      </w:pPr>
      <w:r>
        <w:rPr>
          <w:rFonts w:hint="eastAsia" w:ascii="仿宋_GB2312" w:hAnsi="仿宋" w:eastAsia="仿宋_GB2312"/>
          <w:color w:val="000000"/>
          <w:sz w:val="24"/>
          <w:szCs w:val="24"/>
        </w:rPr>
        <w:t>法定代表人（签名或签章）：</w:t>
      </w:r>
      <w:r>
        <w:rPr>
          <w:rFonts w:hint="eastAsia" w:ascii="仿宋_GB2312" w:hAnsi="仿宋" w:eastAsia="仿宋_GB2312"/>
          <w:color w:val="000000"/>
          <w:sz w:val="24"/>
          <w:szCs w:val="24"/>
          <w:u w:val="single"/>
        </w:rPr>
        <w:t xml:space="preserve">              </w:t>
      </w:r>
      <w:r>
        <w:rPr>
          <w:rFonts w:hint="eastAsia" w:ascii="仿宋_GB2312" w:hAnsi="仿宋" w:eastAsia="仿宋_GB2312"/>
          <w:color w:val="000000"/>
          <w:sz w:val="24"/>
          <w:szCs w:val="24"/>
        </w:rPr>
        <w:t xml:space="preserve">   职务：</w:t>
      </w:r>
      <w:r>
        <w:rPr>
          <w:rFonts w:hint="eastAsia" w:ascii="仿宋_GB2312" w:hAnsi="仿宋" w:eastAsia="仿宋_GB2312"/>
          <w:color w:val="000000"/>
          <w:sz w:val="24"/>
          <w:szCs w:val="24"/>
          <w:u w:val="single"/>
        </w:rPr>
        <w:t xml:space="preserve">           </w:t>
      </w:r>
      <w:r>
        <w:rPr>
          <w:rFonts w:hint="eastAsia" w:ascii="仿宋_GB2312" w:hAnsi="仿宋" w:eastAsia="仿宋_GB2312"/>
          <w:color w:val="000000"/>
          <w:sz w:val="24"/>
          <w:szCs w:val="24"/>
        </w:rPr>
        <w:t xml:space="preserve">                              </w:t>
      </w:r>
    </w:p>
    <w:p w14:paraId="2AC9ADF0">
      <w:pPr>
        <w:snapToGrid w:val="0"/>
        <w:spacing w:before="156" w:line="360" w:lineRule="auto"/>
        <w:rPr>
          <w:rFonts w:hint="eastAsia" w:ascii="仿宋_GB2312" w:hAnsi="仿宋" w:eastAsia="仿宋_GB2312"/>
          <w:color w:val="000000"/>
          <w:sz w:val="24"/>
          <w:szCs w:val="24"/>
          <w:u w:val="single"/>
        </w:rPr>
      </w:pPr>
      <w:r>
        <w:rPr>
          <w:rFonts w:hint="eastAsia" w:ascii="仿宋_GB2312" w:hAnsi="仿宋" w:eastAsia="仿宋_GB2312"/>
          <w:color w:val="000000"/>
          <w:sz w:val="24"/>
          <w:szCs w:val="24"/>
        </w:rPr>
        <w:t>投标人全称（电子签章）：</w:t>
      </w:r>
      <w:r>
        <w:rPr>
          <w:rFonts w:hint="eastAsia" w:ascii="仿宋_GB2312" w:hAnsi="仿宋" w:eastAsia="仿宋_GB2312"/>
          <w:color w:val="000000"/>
          <w:sz w:val="24"/>
          <w:szCs w:val="24"/>
          <w:u w:val="single"/>
        </w:rPr>
        <w:t xml:space="preserve">                </w:t>
      </w:r>
      <w:r>
        <w:rPr>
          <w:rFonts w:hint="eastAsia" w:ascii="仿宋_GB2312" w:hAnsi="仿宋" w:eastAsia="仿宋_GB2312"/>
          <w:color w:val="000000"/>
          <w:sz w:val="24"/>
          <w:szCs w:val="24"/>
        </w:rPr>
        <w:t xml:space="preserve">   授权日期：</w:t>
      </w:r>
      <w:r>
        <w:rPr>
          <w:rFonts w:hint="eastAsia" w:ascii="仿宋_GB2312" w:hAnsi="仿宋" w:eastAsia="仿宋_GB2312"/>
          <w:color w:val="000000"/>
          <w:sz w:val="24"/>
          <w:szCs w:val="24"/>
          <w:u w:val="single"/>
        </w:rPr>
        <w:t xml:space="preserve">     年   月   日</w:t>
      </w:r>
    </w:p>
    <w:p w14:paraId="2B6284DB">
      <w:pPr>
        <w:snapToGrid w:val="0"/>
        <w:spacing w:before="156" w:line="360" w:lineRule="auto"/>
        <w:rPr>
          <w:rFonts w:hint="eastAsia" w:ascii="仿宋_GB2312" w:hAnsi="仿宋" w:eastAsia="仿宋_GB2312"/>
          <w:color w:val="000000"/>
          <w:sz w:val="24"/>
          <w:szCs w:val="24"/>
          <w:u w:val="single"/>
        </w:rPr>
      </w:pPr>
    </w:p>
    <w:p w14:paraId="6332DC83">
      <w:pPr>
        <w:snapToGrid w:val="0"/>
        <w:spacing w:before="156" w:line="360" w:lineRule="auto"/>
        <w:rPr>
          <w:rFonts w:hint="eastAsia" w:ascii="仿宋_GB2312" w:hAnsi="仿宋" w:eastAsia="仿宋_GB2312"/>
          <w:color w:val="000000"/>
          <w:sz w:val="24"/>
          <w:szCs w:val="24"/>
          <w:u w:val="single"/>
        </w:rPr>
      </w:pPr>
    </w:p>
    <w:p w14:paraId="3A429953">
      <w:pPr>
        <w:snapToGrid w:val="0"/>
        <w:spacing w:before="156" w:after="50" w:line="460" w:lineRule="exact"/>
        <w:jc w:val="center"/>
        <w:rPr>
          <w:rFonts w:hint="eastAsia" w:ascii="仿宋_GB2312" w:hAnsi="宋体" w:eastAsia="仿宋_GB2312"/>
          <w:b/>
          <w:color w:val="auto"/>
          <w:sz w:val="32"/>
          <w:szCs w:val="32"/>
        </w:rPr>
      </w:pPr>
      <w:r>
        <w:rPr>
          <w:rFonts w:hint="eastAsia" w:ascii="仿宋_GB2312" w:hAnsi="仿宋" w:eastAsia="仿宋_GB2312"/>
          <w:b/>
          <w:bCs/>
          <w:color w:val="000000"/>
          <w:sz w:val="24"/>
          <w:szCs w:val="24"/>
          <w:u w:val="single"/>
        </w:rPr>
        <w:t>▲投标文件中法定代表人授权委托书所载内容与本项目内容有异的，投标无效。</w:t>
      </w:r>
      <w:r>
        <w:rPr>
          <w:rFonts w:hint="eastAsia" w:ascii="仿宋_GB2312" w:hAnsi="仿宋" w:eastAsia="仿宋_GB2312"/>
          <w:color w:val="000000"/>
          <w:sz w:val="24"/>
          <w:szCs w:val="24"/>
          <w:u w:val="single"/>
        </w:rPr>
        <w:br w:type="page"/>
      </w:r>
      <w:r>
        <w:rPr>
          <w:rFonts w:hint="eastAsia" w:ascii="仿宋_GB2312" w:hAnsi="宋体" w:eastAsia="仿宋_GB2312"/>
          <w:b/>
          <w:color w:val="auto"/>
          <w:sz w:val="32"/>
          <w:szCs w:val="32"/>
        </w:rPr>
        <w:t>符合参与政府采购活动的资格条件并且没有税收缴纳、社会保障等方面的失信记录的承诺函</w:t>
      </w:r>
    </w:p>
    <w:p w14:paraId="695779AD">
      <w:pPr>
        <w:snapToGrid w:val="0"/>
        <w:spacing w:before="156" w:line="360" w:lineRule="auto"/>
        <w:rPr>
          <w:rFonts w:hint="eastAsia" w:ascii="仿宋" w:hAnsi="仿宋" w:eastAsia="仿宋" w:cs="仿宋"/>
          <w:color w:val="auto"/>
          <w:sz w:val="24"/>
          <w:szCs w:val="24"/>
        </w:rPr>
      </w:pPr>
    </w:p>
    <w:p w14:paraId="3BE1A07D">
      <w:pPr>
        <w:snapToGrid w:val="0"/>
        <w:spacing w:before="156" w:line="360" w:lineRule="auto"/>
        <w:rPr>
          <w:rFonts w:hint="eastAsia" w:ascii="仿宋" w:hAnsi="仿宋" w:eastAsia="仿宋" w:cs="仿宋"/>
          <w:color w:val="auto"/>
          <w:sz w:val="24"/>
          <w:szCs w:val="24"/>
        </w:rPr>
      </w:pPr>
      <w:r>
        <w:rPr>
          <w:rFonts w:hint="eastAsia" w:ascii="仿宋" w:hAnsi="仿宋" w:eastAsia="仿宋" w:cs="仿宋"/>
          <w:color w:val="auto"/>
          <w:sz w:val="24"/>
          <w:szCs w:val="24"/>
          <w:lang w:eastAsia="zh-CN"/>
        </w:rPr>
        <w:t>杭州富阳保安服务有限责任公司</w:t>
      </w:r>
      <w:r>
        <w:rPr>
          <w:rFonts w:hint="eastAsia" w:ascii="仿宋" w:hAnsi="仿宋" w:eastAsia="仿宋" w:cs="仿宋"/>
          <w:color w:val="auto"/>
          <w:sz w:val="24"/>
          <w:szCs w:val="24"/>
        </w:rPr>
        <w:t>：</w:t>
      </w:r>
    </w:p>
    <w:p w14:paraId="4FF6FB81">
      <w:pPr>
        <w:snapToGrid w:val="0"/>
        <w:spacing w:before="156" w:line="360" w:lineRule="auto"/>
        <w:ind w:firstLine="480"/>
        <w:rPr>
          <w:rFonts w:hint="eastAsia" w:ascii="仿宋" w:hAnsi="仿宋" w:eastAsia="仿宋" w:cs="仿宋"/>
          <w:color w:val="auto"/>
          <w:sz w:val="24"/>
          <w:szCs w:val="24"/>
        </w:rPr>
      </w:pPr>
      <w:r>
        <w:rPr>
          <w:rFonts w:hint="eastAsia" w:ascii="仿宋" w:hAnsi="仿宋" w:eastAsia="仿宋" w:cs="仿宋"/>
          <w:color w:val="auto"/>
          <w:sz w:val="24"/>
          <w:szCs w:val="24"/>
        </w:rPr>
        <w:t>我方郑重承诺，我方符合参与</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sz w:val="24"/>
          <w:szCs w:val="22"/>
          <w:u w:val="single"/>
          <w:lang w:eastAsia="zh-CN"/>
        </w:rPr>
        <w:t>2024年度保安公司服装采购项目</w:t>
      </w:r>
      <w:r>
        <w:rPr>
          <w:rFonts w:hint="eastAsia" w:ascii="仿宋" w:hAnsi="仿宋" w:eastAsia="仿宋" w:cs="仿宋"/>
          <w:sz w:val="24"/>
          <w:szCs w:val="24"/>
          <w:u w:val="single"/>
        </w:rPr>
        <w:t>（项目编号：</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sz w:val="24"/>
          <w:szCs w:val="24"/>
          <w:u w:val="single"/>
        </w:rPr>
        <w:t>）</w:t>
      </w:r>
      <w:r>
        <w:rPr>
          <w:rFonts w:hint="eastAsia" w:ascii="仿宋" w:hAnsi="仿宋" w:eastAsia="仿宋" w:cs="仿宋"/>
          <w:color w:val="auto"/>
          <w:sz w:val="24"/>
          <w:szCs w:val="24"/>
        </w:rPr>
        <w:t>采购活动的资格条件并且没有税收缴纳、社会保障等方面的失信记录。</w:t>
      </w:r>
    </w:p>
    <w:p w14:paraId="21C1D4C7">
      <w:pPr>
        <w:pStyle w:val="1670"/>
        <w:snapToGrid w:val="0"/>
        <w:spacing w:before="156" w:line="360" w:lineRule="auto"/>
        <w:rPr>
          <w:rFonts w:hint="eastAsia" w:ascii="仿宋" w:hAnsi="仿宋" w:eastAsia="仿宋" w:cs="仿宋"/>
          <w:color w:val="auto"/>
          <w:szCs w:val="24"/>
        </w:rPr>
      </w:pPr>
    </w:p>
    <w:p w14:paraId="59353E81">
      <w:pPr>
        <w:pStyle w:val="1670"/>
        <w:snapToGrid w:val="0"/>
        <w:spacing w:before="156" w:line="360" w:lineRule="auto"/>
        <w:rPr>
          <w:rFonts w:hint="eastAsia" w:ascii="仿宋" w:hAnsi="仿宋" w:eastAsia="仿宋" w:cs="仿宋"/>
          <w:color w:val="auto"/>
          <w:szCs w:val="24"/>
        </w:rPr>
      </w:pPr>
    </w:p>
    <w:p w14:paraId="4E3FCD87">
      <w:pPr>
        <w:pStyle w:val="1670"/>
        <w:snapToGrid w:val="0"/>
        <w:spacing w:before="156" w:line="360" w:lineRule="auto"/>
        <w:rPr>
          <w:rFonts w:hint="eastAsia" w:ascii="仿宋" w:hAnsi="仿宋" w:eastAsia="仿宋" w:cs="仿宋"/>
          <w:color w:val="auto"/>
          <w:szCs w:val="24"/>
        </w:rPr>
      </w:pPr>
    </w:p>
    <w:p w14:paraId="3B7E04B7">
      <w:pPr>
        <w:pStyle w:val="1670"/>
        <w:snapToGrid w:val="0"/>
        <w:spacing w:before="156" w:line="480" w:lineRule="exact"/>
        <w:rPr>
          <w:rFonts w:hint="eastAsia" w:ascii="仿宋_GB2312" w:hAnsi="仿宋" w:eastAsia="仿宋_GB2312"/>
          <w:color w:val="000000"/>
          <w:szCs w:val="24"/>
        </w:rPr>
      </w:pPr>
      <w:r>
        <w:rPr>
          <w:rFonts w:hint="eastAsia" w:ascii="仿宋_GB2312" w:hAnsi="仿宋" w:eastAsia="仿宋_GB2312"/>
          <w:color w:val="000000"/>
          <w:szCs w:val="24"/>
        </w:rPr>
        <w:t>投标人全称（电子签章）：</w:t>
      </w:r>
      <w:r>
        <w:rPr>
          <w:rFonts w:hint="eastAsia" w:ascii="仿宋_GB2312" w:hAnsi="仿宋" w:eastAsia="仿宋_GB2312"/>
          <w:color w:val="000000"/>
          <w:szCs w:val="24"/>
          <w:u w:val="single"/>
        </w:rPr>
        <w:t xml:space="preserve">                        </w:t>
      </w:r>
    </w:p>
    <w:p w14:paraId="58EA9777">
      <w:pPr>
        <w:snapToGrid w:val="0"/>
        <w:spacing w:before="156" w:line="480" w:lineRule="exact"/>
        <w:ind w:right="600"/>
        <w:rPr>
          <w:rFonts w:hint="eastAsia" w:ascii="仿宋_GB2312" w:hAnsi="仿宋" w:eastAsia="仿宋_GB2312"/>
          <w:color w:val="000000"/>
          <w:sz w:val="24"/>
          <w:szCs w:val="24"/>
        </w:rPr>
      </w:pPr>
      <w:r>
        <w:rPr>
          <w:rFonts w:hint="eastAsia" w:ascii="仿宋_GB2312" w:hAnsi="仿宋" w:eastAsia="仿宋_GB2312"/>
          <w:color w:val="000000"/>
          <w:sz w:val="24"/>
          <w:szCs w:val="24"/>
        </w:rPr>
        <w:t>法定代表人或授权代表（签名或签章）：</w:t>
      </w:r>
      <w:r>
        <w:rPr>
          <w:rFonts w:hint="eastAsia" w:ascii="仿宋_GB2312" w:hAnsi="仿宋" w:eastAsia="仿宋_GB2312"/>
          <w:color w:val="000000"/>
          <w:sz w:val="24"/>
          <w:szCs w:val="24"/>
          <w:u w:val="single"/>
        </w:rPr>
        <w:t xml:space="preserve">            </w:t>
      </w:r>
    </w:p>
    <w:p w14:paraId="0705477B">
      <w:pPr>
        <w:snapToGrid w:val="0"/>
        <w:spacing w:before="156" w:after="50" w:line="480" w:lineRule="exact"/>
        <w:rPr>
          <w:rFonts w:hint="eastAsia" w:ascii="仿宋_GB2312" w:hAnsi="仿宋" w:eastAsia="仿宋_GB2312"/>
          <w:b/>
          <w:color w:val="000000"/>
          <w:sz w:val="32"/>
          <w:szCs w:val="32"/>
        </w:rPr>
      </w:pPr>
      <w:r>
        <w:rPr>
          <w:rFonts w:hint="eastAsia" w:ascii="仿宋_GB2312" w:hAnsi="仿宋" w:eastAsia="仿宋_GB2312"/>
          <w:color w:val="000000"/>
          <w:sz w:val="24"/>
          <w:szCs w:val="24"/>
        </w:rPr>
        <w:t>日期：</w:t>
      </w:r>
      <w:r>
        <w:rPr>
          <w:rFonts w:hint="eastAsia" w:ascii="仿宋_GB2312" w:hAnsi="仿宋" w:eastAsia="仿宋_GB2312"/>
          <w:color w:val="000000"/>
          <w:sz w:val="24"/>
          <w:szCs w:val="24"/>
          <w:u w:val="single"/>
        </w:rPr>
        <w:t xml:space="preserve">       年    月    日</w:t>
      </w:r>
    </w:p>
    <w:p w14:paraId="7D1568EC">
      <w:pPr>
        <w:spacing w:before="156" w:line="360" w:lineRule="auto"/>
        <w:jc w:val="center"/>
        <w:rPr>
          <w:rFonts w:hint="eastAsia" w:ascii="仿宋_GB2312" w:hAnsi="宋体" w:eastAsia="仿宋_GB2312"/>
          <w:b/>
          <w:color w:val="auto"/>
          <w:sz w:val="32"/>
          <w:szCs w:val="32"/>
        </w:rPr>
      </w:pPr>
    </w:p>
    <w:p w14:paraId="2AC9C4D9">
      <w:pPr>
        <w:spacing w:before="156"/>
        <w:rPr>
          <w:rFonts w:hint="eastAsia" w:ascii="仿宋_GB2312" w:hAnsi="宋体" w:eastAsia="仿宋_GB2312"/>
          <w:b/>
          <w:color w:val="auto"/>
          <w:sz w:val="32"/>
          <w:szCs w:val="32"/>
        </w:rPr>
      </w:pPr>
    </w:p>
    <w:p w14:paraId="190FA03A">
      <w:pPr>
        <w:snapToGrid w:val="0"/>
        <w:spacing w:before="156" w:line="360" w:lineRule="auto"/>
        <w:ind w:firstLine="482" w:firstLineChars="200"/>
        <w:rPr>
          <w:rFonts w:hint="eastAsia" w:ascii="仿宋" w:hAnsi="仿宋" w:eastAsia="仿宋" w:cs="仿宋"/>
          <w:color w:val="auto"/>
          <w:szCs w:val="24"/>
        </w:rPr>
      </w:pPr>
      <w:r>
        <w:rPr>
          <w:rFonts w:hint="eastAsia" w:ascii="仿宋" w:hAnsi="仿宋" w:eastAsia="仿宋" w:cs="仿宋"/>
          <w:b/>
          <w:bCs/>
          <w:color w:val="auto"/>
          <w:sz w:val="24"/>
        </w:rPr>
        <w:t>▲</w:t>
      </w:r>
      <w:r>
        <w:rPr>
          <w:rFonts w:hint="eastAsia" w:ascii="仿宋" w:hAnsi="仿宋" w:eastAsia="仿宋" w:cs="仿宋"/>
          <w:color w:val="auto"/>
          <w:sz w:val="24"/>
          <w:szCs w:val="24"/>
          <w:lang w:val="zh-CN"/>
        </w:rPr>
        <w:t>投标人若有</w:t>
      </w:r>
      <w:r>
        <w:rPr>
          <w:rFonts w:hint="eastAsia" w:ascii="仿宋" w:hAnsi="仿宋" w:eastAsia="仿宋" w:cs="仿宋"/>
          <w:color w:val="auto"/>
          <w:sz w:val="24"/>
          <w:szCs w:val="24"/>
        </w:rPr>
        <w:t>税收缴纳、社会保障等方面的失信记录等情况，且不属于截止投标时间近三年以来，在经营活动中有重大违法记录及被列入政府采购严重违法失信行为记录名单的，可不出具该承诺函，但须详细说明失信记录的情况，否则按无效标处理。</w:t>
      </w:r>
    </w:p>
    <w:p w14:paraId="492C1853">
      <w:pPr>
        <w:pStyle w:val="1670"/>
        <w:snapToGrid w:val="0"/>
        <w:spacing w:before="156" w:line="360" w:lineRule="auto"/>
        <w:rPr>
          <w:rFonts w:hint="eastAsia" w:ascii="仿宋_GB2312" w:hAnsi="宋体" w:eastAsia="仿宋_GB2312"/>
          <w:b/>
          <w:sz w:val="32"/>
          <w:szCs w:val="32"/>
        </w:rPr>
      </w:pPr>
    </w:p>
    <w:p w14:paraId="024C7C43">
      <w:pPr>
        <w:spacing w:before="156"/>
        <w:jc w:val="center"/>
        <w:rPr>
          <w:rFonts w:hint="eastAsia" w:ascii="仿宋_GB2312" w:hAnsi="仿宋" w:eastAsia="仿宋_GB2312"/>
          <w:b/>
          <w:color w:val="000000"/>
          <w:sz w:val="32"/>
          <w:szCs w:val="32"/>
        </w:rPr>
      </w:pPr>
    </w:p>
    <w:p w14:paraId="26452DAF">
      <w:pPr>
        <w:spacing w:before="156"/>
        <w:jc w:val="center"/>
        <w:rPr>
          <w:rFonts w:hint="eastAsia" w:ascii="仿宋_GB2312" w:hAnsi="仿宋" w:eastAsia="仿宋_GB2312"/>
          <w:b/>
          <w:color w:val="000000"/>
          <w:sz w:val="32"/>
          <w:szCs w:val="32"/>
        </w:rPr>
      </w:pPr>
    </w:p>
    <w:p w14:paraId="34E95D72">
      <w:pPr>
        <w:pStyle w:val="37"/>
        <w:rPr>
          <w:rFonts w:hint="eastAsia"/>
        </w:rPr>
      </w:pPr>
    </w:p>
    <w:p w14:paraId="749ABA15">
      <w:pPr>
        <w:spacing w:before="156"/>
        <w:jc w:val="center"/>
        <w:rPr>
          <w:rFonts w:hint="eastAsia" w:ascii="仿宋_GB2312" w:hAnsi="仿宋" w:eastAsia="仿宋_GB2312"/>
          <w:b/>
          <w:color w:val="000000"/>
          <w:sz w:val="32"/>
          <w:szCs w:val="32"/>
        </w:rPr>
      </w:pPr>
    </w:p>
    <w:p w14:paraId="6CBBBEC4">
      <w:pPr>
        <w:spacing w:before="156"/>
        <w:jc w:val="center"/>
        <w:rPr>
          <w:rFonts w:hint="eastAsia" w:ascii="仿宋_GB2312" w:hAnsi="仿宋" w:eastAsia="仿宋_GB2312"/>
          <w:b/>
          <w:color w:val="000000"/>
          <w:sz w:val="32"/>
          <w:szCs w:val="32"/>
        </w:rPr>
      </w:pPr>
    </w:p>
    <w:p w14:paraId="5917C28C">
      <w:pPr>
        <w:spacing w:before="156"/>
        <w:jc w:val="center"/>
        <w:rPr>
          <w:rFonts w:hint="eastAsia" w:ascii="仿宋_GB2312" w:hAnsi="仿宋" w:eastAsia="仿宋_GB2312"/>
          <w:b/>
          <w:color w:val="000000"/>
          <w:sz w:val="32"/>
          <w:szCs w:val="32"/>
        </w:rPr>
      </w:pPr>
    </w:p>
    <w:p w14:paraId="5E583634">
      <w:pPr>
        <w:spacing w:before="156"/>
        <w:jc w:val="center"/>
        <w:rPr>
          <w:rFonts w:hint="eastAsia" w:ascii="仿宋_GB2312" w:hAnsi="仿宋" w:eastAsia="仿宋_GB2312"/>
          <w:b/>
          <w:color w:val="000000"/>
          <w:sz w:val="32"/>
          <w:szCs w:val="32"/>
        </w:rPr>
      </w:pPr>
    </w:p>
    <w:p w14:paraId="5B70AFDF">
      <w:pPr>
        <w:spacing w:before="156"/>
        <w:jc w:val="center"/>
        <w:rPr>
          <w:rFonts w:hint="eastAsia" w:ascii="仿宋_GB2312" w:hAnsi="仿宋" w:eastAsia="仿宋_GB2312"/>
          <w:b/>
          <w:color w:val="000000"/>
          <w:sz w:val="32"/>
          <w:szCs w:val="32"/>
        </w:rPr>
      </w:pPr>
      <w:r>
        <w:rPr>
          <w:rFonts w:hint="eastAsia" w:ascii="仿宋_GB2312" w:hAnsi="仿宋" w:eastAsia="仿宋_GB2312"/>
          <w:b/>
          <w:color w:val="000000"/>
          <w:sz w:val="32"/>
          <w:szCs w:val="32"/>
        </w:rPr>
        <w:t>具有履行合同所必需的设备和专业技术能力的承诺函</w:t>
      </w:r>
    </w:p>
    <w:p w14:paraId="659586D9">
      <w:pPr>
        <w:snapToGrid w:val="0"/>
        <w:spacing w:before="156" w:after="50" w:line="480" w:lineRule="exact"/>
        <w:rPr>
          <w:rFonts w:hint="eastAsia" w:ascii="仿宋_GB2312" w:hAnsi="仿宋" w:eastAsia="仿宋_GB2312" w:cs="仿宋_GB2312"/>
          <w:color w:val="000000"/>
          <w:sz w:val="24"/>
        </w:rPr>
      </w:pPr>
      <w:r>
        <w:rPr>
          <w:rFonts w:hint="eastAsia" w:ascii="仿宋_GB2312" w:hAnsi="仿宋" w:eastAsia="仿宋_GB2312" w:cs="仿宋_GB2312"/>
          <w:color w:val="000000"/>
          <w:sz w:val="24"/>
          <w:lang w:eastAsia="zh-CN"/>
        </w:rPr>
        <w:t>杭州富阳保安服务有限责任公司</w:t>
      </w:r>
      <w:r>
        <w:rPr>
          <w:rFonts w:hint="eastAsia" w:ascii="仿宋_GB2312" w:hAnsi="仿宋" w:eastAsia="仿宋_GB2312" w:cs="仿宋_GB2312"/>
          <w:color w:val="000000"/>
          <w:sz w:val="24"/>
        </w:rPr>
        <w:t>：</w:t>
      </w:r>
    </w:p>
    <w:p w14:paraId="2C300E2A">
      <w:pPr>
        <w:snapToGrid w:val="0"/>
        <w:spacing w:before="156" w:after="50" w:line="480" w:lineRule="exact"/>
        <w:ind w:firstLine="480" w:firstLineChars="200"/>
        <w:rPr>
          <w:rFonts w:hint="eastAsia" w:ascii="仿宋" w:hAnsi="仿宋" w:eastAsia="仿宋" w:cs="仿宋"/>
          <w:sz w:val="24"/>
          <w:szCs w:val="22"/>
        </w:rPr>
      </w:pPr>
      <w:r>
        <w:rPr>
          <w:rFonts w:hint="eastAsia" w:ascii="仿宋" w:hAnsi="仿宋" w:eastAsia="仿宋" w:cs="仿宋"/>
          <w:sz w:val="24"/>
          <w:szCs w:val="22"/>
        </w:rPr>
        <w:t>我方郑重承诺，我方具有履行</w:t>
      </w:r>
      <w:r>
        <w:rPr>
          <w:rFonts w:hint="eastAsia" w:ascii="仿宋" w:hAnsi="仿宋" w:eastAsia="仿宋" w:cs="仿宋"/>
          <w:sz w:val="24"/>
          <w:szCs w:val="22"/>
          <w:u w:val="single"/>
        </w:rPr>
        <w:t xml:space="preserve"> </w:t>
      </w:r>
      <w:r>
        <w:rPr>
          <w:rFonts w:hint="eastAsia" w:ascii="仿宋" w:hAnsi="仿宋" w:eastAsia="仿宋" w:cs="仿宋"/>
          <w:sz w:val="24"/>
          <w:szCs w:val="22"/>
          <w:u w:val="single"/>
          <w:lang w:eastAsia="zh-CN"/>
        </w:rPr>
        <w:t>2024年度保安公司服装采购项目</w:t>
      </w:r>
      <w:r>
        <w:rPr>
          <w:rFonts w:hint="eastAsia" w:ascii="仿宋" w:hAnsi="仿宋" w:eastAsia="仿宋" w:cs="仿宋"/>
          <w:sz w:val="24"/>
          <w:szCs w:val="24"/>
          <w:u w:val="single"/>
        </w:rPr>
        <w:t>（项目编号</w:t>
      </w:r>
      <w:r>
        <w:rPr>
          <w:rFonts w:hint="eastAsia" w:ascii="仿宋" w:hAnsi="仿宋" w:eastAsia="仿宋" w:cs="仿宋"/>
          <w:color w:val="auto"/>
          <w:sz w:val="24"/>
          <w:szCs w:val="24"/>
          <w:u w:val="single"/>
        </w:rPr>
        <w:t>：</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sz w:val="24"/>
          <w:szCs w:val="24"/>
          <w:u w:val="single"/>
        </w:rPr>
        <w:t>）</w:t>
      </w:r>
      <w:r>
        <w:rPr>
          <w:rFonts w:hint="eastAsia" w:ascii="仿宋" w:hAnsi="仿宋" w:eastAsia="仿宋" w:cs="仿宋"/>
          <w:sz w:val="24"/>
          <w:szCs w:val="22"/>
        </w:rPr>
        <w:t>合同所必需的设备和专业技术能力。如中标，我方将保证合同顺利履行。</w:t>
      </w:r>
    </w:p>
    <w:p w14:paraId="58A46EA7">
      <w:pPr>
        <w:snapToGrid w:val="0"/>
        <w:spacing w:before="156" w:after="50" w:line="480" w:lineRule="exact"/>
        <w:rPr>
          <w:rFonts w:hint="eastAsia" w:ascii="仿宋_GB2312" w:hAnsi="仿宋" w:eastAsia="仿宋_GB2312"/>
          <w:b/>
          <w:color w:val="000000"/>
          <w:sz w:val="32"/>
          <w:szCs w:val="32"/>
        </w:rPr>
      </w:pPr>
    </w:p>
    <w:p w14:paraId="574C27CB">
      <w:pPr>
        <w:pStyle w:val="1670"/>
        <w:snapToGrid w:val="0"/>
        <w:spacing w:before="156" w:line="480" w:lineRule="exact"/>
        <w:rPr>
          <w:rFonts w:hint="eastAsia" w:ascii="仿宋_GB2312" w:hAnsi="仿宋" w:eastAsia="仿宋_GB2312"/>
          <w:color w:val="000000"/>
          <w:szCs w:val="24"/>
        </w:rPr>
      </w:pPr>
    </w:p>
    <w:p w14:paraId="6A8F7A93">
      <w:pPr>
        <w:pStyle w:val="1670"/>
        <w:snapToGrid w:val="0"/>
        <w:spacing w:before="156" w:line="480" w:lineRule="exact"/>
        <w:rPr>
          <w:rFonts w:hint="eastAsia" w:ascii="仿宋_GB2312" w:hAnsi="仿宋" w:eastAsia="仿宋_GB2312"/>
          <w:color w:val="000000"/>
          <w:szCs w:val="24"/>
        </w:rPr>
      </w:pPr>
    </w:p>
    <w:p w14:paraId="039C2AB3">
      <w:pPr>
        <w:pStyle w:val="1670"/>
        <w:snapToGrid w:val="0"/>
        <w:spacing w:before="156" w:line="480" w:lineRule="exact"/>
        <w:rPr>
          <w:rFonts w:hint="eastAsia" w:ascii="仿宋_GB2312" w:hAnsi="仿宋" w:eastAsia="仿宋_GB2312"/>
          <w:color w:val="000000"/>
          <w:szCs w:val="24"/>
        </w:rPr>
      </w:pPr>
      <w:r>
        <w:rPr>
          <w:rFonts w:hint="eastAsia" w:ascii="仿宋_GB2312" w:hAnsi="仿宋" w:eastAsia="仿宋_GB2312"/>
          <w:color w:val="000000"/>
          <w:szCs w:val="24"/>
        </w:rPr>
        <w:t>投标人全称（电子签章）：</w:t>
      </w:r>
      <w:r>
        <w:rPr>
          <w:rFonts w:hint="eastAsia" w:ascii="仿宋_GB2312" w:hAnsi="仿宋" w:eastAsia="仿宋_GB2312"/>
          <w:color w:val="000000"/>
          <w:szCs w:val="24"/>
          <w:u w:val="single"/>
        </w:rPr>
        <w:t xml:space="preserve">                        </w:t>
      </w:r>
    </w:p>
    <w:p w14:paraId="0E96ADFB">
      <w:pPr>
        <w:snapToGrid w:val="0"/>
        <w:spacing w:before="156" w:line="480" w:lineRule="exact"/>
        <w:ind w:right="600"/>
        <w:rPr>
          <w:rFonts w:hint="eastAsia" w:ascii="仿宋_GB2312" w:hAnsi="仿宋" w:eastAsia="仿宋_GB2312"/>
          <w:color w:val="000000"/>
          <w:sz w:val="24"/>
          <w:szCs w:val="24"/>
        </w:rPr>
      </w:pPr>
      <w:r>
        <w:rPr>
          <w:rFonts w:hint="eastAsia" w:ascii="仿宋_GB2312" w:hAnsi="仿宋" w:eastAsia="仿宋_GB2312"/>
          <w:color w:val="000000"/>
          <w:sz w:val="24"/>
          <w:szCs w:val="24"/>
        </w:rPr>
        <w:t>法定代表人或授权代表（签名或签章）：</w:t>
      </w:r>
      <w:r>
        <w:rPr>
          <w:rFonts w:hint="eastAsia" w:ascii="仿宋_GB2312" w:hAnsi="仿宋" w:eastAsia="仿宋_GB2312"/>
          <w:color w:val="000000"/>
          <w:sz w:val="24"/>
          <w:szCs w:val="24"/>
          <w:u w:val="single"/>
        </w:rPr>
        <w:t xml:space="preserve">            </w:t>
      </w:r>
    </w:p>
    <w:p w14:paraId="3D8427A7">
      <w:pPr>
        <w:snapToGrid w:val="0"/>
        <w:spacing w:before="156" w:after="50" w:line="480" w:lineRule="exact"/>
        <w:rPr>
          <w:rFonts w:hint="eastAsia" w:ascii="仿宋_GB2312" w:hAnsi="仿宋" w:eastAsia="仿宋_GB2312"/>
          <w:b/>
          <w:color w:val="000000"/>
          <w:sz w:val="32"/>
          <w:szCs w:val="32"/>
        </w:rPr>
      </w:pPr>
      <w:r>
        <w:rPr>
          <w:rFonts w:hint="eastAsia" w:ascii="仿宋_GB2312" w:hAnsi="仿宋" w:eastAsia="仿宋_GB2312"/>
          <w:color w:val="000000"/>
          <w:sz w:val="24"/>
          <w:szCs w:val="24"/>
        </w:rPr>
        <w:t>日期：</w:t>
      </w:r>
      <w:r>
        <w:rPr>
          <w:rFonts w:hint="eastAsia" w:ascii="仿宋_GB2312" w:hAnsi="仿宋" w:eastAsia="仿宋_GB2312"/>
          <w:color w:val="000000"/>
          <w:sz w:val="24"/>
          <w:szCs w:val="24"/>
          <w:u w:val="single"/>
        </w:rPr>
        <w:t xml:space="preserve">       年    月    日</w:t>
      </w:r>
    </w:p>
    <w:p w14:paraId="6D995A5C">
      <w:pPr>
        <w:pStyle w:val="7"/>
        <w:spacing w:line="480" w:lineRule="exact"/>
        <w:rPr>
          <w:rFonts w:hint="eastAsia"/>
        </w:rPr>
      </w:pPr>
    </w:p>
    <w:p w14:paraId="75708189">
      <w:pPr>
        <w:spacing w:before="156"/>
        <w:rPr>
          <w:rFonts w:hint="eastAsia"/>
        </w:rPr>
      </w:pPr>
    </w:p>
    <w:p w14:paraId="32ADC9A9">
      <w:pPr>
        <w:spacing w:before="156" w:line="500" w:lineRule="exact"/>
        <w:jc w:val="center"/>
        <w:rPr>
          <w:rFonts w:hint="eastAsia" w:ascii="仿宋_GB2312" w:hAnsi="仿宋" w:eastAsia="仿宋_GB2312"/>
          <w:b/>
          <w:color w:val="000000"/>
          <w:sz w:val="32"/>
          <w:szCs w:val="32"/>
        </w:rPr>
      </w:pPr>
    </w:p>
    <w:p w14:paraId="1F8A3C4F">
      <w:pPr>
        <w:spacing w:before="156" w:line="500" w:lineRule="exact"/>
        <w:jc w:val="center"/>
        <w:rPr>
          <w:rFonts w:hint="eastAsia" w:ascii="仿宋_GB2312" w:hAnsi="仿宋" w:eastAsia="仿宋_GB2312"/>
          <w:b/>
          <w:color w:val="000000"/>
          <w:sz w:val="32"/>
          <w:szCs w:val="32"/>
        </w:rPr>
      </w:pPr>
    </w:p>
    <w:p w14:paraId="21C1CEFB">
      <w:pPr>
        <w:spacing w:before="156" w:line="500" w:lineRule="exact"/>
        <w:jc w:val="center"/>
        <w:rPr>
          <w:rFonts w:hint="eastAsia" w:ascii="仿宋_GB2312" w:hAnsi="仿宋" w:eastAsia="仿宋_GB2312"/>
          <w:b/>
          <w:color w:val="000000"/>
          <w:sz w:val="32"/>
          <w:szCs w:val="32"/>
        </w:rPr>
      </w:pPr>
    </w:p>
    <w:p w14:paraId="5847096D">
      <w:pPr>
        <w:spacing w:before="156" w:line="500" w:lineRule="exact"/>
        <w:jc w:val="center"/>
        <w:rPr>
          <w:rFonts w:hint="eastAsia" w:ascii="仿宋_GB2312" w:hAnsi="仿宋" w:eastAsia="仿宋_GB2312"/>
          <w:b/>
          <w:color w:val="000000"/>
          <w:sz w:val="32"/>
          <w:szCs w:val="32"/>
        </w:rPr>
      </w:pPr>
    </w:p>
    <w:p w14:paraId="110258FA">
      <w:pPr>
        <w:spacing w:before="156" w:line="500" w:lineRule="exact"/>
        <w:jc w:val="center"/>
        <w:rPr>
          <w:rFonts w:hint="eastAsia" w:ascii="仿宋_GB2312" w:hAnsi="仿宋" w:eastAsia="仿宋_GB2312"/>
          <w:b/>
          <w:color w:val="000000"/>
          <w:sz w:val="32"/>
          <w:szCs w:val="32"/>
        </w:rPr>
      </w:pPr>
    </w:p>
    <w:p w14:paraId="0EB6EEBB">
      <w:pPr>
        <w:spacing w:before="156" w:line="500" w:lineRule="exact"/>
        <w:jc w:val="center"/>
        <w:rPr>
          <w:rFonts w:hint="eastAsia" w:ascii="仿宋_GB2312" w:hAnsi="仿宋" w:eastAsia="仿宋_GB2312"/>
          <w:b/>
          <w:color w:val="000000"/>
          <w:sz w:val="32"/>
          <w:szCs w:val="32"/>
        </w:rPr>
      </w:pPr>
    </w:p>
    <w:p w14:paraId="06011F59">
      <w:pPr>
        <w:spacing w:before="156" w:line="500" w:lineRule="exact"/>
        <w:jc w:val="center"/>
        <w:rPr>
          <w:rFonts w:hint="eastAsia" w:ascii="仿宋_GB2312" w:hAnsi="仿宋" w:eastAsia="仿宋_GB2312"/>
          <w:b/>
          <w:color w:val="000000"/>
          <w:sz w:val="32"/>
          <w:szCs w:val="32"/>
        </w:rPr>
      </w:pPr>
    </w:p>
    <w:p w14:paraId="38A86F8E">
      <w:pPr>
        <w:spacing w:before="156" w:line="500" w:lineRule="exact"/>
        <w:jc w:val="center"/>
        <w:rPr>
          <w:rFonts w:hint="eastAsia" w:ascii="仿宋_GB2312" w:hAnsi="仿宋" w:eastAsia="仿宋_GB2312"/>
          <w:b/>
          <w:color w:val="000000"/>
          <w:sz w:val="32"/>
          <w:szCs w:val="32"/>
        </w:rPr>
      </w:pPr>
    </w:p>
    <w:p w14:paraId="23CEC4BA">
      <w:pPr>
        <w:spacing w:before="156" w:line="500" w:lineRule="exact"/>
        <w:jc w:val="center"/>
        <w:rPr>
          <w:rFonts w:hint="eastAsia" w:ascii="仿宋_GB2312" w:hAnsi="仿宋" w:eastAsia="仿宋_GB2312"/>
          <w:b/>
          <w:color w:val="000000"/>
          <w:sz w:val="32"/>
          <w:szCs w:val="32"/>
        </w:rPr>
      </w:pPr>
    </w:p>
    <w:p w14:paraId="35AE35E7">
      <w:pPr>
        <w:spacing w:before="156" w:line="500" w:lineRule="exact"/>
        <w:jc w:val="center"/>
        <w:rPr>
          <w:rFonts w:hint="eastAsia" w:ascii="仿宋_GB2312" w:hAnsi="仿宋" w:eastAsia="仿宋_GB2312"/>
          <w:b/>
          <w:color w:val="000000"/>
          <w:sz w:val="32"/>
          <w:szCs w:val="32"/>
        </w:rPr>
      </w:pPr>
    </w:p>
    <w:p w14:paraId="39EB6764">
      <w:pPr>
        <w:pStyle w:val="37"/>
        <w:rPr>
          <w:rFonts w:hint="eastAsia"/>
        </w:rPr>
      </w:pPr>
    </w:p>
    <w:p w14:paraId="0C01043B">
      <w:pPr>
        <w:spacing w:before="156" w:line="500" w:lineRule="exact"/>
        <w:jc w:val="center"/>
        <w:rPr>
          <w:rFonts w:hint="eastAsia" w:ascii="仿宋_GB2312" w:hAnsi="仿宋" w:eastAsia="仿宋_GB2312"/>
          <w:b/>
          <w:color w:val="000000"/>
          <w:sz w:val="32"/>
          <w:szCs w:val="32"/>
        </w:rPr>
      </w:pPr>
    </w:p>
    <w:p w14:paraId="26A3DE9E">
      <w:pPr>
        <w:spacing w:before="156" w:line="500" w:lineRule="exact"/>
        <w:jc w:val="center"/>
        <w:rPr>
          <w:rFonts w:hint="eastAsia" w:ascii="仿宋_GB2312" w:hAnsi="仿宋" w:eastAsia="仿宋_GB2312"/>
          <w:b/>
          <w:color w:val="000000"/>
          <w:sz w:val="32"/>
          <w:szCs w:val="32"/>
        </w:rPr>
      </w:pPr>
      <w:r>
        <w:rPr>
          <w:rFonts w:hint="eastAsia" w:ascii="仿宋_GB2312" w:hAnsi="仿宋" w:eastAsia="仿宋_GB2312"/>
          <w:b/>
          <w:color w:val="000000"/>
          <w:sz w:val="32"/>
          <w:szCs w:val="32"/>
        </w:rPr>
        <w:t>参加政府采购活动前三年内，在经营活动中没有重大违法记录的声明</w:t>
      </w:r>
    </w:p>
    <w:p w14:paraId="332E6488">
      <w:pPr>
        <w:snapToGrid w:val="0"/>
        <w:spacing w:before="156" w:line="500" w:lineRule="exact"/>
        <w:rPr>
          <w:rFonts w:hint="eastAsia" w:ascii="仿宋_GB2312" w:hAnsi="仿宋" w:eastAsia="仿宋_GB2312" w:cs="仿宋_GB2312"/>
          <w:color w:val="000000"/>
          <w:sz w:val="24"/>
        </w:rPr>
      </w:pPr>
    </w:p>
    <w:p w14:paraId="5B5CF43B">
      <w:pPr>
        <w:snapToGrid w:val="0"/>
        <w:spacing w:before="156" w:line="480" w:lineRule="exact"/>
        <w:rPr>
          <w:rFonts w:hint="eastAsia" w:ascii="仿宋_GB2312" w:hAnsi="仿宋" w:eastAsia="仿宋_GB2312" w:cs="仿宋_GB2312"/>
          <w:color w:val="000000"/>
          <w:sz w:val="24"/>
        </w:rPr>
      </w:pPr>
      <w:r>
        <w:rPr>
          <w:rFonts w:hint="eastAsia" w:ascii="仿宋_GB2312" w:hAnsi="仿宋" w:eastAsia="仿宋_GB2312" w:cs="仿宋_GB2312"/>
          <w:color w:val="000000"/>
          <w:sz w:val="24"/>
          <w:lang w:eastAsia="zh-CN"/>
        </w:rPr>
        <w:t>杭州富阳保安服务有限责任公司</w:t>
      </w:r>
      <w:r>
        <w:rPr>
          <w:rFonts w:hint="eastAsia" w:ascii="仿宋_GB2312" w:hAnsi="仿宋" w:eastAsia="仿宋_GB2312" w:cs="仿宋_GB2312"/>
          <w:color w:val="000000"/>
          <w:sz w:val="24"/>
        </w:rPr>
        <w:t>：</w:t>
      </w:r>
    </w:p>
    <w:p w14:paraId="7B5E8FC1">
      <w:pPr>
        <w:spacing w:before="156" w:line="480" w:lineRule="exact"/>
        <w:ind w:firstLine="480" w:firstLineChars="200"/>
        <w:rPr>
          <w:rFonts w:hint="eastAsia" w:ascii="仿宋_GB2312" w:hAnsi="仿宋" w:eastAsia="仿宋_GB2312" w:cs="仿宋_GB2312"/>
          <w:color w:val="000000"/>
          <w:sz w:val="24"/>
        </w:rPr>
      </w:pPr>
      <w:r>
        <w:rPr>
          <w:rFonts w:hint="eastAsia" w:ascii="仿宋_GB2312" w:hAnsi="仿宋" w:eastAsia="仿宋_GB2312" w:cs="仿宋_GB2312"/>
          <w:color w:val="000000"/>
          <w:kern w:val="0"/>
          <w:sz w:val="24"/>
          <w:lang w:val="zh-CN"/>
        </w:rPr>
        <w:t>我公司</w:t>
      </w:r>
      <w:r>
        <w:rPr>
          <w:rFonts w:hint="eastAsia" w:ascii="仿宋_GB2312" w:hAnsi="仿宋" w:eastAsia="仿宋_GB2312" w:cs="仿宋_GB2312"/>
          <w:color w:val="000000"/>
          <w:sz w:val="24"/>
        </w:rPr>
        <w:t>声明截止投标时间近三年以来，在</w:t>
      </w:r>
      <w:r>
        <w:rPr>
          <w:rFonts w:hint="eastAsia" w:ascii="仿宋_GB2312" w:hAnsi="仿宋" w:eastAsia="仿宋_GB2312" w:cs="仿宋_GB2312"/>
          <w:color w:val="000000"/>
          <w:kern w:val="0"/>
          <w:sz w:val="24"/>
        </w:rPr>
        <w:t>经营活动中</w:t>
      </w:r>
      <w:r>
        <w:rPr>
          <w:rFonts w:hint="eastAsia" w:ascii="仿宋_GB2312" w:hAnsi="仿宋" w:eastAsia="仿宋_GB2312" w:cs="仿宋_GB2312"/>
          <w:color w:val="000000"/>
          <w:sz w:val="24"/>
        </w:rPr>
        <w:t>没有重大违法记录；也没有列入政府采购严重违法失信行为记录名单。</w:t>
      </w:r>
    </w:p>
    <w:p w14:paraId="0F7EDC88">
      <w:pPr>
        <w:spacing w:before="156" w:line="480" w:lineRule="exact"/>
        <w:ind w:firstLine="480" w:firstLineChars="200"/>
        <w:rPr>
          <w:rFonts w:hint="eastAsia" w:ascii="仿宋_GB2312" w:hAnsi="仿宋" w:eastAsia="仿宋_GB2312" w:cs="仿宋_GB2312"/>
          <w:color w:val="000000"/>
          <w:sz w:val="24"/>
        </w:rPr>
      </w:pPr>
      <w:r>
        <w:rPr>
          <w:rFonts w:hint="eastAsia" w:ascii="仿宋_GB2312" w:hAnsi="仿宋" w:eastAsia="仿宋_GB2312" w:cs="仿宋_GB2312"/>
          <w:color w:val="000000"/>
          <w:sz w:val="24"/>
        </w:rPr>
        <w:t xml:space="preserve">以上事项如有虚假或隐瞒，我方愿意承担一切后果，并不再寻求任何旨在减轻或免除法律责任的辩解。 </w:t>
      </w:r>
    </w:p>
    <w:p w14:paraId="70193C63">
      <w:pPr>
        <w:pStyle w:val="1670"/>
        <w:snapToGrid w:val="0"/>
        <w:spacing w:before="156" w:line="480" w:lineRule="exact"/>
        <w:rPr>
          <w:rFonts w:hint="eastAsia" w:ascii="仿宋_GB2312" w:hAnsi="仿宋" w:eastAsia="仿宋_GB2312" w:cs="仿宋_GB2312"/>
          <w:color w:val="000000"/>
          <w:kern w:val="0"/>
          <w:lang w:val="zh-CN"/>
        </w:rPr>
      </w:pPr>
    </w:p>
    <w:p w14:paraId="54DFF7CF">
      <w:pPr>
        <w:pStyle w:val="1670"/>
        <w:snapToGrid w:val="0"/>
        <w:spacing w:before="156" w:line="480" w:lineRule="exact"/>
        <w:rPr>
          <w:rFonts w:hint="eastAsia" w:ascii="仿宋_GB2312" w:hAnsi="仿宋" w:eastAsia="仿宋_GB2312"/>
          <w:color w:val="000000"/>
          <w:szCs w:val="24"/>
        </w:rPr>
      </w:pPr>
    </w:p>
    <w:p w14:paraId="060371FD">
      <w:pPr>
        <w:pStyle w:val="1670"/>
        <w:snapToGrid w:val="0"/>
        <w:spacing w:before="156" w:line="480" w:lineRule="exact"/>
        <w:rPr>
          <w:rFonts w:hint="eastAsia" w:ascii="仿宋_GB2312" w:hAnsi="仿宋" w:eastAsia="仿宋_GB2312"/>
          <w:color w:val="000000"/>
          <w:szCs w:val="24"/>
        </w:rPr>
      </w:pPr>
    </w:p>
    <w:p w14:paraId="1758EFAC">
      <w:pPr>
        <w:pStyle w:val="1670"/>
        <w:snapToGrid w:val="0"/>
        <w:spacing w:before="156" w:line="480" w:lineRule="exact"/>
        <w:rPr>
          <w:rFonts w:hint="eastAsia" w:ascii="仿宋_GB2312" w:hAnsi="仿宋" w:eastAsia="仿宋_GB2312"/>
          <w:color w:val="000000"/>
          <w:szCs w:val="24"/>
        </w:rPr>
      </w:pPr>
      <w:r>
        <w:rPr>
          <w:rFonts w:hint="eastAsia" w:ascii="仿宋_GB2312" w:hAnsi="仿宋" w:eastAsia="仿宋_GB2312"/>
          <w:color w:val="000000"/>
          <w:szCs w:val="24"/>
        </w:rPr>
        <w:t>投标人全称（电子签章）：</w:t>
      </w:r>
      <w:r>
        <w:rPr>
          <w:rFonts w:hint="eastAsia" w:ascii="仿宋_GB2312" w:hAnsi="仿宋" w:eastAsia="仿宋_GB2312"/>
          <w:color w:val="000000"/>
          <w:szCs w:val="24"/>
          <w:u w:val="single"/>
        </w:rPr>
        <w:t xml:space="preserve">                         </w:t>
      </w:r>
    </w:p>
    <w:p w14:paraId="4A9A0D63">
      <w:pPr>
        <w:snapToGrid w:val="0"/>
        <w:spacing w:before="156" w:line="480" w:lineRule="exact"/>
        <w:ind w:right="600"/>
        <w:rPr>
          <w:rFonts w:hint="eastAsia" w:ascii="仿宋_GB2312" w:hAnsi="仿宋" w:eastAsia="仿宋_GB2312"/>
          <w:color w:val="000000"/>
          <w:sz w:val="24"/>
          <w:szCs w:val="24"/>
        </w:rPr>
      </w:pPr>
      <w:r>
        <w:rPr>
          <w:rFonts w:hint="eastAsia" w:ascii="仿宋_GB2312" w:hAnsi="仿宋" w:eastAsia="仿宋_GB2312"/>
          <w:color w:val="000000"/>
          <w:sz w:val="24"/>
          <w:szCs w:val="24"/>
        </w:rPr>
        <w:t>法定代表人或授权代表（签名或签章）：</w:t>
      </w:r>
      <w:r>
        <w:rPr>
          <w:rFonts w:hint="eastAsia" w:ascii="仿宋_GB2312" w:hAnsi="仿宋" w:eastAsia="仿宋_GB2312"/>
          <w:color w:val="000000"/>
          <w:sz w:val="24"/>
          <w:szCs w:val="24"/>
          <w:u w:val="single"/>
        </w:rPr>
        <w:t xml:space="preserve">             </w:t>
      </w:r>
    </w:p>
    <w:p w14:paraId="714F261F">
      <w:pPr>
        <w:snapToGrid w:val="0"/>
        <w:spacing w:before="156" w:after="50" w:line="480" w:lineRule="exact"/>
        <w:rPr>
          <w:rFonts w:hint="eastAsia" w:ascii="仿宋_GB2312" w:hAnsi="仿宋" w:eastAsia="仿宋_GB2312"/>
          <w:b/>
          <w:color w:val="000000"/>
          <w:sz w:val="32"/>
          <w:szCs w:val="32"/>
        </w:rPr>
      </w:pPr>
      <w:r>
        <w:rPr>
          <w:rFonts w:hint="eastAsia" w:ascii="仿宋_GB2312" w:hAnsi="仿宋" w:eastAsia="仿宋_GB2312"/>
          <w:color w:val="000000"/>
          <w:sz w:val="24"/>
          <w:szCs w:val="24"/>
        </w:rPr>
        <w:t>日期：</w:t>
      </w:r>
      <w:r>
        <w:rPr>
          <w:rFonts w:hint="eastAsia" w:ascii="仿宋_GB2312" w:hAnsi="仿宋" w:eastAsia="仿宋_GB2312"/>
          <w:color w:val="000000"/>
          <w:sz w:val="24"/>
          <w:szCs w:val="24"/>
          <w:u w:val="single"/>
        </w:rPr>
        <w:t xml:space="preserve">       年    月    日</w:t>
      </w:r>
    </w:p>
    <w:p w14:paraId="39C88FCC">
      <w:pPr>
        <w:snapToGrid w:val="0"/>
        <w:spacing w:before="156" w:after="50" w:line="480" w:lineRule="exact"/>
        <w:rPr>
          <w:rFonts w:hint="eastAsia" w:ascii="仿宋_GB2312" w:hAnsi="宋体" w:eastAsia="仿宋_GB2312"/>
          <w:b/>
          <w:sz w:val="32"/>
          <w:szCs w:val="32"/>
        </w:rPr>
        <w:sectPr>
          <w:headerReference r:id="rId5" w:type="default"/>
          <w:footerReference r:id="rId6" w:type="default"/>
          <w:pgSz w:w="11906" w:h="16838"/>
          <w:pgMar w:top="1304" w:right="1417" w:bottom="1304" w:left="1417" w:header="851" w:footer="992" w:gutter="0"/>
          <w:pgNumType w:fmt="decimal"/>
          <w:cols w:space="0" w:num="1"/>
          <w:rtlGutter w:val="0"/>
          <w:docGrid w:linePitch="312" w:charSpace="0"/>
        </w:sectPr>
      </w:pPr>
    </w:p>
    <w:p w14:paraId="6937ED61">
      <w:pPr>
        <w:spacing w:before="156"/>
        <w:jc w:val="center"/>
        <w:rPr>
          <w:rFonts w:hint="eastAsia" w:ascii="仿宋_GB2312" w:hAnsi="仿宋" w:eastAsia="仿宋_GB2312"/>
          <w:b/>
          <w:color w:val="000000"/>
          <w:sz w:val="32"/>
          <w:szCs w:val="32"/>
        </w:rPr>
      </w:pPr>
      <w:bookmarkStart w:id="0" w:name="_Toc523846892"/>
      <w:bookmarkStart w:id="1" w:name="_Toc527968403"/>
      <w:bookmarkStart w:id="2" w:name="_Toc523846745"/>
      <w:bookmarkStart w:id="3" w:name="_Toc484964457"/>
      <w:r>
        <w:rPr>
          <w:rFonts w:hint="eastAsia" w:ascii="仿宋_GB2312" w:hAnsi="仿宋" w:eastAsia="仿宋_GB2312"/>
          <w:b/>
          <w:color w:val="000000"/>
          <w:sz w:val="32"/>
          <w:szCs w:val="32"/>
        </w:rPr>
        <w:t>投标诚信承诺书</w:t>
      </w:r>
      <w:bookmarkEnd w:id="0"/>
      <w:bookmarkEnd w:id="1"/>
      <w:bookmarkEnd w:id="2"/>
      <w:bookmarkEnd w:id="3"/>
    </w:p>
    <w:p w14:paraId="0D75E392">
      <w:pPr>
        <w:spacing w:before="156" w:line="480" w:lineRule="exact"/>
        <w:ind w:firstLine="120" w:firstLineChars="50"/>
        <w:rPr>
          <w:rFonts w:hint="eastAsia" w:ascii="仿宋" w:hAnsi="仿宋" w:eastAsia="仿宋" w:cs="仿宋"/>
          <w:sz w:val="24"/>
          <w:szCs w:val="24"/>
        </w:rPr>
      </w:pPr>
      <w:r>
        <w:rPr>
          <w:rFonts w:hint="eastAsia" w:ascii="仿宋" w:hAnsi="仿宋" w:eastAsia="仿宋" w:cs="仿宋"/>
          <w:sz w:val="24"/>
          <w:szCs w:val="24"/>
        </w:rPr>
        <w:t>致</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eastAsia="zh-CN"/>
        </w:rPr>
        <w:t>杭州富阳保安服务有限责任公司</w:t>
      </w:r>
      <w:r>
        <w:rPr>
          <w:rFonts w:hint="eastAsia" w:ascii="仿宋" w:hAnsi="仿宋" w:eastAsia="仿宋" w:cs="仿宋"/>
          <w:sz w:val="24"/>
          <w:szCs w:val="24"/>
          <w:u w:val="single"/>
        </w:rPr>
        <w:t>：</w:t>
      </w:r>
    </w:p>
    <w:p w14:paraId="25122437">
      <w:pPr>
        <w:spacing w:before="156" w:line="48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我方在参加贵单位组织的</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eastAsia="zh-CN"/>
        </w:rPr>
        <w:t>2024年度保安公司服装采购项目</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的招投标活动中，郑重承诺如下：</w:t>
      </w:r>
    </w:p>
    <w:p w14:paraId="00CBC71B">
      <w:pPr>
        <w:spacing w:before="156" w:line="48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1、我方本次提供的所有投标有关资料都是真实、准确、完整的；</w:t>
      </w:r>
    </w:p>
    <w:p w14:paraId="0B04C432">
      <w:pPr>
        <w:spacing w:before="156" w:line="48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2、我方保证不参与串标、围标；</w:t>
      </w:r>
    </w:p>
    <w:p w14:paraId="3E844DE2">
      <w:pPr>
        <w:spacing w:before="156" w:line="48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3、我方未处于被各级行政主管部门做出停止市场行为处罚的期限内</w:t>
      </w:r>
      <w:r>
        <w:rPr>
          <w:rFonts w:hint="eastAsia" w:ascii="仿宋" w:hAnsi="仿宋" w:eastAsia="仿宋" w:cs="仿宋"/>
          <w:color w:val="000000"/>
          <w:sz w:val="24"/>
          <w:szCs w:val="24"/>
        </w:rPr>
        <w:t>，</w:t>
      </w:r>
      <w:r>
        <w:rPr>
          <w:rFonts w:hint="eastAsia" w:ascii="仿宋" w:hAnsi="仿宋" w:eastAsia="仿宋" w:cs="仿宋"/>
          <w:sz w:val="24"/>
          <w:szCs w:val="24"/>
        </w:rPr>
        <w:t>我方参加本项目招标活动前3年内在经营活动中没有重大违法记录；</w:t>
      </w:r>
    </w:p>
    <w:p w14:paraId="2057E239">
      <w:pPr>
        <w:spacing w:before="156" w:line="480" w:lineRule="exact"/>
        <w:ind w:firstLine="480" w:firstLineChars="200"/>
        <w:rPr>
          <w:rFonts w:hint="eastAsia" w:ascii="仿宋" w:hAnsi="仿宋" w:eastAsia="仿宋" w:cs="仿宋"/>
          <w:color w:val="000000"/>
          <w:sz w:val="24"/>
          <w:szCs w:val="24"/>
        </w:rPr>
      </w:pPr>
      <w:r>
        <w:rPr>
          <w:rFonts w:hint="eastAsia" w:ascii="仿宋" w:hAnsi="仿宋" w:eastAsia="仿宋" w:cs="仿宋"/>
          <w:sz w:val="24"/>
          <w:szCs w:val="24"/>
        </w:rPr>
        <w:t>4、</w:t>
      </w:r>
      <w:r>
        <w:rPr>
          <w:rFonts w:hint="eastAsia" w:ascii="仿宋" w:hAnsi="仿宋" w:eastAsia="仿宋" w:cs="仿宋"/>
          <w:color w:val="000000"/>
          <w:sz w:val="24"/>
          <w:szCs w:val="24"/>
        </w:rPr>
        <w:t>我方不是本工程前期准备提供咨询服务的单位；</w:t>
      </w:r>
    </w:p>
    <w:p w14:paraId="26033457">
      <w:pPr>
        <w:spacing w:before="156" w:line="480" w:lineRule="exact"/>
        <w:ind w:firstLine="480" w:firstLineChars="200"/>
        <w:rPr>
          <w:rFonts w:hint="eastAsia" w:ascii="仿宋" w:hAnsi="仿宋" w:eastAsia="仿宋" w:cs="仿宋"/>
          <w:sz w:val="24"/>
          <w:szCs w:val="24"/>
        </w:rPr>
      </w:pPr>
      <w:r>
        <w:rPr>
          <w:rFonts w:hint="eastAsia" w:ascii="仿宋" w:hAnsi="仿宋" w:eastAsia="仿宋" w:cs="仿宋"/>
          <w:color w:val="000000"/>
          <w:sz w:val="24"/>
          <w:szCs w:val="24"/>
        </w:rPr>
        <w:t>5、我方不存在</w:t>
      </w:r>
      <w:r>
        <w:rPr>
          <w:rFonts w:hint="eastAsia" w:ascii="仿宋" w:hAnsi="仿宋" w:eastAsia="仿宋" w:cs="仿宋"/>
          <w:sz w:val="24"/>
          <w:szCs w:val="24"/>
        </w:rPr>
        <w:t>其他法律法规规定的失信行为；</w:t>
      </w:r>
    </w:p>
    <w:p w14:paraId="2B70F4EB">
      <w:pPr>
        <w:spacing w:before="156" w:line="48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6、若我方中标，将严格按照规定及时与招标人签订合同,并严格按照采购文件要求及投标文件承诺等内容组织实施。决不将中标项目转（让）包给他人或者违规分包给他人；</w:t>
      </w:r>
    </w:p>
    <w:p w14:paraId="7EBC7C3E">
      <w:pPr>
        <w:spacing w:before="156" w:line="480" w:lineRule="exact"/>
        <w:ind w:firstLine="482" w:firstLineChars="200"/>
        <w:rPr>
          <w:rFonts w:hint="eastAsia" w:ascii="仿宋" w:hAnsi="仿宋" w:eastAsia="仿宋" w:cs="仿宋"/>
          <w:sz w:val="24"/>
          <w:szCs w:val="24"/>
        </w:rPr>
      </w:pPr>
      <w:r>
        <w:rPr>
          <w:rFonts w:hint="eastAsia" w:ascii="仿宋" w:hAnsi="仿宋" w:eastAsia="仿宋" w:cs="仿宋"/>
          <w:b/>
          <w:sz w:val="24"/>
          <w:szCs w:val="24"/>
        </w:rPr>
        <w:t>7、特别声明：我方若违反上述承诺，隐瞒、提供虚假资料、参与串标围标、无故不签订合同等行为或不按采购文件要求组织实施，被发现或被他人举报查实，无条件接受招标人、监管部门作出的取消投标资格、中标资格、承包合同或不良行为记录等处罚，并自愿停止参与公共资源交易招投标活动六个月。对造成的损失，任何法律和经济责任完全由我方负责。</w:t>
      </w:r>
    </w:p>
    <w:p w14:paraId="17365106">
      <w:pPr>
        <w:pStyle w:val="1670"/>
        <w:snapToGrid w:val="0"/>
        <w:spacing w:before="156" w:line="480" w:lineRule="exact"/>
        <w:rPr>
          <w:rFonts w:hint="eastAsia" w:ascii="仿宋" w:hAnsi="仿宋" w:eastAsia="仿宋" w:cs="仿宋"/>
          <w:szCs w:val="24"/>
        </w:rPr>
      </w:pPr>
      <w:r>
        <w:rPr>
          <w:rFonts w:hint="eastAsia" w:ascii="仿宋" w:hAnsi="仿宋" w:eastAsia="仿宋" w:cs="仿宋"/>
          <w:szCs w:val="24"/>
        </w:rPr>
        <w:t>特此承诺。</w:t>
      </w:r>
    </w:p>
    <w:p w14:paraId="1C24845A">
      <w:pPr>
        <w:pStyle w:val="1670"/>
        <w:snapToGrid w:val="0"/>
        <w:spacing w:before="156" w:line="480" w:lineRule="exact"/>
        <w:rPr>
          <w:rFonts w:hint="eastAsia" w:ascii="仿宋" w:hAnsi="仿宋" w:eastAsia="仿宋" w:cs="仿宋"/>
          <w:szCs w:val="24"/>
        </w:rPr>
      </w:pPr>
    </w:p>
    <w:p w14:paraId="60717708">
      <w:pPr>
        <w:pStyle w:val="1670"/>
        <w:snapToGrid w:val="0"/>
        <w:spacing w:before="156" w:line="480" w:lineRule="exact"/>
        <w:rPr>
          <w:rFonts w:hint="eastAsia" w:ascii="仿宋_GB2312" w:hAnsi="仿宋" w:eastAsia="仿宋_GB2312"/>
          <w:color w:val="000000"/>
          <w:szCs w:val="24"/>
        </w:rPr>
      </w:pPr>
      <w:r>
        <w:rPr>
          <w:rFonts w:hint="eastAsia" w:ascii="仿宋_GB2312" w:hAnsi="仿宋" w:eastAsia="仿宋_GB2312"/>
          <w:color w:val="000000"/>
          <w:szCs w:val="24"/>
        </w:rPr>
        <w:t>投标人全称（电子签章）：</w:t>
      </w:r>
      <w:r>
        <w:rPr>
          <w:rFonts w:hint="eastAsia" w:ascii="仿宋_GB2312" w:hAnsi="仿宋" w:eastAsia="仿宋_GB2312"/>
          <w:color w:val="000000"/>
          <w:szCs w:val="24"/>
          <w:u w:val="single"/>
        </w:rPr>
        <w:t xml:space="preserve">                         </w:t>
      </w:r>
    </w:p>
    <w:p w14:paraId="5F89967B">
      <w:pPr>
        <w:snapToGrid w:val="0"/>
        <w:spacing w:before="156" w:line="480" w:lineRule="exact"/>
        <w:ind w:right="600"/>
        <w:rPr>
          <w:rFonts w:hint="eastAsia" w:ascii="仿宋_GB2312" w:hAnsi="仿宋" w:eastAsia="仿宋_GB2312"/>
          <w:color w:val="000000"/>
          <w:sz w:val="24"/>
          <w:szCs w:val="24"/>
        </w:rPr>
      </w:pPr>
      <w:r>
        <w:rPr>
          <w:rFonts w:hint="eastAsia" w:ascii="仿宋_GB2312" w:hAnsi="仿宋" w:eastAsia="仿宋_GB2312"/>
          <w:color w:val="000000"/>
          <w:sz w:val="24"/>
          <w:szCs w:val="24"/>
        </w:rPr>
        <w:t>法定代表人或授权代表（签名或签章）：</w:t>
      </w:r>
      <w:r>
        <w:rPr>
          <w:rFonts w:hint="eastAsia" w:ascii="仿宋_GB2312" w:hAnsi="仿宋" w:eastAsia="仿宋_GB2312"/>
          <w:color w:val="000000"/>
          <w:sz w:val="24"/>
          <w:szCs w:val="24"/>
          <w:u w:val="single"/>
        </w:rPr>
        <w:t xml:space="preserve">             </w:t>
      </w:r>
    </w:p>
    <w:p w14:paraId="7040FBD0">
      <w:pPr>
        <w:snapToGrid w:val="0"/>
        <w:spacing w:before="156" w:after="50" w:line="480" w:lineRule="exact"/>
        <w:rPr>
          <w:rFonts w:hint="eastAsia" w:ascii="仿宋_GB2312" w:hAnsi="仿宋" w:eastAsia="仿宋_GB2312"/>
          <w:b/>
          <w:color w:val="000000"/>
          <w:sz w:val="32"/>
          <w:szCs w:val="32"/>
        </w:rPr>
      </w:pPr>
      <w:r>
        <w:rPr>
          <w:rFonts w:hint="eastAsia" w:ascii="仿宋_GB2312" w:hAnsi="仿宋" w:eastAsia="仿宋_GB2312"/>
          <w:color w:val="000000"/>
          <w:sz w:val="24"/>
          <w:szCs w:val="24"/>
        </w:rPr>
        <w:t>日期：</w:t>
      </w:r>
      <w:r>
        <w:rPr>
          <w:rFonts w:hint="eastAsia" w:ascii="仿宋_GB2312" w:hAnsi="仿宋" w:eastAsia="仿宋_GB2312"/>
          <w:color w:val="000000"/>
          <w:sz w:val="24"/>
          <w:szCs w:val="24"/>
          <w:u w:val="single"/>
        </w:rPr>
        <w:t xml:space="preserve">       年    月    日</w:t>
      </w:r>
    </w:p>
    <w:p w14:paraId="2AD22C10">
      <w:pPr>
        <w:spacing w:before="156" w:line="480" w:lineRule="exact"/>
        <w:ind w:firstLine="480" w:firstLineChars="200"/>
        <w:jc w:val="left"/>
        <w:rPr>
          <w:rFonts w:hint="eastAsia" w:ascii="仿宋" w:hAnsi="仿宋" w:eastAsia="仿宋" w:cs="仿宋"/>
          <w:sz w:val="24"/>
          <w:szCs w:val="24"/>
        </w:rPr>
      </w:pPr>
    </w:p>
    <w:p w14:paraId="6D30D1FE">
      <w:pPr>
        <w:spacing w:before="156"/>
        <w:jc w:val="center"/>
        <w:rPr>
          <w:rFonts w:hint="eastAsia" w:ascii="仿宋_GB2312" w:hAnsi="宋体" w:eastAsia="仿宋_GB2312"/>
          <w:b/>
          <w:sz w:val="32"/>
          <w:szCs w:val="32"/>
        </w:rPr>
      </w:pPr>
    </w:p>
    <w:p w14:paraId="4A8BECB8">
      <w:pPr>
        <w:spacing w:before="156"/>
        <w:jc w:val="center"/>
        <w:rPr>
          <w:rFonts w:hint="eastAsia" w:ascii="仿宋_GB2312" w:hAnsi="宋体" w:eastAsia="仿宋_GB2312"/>
          <w:b/>
          <w:sz w:val="32"/>
          <w:szCs w:val="32"/>
        </w:rPr>
      </w:pPr>
      <w:r>
        <w:rPr>
          <w:rFonts w:hint="eastAsia" w:ascii="仿宋_GB2312" w:hAnsi="宋体" w:eastAsia="仿宋_GB2312"/>
          <w:b/>
          <w:sz w:val="32"/>
          <w:szCs w:val="32"/>
        </w:rPr>
        <w:t>具有良好商业信誉特别声明</w:t>
      </w:r>
    </w:p>
    <w:p w14:paraId="3F5879EF">
      <w:pPr>
        <w:snapToGrid w:val="0"/>
        <w:spacing w:before="156" w:line="480" w:lineRule="exact"/>
        <w:rPr>
          <w:rFonts w:hint="eastAsia" w:ascii="仿宋" w:hAnsi="仿宋" w:eastAsia="仿宋" w:cs="仿宋"/>
          <w:bCs/>
          <w:color w:val="FF0000"/>
          <w:sz w:val="24"/>
          <w:highlight w:val="yellow"/>
          <w:u w:val="single"/>
        </w:rPr>
      </w:pPr>
    </w:p>
    <w:p w14:paraId="4B742FFF">
      <w:pPr>
        <w:snapToGrid w:val="0"/>
        <w:spacing w:before="156" w:line="480" w:lineRule="exact"/>
        <w:rPr>
          <w:rFonts w:hint="eastAsia" w:ascii="仿宋" w:hAnsi="仿宋" w:eastAsia="仿宋" w:cs="仿宋"/>
          <w:sz w:val="24"/>
          <w:szCs w:val="22"/>
        </w:rPr>
      </w:pPr>
      <w:r>
        <w:rPr>
          <w:rFonts w:hint="eastAsia" w:ascii="仿宋" w:hAnsi="仿宋" w:eastAsia="仿宋" w:cs="仿宋"/>
          <w:sz w:val="24"/>
          <w:szCs w:val="22"/>
          <w:lang w:eastAsia="zh-CN"/>
        </w:rPr>
        <w:t>杭州富阳保安服务有限责任公司</w:t>
      </w:r>
      <w:r>
        <w:rPr>
          <w:rFonts w:hint="eastAsia" w:ascii="仿宋" w:hAnsi="仿宋" w:eastAsia="仿宋" w:cs="仿宋"/>
          <w:sz w:val="24"/>
          <w:szCs w:val="22"/>
        </w:rPr>
        <w:t>：</w:t>
      </w:r>
    </w:p>
    <w:p w14:paraId="24B11930">
      <w:pPr>
        <w:snapToGrid w:val="0"/>
        <w:spacing w:before="156" w:line="480" w:lineRule="exact"/>
        <w:ind w:firstLine="480" w:firstLineChars="200"/>
        <w:rPr>
          <w:rFonts w:hint="eastAsia" w:ascii="仿宋" w:hAnsi="仿宋" w:eastAsia="仿宋" w:cs="仿宋"/>
          <w:sz w:val="24"/>
          <w:szCs w:val="22"/>
          <w:lang w:val="zh-CN"/>
        </w:rPr>
      </w:pPr>
      <w:r>
        <w:rPr>
          <w:rFonts w:hint="eastAsia" w:ascii="仿宋" w:hAnsi="仿宋" w:eastAsia="仿宋" w:cs="仿宋"/>
          <w:sz w:val="24"/>
          <w:szCs w:val="22"/>
        </w:rPr>
        <w:t>截至投标截止时间，我方具有良好的商业信誉，不存在下列情形（包括但不限于）。否则，我方将承担在资格审查时不被通过的后果。</w:t>
      </w:r>
    </w:p>
    <w:p w14:paraId="0B7967E2">
      <w:pPr>
        <w:snapToGrid w:val="0"/>
        <w:spacing w:before="156" w:line="480" w:lineRule="exact"/>
        <w:ind w:firstLine="480" w:firstLineChars="200"/>
        <w:rPr>
          <w:rFonts w:hint="eastAsia" w:ascii="仿宋" w:hAnsi="仿宋" w:eastAsia="仿宋" w:cs="仿宋"/>
          <w:sz w:val="24"/>
          <w:szCs w:val="22"/>
        </w:rPr>
      </w:pPr>
      <w:r>
        <w:rPr>
          <w:rFonts w:hint="eastAsia" w:ascii="仿宋" w:hAnsi="仿宋" w:eastAsia="仿宋" w:cs="仿宋"/>
          <w:sz w:val="24"/>
          <w:szCs w:val="22"/>
        </w:rPr>
        <w:t>1、按照采购文件规定的信用信息查询渠道及截止时间，经查询列入失信被执行人名单、重大税收违法案件当事人名单、政府采购严重违法失信行为记录名单；</w:t>
      </w:r>
    </w:p>
    <w:p w14:paraId="1AC5C809">
      <w:pPr>
        <w:snapToGrid w:val="0"/>
        <w:spacing w:before="156" w:line="480" w:lineRule="exact"/>
        <w:ind w:firstLine="480" w:firstLineChars="200"/>
        <w:rPr>
          <w:rFonts w:hint="eastAsia" w:ascii="仿宋" w:hAnsi="仿宋" w:eastAsia="仿宋" w:cs="仿宋"/>
          <w:sz w:val="24"/>
          <w:szCs w:val="22"/>
        </w:rPr>
      </w:pPr>
      <w:r>
        <w:rPr>
          <w:rFonts w:hint="eastAsia" w:ascii="仿宋" w:hAnsi="仿宋" w:eastAsia="仿宋" w:cs="仿宋"/>
          <w:sz w:val="24"/>
          <w:szCs w:val="22"/>
        </w:rPr>
        <w:t xml:space="preserve">2、截至投标截止时间，因违反《浙江省政府采购供应商注册及诚信管理暂行办法》而被列入‘黑名单’，在处罚有效期内。 </w:t>
      </w:r>
    </w:p>
    <w:p w14:paraId="5903A2A7">
      <w:pPr>
        <w:tabs>
          <w:tab w:val="left" w:pos="540"/>
        </w:tabs>
        <w:snapToGrid w:val="0"/>
        <w:spacing w:before="156" w:line="480" w:lineRule="exact"/>
        <w:ind w:firstLine="510"/>
        <w:rPr>
          <w:rFonts w:hint="eastAsia" w:ascii="仿宋" w:hAnsi="仿宋" w:eastAsia="仿宋" w:cs="仿宋"/>
          <w:bCs/>
          <w:color w:val="FF0000"/>
          <w:sz w:val="24"/>
          <w:highlight w:val="yellow"/>
          <w:u w:val="single"/>
        </w:rPr>
      </w:pPr>
    </w:p>
    <w:p w14:paraId="3D62E295">
      <w:pPr>
        <w:pStyle w:val="1670"/>
        <w:snapToGrid w:val="0"/>
        <w:spacing w:before="156" w:line="480" w:lineRule="exact"/>
        <w:rPr>
          <w:rFonts w:hint="eastAsia" w:ascii="仿宋" w:hAnsi="仿宋" w:eastAsia="仿宋" w:cs="仿宋"/>
          <w:szCs w:val="24"/>
        </w:rPr>
      </w:pPr>
    </w:p>
    <w:p w14:paraId="1B65FD5B">
      <w:pPr>
        <w:pStyle w:val="1670"/>
        <w:snapToGrid w:val="0"/>
        <w:spacing w:before="156" w:line="480" w:lineRule="exact"/>
        <w:rPr>
          <w:rFonts w:hint="eastAsia" w:ascii="仿宋" w:hAnsi="仿宋" w:eastAsia="仿宋" w:cs="仿宋"/>
          <w:szCs w:val="24"/>
        </w:rPr>
      </w:pPr>
    </w:p>
    <w:p w14:paraId="03A350C8">
      <w:pPr>
        <w:pStyle w:val="1670"/>
        <w:snapToGrid w:val="0"/>
        <w:spacing w:before="156" w:line="480" w:lineRule="exact"/>
        <w:rPr>
          <w:rFonts w:hint="eastAsia" w:ascii="仿宋" w:hAnsi="仿宋" w:eastAsia="仿宋" w:cs="仿宋"/>
          <w:szCs w:val="24"/>
        </w:rPr>
      </w:pPr>
      <w:r>
        <w:rPr>
          <w:rFonts w:hint="eastAsia" w:ascii="仿宋" w:hAnsi="仿宋" w:eastAsia="仿宋" w:cs="仿宋"/>
          <w:szCs w:val="24"/>
        </w:rPr>
        <w:t>投标人全称（</w:t>
      </w:r>
      <w:r>
        <w:rPr>
          <w:rFonts w:hint="eastAsia" w:ascii="仿宋" w:hAnsi="仿宋" w:eastAsia="仿宋" w:cs="仿宋"/>
          <w:kern w:val="0"/>
          <w:lang w:val="zh-CN"/>
        </w:rPr>
        <w:t>电子签章</w:t>
      </w:r>
      <w:r>
        <w:rPr>
          <w:rFonts w:hint="eastAsia" w:ascii="仿宋" w:hAnsi="仿宋" w:eastAsia="仿宋" w:cs="仿宋"/>
          <w:szCs w:val="24"/>
        </w:rPr>
        <w:t>）：</w:t>
      </w:r>
      <w:r>
        <w:rPr>
          <w:rFonts w:hint="eastAsia" w:ascii="仿宋" w:hAnsi="仿宋" w:eastAsia="仿宋" w:cs="仿宋"/>
          <w:szCs w:val="24"/>
          <w:u w:val="single"/>
        </w:rPr>
        <w:t xml:space="preserve">                        </w:t>
      </w:r>
    </w:p>
    <w:p w14:paraId="79C45510">
      <w:pPr>
        <w:snapToGrid w:val="0"/>
        <w:spacing w:before="156" w:line="480" w:lineRule="exact"/>
        <w:ind w:right="600"/>
        <w:rPr>
          <w:rFonts w:hint="eastAsia" w:ascii="仿宋" w:hAnsi="仿宋" w:eastAsia="仿宋" w:cs="仿宋"/>
          <w:sz w:val="24"/>
          <w:szCs w:val="24"/>
        </w:rPr>
      </w:pPr>
      <w:r>
        <w:rPr>
          <w:rFonts w:hint="eastAsia" w:ascii="仿宋" w:hAnsi="仿宋" w:eastAsia="仿宋" w:cs="仿宋"/>
          <w:sz w:val="24"/>
          <w:szCs w:val="24"/>
        </w:rPr>
        <w:t>法定代表人或授权代表（</w:t>
      </w:r>
      <w:r>
        <w:rPr>
          <w:rFonts w:hint="eastAsia" w:ascii="仿宋_GB2312" w:hAnsi="仿宋" w:eastAsia="仿宋_GB2312"/>
          <w:color w:val="000000"/>
          <w:sz w:val="24"/>
          <w:szCs w:val="24"/>
        </w:rPr>
        <w:t>签名或签章</w:t>
      </w:r>
      <w:r>
        <w:rPr>
          <w:rFonts w:hint="eastAsia" w:ascii="仿宋" w:hAnsi="仿宋" w:eastAsia="仿宋" w:cs="仿宋"/>
          <w:sz w:val="24"/>
          <w:szCs w:val="24"/>
        </w:rPr>
        <w:t>）：</w:t>
      </w:r>
      <w:r>
        <w:rPr>
          <w:rFonts w:hint="eastAsia" w:ascii="仿宋" w:hAnsi="仿宋" w:eastAsia="仿宋" w:cs="仿宋"/>
          <w:sz w:val="24"/>
          <w:szCs w:val="24"/>
          <w:u w:val="single"/>
        </w:rPr>
        <w:t xml:space="preserve">            </w:t>
      </w:r>
    </w:p>
    <w:p w14:paraId="75333CC9">
      <w:pPr>
        <w:snapToGrid w:val="0"/>
        <w:spacing w:before="156" w:after="50" w:line="480" w:lineRule="exact"/>
        <w:rPr>
          <w:rFonts w:hint="eastAsia" w:ascii="仿宋" w:hAnsi="仿宋" w:eastAsia="仿宋" w:cs="仿宋"/>
          <w:b/>
          <w:sz w:val="32"/>
          <w:szCs w:val="32"/>
        </w:rPr>
      </w:pPr>
      <w:r>
        <w:rPr>
          <w:rFonts w:hint="eastAsia" w:ascii="仿宋" w:hAnsi="仿宋" w:eastAsia="仿宋" w:cs="仿宋"/>
          <w:sz w:val="24"/>
          <w:szCs w:val="24"/>
        </w:rPr>
        <w:t>日期：</w:t>
      </w:r>
      <w:r>
        <w:rPr>
          <w:rFonts w:hint="eastAsia" w:ascii="仿宋" w:hAnsi="仿宋" w:eastAsia="仿宋" w:cs="仿宋"/>
          <w:sz w:val="24"/>
          <w:szCs w:val="24"/>
          <w:u w:val="single"/>
        </w:rPr>
        <w:t xml:space="preserve">       年     月     日</w:t>
      </w:r>
    </w:p>
    <w:p w14:paraId="34C92134">
      <w:pPr>
        <w:pStyle w:val="7"/>
        <w:rPr>
          <w:rFonts w:hint="eastAsia" w:ascii="仿宋_GB2312" w:hAnsi="宋体" w:eastAsia="仿宋_GB2312"/>
          <w:b w:val="0"/>
          <w:sz w:val="32"/>
          <w:szCs w:val="32"/>
        </w:rPr>
      </w:pPr>
    </w:p>
    <w:p w14:paraId="0D933036">
      <w:pPr>
        <w:spacing w:before="156"/>
        <w:rPr>
          <w:rFonts w:hint="eastAsia" w:ascii="仿宋_GB2312" w:hAnsi="宋体" w:eastAsia="仿宋_GB2312"/>
          <w:b/>
          <w:sz w:val="32"/>
          <w:szCs w:val="32"/>
        </w:rPr>
      </w:pPr>
    </w:p>
    <w:p w14:paraId="699B8A3A">
      <w:pPr>
        <w:spacing w:before="156"/>
        <w:jc w:val="center"/>
        <w:rPr>
          <w:rFonts w:hint="eastAsia" w:ascii="仿宋_GB2312" w:hAnsi="宋体" w:eastAsia="仿宋_GB2312"/>
          <w:b/>
          <w:sz w:val="32"/>
          <w:szCs w:val="32"/>
        </w:rPr>
      </w:pPr>
    </w:p>
    <w:p w14:paraId="532B6F24">
      <w:pPr>
        <w:spacing w:before="156"/>
        <w:jc w:val="center"/>
        <w:rPr>
          <w:rFonts w:hint="eastAsia" w:ascii="仿宋_GB2312" w:hAnsi="宋体" w:eastAsia="仿宋_GB2312"/>
          <w:b/>
          <w:sz w:val="32"/>
          <w:szCs w:val="32"/>
        </w:rPr>
      </w:pPr>
    </w:p>
    <w:p w14:paraId="65D6DD23">
      <w:pPr>
        <w:spacing w:before="156"/>
        <w:jc w:val="center"/>
        <w:rPr>
          <w:rFonts w:hint="eastAsia" w:ascii="仿宋_GB2312" w:hAnsi="宋体" w:eastAsia="仿宋_GB2312"/>
          <w:b/>
          <w:sz w:val="32"/>
          <w:szCs w:val="32"/>
        </w:rPr>
      </w:pPr>
    </w:p>
    <w:p w14:paraId="1C0015A8">
      <w:pPr>
        <w:spacing w:before="156"/>
        <w:jc w:val="center"/>
        <w:rPr>
          <w:rFonts w:hint="eastAsia" w:ascii="仿宋_GB2312" w:hAnsi="宋体" w:eastAsia="仿宋_GB2312"/>
          <w:b/>
          <w:sz w:val="32"/>
          <w:szCs w:val="32"/>
        </w:rPr>
      </w:pPr>
    </w:p>
    <w:p w14:paraId="6BD393C0">
      <w:pPr>
        <w:spacing w:before="156"/>
        <w:jc w:val="center"/>
        <w:rPr>
          <w:rFonts w:hint="eastAsia" w:ascii="仿宋_GB2312" w:hAnsi="宋体" w:eastAsia="仿宋_GB2312"/>
          <w:b/>
          <w:sz w:val="32"/>
          <w:szCs w:val="32"/>
        </w:rPr>
      </w:pPr>
    </w:p>
    <w:p w14:paraId="3972550B">
      <w:pPr>
        <w:spacing w:before="156"/>
        <w:jc w:val="center"/>
        <w:rPr>
          <w:rFonts w:hint="eastAsia" w:ascii="仿宋_GB2312" w:hAnsi="宋体" w:eastAsia="仿宋_GB2312"/>
          <w:b/>
          <w:sz w:val="32"/>
          <w:szCs w:val="32"/>
        </w:rPr>
      </w:pPr>
    </w:p>
    <w:p w14:paraId="35B18F8D">
      <w:pPr>
        <w:spacing w:before="156"/>
        <w:jc w:val="center"/>
        <w:rPr>
          <w:rFonts w:hint="eastAsia" w:ascii="仿宋_GB2312" w:hAnsi="宋体" w:eastAsia="仿宋_GB2312"/>
          <w:b/>
          <w:sz w:val="32"/>
          <w:szCs w:val="32"/>
        </w:rPr>
      </w:pPr>
    </w:p>
    <w:p w14:paraId="7FF2EB34">
      <w:pPr>
        <w:spacing w:before="156"/>
        <w:jc w:val="center"/>
        <w:rPr>
          <w:rFonts w:hint="eastAsia" w:ascii="仿宋_GB2312" w:hAnsi="宋体" w:eastAsia="仿宋_GB2312"/>
          <w:b/>
          <w:sz w:val="32"/>
          <w:szCs w:val="32"/>
        </w:rPr>
      </w:pPr>
    </w:p>
    <w:p w14:paraId="421163CF">
      <w:pPr>
        <w:spacing w:before="156"/>
        <w:jc w:val="center"/>
        <w:rPr>
          <w:rFonts w:hint="eastAsia" w:ascii="仿宋_GB2312" w:hAnsi="宋体" w:eastAsia="仿宋_GB2312"/>
          <w:b/>
          <w:sz w:val="32"/>
          <w:szCs w:val="32"/>
        </w:rPr>
      </w:pPr>
      <w:r>
        <w:rPr>
          <w:rFonts w:hint="eastAsia" w:ascii="仿宋_GB2312" w:hAnsi="宋体" w:eastAsia="仿宋_GB2312"/>
          <w:b/>
          <w:sz w:val="32"/>
          <w:szCs w:val="32"/>
        </w:rPr>
        <w:t>特定资格条件要求的资质文件（复印件）</w:t>
      </w:r>
    </w:p>
    <w:p w14:paraId="554B99FB">
      <w:pPr>
        <w:snapToGrid w:val="0"/>
        <w:spacing w:before="156" w:line="480" w:lineRule="exact"/>
        <w:ind w:firstLine="480" w:firstLineChars="200"/>
        <w:rPr>
          <w:rFonts w:hint="eastAsia" w:ascii="仿宋" w:hAnsi="仿宋" w:eastAsia="仿宋" w:cs="仿宋"/>
          <w:sz w:val="24"/>
          <w:szCs w:val="22"/>
        </w:rPr>
      </w:pPr>
      <w:r>
        <w:rPr>
          <w:rFonts w:hint="eastAsia" w:ascii="仿宋" w:hAnsi="仿宋" w:eastAsia="仿宋" w:cs="仿宋"/>
          <w:sz w:val="24"/>
          <w:szCs w:val="22"/>
        </w:rPr>
        <w:t>（由投标人根据采购文件中合格的投标人应具备的特定资格要求编制；如果本项目没有设置特定资格条件，则不需要提供）</w:t>
      </w:r>
    </w:p>
    <w:p w14:paraId="303187D1">
      <w:pPr>
        <w:pStyle w:val="7"/>
        <w:spacing w:line="480" w:lineRule="exact"/>
        <w:rPr>
          <w:rFonts w:hint="eastAsia"/>
        </w:rPr>
      </w:pPr>
    </w:p>
    <w:p w14:paraId="56463AF3">
      <w:pPr>
        <w:pStyle w:val="1670"/>
        <w:snapToGrid w:val="0"/>
        <w:spacing w:before="156" w:line="480" w:lineRule="exact"/>
        <w:rPr>
          <w:rFonts w:hint="eastAsia" w:ascii="仿宋" w:hAnsi="仿宋" w:eastAsia="仿宋" w:cs="仿宋"/>
          <w:szCs w:val="24"/>
        </w:rPr>
      </w:pPr>
    </w:p>
    <w:p w14:paraId="53276860">
      <w:pPr>
        <w:pStyle w:val="1670"/>
        <w:snapToGrid w:val="0"/>
        <w:spacing w:before="156" w:line="480" w:lineRule="exact"/>
        <w:rPr>
          <w:rFonts w:hint="eastAsia" w:ascii="仿宋" w:hAnsi="仿宋" w:eastAsia="仿宋" w:cs="仿宋"/>
          <w:szCs w:val="24"/>
        </w:rPr>
      </w:pPr>
    </w:p>
    <w:p w14:paraId="6F5845E2">
      <w:pPr>
        <w:pStyle w:val="1670"/>
        <w:snapToGrid w:val="0"/>
        <w:spacing w:before="156" w:line="480" w:lineRule="exact"/>
        <w:rPr>
          <w:rFonts w:hint="eastAsia" w:ascii="仿宋" w:hAnsi="仿宋" w:eastAsia="仿宋" w:cs="仿宋"/>
          <w:szCs w:val="24"/>
        </w:rPr>
      </w:pPr>
      <w:r>
        <w:rPr>
          <w:rFonts w:hint="eastAsia" w:ascii="仿宋" w:hAnsi="仿宋" w:eastAsia="仿宋" w:cs="仿宋"/>
          <w:szCs w:val="24"/>
        </w:rPr>
        <w:t>投标人全称（</w:t>
      </w:r>
      <w:r>
        <w:rPr>
          <w:rFonts w:hint="eastAsia" w:ascii="仿宋" w:hAnsi="仿宋" w:eastAsia="仿宋" w:cs="仿宋"/>
          <w:kern w:val="0"/>
          <w:lang w:val="zh-CN"/>
        </w:rPr>
        <w:t>电子签章</w:t>
      </w:r>
      <w:r>
        <w:rPr>
          <w:rFonts w:hint="eastAsia" w:ascii="仿宋" w:hAnsi="仿宋" w:eastAsia="仿宋" w:cs="仿宋"/>
          <w:szCs w:val="24"/>
        </w:rPr>
        <w:t>）：</w:t>
      </w:r>
      <w:r>
        <w:rPr>
          <w:rFonts w:hint="eastAsia" w:ascii="仿宋" w:hAnsi="仿宋" w:eastAsia="仿宋" w:cs="仿宋"/>
          <w:szCs w:val="24"/>
          <w:u w:val="single"/>
        </w:rPr>
        <w:t xml:space="preserve">                </w:t>
      </w:r>
    </w:p>
    <w:p w14:paraId="6E17FB82">
      <w:pPr>
        <w:snapToGrid w:val="0"/>
        <w:spacing w:before="156" w:after="50" w:line="480" w:lineRule="exact"/>
        <w:rPr>
          <w:rFonts w:hint="eastAsia"/>
        </w:rPr>
        <w:sectPr>
          <w:pgSz w:w="11906" w:h="16838"/>
          <w:pgMar w:top="1304" w:right="1417" w:bottom="1304" w:left="1417" w:header="851" w:footer="992" w:gutter="0"/>
          <w:pgNumType w:fmt="decimal"/>
          <w:cols w:space="0" w:num="1"/>
          <w:rtlGutter w:val="0"/>
          <w:docGrid w:linePitch="312" w:charSpace="0"/>
        </w:sectPr>
      </w:pPr>
      <w:r>
        <w:rPr>
          <w:rFonts w:hint="eastAsia" w:ascii="仿宋" w:hAnsi="仿宋" w:eastAsia="仿宋" w:cs="仿宋"/>
          <w:sz w:val="24"/>
          <w:szCs w:val="24"/>
        </w:rPr>
        <w:t>日期：</w:t>
      </w:r>
      <w:r>
        <w:rPr>
          <w:rFonts w:hint="eastAsia" w:ascii="仿宋" w:hAnsi="仿宋" w:eastAsia="仿宋" w:cs="仿宋"/>
          <w:sz w:val="24"/>
          <w:szCs w:val="24"/>
          <w:u w:val="single"/>
        </w:rPr>
        <w:t xml:space="preserve">       年     月     日</w:t>
      </w:r>
    </w:p>
    <w:p w14:paraId="065B4C1A">
      <w:pPr>
        <w:spacing w:before="120"/>
        <w:jc w:val="center"/>
        <w:rPr>
          <w:rFonts w:hint="eastAsia" w:ascii="仿宋_GB2312" w:hAnsi="仿宋" w:eastAsia="仿宋_GB2312"/>
          <w:color w:val="000000"/>
          <w:sz w:val="24"/>
          <w:szCs w:val="24"/>
        </w:rPr>
      </w:pPr>
      <w:r>
        <w:rPr>
          <w:rFonts w:hint="eastAsia" w:ascii="仿宋_GB2312" w:hAnsi="仿宋" w:eastAsia="仿宋_GB2312"/>
          <w:b/>
          <w:color w:val="000000"/>
          <w:sz w:val="32"/>
          <w:szCs w:val="32"/>
        </w:rPr>
        <w:t>声 明 书</w:t>
      </w:r>
    </w:p>
    <w:p w14:paraId="4514FB4F">
      <w:pPr>
        <w:pStyle w:val="46"/>
        <w:spacing w:beforeLines="0" w:afterLines="0" w:line="360" w:lineRule="auto"/>
        <w:rPr>
          <w:rFonts w:hint="eastAsia" w:ascii="仿宋_GB2312" w:hAnsi="仿宋" w:eastAsia="仿宋_GB2312"/>
          <w:color w:val="000000"/>
        </w:rPr>
      </w:pPr>
    </w:p>
    <w:p w14:paraId="06ECF217">
      <w:pPr>
        <w:pStyle w:val="46"/>
        <w:spacing w:beforeLines="0" w:afterLines="0" w:line="360" w:lineRule="auto"/>
        <w:rPr>
          <w:rFonts w:hint="eastAsia" w:ascii="仿宋_GB2312" w:hAnsi="仿宋" w:eastAsia="仿宋_GB2312"/>
          <w:color w:val="000000"/>
          <w:u w:val="single"/>
        </w:rPr>
      </w:pPr>
      <w:r>
        <w:rPr>
          <w:rFonts w:hint="eastAsia" w:ascii="仿宋_GB2312" w:hAnsi="仿宋" w:eastAsia="仿宋_GB2312"/>
          <w:color w:val="000000"/>
          <w:u w:val="single"/>
        </w:rPr>
        <w:t xml:space="preserve"> </w:t>
      </w:r>
      <w:r>
        <w:rPr>
          <w:rFonts w:hint="eastAsia" w:ascii="仿宋_GB2312" w:hAnsi="仿宋" w:eastAsia="仿宋_GB2312"/>
          <w:color w:val="000000"/>
          <w:u w:val="single"/>
          <w:lang w:eastAsia="zh-CN"/>
        </w:rPr>
        <w:t>杭州富阳保安服务有限责任公司</w:t>
      </w:r>
      <w:r>
        <w:rPr>
          <w:rFonts w:hint="eastAsia" w:ascii="仿宋_GB2312" w:hAnsi="仿宋" w:eastAsia="仿宋_GB2312"/>
          <w:color w:val="000000"/>
          <w:u w:val="single"/>
        </w:rPr>
        <w:t>：</w:t>
      </w:r>
    </w:p>
    <w:p w14:paraId="39859988">
      <w:pPr>
        <w:snapToGrid w:val="0"/>
        <w:spacing w:before="120" w:line="360" w:lineRule="auto"/>
        <w:ind w:firstLine="480" w:firstLineChars="200"/>
        <w:rPr>
          <w:rFonts w:hint="eastAsia" w:ascii="仿宋_GB2312" w:hAnsi="仿宋" w:eastAsia="仿宋_GB2312"/>
          <w:color w:val="000000"/>
          <w:sz w:val="24"/>
          <w:szCs w:val="24"/>
        </w:rPr>
      </w:pPr>
      <w:r>
        <w:rPr>
          <w:rFonts w:hint="eastAsia" w:ascii="仿宋_GB2312" w:hAnsi="仿宋" w:eastAsia="仿宋_GB2312"/>
          <w:color w:val="000000"/>
          <w:sz w:val="24"/>
          <w:szCs w:val="24"/>
          <w:u w:val="single"/>
        </w:rPr>
        <w:t xml:space="preserve">（投标人名称）                         </w:t>
      </w:r>
      <w:r>
        <w:rPr>
          <w:rFonts w:hint="eastAsia" w:ascii="仿宋_GB2312" w:hAnsi="仿宋" w:eastAsia="仿宋_GB2312"/>
          <w:color w:val="000000"/>
          <w:sz w:val="24"/>
          <w:szCs w:val="24"/>
        </w:rPr>
        <w:t>系中华人民共和国合法企业，经营地址</w:t>
      </w:r>
      <w:r>
        <w:rPr>
          <w:rFonts w:hint="eastAsia" w:ascii="仿宋_GB2312" w:hAnsi="仿宋" w:eastAsia="仿宋_GB2312"/>
          <w:color w:val="000000"/>
          <w:sz w:val="24"/>
          <w:szCs w:val="24"/>
          <w:u w:val="single"/>
        </w:rPr>
        <w:t xml:space="preserve">                                         </w:t>
      </w:r>
      <w:r>
        <w:rPr>
          <w:rFonts w:hint="eastAsia" w:ascii="仿宋_GB2312" w:hAnsi="仿宋" w:eastAsia="仿宋_GB2312"/>
          <w:color w:val="000000"/>
          <w:sz w:val="24"/>
          <w:szCs w:val="24"/>
        </w:rPr>
        <w:t>。</w:t>
      </w:r>
    </w:p>
    <w:p w14:paraId="22D23D7A">
      <w:pPr>
        <w:snapToGrid w:val="0"/>
        <w:spacing w:before="120" w:line="360" w:lineRule="auto"/>
        <w:ind w:firstLine="480" w:firstLineChars="200"/>
        <w:rPr>
          <w:rFonts w:hint="eastAsia" w:ascii="仿宋_GB2312" w:hAnsi="仿宋" w:eastAsia="仿宋_GB2312"/>
          <w:color w:val="000000"/>
          <w:sz w:val="24"/>
          <w:szCs w:val="24"/>
        </w:rPr>
      </w:pPr>
      <w:r>
        <w:rPr>
          <w:rFonts w:hint="eastAsia" w:ascii="仿宋_GB2312" w:hAnsi="仿宋" w:eastAsia="仿宋_GB2312"/>
          <w:color w:val="000000"/>
          <w:sz w:val="24"/>
          <w:szCs w:val="24"/>
        </w:rPr>
        <w:t>我</w:t>
      </w:r>
      <w:r>
        <w:rPr>
          <w:rFonts w:hint="eastAsia" w:ascii="仿宋_GB2312" w:hAnsi="仿宋" w:eastAsia="仿宋_GB2312"/>
          <w:color w:val="000000"/>
          <w:sz w:val="24"/>
          <w:szCs w:val="24"/>
          <w:u w:val="single"/>
        </w:rPr>
        <w:t xml:space="preserve">（姓名）    </w:t>
      </w:r>
      <w:r>
        <w:rPr>
          <w:rFonts w:hint="eastAsia" w:ascii="仿宋_GB2312" w:hAnsi="仿宋" w:eastAsia="仿宋_GB2312"/>
          <w:color w:val="000000"/>
          <w:sz w:val="24"/>
          <w:szCs w:val="24"/>
        </w:rPr>
        <w:t>系</w:t>
      </w:r>
      <w:r>
        <w:rPr>
          <w:rFonts w:hint="eastAsia" w:ascii="仿宋_GB2312" w:hAnsi="仿宋" w:eastAsia="仿宋_GB2312"/>
          <w:color w:val="000000"/>
          <w:sz w:val="24"/>
          <w:szCs w:val="24"/>
          <w:u w:val="single"/>
        </w:rPr>
        <w:t xml:space="preserve">（投标人名称）                </w:t>
      </w:r>
      <w:r>
        <w:rPr>
          <w:rFonts w:hint="eastAsia" w:ascii="仿宋_GB2312" w:hAnsi="仿宋" w:eastAsia="仿宋_GB2312"/>
          <w:color w:val="000000"/>
          <w:sz w:val="24"/>
          <w:szCs w:val="24"/>
        </w:rPr>
        <w:t>的法定代表人，我方愿意参加贵方组织的</w:t>
      </w:r>
      <w:r>
        <w:rPr>
          <w:rFonts w:hint="eastAsia" w:ascii="仿宋_GB2312" w:hAnsi="仿宋" w:eastAsia="仿宋_GB2312"/>
          <w:color w:val="000000"/>
          <w:sz w:val="24"/>
          <w:szCs w:val="24"/>
          <w:u w:val="single"/>
        </w:rPr>
        <w:t xml:space="preserve"> </w:t>
      </w:r>
      <w:r>
        <w:rPr>
          <w:rFonts w:hint="eastAsia" w:ascii="仿宋_GB2312" w:hAnsi="仿宋" w:eastAsia="仿宋_GB2312"/>
          <w:color w:val="000000"/>
          <w:sz w:val="24"/>
          <w:szCs w:val="24"/>
          <w:u w:val="single"/>
          <w:lang w:eastAsia="zh-CN"/>
        </w:rPr>
        <w:t>2024年度保安公司服装采购项目</w:t>
      </w:r>
      <w:r>
        <w:rPr>
          <w:rFonts w:hint="eastAsia" w:ascii="仿宋_GB2312" w:hAnsi="仿宋" w:eastAsia="仿宋_GB2312"/>
          <w:color w:val="000000"/>
          <w:sz w:val="24"/>
          <w:szCs w:val="24"/>
          <w:u w:val="single"/>
        </w:rPr>
        <w:t>（</w:t>
      </w:r>
      <w:r>
        <w:rPr>
          <w:rFonts w:hint="eastAsia" w:ascii="仿宋_GB2312" w:hAnsi="仿宋" w:eastAsia="仿宋_GB2312"/>
          <w:color w:val="auto"/>
          <w:sz w:val="24"/>
          <w:szCs w:val="24"/>
          <w:u w:val="single"/>
        </w:rPr>
        <w:t>项目编号：</w:t>
      </w:r>
      <w:r>
        <w:rPr>
          <w:rFonts w:hint="eastAsia" w:ascii="仿宋_GB2312" w:hAnsi="仿宋" w:eastAsia="仿宋_GB2312"/>
          <w:color w:val="auto"/>
          <w:sz w:val="24"/>
          <w:szCs w:val="24"/>
          <w:u w:val="single"/>
          <w:lang w:val="en-US" w:eastAsia="zh-CN"/>
        </w:rPr>
        <w:t xml:space="preserve">   </w:t>
      </w:r>
      <w:r>
        <w:rPr>
          <w:rFonts w:hint="eastAsia" w:ascii="仿宋_GB2312" w:hAnsi="仿宋" w:eastAsia="仿宋_GB2312"/>
          <w:color w:val="000000"/>
          <w:sz w:val="24"/>
          <w:szCs w:val="24"/>
          <w:u w:val="single"/>
        </w:rPr>
        <w:t>）</w:t>
      </w:r>
      <w:r>
        <w:rPr>
          <w:rFonts w:hint="eastAsia" w:ascii="仿宋_GB2312" w:hAnsi="仿宋" w:eastAsia="仿宋_GB2312"/>
          <w:color w:val="000000"/>
          <w:sz w:val="24"/>
          <w:szCs w:val="24"/>
        </w:rPr>
        <w:t>的投标，为此，我方就本次投标有关事项郑重声明如下：</w:t>
      </w:r>
    </w:p>
    <w:p w14:paraId="3150A6C8">
      <w:pPr>
        <w:snapToGrid w:val="0"/>
        <w:spacing w:before="120" w:line="360" w:lineRule="auto"/>
        <w:ind w:firstLine="480" w:firstLineChars="200"/>
        <w:rPr>
          <w:rFonts w:hint="eastAsia" w:ascii="仿宋_GB2312" w:hAnsi="仿宋" w:eastAsia="仿宋_GB2312"/>
          <w:color w:val="000000"/>
          <w:sz w:val="24"/>
          <w:szCs w:val="24"/>
        </w:rPr>
      </w:pPr>
      <w:r>
        <w:rPr>
          <w:rFonts w:hint="eastAsia" w:ascii="仿宋_GB2312" w:hAnsi="仿宋" w:eastAsia="仿宋_GB2312"/>
          <w:color w:val="000000"/>
          <w:sz w:val="24"/>
          <w:szCs w:val="24"/>
        </w:rPr>
        <w:t>1.我方已详细审查全部采购文件，同意此次采购文件</w:t>
      </w:r>
      <w:r>
        <w:rPr>
          <w:rFonts w:hint="eastAsia" w:ascii="仿宋_GB2312" w:hAnsi="仿宋" w:eastAsia="仿宋_GB2312"/>
          <w:color w:val="000000"/>
          <w:sz w:val="24"/>
        </w:rPr>
        <w:t>（包括答疑文件、补充文件等全部招标资料和相关附件）中</w:t>
      </w:r>
      <w:r>
        <w:rPr>
          <w:rFonts w:hint="eastAsia" w:ascii="仿宋_GB2312" w:hAnsi="仿宋" w:eastAsia="仿宋_GB2312"/>
          <w:color w:val="000000"/>
          <w:sz w:val="24"/>
          <w:szCs w:val="24"/>
        </w:rPr>
        <w:t>的各项规定和要求。</w:t>
      </w:r>
    </w:p>
    <w:p w14:paraId="569659C4">
      <w:pPr>
        <w:snapToGrid w:val="0"/>
        <w:spacing w:before="120" w:line="360" w:lineRule="auto"/>
        <w:ind w:firstLine="480" w:firstLineChars="200"/>
        <w:rPr>
          <w:rFonts w:hint="eastAsia" w:ascii="仿宋_GB2312" w:hAnsi="仿宋" w:eastAsia="仿宋_GB2312"/>
          <w:color w:val="000000"/>
          <w:sz w:val="24"/>
          <w:szCs w:val="24"/>
        </w:rPr>
      </w:pPr>
      <w:r>
        <w:rPr>
          <w:rFonts w:hint="eastAsia" w:ascii="仿宋_GB2312" w:hAnsi="仿宋" w:eastAsia="仿宋_GB2312"/>
          <w:color w:val="000000"/>
          <w:sz w:val="24"/>
          <w:szCs w:val="24"/>
        </w:rPr>
        <w:t>2.我方向贵方提交的所有投标文件、资料都是准确的、真实的、合法的。</w:t>
      </w:r>
    </w:p>
    <w:p w14:paraId="619822F9">
      <w:pPr>
        <w:snapToGrid w:val="0"/>
        <w:spacing w:before="120" w:line="360" w:lineRule="auto"/>
        <w:ind w:firstLine="480" w:firstLineChars="200"/>
        <w:rPr>
          <w:rFonts w:hint="eastAsia" w:ascii="仿宋_GB2312" w:hAnsi="仿宋" w:eastAsia="仿宋_GB2312"/>
          <w:color w:val="000000"/>
          <w:sz w:val="24"/>
          <w:szCs w:val="24"/>
        </w:rPr>
      </w:pPr>
      <w:r>
        <w:rPr>
          <w:rFonts w:hint="eastAsia" w:ascii="仿宋_GB2312" w:hAnsi="仿宋" w:eastAsia="仿宋_GB2312"/>
          <w:color w:val="000000"/>
          <w:sz w:val="24"/>
          <w:szCs w:val="24"/>
        </w:rPr>
        <w:t>3.若中标，我方将按采购文件规定履行合同责任和义务。</w:t>
      </w:r>
    </w:p>
    <w:p w14:paraId="24386A51">
      <w:pPr>
        <w:snapToGrid w:val="0"/>
        <w:spacing w:before="120" w:line="360" w:lineRule="auto"/>
        <w:ind w:firstLine="480" w:firstLineChars="200"/>
        <w:rPr>
          <w:rFonts w:hint="eastAsia" w:ascii="仿宋_GB2312" w:hAnsi="仿宋" w:eastAsia="仿宋_GB2312"/>
          <w:color w:val="000000"/>
          <w:sz w:val="24"/>
          <w:szCs w:val="24"/>
        </w:rPr>
      </w:pPr>
      <w:r>
        <w:rPr>
          <w:rFonts w:hint="eastAsia" w:ascii="仿宋_GB2312" w:hAnsi="仿宋" w:eastAsia="仿宋_GB2312"/>
          <w:color w:val="000000"/>
          <w:sz w:val="24"/>
          <w:szCs w:val="24"/>
        </w:rPr>
        <w:t>4.投标书自开标日起有效期为</w:t>
      </w:r>
      <w:r>
        <w:rPr>
          <w:rFonts w:hint="eastAsia" w:ascii="仿宋_GB2312" w:hAnsi="仿宋" w:eastAsia="仿宋_GB2312"/>
          <w:color w:val="000000"/>
          <w:sz w:val="24"/>
          <w:szCs w:val="24"/>
          <w:u w:val="single"/>
        </w:rPr>
        <w:t>90</w:t>
      </w:r>
      <w:r>
        <w:rPr>
          <w:rFonts w:hint="eastAsia" w:ascii="仿宋_GB2312" w:hAnsi="仿宋" w:eastAsia="仿宋_GB2312"/>
          <w:color w:val="000000"/>
          <w:sz w:val="24"/>
          <w:szCs w:val="24"/>
        </w:rPr>
        <w:t>日。</w:t>
      </w:r>
    </w:p>
    <w:p w14:paraId="02DED528">
      <w:pPr>
        <w:snapToGrid w:val="0"/>
        <w:spacing w:before="120" w:line="360" w:lineRule="auto"/>
        <w:ind w:firstLine="480" w:firstLineChars="200"/>
        <w:rPr>
          <w:rFonts w:hint="eastAsia" w:ascii="仿宋_GB2312" w:hAnsi="仿宋" w:eastAsia="仿宋_GB2312"/>
          <w:color w:val="000000"/>
          <w:sz w:val="24"/>
          <w:szCs w:val="24"/>
        </w:rPr>
      </w:pPr>
      <w:r>
        <w:rPr>
          <w:rFonts w:hint="eastAsia" w:ascii="仿宋_GB2312" w:hAnsi="仿宋" w:eastAsia="仿宋_GB2312"/>
          <w:color w:val="000000"/>
          <w:sz w:val="24"/>
          <w:szCs w:val="24"/>
        </w:rPr>
        <w:t>5.以上事项如有虚假或隐瞒，我方愿意承担一切后果，并不再寻求任何旨在减轻或免除法律责任的辩解。</w:t>
      </w:r>
    </w:p>
    <w:p w14:paraId="34892A68">
      <w:pPr>
        <w:snapToGrid w:val="0"/>
        <w:spacing w:before="120" w:line="360" w:lineRule="auto"/>
        <w:ind w:firstLine="480" w:firstLineChars="200"/>
        <w:rPr>
          <w:rFonts w:hint="eastAsia" w:ascii="仿宋_GB2312" w:hAnsi="仿宋" w:eastAsia="仿宋_GB2312"/>
          <w:color w:val="000000"/>
          <w:sz w:val="24"/>
          <w:szCs w:val="24"/>
        </w:rPr>
      </w:pPr>
    </w:p>
    <w:p w14:paraId="64885F87">
      <w:pPr>
        <w:snapToGrid w:val="0"/>
        <w:spacing w:before="120" w:line="360" w:lineRule="auto"/>
        <w:ind w:firstLine="480" w:firstLineChars="200"/>
        <w:rPr>
          <w:rFonts w:hint="eastAsia" w:ascii="仿宋_GB2312" w:hAnsi="仿宋" w:eastAsia="仿宋_GB2312"/>
          <w:color w:val="000000"/>
          <w:sz w:val="24"/>
          <w:szCs w:val="24"/>
        </w:rPr>
      </w:pPr>
    </w:p>
    <w:p w14:paraId="0DD9D465">
      <w:pPr>
        <w:pStyle w:val="1670"/>
        <w:snapToGrid w:val="0"/>
        <w:spacing w:before="120" w:line="360" w:lineRule="auto"/>
        <w:rPr>
          <w:rFonts w:hint="eastAsia" w:ascii="仿宋_GB2312" w:hAnsi="仿宋" w:eastAsia="仿宋_GB2312"/>
          <w:color w:val="000000"/>
          <w:szCs w:val="24"/>
        </w:rPr>
      </w:pPr>
      <w:r>
        <w:rPr>
          <w:rFonts w:hint="eastAsia" w:ascii="仿宋_GB2312" w:hAnsi="仿宋" w:eastAsia="仿宋_GB2312"/>
          <w:color w:val="000000"/>
          <w:szCs w:val="24"/>
        </w:rPr>
        <w:t>投标人全称（电子签章）：</w:t>
      </w:r>
      <w:r>
        <w:rPr>
          <w:rFonts w:hint="eastAsia" w:ascii="仿宋_GB2312" w:hAnsi="仿宋" w:eastAsia="仿宋_GB2312"/>
          <w:color w:val="000000"/>
          <w:szCs w:val="24"/>
          <w:u w:val="single"/>
        </w:rPr>
        <w:t xml:space="preserve">                         </w:t>
      </w:r>
    </w:p>
    <w:p w14:paraId="74C6DFE0">
      <w:pPr>
        <w:snapToGrid w:val="0"/>
        <w:spacing w:before="120" w:line="360" w:lineRule="auto"/>
        <w:ind w:right="600"/>
        <w:rPr>
          <w:rFonts w:hint="eastAsia" w:ascii="仿宋_GB2312" w:hAnsi="仿宋" w:eastAsia="仿宋_GB2312"/>
          <w:color w:val="000000"/>
          <w:sz w:val="24"/>
          <w:szCs w:val="24"/>
        </w:rPr>
      </w:pPr>
      <w:r>
        <w:rPr>
          <w:rFonts w:hint="eastAsia" w:ascii="仿宋_GB2312" w:hAnsi="仿宋" w:eastAsia="仿宋_GB2312"/>
          <w:color w:val="000000"/>
          <w:sz w:val="24"/>
          <w:szCs w:val="24"/>
        </w:rPr>
        <w:t>法定代表人或授权代表（签名或签章）：</w:t>
      </w:r>
      <w:r>
        <w:rPr>
          <w:rFonts w:hint="eastAsia" w:ascii="仿宋_GB2312" w:hAnsi="仿宋" w:eastAsia="仿宋_GB2312"/>
          <w:color w:val="000000"/>
          <w:sz w:val="24"/>
          <w:szCs w:val="24"/>
          <w:u w:val="single"/>
        </w:rPr>
        <w:t xml:space="preserve">             </w:t>
      </w:r>
    </w:p>
    <w:p w14:paraId="077F9F3B">
      <w:pPr>
        <w:snapToGrid w:val="0"/>
        <w:spacing w:before="120" w:line="360" w:lineRule="auto"/>
        <w:ind w:right="600"/>
        <w:rPr>
          <w:rFonts w:hint="eastAsia" w:ascii="仿宋_GB2312" w:hAnsi="仿宋" w:eastAsia="仿宋_GB2312"/>
          <w:color w:val="000000"/>
          <w:sz w:val="24"/>
          <w:szCs w:val="24"/>
          <w:u w:val="single"/>
        </w:rPr>
      </w:pPr>
      <w:r>
        <w:rPr>
          <w:rFonts w:hint="eastAsia" w:ascii="仿宋_GB2312" w:hAnsi="仿宋" w:eastAsia="仿宋_GB2312"/>
          <w:color w:val="000000"/>
          <w:sz w:val="24"/>
          <w:szCs w:val="24"/>
        </w:rPr>
        <w:t>日期：</w:t>
      </w:r>
      <w:r>
        <w:rPr>
          <w:rFonts w:hint="eastAsia" w:ascii="仿宋_GB2312" w:hAnsi="仿宋" w:eastAsia="仿宋_GB2312"/>
          <w:color w:val="000000"/>
          <w:sz w:val="24"/>
          <w:szCs w:val="24"/>
          <w:u w:val="single"/>
        </w:rPr>
        <w:t xml:space="preserve">       年    月    日</w:t>
      </w:r>
    </w:p>
    <w:p w14:paraId="702CB215">
      <w:pPr>
        <w:pStyle w:val="16"/>
        <w:tabs>
          <w:tab w:val="left" w:pos="939"/>
        </w:tabs>
        <w:snapToGrid w:val="0"/>
        <w:spacing w:before="120" w:line="460" w:lineRule="exact"/>
        <w:ind w:left="888" w:leftChars="150" w:hanging="573" w:hangingChars="191"/>
        <w:rPr>
          <w:rFonts w:hint="eastAsia" w:ascii="仿宋_GB2312" w:hAnsi="仿宋" w:eastAsia="仿宋_GB2312"/>
          <w:color w:val="000000"/>
          <w:sz w:val="30"/>
          <w:szCs w:val="30"/>
        </w:rPr>
      </w:pPr>
    </w:p>
    <w:p w14:paraId="150CCF9C">
      <w:pPr>
        <w:snapToGrid w:val="0"/>
        <w:spacing w:before="120" w:after="50" w:line="460" w:lineRule="exact"/>
        <w:jc w:val="center"/>
        <w:rPr>
          <w:rFonts w:hint="eastAsia" w:ascii="仿宋_GB2312" w:hAnsi="仿宋" w:eastAsia="仿宋_GB2312"/>
          <w:b/>
          <w:color w:val="000000"/>
          <w:sz w:val="32"/>
        </w:rPr>
      </w:pPr>
    </w:p>
    <w:p w14:paraId="136147A2">
      <w:pPr>
        <w:snapToGrid w:val="0"/>
        <w:spacing w:before="120" w:after="50" w:line="460" w:lineRule="exact"/>
        <w:rPr>
          <w:rFonts w:hint="eastAsia" w:ascii="仿宋_GB2312" w:hAnsi="仿宋" w:eastAsia="仿宋_GB2312"/>
          <w:b/>
          <w:color w:val="000000"/>
          <w:sz w:val="32"/>
        </w:rPr>
      </w:pPr>
    </w:p>
    <w:p w14:paraId="2481D181">
      <w:pPr>
        <w:spacing w:before="120" w:line="360" w:lineRule="auto"/>
        <w:jc w:val="both"/>
        <w:rPr>
          <w:rFonts w:hint="eastAsia" w:ascii="仿宋_GB2312" w:hAnsi="仿宋" w:eastAsia="仿宋_GB2312"/>
          <w:b/>
          <w:color w:val="000000"/>
          <w:sz w:val="32"/>
        </w:rPr>
      </w:pPr>
    </w:p>
    <w:p w14:paraId="5665B404">
      <w:pPr>
        <w:pStyle w:val="37"/>
        <w:rPr>
          <w:rFonts w:hint="eastAsia"/>
        </w:rPr>
      </w:pPr>
    </w:p>
    <w:p w14:paraId="37DB74E7">
      <w:pPr>
        <w:spacing w:before="156" w:line="360" w:lineRule="auto"/>
        <w:jc w:val="center"/>
        <w:rPr>
          <w:rFonts w:ascii="仿宋_GB2312" w:hAnsi="仿宋" w:eastAsia="仿宋_GB2312"/>
          <w:b/>
          <w:sz w:val="32"/>
        </w:rPr>
      </w:pPr>
      <w:r>
        <w:rPr>
          <w:rFonts w:hint="eastAsia" w:ascii="仿宋_GB2312" w:hAnsi="仿宋" w:eastAsia="仿宋_GB2312"/>
          <w:b/>
          <w:sz w:val="32"/>
        </w:rPr>
        <w:t>投标产品配置表</w:t>
      </w:r>
    </w:p>
    <w:p w14:paraId="5194CE48">
      <w:pPr>
        <w:keepNext w:val="0"/>
        <w:keepLines w:val="0"/>
        <w:pageBreakBefore w:val="0"/>
        <w:widowControl w:val="0"/>
        <w:kinsoku/>
        <w:wordWrap/>
        <w:overflowPunct/>
        <w:topLinePunct w:val="0"/>
        <w:autoSpaceDE/>
        <w:autoSpaceDN/>
        <w:bidi w:val="0"/>
        <w:adjustRightInd/>
        <w:snapToGrid/>
        <w:spacing w:beforeLines="0" w:line="400" w:lineRule="exact"/>
        <w:jc w:val="left"/>
        <w:textAlignment w:val="auto"/>
        <w:rPr>
          <w:rFonts w:hint="eastAsia" w:ascii="仿宋_GB2312" w:hAnsi="仿宋" w:eastAsia="仿宋_GB2312"/>
          <w:color w:val="000000"/>
          <w:sz w:val="24"/>
          <w:szCs w:val="24"/>
          <w:lang w:eastAsia="zh-CN"/>
        </w:rPr>
      </w:pPr>
      <w:r>
        <w:rPr>
          <w:rFonts w:hint="eastAsia" w:ascii="仿宋_GB2312" w:hAnsi="仿宋" w:eastAsia="仿宋_GB2312"/>
          <w:color w:val="000000"/>
          <w:sz w:val="24"/>
          <w:szCs w:val="24"/>
        </w:rPr>
        <w:t>项目名称：</w:t>
      </w:r>
      <w:r>
        <w:rPr>
          <w:rFonts w:hint="eastAsia" w:ascii="仿宋_GB2312" w:hAnsi="仿宋" w:eastAsia="仿宋_GB2312"/>
          <w:color w:val="000000"/>
          <w:sz w:val="24"/>
          <w:szCs w:val="24"/>
          <w:lang w:eastAsia="zh-CN"/>
        </w:rPr>
        <w:t>2024年度保安公司服装采购项目</w:t>
      </w:r>
    </w:p>
    <w:p w14:paraId="33F4A273">
      <w:pPr>
        <w:keepNext w:val="0"/>
        <w:keepLines w:val="0"/>
        <w:pageBreakBefore w:val="0"/>
        <w:widowControl w:val="0"/>
        <w:kinsoku/>
        <w:wordWrap/>
        <w:overflowPunct/>
        <w:topLinePunct w:val="0"/>
        <w:autoSpaceDE/>
        <w:autoSpaceDN/>
        <w:bidi w:val="0"/>
        <w:adjustRightInd/>
        <w:snapToGrid/>
        <w:spacing w:beforeLines="0" w:line="400" w:lineRule="exact"/>
        <w:jc w:val="left"/>
        <w:textAlignment w:val="auto"/>
        <w:rPr>
          <w:rFonts w:hint="eastAsia" w:ascii="仿宋" w:hAnsi="仿宋" w:eastAsia="仿宋_GB2312" w:cs="仿宋"/>
          <w:b/>
          <w:sz w:val="30"/>
          <w:szCs w:val="30"/>
          <w:lang w:eastAsia="zh-CN"/>
        </w:rPr>
      </w:pPr>
      <w:r>
        <w:rPr>
          <w:rFonts w:hint="eastAsia" w:ascii="仿宋_GB2312" w:hAnsi="仿宋" w:eastAsia="仿宋_GB2312"/>
          <w:color w:val="000000"/>
          <w:sz w:val="24"/>
          <w:szCs w:val="24"/>
          <w:highlight w:val="none"/>
        </w:rPr>
        <w:t>项目编号：</w:t>
      </w:r>
      <w:r>
        <w:rPr>
          <w:rFonts w:hint="eastAsia" w:ascii="仿宋_GB2312" w:hAnsi="仿宋" w:eastAsia="仿宋_GB2312"/>
          <w:color w:val="auto"/>
          <w:sz w:val="24"/>
          <w:szCs w:val="24"/>
          <w:highlight w:val="none"/>
          <w:lang w:val="en-US" w:eastAsia="zh-CN"/>
        </w:rPr>
        <w:t xml:space="preserve"> </w:t>
      </w:r>
    </w:p>
    <w:tbl>
      <w:tblPr>
        <w:tblStyle w:val="88"/>
        <w:tblW w:w="0" w:type="auto"/>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584"/>
        <w:gridCol w:w="2040"/>
        <w:gridCol w:w="2232"/>
        <w:gridCol w:w="792"/>
        <w:gridCol w:w="780"/>
        <w:gridCol w:w="768"/>
        <w:gridCol w:w="756"/>
      </w:tblGrid>
      <w:tr w14:paraId="50621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712" w:type="dxa"/>
            <w:noWrap/>
            <w:vAlign w:val="center"/>
          </w:tcPr>
          <w:p w14:paraId="7763BB69">
            <w:pPr>
              <w:spacing w:before="156"/>
              <w:jc w:val="center"/>
              <w:rPr>
                <w:rFonts w:ascii="仿宋" w:hAnsi="仿宋" w:eastAsia="仿宋" w:cs="仿宋"/>
                <w:b/>
                <w:sz w:val="24"/>
              </w:rPr>
            </w:pPr>
            <w:r>
              <w:rPr>
                <w:rFonts w:hint="eastAsia" w:ascii="仿宋" w:hAnsi="仿宋" w:eastAsia="仿宋" w:cs="仿宋"/>
                <w:b/>
                <w:sz w:val="24"/>
              </w:rPr>
              <w:t>序号</w:t>
            </w:r>
          </w:p>
        </w:tc>
        <w:tc>
          <w:tcPr>
            <w:tcW w:w="1584" w:type="dxa"/>
            <w:noWrap/>
            <w:vAlign w:val="center"/>
          </w:tcPr>
          <w:p w14:paraId="5038CE58">
            <w:pPr>
              <w:spacing w:before="156" w:line="440" w:lineRule="exact"/>
              <w:jc w:val="center"/>
              <w:rPr>
                <w:rFonts w:ascii="仿宋" w:hAnsi="仿宋" w:eastAsia="仿宋" w:cs="仿宋"/>
                <w:b/>
                <w:sz w:val="24"/>
                <w:szCs w:val="24"/>
              </w:rPr>
            </w:pPr>
            <w:r>
              <w:rPr>
                <w:rFonts w:hint="eastAsia" w:ascii="仿宋" w:hAnsi="仿宋" w:eastAsia="仿宋" w:cs="仿宋"/>
                <w:b/>
                <w:sz w:val="24"/>
                <w:szCs w:val="24"/>
              </w:rPr>
              <w:t>产品名称</w:t>
            </w:r>
          </w:p>
        </w:tc>
        <w:tc>
          <w:tcPr>
            <w:tcW w:w="2040" w:type="dxa"/>
            <w:noWrap/>
            <w:vAlign w:val="center"/>
          </w:tcPr>
          <w:p w14:paraId="298D2643">
            <w:pPr>
              <w:spacing w:before="156" w:line="440" w:lineRule="exact"/>
              <w:jc w:val="center"/>
              <w:rPr>
                <w:rFonts w:ascii="仿宋" w:hAnsi="仿宋" w:eastAsia="仿宋" w:cs="仿宋"/>
                <w:b/>
                <w:sz w:val="24"/>
                <w:szCs w:val="24"/>
              </w:rPr>
            </w:pPr>
            <w:r>
              <w:rPr>
                <w:rFonts w:hint="eastAsia" w:ascii="仿宋" w:hAnsi="仿宋" w:eastAsia="仿宋" w:cs="仿宋"/>
                <w:b/>
                <w:sz w:val="24"/>
                <w:szCs w:val="24"/>
              </w:rPr>
              <w:t>品牌和规格型号</w:t>
            </w:r>
          </w:p>
        </w:tc>
        <w:tc>
          <w:tcPr>
            <w:tcW w:w="2232" w:type="dxa"/>
            <w:noWrap/>
            <w:vAlign w:val="center"/>
          </w:tcPr>
          <w:p w14:paraId="449B8054">
            <w:pPr>
              <w:spacing w:before="156" w:line="440" w:lineRule="exact"/>
              <w:jc w:val="center"/>
              <w:rPr>
                <w:rFonts w:ascii="仿宋" w:hAnsi="仿宋" w:eastAsia="仿宋" w:cs="仿宋"/>
                <w:b/>
                <w:sz w:val="24"/>
                <w:szCs w:val="24"/>
              </w:rPr>
            </w:pPr>
            <w:r>
              <w:rPr>
                <w:rFonts w:hint="eastAsia" w:ascii="仿宋" w:hAnsi="仿宋" w:eastAsia="仿宋" w:cs="仿宋"/>
                <w:b/>
                <w:sz w:val="24"/>
                <w:szCs w:val="24"/>
              </w:rPr>
              <w:t>规格配置详细说明</w:t>
            </w:r>
          </w:p>
        </w:tc>
        <w:tc>
          <w:tcPr>
            <w:tcW w:w="792" w:type="dxa"/>
            <w:noWrap/>
            <w:vAlign w:val="center"/>
          </w:tcPr>
          <w:p w14:paraId="0AA5007D">
            <w:pPr>
              <w:spacing w:before="156"/>
              <w:jc w:val="center"/>
              <w:rPr>
                <w:rFonts w:ascii="仿宋" w:hAnsi="仿宋" w:eastAsia="仿宋" w:cs="仿宋"/>
                <w:b/>
                <w:sz w:val="24"/>
              </w:rPr>
            </w:pPr>
            <w:r>
              <w:rPr>
                <w:rFonts w:hint="eastAsia" w:ascii="仿宋" w:hAnsi="仿宋" w:eastAsia="仿宋" w:cs="仿宋"/>
                <w:b/>
                <w:sz w:val="24"/>
              </w:rPr>
              <w:t>数量</w:t>
            </w:r>
          </w:p>
        </w:tc>
        <w:tc>
          <w:tcPr>
            <w:tcW w:w="780" w:type="dxa"/>
            <w:noWrap/>
            <w:vAlign w:val="center"/>
          </w:tcPr>
          <w:p w14:paraId="369D35C5">
            <w:pPr>
              <w:spacing w:before="156"/>
              <w:jc w:val="center"/>
              <w:rPr>
                <w:rFonts w:ascii="仿宋" w:hAnsi="仿宋" w:eastAsia="仿宋" w:cs="仿宋"/>
                <w:b/>
                <w:sz w:val="24"/>
              </w:rPr>
            </w:pPr>
            <w:r>
              <w:rPr>
                <w:rFonts w:hint="eastAsia" w:ascii="仿宋" w:hAnsi="仿宋" w:eastAsia="仿宋" w:cs="仿宋"/>
                <w:b/>
                <w:sz w:val="24"/>
              </w:rPr>
              <w:t>单位</w:t>
            </w:r>
          </w:p>
        </w:tc>
        <w:tc>
          <w:tcPr>
            <w:tcW w:w="768" w:type="dxa"/>
            <w:noWrap/>
            <w:vAlign w:val="center"/>
          </w:tcPr>
          <w:p w14:paraId="46166738">
            <w:pPr>
              <w:spacing w:before="156"/>
              <w:jc w:val="center"/>
              <w:rPr>
                <w:rFonts w:ascii="仿宋" w:hAnsi="仿宋" w:eastAsia="仿宋" w:cs="仿宋"/>
                <w:b/>
                <w:sz w:val="24"/>
              </w:rPr>
            </w:pPr>
            <w:r>
              <w:rPr>
                <w:rFonts w:hint="eastAsia" w:ascii="仿宋" w:hAnsi="仿宋" w:eastAsia="仿宋" w:cs="仿宋"/>
                <w:b/>
                <w:sz w:val="24"/>
              </w:rPr>
              <w:t>产地</w:t>
            </w:r>
          </w:p>
        </w:tc>
        <w:tc>
          <w:tcPr>
            <w:tcW w:w="756" w:type="dxa"/>
            <w:noWrap/>
            <w:vAlign w:val="center"/>
          </w:tcPr>
          <w:p w14:paraId="467D28A3">
            <w:pPr>
              <w:spacing w:before="156"/>
              <w:jc w:val="center"/>
              <w:rPr>
                <w:rFonts w:ascii="仿宋" w:hAnsi="仿宋" w:eastAsia="仿宋" w:cs="仿宋"/>
                <w:b/>
                <w:sz w:val="24"/>
              </w:rPr>
            </w:pPr>
            <w:r>
              <w:rPr>
                <w:rFonts w:hint="eastAsia" w:ascii="仿宋" w:hAnsi="仿宋" w:eastAsia="仿宋" w:cs="仿宋"/>
                <w:b/>
                <w:sz w:val="24"/>
              </w:rPr>
              <w:t>备注</w:t>
            </w:r>
          </w:p>
        </w:tc>
      </w:tr>
      <w:tr w14:paraId="1290E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712" w:type="dxa"/>
            <w:noWrap/>
            <w:vAlign w:val="center"/>
          </w:tcPr>
          <w:p w14:paraId="799608EF">
            <w:pPr>
              <w:autoSpaceDE w:val="0"/>
              <w:autoSpaceDN w:val="0"/>
              <w:adjustRightInd w:val="0"/>
              <w:spacing w:before="156"/>
              <w:jc w:val="center"/>
              <w:rPr>
                <w:rFonts w:ascii="仿宋" w:hAnsi="仿宋" w:eastAsia="仿宋" w:cs="仿宋"/>
                <w:sz w:val="24"/>
              </w:rPr>
            </w:pPr>
            <w:r>
              <w:rPr>
                <w:rFonts w:hint="eastAsia" w:ascii="仿宋" w:hAnsi="仿宋" w:eastAsia="仿宋" w:cs="仿宋"/>
                <w:sz w:val="24"/>
              </w:rPr>
              <w:t>1</w:t>
            </w:r>
          </w:p>
        </w:tc>
        <w:tc>
          <w:tcPr>
            <w:tcW w:w="1584" w:type="dxa"/>
            <w:noWrap/>
            <w:vAlign w:val="center"/>
          </w:tcPr>
          <w:p w14:paraId="2DEBDD03">
            <w:pPr>
              <w:autoSpaceDE w:val="0"/>
              <w:autoSpaceDN w:val="0"/>
              <w:adjustRightInd w:val="0"/>
              <w:spacing w:before="156"/>
              <w:jc w:val="center"/>
              <w:rPr>
                <w:rFonts w:ascii="仿宋" w:hAnsi="仿宋" w:eastAsia="仿宋" w:cs="仿宋"/>
                <w:sz w:val="24"/>
              </w:rPr>
            </w:pPr>
          </w:p>
        </w:tc>
        <w:tc>
          <w:tcPr>
            <w:tcW w:w="2040" w:type="dxa"/>
            <w:noWrap/>
            <w:vAlign w:val="center"/>
          </w:tcPr>
          <w:p w14:paraId="356971F8">
            <w:pPr>
              <w:autoSpaceDE w:val="0"/>
              <w:autoSpaceDN w:val="0"/>
              <w:adjustRightInd w:val="0"/>
              <w:spacing w:before="156"/>
              <w:jc w:val="center"/>
              <w:rPr>
                <w:rFonts w:ascii="仿宋" w:hAnsi="仿宋" w:eastAsia="仿宋" w:cs="仿宋"/>
                <w:sz w:val="24"/>
              </w:rPr>
            </w:pPr>
          </w:p>
        </w:tc>
        <w:tc>
          <w:tcPr>
            <w:tcW w:w="2232" w:type="dxa"/>
            <w:noWrap/>
            <w:vAlign w:val="center"/>
          </w:tcPr>
          <w:p w14:paraId="6B75652B">
            <w:pPr>
              <w:spacing w:before="156"/>
              <w:jc w:val="center"/>
              <w:rPr>
                <w:rFonts w:ascii="仿宋" w:hAnsi="仿宋" w:eastAsia="仿宋" w:cs="仿宋"/>
                <w:sz w:val="24"/>
              </w:rPr>
            </w:pPr>
          </w:p>
        </w:tc>
        <w:tc>
          <w:tcPr>
            <w:tcW w:w="792" w:type="dxa"/>
            <w:noWrap/>
            <w:vAlign w:val="center"/>
          </w:tcPr>
          <w:p w14:paraId="0CC30E59">
            <w:pPr>
              <w:spacing w:before="156"/>
              <w:jc w:val="center"/>
              <w:rPr>
                <w:rFonts w:ascii="仿宋" w:hAnsi="仿宋" w:eastAsia="仿宋" w:cs="仿宋"/>
                <w:sz w:val="24"/>
              </w:rPr>
            </w:pPr>
          </w:p>
        </w:tc>
        <w:tc>
          <w:tcPr>
            <w:tcW w:w="780" w:type="dxa"/>
            <w:noWrap/>
            <w:vAlign w:val="center"/>
          </w:tcPr>
          <w:p w14:paraId="6196C950">
            <w:pPr>
              <w:spacing w:before="156"/>
              <w:jc w:val="center"/>
              <w:rPr>
                <w:rFonts w:ascii="仿宋" w:hAnsi="仿宋" w:eastAsia="仿宋" w:cs="仿宋"/>
                <w:sz w:val="24"/>
              </w:rPr>
            </w:pPr>
          </w:p>
        </w:tc>
        <w:tc>
          <w:tcPr>
            <w:tcW w:w="768" w:type="dxa"/>
            <w:noWrap/>
            <w:vAlign w:val="center"/>
          </w:tcPr>
          <w:p w14:paraId="48E37013">
            <w:pPr>
              <w:spacing w:before="156"/>
              <w:jc w:val="center"/>
              <w:rPr>
                <w:rFonts w:ascii="仿宋" w:hAnsi="仿宋" w:eastAsia="仿宋" w:cs="仿宋"/>
                <w:sz w:val="24"/>
              </w:rPr>
            </w:pPr>
          </w:p>
        </w:tc>
        <w:tc>
          <w:tcPr>
            <w:tcW w:w="756" w:type="dxa"/>
            <w:noWrap/>
            <w:vAlign w:val="center"/>
          </w:tcPr>
          <w:p w14:paraId="4B906B4C">
            <w:pPr>
              <w:spacing w:before="156"/>
              <w:jc w:val="center"/>
              <w:rPr>
                <w:rFonts w:ascii="仿宋" w:hAnsi="仿宋" w:eastAsia="仿宋" w:cs="仿宋"/>
                <w:sz w:val="24"/>
              </w:rPr>
            </w:pPr>
          </w:p>
        </w:tc>
      </w:tr>
      <w:tr w14:paraId="4B57F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712" w:type="dxa"/>
            <w:noWrap/>
            <w:vAlign w:val="center"/>
          </w:tcPr>
          <w:p w14:paraId="6A4EB9F4">
            <w:pPr>
              <w:autoSpaceDE w:val="0"/>
              <w:autoSpaceDN w:val="0"/>
              <w:adjustRightInd w:val="0"/>
              <w:spacing w:before="156"/>
              <w:jc w:val="center"/>
              <w:rPr>
                <w:rFonts w:ascii="仿宋" w:hAnsi="仿宋" w:eastAsia="仿宋" w:cs="仿宋"/>
                <w:sz w:val="24"/>
              </w:rPr>
            </w:pPr>
            <w:r>
              <w:rPr>
                <w:rFonts w:hint="eastAsia" w:ascii="仿宋" w:hAnsi="仿宋" w:eastAsia="仿宋" w:cs="仿宋"/>
                <w:sz w:val="24"/>
              </w:rPr>
              <w:t>2</w:t>
            </w:r>
          </w:p>
        </w:tc>
        <w:tc>
          <w:tcPr>
            <w:tcW w:w="1584" w:type="dxa"/>
            <w:noWrap/>
            <w:vAlign w:val="center"/>
          </w:tcPr>
          <w:p w14:paraId="584C2DCA">
            <w:pPr>
              <w:autoSpaceDE w:val="0"/>
              <w:autoSpaceDN w:val="0"/>
              <w:adjustRightInd w:val="0"/>
              <w:spacing w:before="156"/>
              <w:jc w:val="center"/>
              <w:rPr>
                <w:rFonts w:ascii="仿宋" w:hAnsi="仿宋" w:eastAsia="仿宋" w:cs="仿宋"/>
                <w:sz w:val="24"/>
              </w:rPr>
            </w:pPr>
          </w:p>
        </w:tc>
        <w:tc>
          <w:tcPr>
            <w:tcW w:w="2040" w:type="dxa"/>
            <w:noWrap/>
            <w:vAlign w:val="center"/>
          </w:tcPr>
          <w:p w14:paraId="6B3E5AE3">
            <w:pPr>
              <w:autoSpaceDE w:val="0"/>
              <w:autoSpaceDN w:val="0"/>
              <w:adjustRightInd w:val="0"/>
              <w:spacing w:before="156"/>
              <w:jc w:val="center"/>
              <w:rPr>
                <w:rFonts w:ascii="仿宋" w:hAnsi="仿宋" w:eastAsia="仿宋" w:cs="仿宋"/>
                <w:sz w:val="24"/>
              </w:rPr>
            </w:pPr>
          </w:p>
        </w:tc>
        <w:tc>
          <w:tcPr>
            <w:tcW w:w="2232" w:type="dxa"/>
            <w:noWrap/>
            <w:vAlign w:val="center"/>
          </w:tcPr>
          <w:p w14:paraId="3AA209FC">
            <w:pPr>
              <w:spacing w:before="156"/>
              <w:jc w:val="center"/>
              <w:rPr>
                <w:rFonts w:ascii="仿宋" w:hAnsi="仿宋" w:eastAsia="仿宋" w:cs="仿宋"/>
                <w:sz w:val="24"/>
              </w:rPr>
            </w:pPr>
          </w:p>
        </w:tc>
        <w:tc>
          <w:tcPr>
            <w:tcW w:w="792" w:type="dxa"/>
            <w:noWrap/>
            <w:vAlign w:val="center"/>
          </w:tcPr>
          <w:p w14:paraId="1DB199AE">
            <w:pPr>
              <w:spacing w:before="156"/>
              <w:jc w:val="center"/>
              <w:rPr>
                <w:rFonts w:ascii="仿宋" w:hAnsi="仿宋" w:eastAsia="仿宋" w:cs="仿宋"/>
                <w:sz w:val="24"/>
              </w:rPr>
            </w:pPr>
          </w:p>
        </w:tc>
        <w:tc>
          <w:tcPr>
            <w:tcW w:w="780" w:type="dxa"/>
            <w:noWrap/>
            <w:vAlign w:val="center"/>
          </w:tcPr>
          <w:p w14:paraId="0B7172A6">
            <w:pPr>
              <w:spacing w:before="156"/>
              <w:jc w:val="center"/>
              <w:rPr>
                <w:rFonts w:ascii="仿宋" w:hAnsi="仿宋" w:eastAsia="仿宋" w:cs="仿宋"/>
                <w:sz w:val="24"/>
              </w:rPr>
            </w:pPr>
          </w:p>
        </w:tc>
        <w:tc>
          <w:tcPr>
            <w:tcW w:w="768" w:type="dxa"/>
            <w:noWrap/>
            <w:vAlign w:val="center"/>
          </w:tcPr>
          <w:p w14:paraId="6650072E">
            <w:pPr>
              <w:autoSpaceDE w:val="0"/>
              <w:autoSpaceDN w:val="0"/>
              <w:adjustRightInd w:val="0"/>
              <w:spacing w:before="156"/>
              <w:jc w:val="center"/>
              <w:rPr>
                <w:rFonts w:ascii="仿宋" w:hAnsi="仿宋" w:eastAsia="仿宋" w:cs="仿宋"/>
                <w:sz w:val="24"/>
              </w:rPr>
            </w:pPr>
          </w:p>
        </w:tc>
        <w:tc>
          <w:tcPr>
            <w:tcW w:w="756" w:type="dxa"/>
            <w:noWrap/>
            <w:vAlign w:val="center"/>
          </w:tcPr>
          <w:p w14:paraId="1921B0C4">
            <w:pPr>
              <w:autoSpaceDE w:val="0"/>
              <w:autoSpaceDN w:val="0"/>
              <w:adjustRightInd w:val="0"/>
              <w:spacing w:before="156"/>
              <w:jc w:val="center"/>
              <w:rPr>
                <w:rFonts w:ascii="仿宋" w:hAnsi="仿宋" w:eastAsia="仿宋" w:cs="仿宋"/>
                <w:sz w:val="24"/>
              </w:rPr>
            </w:pPr>
          </w:p>
        </w:tc>
      </w:tr>
      <w:tr w14:paraId="70A25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712" w:type="dxa"/>
            <w:noWrap/>
            <w:vAlign w:val="center"/>
          </w:tcPr>
          <w:p w14:paraId="7184BA8C">
            <w:pPr>
              <w:autoSpaceDE w:val="0"/>
              <w:autoSpaceDN w:val="0"/>
              <w:adjustRightInd w:val="0"/>
              <w:spacing w:before="156"/>
              <w:jc w:val="center"/>
              <w:rPr>
                <w:rFonts w:ascii="仿宋" w:hAnsi="仿宋" w:eastAsia="仿宋" w:cs="仿宋"/>
                <w:sz w:val="24"/>
              </w:rPr>
            </w:pPr>
            <w:r>
              <w:rPr>
                <w:rFonts w:hint="eastAsia" w:ascii="仿宋" w:hAnsi="仿宋" w:eastAsia="仿宋" w:cs="仿宋"/>
                <w:sz w:val="24"/>
              </w:rPr>
              <w:t>3</w:t>
            </w:r>
          </w:p>
        </w:tc>
        <w:tc>
          <w:tcPr>
            <w:tcW w:w="1584" w:type="dxa"/>
            <w:noWrap/>
            <w:vAlign w:val="center"/>
          </w:tcPr>
          <w:p w14:paraId="45D5C0D3">
            <w:pPr>
              <w:autoSpaceDE w:val="0"/>
              <w:autoSpaceDN w:val="0"/>
              <w:adjustRightInd w:val="0"/>
              <w:spacing w:before="156"/>
              <w:jc w:val="center"/>
              <w:rPr>
                <w:rFonts w:ascii="仿宋" w:hAnsi="仿宋" w:eastAsia="仿宋" w:cs="仿宋"/>
                <w:sz w:val="24"/>
              </w:rPr>
            </w:pPr>
          </w:p>
        </w:tc>
        <w:tc>
          <w:tcPr>
            <w:tcW w:w="2040" w:type="dxa"/>
            <w:noWrap/>
            <w:vAlign w:val="center"/>
          </w:tcPr>
          <w:p w14:paraId="7638C95F">
            <w:pPr>
              <w:autoSpaceDE w:val="0"/>
              <w:autoSpaceDN w:val="0"/>
              <w:adjustRightInd w:val="0"/>
              <w:spacing w:before="156"/>
              <w:jc w:val="center"/>
              <w:rPr>
                <w:rFonts w:ascii="仿宋" w:hAnsi="仿宋" w:eastAsia="仿宋" w:cs="仿宋"/>
                <w:sz w:val="24"/>
              </w:rPr>
            </w:pPr>
          </w:p>
        </w:tc>
        <w:tc>
          <w:tcPr>
            <w:tcW w:w="2232" w:type="dxa"/>
            <w:noWrap/>
            <w:vAlign w:val="center"/>
          </w:tcPr>
          <w:p w14:paraId="0536320F">
            <w:pPr>
              <w:spacing w:before="156"/>
              <w:jc w:val="center"/>
              <w:rPr>
                <w:rFonts w:ascii="仿宋" w:hAnsi="仿宋" w:eastAsia="仿宋" w:cs="仿宋"/>
                <w:sz w:val="24"/>
              </w:rPr>
            </w:pPr>
          </w:p>
        </w:tc>
        <w:tc>
          <w:tcPr>
            <w:tcW w:w="792" w:type="dxa"/>
            <w:noWrap/>
            <w:vAlign w:val="center"/>
          </w:tcPr>
          <w:p w14:paraId="59E9D0D4">
            <w:pPr>
              <w:spacing w:before="156"/>
              <w:jc w:val="center"/>
              <w:rPr>
                <w:rFonts w:ascii="仿宋" w:hAnsi="仿宋" w:eastAsia="仿宋" w:cs="仿宋"/>
                <w:sz w:val="24"/>
              </w:rPr>
            </w:pPr>
          </w:p>
        </w:tc>
        <w:tc>
          <w:tcPr>
            <w:tcW w:w="780" w:type="dxa"/>
            <w:noWrap/>
            <w:vAlign w:val="center"/>
          </w:tcPr>
          <w:p w14:paraId="6A2434F6">
            <w:pPr>
              <w:spacing w:before="156"/>
              <w:jc w:val="center"/>
              <w:rPr>
                <w:rFonts w:ascii="仿宋" w:hAnsi="仿宋" w:eastAsia="仿宋" w:cs="仿宋"/>
                <w:sz w:val="24"/>
              </w:rPr>
            </w:pPr>
          </w:p>
        </w:tc>
        <w:tc>
          <w:tcPr>
            <w:tcW w:w="768" w:type="dxa"/>
            <w:noWrap/>
            <w:vAlign w:val="center"/>
          </w:tcPr>
          <w:p w14:paraId="5A94FDD3">
            <w:pPr>
              <w:autoSpaceDE w:val="0"/>
              <w:autoSpaceDN w:val="0"/>
              <w:adjustRightInd w:val="0"/>
              <w:spacing w:before="156"/>
              <w:jc w:val="center"/>
              <w:rPr>
                <w:rFonts w:ascii="仿宋" w:hAnsi="仿宋" w:eastAsia="仿宋" w:cs="仿宋"/>
                <w:sz w:val="24"/>
              </w:rPr>
            </w:pPr>
          </w:p>
        </w:tc>
        <w:tc>
          <w:tcPr>
            <w:tcW w:w="756" w:type="dxa"/>
            <w:noWrap/>
            <w:vAlign w:val="center"/>
          </w:tcPr>
          <w:p w14:paraId="450C77BC">
            <w:pPr>
              <w:autoSpaceDE w:val="0"/>
              <w:autoSpaceDN w:val="0"/>
              <w:adjustRightInd w:val="0"/>
              <w:spacing w:before="156"/>
              <w:jc w:val="center"/>
              <w:rPr>
                <w:rFonts w:ascii="仿宋" w:hAnsi="仿宋" w:eastAsia="仿宋" w:cs="仿宋"/>
                <w:sz w:val="24"/>
              </w:rPr>
            </w:pPr>
          </w:p>
        </w:tc>
      </w:tr>
      <w:tr w14:paraId="5FEC1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712" w:type="dxa"/>
            <w:noWrap/>
            <w:vAlign w:val="center"/>
          </w:tcPr>
          <w:p w14:paraId="5836B4F8">
            <w:pPr>
              <w:autoSpaceDE w:val="0"/>
              <w:autoSpaceDN w:val="0"/>
              <w:adjustRightInd w:val="0"/>
              <w:spacing w:before="156"/>
              <w:jc w:val="center"/>
              <w:rPr>
                <w:rFonts w:ascii="仿宋" w:hAnsi="仿宋" w:eastAsia="仿宋" w:cs="仿宋"/>
                <w:sz w:val="24"/>
              </w:rPr>
            </w:pPr>
            <w:r>
              <w:rPr>
                <w:rFonts w:hint="eastAsia" w:ascii="仿宋" w:hAnsi="仿宋" w:eastAsia="仿宋" w:cs="仿宋"/>
                <w:sz w:val="24"/>
              </w:rPr>
              <w:t>4</w:t>
            </w:r>
          </w:p>
        </w:tc>
        <w:tc>
          <w:tcPr>
            <w:tcW w:w="1584" w:type="dxa"/>
            <w:noWrap/>
            <w:vAlign w:val="center"/>
          </w:tcPr>
          <w:p w14:paraId="7B335DC7">
            <w:pPr>
              <w:autoSpaceDE w:val="0"/>
              <w:autoSpaceDN w:val="0"/>
              <w:adjustRightInd w:val="0"/>
              <w:spacing w:before="156"/>
              <w:jc w:val="center"/>
              <w:rPr>
                <w:rFonts w:ascii="仿宋" w:hAnsi="仿宋" w:eastAsia="仿宋" w:cs="仿宋"/>
                <w:sz w:val="24"/>
              </w:rPr>
            </w:pPr>
          </w:p>
        </w:tc>
        <w:tc>
          <w:tcPr>
            <w:tcW w:w="2040" w:type="dxa"/>
            <w:noWrap/>
            <w:vAlign w:val="center"/>
          </w:tcPr>
          <w:p w14:paraId="6AB73708">
            <w:pPr>
              <w:autoSpaceDE w:val="0"/>
              <w:autoSpaceDN w:val="0"/>
              <w:adjustRightInd w:val="0"/>
              <w:spacing w:before="156"/>
              <w:jc w:val="center"/>
              <w:rPr>
                <w:rFonts w:ascii="仿宋" w:hAnsi="仿宋" w:eastAsia="仿宋" w:cs="仿宋"/>
                <w:sz w:val="24"/>
              </w:rPr>
            </w:pPr>
          </w:p>
        </w:tc>
        <w:tc>
          <w:tcPr>
            <w:tcW w:w="2232" w:type="dxa"/>
            <w:noWrap/>
            <w:vAlign w:val="center"/>
          </w:tcPr>
          <w:p w14:paraId="20A6DA55">
            <w:pPr>
              <w:spacing w:before="156"/>
              <w:jc w:val="center"/>
              <w:rPr>
                <w:rFonts w:ascii="仿宋" w:hAnsi="仿宋" w:eastAsia="仿宋" w:cs="仿宋"/>
                <w:sz w:val="24"/>
              </w:rPr>
            </w:pPr>
          </w:p>
        </w:tc>
        <w:tc>
          <w:tcPr>
            <w:tcW w:w="792" w:type="dxa"/>
            <w:noWrap/>
            <w:vAlign w:val="center"/>
          </w:tcPr>
          <w:p w14:paraId="2953E8E5">
            <w:pPr>
              <w:spacing w:before="156"/>
              <w:jc w:val="center"/>
              <w:rPr>
                <w:rFonts w:ascii="仿宋" w:hAnsi="仿宋" w:eastAsia="仿宋" w:cs="仿宋"/>
                <w:sz w:val="24"/>
              </w:rPr>
            </w:pPr>
          </w:p>
        </w:tc>
        <w:tc>
          <w:tcPr>
            <w:tcW w:w="780" w:type="dxa"/>
            <w:noWrap/>
            <w:vAlign w:val="center"/>
          </w:tcPr>
          <w:p w14:paraId="399000EE">
            <w:pPr>
              <w:spacing w:before="156"/>
              <w:jc w:val="center"/>
              <w:rPr>
                <w:rFonts w:ascii="仿宋" w:hAnsi="仿宋" w:eastAsia="仿宋" w:cs="仿宋"/>
                <w:sz w:val="24"/>
              </w:rPr>
            </w:pPr>
          </w:p>
        </w:tc>
        <w:tc>
          <w:tcPr>
            <w:tcW w:w="768" w:type="dxa"/>
            <w:noWrap/>
            <w:vAlign w:val="center"/>
          </w:tcPr>
          <w:p w14:paraId="70FE94F5">
            <w:pPr>
              <w:autoSpaceDE w:val="0"/>
              <w:autoSpaceDN w:val="0"/>
              <w:adjustRightInd w:val="0"/>
              <w:spacing w:before="156"/>
              <w:jc w:val="center"/>
              <w:rPr>
                <w:rFonts w:ascii="仿宋" w:hAnsi="仿宋" w:eastAsia="仿宋" w:cs="仿宋"/>
                <w:sz w:val="24"/>
              </w:rPr>
            </w:pPr>
          </w:p>
        </w:tc>
        <w:tc>
          <w:tcPr>
            <w:tcW w:w="756" w:type="dxa"/>
            <w:noWrap/>
            <w:vAlign w:val="center"/>
          </w:tcPr>
          <w:p w14:paraId="00533254">
            <w:pPr>
              <w:autoSpaceDE w:val="0"/>
              <w:autoSpaceDN w:val="0"/>
              <w:adjustRightInd w:val="0"/>
              <w:spacing w:before="156"/>
              <w:jc w:val="center"/>
              <w:rPr>
                <w:rFonts w:ascii="仿宋" w:hAnsi="仿宋" w:eastAsia="仿宋" w:cs="仿宋"/>
                <w:sz w:val="24"/>
              </w:rPr>
            </w:pPr>
          </w:p>
        </w:tc>
      </w:tr>
      <w:tr w14:paraId="2A846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712" w:type="dxa"/>
            <w:noWrap/>
            <w:vAlign w:val="center"/>
          </w:tcPr>
          <w:p w14:paraId="50D5C7D9">
            <w:pPr>
              <w:autoSpaceDE w:val="0"/>
              <w:autoSpaceDN w:val="0"/>
              <w:adjustRightInd w:val="0"/>
              <w:spacing w:before="156"/>
              <w:jc w:val="center"/>
              <w:rPr>
                <w:rFonts w:ascii="仿宋" w:hAnsi="仿宋" w:eastAsia="仿宋" w:cs="仿宋"/>
                <w:sz w:val="24"/>
              </w:rPr>
            </w:pPr>
            <w:r>
              <w:rPr>
                <w:rFonts w:hint="eastAsia" w:ascii="仿宋" w:hAnsi="仿宋" w:eastAsia="仿宋" w:cs="仿宋"/>
                <w:sz w:val="24"/>
              </w:rPr>
              <w:t>…</w:t>
            </w:r>
          </w:p>
        </w:tc>
        <w:tc>
          <w:tcPr>
            <w:tcW w:w="1584" w:type="dxa"/>
            <w:noWrap/>
            <w:vAlign w:val="center"/>
          </w:tcPr>
          <w:p w14:paraId="28FDAFFD">
            <w:pPr>
              <w:autoSpaceDE w:val="0"/>
              <w:autoSpaceDN w:val="0"/>
              <w:adjustRightInd w:val="0"/>
              <w:spacing w:before="156"/>
              <w:jc w:val="center"/>
              <w:rPr>
                <w:rFonts w:ascii="仿宋" w:hAnsi="仿宋" w:eastAsia="仿宋" w:cs="仿宋"/>
                <w:sz w:val="24"/>
              </w:rPr>
            </w:pPr>
          </w:p>
        </w:tc>
        <w:tc>
          <w:tcPr>
            <w:tcW w:w="2040" w:type="dxa"/>
            <w:noWrap/>
            <w:vAlign w:val="center"/>
          </w:tcPr>
          <w:p w14:paraId="6499F44D">
            <w:pPr>
              <w:autoSpaceDE w:val="0"/>
              <w:autoSpaceDN w:val="0"/>
              <w:adjustRightInd w:val="0"/>
              <w:spacing w:before="156"/>
              <w:jc w:val="center"/>
              <w:rPr>
                <w:rFonts w:ascii="仿宋" w:hAnsi="仿宋" w:eastAsia="仿宋" w:cs="仿宋"/>
                <w:sz w:val="24"/>
              </w:rPr>
            </w:pPr>
          </w:p>
        </w:tc>
        <w:tc>
          <w:tcPr>
            <w:tcW w:w="2232" w:type="dxa"/>
            <w:noWrap/>
            <w:vAlign w:val="center"/>
          </w:tcPr>
          <w:p w14:paraId="5286D5F6">
            <w:pPr>
              <w:spacing w:before="156"/>
              <w:jc w:val="center"/>
              <w:rPr>
                <w:rFonts w:ascii="仿宋" w:hAnsi="仿宋" w:eastAsia="仿宋" w:cs="仿宋"/>
                <w:sz w:val="24"/>
              </w:rPr>
            </w:pPr>
          </w:p>
        </w:tc>
        <w:tc>
          <w:tcPr>
            <w:tcW w:w="792" w:type="dxa"/>
            <w:noWrap/>
            <w:vAlign w:val="center"/>
          </w:tcPr>
          <w:p w14:paraId="0233A05C">
            <w:pPr>
              <w:spacing w:before="156"/>
              <w:jc w:val="center"/>
              <w:rPr>
                <w:rFonts w:ascii="仿宋" w:hAnsi="仿宋" w:eastAsia="仿宋" w:cs="仿宋"/>
                <w:sz w:val="24"/>
              </w:rPr>
            </w:pPr>
          </w:p>
        </w:tc>
        <w:tc>
          <w:tcPr>
            <w:tcW w:w="780" w:type="dxa"/>
            <w:noWrap/>
            <w:vAlign w:val="center"/>
          </w:tcPr>
          <w:p w14:paraId="7E60A759">
            <w:pPr>
              <w:spacing w:before="156"/>
              <w:jc w:val="center"/>
              <w:rPr>
                <w:rFonts w:ascii="仿宋" w:hAnsi="仿宋" w:eastAsia="仿宋" w:cs="仿宋"/>
                <w:sz w:val="24"/>
              </w:rPr>
            </w:pPr>
          </w:p>
        </w:tc>
        <w:tc>
          <w:tcPr>
            <w:tcW w:w="768" w:type="dxa"/>
            <w:noWrap/>
            <w:vAlign w:val="center"/>
          </w:tcPr>
          <w:p w14:paraId="32E51147">
            <w:pPr>
              <w:autoSpaceDE w:val="0"/>
              <w:autoSpaceDN w:val="0"/>
              <w:adjustRightInd w:val="0"/>
              <w:spacing w:before="156"/>
              <w:jc w:val="center"/>
              <w:rPr>
                <w:rFonts w:ascii="仿宋" w:hAnsi="仿宋" w:eastAsia="仿宋" w:cs="仿宋"/>
                <w:sz w:val="24"/>
              </w:rPr>
            </w:pPr>
          </w:p>
        </w:tc>
        <w:tc>
          <w:tcPr>
            <w:tcW w:w="756" w:type="dxa"/>
            <w:noWrap/>
            <w:vAlign w:val="center"/>
          </w:tcPr>
          <w:p w14:paraId="63B05ECD">
            <w:pPr>
              <w:autoSpaceDE w:val="0"/>
              <w:autoSpaceDN w:val="0"/>
              <w:adjustRightInd w:val="0"/>
              <w:spacing w:before="156"/>
              <w:jc w:val="center"/>
              <w:rPr>
                <w:rFonts w:ascii="仿宋" w:hAnsi="仿宋" w:eastAsia="仿宋" w:cs="仿宋"/>
                <w:sz w:val="24"/>
              </w:rPr>
            </w:pPr>
          </w:p>
        </w:tc>
      </w:tr>
    </w:tbl>
    <w:p w14:paraId="165E9009">
      <w:pPr>
        <w:spacing w:beforeLines="0" w:line="520" w:lineRule="exact"/>
        <w:ind w:firstLine="480" w:firstLineChars="200"/>
        <w:rPr>
          <w:rFonts w:ascii="仿宋" w:hAnsi="仿宋" w:eastAsia="仿宋" w:cs="仿宋"/>
          <w:sz w:val="24"/>
        </w:rPr>
      </w:pPr>
      <w:r>
        <w:rPr>
          <w:rFonts w:hint="eastAsia" w:ascii="仿宋" w:hAnsi="仿宋" w:eastAsia="仿宋" w:cs="仿宋"/>
          <w:sz w:val="24"/>
        </w:rPr>
        <w:t>注：</w:t>
      </w:r>
    </w:p>
    <w:p w14:paraId="5BFBDEF1">
      <w:pPr>
        <w:spacing w:beforeLines="0" w:line="520" w:lineRule="exact"/>
        <w:ind w:firstLine="480" w:firstLineChars="200"/>
        <w:rPr>
          <w:rFonts w:ascii="仿宋" w:hAnsi="仿宋" w:eastAsia="仿宋" w:cs="仿宋"/>
          <w:sz w:val="24"/>
          <w:szCs w:val="22"/>
        </w:rPr>
      </w:pPr>
      <w:r>
        <w:rPr>
          <w:rFonts w:hint="eastAsia" w:ascii="仿宋" w:hAnsi="仿宋" w:eastAsia="仿宋" w:cs="仿宋"/>
          <w:sz w:val="24"/>
          <w:szCs w:val="22"/>
        </w:rPr>
        <w:t>1.针对本项目的需求清单一一对应填写投标产品配置表。</w:t>
      </w:r>
    </w:p>
    <w:p w14:paraId="5061548D">
      <w:pPr>
        <w:spacing w:beforeLines="0" w:line="520" w:lineRule="exact"/>
        <w:ind w:firstLine="480" w:firstLineChars="200"/>
        <w:rPr>
          <w:rFonts w:ascii="仿宋" w:hAnsi="仿宋" w:eastAsia="仿宋" w:cs="仿宋"/>
          <w:sz w:val="24"/>
        </w:rPr>
      </w:pPr>
      <w:r>
        <w:rPr>
          <w:rFonts w:hint="eastAsia" w:ascii="仿宋" w:hAnsi="仿宋" w:eastAsia="仿宋" w:cs="仿宋"/>
          <w:sz w:val="24"/>
        </w:rPr>
        <w:t>2.投标文件</w:t>
      </w:r>
      <w:r>
        <w:rPr>
          <w:rFonts w:hint="eastAsia" w:ascii="仿宋" w:hAnsi="仿宋" w:eastAsia="仿宋" w:cs="仿宋"/>
          <w:sz w:val="24"/>
          <w:szCs w:val="22"/>
        </w:rPr>
        <w:t>中须明确主要产品的品牌、规格型号、规格配置如配置参数、性能指标等内容。可附投</w:t>
      </w:r>
      <w:r>
        <w:rPr>
          <w:rFonts w:hint="eastAsia" w:ascii="仿宋" w:hAnsi="仿宋" w:eastAsia="仿宋" w:cs="仿宋"/>
          <w:sz w:val="24"/>
        </w:rPr>
        <w:t>标产品介绍图文资料。</w:t>
      </w:r>
    </w:p>
    <w:p w14:paraId="6A9F2D07">
      <w:pPr>
        <w:pStyle w:val="46"/>
        <w:snapToGrid w:val="0"/>
        <w:spacing w:beforeLines="0" w:afterLines="0" w:line="520" w:lineRule="exact"/>
        <w:ind w:firstLine="480" w:firstLineChars="200"/>
        <w:rPr>
          <w:rFonts w:ascii="仿宋" w:hAnsi="仿宋" w:eastAsia="仿宋" w:cs="仿宋"/>
          <w:bCs/>
        </w:rPr>
      </w:pPr>
      <w:r>
        <w:rPr>
          <w:rFonts w:hint="eastAsia" w:ascii="仿宋" w:hAnsi="仿宋" w:eastAsia="仿宋" w:cs="仿宋"/>
          <w:bCs/>
        </w:rPr>
        <w:t>3.所有技术指标表述均应采用中文汉语，如当前公布的技术指标只有外文或少数民族文字表述的，须由投标人作出中文汉语翻译（评审时以中文汉语翻译为准）。否则</w:t>
      </w:r>
      <w:r>
        <w:rPr>
          <w:rFonts w:hint="eastAsia" w:ascii="仿宋" w:hAnsi="仿宋" w:eastAsia="仿宋" w:cs="仿宋"/>
          <w:bCs/>
          <w:lang w:val="zh-CN"/>
        </w:rPr>
        <w:t>任何含糊不清的</w:t>
      </w:r>
      <w:r>
        <w:rPr>
          <w:rFonts w:hint="eastAsia" w:ascii="仿宋" w:hAnsi="仿宋" w:eastAsia="仿宋" w:cs="仿宋"/>
          <w:bCs/>
        </w:rPr>
        <w:t>表述导致</w:t>
      </w:r>
      <w:r>
        <w:rPr>
          <w:rFonts w:hint="eastAsia" w:ascii="仿宋" w:hAnsi="仿宋" w:eastAsia="仿宋" w:cs="仿宋"/>
          <w:bCs/>
          <w:lang w:val="zh-CN"/>
        </w:rPr>
        <w:t>评标委员会技术扣分直至认定为投标无效都将是投标人的责任</w:t>
      </w:r>
      <w:r>
        <w:rPr>
          <w:rFonts w:hint="eastAsia" w:ascii="仿宋" w:hAnsi="仿宋" w:eastAsia="仿宋" w:cs="仿宋"/>
          <w:bCs/>
        </w:rPr>
        <w:t>。</w:t>
      </w:r>
    </w:p>
    <w:p w14:paraId="01BC2C02">
      <w:pPr>
        <w:spacing w:before="120" w:line="360" w:lineRule="auto"/>
        <w:ind w:firstLine="420" w:firstLineChars="200"/>
        <w:jc w:val="both"/>
        <w:rPr>
          <w:rFonts w:hint="eastAsia" w:ascii="仿宋" w:hAnsi="仿宋" w:eastAsia="仿宋" w:cs="仿宋"/>
          <w:sz w:val="24"/>
        </w:rPr>
      </w:pPr>
      <w:r>
        <w:rPr>
          <w:rFonts w:hint="eastAsia" w:ascii="仿宋" w:hAnsi="仿宋" w:eastAsia="仿宋" w:cs="仿宋"/>
          <w:bCs/>
        </w:rPr>
        <w:t>4.</w:t>
      </w:r>
      <w:r>
        <w:rPr>
          <w:rFonts w:hint="eastAsia" w:ascii="仿宋" w:hAnsi="仿宋" w:eastAsia="仿宋" w:cs="仿宋"/>
          <w:sz w:val="24"/>
        </w:rPr>
        <w:t>此表可在不改变格式的情况下自行制作。</w:t>
      </w:r>
    </w:p>
    <w:p w14:paraId="4451334C">
      <w:pPr>
        <w:spacing w:before="120" w:line="360" w:lineRule="auto"/>
        <w:jc w:val="center"/>
        <w:rPr>
          <w:rFonts w:hint="eastAsia" w:ascii="仿宋" w:hAnsi="仿宋" w:eastAsia="仿宋" w:cs="仿宋"/>
          <w:sz w:val="24"/>
        </w:rPr>
      </w:pPr>
    </w:p>
    <w:p w14:paraId="654CB383">
      <w:pPr>
        <w:pStyle w:val="1670"/>
        <w:snapToGrid w:val="0"/>
        <w:spacing w:beforeLines="0" w:line="440" w:lineRule="exact"/>
        <w:rPr>
          <w:rFonts w:hint="eastAsia" w:ascii="仿宋_GB2312" w:hAnsi="仿宋" w:eastAsia="仿宋_GB2312"/>
          <w:color w:val="000000"/>
          <w:szCs w:val="24"/>
          <w:highlight w:val="none"/>
        </w:rPr>
      </w:pPr>
      <w:r>
        <w:rPr>
          <w:rFonts w:hint="eastAsia" w:ascii="仿宋_GB2312" w:hAnsi="仿宋" w:eastAsia="仿宋_GB2312"/>
          <w:color w:val="000000"/>
          <w:szCs w:val="24"/>
          <w:highlight w:val="none"/>
        </w:rPr>
        <w:t>投标人全称（电子签章）：</w:t>
      </w:r>
      <w:r>
        <w:rPr>
          <w:rFonts w:hint="eastAsia" w:ascii="仿宋_GB2312" w:hAnsi="仿宋" w:eastAsia="仿宋_GB2312"/>
          <w:color w:val="000000"/>
          <w:szCs w:val="24"/>
          <w:highlight w:val="none"/>
          <w:u w:val="single"/>
        </w:rPr>
        <w:t xml:space="preserve">                               </w:t>
      </w:r>
    </w:p>
    <w:p w14:paraId="31BA99CD">
      <w:pPr>
        <w:snapToGrid w:val="0"/>
        <w:spacing w:beforeLines="0" w:line="440" w:lineRule="exact"/>
        <w:ind w:right="600"/>
        <w:rPr>
          <w:rFonts w:hint="eastAsia" w:ascii="仿宋_GB2312" w:hAnsi="仿宋" w:eastAsia="仿宋_GB2312"/>
          <w:color w:val="000000"/>
          <w:sz w:val="24"/>
          <w:szCs w:val="24"/>
          <w:highlight w:val="none"/>
          <w:u w:val="single"/>
        </w:rPr>
      </w:pPr>
      <w:r>
        <w:rPr>
          <w:rFonts w:hint="eastAsia" w:ascii="仿宋_GB2312" w:hAnsi="仿宋" w:eastAsia="仿宋_GB2312"/>
          <w:color w:val="000000"/>
          <w:sz w:val="24"/>
          <w:szCs w:val="24"/>
          <w:highlight w:val="none"/>
        </w:rPr>
        <w:t>法定代表人或授权代表（签名或签章）：</w:t>
      </w:r>
      <w:r>
        <w:rPr>
          <w:rFonts w:hint="eastAsia" w:ascii="仿宋_GB2312" w:hAnsi="仿宋" w:eastAsia="仿宋_GB2312"/>
          <w:color w:val="000000"/>
          <w:sz w:val="24"/>
          <w:szCs w:val="24"/>
          <w:highlight w:val="none"/>
          <w:u w:val="single"/>
        </w:rPr>
        <w:t xml:space="preserve">                   </w:t>
      </w:r>
    </w:p>
    <w:p w14:paraId="21D78B10">
      <w:pPr>
        <w:spacing w:beforeLines="0" w:line="440" w:lineRule="exact"/>
        <w:rPr>
          <w:rFonts w:hint="eastAsia" w:ascii="仿宋_GB2312" w:hAnsi="仿宋" w:eastAsia="仿宋_GB2312"/>
          <w:color w:val="000000"/>
          <w:sz w:val="24"/>
          <w:szCs w:val="24"/>
          <w:highlight w:val="none"/>
          <w:u w:val="single"/>
        </w:rPr>
      </w:pPr>
      <w:r>
        <w:rPr>
          <w:rFonts w:hint="eastAsia" w:ascii="仿宋_GB2312" w:hAnsi="仿宋" w:eastAsia="仿宋_GB2312"/>
          <w:color w:val="000000"/>
          <w:sz w:val="24"/>
          <w:szCs w:val="24"/>
          <w:highlight w:val="none"/>
        </w:rPr>
        <w:t>日期：</w:t>
      </w:r>
      <w:r>
        <w:rPr>
          <w:rFonts w:hint="eastAsia" w:ascii="仿宋_GB2312" w:hAnsi="仿宋" w:eastAsia="仿宋_GB2312"/>
          <w:color w:val="000000"/>
          <w:sz w:val="24"/>
          <w:szCs w:val="24"/>
          <w:highlight w:val="none"/>
          <w:u w:val="single"/>
        </w:rPr>
        <w:t xml:space="preserve">       年    月    日</w:t>
      </w:r>
    </w:p>
    <w:p w14:paraId="3AE491E9">
      <w:pPr>
        <w:spacing w:before="120" w:line="360" w:lineRule="auto"/>
        <w:jc w:val="center"/>
        <w:rPr>
          <w:rFonts w:hint="eastAsia" w:ascii="仿宋" w:hAnsi="仿宋" w:eastAsia="仿宋" w:cs="仿宋"/>
          <w:sz w:val="24"/>
        </w:rPr>
      </w:pPr>
    </w:p>
    <w:p w14:paraId="61C3B9BA">
      <w:pPr>
        <w:spacing w:before="120" w:line="360" w:lineRule="auto"/>
        <w:jc w:val="center"/>
        <w:rPr>
          <w:rFonts w:hint="eastAsia" w:ascii="仿宋" w:hAnsi="仿宋" w:eastAsia="仿宋" w:cs="仿宋"/>
          <w:sz w:val="24"/>
        </w:rPr>
      </w:pPr>
    </w:p>
    <w:p w14:paraId="2190102C">
      <w:pPr>
        <w:spacing w:before="120" w:line="360" w:lineRule="auto"/>
        <w:jc w:val="center"/>
        <w:rPr>
          <w:rFonts w:hint="eastAsia" w:ascii="仿宋_GB2312" w:hAnsi="仿宋" w:eastAsia="仿宋_GB2312"/>
          <w:b/>
          <w:color w:val="000000"/>
          <w:sz w:val="32"/>
          <w:highlight w:val="none"/>
        </w:rPr>
      </w:pPr>
    </w:p>
    <w:p w14:paraId="7D2D7476">
      <w:pPr>
        <w:spacing w:before="120" w:line="360" w:lineRule="auto"/>
        <w:jc w:val="center"/>
        <w:rPr>
          <w:rFonts w:hint="eastAsia" w:ascii="仿宋_GB2312" w:hAnsi="仿宋" w:eastAsia="仿宋_GB2312"/>
          <w:b/>
          <w:color w:val="000000"/>
          <w:sz w:val="32"/>
          <w:highlight w:val="none"/>
        </w:rPr>
      </w:pPr>
    </w:p>
    <w:p w14:paraId="3B628B4E">
      <w:pPr>
        <w:spacing w:before="120" w:line="360" w:lineRule="auto"/>
        <w:jc w:val="center"/>
        <w:rPr>
          <w:rFonts w:hint="eastAsia" w:ascii="仿宋_GB2312" w:hAnsi="仿宋" w:eastAsia="仿宋_GB2312"/>
          <w:b/>
          <w:color w:val="000000"/>
          <w:sz w:val="32"/>
          <w:highlight w:val="none"/>
        </w:rPr>
      </w:pPr>
      <w:r>
        <w:rPr>
          <w:rFonts w:hint="eastAsia" w:ascii="仿宋_GB2312" w:hAnsi="仿宋" w:eastAsia="仿宋_GB2312"/>
          <w:b/>
          <w:color w:val="000000"/>
          <w:sz w:val="32"/>
          <w:highlight w:val="none"/>
        </w:rPr>
        <w:t>技术规格偏离表</w:t>
      </w:r>
    </w:p>
    <w:p w14:paraId="33141F26">
      <w:pPr>
        <w:keepNext w:val="0"/>
        <w:keepLines w:val="0"/>
        <w:pageBreakBefore w:val="0"/>
        <w:widowControl w:val="0"/>
        <w:kinsoku/>
        <w:wordWrap/>
        <w:overflowPunct/>
        <w:topLinePunct w:val="0"/>
        <w:autoSpaceDE/>
        <w:autoSpaceDN/>
        <w:bidi w:val="0"/>
        <w:adjustRightInd/>
        <w:snapToGrid/>
        <w:spacing w:beforeLines="0" w:line="400" w:lineRule="exact"/>
        <w:jc w:val="left"/>
        <w:textAlignment w:val="auto"/>
        <w:rPr>
          <w:rFonts w:hint="eastAsia" w:ascii="仿宋_GB2312" w:hAnsi="仿宋" w:eastAsia="仿宋_GB2312"/>
          <w:color w:val="000000"/>
          <w:sz w:val="24"/>
          <w:szCs w:val="24"/>
          <w:lang w:eastAsia="zh-CN"/>
        </w:rPr>
      </w:pPr>
      <w:r>
        <w:rPr>
          <w:rFonts w:hint="eastAsia" w:ascii="仿宋_GB2312" w:hAnsi="仿宋" w:eastAsia="仿宋_GB2312"/>
          <w:color w:val="000000"/>
          <w:sz w:val="24"/>
          <w:szCs w:val="24"/>
          <w:highlight w:val="none"/>
        </w:rPr>
        <w:t>项目名称</w:t>
      </w:r>
      <w:r>
        <w:rPr>
          <w:rFonts w:hint="eastAsia" w:ascii="仿宋_GB2312" w:hAnsi="仿宋" w:eastAsia="仿宋_GB2312"/>
          <w:color w:val="000000"/>
          <w:sz w:val="24"/>
          <w:szCs w:val="24"/>
        </w:rPr>
        <w:t>：</w:t>
      </w:r>
      <w:r>
        <w:rPr>
          <w:rFonts w:hint="eastAsia" w:ascii="仿宋_GB2312" w:hAnsi="仿宋" w:eastAsia="仿宋_GB2312"/>
          <w:color w:val="000000"/>
          <w:sz w:val="24"/>
          <w:szCs w:val="24"/>
          <w:lang w:eastAsia="zh-CN"/>
        </w:rPr>
        <w:t>2024年度保安公司服装采购项目</w:t>
      </w:r>
    </w:p>
    <w:p w14:paraId="148C10A0">
      <w:pPr>
        <w:keepNext w:val="0"/>
        <w:keepLines w:val="0"/>
        <w:pageBreakBefore w:val="0"/>
        <w:widowControl w:val="0"/>
        <w:kinsoku/>
        <w:wordWrap/>
        <w:overflowPunct/>
        <w:topLinePunct w:val="0"/>
        <w:autoSpaceDE/>
        <w:autoSpaceDN/>
        <w:bidi w:val="0"/>
        <w:adjustRightInd/>
        <w:snapToGrid/>
        <w:spacing w:beforeLines="0" w:line="400" w:lineRule="exact"/>
        <w:jc w:val="left"/>
        <w:textAlignment w:val="auto"/>
        <w:rPr>
          <w:rFonts w:hint="eastAsia" w:ascii="仿宋_GB2312" w:hAnsi="仿宋" w:eastAsia="仿宋_GB2312"/>
          <w:b/>
          <w:color w:val="000000"/>
          <w:sz w:val="30"/>
          <w:szCs w:val="30"/>
          <w:highlight w:val="none"/>
        </w:rPr>
      </w:pPr>
      <w:r>
        <w:rPr>
          <w:rFonts w:hint="eastAsia" w:ascii="仿宋_GB2312" w:hAnsi="仿宋" w:eastAsia="仿宋_GB2312"/>
          <w:color w:val="000000"/>
          <w:sz w:val="24"/>
          <w:szCs w:val="24"/>
          <w:highlight w:val="none"/>
        </w:rPr>
        <w:t>项目编号：</w:t>
      </w:r>
      <w:r>
        <w:rPr>
          <w:rFonts w:hint="eastAsia" w:ascii="仿宋_GB2312" w:hAnsi="仿宋" w:eastAsia="仿宋_GB2312"/>
          <w:color w:val="auto"/>
          <w:sz w:val="24"/>
          <w:szCs w:val="24"/>
          <w:highlight w:val="none"/>
          <w:lang w:val="en-US" w:eastAsia="zh-CN"/>
        </w:rPr>
        <w:t xml:space="preserve"> </w:t>
      </w:r>
      <w:r>
        <w:rPr>
          <w:rFonts w:hint="eastAsia" w:ascii="仿宋_GB2312" w:hAnsi="仿宋" w:eastAsia="仿宋_GB2312"/>
          <w:color w:val="000000"/>
          <w:sz w:val="24"/>
          <w:highlight w:val="none"/>
        </w:rPr>
        <w:t xml:space="preserve">                         </w:t>
      </w:r>
      <w:r>
        <w:rPr>
          <w:rFonts w:hint="eastAsia" w:ascii="仿宋_GB2312" w:hAnsi="仿宋" w:eastAsia="仿宋_GB2312"/>
          <w:b/>
          <w:color w:val="000000"/>
          <w:sz w:val="24"/>
          <w:highlight w:val="none"/>
        </w:rPr>
        <w:t xml:space="preserve">   </w:t>
      </w:r>
    </w:p>
    <w:tbl>
      <w:tblPr>
        <w:tblStyle w:val="88"/>
        <w:tblW w:w="9315" w:type="dxa"/>
        <w:tblInd w:w="-13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35"/>
        <w:gridCol w:w="1275"/>
        <w:gridCol w:w="1770"/>
        <w:gridCol w:w="1800"/>
        <w:gridCol w:w="2675"/>
        <w:gridCol w:w="1060"/>
      </w:tblGrid>
      <w:tr w14:paraId="2CE88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6" w:hRule="atLeast"/>
        </w:trPr>
        <w:tc>
          <w:tcPr>
            <w:tcW w:w="735" w:type="dxa"/>
            <w:tcBorders>
              <w:top w:val="single" w:color="auto" w:sz="4" w:space="0"/>
              <w:left w:val="single" w:color="auto" w:sz="4" w:space="0"/>
              <w:bottom w:val="single" w:color="auto" w:sz="4" w:space="0"/>
              <w:right w:val="single" w:color="auto" w:sz="4" w:space="0"/>
            </w:tcBorders>
            <w:noWrap w:val="0"/>
            <w:vAlign w:val="center"/>
          </w:tcPr>
          <w:p w14:paraId="613A5109">
            <w:pPr>
              <w:spacing w:before="120" w:line="360" w:lineRule="auto"/>
              <w:jc w:val="center"/>
              <w:rPr>
                <w:rFonts w:hint="eastAsia" w:ascii="仿宋_GB2312" w:hAnsi="仿宋" w:eastAsia="仿宋_GB2312"/>
                <w:b/>
                <w:color w:val="000000"/>
                <w:sz w:val="24"/>
                <w:highlight w:val="none"/>
              </w:rPr>
            </w:pPr>
            <w:r>
              <w:rPr>
                <w:rFonts w:hint="eastAsia" w:ascii="仿宋_GB2312" w:hAnsi="仿宋" w:eastAsia="仿宋_GB2312"/>
                <w:b/>
                <w:color w:val="000000"/>
                <w:sz w:val="24"/>
                <w:highlight w:val="none"/>
              </w:rPr>
              <w:t>序号</w:t>
            </w:r>
          </w:p>
        </w:tc>
        <w:tc>
          <w:tcPr>
            <w:tcW w:w="1275" w:type="dxa"/>
            <w:tcBorders>
              <w:top w:val="single" w:color="auto" w:sz="4" w:space="0"/>
              <w:left w:val="single" w:color="auto" w:sz="4" w:space="0"/>
              <w:bottom w:val="single" w:color="auto" w:sz="4" w:space="0"/>
              <w:right w:val="single" w:color="auto" w:sz="4" w:space="0"/>
            </w:tcBorders>
            <w:noWrap w:val="0"/>
            <w:vAlign w:val="center"/>
          </w:tcPr>
          <w:p w14:paraId="5EFF41A1">
            <w:pPr>
              <w:spacing w:before="120" w:line="360" w:lineRule="auto"/>
              <w:jc w:val="center"/>
              <w:rPr>
                <w:rFonts w:hint="eastAsia" w:ascii="仿宋_GB2312" w:hAnsi="仿宋" w:eastAsia="仿宋_GB2312"/>
                <w:b/>
                <w:color w:val="000000"/>
                <w:sz w:val="24"/>
                <w:highlight w:val="none"/>
              </w:rPr>
            </w:pPr>
            <w:r>
              <w:rPr>
                <w:rFonts w:hint="eastAsia" w:ascii="仿宋_GB2312" w:hAnsi="仿宋" w:eastAsia="仿宋_GB2312"/>
                <w:b/>
                <w:color w:val="000000"/>
                <w:sz w:val="24"/>
                <w:highlight w:val="none"/>
              </w:rPr>
              <w:t>设备名称</w:t>
            </w:r>
          </w:p>
        </w:tc>
        <w:tc>
          <w:tcPr>
            <w:tcW w:w="1770" w:type="dxa"/>
            <w:tcBorders>
              <w:top w:val="single" w:color="auto" w:sz="4" w:space="0"/>
              <w:left w:val="single" w:color="auto" w:sz="4" w:space="0"/>
              <w:bottom w:val="single" w:color="auto" w:sz="4" w:space="0"/>
              <w:right w:val="single" w:color="auto" w:sz="4" w:space="0"/>
            </w:tcBorders>
            <w:noWrap w:val="0"/>
            <w:vAlign w:val="center"/>
          </w:tcPr>
          <w:p w14:paraId="4EB9C49F">
            <w:pPr>
              <w:spacing w:before="120" w:line="360" w:lineRule="auto"/>
              <w:jc w:val="center"/>
              <w:rPr>
                <w:rFonts w:hint="eastAsia" w:ascii="仿宋_GB2312" w:hAnsi="仿宋" w:eastAsia="仿宋_GB2312"/>
                <w:b/>
                <w:color w:val="000000"/>
                <w:sz w:val="24"/>
                <w:highlight w:val="none"/>
              </w:rPr>
            </w:pPr>
            <w:r>
              <w:rPr>
                <w:rFonts w:hint="eastAsia" w:ascii="仿宋_GB2312" w:hAnsi="仿宋" w:eastAsia="仿宋_GB2312"/>
                <w:b/>
                <w:color w:val="000000"/>
                <w:sz w:val="24"/>
                <w:highlight w:val="none"/>
              </w:rPr>
              <w:t>采购要求</w:t>
            </w:r>
          </w:p>
        </w:tc>
        <w:tc>
          <w:tcPr>
            <w:tcW w:w="1800" w:type="dxa"/>
            <w:tcBorders>
              <w:top w:val="single" w:color="auto" w:sz="4" w:space="0"/>
              <w:left w:val="single" w:color="auto" w:sz="4" w:space="0"/>
              <w:bottom w:val="single" w:color="auto" w:sz="4" w:space="0"/>
              <w:right w:val="single" w:color="auto" w:sz="4" w:space="0"/>
            </w:tcBorders>
            <w:noWrap w:val="0"/>
            <w:vAlign w:val="center"/>
          </w:tcPr>
          <w:p w14:paraId="0385D6DE">
            <w:pPr>
              <w:spacing w:before="120" w:line="360" w:lineRule="auto"/>
              <w:jc w:val="center"/>
              <w:rPr>
                <w:rFonts w:hint="eastAsia" w:ascii="仿宋_GB2312" w:hAnsi="仿宋" w:eastAsia="仿宋_GB2312"/>
                <w:b/>
                <w:color w:val="000000"/>
                <w:sz w:val="24"/>
                <w:highlight w:val="none"/>
              </w:rPr>
            </w:pPr>
            <w:r>
              <w:rPr>
                <w:rFonts w:hint="eastAsia" w:ascii="仿宋_GB2312" w:hAnsi="仿宋" w:eastAsia="仿宋_GB2312"/>
                <w:b/>
                <w:color w:val="000000"/>
                <w:sz w:val="24"/>
                <w:highlight w:val="none"/>
              </w:rPr>
              <w:t>投标响应情况</w:t>
            </w:r>
          </w:p>
        </w:tc>
        <w:tc>
          <w:tcPr>
            <w:tcW w:w="2675" w:type="dxa"/>
            <w:tcBorders>
              <w:top w:val="single" w:color="auto" w:sz="4" w:space="0"/>
              <w:left w:val="single" w:color="auto" w:sz="4" w:space="0"/>
              <w:bottom w:val="single" w:color="auto" w:sz="4" w:space="0"/>
              <w:right w:val="single" w:color="auto" w:sz="4" w:space="0"/>
            </w:tcBorders>
            <w:noWrap w:val="0"/>
            <w:vAlign w:val="center"/>
          </w:tcPr>
          <w:p w14:paraId="371D75F8">
            <w:pPr>
              <w:spacing w:before="120" w:line="360" w:lineRule="exact"/>
              <w:jc w:val="center"/>
              <w:rPr>
                <w:rFonts w:hint="eastAsia" w:ascii="仿宋_GB2312" w:hAnsi="仿宋" w:eastAsia="仿宋_GB2312"/>
                <w:b/>
                <w:color w:val="000000"/>
                <w:sz w:val="24"/>
                <w:szCs w:val="22"/>
                <w:highlight w:val="none"/>
              </w:rPr>
            </w:pPr>
            <w:r>
              <w:rPr>
                <w:rFonts w:hint="eastAsia" w:ascii="仿宋_GB2312" w:hAnsi="仿宋" w:eastAsia="仿宋_GB2312"/>
                <w:b/>
                <w:color w:val="000000"/>
                <w:sz w:val="24"/>
                <w:szCs w:val="22"/>
                <w:highlight w:val="none"/>
              </w:rPr>
              <w:t>偏离情况</w:t>
            </w:r>
          </w:p>
          <w:p w14:paraId="120029FD">
            <w:pPr>
              <w:spacing w:before="120" w:line="320" w:lineRule="exact"/>
              <w:jc w:val="center"/>
              <w:rPr>
                <w:rFonts w:hint="eastAsia" w:eastAsia="仿宋_GB2312"/>
                <w:highlight w:val="none"/>
              </w:rPr>
            </w:pPr>
            <w:r>
              <w:rPr>
                <w:rFonts w:hint="eastAsia" w:ascii="仿宋_GB2312" w:hAnsi="仿宋" w:eastAsia="仿宋_GB2312"/>
                <w:bCs/>
                <w:color w:val="000000"/>
                <w:szCs w:val="21"/>
                <w:highlight w:val="none"/>
              </w:rPr>
              <w:t>（未响应、负偏离、正偏离）</w:t>
            </w:r>
          </w:p>
        </w:tc>
        <w:tc>
          <w:tcPr>
            <w:tcW w:w="1060" w:type="dxa"/>
            <w:tcBorders>
              <w:top w:val="single" w:color="auto" w:sz="4" w:space="0"/>
              <w:left w:val="single" w:color="auto" w:sz="4" w:space="0"/>
              <w:bottom w:val="single" w:color="auto" w:sz="4" w:space="0"/>
              <w:right w:val="single" w:color="auto" w:sz="4" w:space="0"/>
            </w:tcBorders>
            <w:noWrap w:val="0"/>
            <w:vAlign w:val="center"/>
          </w:tcPr>
          <w:p w14:paraId="68E60216">
            <w:pPr>
              <w:spacing w:before="120" w:line="360" w:lineRule="auto"/>
              <w:jc w:val="center"/>
              <w:rPr>
                <w:rFonts w:hint="eastAsia" w:ascii="仿宋_GB2312" w:hAnsi="仿宋" w:eastAsia="仿宋_GB2312"/>
                <w:b/>
                <w:color w:val="000000"/>
                <w:sz w:val="24"/>
                <w:highlight w:val="none"/>
              </w:rPr>
            </w:pPr>
            <w:r>
              <w:rPr>
                <w:rFonts w:hint="eastAsia" w:ascii="仿宋_GB2312" w:hAnsi="仿宋" w:eastAsia="仿宋_GB2312"/>
                <w:b/>
                <w:color w:val="000000"/>
                <w:sz w:val="24"/>
                <w:highlight w:val="none"/>
              </w:rPr>
              <w:t>说明</w:t>
            </w:r>
          </w:p>
        </w:tc>
      </w:tr>
      <w:tr w14:paraId="5BA61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8" w:hRule="atLeast"/>
        </w:trPr>
        <w:tc>
          <w:tcPr>
            <w:tcW w:w="735" w:type="dxa"/>
            <w:tcBorders>
              <w:top w:val="single" w:color="auto" w:sz="4" w:space="0"/>
              <w:left w:val="single" w:color="auto" w:sz="4" w:space="0"/>
              <w:bottom w:val="single" w:color="auto" w:sz="4" w:space="0"/>
              <w:right w:val="single" w:color="auto" w:sz="4" w:space="0"/>
            </w:tcBorders>
            <w:noWrap w:val="0"/>
            <w:vAlign w:val="top"/>
          </w:tcPr>
          <w:p w14:paraId="7BCA21FF">
            <w:pPr>
              <w:spacing w:before="120" w:line="360" w:lineRule="auto"/>
              <w:ind w:firstLine="480" w:firstLineChars="200"/>
              <w:rPr>
                <w:rFonts w:hint="eastAsia" w:ascii="仿宋_GB2312" w:hAnsi="仿宋" w:eastAsia="仿宋_GB2312"/>
                <w:color w:val="000000"/>
                <w:sz w:val="24"/>
                <w:highlight w:val="none"/>
              </w:rPr>
            </w:pPr>
          </w:p>
        </w:tc>
        <w:tc>
          <w:tcPr>
            <w:tcW w:w="1275" w:type="dxa"/>
            <w:tcBorders>
              <w:top w:val="single" w:color="auto" w:sz="4" w:space="0"/>
              <w:left w:val="single" w:color="auto" w:sz="4" w:space="0"/>
              <w:bottom w:val="single" w:color="auto" w:sz="4" w:space="0"/>
              <w:right w:val="single" w:color="auto" w:sz="4" w:space="0"/>
            </w:tcBorders>
            <w:noWrap w:val="0"/>
            <w:vAlign w:val="top"/>
          </w:tcPr>
          <w:p w14:paraId="6FFFD9C8">
            <w:pPr>
              <w:spacing w:before="120" w:line="360" w:lineRule="auto"/>
              <w:ind w:firstLine="480" w:firstLineChars="200"/>
              <w:rPr>
                <w:rFonts w:hint="eastAsia" w:ascii="仿宋_GB2312" w:hAnsi="仿宋" w:eastAsia="仿宋_GB2312"/>
                <w:color w:val="000000"/>
                <w:sz w:val="24"/>
                <w:highlight w:val="none"/>
              </w:rPr>
            </w:pPr>
          </w:p>
        </w:tc>
        <w:tc>
          <w:tcPr>
            <w:tcW w:w="1770" w:type="dxa"/>
            <w:tcBorders>
              <w:top w:val="single" w:color="auto" w:sz="4" w:space="0"/>
              <w:left w:val="single" w:color="auto" w:sz="4" w:space="0"/>
              <w:bottom w:val="single" w:color="auto" w:sz="4" w:space="0"/>
              <w:right w:val="single" w:color="auto" w:sz="4" w:space="0"/>
            </w:tcBorders>
            <w:noWrap w:val="0"/>
            <w:vAlign w:val="top"/>
          </w:tcPr>
          <w:p w14:paraId="4A75AE62">
            <w:pPr>
              <w:spacing w:before="120" w:line="360" w:lineRule="auto"/>
              <w:ind w:firstLine="480" w:firstLineChars="200"/>
              <w:rPr>
                <w:rFonts w:hint="eastAsia" w:ascii="仿宋_GB2312" w:hAnsi="仿宋" w:eastAsia="仿宋_GB2312"/>
                <w:color w:val="000000"/>
                <w:sz w:val="24"/>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5AD2FA48">
            <w:pPr>
              <w:spacing w:before="120" w:line="360" w:lineRule="auto"/>
              <w:ind w:firstLine="480" w:firstLineChars="200"/>
              <w:rPr>
                <w:rFonts w:hint="eastAsia" w:ascii="仿宋_GB2312" w:hAnsi="仿宋" w:eastAsia="仿宋_GB2312"/>
                <w:color w:val="000000"/>
                <w:sz w:val="24"/>
                <w:highlight w:val="none"/>
              </w:rPr>
            </w:pPr>
          </w:p>
        </w:tc>
        <w:tc>
          <w:tcPr>
            <w:tcW w:w="2675" w:type="dxa"/>
            <w:tcBorders>
              <w:top w:val="single" w:color="auto" w:sz="4" w:space="0"/>
              <w:left w:val="single" w:color="auto" w:sz="4" w:space="0"/>
              <w:bottom w:val="single" w:color="auto" w:sz="4" w:space="0"/>
              <w:right w:val="single" w:color="auto" w:sz="4" w:space="0"/>
            </w:tcBorders>
            <w:noWrap w:val="0"/>
            <w:vAlign w:val="top"/>
          </w:tcPr>
          <w:p w14:paraId="637FB00D">
            <w:pPr>
              <w:spacing w:before="120" w:line="360" w:lineRule="auto"/>
              <w:ind w:firstLine="480" w:firstLineChars="200"/>
              <w:rPr>
                <w:rFonts w:hint="eastAsia" w:ascii="仿宋_GB2312" w:hAnsi="仿宋" w:eastAsia="仿宋_GB2312"/>
                <w:color w:val="000000"/>
                <w:sz w:val="24"/>
                <w:highlight w:val="none"/>
              </w:rPr>
            </w:pPr>
          </w:p>
        </w:tc>
        <w:tc>
          <w:tcPr>
            <w:tcW w:w="1060" w:type="dxa"/>
            <w:tcBorders>
              <w:top w:val="single" w:color="auto" w:sz="4" w:space="0"/>
              <w:left w:val="single" w:color="auto" w:sz="4" w:space="0"/>
              <w:bottom w:val="single" w:color="auto" w:sz="4" w:space="0"/>
              <w:right w:val="single" w:color="auto" w:sz="4" w:space="0"/>
            </w:tcBorders>
            <w:noWrap w:val="0"/>
            <w:vAlign w:val="top"/>
          </w:tcPr>
          <w:p w14:paraId="7533712D">
            <w:pPr>
              <w:spacing w:before="120" w:line="360" w:lineRule="auto"/>
              <w:ind w:firstLine="480" w:firstLineChars="200"/>
              <w:rPr>
                <w:rFonts w:hint="eastAsia" w:ascii="仿宋_GB2312" w:hAnsi="仿宋" w:eastAsia="仿宋_GB2312"/>
                <w:color w:val="000000"/>
                <w:sz w:val="24"/>
                <w:highlight w:val="none"/>
              </w:rPr>
            </w:pPr>
          </w:p>
        </w:tc>
      </w:tr>
      <w:tr w14:paraId="46ECB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8" w:hRule="atLeast"/>
        </w:trPr>
        <w:tc>
          <w:tcPr>
            <w:tcW w:w="735" w:type="dxa"/>
            <w:tcBorders>
              <w:top w:val="single" w:color="auto" w:sz="4" w:space="0"/>
              <w:left w:val="single" w:color="auto" w:sz="4" w:space="0"/>
              <w:bottom w:val="single" w:color="auto" w:sz="4" w:space="0"/>
              <w:right w:val="single" w:color="auto" w:sz="4" w:space="0"/>
            </w:tcBorders>
            <w:noWrap w:val="0"/>
            <w:vAlign w:val="top"/>
          </w:tcPr>
          <w:p w14:paraId="5CFE1BCC">
            <w:pPr>
              <w:spacing w:before="120" w:line="360" w:lineRule="auto"/>
              <w:ind w:firstLine="480" w:firstLineChars="200"/>
              <w:rPr>
                <w:rFonts w:hint="eastAsia" w:ascii="仿宋_GB2312" w:hAnsi="仿宋" w:eastAsia="仿宋_GB2312"/>
                <w:color w:val="000000"/>
                <w:sz w:val="24"/>
                <w:highlight w:val="none"/>
              </w:rPr>
            </w:pPr>
          </w:p>
        </w:tc>
        <w:tc>
          <w:tcPr>
            <w:tcW w:w="1275" w:type="dxa"/>
            <w:tcBorders>
              <w:top w:val="single" w:color="auto" w:sz="4" w:space="0"/>
              <w:left w:val="single" w:color="auto" w:sz="4" w:space="0"/>
              <w:bottom w:val="single" w:color="auto" w:sz="4" w:space="0"/>
              <w:right w:val="single" w:color="auto" w:sz="4" w:space="0"/>
            </w:tcBorders>
            <w:noWrap w:val="0"/>
            <w:vAlign w:val="top"/>
          </w:tcPr>
          <w:p w14:paraId="414BF080">
            <w:pPr>
              <w:spacing w:before="120" w:line="360" w:lineRule="auto"/>
              <w:ind w:firstLine="480" w:firstLineChars="200"/>
              <w:rPr>
                <w:rFonts w:hint="eastAsia" w:ascii="仿宋_GB2312" w:hAnsi="仿宋" w:eastAsia="仿宋_GB2312"/>
                <w:color w:val="000000"/>
                <w:sz w:val="24"/>
                <w:highlight w:val="none"/>
              </w:rPr>
            </w:pPr>
          </w:p>
        </w:tc>
        <w:tc>
          <w:tcPr>
            <w:tcW w:w="1770" w:type="dxa"/>
            <w:tcBorders>
              <w:top w:val="single" w:color="auto" w:sz="4" w:space="0"/>
              <w:left w:val="single" w:color="auto" w:sz="4" w:space="0"/>
              <w:bottom w:val="single" w:color="auto" w:sz="4" w:space="0"/>
              <w:right w:val="single" w:color="auto" w:sz="4" w:space="0"/>
            </w:tcBorders>
            <w:noWrap w:val="0"/>
            <w:vAlign w:val="top"/>
          </w:tcPr>
          <w:p w14:paraId="79BAE958">
            <w:pPr>
              <w:spacing w:before="120" w:line="360" w:lineRule="auto"/>
              <w:ind w:firstLine="480" w:firstLineChars="200"/>
              <w:rPr>
                <w:rFonts w:hint="eastAsia" w:ascii="仿宋_GB2312" w:hAnsi="仿宋" w:eastAsia="仿宋_GB2312"/>
                <w:color w:val="000000"/>
                <w:sz w:val="24"/>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4FEDD2C0">
            <w:pPr>
              <w:spacing w:before="120" w:line="360" w:lineRule="auto"/>
              <w:ind w:firstLine="480" w:firstLineChars="200"/>
              <w:rPr>
                <w:rFonts w:hint="eastAsia" w:ascii="仿宋_GB2312" w:hAnsi="仿宋" w:eastAsia="仿宋_GB2312"/>
                <w:color w:val="000000"/>
                <w:sz w:val="24"/>
                <w:highlight w:val="none"/>
              </w:rPr>
            </w:pPr>
          </w:p>
        </w:tc>
        <w:tc>
          <w:tcPr>
            <w:tcW w:w="2675" w:type="dxa"/>
            <w:tcBorders>
              <w:top w:val="single" w:color="auto" w:sz="4" w:space="0"/>
              <w:left w:val="single" w:color="auto" w:sz="4" w:space="0"/>
              <w:bottom w:val="single" w:color="auto" w:sz="4" w:space="0"/>
              <w:right w:val="single" w:color="auto" w:sz="4" w:space="0"/>
            </w:tcBorders>
            <w:noWrap w:val="0"/>
            <w:vAlign w:val="top"/>
          </w:tcPr>
          <w:p w14:paraId="55D59DFA">
            <w:pPr>
              <w:spacing w:before="120" w:line="360" w:lineRule="auto"/>
              <w:ind w:firstLine="480" w:firstLineChars="200"/>
              <w:rPr>
                <w:rFonts w:hint="eastAsia" w:ascii="仿宋_GB2312" w:hAnsi="仿宋" w:eastAsia="仿宋_GB2312"/>
                <w:color w:val="000000"/>
                <w:sz w:val="24"/>
                <w:highlight w:val="none"/>
              </w:rPr>
            </w:pPr>
          </w:p>
        </w:tc>
        <w:tc>
          <w:tcPr>
            <w:tcW w:w="1060" w:type="dxa"/>
            <w:tcBorders>
              <w:top w:val="single" w:color="auto" w:sz="4" w:space="0"/>
              <w:left w:val="single" w:color="auto" w:sz="4" w:space="0"/>
              <w:bottom w:val="single" w:color="auto" w:sz="4" w:space="0"/>
              <w:right w:val="single" w:color="auto" w:sz="4" w:space="0"/>
            </w:tcBorders>
            <w:noWrap w:val="0"/>
            <w:vAlign w:val="top"/>
          </w:tcPr>
          <w:p w14:paraId="492124A1">
            <w:pPr>
              <w:spacing w:before="120" w:line="360" w:lineRule="auto"/>
              <w:ind w:firstLine="480" w:firstLineChars="200"/>
              <w:rPr>
                <w:rFonts w:hint="eastAsia" w:ascii="仿宋_GB2312" w:hAnsi="仿宋" w:eastAsia="仿宋_GB2312"/>
                <w:color w:val="000000"/>
                <w:sz w:val="24"/>
                <w:highlight w:val="none"/>
              </w:rPr>
            </w:pPr>
          </w:p>
        </w:tc>
      </w:tr>
      <w:tr w14:paraId="21046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8" w:hRule="atLeast"/>
        </w:trPr>
        <w:tc>
          <w:tcPr>
            <w:tcW w:w="735" w:type="dxa"/>
            <w:tcBorders>
              <w:top w:val="single" w:color="auto" w:sz="4" w:space="0"/>
              <w:left w:val="single" w:color="auto" w:sz="4" w:space="0"/>
              <w:bottom w:val="single" w:color="auto" w:sz="4" w:space="0"/>
              <w:right w:val="single" w:color="auto" w:sz="4" w:space="0"/>
            </w:tcBorders>
            <w:noWrap w:val="0"/>
            <w:vAlign w:val="top"/>
          </w:tcPr>
          <w:p w14:paraId="66EA3D61">
            <w:pPr>
              <w:spacing w:before="120" w:line="360" w:lineRule="auto"/>
              <w:ind w:firstLine="480" w:firstLineChars="200"/>
              <w:rPr>
                <w:rFonts w:hint="eastAsia" w:ascii="仿宋_GB2312" w:hAnsi="仿宋" w:eastAsia="仿宋_GB2312"/>
                <w:color w:val="000000"/>
                <w:sz w:val="24"/>
                <w:highlight w:val="none"/>
              </w:rPr>
            </w:pPr>
          </w:p>
        </w:tc>
        <w:tc>
          <w:tcPr>
            <w:tcW w:w="1275" w:type="dxa"/>
            <w:tcBorders>
              <w:top w:val="single" w:color="auto" w:sz="4" w:space="0"/>
              <w:left w:val="single" w:color="auto" w:sz="4" w:space="0"/>
              <w:bottom w:val="single" w:color="auto" w:sz="4" w:space="0"/>
              <w:right w:val="single" w:color="auto" w:sz="4" w:space="0"/>
            </w:tcBorders>
            <w:noWrap w:val="0"/>
            <w:vAlign w:val="top"/>
          </w:tcPr>
          <w:p w14:paraId="0F95416B">
            <w:pPr>
              <w:spacing w:before="120" w:line="360" w:lineRule="auto"/>
              <w:ind w:firstLine="480" w:firstLineChars="200"/>
              <w:rPr>
                <w:rFonts w:hint="eastAsia" w:ascii="仿宋_GB2312" w:hAnsi="仿宋" w:eastAsia="仿宋_GB2312"/>
                <w:color w:val="000000"/>
                <w:sz w:val="24"/>
                <w:highlight w:val="none"/>
              </w:rPr>
            </w:pPr>
          </w:p>
        </w:tc>
        <w:tc>
          <w:tcPr>
            <w:tcW w:w="1770" w:type="dxa"/>
            <w:tcBorders>
              <w:top w:val="single" w:color="auto" w:sz="4" w:space="0"/>
              <w:left w:val="single" w:color="auto" w:sz="4" w:space="0"/>
              <w:bottom w:val="single" w:color="auto" w:sz="4" w:space="0"/>
              <w:right w:val="single" w:color="auto" w:sz="4" w:space="0"/>
            </w:tcBorders>
            <w:noWrap w:val="0"/>
            <w:vAlign w:val="top"/>
          </w:tcPr>
          <w:p w14:paraId="7E7CDC36">
            <w:pPr>
              <w:spacing w:before="120" w:line="360" w:lineRule="auto"/>
              <w:ind w:firstLine="480" w:firstLineChars="200"/>
              <w:rPr>
                <w:rFonts w:hint="eastAsia" w:ascii="仿宋_GB2312" w:hAnsi="仿宋" w:eastAsia="仿宋_GB2312"/>
                <w:color w:val="000000"/>
                <w:sz w:val="24"/>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497C0DAA">
            <w:pPr>
              <w:spacing w:before="120" w:line="360" w:lineRule="auto"/>
              <w:ind w:firstLine="480" w:firstLineChars="200"/>
              <w:rPr>
                <w:rFonts w:hint="eastAsia" w:ascii="仿宋_GB2312" w:hAnsi="仿宋" w:eastAsia="仿宋_GB2312"/>
                <w:color w:val="000000"/>
                <w:sz w:val="24"/>
                <w:highlight w:val="none"/>
              </w:rPr>
            </w:pPr>
          </w:p>
        </w:tc>
        <w:tc>
          <w:tcPr>
            <w:tcW w:w="2675" w:type="dxa"/>
            <w:tcBorders>
              <w:top w:val="single" w:color="auto" w:sz="4" w:space="0"/>
              <w:left w:val="single" w:color="auto" w:sz="4" w:space="0"/>
              <w:bottom w:val="single" w:color="auto" w:sz="4" w:space="0"/>
              <w:right w:val="single" w:color="auto" w:sz="4" w:space="0"/>
            </w:tcBorders>
            <w:noWrap w:val="0"/>
            <w:vAlign w:val="top"/>
          </w:tcPr>
          <w:p w14:paraId="2DC082D1">
            <w:pPr>
              <w:spacing w:before="120" w:line="360" w:lineRule="auto"/>
              <w:ind w:firstLine="480" w:firstLineChars="200"/>
              <w:rPr>
                <w:rFonts w:hint="eastAsia" w:ascii="仿宋_GB2312" w:hAnsi="仿宋" w:eastAsia="仿宋_GB2312"/>
                <w:color w:val="000000"/>
                <w:sz w:val="24"/>
                <w:highlight w:val="none"/>
              </w:rPr>
            </w:pPr>
          </w:p>
        </w:tc>
        <w:tc>
          <w:tcPr>
            <w:tcW w:w="1060" w:type="dxa"/>
            <w:tcBorders>
              <w:top w:val="single" w:color="auto" w:sz="4" w:space="0"/>
              <w:left w:val="single" w:color="auto" w:sz="4" w:space="0"/>
              <w:bottom w:val="single" w:color="auto" w:sz="4" w:space="0"/>
              <w:right w:val="single" w:color="auto" w:sz="4" w:space="0"/>
            </w:tcBorders>
            <w:noWrap w:val="0"/>
            <w:vAlign w:val="top"/>
          </w:tcPr>
          <w:p w14:paraId="20BE57CA">
            <w:pPr>
              <w:spacing w:before="120" w:line="360" w:lineRule="auto"/>
              <w:ind w:firstLine="480" w:firstLineChars="200"/>
              <w:rPr>
                <w:rFonts w:hint="eastAsia" w:ascii="仿宋_GB2312" w:hAnsi="仿宋" w:eastAsia="仿宋_GB2312"/>
                <w:color w:val="000000"/>
                <w:sz w:val="24"/>
                <w:highlight w:val="none"/>
              </w:rPr>
            </w:pPr>
          </w:p>
        </w:tc>
      </w:tr>
      <w:tr w14:paraId="445C8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8" w:hRule="atLeast"/>
        </w:trPr>
        <w:tc>
          <w:tcPr>
            <w:tcW w:w="735" w:type="dxa"/>
            <w:tcBorders>
              <w:top w:val="single" w:color="auto" w:sz="4" w:space="0"/>
              <w:left w:val="single" w:color="auto" w:sz="4" w:space="0"/>
              <w:bottom w:val="single" w:color="auto" w:sz="4" w:space="0"/>
              <w:right w:val="single" w:color="auto" w:sz="4" w:space="0"/>
            </w:tcBorders>
            <w:noWrap w:val="0"/>
            <w:vAlign w:val="top"/>
          </w:tcPr>
          <w:p w14:paraId="531FA829">
            <w:pPr>
              <w:spacing w:before="120" w:line="360" w:lineRule="auto"/>
              <w:ind w:firstLine="480" w:firstLineChars="200"/>
              <w:rPr>
                <w:rFonts w:hint="eastAsia" w:ascii="仿宋_GB2312" w:hAnsi="仿宋" w:eastAsia="仿宋_GB2312"/>
                <w:color w:val="000000"/>
                <w:sz w:val="24"/>
                <w:highlight w:val="none"/>
              </w:rPr>
            </w:pPr>
          </w:p>
        </w:tc>
        <w:tc>
          <w:tcPr>
            <w:tcW w:w="1275" w:type="dxa"/>
            <w:tcBorders>
              <w:top w:val="single" w:color="auto" w:sz="4" w:space="0"/>
              <w:left w:val="single" w:color="auto" w:sz="4" w:space="0"/>
              <w:bottom w:val="single" w:color="auto" w:sz="4" w:space="0"/>
              <w:right w:val="single" w:color="auto" w:sz="4" w:space="0"/>
            </w:tcBorders>
            <w:noWrap w:val="0"/>
            <w:vAlign w:val="top"/>
          </w:tcPr>
          <w:p w14:paraId="2BDD6975">
            <w:pPr>
              <w:spacing w:before="120" w:line="360" w:lineRule="auto"/>
              <w:ind w:firstLine="480" w:firstLineChars="200"/>
              <w:rPr>
                <w:rFonts w:hint="eastAsia" w:ascii="仿宋_GB2312" w:hAnsi="仿宋" w:eastAsia="仿宋_GB2312"/>
                <w:color w:val="000000"/>
                <w:sz w:val="24"/>
                <w:highlight w:val="none"/>
              </w:rPr>
            </w:pPr>
          </w:p>
        </w:tc>
        <w:tc>
          <w:tcPr>
            <w:tcW w:w="1770" w:type="dxa"/>
            <w:tcBorders>
              <w:top w:val="single" w:color="auto" w:sz="4" w:space="0"/>
              <w:left w:val="single" w:color="auto" w:sz="4" w:space="0"/>
              <w:bottom w:val="single" w:color="auto" w:sz="4" w:space="0"/>
              <w:right w:val="single" w:color="auto" w:sz="4" w:space="0"/>
            </w:tcBorders>
            <w:noWrap w:val="0"/>
            <w:vAlign w:val="top"/>
          </w:tcPr>
          <w:p w14:paraId="5343F9A3">
            <w:pPr>
              <w:spacing w:before="120" w:line="360" w:lineRule="auto"/>
              <w:ind w:firstLine="480" w:firstLineChars="200"/>
              <w:rPr>
                <w:rFonts w:hint="eastAsia" w:ascii="仿宋_GB2312" w:hAnsi="仿宋" w:eastAsia="仿宋_GB2312"/>
                <w:color w:val="000000"/>
                <w:sz w:val="24"/>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4D1E9BF2">
            <w:pPr>
              <w:spacing w:before="120" w:line="360" w:lineRule="auto"/>
              <w:ind w:firstLine="480" w:firstLineChars="200"/>
              <w:rPr>
                <w:rFonts w:hint="eastAsia" w:ascii="仿宋_GB2312" w:hAnsi="仿宋" w:eastAsia="仿宋_GB2312"/>
                <w:color w:val="000000"/>
                <w:sz w:val="24"/>
                <w:highlight w:val="none"/>
              </w:rPr>
            </w:pPr>
          </w:p>
        </w:tc>
        <w:tc>
          <w:tcPr>
            <w:tcW w:w="2675" w:type="dxa"/>
            <w:tcBorders>
              <w:top w:val="single" w:color="auto" w:sz="4" w:space="0"/>
              <w:left w:val="single" w:color="auto" w:sz="4" w:space="0"/>
              <w:bottom w:val="single" w:color="auto" w:sz="4" w:space="0"/>
              <w:right w:val="single" w:color="auto" w:sz="4" w:space="0"/>
            </w:tcBorders>
            <w:noWrap w:val="0"/>
            <w:vAlign w:val="top"/>
          </w:tcPr>
          <w:p w14:paraId="6DBAA609">
            <w:pPr>
              <w:spacing w:before="120" w:line="360" w:lineRule="auto"/>
              <w:ind w:firstLine="480" w:firstLineChars="200"/>
              <w:rPr>
                <w:rFonts w:hint="eastAsia" w:ascii="仿宋_GB2312" w:hAnsi="仿宋" w:eastAsia="仿宋_GB2312"/>
                <w:color w:val="000000"/>
                <w:sz w:val="24"/>
                <w:highlight w:val="none"/>
              </w:rPr>
            </w:pPr>
          </w:p>
        </w:tc>
        <w:tc>
          <w:tcPr>
            <w:tcW w:w="1060" w:type="dxa"/>
            <w:tcBorders>
              <w:top w:val="single" w:color="auto" w:sz="4" w:space="0"/>
              <w:left w:val="single" w:color="auto" w:sz="4" w:space="0"/>
              <w:bottom w:val="single" w:color="auto" w:sz="4" w:space="0"/>
              <w:right w:val="single" w:color="auto" w:sz="4" w:space="0"/>
            </w:tcBorders>
            <w:noWrap w:val="0"/>
            <w:vAlign w:val="top"/>
          </w:tcPr>
          <w:p w14:paraId="04388147">
            <w:pPr>
              <w:spacing w:before="120" w:line="360" w:lineRule="auto"/>
              <w:ind w:firstLine="480" w:firstLineChars="200"/>
              <w:rPr>
                <w:rFonts w:hint="eastAsia" w:ascii="仿宋_GB2312" w:hAnsi="仿宋" w:eastAsia="仿宋_GB2312"/>
                <w:color w:val="000000"/>
                <w:sz w:val="24"/>
                <w:highlight w:val="none"/>
              </w:rPr>
            </w:pPr>
          </w:p>
        </w:tc>
      </w:tr>
    </w:tbl>
    <w:p w14:paraId="3F100045">
      <w:pPr>
        <w:spacing w:beforeLines="0" w:line="440" w:lineRule="exact"/>
        <w:ind w:firstLine="480" w:firstLineChars="200"/>
        <w:rPr>
          <w:rFonts w:hint="eastAsia" w:ascii="仿宋_GB2312" w:hAnsi="仿宋" w:eastAsia="仿宋_GB2312"/>
          <w:color w:val="000000"/>
          <w:sz w:val="24"/>
          <w:highlight w:val="none"/>
        </w:rPr>
      </w:pPr>
      <w:r>
        <w:rPr>
          <w:rFonts w:hint="eastAsia" w:ascii="仿宋_GB2312" w:hAnsi="仿宋" w:eastAsia="仿宋_GB2312"/>
          <w:color w:val="000000"/>
          <w:sz w:val="24"/>
          <w:highlight w:val="none"/>
        </w:rPr>
        <w:t>注：对每个需求的响应必须遵循如下规则：</w:t>
      </w:r>
    </w:p>
    <w:p w14:paraId="6BC1180E">
      <w:pPr>
        <w:numPr>
          <w:ilvl w:val="0"/>
          <w:numId w:val="18"/>
        </w:numPr>
        <w:spacing w:beforeLines="0" w:line="440" w:lineRule="exact"/>
        <w:ind w:firstLine="480" w:firstLineChars="200"/>
        <w:rPr>
          <w:rFonts w:hint="eastAsia" w:ascii="仿宋_GB2312" w:hAnsi="仿宋" w:eastAsia="仿宋_GB2312"/>
          <w:color w:val="000000"/>
          <w:sz w:val="24"/>
          <w:highlight w:val="none"/>
        </w:rPr>
      </w:pPr>
      <w:r>
        <w:rPr>
          <w:rFonts w:hint="eastAsia" w:ascii="仿宋_GB2312" w:hAnsi="仿宋" w:eastAsia="仿宋_GB2312"/>
          <w:color w:val="000000"/>
          <w:sz w:val="24"/>
          <w:highlight w:val="none"/>
        </w:rPr>
        <w:t>偏离表中仅填写与招标文件要求有差异的条款，每一项在同一行一一对应，解释投标方案与用户需求之间的偏差；偏离表中仅填写条款内容但没有在同一行标明响应的，可能被认为是“未响应”，投标单位须承担此不利后果。</w:t>
      </w:r>
    </w:p>
    <w:p w14:paraId="68F55ED9">
      <w:pPr>
        <w:numPr>
          <w:ilvl w:val="0"/>
          <w:numId w:val="18"/>
        </w:numPr>
        <w:spacing w:beforeLines="0" w:line="440" w:lineRule="exact"/>
        <w:ind w:firstLine="480" w:firstLineChars="200"/>
        <w:rPr>
          <w:rFonts w:hint="eastAsia" w:ascii="仿宋_GB2312" w:hAnsi="仿宋" w:eastAsia="仿宋_GB2312"/>
          <w:color w:val="000000"/>
          <w:sz w:val="24"/>
          <w:highlight w:val="none"/>
        </w:rPr>
      </w:pPr>
      <w:r>
        <w:rPr>
          <w:rFonts w:hint="eastAsia" w:ascii="仿宋_GB2312" w:hAnsi="仿宋" w:eastAsia="仿宋_GB2312"/>
          <w:color w:val="000000"/>
          <w:sz w:val="24"/>
          <w:highlight w:val="none"/>
        </w:rPr>
        <w:t>投标人没有填写在偏离表中的其它所有技术或商务(不包含报价)条款都默认为完全响应招标要求。</w:t>
      </w:r>
    </w:p>
    <w:p w14:paraId="5CFE6303">
      <w:pPr>
        <w:spacing w:beforeLines="0" w:line="440" w:lineRule="exact"/>
        <w:ind w:firstLine="480" w:firstLineChars="200"/>
        <w:rPr>
          <w:rFonts w:hint="eastAsia" w:ascii="仿宋_GB2312" w:hAnsi="仿宋" w:eastAsia="仿宋_GB2312"/>
          <w:color w:val="000000"/>
          <w:sz w:val="24"/>
          <w:highlight w:val="none"/>
        </w:rPr>
      </w:pPr>
      <w:r>
        <w:rPr>
          <w:rFonts w:hint="eastAsia" w:ascii="仿宋_GB2312" w:hAnsi="仿宋" w:eastAsia="仿宋_GB2312"/>
          <w:color w:val="000000"/>
          <w:sz w:val="24"/>
          <w:highlight w:val="none"/>
        </w:rPr>
        <w:t>3.偏离情况用“未响应”、“负偏离”、“正偏离”三种之一来表明该数量、功能或性能指标参数需求是否被满足。“未响应”表示投标产品无对应功能；“负偏离”表示投标产品有对应功能但性能指标参数劣于招标要求；“正偏离”表示投标产品有对应功能且性能指标参数优于招标要求，并说明对本项目应用有何实质性益处。</w:t>
      </w:r>
      <w:r>
        <w:rPr>
          <w:rFonts w:hint="eastAsia" w:ascii="仿宋_GB2312" w:hAnsi="仿宋" w:eastAsia="仿宋_GB2312"/>
          <w:b/>
          <w:bCs/>
          <w:color w:val="000000"/>
          <w:sz w:val="24"/>
          <w:highlight w:val="none"/>
        </w:rPr>
        <w:t>有未响应的作无效标处理。</w:t>
      </w:r>
    </w:p>
    <w:p w14:paraId="7E118772">
      <w:pPr>
        <w:spacing w:beforeLines="0" w:line="440" w:lineRule="exact"/>
        <w:ind w:firstLine="480" w:firstLineChars="200"/>
        <w:rPr>
          <w:rFonts w:hint="eastAsia" w:ascii="仿宋_GB2312" w:hAnsi="仿宋" w:eastAsia="仿宋_GB2312"/>
          <w:color w:val="000000"/>
          <w:sz w:val="24"/>
          <w:highlight w:val="none"/>
        </w:rPr>
      </w:pPr>
      <w:r>
        <w:rPr>
          <w:rFonts w:hint="eastAsia" w:ascii="仿宋_GB2312" w:hAnsi="仿宋" w:eastAsia="仿宋_GB2312"/>
          <w:color w:val="000000"/>
          <w:sz w:val="24"/>
          <w:highlight w:val="none"/>
        </w:rPr>
        <w:t>4.用数量来表示的需求，如与采购文件要求有差异，必须用确切的数字、单位进行偏离情况说明。</w:t>
      </w:r>
    </w:p>
    <w:p w14:paraId="2F2730BF">
      <w:pPr>
        <w:pStyle w:val="1670"/>
        <w:snapToGrid w:val="0"/>
        <w:spacing w:beforeLines="0" w:line="440" w:lineRule="exact"/>
        <w:rPr>
          <w:rFonts w:hint="eastAsia" w:ascii="仿宋_GB2312" w:hAnsi="仿宋" w:eastAsia="仿宋_GB2312"/>
          <w:color w:val="000000"/>
          <w:szCs w:val="24"/>
          <w:highlight w:val="none"/>
        </w:rPr>
      </w:pPr>
    </w:p>
    <w:p w14:paraId="549FE7DE">
      <w:pPr>
        <w:pStyle w:val="1670"/>
        <w:snapToGrid w:val="0"/>
        <w:spacing w:beforeLines="0" w:line="440" w:lineRule="exact"/>
        <w:rPr>
          <w:rFonts w:hint="eastAsia" w:ascii="仿宋_GB2312" w:hAnsi="仿宋" w:eastAsia="仿宋_GB2312"/>
          <w:color w:val="000000"/>
          <w:szCs w:val="24"/>
          <w:highlight w:val="none"/>
        </w:rPr>
      </w:pPr>
      <w:r>
        <w:rPr>
          <w:rFonts w:hint="eastAsia" w:ascii="仿宋_GB2312" w:hAnsi="仿宋" w:eastAsia="仿宋_GB2312"/>
          <w:color w:val="000000"/>
          <w:szCs w:val="24"/>
          <w:highlight w:val="none"/>
        </w:rPr>
        <w:t>投标人全称（电子签章）：</w:t>
      </w:r>
      <w:r>
        <w:rPr>
          <w:rFonts w:hint="eastAsia" w:ascii="仿宋_GB2312" w:hAnsi="仿宋" w:eastAsia="仿宋_GB2312"/>
          <w:color w:val="000000"/>
          <w:szCs w:val="24"/>
          <w:highlight w:val="none"/>
          <w:u w:val="single"/>
        </w:rPr>
        <w:t xml:space="preserve">                               </w:t>
      </w:r>
    </w:p>
    <w:p w14:paraId="49D06629">
      <w:pPr>
        <w:snapToGrid w:val="0"/>
        <w:spacing w:beforeLines="0" w:line="440" w:lineRule="exact"/>
        <w:ind w:right="600"/>
        <w:rPr>
          <w:rFonts w:hint="eastAsia" w:ascii="仿宋_GB2312" w:hAnsi="仿宋" w:eastAsia="仿宋_GB2312"/>
          <w:color w:val="000000"/>
          <w:sz w:val="24"/>
          <w:szCs w:val="24"/>
          <w:highlight w:val="none"/>
          <w:u w:val="single"/>
        </w:rPr>
      </w:pPr>
      <w:r>
        <w:rPr>
          <w:rFonts w:hint="eastAsia" w:ascii="仿宋_GB2312" w:hAnsi="仿宋" w:eastAsia="仿宋_GB2312"/>
          <w:color w:val="000000"/>
          <w:sz w:val="24"/>
          <w:szCs w:val="24"/>
          <w:highlight w:val="none"/>
        </w:rPr>
        <w:t>法定代表人或授权代表（签名或签章）：</w:t>
      </w:r>
      <w:r>
        <w:rPr>
          <w:rFonts w:hint="eastAsia" w:ascii="仿宋_GB2312" w:hAnsi="仿宋" w:eastAsia="仿宋_GB2312"/>
          <w:color w:val="000000"/>
          <w:sz w:val="24"/>
          <w:szCs w:val="24"/>
          <w:highlight w:val="none"/>
          <w:u w:val="single"/>
        </w:rPr>
        <w:t xml:space="preserve">                   </w:t>
      </w:r>
    </w:p>
    <w:p w14:paraId="4B76B308">
      <w:pPr>
        <w:spacing w:beforeLines="0" w:line="440" w:lineRule="exact"/>
        <w:rPr>
          <w:rFonts w:hint="eastAsia" w:ascii="仿宋_GB2312" w:hAnsi="仿宋" w:eastAsia="仿宋_GB2312"/>
          <w:color w:val="000000"/>
          <w:sz w:val="24"/>
          <w:szCs w:val="24"/>
          <w:highlight w:val="none"/>
          <w:u w:val="single"/>
        </w:rPr>
      </w:pPr>
      <w:r>
        <w:rPr>
          <w:rFonts w:hint="eastAsia" w:ascii="仿宋_GB2312" w:hAnsi="仿宋" w:eastAsia="仿宋_GB2312"/>
          <w:color w:val="000000"/>
          <w:sz w:val="24"/>
          <w:szCs w:val="24"/>
          <w:highlight w:val="none"/>
        </w:rPr>
        <w:t>日期：</w:t>
      </w:r>
      <w:r>
        <w:rPr>
          <w:rFonts w:hint="eastAsia" w:ascii="仿宋_GB2312" w:hAnsi="仿宋" w:eastAsia="仿宋_GB2312"/>
          <w:color w:val="000000"/>
          <w:sz w:val="24"/>
          <w:szCs w:val="24"/>
          <w:highlight w:val="none"/>
          <w:u w:val="single"/>
        </w:rPr>
        <w:t xml:space="preserve">       年    月    日</w:t>
      </w:r>
    </w:p>
    <w:p w14:paraId="7041D661">
      <w:pPr>
        <w:spacing w:before="120" w:line="360" w:lineRule="auto"/>
        <w:jc w:val="center"/>
        <w:rPr>
          <w:rFonts w:hint="eastAsia" w:ascii="仿宋" w:hAnsi="仿宋" w:eastAsia="仿宋"/>
          <w:b/>
          <w:color w:val="auto"/>
          <w:sz w:val="32"/>
        </w:rPr>
      </w:pPr>
      <w:r>
        <w:rPr>
          <w:rFonts w:hint="eastAsia" w:ascii="仿宋_GB2312" w:hAnsi="仿宋" w:eastAsia="仿宋_GB2312"/>
          <w:b/>
          <w:color w:val="000000"/>
          <w:sz w:val="32"/>
          <w:highlight w:val="green"/>
        </w:rPr>
        <w:br w:type="page"/>
      </w:r>
      <w:r>
        <w:rPr>
          <w:rFonts w:hint="eastAsia" w:ascii="仿宋" w:hAnsi="仿宋" w:eastAsia="仿宋"/>
          <w:b/>
          <w:color w:val="auto"/>
          <w:sz w:val="32"/>
        </w:rPr>
        <w:t>备品备件表</w:t>
      </w:r>
    </w:p>
    <w:p w14:paraId="4375E65F">
      <w:pPr>
        <w:keepNext w:val="0"/>
        <w:keepLines w:val="0"/>
        <w:pageBreakBefore w:val="0"/>
        <w:widowControl w:val="0"/>
        <w:kinsoku/>
        <w:wordWrap/>
        <w:overflowPunct/>
        <w:topLinePunct w:val="0"/>
        <w:autoSpaceDE/>
        <w:autoSpaceDN/>
        <w:bidi w:val="0"/>
        <w:adjustRightInd/>
        <w:snapToGrid/>
        <w:spacing w:beforeLines="0" w:line="400" w:lineRule="exact"/>
        <w:jc w:val="left"/>
        <w:textAlignment w:val="auto"/>
        <w:rPr>
          <w:rFonts w:hint="eastAsia" w:ascii="仿宋_GB2312" w:hAnsi="仿宋" w:eastAsia="仿宋_GB2312"/>
          <w:color w:val="auto"/>
          <w:sz w:val="24"/>
          <w:szCs w:val="24"/>
          <w:lang w:eastAsia="zh-CN"/>
        </w:rPr>
      </w:pPr>
      <w:r>
        <w:rPr>
          <w:rFonts w:hint="eastAsia" w:ascii="仿宋_GB2312" w:hAnsi="仿宋" w:eastAsia="仿宋_GB2312"/>
          <w:color w:val="auto"/>
          <w:sz w:val="24"/>
          <w:szCs w:val="24"/>
        </w:rPr>
        <w:t>项目名称：</w:t>
      </w:r>
      <w:r>
        <w:rPr>
          <w:rFonts w:hint="eastAsia" w:ascii="仿宋_GB2312" w:hAnsi="仿宋" w:eastAsia="仿宋_GB2312"/>
          <w:color w:val="auto"/>
          <w:sz w:val="24"/>
          <w:szCs w:val="24"/>
          <w:lang w:eastAsia="zh-CN"/>
        </w:rPr>
        <w:t>2024年度保安公司服装采购项目</w:t>
      </w:r>
    </w:p>
    <w:p w14:paraId="1B6B6C3D">
      <w:pPr>
        <w:keepNext w:val="0"/>
        <w:keepLines w:val="0"/>
        <w:pageBreakBefore w:val="0"/>
        <w:widowControl w:val="0"/>
        <w:kinsoku/>
        <w:wordWrap/>
        <w:overflowPunct/>
        <w:topLinePunct w:val="0"/>
        <w:autoSpaceDE/>
        <w:autoSpaceDN/>
        <w:bidi w:val="0"/>
        <w:adjustRightInd/>
        <w:snapToGrid/>
        <w:spacing w:beforeLines="0" w:line="400" w:lineRule="exact"/>
        <w:jc w:val="left"/>
        <w:textAlignment w:val="auto"/>
        <w:rPr>
          <w:rFonts w:hint="eastAsia" w:ascii="仿宋_GB2312" w:hAnsi="仿宋" w:eastAsia="仿宋_GB2312"/>
          <w:b/>
          <w:color w:val="auto"/>
          <w:sz w:val="30"/>
          <w:szCs w:val="30"/>
          <w:lang w:eastAsia="zh-CN"/>
        </w:rPr>
      </w:pPr>
      <w:r>
        <w:rPr>
          <w:rFonts w:hint="eastAsia" w:ascii="仿宋_GB2312" w:hAnsi="仿宋" w:eastAsia="仿宋_GB2312"/>
          <w:color w:val="auto"/>
          <w:sz w:val="24"/>
          <w:szCs w:val="24"/>
          <w:highlight w:val="none"/>
        </w:rPr>
        <w:t>项目编号：</w:t>
      </w:r>
      <w:r>
        <w:rPr>
          <w:rFonts w:hint="eastAsia" w:ascii="仿宋_GB2312" w:hAnsi="仿宋" w:eastAsia="仿宋_GB2312"/>
          <w:color w:val="auto"/>
          <w:sz w:val="24"/>
          <w:szCs w:val="24"/>
          <w:highlight w:val="none"/>
          <w:lang w:val="en-US" w:eastAsia="zh-CN"/>
        </w:rPr>
        <w:t xml:space="preserve"> </w:t>
      </w:r>
    </w:p>
    <w:tbl>
      <w:tblPr>
        <w:tblStyle w:val="88"/>
        <w:tblW w:w="9105" w:type="dxa"/>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
        <w:gridCol w:w="2756"/>
        <w:gridCol w:w="1433"/>
        <w:gridCol w:w="1334"/>
        <w:gridCol w:w="1384"/>
        <w:gridCol w:w="1253"/>
      </w:tblGrid>
      <w:tr w14:paraId="048DE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945" w:type="dxa"/>
            <w:tcBorders>
              <w:top w:val="single" w:color="auto" w:sz="4" w:space="0"/>
              <w:left w:val="single" w:color="auto" w:sz="4" w:space="0"/>
              <w:bottom w:val="single" w:color="auto" w:sz="4" w:space="0"/>
              <w:right w:val="single" w:color="auto" w:sz="4" w:space="0"/>
            </w:tcBorders>
            <w:noWrap w:val="0"/>
            <w:vAlign w:val="center"/>
          </w:tcPr>
          <w:p w14:paraId="1D177AF4">
            <w:pPr>
              <w:spacing w:before="120"/>
              <w:jc w:val="center"/>
              <w:rPr>
                <w:rFonts w:hint="eastAsia" w:ascii="仿宋" w:hAnsi="仿宋" w:eastAsia="仿宋"/>
                <w:color w:val="000000"/>
                <w:sz w:val="24"/>
              </w:rPr>
            </w:pPr>
            <w:r>
              <w:rPr>
                <w:rFonts w:hint="eastAsia" w:ascii="仿宋" w:hAnsi="仿宋" w:eastAsia="仿宋"/>
                <w:color w:val="000000"/>
                <w:sz w:val="24"/>
              </w:rPr>
              <w:t>序号</w:t>
            </w:r>
          </w:p>
        </w:tc>
        <w:tc>
          <w:tcPr>
            <w:tcW w:w="2756" w:type="dxa"/>
            <w:tcBorders>
              <w:top w:val="single" w:color="auto" w:sz="4" w:space="0"/>
              <w:left w:val="single" w:color="auto" w:sz="4" w:space="0"/>
              <w:bottom w:val="single" w:color="auto" w:sz="4" w:space="0"/>
              <w:right w:val="single" w:color="auto" w:sz="4" w:space="0"/>
            </w:tcBorders>
            <w:noWrap w:val="0"/>
            <w:vAlign w:val="center"/>
          </w:tcPr>
          <w:p w14:paraId="4486DC26">
            <w:pPr>
              <w:spacing w:before="120"/>
              <w:jc w:val="center"/>
              <w:rPr>
                <w:rFonts w:hint="eastAsia" w:ascii="仿宋" w:hAnsi="仿宋" w:eastAsia="仿宋"/>
                <w:color w:val="000000"/>
                <w:sz w:val="24"/>
              </w:rPr>
            </w:pPr>
            <w:r>
              <w:rPr>
                <w:rFonts w:hint="eastAsia" w:ascii="仿宋" w:hAnsi="仿宋" w:eastAsia="仿宋"/>
                <w:color w:val="000000"/>
                <w:sz w:val="24"/>
              </w:rPr>
              <w:t>名称</w:t>
            </w:r>
          </w:p>
        </w:tc>
        <w:tc>
          <w:tcPr>
            <w:tcW w:w="1433" w:type="dxa"/>
            <w:tcBorders>
              <w:top w:val="single" w:color="auto" w:sz="4" w:space="0"/>
              <w:left w:val="single" w:color="auto" w:sz="4" w:space="0"/>
              <w:bottom w:val="single" w:color="auto" w:sz="4" w:space="0"/>
              <w:right w:val="single" w:color="auto" w:sz="4" w:space="0"/>
            </w:tcBorders>
            <w:noWrap w:val="0"/>
            <w:vAlign w:val="center"/>
          </w:tcPr>
          <w:p w14:paraId="6ED9659F">
            <w:pPr>
              <w:spacing w:before="120"/>
              <w:jc w:val="center"/>
              <w:rPr>
                <w:rFonts w:hint="eastAsia" w:ascii="仿宋" w:hAnsi="仿宋" w:eastAsia="仿宋"/>
                <w:color w:val="000000"/>
                <w:sz w:val="24"/>
              </w:rPr>
            </w:pPr>
            <w:r>
              <w:rPr>
                <w:rFonts w:hint="eastAsia" w:ascii="仿宋" w:hAnsi="仿宋" w:eastAsia="仿宋"/>
                <w:color w:val="000000"/>
                <w:sz w:val="24"/>
              </w:rPr>
              <w:t>数量</w:t>
            </w:r>
          </w:p>
        </w:tc>
        <w:tc>
          <w:tcPr>
            <w:tcW w:w="1334" w:type="dxa"/>
            <w:tcBorders>
              <w:top w:val="single" w:color="auto" w:sz="4" w:space="0"/>
              <w:left w:val="single" w:color="auto" w:sz="4" w:space="0"/>
              <w:bottom w:val="single" w:color="auto" w:sz="4" w:space="0"/>
              <w:right w:val="single" w:color="auto" w:sz="4" w:space="0"/>
            </w:tcBorders>
            <w:noWrap w:val="0"/>
            <w:vAlign w:val="center"/>
          </w:tcPr>
          <w:p w14:paraId="241BA371">
            <w:pPr>
              <w:spacing w:before="120"/>
              <w:jc w:val="center"/>
              <w:rPr>
                <w:rFonts w:hint="eastAsia" w:ascii="仿宋" w:hAnsi="仿宋" w:eastAsia="仿宋"/>
                <w:color w:val="000000"/>
                <w:sz w:val="24"/>
              </w:rPr>
            </w:pPr>
            <w:r>
              <w:rPr>
                <w:rFonts w:hint="eastAsia" w:ascii="仿宋" w:hAnsi="仿宋" w:eastAsia="仿宋"/>
                <w:color w:val="000000"/>
                <w:sz w:val="24"/>
              </w:rPr>
              <w:t>单价</w:t>
            </w:r>
          </w:p>
        </w:tc>
        <w:tc>
          <w:tcPr>
            <w:tcW w:w="1384" w:type="dxa"/>
            <w:tcBorders>
              <w:top w:val="single" w:color="auto" w:sz="4" w:space="0"/>
              <w:left w:val="single" w:color="auto" w:sz="4" w:space="0"/>
              <w:bottom w:val="single" w:color="auto" w:sz="4" w:space="0"/>
              <w:right w:val="single" w:color="auto" w:sz="4" w:space="0"/>
            </w:tcBorders>
            <w:noWrap w:val="0"/>
            <w:vAlign w:val="center"/>
          </w:tcPr>
          <w:p w14:paraId="3C5A9834">
            <w:pPr>
              <w:spacing w:before="120"/>
              <w:jc w:val="center"/>
              <w:rPr>
                <w:rFonts w:hint="eastAsia" w:ascii="仿宋" w:hAnsi="仿宋" w:eastAsia="仿宋"/>
                <w:color w:val="000000"/>
                <w:sz w:val="24"/>
              </w:rPr>
            </w:pPr>
            <w:r>
              <w:rPr>
                <w:rFonts w:hint="eastAsia" w:ascii="仿宋" w:hAnsi="仿宋" w:eastAsia="仿宋"/>
                <w:color w:val="000000"/>
                <w:sz w:val="24"/>
              </w:rPr>
              <w:t>总价</w:t>
            </w:r>
          </w:p>
        </w:tc>
        <w:tc>
          <w:tcPr>
            <w:tcW w:w="1253" w:type="dxa"/>
            <w:tcBorders>
              <w:top w:val="single" w:color="auto" w:sz="4" w:space="0"/>
              <w:left w:val="single" w:color="auto" w:sz="4" w:space="0"/>
              <w:bottom w:val="single" w:color="auto" w:sz="4" w:space="0"/>
              <w:right w:val="single" w:color="auto" w:sz="4" w:space="0"/>
            </w:tcBorders>
            <w:noWrap w:val="0"/>
            <w:vAlign w:val="center"/>
          </w:tcPr>
          <w:p w14:paraId="5BF1E4E6">
            <w:pPr>
              <w:spacing w:before="120"/>
              <w:jc w:val="center"/>
              <w:rPr>
                <w:rFonts w:hint="eastAsia" w:ascii="仿宋" w:hAnsi="仿宋" w:eastAsia="仿宋"/>
                <w:color w:val="000000"/>
                <w:sz w:val="24"/>
              </w:rPr>
            </w:pPr>
            <w:r>
              <w:rPr>
                <w:rFonts w:hint="eastAsia" w:ascii="仿宋" w:hAnsi="仿宋" w:eastAsia="仿宋"/>
                <w:color w:val="000000"/>
                <w:sz w:val="24"/>
              </w:rPr>
              <w:t>备注</w:t>
            </w:r>
          </w:p>
        </w:tc>
      </w:tr>
      <w:tr w14:paraId="671D5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945" w:type="dxa"/>
            <w:tcBorders>
              <w:top w:val="single" w:color="auto" w:sz="4" w:space="0"/>
              <w:left w:val="single" w:color="auto" w:sz="4" w:space="0"/>
              <w:bottom w:val="single" w:color="auto" w:sz="4" w:space="0"/>
              <w:right w:val="single" w:color="auto" w:sz="4" w:space="0"/>
            </w:tcBorders>
            <w:noWrap w:val="0"/>
            <w:vAlign w:val="top"/>
          </w:tcPr>
          <w:p w14:paraId="4B097348">
            <w:pPr>
              <w:spacing w:before="120"/>
              <w:jc w:val="center"/>
              <w:rPr>
                <w:rFonts w:hint="eastAsia" w:ascii="仿宋" w:hAnsi="仿宋" w:eastAsia="仿宋"/>
                <w:color w:val="000000"/>
                <w:sz w:val="24"/>
              </w:rPr>
            </w:pPr>
            <w:r>
              <w:rPr>
                <w:rFonts w:hint="eastAsia" w:ascii="仿宋" w:hAnsi="仿宋" w:eastAsia="仿宋"/>
                <w:color w:val="000000"/>
                <w:sz w:val="24"/>
              </w:rPr>
              <w:t>1</w:t>
            </w:r>
          </w:p>
        </w:tc>
        <w:tc>
          <w:tcPr>
            <w:tcW w:w="2756" w:type="dxa"/>
            <w:tcBorders>
              <w:top w:val="single" w:color="auto" w:sz="4" w:space="0"/>
              <w:left w:val="single" w:color="auto" w:sz="4" w:space="0"/>
              <w:bottom w:val="single" w:color="auto" w:sz="4" w:space="0"/>
              <w:right w:val="single" w:color="auto" w:sz="4" w:space="0"/>
            </w:tcBorders>
            <w:noWrap w:val="0"/>
            <w:vAlign w:val="top"/>
          </w:tcPr>
          <w:p w14:paraId="093ED3AB">
            <w:pPr>
              <w:spacing w:before="120"/>
              <w:rPr>
                <w:rFonts w:hint="eastAsia" w:ascii="仿宋" w:hAnsi="仿宋" w:eastAsia="仿宋"/>
                <w:color w:val="000000"/>
                <w:sz w:val="24"/>
              </w:rPr>
            </w:pPr>
          </w:p>
        </w:tc>
        <w:tc>
          <w:tcPr>
            <w:tcW w:w="1433" w:type="dxa"/>
            <w:tcBorders>
              <w:top w:val="single" w:color="auto" w:sz="4" w:space="0"/>
              <w:left w:val="single" w:color="auto" w:sz="4" w:space="0"/>
              <w:bottom w:val="single" w:color="auto" w:sz="4" w:space="0"/>
              <w:right w:val="single" w:color="auto" w:sz="4" w:space="0"/>
            </w:tcBorders>
            <w:noWrap w:val="0"/>
            <w:vAlign w:val="top"/>
          </w:tcPr>
          <w:p w14:paraId="1F36EED1">
            <w:pPr>
              <w:spacing w:before="120"/>
              <w:rPr>
                <w:rFonts w:hint="eastAsia" w:ascii="仿宋" w:hAnsi="仿宋" w:eastAsia="仿宋"/>
                <w:color w:val="000000"/>
                <w:sz w:val="24"/>
              </w:rPr>
            </w:pPr>
          </w:p>
        </w:tc>
        <w:tc>
          <w:tcPr>
            <w:tcW w:w="1334" w:type="dxa"/>
            <w:tcBorders>
              <w:top w:val="single" w:color="auto" w:sz="4" w:space="0"/>
              <w:left w:val="single" w:color="auto" w:sz="4" w:space="0"/>
              <w:bottom w:val="single" w:color="auto" w:sz="4" w:space="0"/>
              <w:right w:val="single" w:color="auto" w:sz="4" w:space="0"/>
            </w:tcBorders>
            <w:noWrap w:val="0"/>
            <w:vAlign w:val="top"/>
          </w:tcPr>
          <w:p w14:paraId="487103EC">
            <w:pPr>
              <w:spacing w:before="120"/>
              <w:rPr>
                <w:rFonts w:hint="eastAsia" w:ascii="仿宋" w:hAnsi="仿宋" w:eastAsia="仿宋"/>
                <w:color w:val="000000"/>
                <w:sz w:val="24"/>
              </w:rPr>
            </w:pPr>
          </w:p>
        </w:tc>
        <w:tc>
          <w:tcPr>
            <w:tcW w:w="1384" w:type="dxa"/>
            <w:tcBorders>
              <w:top w:val="single" w:color="auto" w:sz="4" w:space="0"/>
              <w:left w:val="single" w:color="auto" w:sz="4" w:space="0"/>
              <w:bottom w:val="single" w:color="auto" w:sz="4" w:space="0"/>
              <w:right w:val="single" w:color="auto" w:sz="4" w:space="0"/>
            </w:tcBorders>
            <w:noWrap w:val="0"/>
            <w:vAlign w:val="top"/>
          </w:tcPr>
          <w:p w14:paraId="2F7FB737">
            <w:pPr>
              <w:spacing w:before="120"/>
              <w:rPr>
                <w:rFonts w:hint="eastAsia" w:ascii="仿宋" w:hAnsi="仿宋" w:eastAsia="仿宋"/>
                <w:color w:val="000000"/>
                <w:sz w:val="24"/>
              </w:rPr>
            </w:pPr>
          </w:p>
        </w:tc>
        <w:tc>
          <w:tcPr>
            <w:tcW w:w="1253" w:type="dxa"/>
            <w:tcBorders>
              <w:top w:val="single" w:color="auto" w:sz="4" w:space="0"/>
              <w:left w:val="single" w:color="auto" w:sz="4" w:space="0"/>
              <w:bottom w:val="single" w:color="auto" w:sz="4" w:space="0"/>
              <w:right w:val="single" w:color="auto" w:sz="4" w:space="0"/>
            </w:tcBorders>
            <w:noWrap w:val="0"/>
            <w:vAlign w:val="top"/>
          </w:tcPr>
          <w:p w14:paraId="0AD8ED59">
            <w:pPr>
              <w:spacing w:before="120"/>
              <w:rPr>
                <w:rFonts w:hint="eastAsia" w:ascii="仿宋" w:hAnsi="仿宋" w:eastAsia="仿宋"/>
                <w:color w:val="000000"/>
                <w:sz w:val="24"/>
              </w:rPr>
            </w:pPr>
          </w:p>
        </w:tc>
      </w:tr>
      <w:tr w14:paraId="5294B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945" w:type="dxa"/>
            <w:tcBorders>
              <w:top w:val="single" w:color="auto" w:sz="4" w:space="0"/>
              <w:left w:val="single" w:color="auto" w:sz="4" w:space="0"/>
              <w:bottom w:val="single" w:color="auto" w:sz="4" w:space="0"/>
              <w:right w:val="single" w:color="auto" w:sz="4" w:space="0"/>
            </w:tcBorders>
            <w:noWrap w:val="0"/>
            <w:vAlign w:val="top"/>
          </w:tcPr>
          <w:p w14:paraId="7E5BE7BD">
            <w:pPr>
              <w:spacing w:before="120"/>
              <w:jc w:val="center"/>
              <w:rPr>
                <w:rFonts w:hint="eastAsia" w:ascii="仿宋" w:hAnsi="仿宋" w:eastAsia="仿宋"/>
                <w:color w:val="000000"/>
                <w:sz w:val="24"/>
              </w:rPr>
            </w:pPr>
            <w:r>
              <w:rPr>
                <w:rFonts w:hint="eastAsia" w:ascii="仿宋" w:hAnsi="仿宋" w:eastAsia="仿宋"/>
                <w:color w:val="000000"/>
                <w:sz w:val="24"/>
              </w:rPr>
              <w:t>2</w:t>
            </w:r>
          </w:p>
        </w:tc>
        <w:tc>
          <w:tcPr>
            <w:tcW w:w="2756" w:type="dxa"/>
            <w:tcBorders>
              <w:top w:val="single" w:color="auto" w:sz="4" w:space="0"/>
              <w:left w:val="single" w:color="auto" w:sz="4" w:space="0"/>
              <w:bottom w:val="single" w:color="auto" w:sz="4" w:space="0"/>
              <w:right w:val="single" w:color="auto" w:sz="4" w:space="0"/>
            </w:tcBorders>
            <w:noWrap w:val="0"/>
            <w:vAlign w:val="top"/>
          </w:tcPr>
          <w:p w14:paraId="20F81010">
            <w:pPr>
              <w:spacing w:before="120"/>
              <w:rPr>
                <w:rFonts w:hint="eastAsia" w:ascii="仿宋" w:hAnsi="仿宋" w:eastAsia="仿宋"/>
                <w:color w:val="000000"/>
                <w:sz w:val="24"/>
              </w:rPr>
            </w:pPr>
          </w:p>
        </w:tc>
        <w:tc>
          <w:tcPr>
            <w:tcW w:w="1433" w:type="dxa"/>
            <w:tcBorders>
              <w:top w:val="single" w:color="auto" w:sz="4" w:space="0"/>
              <w:left w:val="single" w:color="auto" w:sz="4" w:space="0"/>
              <w:bottom w:val="single" w:color="auto" w:sz="4" w:space="0"/>
              <w:right w:val="single" w:color="auto" w:sz="4" w:space="0"/>
            </w:tcBorders>
            <w:noWrap w:val="0"/>
            <w:vAlign w:val="top"/>
          </w:tcPr>
          <w:p w14:paraId="4B6A417A">
            <w:pPr>
              <w:spacing w:before="120"/>
              <w:rPr>
                <w:rFonts w:hint="eastAsia" w:ascii="仿宋" w:hAnsi="仿宋" w:eastAsia="仿宋"/>
                <w:color w:val="000000"/>
                <w:sz w:val="24"/>
              </w:rPr>
            </w:pPr>
          </w:p>
        </w:tc>
        <w:tc>
          <w:tcPr>
            <w:tcW w:w="1334" w:type="dxa"/>
            <w:tcBorders>
              <w:top w:val="single" w:color="auto" w:sz="4" w:space="0"/>
              <w:left w:val="single" w:color="auto" w:sz="4" w:space="0"/>
              <w:bottom w:val="single" w:color="auto" w:sz="4" w:space="0"/>
              <w:right w:val="single" w:color="auto" w:sz="4" w:space="0"/>
            </w:tcBorders>
            <w:noWrap w:val="0"/>
            <w:vAlign w:val="top"/>
          </w:tcPr>
          <w:p w14:paraId="0DBBCE9C">
            <w:pPr>
              <w:spacing w:before="120"/>
              <w:rPr>
                <w:rFonts w:hint="eastAsia" w:ascii="仿宋" w:hAnsi="仿宋" w:eastAsia="仿宋"/>
                <w:color w:val="000000"/>
                <w:sz w:val="24"/>
              </w:rPr>
            </w:pPr>
          </w:p>
        </w:tc>
        <w:tc>
          <w:tcPr>
            <w:tcW w:w="1384" w:type="dxa"/>
            <w:tcBorders>
              <w:top w:val="single" w:color="auto" w:sz="4" w:space="0"/>
              <w:left w:val="single" w:color="auto" w:sz="4" w:space="0"/>
              <w:bottom w:val="single" w:color="auto" w:sz="4" w:space="0"/>
              <w:right w:val="single" w:color="auto" w:sz="4" w:space="0"/>
            </w:tcBorders>
            <w:noWrap w:val="0"/>
            <w:vAlign w:val="top"/>
          </w:tcPr>
          <w:p w14:paraId="34E5CD2A">
            <w:pPr>
              <w:spacing w:before="120"/>
              <w:rPr>
                <w:rFonts w:hint="eastAsia" w:ascii="仿宋" w:hAnsi="仿宋" w:eastAsia="仿宋"/>
                <w:color w:val="000000"/>
                <w:sz w:val="24"/>
              </w:rPr>
            </w:pPr>
          </w:p>
        </w:tc>
        <w:tc>
          <w:tcPr>
            <w:tcW w:w="1253" w:type="dxa"/>
            <w:tcBorders>
              <w:top w:val="single" w:color="auto" w:sz="4" w:space="0"/>
              <w:left w:val="single" w:color="auto" w:sz="4" w:space="0"/>
              <w:bottom w:val="single" w:color="auto" w:sz="4" w:space="0"/>
              <w:right w:val="single" w:color="auto" w:sz="4" w:space="0"/>
            </w:tcBorders>
            <w:noWrap w:val="0"/>
            <w:vAlign w:val="top"/>
          </w:tcPr>
          <w:p w14:paraId="7F7D6742">
            <w:pPr>
              <w:spacing w:before="120"/>
              <w:rPr>
                <w:rFonts w:hint="eastAsia" w:ascii="仿宋" w:hAnsi="仿宋" w:eastAsia="仿宋"/>
                <w:color w:val="000000"/>
                <w:sz w:val="24"/>
              </w:rPr>
            </w:pPr>
          </w:p>
        </w:tc>
      </w:tr>
      <w:tr w14:paraId="5BF32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945" w:type="dxa"/>
            <w:tcBorders>
              <w:top w:val="single" w:color="auto" w:sz="4" w:space="0"/>
              <w:left w:val="single" w:color="auto" w:sz="4" w:space="0"/>
              <w:bottom w:val="single" w:color="auto" w:sz="4" w:space="0"/>
              <w:right w:val="single" w:color="auto" w:sz="4" w:space="0"/>
            </w:tcBorders>
            <w:noWrap w:val="0"/>
            <w:vAlign w:val="top"/>
          </w:tcPr>
          <w:p w14:paraId="7D116661">
            <w:pPr>
              <w:spacing w:before="120"/>
              <w:jc w:val="center"/>
              <w:rPr>
                <w:rFonts w:hint="eastAsia" w:ascii="仿宋" w:hAnsi="仿宋" w:eastAsia="仿宋"/>
                <w:color w:val="000000"/>
                <w:sz w:val="24"/>
              </w:rPr>
            </w:pPr>
            <w:r>
              <w:rPr>
                <w:rFonts w:hint="eastAsia" w:ascii="仿宋" w:hAnsi="仿宋" w:eastAsia="仿宋"/>
                <w:color w:val="000000"/>
                <w:sz w:val="24"/>
              </w:rPr>
              <w:t>3</w:t>
            </w:r>
          </w:p>
        </w:tc>
        <w:tc>
          <w:tcPr>
            <w:tcW w:w="2756" w:type="dxa"/>
            <w:tcBorders>
              <w:top w:val="single" w:color="auto" w:sz="4" w:space="0"/>
              <w:left w:val="single" w:color="auto" w:sz="4" w:space="0"/>
              <w:bottom w:val="single" w:color="auto" w:sz="4" w:space="0"/>
              <w:right w:val="single" w:color="auto" w:sz="4" w:space="0"/>
            </w:tcBorders>
            <w:noWrap w:val="0"/>
            <w:vAlign w:val="top"/>
          </w:tcPr>
          <w:p w14:paraId="5B561923">
            <w:pPr>
              <w:spacing w:before="120"/>
              <w:rPr>
                <w:rFonts w:hint="eastAsia" w:ascii="仿宋" w:hAnsi="仿宋" w:eastAsia="仿宋"/>
                <w:color w:val="000000"/>
                <w:sz w:val="24"/>
              </w:rPr>
            </w:pPr>
          </w:p>
        </w:tc>
        <w:tc>
          <w:tcPr>
            <w:tcW w:w="1433" w:type="dxa"/>
            <w:tcBorders>
              <w:top w:val="single" w:color="auto" w:sz="4" w:space="0"/>
              <w:left w:val="single" w:color="auto" w:sz="4" w:space="0"/>
              <w:bottom w:val="single" w:color="auto" w:sz="4" w:space="0"/>
              <w:right w:val="single" w:color="auto" w:sz="4" w:space="0"/>
            </w:tcBorders>
            <w:noWrap w:val="0"/>
            <w:vAlign w:val="top"/>
          </w:tcPr>
          <w:p w14:paraId="0E97CCC0">
            <w:pPr>
              <w:spacing w:before="120"/>
              <w:rPr>
                <w:rFonts w:hint="eastAsia" w:ascii="仿宋" w:hAnsi="仿宋" w:eastAsia="仿宋"/>
                <w:color w:val="000000"/>
                <w:sz w:val="24"/>
              </w:rPr>
            </w:pPr>
          </w:p>
        </w:tc>
        <w:tc>
          <w:tcPr>
            <w:tcW w:w="1334" w:type="dxa"/>
            <w:tcBorders>
              <w:top w:val="single" w:color="auto" w:sz="4" w:space="0"/>
              <w:left w:val="single" w:color="auto" w:sz="4" w:space="0"/>
              <w:bottom w:val="single" w:color="auto" w:sz="4" w:space="0"/>
              <w:right w:val="single" w:color="auto" w:sz="4" w:space="0"/>
            </w:tcBorders>
            <w:noWrap w:val="0"/>
            <w:vAlign w:val="top"/>
          </w:tcPr>
          <w:p w14:paraId="15E46728">
            <w:pPr>
              <w:spacing w:before="120"/>
              <w:rPr>
                <w:rFonts w:hint="eastAsia" w:ascii="仿宋" w:hAnsi="仿宋" w:eastAsia="仿宋"/>
                <w:color w:val="000000"/>
                <w:sz w:val="24"/>
              </w:rPr>
            </w:pPr>
          </w:p>
        </w:tc>
        <w:tc>
          <w:tcPr>
            <w:tcW w:w="1384" w:type="dxa"/>
            <w:tcBorders>
              <w:top w:val="single" w:color="auto" w:sz="4" w:space="0"/>
              <w:left w:val="single" w:color="auto" w:sz="4" w:space="0"/>
              <w:bottom w:val="single" w:color="auto" w:sz="4" w:space="0"/>
              <w:right w:val="single" w:color="auto" w:sz="4" w:space="0"/>
            </w:tcBorders>
            <w:noWrap w:val="0"/>
            <w:vAlign w:val="top"/>
          </w:tcPr>
          <w:p w14:paraId="327BF659">
            <w:pPr>
              <w:spacing w:before="120"/>
              <w:rPr>
                <w:rFonts w:hint="eastAsia" w:ascii="仿宋" w:hAnsi="仿宋" w:eastAsia="仿宋"/>
                <w:color w:val="000000"/>
                <w:sz w:val="24"/>
              </w:rPr>
            </w:pPr>
          </w:p>
        </w:tc>
        <w:tc>
          <w:tcPr>
            <w:tcW w:w="1253" w:type="dxa"/>
            <w:tcBorders>
              <w:top w:val="single" w:color="auto" w:sz="4" w:space="0"/>
              <w:left w:val="single" w:color="auto" w:sz="4" w:space="0"/>
              <w:bottom w:val="single" w:color="auto" w:sz="4" w:space="0"/>
              <w:right w:val="single" w:color="auto" w:sz="4" w:space="0"/>
            </w:tcBorders>
            <w:noWrap w:val="0"/>
            <w:vAlign w:val="top"/>
          </w:tcPr>
          <w:p w14:paraId="23ECED5E">
            <w:pPr>
              <w:spacing w:before="120"/>
              <w:rPr>
                <w:rFonts w:hint="eastAsia" w:ascii="仿宋" w:hAnsi="仿宋" w:eastAsia="仿宋"/>
                <w:color w:val="000000"/>
                <w:sz w:val="24"/>
              </w:rPr>
            </w:pPr>
          </w:p>
        </w:tc>
      </w:tr>
      <w:tr w14:paraId="547F4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945" w:type="dxa"/>
            <w:tcBorders>
              <w:top w:val="single" w:color="auto" w:sz="4" w:space="0"/>
              <w:left w:val="single" w:color="auto" w:sz="4" w:space="0"/>
              <w:bottom w:val="single" w:color="auto" w:sz="4" w:space="0"/>
              <w:right w:val="single" w:color="auto" w:sz="4" w:space="0"/>
            </w:tcBorders>
            <w:noWrap w:val="0"/>
            <w:vAlign w:val="top"/>
          </w:tcPr>
          <w:p w14:paraId="577D57DC">
            <w:pPr>
              <w:spacing w:before="120"/>
              <w:jc w:val="center"/>
              <w:rPr>
                <w:rFonts w:hint="eastAsia" w:ascii="仿宋" w:hAnsi="仿宋" w:eastAsia="仿宋"/>
                <w:color w:val="000000"/>
                <w:sz w:val="24"/>
              </w:rPr>
            </w:pPr>
            <w:r>
              <w:rPr>
                <w:rFonts w:hint="eastAsia" w:ascii="仿宋" w:hAnsi="仿宋" w:eastAsia="仿宋"/>
                <w:color w:val="000000"/>
                <w:sz w:val="24"/>
              </w:rPr>
              <w:t>4</w:t>
            </w:r>
          </w:p>
        </w:tc>
        <w:tc>
          <w:tcPr>
            <w:tcW w:w="2756" w:type="dxa"/>
            <w:tcBorders>
              <w:top w:val="single" w:color="auto" w:sz="4" w:space="0"/>
              <w:left w:val="single" w:color="auto" w:sz="4" w:space="0"/>
              <w:bottom w:val="single" w:color="auto" w:sz="4" w:space="0"/>
              <w:right w:val="single" w:color="auto" w:sz="4" w:space="0"/>
            </w:tcBorders>
            <w:noWrap w:val="0"/>
            <w:vAlign w:val="top"/>
          </w:tcPr>
          <w:p w14:paraId="37AF5E8F">
            <w:pPr>
              <w:spacing w:before="120"/>
              <w:rPr>
                <w:rFonts w:hint="eastAsia" w:ascii="仿宋" w:hAnsi="仿宋" w:eastAsia="仿宋"/>
                <w:color w:val="000000"/>
                <w:sz w:val="24"/>
              </w:rPr>
            </w:pPr>
          </w:p>
        </w:tc>
        <w:tc>
          <w:tcPr>
            <w:tcW w:w="1433" w:type="dxa"/>
            <w:tcBorders>
              <w:top w:val="single" w:color="auto" w:sz="4" w:space="0"/>
              <w:left w:val="single" w:color="auto" w:sz="4" w:space="0"/>
              <w:bottom w:val="single" w:color="auto" w:sz="4" w:space="0"/>
              <w:right w:val="single" w:color="auto" w:sz="4" w:space="0"/>
            </w:tcBorders>
            <w:noWrap w:val="0"/>
            <w:vAlign w:val="top"/>
          </w:tcPr>
          <w:p w14:paraId="2708E5C1">
            <w:pPr>
              <w:pStyle w:val="82"/>
              <w:spacing w:before="156"/>
              <w:rPr>
                <w:rFonts w:hint="eastAsia" w:ascii="仿宋" w:hAnsi="仿宋" w:eastAsia="仿宋"/>
                <w:color w:val="000000"/>
                <w:lang w:val="en-US" w:eastAsia="zh-CN"/>
              </w:rPr>
            </w:pPr>
          </w:p>
        </w:tc>
        <w:tc>
          <w:tcPr>
            <w:tcW w:w="1334" w:type="dxa"/>
            <w:tcBorders>
              <w:top w:val="single" w:color="auto" w:sz="4" w:space="0"/>
              <w:left w:val="single" w:color="auto" w:sz="4" w:space="0"/>
              <w:bottom w:val="single" w:color="auto" w:sz="4" w:space="0"/>
              <w:right w:val="single" w:color="auto" w:sz="4" w:space="0"/>
            </w:tcBorders>
            <w:noWrap w:val="0"/>
            <w:vAlign w:val="top"/>
          </w:tcPr>
          <w:p w14:paraId="00D1523C">
            <w:pPr>
              <w:spacing w:before="120"/>
              <w:rPr>
                <w:rFonts w:hint="eastAsia" w:ascii="仿宋" w:hAnsi="仿宋" w:eastAsia="仿宋"/>
                <w:color w:val="000000"/>
                <w:sz w:val="24"/>
              </w:rPr>
            </w:pPr>
          </w:p>
        </w:tc>
        <w:tc>
          <w:tcPr>
            <w:tcW w:w="1384" w:type="dxa"/>
            <w:tcBorders>
              <w:top w:val="single" w:color="auto" w:sz="4" w:space="0"/>
              <w:left w:val="single" w:color="auto" w:sz="4" w:space="0"/>
              <w:bottom w:val="single" w:color="auto" w:sz="4" w:space="0"/>
              <w:right w:val="single" w:color="auto" w:sz="4" w:space="0"/>
            </w:tcBorders>
            <w:noWrap w:val="0"/>
            <w:vAlign w:val="top"/>
          </w:tcPr>
          <w:p w14:paraId="28AD26A1">
            <w:pPr>
              <w:spacing w:before="120"/>
              <w:rPr>
                <w:rFonts w:hint="eastAsia" w:ascii="仿宋" w:hAnsi="仿宋" w:eastAsia="仿宋"/>
                <w:color w:val="000000"/>
                <w:sz w:val="24"/>
              </w:rPr>
            </w:pPr>
          </w:p>
        </w:tc>
        <w:tc>
          <w:tcPr>
            <w:tcW w:w="1253" w:type="dxa"/>
            <w:tcBorders>
              <w:top w:val="single" w:color="auto" w:sz="4" w:space="0"/>
              <w:left w:val="single" w:color="auto" w:sz="4" w:space="0"/>
              <w:bottom w:val="single" w:color="auto" w:sz="4" w:space="0"/>
              <w:right w:val="single" w:color="auto" w:sz="4" w:space="0"/>
            </w:tcBorders>
            <w:noWrap w:val="0"/>
            <w:vAlign w:val="top"/>
          </w:tcPr>
          <w:p w14:paraId="3EFE031F">
            <w:pPr>
              <w:spacing w:before="120"/>
              <w:rPr>
                <w:rFonts w:hint="eastAsia" w:ascii="仿宋" w:hAnsi="仿宋" w:eastAsia="仿宋"/>
                <w:color w:val="000000"/>
                <w:sz w:val="24"/>
              </w:rPr>
            </w:pPr>
          </w:p>
        </w:tc>
      </w:tr>
      <w:tr w14:paraId="6B7BF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945" w:type="dxa"/>
            <w:tcBorders>
              <w:top w:val="single" w:color="auto" w:sz="4" w:space="0"/>
              <w:left w:val="single" w:color="auto" w:sz="4" w:space="0"/>
              <w:bottom w:val="single" w:color="auto" w:sz="4" w:space="0"/>
              <w:right w:val="single" w:color="auto" w:sz="4" w:space="0"/>
            </w:tcBorders>
            <w:noWrap w:val="0"/>
            <w:vAlign w:val="top"/>
          </w:tcPr>
          <w:p w14:paraId="7A353EB8">
            <w:pPr>
              <w:spacing w:before="120"/>
              <w:jc w:val="center"/>
              <w:rPr>
                <w:rFonts w:hint="eastAsia" w:ascii="仿宋" w:hAnsi="仿宋" w:eastAsia="仿宋"/>
                <w:color w:val="000000"/>
                <w:sz w:val="24"/>
              </w:rPr>
            </w:pPr>
            <w:r>
              <w:rPr>
                <w:rFonts w:hint="eastAsia" w:ascii="仿宋" w:hAnsi="仿宋" w:eastAsia="仿宋"/>
                <w:color w:val="000000"/>
                <w:sz w:val="24"/>
              </w:rPr>
              <w:t>5</w:t>
            </w:r>
          </w:p>
        </w:tc>
        <w:tc>
          <w:tcPr>
            <w:tcW w:w="2756" w:type="dxa"/>
            <w:tcBorders>
              <w:top w:val="single" w:color="auto" w:sz="4" w:space="0"/>
              <w:left w:val="single" w:color="auto" w:sz="4" w:space="0"/>
              <w:bottom w:val="single" w:color="auto" w:sz="4" w:space="0"/>
              <w:right w:val="single" w:color="auto" w:sz="4" w:space="0"/>
            </w:tcBorders>
            <w:noWrap w:val="0"/>
            <w:vAlign w:val="top"/>
          </w:tcPr>
          <w:p w14:paraId="715B2724">
            <w:pPr>
              <w:spacing w:before="120"/>
              <w:rPr>
                <w:rFonts w:hint="eastAsia" w:ascii="仿宋" w:hAnsi="仿宋" w:eastAsia="仿宋"/>
                <w:color w:val="000000"/>
                <w:sz w:val="24"/>
              </w:rPr>
            </w:pPr>
          </w:p>
        </w:tc>
        <w:tc>
          <w:tcPr>
            <w:tcW w:w="1433" w:type="dxa"/>
            <w:tcBorders>
              <w:top w:val="single" w:color="auto" w:sz="4" w:space="0"/>
              <w:left w:val="single" w:color="auto" w:sz="4" w:space="0"/>
              <w:bottom w:val="single" w:color="auto" w:sz="4" w:space="0"/>
              <w:right w:val="single" w:color="auto" w:sz="4" w:space="0"/>
            </w:tcBorders>
            <w:noWrap w:val="0"/>
            <w:vAlign w:val="top"/>
          </w:tcPr>
          <w:p w14:paraId="7C51404B">
            <w:pPr>
              <w:spacing w:before="120"/>
              <w:rPr>
                <w:rFonts w:hint="eastAsia" w:ascii="仿宋" w:hAnsi="仿宋" w:eastAsia="仿宋"/>
                <w:color w:val="000000"/>
                <w:sz w:val="24"/>
              </w:rPr>
            </w:pPr>
          </w:p>
        </w:tc>
        <w:tc>
          <w:tcPr>
            <w:tcW w:w="1334" w:type="dxa"/>
            <w:tcBorders>
              <w:top w:val="single" w:color="auto" w:sz="4" w:space="0"/>
              <w:left w:val="single" w:color="auto" w:sz="4" w:space="0"/>
              <w:bottom w:val="single" w:color="auto" w:sz="4" w:space="0"/>
              <w:right w:val="single" w:color="auto" w:sz="4" w:space="0"/>
            </w:tcBorders>
            <w:noWrap w:val="0"/>
            <w:vAlign w:val="top"/>
          </w:tcPr>
          <w:p w14:paraId="4542D2F9">
            <w:pPr>
              <w:spacing w:before="120"/>
              <w:rPr>
                <w:rFonts w:hint="eastAsia" w:ascii="仿宋" w:hAnsi="仿宋" w:eastAsia="仿宋"/>
                <w:color w:val="000000"/>
                <w:sz w:val="24"/>
              </w:rPr>
            </w:pPr>
          </w:p>
        </w:tc>
        <w:tc>
          <w:tcPr>
            <w:tcW w:w="1384" w:type="dxa"/>
            <w:tcBorders>
              <w:top w:val="single" w:color="auto" w:sz="4" w:space="0"/>
              <w:left w:val="single" w:color="auto" w:sz="4" w:space="0"/>
              <w:bottom w:val="single" w:color="auto" w:sz="4" w:space="0"/>
              <w:right w:val="single" w:color="auto" w:sz="4" w:space="0"/>
            </w:tcBorders>
            <w:noWrap w:val="0"/>
            <w:vAlign w:val="top"/>
          </w:tcPr>
          <w:p w14:paraId="08D2856D">
            <w:pPr>
              <w:spacing w:before="120"/>
              <w:rPr>
                <w:rFonts w:hint="eastAsia" w:ascii="仿宋" w:hAnsi="仿宋" w:eastAsia="仿宋"/>
                <w:color w:val="000000"/>
                <w:sz w:val="24"/>
              </w:rPr>
            </w:pPr>
          </w:p>
        </w:tc>
        <w:tc>
          <w:tcPr>
            <w:tcW w:w="1253" w:type="dxa"/>
            <w:tcBorders>
              <w:top w:val="single" w:color="auto" w:sz="4" w:space="0"/>
              <w:left w:val="single" w:color="auto" w:sz="4" w:space="0"/>
              <w:bottom w:val="single" w:color="auto" w:sz="4" w:space="0"/>
              <w:right w:val="single" w:color="auto" w:sz="4" w:space="0"/>
            </w:tcBorders>
            <w:noWrap w:val="0"/>
            <w:vAlign w:val="top"/>
          </w:tcPr>
          <w:p w14:paraId="0DFF14DE">
            <w:pPr>
              <w:spacing w:before="120"/>
              <w:rPr>
                <w:rFonts w:hint="eastAsia" w:ascii="仿宋" w:hAnsi="仿宋" w:eastAsia="仿宋"/>
                <w:color w:val="000000"/>
                <w:sz w:val="24"/>
              </w:rPr>
            </w:pPr>
          </w:p>
        </w:tc>
      </w:tr>
      <w:tr w14:paraId="41ABE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945" w:type="dxa"/>
            <w:tcBorders>
              <w:top w:val="single" w:color="auto" w:sz="4" w:space="0"/>
              <w:left w:val="single" w:color="auto" w:sz="4" w:space="0"/>
              <w:bottom w:val="single" w:color="auto" w:sz="4" w:space="0"/>
              <w:right w:val="single" w:color="auto" w:sz="4" w:space="0"/>
            </w:tcBorders>
            <w:noWrap w:val="0"/>
            <w:vAlign w:val="top"/>
          </w:tcPr>
          <w:p w14:paraId="442C1D76">
            <w:pPr>
              <w:spacing w:before="120"/>
              <w:jc w:val="center"/>
              <w:rPr>
                <w:rFonts w:hint="eastAsia" w:ascii="仿宋" w:hAnsi="仿宋" w:eastAsia="仿宋"/>
                <w:color w:val="000000"/>
                <w:sz w:val="24"/>
              </w:rPr>
            </w:pPr>
            <w:r>
              <w:rPr>
                <w:rFonts w:hint="eastAsia" w:ascii="仿宋" w:hAnsi="仿宋" w:eastAsia="仿宋"/>
                <w:color w:val="000000"/>
                <w:sz w:val="24"/>
              </w:rPr>
              <w:t>6</w:t>
            </w:r>
          </w:p>
        </w:tc>
        <w:tc>
          <w:tcPr>
            <w:tcW w:w="2756" w:type="dxa"/>
            <w:tcBorders>
              <w:top w:val="single" w:color="auto" w:sz="4" w:space="0"/>
              <w:left w:val="single" w:color="auto" w:sz="4" w:space="0"/>
              <w:bottom w:val="single" w:color="auto" w:sz="4" w:space="0"/>
              <w:right w:val="single" w:color="auto" w:sz="4" w:space="0"/>
            </w:tcBorders>
            <w:noWrap w:val="0"/>
            <w:vAlign w:val="top"/>
          </w:tcPr>
          <w:p w14:paraId="7AA9EF6F">
            <w:pPr>
              <w:spacing w:before="120"/>
              <w:rPr>
                <w:rFonts w:hint="eastAsia" w:ascii="仿宋" w:hAnsi="仿宋" w:eastAsia="仿宋"/>
                <w:color w:val="000000"/>
                <w:sz w:val="24"/>
              </w:rPr>
            </w:pPr>
          </w:p>
        </w:tc>
        <w:tc>
          <w:tcPr>
            <w:tcW w:w="1433" w:type="dxa"/>
            <w:tcBorders>
              <w:top w:val="single" w:color="auto" w:sz="4" w:space="0"/>
              <w:left w:val="single" w:color="auto" w:sz="4" w:space="0"/>
              <w:bottom w:val="single" w:color="auto" w:sz="4" w:space="0"/>
              <w:right w:val="single" w:color="auto" w:sz="4" w:space="0"/>
            </w:tcBorders>
            <w:noWrap w:val="0"/>
            <w:vAlign w:val="top"/>
          </w:tcPr>
          <w:p w14:paraId="706747C3">
            <w:pPr>
              <w:spacing w:before="120"/>
              <w:rPr>
                <w:rFonts w:hint="eastAsia" w:ascii="仿宋" w:hAnsi="仿宋" w:eastAsia="仿宋"/>
                <w:color w:val="000000"/>
                <w:sz w:val="24"/>
              </w:rPr>
            </w:pPr>
          </w:p>
        </w:tc>
        <w:tc>
          <w:tcPr>
            <w:tcW w:w="1334" w:type="dxa"/>
            <w:tcBorders>
              <w:top w:val="single" w:color="auto" w:sz="4" w:space="0"/>
              <w:left w:val="single" w:color="auto" w:sz="4" w:space="0"/>
              <w:bottom w:val="single" w:color="auto" w:sz="4" w:space="0"/>
              <w:right w:val="single" w:color="auto" w:sz="4" w:space="0"/>
            </w:tcBorders>
            <w:noWrap w:val="0"/>
            <w:vAlign w:val="top"/>
          </w:tcPr>
          <w:p w14:paraId="4EFC9869">
            <w:pPr>
              <w:spacing w:before="120"/>
              <w:rPr>
                <w:rFonts w:hint="eastAsia" w:ascii="仿宋" w:hAnsi="仿宋" w:eastAsia="仿宋"/>
                <w:color w:val="000000"/>
                <w:sz w:val="24"/>
              </w:rPr>
            </w:pPr>
          </w:p>
        </w:tc>
        <w:tc>
          <w:tcPr>
            <w:tcW w:w="1384" w:type="dxa"/>
            <w:tcBorders>
              <w:top w:val="single" w:color="auto" w:sz="4" w:space="0"/>
              <w:left w:val="single" w:color="auto" w:sz="4" w:space="0"/>
              <w:bottom w:val="single" w:color="auto" w:sz="4" w:space="0"/>
              <w:right w:val="single" w:color="auto" w:sz="4" w:space="0"/>
            </w:tcBorders>
            <w:noWrap w:val="0"/>
            <w:vAlign w:val="top"/>
          </w:tcPr>
          <w:p w14:paraId="431F0185">
            <w:pPr>
              <w:spacing w:before="120"/>
              <w:rPr>
                <w:rFonts w:hint="eastAsia" w:ascii="仿宋" w:hAnsi="仿宋" w:eastAsia="仿宋"/>
                <w:color w:val="000000"/>
                <w:sz w:val="24"/>
              </w:rPr>
            </w:pPr>
          </w:p>
        </w:tc>
        <w:tc>
          <w:tcPr>
            <w:tcW w:w="1253" w:type="dxa"/>
            <w:tcBorders>
              <w:top w:val="single" w:color="auto" w:sz="4" w:space="0"/>
              <w:left w:val="single" w:color="auto" w:sz="4" w:space="0"/>
              <w:bottom w:val="single" w:color="auto" w:sz="4" w:space="0"/>
              <w:right w:val="single" w:color="auto" w:sz="4" w:space="0"/>
            </w:tcBorders>
            <w:noWrap w:val="0"/>
            <w:vAlign w:val="top"/>
          </w:tcPr>
          <w:p w14:paraId="31DD0A60">
            <w:pPr>
              <w:spacing w:before="120"/>
              <w:rPr>
                <w:rFonts w:hint="eastAsia" w:ascii="仿宋" w:hAnsi="仿宋" w:eastAsia="仿宋"/>
                <w:color w:val="000000"/>
                <w:sz w:val="24"/>
              </w:rPr>
            </w:pPr>
          </w:p>
        </w:tc>
      </w:tr>
      <w:tr w14:paraId="794E6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945" w:type="dxa"/>
            <w:tcBorders>
              <w:top w:val="single" w:color="auto" w:sz="4" w:space="0"/>
              <w:left w:val="single" w:color="auto" w:sz="4" w:space="0"/>
              <w:bottom w:val="single" w:color="auto" w:sz="4" w:space="0"/>
              <w:right w:val="single" w:color="auto" w:sz="4" w:space="0"/>
            </w:tcBorders>
            <w:noWrap w:val="0"/>
            <w:vAlign w:val="top"/>
          </w:tcPr>
          <w:p w14:paraId="5F1E1DA6">
            <w:pPr>
              <w:spacing w:before="120"/>
              <w:jc w:val="center"/>
              <w:rPr>
                <w:rFonts w:hint="eastAsia" w:ascii="仿宋" w:hAnsi="仿宋" w:eastAsia="仿宋"/>
                <w:color w:val="000000"/>
                <w:sz w:val="24"/>
              </w:rPr>
            </w:pPr>
            <w:r>
              <w:rPr>
                <w:rFonts w:hint="eastAsia" w:ascii="仿宋" w:hAnsi="仿宋" w:eastAsia="仿宋"/>
                <w:color w:val="000000"/>
                <w:sz w:val="24"/>
              </w:rPr>
              <w:t>7</w:t>
            </w:r>
          </w:p>
        </w:tc>
        <w:tc>
          <w:tcPr>
            <w:tcW w:w="2756" w:type="dxa"/>
            <w:tcBorders>
              <w:top w:val="single" w:color="auto" w:sz="4" w:space="0"/>
              <w:left w:val="single" w:color="auto" w:sz="4" w:space="0"/>
              <w:bottom w:val="single" w:color="auto" w:sz="4" w:space="0"/>
              <w:right w:val="single" w:color="auto" w:sz="4" w:space="0"/>
            </w:tcBorders>
            <w:noWrap w:val="0"/>
            <w:vAlign w:val="top"/>
          </w:tcPr>
          <w:p w14:paraId="1F5654C2">
            <w:pPr>
              <w:spacing w:before="120"/>
              <w:rPr>
                <w:rFonts w:hint="eastAsia" w:ascii="仿宋" w:hAnsi="仿宋" w:eastAsia="仿宋"/>
                <w:color w:val="000000"/>
                <w:sz w:val="24"/>
              </w:rPr>
            </w:pPr>
          </w:p>
        </w:tc>
        <w:tc>
          <w:tcPr>
            <w:tcW w:w="1433" w:type="dxa"/>
            <w:tcBorders>
              <w:top w:val="single" w:color="auto" w:sz="4" w:space="0"/>
              <w:left w:val="single" w:color="auto" w:sz="4" w:space="0"/>
              <w:bottom w:val="single" w:color="auto" w:sz="4" w:space="0"/>
              <w:right w:val="single" w:color="auto" w:sz="4" w:space="0"/>
            </w:tcBorders>
            <w:noWrap w:val="0"/>
            <w:vAlign w:val="top"/>
          </w:tcPr>
          <w:p w14:paraId="4F944BF1">
            <w:pPr>
              <w:spacing w:before="120"/>
              <w:rPr>
                <w:rFonts w:hint="eastAsia" w:ascii="仿宋" w:hAnsi="仿宋" w:eastAsia="仿宋"/>
                <w:color w:val="000000"/>
                <w:sz w:val="24"/>
              </w:rPr>
            </w:pPr>
          </w:p>
        </w:tc>
        <w:tc>
          <w:tcPr>
            <w:tcW w:w="1334" w:type="dxa"/>
            <w:tcBorders>
              <w:top w:val="single" w:color="auto" w:sz="4" w:space="0"/>
              <w:left w:val="single" w:color="auto" w:sz="4" w:space="0"/>
              <w:bottom w:val="single" w:color="auto" w:sz="4" w:space="0"/>
              <w:right w:val="single" w:color="auto" w:sz="4" w:space="0"/>
            </w:tcBorders>
            <w:noWrap w:val="0"/>
            <w:vAlign w:val="top"/>
          </w:tcPr>
          <w:p w14:paraId="1CD67478">
            <w:pPr>
              <w:spacing w:before="120"/>
              <w:rPr>
                <w:rFonts w:hint="eastAsia" w:ascii="仿宋" w:hAnsi="仿宋" w:eastAsia="仿宋"/>
                <w:color w:val="000000"/>
                <w:sz w:val="24"/>
              </w:rPr>
            </w:pPr>
          </w:p>
        </w:tc>
        <w:tc>
          <w:tcPr>
            <w:tcW w:w="1384" w:type="dxa"/>
            <w:tcBorders>
              <w:top w:val="single" w:color="auto" w:sz="4" w:space="0"/>
              <w:left w:val="single" w:color="auto" w:sz="4" w:space="0"/>
              <w:bottom w:val="single" w:color="auto" w:sz="4" w:space="0"/>
              <w:right w:val="single" w:color="auto" w:sz="4" w:space="0"/>
            </w:tcBorders>
            <w:noWrap w:val="0"/>
            <w:vAlign w:val="top"/>
          </w:tcPr>
          <w:p w14:paraId="59990393">
            <w:pPr>
              <w:spacing w:before="120"/>
              <w:rPr>
                <w:rFonts w:hint="eastAsia" w:ascii="仿宋" w:hAnsi="仿宋" w:eastAsia="仿宋"/>
                <w:color w:val="000000"/>
                <w:sz w:val="24"/>
              </w:rPr>
            </w:pPr>
          </w:p>
        </w:tc>
        <w:tc>
          <w:tcPr>
            <w:tcW w:w="1253" w:type="dxa"/>
            <w:tcBorders>
              <w:top w:val="single" w:color="auto" w:sz="4" w:space="0"/>
              <w:left w:val="single" w:color="auto" w:sz="4" w:space="0"/>
              <w:bottom w:val="single" w:color="auto" w:sz="4" w:space="0"/>
              <w:right w:val="single" w:color="auto" w:sz="4" w:space="0"/>
            </w:tcBorders>
            <w:noWrap w:val="0"/>
            <w:vAlign w:val="top"/>
          </w:tcPr>
          <w:p w14:paraId="263D5A45">
            <w:pPr>
              <w:spacing w:before="120"/>
              <w:rPr>
                <w:rFonts w:hint="eastAsia" w:ascii="仿宋" w:hAnsi="仿宋" w:eastAsia="仿宋"/>
                <w:color w:val="000000"/>
                <w:sz w:val="24"/>
              </w:rPr>
            </w:pPr>
          </w:p>
        </w:tc>
      </w:tr>
      <w:tr w14:paraId="475DA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945" w:type="dxa"/>
            <w:tcBorders>
              <w:top w:val="single" w:color="auto" w:sz="4" w:space="0"/>
              <w:left w:val="single" w:color="auto" w:sz="4" w:space="0"/>
              <w:bottom w:val="single" w:color="auto" w:sz="4" w:space="0"/>
              <w:right w:val="single" w:color="auto" w:sz="4" w:space="0"/>
            </w:tcBorders>
            <w:noWrap w:val="0"/>
            <w:vAlign w:val="top"/>
          </w:tcPr>
          <w:p w14:paraId="2EB43F14">
            <w:pPr>
              <w:spacing w:before="120"/>
              <w:jc w:val="center"/>
              <w:rPr>
                <w:rFonts w:hint="eastAsia" w:ascii="仿宋" w:hAnsi="仿宋" w:eastAsia="仿宋"/>
                <w:color w:val="000000"/>
                <w:sz w:val="24"/>
              </w:rPr>
            </w:pPr>
            <w:r>
              <w:rPr>
                <w:rFonts w:hint="eastAsia" w:ascii="仿宋" w:hAnsi="仿宋" w:eastAsia="仿宋"/>
                <w:color w:val="000000"/>
                <w:sz w:val="24"/>
              </w:rPr>
              <w:t>8</w:t>
            </w:r>
          </w:p>
        </w:tc>
        <w:tc>
          <w:tcPr>
            <w:tcW w:w="2756" w:type="dxa"/>
            <w:tcBorders>
              <w:top w:val="single" w:color="auto" w:sz="4" w:space="0"/>
              <w:left w:val="single" w:color="auto" w:sz="4" w:space="0"/>
              <w:bottom w:val="single" w:color="auto" w:sz="4" w:space="0"/>
              <w:right w:val="single" w:color="auto" w:sz="4" w:space="0"/>
            </w:tcBorders>
            <w:noWrap w:val="0"/>
            <w:vAlign w:val="top"/>
          </w:tcPr>
          <w:p w14:paraId="418DFE54">
            <w:pPr>
              <w:spacing w:before="120"/>
              <w:rPr>
                <w:rFonts w:hint="eastAsia" w:ascii="仿宋" w:hAnsi="仿宋" w:eastAsia="仿宋"/>
                <w:color w:val="000000"/>
                <w:sz w:val="24"/>
              </w:rPr>
            </w:pPr>
          </w:p>
        </w:tc>
        <w:tc>
          <w:tcPr>
            <w:tcW w:w="1433" w:type="dxa"/>
            <w:tcBorders>
              <w:top w:val="single" w:color="auto" w:sz="4" w:space="0"/>
              <w:left w:val="single" w:color="auto" w:sz="4" w:space="0"/>
              <w:bottom w:val="single" w:color="auto" w:sz="4" w:space="0"/>
              <w:right w:val="single" w:color="auto" w:sz="4" w:space="0"/>
            </w:tcBorders>
            <w:noWrap w:val="0"/>
            <w:vAlign w:val="top"/>
          </w:tcPr>
          <w:p w14:paraId="3B0A2A7F">
            <w:pPr>
              <w:spacing w:before="120"/>
              <w:rPr>
                <w:rFonts w:hint="eastAsia" w:ascii="仿宋" w:hAnsi="仿宋" w:eastAsia="仿宋"/>
                <w:color w:val="000000"/>
                <w:sz w:val="24"/>
              </w:rPr>
            </w:pPr>
          </w:p>
        </w:tc>
        <w:tc>
          <w:tcPr>
            <w:tcW w:w="1334" w:type="dxa"/>
            <w:tcBorders>
              <w:top w:val="single" w:color="auto" w:sz="4" w:space="0"/>
              <w:left w:val="single" w:color="auto" w:sz="4" w:space="0"/>
              <w:bottom w:val="single" w:color="auto" w:sz="4" w:space="0"/>
              <w:right w:val="single" w:color="auto" w:sz="4" w:space="0"/>
            </w:tcBorders>
            <w:noWrap w:val="0"/>
            <w:vAlign w:val="top"/>
          </w:tcPr>
          <w:p w14:paraId="3397E877">
            <w:pPr>
              <w:spacing w:before="120"/>
              <w:rPr>
                <w:rFonts w:hint="eastAsia" w:ascii="仿宋" w:hAnsi="仿宋" w:eastAsia="仿宋"/>
                <w:color w:val="000000"/>
                <w:sz w:val="24"/>
              </w:rPr>
            </w:pPr>
          </w:p>
        </w:tc>
        <w:tc>
          <w:tcPr>
            <w:tcW w:w="1384" w:type="dxa"/>
            <w:tcBorders>
              <w:top w:val="single" w:color="auto" w:sz="4" w:space="0"/>
              <w:left w:val="single" w:color="auto" w:sz="4" w:space="0"/>
              <w:bottom w:val="single" w:color="auto" w:sz="4" w:space="0"/>
              <w:right w:val="single" w:color="auto" w:sz="4" w:space="0"/>
            </w:tcBorders>
            <w:noWrap w:val="0"/>
            <w:vAlign w:val="top"/>
          </w:tcPr>
          <w:p w14:paraId="268925D4">
            <w:pPr>
              <w:spacing w:before="120"/>
              <w:rPr>
                <w:rFonts w:hint="eastAsia" w:ascii="仿宋" w:hAnsi="仿宋" w:eastAsia="仿宋"/>
                <w:color w:val="000000"/>
                <w:sz w:val="24"/>
              </w:rPr>
            </w:pPr>
          </w:p>
        </w:tc>
        <w:tc>
          <w:tcPr>
            <w:tcW w:w="1253" w:type="dxa"/>
            <w:tcBorders>
              <w:top w:val="single" w:color="auto" w:sz="4" w:space="0"/>
              <w:left w:val="single" w:color="auto" w:sz="4" w:space="0"/>
              <w:bottom w:val="single" w:color="auto" w:sz="4" w:space="0"/>
              <w:right w:val="single" w:color="auto" w:sz="4" w:space="0"/>
            </w:tcBorders>
            <w:noWrap w:val="0"/>
            <w:vAlign w:val="top"/>
          </w:tcPr>
          <w:p w14:paraId="4A598C2E">
            <w:pPr>
              <w:spacing w:before="120"/>
              <w:rPr>
                <w:rFonts w:hint="eastAsia" w:ascii="仿宋" w:hAnsi="仿宋" w:eastAsia="仿宋"/>
                <w:color w:val="000000"/>
                <w:sz w:val="24"/>
              </w:rPr>
            </w:pPr>
          </w:p>
        </w:tc>
      </w:tr>
      <w:tr w14:paraId="07521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945" w:type="dxa"/>
            <w:tcBorders>
              <w:top w:val="single" w:color="auto" w:sz="4" w:space="0"/>
              <w:left w:val="single" w:color="auto" w:sz="4" w:space="0"/>
              <w:bottom w:val="single" w:color="auto" w:sz="4" w:space="0"/>
              <w:right w:val="single" w:color="auto" w:sz="4" w:space="0"/>
            </w:tcBorders>
            <w:noWrap w:val="0"/>
            <w:vAlign w:val="top"/>
          </w:tcPr>
          <w:p w14:paraId="299980DA">
            <w:pPr>
              <w:spacing w:before="120"/>
              <w:jc w:val="center"/>
              <w:rPr>
                <w:rFonts w:hint="eastAsia" w:ascii="仿宋" w:hAnsi="仿宋" w:eastAsia="仿宋"/>
                <w:color w:val="000000"/>
                <w:sz w:val="24"/>
              </w:rPr>
            </w:pPr>
            <w:r>
              <w:rPr>
                <w:rFonts w:hint="eastAsia" w:ascii="仿宋" w:hAnsi="仿宋" w:eastAsia="仿宋"/>
                <w:color w:val="000000"/>
                <w:sz w:val="24"/>
              </w:rPr>
              <w:t>9</w:t>
            </w:r>
          </w:p>
        </w:tc>
        <w:tc>
          <w:tcPr>
            <w:tcW w:w="2756" w:type="dxa"/>
            <w:tcBorders>
              <w:top w:val="single" w:color="auto" w:sz="4" w:space="0"/>
              <w:left w:val="single" w:color="auto" w:sz="4" w:space="0"/>
              <w:bottom w:val="single" w:color="auto" w:sz="4" w:space="0"/>
              <w:right w:val="single" w:color="auto" w:sz="4" w:space="0"/>
            </w:tcBorders>
            <w:noWrap w:val="0"/>
            <w:vAlign w:val="top"/>
          </w:tcPr>
          <w:p w14:paraId="479BBC95">
            <w:pPr>
              <w:spacing w:before="120"/>
              <w:rPr>
                <w:rFonts w:hint="eastAsia" w:ascii="仿宋" w:hAnsi="仿宋" w:eastAsia="仿宋"/>
                <w:color w:val="000000"/>
                <w:sz w:val="24"/>
              </w:rPr>
            </w:pPr>
          </w:p>
        </w:tc>
        <w:tc>
          <w:tcPr>
            <w:tcW w:w="1433" w:type="dxa"/>
            <w:tcBorders>
              <w:top w:val="single" w:color="auto" w:sz="4" w:space="0"/>
              <w:left w:val="single" w:color="auto" w:sz="4" w:space="0"/>
              <w:bottom w:val="single" w:color="auto" w:sz="4" w:space="0"/>
              <w:right w:val="single" w:color="auto" w:sz="4" w:space="0"/>
            </w:tcBorders>
            <w:noWrap w:val="0"/>
            <w:vAlign w:val="top"/>
          </w:tcPr>
          <w:p w14:paraId="184A86A1">
            <w:pPr>
              <w:spacing w:before="120"/>
              <w:rPr>
                <w:rFonts w:hint="eastAsia" w:ascii="仿宋" w:hAnsi="仿宋" w:eastAsia="仿宋"/>
                <w:color w:val="000000"/>
                <w:sz w:val="24"/>
              </w:rPr>
            </w:pPr>
          </w:p>
        </w:tc>
        <w:tc>
          <w:tcPr>
            <w:tcW w:w="1334" w:type="dxa"/>
            <w:tcBorders>
              <w:top w:val="single" w:color="auto" w:sz="4" w:space="0"/>
              <w:left w:val="single" w:color="auto" w:sz="4" w:space="0"/>
              <w:bottom w:val="single" w:color="auto" w:sz="4" w:space="0"/>
              <w:right w:val="single" w:color="auto" w:sz="4" w:space="0"/>
            </w:tcBorders>
            <w:noWrap w:val="0"/>
            <w:vAlign w:val="top"/>
          </w:tcPr>
          <w:p w14:paraId="2C9B62CA">
            <w:pPr>
              <w:spacing w:before="120"/>
              <w:rPr>
                <w:rFonts w:hint="eastAsia" w:ascii="仿宋" w:hAnsi="仿宋" w:eastAsia="仿宋"/>
                <w:color w:val="000000"/>
                <w:sz w:val="24"/>
              </w:rPr>
            </w:pPr>
          </w:p>
        </w:tc>
        <w:tc>
          <w:tcPr>
            <w:tcW w:w="1384" w:type="dxa"/>
            <w:tcBorders>
              <w:top w:val="single" w:color="auto" w:sz="4" w:space="0"/>
              <w:left w:val="single" w:color="auto" w:sz="4" w:space="0"/>
              <w:bottom w:val="single" w:color="auto" w:sz="4" w:space="0"/>
              <w:right w:val="single" w:color="auto" w:sz="4" w:space="0"/>
            </w:tcBorders>
            <w:noWrap w:val="0"/>
            <w:vAlign w:val="top"/>
          </w:tcPr>
          <w:p w14:paraId="419BCACB">
            <w:pPr>
              <w:spacing w:before="120"/>
              <w:rPr>
                <w:rFonts w:hint="eastAsia" w:ascii="仿宋" w:hAnsi="仿宋" w:eastAsia="仿宋"/>
                <w:color w:val="000000"/>
                <w:sz w:val="24"/>
              </w:rPr>
            </w:pPr>
          </w:p>
        </w:tc>
        <w:tc>
          <w:tcPr>
            <w:tcW w:w="1253" w:type="dxa"/>
            <w:tcBorders>
              <w:top w:val="single" w:color="auto" w:sz="4" w:space="0"/>
              <w:left w:val="single" w:color="auto" w:sz="4" w:space="0"/>
              <w:bottom w:val="single" w:color="auto" w:sz="4" w:space="0"/>
              <w:right w:val="single" w:color="auto" w:sz="4" w:space="0"/>
            </w:tcBorders>
            <w:noWrap w:val="0"/>
            <w:vAlign w:val="top"/>
          </w:tcPr>
          <w:p w14:paraId="23DAE84B">
            <w:pPr>
              <w:spacing w:before="120"/>
              <w:rPr>
                <w:rFonts w:hint="eastAsia" w:ascii="仿宋" w:hAnsi="仿宋" w:eastAsia="仿宋"/>
                <w:color w:val="000000"/>
                <w:sz w:val="24"/>
              </w:rPr>
            </w:pPr>
          </w:p>
        </w:tc>
      </w:tr>
      <w:tr w14:paraId="34454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945" w:type="dxa"/>
            <w:tcBorders>
              <w:top w:val="single" w:color="auto" w:sz="4" w:space="0"/>
              <w:left w:val="single" w:color="auto" w:sz="4" w:space="0"/>
              <w:bottom w:val="single" w:color="auto" w:sz="4" w:space="0"/>
              <w:right w:val="single" w:color="auto" w:sz="4" w:space="0"/>
            </w:tcBorders>
            <w:noWrap w:val="0"/>
            <w:vAlign w:val="top"/>
          </w:tcPr>
          <w:p w14:paraId="28EEE29D">
            <w:pPr>
              <w:spacing w:before="120"/>
              <w:jc w:val="center"/>
              <w:rPr>
                <w:rFonts w:hint="eastAsia" w:ascii="仿宋" w:hAnsi="仿宋" w:eastAsia="仿宋"/>
                <w:color w:val="000000"/>
                <w:sz w:val="24"/>
              </w:rPr>
            </w:pPr>
            <w:r>
              <w:rPr>
                <w:rFonts w:hint="eastAsia" w:ascii="仿宋" w:hAnsi="仿宋" w:eastAsia="仿宋"/>
                <w:color w:val="000000"/>
                <w:sz w:val="24"/>
              </w:rPr>
              <w:t>10</w:t>
            </w:r>
          </w:p>
        </w:tc>
        <w:tc>
          <w:tcPr>
            <w:tcW w:w="2756" w:type="dxa"/>
            <w:tcBorders>
              <w:top w:val="single" w:color="auto" w:sz="4" w:space="0"/>
              <w:left w:val="single" w:color="auto" w:sz="4" w:space="0"/>
              <w:bottom w:val="single" w:color="auto" w:sz="4" w:space="0"/>
              <w:right w:val="single" w:color="auto" w:sz="4" w:space="0"/>
            </w:tcBorders>
            <w:noWrap w:val="0"/>
            <w:vAlign w:val="top"/>
          </w:tcPr>
          <w:p w14:paraId="5E6443B2">
            <w:pPr>
              <w:spacing w:before="120"/>
              <w:rPr>
                <w:rFonts w:hint="eastAsia" w:ascii="仿宋" w:hAnsi="仿宋" w:eastAsia="仿宋"/>
                <w:color w:val="000000"/>
                <w:sz w:val="24"/>
              </w:rPr>
            </w:pPr>
          </w:p>
        </w:tc>
        <w:tc>
          <w:tcPr>
            <w:tcW w:w="1433" w:type="dxa"/>
            <w:tcBorders>
              <w:top w:val="single" w:color="auto" w:sz="4" w:space="0"/>
              <w:left w:val="single" w:color="auto" w:sz="4" w:space="0"/>
              <w:bottom w:val="single" w:color="auto" w:sz="4" w:space="0"/>
              <w:right w:val="single" w:color="auto" w:sz="4" w:space="0"/>
            </w:tcBorders>
            <w:noWrap w:val="0"/>
            <w:vAlign w:val="top"/>
          </w:tcPr>
          <w:p w14:paraId="3C189804">
            <w:pPr>
              <w:spacing w:before="120"/>
              <w:rPr>
                <w:rFonts w:hint="eastAsia" w:ascii="仿宋" w:hAnsi="仿宋" w:eastAsia="仿宋"/>
                <w:color w:val="000000"/>
                <w:sz w:val="24"/>
              </w:rPr>
            </w:pPr>
          </w:p>
        </w:tc>
        <w:tc>
          <w:tcPr>
            <w:tcW w:w="1334" w:type="dxa"/>
            <w:tcBorders>
              <w:top w:val="single" w:color="auto" w:sz="4" w:space="0"/>
              <w:left w:val="single" w:color="auto" w:sz="4" w:space="0"/>
              <w:bottom w:val="single" w:color="auto" w:sz="4" w:space="0"/>
              <w:right w:val="single" w:color="auto" w:sz="4" w:space="0"/>
            </w:tcBorders>
            <w:noWrap w:val="0"/>
            <w:vAlign w:val="top"/>
          </w:tcPr>
          <w:p w14:paraId="482A96BA">
            <w:pPr>
              <w:spacing w:before="120"/>
              <w:rPr>
                <w:rFonts w:hint="eastAsia" w:ascii="仿宋" w:hAnsi="仿宋" w:eastAsia="仿宋"/>
                <w:color w:val="000000"/>
                <w:sz w:val="24"/>
              </w:rPr>
            </w:pPr>
          </w:p>
        </w:tc>
        <w:tc>
          <w:tcPr>
            <w:tcW w:w="1384" w:type="dxa"/>
            <w:tcBorders>
              <w:top w:val="single" w:color="auto" w:sz="4" w:space="0"/>
              <w:left w:val="single" w:color="auto" w:sz="4" w:space="0"/>
              <w:bottom w:val="single" w:color="auto" w:sz="4" w:space="0"/>
              <w:right w:val="single" w:color="auto" w:sz="4" w:space="0"/>
            </w:tcBorders>
            <w:noWrap w:val="0"/>
            <w:vAlign w:val="top"/>
          </w:tcPr>
          <w:p w14:paraId="63666181">
            <w:pPr>
              <w:spacing w:before="120"/>
              <w:rPr>
                <w:rFonts w:hint="eastAsia" w:ascii="仿宋" w:hAnsi="仿宋" w:eastAsia="仿宋"/>
                <w:color w:val="000000"/>
                <w:sz w:val="24"/>
              </w:rPr>
            </w:pPr>
          </w:p>
        </w:tc>
        <w:tc>
          <w:tcPr>
            <w:tcW w:w="1253" w:type="dxa"/>
            <w:tcBorders>
              <w:top w:val="single" w:color="auto" w:sz="4" w:space="0"/>
              <w:left w:val="single" w:color="auto" w:sz="4" w:space="0"/>
              <w:bottom w:val="single" w:color="auto" w:sz="4" w:space="0"/>
              <w:right w:val="single" w:color="auto" w:sz="4" w:space="0"/>
            </w:tcBorders>
            <w:noWrap w:val="0"/>
            <w:vAlign w:val="top"/>
          </w:tcPr>
          <w:p w14:paraId="634DBB8C">
            <w:pPr>
              <w:spacing w:before="120"/>
              <w:rPr>
                <w:rFonts w:hint="eastAsia" w:ascii="仿宋" w:hAnsi="仿宋" w:eastAsia="仿宋"/>
                <w:color w:val="000000"/>
                <w:sz w:val="24"/>
              </w:rPr>
            </w:pPr>
          </w:p>
        </w:tc>
      </w:tr>
      <w:tr w14:paraId="4F057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945" w:type="dxa"/>
            <w:tcBorders>
              <w:top w:val="single" w:color="auto" w:sz="4" w:space="0"/>
              <w:left w:val="single" w:color="auto" w:sz="4" w:space="0"/>
              <w:bottom w:val="single" w:color="auto" w:sz="4" w:space="0"/>
              <w:right w:val="single" w:color="auto" w:sz="4" w:space="0"/>
            </w:tcBorders>
            <w:noWrap w:val="0"/>
            <w:vAlign w:val="top"/>
          </w:tcPr>
          <w:p w14:paraId="483CCF01">
            <w:pPr>
              <w:spacing w:before="120"/>
              <w:jc w:val="center"/>
              <w:rPr>
                <w:rFonts w:hint="eastAsia" w:ascii="仿宋" w:hAnsi="仿宋" w:eastAsia="仿宋"/>
                <w:b/>
                <w:bCs/>
                <w:color w:val="000000"/>
                <w:sz w:val="24"/>
              </w:rPr>
            </w:pPr>
            <w:r>
              <w:rPr>
                <w:rFonts w:hint="eastAsia" w:ascii="仿宋" w:hAnsi="仿宋" w:eastAsia="仿宋"/>
                <w:b/>
                <w:bCs/>
                <w:color w:val="000000"/>
                <w:sz w:val="24"/>
              </w:rPr>
              <w:t>….</w:t>
            </w:r>
          </w:p>
        </w:tc>
        <w:tc>
          <w:tcPr>
            <w:tcW w:w="2756" w:type="dxa"/>
            <w:tcBorders>
              <w:top w:val="single" w:color="auto" w:sz="4" w:space="0"/>
              <w:left w:val="single" w:color="auto" w:sz="4" w:space="0"/>
              <w:bottom w:val="single" w:color="auto" w:sz="4" w:space="0"/>
              <w:right w:val="single" w:color="auto" w:sz="4" w:space="0"/>
            </w:tcBorders>
            <w:noWrap w:val="0"/>
            <w:vAlign w:val="top"/>
          </w:tcPr>
          <w:p w14:paraId="5E141835">
            <w:pPr>
              <w:spacing w:before="120"/>
              <w:rPr>
                <w:rFonts w:hint="eastAsia" w:ascii="仿宋" w:hAnsi="仿宋" w:eastAsia="仿宋"/>
                <w:color w:val="000000"/>
                <w:sz w:val="24"/>
              </w:rPr>
            </w:pPr>
          </w:p>
        </w:tc>
        <w:tc>
          <w:tcPr>
            <w:tcW w:w="1433" w:type="dxa"/>
            <w:tcBorders>
              <w:top w:val="single" w:color="auto" w:sz="4" w:space="0"/>
              <w:left w:val="single" w:color="auto" w:sz="4" w:space="0"/>
              <w:bottom w:val="single" w:color="auto" w:sz="4" w:space="0"/>
              <w:right w:val="single" w:color="auto" w:sz="4" w:space="0"/>
            </w:tcBorders>
            <w:noWrap w:val="0"/>
            <w:vAlign w:val="top"/>
          </w:tcPr>
          <w:p w14:paraId="2E84DF5F">
            <w:pPr>
              <w:spacing w:before="120"/>
              <w:rPr>
                <w:rFonts w:hint="eastAsia" w:ascii="仿宋" w:hAnsi="仿宋" w:eastAsia="仿宋"/>
                <w:color w:val="000000"/>
                <w:sz w:val="24"/>
              </w:rPr>
            </w:pPr>
          </w:p>
        </w:tc>
        <w:tc>
          <w:tcPr>
            <w:tcW w:w="1334" w:type="dxa"/>
            <w:tcBorders>
              <w:top w:val="single" w:color="auto" w:sz="4" w:space="0"/>
              <w:left w:val="single" w:color="auto" w:sz="4" w:space="0"/>
              <w:bottom w:val="single" w:color="auto" w:sz="4" w:space="0"/>
              <w:right w:val="single" w:color="auto" w:sz="4" w:space="0"/>
            </w:tcBorders>
            <w:noWrap w:val="0"/>
            <w:vAlign w:val="top"/>
          </w:tcPr>
          <w:p w14:paraId="72C7E4AC">
            <w:pPr>
              <w:spacing w:before="120"/>
              <w:rPr>
                <w:rFonts w:hint="eastAsia" w:ascii="仿宋" w:hAnsi="仿宋" w:eastAsia="仿宋"/>
                <w:color w:val="000000"/>
                <w:sz w:val="24"/>
              </w:rPr>
            </w:pPr>
          </w:p>
        </w:tc>
        <w:tc>
          <w:tcPr>
            <w:tcW w:w="1384" w:type="dxa"/>
            <w:tcBorders>
              <w:top w:val="single" w:color="auto" w:sz="4" w:space="0"/>
              <w:left w:val="single" w:color="auto" w:sz="4" w:space="0"/>
              <w:bottom w:val="single" w:color="auto" w:sz="4" w:space="0"/>
              <w:right w:val="single" w:color="auto" w:sz="4" w:space="0"/>
            </w:tcBorders>
            <w:noWrap w:val="0"/>
            <w:vAlign w:val="top"/>
          </w:tcPr>
          <w:p w14:paraId="32FD7182">
            <w:pPr>
              <w:spacing w:before="120"/>
              <w:rPr>
                <w:rFonts w:hint="eastAsia" w:ascii="仿宋" w:hAnsi="仿宋" w:eastAsia="仿宋"/>
                <w:color w:val="000000"/>
                <w:sz w:val="24"/>
              </w:rPr>
            </w:pPr>
          </w:p>
        </w:tc>
        <w:tc>
          <w:tcPr>
            <w:tcW w:w="1253" w:type="dxa"/>
            <w:tcBorders>
              <w:top w:val="single" w:color="auto" w:sz="4" w:space="0"/>
              <w:left w:val="single" w:color="auto" w:sz="4" w:space="0"/>
              <w:bottom w:val="single" w:color="auto" w:sz="4" w:space="0"/>
              <w:right w:val="single" w:color="auto" w:sz="4" w:space="0"/>
            </w:tcBorders>
            <w:noWrap w:val="0"/>
            <w:vAlign w:val="top"/>
          </w:tcPr>
          <w:p w14:paraId="23BF9353">
            <w:pPr>
              <w:spacing w:before="120"/>
              <w:rPr>
                <w:rFonts w:hint="eastAsia" w:ascii="仿宋" w:hAnsi="仿宋" w:eastAsia="仿宋"/>
                <w:color w:val="000000"/>
                <w:sz w:val="24"/>
              </w:rPr>
            </w:pPr>
          </w:p>
        </w:tc>
      </w:tr>
      <w:tr w14:paraId="09052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945" w:type="dxa"/>
            <w:tcBorders>
              <w:top w:val="single" w:color="auto" w:sz="4" w:space="0"/>
              <w:left w:val="single" w:color="auto" w:sz="4" w:space="0"/>
              <w:bottom w:val="single" w:color="auto" w:sz="4" w:space="0"/>
              <w:right w:val="single" w:color="auto" w:sz="4" w:space="0"/>
            </w:tcBorders>
            <w:noWrap w:val="0"/>
            <w:vAlign w:val="top"/>
          </w:tcPr>
          <w:p w14:paraId="3BF9311C">
            <w:pPr>
              <w:spacing w:before="120"/>
              <w:jc w:val="center"/>
              <w:rPr>
                <w:rFonts w:hint="eastAsia" w:ascii="仿宋" w:hAnsi="仿宋" w:eastAsia="仿宋"/>
                <w:color w:val="000000"/>
                <w:sz w:val="24"/>
              </w:rPr>
            </w:pPr>
            <w:r>
              <w:rPr>
                <w:rFonts w:hint="eastAsia" w:ascii="仿宋" w:hAnsi="仿宋" w:eastAsia="仿宋"/>
                <w:color w:val="000000"/>
                <w:sz w:val="24"/>
              </w:rPr>
              <w:t>合计</w:t>
            </w:r>
          </w:p>
        </w:tc>
        <w:tc>
          <w:tcPr>
            <w:tcW w:w="2756" w:type="dxa"/>
            <w:tcBorders>
              <w:top w:val="single" w:color="auto" w:sz="4" w:space="0"/>
              <w:left w:val="single" w:color="auto" w:sz="4" w:space="0"/>
              <w:bottom w:val="single" w:color="auto" w:sz="4" w:space="0"/>
              <w:right w:val="single" w:color="auto" w:sz="4" w:space="0"/>
            </w:tcBorders>
            <w:noWrap w:val="0"/>
            <w:vAlign w:val="top"/>
          </w:tcPr>
          <w:p w14:paraId="4FF5155D">
            <w:pPr>
              <w:spacing w:before="120"/>
              <w:rPr>
                <w:rFonts w:hint="eastAsia" w:ascii="仿宋" w:hAnsi="仿宋" w:eastAsia="仿宋"/>
                <w:color w:val="000000"/>
                <w:sz w:val="24"/>
              </w:rPr>
            </w:pPr>
          </w:p>
        </w:tc>
        <w:tc>
          <w:tcPr>
            <w:tcW w:w="1433" w:type="dxa"/>
            <w:tcBorders>
              <w:top w:val="single" w:color="auto" w:sz="4" w:space="0"/>
              <w:left w:val="single" w:color="auto" w:sz="4" w:space="0"/>
              <w:bottom w:val="single" w:color="auto" w:sz="4" w:space="0"/>
              <w:right w:val="single" w:color="auto" w:sz="4" w:space="0"/>
            </w:tcBorders>
            <w:noWrap w:val="0"/>
            <w:vAlign w:val="top"/>
          </w:tcPr>
          <w:p w14:paraId="0AEA6A9A">
            <w:pPr>
              <w:spacing w:before="120"/>
              <w:rPr>
                <w:rFonts w:hint="eastAsia" w:ascii="仿宋" w:hAnsi="仿宋" w:eastAsia="仿宋"/>
                <w:color w:val="000000"/>
                <w:sz w:val="24"/>
              </w:rPr>
            </w:pPr>
          </w:p>
        </w:tc>
        <w:tc>
          <w:tcPr>
            <w:tcW w:w="1334" w:type="dxa"/>
            <w:tcBorders>
              <w:top w:val="single" w:color="auto" w:sz="4" w:space="0"/>
              <w:left w:val="single" w:color="auto" w:sz="4" w:space="0"/>
              <w:bottom w:val="single" w:color="auto" w:sz="4" w:space="0"/>
              <w:right w:val="single" w:color="auto" w:sz="4" w:space="0"/>
            </w:tcBorders>
            <w:noWrap w:val="0"/>
            <w:vAlign w:val="top"/>
          </w:tcPr>
          <w:p w14:paraId="7DE56EA5">
            <w:pPr>
              <w:spacing w:before="120"/>
              <w:rPr>
                <w:rFonts w:hint="eastAsia" w:ascii="仿宋" w:hAnsi="仿宋" w:eastAsia="仿宋"/>
                <w:color w:val="000000"/>
                <w:sz w:val="24"/>
              </w:rPr>
            </w:pPr>
          </w:p>
        </w:tc>
        <w:tc>
          <w:tcPr>
            <w:tcW w:w="1384" w:type="dxa"/>
            <w:tcBorders>
              <w:top w:val="single" w:color="auto" w:sz="4" w:space="0"/>
              <w:left w:val="single" w:color="auto" w:sz="4" w:space="0"/>
              <w:bottom w:val="single" w:color="auto" w:sz="4" w:space="0"/>
              <w:right w:val="single" w:color="auto" w:sz="4" w:space="0"/>
            </w:tcBorders>
            <w:noWrap w:val="0"/>
            <w:vAlign w:val="top"/>
          </w:tcPr>
          <w:p w14:paraId="5875C4C9">
            <w:pPr>
              <w:spacing w:before="120"/>
              <w:rPr>
                <w:rFonts w:hint="eastAsia" w:ascii="仿宋" w:hAnsi="仿宋" w:eastAsia="仿宋"/>
                <w:color w:val="000000"/>
                <w:sz w:val="24"/>
              </w:rPr>
            </w:pPr>
          </w:p>
        </w:tc>
        <w:tc>
          <w:tcPr>
            <w:tcW w:w="1253" w:type="dxa"/>
            <w:tcBorders>
              <w:top w:val="single" w:color="auto" w:sz="4" w:space="0"/>
              <w:left w:val="single" w:color="auto" w:sz="4" w:space="0"/>
              <w:bottom w:val="single" w:color="auto" w:sz="4" w:space="0"/>
              <w:right w:val="single" w:color="auto" w:sz="4" w:space="0"/>
            </w:tcBorders>
            <w:noWrap w:val="0"/>
            <w:vAlign w:val="top"/>
          </w:tcPr>
          <w:p w14:paraId="51D83B9D">
            <w:pPr>
              <w:spacing w:before="120"/>
              <w:rPr>
                <w:rFonts w:hint="eastAsia" w:ascii="仿宋" w:hAnsi="仿宋" w:eastAsia="仿宋"/>
                <w:color w:val="000000"/>
                <w:sz w:val="24"/>
              </w:rPr>
            </w:pPr>
          </w:p>
        </w:tc>
      </w:tr>
    </w:tbl>
    <w:p w14:paraId="458C1BD3">
      <w:pPr>
        <w:spacing w:before="120"/>
        <w:ind w:firstLine="480" w:firstLineChars="200"/>
        <w:rPr>
          <w:rFonts w:hint="eastAsia" w:ascii="仿宋" w:hAnsi="仿宋" w:eastAsia="仿宋"/>
          <w:color w:val="000000"/>
          <w:sz w:val="24"/>
        </w:rPr>
      </w:pPr>
      <w:r>
        <w:rPr>
          <w:rFonts w:hint="eastAsia" w:ascii="仿宋" w:hAnsi="仿宋" w:eastAsia="仿宋"/>
          <w:color w:val="000000"/>
          <w:sz w:val="24"/>
        </w:rPr>
        <w:t>注：该备品备件为设备连续运行3年所需，须列出清单和报价，供业主选择。不列入总报价内。</w:t>
      </w:r>
    </w:p>
    <w:p w14:paraId="09A6699D">
      <w:pPr>
        <w:pStyle w:val="67"/>
        <w:snapToGrid w:val="0"/>
        <w:spacing w:before="156" w:line="360" w:lineRule="auto"/>
        <w:ind w:left="643" w:hanging="643"/>
        <w:jc w:val="center"/>
        <w:rPr>
          <w:rFonts w:hint="eastAsia" w:ascii="仿宋" w:hAnsi="仿宋" w:eastAsia="仿宋"/>
          <w:color w:val="000000"/>
          <w:sz w:val="24"/>
        </w:rPr>
      </w:pPr>
    </w:p>
    <w:p w14:paraId="1FF2F643">
      <w:pPr>
        <w:pStyle w:val="1670"/>
        <w:snapToGrid w:val="0"/>
        <w:spacing w:beforeLines="0" w:line="440" w:lineRule="exact"/>
        <w:rPr>
          <w:rFonts w:hint="eastAsia" w:ascii="仿宋_GB2312" w:hAnsi="仿宋" w:eastAsia="仿宋_GB2312"/>
          <w:color w:val="000000"/>
          <w:szCs w:val="24"/>
          <w:highlight w:val="none"/>
        </w:rPr>
      </w:pPr>
      <w:r>
        <w:rPr>
          <w:rFonts w:hint="eastAsia" w:ascii="仿宋_GB2312" w:hAnsi="仿宋" w:eastAsia="仿宋_GB2312"/>
          <w:color w:val="000000"/>
          <w:szCs w:val="24"/>
          <w:highlight w:val="none"/>
        </w:rPr>
        <w:t>投标人全称（电子签章）：</w:t>
      </w:r>
      <w:r>
        <w:rPr>
          <w:rFonts w:hint="eastAsia" w:ascii="仿宋_GB2312" w:hAnsi="仿宋" w:eastAsia="仿宋_GB2312"/>
          <w:color w:val="000000"/>
          <w:szCs w:val="24"/>
          <w:highlight w:val="none"/>
          <w:u w:val="single"/>
        </w:rPr>
        <w:t xml:space="preserve">                               </w:t>
      </w:r>
    </w:p>
    <w:p w14:paraId="272EC896">
      <w:pPr>
        <w:snapToGrid w:val="0"/>
        <w:spacing w:beforeLines="0" w:line="440" w:lineRule="exact"/>
        <w:ind w:right="600"/>
        <w:rPr>
          <w:rFonts w:hint="eastAsia" w:ascii="仿宋_GB2312" w:hAnsi="仿宋" w:eastAsia="仿宋_GB2312"/>
          <w:color w:val="000000"/>
          <w:sz w:val="24"/>
          <w:szCs w:val="24"/>
          <w:highlight w:val="none"/>
          <w:u w:val="single"/>
        </w:rPr>
      </w:pPr>
      <w:r>
        <w:rPr>
          <w:rFonts w:hint="eastAsia" w:ascii="仿宋_GB2312" w:hAnsi="仿宋" w:eastAsia="仿宋_GB2312"/>
          <w:color w:val="000000"/>
          <w:sz w:val="24"/>
          <w:szCs w:val="24"/>
          <w:highlight w:val="none"/>
        </w:rPr>
        <w:t>法定代表人或授权代表（签名或签章）：</w:t>
      </w:r>
      <w:r>
        <w:rPr>
          <w:rFonts w:hint="eastAsia" w:ascii="仿宋_GB2312" w:hAnsi="仿宋" w:eastAsia="仿宋_GB2312"/>
          <w:color w:val="000000"/>
          <w:sz w:val="24"/>
          <w:szCs w:val="24"/>
          <w:highlight w:val="none"/>
          <w:u w:val="single"/>
        </w:rPr>
        <w:t xml:space="preserve">                   </w:t>
      </w:r>
    </w:p>
    <w:p w14:paraId="68179605">
      <w:pPr>
        <w:spacing w:beforeLines="0" w:line="440" w:lineRule="exact"/>
        <w:rPr>
          <w:rFonts w:hint="eastAsia" w:ascii="仿宋_GB2312" w:hAnsi="仿宋" w:eastAsia="仿宋_GB2312"/>
          <w:color w:val="000000"/>
          <w:sz w:val="24"/>
          <w:szCs w:val="24"/>
          <w:highlight w:val="none"/>
          <w:u w:val="single"/>
        </w:rPr>
      </w:pPr>
      <w:r>
        <w:rPr>
          <w:rFonts w:hint="eastAsia" w:ascii="仿宋_GB2312" w:hAnsi="仿宋" w:eastAsia="仿宋_GB2312"/>
          <w:color w:val="000000"/>
          <w:sz w:val="24"/>
          <w:szCs w:val="24"/>
          <w:highlight w:val="none"/>
        </w:rPr>
        <w:t>日期：</w:t>
      </w:r>
      <w:r>
        <w:rPr>
          <w:rFonts w:hint="eastAsia" w:ascii="仿宋_GB2312" w:hAnsi="仿宋" w:eastAsia="仿宋_GB2312"/>
          <w:color w:val="000000"/>
          <w:sz w:val="24"/>
          <w:szCs w:val="24"/>
          <w:highlight w:val="none"/>
          <w:u w:val="single"/>
        </w:rPr>
        <w:t xml:space="preserve">       年    月    日</w:t>
      </w:r>
    </w:p>
    <w:p w14:paraId="08A9EF63">
      <w:pPr>
        <w:pStyle w:val="67"/>
        <w:snapToGrid w:val="0"/>
        <w:spacing w:before="120" w:line="360" w:lineRule="auto"/>
        <w:ind w:left="643" w:hanging="643"/>
        <w:jc w:val="center"/>
        <w:rPr>
          <w:rFonts w:hint="eastAsia" w:ascii="仿宋_GB2312" w:hAnsi="仿宋" w:eastAsia="仿宋_GB2312"/>
          <w:color w:val="000000"/>
          <w:sz w:val="24"/>
          <w:szCs w:val="24"/>
          <w:u w:val="single"/>
        </w:rPr>
      </w:pPr>
    </w:p>
    <w:p w14:paraId="49D1BF8B">
      <w:pPr>
        <w:pStyle w:val="67"/>
        <w:snapToGrid w:val="0"/>
        <w:spacing w:before="120" w:line="360" w:lineRule="auto"/>
        <w:ind w:left="643" w:hanging="643"/>
        <w:jc w:val="center"/>
        <w:rPr>
          <w:rFonts w:hint="eastAsia" w:ascii="仿宋_GB2312" w:hAnsi="仿宋" w:eastAsia="仿宋_GB2312"/>
          <w:color w:val="000000"/>
          <w:sz w:val="24"/>
          <w:szCs w:val="24"/>
          <w:u w:val="single"/>
        </w:rPr>
      </w:pPr>
    </w:p>
    <w:p w14:paraId="19DC2C45">
      <w:pPr>
        <w:pStyle w:val="67"/>
        <w:snapToGrid w:val="0"/>
        <w:spacing w:before="120" w:line="360" w:lineRule="auto"/>
        <w:ind w:left="643" w:hanging="643"/>
        <w:jc w:val="center"/>
        <w:rPr>
          <w:rFonts w:hint="eastAsia" w:ascii="仿宋_GB2312" w:hAnsi="仿宋" w:eastAsia="仿宋_GB2312"/>
          <w:color w:val="000000"/>
          <w:sz w:val="24"/>
          <w:szCs w:val="24"/>
          <w:u w:val="single"/>
        </w:rPr>
      </w:pPr>
    </w:p>
    <w:p w14:paraId="410394C0">
      <w:pPr>
        <w:pStyle w:val="67"/>
        <w:snapToGrid w:val="0"/>
        <w:spacing w:before="120" w:line="360" w:lineRule="auto"/>
        <w:ind w:left="643" w:hanging="643"/>
        <w:jc w:val="center"/>
        <w:rPr>
          <w:rFonts w:hint="eastAsia" w:ascii="仿宋_GB2312" w:hAnsi="仿宋" w:eastAsia="仿宋_GB2312"/>
          <w:b/>
          <w:color w:val="000000"/>
          <w:sz w:val="32"/>
          <w:szCs w:val="32"/>
        </w:rPr>
      </w:pPr>
    </w:p>
    <w:p w14:paraId="181353A8">
      <w:pPr>
        <w:pStyle w:val="67"/>
        <w:snapToGrid w:val="0"/>
        <w:spacing w:before="120" w:line="360" w:lineRule="auto"/>
        <w:ind w:left="643" w:hanging="643"/>
        <w:jc w:val="center"/>
        <w:rPr>
          <w:rFonts w:hint="eastAsia" w:ascii="仿宋_GB2312" w:hAnsi="仿宋" w:eastAsia="仿宋_GB2312"/>
          <w:b/>
          <w:color w:val="000000"/>
          <w:sz w:val="32"/>
          <w:szCs w:val="32"/>
        </w:rPr>
      </w:pPr>
      <w:r>
        <w:rPr>
          <w:rFonts w:hint="eastAsia" w:ascii="仿宋_GB2312" w:hAnsi="仿宋" w:eastAsia="仿宋_GB2312"/>
          <w:b/>
          <w:color w:val="000000"/>
          <w:sz w:val="32"/>
          <w:szCs w:val="32"/>
        </w:rPr>
        <w:t>投标人情况介绍</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2"/>
        <w:gridCol w:w="2118"/>
        <w:gridCol w:w="1980"/>
        <w:gridCol w:w="720"/>
        <w:gridCol w:w="720"/>
        <w:gridCol w:w="801"/>
      </w:tblGrid>
      <w:tr w14:paraId="6744A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02" w:type="dxa"/>
            <w:noWrap w:val="0"/>
            <w:vAlign w:val="center"/>
          </w:tcPr>
          <w:p w14:paraId="795F4BB2">
            <w:pPr>
              <w:spacing w:before="120"/>
              <w:jc w:val="center"/>
              <w:rPr>
                <w:rFonts w:hint="eastAsia" w:ascii="仿宋_GB2312" w:hAnsi="仿宋" w:eastAsia="仿宋_GB2312"/>
                <w:color w:val="000000"/>
                <w:sz w:val="24"/>
              </w:rPr>
            </w:pPr>
            <w:r>
              <w:rPr>
                <w:rFonts w:hint="eastAsia" w:ascii="仿宋_GB2312" w:hAnsi="仿宋" w:eastAsia="仿宋_GB2312"/>
                <w:color w:val="000000"/>
                <w:sz w:val="24"/>
              </w:rPr>
              <w:t>投标人名称</w:t>
            </w:r>
          </w:p>
        </w:tc>
        <w:tc>
          <w:tcPr>
            <w:tcW w:w="6339" w:type="dxa"/>
            <w:gridSpan w:val="5"/>
            <w:noWrap w:val="0"/>
            <w:vAlign w:val="center"/>
          </w:tcPr>
          <w:p w14:paraId="50FB1A45">
            <w:pPr>
              <w:spacing w:before="120"/>
              <w:jc w:val="center"/>
              <w:rPr>
                <w:rFonts w:hint="eastAsia" w:ascii="仿宋_GB2312" w:hAnsi="仿宋" w:eastAsia="仿宋_GB2312"/>
                <w:color w:val="000000"/>
                <w:sz w:val="24"/>
              </w:rPr>
            </w:pPr>
          </w:p>
        </w:tc>
      </w:tr>
      <w:tr w14:paraId="6AF05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02" w:type="dxa"/>
            <w:noWrap w:val="0"/>
            <w:vAlign w:val="center"/>
          </w:tcPr>
          <w:p w14:paraId="49A4DAB8">
            <w:pPr>
              <w:spacing w:before="120"/>
              <w:jc w:val="center"/>
              <w:rPr>
                <w:rFonts w:hint="eastAsia" w:ascii="仿宋_GB2312" w:hAnsi="仿宋" w:eastAsia="仿宋_GB2312"/>
                <w:color w:val="000000"/>
                <w:sz w:val="24"/>
              </w:rPr>
            </w:pPr>
            <w:r>
              <w:rPr>
                <w:rFonts w:hint="eastAsia" w:ascii="仿宋_GB2312" w:hAnsi="仿宋" w:eastAsia="仿宋_GB2312"/>
                <w:color w:val="000000"/>
                <w:sz w:val="24"/>
              </w:rPr>
              <w:t>地址</w:t>
            </w:r>
          </w:p>
        </w:tc>
        <w:tc>
          <w:tcPr>
            <w:tcW w:w="6339" w:type="dxa"/>
            <w:gridSpan w:val="5"/>
            <w:noWrap w:val="0"/>
            <w:vAlign w:val="center"/>
          </w:tcPr>
          <w:p w14:paraId="0F79398E">
            <w:pPr>
              <w:spacing w:before="120"/>
              <w:jc w:val="center"/>
              <w:rPr>
                <w:rFonts w:hint="eastAsia" w:ascii="仿宋_GB2312" w:hAnsi="仿宋" w:eastAsia="仿宋_GB2312"/>
                <w:color w:val="000000"/>
                <w:sz w:val="24"/>
              </w:rPr>
            </w:pPr>
          </w:p>
        </w:tc>
      </w:tr>
      <w:tr w14:paraId="0A6D9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jc w:val="center"/>
        </w:trPr>
        <w:tc>
          <w:tcPr>
            <w:tcW w:w="2202" w:type="dxa"/>
            <w:noWrap w:val="0"/>
            <w:vAlign w:val="center"/>
          </w:tcPr>
          <w:p w14:paraId="60C4FDD8">
            <w:pPr>
              <w:spacing w:before="120"/>
              <w:jc w:val="center"/>
              <w:rPr>
                <w:rFonts w:hint="eastAsia" w:ascii="仿宋_GB2312" w:hAnsi="仿宋" w:eastAsia="仿宋_GB2312"/>
                <w:color w:val="000000"/>
                <w:sz w:val="24"/>
              </w:rPr>
            </w:pPr>
            <w:r>
              <w:rPr>
                <w:rFonts w:hint="eastAsia" w:ascii="仿宋_GB2312" w:hAnsi="仿宋" w:eastAsia="仿宋_GB2312"/>
                <w:color w:val="000000"/>
                <w:sz w:val="24"/>
              </w:rPr>
              <w:t>经营范围</w:t>
            </w:r>
          </w:p>
        </w:tc>
        <w:tc>
          <w:tcPr>
            <w:tcW w:w="2118" w:type="dxa"/>
            <w:noWrap w:val="0"/>
            <w:vAlign w:val="center"/>
          </w:tcPr>
          <w:p w14:paraId="07C7E3B3">
            <w:pPr>
              <w:spacing w:before="120"/>
              <w:jc w:val="center"/>
              <w:rPr>
                <w:rFonts w:hint="eastAsia" w:ascii="仿宋_GB2312" w:hAnsi="仿宋" w:eastAsia="仿宋_GB2312"/>
                <w:color w:val="000000"/>
                <w:sz w:val="24"/>
              </w:rPr>
            </w:pPr>
          </w:p>
        </w:tc>
        <w:tc>
          <w:tcPr>
            <w:tcW w:w="1980" w:type="dxa"/>
            <w:noWrap w:val="0"/>
            <w:vAlign w:val="center"/>
          </w:tcPr>
          <w:p w14:paraId="5AD52AA5">
            <w:pPr>
              <w:spacing w:before="120"/>
              <w:jc w:val="center"/>
              <w:rPr>
                <w:rFonts w:hint="eastAsia" w:ascii="仿宋_GB2312" w:hAnsi="仿宋" w:eastAsia="仿宋_GB2312"/>
                <w:color w:val="000000"/>
                <w:sz w:val="24"/>
              </w:rPr>
            </w:pPr>
            <w:r>
              <w:rPr>
                <w:rFonts w:hint="eastAsia" w:ascii="仿宋_GB2312" w:hAnsi="仿宋" w:eastAsia="仿宋_GB2312"/>
                <w:color w:val="000000"/>
                <w:sz w:val="24"/>
              </w:rPr>
              <w:t>企业类型</w:t>
            </w:r>
          </w:p>
        </w:tc>
        <w:tc>
          <w:tcPr>
            <w:tcW w:w="2241" w:type="dxa"/>
            <w:gridSpan w:val="3"/>
            <w:noWrap w:val="0"/>
            <w:vAlign w:val="center"/>
          </w:tcPr>
          <w:p w14:paraId="31253C49">
            <w:pPr>
              <w:spacing w:before="120"/>
              <w:jc w:val="center"/>
              <w:rPr>
                <w:rFonts w:hint="eastAsia" w:ascii="仿宋_GB2312" w:hAnsi="仿宋" w:eastAsia="仿宋_GB2312"/>
                <w:color w:val="000000"/>
                <w:sz w:val="24"/>
              </w:rPr>
            </w:pPr>
            <w:r>
              <w:rPr>
                <w:rFonts w:hint="eastAsia" w:ascii="仿宋_GB2312" w:hAnsi="仿宋" w:eastAsia="仿宋_GB2312"/>
                <w:color w:val="000000"/>
                <w:sz w:val="24"/>
              </w:rPr>
              <w:t>（大型、中型、小型、微型）</w:t>
            </w:r>
          </w:p>
        </w:tc>
      </w:tr>
      <w:tr w14:paraId="30859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02" w:type="dxa"/>
            <w:noWrap w:val="0"/>
            <w:vAlign w:val="center"/>
          </w:tcPr>
          <w:p w14:paraId="52AFC2ED">
            <w:pPr>
              <w:spacing w:before="120"/>
              <w:jc w:val="center"/>
              <w:rPr>
                <w:rFonts w:hint="eastAsia" w:ascii="仿宋_GB2312" w:hAnsi="仿宋" w:eastAsia="仿宋_GB2312"/>
                <w:color w:val="000000"/>
                <w:sz w:val="24"/>
              </w:rPr>
            </w:pPr>
            <w:r>
              <w:rPr>
                <w:rFonts w:hint="eastAsia" w:ascii="仿宋_GB2312" w:hAnsi="仿宋" w:eastAsia="仿宋_GB2312"/>
                <w:color w:val="000000"/>
                <w:sz w:val="24"/>
              </w:rPr>
              <w:t>成立时间</w:t>
            </w:r>
          </w:p>
        </w:tc>
        <w:tc>
          <w:tcPr>
            <w:tcW w:w="2118" w:type="dxa"/>
            <w:noWrap w:val="0"/>
            <w:vAlign w:val="center"/>
          </w:tcPr>
          <w:p w14:paraId="6F7D9845">
            <w:pPr>
              <w:spacing w:before="120"/>
              <w:jc w:val="center"/>
              <w:rPr>
                <w:rFonts w:hint="eastAsia" w:ascii="仿宋_GB2312" w:hAnsi="仿宋" w:eastAsia="仿宋_GB2312"/>
                <w:color w:val="000000"/>
                <w:sz w:val="24"/>
              </w:rPr>
            </w:pPr>
          </w:p>
        </w:tc>
        <w:tc>
          <w:tcPr>
            <w:tcW w:w="1980" w:type="dxa"/>
            <w:noWrap w:val="0"/>
            <w:vAlign w:val="center"/>
          </w:tcPr>
          <w:p w14:paraId="2CE3D30E">
            <w:pPr>
              <w:spacing w:before="120"/>
              <w:jc w:val="center"/>
              <w:rPr>
                <w:rFonts w:hint="eastAsia" w:ascii="仿宋_GB2312" w:hAnsi="仿宋" w:eastAsia="仿宋_GB2312"/>
                <w:color w:val="000000"/>
                <w:sz w:val="24"/>
              </w:rPr>
            </w:pPr>
            <w:r>
              <w:rPr>
                <w:rFonts w:hint="eastAsia" w:ascii="仿宋_GB2312" w:hAnsi="仿宋" w:eastAsia="仿宋_GB2312"/>
                <w:color w:val="000000"/>
                <w:sz w:val="24"/>
              </w:rPr>
              <w:t>经济性质</w:t>
            </w:r>
          </w:p>
        </w:tc>
        <w:tc>
          <w:tcPr>
            <w:tcW w:w="2241" w:type="dxa"/>
            <w:gridSpan w:val="3"/>
            <w:noWrap w:val="0"/>
            <w:vAlign w:val="center"/>
          </w:tcPr>
          <w:p w14:paraId="2FA96427">
            <w:pPr>
              <w:spacing w:before="120"/>
              <w:jc w:val="center"/>
              <w:rPr>
                <w:rFonts w:hint="eastAsia" w:ascii="仿宋_GB2312" w:hAnsi="仿宋" w:eastAsia="仿宋_GB2312"/>
                <w:color w:val="000000"/>
                <w:sz w:val="24"/>
              </w:rPr>
            </w:pPr>
          </w:p>
        </w:tc>
      </w:tr>
      <w:tr w14:paraId="3A6AE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02" w:type="dxa"/>
            <w:noWrap w:val="0"/>
            <w:vAlign w:val="center"/>
          </w:tcPr>
          <w:p w14:paraId="18F13C14">
            <w:pPr>
              <w:spacing w:before="120"/>
              <w:jc w:val="center"/>
              <w:rPr>
                <w:rFonts w:hint="eastAsia" w:ascii="仿宋_GB2312" w:hAnsi="仿宋" w:eastAsia="仿宋_GB2312"/>
                <w:color w:val="000000"/>
                <w:sz w:val="24"/>
              </w:rPr>
            </w:pPr>
            <w:r>
              <w:rPr>
                <w:rFonts w:hint="eastAsia" w:ascii="仿宋_GB2312" w:hAnsi="仿宋" w:eastAsia="仿宋_GB2312"/>
                <w:color w:val="000000"/>
                <w:sz w:val="24"/>
              </w:rPr>
              <w:t>法定代表人</w:t>
            </w:r>
          </w:p>
        </w:tc>
        <w:tc>
          <w:tcPr>
            <w:tcW w:w="2118" w:type="dxa"/>
            <w:noWrap w:val="0"/>
            <w:vAlign w:val="center"/>
          </w:tcPr>
          <w:p w14:paraId="351AC827">
            <w:pPr>
              <w:spacing w:before="120"/>
              <w:jc w:val="center"/>
              <w:rPr>
                <w:rFonts w:hint="eastAsia" w:ascii="仿宋_GB2312" w:hAnsi="仿宋" w:eastAsia="仿宋_GB2312"/>
                <w:color w:val="000000"/>
                <w:sz w:val="24"/>
              </w:rPr>
            </w:pPr>
          </w:p>
        </w:tc>
        <w:tc>
          <w:tcPr>
            <w:tcW w:w="1980" w:type="dxa"/>
            <w:noWrap w:val="0"/>
            <w:vAlign w:val="center"/>
          </w:tcPr>
          <w:p w14:paraId="39222D16">
            <w:pPr>
              <w:spacing w:before="120"/>
              <w:jc w:val="center"/>
              <w:rPr>
                <w:rFonts w:hint="eastAsia" w:ascii="仿宋_GB2312" w:hAnsi="仿宋" w:eastAsia="仿宋_GB2312"/>
                <w:color w:val="000000"/>
                <w:sz w:val="24"/>
              </w:rPr>
            </w:pPr>
            <w:r>
              <w:rPr>
                <w:rFonts w:hint="eastAsia" w:ascii="仿宋_GB2312" w:hAnsi="仿宋" w:eastAsia="仿宋_GB2312"/>
                <w:color w:val="000000"/>
                <w:sz w:val="24"/>
              </w:rPr>
              <w:t>联系电话</w:t>
            </w:r>
          </w:p>
        </w:tc>
        <w:tc>
          <w:tcPr>
            <w:tcW w:w="2241" w:type="dxa"/>
            <w:gridSpan w:val="3"/>
            <w:noWrap w:val="0"/>
            <w:vAlign w:val="center"/>
          </w:tcPr>
          <w:p w14:paraId="6F9A2FA1">
            <w:pPr>
              <w:spacing w:before="120"/>
              <w:jc w:val="center"/>
              <w:rPr>
                <w:rFonts w:hint="eastAsia" w:ascii="仿宋_GB2312" w:hAnsi="仿宋" w:eastAsia="仿宋_GB2312"/>
                <w:color w:val="000000"/>
                <w:sz w:val="24"/>
              </w:rPr>
            </w:pPr>
          </w:p>
        </w:tc>
      </w:tr>
      <w:tr w14:paraId="7D5E8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02" w:type="dxa"/>
            <w:vMerge w:val="restart"/>
            <w:noWrap w:val="0"/>
            <w:vAlign w:val="center"/>
          </w:tcPr>
          <w:p w14:paraId="30825651">
            <w:pPr>
              <w:spacing w:before="120"/>
              <w:jc w:val="center"/>
              <w:rPr>
                <w:rFonts w:hint="eastAsia" w:ascii="仿宋_GB2312" w:hAnsi="仿宋" w:eastAsia="仿宋_GB2312"/>
                <w:color w:val="000000"/>
                <w:sz w:val="24"/>
              </w:rPr>
            </w:pPr>
            <w:r>
              <w:rPr>
                <w:rFonts w:hint="eastAsia" w:ascii="仿宋_GB2312" w:hAnsi="仿宋" w:eastAsia="仿宋_GB2312"/>
                <w:color w:val="000000"/>
                <w:sz w:val="24"/>
              </w:rPr>
              <w:t>注册资本</w:t>
            </w:r>
          </w:p>
        </w:tc>
        <w:tc>
          <w:tcPr>
            <w:tcW w:w="2118" w:type="dxa"/>
            <w:vMerge w:val="restart"/>
            <w:noWrap w:val="0"/>
            <w:vAlign w:val="center"/>
          </w:tcPr>
          <w:p w14:paraId="1BF94E58">
            <w:pPr>
              <w:spacing w:before="120"/>
              <w:jc w:val="center"/>
              <w:rPr>
                <w:rFonts w:hint="eastAsia" w:ascii="仿宋_GB2312" w:hAnsi="仿宋" w:eastAsia="仿宋_GB2312"/>
                <w:color w:val="000000"/>
                <w:sz w:val="24"/>
              </w:rPr>
            </w:pPr>
          </w:p>
        </w:tc>
        <w:tc>
          <w:tcPr>
            <w:tcW w:w="1980" w:type="dxa"/>
            <w:vMerge w:val="restart"/>
            <w:noWrap w:val="0"/>
            <w:vAlign w:val="center"/>
          </w:tcPr>
          <w:p w14:paraId="5E7632E2">
            <w:pPr>
              <w:spacing w:before="120"/>
              <w:jc w:val="center"/>
              <w:rPr>
                <w:rFonts w:hint="eastAsia" w:ascii="仿宋_GB2312" w:hAnsi="仿宋" w:eastAsia="仿宋_GB2312"/>
                <w:color w:val="000000"/>
                <w:sz w:val="24"/>
              </w:rPr>
            </w:pPr>
            <w:r>
              <w:rPr>
                <w:rFonts w:hint="eastAsia" w:ascii="仿宋_GB2312" w:hAnsi="仿宋" w:eastAsia="仿宋_GB2312"/>
                <w:color w:val="000000"/>
                <w:sz w:val="24"/>
              </w:rPr>
              <w:t>技术人员数</w:t>
            </w:r>
          </w:p>
        </w:tc>
        <w:tc>
          <w:tcPr>
            <w:tcW w:w="720" w:type="dxa"/>
            <w:noWrap w:val="0"/>
            <w:vAlign w:val="center"/>
          </w:tcPr>
          <w:p w14:paraId="2FE6D412">
            <w:pPr>
              <w:spacing w:before="120"/>
              <w:jc w:val="center"/>
              <w:rPr>
                <w:rFonts w:hint="eastAsia" w:ascii="仿宋_GB2312" w:hAnsi="仿宋" w:eastAsia="仿宋_GB2312"/>
                <w:color w:val="000000"/>
                <w:sz w:val="24"/>
              </w:rPr>
            </w:pPr>
            <w:r>
              <w:rPr>
                <w:rFonts w:hint="eastAsia" w:ascii="仿宋_GB2312" w:hAnsi="仿宋" w:eastAsia="仿宋_GB2312"/>
                <w:color w:val="000000"/>
                <w:sz w:val="24"/>
              </w:rPr>
              <w:t>高级</w:t>
            </w:r>
          </w:p>
        </w:tc>
        <w:tc>
          <w:tcPr>
            <w:tcW w:w="720" w:type="dxa"/>
            <w:noWrap w:val="0"/>
            <w:vAlign w:val="center"/>
          </w:tcPr>
          <w:p w14:paraId="1F5282C8">
            <w:pPr>
              <w:spacing w:before="120"/>
              <w:jc w:val="center"/>
              <w:rPr>
                <w:rFonts w:hint="eastAsia" w:ascii="仿宋_GB2312" w:hAnsi="仿宋" w:eastAsia="仿宋_GB2312"/>
                <w:color w:val="000000"/>
                <w:sz w:val="24"/>
              </w:rPr>
            </w:pPr>
            <w:r>
              <w:rPr>
                <w:rFonts w:hint="eastAsia" w:ascii="仿宋_GB2312" w:hAnsi="仿宋" w:eastAsia="仿宋_GB2312"/>
                <w:color w:val="000000"/>
                <w:sz w:val="24"/>
              </w:rPr>
              <w:t>中级</w:t>
            </w:r>
          </w:p>
        </w:tc>
        <w:tc>
          <w:tcPr>
            <w:tcW w:w="801" w:type="dxa"/>
            <w:noWrap w:val="0"/>
            <w:vAlign w:val="center"/>
          </w:tcPr>
          <w:p w14:paraId="1BCC2391">
            <w:pPr>
              <w:spacing w:before="120"/>
              <w:jc w:val="center"/>
              <w:rPr>
                <w:rFonts w:hint="eastAsia" w:ascii="仿宋_GB2312" w:hAnsi="仿宋" w:eastAsia="仿宋_GB2312"/>
                <w:color w:val="000000"/>
                <w:sz w:val="24"/>
              </w:rPr>
            </w:pPr>
            <w:r>
              <w:rPr>
                <w:rFonts w:hint="eastAsia" w:ascii="仿宋_GB2312" w:hAnsi="仿宋" w:eastAsia="仿宋_GB2312"/>
                <w:color w:val="000000"/>
                <w:sz w:val="24"/>
              </w:rPr>
              <w:t>初级</w:t>
            </w:r>
          </w:p>
        </w:tc>
      </w:tr>
      <w:tr w14:paraId="27CE0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02" w:type="dxa"/>
            <w:vMerge w:val="continue"/>
            <w:noWrap w:val="0"/>
            <w:vAlign w:val="center"/>
          </w:tcPr>
          <w:p w14:paraId="5E634046">
            <w:pPr>
              <w:spacing w:before="120"/>
              <w:jc w:val="center"/>
              <w:rPr>
                <w:rFonts w:hint="eastAsia" w:ascii="仿宋_GB2312" w:hAnsi="仿宋" w:eastAsia="仿宋_GB2312"/>
                <w:color w:val="000000"/>
                <w:sz w:val="24"/>
              </w:rPr>
            </w:pPr>
          </w:p>
        </w:tc>
        <w:tc>
          <w:tcPr>
            <w:tcW w:w="2118" w:type="dxa"/>
            <w:vMerge w:val="continue"/>
            <w:noWrap w:val="0"/>
            <w:vAlign w:val="center"/>
          </w:tcPr>
          <w:p w14:paraId="0833D70E">
            <w:pPr>
              <w:spacing w:before="120"/>
              <w:jc w:val="center"/>
              <w:rPr>
                <w:rFonts w:hint="eastAsia" w:ascii="仿宋_GB2312" w:hAnsi="仿宋" w:eastAsia="仿宋_GB2312"/>
                <w:color w:val="000000"/>
                <w:sz w:val="24"/>
              </w:rPr>
            </w:pPr>
          </w:p>
        </w:tc>
        <w:tc>
          <w:tcPr>
            <w:tcW w:w="1980" w:type="dxa"/>
            <w:vMerge w:val="continue"/>
            <w:noWrap w:val="0"/>
            <w:vAlign w:val="center"/>
          </w:tcPr>
          <w:p w14:paraId="6AA8465F">
            <w:pPr>
              <w:spacing w:before="120"/>
              <w:jc w:val="center"/>
              <w:rPr>
                <w:rFonts w:hint="eastAsia" w:ascii="仿宋_GB2312" w:hAnsi="仿宋" w:eastAsia="仿宋_GB2312"/>
                <w:color w:val="000000"/>
                <w:sz w:val="24"/>
              </w:rPr>
            </w:pPr>
          </w:p>
        </w:tc>
        <w:tc>
          <w:tcPr>
            <w:tcW w:w="720" w:type="dxa"/>
            <w:noWrap w:val="0"/>
            <w:vAlign w:val="center"/>
          </w:tcPr>
          <w:p w14:paraId="6A1F30E1">
            <w:pPr>
              <w:spacing w:before="120"/>
              <w:jc w:val="center"/>
              <w:rPr>
                <w:rFonts w:hint="eastAsia" w:ascii="仿宋_GB2312" w:hAnsi="仿宋" w:eastAsia="仿宋_GB2312"/>
                <w:color w:val="000000"/>
                <w:sz w:val="24"/>
              </w:rPr>
            </w:pPr>
          </w:p>
        </w:tc>
        <w:tc>
          <w:tcPr>
            <w:tcW w:w="720" w:type="dxa"/>
            <w:noWrap w:val="0"/>
            <w:vAlign w:val="center"/>
          </w:tcPr>
          <w:p w14:paraId="23D2D96C">
            <w:pPr>
              <w:spacing w:before="120"/>
              <w:jc w:val="center"/>
              <w:rPr>
                <w:rFonts w:hint="eastAsia" w:ascii="仿宋_GB2312" w:hAnsi="仿宋" w:eastAsia="仿宋_GB2312"/>
                <w:color w:val="000000"/>
                <w:sz w:val="24"/>
              </w:rPr>
            </w:pPr>
          </w:p>
        </w:tc>
        <w:tc>
          <w:tcPr>
            <w:tcW w:w="801" w:type="dxa"/>
            <w:noWrap w:val="0"/>
            <w:vAlign w:val="center"/>
          </w:tcPr>
          <w:p w14:paraId="7297BB69">
            <w:pPr>
              <w:spacing w:before="120"/>
              <w:jc w:val="center"/>
              <w:rPr>
                <w:rFonts w:hint="eastAsia" w:ascii="仿宋_GB2312" w:hAnsi="仿宋" w:eastAsia="仿宋_GB2312"/>
                <w:color w:val="000000"/>
                <w:sz w:val="24"/>
              </w:rPr>
            </w:pPr>
          </w:p>
        </w:tc>
      </w:tr>
      <w:tr w14:paraId="04A44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02" w:type="dxa"/>
            <w:noWrap w:val="0"/>
            <w:vAlign w:val="center"/>
          </w:tcPr>
          <w:p w14:paraId="140A45F1">
            <w:pPr>
              <w:spacing w:before="120"/>
              <w:jc w:val="center"/>
              <w:rPr>
                <w:rFonts w:hint="eastAsia" w:ascii="仿宋_GB2312" w:hAnsi="仿宋" w:eastAsia="仿宋_GB2312"/>
                <w:color w:val="000000"/>
                <w:sz w:val="24"/>
              </w:rPr>
            </w:pPr>
            <w:r>
              <w:rPr>
                <w:rFonts w:hint="eastAsia" w:ascii="仿宋_GB2312" w:hAnsi="仿宋" w:eastAsia="仿宋_GB2312"/>
                <w:color w:val="000000"/>
                <w:sz w:val="24"/>
              </w:rPr>
              <w:t>资产总额</w:t>
            </w:r>
          </w:p>
        </w:tc>
        <w:tc>
          <w:tcPr>
            <w:tcW w:w="2118" w:type="dxa"/>
            <w:noWrap w:val="0"/>
            <w:vAlign w:val="center"/>
          </w:tcPr>
          <w:p w14:paraId="35C27867">
            <w:pPr>
              <w:spacing w:before="120"/>
              <w:jc w:val="center"/>
              <w:rPr>
                <w:rFonts w:hint="eastAsia" w:ascii="仿宋_GB2312" w:hAnsi="仿宋" w:eastAsia="仿宋_GB2312"/>
                <w:color w:val="000000"/>
                <w:sz w:val="24"/>
              </w:rPr>
            </w:pPr>
          </w:p>
        </w:tc>
        <w:tc>
          <w:tcPr>
            <w:tcW w:w="1980" w:type="dxa"/>
            <w:noWrap w:val="0"/>
            <w:vAlign w:val="center"/>
          </w:tcPr>
          <w:p w14:paraId="4DD8FFF1">
            <w:pPr>
              <w:spacing w:before="120"/>
              <w:jc w:val="center"/>
              <w:rPr>
                <w:rFonts w:hint="eastAsia" w:ascii="仿宋_GB2312" w:hAnsi="仿宋" w:eastAsia="仿宋_GB2312"/>
                <w:color w:val="000000"/>
                <w:sz w:val="24"/>
              </w:rPr>
            </w:pPr>
            <w:r>
              <w:rPr>
                <w:rFonts w:hint="eastAsia" w:ascii="仿宋_GB2312" w:hAnsi="仿宋" w:eastAsia="仿宋_GB2312"/>
                <w:color w:val="000000"/>
                <w:sz w:val="24"/>
              </w:rPr>
              <w:t>所有者权益</w:t>
            </w:r>
          </w:p>
        </w:tc>
        <w:tc>
          <w:tcPr>
            <w:tcW w:w="2241" w:type="dxa"/>
            <w:gridSpan w:val="3"/>
            <w:noWrap w:val="0"/>
            <w:vAlign w:val="center"/>
          </w:tcPr>
          <w:p w14:paraId="5D807467">
            <w:pPr>
              <w:spacing w:before="120"/>
              <w:jc w:val="center"/>
              <w:rPr>
                <w:rFonts w:hint="eastAsia" w:ascii="仿宋_GB2312" w:hAnsi="仿宋" w:eastAsia="仿宋_GB2312"/>
                <w:color w:val="000000"/>
                <w:sz w:val="24"/>
              </w:rPr>
            </w:pPr>
          </w:p>
        </w:tc>
      </w:tr>
      <w:tr w14:paraId="21585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02" w:type="dxa"/>
            <w:noWrap w:val="0"/>
            <w:vAlign w:val="center"/>
          </w:tcPr>
          <w:p w14:paraId="1AEA0C07">
            <w:pPr>
              <w:spacing w:before="120"/>
              <w:jc w:val="center"/>
              <w:rPr>
                <w:rFonts w:hint="eastAsia" w:ascii="仿宋_GB2312" w:hAnsi="仿宋" w:eastAsia="仿宋_GB2312"/>
                <w:color w:val="000000"/>
                <w:sz w:val="24"/>
              </w:rPr>
            </w:pPr>
            <w:r>
              <w:rPr>
                <w:rFonts w:hint="eastAsia" w:ascii="仿宋_GB2312" w:hAnsi="仿宋" w:eastAsia="仿宋_GB2312"/>
                <w:color w:val="000000"/>
                <w:sz w:val="24"/>
              </w:rPr>
              <w:t>工商登记号</w:t>
            </w:r>
          </w:p>
        </w:tc>
        <w:tc>
          <w:tcPr>
            <w:tcW w:w="2118" w:type="dxa"/>
            <w:noWrap w:val="0"/>
            <w:vAlign w:val="center"/>
          </w:tcPr>
          <w:p w14:paraId="01F20A56">
            <w:pPr>
              <w:spacing w:before="120"/>
              <w:jc w:val="center"/>
              <w:rPr>
                <w:rFonts w:hint="eastAsia" w:ascii="仿宋_GB2312" w:hAnsi="仿宋" w:eastAsia="仿宋_GB2312"/>
                <w:color w:val="000000"/>
                <w:sz w:val="24"/>
              </w:rPr>
            </w:pPr>
          </w:p>
        </w:tc>
        <w:tc>
          <w:tcPr>
            <w:tcW w:w="1980" w:type="dxa"/>
            <w:noWrap w:val="0"/>
            <w:vAlign w:val="center"/>
          </w:tcPr>
          <w:p w14:paraId="5F02BF9B">
            <w:pPr>
              <w:spacing w:before="120"/>
              <w:jc w:val="center"/>
              <w:rPr>
                <w:rFonts w:hint="eastAsia" w:ascii="仿宋_GB2312" w:hAnsi="仿宋" w:eastAsia="仿宋_GB2312"/>
                <w:color w:val="000000"/>
                <w:sz w:val="24"/>
              </w:rPr>
            </w:pPr>
            <w:r>
              <w:rPr>
                <w:rFonts w:hint="eastAsia" w:ascii="仿宋_GB2312" w:hAnsi="仿宋" w:eastAsia="仿宋_GB2312"/>
                <w:color w:val="000000"/>
                <w:sz w:val="24"/>
              </w:rPr>
              <w:t>税务登记号</w:t>
            </w:r>
          </w:p>
        </w:tc>
        <w:tc>
          <w:tcPr>
            <w:tcW w:w="2241" w:type="dxa"/>
            <w:gridSpan w:val="3"/>
            <w:noWrap w:val="0"/>
            <w:vAlign w:val="center"/>
          </w:tcPr>
          <w:p w14:paraId="0ED89D24">
            <w:pPr>
              <w:spacing w:before="120"/>
              <w:jc w:val="center"/>
              <w:rPr>
                <w:rFonts w:hint="eastAsia" w:ascii="仿宋_GB2312" w:hAnsi="仿宋" w:eastAsia="仿宋_GB2312"/>
                <w:color w:val="000000"/>
                <w:sz w:val="24"/>
              </w:rPr>
            </w:pPr>
          </w:p>
        </w:tc>
      </w:tr>
      <w:tr w14:paraId="672EC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02" w:type="dxa"/>
            <w:noWrap w:val="0"/>
            <w:vAlign w:val="center"/>
          </w:tcPr>
          <w:p w14:paraId="2718E68E">
            <w:pPr>
              <w:spacing w:before="120"/>
              <w:jc w:val="center"/>
              <w:rPr>
                <w:rFonts w:hint="eastAsia" w:ascii="仿宋_GB2312" w:hAnsi="仿宋" w:eastAsia="仿宋_GB2312"/>
                <w:color w:val="000000"/>
                <w:sz w:val="24"/>
              </w:rPr>
            </w:pPr>
            <w:r>
              <w:rPr>
                <w:rFonts w:hint="eastAsia" w:ascii="仿宋_GB2312" w:hAnsi="仿宋" w:eastAsia="仿宋_GB2312"/>
                <w:color w:val="000000"/>
                <w:sz w:val="24"/>
              </w:rPr>
              <w:t>是否依法纳税</w:t>
            </w:r>
          </w:p>
        </w:tc>
        <w:tc>
          <w:tcPr>
            <w:tcW w:w="2118" w:type="dxa"/>
            <w:noWrap w:val="0"/>
            <w:vAlign w:val="center"/>
          </w:tcPr>
          <w:p w14:paraId="68B78DCA">
            <w:pPr>
              <w:spacing w:before="120"/>
              <w:jc w:val="center"/>
              <w:rPr>
                <w:rFonts w:hint="eastAsia" w:ascii="仿宋_GB2312" w:hAnsi="仿宋" w:eastAsia="仿宋_GB2312"/>
                <w:color w:val="000000"/>
                <w:sz w:val="24"/>
              </w:rPr>
            </w:pPr>
          </w:p>
        </w:tc>
        <w:tc>
          <w:tcPr>
            <w:tcW w:w="1980" w:type="dxa"/>
            <w:noWrap w:val="0"/>
            <w:vAlign w:val="center"/>
          </w:tcPr>
          <w:p w14:paraId="78B481BF">
            <w:pPr>
              <w:spacing w:before="120"/>
              <w:jc w:val="center"/>
              <w:rPr>
                <w:rFonts w:hint="eastAsia" w:ascii="仿宋_GB2312" w:hAnsi="仿宋" w:eastAsia="仿宋_GB2312"/>
                <w:color w:val="000000"/>
                <w:sz w:val="24"/>
              </w:rPr>
            </w:pPr>
            <w:r>
              <w:rPr>
                <w:rFonts w:hint="eastAsia" w:ascii="仿宋_GB2312" w:hAnsi="仿宋" w:eastAsia="仿宋_GB2312"/>
                <w:color w:val="000000"/>
                <w:sz w:val="24"/>
              </w:rPr>
              <w:t>是否参加社保</w:t>
            </w:r>
          </w:p>
        </w:tc>
        <w:tc>
          <w:tcPr>
            <w:tcW w:w="2241" w:type="dxa"/>
            <w:gridSpan w:val="3"/>
            <w:noWrap w:val="0"/>
            <w:vAlign w:val="center"/>
          </w:tcPr>
          <w:p w14:paraId="0A40BF88">
            <w:pPr>
              <w:spacing w:before="120"/>
              <w:jc w:val="center"/>
              <w:rPr>
                <w:rFonts w:hint="eastAsia" w:ascii="仿宋_GB2312" w:hAnsi="仿宋" w:eastAsia="仿宋_GB2312"/>
                <w:color w:val="000000"/>
                <w:sz w:val="24"/>
              </w:rPr>
            </w:pPr>
          </w:p>
        </w:tc>
      </w:tr>
      <w:tr w14:paraId="6139A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4" w:hRule="atLeast"/>
          <w:jc w:val="center"/>
        </w:trPr>
        <w:tc>
          <w:tcPr>
            <w:tcW w:w="2202" w:type="dxa"/>
            <w:noWrap w:val="0"/>
            <w:vAlign w:val="center"/>
          </w:tcPr>
          <w:p w14:paraId="7C7B45E0">
            <w:pPr>
              <w:spacing w:before="120"/>
              <w:jc w:val="center"/>
              <w:rPr>
                <w:rFonts w:hint="eastAsia" w:ascii="仿宋_GB2312" w:hAnsi="仿宋" w:eastAsia="仿宋_GB2312"/>
                <w:color w:val="000000"/>
                <w:sz w:val="24"/>
              </w:rPr>
            </w:pPr>
            <w:r>
              <w:rPr>
                <w:rFonts w:hint="eastAsia" w:ascii="仿宋_GB2312" w:hAnsi="仿宋" w:eastAsia="仿宋_GB2312"/>
                <w:color w:val="000000"/>
                <w:sz w:val="24"/>
              </w:rPr>
              <w:t>服务机构情况</w:t>
            </w:r>
          </w:p>
        </w:tc>
        <w:tc>
          <w:tcPr>
            <w:tcW w:w="6339" w:type="dxa"/>
            <w:gridSpan w:val="5"/>
            <w:noWrap w:val="0"/>
            <w:vAlign w:val="center"/>
          </w:tcPr>
          <w:p w14:paraId="455DD37D">
            <w:pPr>
              <w:spacing w:before="120" w:line="360" w:lineRule="auto"/>
              <w:ind w:firstLine="60" w:firstLineChars="25"/>
              <w:rPr>
                <w:rFonts w:hint="eastAsia" w:ascii="仿宋_GB2312" w:hAnsi="仿宋" w:eastAsia="仿宋_GB2312"/>
                <w:color w:val="000000"/>
                <w:sz w:val="24"/>
              </w:rPr>
            </w:pPr>
            <w:r>
              <w:rPr>
                <w:rFonts w:hint="eastAsia" w:ascii="仿宋_GB2312" w:hAnsi="仿宋" w:eastAsia="仿宋_GB2312"/>
                <w:color w:val="000000"/>
                <w:sz w:val="24"/>
              </w:rPr>
              <w:t>名称：</w:t>
            </w:r>
          </w:p>
          <w:p w14:paraId="3E14ADC7">
            <w:pPr>
              <w:spacing w:before="120" w:line="360" w:lineRule="auto"/>
              <w:ind w:firstLine="60" w:firstLineChars="25"/>
              <w:rPr>
                <w:rFonts w:hint="eastAsia" w:ascii="仿宋_GB2312" w:hAnsi="仿宋" w:eastAsia="仿宋_GB2312"/>
                <w:color w:val="000000"/>
                <w:sz w:val="24"/>
              </w:rPr>
            </w:pPr>
            <w:r>
              <w:rPr>
                <w:rFonts w:hint="eastAsia" w:ascii="仿宋_GB2312" w:hAnsi="仿宋" w:eastAsia="仿宋_GB2312"/>
                <w:color w:val="000000"/>
                <w:sz w:val="24"/>
              </w:rPr>
              <w:t>地址：</w:t>
            </w:r>
          </w:p>
          <w:p w14:paraId="04A2588C">
            <w:pPr>
              <w:spacing w:before="120" w:line="360" w:lineRule="auto"/>
              <w:ind w:firstLine="60" w:firstLineChars="25"/>
              <w:rPr>
                <w:rFonts w:hint="eastAsia" w:ascii="仿宋_GB2312" w:hAnsi="仿宋" w:eastAsia="仿宋_GB2312"/>
                <w:color w:val="000000"/>
                <w:sz w:val="24"/>
              </w:rPr>
            </w:pPr>
            <w:r>
              <w:rPr>
                <w:rFonts w:hint="eastAsia" w:ascii="仿宋_GB2312" w:hAnsi="仿宋" w:eastAsia="仿宋_GB2312"/>
                <w:color w:val="000000"/>
                <w:sz w:val="24"/>
              </w:rPr>
              <w:t>人员状况：</w:t>
            </w:r>
          </w:p>
          <w:p w14:paraId="76A8B0CA">
            <w:pPr>
              <w:spacing w:before="120" w:line="360" w:lineRule="auto"/>
              <w:ind w:firstLine="60" w:firstLineChars="25"/>
              <w:rPr>
                <w:rFonts w:hint="eastAsia" w:ascii="仿宋_GB2312" w:hAnsi="仿宋" w:eastAsia="仿宋_GB2312"/>
                <w:color w:val="000000"/>
                <w:sz w:val="24"/>
              </w:rPr>
            </w:pPr>
            <w:r>
              <w:rPr>
                <w:rFonts w:hint="eastAsia" w:ascii="仿宋_GB2312" w:hAnsi="仿宋" w:eastAsia="仿宋_GB2312"/>
                <w:color w:val="000000"/>
                <w:sz w:val="24"/>
              </w:rPr>
              <w:t>联系方式：</w:t>
            </w:r>
          </w:p>
          <w:p w14:paraId="58B1DF53">
            <w:pPr>
              <w:spacing w:before="120" w:line="360" w:lineRule="auto"/>
              <w:ind w:firstLine="60" w:firstLineChars="25"/>
              <w:rPr>
                <w:rFonts w:hint="eastAsia" w:ascii="仿宋_GB2312" w:hAnsi="仿宋" w:eastAsia="仿宋_GB2312"/>
                <w:color w:val="000000"/>
                <w:sz w:val="24"/>
              </w:rPr>
            </w:pPr>
            <w:r>
              <w:rPr>
                <w:rFonts w:hint="eastAsia" w:ascii="仿宋_GB2312" w:hAnsi="仿宋" w:eastAsia="仿宋_GB2312"/>
                <w:color w:val="000000"/>
                <w:sz w:val="24"/>
              </w:rPr>
              <w:t>（可另附纸说明）</w:t>
            </w:r>
          </w:p>
        </w:tc>
      </w:tr>
      <w:tr w14:paraId="4503B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2202" w:type="dxa"/>
            <w:noWrap w:val="0"/>
            <w:vAlign w:val="center"/>
          </w:tcPr>
          <w:p w14:paraId="087EEFD8">
            <w:pPr>
              <w:spacing w:before="120"/>
              <w:jc w:val="center"/>
              <w:rPr>
                <w:rFonts w:hint="eastAsia" w:ascii="仿宋" w:hAnsi="仿宋" w:eastAsia="仿宋" w:cs="仿宋"/>
                <w:sz w:val="24"/>
              </w:rPr>
            </w:pPr>
            <w:r>
              <w:rPr>
                <w:rFonts w:hint="eastAsia" w:ascii="仿宋" w:hAnsi="仿宋" w:eastAsia="仿宋" w:cs="仿宋"/>
                <w:sz w:val="24"/>
              </w:rPr>
              <w:t>其他情况</w:t>
            </w:r>
          </w:p>
        </w:tc>
        <w:tc>
          <w:tcPr>
            <w:tcW w:w="6339" w:type="dxa"/>
            <w:gridSpan w:val="5"/>
            <w:noWrap w:val="0"/>
            <w:vAlign w:val="center"/>
          </w:tcPr>
          <w:p w14:paraId="023CDD91">
            <w:pPr>
              <w:spacing w:before="120" w:line="360" w:lineRule="auto"/>
              <w:ind w:firstLine="60" w:firstLineChars="25"/>
              <w:rPr>
                <w:rFonts w:hint="eastAsia" w:ascii="仿宋" w:hAnsi="仿宋" w:eastAsia="仿宋" w:cs="仿宋"/>
                <w:sz w:val="24"/>
              </w:rPr>
            </w:pPr>
            <w:r>
              <w:rPr>
                <w:rFonts w:hint="eastAsia" w:ascii="仿宋" w:hAnsi="仿宋" w:eastAsia="仿宋" w:cs="仿宋"/>
                <w:sz w:val="24"/>
              </w:rPr>
              <w:t>如技术力量等（可另附纸说明）</w:t>
            </w:r>
          </w:p>
        </w:tc>
      </w:tr>
    </w:tbl>
    <w:p w14:paraId="3949FA26">
      <w:pPr>
        <w:snapToGrid w:val="0"/>
        <w:spacing w:before="120" w:line="360" w:lineRule="auto"/>
        <w:rPr>
          <w:rFonts w:hint="eastAsia" w:ascii="仿宋_GB2312" w:hAnsi="仿宋" w:eastAsia="仿宋_GB2312"/>
          <w:color w:val="000000"/>
          <w:sz w:val="24"/>
          <w:szCs w:val="24"/>
          <w:u w:val="single"/>
        </w:rPr>
      </w:pPr>
    </w:p>
    <w:p w14:paraId="12DCD56F">
      <w:pPr>
        <w:pStyle w:val="1670"/>
        <w:snapToGrid w:val="0"/>
        <w:spacing w:before="120" w:line="360" w:lineRule="auto"/>
        <w:rPr>
          <w:rFonts w:hint="eastAsia" w:ascii="仿宋_GB2312" w:hAnsi="仿宋" w:eastAsia="仿宋_GB2312"/>
          <w:color w:val="000000"/>
          <w:szCs w:val="24"/>
        </w:rPr>
      </w:pPr>
      <w:r>
        <w:rPr>
          <w:rFonts w:hint="eastAsia" w:ascii="仿宋_GB2312" w:hAnsi="仿宋" w:eastAsia="仿宋_GB2312"/>
          <w:color w:val="000000"/>
          <w:szCs w:val="24"/>
        </w:rPr>
        <w:t>投标人全称（电子签章）：</w:t>
      </w:r>
      <w:r>
        <w:rPr>
          <w:rFonts w:hint="eastAsia" w:ascii="仿宋_GB2312" w:hAnsi="仿宋" w:eastAsia="仿宋_GB2312"/>
          <w:color w:val="000000"/>
          <w:szCs w:val="24"/>
          <w:u w:val="single"/>
        </w:rPr>
        <w:t xml:space="preserve">                               </w:t>
      </w:r>
    </w:p>
    <w:p w14:paraId="7B1EE9AC">
      <w:pPr>
        <w:snapToGrid w:val="0"/>
        <w:spacing w:before="120" w:line="360" w:lineRule="auto"/>
        <w:ind w:right="600"/>
        <w:rPr>
          <w:rFonts w:hint="eastAsia" w:ascii="仿宋_GB2312" w:hAnsi="仿宋" w:eastAsia="仿宋_GB2312"/>
          <w:color w:val="000000"/>
          <w:sz w:val="24"/>
          <w:szCs w:val="24"/>
        </w:rPr>
      </w:pPr>
      <w:r>
        <w:rPr>
          <w:rFonts w:hint="eastAsia" w:ascii="仿宋_GB2312" w:hAnsi="仿宋" w:eastAsia="仿宋_GB2312"/>
          <w:color w:val="000000"/>
          <w:sz w:val="24"/>
          <w:szCs w:val="24"/>
        </w:rPr>
        <w:t>法定代表人或授权代表（签名或签章）：</w:t>
      </w:r>
      <w:r>
        <w:rPr>
          <w:rFonts w:hint="eastAsia" w:ascii="仿宋_GB2312" w:hAnsi="仿宋" w:eastAsia="仿宋_GB2312"/>
          <w:color w:val="000000"/>
          <w:sz w:val="24"/>
          <w:szCs w:val="24"/>
          <w:u w:val="single"/>
        </w:rPr>
        <w:t xml:space="preserve">                   </w:t>
      </w:r>
    </w:p>
    <w:p w14:paraId="0C3904A8">
      <w:pPr>
        <w:snapToGrid w:val="0"/>
        <w:spacing w:before="120" w:line="360" w:lineRule="auto"/>
        <w:ind w:right="600"/>
        <w:rPr>
          <w:rFonts w:hint="eastAsia" w:ascii="仿宋_GB2312" w:hAnsi="仿宋" w:eastAsia="仿宋_GB2312"/>
          <w:color w:val="000000"/>
          <w:sz w:val="24"/>
          <w:szCs w:val="24"/>
          <w:u w:val="single"/>
        </w:rPr>
      </w:pPr>
      <w:r>
        <w:rPr>
          <w:rFonts w:hint="eastAsia" w:ascii="仿宋_GB2312" w:hAnsi="仿宋" w:eastAsia="仿宋_GB2312"/>
          <w:color w:val="000000"/>
          <w:sz w:val="24"/>
          <w:szCs w:val="24"/>
        </w:rPr>
        <w:t>日期：</w:t>
      </w:r>
      <w:r>
        <w:rPr>
          <w:rFonts w:hint="eastAsia" w:ascii="仿宋_GB2312" w:hAnsi="仿宋" w:eastAsia="仿宋_GB2312"/>
          <w:color w:val="000000"/>
          <w:sz w:val="24"/>
          <w:szCs w:val="24"/>
          <w:u w:val="single"/>
        </w:rPr>
        <w:t xml:space="preserve">       年    月    日</w:t>
      </w:r>
    </w:p>
    <w:p w14:paraId="1CF014C7">
      <w:pPr>
        <w:snapToGrid w:val="0"/>
        <w:spacing w:before="120" w:after="50"/>
        <w:jc w:val="center"/>
        <w:rPr>
          <w:rFonts w:hint="eastAsia" w:ascii="仿宋_GB2312" w:hAnsi="仿宋" w:eastAsia="仿宋_GB2312"/>
          <w:b/>
          <w:color w:val="000000"/>
          <w:sz w:val="32"/>
          <w:szCs w:val="32"/>
        </w:rPr>
      </w:pPr>
    </w:p>
    <w:p w14:paraId="23B2E427">
      <w:pPr>
        <w:pStyle w:val="67"/>
        <w:snapToGrid w:val="0"/>
        <w:spacing w:before="120" w:line="360" w:lineRule="auto"/>
        <w:ind w:left="643" w:hanging="643"/>
        <w:jc w:val="center"/>
        <w:rPr>
          <w:rFonts w:hint="eastAsia" w:ascii="仿宋_GB2312" w:hAnsi="仿宋" w:eastAsia="仿宋_GB2312"/>
          <w:b/>
          <w:color w:val="000000"/>
          <w:sz w:val="32"/>
          <w:szCs w:val="32"/>
        </w:rPr>
      </w:pPr>
      <w:r>
        <w:rPr>
          <w:rFonts w:hint="eastAsia" w:ascii="仿宋_GB2312" w:hAnsi="仿宋" w:eastAsia="仿宋_GB2312"/>
          <w:b/>
          <w:color w:val="000000"/>
          <w:sz w:val="32"/>
          <w:szCs w:val="32"/>
        </w:rPr>
        <w:t>投标人同类项目实施业绩一览表</w:t>
      </w:r>
    </w:p>
    <w:p w14:paraId="6E4F367B">
      <w:pPr>
        <w:keepNext w:val="0"/>
        <w:keepLines w:val="0"/>
        <w:pageBreakBefore w:val="0"/>
        <w:widowControl w:val="0"/>
        <w:kinsoku/>
        <w:wordWrap/>
        <w:overflowPunct/>
        <w:topLinePunct w:val="0"/>
        <w:autoSpaceDE/>
        <w:autoSpaceDN/>
        <w:bidi w:val="0"/>
        <w:adjustRightInd/>
        <w:snapToGrid/>
        <w:spacing w:beforeLines="0" w:line="400" w:lineRule="exact"/>
        <w:jc w:val="left"/>
        <w:textAlignment w:val="auto"/>
        <w:rPr>
          <w:rFonts w:hint="eastAsia" w:ascii="仿宋_GB2312" w:hAnsi="仿宋" w:eastAsia="仿宋_GB2312"/>
          <w:color w:val="000000"/>
          <w:sz w:val="24"/>
          <w:szCs w:val="24"/>
          <w:lang w:eastAsia="zh-CN"/>
        </w:rPr>
      </w:pPr>
      <w:r>
        <w:rPr>
          <w:rFonts w:hint="eastAsia" w:ascii="仿宋_GB2312" w:hAnsi="仿宋" w:eastAsia="仿宋_GB2312"/>
          <w:color w:val="000000"/>
          <w:sz w:val="24"/>
          <w:szCs w:val="24"/>
        </w:rPr>
        <w:t>项目名称：</w:t>
      </w:r>
      <w:r>
        <w:rPr>
          <w:rFonts w:hint="eastAsia" w:ascii="仿宋_GB2312" w:hAnsi="仿宋" w:eastAsia="仿宋_GB2312"/>
          <w:color w:val="000000"/>
          <w:sz w:val="24"/>
          <w:szCs w:val="24"/>
          <w:lang w:eastAsia="zh-CN"/>
        </w:rPr>
        <w:t>2024年度保安公司服装采购项目</w:t>
      </w:r>
    </w:p>
    <w:p w14:paraId="21853CB5">
      <w:pPr>
        <w:keepNext w:val="0"/>
        <w:keepLines w:val="0"/>
        <w:pageBreakBefore w:val="0"/>
        <w:widowControl w:val="0"/>
        <w:kinsoku/>
        <w:wordWrap/>
        <w:overflowPunct/>
        <w:topLinePunct w:val="0"/>
        <w:autoSpaceDE/>
        <w:autoSpaceDN/>
        <w:bidi w:val="0"/>
        <w:adjustRightInd/>
        <w:snapToGrid/>
        <w:spacing w:beforeLines="0" w:line="400" w:lineRule="exact"/>
        <w:jc w:val="left"/>
        <w:textAlignment w:val="auto"/>
        <w:rPr>
          <w:rFonts w:hint="eastAsia" w:ascii="仿宋_GB2312" w:hAnsi="仿宋" w:eastAsia="仿宋_GB2312"/>
          <w:b/>
          <w:color w:val="4F81BD" w:themeColor="accent1"/>
          <w:sz w:val="32"/>
          <w:szCs w:val="32"/>
          <w14:textFill>
            <w14:solidFill>
              <w14:schemeClr w14:val="accent1"/>
            </w14:solidFill>
          </w14:textFill>
        </w:rPr>
      </w:pPr>
      <w:r>
        <w:rPr>
          <w:rFonts w:hint="eastAsia" w:ascii="仿宋_GB2312" w:hAnsi="仿宋" w:eastAsia="仿宋_GB2312"/>
          <w:color w:val="000000"/>
          <w:sz w:val="24"/>
          <w:szCs w:val="24"/>
          <w:highlight w:val="none"/>
        </w:rPr>
        <w:t>项目编号：</w:t>
      </w:r>
      <w:r>
        <w:rPr>
          <w:rFonts w:hint="eastAsia" w:ascii="仿宋_GB2312" w:hAnsi="仿宋" w:eastAsia="仿宋_GB2312"/>
          <w:color w:val="auto"/>
          <w:sz w:val="24"/>
          <w:szCs w:val="24"/>
          <w:highlight w:val="none"/>
          <w:lang w:val="en-US" w:eastAsia="zh-CN"/>
        </w:rPr>
        <w:t xml:space="preserve"> </w:t>
      </w:r>
    </w:p>
    <w:tbl>
      <w:tblPr>
        <w:tblStyle w:val="88"/>
        <w:tblW w:w="9377" w:type="dxa"/>
        <w:tblInd w:w="-7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68"/>
        <w:gridCol w:w="1199"/>
        <w:gridCol w:w="1740"/>
        <w:gridCol w:w="1410"/>
        <w:gridCol w:w="1485"/>
        <w:gridCol w:w="1430"/>
        <w:gridCol w:w="745"/>
      </w:tblGrid>
      <w:tr w14:paraId="14D15A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570" w:hRule="atLeast"/>
        </w:trPr>
        <w:tc>
          <w:tcPr>
            <w:tcW w:w="1368" w:type="dxa"/>
            <w:tcBorders>
              <w:top w:val="single" w:color="auto" w:sz="4" w:space="0"/>
              <w:left w:val="single" w:color="auto" w:sz="4" w:space="0"/>
              <w:bottom w:val="single" w:color="auto" w:sz="4" w:space="0"/>
              <w:right w:val="single" w:color="auto" w:sz="4" w:space="0"/>
            </w:tcBorders>
            <w:noWrap w:val="0"/>
            <w:vAlign w:val="center"/>
          </w:tcPr>
          <w:p w14:paraId="4698C04B">
            <w:pPr>
              <w:snapToGrid w:val="0"/>
              <w:spacing w:before="120" w:line="320" w:lineRule="exact"/>
              <w:jc w:val="center"/>
              <w:rPr>
                <w:rFonts w:hint="eastAsia" w:ascii="仿宋_GB2312" w:hAnsi="仿宋" w:eastAsia="仿宋_GB2312"/>
                <w:color w:val="000000"/>
                <w:sz w:val="24"/>
                <w:szCs w:val="24"/>
              </w:rPr>
            </w:pPr>
            <w:r>
              <w:rPr>
                <w:rFonts w:hint="eastAsia" w:ascii="仿宋_GB2312" w:hAnsi="仿宋" w:eastAsia="仿宋_GB2312"/>
                <w:color w:val="000000"/>
                <w:sz w:val="24"/>
                <w:szCs w:val="24"/>
              </w:rPr>
              <w:t>采购单位名称</w:t>
            </w:r>
          </w:p>
        </w:tc>
        <w:tc>
          <w:tcPr>
            <w:tcW w:w="1199" w:type="dxa"/>
            <w:tcBorders>
              <w:top w:val="single" w:color="auto" w:sz="4" w:space="0"/>
              <w:left w:val="single" w:color="auto" w:sz="4" w:space="0"/>
              <w:bottom w:val="single" w:color="auto" w:sz="4" w:space="0"/>
              <w:right w:val="single" w:color="auto" w:sz="4" w:space="0"/>
            </w:tcBorders>
            <w:noWrap w:val="0"/>
            <w:vAlign w:val="center"/>
          </w:tcPr>
          <w:p w14:paraId="2BE70EBA">
            <w:pPr>
              <w:snapToGrid w:val="0"/>
              <w:spacing w:before="120" w:line="320" w:lineRule="exact"/>
              <w:jc w:val="center"/>
              <w:rPr>
                <w:rFonts w:hint="eastAsia" w:ascii="仿宋_GB2312" w:hAnsi="仿宋" w:eastAsia="仿宋_GB2312"/>
                <w:color w:val="000000"/>
                <w:sz w:val="24"/>
                <w:szCs w:val="24"/>
              </w:rPr>
            </w:pPr>
            <w:r>
              <w:rPr>
                <w:rFonts w:hint="eastAsia" w:ascii="仿宋_GB2312" w:hAnsi="仿宋" w:eastAsia="仿宋_GB2312"/>
                <w:color w:val="000000"/>
                <w:sz w:val="24"/>
                <w:szCs w:val="24"/>
              </w:rPr>
              <w:t>项目名称</w:t>
            </w:r>
          </w:p>
        </w:tc>
        <w:tc>
          <w:tcPr>
            <w:tcW w:w="1740" w:type="dxa"/>
            <w:tcBorders>
              <w:top w:val="single" w:color="auto" w:sz="4" w:space="0"/>
              <w:left w:val="single" w:color="auto" w:sz="4" w:space="0"/>
              <w:right w:val="single" w:color="auto" w:sz="4" w:space="0"/>
            </w:tcBorders>
            <w:noWrap w:val="0"/>
            <w:vAlign w:val="center"/>
          </w:tcPr>
          <w:p w14:paraId="0B6EA4A4">
            <w:pPr>
              <w:snapToGrid w:val="0"/>
              <w:spacing w:before="120" w:line="320" w:lineRule="exact"/>
              <w:jc w:val="center"/>
              <w:rPr>
                <w:rFonts w:hint="eastAsia" w:ascii="仿宋_GB2312" w:hAnsi="仿宋" w:eastAsia="仿宋_GB2312"/>
                <w:color w:val="000000"/>
                <w:sz w:val="24"/>
                <w:szCs w:val="24"/>
              </w:rPr>
            </w:pPr>
            <w:r>
              <w:rPr>
                <w:rFonts w:hint="eastAsia" w:ascii="仿宋_GB2312" w:hAnsi="仿宋" w:eastAsia="仿宋_GB2312"/>
                <w:color w:val="000000"/>
                <w:sz w:val="24"/>
                <w:szCs w:val="24"/>
              </w:rPr>
              <w:t>项目简要描述</w:t>
            </w:r>
          </w:p>
        </w:tc>
        <w:tc>
          <w:tcPr>
            <w:tcW w:w="1410" w:type="dxa"/>
            <w:tcBorders>
              <w:top w:val="single" w:color="auto" w:sz="4" w:space="0"/>
              <w:left w:val="single" w:color="auto" w:sz="4" w:space="0"/>
              <w:bottom w:val="single" w:color="auto" w:sz="4" w:space="0"/>
              <w:right w:val="single" w:color="auto" w:sz="4" w:space="0"/>
            </w:tcBorders>
            <w:noWrap w:val="0"/>
            <w:vAlign w:val="center"/>
          </w:tcPr>
          <w:p w14:paraId="4BCFE0C4">
            <w:pPr>
              <w:snapToGrid w:val="0"/>
              <w:spacing w:before="120" w:line="320" w:lineRule="exact"/>
              <w:jc w:val="center"/>
              <w:rPr>
                <w:rFonts w:hint="eastAsia" w:ascii="仿宋_GB2312" w:hAnsi="仿宋" w:eastAsia="仿宋_GB2312"/>
                <w:color w:val="000000"/>
                <w:sz w:val="24"/>
                <w:szCs w:val="24"/>
              </w:rPr>
            </w:pPr>
            <w:r>
              <w:rPr>
                <w:rFonts w:hint="eastAsia" w:ascii="仿宋_GB2312" w:hAnsi="仿宋" w:eastAsia="仿宋_GB2312"/>
                <w:color w:val="000000"/>
                <w:sz w:val="24"/>
                <w:szCs w:val="24"/>
              </w:rPr>
              <w:t>合同金额</w:t>
            </w:r>
          </w:p>
          <w:p w14:paraId="4351BF60">
            <w:pPr>
              <w:snapToGrid w:val="0"/>
              <w:spacing w:before="120" w:line="320" w:lineRule="exact"/>
              <w:jc w:val="center"/>
              <w:rPr>
                <w:rFonts w:hint="eastAsia" w:ascii="仿宋_GB2312" w:hAnsi="仿宋" w:eastAsia="仿宋_GB2312"/>
                <w:color w:val="000000"/>
                <w:sz w:val="24"/>
                <w:szCs w:val="24"/>
              </w:rPr>
            </w:pPr>
            <w:r>
              <w:rPr>
                <w:rFonts w:hint="eastAsia" w:ascii="仿宋_GB2312" w:hAnsi="仿宋" w:eastAsia="仿宋_GB2312"/>
                <w:color w:val="000000"/>
                <w:sz w:val="24"/>
                <w:szCs w:val="24"/>
              </w:rPr>
              <w:t>（万元）</w:t>
            </w:r>
          </w:p>
        </w:tc>
        <w:tc>
          <w:tcPr>
            <w:tcW w:w="1485" w:type="dxa"/>
            <w:tcBorders>
              <w:top w:val="single" w:color="auto" w:sz="4" w:space="0"/>
              <w:left w:val="single" w:color="auto" w:sz="4" w:space="0"/>
              <w:right w:val="single" w:color="auto" w:sz="4" w:space="0"/>
            </w:tcBorders>
            <w:noWrap w:val="0"/>
            <w:vAlign w:val="center"/>
          </w:tcPr>
          <w:p w14:paraId="7587BD48">
            <w:pPr>
              <w:snapToGrid w:val="0"/>
              <w:spacing w:before="120" w:line="320" w:lineRule="exact"/>
              <w:jc w:val="center"/>
              <w:rPr>
                <w:rFonts w:hint="eastAsia" w:ascii="仿宋_GB2312" w:hAnsi="仿宋" w:eastAsia="仿宋_GB2312"/>
                <w:color w:val="000000"/>
                <w:sz w:val="24"/>
                <w:szCs w:val="24"/>
              </w:rPr>
            </w:pPr>
            <w:r>
              <w:rPr>
                <w:rFonts w:hint="eastAsia" w:ascii="仿宋_GB2312" w:hAnsi="仿宋" w:eastAsia="仿宋_GB2312"/>
                <w:color w:val="000000"/>
                <w:sz w:val="24"/>
                <w:szCs w:val="24"/>
              </w:rPr>
              <w:t>实施时间</w:t>
            </w:r>
          </w:p>
        </w:tc>
        <w:tc>
          <w:tcPr>
            <w:tcW w:w="1430" w:type="dxa"/>
            <w:tcBorders>
              <w:top w:val="single" w:color="auto" w:sz="4" w:space="0"/>
              <w:left w:val="single" w:color="auto" w:sz="4" w:space="0"/>
              <w:bottom w:val="single" w:color="auto" w:sz="4" w:space="0"/>
              <w:right w:val="single" w:color="auto" w:sz="4" w:space="0"/>
            </w:tcBorders>
            <w:noWrap w:val="0"/>
            <w:vAlign w:val="center"/>
          </w:tcPr>
          <w:p w14:paraId="74EF91A6">
            <w:pPr>
              <w:snapToGrid w:val="0"/>
              <w:spacing w:before="120" w:line="320" w:lineRule="exact"/>
              <w:jc w:val="center"/>
              <w:rPr>
                <w:rFonts w:hint="eastAsia" w:ascii="仿宋_GB2312" w:hAnsi="仿宋" w:eastAsia="仿宋_GB2312"/>
                <w:color w:val="000000"/>
                <w:sz w:val="24"/>
                <w:szCs w:val="24"/>
              </w:rPr>
            </w:pPr>
            <w:r>
              <w:rPr>
                <w:rFonts w:hint="eastAsia" w:ascii="仿宋_GB2312" w:hAnsi="仿宋" w:eastAsia="仿宋_GB2312"/>
                <w:color w:val="000000"/>
                <w:sz w:val="24"/>
                <w:szCs w:val="24"/>
              </w:rPr>
              <w:t>项目地址、采购单位联系人及联系电话</w:t>
            </w:r>
          </w:p>
        </w:tc>
        <w:tc>
          <w:tcPr>
            <w:tcW w:w="745" w:type="dxa"/>
            <w:tcBorders>
              <w:top w:val="single" w:color="auto" w:sz="4" w:space="0"/>
              <w:left w:val="single" w:color="auto" w:sz="4" w:space="0"/>
              <w:bottom w:val="single" w:color="auto" w:sz="4" w:space="0"/>
              <w:right w:val="single" w:color="auto" w:sz="4" w:space="0"/>
            </w:tcBorders>
            <w:noWrap w:val="0"/>
            <w:vAlign w:val="center"/>
          </w:tcPr>
          <w:p w14:paraId="295C3ECB">
            <w:pPr>
              <w:snapToGrid w:val="0"/>
              <w:spacing w:before="120" w:line="320" w:lineRule="exact"/>
              <w:jc w:val="center"/>
              <w:rPr>
                <w:rFonts w:hint="eastAsia" w:ascii="仿宋_GB2312" w:hAnsi="仿宋" w:eastAsia="仿宋_GB2312"/>
                <w:color w:val="000000"/>
                <w:sz w:val="24"/>
                <w:szCs w:val="24"/>
              </w:rPr>
            </w:pPr>
            <w:r>
              <w:rPr>
                <w:rFonts w:hint="eastAsia" w:ascii="仿宋_GB2312" w:hAnsi="仿宋" w:eastAsia="仿宋_GB2312"/>
                <w:color w:val="000000"/>
                <w:sz w:val="24"/>
                <w:szCs w:val="24"/>
              </w:rPr>
              <w:t>页码</w:t>
            </w:r>
          </w:p>
        </w:tc>
      </w:tr>
      <w:tr w14:paraId="1CA6F9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368" w:type="dxa"/>
            <w:tcBorders>
              <w:top w:val="single" w:color="auto" w:sz="4" w:space="0"/>
              <w:left w:val="single" w:color="auto" w:sz="4" w:space="0"/>
              <w:bottom w:val="single" w:color="auto" w:sz="4" w:space="0"/>
              <w:right w:val="single" w:color="auto" w:sz="4" w:space="0"/>
            </w:tcBorders>
            <w:noWrap w:val="0"/>
            <w:vAlign w:val="center"/>
          </w:tcPr>
          <w:p w14:paraId="437DD7B4">
            <w:pPr>
              <w:snapToGrid w:val="0"/>
              <w:spacing w:before="120" w:after="120" w:afterLines="50" w:line="360" w:lineRule="auto"/>
              <w:jc w:val="center"/>
              <w:rPr>
                <w:rFonts w:hint="eastAsia" w:ascii="仿宋_GB2312" w:hAnsi="仿宋" w:eastAsia="仿宋_GB2312"/>
                <w:color w:val="000000"/>
                <w:sz w:val="24"/>
                <w:szCs w:val="24"/>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27F39C50">
            <w:pPr>
              <w:snapToGrid w:val="0"/>
              <w:spacing w:before="120" w:after="120" w:afterLines="50" w:line="360" w:lineRule="auto"/>
              <w:jc w:val="center"/>
              <w:rPr>
                <w:rFonts w:hint="eastAsia" w:ascii="仿宋_GB2312" w:hAnsi="仿宋" w:eastAsia="仿宋_GB2312"/>
                <w:color w:val="000000"/>
                <w:sz w:val="24"/>
                <w:szCs w:val="24"/>
              </w:rPr>
            </w:pPr>
          </w:p>
        </w:tc>
        <w:tc>
          <w:tcPr>
            <w:tcW w:w="1740" w:type="dxa"/>
            <w:tcBorders>
              <w:top w:val="single" w:color="auto" w:sz="4" w:space="0"/>
              <w:left w:val="single" w:color="auto" w:sz="4" w:space="0"/>
              <w:bottom w:val="single" w:color="auto" w:sz="4" w:space="0"/>
              <w:right w:val="single" w:color="auto" w:sz="4" w:space="0"/>
            </w:tcBorders>
            <w:noWrap w:val="0"/>
            <w:vAlign w:val="center"/>
          </w:tcPr>
          <w:p w14:paraId="4A198E1C">
            <w:pPr>
              <w:snapToGrid w:val="0"/>
              <w:spacing w:before="120" w:after="120" w:afterLines="50" w:line="360" w:lineRule="auto"/>
              <w:jc w:val="center"/>
              <w:rPr>
                <w:rFonts w:hint="eastAsia" w:ascii="仿宋_GB2312" w:hAnsi="仿宋" w:eastAsia="仿宋_GB2312"/>
                <w:color w:val="000000"/>
                <w:sz w:val="24"/>
                <w:szCs w:val="24"/>
              </w:rPr>
            </w:pPr>
          </w:p>
        </w:tc>
        <w:tc>
          <w:tcPr>
            <w:tcW w:w="1410" w:type="dxa"/>
            <w:tcBorders>
              <w:top w:val="single" w:color="auto" w:sz="4" w:space="0"/>
              <w:left w:val="single" w:color="auto" w:sz="4" w:space="0"/>
              <w:bottom w:val="single" w:color="auto" w:sz="4" w:space="0"/>
              <w:right w:val="single" w:color="auto" w:sz="4" w:space="0"/>
            </w:tcBorders>
            <w:noWrap w:val="0"/>
            <w:vAlign w:val="center"/>
          </w:tcPr>
          <w:p w14:paraId="1F10617A">
            <w:pPr>
              <w:snapToGrid w:val="0"/>
              <w:spacing w:before="120" w:after="120" w:afterLines="50" w:line="360" w:lineRule="auto"/>
              <w:jc w:val="center"/>
              <w:rPr>
                <w:rFonts w:hint="eastAsia" w:ascii="仿宋_GB2312" w:hAnsi="仿宋" w:eastAsia="仿宋_GB2312"/>
                <w:color w:val="000000"/>
                <w:sz w:val="24"/>
                <w:szCs w:val="24"/>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59597050">
            <w:pPr>
              <w:snapToGrid w:val="0"/>
              <w:spacing w:before="120" w:after="120" w:afterLines="50" w:line="360" w:lineRule="auto"/>
              <w:jc w:val="center"/>
              <w:rPr>
                <w:rFonts w:hint="eastAsia" w:ascii="仿宋_GB2312" w:hAnsi="仿宋" w:eastAsia="仿宋_GB2312"/>
                <w:color w:val="000000"/>
                <w:sz w:val="24"/>
                <w:szCs w:val="24"/>
              </w:rPr>
            </w:pPr>
          </w:p>
        </w:tc>
        <w:tc>
          <w:tcPr>
            <w:tcW w:w="1430" w:type="dxa"/>
            <w:tcBorders>
              <w:top w:val="single" w:color="auto" w:sz="4" w:space="0"/>
              <w:left w:val="single" w:color="auto" w:sz="4" w:space="0"/>
              <w:bottom w:val="single" w:color="auto" w:sz="4" w:space="0"/>
              <w:right w:val="single" w:color="auto" w:sz="4" w:space="0"/>
            </w:tcBorders>
            <w:noWrap w:val="0"/>
            <w:vAlign w:val="center"/>
          </w:tcPr>
          <w:p w14:paraId="071490C1">
            <w:pPr>
              <w:snapToGrid w:val="0"/>
              <w:spacing w:before="120" w:after="120" w:afterLines="50" w:line="360" w:lineRule="auto"/>
              <w:jc w:val="center"/>
              <w:rPr>
                <w:rFonts w:hint="eastAsia" w:ascii="仿宋_GB2312" w:hAnsi="仿宋" w:eastAsia="仿宋_GB2312"/>
                <w:color w:val="000000"/>
                <w:sz w:val="24"/>
                <w:szCs w:val="24"/>
              </w:rPr>
            </w:pPr>
          </w:p>
        </w:tc>
        <w:tc>
          <w:tcPr>
            <w:tcW w:w="745" w:type="dxa"/>
            <w:tcBorders>
              <w:top w:val="single" w:color="auto" w:sz="4" w:space="0"/>
              <w:left w:val="single" w:color="auto" w:sz="4" w:space="0"/>
              <w:bottom w:val="single" w:color="auto" w:sz="4" w:space="0"/>
              <w:right w:val="single" w:color="auto" w:sz="4" w:space="0"/>
            </w:tcBorders>
            <w:noWrap w:val="0"/>
            <w:vAlign w:val="center"/>
          </w:tcPr>
          <w:p w14:paraId="55278851">
            <w:pPr>
              <w:snapToGrid w:val="0"/>
              <w:spacing w:before="120" w:after="120" w:afterLines="50" w:line="360" w:lineRule="auto"/>
              <w:jc w:val="center"/>
              <w:rPr>
                <w:rFonts w:hint="eastAsia" w:ascii="仿宋_GB2312" w:hAnsi="仿宋" w:eastAsia="仿宋_GB2312"/>
                <w:color w:val="000000"/>
                <w:sz w:val="24"/>
                <w:szCs w:val="24"/>
              </w:rPr>
            </w:pPr>
          </w:p>
        </w:tc>
      </w:tr>
      <w:tr w14:paraId="31DEED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1368" w:type="dxa"/>
            <w:tcBorders>
              <w:top w:val="single" w:color="auto" w:sz="4" w:space="0"/>
              <w:left w:val="single" w:color="auto" w:sz="4" w:space="0"/>
              <w:bottom w:val="single" w:color="auto" w:sz="4" w:space="0"/>
              <w:right w:val="single" w:color="auto" w:sz="4" w:space="0"/>
            </w:tcBorders>
            <w:noWrap w:val="0"/>
            <w:vAlign w:val="center"/>
          </w:tcPr>
          <w:p w14:paraId="0B763573">
            <w:pPr>
              <w:snapToGrid w:val="0"/>
              <w:spacing w:before="120" w:after="120" w:afterLines="50" w:line="360" w:lineRule="auto"/>
              <w:jc w:val="center"/>
              <w:rPr>
                <w:rFonts w:hint="eastAsia" w:ascii="仿宋_GB2312" w:hAnsi="仿宋" w:eastAsia="仿宋_GB2312"/>
                <w:color w:val="000000"/>
                <w:sz w:val="24"/>
                <w:szCs w:val="24"/>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68CF590F">
            <w:pPr>
              <w:snapToGrid w:val="0"/>
              <w:spacing w:before="120" w:after="120" w:afterLines="50" w:line="360" w:lineRule="auto"/>
              <w:jc w:val="center"/>
              <w:rPr>
                <w:rFonts w:hint="eastAsia" w:ascii="仿宋_GB2312" w:hAnsi="仿宋" w:eastAsia="仿宋_GB2312"/>
                <w:color w:val="000000"/>
                <w:sz w:val="24"/>
                <w:szCs w:val="24"/>
              </w:rPr>
            </w:pPr>
          </w:p>
        </w:tc>
        <w:tc>
          <w:tcPr>
            <w:tcW w:w="1740" w:type="dxa"/>
            <w:tcBorders>
              <w:top w:val="single" w:color="auto" w:sz="4" w:space="0"/>
              <w:left w:val="single" w:color="auto" w:sz="4" w:space="0"/>
              <w:bottom w:val="single" w:color="auto" w:sz="4" w:space="0"/>
              <w:right w:val="single" w:color="auto" w:sz="4" w:space="0"/>
            </w:tcBorders>
            <w:noWrap w:val="0"/>
            <w:vAlign w:val="center"/>
          </w:tcPr>
          <w:p w14:paraId="381B1A81">
            <w:pPr>
              <w:snapToGrid w:val="0"/>
              <w:spacing w:before="120" w:after="120" w:afterLines="50" w:line="360" w:lineRule="auto"/>
              <w:jc w:val="center"/>
              <w:rPr>
                <w:rFonts w:hint="eastAsia" w:ascii="仿宋_GB2312" w:hAnsi="仿宋" w:eastAsia="仿宋_GB2312"/>
                <w:color w:val="000000"/>
                <w:sz w:val="24"/>
                <w:szCs w:val="24"/>
              </w:rPr>
            </w:pPr>
          </w:p>
        </w:tc>
        <w:tc>
          <w:tcPr>
            <w:tcW w:w="1410" w:type="dxa"/>
            <w:tcBorders>
              <w:top w:val="single" w:color="auto" w:sz="4" w:space="0"/>
              <w:left w:val="single" w:color="auto" w:sz="4" w:space="0"/>
              <w:bottom w:val="single" w:color="auto" w:sz="4" w:space="0"/>
              <w:right w:val="single" w:color="auto" w:sz="4" w:space="0"/>
            </w:tcBorders>
            <w:noWrap w:val="0"/>
            <w:vAlign w:val="center"/>
          </w:tcPr>
          <w:p w14:paraId="0A695583">
            <w:pPr>
              <w:snapToGrid w:val="0"/>
              <w:spacing w:before="120" w:after="120" w:afterLines="50" w:line="360" w:lineRule="auto"/>
              <w:jc w:val="center"/>
              <w:rPr>
                <w:rFonts w:hint="eastAsia" w:ascii="仿宋_GB2312" w:hAnsi="仿宋" w:eastAsia="仿宋_GB2312"/>
                <w:color w:val="000000"/>
                <w:sz w:val="24"/>
                <w:szCs w:val="24"/>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7EE548F2">
            <w:pPr>
              <w:snapToGrid w:val="0"/>
              <w:spacing w:before="120" w:after="120" w:afterLines="50" w:line="360" w:lineRule="auto"/>
              <w:jc w:val="center"/>
              <w:rPr>
                <w:rFonts w:hint="eastAsia" w:ascii="仿宋_GB2312" w:hAnsi="仿宋" w:eastAsia="仿宋_GB2312"/>
                <w:color w:val="000000"/>
                <w:sz w:val="24"/>
                <w:szCs w:val="24"/>
              </w:rPr>
            </w:pPr>
          </w:p>
        </w:tc>
        <w:tc>
          <w:tcPr>
            <w:tcW w:w="1430" w:type="dxa"/>
            <w:tcBorders>
              <w:top w:val="single" w:color="auto" w:sz="4" w:space="0"/>
              <w:left w:val="single" w:color="auto" w:sz="4" w:space="0"/>
              <w:bottom w:val="single" w:color="auto" w:sz="4" w:space="0"/>
              <w:right w:val="single" w:color="auto" w:sz="4" w:space="0"/>
            </w:tcBorders>
            <w:noWrap w:val="0"/>
            <w:vAlign w:val="center"/>
          </w:tcPr>
          <w:p w14:paraId="6801BE15">
            <w:pPr>
              <w:snapToGrid w:val="0"/>
              <w:spacing w:before="120" w:after="120" w:afterLines="50" w:line="360" w:lineRule="auto"/>
              <w:jc w:val="center"/>
              <w:rPr>
                <w:rFonts w:hint="eastAsia" w:ascii="仿宋_GB2312" w:hAnsi="仿宋" w:eastAsia="仿宋_GB2312"/>
                <w:color w:val="000000"/>
                <w:sz w:val="24"/>
                <w:szCs w:val="24"/>
              </w:rPr>
            </w:pPr>
          </w:p>
        </w:tc>
        <w:tc>
          <w:tcPr>
            <w:tcW w:w="745" w:type="dxa"/>
            <w:tcBorders>
              <w:top w:val="single" w:color="auto" w:sz="4" w:space="0"/>
              <w:left w:val="single" w:color="auto" w:sz="4" w:space="0"/>
              <w:bottom w:val="single" w:color="auto" w:sz="4" w:space="0"/>
              <w:right w:val="single" w:color="auto" w:sz="4" w:space="0"/>
            </w:tcBorders>
            <w:noWrap w:val="0"/>
            <w:vAlign w:val="center"/>
          </w:tcPr>
          <w:p w14:paraId="6464DE68">
            <w:pPr>
              <w:snapToGrid w:val="0"/>
              <w:spacing w:before="120" w:after="120" w:afterLines="50" w:line="360" w:lineRule="auto"/>
              <w:jc w:val="center"/>
              <w:rPr>
                <w:rFonts w:hint="eastAsia" w:ascii="仿宋_GB2312" w:hAnsi="仿宋" w:eastAsia="仿宋_GB2312"/>
                <w:color w:val="000000"/>
                <w:sz w:val="24"/>
                <w:szCs w:val="24"/>
              </w:rPr>
            </w:pPr>
          </w:p>
        </w:tc>
      </w:tr>
      <w:tr w14:paraId="5D6722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368" w:type="dxa"/>
            <w:tcBorders>
              <w:top w:val="single" w:color="auto" w:sz="4" w:space="0"/>
              <w:left w:val="single" w:color="auto" w:sz="4" w:space="0"/>
              <w:bottom w:val="single" w:color="auto" w:sz="4" w:space="0"/>
              <w:right w:val="single" w:color="auto" w:sz="4" w:space="0"/>
            </w:tcBorders>
            <w:noWrap w:val="0"/>
            <w:vAlign w:val="center"/>
          </w:tcPr>
          <w:p w14:paraId="1EC1F61F">
            <w:pPr>
              <w:snapToGrid w:val="0"/>
              <w:spacing w:before="120" w:after="120" w:afterLines="50" w:line="360" w:lineRule="auto"/>
              <w:jc w:val="center"/>
              <w:rPr>
                <w:rFonts w:hint="eastAsia" w:ascii="仿宋_GB2312" w:hAnsi="仿宋" w:eastAsia="仿宋_GB2312"/>
                <w:color w:val="000000"/>
                <w:sz w:val="24"/>
                <w:szCs w:val="24"/>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10E17F69">
            <w:pPr>
              <w:snapToGrid w:val="0"/>
              <w:spacing w:before="120" w:after="120" w:afterLines="50" w:line="360" w:lineRule="auto"/>
              <w:jc w:val="center"/>
              <w:rPr>
                <w:rFonts w:hint="eastAsia" w:ascii="仿宋_GB2312" w:hAnsi="仿宋" w:eastAsia="仿宋_GB2312"/>
                <w:color w:val="000000"/>
                <w:sz w:val="24"/>
                <w:szCs w:val="24"/>
              </w:rPr>
            </w:pPr>
          </w:p>
        </w:tc>
        <w:tc>
          <w:tcPr>
            <w:tcW w:w="1740" w:type="dxa"/>
            <w:tcBorders>
              <w:top w:val="single" w:color="auto" w:sz="4" w:space="0"/>
              <w:left w:val="single" w:color="auto" w:sz="4" w:space="0"/>
              <w:bottom w:val="single" w:color="auto" w:sz="4" w:space="0"/>
              <w:right w:val="single" w:color="auto" w:sz="4" w:space="0"/>
            </w:tcBorders>
            <w:noWrap w:val="0"/>
            <w:vAlign w:val="center"/>
          </w:tcPr>
          <w:p w14:paraId="413552CC">
            <w:pPr>
              <w:snapToGrid w:val="0"/>
              <w:spacing w:before="120" w:after="120" w:afterLines="50" w:line="360" w:lineRule="auto"/>
              <w:jc w:val="center"/>
              <w:rPr>
                <w:rFonts w:hint="eastAsia" w:ascii="仿宋_GB2312" w:hAnsi="仿宋" w:eastAsia="仿宋_GB2312"/>
                <w:color w:val="000000"/>
                <w:sz w:val="24"/>
                <w:szCs w:val="24"/>
              </w:rPr>
            </w:pPr>
          </w:p>
        </w:tc>
        <w:tc>
          <w:tcPr>
            <w:tcW w:w="1410" w:type="dxa"/>
            <w:tcBorders>
              <w:top w:val="single" w:color="auto" w:sz="4" w:space="0"/>
              <w:left w:val="single" w:color="auto" w:sz="4" w:space="0"/>
              <w:bottom w:val="single" w:color="auto" w:sz="4" w:space="0"/>
              <w:right w:val="single" w:color="auto" w:sz="4" w:space="0"/>
            </w:tcBorders>
            <w:noWrap w:val="0"/>
            <w:vAlign w:val="center"/>
          </w:tcPr>
          <w:p w14:paraId="7B404416">
            <w:pPr>
              <w:snapToGrid w:val="0"/>
              <w:spacing w:before="120" w:after="120" w:afterLines="50" w:line="360" w:lineRule="auto"/>
              <w:jc w:val="center"/>
              <w:rPr>
                <w:rFonts w:hint="eastAsia" w:ascii="仿宋_GB2312" w:hAnsi="仿宋" w:eastAsia="仿宋_GB2312"/>
                <w:color w:val="000000"/>
                <w:sz w:val="24"/>
                <w:szCs w:val="24"/>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21CD8988">
            <w:pPr>
              <w:snapToGrid w:val="0"/>
              <w:spacing w:before="120" w:after="120" w:afterLines="50" w:line="360" w:lineRule="auto"/>
              <w:jc w:val="center"/>
              <w:rPr>
                <w:rFonts w:hint="eastAsia" w:ascii="仿宋_GB2312" w:hAnsi="仿宋" w:eastAsia="仿宋_GB2312"/>
                <w:color w:val="000000"/>
                <w:sz w:val="24"/>
                <w:szCs w:val="24"/>
              </w:rPr>
            </w:pPr>
          </w:p>
        </w:tc>
        <w:tc>
          <w:tcPr>
            <w:tcW w:w="1430" w:type="dxa"/>
            <w:tcBorders>
              <w:top w:val="single" w:color="auto" w:sz="4" w:space="0"/>
              <w:left w:val="single" w:color="auto" w:sz="4" w:space="0"/>
              <w:bottom w:val="single" w:color="auto" w:sz="4" w:space="0"/>
              <w:right w:val="single" w:color="auto" w:sz="4" w:space="0"/>
            </w:tcBorders>
            <w:noWrap w:val="0"/>
            <w:vAlign w:val="center"/>
          </w:tcPr>
          <w:p w14:paraId="6BB82338">
            <w:pPr>
              <w:snapToGrid w:val="0"/>
              <w:spacing w:before="120" w:after="120" w:afterLines="50" w:line="360" w:lineRule="auto"/>
              <w:jc w:val="center"/>
              <w:rPr>
                <w:rFonts w:hint="eastAsia" w:ascii="仿宋_GB2312" w:hAnsi="仿宋" w:eastAsia="仿宋_GB2312"/>
                <w:color w:val="000000"/>
                <w:sz w:val="24"/>
                <w:szCs w:val="24"/>
              </w:rPr>
            </w:pPr>
          </w:p>
        </w:tc>
        <w:tc>
          <w:tcPr>
            <w:tcW w:w="745" w:type="dxa"/>
            <w:tcBorders>
              <w:top w:val="single" w:color="auto" w:sz="4" w:space="0"/>
              <w:left w:val="single" w:color="auto" w:sz="4" w:space="0"/>
              <w:bottom w:val="single" w:color="auto" w:sz="4" w:space="0"/>
              <w:right w:val="single" w:color="auto" w:sz="4" w:space="0"/>
            </w:tcBorders>
            <w:noWrap w:val="0"/>
            <w:vAlign w:val="center"/>
          </w:tcPr>
          <w:p w14:paraId="65552648">
            <w:pPr>
              <w:snapToGrid w:val="0"/>
              <w:spacing w:before="120" w:after="120" w:afterLines="50" w:line="360" w:lineRule="auto"/>
              <w:jc w:val="center"/>
              <w:rPr>
                <w:rFonts w:hint="eastAsia" w:ascii="仿宋_GB2312" w:hAnsi="仿宋" w:eastAsia="仿宋_GB2312"/>
                <w:color w:val="000000"/>
                <w:sz w:val="24"/>
                <w:szCs w:val="24"/>
              </w:rPr>
            </w:pPr>
          </w:p>
        </w:tc>
      </w:tr>
      <w:tr w14:paraId="4D547F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368" w:type="dxa"/>
            <w:tcBorders>
              <w:top w:val="single" w:color="auto" w:sz="4" w:space="0"/>
              <w:left w:val="single" w:color="auto" w:sz="4" w:space="0"/>
              <w:bottom w:val="single" w:color="auto" w:sz="4" w:space="0"/>
              <w:right w:val="single" w:color="auto" w:sz="4" w:space="0"/>
            </w:tcBorders>
            <w:noWrap w:val="0"/>
            <w:vAlign w:val="center"/>
          </w:tcPr>
          <w:p w14:paraId="069310A4">
            <w:pPr>
              <w:snapToGrid w:val="0"/>
              <w:spacing w:before="120" w:after="120" w:afterLines="50" w:line="360" w:lineRule="auto"/>
              <w:jc w:val="center"/>
              <w:rPr>
                <w:rFonts w:hint="eastAsia" w:ascii="仿宋_GB2312" w:hAnsi="仿宋" w:eastAsia="仿宋_GB2312"/>
                <w:color w:val="000000"/>
                <w:sz w:val="24"/>
                <w:szCs w:val="24"/>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4E3A0BBD">
            <w:pPr>
              <w:snapToGrid w:val="0"/>
              <w:spacing w:before="120" w:after="120" w:afterLines="50" w:line="360" w:lineRule="auto"/>
              <w:jc w:val="center"/>
              <w:rPr>
                <w:rFonts w:hint="eastAsia" w:ascii="仿宋_GB2312" w:hAnsi="仿宋" w:eastAsia="仿宋_GB2312"/>
                <w:color w:val="000000"/>
                <w:sz w:val="24"/>
                <w:szCs w:val="24"/>
              </w:rPr>
            </w:pPr>
          </w:p>
        </w:tc>
        <w:tc>
          <w:tcPr>
            <w:tcW w:w="1740" w:type="dxa"/>
            <w:tcBorders>
              <w:top w:val="single" w:color="auto" w:sz="4" w:space="0"/>
              <w:left w:val="single" w:color="auto" w:sz="4" w:space="0"/>
              <w:bottom w:val="single" w:color="auto" w:sz="4" w:space="0"/>
              <w:right w:val="single" w:color="auto" w:sz="4" w:space="0"/>
            </w:tcBorders>
            <w:noWrap w:val="0"/>
            <w:vAlign w:val="center"/>
          </w:tcPr>
          <w:p w14:paraId="00F482C7">
            <w:pPr>
              <w:snapToGrid w:val="0"/>
              <w:spacing w:before="120" w:after="120" w:afterLines="50" w:line="360" w:lineRule="auto"/>
              <w:jc w:val="center"/>
              <w:rPr>
                <w:rFonts w:hint="eastAsia" w:ascii="仿宋_GB2312" w:hAnsi="仿宋" w:eastAsia="仿宋_GB2312"/>
                <w:color w:val="000000"/>
                <w:sz w:val="24"/>
                <w:szCs w:val="24"/>
              </w:rPr>
            </w:pPr>
          </w:p>
        </w:tc>
        <w:tc>
          <w:tcPr>
            <w:tcW w:w="1410" w:type="dxa"/>
            <w:tcBorders>
              <w:top w:val="single" w:color="auto" w:sz="4" w:space="0"/>
              <w:left w:val="single" w:color="auto" w:sz="4" w:space="0"/>
              <w:bottom w:val="single" w:color="auto" w:sz="4" w:space="0"/>
              <w:right w:val="single" w:color="auto" w:sz="4" w:space="0"/>
            </w:tcBorders>
            <w:noWrap w:val="0"/>
            <w:vAlign w:val="center"/>
          </w:tcPr>
          <w:p w14:paraId="45C5E1C3">
            <w:pPr>
              <w:snapToGrid w:val="0"/>
              <w:spacing w:before="120" w:after="120" w:afterLines="50" w:line="360" w:lineRule="auto"/>
              <w:jc w:val="center"/>
              <w:rPr>
                <w:rFonts w:hint="eastAsia" w:ascii="仿宋_GB2312" w:hAnsi="仿宋" w:eastAsia="仿宋_GB2312"/>
                <w:color w:val="000000"/>
                <w:sz w:val="24"/>
                <w:szCs w:val="24"/>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66518265">
            <w:pPr>
              <w:snapToGrid w:val="0"/>
              <w:spacing w:before="120" w:after="120" w:afterLines="50" w:line="360" w:lineRule="auto"/>
              <w:jc w:val="center"/>
              <w:rPr>
                <w:rFonts w:hint="eastAsia" w:ascii="仿宋_GB2312" w:hAnsi="仿宋" w:eastAsia="仿宋_GB2312"/>
                <w:color w:val="000000"/>
                <w:sz w:val="24"/>
                <w:szCs w:val="24"/>
              </w:rPr>
            </w:pPr>
          </w:p>
        </w:tc>
        <w:tc>
          <w:tcPr>
            <w:tcW w:w="1430" w:type="dxa"/>
            <w:tcBorders>
              <w:top w:val="single" w:color="auto" w:sz="4" w:space="0"/>
              <w:left w:val="single" w:color="auto" w:sz="4" w:space="0"/>
              <w:bottom w:val="single" w:color="auto" w:sz="4" w:space="0"/>
              <w:right w:val="single" w:color="auto" w:sz="4" w:space="0"/>
            </w:tcBorders>
            <w:noWrap w:val="0"/>
            <w:vAlign w:val="center"/>
          </w:tcPr>
          <w:p w14:paraId="2DBF1742">
            <w:pPr>
              <w:snapToGrid w:val="0"/>
              <w:spacing w:before="120" w:after="120" w:afterLines="50" w:line="360" w:lineRule="auto"/>
              <w:jc w:val="center"/>
              <w:rPr>
                <w:rFonts w:hint="eastAsia" w:ascii="仿宋_GB2312" w:hAnsi="仿宋" w:eastAsia="仿宋_GB2312"/>
                <w:color w:val="000000"/>
                <w:sz w:val="24"/>
                <w:szCs w:val="24"/>
              </w:rPr>
            </w:pPr>
          </w:p>
        </w:tc>
        <w:tc>
          <w:tcPr>
            <w:tcW w:w="745" w:type="dxa"/>
            <w:tcBorders>
              <w:top w:val="single" w:color="auto" w:sz="4" w:space="0"/>
              <w:left w:val="single" w:color="auto" w:sz="4" w:space="0"/>
              <w:bottom w:val="single" w:color="auto" w:sz="4" w:space="0"/>
              <w:right w:val="single" w:color="auto" w:sz="4" w:space="0"/>
            </w:tcBorders>
            <w:noWrap w:val="0"/>
            <w:vAlign w:val="center"/>
          </w:tcPr>
          <w:p w14:paraId="46CE8984">
            <w:pPr>
              <w:snapToGrid w:val="0"/>
              <w:spacing w:before="120" w:after="120" w:afterLines="50" w:line="360" w:lineRule="auto"/>
              <w:jc w:val="center"/>
              <w:rPr>
                <w:rFonts w:hint="eastAsia" w:ascii="仿宋_GB2312" w:hAnsi="仿宋" w:eastAsia="仿宋_GB2312"/>
                <w:color w:val="000000"/>
                <w:sz w:val="24"/>
                <w:szCs w:val="24"/>
              </w:rPr>
            </w:pPr>
          </w:p>
        </w:tc>
      </w:tr>
      <w:tr w14:paraId="7DEB8B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368" w:type="dxa"/>
            <w:tcBorders>
              <w:top w:val="single" w:color="auto" w:sz="4" w:space="0"/>
              <w:left w:val="single" w:color="auto" w:sz="4" w:space="0"/>
              <w:bottom w:val="single" w:color="auto" w:sz="4" w:space="0"/>
              <w:right w:val="single" w:color="auto" w:sz="4" w:space="0"/>
            </w:tcBorders>
            <w:noWrap w:val="0"/>
            <w:vAlign w:val="center"/>
          </w:tcPr>
          <w:p w14:paraId="6B80BF55">
            <w:pPr>
              <w:snapToGrid w:val="0"/>
              <w:spacing w:before="120" w:after="120" w:afterLines="50" w:line="360" w:lineRule="auto"/>
              <w:jc w:val="center"/>
              <w:rPr>
                <w:rFonts w:hint="eastAsia" w:ascii="仿宋_GB2312" w:hAnsi="仿宋" w:eastAsia="仿宋_GB2312"/>
                <w:color w:val="000000"/>
                <w:sz w:val="24"/>
                <w:szCs w:val="24"/>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4839FEF8">
            <w:pPr>
              <w:snapToGrid w:val="0"/>
              <w:spacing w:before="120" w:after="120" w:afterLines="50" w:line="360" w:lineRule="auto"/>
              <w:jc w:val="center"/>
              <w:rPr>
                <w:rFonts w:hint="eastAsia" w:ascii="仿宋_GB2312" w:hAnsi="仿宋" w:eastAsia="仿宋_GB2312"/>
                <w:color w:val="000000"/>
                <w:sz w:val="24"/>
                <w:szCs w:val="24"/>
              </w:rPr>
            </w:pPr>
          </w:p>
        </w:tc>
        <w:tc>
          <w:tcPr>
            <w:tcW w:w="1740" w:type="dxa"/>
            <w:tcBorders>
              <w:top w:val="single" w:color="auto" w:sz="4" w:space="0"/>
              <w:left w:val="single" w:color="auto" w:sz="4" w:space="0"/>
              <w:bottom w:val="single" w:color="auto" w:sz="4" w:space="0"/>
              <w:right w:val="single" w:color="auto" w:sz="4" w:space="0"/>
            </w:tcBorders>
            <w:noWrap w:val="0"/>
            <w:vAlign w:val="center"/>
          </w:tcPr>
          <w:p w14:paraId="75F05876">
            <w:pPr>
              <w:snapToGrid w:val="0"/>
              <w:spacing w:before="120" w:after="120" w:afterLines="50" w:line="360" w:lineRule="auto"/>
              <w:jc w:val="center"/>
              <w:rPr>
                <w:rFonts w:hint="eastAsia" w:ascii="仿宋_GB2312" w:hAnsi="仿宋" w:eastAsia="仿宋_GB2312"/>
                <w:color w:val="000000"/>
                <w:sz w:val="24"/>
                <w:szCs w:val="24"/>
              </w:rPr>
            </w:pPr>
          </w:p>
        </w:tc>
        <w:tc>
          <w:tcPr>
            <w:tcW w:w="1410" w:type="dxa"/>
            <w:tcBorders>
              <w:top w:val="single" w:color="auto" w:sz="4" w:space="0"/>
              <w:left w:val="single" w:color="auto" w:sz="4" w:space="0"/>
              <w:bottom w:val="single" w:color="auto" w:sz="4" w:space="0"/>
              <w:right w:val="single" w:color="auto" w:sz="4" w:space="0"/>
            </w:tcBorders>
            <w:noWrap w:val="0"/>
            <w:vAlign w:val="center"/>
          </w:tcPr>
          <w:p w14:paraId="1D3A9A4A">
            <w:pPr>
              <w:snapToGrid w:val="0"/>
              <w:spacing w:before="120" w:after="120" w:afterLines="50" w:line="360" w:lineRule="auto"/>
              <w:jc w:val="center"/>
              <w:rPr>
                <w:rFonts w:hint="eastAsia" w:ascii="仿宋_GB2312" w:hAnsi="仿宋" w:eastAsia="仿宋_GB2312"/>
                <w:color w:val="000000"/>
                <w:sz w:val="24"/>
                <w:szCs w:val="24"/>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163B3B5B">
            <w:pPr>
              <w:snapToGrid w:val="0"/>
              <w:spacing w:before="120" w:after="120" w:afterLines="50" w:line="360" w:lineRule="auto"/>
              <w:jc w:val="center"/>
              <w:rPr>
                <w:rFonts w:hint="eastAsia" w:ascii="仿宋_GB2312" w:hAnsi="仿宋" w:eastAsia="仿宋_GB2312"/>
                <w:color w:val="000000"/>
                <w:sz w:val="24"/>
                <w:szCs w:val="24"/>
              </w:rPr>
            </w:pPr>
          </w:p>
        </w:tc>
        <w:tc>
          <w:tcPr>
            <w:tcW w:w="1430" w:type="dxa"/>
            <w:tcBorders>
              <w:top w:val="single" w:color="auto" w:sz="4" w:space="0"/>
              <w:left w:val="single" w:color="auto" w:sz="4" w:space="0"/>
              <w:bottom w:val="single" w:color="auto" w:sz="4" w:space="0"/>
              <w:right w:val="single" w:color="auto" w:sz="4" w:space="0"/>
            </w:tcBorders>
            <w:noWrap w:val="0"/>
            <w:vAlign w:val="center"/>
          </w:tcPr>
          <w:p w14:paraId="1C0588D6">
            <w:pPr>
              <w:snapToGrid w:val="0"/>
              <w:spacing w:before="120" w:after="120" w:afterLines="50" w:line="360" w:lineRule="auto"/>
              <w:jc w:val="center"/>
              <w:rPr>
                <w:rFonts w:hint="eastAsia" w:ascii="仿宋_GB2312" w:hAnsi="仿宋" w:eastAsia="仿宋_GB2312"/>
                <w:color w:val="000000"/>
                <w:sz w:val="24"/>
                <w:szCs w:val="24"/>
              </w:rPr>
            </w:pPr>
          </w:p>
        </w:tc>
        <w:tc>
          <w:tcPr>
            <w:tcW w:w="745" w:type="dxa"/>
            <w:tcBorders>
              <w:top w:val="single" w:color="auto" w:sz="4" w:space="0"/>
              <w:left w:val="single" w:color="auto" w:sz="4" w:space="0"/>
              <w:bottom w:val="single" w:color="auto" w:sz="4" w:space="0"/>
              <w:right w:val="single" w:color="auto" w:sz="4" w:space="0"/>
            </w:tcBorders>
            <w:noWrap w:val="0"/>
            <w:vAlign w:val="center"/>
          </w:tcPr>
          <w:p w14:paraId="166CD268">
            <w:pPr>
              <w:snapToGrid w:val="0"/>
              <w:spacing w:before="120" w:after="120" w:afterLines="50" w:line="360" w:lineRule="auto"/>
              <w:jc w:val="center"/>
              <w:rPr>
                <w:rFonts w:hint="eastAsia" w:ascii="仿宋_GB2312" w:hAnsi="仿宋" w:eastAsia="仿宋_GB2312"/>
                <w:color w:val="000000"/>
                <w:sz w:val="24"/>
                <w:szCs w:val="24"/>
              </w:rPr>
            </w:pPr>
          </w:p>
        </w:tc>
      </w:tr>
      <w:tr w14:paraId="5550D8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368" w:type="dxa"/>
            <w:tcBorders>
              <w:top w:val="single" w:color="auto" w:sz="4" w:space="0"/>
              <w:left w:val="single" w:color="auto" w:sz="4" w:space="0"/>
              <w:bottom w:val="single" w:color="auto" w:sz="4" w:space="0"/>
              <w:right w:val="single" w:color="auto" w:sz="4" w:space="0"/>
            </w:tcBorders>
            <w:noWrap w:val="0"/>
            <w:vAlign w:val="center"/>
          </w:tcPr>
          <w:p w14:paraId="23630593">
            <w:pPr>
              <w:snapToGrid w:val="0"/>
              <w:spacing w:before="120" w:after="120" w:afterLines="50" w:line="360" w:lineRule="auto"/>
              <w:jc w:val="center"/>
              <w:rPr>
                <w:rFonts w:hint="eastAsia" w:ascii="仿宋_GB2312" w:hAnsi="仿宋" w:eastAsia="仿宋_GB2312"/>
                <w:color w:val="000000"/>
                <w:sz w:val="24"/>
                <w:szCs w:val="24"/>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256F20C6">
            <w:pPr>
              <w:snapToGrid w:val="0"/>
              <w:spacing w:before="120" w:after="120" w:afterLines="50" w:line="360" w:lineRule="auto"/>
              <w:jc w:val="center"/>
              <w:rPr>
                <w:rFonts w:hint="eastAsia" w:ascii="仿宋_GB2312" w:hAnsi="仿宋" w:eastAsia="仿宋_GB2312"/>
                <w:color w:val="000000"/>
                <w:sz w:val="24"/>
                <w:szCs w:val="24"/>
              </w:rPr>
            </w:pPr>
          </w:p>
        </w:tc>
        <w:tc>
          <w:tcPr>
            <w:tcW w:w="1740" w:type="dxa"/>
            <w:tcBorders>
              <w:top w:val="single" w:color="auto" w:sz="4" w:space="0"/>
              <w:left w:val="single" w:color="auto" w:sz="4" w:space="0"/>
              <w:bottom w:val="single" w:color="auto" w:sz="4" w:space="0"/>
              <w:right w:val="single" w:color="auto" w:sz="4" w:space="0"/>
            </w:tcBorders>
            <w:noWrap w:val="0"/>
            <w:vAlign w:val="center"/>
          </w:tcPr>
          <w:p w14:paraId="2251949E">
            <w:pPr>
              <w:snapToGrid w:val="0"/>
              <w:spacing w:before="120" w:after="120" w:afterLines="50" w:line="360" w:lineRule="auto"/>
              <w:jc w:val="center"/>
              <w:rPr>
                <w:rFonts w:hint="eastAsia" w:ascii="仿宋_GB2312" w:hAnsi="仿宋" w:eastAsia="仿宋_GB2312"/>
                <w:color w:val="000000"/>
                <w:sz w:val="24"/>
                <w:szCs w:val="24"/>
              </w:rPr>
            </w:pPr>
          </w:p>
        </w:tc>
        <w:tc>
          <w:tcPr>
            <w:tcW w:w="1410" w:type="dxa"/>
            <w:tcBorders>
              <w:top w:val="single" w:color="auto" w:sz="4" w:space="0"/>
              <w:left w:val="single" w:color="auto" w:sz="4" w:space="0"/>
              <w:bottom w:val="single" w:color="auto" w:sz="4" w:space="0"/>
              <w:right w:val="single" w:color="auto" w:sz="4" w:space="0"/>
            </w:tcBorders>
            <w:noWrap w:val="0"/>
            <w:vAlign w:val="center"/>
          </w:tcPr>
          <w:p w14:paraId="7C178706">
            <w:pPr>
              <w:snapToGrid w:val="0"/>
              <w:spacing w:before="120" w:after="120" w:afterLines="50" w:line="360" w:lineRule="auto"/>
              <w:jc w:val="center"/>
              <w:rPr>
                <w:rFonts w:hint="eastAsia" w:ascii="仿宋_GB2312" w:hAnsi="仿宋" w:eastAsia="仿宋_GB2312"/>
                <w:color w:val="000000"/>
                <w:sz w:val="24"/>
                <w:szCs w:val="24"/>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021314DD">
            <w:pPr>
              <w:snapToGrid w:val="0"/>
              <w:spacing w:before="120" w:after="120" w:afterLines="50" w:line="360" w:lineRule="auto"/>
              <w:jc w:val="center"/>
              <w:rPr>
                <w:rFonts w:hint="eastAsia" w:ascii="仿宋_GB2312" w:hAnsi="仿宋" w:eastAsia="仿宋_GB2312"/>
                <w:color w:val="000000"/>
                <w:sz w:val="24"/>
                <w:szCs w:val="24"/>
              </w:rPr>
            </w:pPr>
          </w:p>
        </w:tc>
        <w:tc>
          <w:tcPr>
            <w:tcW w:w="1430" w:type="dxa"/>
            <w:tcBorders>
              <w:top w:val="single" w:color="auto" w:sz="4" w:space="0"/>
              <w:left w:val="single" w:color="auto" w:sz="4" w:space="0"/>
              <w:bottom w:val="single" w:color="auto" w:sz="4" w:space="0"/>
              <w:right w:val="single" w:color="auto" w:sz="4" w:space="0"/>
            </w:tcBorders>
            <w:noWrap w:val="0"/>
            <w:vAlign w:val="center"/>
          </w:tcPr>
          <w:p w14:paraId="781FE075">
            <w:pPr>
              <w:snapToGrid w:val="0"/>
              <w:spacing w:before="120" w:after="120" w:afterLines="50" w:line="360" w:lineRule="auto"/>
              <w:jc w:val="center"/>
              <w:rPr>
                <w:rFonts w:hint="eastAsia" w:ascii="仿宋_GB2312" w:hAnsi="仿宋" w:eastAsia="仿宋_GB2312"/>
                <w:color w:val="000000"/>
                <w:sz w:val="24"/>
                <w:szCs w:val="24"/>
              </w:rPr>
            </w:pPr>
          </w:p>
        </w:tc>
        <w:tc>
          <w:tcPr>
            <w:tcW w:w="745" w:type="dxa"/>
            <w:tcBorders>
              <w:top w:val="single" w:color="auto" w:sz="4" w:space="0"/>
              <w:left w:val="single" w:color="auto" w:sz="4" w:space="0"/>
              <w:bottom w:val="single" w:color="auto" w:sz="4" w:space="0"/>
              <w:right w:val="single" w:color="auto" w:sz="4" w:space="0"/>
            </w:tcBorders>
            <w:noWrap w:val="0"/>
            <w:vAlign w:val="center"/>
          </w:tcPr>
          <w:p w14:paraId="31AA7FA1">
            <w:pPr>
              <w:snapToGrid w:val="0"/>
              <w:spacing w:before="120" w:after="120" w:afterLines="50" w:line="360" w:lineRule="auto"/>
              <w:jc w:val="center"/>
              <w:rPr>
                <w:rFonts w:hint="eastAsia" w:ascii="仿宋_GB2312" w:hAnsi="仿宋" w:eastAsia="仿宋_GB2312"/>
                <w:color w:val="000000"/>
                <w:sz w:val="24"/>
                <w:szCs w:val="24"/>
              </w:rPr>
            </w:pPr>
          </w:p>
        </w:tc>
      </w:tr>
      <w:tr w14:paraId="58B951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368" w:type="dxa"/>
            <w:tcBorders>
              <w:top w:val="single" w:color="auto" w:sz="4" w:space="0"/>
              <w:left w:val="single" w:color="auto" w:sz="4" w:space="0"/>
              <w:bottom w:val="single" w:color="auto" w:sz="4" w:space="0"/>
              <w:right w:val="single" w:color="auto" w:sz="4" w:space="0"/>
            </w:tcBorders>
            <w:noWrap w:val="0"/>
            <w:vAlign w:val="center"/>
          </w:tcPr>
          <w:p w14:paraId="17093F0A">
            <w:pPr>
              <w:snapToGrid w:val="0"/>
              <w:spacing w:before="120" w:after="120" w:afterLines="50" w:line="360" w:lineRule="auto"/>
              <w:jc w:val="center"/>
              <w:rPr>
                <w:rFonts w:hint="eastAsia" w:ascii="仿宋_GB2312" w:hAnsi="仿宋" w:eastAsia="仿宋_GB2312"/>
                <w:color w:val="000000"/>
                <w:sz w:val="24"/>
                <w:szCs w:val="24"/>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28D1284B">
            <w:pPr>
              <w:snapToGrid w:val="0"/>
              <w:spacing w:before="120" w:after="120" w:afterLines="50" w:line="360" w:lineRule="auto"/>
              <w:jc w:val="center"/>
              <w:rPr>
                <w:rFonts w:hint="eastAsia" w:ascii="仿宋_GB2312" w:hAnsi="仿宋" w:eastAsia="仿宋_GB2312"/>
                <w:color w:val="000000"/>
                <w:sz w:val="24"/>
                <w:szCs w:val="24"/>
              </w:rPr>
            </w:pPr>
          </w:p>
        </w:tc>
        <w:tc>
          <w:tcPr>
            <w:tcW w:w="1740" w:type="dxa"/>
            <w:tcBorders>
              <w:top w:val="single" w:color="auto" w:sz="4" w:space="0"/>
              <w:left w:val="single" w:color="auto" w:sz="4" w:space="0"/>
              <w:bottom w:val="single" w:color="auto" w:sz="4" w:space="0"/>
              <w:right w:val="single" w:color="auto" w:sz="4" w:space="0"/>
            </w:tcBorders>
            <w:noWrap w:val="0"/>
            <w:vAlign w:val="center"/>
          </w:tcPr>
          <w:p w14:paraId="541C93A7">
            <w:pPr>
              <w:snapToGrid w:val="0"/>
              <w:spacing w:before="120" w:after="120" w:afterLines="50" w:line="360" w:lineRule="auto"/>
              <w:jc w:val="center"/>
              <w:rPr>
                <w:rFonts w:hint="eastAsia" w:ascii="仿宋_GB2312" w:hAnsi="仿宋" w:eastAsia="仿宋_GB2312"/>
                <w:color w:val="000000"/>
                <w:sz w:val="24"/>
                <w:szCs w:val="24"/>
              </w:rPr>
            </w:pPr>
          </w:p>
        </w:tc>
        <w:tc>
          <w:tcPr>
            <w:tcW w:w="1410" w:type="dxa"/>
            <w:tcBorders>
              <w:top w:val="single" w:color="auto" w:sz="4" w:space="0"/>
              <w:left w:val="single" w:color="auto" w:sz="4" w:space="0"/>
              <w:bottom w:val="single" w:color="auto" w:sz="4" w:space="0"/>
              <w:right w:val="single" w:color="auto" w:sz="4" w:space="0"/>
            </w:tcBorders>
            <w:noWrap w:val="0"/>
            <w:vAlign w:val="center"/>
          </w:tcPr>
          <w:p w14:paraId="08537257">
            <w:pPr>
              <w:snapToGrid w:val="0"/>
              <w:spacing w:before="120" w:after="120" w:afterLines="50" w:line="360" w:lineRule="auto"/>
              <w:jc w:val="center"/>
              <w:rPr>
                <w:rFonts w:hint="eastAsia" w:ascii="仿宋_GB2312" w:hAnsi="仿宋" w:eastAsia="仿宋_GB2312"/>
                <w:color w:val="000000"/>
                <w:sz w:val="24"/>
                <w:szCs w:val="24"/>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605F4DF2">
            <w:pPr>
              <w:snapToGrid w:val="0"/>
              <w:spacing w:before="120" w:after="120" w:afterLines="50" w:line="360" w:lineRule="auto"/>
              <w:jc w:val="center"/>
              <w:rPr>
                <w:rFonts w:hint="eastAsia" w:ascii="仿宋_GB2312" w:hAnsi="仿宋" w:eastAsia="仿宋_GB2312"/>
                <w:color w:val="000000"/>
                <w:sz w:val="24"/>
                <w:szCs w:val="24"/>
              </w:rPr>
            </w:pPr>
          </w:p>
        </w:tc>
        <w:tc>
          <w:tcPr>
            <w:tcW w:w="1430" w:type="dxa"/>
            <w:tcBorders>
              <w:top w:val="single" w:color="auto" w:sz="4" w:space="0"/>
              <w:left w:val="single" w:color="auto" w:sz="4" w:space="0"/>
              <w:bottom w:val="single" w:color="auto" w:sz="4" w:space="0"/>
              <w:right w:val="single" w:color="auto" w:sz="4" w:space="0"/>
            </w:tcBorders>
            <w:noWrap w:val="0"/>
            <w:vAlign w:val="center"/>
          </w:tcPr>
          <w:p w14:paraId="02C55D47">
            <w:pPr>
              <w:snapToGrid w:val="0"/>
              <w:spacing w:before="120" w:after="120" w:afterLines="50" w:line="360" w:lineRule="auto"/>
              <w:jc w:val="center"/>
              <w:rPr>
                <w:rFonts w:hint="eastAsia" w:ascii="仿宋_GB2312" w:hAnsi="仿宋" w:eastAsia="仿宋_GB2312"/>
                <w:color w:val="000000"/>
                <w:sz w:val="24"/>
                <w:szCs w:val="24"/>
              </w:rPr>
            </w:pPr>
          </w:p>
        </w:tc>
        <w:tc>
          <w:tcPr>
            <w:tcW w:w="745" w:type="dxa"/>
            <w:tcBorders>
              <w:top w:val="single" w:color="auto" w:sz="4" w:space="0"/>
              <w:left w:val="single" w:color="auto" w:sz="4" w:space="0"/>
              <w:bottom w:val="single" w:color="auto" w:sz="4" w:space="0"/>
              <w:right w:val="single" w:color="auto" w:sz="4" w:space="0"/>
            </w:tcBorders>
            <w:noWrap w:val="0"/>
            <w:vAlign w:val="center"/>
          </w:tcPr>
          <w:p w14:paraId="1B3E15B8">
            <w:pPr>
              <w:snapToGrid w:val="0"/>
              <w:spacing w:before="120" w:after="120" w:afterLines="50" w:line="360" w:lineRule="auto"/>
              <w:jc w:val="center"/>
              <w:rPr>
                <w:rFonts w:hint="eastAsia" w:ascii="仿宋_GB2312" w:hAnsi="仿宋" w:eastAsia="仿宋_GB2312"/>
                <w:color w:val="000000"/>
                <w:sz w:val="24"/>
                <w:szCs w:val="24"/>
              </w:rPr>
            </w:pPr>
          </w:p>
        </w:tc>
      </w:tr>
    </w:tbl>
    <w:p w14:paraId="55C1CF32">
      <w:pPr>
        <w:pStyle w:val="23"/>
        <w:snapToGrid w:val="0"/>
        <w:spacing w:line="360" w:lineRule="auto"/>
        <w:rPr>
          <w:rFonts w:hint="eastAsia" w:ascii="仿宋_GB2312" w:hAnsi="仿宋" w:eastAsia="仿宋_GB2312"/>
          <w:color w:val="000000"/>
          <w:sz w:val="28"/>
          <w:szCs w:val="28"/>
        </w:rPr>
      </w:pPr>
      <w:r>
        <w:rPr>
          <w:rFonts w:hint="eastAsia" w:ascii="仿宋_GB2312" w:hAnsi="仿宋" w:eastAsia="仿宋_GB2312"/>
          <w:b/>
          <w:color w:val="000000"/>
          <w:sz w:val="24"/>
        </w:rPr>
        <w:t>注：投标人可按上述的格式自行编制，须随表提交相应的合同复印件或用户验收报告或用户验收证明。</w:t>
      </w:r>
    </w:p>
    <w:p w14:paraId="296ACDE2">
      <w:pPr>
        <w:spacing w:before="120" w:line="360" w:lineRule="auto"/>
        <w:rPr>
          <w:rFonts w:hint="eastAsia" w:ascii="仿宋_GB2312" w:hAnsi="仿宋" w:eastAsia="仿宋_GB2312"/>
          <w:color w:val="000000"/>
          <w:sz w:val="24"/>
        </w:rPr>
      </w:pPr>
      <w:r>
        <w:rPr>
          <w:rFonts w:hint="eastAsia" w:ascii="仿宋_GB2312" w:hAnsi="仿宋" w:eastAsia="仿宋_GB2312"/>
          <w:color w:val="000000"/>
          <w:sz w:val="24"/>
        </w:rPr>
        <w:t xml:space="preserve">  </w:t>
      </w:r>
    </w:p>
    <w:p w14:paraId="25AE2748">
      <w:pPr>
        <w:pStyle w:val="1670"/>
        <w:snapToGrid w:val="0"/>
        <w:spacing w:before="120" w:line="360" w:lineRule="auto"/>
        <w:rPr>
          <w:rFonts w:hint="eastAsia" w:ascii="仿宋_GB2312" w:hAnsi="仿宋" w:eastAsia="仿宋_GB2312"/>
          <w:color w:val="000000"/>
          <w:szCs w:val="24"/>
        </w:rPr>
      </w:pPr>
      <w:r>
        <w:rPr>
          <w:rFonts w:hint="eastAsia" w:ascii="仿宋_GB2312" w:hAnsi="仿宋" w:eastAsia="仿宋_GB2312"/>
          <w:color w:val="000000"/>
          <w:szCs w:val="24"/>
        </w:rPr>
        <w:t>投标人全称（电子签章）：</w:t>
      </w:r>
      <w:r>
        <w:rPr>
          <w:rFonts w:hint="eastAsia" w:ascii="仿宋_GB2312" w:hAnsi="仿宋" w:eastAsia="仿宋_GB2312"/>
          <w:color w:val="000000"/>
          <w:szCs w:val="24"/>
          <w:u w:val="single"/>
        </w:rPr>
        <w:t xml:space="preserve">                         </w:t>
      </w:r>
    </w:p>
    <w:p w14:paraId="30324B96">
      <w:pPr>
        <w:snapToGrid w:val="0"/>
        <w:spacing w:before="120" w:line="360" w:lineRule="auto"/>
        <w:ind w:right="600"/>
        <w:rPr>
          <w:rFonts w:hint="eastAsia" w:ascii="仿宋_GB2312" w:hAnsi="仿宋" w:eastAsia="仿宋_GB2312"/>
          <w:color w:val="000000"/>
          <w:sz w:val="24"/>
          <w:szCs w:val="24"/>
        </w:rPr>
      </w:pPr>
      <w:r>
        <w:rPr>
          <w:rFonts w:hint="eastAsia" w:ascii="仿宋_GB2312" w:hAnsi="仿宋" w:eastAsia="仿宋_GB2312"/>
          <w:color w:val="000000"/>
          <w:sz w:val="24"/>
          <w:szCs w:val="24"/>
        </w:rPr>
        <w:t>法定代表人或授权代表（签名或签章）：</w:t>
      </w:r>
      <w:r>
        <w:rPr>
          <w:rFonts w:hint="eastAsia" w:ascii="仿宋_GB2312" w:hAnsi="仿宋" w:eastAsia="仿宋_GB2312"/>
          <w:color w:val="000000"/>
          <w:sz w:val="24"/>
          <w:szCs w:val="24"/>
          <w:u w:val="single"/>
        </w:rPr>
        <w:t xml:space="preserve">             </w:t>
      </w:r>
    </w:p>
    <w:p w14:paraId="0F186ADA">
      <w:pPr>
        <w:snapToGrid w:val="0"/>
        <w:spacing w:before="120" w:line="360" w:lineRule="auto"/>
        <w:rPr>
          <w:rFonts w:hint="eastAsia" w:ascii="仿宋_GB2312" w:hAnsi="仿宋" w:eastAsia="仿宋_GB2312"/>
          <w:color w:val="000000"/>
          <w:sz w:val="24"/>
          <w:szCs w:val="24"/>
          <w:u w:val="single"/>
        </w:rPr>
      </w:pPr>
      <w:r>
        <w:rPr>
          <w:rFonts w:hint="eastAsia" w:ascii="仿宋_GB2312" w:hAnsi="仿宋" w:eastAsia="仿宋_GB2312"/>
          <w:color w:val="000000"/>
          <w:sz w:val="24"/>
          <w:szCs w:val="24"/>
        </w:rPr>
        <w:t>日期：</w:t>
      </w:r>
      <w:r>
        <w:rPr>
          <w:rFonts w:hint="eastAsia" w:ascii="仿宋_GB2312" w:hAnsi="仿宋" w:eastAsia="仿宋_GB2312"/>
          <w:color w:val="000000"/>
          <w:sz w:val="24"/>
          <w:szCs w:val="24"/>
          <w:u w:val="single"/>
        </w:rPr>
        <w:t xml:space="preserve">       年    月    日</w:t>
      </w:r>
    </w:p>
    <w:p w14:paraId="116647D9">
      <w:pPr>
        <w:spacing w:before="120" w:line="360" w:lineRule="auto"/>
        <w:jc w:val="center"/>
        <w:rPr>
          <w:rFonts w:hint="eastAsia" w:ascii="仿宋_GB2312" w:hAnsi="仿宋" w:eastAsia="仿宋_GB2312"/>
          <w:b/>
          <w:color w:val="000000"/>
          <w:sz w:val="32"/>
          <w:szCs w:val="32"/>
        </w:rPr>
      </w:pPr>
    </w:p>
    <w:p w14:paraId="1FE03E75">
      <w:pPr>
        <w:pStyle w:val="7"/>
        <w:rPr>
          <w:rFonts w:hint="eastAsia" w:ascii="仿宋_GB2312" w:hAnsi="仿宋" w:eastAsia="仿宋_GB2312"/>
          <w:b w:val="0"/>
          <w:color w:val="000000"/>
          <w:sz w:val="32"/>
          <w:szCs w:val="32"/>
        </w:rPr>
      </w:pPr>
    </w:p>
    <w:p w14:paraId="62F5E80D">
      <w:pPr>
        <w:spacing w:before="120"/>
        <w:rPr>
          <w:rFonts w:hint="eastAsia"/>
        </w:rPr>
      </w:pPr>
    </w:p>
    <w:p w14:paraId="3D30FFCF">
      <w:pPr>
        <w:pStyle w:val="67"/>
        <w:snapToGrid w:val="0"/>
        <w:spacing w:before="120" w:line="360" w:lineRule="auto"/>
        <w:ind w:left="0" w:firstLine="0" w:firstLineChars="0"/>
        <w:jc w:val="center"/>
        <w:rPr>
          <w:rFonts w:hint="eastAsia" w:ascii="仿宋_GB2312" w:hAnsi="宋体" w:eastAsia="仿宋_GB2312"/>
          <w:b/>
          <w:sz w:val="32"/>
          <w:szCs w:val="32"/>
        </w:rPr>
      </w:pPr>
    </w:p>
    <w:p w14:paraId="5C4AC4A3">
      <w:pPr>
        <w:snapToGrid w:val="0"/>
        <w:spacing w:before="120" w:after="50"/>
        <w:jc w:val="center"/>
        <w:rPr>
          <w:rFonts w:ascii="仿宋_GB2312" w:hAnsi="宋体" w:eastAsia="仿宋_GB2312"/>
          <w:b/>
          <w:color w:val="auto"/>
          <w:sz w:val="32"/>
          <w:szCs w:val="32"/>
        </w:rPr>
      </w:pPr>
      <w:r>
        <w:rPr>
          <w:rFonts w:hint="eastAsia" w:ascii="仿宋_GB2312" w:hAnsi="宋体" w:eastAsia="仿宋_GB2312"/>
          <w:b/>
          <w:color w:val="auto"/>
          <w:sz w:val="32"/>
          <w:szCs w:val="32"/>
        </w:rPr>
        <w:t>项目实施人员（主要从业人员及其技术资格）一览表</w:t>
      </w:r>
    </w:p>
    <w:p w14:paraId="530AA652">
      <w:pPr>
        <w:snapToGrid w:val="0"/>
        <w:spacing w:before="120" w:after="50"/>
        <w:jc w:val="center"/>
        <w:rPr>
          <w:rFonts w:ascii="宋体" w:hAnsi="宋体"/>
          <w:b/>
          <w:color w:val="auto"/>
          <w:sz w:val="24"/>
          <w:szCs w:val="24"/>
        </w:rPr>
      </w:pPr>
    </w:p>
    <w:p w14:paraId="366B1C7F">
      <w:pPr>
        <w:spacing w:before="120" w:line="360" w:lineRule="auto"/>
        <w:jc w:val="left"/>
        <w:rPr>
          <w:rFonts w:hint="eastAsia" w:ascii="仿宋_GB2312" w:hAnsi="仿宋" w:eastAsia="仿宋_GB2312"/>
          <w:color w:val="auto"/>
          <w:sz w:val="24"/>
          <w:szCs w:val="24"/>
          <w:lang w:eastAsia="zh-CN"/>
        </w:rPr>
      </w:pPr>
      <w:r>
        <w:rPr>
          <w:rFonts w:hint="eastAsia" w:ascii="仿宋_GB2312" w:eastAsia="仿宋_GB2312"/>
          <w:color w:val="auto"/>
          <w:sz w:val="24"/>
          <w:szCs w:val="24"/>
        </w:rPr>
        <w:t>项目名称：</w:t>
      </w:r>
      <w:r>
        <w:rPr>
          <w:rFonts w:hint="eastAsia" w:ascii="仿宋_GB2312" w:hAnsi="仿宋" w:eastAsia="仿宋_GB2312" w:cs="Times New Roman"/>
          <w:color w:val="auto"/>
          <w:sz w:val="24"/>
          <w:szCs w:val="24"/>
          <w:lang w:eastAsia="zh-CN"/>
        </w:rPr>
        <w:t>2024年度保安公司服装采购项目</w:t>
      </w:r>
    </w:p>
    <w:p w14:paraId="79D29577">
      <w:pPr>
        <w:pStyle w:val="67"/>
        <w:snapToGrid w:val="0"/>
        <w:spacing w:before="120" w:line="360" w:lineRule="auto"/>
        <w:ind w:left="480" w:hanging="480"/>
        <w:jc w:val="left"/>
        <w:rPr>
          <w:rFonts w:ascii="仿宋_GB2312" w:hAnsi="仿宋" w:eastAsia="仿宋_GB2312"/>
          <w:b/>
          <w:color w:val="auto"/>
          <w:sz w:val="32"/>
          <w:szCs w:val="32"/>
        </w:rPr>
      </w:pPr>
      <w:r>
        <w:rPr>
          <w:rFonts w:hint="eastAsia" w:ascii="仿宋_GB2312" w:hAnsi="仿宋" w:eastAsia="仿宋_GB2312"/>
          <w:color w:val="auto"/>
          <w:sz w:val="24"/>
        </w:rPr>
        <w:t>项目编号：</w:t>
      </w:r>
      <w:r>
        <w:rPr>
          <w:rFonts w:hint="eastAsia" w:ascii="仿宋_GB2312" w:hAnsi="仿宋" w:eastAsia="仿宋_GB2312"/>
          <w:color w:val="auto"/>
          <w:sz w:val="24"/>
          <w:szCs w:val="24"/>
          <w:lang w:val="en-US" w:eastAsia="zh-CN"/>
        </w:rPr>
        <w:t xml:space="preserve"> </w:t>
      </w:r>
      <w:r>
        <w:rPr>
          <w:rFonts w:hint="eastAsia" w:ascii="仿宋_GB2312" w:hAnsi="仿宋" w:eastAsia="仿宋_GB2312" w:cs="Times New Roman"/>
          <w:color w:val="auto"/>
          <w:sz w:val="24"/>
          <w:szCs w:val="24"/>
          <w:lang w:val="en-US" w:eastAsia="zh-CN"/>
        </w:rPr>
        <w:t xml:space="preserve"> </w:t>
      </w:r>
      <w:r>
        <w:rPr>
          <w:rFonts w:hint="eastAsia" w:ascii="仿宋_GB2312" w:hAnsi="仿宋" w:eastAsia="仿宋_GB2312"/>
          <w:b/>
          <w:color w:val="auto"/>
          <w:sz w:val="24"/>
        </w:rPr>
        <w:t xml:space="preserve">   </w:t>
      </w:r>
    </w:p>
    <w:tbl>
      <w:tblPr>
        <w:tblStyle w:val="88"/>
        <w:tblW w:w="9568" w:type="dxa"/>
        <w:tblInd w:w="-14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04"/>
        <w:gridCol w:w="929"/>
        <w:gridCol w:w="780"/>
        <w:gridCol w:w="1275"/>
        <w:gridCol w:w="1050"/>
        <w:gridCol w:w="1310"/>
        <w:gridCol w:w="1030"/>
        <w:gridCol w:w="1185"/>
        <w:gridCol w:w="1005"/>
      </w:tblGrid>
      <w:tr w14:paraId="4C2B8B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noWrap w:val="0"/>
            <w:vAlign w:val="center"/>
          </w:tcPr>
          <w:p w14:paraId="529279AA">
            <w:pPr>
              <w:snapToGrid w:val="0"/>
              <w:spacing w:before="120" w:after="50" w:line="460" w:lineRule="exact"/>
              <w:jc w:val="center"/>
              <w:rPr>
                <w:rFonts w:ascii="仿宋_GB2312" w:hAnsi="宋体" w:eastAsia="仿宋_GB2312"/>
                <w:color w:val="auto"/>
                <w:szCs w:val="21"/>
              </w:rPr>
            </w:pPr>
            <w:r>
              <w:rPr>
                <w:rFonts w:hint="eastAsia" w:ascii="仿宋_GB2312" w:hAnsi="宋体" w:eastAsia="仿宋_GB2312"/>
                <w:color w:val="auto"/>
                <w:szCs w:val="21"/>
              </w:rPr>
              <w:t>姓名</w:t>
            </w:r>
          </w:p>
        </w:tc>
        <w:tc>
          <w:tcPr>
            <w:tcW w:w="929" w:type="dxa"/>
            <w:tcBorders>
              <w:top w:val="single" w:color="auto" w:sz="4" w:space="0"/>
              <w:left w:val="single" w:color="auto" w:sz="4" w:space="0"/>
              <w:bottom w:val="single" w:color="auto" w:sz="4" w:space="0"/>
              <w:right w:val="single" w:color="auto" w:sz="4" w:space="0"/>
            </w:tcBorders>
            <w:noWrap w:val="0"/>
            <w:vAlign w:val="center"/>
          </w:tcPr>
          <w:p w14:paraId="35B27362">
            <w:pPr>
              <w:snapToGrid w:val="0"/>
              <w:spacing w:before="120" w:after="50" w:line="460" w:lineRule="exact"/>
              <w:jc w:val="center"/>
              <w:rPr>
                <w:rFonts w:ascii="仿宋_GB2312" w:hAnsi="宋体" w:eastAsia="仿宋_GB2312"/>
                <w:color w:val="auto"/>
                <w:szCs w:val="21"/>
              </w:rPr>
            </w:pPr>
            <w:r>
              <w:rPr>
                <w:rFonts w:hint="eastAsia" w:ascii="仿宋_GB2312" w:hAnsi="宋体" w:eastAsia="仿宋_GB2312"/>
                <w:color w:val="auto"/>
                <w:szCs w:val="21"/>
              </w:rPr>
              <w:t>专业及学历</w:t>
            </w:r>
          </w:p>
        </w:tc>
        <w:tc>
          <w:tcPr>
            <w:tcW w:w="780" w:type="dxa"/>
            <w:tcBorders>
              <w:top w:val="single" w:color="auto" w:sz="4" w:space="0"/>
              <w:left w:val="single" w:color="auto" w:sz="4" w:space="0"/>
              <w:bottom w:val="single" w:color="auto" w:sz="4" w:space="0"/>
              <w:right w:val="single" w:color="auto" w:sz="4" w:space="0"/>
            </w:tcBorders>
            <w:noWrap w:val="0"/>
            <w:vAlign w:val="center"/>
          </w:tcPr>
          <w:p w14:paraId="1CE5409D">
            <w:pPr>
              <w:snapToGrid w:val="0"/>
              <w:spacing w:before="120" w:after="50" w:line="460" w:lineRule="exact"/>
              <w:jc w:val="center"/>
              <w:rPr>
                <w:rFonts w:hint="eastAsia" w:ascii="仿宋_GB2312" w:hAnsi="宋体" w:eastAsia="仿宋_GB2312"/>
                <w:color w:val="auto"/>
                <w:szCs w:val="21"/>
              </w:rPr>
            </w:pPr>
            <w:r>
              <w:rPr>
                <w:rFonts w:hint="eastAsia" w:ascii="仿宋_GB2312" w:hAnsi="宋体" w:eastAsia="仿宋_GB2312"/>
                <w:color w:val="auto"/>
                <w:szCs w:val="21"/>
              </w:rPr>
              <w:t>担任 职务</w:t>
            </w:r>
          </w:p>
        </w:tc>
        <w:tc>
          <w:tcPr>
            <w:tcW w:w="1275" w:type="dxa"/>
            <w:tcBorders>
              <w:top w:val="single" w:color="auto" w:sz="4" w:space="0"/>
              <w:left w:val="single" w:color="auto" w:sz="4" w:space="0"/>
              <w:bottom w:val="single" w:color="auto" w:sz="4" w:space="0"/>
              <w:right w:val="single" w:color="auto" w:sz="4" w:space="0"/>
            </w:tcBorders>
            <w:noWrap w:val="0"/>
            <w:vAlign w:val="center"/>
          </w:tcPr>
          <w:p w14:paraId="6B061C8C">
            <w:pPr>
              <w:snapToGrid w:val="0"/>
              <w:spacing w:before="120" w:after="50" w:line="460" w:lineRule="exact"/>
              <w:jc w:val="center"/>
              <w:rPr>
                <w:rFonts w:ascii="仿宋_GB2312" w:hAnsi="宋体" w:eastAsia="仿宋_GB2312"/>
                <w:color w:val="auto"/>
                <w:szCs w:val="21"/>
              </w:rPr>
            </w:pPr>
            <w:r>
              <w:rPr>
                <w:rFonts w:hint="eastAsia" w:ascii="仿宋_GB2312" w:hAnsi="宋体" w:eastAsia="仿宋_GB2312"/>
                <w:color w:val="auto"/>
                <w:szCs w:val="21"/>
              </w:rPr>
              <w:t>职称或专业技术资格</w:t>
            </w:r>
          </w:p>
        </w:tc>
        <w:tc>
          <w:tcPr>
            <w:tcW w:w="1050" w:type="dxa"/>
            <w:tcBorders>
              <w:top w:val="single" w:color="auto" w:sz="4" w:space="0"/>
              <w:left w:val="single" w:color="auto" w:sz="4" w:space="0"/>
              <w:bottom w:val="single" w:color="auto" w:sz="4" w:space="0"/>
              <w:right w:val="single" w:color="auto" w:sz="4" w:space="0"/>
            </w:tcBorders>
            <w:noWrap w:val="0"/>
            <w:vAlign w:val="center"/>
          </w:tcPr>
          <w:p w14:paraId="5058B6CE">
            <w:pPr>
              <w:snapToGrid w:val="0"/>
              <w:spacing w:before="120" w:after="50" w:line="460" w:lineRule="exact"/>
              <w:jc w:val="center"/>
              <w:rPr>
                <w:rFonts w:ascii="仿宋_GB2312" w:hAnsi="宋体" w:eastAsia="仿宋_GB2312"/>
                <w:color w:val="auto"/>
                <w:szCs w:val="21"/>
              </w:rPr>
            </w:pPr>
            <w:r>
              <w:rPr>
                <w:rFonts w:hint="eastAsia" w:ascii="仿宋_GB2312" w:hAnsi="宋体" w:eastAsia="仿宋_GB2312"/>
                <w:color w:val="auto"/>
                <w:szCs w:val="21"/>
              </w:rPr>
              <w:t>资质证书编号</w:t>
            </w:r>
          </w:p>
        </w:tc>
        <w:tc>
          <w:tcPr>
            <w:tcW w:w="1310" w:type="dxa"/>
            <w:tcBorders>
              <w:top w:val="single" w:color="auto" w:sz="4" w:space="0"/>
              <w:left w:val="single" w:color="auto" w:sz="4" w:space="0"/>
              <w:bottom w:val="single" w:color="auto" w:sz="4" w:space="0"/>
              <w:right w:val="single" w:color="auto" w:sz="4" w:space="0"/>
            </w:tcBorders>
            <w:noWrap w:val="0"/>
            <w:vAlign w:val="center"/>
          </w:tcPr>
          <w:p w14:paraId="2B49F4C7">
            <w:pPr>
              <w:snapToGrid w:val="0"/>
              <w:spacing w:before="120" w:after="50" w:line="460" w:lineRule="exact"/>
              <w:jc w:val="center"/>
              <w:rPr>
                <w:rFonts w:hint="eastAsia" w:ascii="仿宋_GB2312" w:hAnsi="宋体" w:eastAsia="仿宋_GB2312"/>
                <w:color w:val="auto"/>
                <w:szCs w:val="21"/>
              </w:rPr>
            </w:pPr>
            <w:r>
              <w:rPr>
                <w:rFonts w:hint="eastAsia" w:ascii="仿宋_GB2312" w:hAnsi="宋体" w:eastAsia="仿宋_GB2312"/>
                <w:color w:val="auto"/>
                <w:szCs w:val="21"/>
              </w:rPr>
              <w:t>参加本单位工作时间</w:t>
            </w:r>
          </w:p>
        </w:tc>
        <w:tc>
          <w:tcPr>
            <w:tcW w:w="1030" w:type="dxa"/>
            <w:tcBorders>
              <w:top w:val="single" w:color="auto" w:sz="4" w:space="0"/>
              <w:left w:val="single" w:color="auto" w:sz="4" w:space="0"/>
              <w:bottom w:val="single" w:color="auto" w:sz="4" w:space="0"/>
              <w:right w:val="single" w:color="auto" w:sz="4" w:space="0"/>
            </w:tcBorders>
            <w:noWrap w:val="0"/>
            <w:vAlign w:val="center"/>
          </w:tcPr>
          <w:p w14:paraId="47853F29">
            <w:pPr>
              <w:snapToGrid w:val="0"/>
              <w:spacing w:before="120" w:after="50" w:line="460" w:lineRule="exact"/>
              <w:jc w:val="center"/>
              <w:rPr>
                <w:rFonts w:hint="eastAsia" w:ascii="仿宋_GB2312" w:hAnsi="宋体" w:eastAsia="仿宋_GB2312"/>
                <w:color w:val="auto"/>
                <w:szCs w:val="21"/>
              </w:rPr>
            </w:pPr>
            <w:r>
              <w:rPr>
                <w:rFonts w:hint="eastAsia" w:ascii="仿宋_GB2312" w:hAnsi="宋体" w:eastAsia="仿宋_GB2312"/>
                <w:color w:val="auto"/>
                <w:szCs w:val="21"/>
              </w:rPr>
              <w:t>劳动合同编号</w:t>
            </w:r>
          </w:p>
        </w:tc>
        <w:tc>
          <w:tcPr>
            <w:tcW w:w="1185" w:type="dxa"/>
            <w:tcBorders>
              <w:top w:val="single" w:color="auto" w:sz="4" w:space="0"/>
              <w:left w:val="single" w:color="auto" w:sz="4" w:space="0"/>
              <w:bottom w:val="single" w:color="auto" w:sz="4" w:space="0"/>
              <w:right w:val="single" w:color="auto" w:sz="4" w:space="0"/>
            </w:tcBorders>
            <w:noWrap w:val="0"/>
            <w:vAlign w:val="center"/>
          </w:tcPr>
          <w:p w14:paraId="3B4C6CFE">
            <w:pPr>
              <w:snapToGrid w:val="0"/>
              <w:spacing w:before="120" w:after="50" w:line="460" w:lineRule="exact"/>
              <w:jc w:val="center"/>
              <w:rPr>
                <w:rFonts w:ascii="仿宋_GB2312" w:hAnsi="宋体" w:eastAsia="仿宋_GB2312"/>
                <w:bCs/>
                <w:color w:val="auto"/>
                <w:szCs w:val="21"/>
              </w:rPr>
            </w:pPr>
            <w:r>
              <w:rPr>
                <w:rFonts w:hint="eastAsia" w:ascii="仿宋_GB2312" w:hAnsi="宋体" w:eastAsia="仿宋_GB2312"/>
                <w:bCs/>
                <w:color w:val="auto"/>
                <w:szCs w:val="21"/>
              </w:rPr>
              <w:t>本项目中的职责</w:t>
            </w:r>
          </w:p>
        </w:tc>
        <w:tc>
          <w:tcPr>
            <w:tcW w:w="1005" w:type="dxa"/>
            <w:tcBorders>
              <w:top w:val="single" w:color="auto" w:sz="4" w:space="0"/>
              <w:left w:val="single" w:color="auto" w:sz="4" w:space="0"/>
              <w:bottom w:val="single" w:color="auto" w:sz="4" w:space="0"/>
              <w:right w:val="single" w:color="auto" w:sz="4" w:space="0"/>
            </w:tcBorders>
            <w:noWrap w:val="0"/>
            <w:vAlign w:val="center"/>
          </w:tcPr>
          <w:p w14:paraId="5F24A5EA">
            <w:pPr>
              <w:snapToGrid w:val="0"/>
              <w:spacing w:before="120" w:after="50" w:line="460" w:lineRule="exact"/>
              <w:jc w:val="center"/>
              <w:rPr>
                <w:rFonts w:hint="eastAsia" w:ascii="仿宋_GB2312" w:hAnsi="宋体" w:eastAsia="仿宋_GB2312"/>
                <w:bCs/>
                <w:color w:val="auto"/>
                <w:szCs w:val="21"/>
              </w:rPr>
            </w:pPr>
            <w:r>
              <w:rPr>
                <w:rFonts w:hint="eastAsia" w:ascii="仿宋_GB2312" w:hAnsi="宋体" w:eastAsia="仿宋_GB2312"/>
                <w:bCs/>
                <w:color w:val="auto"/>
                <w:szCs w:val="21"/>
              </w:rPr>
              <w:t>类似项目经历</w:t>
            </w:r>
          </w:p>
        </w:tc>
      </w:tr>
      <w:tr w14:paraId="3EA81F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noWrap w:val="0"/>
            <w:vAlign w:val="top"/>
          </w:tcPr>
          <w:p w14:paraId="22D84448">
            <w:pPr>
              <w:snapToGrid w:val="0"/>
              <w:spacing w:before="120" w:after="50" w:line="460" w:lineRule="exact"/>
              <w:rPr>
                <w:rFonts w:ascii="仿宋_GB2312" w:hAnsi="宋体" w:eastAsia="仿宋_GB2312"/>
                <w:color w:val="auto"/>
                <w:sz w:val="24"/>
                <w:szCs w:val="24"/>
              </w:rPr>
            </w:pPr>
          </w:p>
        </w:tc>
        <w:tc>
          <w:tcPr>
            <w:tcW w:w="929" w:type="dxa"/>
            <w:tcBorders>
              <w:top w:val="single" w:color="auto" w:sz="4" w:space="0"/>
              <w:left w:val="single" w:color="auto" w:sz="4" w:space="0"/>
              <w:bottom w:val="single" w:color="auto" w:sz="4" w:space="0"/>
              <w:right w:val="single" w:color="auto" w:sz="4" w:space="0"/>
            </w:tcBorders>
            <w:noWrap w:val="0"/>
            <w:vAlign w:val="top"/>
          </w:tcPr>
          <w:p w14:paraId="4FE7A3FA">
            <w:pPr>
              <w:snapToGrid w:val="0"/>
              <w:spacing w:before="120" w:after="50" w:line="460" w:lineRule="exact"/>
              <w:rPr>
                <w:rFonts w:ascii="仿宋_GB2312" w:hAnsi="宋体" w:eastAsia="仿宋_GB2312"/>
                <w:color w:val="auto"/>
                <w:sz w:val="24"/>
                <w:szCs w:val="24"/>
              </w:rPr>
            </w:pPr>
          </w:p>
        </w:tc>
        <w:tc>
          <w:tcPr>
            <w:tcW w:w="780" w:type="dxa"/>
            <w:tcBorders>
              <w:top w:val="single" w:color="auto" w:sz="4" w:space="0"/>
              <w:left w:val="single" w:color="auto" w:sz="4" w:space="0"/>
              <w:bottom w:val="single" w:color="auto" w:sz="4" w:space="0"/>
              <w:right w:val="single" w:color="auto" w:sz="4" w:space="0"/>
            </w:tcBorders>
            <w:noWrap w:val="0"/>
            <w:vAlign w:val="top"/>
          </w:tcPr>
          <w:p w14:paraId="37B161FE">
            <w:pPr>
              <w:snapToGrid w:val="0"/>
              <w:spacing w:before="120" w:after="50" w:line="460" w:lineRule="exact"/>
              <w:rPr>
                <w:rFonts w:ascii="仿宋_GB2312" w:hAnsi="宋体" w:eastAsia="仿宋_GB2312"/>
                <w:color w:val="auto"/>
                <w:sz w:val="24"/>
                <w:szCs w:val="24"/>
              </w:rPr>
            </w:pPr>
          </w:p>
        </w:tc>
        <w:tc>
          <w:tcPr>
            <w:tcW w:w="1275" w:type="dxa"/>
            <w:tcBorders>
              <w:top w:val="single" w:color="auto" w:sz="4" w:space="0"/>
              <w:left w:val="single" w:color="auto" w:sz="4" w:space="0"/>
              <w:bottom w:val="single" w:color="auto" w:sz="4" w:space="0"/>
              <w:right w:val="single" w:color="auto" w:sz="4" w:space="0"/>
            </w:tcBorders>
            <w:noWrap w:val="0"/>
            <w:vAlign w:val="top"/>
          </w:tcPr>
          <w:p w14:paraId="2700EC78">
            <w:pPr>
              <w:snapToGrid w:val="0"/>
              <w:spacing w:before="120" w:after="50" w:line="460" w:lineRule="exact"/>
              <w:rPr>
                <w:rFonts w:ascii="仿宋_GB2312" w:hAnsi="宋体" w:eastAsia="仿宋_GB2312"/>
                <w:color w:val="auto"/>
                <w:sz w:val="24"/>
                <w:szCs w:val="24"/>
              </w:rPr>
            </w:pPr>
          </w:p>
        </w:tc>
        <w:tc>
          <w:tcPr>
            <w:tcW w:w="1050" w:type="dxa"/>
            <w:tcBorders>
              <w:top w:val="single" w:color="auto" w:sz="4" w:space="0"/>
              <w:left w:val="single" w:color="auto" w:sz="4" w:space="0"/>
              <w:bottom w:val="single" w:color="auto" w:sz="4" w:space="0"/>
              <w:right w:val="single" w:color="auto" w:sz="4" w:space="0"/>
            </w:tcBorders>
            <w:noWrap w:val="0"/>
            <w:vAlign w:val="top"/>
          </w:tcPr>
          <w:p w14:paraId="1886E9CC">
            <w:pPr>
              <w:snapToGrid w:val="0"/>
              <w:spacing w:before="120" w:after="50" w:line="460" w:lineRule="exact"/>
              <w:rPr>
                <w:rFonts w:ascii="仿宋_GB2312" w:hAnsi="宋体" w:eastAsia="仿宋_GB2312"/>
                <w:color w:val="auto"/>
                <w:sz w:val="24"/>
                <w:szCs w:val="24"/>
              </w:rPr>
            </w:pPr>
          </w:p>
        </w:tc>
        <w:tc>
          <w:tcPr>
            <w:tcW w:w="1310" w:type="dxa"/>
            <w:tcBorders>
              <w:top w:val="single" w:color="auto" w:sz="4" w:space="0"/>
              <w:left w:val="single" w:color="auto" w:sz="4" w:space="0"/>
              <w:bottom w:val="single" w:color="auto" w:sz="4" w:space="0"/>
              <w:right w:val="single" w:color="auto" w:sz="4" w:space="0"/>
            </w:tcBorders>
            <w:noWrap w:val="0"/>
            <w:vAlign w:val="top"/>
          </w:tcPr>
          <w:p w14:paraId="533CE774">
            <w:pPr>
              <w:snapToGrid w:val="0"/>
              <w:spacing w:before="120" w:after="50" w:line="460" w:lineRule="exact"/>
              <w:rPr>
                <w:rFonts w:ascii="仿宋_GB2312" w:hAnsi="宋体" w:eastAsia="仿宋_GB2312"/>
                <w:color w:val="auto"/>
                <w:sz w:val="24"/>
                <w:szCs w:val="24"/>
              </w:rPr>
            </w:pPr>
          </w:p>
        </w:tc>
        <w:tc>
          <w:tcPr>
            <w:tcW w:w="1030" w:type="dxa"/>
            <w:tcBorders>
              <w:top w:val="single" w:color="auto" w:sz="4" w:space="0"/>
              <w:left w:val="single" w:color="auto" w:sz="4" w:space="0"/>
              <w:bottom w:val="single" w:color="auto" w:sz="4" w:space="0"/>
              <w:right w:val="single" w:color="auto" w:sz="4" w:space="0"/>
            </w:tcBorders>
            <w:noWrap w:val="0"/>
            <w:vAlign w:val="top"/>
          </w:tcPr>
          <w:p w14:paraId="3DD694CB">
            <w:pPr>
              <w:snapToGrid w:val="0"/>
              <w:spacing w:before="120" w:after="50" w:line="460" w:lineRule="exact"/>
              <w:rPr>
                <w:rFonts w:ascii="仿宋_GB2312" w:hAnsi="宋体" w:eastAsia="仿宋_GB2312"/>
                <w:color w:val="auto"/>
                <w:sz w:val="24"/>
                <w:szCs w:val="24"/>
              </w:rPr>
            </w:pPr>
          </w:p>
        </w:tc>
        <w:tc>
          <w:tcPr>
            <w:tcW w:w="1185" w:type="dxa"/>
            <w:tcBorders>
              <w:top w:val="single" w:color="auto" w:sz="4" w:space="0"/>
              <w:left w:val="single" w:color="auto" w:sz="4" w:space="0"/>
              <w:bottom w:val="single" w:color="auto" w:sz="4" w:space="0"/>
              <w:right w:val="single" w:color="auto" w:sz="4" w:space="0"/>
            </w:tcBorders>
            <w:noWrap w:val="0"/>
            <w:vAlign w:val="top"/>
          </w:tcPr>
          <w:p w14:paraId="6566F016">
            <w:pPr>
              <w:snapToGrid w:val="0"/>
              <w:spacing w:before="120" w:after="50" w:line="460" w:lineRule="exact"/>
              <w:rPr>
                <w:rFonts w:ascii="仿宋_GB2312" w:hAnsi="宋体" w:eastAsia="仿宋_GB2312"/>
                <w:color w:val="auto"/>
                <w:sz w:val="24"/>
                <w:szCs w:val="24"/>
              </w:rPr>
            </w:pPr>
          </w:p>
        </w:tc>
        <w:tc>
          <w:tcPr>
            <w:tcW w:w="1005" w:type="dxa"/>
            <w:tcBorders>
              <w:top w:val="single" w:color="auto" w:sz="4" w:space="0"/>
              <w:left w:val="single" w:color="auto" w:sz="4" w:space="0"/>
              <w:bottom w:val="single" w:color="auto" w:sz="4" w:space="0"/>
              <w:right w:val="single" w:color="auto" w:sz="4" w:space="0"/>
            </w:tcBorders>
            <w:noWrap w:val="0"/>
            <w:vAlign w:val="top"/>
          </w:tcPr>
          <w:p w14:paraId="27508DF1">
            <w:pPr>
              <w:snapToGrid w:val="0"/>
              <w:spacing w:before="120" w:after="50" w:line="460" w:lineRule="exact"/>
              <w:rPr>
                <w:rFonts w:ascii="仿宋_GB2312" w:hAnsi="宋体" w:eastAsia="仿宋_GB2312"/>
                <w:color w:val="auto"/>
                <w:sz w:val="24"/>
                <w:szCs w:val="24"/>
              </w:rPr>
            </w:pPr>
          </w:p>
        </w:tc>
      </w:tr>
      <w:tr w14:paraId="78D766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noWrap w:val="0"/>
            <w:vAlign w:val="top"/>
          </w:tcPr>
          <w:p w14:paraId="72D2386F">
            <w:pPr>
              <w:snapToGrid w:val="0"/>
              <w:spacing w:before="120" w:after="50" w:line="460" w:lineRule="exact"/>
              <w:rPr>
                <w:rFonts w:ascii="仿宋_GB2312" w:hAnsi="宋体" w:eastAsia="仿宋_GB2312"/>
                <w:color w:val="auto"/>
                <w:sz w:val="24"/>
                <w:szCs w:val="24"/>
              </w:rPr>
            </w:pPr>
          </w:p>
        </w:tc>
        <w:tc>
          <w:tcPr>
            <w:tcW w:w="929" w:type="dxa"/>
            <w:tcBorders>
              <w:top w:val="single" w:color="auto" w:sz="4" w:space="0"/>
              <w:left w:val="single" w:color="auto" w:sz="4" w:space="0"/>
              <w:bottom w:val="single" w:color="auto" w:sz="4" w:space="0"/>
              <w:right w:val="single" w:color="auto" w:sz="4" w:space="0"/>
            </w:tcBorders>
            <w:noWrap w:val="0"/>
            <w:vAlign w:val="top"/>
          </w:tcPr>
          <w:p w14:paraId="4BF52363">
            <w:pPr>
              <w:snapToGrid w:val="0"/>
              <w:spacing w:before="120" w:after="50" w:line="460" w:lineRule="exact"/>
              <w:rPr>
                <w:rFonts w:ascii="仿宋_GB2312" w:hAnsi="宋体" w:eastAsia="仿宋_GB2312"/>
                <w:color w:val="auto"/>
                <w:sz w:val="24"/>
                <w:szCs w:val="24"/>
              </w:rPr>
            </w:pPr>
          </w:p>
        </w:tc>
        <w:tc>
          <w:tcPr>
            <w:tcW w:w="780" w:type="dxa"/>
            <w:tcBorders>
              <w:top w:val="single" w:color="auto" w:sz="4" w:space="0"/>
              <w:left w:val="single" w:color="auto" w:sz="4" w:space="0"/>
              <w:bottom w:val="single" w:color="auto" w:sz="4" w:space="0"/>
              <w:right w:val="single" w:color="auto" w:sz="4" w:space="0"/>
            </w:tcBorders>
            <w:noWrap w:val="0"/>
            <w:vAlign w:val="top"/>
          </w:tcPr>
          <w:p w14:paraId="2401CF86">
            <w:pPr>
              <w:snapToGrid w:val="0"/>
              <w:spacing w:before="120" w:after="50" w:line="460" w:lineRule="exact"/>
              <w:rPr>
                <w:rFonts w:ascii="仿宋_GB2312" w:hAnsi="宋体" w:eastAsia="仿宋_GB2312"/>
                <w:color w:val="auto"/>
                <w:sz w:val="24"/>
                <w:szCs w:val="24"/>
              </w:rPr>
            </w:pPr>
          </w:p>
        </w:tc>
        <w:tc>
          <w:tcPr>
            <w:tcW w:w="1275" w:type="dxa"/>
            <w:tcBorders>
              <w:top w:val="single" w:color="auto" w:sz="4" w:space="0"/>
              <w:left w:val="single" w:color="auto" w:sz="4" w:space="0"/>
              <w:bottom w:val="single" w:color="auto" w:sz="4" w:space="0"/>
              <w:right w:val="single" w:color="auto" w:sz="4" w:space="0"/>
            </w:tcBorders>
            <w:noWrap w:val="0"/>
            <w:vAlign w:val="top"/>
          </w:tcPr>
          <w:p w14:paraId="78E16146">
            <w:pPr>
              <w:snapToGrid w:val="0"/>
              <w:spacing w:before="120" w:after="50" w:line="460" w:lineRule="exact"/>
              <w:rPr>
                <w:rFonts w:ascii="仿宋_GB2312" w:hAnsi="宋体" w:eastAsia="仿宋_GB2312"/>
                <w:color w:val="auto"/>
                <w:sz w:val="24"/>
                <w:szCs w:val="24"/>
              </w:rPr>
            </w:pPr>
          </w:p>
        </w:tc>
        <w:tc>
          <w:tcPr>
            <w:tcW w:w="1050" w:type="dxa"/>
            <w:tcBorders>
              <w:top w:val="single" w:color="auto" w:sz="4" w:space="0"/>
              <w:left w:val="single" w:color="auto" w:sz="4" w:space="0"/>
              <w:bottom w:val="single" w:color="auto" w:sz="4" w:space="0"/>
              <w:right w:val="single" w:color="auto" w:sz="4" w:space="0"/>
            </w:tcBorders>
            <w:noWrap w:val="0"/>
            <w:vAlign w:val="top"/>
          </w:tcPr>
          <w:p w14:paraId="34240E24">
            <w:pPr>
              <w:snapToGrid w:val="0"/>
              <w:spacing w:before="120" w:after="50" w:line="460" w:lineRule="exact"/>
              <w:rPr>
                <w:rFonts w:ascii="仿宋_GB2312" w:hAnsi="宋体" w:eastAsia="仿宋_GB2312"/>
                <w:color w:val="auto"/>
                <w:sz w:val="24"/>
                <w:szCs w:val="24"/>
              </w:rPr>
            </w:pPr>
          </w:p>
        </w:tc>
        <w:tc>
          <w:tcPr>
            <w:tcW w:w="1310" w:type="dxa"/>
            <w:tcBorders>
              <w:top w:val="single" w:color="auto" w:sz="4" w:space="0"/>
              <w:left w:val="single" w:color="auto" w:sz="4" w:space="0"/>
              <w:bottom w:val="single" w:color="auto" w:sz="4" w:space="0"/>
              <w:right w:val="single" w:color="auto" w:sz="4" w:space="0"/>
            </w:tcBorders>
            <w:noWrap w:val="0"/>
            <w:vAlign w:val="top"/>
          </w:tcPr>
          <w:p w14:paraId="4D2F4F1C">
            <w:pPr>
              <w:snapToGrid w:val="0"/>
              <w:spacing w:before="120" w:after="50" w:line="460" w:lineRule="exact"/>
              <w:rPr>
                <w:rFonts w:ascii="仿宋_GB2312" w:hAnsi="宋体" w:eastAsia="仿宋_GB2312"/>
                <w:color w:val="auto"/>
                <w:sz w:val="24"/>
                <w:szCs w:val="24"/>
              </w:rPr>
            </w:pPr>
          </w:p>
        </w:tc>
        <w:tc>
          <w:tcPr>
            <w:tcW w:w="1030" w:type="dxa"/>
            <w:tcBorders>
              <w:top w:val="single" w:color="auto" w:sz="4" w:space="0"/>
              <w:left w:val="single" w:color="auto" w:sz="4" w:space="0"/>
              <w:bottom w:val="single" w:color="auto" w:sz="4" w:space="0"/>
              <w:right w:val="single" w:color="auto" w:sz="4" w:space="0"/>
            </w:tcBorders>
            <w:noWrap w:val="0"/>
            <w:vAlign w:val="top"/>
          </w:tcPr>
          <w:p w14:paraId="02FBBFA9">
            <w:pPr>
              <w:snapToGrid w:val="0"/>
              <w:spacing w:before="120" w:after="50" w:line="460" w:lineRule="exact"/>
              <w:rPr>
                <w:rFonts w:ascii="仿宋_GB2312" w:hAnsi="宋体" w:eastAsia="仿宋_GB2312"/>
                <w:color w:val="auto"/>
                <w:sz w:val="24"/>
                <w:szCs w:val="24"/>
              </w:rPr>
            </w:pPr>
          </w:p>
        </w:tc>
        <w:tc>
          <w:tcPr>
            <w:tcW w:w="1185" w:type="dxa"/>
            <w:tcBorders>
              <w:top w:val="single" w:color="auto" w:sz="4" w:space="0"/>
              <w:left w:val="single" w:color="auto" w:sz="4" w:space="0"/>
              <w:bottom w:val="single" w:color="auto" w:sz="4" w:space="0"/>
              <w:right w:val="single" w:color="auto" w:sz="4" w:space="0"/>
            </w:tcBorders>
            <w:noWrap w:val="0"/>
            <w:vAlign w:val="top"/>
          </w:tcPr>
          <w:p w14:paraId="7C3B6D75">
            <w:pPr>
              <w:snapToGrid w:val="0"/>
              <w:spacing w:before="120" w:after="50" w:line="460" w:lineRule="exact"/>
              <w:rPr>
                <w:rFonts w:ascii="仿宋_GB2312" w:hAnsi="宋体" w:eastAsia="仿宋_GB2312"/>
                <w:color w:val="auto"/>
                <w:sz w:val="24"/>
                <w:szCs w:val="24"/>
              </w:rPr>
            </w:pPr>
          </w:p>
        </w:tc>
        <w:tc>
          <w:tcPr>
            <w:tcW w:w="1005" w:type="dxa"/>
            <w:tcBorders>
              <w:top w:val="single" w:color="auto" w:sz="4" w:space="0"/>
              <w:left w:val="single" w:color="auto" w:sz="4" w:space="0"/>
              <w:bottom w:val="single" w:color="auto" w:sz="4" w:space="0"/>
              <w:right w:val="single" w:color="auto" w:sz="4" w:space="0"/>
            </w:tcBorders>
            <w:noWrap w:val="0"/>
            <w:vAlign w:val="top"/>
          </w:tcPr>
          <w:p w14:paraId="79835C2E">
            <w:pPr>
              <w:snapToGrid w:val="0"/>
              <w:spacing w:before="120" w:after="50" w:line="460" w:lineRule="exact"/>
              <w:rPr>
                <w:rFonts w:ascii="仿宋_GB2312" w:hAnsi="宋体" w:eastAsia="仿宋_GB2312"/>
                <w:color w:val="auto"/>
                <w:sz w:val="24"/>
                <w:szCs w:val="24"/>
              </w:rPr>
            </w:pPr>
          </w:p>
        </w:tc>
      </w:tr>
      <w:tr w14:paraId="4C7FF1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noWrap w:val="0"/>
            <w:vAlign w:val="top"/>
          </w:tcPr>
          <w:p w14:paraId="64E04462">
            <w:pPr>
              <w:snapToGrid w:val="0"/>
              <w:spacing w:before="120" w:after="50" w:line="460" w:lineRule="exact"/>
              <w:rPr>
                <w:rFonts w:ascii="仿宋_GB2312" w:hAnsi="宋体" w:eastAsia="仿宋_GB2312"/>
                <w:color w:val="auto"/>
                <w:sz w:val="24"/>
                <w:szCs w:val="24"/>
              </w:rPr>
            </w:pPr>
          </w:p>
        </w:tc>
        <w:tc>
          <w:tcPr>
            <w:tcW w:w="929" w:type="dxa"/>
            <w:tcBorders>
              <w:top w:val="single" w:color="auto" w:sz="4" w:space="0"/>
              <w:left w:val="single" w:color="auto" w:sz="4" w:space="0"/>
              <w:bottom w:val="single" w:color="auto" w:sz="4" w:space="0"/>
              <w:right w:val="single" w:color="auto" w:sz="4" w:space="0"/>
            </w:tcBorders>
            <w:noWrap w:val="0"/>
            <w:vAlign w:val="top"/>
          </w:tcPr>
          <w:p w14:paraId="7DB42E3F">
            <w:pPr>
              <w:snapToGrid w:val="0"/>
              <w:spacing w:before="120" w:after="50" w:line="460" w:lineRule="exact"/>
              <w:rPr>
                <w:rFonts w:ascii="仿宋_GB2312" w:hAnsi="宋体" w:eastAsia="仿宋_GB2312"/>
                <w:color w:val="auto"/>
                <w:sz w:val="24"/>
                <w:szCs w:val="24"/>
              </w:rPr>
            </w:pPr>
          </w:p>
        </w:tc>
        <w:tc>
          <w:tcPr>
            <w:tcW w:w="780" w:type="dxa"/>
            <w:tcBorders>
              <w:top w:val="single" w:color="auto" w:sz="4" w:space="0"/>
              <w:left w:val="single" w:color="auto" w:sz="4" w:space="0"/>
              <w:bottom w:val="single" w:color="auto" w:sz="4" w:space="0"/>
              <w:right w:val="single" w:color="auto" w:sz="4" w:space="0"/>
            </w:tcBorders>
            <w:noWrap w:val="0"/>
            <w:vAlign w:val="top"/>
          </w:tcPr>
          <w:p w14:paraId="520E544F">
            <w:pPr>
              <w:snapToGrid w:val="0"/>
              <w:spacing w:before="120" w:after="50" w:line="460" w:lineRule="exact"/>
              <w:rPr>
                <w:rFonts w:ascii="仿宋_GB2312" w:hAnsi="宋体" w:eastAsia="仿宋_GB2312"/>
                <w:color w:val="auto"/>
                <w:sz w:val="24"/>
                <w:szCs w:val="24"/>
              </w:rPr>
            </w:pPr>
          </w:p>
        </w:tc>
        <w:tc>
          <w:tcPr>
            <w:tcW w:w="1275" w:type="dxa"/>
            <w:tcBorders>
              <w:top w:val="single" w:color="auto" w:sz="4" w:space="0"/>
              <w:left w:val="single" w:color="auto" w:sz="4" w:space="0"/>
              <w:bottom w:val="single" w:color="auto" w:sz="4" w:space="0"/>
              <w:right w:val="single" w:color="auto" w:sz="4" w:space="0"/>
            </w:tcBorders>
            <w:noWrap w:val="0"/>
            <w:vAlign w:val="top"/>
          </w:tcPr>
          <w:p w14:paraId="12DAE4CD">
            <w:pPr>
              <w:pStyle w:val="51"/>
              <w:snapToGrid w:val="0"/>
              <w:spacing w:before="120" w:after="50" w:line="460" w:lineRule="exact"/>
              <w:ind w:left="5250"/>
              <w:rPr>
                <w:rFonts w:ascii="仿宋_GB2312" w:hAnsi="宋体" w:eastAsia="仿宋_GB2312"/>
                <w:color w:val="auto"/>
                <w:kern w:val="2"/>
                <w:sz w:val="24"/>
                <w:szCs w:val="24"/>
              </w:rPr>
            </w:pPr>
          </w:p>
        </w:tc>
        <w:tc>
          <w:tcPr>
            <w:tcW w:w="1050" w:type="dxa"/>
            <w:tcBorders>
              <w:top w:val="single" w:color="auto" w:sz="4" w:space="0"/>
              <w:left w:val="single" w:color="auto" w:sz="4" w:space="0"/>
              <w:bottom w:val="single" w:color="auto" w:sz="4" w:space="0"/>
              <w:right w:val="single" w:color="auto" w:sz="4" w:space="0"/>
            </w:tcBorders>
            <w:noWrap w:val="0"/>
            <w:vAlign w:val="top"/>
          </w:tcPr>
          <w:p w14:paraId="3B9712AA">
            <w:pPr>
              <w:snapToGrid w:val="0"/>
              <w:spacing w:before="120" w:after="50" w:line="460" w:lineRule="exact"/>
              <w:rPr>
                <w:rFonts w:ascii="仿宋_GB2312" w:hAnsi="宋体" w:eastAsia="仿宋_GB2312"/>
                <w:color w:val="auto"/>
                <w:sz w:val="24"/>
                <w:szCs w:val="24"/>
              </w:rPr>
            </w:pPr>
          </w:p>
        </w:tc>
        <w:tc>
          <w:tcPr>
            <w:tcW w:w="1310" w:type="dxa"/>
            <w:tcBorders>
              <w:top w:val="single" w:color="auto" w:sz="4" w:space="0"/>
              <w:left w:val="single" w:color="auto" w:sz="4" w:space="0"/>
              <w:bottom w:val="single" w:color="auto" w:sz="4" w:space="0"/>
              <w:right w:val="single" w:color="auto" w:sz="4" w:space="0"/>
            </w:tcBorders>
            <w:noWrap w:val="0"/>
            <w:vAlign w:val="top"/>
          </w:tcPr>
          <w:p w14:paraId="71ED2DD9">
            <w:pPr>
              <w:snapToGrid w:val="0"/>
              <w:spacing w:before="120" w:after="50" w:line="460" w:lineRule="exact"/>
              <w:rPr>
                <w:rFonts w:ascii="仿宋_GB2312" w:hAnsi="宋体" w:eastAsia="仿宋_GB2312"/>
                <w:color w:val="auto"/>
                <w:sz w:val="24"/>
                <w:szCs w:val="24"/>
              </w:rPr>
            </w:pPr>
          </w:p>
        </w:tc>
        <w:tc>
          <w:tcPr>
            <w:tcW w:w="1030" w:type="dxa"/>
            <w:tcBorders>
              <w:top w:val="single" w:color="auto" w:sz="4" w:space="0"/>
              <w:left w:val="single" w:color="auto" w:sz="4" w:space="0"/>
              <w:bottom w:val="single" w:color="auto" w:sz="4" w:space="0"/>
              <w:right w:val="single" w:color="auto" w:sz="4" w:space="0"/>
            </w:tcBorders>
            <w:noWrap w:val="0"/>
            <w:vAlign w:val="top"/>
          </w:tcPr>
          <w:p w14:paraId="43D49261">
            <w:pPr>
              <w:snapToGrid w:val="0"/>
              <w:spacing w:before="120" w:after="50" w:line="460" w:lineRule="exact"/>
              <w:rPr>
                <w:rFonts w:ascii="仿宋_GB2312" w:hAnsi="宋体" w:eastAsia="仿宋_GB2312"/>
                <w:color w:val="auto"/>
                <w:sz w:val="24"/>
                <w:szCs w:val="24"/>
              </w:rPr>
            </w:pPr>
          </w:p>
        </w:tc>
        <w:tc>
          <w:tcPr>
            <w:tcW w:w="1185" w:type="dxa"/>
            <w:tcBorders>
              <w:top w:val="single" w:color="auto" w:sz="4" w:space="0"/>
              <w:left w:val="single" w:color="auto" w:sz="4" w:space="0"/>
              <w:bottom w:val="single" w:color="auto" w:sz="4" w:space="0"/>
              <w:right w:val="single" w:color="auto" w:sz="4" w:space="0"/>
            </w:tcBorders>
            <w:noWrap w:val="0"/>
            <w:vAlign w:val="top"/>
          </w:tcPr>
          <w:p w14:paraId="5865EBBC">
            <w:pPr>
              <w:snapToGrid w:val="0"/>
              <w:spacing w:before="120" w:after="50" w:line="460" w:lineRule="exact"/>
              <w:rPr>
                <w:rFonts w:ascii="仿宋_GB2312" w:hAnsi="宋体" w:eastAsia="仿宋_GB2312"/>
                <w:color w:val="auto"/>
                <w:sz w:val="24"/>
                <w:szCs w:val="24"/>
              </w:rPr>
            </w:pPr>
          </w:p>
        </w:tc>
        <w:tc>
          <w:tcPr>
            <w:tcW w:w="1005" w:type="dxa"/>
            <w:tcBorders>
              <w:top w:val="single" w:color="auto" w:sz="4" w:space="0"/>
              <w:left w:val="single" w:color="auto" w:sz="4" w:space="0"/>
              <w:bottom w:val="single" w:color="auto" w:sz="4" w:space="0"/>
              <w:right w:val="single" w:color="auto" w:sz="4" w:space="0"/>
            </w:tcBorders>
            <w:noWrap w:val="0"/>
            <w:vAlign w:val="top"/>
          </w:tcPr>
          <w:p w14:paraId="032F31CE">
            <w:pPr>
              <w:snapToGrid w:val="0"/>
              <w:spacing w:before="120" w:after="50" w:line="460" w:lineRule="exact"/>
              <w:rPr>
                <w:rFonts w:ascii="仿宋_GB2312" w:hAnsi="宋体" w:eastAsia="仿宋_GB2312"/>
                <w:color w:val="auto"/>
                <w:sz w:val="24"/>
                <w:szCs w:val="24"/>
              </w:rPr>
            </w:pPr>
          </w:p>
        </w:tc>
      </w:tr>
      <w:tr w14:paraId="4B6232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noWrap w:val="0"/>
            <w:vAlign w:val="top"/>
          </w:tcPr>
          <w:p w14:paraId="121DA10F">
            <w:pPr>
              <w:snapToGrid w:val="0"/>
              <w:spacing w:before="120" w:after="50" w:line="460" w:lineRule="exact"/>
              <w:rPr>
                <w:rFonts w:ascii="仿宋_GB2312" w:hAnsi="宋体" w:eastAsia="仿宋_GB2312"/>
                <w:color w:val="auto"/>
                <w:sz w:val="24"/>
                <w:szCs w:val="24"/>
              </w:rPr>
            </w:pPr>
          </w:p>
        </w:tc>
        <w:tc>
          <w:tcPr>
            <w:tcW w:w="929" w:type="dxa"/>
            <w:tcBorders>
              <w:top w:val="single" w:color="auto" w:sz="4" w:space="0"/>
              <w:left w:val="single" w:color="auto" w:sz="4" w:space="0"/>
              <w:bottom w:val="single" w:color="auto" w:sz="4" w:space="0"/>
              <w:right w:val="single" w:color="auto" w:sz="4" w:space="0"/>
            </w:tcBorders>
            <w:noWrap w:val="0"/>
            <w:vAlign w:val="top"/>
          </w:tcPr>
          <w:p w14:paraId="4E34D482">
            <w:pPr>
              <w:snapToGrid w:val="0"/>
              <w:spacing w:before="120" w:after="50" w:line="460" w:lineRule="exact"/>
              <w:rPr>
                <w:rFonts w:ascii="仿宋_GB2312" w:hAnsi="宋体" w:eastAsia="仿宋_GB2312"/>
                <w:color w:val="auto"/>
                <w:sz w:val="24"/>
                <w:szCs w:val="24"/>
              </w:rPr>
            </w:pPr>
          </w:p>
        </w:tc>
        <w:tc>
          <w:tcPr>
            <w:tcW w:w="780" w:type="dxa"/>
            <w:tcBorders>
              <w:top w:val="single" w:color="auto" w:sz="4" w:space="0"/>
              <w:left w:val="single" w:color="auto" w:sz="4" w:space="0"/>
              <w:bottom w:val="single" w:color="auto" w:sz="4" w:space="0"/>
              <w:right w:val="single" w:color="auto" w:sz="4" w:space="0"/>
            </w:tcBorders>
            <w:noWrap w:val="0"/>
            <w:vAlign w:val="top"/>
          </w:tcPr>
          <w:p w14:paraId="6DBE4FCB">
            <w:pPr>
              <w:snapToGrid w:val="0"/>
              <w:spacing w:before="120" w:after="50" w:line="460" w:lineRule="exact"/>
              <w:rPr>
                <w:rFonts w:ascii="仿宋_GB2312" w:hAnsi="宋体" w:eastAsia="仿宋_GB2312"/>
                <w:color w:val="auto"/>
                <w:sz w:val="24"/>
                <w:szCs w:val="24"/>
              </w:rPr>
            </w:pPr>
          </w:p>
        </w:tc>
        <w:tc>
          <w:tcPr>
            <w:tcW w:w="1275" w:type="dxa"/>
            <w:tcBorders>
              <w:top w:val="single" w:color="auto" w:sz="4" w:space="0"/>
              <w:left w:val="single" w:color="auto" w:sz="4" w:space="0"/>
              <w:bottom w:val="single" w:color="auto" w:sz="4" w:space="0"/>
              <w:right w:val="single" w:color="auto" w:sz="4" w:space="0"/>
            </w:tcBorders>
            <w:noWrap w:val="0"/>
            <w:vAlign w:val="top"/>
          </w:tcPr>
          <w:p w14:paraId="4F6289EF">
            <w:pPr>
              <w:snapToGrid w:val="0"/>
              <w:spacing w:before="120" w:after="50" w:line="460" w:lineRule="exact"/>
              <w:rPr>
                <w:rFonts w:ascii="仿宋_GB2312" w:hAnsi="宋体" w:eastAsia="仿宋_GB2312"/>
                <w:color w:val="auto"/>
                <w:sz w:val="24"/>
                <w:szCs w:val="24"/>
              </w:rPr>
            </w:pPr>
          </w:p>
        </w:tc>
        <w:tc>
          <w:tcPr>
            <w:tcW w:w="1050" w:type="dxa"/>
            <w:tcBorders>
              <w:top w:val="single" w:color="auto" w:sz="4" w:space="0"/>
              <w:left w:val="single" w:color="auto" w:sz="4" w:space="0"/>
              <w:bottom w:val="single" w:color="auto" w:sz="4" w:space="0"/>
              <w:right w:val="single" w:color="auto" w:sz="4" w:space="0"/>
            </w:tcBorders>
            <w:noWrap w:val="0"/>
            <w:vAlign w:val="top"/>
          </w:tcPr>
          <w:p w14:paraId="676E379E">
            <w:pPr>
              <w:snapToGrid w:val="0"/>
              <w:spacing w:before="120" w:after="50" w:line="460" w:lineRule="exact"/>
              <w:rPr>
                <w:rFonts w:ascii="仿宋_GB2312" w:hAnsi="宋体" w:eastAsia="仿宋_GB2312"/>
                <w:color w:val="auto"/>
                <w:sz w:val="24"/>
                <w:szCs w:val="24"/>
              </w:rPr>
            </w:pPr>
          </w:p>
        </w:tc>
        <w:tc>
          <w:tcPr>
            <w:tcW w:w="1310" w:type="dxa"/>
            <w:tcBorders>
              <w:top w:val="single" w:color="auto" w:sz="4" w:space="0"/>
              <w:left w:val="single" w:color="auto" w:sz="4" w:space="0"/>
              <w:bottom w:val="single" w:color="auto" w:sz="4" w:space="0"/>
              <w:right w:val="single" w:color="auto" w:sz="4" w:space="0"/>
            </w:tcBorders>
            <w:noWrap w:val="0"/>
            <w:vAlign w:val="top"/>
          </w:tcPr>
          <w:p w14:paraId="35242D10">
            <w:pPr>
              <w:snapToGrid w:val="0"/>
              <w:spacing w:before="120" w:after="50" w:line="460" w:lineRule="exact"/>
              <w:rPr>
                <w:rFonts w:ascii="仿宋_GB2312" w:hAnsi="宋体" w:eastAsia="仿宋_GB2312"/>
                <w:color w:val="auto"/>
                <w:sz w:val="24"/>
                <w:szCs w:val="24"/>
              </w:rPr>
            </w:pPr>
          </w:p>
        </w:tc>
        <w:tc>
          <w:tcPr>
            <w:tcW w:w="1030" w:type="dxa"/>
            <w:tcBorders>
              <w:top w:val="single" w:color="auto" w:sz="4" w:space="0"/>
              <w:left w:val="single" w:color="auto" w:sz="4" w:space="0"/>
              <w:bottom w:val="single" w:color="auto" w:sz="4" w:space="0"/>
              <w:right w:val="single" w:color="auto" w:sz="4" w:space="0"/>
            </w:tcBorders>
            <w:noWrap w:val="0"/>
            <w:vAlign w:val="top"/>
          </w:tcPr>
          <w:p w14:paraId="542BE54D">
            <w:pPr>
              <w:snapToGrid w:val="0"/>
              <w:spacing w:before="120" w:after="50" w:line="460" w:lineRule="exact"/>
              <w:rPr>
                <w:rFonts w:ascii="仿宋_GB2312" w:hAnsi="宋体" w:eastAsia="仿宋_GB2312"/>
                <w:color w:val="auto"/>
                <w:sz w:val="24"/>
                <w:szCs w:val="24"/>
              </w:rPr>
            </w:pPr>
          </w:p>
        </w:tc>
        <w:tc>
          <w:tcPr>
            <w:tcW w:w="1185" w:type="dxa"/>
            <w:tcBorders>
              <w:top w:val="single" w:color="auto" w:sz="4" w:space="0"/>
              <w:left w:val="single" w:color="auto" w:sz="4" w:space="0"/>
              <w:bottom w:val="single" w:color="auto" w:sz="4" w:space="0"/>
              <w:right w:val="single" w:color="auto" w:sz="4" w:space="0"/>
            </w:tcBorders>
            <w:noWrap w:val="0"/>
            <w:vAlign w:val="top"/>
          </w:tcPr>
          <w:p w14:paraId="55C62F2B">
            <w:pPr>
              <w:snapToGrid w:val="0"/>
              <w:spacing w:before="120" w:after="50" w:line="460" w:lineRule="exact"/>
              <w:rPr>
                <w:rFonts w:ascii="仿宋_GB2312" w:hAnsi="宋体" w:eastAsia="仿宋_GB2312"/>
                <w:color w:val="auto"/>
                <w:sz w:val="24"/>
                <w:szCs w:val="24"/>
              </w:rPr>
            </w:pPr>
          </w:p>
        </w:tc>
        <w:tc>
          <w:tcPr>
            <w:tcW w:w="1005" w:type="dxa"/>
            <w:tcBorders>
              <w:top w:val="single" w:color="auto" w:sz="4" w:space="0"/>
              <w:left w:val="single" w:color="auto" w:sz="4" w:space="0"/>
              <w:bottom w:val="single" w:color="auto" w:sz="4" w:space="0"/>
              <w:right w:val="single" w:color="auto" w:sz="4" w:space="0"/>
            </w:tcBorders>
            <w:noWrap w:val="0"/>
            <w:vAlign w:val="top"/>
          </w:tcPr>
          <w:p w14:paraId="74444867">
            <w:pPr>
              <w:snapToGrid w:val="0"/>
              <w:spacing w:before="120" w:after="50" w:line="460" w:lineRule="exact"/>
              <w:rPr>
                <w:rFonts w:ascii="仿宋_GB2312" w:hAnsi="宋体" w:eastAsia="仿宋_GB2312"/>
                <w:color w:val="auto"/>
                <w:sz w:val="24"/>
                <w:szCs w:val="24"/>
              </w:rPr>
            </w:pPr>
          </w:p>
        </w:tc>
      </w:tr>
      <w:tr w14:paraId="3C96A3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noWrap w:val="0"/>
            <w:vAlign w:val="top"/>
          </w:tcPr>
          <w:p w14:paraId="7356C907">
            <w:pPr>
              <w:snapToGrid w:val="0"/>
              <w:spacing w:before="120" w:after="50" w:line="460" w:lineRule="exact"/>
              <w:rPr>
                <w:rFonts w:ascii="仿宋_GB2312" w:hAnsi="宋体" w:eastAsia="仿宋_GB2312"/>
                <w:color w:val="auto"/>
                <w:sz w:val="24"/>
                <w:szCs w:val="24"/>
              </w:rPr>
            </w:pPr>
          </w:p>
        </w:tc>
        <w:tc>
          <w:tcPr>
            <w:tcW w:w="929" w:type="dxa"/>
            <w:tcBorders>
              <w:top w:val="single" w:color="auto" w:sz="4" w:space="0"/>
              <w:left w:val="single" w:color="auto" w:sz="4" w:space="0"/>
              <w:bottom w:val="single" w:color="auto" w:sz="4" w:space="0"/>
              <w:right w:val="single" w:color="auto" w:sz="4" w:space="0"/>
            </w:tcBorders>
            <w:noWrap w:val="0"/>
            <w:vAlign w:val="top"/>
          </w:tcPr>
          <w:p w14:paraId="1D753CAA">
            <w:pPr>
              <w:snapToGrid w:val="0"/>
              <w:spacing w:before="120" w:after="50" w:line="460" w:lineRule="exact"/>
              <w:rPr>
                <w:rFonts w:ascii="仿宋_GB2312" w:hAnsi="宋体" w:eastAsia="仿宋_GB2312"/>
                <w:color w:val="auto"/>
                <w:sz w:val="24"/>
                <w:szCs w:val="24"/>
              </w:rPr>
            </w:pPr>
          </w:p>
        </w:tc>
        <w:tc>
          <w:tcPr>
            <w:tcW w:w="780" w:type="dxa"/>
            <w:tcBorders>
              <w:top w:val="single" w:color="auto" w:sz="4" w:space="0"/>
              <w:left w:val="single" w:color="auto" w:sz="4" w:space="0"/>
              <w:bottom w:val="single" w:color="auto" w:sz="4" w:space="0"/>
              <w:right w:val="single" w:color="auto" w:sz="4" w:space="0"/>
            </w:tcBorders>
            <w:noWrap w:val="0"/>
            <w:vAlign w:val="top"/>
          </w:tcPr>
          <w:p w14:paraId="6CBB43CD">
            <w:pPr>
              <w:snapToGrid w:val="0"/>
              <w:spacing w:before="120" w:after="50" w:line="460" w:lineRule="exact"/>
              <w:rPr>
                <w:rFonts w:ascii="仿宋_GB2312" w:hAnsi="宋体" w:eastAsia="仿宋_GB2312"/>
                <w:color w:val="auto"/>
                <w:sz w:val="24"/>
                <w:szCs w:val="24"/>
              </w:rPr>
            </w:pPr>
          </w:p>
        </w:tc>
        <w:tc>
          <w:tcPr>
            <w:tcW w:w="1275" w:type="dxa"/>
            <w:tcBorders>
              <w:top w:val="single" w:color="auto" w:sz="4" w:space="0"/>
              <w:left w:val="single" w:color="auto" w:sz="4" w:space="0"/>
              <w:bottom w:val="single" w:color="auto" w:sz="4" w:space="0"/>
              <w:right w:val="single" w:color="auto" w:sz="4" w:space="0"/>
            </w:tcBorders>
            <w:noWrap w:val="0"/>
            <w:vAlign w:val="top"/>
          </w:tcPr>
          <w:p w14:paraId="1203CB6E">
            <w:pPr>
              <w:snapToGrid w:val="0"/>
              <w:spacing w:before="120" w:after="50" w:line="460" w:lineRule="exact"/>
              <w:rPr>
                <w:rFonts w:ascii="仿宋_GB2312" w:hAnsi="宋体" w:eastAsia="仿宋_GB2312"/>
                <w:color w:val="auto"/>
                <w:sz w:val="24"/>
                <w:szCs w:val="24"/>
              </w:rPr>
            </w:pPr>
          </w:p>
        </w:tc>
        <w:tc>
          <w:tcPr>
            <w:tcW w:w="1050" w:type="dxa"/>
            <w:tcBorders>
              <w:top w:val="single" w:color="auto" w:sz="4" w:space="0"/>
              <w:left w:val="single" w:color="auto" w:sz="4" w:space="0"/>
              <w:bottom w:val="single" w:color="auto" w:sz="4" w:space="0"/>
              <w:right w:val="single" w:color="auto" w:sz="4" w:space="0"/>
            </w:tcBorders>
            <w:noWrap w:val="0"/>
            <w:vAlign w:val="top"/>
          </w:tcPr>
          <w:p w14:paraId="4CFC64D2">
            <w:pPr>
              <w:snapToGrid w:val="0"/>
              <w:spacing w:before="120" w:after="50" w:line="460" w:lineRule="exact"/>
              <w:rPr>
                <w:rFonts w:ascii="仿宋_GB2312" w:hAnsi="宋体" w:eastAsia="仿宋_GB2312"/>
                <w:color w:val="auto"/>
                <w:sz w:val="24"/>
                <w:szCs w:val="24"/>
              </w:rPr>
            </w:pPr>
          </w:p>
        </w:tc>
        <w:tc>
          <w:tcPr>
            <w:tcW w:w="1310" w:type="dxa"/>
            <w:tcBorders>
              <w:top w:val="single" w:color="auto" w:sz="4" w:space="0"/>
              <w:left w:val="single" w:color="auto" w:sz="4" w:space="0"/>
              <w:bottom w:val="single" w:color="auto" w:sz="4" w:space="0"/>
              <w:right w:val="single" w:color="auto" w:sz="4" w:space="0"/>
            </w:tcBorders>
            <w:noWrap w:val="0"/>
            <w:vAlign w:val="top"/>
          </w:tcPr>
          <w:p w14:paraId="655456BD">
            <w:pPr>
              <w:snapToGrid w:val="0"/>
              <w:spacing w:before="120" w:after="50" w:line="460" w:lineRule="exact"/>
              <w:rPr>
                <w:rFonts w:ascii="仿宋_GB2312" w:hAnsi="宋体" w:eastAsia="仿宋_GB2312"/>
                <w:color w:val="auto"/>
                <w:sz w:val="24"/>
                <w:szCs w:val="24"/>
              </w:rPr>
            </w:pPr>
          </w:p>
        </w:tc>
        <w:tc>
          <w:tcPr>
            <w:tcW w:w="1030" w:type="dxa"/>
            <w:tcBorders>
              <w:top w:val="single" w:color="auto" w:sz="4" w:space="0"/>
              <w:left w:val="single" w:color="auto" w:sz="4" w:space="0"/>
              <w:bottom w:val="single" w:color="auto" w:sz="4" w:space="0"/>
              <w:right w:val="single" w:color="auto" w:sz="4" w:space="0"/>
            </w:tcBorders>
            <w:noWrap w:val="0"/>
            <w:vAlign w:val="top"/>
          </w:tcPr>
          <w:p w14:paraId="4337C596">
            <w:pPr>
              <w:snapToGrid w:val="0"/>
              <w:spacing w:before="120" w:after="50" w:line="460" w:lineRule="exact"/>
              <w:rPr>
                <w:rFonts w:ascii="仿宋_GB2312" w:hAnsi="宋体" w:eastAsia="仿宋_GB2312"/>
                <w:color w:val="auto"/>
                <w:sz w:val="24"/>
                <w:szCs w:val="24"/>
              </w:rPr>
            </w:pPr>
          </w:p>
        </w:tc>
        <w:tc>
          <w:tcPr>
            <w:tcW w:w="1185" w:type="dxa"/>
            <w:tcBorders>
              <w:top w:val="single" w:color="auto" w:sz="4" w:space="0"/>
              <w:left w:val="single" w:color="auto" w:sz="4" w:space="0"/>
              <w:bottom w:val="single" w:color="auto" w:sz="4" w:space="0"/>
              <w:right w:val="single" w:color="auto" w:sz="4" w:space="0"/>
            </w:tcBorders>
            <w:noWrap w:val="0"/>
            <w:vAlign w:val="top"/>
          </w:tcPr>
          <w:p w14:paraId="771E2F62">
            <w:pPr>
              <w:snapToGrid w:val="0"/>
              <w:spacing w:before="120" w:after="50" w:line="460" w:lineRule="exact"/>
              <w:rPr>
                <w:rFonts w:ascii="仿宋_GB2312" w:hAnsi="宋体" w:eastAsia="仿宋_GB2312"/>
                <w:color w:val="auto"/>
                <w:sz w:val="24"/>
                <w:szCs w:val="24"/>
              </w:rPr>
            </w:pPr>
          </w:p>
        </w:tc>
        <w:tc>
          <w:tcPr>
            <w:tcW w:w="1005" w:type="dxa"/>
            <w:tcBorders>
              <w:top w:val="single" w:color="auto" w:sz="4" w:space="0"/>
              <w:left w:val="single" w:color="auto" w:sz="4" w:space="0"/>
              <w:bottom w:val="single" w:color="auto" w:sz="4" w:space="0"/>
              <w:right w:val="single" w:color="auto" w:sz="4" w:space="0"/>
            </w:tcBorders>
            <w:noWrap w:val="0"/>
            <w:vAlign w:val="top"/>
          </w:tcPr>
          <w:p w14:paraId="582A618F">
            <w:pPr>
              <w:snapToGrid w:val="0"/>
              <w:spacing w:before="120" w:after="50" w:line="460" w:lineRule="exact"/>
              <w:rPr>
                <w:rFonts w:ascii="仿宋_GB2312" w:hAnsi="宋体" w:eastAsia="仿宋_GB2312"/>
                <w:color w:val="auto"/>
                <w:sz w:val="24"/>
                <w:szCs w:val="24"/>
              </w:rPr>
            </w:pPr>
          </w:p>
        </w:tc>
      </w:tr>
      <w:tr w14:paraId="3FD5E3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noWrap w:val="0"/>
            <w:vAlign w:val="top"/>
          </w:tcPr>
          <w:p w14:paraId="38DF50B2">
            <w:pPr>
              <w:snapToGrid w:val="0"/>
              <w:spacing w:before="120" w:after="50" w:line="460" w:lineRule="exact"/>
              <w:rPr>
                <w:rFonts w:ascii="仿宋_GB2312" w:hAnsi="宋体" w:eastAsia="仿宋_GB2312"/>
                <w:color w:val="auto"/>
                <w:sz w:val="24"/>
                <w:szCs w:val="24"/>
              </w:rPr>
            </w:pPr>
          </w:p>
        </w:tc>
        <w:tc>
          <w:tcPr>
            <w:tcW w:w="929" w:type="dxa"/>
            <w:tcBorders>
              <w:top w:val="single" w:color="auto" w:sz="4" w:space="0"/>
              <w:left w:val="single" w:color="auto" w:sz="4" w:space="0"/>
              <w:bottom w:val="single" w:color="auto" w:sz="4" w:space="0"/>
              <w:right w:val="single" w:color="auto" w:sz="4" w:space="0"/>
            </w:tcBorders>
            <w:noWrap w:val="0"/>
            <w:vAlign w:val="top"/>
          </w:tcPr>
          <w:p w14:paraId="4940D903">
            <w:pPr>
              <w:snapToGrid w:val="0"/>
              <w:spacing w:before="120" w:after="50" w:line="460" w:lineRule="exact"/>
              <w:rPr>
                <w:rFonts w:ascii="仿宋_GB2312" w:hAnsi="宋体" w:eastAsia="仿宋_GB2312"/>
                <w:color w:val="auto"/>
                <w:sz w:val="24"/>
                <w:szCs w:val="24"/>
              </w:rPr>
            </w:pPr>
          </w:p>
        </w:tc>
        <w:tc>
          <w:tcPr>
            <w:tcW w:w="780" w:type="dxa"/>
            <w:tcBorders>
              <w:top w:val="single" w:color="auto" w:sz="4" w:space="0"/>
              <w:left w:val="single" w:color="auto" w:sz="4" w:space="0"/>
              <w:bottom w:val="single" w:color="auto" w:sz="4" w:space="0"/>
              <w:right w:val="single" w:color="auto" w:sz="4" w:space="0"/>
            </w:tcBorders>
            <w:noWrap w:val="0"/>
            <w:vAlign w:val="top"/>
          </w:tcPr>
          <w:p w14:paraId="08C785E5">
            <w:pPr>
              <w:snapToGrid w:val="0"/>
              <w:spacing w:before="120" w:after="50" w:line="460" w:lineRule="exact"/>
              <w:rPr>
                <w:rFonts w:ascii="仿宋_GB2312" w:hAnsi="宋体" w:eastAsia="仿宋_GB2312"/>
                <w:color w:val="auto"/>
                <w:sz w:val="24"/>
                <w:szCs w:val="24"/>
              </w:rPr>
            </w:pPr>
          </w:p>
        </w:tc>
        <w:tc>
          <w:tcPr>
            <w:tcW w:w="1275" w:type="dxa"/>
            <w:tcBorders>
              <w:top w:val="single" w:color="auto" w:sz="4" w:space="0"/>
              <w:left w:val="single" w:color="auto" w:sz="4" w:space="0"/>
              <w:bottom w:val="single" w:color="auto" w:sz="4" w:space="0"/>
              <w:right w:val="single" w:color="auto" w:sz="4" w:space="0"/>
            </w:tcBorders>
            <w:noWrap w:val="0"/>
            <w:vAlign w:val="top"/>
          </w:tcPr>
          <w:p w14:paraId="2F2223A2">
            <w:pPr>
              <w:snapToGrid w:val="0"/>
              <w:spacing w:before="120" w:after="50" w:line="460" w:lineRule="exact"/>
              <w:rPr>
                <w:rFonts w:ascii="仿宋_GB2312" w:hAnsi="宋体" w:eastAsia="仿宋_GB2312"/>
                <w:color w:val="auto"/>
                <w:sz w:val="24"/>
                <w:szCs w:val="24"/>
              </w:rPr>
            </w:pPr>
          </w:p>
        </w:tc>
        <w:tc>
          <w:tcPr>
            <w:tcW w:w="1050" w:type="dxa"/>
            <w:tcBorders>
              <w:top w:val="single" w:color="auto" w:sz="4" w:space="0"/>
              <w:left w:val="single" w:color="auto" w:sz="4" w:space="0"/>
              <w:bottom w:val="single" w:color="auto" w:sz="4" w:space="0"/>
              <w:right w:val="single" w:color="auto" w:sz="4" w:space="0"/>
            </w:tcBorders>
            <w:noWrap w:val="0"/>
            <w:vAlign w:val="top"/>
          </w:tcPr>
          <w:p w14:paraId="268AB006">
            <w:pPr>
              <w:snapToGrid w:val="0"/>
              <w:spacing w:before="120" w:after="50" w:line="460" w:lineRule="exact"/>
              <w:rPr>
                <w:rFonts w:ascii="仿宋_GB2312" w:hAnsi="宋体" w:eastAsia="仿宋_GB2312"/>
                <w:color w:val="auto"/>
                <w:sz w:val="24"/>
                <w:szCs w:val="24"/>
              </w:rPr>
            </w:pPr>
          </w:p>
        </w:tc>
        <w:tc>
          <w:tcPr>
            <w:tcW w:w="1310" w:type="dxa"/>
            <w:tcBorders>
              <w:top w:val="single" w:color="auto" w:sz="4" w:space="0"/>
              <w:left w:val="single" w:color="auto" w:sz="4" w:space="0"/>
              <w:bottom w:val="single" w:color="auto" w:sz="4" w:space="0"/>
              <w:right w:val="single" w:color="auto" w:sz="4" w:space="0"/>
            </w:tcBorders>
            <w:noWrap w:val="0"/>
            <w:vAlign w:val="top"/>
          </w:tcPr>
          <w:p w14:paraId="645C71C5">
            <w:pPr>
              <w:snapToGrid w:val="0"/>
              <w:spacing w:before="120" w:after="50" w:line="460" w:lineRule="exact"/>
              <w:rPr>
                <w:rFonts w:ascii="仿宋_GB2312" w:hAnsi="宋体" w:eastAsia="仿宋_GB2312"/>
                <w:color w:val="auto"/>
                <w:sz w:val="24"/>
                <w:szCs w:val="24"/>
              </w:rPr>
            </w:pPr>
          </w:p>
        </w:tc>
        <w:tc>
          <w:tcPr>
            <w:tcW w:w="1030" w:type="dxa"/>
            <w:tcBorders>
              <w:top w:val="single" w:color="auto" w:sz="4" w:space="0"/>
              <w:left w:val="single" w:color="auto" w:sz="4" w:space="0"/>
              <w:bottom w:val="single" w:color="auto" w:sz="4" w:space="0"/>
              <w:right w:val="single" w:color="auto" w:sz="4" w:space="0"/>
            </w:tcBorders>
            <w:noWrap w:val="0"/>
            <w:vAlign w:val="top"/>
          </w:tcPr>
          <w:p w14:paraId="36F1CA69">
            <w:pPr>
              <w:snapToGrid w:val="0"/>
              <w:spacing w:before="120" w:after="50" w:line="460" w:lineRule="exact"/>
              <w:rPr>
                <w:rFonts w:ascii="仿宋_GB2312" w:hAnsi="宋体" w:eastAsia="仿宋_GB2312"/>
                <w:color w:val="auto"/>
                <w:sz w:val="24"/>
                <w:szCs w:val="24"/>
              </w:rPr>
            </w:pPr>
          </w:p>
        </w:tc>
        <w:tc>
          <w:tcPr>
            <w:tcW w:w="1185" w:type="dxa"/>
            <w:tcBorders>
              <w:top w:val="single" w:color="auto" w:sz="4" w:space="0"/>
              <w:left w:val="single" w:color="auto" w:sz="4" w:space="0"/>
              <w:bottom w:val="single" w:color="auto" w:sz="4" w:space="0"/>
              <w:right w:val="single" w:color="auto" w:sz="4" w:space="0"/>
            </w:tcBorders>
            <w:noWrap w:val="0"/>
            <w:vAlign w:val="top"/>
          </w:tcPr>
          <w:p w14:paraId="79EB3732">
            <w:pPr>
              <w:snapToGrid w:val="0"/>
              <w:spacing w:before="120" w:after="50" w:line="460" w:lineRule="exact"/>
              <w:rPr>
                <w:rFonts w:ascii="仿宋_GB2312" w:hAnsi="宋体" w:eastAsia="仿宋_GB2312"/>
                <w:color w:val="auto"/>
                <w:sz w:val="24"/>
                <w:szCs w:val="24"/>
              </w:rPr>
            </w:pPr>
          </w:p>
        </w:tc>
        <w:tc>
          <w:tcPr>
            <w:tcW w:w="1005" w:type="dxa"/>
            <w:tcBorders>
              <w:top w:val="single" w:color="auto" w:sz="4" w:space="0"/>
              <w:left w:val="single" w:color="auto" w:sz="4" w:space="0"/>
              <w:bottom w:val="single" w:color="auto" w:sz="4" w:space="0"/>
              <w:right w:val="single" w:color="auto" w:sz="4" w:space="0"/>
            </w:tcBorders>
            <w:noWrap w:val="0"/>
            <w:vAlign w:val="top"/>
          </w:tcPr>
          <w:p w14:paraId="201490C3">
            <w:pPr>
              <w:snapToGrid w:val="0"/>
              <w:spacing w:before="120" w:after="50" w:line="460" w:lineRule="exact"/>
              <w:rPr>
                <w:rFonts w:ascii="仿宋_GB2312" w:hAnsi="宋体" w:eastAsia="仿宋_GB2312"/>
                <w:color w:val="auto"/>
                <w:sz w:val="24"/>
                <w:szCs w:val="24"/>
              </w:rPr>
            </w:pPr>
          </w:p>
        </w:tc>
      </w:tr>
      <w:tr w14:paraId="3D4EF6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noWrap w:val="0"/>
            <w:vAlign w:val="top"/>
          </w:tcPr>
          <w:p w14:paraId="0DAEF74B">
            <w:pPr>
              <w:snapToGrid w:val="0"/>
              <w:spacing w:before="120" w:after="50" w:line="460" w:lineRule="exact"/>
              <w:rPr>
                <w:rFonts w:ascii="仿宋_GB2312" w:hAnsi="宋体" w:eastAsia="仿宋_GB2312"/>
                <w:color w:val="auto"/>
                <w:sz w:val="24"/>
                <w:szCs w:val="24"/>
              </w:rPr>
            </w:pPr>
          </w:p>
        </w:tc>
        <w:tc>
          <w:tcPr>
            <w:tcW w:w="929" w:type="dxa"/>
            <w:tcBorders>
              <w:top w:val="single" w:color="auto" w:sz="4" w:space="0"/>
              <w:left w:val="single" w:color="auto" w:sz="4" w:space="0"/>
              <w:bottom w:val="single" w:color="auto" w:sz="4" w:space="0"/>
              <w:right w:val="single" w:color="auto" w:sz="4" w:space="0"/>
            </w:tcBorders>
            <w:noWrap w:val="0"/>
            <w:vAlign w:val="top"/>
          </w:tcPr>
          <w:p w14:paraId="459D49AD">
            <w:pPr>
              <w:snapToGrid w:val="0"/>
              <w:spacing w:before="120" w:after="50" w:line="460" w:lineRule="exact"/>
              <w:rPr>
                <w:rFonts w:ascii="仿宋_GB2312" w:hAnsi="宋体" w:eastAsia="仿宋_GB2312"/>
                <w:color w:val="auto"/>
                <w:sz w:val="24"/>
                <w:szCs w:val="24"/>
              </w:rPr>
            </w:pPr>
          </w:p>
        </w:tc>
        <w:tc>
          <w:tcPr>
            <w:tcW w:w="780" w:type="dxa"/>
            <w:tcBorders>
              <w:top w:val="single" w:color="auto" w:sz="4" w:space="0"/>
              <w:left w:val="single" w:color="auto" w:sz="4" w:space="0"/>
              <w:bottom w:val="single" w:color="auto" w:sz="4" w:space="0"/>
              <w:right w:val="single" w:color="auto" w:sz="4" w:space="0"/>
            </w:tcBorders>
            <w:noWrap w:val="0"/>
            <w:vAlign w:val="top"/>
          </w:tcPr>
          <w:p w14:paraId="34A22EFA">
            <w:pPr>
              <w:snapToGrid w:val="0"/>
              <w:spacing w:before="120" w:after="50" w:line="460" w:lineRule="exact"/>
              <w:rPr>
                <w:rFonts w:ascii="仿宋_GB2312" w:hAnsi="宋体" w:eastAsia="仿宋_GB2312"/>
                <w:color w:val="auto"/>
                <w:sz w:val="24"/>
                <w:szCs w:val="24"/>
              </w:rPr>
            </w:pPr>
          </w:p>
        </w:tc>
        <w:tc>
          <w:tcPr>
            <w:tcW w:w="1275" w:type="dxa"/>
            <w:tcBorders>
              <w:top w:val="single" w:color="auto" w:sz="4" w:space="0"/>
              <w:left w:val="single" w:color="auto" w:sz="4" w:space="0"/>
              <w:bottom w:val="single" w:color="auto" w:sz="4" w:space="0"/>
              <w:right w:val="single" w:color="auto" w:sz="4" w:space="0"/>
            </w:tcBorders>
            <w:noWrap w:val="0"/>
            <w:vAlign w:val="top"/>
          </w:tcPr>
          <w:p w14:paraId="43116211">
            <w:pPr>
              <w:snapToGrid w:val="0"/>
              <w:spacing w:before="120" w:after="50" w:line="460" w:lineRule="exact"/>
              <w:rPr>
                <w:rFonts w:ascii="仿宋_GB2312" w:hAnsi="宋体" w:eastAsia="仿宋_GB2312"/>
                <w:color w:val="auto"/>
                <w:sz w:val="24"/>
                <w:szCs w:val="24"/>
              </w:rPr>
            </w:pPr>
          </w:p>
        </w:tc>
        <w:tc>
          <w:tcPr>
            <w:tcW w:w="1050" w:type="dxa"/>
            <w:tcBorders>
              <w:top w:val="single" w:color="auto" w:sz="4" w:space="0"/>
              <w:left w:val="single" w:color="auto" w:sz="4" w:space="0"/>
              <w:bottom w:val="single" w:color="auto" w:sz="4" w:space="0"/>
              <w:right w:val="single" w:color="auto" w:sz="4" w:space="0"/>
            </w:tcBorders>
            <w:noWrap w:val="0"/>
            <w:vAlign w:val="top"/>
          </w:tcPr>
          <w:p w14:paraId="7E4AAD98">
            <w:pPr>
              <w:snapToGrid w:val="0"/>
              <w:spacing w:before="120" w:after="50" w:line="460" w:lineRule="exact"/>
              <w:rPr>
                <w:rFonts w:ascii="仿宋_GB2312" w:hAnsi="宋体" w:eastAsia="仿宋_GB2312"/>
                <w:color w:val="auto"/>
                <w:sz w:val="24"/>
                <w:szCs w:val="24"/>
              </w:rPr>
            </w:pPr>
          </w:p>
        </w:tc>
        <w:tc>
          <w:tcPr>
            <w:tcW w:w="1310" w:type="dxa"/>
            <w:tcBorders>
              <w:top w:val="single" w:color="auto" w:sz="4" w:space="0"/>
              <w:left w:val="single" w:color="auto" w:sz="4" w:space="0"/>
              <w:bottom w:val="single" w:color="auto" w:sz="4" w:space="0"/>
              <w:right w:val="single" w:color="auto" w:sz="4" w:space="0"/>
            </w:tcBorders>
            <w:noWrap w:val="0"/>
            <w:vAlign w:val="top"/>
          </w:tcPr>
          <w:p w14:paraId="0DD660B7">
            <w:pPr>
              <w:snapToGrid w:val="0"/>
              <w:spacing w:before="120" w:after="50" w:line="460" w:lineRule="exact"/>
              <w:rPr>
                <w:rFonts w:ascii="仿宋_GB2312" w:hAnsi="宋体" w:eastAsia="仿宋_GB2312"/>
                <w:color w:val="auto"/>
                <w:sz w:val="24"/>
                <w:szCs w:val="24"/>
              </w:rPr>
            </w:pPr>
          </w:p>
        </w:tc>
        <w:tc>
          <w:tcPr>
            <w:tcW w:w="1030" w:type="dxa"/>
            <w:tcBorders>
              <w:top w:val="single" w:color="auto" w:sz="4" w:space="0"/>
              <w:left w:val="single" w:color="auto" w:sz="4" w:space="0"/>
              <w:bottom w:val="single" w:color="auto" w:sz="4" w:space="0"/>
              <w:right w:val="single" w:color="auto" w:sz="4" w:space="0"/>
            </w:tcBorders>
            <w:noWrap w:val="0"/>
            <w:vAlign w:val="top"/>
          </w:tcPr>
          <w:p w14:paraId="777D8CE6">
            <w:pPr>
              <w:snapToGrid w:val="0"/>
              <w:spacing w:before="120" w:after="50" w:line="460" w:lineRule="exact"/>
              <w:rPr>
                <w:rFonts w:ascii="仿宋_GB2312" w:hAnsi="宋体" w:eastAsia="仿宋_GB2312"/>
                <w:color w:val="auto"/>
                <w:sz w:val="24"/>
                <w:szCs w:val="24"/>
              </w:rPr>
            </w:pPr>
          </w:p>
        </w:tc>
        <w:tc>
          <w:tcPr>
            <w:tcW w:w="1185" w:type="dxa"/>
            <w:tcBorders>
              <w:top w:val="single" w:color="auto" w:sz="4" w:space="0"/>
              <w:left w:val="single" w:color="auto" w:sz="4" w:space="0"/>
              <w:bottom w:val="single" w:color="auto" w:sz="4" w:space="0"/>
              <w:right w:val="single" w:color="auto" w:sz="4" w:space="0"/>
            </w:tcBorders>
            <w:noWrap w:val="0"/>
            <w:vAlign w:val="top"/>
          </w:tcPr>
          <w:p w14:paraId="19FC1504">
            <w:pPr>
              <w:snapToGrid w:val="0"/>
              <w:spacing w:before="120" w:after="50" w:line="460" w:lineRule="exact"/>
              <w:rPr>
                <w:rFonts w:ascii="仿宋_GB2312" w:hAnsi="宋体" w:eastAsia="仿宋_GB2312"/>
                <w:color w:val="auto"/>
                <w:sz w:val="24"/>
                <w:szCs w:val="24"/>
              </w:rPr>
            </w:pPr>
          </w:p>
        </w:tc>
        <w:tc>
          <w:tcPr>
            <w:tcW w:w="1005" w:type="dxa"/>
            <w:tcBorders>
              <w:top w:val="single" w:color="auto" w:sz="4" w:space="0"/>
              <w:left w:val="single" w:color="auto" w:sz="4" w:space="0"/>
              <w:bottom w:val="single" w:color="auto" w:sz="4" w:space="0"/>
              <w:right w:val="single" w:color="auto" w:sz="4" w:space="0"/>
            </w:tcBorders>
            <w:noWrap w:val="0"/>
            <w:vAlign w:val="top"/>
          </w:tcPr>
          <w:p w14:paraId="5D1D13D7">
            <w:pPr>
              <w:snapToGrid w:val="0"/>
              <w:spacing w:before="120" w:after="50" w:line="460" w:lineRule="exact"/>
              <w:rPr>
                <w:rFonts w:ascii="仿宋_GB2312" w:hAnsi="宋体" w:eastAsia="仿宋_GB2312"/>
                <w:color w:val="auto"/>
                <w:sz w:val="24"/>
                <w:szCs w:val="24"/>
              </w:rPr>
            </w:pPr>
          </w:p>
        </w:tc>
      </w:tr>
      <w:tr w14:paraId="4FE556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noWrap w:val="0"/>
            <w:vAlign w:val="top"/>
          </w:tcPr>
          <w:p w14:paraId="18B2D8EA">
            <w:pPr>
              <w:snapToGrid w:val="0"/>
              <w:spacing w:before="120" w:after="50" w:line="460" w:lineRule="exact"/>
              <w:rPr>
                <w:rFonts w:ascii="仿宋_GB2312" w:hAnsi="宋体" w:eastAsia="仿宋_GB2312"/>
                <w:color w:val="auto"/>
                <w:sz w:val="24"/>
                <w:szCs w:val="24"/>
              </w:rPr>
            </w:pPr>
          </w:p>
        </w:tc>
        <w:tc>
          <w:tcPr>
            <w:tcW w:w="929" w:type="dxa"/>
            <w:tcBorders>
              <w:top w:val="single" w:color="auto" w:sz="4" w:space="0"/>
              <w:left w:val="single" w:color="auto" w:sz="4" w:space="0"/>
              <w:bottom w:val="single" w:color="auto" w:sz="4" w:space="0"/>
              <w:right w:val="single" w:color="auto" w:sz="4" w:space="0"/>
            </w:tcBorders>
            <w:noWrap w:val="0"/>
            <w:vAlign w:val="top"/>
          </w:tcPr>
          <w:p w14:paraId="1B1B2865">
            <w:pPr>
              <w:snapToGrid w:val="0"/>
              <w:spacing w:before="120" w:after="50" w:line="460" w:lineRule="exact"/>
              <w:rPr>
                <w:rFonts w:ascii="仿宋_GB2312" w:hAnsi="宋体" w:eastAsia="仿宋_GB2312"/>
                <w:color w:val="auto"/>
                <w:sz w:val="24"/>
                <w:szCs w:val="24"/>
              </w:rPr>
            </w:pPr>
          </w:p>
        </w:tc>
        <w:tc>
          <w:tcPr>
            <w:tcW w:w="780" w:type="dxa"/>
            <w:tcBorders>
              <w:top w:val="single" w:color="auto" w:sz="4" w:space="0"/>
              <w:left w:val="single" w:color="auto" w:sz="4" w:space="0"/>
              <w:bottom w:val="single" w:color="auto" w:sz="4" w:space="0"/>
              <w:right w:val="single" w:color="auto" w:sz="4" w:space="0"/>
            </w:tcBorders>
            <w:noWrap w:val="0"/>
            <w:vAlign w:val="top"/>
          </w:tcPr>
          <w:p w14:paraId="00B564DA">
            <w:pPr>
              <w:snapToGrid w:val="0"/>
              <w:spacing w:before="120" w:after="50" w:line="460" w:lineRule="exact"/>
              <w:rPr>
                <w:rFonts w:ascii="仿宋_GB2312" w:hAnsi="宋体" w:eastAsia="仿宋_GB2312"/>
                <w:color w:val="auto"/>
                <w:sz w:val="24"/>
                <w:szCs w:val="24"/>
              </w:rPr>
            </w:pPr>
          </w:p>
        </w:tc>
        <w:tc>
          <w:tcPr>
            <w:tcW w:w="1275" w:type="dxa"/>
            <w:tcBorders>
              <w:top w:val="single" w:color="auto" w:sz="4" w:space="0"/>
              <w:left w:val="single" w:color="auto" w:sz="4" w:space="0"/>
              <w:bottom w:val="single" w:color="auto" w:sz="4" w:space="0"/>
              <w:right w:val="single" w:color="auto" w:sz="4" w:space="0"/>
            </w:tcBorders>
            <w:noWrap w:val="0"/>
            <w:vAlign w:val="top"/>
          </w:tcPr>
          <w:p w14:paraId="202CB1B3">
            <w:pPr>
              <w:snapToGrid w:val="0"/>
              <w:spacing w:before="120" w:after="50" w:line="460" w:lineRule="exact"/>
              <w:rPr>
                <w:rFonts w:ascii="仿宋_GB2312" w:hAnsi="宋体" w:eastAsia="仿宋_GB2312"/>
                <w:color w:val="auto"/>
                <w:sz w:val="24"/>
                <w:szCs w:val="24"/>
              </w:rPr>
            </w:pPr>
          </w:p>
        </w:tc>
        <w:tc>
          <w:tcPr>
            <w:tcW w:w="1050" w:type="dxa"/>
            <w:tcBorders>
              <w:top w:val="single" w:color="auto" w:sz="4" w:space="0"/>
              <w:left w:val="single" w:color="auto" w:sz="4" w:space="0"/>
              <w:bottom w:val="single" w:color="auto" w:sz="4" w:space="0"/>
              <w:right w:val="single" w:color="auto" w:sz="4" w:space="0"/>
            </w:tcBorders>
            <w:noWrap w:val="0"/>
            <w:vAlign w:val="top"/>
          </w:tcPr>
          <w:p w14:paraId="76F624DF">
            <w:pPr>
              <w:snapToGrid w:val="0"/>
              <w:spacing w:before="120" w:after="50" w:line="460" w:lineRule="exact"/>
              <w:rPr>
                <w:rFonts w:ascii="仿宋_GB2312" w:hAnsi="宋体" w:eastAsia="仿宋_GB2312"/>
                <w:color w:val="auto"/>
                <w:sz w:val="24"/>
                <w:szCs w:val="24"/>
              </w:rPr>
            </w:pPr>
          </w:p>
        </w:tc>
        <w:tc>
          <w:tcPr>
            <w:tcW w:w="1310" w:type="dxa"/>
            <w:tcBorders>
              <w:top w:val="single" w:color="auto" w:sz="4" w:space="0"/>
              <w:left w:val="single" w:color="auto" w:sz="4" w:space="0"/>
              <w:bottom w:val="single" w:color="auto" w:sz="4" w:space="0"/>
              <w:right w:val="single" w:color="auto" w:sz="4" w:space="0"/>
            </w:tcBorders>
            <w:noWrap w:val="0"/>
            <w:vAlign w:val="top"/>
          </w:tcPr>
          <w:p w14:paraId="4500FA3A">
            <w:pPr>
              <w:snapToGrid w:val="0"/>
              <w:spacing w:before="120" w:after="50" w:line="460" w:lineRule="exact"/>
              <w:rPr>
                <w:rFonts w:ascii="仿宋_GB2312" w:hAnsi="宋体" w:eastAsia="仿宋_GB2312"/>
                <w:color w:val="auto"/>
                <w:sz w:val="24"/>
                <w:szCs w:val="24"/>
              </w:rPr>
            </w:pPr>
          </w:p>
        </w:tc>
        <w:tc>
          <w:tcPr>
            <w:tcW w:w="1030" w:type="dxa"/>
            <w:tcBorders>
              <w:top w:val="single" w:color="auto" w:sz="4" w:space="0"/>
              <w:left w:val="single" w:color="auto" w:sz="4" w:space="0"/>
              <w:bottom w:val="single" w:color="auto" w:sz="4" w:space="0"/>
              <w:right w:val="single" w:color="auto" w:sz="4" w:space="0"/>
            </w:tcBorders>
            <w:noWrap w:val="0"/>
            <w:vAlign w:val="top"/>
          </w:tcPr>
          <w:p w14:paraId="1609F775">
            <w:pPr>
              <w:snapToGrid w:val="0"/>
              <w:spacing w:before="120" w:after="50" w:line="460" w:lineRule="exact"/>
              <w:rPr>
                <w:rFonts w:ascii="仿宋_GB2312" w:hAnsi="宋体" w:eastAsia="仿宋_GB2312"/>
                <w:color w:val="auto"/>
                <w:sz w:val="24"/>
                <w:szCs w:val="24"/>
              </w:rPr>
            </w:pPr>
          </w:p>
        </w:tc>
        <w:tc>
          <w:tcPr>
            <w:tcW w:w="1185" w:type="dxa"/>
            <w:tcBorders>
              <w:top w:val="single" w:color="auto" w:sz="4" w:space="0"/>
              <w:left w:val="single" w:color="auto" w:sz="4" w:space="0"/>
              <w:bottom w:val="single" w:color="auto" w:sz="4" w:space="0"/>
              <w:right w:val="single" w:color="auto" w:sz="4" w:space="0"/>
            </w:tcBorders>
            <w:noWrap w:val="0"/>
            <w:vAlign w:val="top"/>
          </w:tcPr>
          <w:p w14:paraId="0F1979A2">
            <w:pPr>
              <w:snapToGrid w:val="0"/>
              <w:spacing w:before="120" w:after="50" w:line="460" w:lineRule="exact"/>
              <w:rPr>
                <w:rFonts w:ascii="仿宋_GB2312" w:hAnsi="宋体" w:eastAsia="仿宋_GB2312"/>
                <w:color w:val="auto"/>
                <w:sz w:val="24"/>
                <w:szCs w:val="24"/>
              </w:rPr>
            </w:pPr>
          </w:p>
        </w:tc>
        <w:tc>
          <w:tcPr>
            <w:tcW w:w="1005" w:type="dxa"/>
            <w:tcBorders>
              <w:top w:val="single" w:color="auto" w:sz="4" w:space="0"/>
              <w:left w:val="single" w:color="auto" w:sz="4" w:space="0"/>
              <w:bottom w:val="single" w:color="auto" w:sz="4" w:space="0"/>
              <w:right w:val="single" w:color="auto" w:sz="4" w:space="0"/>
            </w:tcBorders>
            <w:noWrap w:val="0"/>
            <w:vAlign w:val="top"/>
          </w:tcPr>
          <w:p w14:paraId="1BB23FBC">
            <w:pPr>
              <w:snapToGrid w:val="0"/>
              <w:spacing w:before="120" w:after="50" w:line="460" w:lineRule="exact"/>
              <w:rPr>
                <w:rFonts w:ascii="仿宋_GB2312" w:hAnsi="宋体" w:eastAsia="仿宋_GB2312"/>
                <w:color w:val="auto"/>
                <w:sz w:val="24"/>
                <w:szCs w:val="24"/>
              </w:rPr>
            </w:pPr>
          </w:p>
        </w:tc>
      </w:tr>
      <w:tr w14:paraId="0EDE1C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noWrap w:val="0"/>
            <w:vAlign w:val="top"/>
          </w:tcPr>
          <w:p w14:paraId="59F03933">
            <w:pPr>
              <w:snapToGrid w:val="0"/>
              <w:spacing w:before="120" w:after="50" w:line="460" w:lineRule="exact"/>
              <w:rPr>
                <w:rFonts w:ascii="仿宋_GB2312" w:hAnsi="宋体" w:eastAsia="仿宋_GB2312"/>
                <w:color w:val="auto"/>
                <w:sz w:val="24"/>
                <w:szCs w:val="24"/>
              </w:rPr>
            </w:pPr>
          </w:p>
        </w:tc>
        <w:tc>
          <w:tcPr>
            <w:tcW w:w="929" w:type="dxa"/>
            <w:tcBorders>
              <w:top w:val="single" w:color="auto" w:sz="4" w:space="0"/>
              <w:left w:val="single" w:color="auto" w:sz="4" w:space="0"/>
              <w:bottom w:val="single" w:color="auto" w:sz="4" w:space="0"/>
              <w:right w:val="single" w:color="auto" w:sz="4" w:space="0"/>
            </w:tcBorders>
            <w:noWrap w:val="0"/>
            <w:vAlign w:val="top"/>
          </w:tcPr>
          <w:p w14:paraId="478AB519">
            <w:pPr>
              <w:snapToGrid w:val="0"/>
              <w:spacing w:before="120" w:after="50" w:line="460" w:lineRule="exact"/>
              <w:rPr>
                <w:rFonts w:ascii="仿宋_GB2312" w:hAnsi="宋体" w:eastAsia="仿宋_GB2312"/>
                <w:color w:val="auto"/>
                <w:sz w:val="24"/>
                <w:szCs w:val="24"/>
              </w:rPr>
            </w:pPr>
          </w:p>
        </w:tc>
        <w:tc>
          <w:tcPr>
            <w:tcW w:w="780" w:type="dxa"/>
            <w:tcBorders>
              <w:top w:val="single" w:color="auto" w:sz="4" w:space="0"/>
              <w:left w:val="single" w:color="auto" w:sz="4" w:space="0"/>
              <w:bottom w:val="single" w:color="auto" w:sz="4" w:space="0"/>
              <w:right w:val="single" w:color="auto" w:sz="4" w:space="0"/>
            </w:tcBorders>
            <w:noWrap w:val="0"/>
            <w:vAlign w:val="top"/>
          </w:tcPr>
          <w:p w14:paraId="6DDBD7B1">
            <w:pPr>
              <w:snapToGrid w:val="0"/>
              <w:spacing w:before="120" w:after="50" w:line="460" w:lineRule="exact"/>
              <w:rPr>
                <w:rFonts w:ascii="仿宋_GB2312" w:hAnsi="宋体" w:eastAsia="仿宋_GB2312"/>
                <w:color w:val="auto"/>
                <w:sz w:val="24"/>
                <w:szCs w:val="24"/>
              </w:rPr>
            </w:pPr>
          </w:p>
        </w:tc>
        <w:tc>
          <w:tcPr>
            <w:tcW w:w="1275" w:type="dxa"/>
            <w:tcBorders>
              <w:top w:val="single" w:color="auto" w:sz="4" w:space="0"/>
              <w:left w:val="single" w:color="auto" w:sz="4" w:space="0"/>
              <w:bottom w:val="single" w:color="auto" w:sz="4" w:space="0"/>
              <w:right w:val="single" w:color="auto" w:sz="4" w:space="0"/>
            </w:tcBorders>
            <w:noWrap w:val="0"/>
            <w:vAlign w:val="top"/>
          </w:tcPr>
          <w:p w14:paraId="3D857AD2">
            <w:pPr>
              <w:snapToGrid w:val="0"/>
              <w:spacing w:before="120" w:after="50" w:line="460" w:lineRule="exact"/>
              <w:rPr>
                <w:rFonts w:ascii="仿宋_GB2312" w:hAnsi="宋体" w:eastAsia="仿宋_GB2312"/>
                <w:color w:val="auto"/>
                <w:sz w:val="24"/>
                <w:szCs w:val="24"/>
              </w:rPr>
            </w:pPr>
          </w:p>
        </w:tc>
        <w:tc>
          <w:tcPr>
            <w:tcW w:w="1050" w:type="dxa"/>
            <w:tcBorders>
              <w:top w:val="single" w:color="auto" w:sz="4" w:space="0"/>
              <w:left w:val="single" w:color="auto" w:sz="4" w:space="0"/>
              <w:bottom w:val="single" w:color="auto" w:sz="4" w:space="0"/>
              <w:right w:val="single" w:color="auto" w:sz="4" w:space="0"/>
            </w:tcBorders>
            <w:noWrap w:val="0"/>
            <w:vAlign w:val="top"/>
          </w:tcPr>
          <w:p w14:paraId="0716D15E">
            <w:pPr>
              <w:snapToGrid w:val="0"/>
              <w:spacing w:before="120" w:after="50" w:line="460" w:lineRule="exact"/>
              <w:rPr>
                <w:rFonts w:ascii="仿宋_GB2312" w:hAnsi="宋体" w:eastAsia="仿宋_GB2312"/>
                <w:color w:val="auto"/>
                <w:sz w:val="24"/>
                <w:szCs w:val="24"/>
              </w:rPr>
            </w:pPr>
          </w:p>
        </w:tc>
        <w:tc>
          <w:tcPr>
            <w:tcW w:w="1310" w:type="dxa"/>
            <w:tcBorders>
              <w:top w:val="single" w:color="auto" w:sz="4" w:space="0"/>
              <w:left w:val="single" w:color="auto" w:sz="4" w:space="0"/>
              <w:bottom w:val="single" w:color="auto" w:sz="4" w:space="0"/>
              <w:right w:val="single" w:color="auto" w:sz="4" w:space="0"/>
            </w:tcBorders>
            <w:noWrap w:val="0"/>
            <w:vAlign w:val="top"/>
          </w:tcPr>
          <w:p w14:paraId="448A57C4">
            <w:pPr>
              <w:snapToGrid w:val="0"/>
              <w:spacing w:before="120" w:after="50" w:line="460" w:lineRule="exact"/>
              <w:rPr>
                <w:rFonts w:ascii="仿宋_GB2312" w:hAnsi="宋体" w:eastAsia="仿宋_GB2312"/>
                <w:color w:val="auto"/>
                <w:sz w:val="24"/>
                <w:szCs w:val="24"/>
              </w:rPr>
            </w:pPr>
          </w:p>
        </w:tc>
        <w:tc>
          <w:tcPr>
            <w:tcW w:w="1030" w:type="dxa"/>
            <w:tcBorders>
              <w:top w:val="single" w:color="auto" w:sz="4" w:space="0"/>
              <w:left w:val="single" w:color="auto" w:sz="4" w:space="0"/>
              <w:bottom w:val="single" w:color="auto" w:sz="4" w:space="0"/>
              <w:right w:val="single" w:color="auto" w:sz="4" w:space="0"/>
            </w:tcBorders>
            <w:noWrap w:val="0"/>
            <w:vAlign w:val="top"/>
          </w:tcPr>
          <w:p w14:paraId="234D3FD8">
            <w:pPr>
              <w:snapToGrid w:val="0"/>
              <w:spacing w:before="120" w:after="50" w:line="460" w:lineRule="exact"/>
              <w:rPr>
                <w:rFonts w:ascii="仿宋_GB2312" w:hAnsi="宋体" w:eastAsia="仿宋_GB2312"/>
                <w:color w:val="auto"/>
                <w:sz w:val="24"/>
                <w:szCs w:val="24"/>
              </w:rPr>
            </w:pPr>
          </w:p>
        </w:tc>
        <w:tc>
          <w:tcPr>
            <w:tcW w:w="1185" w:type="dxa"/>
            <w:tcBorders>
              <w:top w:val="single" w:color="auto" w:sz="4" w:space="0"/>
              <w:left w:val="single" w:color="auto" w:sz="4" w:space="0"/>
              <w:bottom w:val="single" w:color="auto" w:sz="4" w:space="0"/>
              <w:right w:val="single" w:color="auto" w:sz="4" w:space="0"/>
            </w:tcBorders>
            <w:noWrap w:val="0"/>
            <w:vAlign w:val="top"/>
          </w:tcPr>
          <w:p w14:paraId="5C10099D">
            <w:pPr>
              <w:snapToGrid w:val="0"/>
              <w:spacing w:before="120" w:after="50" w:line="460" w:lineRule="exact"/>
              <w:rPr>
                <w:rFonts w:ascii="仿宋_GB2312" w:hAnsi="宋体" w:eastAsia="仿宋_GB2312"/>
                <w:color w:val="auto"/>
                <w:sz w:val="24"/>
                <w:szCs w:val="24"/>
              </w:rPr>
            </w:pPr>
          </w:p>
        </w:tc>
        <w:tc>
          <w:tcPr>
            <w:tcW w:w="1005" w:type="dxa"/>
            <w:tcBorders>
              <w:top w:val="single" w:color="auto" w:sz="4" w:space="0"/>
              <w:left w:val="single" w:color="auto" w:sz="4" w:space="0"/>
              <w:bottom w:val="single" w:color="auto" w:sz="4" w:space="0"/>
              <w:right w:val="single" w:color="auto" w:sz="4" w:space="0"/>
            </w:tcBorders>
            <w:noWrap w:val="0"/>
            <w:vAlign w:val="top"/>
          </w:tcPr>
          <w:p w14:paraId="6600C842">
            <w:pPr>
              <w:snapToGrid w:val="0"/>
              <w:spacing w:before="120" w:after="50" w:line="460" w:lineRule="exact"/>
              <w:rPr>
                <w:rFonts w:ascii="仿宋_GB2312" w:hAnsi="宋体" w:eastAsia="仿宋_GB2312"/>
                <w:color w:val="auto"/>
                <w:sz w:val="24"/>
                <w:szCs w:val="24"/>
              </w:rPr>
            </w:pPr>
          </w:p>
        </w:tc>
      </w:tr>
    </w:tbl>
    <w:p w14:paraId="7FC747D1">
      <w:pPr>
        <w:snapToGrid w:val="0"/>
        <w:spacing w:before="120" w:after="120" w:afterLines="50" w:line="460" w:lineRule="exact"/>
        <w:jc w:val="left"/>
        <w:rPr>
          <w:rFonts w:ascii="仿宋_GB2312" w:hAnsi="宋体" w:eastAsia="仿宋_GB2312"/>
          <w:color w:val="auto"/>
          <w:sz w:val="24"/>
          <w:szCs w:val="24"/>
        </w:rPr>
      </w:pPr>
      <w:r>
        <w:rPr>
          <w:rFonts w:hint="eastAsia" w:ascii="仿宋_GB2312" w:hAnsi="宋体" w:eastAsia="仿宋_GB2312"/>
          <w:color w:val="auto"/>
          <w:sz w:val="24"/>
          <w:szCs w:val="24"/>
        </w:rPr>
        <w:t>注：在填写时，如本表格不适合投标单位的实际情况，可根据本表格式自行编制，须随表提交相应的证书复印件并注明所在投标技术文件页码。</w:t>
      </w:r>
    </w:p>
    <w:p w14:paraId="0D33006E">
      <w:pPr>
        <w:snapToGrid w:val="0"/>
        <w:spacing w:before="120" w:after="120" w:afterLines="50" w:line="460" w:lineRule="exact"/>
        <w:jc w:val="left"/>
        <w:rPr>
          <w:rFonts w:ascii="仿宋_GB2312" w:hAnsi="宋体" w:eastAsia="仿宋_GB2312"/>
          <w:color w:val="auto"/>
          <w:sz w:val="24"/>
          <w:szCs w:val="24"/>
        </w:rPr>
      </w:pPr>
    </w:p>
    <w:p w14:paraId="22B4B7F0">
      <w:pPr>
        <w:pStyle w:val="1670"/>
        <w:snapToGrid w:val="0"/>
        <w:spacing w:before="120" w:line="360" w:lineRule="auto"/>
        <w:rPr>
          <w:rFonts w:hint="eastAsia" w:ascii="仿宋_GB2312" w:hAnsi="仿宋" w:eastAsia="仿宋_GB2312"/>
          <w:color w:val="auto"/>
          <w:szCs w:val="24"/>
        </w:rPr>
      </w:pPr>
      <w:r>
        <w:rPr>
          <w:rFonts w:hint="eastAsia" w:ascii="仿宋_GB2312" w:hAnsi="仿宋" w:eastAsia="仿宋_GB2312"/>
          <w:color w:val="auto"/>
          <w:szCs w:val="24"/>
        </w:rPr>
        <w:t>投标人全称（电子签章）：</w:t>
      </w:r>
      <w:r>
        <w:rPr>
          <w:rFonts w:hint="eastAsia" w:ascii="仿宋_GB2312" w:hAnsi="仿宋" w:eastAsia="仿宋_GB2312"/>
          <w:color w:val="auto"/>
          <w:szCs w:val="24"/>
          <w:u w:val="single"/>
        </w:rPr>
        <w:t xml:space="preserve">                         </w:t>
      </w:r>
    </w:p>
    <w:p w14:paraId="7999AC82">
      <w:pPr>
        <w:snapToGrid w:val="0"/>
        <w:spacing w:before="120" w:line="360" w:lineRule="auto"/>
        <w:ind w:right="600"/>
        <w:rPr>
          <w:rFonts w:hint="eastAsia" w:ascii="仿宋_GB2312" w:hAnsi="仿宋" w:eastAsia="仿宋_GB2312"/>
          <w:color w:val="auto"/>
          <w:sz w:val="24"/>
          <w:szCs w:val="24"/>
        </w:rPr>
      </w:pPr>
      <w:r>
        <w:rPr>
          <w:rFonts w:hint="eastAsia" w:ascii="仿宋_GB2312" w:hAnsi="仿宋" w:eastAsia="仿宋_GB2312"/>
          <w:color w:val="auto"/>
          <w:sz w:val="24"/>
          <w:szCs w:val="24"/>
        </w:rPr>
        <w:t>法定代表人或授权代表（签名或签章）：</w:t>
      </w:r>
      <w:r>
        <w:rPr>
          <w:rFonts w:hint="eastAsia" w:ascii="仿宋_GB2312" w:hAnsi="仿宋" w:eastAsia="仿宋_GB2312"/>
          <w:color w:val="auto"/>
          <w:sz w:val="24"/>
          <w:szCs w:val="24"/>
          <w:u w:val="single"/>
        </w:rPr>
        <w:t xml:space="preserve">             </w:t>
      </w:r>
    </w:p>
    <w:p w14:paraId="75C3F122">
      <w:pPr>
        <w:snapToGrid w:val="0"/>
        <w:spacing w:before="120" w:line="360" w:lineRule="auto"/>
        <w:rPr>
          <w:rFonts w:hint="eastAsia" w:ascii="仿宋_GB2312" w:hAnsi="仿宋" w:eastAsia="仿宋_GB2312"/>
          <w:color w:val="auto"/>
          <w:sz w:val="24"/>
          <w:szCs w:val="24"/>
          <w:u w:val="single"/>
        </w:rPr>
      </w:pPr>
      <w:r>
        <w:rPr>
          <w:rFonts w:hint="eastAsia" w:ascii="仿宋_GB2312" w:hAnsi="仿宋" w:eastAsia="仿宋_GB2312"/>
          <w:color w:val="auto"/>
          <w:sz w:val="24"/>
          <w:szCs w:val="24"/>
        </w:rPr>
        <w:t>日期：</w:t>
      </w:r>
      <w:r>
        <w:rPr>
          <w:rFonts w:hint="eastAsia" w:ascii="仿宋_GB2312" w:hAnsi="仿宋" w:eastAsia="仿宋_GB2312"/>
          <w:color w:val="auto"/>
          <w:sz w:val="24"/>
          <w:szCs w:val="24"/>
          <w:u w:val="single"/>
        </w:rPr>
        <w:t xml:space="preserve">       年    月    日</w:t>
      </w:r>
    </w:p>
    <w:p w14:paraId="2D357AAD">
      <w:pPr>
        <w:pStyle w:val="67"/>
        <w:snapToGrid w:val="0"/>
        <w:spacing w:before="120" w:line="360" w:lineRule="auto"/>
        <w:ind w:left="0" w:firstLine="0" w:firstLineChars="0"/>
        <w:jc w:val="center"/>
        <w:rPr>
          <w:rFonts w:hint="eastAsia" w:ascii="仿宋_GB2312" w:hAnsi="宋体" w:eastAsia="仿宋_GB2312"/>
          <w:b/>
          <w:color w:val="FF0000"/>
          <w:sz w:val="32"/>
          <w:szCs w:val="32"/>
        </w:rPr>
      </w:pPr>
    </w:p>
    <w:p w14:paraId="6E12D066">
      <w:pPr>
        <w:pStyle w:val="67"/>
        <w:snapToGrid w:val="0"/>
        <w:spacing w:before="120" w:line="360" w:lineRule="auto"/>
        <w:ind w:left="0" w:firstLine="0" w:firstLineChars="0"/>
        <w:jc w:val="center"/>
        <w:rPr>
          <w:rFonts w:hint="eastAsia" w:ascii="仿宋_GB2312" w:hAnsi="宋体" w:eastAsia="仿宋_GB2312"/>
          <w:b/>
          <w:color w:val="FF0000"/>
          <w:sz w:val="32"/>
          <w:szCs w:val="32"/>
        </w:rPr>
      </w:pPr>
    </w:p>
    <w:p w14:paraId="22D419F4">
      <w:pPr>
        <w:pStyle w:val="67"/>
        <w:snapToGrid w:val="0"/>
        <w:spacing w:before="120" w:line="360" w:lineRule="auto"/>
        <w:ind w:left="0" w:firstLine="0" w:firstLineChars="0"/>
        <w:jc w:val="center"/>
        <w:rPr>
          <w:rFonts w:hint="eastAsia" w:ascii="仿宋_GB2312" w:hAnsi="宋体" w:eastAsia="仿宋_GB2312"/>
          <w:b/>
          <w:color w:val="auto"/>
          <w:sz w:val="32"/>
          <w:szCs w:val="32"/>
        </w:rPr>
      </w:pPr>
      <w:r>
        <w:rPr>
          <w:rFonts w:hint="eastAsia" w:ascii="仿宋_GB2312" w:hAnsi="宋体" w:eastAsia="仿宋_GB2312"/>
          <w:b/>
          <w:color w:val="auto"/>
          <w:sz w:val="32"/>
          <w:szCs w:val="32"/>
        </w:rPr>
        <w:t>设备投入一览表</w:t>
      </w:r>
    </w:p>
    <w:p w14:paraId="5074FDF4">
      <w:pPr>
        <w:keepNext w:val="0"/>
        <w:keepLines w:val="0"/>
        <w:pageBreakBefore w:val="0"/>
        <w:widowControl w:val="0"/>
        <w:kinsoku/>
        <w:wordWrap/>
        <w:overflowPunct/>
        <w:topLinePunct w:val="0"/>
        <w:autoSpaceDE/>
        <w:autoSpaceDN/>
        <w:bidi w:val="0"/>
        <w:adjustRightInd/>
        <w:snapToGrid/>
        <w:spacing w:beforeLines="0" w:line="400" w:lineRule="exact"/>
        <w:jc w:val="left"/>
        <w:textAlignment w:val="auto"/>
        <w:rPr>
          <w:rFonts w:hint="eastAsia" w:ascii="仿宋_GB2312" w:hAnsi="仿宋" w:eastAsia="仿宋_GB2312"/>
          <w:color w:val="auto"/>
          <w:sz w:val="24"/>
          <w:szCs w:val="24"/>
          <w:lang w:eastAsia="zh-CN"/>
        </w:rPr>
      </w:pPr>
      <w:r>
        <w:rPr>
          <w:rFonts w:hint="eastAsia" w:ascii="仿宋_GB2312" w:hAnsi="仿宋" w:eastAsia="仿宋_GB2312"/>
          <w:color w:val="auto"/>
          <w:sz w:val="24"/>
        </w:rPr>
        <w:t>项</w:t>
      </w:r>
      <w:r>
        <w:rPr>
          <w:rFonts w:hint="eastAsia" w:ascii="仿宋_GB2312" w:hAnsi="仿宋" w:eastAsia="仿宋_GB2312"/>
          <w:color w:val="auto"/>
          <w:sz w:val="24"/>
          <w:szCs w:val="24"/>
        </w:rPr>
        <w:t>目名称：</w:t>
      </w:r>
      <w:r>
        <w:rPr>
          <w:rFonts w:hint="eastAsia" w:ascii="仿宋_GB2312" w:hAnsi="仿宋" w:eastAsia="仿宋_GB2312"/>
          <w:color w:val="auto"/>
          <w:sz w:val="24"/>
          <w:szCs w:val="24"/>
          <w:lang w:eastAsia="zh-CN"/>
        </w:rPr>
        <w:t>2024年度保安公司服装采购项目</w:t>
      </w:r>
    </w:p>
    <w:p w14:paraId="42A68E0C">
      <w:pPr>
        <w:keepNext w:val="0"/>
        <w:keepLines w:val="0"/>
        <w:pageBreakBefore w:val="0"/>
        <w:widowControl w:val="0"/>
        <w:kinsoku/>
        <w:wordWrap/>
        <w:overflowPunct/>
        <w:topLinePunct w:val="0"/>
        <w:autoSpaceDE/>
        <w:autoSpaceDN/>
        <w:bidi w:val="0"/>
        <w:adjustRightInd/>
        <w:snapToGrid/>
        <w:spacing w:beforeLines="0" w:line="400" w:lineRule="exact"/>
        <w:jc w:val="left"/>
        <w:textAlignment w:val="auto"/>
        <w:rPr>
          <w:rFonts w:hint="eastAsia" w:ascii="仿宋" w:hAnsi="仿宋" w:eastAsia="仿宋_GB2312" w:cs="仿宋"/>
          <w:b/>
          <w:color w:val="auto"/>
          <w:sz w:val="32"/>
          <w:szCs w:val="32"/>
        </w:rPr>
      </w:pPr>
      <w:r>
        <w:rPr>
          <w:rFonts w:hint="eastAsia" w:ascii="仿宋_GB2312" w:hAnsi="仿宋" w:eastAsia="仿宋_GB2312"/>
          <w:color w:val="auto"/>
          <w:sz w:val="24"/>
          <w:szCs w:val="24"/>
          <w:highlight w:val="none"/>
        </w:rPr>
        <w:t>项目编号：</w:t>
      </w:r>
      <w:r>
        <w:rPr>
          <w:rFonts w:hint="eastAsia" w:ascii="仿宋_GB2312" w:hAnsi="仿宋" w:eastAsia="仿宋_GB2312"/>
          <w:color w:val="auto"/>
          <w:sz w:val="24"/>
          <w:szCs w:val="24"/>
          <w:highlight w:val="none"/>
          <w:lang w:val="en-US" w:eastAsia="zh-CN"/>
        </w:rPr>
        <w:t xml:space="preserve"> </w:t>
      </w:r>
    </w:p>
    <w:tbl>
      <w:tblPr>
        <w:tblStyle w:val="8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3"/>
        <w:gridCol w:w="1823"/>
        <w:gridCol w:w="1823"/>
        <w:gridCol w:w="1823"/>
        <w:gridCol w:w="1824"/>
      </w:tblGrid>
      <w:tr w14:paraId="25DC1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3" w:type="dxa"/>
            <w:noWrap w:val="0"/>
            <w:vAlign w:val="top"/>
          </w:tcPr>
          <w:p w14:paraId="1593747E">
            <w:pPr>
              <w:spacing w:before="120" w:after="156" w:line="360" w:lineRule="auto"/>
              <w:jc w:val="center"/>
              <w:rPr>
                <w:rFonts w:hint="eastAsia" w:ascii="仿宋" w:hAnsi="仿宋" w:eastAsia="仿宋" w:cs="仿宋"/>
                <w:sz w:val="24"/>
                <w:szCs w:val="24"/>
              </w:rPr>
            </w:pPr>
            <w:r>
              <w:rPr>
                <w:rFonts w:hint="eastAsia" w:ascii="仿宋" w:hAnsi="仿宋" w:eastAsia="仿宋" w:cs="仿宋"/>
                <w:sz w:val="24"/>
                <w:szCs w:val="24"/>
              </w:rPr>
              <w:t>序号</w:t>
            </w:r>
          </w:p>
        </w:tc>
        <w:tc>
          <w:tcPr>
            <w:tcW w:w="1823" w:type="dxa"/>
            <w:noWrap w:val="0"/>
            <w:vAlign w:val="top"/>
          </w:tcPr>
          <w:p w14:paraId="613A9683">
            <w:pPr>
              <w:spacing w:before="120" w:after="156" w:line="360" w:lineRule="auto"/>
              <w:jc w:val="center"/>
              <w:rPr>
                <w:rFonts w:hint="eastAsia" w:ascii="仿宋" w:hAnsi="仿宋" w:eastAsia="仿宋" w:cs="仿宋"/>
                <w:sz w:val="24"/>
                <w:szCs w:val="24"/>
              </w:rPr>
            </w:pPr>
            <w:r>
              <w:rPr>
                <w:rFonts w:hint="eastAsia" w:ascii="仿宋" w:hAnsi="仿宋" w:eastAsia="仿宋" w:cs="仿宋"/>
                <w:sz w:val="24"/>
                <w:szCs w:val="24"/>
              </w:rPr>
              <w:t>设备名称</w:t>
            </w:r>
          </w:p>
        </w:tc>
        <w:tc>
          <w:tcPr>
            <w:tcW w:w="1823" w:type="dxa"/>
            <w:noWrap w:val="0"/>
            <w:vAlign w:val="top"/>
          </w:tcPr>
          <w:p w14:paraId="551B3154">
            <w:pPr>
              <w:spacing w:before="120" w:after="156" w:line="360" w:lineRule="auto"/>
              <w:jc w:val="center"/>
              <w:rPr>
                <w:rFonts w:hint="eastAsia" w:ascii="仿宋" w:hAnsi="仿宋" w:eastAsia="仿宋" w:cs="仿宋"/>
                <w:sz w:val="24"/>
                <w:szCs w:val="24"/>
              </w:rPr>
            </w:pPr>
            <w:r>
              <w:rPr>
                <w:rFonts w:hint="eastAsia" w:ascii="仿宋" w:hAnsi="仿宋" w:eastAsia="仿宋" w:cs="仿宋"/>
                <w:sz w:val="24"/>
                <w:szCs w:val="24"/>
              </w:rPr>
              <w:t>型号</w:t>
            </w:r>
          </w:p>
        </w:tc>
        <w:tc>
          <w:tcPr>
            <w:tcW w:w="1823" w:type="dxa"/>
            <w:noWrap w:val="0"/>
            <w:vAlign w:val="top"/>
          </w:tcPr>
          <w:p w14:paraId="232D6CBE">
            <w:pPr>
              <w:spacing w:before="120" w:after="156" w:line="360" w:lineRule="auto"/>
              <w:jc w:val="center"/>
              <w:rPr>
                <w:rFonts w:hint="eastAsia" w:ascii="仿宋" w:hAnsi="仿宋" w:eastAsia="仿宋" w:cs="仿宋"/>
                <w:sz w:val="24"/>
                <w:szCs w:val="24"/>
              </w:rPr>
            </w:pPr>
            <w:r>
              <w:rPr>
                <w:rFonts w:hint="eastAsia" w:ascii="仿宋" w:hAnsi="仿宋" w:eastAsia="仿宋" w:cs="仿宋"/>
                <w:sz w:val="24"/>
                <w:szCs w:val="24"/>
              </w:rPr>
              <w:t>数量</w:t>
            </w:r>
          </w:p>
        </w:tc>
        <w:tc>
          <w:tcPr>
            <w:tcW w:w="1824" w:type="dxa"/>
            <w:noWrap w:val="0"/>
            <w:vAlign w:val="top"/>
          </w:tcPr>
          <w:p w14:paraId="62A1437F">
            <w:pPr>
              <w:spacing w:before="120" w:after="156" w:line="360" w:lineRule="auto"/>
              <w:jc w:val="center"/>
              <w:rPr>
                <w:rFonts w:hint="eastAsia" w:ascii="仿宋" w:hAnsi="仿宋" w:eastAsia="仿宋" w:cs="仿宋"/>
                <w:sz w:val="24"/>
                <w:szCs w:val="24"/>
              </w:rPr>
            </w:pPr>
            <w:r>
              <w:rPr>
                <w:rFonts w:hint="eastAsia" w:ascii="仿宋" w:hAnsi="仿宋" w:eastAsia="仿宋" w:cs="仿宋"/>
                <w:sz w:val="24"/>
                <w:szCs w:val="24"/>
              </w:rPr>
              <w:t>备注</w:t>
            </w:r>
          </w:p>
        </w:tc>
      </w:tr>
      <w:tr w14:paraId="134AD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3" w:type="dxa"/>
            <w:noWrap w:val="0"/>
            <w:vAlign w:val="top"/>
          </w:tcPr>
          <w:p w14:paraId="1CF80273">
            <w:pPr>
              <w:spacing w:before="120" w:after="156" w:line="360" w:lineRule="auto"/>
              <w:jc w:val="center"/>
              <w:rPr>
                <w:rFonts w:hint="eastAsia" w:ascii="仿宋" w:hAnsi="仿宋" w:eastAsia="仿宋" w:cs="仿宋"/>
                <w:sz w:val="24"/>
                <w:szCs w:val="24"/>
                <w:u w:val="single"/>
              </w:rPr>
            </w:pPr>
          </w:p>
        </w:tc>
        <w:tc>
          <w:tcPr>
            <w:tcW w:w="1823" w:type="dxa"/>
            <w:noWrap w:val="0"/>
            <w:vAlign w:val="top"/>
          </w:tcPr>
          <w:p w14:paraId="315D5BF1">
            <w:pPr>
              <w:spacing w:before="120" w:after="156" w:line="360" w:lineRule="auto"/>
              <w:jc w:val="center"/>
              <w:rPr>
                <w:rFonts w:hint="eastAsia" w:ascii="仿宋" w:hAnsi="仿宋" w:eastAsia="仿宋" w:cs="仿宋"/>
                <w:sz w:val="24"/>
                <w:szCs w:val="24"/>
                <w:u w:val="single"/>
              </w:rPr>
            </w:pPr>
          </w:p>
        </w:tc>
        <w:tc>
          <w:tcPr>
            <w:tcW w:w="1823" w:type="dxa"/>
            <w:noWrap w:val="0"/>
            <w:vAlign w:val="top"/>
          </w:tcPr>
          <w:p w14:paraId="676C7451">
            <w:pPr>
              <w:spacing w:before="120" w:after="156" w:line="360" w:lineRule="auto"/>
              <w:jc w:val="center"/>
              <w:rPr>
                <w:rFonts w:hint="eastAsia" w:ascii="仿宋" w:hAnsi="仿宋" w:eastAsia="仿宋" w:cs="仿宋"/>
                <w:sz w:val="24"/>
                <w:szCs w:val="24"/>
                <w:u w:val="single"/>
              </w:rPr>
            </w:pPr>
          </w:p>
        </w:tc>
        <w:tc>
          <w:tcPr>
            <w:tcW w:w="1823" w:type="dxa"/>
            <w:noWrap w:val="0"/>
            <w:vAlign w:val="top"/>
          </w:tcPr>
          <w:p w14:paraId="49766787">
            <w:pPr>
              <w:spacing w:before="120" w:after="156" w:line="360" w:lineRule="auto"/>
              <w:jc w:val="center"/>
              <w:rPr>
                <w:rFonts w:hint="eastAsia" w:ascii="仿宋" w:hAnsi="仿宋" w:eastAsia="仿宋" w:cs="仿宋"/>
                <w:sz w:val="24"/>
                <w:szCs w:val="24"/>
                <w:u w:val="single"/>
              </w:rPr>
            </w:pPr>
          </w:p>
        </w:tc>
        <w:tc>
          <w:tcPr>
            <w:tcW w:w="1824" w:type="dxa"/>
            <w:noWrap w:val="0"/>
            <w:vAlign w:val="top"/>
          </w:tcPr>
          <w:p w14:paraId="1EAE05D0">
            <w:pPr>
              <w:spacing w:before="120" w:after="156" w:line="360" w:lineRule="auto"/>
              <w:jc w:val="center"/>
              <w:rPr>
                <w:rFonts w:hint="eastAsia" w:ascii="仿宋" w:hAnsi="仿宋" w:eastAsia="仿宋" w:cs="仿宋"/>
                <w:sz w:val="24"/>
                <w:szCs w:val="24"/>
                <w:u w:val="single"/>
              </w:rPr>
            </w:pPr>
          </w:p>
        </w:tc>
      </w:tr>
      <w:tr w14:paraId="26F91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3" w:type="dxa"/>
            <w:noWrap w:val="0"/>
            <w:vAlign w:val="top"/>
          </w:tcPr>
          <w:p w14:paraId="2ADA091C">
            <w:pPr>
              <w:spacing w:before="120" w:after="156" w:line="360" w:lineRule="auto"/>
              <w:jc w:val="center"/>
              <w:rPr>
                <w:rFonts w:hint="eastAsia" w:ascii="仿宋" w:hAnsi="仿宋" w:eastAsia="仿宋" w:cs="仿宋"/>
                <w:sz w:val="24"/>
                <w:szCs w:val="24"/>
                <w:u w:val="single"/>
              </w:rPr>
            </w:pPr>
          </w:p>
        </w:tc>
        <w:tc>
          <w:tcPr>
            <w:tcW w:w="1823" w:type="dxa"/>
            <w:noWrap w:val="0"/>
            <w:vAlign w:val="top"/>
          </w:tcPr>
          <w:p w14:paraId="78ECFF16">
            <w:pPr>
              <w:spacing w:before="120" w:after="156" w:line="360" w:lineRule="auto"/>
              <w:jc w:val="center"/>
              <w:rPr>
                <w:rFonts w:hint="eastAsia" w:ascii="仿宋" w:hAnsi="仿宋" w:eastAsia="仿宋" w:cs="仿宋"/>
                <w:sz w:val="24"/>
                <w:szCs w:val="24"/>
                <w:u w:val="single"/>
              </w:rPr>
            </w:pPr>
          </w:p>
        </w:tc>
        <w:tc>
          <w:tcPr>
            <w:tcW w:w="1823" w:type="dxa"/>
            <w:noWrap w:val="0"/>
            <w:vAlign w:val="top"/>
          </w:tcPr>
          <w:p w14:paraId="76550E0D">
            <w:pPr>
              <w:spacing w:before="120" w:after="156" w:line="360" w:lineRule="auto"/>
              <w:jc w:val="center"/>
              <w:rPr>
                <w:rFonts w:hint="eastAsia" w:ascii="仿宋" w:hAnsi="仿宋" w:eastAsia="仿宋" w:cs="仿宋"/>
                <w:sz w:val="24"/>
                <w:szCs w:val="24"/>
                <w:u w:val="single"/>
              </w:rPr>
            </w:pPr>
          </w:p>
        </w:tc>
        <w:tc>
          <w:tcPr>
            <w:tcW w:w="1823" w:type="dxa"/>
            <w:noWrap w:val="0"/>
            <w:vAlign w:val="top"/>
          </w:tcPr>
          <w:p w14:paraId="7DFBB7D3">
            <w:pPr>
              <w:spacing w:before="120" w:after="156" w:line="360" w:lineRule="auto"/>
              <w:jc w:val="center"/>
              <w:rPr>
                <w:rFonts w:hint="eastAsia" w:ascii="仿宋" w:hAnsi="仿宋" w:eastAsia="仿宋" w:cs="仿宋"/>
                <w:sz w:val="24"/>
                <w:szCs w:val="24"/>
                <w:u w:val="single"/>
              </w:rPr>
            </w:pPr>
          </w:p>
        </w:tc>
        <w:tc>
          <w:tcPr>
            <w:tcW w:w="1824" w:type="dxa"/>
            <w:noWrap w:val="0"/>
            <w:vAlign w:val="top"/>
          </w:tcPr>
          <w:p w14:paraId="39FDF582">
            <w:pPr>
              <w:spacing w:before="120" w:after="156" w:line="360" w:lineRule="auto"/>
              <w:jc w:val="center"/>
              <w:rPr>
                <w:rFonts w:hint="eastAsia" w:ascii="仿宋" w:hAnsi="仿宋" w:eastAsia="仿宋" w:cs="仿宋"/>
                <w:sz w:val="24"/>
                <w:szCs w:val="24"/>
                <w:u w:val="single"/>
              </w:rPr>
            </w:pPr>
          </w:p>
        </w:tc>
      </w:tr>
      <w:tr w14:paraId="6D0AF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3" w:type="dxa"/>
            <w:noWrap w:val="0"/>
            <w:vAlign w:val="top"/>
          </w:tcPr>
          <w:p w14:paraId="2D5C5490">
            <w:pPr>
              <w:spacing w:before="120" w:after="156" w:line="360" w:lineRule="auto"/>
              <w:jc w:val="center"/>
              <w:rPr>
                <w:rFonts w:hint="eastAsia" w:ascii="仿宋" w:hAnsi="仿宋" w:eastAsia="仿宋" w:cs="仿宋"/>
                <w:sz w:val="24"/>
                <w:szCs w:val="24"/>
                <w:u w:val="single"/>
              </w:rPr>
            </w:pPr>
          </w:p>
        </w:tc>
        <w:tc>
          <w:tcPr>
            <w:tcW w:w="1823" w:type="dxa"/>
            <w:noWrap w:val="0"/>
            <w:vAlign w:val="top"/>
          </w:tcPr>
          <w:p w14:paraId="37488997">
            <w:pPr>
              <w:spacing w:before="120" w:after="156" w:line="360" w:lineRule="auto"/>
              <w:jc w:val="center"/>
              <w:rPr>
                <w:rFonts w:hint="eastAsia" w:ascii="仿宋" w:hAnsi="仿宋" w:eastAsia="仿宋" w:cs="仿宋"/>
                <w:sz w:val="24"/>
                <w:szCs w:val="24"/>
                <w:u w:val="single"/>
              </w:rPr>
            </w:pPr>
          </w:p>
        </w:tc>
        <w:tc>
          <w:tcPr>
            <w:tcW w:w="1823" w:type="dxa"/>
            <w:noWrap w:val="0"/>
            <w:vAlign w:val="top"/>
          </w:tcPr>
          <w:p w14:paraId="01BB7CF6">
            <w:pPr>
              <w:spacing w:before="120" w:after="156" w:line="360" w:lineRule="auto"/>
              <w:jc w:val="center"/>
              <w:rPr>
                <w:rFonts w:hint="eastAsia" w:ascii="仿宋" w:hAnsi="仿宋" w:eastAsia="仿宋" w:cs="仿宋"/>
                <w:sz w:val="24"/>
                <w:szCs w:val="24"/>
                <w:u w:val="single"/>
              </w:rPr>
            </w:pPr>
          </w:p>
        </w:tc>
        <w:tc>
          <w:tcPr>
            <w:tcW w:w="1823" w:type="dxa"/>
            <w:noWrap w:val="0"/>
            <w:vAlign w:val="top"/>
          </w:tcPr>
          <w:p w14:paraId="32F2EE3F">
            <w:pPr>
              <w:spacing w:before="120" w:after="156" w:line="360" w:lineRule="auto"/>
              <w:jc w:val="center"/>
              <w:rPr>
                <w:rFonts w:hint="eastAsia" w:ascii="仿宋" w:hAnsi="仿宋" w:eastAsia="仿宋" w:cs="仿宋"/>
                <w:sz w:val="24"/>
                <w:szCs w:val="24"/>
                <w:u w:val="single"/>
              </w:rPr>
            </w:pPr>
          </w:p>
        </w:tc>
        <w:tc>
          <w:tcPr>
            <w:tcW w:w="1824" w:type="dxa"/>
            <w:noWrap w:val="0"/>
            <w:vAlign w:val="top"/>
          </w:tcPr>
          <w:p w14:paraId="53797CBF">
            <w:pPr>
              <w:spacing w:before="120" w:after="156" w:line="360" w:lineRule="auto"/>
              <w:jc w:val="center"/>
              <w:rPr>
                <w:rFonts w:hint="eastAsia" w:ascii="仿宋" w:hAnsi="仿宋" w:eastAsia="仿宋" w:cs="仿宋"/>
                <w:sz w:val="24"/>
                <w:szCs w:val="24"/>
                <w:u w:val="single"/>
              </w:rPr>
            </w:pPr>
          </w:p>
        </w:tc>
      </w:tr>
      <w:tr w14:paraId="06E61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3" w:type="dxa"/>
            <w:noWrap w:val="0"/>
            <w:vAlign w:val="top"/>
          </w:tcPr>
          <w:p w14:paraId="035005CB">
            <w:pPr>
              <w:spacing w:before="120" w:after="156" w:line="360" w:lineRule="auto"/>
              <w:jc w:val="center"/>
              <w:rPr>
                <w:rFonts w:hint="eastAsia" w:ascii="仿宋" w:hAnsi="仿宋" w:eastAsia="仿宋" w:cs="仿宋"/>
                <w:sz w:val="24"/>
                <w:szCs w:val="24"/>
                <w:u w:val="single"/>
              </w:rPr>
            </w:pPr>
          </w:p>
        </w:tc>
        <w:tc>
          <w:tcPr>
            <w:tcW w:w="1823" w:type="dxa"/>
            <w:noWrap w:val="0"/>
            <w:vAlign w:val="top"/>
          </w:tcPr>
          <w:p w14:paraId="601BD8E7">
            <w:pPr>
              <w:spacing w:before="120" w:after="156" w:line="360" w:lineRule="auto"/>
              <w:jc w:val="center"/>
              <w:rPr>
                <w:rFonts w:hint="eastAsia" w:ascii="仿宋" w:hAnsi="仿宋" w:eastAsia="仿宋" w:cs="仿宋"/>
                <w:sz w:val="24"/>
                <w:szCs w:val="24"/>
                <w:u w:val="single"/>
              </w:rPr>
            </w:pPr>
          </w:p>
        </w:tc>
        <w:tc>
          <w:tcPr>
            <w:tcW w:w="1823" w:type="dxa"/>
            <w:noWrap w:val="0"/>
            <w:vAlign w:val="top"/>
          </w:tcPr>
          <w:p w14:paraId="67029C61">
            <w:pPr>
              <w:spacing w:before="120" w:after="156" w:line="360" w:lineRule="auto"/>
              <w:jc w:val="center"/>
              <w:rPr>
                <w:rFonts w:hint="eastAsia" w:ascii="仿宋" w:hAnsi="仿宋" w:eastAsia="仿宋" w:cs="仿宋"/>
                <w:sz w:val="24"/>
                <w:szCs w:val="24"/>
                <w:u w:val="single"/>
              </w:rPr>
            </w:pPr>
          </w:p>
        </w:tc>
        <w:tc>
          <w:tcPr>
            <w:tcW w:w="1823" w:type="dxa"/>
            <w:noWrap w:val="0"/>
            <w:vAlign w:val="top"/>
          </w:tcPr>
          <w:p w14:paraId="06DC9087">
            <w:pPr>
              <w:spacing w:before="120" w:after="156" w:line="360" w:lineRule="auto"/>
              <w:jc w:val="center"/>
              <w:rPr>
                <w:rFonts w:hint="eastAsia" w:ascii="仿宋" w:hAnsi="仿宋" w:eastAsia="仿宋" w:cs="仿宋"/>
                <w:sz w:val="24"/>
                <w:szCs w:val="24"/>
                <w:u w:val="single"/>
              </w:rPr>
            </w:pPr>
          </w:p>
        </w:tc>
        <w:tc>
          <w:tcPr>
            <w:tcW w:w="1824" w:type="dxa"/>
            <w:noWrap w:val="0"/>
            <w:vAlign w:val="top"/>
          </w:tcPr>
          <w:p w14:paraId="3377A959">
            <w:pPr>
              <w:spacing w:before="120" w:after="156" w:line="360" w:lineRule="auto"/>
              <w:jc w:val="center"/>
              <w:rPr>
                <w:rFonts w:hint="eastAsia" w:ascii="仿宋" w:hAnsi="仿宋" w:eastAsia="仿宋" w:cs="仿宋"/>
                <w:sz w:val="24"/>
                <w:szCs w:val="24"/>
                <w:u w:val="single"/>
              </w:rPr>
            </w:pPr>
          </w:p>
        </w:tc>
      </w:tr>
      <w:tr w14:paraId="0AF87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3" w:type="dxa"/>
            <w:noWrap w:val="0"/>
            <w:vAlign w:val="top"/>
          </w:tcPr>
          <w:p w14:paraId="396D4213">
            <w:pPr>
              <w:spacing w:before="120" w:after="156" w:line="360" w:lineRule="auto"/>
              <w:jc w:val="center"/>
              <w:rPr>
                <w:rFonts w:hint="eastAsia" w:ascii="仿宋" w:hAnsi="仿宋" w:eastAsia="仿宋" w:cs="仿宋"/>
                <w:sz w:val="24"/>
                <w:szCs w:val="24"/>
                <w:u w:val="single"/>
              </w:rPr>
            </w:pPr>
          </w:p>
        </w:tc>
        <w:tc>
          <w:tcPr>
            <w:tcW w:w="1823" w:type="dxa"/>
            <w:noWrap w:val="0"/>
            <w:vAlign w:val="top"/>
          </w:tcPr>
          <w:p w14:paraId="32BA119D">
            <w:pPr>
              <w:spacing w:before="120" w:after="156" w:line="360" w:lineRule="auto"/>
              <w:jc w:val="center"/>
              <w:rPr>
                <w:rFonts w:hint="eastAsia" w:ascii="仿宋" w:hAnsi="仿宋" w:eastAsia="仿宋" w:cs="仿宋"/>
                <w:sz w:val="24"/>
                <w:szCs w:val="24"/>
                <w:u w:val="single"/>
              </w:rPr>
            </w:pPr>
          </w:p>
        </w:tc>
        <w:tc>
          <w:tcPr>
            <w:tcW w:w="1823" w:type="dxa"/>
            <w:noWrap w:val="0"/>
            <w:vAlign w:val="top"/>
          </w:tcPr>
          <w:p w14:paraId="7484A22C">
            <w:pPr>
              <w:spacing w:before="120" w:after="156" w:line="360" w:lineRule="auto"/>
              <w:jc w:val="center"/>
              <w:rPr>
                <w:rFonts w:hint="eastAsia" w:ascii="仿宋" w:hAnsi="仿宋" w:eastAsia="仿宋" w:cs="仿宋"/>
                <w:sz w:val="24"/>
                <w:szCs w:val="24"/>
                <w:u w:val="single"/>
              </w:rPr>
            </w:pPr>
          </w:p>
        </w:tc>
        <w:tc>
          <w:tcPr>
            <w:tcW w:w="1823" w:type="dxa"/>
            <w:noWrap w:val="0"/>
            <w:vAlign w:val="top"/>
          </w:tcPr>
          <w:p w14:paraId="7162EC71">
            <w:pPr>
              <w:spacing w:before="120" w:after="156" w:line="360" w:lineRule="auto"/>
              <w:jc w:val="center"/>
              <w:rPr>
                <w:rFonts w:hint="eastAsia" w:ascii="仿宋" w:hAnsi="仿宋" w:eastAsia="仿宋" w:cs="仿宋"/>
                <w:sz w:val="24"/>
                <w:szCs w:val="24"/>
                <w:u w:val="single"/>
              </w:rPr>
            </w:pPr>
          </w:p>
        </w:tc>
        <w:tc>
          <w:tcPr>
            <w:tcW w:w="1824" w:type="dxa"/>
            <w:noWrap w:val="0"/>
            <w:vAlign w:val="top"/>
          </w:tcPr>
          <w:p w14:paraId="651720A3">
            <w:pPr>
              <w:spacing w:before="120" w:after="156" w:line="360" w:lineRule="auto"/>
              <w:jc w:val="center"/>
              <w:rPr>
                <w:rFonts w:hint="eastAsia" w:ascii="仿宋" w:hAnsi="仿宋" w:eastAsia="仿宋" w:cs="仿宋"/>
                <w:sz w:val="24"/>
                <w:szCs w:val="24"/>
                <w:u w:val="single"/>
              </w:rPr>
            </w:pPr>
          </w:p>
        </w:tc>
      </w:tr>
      <w:tr w14:paraId="7DDC1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3" w:type="dxa"/>
            <w:noWrap w:val="0"/>
            <w:vAlign w:val="top"/>
          </w:tcPr>
          <w:p w14:paraId="7D3F7007">
            <w:pPr>
              <w:spacing w:before="120" w:after="156" w:line="360" w:lineRule="auto"/>
              <w:jc w:val="center"/>
              <w:rPr>
                <w:rFonts w:hint="eastAsia" w:ascii="仿宋" w:hAnsi="仿宋" w:eastAsia="仿宋" w:cs="仿宋"/>
                <w:sz w:val="24"/>
                <w:szCs w:val="24"/>
                <w:u w:val="single"/>
              </w:rPr>
            </w:pPr>
          </w:p>
        </w:tc>
        <w:tc>
          <w:tcPr>
            <w:tcW w:w="1823" w:type="dxa"/>
            <w:noWrap w:val="0"/>
            <w:vAlign w:val="top"/>
          </w:tcPr>
          <w:p w14:paraId="642FDCC1">
            <w:pPr>
              <w:spacing w:before="120" w:after="156" w:line="360" w:lineRule="auto"/>
              <w:jc w:val="center"/>
              <w:rPr>
                <w:rFonts w:hint="eastAsia" w:ascii="仿宋" w:hAnsi="仿宋" w:eastAsia="仿宋" w:cs="仿宋"/>
                <w:sz w:val="24"/>
                <w:szCs w:val="24"/>
                <w:u w:val="single"/>
              </w:rPr>
            </w:pPr>
          </w:p>
        </w:tc>
        <w:tc>
          <w:tcPr>
            <w:tcW w:w="1823" w:type="dxa"/>
            <w:noWrap w:val="0"/>
            <w:vAlign w:val="top"/>
          </w:tcPr>
          <w:p w14:paraId="7BEA265A">
            <w:pPr>
              <w:spacing w:before="120" w:after="156" w:line="360" w:lineRule="auto"/>
              <w:jc w:val="center"/>
              <w:rPr>
                <w:rFonts w:hint="eastAsia" w:ascii="仿宋" w:hAnsi="仿宋" w:eastAsia="仿宋" w:cs="仿宋"/>
                <w:sz w:val="24"/>
                <w:szCs w:val="24"/>
                <w:u w:val="single"/>
              </w:rPr>
            </w:pPr>
          </w:p>
        </w:tc>
        <w:tc>
          <w:tcPr>
            <w:tcW w:w="1823" w:type="dxa"/>
            <w:noWrap w:val="0"/>
            <w:vAlign w:val="top"/>
          </w:tcPr>
          <w:p w14:paraId="70B4659F">
            <w:pPr>
              <w:spacing w:before="120" w:after="156" w:line="360" w:lineRule="auto"/>
              <w:jc w:val="center"/>
              <w:rPr>
                <w:rFonts w:hint="eastAsia" w:ascii="仿宋" w:hAnsi="仿宋" w:eastAsia="仿宋" w:cs="仿宋"/>
                <w:sz w:val="24"/>
                <w:szCs w:val="24"/>
                <w:u w:val="single"/>
              </w:rPr>
            </w:pPr>
          </w:p>
        </w:tc>
        <w:tc>
          <w:tcPr>
            <w:tcW w:w="1824" w:type="dxa"/>
            <w:noWrap w:val="0"/>
            <w:vAlign w:val="top"/>
          </w:tcPr>
          <w:p w14:paraId="57A58DCE">
            <w:pPr>
              <w:spacing w:before="120" w:after="156" w:line="360" w:lineRule="auto"/>
              <w:jc w:val="center"/>
              <w:rPr>
                <w:rFonts w:hint="eastAsia" w:ascii="仿宋" w:hAnsi="仿宋" w:eastAsia="仿宋" w:cs="仿宋"/>
                <w:sz w:val="24"/>
                <w:szCs w:val="24"/>
                <w:u w:val="single"/>
              </w:rPr>
            </w:pPr>
          </w:p>
        </w:tc>
      </w:tr>
      <w:tr w14:paraId="12CAF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3" w:type="dxa"/>
            <w:noWrap w:val="0"/>
            <w:vAlign w:val="top"/>
          </w:tcPr>
          <w:p w14:paraId="25BCB35C">
            <w:pPr>
              <w:spacing w:before="120" w:after="156" w:line="360" w:lineRule="auto"/>
              <w:jc w:val="center"/>
              <w:rPr>
                <w:rFonts w:hint="eastAsia" w:ascii="仿宋" w:hAnsi="仿宋" w:eastAsia="仿宋" w:cs="仿宋"/>
                <w:sz w:val="24"/>
                <w:szCs w:val="24"/>
                <w:u w:val="single"/>
              </w:rPr>
            </w:pPr>
          </w:p>
        </w:tc>
        <w:tc>
          <w:tcPr>
            <w:tcW w:w="1823" w:type="dxa"/>
            <w:noWrap w:val="0"/>
            <w:vAlign w:val="top"/>
          </w:tcPr>
          <w:p w14:paraId="1E391AF4">
            <w:pPr>
              <w:spacing w:before="120" w:after="156" w:line="360" w:lineRule="auto"/>
              <w:jc w:val="center"/>
              <w:rPr>
                <w:rFonts w:hint="eastAsia" w:ascii="仿宋" w:hAnsi="仿宋" w:eastAsia="仿宋" w:cs="仿宋"/>
                <w:sz w:val="24"/>
                <w:szCs w:val="24"/>
                <w:u w:val="single"/>
              </w:rPr>
            </w:pPr>
          </w:p>
        </w:tc>
        <w:tc>
          <w:tcPr>
            <w:tcW w:w="1823" w:type="dxa"/>
            <w:noWrap w:val="0"/>
            <w:vAlign w:val="top"/>
          </w:tcPr>
          <w:p w14:paraId="1EDA8DA1">
            <w:pPr>
              <w:spacing w:before="120" w:after="156" w:line="360" w:lineRule="auto"/>
              <w:jc w:val="center"/>
              <w:rPr>
                <w:rFonts w:hint="eastAsia" w:ascii="仿宋" w:hAnsi="仿宋" w:eastAsia="仿宋" w:cs="仿宋"/>
                <w:sz w:val="24"/>
                <w:szCs w:val="24"/>
                <w:u w:val="single"/>
              </w:rPr>
            </w:pPr>
          </w:p>
        </w:tc>
        <w:tc>
          <w:tcPr>
            <w:tcW w:w="1823" w:type="dxa"/>
            <w:noWrap w:val="0"/>
            <w:vAlign w:val="top"/>
          </w:tcPr>
          <w:p w14:paraId="3EA8ED61">
            <w:pPr>
              <w:spacing w:before="120" w:after="156" w:line="360" w:lineRule="auto"/>
              <w:jc w:val="center"/>
              <w:rPr>
                <w:rFonts w:hint="eastAsia" w:ascii="仿宋" w:hAnsi="仿宋" w:eastAsia="仿宋" w:cs="仿宋"/>
                <w:sz w:val="24"/>
                <w:szCs w:val="24"/>
                <w:u w:val="single"/>
              </w:rPr>
            </w:pPr>
          </w:p>
        </w:tc>
        <w:tc>
          <w:tcPr>
            <w:tcW w:w="1824" w:type="dxa"/>
            <w:noWrap w:val="0"/>
            <w:vAlign w:val="top"/>
          </w:tcPr>
          <w:p w14:paraId="6F758D69">
            <w:pPr>
              <w:spacing w:before="120" w:after="156" w:line="360" w:lineRule="auto"/>
              <w:jc w:val="center"/>
              <w:rPr>
                <w:rFonts w:hint="eastAsia" w:ascii="仿宋" w:hAnsi="仿宋" w:eastAsia="仿宋" w:cs="仿宋"/>
                <w:sz w:val="24"/>
                <w:szCs w:val="24"/>
                <w:u w:val="single"/>
              </w:rPr>
            </w:pPr>
          </w:p>
        </w:tc>
      </w:tr>
    </w:tbl>
    <w:p w14:paraId="63706851">
      <w:pPr>
        <w:pStyle w:val="1670"/>
        <w:snapToGrid w:val="0"/>
        <w:spacing w:before="120" w:line="360" w:lineRule="auto"/>
        <w:rPr>
          <w:rFonts w:hint="eastAsia" w:ascii="仿宋_GB2312" w:hAnsi="仿宋" w:eastAsia="仿宋_GB2312"/>
          <w:color w:val="000000"/>
          <w:szCs w:val="24"/>
        </w:rPr>
      </w:pPr>
    </w:p>
    <w:p w14:paraId="3B410A05">
      <w:pPr>
        <w:pStyle w:val="1670"/>
        <w:snapToGrid w:val="0"/>
        <w:spacing w:before="120" w:line="360" w:lineRule="auto"/>
        <w:rPr>
          <w:rFonts w:hint="eastAsia" w:ascii="仿宋_GB2312" w:hAnsi="仿宋" w:eastAsia="仿宋_GB2312"/>
          <w:color w:val="000000"/>
          <w:szCs w:val="24"/>
        </w:rPr>
      </w:pPr>
    </w:p>
    <w:p w14:paraId="094F6912">
      <w:pPr>
        <w:pStyle w:val="1670"/>
        <w:snapToGrid w:val="0"/>
        <w:spacing w:before="120" w:line="360" w:lineRule="auto"/>
        <w:rPr>
          <w:rFonts w:hint="eastAsia" w:ascii="仿宋_GB2312" w:hAnsi="仿宋" w:eastAsia="仿宋_GB2312"/>
          <w:color w:val="000000"/>
          <w:szCs w:val="24"/>
        </w:rPr>
      </w:pPr>
      <w:r>
        <w:rPr>
          <w:rFonts w:hint="eastAsia" w:ascii="仿宋_GB2312" w:hAnsi="仿宋" w:eastAsia="仿宋_GB2312"/>
          <w:color w:val="000000"/>
          <w:szCs w:val="24"/>
        </w:rPr>
        <w:t>投标人全称（电子签章）：</w:t>
      </w:r>
      <w:r>
        <w:rPr>
          <w:rFonts w:hint="eastAsia" w:ascii="仿宋_GB2312" w:hAnsi="仿宋" w:eastAsia="仿宋_GB2312"/>
          <w:color w:val="000000"/>
          <w:szCs w:val="24"/>
          <w:u w:val="single"/>
        </w:rPr>
        <w:t xml:space="preserve">                         </w:t>
      </w:r>
    </w:p>
    <w:p w14:paraId="0AE1BD01">
      <w:pPr>
        <w:snapToGrid w:val="0"/>
        <w:spacing w:before="120" w:line="360" w:lineRule="auto"/>
        <w:ind w:right="600"/>
        <w:rPr>
          <w:rFonts w:hint="eastAsia" w:ascii="仿宋_GB2312" w:hAnsi="仿宋" w:eastAsia="仿宋_GB2312"/>
          <w:color w:val="000000"/>
          <w:sz w:val="24"/>
          <w:szCs w:val="24"/>
        </w:rPr>
      </w:pPr>
      <w:r>
        <w:rPr>
          <w:rFonts w:hint="eastAsia" w:ascii="仿宋_GB2312" w:hAnsi="仿宋" w:eastAsia="仿宋_GB2312"/>
          <w:color w:val="000000"/>
          <w:sz w:val="24"/>
          <w:szCs w:val="24"/>
        </w:rPr>
        <w:t>法定代表人或授权代表（签名或签章）：</w:t>
      </w:r>
      <w:r>
        <w:rPr>
          <w:rFonts w:hint="eastAsia" w:ascii="仿宋_GB2312" w:hAnsi="仿宋" w:eastAsia="仿宋_GB2312"/>
          <w:color w:val="000000"/>
          <w:sz w:val="24"/>
          <w:szCs w:val="24"/>
          <w:u w:val="single"/>
        </w:rPr>
        <w:t xml:space="preserve">             </w:t>
      </w:r>
    </w:p>
    <w:p w14:paraId="0DF164A2">
      <w:pPr>
        <w:snapToGrid w:val="0"/>
        <w:spacing w:before="120" w:line="360" w:lineRule="auto"/>
        <w:rPr>
          <w:rFonts w:hint="eastAsia" w:ascii="仿宋_GB2312" w:hAnsi="仿宋" w:eastAsia="仿宋_GB2312"/>
          <w:color w:val="000000"/>
          <w:sz w:val="24"/>
          <w:szCs w:val="24"/>
          <w:u w:val="single"/>
        </w:rPr>
      </w:pPr>
      <w:r>
        <w:rPr>
          <w:rFonts w:hint="eastAsia" w:ascii="仿宋_GB2312" w:hAnsi="仿宋" w:eastAsia="仿宋_GB2312"/>
          <w:color w:val="000000"/>
          <w:sz w:val="24"/>
          <w:szCs w:val="24"/>
        </w:rPr>
        <w:t>日期：</w:t>
      </w:r>
      <w:r>
        <w:rPr>
          <w:rFonts w:hint="eastAsia" w:ascii="仿宋_GB2312" w:hAnsi="仿宋" w:eastAsia="仿宋_GB2312"/>
          <w:color w:val="000000"/>
          <w:sz w:val="24"/>
          <w:szCs w:val="24"/>
          <w:u w:val="single"/>
        </w:rPr>
        <w:t xml:space="preserve">       年    月    日</w:t>
      </w:r>
    </w:p>
    <w:p w14:paraId="4071F7F4">
      <w:pPr>
        <w:snapToGrid w:val="0"/>
        <w:spacing w:before="120" w:line="360" w:lineRule="auto"/>
        <w:jc w:val="center"/>
        <w:rPr>
          <w:rFonts w:hint="eastAsia" w:ascii="仿宋_GB2312" w:hAnsi="仿宋" w:eastAsia="仿宋_GB2312"/>
          <w:b/>
          <w:color w:val="000000"/>
          <w:sz w:val="32"/>
          <w:szCs w:val="32"/>
        </w:rPr>
      </w:pPr>
    </w:p>
    <w:p w14:paraId="0B796D1D">
      <w:pPr>
        <w:snapToGrid w:val="0"/>
        <w:spacing w:before="120" w:line="360" w:lineRule="auto"/>
        <w:jc w:val="center"/>
        <w:rPr>
          <w:rFonts w:hint="eastAsia" w:ascii="仿宋_GB2312" w:hAnsi="仿宋" w:eastAsia="仿宋_GB2312"/>
          <w:b/>
          <w:color w:val="000000"/>
          <w:sz w:val="32"/>
          <w:szCs w:val="32"/>
        </w:rPr>
      </w:pPr>
    </w:p>
    <w:p w14:paraId="44101CB6">
      <w:pPr>
        <w:snapToGrid w:val="0"/>
        <w:spacing w:before="120" w:line="360" w:lineRule="auto"/>
        <w:jc w:val="center"/>
        <w:rPr>
          <w:rFonts w:hint="eastAsia" w:ascii="仿宋_GB2312" w:hAnsi="仿宋" w:eastAsia="仿宋_GB2312"/>
          <w:b/>
          <w:color w:val="000000"/>
          <w:sz w:val="32"/>
          <w:szCs w:val="32"/>
        </w:rPr>
      </w:pPr>
    </w:p>
    <w:p w14:paraId="22D0AE32">
      <w:pPr>
        <w:snapToGrid w:val="0"/>
        <w:spacing w:before="120" w:line="360" w:lineRule="auto"/>
        <w:jc w:val="center"/>
        <w:rPr>
          <w:rFonts w:hint="eastAsia" w:ascii="仿宋_GB2312" w:hAnsi="仿宋" w:eastAsia="仿宋_GB2312"/>
          <w:b/>
          <w:color w:val="000000"/>
          <w:sz w:val="32"/>
          <w:szCs w:val="32"/>
        </w:rPr>
      </w:pPr>
    </w:p>
    <w:p w14:paraId="5C5427C9">
      <w:pPr>
        <w:pStyle w:val="37"/>
        <w:rPr>
          <w:rFonts w:hint="eastAsia"/>
        </w:rPr>
      </w:pPr>
    </w:p>
    <w:p w14:paraId="57EFCF2A">
      <w:pPr>
        <w:snapToGrid w:val="0"/>
        <w:spacing w:before="120" w:line="360" w:lineRule="auto"/>
        <w:jc w:val="center"/>
        <w:rPr>
          <w:rFonts w:hint="eastAsia" w:ascii="仿宋_GB2312" w:hAnsi="仿宋" w:eastAsia="仿宋_GB2312"/>
          <w:b/>
          <w:color w:val="000000"/>
          <w:sz w:val="32"/>
          <w:szCs w:val="32"/>
        </w:rPr>
      </w:pPr>
      <w:r>
        <w:rPr>
          <w:rFonts w:hint="eastAsia" w:ascii="仿宋_GB2312" w:hAnsi="仿宋" w:eastAsia="仿宋_GB2312"/>
          <w:b/>
          <w:color w:val="000000"/>
          <w:sz w:val="32"/>
          <w:szCs w:val="32"/>
        </w:rPr>
        <w:t>投标响应函</w:t>
      </w:r>
    </w:p>
    <w:p w14:paraId="3348FE2C">
      <w:pPr>
        <w:pStyle w:val="46"/>
        <w:spacing w:before="0" w:beforeLines="0" w:afterLines="0" w:line="460" w:lineRule="exact"/>
        <w:rPr>
          <w:rFonts w:hint="eastAsia" w:ascii="仿宋_GB2312" w:hAnsi="仿宋" w:eastAsia="仿宋_GB2312"/>
          <w:color w:val="000000"/>
          <w:u w:val="single"/>
        </w:rPr>
      </w:pPr>
      <w:r>
        <w:rPr>
          <w:rFonts w:hint="eastAsia" w:ascii="仿宋_GB2312" w:hAnsi="仿宋" w:eastAsia="仿宋_GB2312"/>
          <w:color w:val="000000"/>
          <w:u w:val="single"/>
          <w:lang w:eastAsia="zh-CN"/>
        </w:rPr>
        <w:t>杭州富阳保安服务有限责任公司</w:t>
      </w:r>
      <w:r>
        <w:rPr>
          <w:rFonts w:hint="eastAsia" w:ascii="仿宋_GB2312" w:hAnsi="仿宋" w:eastAsia="仿宋_GB2312"/>
          <w:color w:val="000000"/>
          <w:u w:val="single"/>
        </w:rPr>
        <w:t>：</w:t>
      </w:r>
    </w:p>
    <w:p w14:paraId="1A409A68">
      <w:pPr>
        <w:pStyle w:val="46"/>
        <w:spacing w:before="0" w:beforeLines="0" w:afterLines="0" w:line="460" w:lineRule="exact"/>
        <w:ind w:firstLine="480" w:firstLineChars="200"/>
        <w:rPr>
          <w:rFonts w:hint="eastAsia" w:ascii="仿宋_GB2312" w:hAnsi="仿宋" w:eastAsia="仿宋_GB2312"/>
          <w:color w:val="000000"/>
        </w:rPr>
      </w:pPr>
      <w:r>
        <w:rPr>
          <w:rFonts w:hint="eastAsia" w:ascii="仿宋_GB2312" w:hAnsi="仿宋" w:eastAsia="仿宋_GB2312"/>
          <w:color w:val="000000"/>
        </w:rPr>
        <w:t>我</w:t>
      </w:r>
      <w:r>
        <w:rPr>
          <w:rFonts w:hint="eastAsia" w:ascii="仿宋_GB2312" w:hAnsi="仿宋" w:eastAsia="仿宋_GB2312"/>
          <w:color w:val="000000"/>
          <w:u w:val="single"/>
        </w:rPr>
        <w:t>（姓名）</w:t>
      </w:r>
      <w:r>
        <w:rPr>
          <w:rFonts w:hint="eastAsia" w:ascii="仿宋_GB2312" w:hAnsi="仿宋" w:eastAsia="仿宋_GB2312"/>
          <w:color w:val="000000"/>
          <w:u w:val="single"/>
          <w:lang w:val="en-US" w:eastAsia="zh-CN"/>
        </w:rPr>
        <w:t xml:space="preserve">  </w:t>
      </w:r>
      <w:r>
        <w:rPr>
          <w:rFonts w:hint="eastAsia" w:ascii="仿宋_GB2312" w:hAnsi="仿宋" w:eastAsia="仿宋_GB2312"/>
          <w:color w:val="000000"/>
        </w:rPr>
        <w:t>系</w:t>
      </w:r>
      <w:r>
        <w:rPr>
          <w:rFonts w:hint="eastAsia" w:ascii="仿宋_GB2312" w:hAnsi="仿宋" w:eastAsia="仿宋_GB2312"/>
          <w:color w:val="000000"/>
          <w:u w:val="single"/>
        </w:rPr>
        <w:t xml:space="preserve">（投标人名称）         </w:t>
      </w:r>
      <w:r>
        <w:rPr>
          <w:rFonts w:hint="eastAsia" w:ascii="仿宋_GB2312" w:hAnsi="仿宋" w:eastAsia="仿宋_GB2312"/>
          <w:color w:val="000000"/>
        </w:rPr>
        <w:t>的法定代表人，授权</w:t>
      </w:r>
      <w:r>
        <w:rPr>
          <w:rFonts w:hint="eastAsia" w:ascii="仿宋_GB2312" w:hAnsi="仿宋" w:eastAsia="仿宋_GB2312"/>
          <w:color w:val="000000"/>
          <w:u w:val="single"/>
        </w:rPr>
        <w:t xml:space="preserve">        </w:t>
      </w:r>
      <w:r>
        <w:rPr>
          <w:rFonts w:hint="eastAsia" w:ascii="仿宋_GB2312" w:hAnsi="仿宋" w:eastAsia="仿宋_GB2312"/>
          <w:color w:val="000000"/>
        </w:rPr>
        <w:t>（全名、职务）为全权代表，参加贵方组织的</w:t>
      </w:r>
      <w:r>
        <w:rPr>
          <w:rFonts w:hint="eastAsia" w:ascii="仿宋_GB2312" w:hAnsi="仿宋" w:eastAsia="仿宋_GB2312"/>
          <w:color w:val="000000"/>
          <w:u w:val="single"/>
        </w:rPr>
        <w:t xml:space="preserve"> </w:t>
      </w:r>
      <w:r>
        <w:rPr>
          <w:rFonts w:hint="eastAsia" w:ascii="仿宋_GB2312" w:hAnsi="仿宋" w:eastAsia="仿宋_GB2312"/>
          <w:color w:val="000000"/>
          <w:u w:val="single"/>
          <w:lang w:eastAsia="zh-CN"/>
        </w:rPr>
        <w:t>2024年度保安公司服装采购项目</w:t>
      </w:r>
      <w:r>
        <w:rPr>
          <w:rFonts w:hint="eastAsia" w:ascii="仿宋_GB2312" w:hAnsi="仿宋" w:eastAsia="仿宋_GB2312"/>
          <w:color w:val="000000"/>
          <w:u w:val="single"/>
        </w:rPr>
        <w:t xml:space="preserve"> </w:t>
      </w:r>
      <w:r>
        <w:rPr>
          <w:rFonts w:hint="eastAsia" w:ascii="仿宋_GB2312" w:hAnsi="仿宋" w:eastAsia="仿宋_GB2312"/>
          <w:color w:val="000000"/>
        </w:rPr>
        <w:t>（</w:t>
      </w:r>
      <w:r>
        <w:rPr>
          <w:rFonts w:hint="eastAsia" w:ascii="仿宋_GB2312" w:hAnsi="仿宋" w:eastAsia="仿宋_GB2312"/>
          <w:color w:val="auto"/>
        </w:rPr>
        <w:t>项目编号：</w:t>
      </w:r>
      <w:r>
        <w:rPr>
          <w:rFonts w:hint="eastAsia" w:ascii="仿宋_GB2312" w:hAnsi="仿宋" w:eastAsia="仿宋_GB2312"/>
          <w:color w:val="auto"/>
          <w:lang w:val="en-US" w:eastAsia="zh-CN"/>
        </w:rPr>
        <w:t xml:space="preserve">  </w:t>
      </w:r>
      <w:r>
        <w:rPr>
          <w:rFonts w:hint="eastAsia" w:ascii="仿宋_GB2312" w:hAnsi="仿宋" w:eastAsia="仿宋_GB2312"/>
          <w:color w:val="000000"/>
        </w:rPr>
        <w:t>）采购的有关活动，并对此项目进行投标。为此，我方就本次投标有关事项郑重声明如下：</w:t>
      </w:r>
    </w:p>
    <w:p w14:paraId="597AC08D">
      <w:pPr>
        <w:pStyle w:val="46"/>
        <w:spacing w:before="0" w:beforeLines="0" w:afterLines="0" w:line="460" w:lineRule="exact"/>
        <w:rPr>
          <w:rFonts w:hint="eastAsia" w:ascii="仿宋_GB2312" w:hAnsi="仿宋" w:eastAsia="仿宋_GB2312"/>
          <w:color w:val="000000"/>
        </w:rPr>
      </w:pPr>
      <w:r>
        <w:rPr>
          <w:rFonts w:hint="eastAsia" w:ascii="仿宋_GB2312" w:hAnsi="仿宋" w:eastAsia="仿宋_GB2312"/>
          <w:color w:val="000000"/>
        </w:rPr>
        <w:t xml:space="preserve">    1.我方承诺已经具备《中华人民共和国政府采购法》中规定的参加政府采购活动的供应商应当具备的条件：</w:t>
      </w:r>
    </w:p>
    <w:p w14:paraId="129B2BC7">
      <w:pPr>
        <w:widowControl/>
        <w:snapToGrid w:val="0"/>
        <w:spacing w:beforeLines="0" w:line="460" w:lineRule="exact"/>
        <w:ind w:firstLine="487" w:firstLineChars="203"/>
        <w:jc w:val="left"/>
        <w:rPr>
          <w:rFonts w:hint="eastAsia" w:ascii="仿宋_GB2312" w:hAnsi="仿宋" w:eastAsia="仿宋_GB2312"/>
          <w:color w:val="000000"/>
          <w:kern w:val="0"/>
          <w:sz w:val="24"/>
        </w:rPr>
      </w:pPr>
      <w:r>
        <w:rPr>
          <w:rFonts w:hint="eastAsia" w:ascii="仿宋_GB2312" w:hAnsi="仿宋" w:eastAsia="仿宋_GB2312"/>
          <w:color w:val="000000"/>
          <w:kern w:val="0"/>
          <w:sz w:val="24"/>
        </w:rPr>
        <w:t>（1）具有独立承担民事责任能力；</w:t>
      </w:r>
    </w:p>
    <w:p w14:paraId="75625AF4">
      <w:pPr>
        <w:widowControl/>
        <w:snapToGrid w:val="0"/>
        <w:spacing w:beforeLines="0" w:line="460" w:lineRule="exact"/>
        <w:ind w:firstLine="487" w:firstLineChars="203"/>
        <w:jc w:val="left"/>
        <w:rPr>
          <w:rFonts w:hint="eastAsia" w:ascii="仿宋_GB2312" w:hAnsi="仿宋" w:eastAsia="仿宋_GB2312"/>
          <w:color w:val="000000"/>
          <w:kern w:val="0"/>
          <w:sz w:val="24"/>
        </w:rPr>
      </w:pPr>
      <w:r>
        <w:rPr>
          <w:rFonts w:hint="eastAsia" w:ascii="仿宋_GB2312" w:hAnsi="仿宋" w:eastAsia="仿宋_GB2312"/>
          <w:color w:val="000000"/>
          <w:kern w:val="0"/>
          <w:sz w:val="24"/>
        </w:rPr>
        <w:t>（2）遵守国家法律、行政法规，具有良好的商业信誉、商业道德和健全的财务会计制度；</w:t>
      </w:r>
    </w:p>
    <w:p w14:paraId="051CDB46">
      <w:pPr>
        <w:widowControl/>
        <w:snapToGrid w:val="0"/>
        <w:spacing w:beforeLines="0" w:line="460" w:lineRule="exact"/>
        <w:ind w:firstLine="487" w:firstLineChars="203"/>
        <w:jc w:val="left"/>
        <w:rPr>
          <w:rFonts w:hint="eastAsia" w:ascii="仿宋_GB2312" w:hAnsi="仿宋" w:eastAsia="仿宋_GB2312"/>
          <w:color w:val="000000"/>
          <w:kern w:val="0"/>
          <w:sz w:val="24"/>
        </w:rPr>
      </w:pPr>
      <w:r>
        <w:rPr>
          <w:rFonts w:hint="eastAsia" w:ascii="仿宋_GB2312" w:hAnsi="仿宋" w:eastAsia="仿宋_GB2312"/>
          <w:color w:val="000000"/>
          <w:kern w:val="0"/>
          <w:sz w:val="24"/>
        </w:rPr>
        <w:t>（3）具有履行合同所必需的设备和专业技术能力；</w:t>
      </w:r>
    </w:p>
    <w:p w14:paraId="5127272E">
      <w:pPr>
        <w:widowControl/>
        <w:snapToGrid w:val="0"/>
        <w:spacing w:beforeLines="0" w:line="460" w:lineRule="exact"/>
        <w:ind w:firstLine="487" w:firstLineChars="203"/>
        <w:jc w:val="left"/>
        <w:rPr>
          <w:rFonts w:hint="eastAsia" w:ascii="仿宋_GB2312" w:hAnsi="仿宋" w:eastAsia="仿宋_GB2312"/>
          <w:color w:val="000000"/>
          <w:kern w:val="0"/>
          <w:sz w:val="24"/>
        </w:rPr>
      </w:pPr>
      <w:r>
        <w:rPr>
          <w:rFonts w:hint="eastAsia" w:ascii="仿宋_GB2312" w:hAnsi="仿宋" w:eastAsia="仿宋_GB2312"/>
          <w:color w:val="000000"/>
          <w:kern w:val="0"/>
          <w:sz w:val="24"/>
        </w:rPr>
        <w:t>（4）有依法缴纳税收和社会保障资金的良好记录；</w:t>
      </w:r>
    </w:p>
    <w:p w14:paraId="164853F1">
      <w:pPr>
        <w:widowControl/>
        <w:snapToGrid w:val="0"/>
        <w:spacing w:beforeLines="0" w:line="460" w:lineRule="exact"/>
        <w:ind w:firstLine="487" w:firstLineChars="203"/>
        <w:jc w:val="left"/>
        <w:rPr>
          <w:rFonts w:hint="eastAsia" w:ascii="仿宋_GB2312" w:hAnsi="仿宋" w:eastAsia="仿宋_GB2312"/>
          <w:color w:val="000000"/>
          <w:kern w:val="0"/>
          <w:sz w:val="24"/>
        </w:rPr>
      </w:pPr>
      <w:r>
        <w:rPr>
          <w:rFonts w:hint="eastAsia" w:ascii="仿宋_GB2312" w:hAnsi="仿宋" w:eastAsia="仿宋_GB2312"/>
          <w:color w:val="000000"/>
          <w:kern w:val="0"/>
          <w:sz w:val="24"/>
        </w:rPr>
        <w:t>（5）遵守中华人民共和国政府采购有关规定，没有违反政府采购法规、政策的记录；</w:t>
      </w:r>
    </w:p>
    <w:p w14:paraId="46A90E55">
      <w:pPr>
        <w:widowControl/>
        <w:snapToGrid w:val="0"/>
        <w:spacing w:beforeLines="0" w:line="460" w:lineRule="exact"/>
        <w:ind w:firstLine="487" w:firstLineChars="203"/>
        <w:jc w:val="left"/>
        <w:rPr>
          <w:rFonts w:hint="eastAsia" w:ascii="仿宋_GB2312" w:hAnsi="仿宋" w:eastAsia="仿宋_GB2312"/>
          <w:color w:val="000000"/>
          <w:kern w:val="0"/>
          <w:sz w:val="24"/>
        </w:rPr>
      </w:pPr>
      <w:r>
        <w:rPr>
          <w:rFonts w:hint="eastAsia" w:ascii="仿宋_GB2312" w:hAnsi="仿宋" w:eastAsia="仿宋_GB2312"/>
          <w:color w:val="000000"/>
          <w:kern w:val="0"/>
          <w:sz w:val="24"/>
        </w:rPr>
        <w:t>（6）具有良好的财务状况以及良好的履行合同的能力和记录；</w:t>
      </w:r>
    </w:p>
    <w:p w14:paraId="453335B8">
      <w:pPr>
        <w:widowControl/>
        <w:snapToGrid w:val="0"/>
        <w:spacing w:before="120"/>
        <w:ind w:firstLine="487" w:firstLineChars="203"/>
        <w:jc w:val="left"/>
        <w:rPr>
          <w:rFonts w:hint="eastAsia" w:ascii="仿宋" w:hAnsi="仿宋" w:eastAsia="仿宋" w:cs="仿宋"/>
          <w:kern w:val="0"/>
          <w:sz w:val="24"/>
        </w:rPr>
      </w:pPr>
      <w:r>
        <w:rPr>
          <w:rFonts w:hint="eastAsia" w:ascii="仿宋_GB2312" w:hAnsi="仿宋" w:eastAsia="仿宋_GB2312"/>
          <w:color w:val="000000"/>
          <w:kern w:val="0"/>
          <w:sz w:val="24"/>
        </w:rPr>
        <w:t>（7）</w:t>
      </w:r>
      <w:r>
        <w:rPr>
          <w:rFonts w:hint="eastAsia" w:ascii="仿宋" w:hAnsi="仿宋" w:eastAsia="仿宋" w:cs="仿宋"/>
          <w:kern w:val="0"/>
          <w:sz w:val="24"/>
        </w:rPr>
        <w:t>产品及生产所需装备符合中国政府规定的相应技术标准和环保标准；</w:t>
      </w:r>
    </w:p>
    <w:p w14:paraId="628211C9">
      <w:pPr>
        <w:widowControl/>
        <w:snapToGrid w:val="0"/>
        <w:spacing w:before="120"/>
        <w:ind w:firstLine="487" w:firstLineChars="203"/>
        <w:jc w:val="left"/>
        <w:rPr>
          <w:rFonts w:hint="eastAsia" w:ascii="仿宋_GB2312" w:hAnsi="仿宋" w:eastAsia="仿宋_GB2312"/>
          <w:color w:val="000000"/>
          <w:kern w:val="0"/>
          <w:sz w:val="24"/>
        </w:rPr>
      </w:pPr>
      <w:r>
        <w:rPr>
          <w:rFonts w:hint="eastAsia" w:ascii="仿宋" w:hAnsi="仿宋" w:eastAsia="仿宋" w:cs="仿宋"/>
          <w:kern w:val="0"/>
          <w:sz w:val="24"/>
          <w:szCs w:val="22"/>
        </w:rPr>
        <w:t>（8）</w:t>
      </w:r>
      <w:r>
        <w:rPr>
          <w:rFonts w:hint="eastAsia" w:ascii="仿宋" w:hAnsi="仿宋" w:eastAsia="仿宋" w:cs="仿宋"/>
          <w:kern w:val="0"/>
          <w:sz w:val="24"/>
        </w:rPr>
        <w:t>没有违反政府采购法规、政策的记录；</w:t>
      </w:r>
    </w:p>
    <w:p w14:paraId="147BB308">
      <w:pPr>
        <w:widowControl/>
        <w:snapToGrid w:val="0"/>
        <w:spacing w:beforeLines="0" w:line="460" w:lineRule="exact"/>
        <w:ind w:firstLine="487" w:firstLineChars="203"/>
        <w:jc w:val="left"/>
        <w:rPr>
          <w:rFonts w:hint="eastAsia" w:ascii="仿宋_GB2312" w:hAnsi="仿宋" w:eastAsia="仿宋_GB2312"/>
          <w:color w:val="000000"/>
          <w:kern w:val="0"/>
          <w:sz w:val="24"/>
        </w:rPr>
      </w:pPr>
      <w:r>
        <w:rPr>
          <w:rFonts w:hint="eastAsia" w:ascii="仿宋_GB2312" w:hAnsi="仿宋" w:eastAsia="仿宋_GB2312"/>
          <w:color w:val="000000"/>
          <w:kern w:val="0"/>
          <w:sz w:val="24"/>
        </w:rPr>
        <w:t>（9）法人代表及财务主管在本次采购前三年内没有刑事犯罪记录，没有行贿受贿或者偷税漏税等欺诈行为；</w:t>
      </w:r>
    </w:p>
    <w:p w14:paraId="5313D666">
      <w:pPr>
        <w:pStyle w:val="46"/>
        <w:spacing w:before="0" w:beforeLines="0" w:afterLines="0" w:line="460" w:lineRule="exact"/>
        <w:ind w:firstLine="480" w:firstLineChars="200"/>
        <w:rPr>
          <w:rFonts w:hint="eastAsia" w:ascii="仿宋_GB2312" w:hAnsi="仿宋" w:eastAsia="仿宋_GB2312"/>
          <w:color w:val="000000"/>
        </w:rPr>
      </w:pPr>
      <w:r>
        <w:rPr>
          <w:rFonts w:hint="eastAsia" w:ascii="仿宋_GB2312" w:hAnsi="仿宋" w:eastAsia="仿宋_GB2312"/>
          <w:color w:val="000000"/>
        </w:rPr>
        <w:t>（10）没有发生重大经济纠纷和走私犯罪记录。</w:t>
      </w:r>
    </w:p>
    <w:p w14:paraId="0482F863">
      <w:pPr>
        <w:pStyle w:val="46"/>
        <w:spacing w:before="0" w:beforeLines="0" w:afterLines="0" w:line="460" w:lineRule="exact"/>
        <w:ind w:firstLine="480" w:firstLineChars="200"/>
        <w:rPr>
          <w:rFonts w:hint="eastAsia" w:ascii="仿宋_GB2312" w:hAnsi="仿宋" w:eastAsia="仿宋_GB2312"/>
          <w:color w:val="000000"/>
        </w:rPr>
      </w:pPr>
      <w:r>
        <w:rPr>
          <w:rFonts w:hint="eastAsia" w:ascii="仿宋_GB2312" w:hAnsi="仿宋" w:eastAsia="仿宋_GB2312"/>
          <w:color w:val="000000"/>
        </w:rPr>
        <w:t>2.我方同意在采购文件规定的开标日期起遵守本投标文件中的承诺且在投标有效期满之前均具有约束力。</w:t>
      </w:r>
    </w:p>
    <w:p w14:paraId="11A288B8">
      <w:pPr>
        <w:pStyle w:val="46"/>
        <w:spacing w:before="0" w:beforeLines="0" w:afterLines="0" w:line="460" w:lineRule="exact"/>
        <w:ind w:firstLine="482" w:firstLineChars="200"/>
        <w:rPr>
          <w:rFonts w:hint="eastAsia" w:ascii="仿宋_GB2312" w:hAnsi="仿宋" w:eastAsia="仿宋_GB2312"/>
          <w:b/>
          <w:color w:val="000000"/>
        </w:rPr>
      </w:pPr>
      <w:r>
        <w:rPr>
          <w:rFonts w:hint="eastAsia" w:ascii="仿宋_GB2312" w:hAnsi="仿宋" w:eastAsia="仿宋_GB2312"/>
          <w:b/>
          <w:color w:val="000000"/>
        </w:rPr>
        <w:t>3. 本项目实行电子投标，我方提供投标人须知规定的全部投标文件，准备电子投标文件及其他要求投标人提交的全部材料，按</w:t>
      </w:r>
      <w:r>
        <w:rPr>
          <w:rFonts w:hint="eastAsia" w:ascii="仿宋_GB2312" w:hAnsi="仿宋" w:eastAsia="仿宋_GB2312"/>
          <w:b/>
          <w:color w:val="000000"/>
          <w:lang w:eastAsia="zh-CN"/>
        </w:rPr>
        <w:t>乐彩云</w:t>
      </w:r>
      <w:r>
        <w:rPr>
          <w:rFonts w:hint="eastAsia" w:ascii="仿宋_GB2312" w:hAnsi="仿宋" w:eastAsia="仿宋_GB2312"/>
          <w:b/>
          <w:color w:val="000000"/>
        </w:rPr>
        <w:t>平台项目采购-电子招投标操作指南及本采购文件要求递交。</w:t>
      </w:r>
    </w:p>
    <w:p w14:paraId="4864046B">
      <w:pPr>
        <w:spacing w:beforeLines="0" w:line="460" w:lineRule="exact"/>
        <w:ind w:firstLine="480" w:firstLineChars="200"/>
        <w:jc w:val="left"/>
        <w:rPr>
          <w:rFonts w:hint="eastAsia" w:ascii="仿宋_GB2312" w:hAnsi="仿宋" w:eastAsia="仿宋_GB2312"/>
          <w:color w:val="000000"/>
          <w:sz w:val="24"/>
        </w:rPr>
      </w:pPr>
      <w:r>
        <w:rPr>
          <w:rFonts w:hint="eastAsia" w:ascii="仿宋_GB2312" w:hAnsi="仿宋" w:eastAsia="仿宋_GB2312"/>
          <w:color w:val="000000"/>
          <w:sz w:val="24"/>
        </w:rPr>
        <w:t>4.按采购文件要求提供和交付的货物和服务的投标报价详见报价一览表。</w:t>
      </w:r>
    </w:p>
    <w:p w14:paraId="72C70F9D">
      <w:pPr>
        <w:spacing w:beforeLines="0" w:line="460" w:lineRule="exact"/>
        <w:ind w:firstLine="480" w:firstLineChars="200"/>
        <w:jc w:val="left"/>
        <w:rPr>
          <w:rFonts w:hint="eastAsia" w:ascii="仿宋_GB2312" w:hAnsi="仿宋" w:eastAsia="仿宋_GB2312"/>
          <w:color w:val="000000"/>
          <w:sz w:val="24"/>
        </w:rPr>
      </w:pPr>
      <w:r>
        <w:rPr>
          <w:rFonts w:hint="eastAsia" w:ascii="仿宋_GB2312" w:hAnsi="仿宋" w:eastAsia="仿宋_GB2312"/>
          <w:color w:val="000000"/>
          <w:sz w:val="24"/>
        </w:rPr>
        <w:t>5.我方已详细审查全部采购文件，确认无误，同意并保证遵守采购文件（包括答疑文件、补充文件等）的各项规定和要求。</w:t>
      </w:r>
    </w:p>
    <w:p w14:paraId="6D117C1B">
      <w:pPr>
        <w:spacing w:beforeLines="0" w:line="460" w:lineRule="exact"/>
        <w:ind w:firstLine="480" w:firstLineChars="200"/>
        <w:jc w:val="left"/>
        <w:rPr>
          <w:rFonts w:hint="eastAsia" w:ascii="仿宋_GB2312" w:hAnsi="仿宋" w:eastAsia="仿宋_GB2312"/>
          <w:color w:val="000000"/>
          <w:sz w:val="24"/>
        </w:rPr>
      </w:pPr>
      <w:r>
        <w:rPr>
          <w:rFonts w:hint="eastAsia" w:ascii="仿宋_GB2312" w:hAnsi="仿宋" w:eastAsia="仿宋_GB2312"/>
          <w:color w:val="000000"/>
          <w:sz w:val="24"/>
        </w:rPr>
        <w:t>6.保证忠实地执行双方所签订的合同，并承担合同规定的责任和义务。</w:t>
      </w:r>
    </w:p>
    <w:p w14:paraId="7CC8796A">
      <w:pPr>
        <w:spacing w:beforeLines="0" w:line="460" w:lineRule="exact"/>
        <w:ind w:firstLine="480" w:firstLineChars="200"/>
        <w:jc w:val="left"/>
        <w:rPr>
          <w:rFonts w:hint="eastAsia" w:ascii="仿宋_GB2312" w:hAnsi="仿宋" w:eastAsia="仿宋_GB2312"/>
          <w:color w:val="000000"/>
          <w:sz w:val="24"/>
        </w:rPr>
      </w:pPr>
      <w:r>
        <w:rPr>
          <w:rFonts w:hint="eastAsia" w:ascii="仿宋_GB2312" w:hAnsi="仿宋" w:eastAsia="仿宋_GB2312"/>
          <w:color w:val="000000"/>
          <w:sz w:val="24"/>
        </w:rPr>
        <w:t>7.保证遵守采购文件中的其他有关规定。</w:t>
      </w:r>
    </w:p>
    <w:p w14:paraId="42976C0A">
      <w:pPr>
        <w:spacing w:beforeLines="0" w:line="460" w:lineRule="exact"/>
        <w:ind w:firstLine="480" w:firstLineChars="200"/>
        <w:jc w:val="left"/>
        <w:rPr>
          <w:rFonts w:hint="eastAsia" w:ascii="仿宋_GB2312" w:hAnsi="仿宋" w:eastAsia="仿宋_GB2312"/>
          <w:color w:val="000000"/>
          <w:sz w:val="24"/>
        </w:rPr>
      </w:pPr>
      <w:r>
        <w:rPr>
          <w:rFonts w:hint="eastAsia" w:ascii="仿宋_GB2312" w:hAnsi="仿宋" w:eastAsia="仿宋_GB2312"/>
          <w:color w:val="000000"/>
          <w:sz w:val="24"/>
        </w:rPr>
        <w:t>8.我方同意提供按照贵方可能要求的与其投标有关的一切数据或资料，理解贵方不一定要接受最低价的投标或收到的任何投标。</w:t>
      </w:r>
    </w:p>
    <w:p w14:paraId="1593E2AC">
      <w:pPr>
        <w:spacing w:beforeLines="0" w:line="460" w:lineRule="exact"/>
        <w:ind w:firstLine="480" w:firstLineChars="200"/>
        <w:jc w:val="left"/>
        <w:rPr>
          <w:rFonts w:hint="eastAsia" w:ascii="仿宋_GB2312" w:hAnsi="仿宋" w:eastAsia="仿宋_GB2312"/>
          <w:color w:val="000000"/>
          <w:sz w:val="24"/>
        </w:rPr>
      </w:pPr>
      <w:r>
        <w:rPr>
          <w:rFonts w:hint="eastAsia" w:ascii="仿宋_GB2312" w:hAnsi="仿宋" w:eastAsia="仿宋_GB2312"/>
          <w:color w:val="000000"/>
          <w:sz w:val="24"/>
        </w:rPr>
        <w:t>9.我方向贵方提交的所有投标文件、资料都是准确的和真实的。</w:t>
      </w:r>
    </w:p>
    <w:p w14:paraId="54A7EB57">
      <w:pPr>
        <w:spacing w:beforeLines="0" w:line="460" w:lineRule="exact"/>
        <w:ind w:firstLine="482" w:firstLineChars="200"/>
        <w:jc w:val="left"/>
        <w:rPr>
          <w:rFonts w:hint="eastAsia" w:ascii="仿宋_GB2312" w:hAnsi="仿宋" w:eastAsia="仿宋_GB2312"/>
          <w:b/>
          <w:bCs/>
          <w:color w:val="000000"/>
          <w:sz w:val="24"/>
        </w:rPr>
      </w:pPr>
      <w:r>
        <w:rPr>
          <w:rFonts w:hint="eastAsia" w:ascii="仿宋_GB2312" w:hAnsi="仿宋" w:eastAsia="仿宋_GB2312"/>
          <w:b/>
          <w:bCs/>
          <w:color w:val="000000"/>
          <w:sz w:val="24"/>
        </w:rPr>
        <w:t>10.我方承诺投标有效期从提交投标文件的截止之日起</w:t>
      </w:r>
      <w:r>
        <w:rPr>
          <w:rFonts w:hint="eastAsia" w:ascii="仿宋_GB2312" w:hAnsi="仿宋" w:eastAsia="仿宋_GB2312"/>
          <w:b/>
          <w:bCs/>
          <w:color w:val="000000"/>
          <w:sz w:val="24"/>
          <w:u w:val="single"/>
        </w:rPr>
        <w:t xml:space="preserve"> 90 </w:t>
      </w:r>
      <w:r>
        <w:rPr>
          <w:rFonts w:hint="eastAsia" w:ascii="仿宋_GB2312" w:hAnsi="仿宋" w:eastAsia="仿宋_GB2312"/>
          <w:b/>
          <w:bCs/>
          <w:color w:val="000000"/>
          <w:sz w:val="24"/>
        </w:rPr>
        <w:t>天，不少于采购文件中载明的投标有效期（从提交投标文件的截止之日起90天）。</w:t>
      </w:r>
    </w:p>
    <w:p w14:paraId="1E606C84">
      <w:pPr>
        <w:spacing w:beforeLines="0" w:line="460" w:lineRule="exact"/>
        <w:ind w:firstLine="480" w:firstLineChars="200"/>
        <w:jc w:val="left"/>
        <w:rPr>
          <w:rFonts w:hint="eastAsia" w:ascii="仿宋_GB2312" w:hAnsi="仿宋" w:eastAsia="仿宋_GB2312"/>
          <w:color w:val="000000"/>
          <w:sz w:val="24"/>
        </w:rPr>
      </w:pPr>
      <w:r>
        <w:rPr>
          <w:rFonts w:hint="eastAsia" w:ascii="仿宋_GB2312" w:hAnsi="仿宋" w:eastAsia="仿宋_GB2312"/>
          <w:color w:val="000000"/>
          <w:sz w:val="24"/>
        </w:rPr>
        <w:t>11.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2DBC2F0C">
      <w:pPr>
        <w:spacing w:beforeLines="0" w:line="460" w:lineRule="exact"/>
        <w:ind w:firstLine="480" w:firstLineChars="200"/>
        <w:jc w:val="left"/>
        <w:rPr>
          <w:rFonts w:hint="eastAsia" w:ascii="仿宋_GB2312" w:hAnsi="仿宋" w:eastAsia="仿宋_GB2312"/>
          <w:color w:val="000000"/>
          <w:sz w:val="24"/>
        </w:rPr>
      </w:pPr>
      <w:r>
        <w:rPr>
          <w:rFonts w:hint="eastAsia" w:ascii="仿宋_GB2312" w:hAnsi="仿宋" w:eastAsia="仿宋_GB2312"/>
          <w:color w:val="000000"/>
          <w:sz w:val="24"/>
        </w:rPr>
        <w:t>（1)提供虚假材料谋取中标、成交的；</w:t>
      </w:r>
    </w:p>
    <w:p w14:paraId="39B012A5">
      <w:pPr>
        <w:spacing w:beforeLines="0" w:line="460" w:lineRule="exact"/>
        <w:ind w:firstLine="480" w:firstLineChars="200"/>
        <w:jc w:val="left"/>
        <w:rPr>
          <w:rFonts w:hint="eastAsia" w:ascii="仿宋_GB2312" w:hAnsi="仿宋" w:eastAsia="仿宋_GB2312"/>
          <w:color w:val="000000"/>
          <w:sz w:val="24"/>
        </w:rPr>
      </w:pPr>
      <w:r>
        <w:rPr>
          <w:rFonts w:hint="eastAsia" w:ascii="仿宋_GB2312" w:hAnsi="仿宋" w:eastAsia="仿宋_GB2312"/>
          <w:color w:val="000000"/>
          <w:sz w:val="24"/>
        </w:rPr>
        <w:t>（2)采取不正当手段诋毁、排挤其他供应商的；</w:t>
      </w:r>
    </w:p>
    <w:p w14:paraId="515B4381">
      <w:pPr>
        <w:spacing w:beforeLines="0" w:line="460" w:lineRule="exact"/>
        <w:ind w:firstLine="480" w:firstLineChars="200"/>
        <w:jc w:val="left"/>
        <w:rPr>
          <w:rFonts w:hint="eastAsia" w:ascii="仿宋_GB2312" w:hAnsi="仿宋" w:eastAsia="仿宋_GB2312"/>
          <w:color w:val="000000"/>
          <w:sz w:val="24"/>
        </w:rPr>
      </w:pPr>
      <w:r>
        <w:rPr>
          <w:rFonts w:hint="eastAsia" w:ascii="仿宋_GB2312" w:hAnsi="仿宋" w:eastAsia="仿宋_GB2312"/>
          <w:color w:val="000000"/>
          <w:sz w:val="24"/>
        </w:rPr>
        <w:t>（3)与采购人、其它供应商或者采购代理机构恶意串通的；</w:t>
      </w:r>
    </w:p>
    <w:p w14:paraId="28CC8633">
      <w:pPr>
        <w:spacing w:beforeLines="0" w:line="460" w:lineRule="exact"/>
        <w:ind w:firstLine="480" w:firstLineChars="200"/>
        <w:jc w:val="left"/>
        <w:rPr>
          <w:rFonts w:hint="eastAsia" w:ascii="仿宋_GB2312" w:hAnsi="仿宋" w:eastAsia="仿宋_GB2312"/>
          <w:color w:val="000000"/>
          <w:sz w:val="24"/>
        </w:rPr>
      </w:pPr>
      <w:r>
        <w:rPr>
          <w:rFonts w:hint="eastAsia" w:ascii="仿宋_GB2312" w:hAnsi="仿宋" w:eastAsia="仿宋_GB2312"/>
          <w:color w:val="000000"/>
          <w:sz w:val="24"/>
        </w:rPr>
        <w:t>（4)向采购人、采购代理机构行贿或者提供其他不正当利益的；</w:t>
      </w:r>
    </w:p>
    <w:p w14:paraId="5D06AB80">
      <w:pPr>
        <w:spacing w:beforeLines="0" w:line="460" w:lineRule="exact"/>
        <w:ind w:firstLine="480" w:firstLineChars="200"/>
        <w:jc w:val="left"/>
        <w:rPr>
          <w:rFonts w:hint="eastAsia" w:ascii="仿宋_GB2312" w:hAnsi="仿宋" w:eastAsia="仿宋_GB2312"/>
          <w:color w:val="000000"/>
          <w:sz w:val="24"/>
        </w:rPr>
      </w:pPr>
      <w:r>
        <w:rPr>
          <w:rFonts w:hint="eastAsia" w:ascii="仿宋_GB2312" w:hAnsi="仿宋" w:eastAsia="仿宋_GB2312"/>
          <w:color w:val="000000"/>
          <w:sz w:val="24"/>
        </w:rPr>
        <w:t>（5)在招标采购过程中与采购人进行协商谈判的；</w:t>
      </w:r>
    </w:p>
    <w:p w14:paraId="0D66E02E">
      <w:pPr>
        <w:spacing w:beforeLines="0" w:line="460" w:lineRule="exact"/>
        <w:ind w:firstLine="480" w:firstLineChars="200"/>
        <w:jc w:val="left"/>
        <w:rPr>
          <w:rFonts w:hint="eastAsia" w:ascii="仿宋_GB2312" w:hAnsi="仿宋" w:eastAsia="仿宋_GB2312"/>
          <w:color w:val="000000"/>
          <w:sz w:val="24"/>
        </w:rPr>
      </w:pPr>
      <w:r>
        <w:rPr>
          <w:rFonts w:hint="eastAsia" w:ascii="仿宋_GB2312" w:hAnsi="仿宋" w:eastAsia="仿宋_GB2312"/>
          <w:color w:val="000000"/>
          <w:sz w:val="24"/>
        </w:rPr>
        <w:t>（6)拒绝有关部门监督检查或提供虚假情况的。</w:t>
      </w:r>
    </w:p>
    <w:p w14:paraId="1E3989DC">
      <w:pPr>
        <w:spacing w:beforeLines="0" w:line="460" w:lineRule="exact"/>
        <w:ind w:firstLine="480" w:firstLineChars="200"/>
        <w:jc w:val="left"/>
        <w:rPr>
          <w:rFonts w:hint="eastAsia" w:ascii="仿宋_GB2312" w:hAnsi="仿宋" w:eastAsia="仿宋_GB2312"/>
          <w:color w:val="000000"/>
          <w:sz w:val="24"/>
        </w:rPr>
      </w:pPr>
      <w:r>
        <w:rPr>
          <w:rFonts w:hint="eastAsia" w:ascii="仿宋_GB2312" w:hAnsi="仿宋" w:eastAsia="仿宋_GB2312"/>
          <w:color w:val="000000"/>
          <w:sz w:val="24"/>
        </w:rPr>
        <w:t>供应商有前款第（1)至（5)项情形之一的，中标、成交无效。</w:t>
      </w:r>
    </w:p>
    <w:p w14:paraId="3F62C86D">
      <w:pPr>
        <w:spacing w:beforeLines="0" w:line="460" w:lineRule="exact"/>
        <w:ind w:firstLine="480" w:firstLineChars="200"/>
        <w:jc w:val="left"/>
        <w:rPr>
          <w:rFonts w:hint="eastAsia" w:ascii="仿宋_GB2312" w:hAnsi="仿宋" w:eastAsia="仿宋_GB2312"/>
          <w:color w:val="000000"/>
          <w:sz w:val="24"/>
        </w:rPr>
      </w:pPr>
      <w:r>
        <w:rPr>
          <w:rFonts w:hint="eastAsia" w:ascii="仿宋_GB2312" w:hAnsi="仿宋" w:eastAsia="仿宋_GB2312"/>
          <w:color w:val="000000"/>
          <w:sz w:val="24"/>
        </w:rPr>
        <w:t>以上事项如有虚假或隐瞒，我方愿意承担一切后果，并不再寻求任何旨在减轻或免除法律责任的辩解。</w:t>
      </w:r>
    </w:p>
    <w:p w14:paraId="042352D9">
      <w:pPr>
        <w:spacing w:beforeLines="0" w:line="460" w:lineRule="exact"/>
        <w:ind w:firstLine="480" w:firstLineChars="200"/>
        <w:jc w:val="left"/>
        <w:rPr>
          <w:rFonts w:hint="eastAsia" w:ascii="仿宋_GB2312" w:hAnsi="仿宋" w:eastAsia="仿宋_GB2312"/>
          <w:color w:val="000000"/>
          <w:sz w:val="24"/>
        </w:rPr>
      </w:pPr>
      <w:r>
        <w:rPr>
          <w:rFonts w:hint="eastAsia" w:ascii="仿宋_GB2312" w:hAnsi="仿宋" w:eastAsia="仿宋_GB2312"/>
          <w:color w:val="000000"/>
          <w:sz w:val="24"/>
        </w:rPr>
        <w:t>与本投标有关的一切正式往来通讯请寄：</w:t>
      </w:r>
    </w:p>
    <w:p w14:paraId="625A9273">
      <w:pPr>
        <w:spacing w:beforeLines="0" w:line="460" w:lineRule="exact"/>
        <w:ind w:firstLine="480" w:firstLineChars="200"/>
        <w:jc w:val="left"/>
        <w:rPr>
          <w:rFonts w:hint="eastAsia" w:ascii="仿宋_GB2312" w:hAnsi="仿宋" w:eastAsia="仿宋_GB2312"/>
          <w:color w:val="000000"/>
          <w:sz w:val="24"/>
        </w:rPr>
      </w:pPr>
    </w:p>
    <w:p w14:paraId="3CB80A39">
      <w:pPr>
        <w:spacing w:beforeLines="0" w:line="460" w:lineRule="exact"/>
        <w:ind w:firstLine="480" w:firstLineChars="200"/>
        <w:jc w:val="left"/>
        <w:rPr>
          <w:rFonts w:hint="eastAsia" w:ascii="仿宋_GB2312" w:hAnsi="仿宋" w:eastAsia="仿宋_GB2312"/>
          <w:color w:val="000000"/>
          <w:sz w:val="24"/>
          <w:u w:val="single"/>
        </w:rPr>
      </w:pPr>
      <w:r>
        <w:rPr>
          <w:rFonts w:hint="eastAsia" w:ascii="仿宋_GB2312" w:hAnsi="仿宋" w:eastAsia="仿宋_GB2312"/>
          <w:color w:val="000000"/>
          <w:sz w:val="24"/>
        </w:rPr>
        <w:t>投标人名称(电子签章):</w:t>
      </w:r>
      <w:r>
        <w:rPr>
          <w:rFonts w:hint="eastAsia" w:ascii="仿宋_GB2312" w:hAnsi="仿宋" w:eastAsia="仿宋_GB2312"/>
          <w:color w:val="000000"/>
          <w:sz w:val="24"/>
          <w:u w:val="single"/>
        </w:rPr>
        <w:t xml:space="preserve">                                   </w:t>
      </w:r>
    </w:p>
    <w:p w14:paraId="22FBEAE9">
      <w:pPr>
        <w:spacing w:beforeLines="0" w:line="460" w:lineRule="exact"/>
        <w:ind w:firstLine="480" w:firstLineChars="200"/>
        <w:jc w:val="left"/>
        <w:rPr>
          <w:rFonts w:hint="eastAsia" w:ascii="仿宋_GB2312" w:hAnsi="仿宋" w:eastAsia="仿宋_GB2312"/>
          <w:color w:val="000000"/>
          <w:sz w:val="24"/>
          <w:u w:val="single"/>
        </w:rPr>
      </w:pPr>
      <w:r>
        <w:rPr>
          <w:rFonts w:hint="eastAsia" w:ascii="仿宋_GB2312" w:hAnsi="仿宋" w:eastAsia="仿宋_GB2312"/>
          <w:color w:val="000000"/>
          <w:sz w:val="24"/>
        </w:rPr>
        <w:t>法定代表人（签名或签章）:</w:t>
      </w:r>
      <w:r>
        <w:rPr>
          <w:rFonts w:hint="eastAsia" w:ascii="仿宋_GB2312" w:hAnsi="仿宋" w:eastAsia="仿宋_GB2312"/>
          <w:color w:val="000000"/>
          <w:sz w:val="24"/>
          <w:u w:val="single"/>
        </w:rPr>
        <w:t xml:space="preserve">                               </w:t>
      </w:r>
    </w:p>
    <w:p w14:paraId="39CC9F6C">
      <w:pPr>
        <w:spacing w:beforeLines="0" w:line="460" w:lineRule="exact"/>
        <w:ind w:firstLine="480" w:firstLineChars="200"/>
        <w:rPr>
          <w:rFonts w:hint="eastAsia" w:ascii="仿宋_GB2312" w:hAnsi="仿宋" w:eastAsia="仿宋_GB2312"/>
          <w:color w:val="000000"/>
          <w:sz w:val="24"/>
          <w:u w:val="single"/>
        </w:rPr>
      </w:pPr>
      <w:r>
        <w:rPr>
          <w:rFonts w:hint="eastAsia" w:ascii="仿宋_GB2312" w:hAnsi="仿宋" w:eastAsia="仿宋_GB2312"/>
          <w:color w:val="000000"/>
          <w:sz w:val="24"/>
        </w:rPr>
        <w:t>授权代表签名:</w:t>
      </w:r>
      <w:r>
        <w:rPr>
          <w:rFonts w:hint="eastAsia" w:ascii="仿宋_GB2312" w:hAnsi="仿宋" w:eastAsia="仿宋_GB2312"/>
          <w:color w:val="000000"/>
          <w:sz w:val="24"/>
          <w:u w:val="single"/>
        </w:rPr>
        <w:t xml:space="preserve">                                           </w:t>
      </w:r>
    </w:p>
    <w:p w14:paraId="4D14FC60">
      <w:pPr>
        <w:spacing w:beforeLines="0" w:line="460" w:lineRule="exact"/>
        <w:ind w:firstLine="480" w:firstLineChars="200"/>
        <w:jc w:val="left"/>
        <w:rPr>
          <w:rFonts w:hint="eastAsia" w:ascii="仿宋_GB2312" w:hAnsi="仿宋" w:eastAsia="仿宋_GB2312"/>
          <w:color w:val="000000"/>
          <w:sz w:val="24"/>
          <w:u w:val="single"/>
        </w:rPr>
      </w:pPr>
      <w:r>
        <w:rPr>
          <w:rFonts w:hint="eastAsia" w:ascii="仿宋_GB2312" w:hAnsi="仿宋" w:eastAsia="仿宋_GB2312"/>
          <w:color w:val="000000"/>
          <w:sz w:val="24"/>
        </w:rPr>
        <w:t>地址：</w:t>
      </w:r>
      <w:r>
        <w:rPr>
          <w:rFonts w:hint="eastAsia" w:ascii="仿宋_GB2312" w:hAnsi="仿宋" w:eastAsia="仿宋_GB2312"/>
          <w:color w:val="000000"/>
          <w:sz w:val="24"/>
          <w:u w:val="single"/>
        </w:rPr>
        <w:t xml:space="preserve">                      </w:t>
      </w:r>
      <w:r>
        <w:rPr>
          <w:rFonts w:hint="eastAsia" w:ascii="仿宋_GB2312" w:hAnsi="仿宋" w:eastAsia="仿宋_GB2312"/>
          <w:color w:val="000000"/>
          <w:sz w:val="24"/>
        </w:rPr>
        <w:t>邮编：</w:t>
      </w:r>
      <w:r>
        <w:rPr>
          <w:rFonts w:hint="eastAsia" w:ascii="仿宋_GB2312" w:hAnsi="仿宋" w:eastAsia="仿宋_GB2312"/>
          <w:color w:val="000000"/>
          <w:sz w:val="24"/>
          <w:u w:val="single"/>
        </w:rPr>
        <w:t xml:space="preserve">                      </w:t>
      </w:r>
    </w:p>
    <w:p w14:paraId="04F664B1">
      <w:pPr>
        <w:spacing w:beforeLines="0" w:line="460" w:lineRule="exact"/>
        <w:ind w:firstLine="480" w:firstLineChars="200"/>
        <w:jc w:val="left"/>
        <w:rPr>
          <w:rFonts w:hint="eastAsia" w:ascii="仿宋_GB2312" w:hAnsi="仿宋" w:eastAsia="仿宋_GB2312"/>
          <w:color w:val="000000"/>
          <w:sz w:val="24"/>
          <w:u w:val="single"/>
        </w:rPr>
      </w:pPr>
      <w:r>
        <w:rPr>
          <w:rFonts w:hint="eastAsia" w:ascii="仿宋_GB2312" w:hAnsi="仿宋" w:eastAsia="仿宋_GB2312"/>
          <w:color w:val="000000"/>
          <w:sz w:val="24"/>
        </w:rPr>
        <w:t>电话：</w:t>
      </w:r>
      <w:r>
        <w:rPr>
          <w:rFonts w:hint="eastAsia" w:ascii="仿宋_GB2312" w:hAnsi="仿宋" w:eastAsia="仿宋_GB2312"/>
          <w:color w:val="000000"/>
          <w:sz w:val="24"/>
          <w:u w:val="single"/>
        </w:rPr>
        <w:t xml:space="preserve">                      </w:t>
      </w:r>
      <w:r>
        <w:rPr>
          <w:rFonts w:hint="eastAsia" w:ascii="仿宋_GB2312" w:hAnsi="仿宋" w:eastAsia="仿宋_GB2312"/>
          <w:color w:val="000000"/>
          <w:sz w:val="24"/>
        </w:rPr>
        <w:t>传真：</w:t>
      </w:r>
      <w:r>
        <w:rPr>
          <w:rFonts w:hint="eastAsia" w:ascii="仿宋_GB2312" w:hAnsi="仿宋" w:eastAsia="仿宋_GB2312"/>
          <w:color w:val="000000"/>
          <w:sz w:val="24"/>
          <w:u w:val="single"/>
        </w:rPr>
        <w:t xml:space="preserve">                      </w:t>
      </w:r>
    </w:p>
    <w:p w14:paraId="792D60F1">
      <w:pPr>
        <w:spacing w:beforeLines="0" w:line="460" w:lineRule="exact"/>
        <w:ind w:firstLine="480" w:firstLineChars="200"/>
        <w:rPr>
          <w:rFonts w:hint="eastAsia" w:ascii="仿宋_GB2312" w:hAnsi="仿宋" w:eastAsia="仿宋_GB2312"/>
          <w:color w:val="000000"/>
          <w:sz w:val="24"/>
        </w:rPr>
      </w:pPr>
      <w:r>
        <w:rPr>
          <w:rFonts w:hint="eastAsia" w:ascii="仿宋_GB2312" w:hAnsi="仿宋" w:eastAsia="仿宋_GB2312"/>
          <w:color w:val="000000"/>
          <w:sz w:val="24"/>
        </w:rPr>
        <w:t>投标日期:</w:t>
      </w:r>
      <w:r>
        <w:rPr>
          <w:rFonts w:hint="eastAsia" w:ascii="仿宋_GB2312" w:hAnsi="仿宋" w:eastAsia="仿宋_GB2312"/>
          <w:color w:val="000000"/>
          <w:sz w:val="24"/>
          <w:u w:val="single"/>
        </w:rPr>
        <w:t xml:space="preserve">           </w:t>
      </w:r>
      <w:r>
        <w:rPr>
          <w:rFonts w:hint="eastAsia" w:ascii="仿宋_GB2312" w:hAnsi="仿宋" w:eastAsia="仿宋_GB2312"/>
          <w:color w:val="000000"/>
          <w:sz w:val="24"/>
        </w:rPr>
        <w:t>年</w:t>
      </w:r>
      <w:r>
        <w:rPr>
          <w:rFonts w:hint="eastAsia" w:ascii="仿宋_GB2312" w:hAnsi="仿宋" w:eastAsia="仿宋_GB2312"/>
          <w:color w:val="000000"/>
          <w:sz w:val="24"/>
          <w:u w:val="single"/>
        </w:rPr>
        <w:t xml:space="preserve">     </w:t>
      </w:r>
      <w:r>
        <w:rPr>
          <w:rFonts w:hint="eastAsia" w:ascii="仿宋_GB2312" w:hAnsi="仿宋" w:eastAsia="仿宋_GB2312"/>
          <w:color w:val="000000"/>
          <w:sz w:val="24"/>
        </w:rPr>
        <w:t>月</w:t>
      </w:r>
      <w:r>
        <w:rPr>
          <w:rFonts w:hint="eastAsia" w:ascii="仿宋_GB2312" w:hAnsi="仿宋" w:eastAsia="仿宋_GB2312"/>
          <w:color w:val="000000"/>
          <w:sz w:val="24"/>
          <w:u w:val="single"/>
        </w:rPr>
        <w:t xml:space="preserve">     </w:t>
      </w:r>
      <w:r>
        <w:rPr>
          <w:rFonts w:hint="eastAsia" w:ascii="仿宋_GB2312" w:hAnsi="仿宋" w:eastAsia="仿宋_GB2312"/>
          <w:color w:val="000000"/>
          <w:sz w:val="24"/>
        </w:rPr>
        <w:t>日</w:t>
      </w:r>
    </w:p>
    <w:p w14:paraId="69B98164">
      <w:pPr>
        <w:spacing w:beforeLines="0" w:line="460" w:lineRule="exact"/>
        <w:ind w:firstLine="482" w:firstLineChars="200"/>
        <w:rPr>
          <w:rFonts w:hint="eastAsia" w:ascii="仿宋_GB2312" w:hAnsi="仿宋" w:eastAsia="仿宋_GB2312"/>
          <w:b/>
          <w:color w:val="000000"/>
          <w:sz w:val="24"/>
        </w:rPr>
      </w:pPr>
    </w:p>
    <w:p w14:paraId="42DFFFDA">
      <w:pPr>
        <w:spacing w:beforeLines="0" w:line="460" w:lineRule="exact"/>
        <w:ind w:firstLine="482" w:firstLineChars="200"/>
        <w:rPr>
          <w:rFonts w:hint="eastAsia" w:ascii="仿宋_GB2312" w:hAnsi="仿宋" w:eastAsia="仿宋_GB2312"/>
          <w:color w:val="000000"/>
          <w:sz w:val="24"/>
        </w:rPr>
        <w:sectPr>
          <w:headerReference r:id="rId9" w:type="first"/>
          <w:footerReference r:id="rId12" w:type="first"/>
          <w:headerReference r:id="rId7" w:type="default"/>
          <w:footerReference r:id="rId10" w:type="default"/>
          <w:headerReference r:id="rId8" w:type="even"/>
          <w:footerReference r:id="rId11" w:type="even"/>
          <w:pgSz w:w="11906" w:h="16838"/>
          <w:pgMar w:top="1304" w:right="1417" w:bottom="1304" w:left="1417" w:header="851" w:footer="992" w:gutter="0"/>
          <w:pgNumType w:fmt="decimal"/>
          <w:cols w:space="0" w:num="1"/>
          <w:rtlGutter w:val="0"/>
          <w:docGrid w:linePitch="312" w:charSpace="0"/>
        </w:sectPr>
      </w:pPr>
      <w:r>
        <w:rPr>
          <w:rFonts w:hint="eastAsia" w:ascii="仿宋_GB2312" w:hAnsi="仿宋" w:eastAsia="仿宋_GB2312"/>
          <w:b/>
          <w:color w:val="000000"/>
          <w:sz w:val="24"/>
        </w:rPr>
        <w:t>注：未按照本投标</w:t>
      </w:r>
      <w:r>
        <w:rPr>
          <w:rFonts w:hint="eastAsia" w:ascii="仿宋_GB2312" w:hAnsi="仿宋" w:eastAsia="仿宋_GB2312" w:cs="宋体"/>
          <w:b/>
          <w:color w:val="000000"/>
          <w:kern w:val="0"/>
          <w:sz w:val="24"/>
        </w:rPr>
        <w:t>响应</w:t>
      </w:r>
      <w:r>
        <w:rPr>
          <w:rFonts w:hint="eastAsia" w:ascii="仿宋_GB2312" w:hAnsi="仿宋" w:eastAsia="仿宋_GB2312"/>
          <w:b/>
          <w:color w:val="000000"/>
          <w:sz w:val="24"/>
        </w:rPr>
        <w:t>函要求填报的将被视为非实质性响应投标，从而可能导致该投标被拒绝。</w:t>
      </w:r>
    </w:p>
    <w:p w14:paraId="5673D0CC">
      <w:pPr>
        <w:keepNext w:val="0"/>
        <w:keepLines w:val="0"/>
        <w:pageBreakBefore w:val="0"/>
        <w:widowControl w:val="0"/>
        <w:kinsoku/>
        <w:wordWrap/>
        <w:overflowPunct/>
        <w:topLinePunct w:val="0"/>
        <w:autoSpaceDE/>
        <w:autoSpaceDN/>
        <w:bidi w:val="0"/>
        <w:adjustRightInd/>
        <w:snapToGrid w:val="0"/>
        <w:spacing w:beforeLines="0" w:line="440" w:lineRule="exact"/>
        <w:jc w:val="center"/>
        <w:textAlignment w:val="auto"/>
        <w:rPr>
          <w:rFonts w:hint="eastAsia" w:ascii="仿宋_GB2312" w:hAnsi="仿宋" w:eastAsia="仿宋_GB2312"/>
          <w:b/>
          <w:color w:val="000000"/>
          <w:sz w:val="32"/>
        </w:rPr>
      </w:pPr>
      <w:r>
        <w:rPr>
          <w:rFonts w:hint="eastAsia" w:ascii="仿宋_GB2312" w:hAnsi="仿宋" w:eastAsia="仿宋_GB2312"/>
          <w:b/>
          <w:color w:val="000000"/>
          <w:sz w:val="32"/>
          <w:szCs w:val="32"/>
        </w:rPr>
        <w:t>报价</w:t>
      </w:r>
      <w:r>
        <w:rPr>
          <w:rFonts w:hint="eastAsia" w:ascii="仿宋_GB2312" w:hAnsi="仿宋" w:eastAsia="仿宋_GB2312"/>
          <w:b/>
          <w:color w:val="000000"/>
          <w:sz w:val="32"/>
        </w:rPr>
        <w:t>一览表</w:t>
      </w:r>
    </w:p>
    <w:p w14:paraId="399ED89D">
      <w:pPr>
        <w:keepNext w:val="0"/>
        <w:keepLines w:val="0"/>
        <w:pageBreakBefore w:val="0"/>
        <w:widowControl w:val="0"/>
        <w:kinsoku/>
        <w:wordWrap/>
        <w:overflowPunct/>
        <w:topLinePunct w:val="0"/>
        <w:autoSpaceDE/>
        <w:autoSpaceDN/>
        <w:bidi w:val="0"/>
        <w:adjustRightInd/>
        <w:snapToGrid/>
        <w:spacing w:beforeLines="0" w:line="400" w:lineRule="exact"/>
        <w:jc w:val="left"/>
        <w:textAlignment w:val="auto"/>
        <w:rPr>
          <w:rFonts w:hint="eastAsia" w:ascii="仿宋_GB2312" w:hAnsi="仿宋" w:eastAsia="仿宋_GB2312"/>
          <w:color w:val="000000"/>
          <w:sz w:val="24"/>
          <w:szCs w:val="24"/>
          <w:lang w:eastAsia="zh-CN"/>
        </w:rPr>
      </w:pPr>
      <w:r>
        <w:rPr>
          <w:rFonts w:hint="eastAsia" w:ascii="仿宋_GB2312" w:hAnsi="仿宋" w:eastAsia="仿宋_GB2312"/>
          <w:color w:val="000000"/>
          <w:sz w:val="24"/>
          <w:szCs w:val="24"/>
        </w:rPr>
        <w:t>项目名称：</w:t>
      </w:r>
      <w:r>
        <w:rPr>
          <w:rFonts w:hint="eastAsia" w:ascii="仿宋_GB2312" w:hAnsi="仿宋" w:eastAsia="仿宋_GB2312"/>
          <w:color w:val="000000"/>
          <w:sz w:val="24"/>
          <w:szCs w:val="24"/>
          <w:lang w:eastAsia="zh-CN"/>
        </w:rPr>
        <w:t>2024年度保安公司服装采购项目</w:t>
      </w:r>
    </w:p>
    <w:p w14:paraId="4FB33543">
      <w:pPr>
        <w:keepNext w:val="0"/>
        <w:keepLines w:val="0"/>
        <w:pageBreakBefore w:val="0"/>
        <w:widowControl w:val="0"/>
        <w:kinsoku/>
        <w:wordWrap/>
        <w:overflowPunct/>
        <w:topLinePunct w:val="0"/>
        <w:autoSpaceDE/>
        <w:autoSpaceDN/>
        <w:bidi w:val="0"/>
        <w:adjustRightInd/>
        <w:snapToGrid/>
        <w:spacing w:beforeLines="0" w:line="400" w:lineRule="exact"/>
        <w:jc w:val="left"/>
        <w:textAlignment w:val="auto"/>
        <w:rPr>
          <w:rFonts w:hint="eastAsia" w:ascii="仿宋_GB2312" w:hAnsi="仿宋" w:eastAsia="仿宋_GB2312"/>
          <w:color w:val="4F81BD" w:themeColor="accent1"/>
          <w:sz w:val="24"/>
          <w:szCs w:val="24"/>
          <w:lang w:eastAsia="zh-CN"/>
          <w14:textFill>
            <w14:solidFill>
              <w14:schemeClr w14:val="accent1"/>
            </w14:solidFill>
          </w14:textFill>
        </w:rPr>
      </w:pPr>
      <w:r>
        <w:rPr>
          <w:rFonts w:hint="eastAsia" w:ascii="仿宋_GB2312" w:hAnsi="仿宋" w:eastAsia="仿宋_GB2312"/>
          <w:color w:val="000000"/>
          <w:sz w:val="24"/>
          <w:szCs w:val="24"/>
          <w:highlight w:val="none"/>
        </w:rPr>
        <w:t>项目编号：</w:t>
      </w:r>
      <w:r>
        <w:rPr>
          <w:rFonts w:hint="eastAsia" w:ascii="仿宋_GB2312" w:hAnsi="仿宋" w:eastAsia="仿宋_GB2312"/>
          <w:color w:val="auto"/>
          <w:sz w:val="24"/>
          <w:szCs w:val="24"/>
          <w:highlight w:val="none"/>
          <w:lang w:val="en-US" w:eastAsia="zh-CN"/>
        </w:rPr>
        <w:t xml:space="preserve"> </w:t>
      </w:r>
    </w:p>
    <w:tbl>
      <w:tblPr>
        <w:tblStyle w:val="88"/>
        <w:tblW w:w="102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64"/>
        <w:gridCol w:w="928"/>
        <w:gridCol w:w="2149"/>
        <w:gridCol w:w="600"/>
        <w:gridCol w:w="613"/>
        <w:gridCol w:w="1780"/>
        <w:gridCol w:w="1073"/>
        <w:gridCol w:w="1341"/>
        <w:gridCol w:w="1130"/>
      </w:tblGrid>
      <w:tr w14:paraId="0E759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jc w:val="center"/>
        </w:trPr>
        <w:tc>
          <w:tcPr>
            <w:tcW w:w="664" w:type="dxa"/>
            <w:tcBorders>
              <w:top w:val="single" w:color="auto" w:sz="4" w:space="0"/>
              <w:left w:val="single" w:color="auto" w:sz="4" w:space="0"/>
              <w:bottom w:val="single" w:color="auto" w:sz="4" w:space="0"/>
              <w:right w:val="single" w:color="auto" w:sz="4" w:space="0"/>
            </w:tcBorders>
            <w:noWrap/>
            <w:vAlign w:val="center"/>
          </w:tcPr>
          <w:p w14:paraId="2603E07C">
            <w:pPr>
              <w:spacing w:beforeLines="0" w:line="280" w:lineRule="exact"/>
              <w:jc w:val="center"/>
              <w:rPr>
                <w:rFonts w:ascii="仿宋" w:hAnsi="仿宋" w:eastAsia="仿宋" w:cs="仿宋"/>
                <w:b/>
                <w:color w:val="000000"/>
                <w:szCs w:val="21"/>
              </w:rPr>
            </w:pPr>
            <w:r>
              <w:rPr>
                <w:rFonts w:hint="eastAsia" w:ascii="仿宋" w:hAnsi="仿宋" w:eastAsia="仿宋" w:cs="仿宋"/>
                <w:b/>
                <w:color w:val="000000"/>
                <w:szCs w:val="21"/>
              </w:rPr>
              <w:t>序号</w:t>
            </w:r>
          </w:p>
        </w:tc>
        <w:tc>
          <w:tcPr>
            <w:tcW w:w="3077" w:type="dxa"/>
            <w:gridSpan w:val="2"/>
            <w:tcBorders>
              <w:top w:val="single" w:color="auto" w:sz="4" w:space="0"/>
              <w:left w:val="single" w:color="auto" w:sz="4" w:space="0"/>
              <w:bottom w:val="single" w:color="auto" w:sz="4" w:space="0"/>
              <w:right w:val="single" w:color="auto" w:sz="4" w:space="0"/>
            </w:tcBorders>
            <w:noWrap/>
            <w:vAlign w:val="center"/>
          </w:tcPr>
          <w:p w14:paraId="52D67B52">
            <w:pPr>
              <w:spacing w:beforeLines="0" w:line="280" w:lineRule="exact"/>
              <w:jc w:val="center"/>
              <w:rPr>
                <w:rFonts w:hint="eastAsia" w:ascii="仿宋" w:hAnsi="仿宋" w:eastAsia="仿宋" w:cs="仿宋"/>
                <w:b/>
                <w:color w:val="000000"/>
                <w:szCs w:val="21"/>
              </w:rPr>
            </w:pPr>
            <w:r>
              <w:rPr>
                <w:rFonts w:hint="eastAsia" w:ascii="仿宋" w:hAnsi="仿宋" w:eastAsia="仿宋" w:cs="仿宋"/>
                <w:b/>
                <w:color w:val="000000"/>
                <w:szCs w:val="21"/>
                <w:lang w:eastAsia="zh-CN"/>
              </w:rPr>
              <w:t>材料</w:t>
            </w:r>
            <w:r>
              <w:rPr>
                <w:rFonts w:hint="eastAsia" w:ascii="仿宋" w:hAnsi="仿宋" w:eastAsia="仿宋" w:cs="仿宋"/>
                <w:b/>
                <w:color w:val="000000"/>
                <w:szCs w:val="21"/>
              </w:rPr>
              <w:t>名称</w:t>
            </w:r>
          </w:p>
        </w:tc>
        <w:tc>
          <w:tcPr>
            <w:tcW w:w="600" w:type="dxa"/>
            <w:tcBorders>
              <w:top w:val="single" w:color="auto" w:sz="4" w:space="0"/>
              <w:left w:val="single" w:color="auto" w:sz="4" w:space="0"/>
              <w:bottom w:val="single" w:color="auto" w:sz="4" w:space="0"/>
              <w:right w:val="single" w:color="auto" w:sz="4" w:space="0"/>
            </w:tcBorders>
            <w:noWrap/>
            <w:vAlign w:val="center"/>
          </w:tcPr>
          <w:p w14:paraId="6D9C74BB">
            <w:pPr>
              <w:spacing w:beforeLines="0" w:line="280" w:lineRule="exact"/>
              <w:jc w:val="center"/>
              <w:rPr>
                <w:rFonts w:ascii="仿宋" w:hAnsi="仿宋" w:eastAsia="仿宋" w:cs="仿宋"/>
                <w:b/>
                <w:szCs w:val="21"/>
              </w:rPr>
            </w:pPr>
            <w:r>
              <w:rPr>
                <w:rFonts w:hint="eastAsia" w:ascii="仿宋" w:hAnsi="仿宋" w:eastAsia="仿宋" w:cs="仿宋"/>
                <w:b/>
                <w:color w:val="000000"/>
                <w:szCs w:val="21"/>
              </w:rPr>
              <w:t>数量</w:t>
            </w:r>
          </w:p>
        </w:tc>
        <w:tc>
          <w:tcPr>
            <w:tcW w:w="613" w:type="dxa"/>
            <w:tcBorders>
              <w:top w:val="single" w:color="auto" w:sz="4" w:space="0"/>
              <w:left w:val="single" w:color="auto" w:sz="4" w:space="0"/>
              <w:bottom w:val="single" w:color="auto" w:sz="4" w:space="0"/>
              <w:right w:val="single" w:color="auto" w:sz="4" w:space="0"/>
            </w:tcBorders>
            <w:noWrap/>
            <w:vAlign w:val="center"/>
          </w:tcPr>
          <w:p w14:paraId="6C1A836A">
            <w:pPr>
              <w:spacing w:beforeLines="0" w:line="280" w:lineRule="exact"/>
              <w:jc w:val="center"/>
              <w:rPr>
                <w:rFonts w:ascii="仿宋" w:hAnsi="仿宋" w:eastAsia="仿宋" w:cs="仿宋"/>
                <w:b/>
                <w:color w:val="000000"/>
                <w:szCs w:val="21"/>
              </w:rPr>
            </w:pPr>
            <w:r>
              <w:rPr>
                <w:rFonts w:hint="eastAsia" w:ascii="仿宋" w:hAnsi="仿宋" w:eastAsia="仿宋" w:cs="仿宋"/>
                <w:b/>
                <w:color w:val="000000"/>
                <w:szCs w:val="21"/>
              </w:rPr>
              <w:t>单位</w:t>
            </w:r>
          </w:p>
        </w:tc>
        <w:tc>
          <w:tcPr>
            <w:tcW w:w="1780" w:type="dxa"/>
            <w:tcBorders>
              <w:top w:val="single" w:color="auto" w:sz="4" w:space="0"/>
              <w:left w:val="single" w:color="auto" w:sz="4" w:space="0"/>
              <w:bottom w:val="single" w:color="auto" w:sz="4" w:space="0"/>
              <w:right w:val="single" w:color="auto" w:sz="4" w:space="0"/>
            </w:tcBorders>
            <w:noWrap/>
            <w:vAlign w:val="center"/>
          </w:tcPr>
          <w:p w14:paraId="35197481">
            <w:pPr>
              <w:spacing w:beforeLines="0" w:line="280" w:lineRule="exact"/>
              <w:rPr>
                <w:rFonts w:ascii="仿宋" w:hAnsi="仿宋" w:eastAsia="仿宋" w:cs="仿宋"/>
                <w:b/>
                <w:color w:val="000000"/>
                <w:szCs w:val="21"/>
              </w:rPr>
            </w:pPr>
            <w:r>
              <w:rPr>
                <w:rFonts w:hint="eastAsia" w:ascii="仿宋" w:hAnsi="仿宋" w:eastAsia="仿宋" w:cs="仿宋"/>
                <w:b/>
                <w:color w:val="000000"/>
                <w:szCs w:val="21"/>
              </w:rPr>
              <w:t>单价最高限价（元）</w:t>
            </w:r>
          </w:p>
        </w:tc>
        <w:tc>
          <w:tcPr>
            <w:tcW w:w="1073" w:type="dxa"/>
            <w:tcBorders>
              <w:top w:val="single" w:color="auto" w:sz="4" w:space="0"/>
              <w:left w:val="single" w:color="auto" w:sz="4" w:space="0"/>
              <w:bottom w:val="single" w:color="auto" w:sz="4" w:space="0"/>
              <w:right w:val="single" w:color="auto" w:sz="4" w:space="0"/>
            </w:tcBorders>
            <w:noWrap/>
            <w:vAlign w:val="center"/>
          </w:tcPr>
          <w:p w14:paraId="7E9473DE">
            <w:pPr>
              <w:spacing w:beforeLines="0" w:line="280" w:lineRule="exact"/>
              <w:jc w:val="center"/>
              <w:rPr>
                <w:rFonts w:ascii="仿宋" w:hAnsi="仿宋" w:eastAsia="仿宋" w:cs="仿宋"/>
                <w:b/>
                <w:color w:val="000000"/>
                <w:szCs w:val="21"/>
              </w:rPr>
            </w:pPr>
            <w:r>
              <w:rPr>
                <w:rFonts w:hint="eastAsia" w:ascii="仿宋" w:hAnsi="仿宋" w:eastAsia="仿宋" w:cs="仿宋"/>
                <w:b/>
                <w:color w:val="000000"/>
                <w:szCs w:val="21"/>
              </w:rPr>
              <w:t>投标统一下浮幅度（%）</w:t>
            </w:r>
          </w:p>
        </w:tc>
        <w:tc>
          <w:tcPr>
            <w:tcW w:w="1341" w:type="dxa"/>
            <w:tcBorders>
              <w:top w:val="single" w:color="auto" w:sz="4" w:space="0"/>
              <w:left w:val="single" w:color="auto" w:sz="4" w:space="0"/>
              <w:bottom w:val="single" w:color="auto" w:sz="4" w:space="0"/>
              <w:right w:val="single" w:color="auto" w:sz="4" w:space="0"/>
            </w:tcBorders>
            <w:noWrap/>
            <w:vAlign w:val="center"/>
          </w:tcPr>
          <w:p w14:paraId="447D524D">
            <w:pPr>
              <w:spacing w:beforeLines="0" w:line="280" w:lineRule="exact"/>
              <w:jc w:val="center"/>
              <w:rPr>
                <w:rFonts w:hint="eastAsia" w:ascii="仿宋" w:hAnsi="仿宋" w:eastAsia="仿宋" w:cs="仿宋"/>
                <w:b/>
                <w:color w:val="000000"/>
                <w:szCs w:val="21"/>
                <w:lang w:eastAsia="zh-CN"/>
              </w:rPr>
            </w:pPr>
            <w:r>
              <w:rPr>
                <w:rFonts w:hint="eastAsia" w:ascii="仿宋" w:hAnsi="仿宋" w:eastAsia="仿宋" w:cs="仿宋"/>
                <w:b/>
                <w:color w:val="000000"/>
                <w:szCs w:val="21"/>
              </w:rPr>
              <w:t>统一下浮幅度</w:t>
            </w:r>
            <w:r>
              <w:rPr>
                <w:rFonts w:hint="eastAsia" w:ascii="仿宋" w:hAnsi="仿宋" w:eastAsia="仿宋" w:cs="仿宋"/>
                <w:b/>
                <w:color w:val="000000"/>
                <w:szCs w:val="21"/>
                <w:lang w:eastAsia="zh-CN"/>
              </w:rPr>
              <w:t>后投标单价（元）</w:t>
            </w:r>
          </w:p>
        </w:tc>
        <w:tc>
          <w:tcPr>
            <w:tcW w:w="1130" w:type="dxa"/>
            <w:tcBorders>
              <w:top w:val="single" w:color="auto" w:sz="4" w:space="0"/>
              <w:left w:val="single" w:color="auto" w:sz="4" w:space="0"/>
              <w:bottom w:val="single" w:color="auto" w:sz="4" w:space="0"/>
              <w:right w:val="single" w:color="auto" w:sz="4" w:space="0"/>
            </w:tcBorders>
            <w:noWrap/>
            <w:vAlign w:val="center"/>
          </w:tcPr>
          <w:p w14:paraId="01C8D687">
            <w:pPr>
              <w:spacing w:beforeLines="0" w:line="280" w:lineRule="exact"/>
              <w:jc w:val="center"/>
              <w:rPr>
                <w:rFonts w:hint="eastAsia" w:ascii="仿宋" w:hAnsi="仿宋" w:eastAsia="仿宋" w:cs="仿宋"/>
                <w:b/>
                <w:color w:val="000000"/>
                <w:szCs w:val="21"/>
                <w:lang w:eastAsia="zh-CN"/>
              </w:rPr>
            </w:pPr>
            <w:r>
              <w:rPr>
                <w:rFonts w:hint="eastAsia" w:ascii="仿宋" w:hAnsi="仿宋" w:eastAsia="仿宋" w:cs="仿宋"/>
                <w:b/>
                <w:color w:val="000000"/>
                <w:szCs w:val="21"/>
                <w:lang w:eastAsia="zh-CN"/>
              </w:rPr>
              <w:t>小计（元）</w:t>
            </w:r>
          </w:p>
        </w:tc>
      </w:tr>
      <w:tr w14:paraId="37B10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0" w:hRule="atLeast"/>
          <w:jc w:val="center"/>
        </w:trPr>
        <w:tc>
          <w:tcPr>
            <w:tcW w:w="664" w:type="dxa"/>
            <w:tcBorders>
              <w:top w:val="single" w:color="auto" w:sz="4" w:space="0"/>
              <w:left w:val="single" w:color="auto" w:sz="4" w:space="0"/>
              <w:right w:val="single" w:color="auto" w:sz="4" w:space="0"/>
            </w:tcBorders>
            <w:noWrap/>
            <w:vAlign w:val="center"/>
          </w:tcPr>
          <w:p w14:paraId="425207B3">
            <w:pPr>
              <w:spacing w:beforeLines="0" w:line="280" w:lineRule="exact"/>
              <w:jc w:val="center"/>
              <w:rPr>
                <w:rFonts w:hint="default" w:ascii="仿宋" w:hAnsi="仿宋" w:eastAsia="仿宋" w:cs="仿宋"/>
                <w:color w:val="auto"/>
                <w:szCs w:val="21"/>
                <w:lang w:val="en-US" w:eastAsia="zh-CN"/>
              </w:rPr>
            </w:pPr>
            <w:r>
              <w:rPr>
                <w:rFonts w:hint="eastAsia" w:ascii="仿宋" w:hAnsi="仿宋" w:eastAsia="仿宋" w:cs="仿宋"/>
                <w:color w:val="auto"/>
                <w:szCs w:val="21"/>
                <w:lang w:val="en-US" w:eastAsia="zh-CN"/>
              </w:rPr>
              <w:t>1</w:t>
            </w:r>
          </w:p>
        </w:tc>
        <w:tc>
          <w:tcPr>
            <w:tcW w:w="3077" w:type="dxa"/>
            <w:gridSpan w:val="2"/>
            <w:tcBorders>
              <w:top w:val="single" w:color="auto" w:sz="4" w:space="0"/>
              <w:left w:val="single" w:color="auto" w:sz="4" w:space="0"/>
              <w:right w:val="single" w:color="auto" w:sz="4" w:space="0"/>
            </w:tcBorders>
            <w:noWrap/>
            <w:vAlign w:val="center"/>
          </w:tcPr>
          <w:p w14:paraId="4D0CA62F">
            <w:pPr>
              <w:spacing w:beforeLines="0" w:line="280" w:lineRule="exact"/>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保安春秋执勤服</w:t>
            </w:r>
          </w:p>
        </w:tc>
        <w:tc>
          <w:tcPr>
            <w:tcW w:w="600" w:type="dxa"/>
            <w:tcBorders>
              <w:top w:val="single" w:color="auto" w:sz="4" w:space="0"/>
              <w:left w:val="single" w:color="auto" w:sz="4" w:space="0"/>
              <w:right w:val="single" w:color="auto" w:sz="4" w:space="0"/>
            </w:tcBorders>
            <w:noWrap/>
            <w:vAlign w:val="center"/>
          </w:tcPr>
          <w:p w14:paraId="1A7E8C05">
            <w:pPr>
              <w:spacing w:beforeLines="0" w:line="280" w:lineRule="exact"/>
              <w:jc w:val="center"/>
              <w:rPr>
                <w:rFonts w:hint="default" w:ascii="仿宋" w:hAnsi="仿宋" w:eastAsia="仿宋" w:cs="仿宋"/>
                <w:color w:val="auto"/>
                <w:szCs w:val="21"/>
                <w:lang w:val="en-US" w:eastAsia="zh-CN"/>
              </w:rPr>
            </w:pPr>
            <w:r>
              <w:rPr>
                <w:rFonts w:hint="eastAsia" w:ascii="仿宋" w:hAnsi="仿宋" w:eastAsia="仿宋" w:cs="仿宋"/>
                <w:color w:val="auto"/>
                <w:szCs w:val="21"/>
                <w:lang w:val="en-US" w:eastAsia="zh-CN"/>
              </w:rPr>
              <w:t>600</w:t>
            </w:r>
          </w:p>
        </w:tc>
        <w:tc>
          <w:tcPr>
            <w:tcW w:w="613" w:type="dxa"/>
            <w:tcBorders>
              <w:top w:val="single" w:color="auto" w:sz="4" w:space="0"/>
              <w:left w:val="single" w:color="auto" w:sz="4" w:space="0"/>
              <w:right w:val="single" w:color="auto" w:sz="4" w:space="0"/>
            </w:tcBorders>
            <w:noWrap/>
            <w:vAlign w:val="center"/>
          </w:tcPr>
          <w:p w14:paraId="72D77371">
            <w:pPr>
              <w:spacing w:beforeLines="0" w:line="280" w:lineRule="exact"/>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套</w:t>
            </w:r>
          </w:p>
        </w:tc>
        <w:tc>
          <w:tcPr>
            <w:tcW w:w="1780" w:type="dxa"/>
            <w:tcBorders>
              <w:top w:val="single" w:color="auto" w:sz="4" w:space="0"/>
              <w:left w:val="single" w:color="auto" w:sz="4" w:space="0"/>
              <w:right w:val="single" w:color="auto" w:sz="4" w:space="0"/>
            </w:tcBorders>
            <w:shd w:val="clear" w:color="auto" w:fill="auto"/>
            <w:noWrap/>
            <w:vAlign w:val="center"/>
          </w:tcPr>
          <w:p w14:paraId="084BCAEC">
            <w:pPr>
              <w:spacing w:beforeLines="0" w:line="280" w:lineRule="exact"/>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175</w:t>
            </w:r>
          </w:p>
        </w:tc>
        <w:tc>
          <w:tcPr>
            <w:tcW w:w="1073" w:type="dxa"/>
            <w:vMerge w:val="restart"/>
            <w:tcBorders>
              <w:top w:val="single" w:color="auto" w:sz="4" w:space="0"/>
              <w:left w:val="single" w:color="auto" w:sz="4" w:space="0"/>
              <w:right w:val="single" w:color="auto" w:sz="4" w:space="0"/>
            </w:tcBorders>
            <w:noWrap/>
            <w:vAlign w:val="center"/>
          </w:tcPr>
          <w:p w14:paraId="5717C5BD">
            <w:pPr>
              <w:spacing w:beforeLines="0" w:line="280" w:lineRule="exact"/>
              <w:jc w:val="center"/>
              <w:rPr>
                <w:rFonts w:ascii="仿宋" w:hAnsi="仿宋" w:eastAsia="仿宋" w:cs="仿宋"/>
                <w:bCs/>
                <w:color w:val="FF0000"/>
                <w:szCs w:val="21"/>
              </w:rPr>
            </w:pPr>
            <w:r>
              <w:rPr>
                <w:rFonts w:hint="eastAsia" w:ascii="仿宋" w:hAnsi="仿宋" w:eastAsia="仿宋" w:cs="仿宋"/>
                <w:b/>
                <w:bCs/>
                <w:color w:val="auto"/>
                <w:kern w:val="0"/>
                <w:sz w:val="24"/>
                <w:szCs w:val="24"/>
                <w:u w:val="single"/>
              </w:rPr>
              <w:t xml:space="preserve">    %</w:t>
            </w:r>
          </w:p>
        </w:tc>
        <w:tc>
          <w:tcPr>
            <w:tcW w:w="1341" w:type="dxa"/>
            <w:tcBorders>
              <w:top w:val="single" w:color="auto" w:sz="4" w:space="0"/>
              <w:left w:val="single" w:color="auto" w:sz="4" w:space="0"/>
              <w:right w:val="single" w:color="auto" w:sz="4" w:space="0"/>
            </w:tcBorders>
            <w:noWrap/>
            <w:vAlign w:val="center"/>
          </w:tcPr>
          <w:p w14:paraId="77D0EDB9">
            <w:pPr>
              <w:pStyle w:val="82"/>
              <w:spacing w:beforeAutospacing="0" w:after="0" w:afterAutospacing="0" w:line="280" w:lineRule="exact"/>
              <w:jc w:val="center"/>
              <w:rPr>
                <w:rFonts w:ascii="仿宋" w:hAnsi="仿宋" w:eastAsia="仿宋" w:cs="仿宋"/>
                <w:color w:val="FF0000"/>
                <w:lang w:val="en-US" w:eastAsia="zh-CN"/>
              </w:rPr>
            </w:pPr>
          </w:p>
        </w:tc>
        <w:tc>
          <w:tcPr>
            <w:tcW w:w="1130" w:type="dxa"/>
            <w:tcBorders>
              <w:top w:val="single" w:color="auto" w:sz="4" w:space="0"/>
              <w:left w:val="single" w:color="auto" w:sz="4" w:space="0"/>
              <w:right w:val="single" w:color="auto" w:sz="4" w:space="0"/>
            </w:tcBorders>
            <w:noWrap/>
            <w:vAlign w:val="center"/>
          </w:tcPr>
          <w:p w14:paraId="08CC07E1">
            <w:pPr>
              <w:pStyle w:val="82"/>
              <w:spacing w:beforeAutospacing="0" w:after="0" w:afterAutospacing="0" w:line="280" w:lineRule="exact"/>
              <w:jc w:val="center"/>
              <w:rPr>
                <w:rFonts w:ascii="仿宋" w:hAnsi="仿宋" w:eastAsia="仿宋" w:cs="仿宋"/>
                <w:color w:val="FF0000"/>
                <w:lang w:val="en-US" w:eastAsia="zh-CN"/>
              </w:rPr>
            </w:pPr>
          </w:p>
        </w:tc>
      </w:tr>
      <w:tr w14:paraId="1DF5A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5" w:hRule="atLeast"/>
          <w:jc w:val="center"/>
        </w:trPr>
        <w:tc>
          <w:tcPr>
            <w:tcW w:w="664" w:type="dxa"/>
            <w:tcBorders>
              <w:left w:val="single" w:color="auto" w:sz="4" w:space="0"/>
              <w:right w:val="single" w:color="auto" w:sz="4" w:space="0"/>
            </w:tcBorders>
            <w:noWrap/>
            <w:vAlign w:val="center"/>
          </w:tcPr>
          <w:p w14:paraId="208CEDFA">
            <w:pPr>
              <w:spacing w:beforeLines="0" w:line="280" w:lineRule="exact"/>
              <w:jc w:val="center"/>
              <w:rPr>
                <w:rFonts w:hint="default" w:ascii="仿宋" w:hAnsi="仿宋" w:eastAsia="仿宋" w:cs="仿宋"/>
                <w:color w:val="auto"/>
                <w:szCs w:val="21"/>
                <w:lang w:val="en-US" w:eastAsia="zh-CN"/>
              </w:rPr>
            </w:pPr>
            <w:r>
              <w:rPr>
                <w:rFonts w:hint="eastAsia" w:ascii="仿宋" w:hAnsi="仿宋" w:eastAsia="仿宋" w:cs="仿宋"/>
                <w:color w:val="auto"/>
                <w:szCs w:val="21"/>
                <w:lang w:val="en-US" w:eastAsia="zh-CN"/>
              </w:rPr>
              <w:t>2</w:t>
            </w:r>
          </w:p>
        </w:tc>
        <w:tc>
          <w:tcPr>
            <w:tcW w:w="3077" w:type="dxa"/>
            <w:gridSpan w:val="2"/>
            <w:tcBorders>
              <w:left w:val="single" w:color="auto" w:sz="4" w:space="0"/>
              <w:right w:val="single" w:color="auto" w:sz="4" w:space="0"/>
            </w:tcBorders>
            <w:noWrap/>
            <w:vAlign w:val="center"/>
          </w:tcPr>
          <w:p w14:paraId="00DB77A7">
            <w:pPr>
              <w:spacing w:beforeLines="0" w:line="280" w:lineRule="exact"/>
              <w:jc w:val="center"/>
              <w:rPr>
                <w:rFonts w:hint="default" w:ascii="仿宋" w:hAnsi="仿宋" w:eastAsia="仿宋" w:cs="仿宋"/>
                <w:color w:val="auto"/>
                <w:szCs w:val="21"/>
                <w:lang w:val="en-US" w:eastAsia="zh-CN"/>
              </w:rPr>
            </w:pPr>
            <w:r>
              <w:rPr>
                <w:rFonts w:hint="eastAsia" w:ascii="仿宋" w:hAnsi="仿宋" w:eastAsia="仿宋" w:cs="仿宋"/>
                <w:color w:val="auto"/>
                <w:szCs w:val="21"/>
                <w:lang w:val="en-US" w:eastAsia="zh-CN"/>
              </w:rPr>
              <w:t>保安长袖衬衣</w:t>
            </w:r>
          </w:p>
        </w:tc>
        <w:tc>
          <w:tcPr>
            <w:tcW w:w="600" w:type="dxa"/>
            <w:tcBorders>
              <w:top w:val="single" w:color="auto" w:sz="4" w:space="0"/>
              <w:left w:val="single" w:color="auto" w:sz="4" w:space="0"/>
              <w:right w:val="single" w:color="auto" w:sz="4" w:space="0"/>
            </w:tcBorders>
            <w:noWrap/>
            <w:vAlign w:val="center"/>
          </w:tcPr>
          <w:p w14:paraId="7E8C7CBE">
            <w:pPr>
              <w:spacing w:beforeLines="0" w:line="280" w:lineRule="exact"/>
              <w:jc w:val="center"/>
              <w:rPr>
                <w:rFonts w:hint="default" w:ascii="仿宋" w:hAnsi="仿宋" w:eastAsia="仿宋" w:cs="仿宋"/>
                <w:color w:val="auto"/>
                <w:szCs w:val="21"/>
                <w:lang w:val="en-US" w:eastAsia="zh-CN"/>
              </w:rPr>
            </w:pPr>
            <w:r>
              <w:rPr>
                <w:rFonts w:hint="eastAsia" w:ascii="仿宋" w:hAnsi="仿宋" w:eastAsia="仿宋" w:cs="仿宋"/>
                <w:color w:val="auto"/>
                <w:szCs w:val="21"/>
                <w:lang w:val="en-US" w:eastAsia="zh-CN"/>
              </w:rPr>
              <w:t>600</w:t>
            </w:r>
          </w:p>
        </w:tc>
        <w:tc>
          <w:tcPr>
            <w:tcW w:w="613" w:type="dxa"/>
            <w:tcBorders>
              <w:top w:val="single" w:color="auto" w:sz="4" w:space="0"/>
              <w:left w:val="single" w:color="auto" w:sz="4" w:space="0"/>
              <w:right w:val="single" w:color="auto" w:sz="4" w:space="0"/>
            </w:tcBorders>
            <w:noWrap/>
            <w:vAlign w:val="center"/>
          </w:tcPr>
          <w:p w14:paraId="578C98BE">
            <w:pPr>
              <w:spacing w:beforeLines="0" w:line="280" w:lineRule="exact"/>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套</w:t>
            </w:r>
          </w:p>
        </w:tc>
        <w:tc>
          <w:tcPr>
            <w:tcW w:w="1780" w:type="dxa"/>
            <w:tcBorders>
              <w:top w:val="single" w:color="auto" w:sz="4" w:space="0"/>
              <w:left w:val="single" w:color="auto" w:sz="4" w:space="0"/>
              <w:right w:val="single" w:color="auto" w:sz="4" w:space="0"/>
            </w:tcBorders>
            <w:shd w:val="clear" w:color="auto" w:fill="auto"/>
            <w:noWrap/>
            <w:vAlign w:val="center"/>
          </w:tcPr>
          <w:p w14:paraId="75DF21C9">
            <w:pPr>
              <w:spacing w:beforeLines="0" w:line="280" w:lineRule="exact"/>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114</w:t>
            </w:r>
          </w:p>
        </w:tc>
        <w:tc>
          <w:tcPr>
            <w:tcW w:w="1073" w:type="dxa"/>
            <w:vMerge w:val="continue"/>
            <w:tcBorders>
              <w:left w:val="single" w:color="auto" w:sz="4" w:space="0"/>
              <w:right w:val="single" w:color="auto" w:sz="4" w:space="0"/>
            </w:tcBorders>
            <w:noWrap/>
            <w:vAlign w:val="center"/>
          </w:tcPr>
          <w:p w14:paraId="2A547313">
            <w:pPr>
              <w:spacing w:beforeLines="0" w:line="280" w:lineRule="exact"/>
              <w:jc w:val="center"/>
              <w:rPr>
                <w:rFonts w:ascii="仿宋" w:hAnsi="仿宋" w:eastAsia="仿宋" w:cs="仿宋"/>
                <w:color w:val="FF0000"/>
                <w:kern w:val="0"/>
                <w:sz w:val="24"/>
                <w:szCs w:val="24"/>
                <w:u w:val="single"/>
              </w:rPr>
            </w:pPr>
          </w:p>
        </w:tc>
        <w:tc>
          <w:tcPr>
            <w:tcW w:w="1341" w:type="dxa"/>
            <w:tcBorders>
              <w:left w:val="single" w:color="auto" w:sz="4" w:space="0"/>
              <w:right w:val="single" w:color="auto" w:sz="4" w:space="0"/>
            </w:tcBorders>
            <w:noWrap/>
            <w:vAlign w:val="center"/>
          </w:tcPr>
          <w:p w14:paraId="5693FF22">
            <w:pPr>
              <w:pStyle w:val="82"/>
              <w:spacing w:beforeAutospacing="0" w:after="0" w:afterAutospacing="0" w:line="280" w:lineRule="exact"/>
              <w:jc w:val="center"/>
              <w:rPr>
                <w:rFonts w:ascii="仿宋" w:hAnsi="仿宋" w:eastAsia="仿宋" w:cs="仿宋"/>
                <w:color w:val="FF0000"/>
                <w:lang w:val="en-US" w:eastAsia="zh-CN"/>
              </w:rPr>
            </w:pPr>
          </w:p>
        </w:tc>
        <w:tc>
          <w:tcPr>
            <w:tcW w:w="1130" w:type="dxa"/>
            <w:tcBorders>
              <w:left w:val="single" w:color="auto" w:sz="4" w:space="0"/>
              <w:right w:val="single" w:color="auto" w:sz="4" w:space="0"/>
            </w:tcBorders>
            <w:noWrap/>
            <w:vAlign w:val="center"/>
          </w:tcPr>
          <w:p w14:paraId="36A0238D">
            <w:pPr>
              <w:pStyle w:val="82"/>
              <w:spacing w:beforeAutospacing="0" w:after="0" w:afterAutospacing="0" w:line="280" w:lineRule="exact"/>
              <w:jc w:val="center"/>
              <w:rPr>
                <w:rFonts w:ascii="仿宋" w:hAnsi="仿宋" w:eastAsia="仿宋" w:cs="仿宋"/>
                <w:color w:val="FF0000"/>
                <w:lang w:val="en-US" w:eastAsia="zh-CN"/>
              </w:rPr>
            </w:pPr>
          </w:p>
        </w:tc>
      </w:tr>
      <w:tr w14:paraId="43B11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5" w:hRule="atLeast"/>
          <w:jc w:val="center"/>
        </w:trPr>
        <w:tc>
          <w:tcPr>
            <w:tcW w:w="664" w:type="dxa"/>
            <w:tcBorders>
              <w:left w:val="single" w:color="auto" w:sz="4" w:space="0"/>
              <w:right w:val="single" w:color="auto" w:sz="4" w:space="0"/>
            </w:tcBorders>
            <w:noWrap/>
            <w:vAlign w:val="center"/>
          </w:tcPr>
          <w:p w14:paraId="2C8608CF">
            <w:pPr>
              <w:spacing w:beforeLines="0" w:line="280" w:lineRule="exact"/>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3</w:t>
            </w:r>
          </w:p>
        </w:tc>
        <w:tc>
          <w:tcPr>
            <w:tcW w:w="3077" w:type="dxa"/>
            <w:gridSpan w:val="2"/>
            <w:tcBorders>
              <w:left w:val="single" w:color="auto" w:sz="4" w:space="0"/>
              <w:right w:val="single" w:color="auto" w:sz="4" w:space="0"/>
            </w:tcBorders>
            <w:noWrap/>
            <w:vAlign w:val="center"/>
          </w:tcPr>
          <w:p w14:paraId="7A80B306">
            <w:pPr>
              <w:spacing w:beforeLines="0" w:line="280" w:lineRule="exact"/>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保安短袖衬衣</w:t>
            </w:r>
          </w:p>
        </w:tc>
        <w:tc>
          <w:tcPr>
            <w:tcW w:w="600" w:type="dxa"/>
            <w:tcBorders>
              <w:top w:val="single" w:color="auto" w:sz="4" w:space="0"/>
              <w:left w:val="single" w:color="auto" w:sz="4" w:space="0"/>
              <w:right w:val="single" w:color="auto" w:sz="4" w:space="0"/>
            </w:tcBorders>
            <w:noWrap/>
            <w:vAlign w:val="center"/>
          </w:tcPr>
          <w:p w14:paraId="03AF27C4">
            <w:pPr>
              <w:spacing w:beforeLines="0" w:line="280" w:lineRule="exact"/>
              <w:jc w:val="center"/>
              <w:rPr>
                <w:rFonts w:hint="default" w:ascii="仿宋" w:hAnsi="仿宋" w:eastAsia="仿宋" w:cs="仿宋"/>
                <w:color w:val="auto"/>
                <w:szCs w:val="21"/>
                <w:lang w:val="en-US" w:eastAsia="zh-CN"/>
              </w:rPr>
            </w:pPr>
            <w:r>
              <w:rPr>
                <w:rFonts w:hint="eastAsia" w:ascii="仿宋" w:hAnsi="仿宋" w:eastAsia="仿宋" w:cs="仿宋"/>
                <w:color w:val="auto"/>
                <w:szCs w:val="21"/>
                <w:lang w:val="en-US" w:eastAsia="zh-CN"/>
              </w:rPr>
              <w:t>1200</w:t>
            </w:r>
          </w:p>
        </w:tc>
        <w:tc>
          <w:tcPr>
            <w:tcW w:w="613" w:type="dxa"/>
            <w:tcBorders>
              <w:top w:val="single" w:color="auto" w:sz="4" w:space="0"/>
              <w:left w:val="single" w:color="auto" w:sz="4" w:space="0"/>
              <w:right w:val="single" w:color="auto" w:sz="4" w:space="0"/>
            </w:tcBorders>
            <w:noWrap/>
            <w:vAlign w:val="center"/>
          </w:tcPr>
          <w:p w14:paraId="4C5DB0C7">
            <w:pPr>
              <w:spacing w:beforeLines="0" w:line="280" w:lineRule="exact"/>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套</w:t>
            </w:r>
          </w:p>
        </w:tc>
        <w:tc>
          <w:tcPr>
            <w:tcW w:w="1780" w:type="dxa"/>
            <w:tcBorders>
              <w:top w:val="single" w:color="auto" w:sz="4" w:space="0"/>
              <w:left w:val="single" w:color="auto" w:sz="4" w:space="0"/>
              <w:right w:val="single" w:color="auto" w:sz="4" w:space="0"/>
            </w:tcBorders>
            <w:shd w:val="clear" w:color="auto" w:fill="auto"/>
            <w:noWrap/>
            <w:vAlign w:val="center"/>
          </w:tcPr>
          <w:p w14:paraId="049EB1FB">
            <w:pPr>
              <w:spacing w:beforeLines="0" w:line="280" w:lineRule="exact"/>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112</w:t>
            </w:r>
          </w:p>
        </w:tc>
        <w:tc>
          <w:tcPr>
            <w:tcW w:w="1073" w:type="dxa"/>
            <w:vMerge w:val="continue"/>
            <w:tcBorders>
              <w:left w:val="single" w:color="auto" w:sz="4" w:space="0"/>
              <w:right w:val="single" w:color="auto" w:sz="4" w:space="0"/>
            </w:tcBorders>
            <w:noWrap/>
            <w:vAlign w:val="center"/>
          </w:tcPr>
          <w:p w14:paraId="6B5DE8B0">
            <w:pPr>
              <w:spacing w:beforeLines="0" w:line="280" w:lineRule="exact"/>
              <w:jc w:val="center"/>
              <w:rPr>
                <w:rFonts w:ascii="仿宋" w:hAnsi="仿宋" w:eastAsia="仿宋" w:cs="仿宋"/>
                <w:color w:val="FF0000"/>
                <w:kern w:val="0"/>
                <w:sz w:val="24"/>
                <w:szCs w:val="24"/>
                <w:u w:val="single"/>
              </w:rPr>
            </w:pPr>
          </w:p>
        </w:tc>
        <w:tc>
          <w:tcPr>
            <w:tcW w:w="1341" w:type="dxa"/>
            <w:tcBorders>
              <w:left w:val="single" w:color="auto" w:sz="4" w:space="0"/>
              <w:right w:val="single" w:color="auto" w:sz="4" w:space="0"/>
            </w:tcBorders>
            <w:noWrap/>
            <w:vAlign w:val="center"/>
          </w:tcPr>
          <w:p w14:paraId="3056BCB1">
            <w:pPr>
              <w:pStyle w:val="82"/>
              <w:spacing w:beforeAutospacing="0" w:after="0" w:afterAutospacing="0" w:line="280" w:lineRule="exact"/>
              <w:jc w:val="center"/>
              <w:rPr>
                <w:rFonts w:ascii="仿宋" w:hAnsi="仿宋" w:eastAsia="仿宋" w:cs="仿宋"/>
                <w:color w:val="FF0000"/>
                <w:lang w:val="en-US" w:eastAsia="zh-CN"/>
              </w:rPr>
            </w:pPr>
          </w:p>
        </w:tc>
        <w:tc>
          <w:tcPr>
            <w:tcW w:w="1130" w:type="dxa"/>
            <w:tcBorders>
              <w:left w:val="single" w:color="auto" w:sz="4" w:space="0"/>
              <w:right w:val="single" w:color="auto" w:sz="4" w:space="0"/>
            </w:tcBorders>
            <w:noWrap/>
            <w:vAlign w:val="center"/>
          </w:tcPr>
          <w:p w14:paraId="38E20E0E">
            <w:pPr>
              <w:pStyle w:val="82"/>
              <w:spacing w:beforeAutospacing="0" w:after="0" w:afterAutospacing="0" w:line="280" w:lineRule="exact"/>
              <w:jc w:val="center"/>
              <w:rPr>
                <w:rFonts w:ascii="仿宋" w:hAnsi="仿宋" w:eastAsia="仿宋" w:cs="仿宋"/>
                <w:color w:val="FF0000"/>
                <w:lang w:val="en-US" w:eastAsia="zh-CN"/>
              </w:rPr>
            </w:pPr>
          </w:p>
        </w:tc>
      </w:tr>
      <w:tr w14:paraId="4E023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5" w:hRule="atLeast"/>
          <w:jc w:val="center"/>
        </w:trPr>
        <w:tc>
          <w:tcPr>
            <w:tcW w:w="664" w:type="dxa"/>
            <w:tcBorders>
              <w:left w:val="single" w:color="auto" w:sz="4" w:space="0"/>
              <w:right w:val="single" w:color="auto" w:sz="4" w:space="0"/>
            </w:tcBorders>
            <w:noWrap/>
            <w:vAlign w:val="center"/>
          </w:tcPr>
          <w:p w14:paraId="6AA0BF8C">
            <w:pPr>
              <w:spacing w:beforeLines="0" w:line="280" w:lineRule="exact"/>
              <w:jc w:val="center"/>
              <w:rPr>
                <w:rFonts w:hint="default" w:ascii="仿宋" w:hAnsi="仿宋" w:eastAsia="仿宋" w:cs="仿宋"/>
                <w:color w:val="auto"/>
                <w:szCs w:val="21"/>
                <w:lang w:val="en-US" w:eastAsia="zh-CN"/>
              </w:rPr>
            </w:pPr>
            <w:r>
              <w:rPr>
                <w:rFonts w:hint="eastAsia" w:ascii="仿宋" w:hAnsi="仿宋" w:eastAsia="仿宋" w:cs="仿宋"/>
                <w:color w:val="auto"/>
                <w:szCs w:val="21"/>
                <w:lang w:val="en-US" w:eastAsia="zh-CN"/>
              </w:rPr>
              <w:t>4</w:t>
            </w:r>
          </w:p>
        </w:tc>
        <w:tc>
          <w:tcPr>
            <w:tcW w:w="3077" w:type="dxa"/>
            <w:gridSpan w:val="2"/>
            <w:tcBorders>
              <w:left w:val="single" w:color="auto" w:sz="4" w:space="0"/>
              <w:right w:val="single" w:color="auto" w:sz="4" w:space="0"/>
            </w:tcBorders>
            <w:noWrap/>
            <w:vAlign w:val="center"/>
          </w:tcPr>
          <w:p w14:paraId="3E09662B">
            <w:pPr>
              <w:spacing w:beforeLines="0" w:line="280" w:lineRule="exact"/>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保安冬执勤服</w:t>
            </w:r>
          </w:p>
        </w:tc>
        <w:tc>
          <w:tcPr>
            <w:tcW w:w="600" w:type="dxa"/>
            <w:tcBorders>
              <w:top w:val="single" w:color="auto" w:sz="4" w:space="0"/>
              <w:left w:val="single" w:color="auto" w:sz="4" w:space="0"/>
              <w:right w:val="single" w:color="auto" w:sz="4" w:space="0"/>
            </w:tcBorders>
            <w:noWrap/>
            <w:vAlign w:val="center"/>
          </w:tcPr>
          <w:p w14:paraId="18251770">
            <w:pPr>
              <w:spacing w:beforeLines="0" w:line="280" w:lineRule="exact"/>
              <w:jc w:val="center"/>
              <w:rPr>
                <w:rFonts w:hint="default" w:ascii="仿宋" w:hAnsi="仿宋" w:eastAsia="仿宋" w:cs="仿宋"/>
                <w:color w:val="auto"/>
                <w:szCs w:val="21"/>
                <w:lang w:val="en-US" w:eastAsia="zh-CN"/>
              </w:rPr>
            </w:pPr>
            <w:r>
              <w:rPr>
                <w:rFonts w:hint="eastAsia" w:ascii="仿宋" w:hAnsi="仿宋" w:eastAsia="仿宋" w:cs="仿宋"/>
                <w:color w:val="auto"/>
                <w:szCs w:val="21"/>
                <w:lang w:val="en-US" w:eastAsia="zh-CN"/>
              </w:rPr>
              <w:t>600</w:t>
            </w:r>
          </w:p>
        </w:tc>
        <w:tc>
          <w:tcPr>
            <w:tcW w:w="613" w:type="dxa"/>
            <w:tcBorders>
              <w:top w:val="single" w:color="auto" w:sz="4" w:space="0"/>
              <w:left w:val="single" w:color="auto" w:sz="4" w:space="0"/>
              <w:right w:val="single" w:color="auto" w:sz="4" w:space="0"/>
            </w:tcBorders>
            <w:noWrap/>
            <w:vAlign w:val="center"/>
          </w:tcPr>
          <w:p w14:paraId="3DA82CFA">
            <w:pPr>
              <w:spacing w:beforeLines="0" w:line="280" w:lineRule="exact"/>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套</w:t>
            </w:r>
          </w:p>
        </w:tc>
        <w:tc>
          <w:tcPr>
            <w:tcW w:w="1780" w:type="dxa"/>
            <w:tcBorders>
              <w:top w:val="single" w:color="auto" w:sz="4" w:space="0"/>
              <w:left w:val="single" w:color="auto" w:sz="4" w:space="0"/>
              <w:right w:val="single" w:color="auto" w:sz="4" w:space="0"/>
            </w:tcBorders>
            <w:shd w:val="clear" w:color="auto" w:fill="auto"/>
            <w:noWrap/>
            <w:vAlign w:val="center"/>
          </w:tcPr>
          <w:p w14:paraId="104EF06C">
            <w:pPr>
              <w:spacing w:beforeLines="0" w:line="280" w:lineRule="exact"/>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210</w:t>
            </w:r>
          </w:p>
        </w:tc>
        <w:tc>
          <w:tcPr>
            <w:tcW w:w="1073" w:type="dxa"/>
            <w:vMerge w:val="continue"/>
            <w:tcBorders>
              <w:left w:val="single" w:color="auto" w:sz="4" w:space="0"/>
              <w:right w:val="single" w:color="auto" w:sz="4" w:space="0"/>
            </w:tcBorders>
            <w:noWrap/>
            <w:vAlign w:val="center"/>
          </w:tcPr>
          <w:p w14:paraId="3287AB7C">
            <w:pPr>
              <w:spacing w:beforeLines="0" w:line="280" w:lineRule="exact"/>
              <w:jc w:val="center"/>
              <w:rPr>
                <w:rFonts w:ascii="仿宋" w:hAnsi="仿宋" w:eastAsia="仿宋" w:cs="仿宋"/>
                <w:color w:val="FF0000"/>
                <w:kern w:val="0"/>
                <w:sz w:val="24"/>
                <w:szCs w:val="24"/>
                <w:u w:val="single"/>
              </w:rPr>
            </w:pPr>
          </w:p>
        </w:tc>
        <w:tc>
          <w:tcPr>
            <w:tcW w:w="1341" w:type="dxa"/>
            <w:tcBorders>
              <w:left w:val="single" w:color="auto" w:sz="4" w:space="0"/>
              <w:right w:val="single" w:color="auto" w:sz="4" w:space="0"/>
            </w:tcBorders>
            <w:noWrap/>
            <w:vAlign w:val="center"/>
          </w:tcPr>
          <w:p w14:paraId="5ACF1A37">
            <w:pPr>
              <w:pStyle w:val="82"/>
              <w:spacing w:beforeAutospacing="0" w:after="0" w:afterAutospacing="0" w:line="280" w:lineRule="exact"/>
              <w:jc w:val="center"/>
              <w:rPr>
                <w:rFonts w:ascii="仿宋" w:hAnsi="仿宋" w:eastAsia="仿宋" w:cs="仿宋"/>
                <w:color w:val="FF0000"/>
                <w:lang w:val="en-US" w:eastAsia="zh-CN"/>
              </w:rPr>
            </w:pPr>
          </w:p>
        </w:tc>
        <w:tc>
          <w:tcPr>
            <w:tcW w:w="1130" w:type="dxa"/>
            <w:tcBorders>
              <w:left w:val="single" w:color="auto" w:sz="4" w:space="0"/>
              <w:right w:val="single" w:color="auto" w:sz="4" w:space="0"/>
            </w:tcBorders>
            <w:noWrap/>
            <w:vAlign w:val="center"/>
          </w:tcPr>
          <w:p w14:paraId="4A9BD6A6">
            <w:pPr>
              <w:pStyle w:val="82"/>
              <w:spacing w:beforeAutospacing="0" w:after="0" w:afterAutospacing="0" w:line="280" w:lineRule="exact"/>
              <w:jc w:val="center"/>
              <w:rPr>
                <w:rFonts w:ascii="仿宋" w:hAnsi="仿宋" w:eastAsia="仿宋" w:cs="仿宋"/>
                <w:color w:val="FF0000"/>
                <w:lang w:val="en-US" w:eastAsia="zh-CN"/>
              </w:rPr>
            </w:pPr>
          </w:p>
        </w:tc>
      </w:tr>
      <w:tr w14:paraId="328B6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5" w:hRule="atLeast"/>
          <w:jc w:val="center"/>
        </w:trPr>
        <w:tc>
          <w:tcPr>
            <w:tcW w:w="664" w:type="dxa"/>
            <w:tcBorders>
              <w:left w:val="single" w:color="auto" w:sz="4" w:space="0"/>
              <w:right w:val="single" w:color="auto" w:sz="4" w:space="0"/>
            </w:tcBorders>
            <w:noWrap/>
            <w:vAlign w:val="center"/>
          </w:tcPr>
          <w:p w14:paraId="2D927BC9">
            <w:pPr>
              <w:spacing w:beforeLines="0" w:line="280" w:lineRule="exact"/>
              <w:jc w:val="center"/>
              <w:rPr>
                <w:rFonts w:hint="default" w:ascii="仿宋" w:hAnsi="仿宋" w:eastAsia="仿宋" w:cs="仿宋"/>
                <w:color w:val="auto"/>
                <w:szCs w:val="21"/>
                <w:lang w:val="en-US" w:eastAsia="zh-CN"/>
              </w:rPr>
            </w:pPr>
            <w:r>
              <w:rPr>
                <w:rFonts w:hint="eastAsia" w:ascii="仿宋" w:hAnsi="仿宋" w:eastAsia="仿宋" w:cs="仿宋"/>
                <w:color w:val="auto"/>
                <w:szCs w:val="21"/>
                <w:lang w:val="en-US" w:eastAsia="zh-CN"/>
              </w:rPr>
              <w:t>5</w:t>
            </w:r>
          </w:p>
        </w:tc>
        <w:tc>
          <w:tcPr>
            <w:tcW w:w="3077" w:type="dxa"/>
            <w:gridSpan w:val="2"/>
            <w:tcBorders>
              <w:left w:val="single" w:color="auto" w:sz="4" w:space="0"/>
              <w:right w:val="single" w:color="auto" w:sz="4" w:space="0"/>
            </w:tcBorders>
            <w:noWrap/>
            <w:vAlign w:val="center"/>
          </w:tcPr>
          <w:p w14:paraId="4E6CBA19">
            <w:pPr>
              <w:spacing w:beforeLines="0" w:line="280" w:lineRule="exact"/>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特保夏短袖</w:t>
            </w:r>
          </w:p>
        </w:tc>
        <w:tc>
          <w:tcPr>
            <w:tcW w:w="600" w:type="dxa"/>
            <w:tcBorders>
              <w:top w:val="single" w:color="auto" w:sz="4" w:space="0"/>
              <w:left w:val="single" w:color="auto" w:sz="4" w:space="0"/>
              <w:right w:val="single" w:color="auto" w:sz="4" w:space="0"/>
            </w:tcBorders>
            <w:noWrap/>
            <w:vAlign w:val="center"/>
          </w:tcPr>
          <w:p w14:paraId="08A7A357">
            <w:pPr>
              <w:spacing w:beforeLines="0" w:line="280" w:lineRule="exact"/>
              <w:jc w:val="center"/>
              <w:rPr>
                <w:rFonts w:hint="default" w:ascii="仿宋" w:hAnsi="仿宋" w:eastAsia="仿宋" w:cs="仿宋"/>
                <w:color w:val="auto"/>
                <w:szCs w:val="21"/>
                <w:lang w:val="en-US" w:eastAsia="zh-CN"/>
              </w:rPr>
            </w:pPr>
            <w:r>
              <w:rPr>
                <w:rFonts w:hint="eastAsia" w:ascii="仿宋" w:hAnsi="仿宋" w:eastAsia="仿宋" w:cs="仿宋"/>
                <w:color w:val="auto"/>
                <w:szCs w:val="21"/>
                <w:lang w:val="en-US" w:eastAsia="zh-CN"/>
              </w:rPr>
              <w:t>1260</w:t>
            </w:r>
          </w:p>
        </w:tc>
        <w:tc>
          <w:tcPr>
            <w:tcW w:w="613" w:type="dxa"/>
            <w:tcBorders>
              <w:top w:val="single" w:color="auto" w:sz="4" w:space="0"/>
              <w:left w:val="single" w:color="auto" w:sz="4" w:space="0"/>
              <w:right w:val="single" w:color="auto" w:sz="4" w:space="0"/>
            </w:tcBorders>
            <w:noWrap/>
            <w:vAlign w:val="center"/>
          </w:tcPr>
          <w:p w14:paraId="425AB7AA">
            <w:pPr>
              <w:spacing w:beforeLines="0" w:line="280" w:lineRule="exact"/>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套</w:t>
            </w:r>
          </w:p>
        </w:tc>
        <w:tc>
          <w:tcPr>
            <w:tcW w:w="1780" w:type="dxa"/>
            <w:tcBorders>
              <w:top w:val="single" w:color="auto" w:sz="4" w:space="0"/>
              <w:left w:val="single" w:color="auto" w:sz="4" w:space="0"/>
              <w:right w:val="single" w:color="auto" w:sz="4" w:space="0"/>
            </w:tcBorders>
            <w:shd w:val="clear" w:color="auto" w:fill="auto"/>
            <w:noWrap/>
            <w:vAlign w:val="center"/>
          </w:tcPr>
          <w:p w14:paraId="14ACFE69">
            <w:pPr>
              <w:spacing w:beforeLines="0" w:line="280" w:lineRule="exact"/>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178</w:t>
            </w:r>
          </w:p>
        </w:tc>
        <w:tc>
          <w:tcPr>
            <w:tcW w:w="1073" w:type="dxa"/>
            <w:vMerge w:val="continue"/>
            <w:tcBorders>
              <w:left w:val="single" w:color="auto" w:sz="4" w:space="0"/>
              <w:right w:val="single" w:color="auto" w:sz="4" w:space="0"/>
            </w:tcBorders>
            <w:noWrap/>
            <w:vAlign w:val="center"/>
          </w:tcPr>
          <w:p w14:paraId="6C5BA215">
            <w:pPr>
              <w:spacing w:beforeLines="0" w:line="280" w:lineRule="exact"/>
              <w:jc w:val="center"/>
              <w:rPr>
                <w:rFonts w:ascii="仿宋" w:hAnsi="仿宋" w:eastAsia="仿宋" w:cs="仿宋"/>
                <w:color w:val="FF0000"/>
                <w:kern w:val="0"/>
                <w:sz w:val="24"/>
                <w:szCs w:val="24"/>
                <w:u w:val="single"/>
              </w:rPr>
            </w:pPr>
          </w:p>
        </w:tc>
        <w:tc>
          <w:tcPr>
            <w:tcW w:w="1341" w:type="dxa"/>
            <w:tcBorders>
              <w:left w:val="single" w:color="auto" w:sz="4" w:space="0"/>
              <w:right w:val="single" w:color="auto" w:sz="4" w:space="0"/>
            </w:tcBorders>
            <w:noWrap/>
            <w:vAlign w:val="center"/>
          </w:tcPr>
          <w:p w14:paraId="59F60A05">
            <w:pPr>
              <w:pStyle w:val="82"/>
              <w:spacing w:beforeAutospacing="0" w:after="0" w:afterAutospacing="0" w:line="280" w:lineRule="exact"/>
              <w:jc w:val="center"/>
              <w:rPr>
                <w:rFonts w:ascii="仿宋" w:hAnsi="仿宋" w:eastAsia="仿宋" w:cs="仿宋"/>
                <w:color w:val="FF0000"/>
                <w:lang w:val="en-US" w:eastAsia="zh-CN"/>
              </w:rPr>
            </w:pPr>
          </w:p>
        </w:tc>
        <w:tc>
          <w:tcPr>
            <w:tcW w:w="1130" w:type="dxa"/>
            <w:tcBorders>
              <w:left w:val="single" w:color="auto" w:sz="4" w:space="0"/>
              <w:right w:val="single" w:color="auto" w:sz="4" w:space="0"/>
            </w:tcBorders>
            <w:noWrap/>
            <w:vAlign w:val="center"/>
          </w:tcPr>
          <w:p w14:paraId="1ACA1058">
            <w:pPr>
              <w:pStyle w:val="82"/>
              <w:spacing w:beforeAutospacing="0" w:after="0" w:afterAutospacing="0" w:line="280" w:lineRule="exact"/>
              <w:jc w:val="center"/>
              <w:rPr>
                <w:rFonts w:ascii="仿宋" w:hAnsi="仿宋" w:eastAsia="仿宋" w:cs="仿宋"/>
                <w:color w:val="FF0000"/>
                <w:lang w:val="en-US" w:eastAsia="zh-CN"/>
              </w:rPr>
            </w:pPr>
          </w:p>
        </w:tc>
      </w:tr>
      <w:tr w14:paraId="53F61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0" w:hRule="atLeast"/>
          <w:jc w:val="center"/>
        </w:trPr>
        <w:tc>
          <w:tcPr>
            <w:tcW w:w="664" w:type="dxa"/>
            <w:tcBorders>
              <w:left w:val="single" w:color="auto" w:sz="4" w:space="0"/>
              <w:right w:val="single" w:color="auto" w:sz="4" w:space="0"/>
            </w:tcBorders>
            <w:noWrap/>
            <w:vAlign w:val="center"/>
          </w:tcPr>
          <w:p w14:paraId="63997178">
            <w:pPr>
              <w:spacing w:beforeLines="0" w:line="280" w:lineRule="exact"/>
              <w:jc w:val="center"/>
              <w:rPr>
                <w:rFonts w:hint="default" w:ascii="仿宋" w:hAnsi="仿宋" w:eastAsia="仿宋" w:cs="仿宋"/>
                <w:color w:val="auto"/>
                <w:szCs w:val="21"/>
                <w:lang w:val="en-US" w:eastAsia="zh-CN"/>
              </w:rPr>
            </w:pPr>
            <w:r>
              <w:rPr>
                <w:rFonts w:hint="eastAsia" w:ascii="仿宋" w:hAnsi="仿宋" w:eastAsia="仿宋" w:cs="仿宋"/>
                <w:color w:val="auto"/>
                <w:szCs w:val="21"/>
                <w:lang w:val="en-US" w:eastAsia="zh-CN"/>
              </w:rPr>
              <w:t>6</w:t>
            </w:r>
          </w:p>
        </w:tc>
        <w:tc>
          <w:tcPr>
            <w:tcW w:w="3077" w:type="dxa"/>
            <w:gridSpan w:val="2"/>
            <w:tcBorders>
              <w:left w:val="single" w:color="auto" w:sz="4" w:space="0"/>
              <w:right w:val="single" w:color="auto" w:sz="4" w:space="0"/>
            </w:tcBorders>
            <w:noWrap/>
            <w:vAlign w:val="center"/>
          </w:tcPr>
          <w:p w14:paraId="3346F460">
            <w:pPr>
              <w:spacing w:beforeLines="0" w:line="280" w:lineRule="exact"/>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特保夏长袖</w:t>
            </w:r>
          </w:p>
        </w:tc>
        <w:tc>
          <w:tcPr>
            <w:tcW w:w="600" w:type="dxa"/>
            <w:tcBorders>
              <w:top w:val="single" w:color="auto" w:sz="4" w:space="0"/>
              <w:left w:val="single" w:color="auto" w:sz="4" w:space="0"/>
              <w:right w:val="single" w:color="auto" w:sz="4" w:space="0"/>
            </w:tcBorders>
            <w:noWrap/>
            <w:vAlign w:val="center"/>
          </w:tcPr>
          <w:p w14:paraId="089BA85D">
            <w:pPr>
              <w:spacing w:beforeLines="0" w:line="280" w:lineRule="exact"/>
              <w:jc w:val="center"/>
              <w:rPr>
                <w:rFonts w:hint="default" w:ascii="仿宋" w:hAnsi="仿宋" w:eastAsia="仿宋" w:cs="仿宋"/>
                <w:color w:val="auto"/>
                <w:szCs w:val="21"/>
                <w:lang w:val="en-US" w:eastAsia="zh-CN"/>
              </w:rPr>
            </w:pPr>
            <w:r>
              <w:rPr>
                <w:rFonts w:hint="eastAsia" w:ascii="仿宋" w:hAnsi="仿宋" w:eastAsia="仿宋" w:cs="仿宋"/>
                <w:color w:val="auto"/>
                <w:szCs w:val="21"/>
                <w:lang w:val="en-US" w:eastAsia="zh-CN"/>
              </w:rPr>
              <w:t>630</w:t>
            </w:r>
          </w:p>
        </w:tc>
        <w:tc>
          <w:tcPr>
            <w:tcW w:w="613" w:type="dxa"/>
            <w:tcBorders>
              <w:top w:val="single" w:color="auto" w:sz="4" w:space="0"/>
              <w:left w:val="single" w:color="auto" w:sz="4" w:space="0"/>
              <w:right w:val="single" w:color="auto" w:sz="4" w:space="0"/>
            </w:tcBorders>
            <w:noWrap/>
            <w:vAlign w:val="center"/>
          </w:tcPr>
          <w:p w14:paraId="18EECB57">
            <w:pPr>
              <w:spacing w:beforeLines="0" w:line="280" w:lineRule="exact"/>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套</w:t>
            </w:r>
          </w:p>
        </w:tc>
        <w:tc>
          <w:tcPr>
            <w:tcW w:w="1780" w:type="dxa"/>
            <w:tcBorders>
              <w:top w:val="single" w:color="auto" w:sz="4" w:space="0"/>
              <w:left w:val="single" w:color="auto" w:sz="4" w:space="0"/>
              <w:right w:val="single" w:color="auto" w:sz="4" w:space="0"/>
            </w:tcBorders>
            <w:shd w:val="clear" w:color="auto" w:fill="auto"/>
            <w:noWrap/>
            <w:vAlign w:val="center"/>
          </w:tcPr>
          <w:p w14:paraId="1BD8FF10">
            <w:pPr>
              <w:spacing w:beforeLines="0" w:line="280" w:lineRule="exact"/>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188</w:t>
            </w:r>
          </w:p>
        </w:tc>
        <w:tc>
          <w:tcPr>
            <w:tcW w:w="1073" w:type="dxa"/>
            <w:vMerge w:val="continue"/>
            <w:tcBorders>
              <w:left w:val="single" w:color="auto" w:sz="4" w:space="0"/>
              <w:right w:val="single" w:color="auto" w:sz="4" w:space="0"/>
            </w:tcBorders>
            <w:noWrap/>
            <w:vAlign w:val="center"/>
          </w:tcPr>
          <w:p w14:paraId="06A7A84F">
            <w:pPr>
              <w:spacing w:beforeLines="0" w:line="280" w:lineRule="exact"/>
              <w:jc w:val="center"/>
              <w:rPr>
                <w:rFonts w:ascii="仿宋" w:hAnsi="仿宋" w:eastAsia="仿宋" w:cs="仿宋"/>
                <w:color w:val="FF0000"/>
                <w:kern w:val="0"/>
                <w:sz w:val="24"/>
                <w:szCs w:val="24"/>
                <w:u w:val="single"/>
              </w:rPr>
            </w:pPr>
          </w:p>
        </w:tc>
        <w:tc>
          <w:tcPr>
            <w:tcW w:w="1341" w:type="dxa"/>
            <w:tcBorders>
              <w:left w:val="single" w:color="auto" w:sz="4" w:space="0"/>
              <w:right w:val="single" w:color="auto" w:sz="4" w:space="0"/>
            </w:tcBorders>
            <w:noWrap/>
            <w:vAlign w:val="center"/>
          </w:tcPr>
          <w:p w14:paraId="05CE45A7">
            <w:pPr>
              <w:pStyle w:val="82"/>
              <w:spacing w:beforeAutospacing="0" w:after="0" w:afterAutospacing="0" w:line="280" w:lineRule="exact"/>
              <w:jc w:val="center"/>
              <w:rPr>
                <w:rFonts w:ascii="仿宋" w:hAnsi="仿宋" w:eastAsia="仿宋" w:cs="仿宋"/>
                <w:color w:val="FF0000"/>
                <w:lang w:val="en-US" w:eastAsia="zh-CN"/>
              </w:rPr>
            </w:pPr>
          </w:p>
        </w:tc>
        <w:tc>
          <w:tcPr>
            <w:tcW w:w="1130" w:type="dxa"/>
            <w:tcBorders>
              <w:left w:val="single" w:color="auto" w:sz="4" w:space="0"/>
              <w:right w:val="single" w:color="auto" w:sz="4" w:space="0"/>
            </w:tcBorders>
            <w:noWrap/>
            <w:vAlign w:val="center"/>
          </w:tcPr>
          <w:p w14:paraId="6A21CF61">
            <w:pPr>
              <w:pStyle w:val="82"/>
              <w:spacing w:beforeAutospacing="0" w:after="0" w:afterAutospacing="0" w:line="280" w:lineRule="exact"/>
              <w:jc w:val="center"/>
              <w:rPr>
                <w:rFonts w:ascii="仿宋" w:hAnsi="仿宋" w:eastAsia="仿宋" w:cs="仿宋"/>
                <w:color w:val="FF0000"/>
                <w:lang w:val="en-US" w:eastAsia="zh-CN"/>
              </w:rPr>
            </w:pPr>
          </w:p>
        </w:tc>
      </w:tr>
      <w:tr w14:paraId="380A8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5" w:hRule="atLeast"/>
          <w:jc w:val="center"/>
        </w:trPr>
        <w:tc>
          <w:tcPr>
            <w:tcW w:w="664" w:type="dxa"/>
            <w:tcBorders>
              <w:left w:val="single" w:color="auto" w:sz="4" w:space="0"/>
              <w:right w:val="single" w:color="auto" w:sz="4" w:space="0"/>
            </w:tcBorders>
            <w:noWrap/>
            <w:vAlign w:val="center"/>
          </w:tcPr>
          <w:p w14:paraId="132F8B57">
            <w:pPr>
              <w:spacing w:beforeLines="0" w:line="280" w:lineRule="exact"/>
              <w:jc w:val="center"/>
              <w:rPr>
                <w:rFonts w:hint="default" w:ascii="仿宋" w:hAnsi="仿宋" w:eastAsia="仿宋" w:cs="仿宋"/>
                <w:color w:val="auto"/>
                <w:szCs w:val="21"/>
                <w:lang w:val="en-US" w:eastAsia="zh-CN"/>
              </w:rPr>
            </w:pPr>
            <w:r>
              <w:rPr>
                <w:rFonts w:hint="eastAsia" w:ascii="仿宋" w:hAnsi="仿宋" w:eastAsia="仿宋" w:cs="仿宋"/>
                <w:color w:val="auto"/>
                <w:szCs w:val="21"/>
                <w:lang w:val="en-US" w:eastAsia="zh-CN"/>
              </w:rPr>
              <w:t>7</w:t>
            </w:r>
          </w:p>
        </w:tc>
        <w:tc>
          <w:tcPr>
            <w:tcW w:w="3077" w:type="dxa"/>
            <w:gridSpan w:val="2"/>
            <w:tcBorders>
              <w:left w:val="single" w:color="auto" w:sz="4" w:space="0"/>
              <w:right w:val="single" w:color="auto" w:sz="4" w:space="0"/>
            </w:tcBorders>
            <w:noWrap/>
            <w:vAlign w:val="center"/>
          </w:tcPr>
          <w:p w14:paraId="673DA43B">
            <w:pPr>
              <w:spacing w:beforeLines="0" w:line="280" w:lineRule="exact"/>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特保春秋战训服（拉链双口袋款）</w:t>
            </w:r>
          </w:p>
        </w:tc>
        <w:tc>
          <w:tcPr>
            <w:tcW w:w="600" w:type="dxa"/>
            <w:tcBorders>
              <w:top w:val="single" w:color="auto" w:sz="4" w:space="0"/>
              <w:left w:val="single" w:color="auto" w:sz="4" w:space="0"/>
              <w:right w:val="single" w:color="auto" w:sz="4" w:space="0"/>
            </w:tcBorders>
            <w:noWrap/>
            <w:vAlign w:val="center"/>
          </w:tcPr>
          <w:p w14:paraId="53FD8703">
            <w:pPr>
              <w:spacing w:beforeLines="0" w:line="280" w:lineRule="exact"/>
              <w:jc w:val="center"/>
              <w:rPr>
                <w:rFonts w:hint="default" w:ascii="仿宋" w:hAnsi="仿宋" w:eastAsia="仿宋" w:cs="仿宋"/>
                <w:color w:val="auto"/>
                <w:szCs w:val="21"/>
                <w:lang w:val="en-US" w:eastAsia="zh-CN"/>
              </w:rPr>
            </w:pPr>
            <w:r>
              <w:rPr>
                <w:rFonts w:hint="eastAsia" w:ascii="仿宋" w:hAnsi="仿宋" w:eastAsia="仿宋" w:cs="仿宋"/>
                <w:color w:val="auto"/>
                <w:szCs w:val="21"/>
                <w:lang w:val="en-US" w:eastAsia="zh-CN"/>
              </w:rPr>
              <w:t>630</w:t>
            </w:r>
          </w:p>
        </w:tc>
        <w:tc>
          <w:tcPr>
            <w:tcW w:w="613" w:type="dxa"/>
            <w:tcBorders>
              <w:top w:val="single" w:color="auto" w:sz="4" w:space="0"/>
              <w:left w:val="single" w:color="auto" w:sz="4" w:space="0"/>
              <w:right w:val="single" w:color="auto" w:sz="4" w:space="0"/>
            </w:tcBorders>
            <w:noWrap/>
            <w:vAlign w:val="center"/>
          </w:tcPr>
          <w:p w14:paraId="7D594D17">
            <w:pPr>
              <w:spacing w:beforeLines="0" w:line="280" w:lineRule="exact"/>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套</w:t>
            </w:r>
          </w:p>
        </w:tc>
        <w:tc>
          <w:tcPr>
            <w:tcW w:w="1780" w:type="dxa"/>
            <w:tcBorders>
              <w:top w:val="single" w:color="auto" w:sz="4" w:space="0"/>
              <w:left w:val="single" w:color="auto" w:sz="4" w:space="0"/>
              <w:right w:val="single" w:color="auto" w:sz="4" w:space="0"/>
            </w:tcBorders>
            <w:shd w:val="clear" w:color="auto" w:fill="auto"/>
            <w:noWrap/>
            <w:vAlign w:val="center"/>
          </w:tcPr>
          <w:p w14:paraId="42714419">
            <w:pPr>
              <w:spacing w:beforeLines="0" w:line="280" w:lineRule="exact"/>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218</w:t>
            </w:r>
          </w:p>
        </w:tc>
        <w:tc>
          <w:tcPr>
            <w:tcW w:w="1073" w:type="dxa"/>
            <w:vMerge w:val="continue"/>
            <w:tcBorders>
              <w:left w:val="single" w:color="auto" w:sz="4" w:space="0"/>
              <w:right w:val="single" w:color="auto" w:sz="4" w:space="0"/>
            </w:tcBorders>
            <w:noWrap/>
            <w:vAlign w:val="center"/>
          </w:tcPr>
          <w:p w14:paraId="3D07563C">
            <w:pPr>
              <w:spacing w:beforeLines="0" w:line="280" w:lineRule="exact"/>
              <w:jc w:val="center"/>
              <w:rPr>
                <w:rFonts w:ascii="仿宋" w:hAnsi="仿宋" w:eastAsia="仿宋" w:cs="仿宋"/>
                <w:color w:val="FF0000"/>
                <w:kern w:val="0"/>
                <w:sz w:val="24"/>
                <w:szCs w:val="24"/>
                <w:u w:val="single"/>
              </w:rPr>
            </w:pPr>
          </w:p>
        </w:tc>
        <w:tc>
          <w:tcPr>
            <w:tcW w:w="1341" w:type="dxa"/>
            <w:tcBorders>
              <w:left w:val="single" w:color="auto" w:sz="4" w:space="0"/>
              <w:right w:val="single" w:color="auto" w:sz="4" w:space="0"/>
            </w:tcBorders>
            <w:noWrap/>
            <w:vAlign w:val="center"/>
          </w:tcPr>
          <w:p w14:paraId="4DF4F8F6">
            <w:pPr>
              <w:pStyle w:val="82"/>
              <w:spacing w:beforeAutospacing="0" w:after="0" w:afterAutospacing="0" w:line="280" w:lineRule="exact"/>
              <w:jc w:val="center"/>
              <w:rPr>
                <w:rFonts w:ascii="仿宋" w:hAnsi="仿宋" w:eastAsia="仿宋" w:cs="仿宋"/>
                <w:color w:val="FF0000"/>
                <w:lang w:val="en-US" w:eastAsia="zh-CN"/>
              </w:rPr>
            </w:pPr>
          </w:p>
        </w:tc>
        <w:tc>
          <w:tcPr>
            <w:tcW w:w="1130" w:type="dxa"/>
            <w:tcBorders>
              <w:left w:val="single" w:color="auto" w:sz="4" w:space="0"/>
              <w:right w:val="single" w:color="auto" w:sz="4" w:space="0"/>
            </w:tcBorders>
            <w:noWrap/>
            <w:vAlign w:val="center"/>
          </w:tcPr>
          <w:p w14:paraId="70476206">
            <w:pPr>
              <w:pStyle w:val="82"/>
              <w:spacing w:beforeAutospacing="0" w:after="0" w:afterAutospacing="0" w:line="280" w:lineRule="exact"/>
              <w:jc w:val="center"/>
              <w:rPr>
                <w:rFonts w:ascii="仿宋" w:hAnsi="仿宋" w:eastAsia="仿宋" w:cs="仿宋"/>
                <w:color w:val="FF0000"/>
                <w:lang w:val="en-US" w:eastAsia="zh-CN"/>
              </w:rPr>
            </w:pPr>
          </w:p>
        </w:tc>
      </w:tr>
      <w:tr w14:paraId="1541E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5" w:hRule="atLeast"/>
          <w:jc w:val="center"/>
        </w:trPr>
        <w:tc>
          <w:tcPr>
            <w:tcW w:w="664" w:type="dxa"/>
            <w:tcBorders>
              <w:left w:val="single" w:color="auto" w:sz="4" w:space="0"/>
              <w:right w:val="single" w:color="auto" w:sz="4" w:space="0"/>
            </w:tcBorders>
            <w:noWrap/>
            <w:vAlign w:val="center"/>
          </w:tcPr>
          <w:p w14:paraId="419AABBD">
            <w:pPr>
              <w:spacing w:beforeLines="0" w:line="280" w:lineRule="exact"/>
              <w:jc w:val="center"/>
              <w:rPr>
                <w:rFonts w:hint="default" w:ascii="仿宋" w:hAnsi="仿宋" w:eastAsia="仿宋" w:cs="仿宋"/>
                <w:color w:val="auto"/>
                <w:szCs w:val="21"/>
                <w:lang w:val="en-US" w:eastAsia="zh-CN"/>
              </w:rPr>
            </w:pPr>
            <w:r>
              <w:rPr>
                <w:rFonts w:hint="eastAsia" w:ascii="仿宋" w:hAnsi="仿宋" w:eastAsia="仿宋" w:cs="仿宋"/>
                <w:color w:val="auto"/>
                <w:szCs w:val="21"/>
                <w:lang w:val="en-US" w:eastAsia="zh-CN"/>
              </w:rPr>
              <w:t>8</w:t>
            </w:r>
          </w:p>
        </w:tc>
        <w:tc>
          <w:tcPr>
            <w:tcW w:w="3077" w:type="dxa"/>
            <w:gridSpan w:val="2"/>
            <w:tcBorders>
              <w:left w:val="single" w:color="auto" w:sz="4" w:space="0"/>
              <w:right w:val="single" w:color="auto" w:sz="4" w:space="0"/>
            </w:tcBorders>
            <w:noWrap/>
            <w:vAlign w:val="center"/>
          </w:tcPr>
          <w:p w14:paraId="06101A28">
            <w:pPr>
              <w:spacing w:beforeLines="0" w:line="280" w:lineRule="exact"/>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特保冬棉袄</w:t>
            </w:r>
          </w:p>
        </w:tc>
        <w:tc>
          <w:tcPr>
            <w:tcW w:w="600" w:type="dxa"/>
            <w:tcBorders>
              <w:top w:val="single" w:color="auto" w:sz="4" w:space="0"/>
              <w:left w:val="single" w:color="auto" w:sz="4" w:space="0"/>
              <w:right w:val="single" w:color="auto" w:sz="4" w:space="0"/>
            </w:tcBorders>
            <w:noWrap/>
            <w:vAlign w:val="center"/>
          </w:tcPr>
          <w:p w14:paraId="73D9525C">
            <w:pPr>
              <w:spacing w:beforeLines="0" w:line="280" w:lineRule="exact"/>
              <w:jc w:val="center"/>
              <w:rPr>
                <w:rFonts w:hint="default" w:ascii="仿宋" w:hAnsi="仿宋" w:eastAsia="仿宋" w:cs="仿宋"/>
                <w:color w:val="auto"/>
                <w:szCs w:val="21"/>
                <w:lang w:val="en-US" w:eastAsia="zh-CN"/>
              </w:rPr>
            </w:pPr>
            <w:r>
              <w:rPr>
                <w:rFonts w:hint="eastAsia" w:ascii="仿宋" w:hAnsi="仿宋" w:eastAsia="仿宋" w:cs="仿宋"/>
                <w:color w:val="auto"/>
                <w:szCs w:val="21"/>
                <w:lang w:val="en-US" w:eastAsia="zh-CN"/>
              </w:rPr>
              <w:t>630</w:t>
            </w:r>
          </w:p>
        </w:tc>
        <w:tc>
          <w:tcPr>
            <w:tcW w:w="613" w:type="dxa"/>
            <w:tcBorders>
              <w:top w:val="single" w:color="auto" w:sz="4" w:space="0"/>
              <w:left w:val="single" w:color="auto" w:sz="4" w:space="0"/>
              <w:right w:val="single" w:color="auto" w:sz="4" w:space="0"/>
            </w:tcBorders>
            <w:noWrap/>
            <w:vAlign w:val="center"/>
          </w:tcPr>
          <w:p w14:paraId="2610D658">
            <w:pPr>
              <w:spacing w:beforeLines="0" w:line="280" w:lineRule="exact"/>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套</w:t>
            </w:r>
          </w:p>
        </w:tc>
        <w:tc>
          <w:tcPr>
            <w:tcW w:w="1780" w:type="dxa"/>
            <w:tcBorders>
              <w:top w:val="single" w:color="auto" w:sz="4" w:space="0"/>
              <w:left w:val="single" w:color="auto" w:sz="4" w:space="0"/>
              <w:right w:val="single" w:color="auto" w:sz="4" w:space="0"/>
            </w:tcBorders>
            <w:shd w:val="clear" w:color="auto" w:fill="auto"/>
            <w:noWrap/>
            <w:vAlign w:val="center"/>
          </w:tcPr>
          <w:p w14:paraId="6D94F869">
            <w:pPr>
              <w:spacing w:beforeLines="0" w:line="280" w:lineRule="exact"/>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235</w:t>
            </w:r>
          </w:p>
        </w:tc>
        <w:tc>
          <w:tcPr>
            <w:tcW w:w="1073" w:type="dxa"/>
            <w:vMerge w:val="continue"/>
            <w:tcBorders>
              <w:left w:val="single" w:color="auto" w:sz="4" w:space="0"/>
              <w:right w:val="single" w:color="auto" w:sz="4" w:space="0"/>
            </w:tcBorders>
            <w:noWrap/>
            <w:vAlign w:val="center"/>
          </w:tcPr>
          <w:p w14:paraId="3821DA35">
            <w:pPr>
              <w:spacing w:beforeLines="0" w:line="280" w:lineRule="exact"/>
              <w:jc w:val="center"/>
              <w:rPr>
                <w:rFonts w:ascii="仿宋" w:hAnsi="仿宋" w:eastAsia="仿宋" w:cs="仿宋"/>
                <w:color w:val="FF0000"/>
                <w:kern w:val="0"/>
                <w:sz w:val="24"/>
                <w:szCs w:val="24"/>
                <w:u w:val="single"/>
              </w:rPr>
            </w:pPr>
          </w:p>
        </w:tc>
        <w:tc>
          <w:tcPr>
            <w:tcW w:w="1341" w:type="dxa"/>
            <w:tcBorders>
              <w:left w:val="single" w:color="auto" w:sz="4" w:space="0"/>
              <w:right w:val="single" w:color="auto" w:sz="4" w:space="0"/>
            </w:tcBorders>
            <w:noWrap/>
            <w:vAlign w:val="center"/>
          </w:tcPr>
          <w:p w14:paraId="061A2C5E">
            <w:pPr>
              <w:pStyle w:val="82"/>
              <w:spacing w:beforeAutospacing="0" w:after="0" w:afterAutospacing="0" w:line="280" w:lineRule="exact"/>
              <w:jc w:val="center"/>
              <w:rPr>
                <w:rFonts w:ascii="仿宋" w:hAnsi="仿宋" w:eastAsia="仿宋" w:cs="仿宋"/>
                <w:color w:val="FF0000"/>
                <w:lang w:val="en-US" w:eastAsia="zh-CN"/>
              </w:rPr>
            </w:pPr>
          </w:p>
        </w:tc>
        <w:tc>
          <w:tcPr>
            <w:tcW w:w="1130" w:type="dxa"/>
            <w:tcBorders>
              <w:left w:val="single" w:color="auto" w:sz="4" w:space="0"/>
              <w:right w:val="single" w:color="auto" w:sz="4" w:space="0"/>
            </w:tcBorders>
            <w:noWrap/>
            <w:vAlign w:val="center"/>
          </w:tcPr>
          <w:p w14:paraId="7B93D76F">
            <w:pPr>
              <w:pStyle w:val="82"/>
              <w:spacing w:beforeAutospacing="0" w:after="0" w:afterAutospacing="0" w:line="280" w:lineRule="exact"/>
              <w:jc w:val="center"/>
              <w:rPr>
                <w:rFonts w:ascii="仿宋" w:hAnsi="仿宋" w:eastAsia="仿宋" w:cs="仿宋"/>
                <w:color w:val="FF0000"/>
                <w:lang w:val="en-US" w:eastAsia="zh-CN"/>
              </w:rPr>
            </w:pPr>
          </w:p>
        </w:tc>
      </w:tr>
      <w:tr w14:paraId="17F17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5" w:hRule="atLeast"/>
          <w:jc w:val="center"/>
        </w:trPr>
        <w:tc>
          <w:tcPr>
            <w:tcW w:w="664" w:type="dxa"/>
            <w:tcBorders>
              <w:left w:val="single" w:color="auto" w:sz="4" w:space="0"/>
              <w:right w:val="single" w:color="auto" w:sz="4" w:space="0"/>
            </w:tcBorders>
            <w:noWrap/>
            <w:vAlign w:val="center"/>
          </w:tcPr>
          <w:p w14:paraId="3C30A53A">
            <w:pPr>
              <w:spacing w:beforeLines="0" w:line="280" w:lineRule="exact"/>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9</w:t>
            </w:r>
          </w:p>
        </w:tc>
        <w:tc>
          <w:tcPr>
            <w:tcW w:w="3077" w:type="dxa"/>
            <w:gridSpan w:val="2"/>
            <w:tcBorders>
              <w:left w:val="single" w:color="auto" w:sz="4" w:space="0"/>
              <w:right w:val="single" w:color="auto" w:sz="4" w:space="0"/>
            </w:tcBorders>
            <w:noWrap/>
            <w:vAlign w:val="center"/>
          </w:tcPr>
          <w:p w14:paraId="0878D83F">
            <w:pPr>
              <w:spacing w:beforeLines="0" w:line="280" w:lineRule="exact"/>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协警长袖衬衫</w:t>
            </w:r>
          </w:p>
        </w:tc>
        <w:tc>
          <w:tcPr>
            <w:tcW w:w="600" w:type="dxa"/>
            <w:tcBorders>
              <w:top w:val="single" w:color="auto" w:sz="4" w:space="0"/>
              <w:left w:val="single" w:color="auto" w:sz="4" w:space="0"/>
              <w:right w:val="single" w:color="auto" w:sz="4" w:space="0"/>
            </w:tcBorders>
            <w:noWrap/>
            <w:vAlign w:val="center"/>
          </w:tcPr>
          <w:p w14:paraId="216C75D0">
            <w:pPr>
              <w:spacing w:beforeLines="0" w:line="280" w:lineRule="exact"/>
              <w:jc w:val="center"/>
              <w:rPr>
                <w:rFonts w:hint="default" w:ascii="仿宋" w:hAnsi="仿宋" w:eastAsia="仿宋" w:cs="仿宋"/>
                <w:color w:val="auto"/>
                <w:szCs w:val="21"/>
                <w:lang w:val="en-US" w:eastAsia="zh-CN"/>
              </w:rPr>
            </w:pPr>
            <w:r>
              <w:rPr>
                <w:rFonts w:hint="eastAsia" w:ascii="仿宋" w:hAnsi="仿宋" w:eastAsia="仿宋" w:cs="仿宋"/>
                <w:color w:val="auto"/>
                <w:szCs w:val="21"/>
                <w:lang w:val="en-US" w:eastAsia="zh-CN"/>
              </w:rPr>
              <w:t>350</w:t>
            </w:r>
          </w:p>
        </w:tc>
        <w:tc>
          <w:tcPr>
            <w:tcW w:w="613" w:type="dxa"/>
            <w:tcBorders>
              <w:top w:val="single" w:color="auto" w:sz="4" w:space="0"/>
              <w:left w:val="single" w:color="auto" w:sz="4" w:space="0"/>
              <w:right w:val="single" w:color="auto" w:sz="4" w:space="0"/>
            </w:tcBorders>
            <w:noWrap/>
            <w:vAlign w:val="center"/>
          </w:tcPr>
          <w:p w14:paraId="70538FF5">
            <w:pPr>
              <w:spacing w:beforeLines="0" w:line="280" w:lineRule="exact"/>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套</w:t>
            </w:r>
          </w:p>
        </w:tc>
        <w:tc>
          <w:tcPr>
            <w:tcW w:w="1780" w:type="dxa"/>
            <w:tcBorders>
              <w:top w:val="single" w:color="auto" w:sz="4" w:space="0"/>
              <w:left w:val="single" w:color="auto" w:sz="4" w:space="0"/>
              <w:right w:val="single" w:color="auto" w:sz="4" w:space="0"/>
            </w:tcBorders>
            <w:shd w:val="clear" w:color="auto" w:fill="auto"/>
            <w:noWrap/>
            <w:vAlign w:val="center"/>
          </w:tcPr>
          <w:p w14:paraId="1884EAE3">
            <w:pPr>
              <w:spacing w:beforeLines="0" w:line="280" w:lineRule="exact"/>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122</w:t>
            </w:r>
          </w:p>
        </w:tc>
        <w:tc>
          <w:tcPr>
            <w:tcW w:w="1073" w:type="dxa"/>
            <w:vMerge w:val="continue"/>
            <w:tcBorders>
              <w:left w:val="single" w:color="auto" w:sz="4" w:space="0"/>
              <w:right w:val="single" w:color="auto" w:sz="4" w:space="0"/>
            </w:tcBorders>
            <w:noWrap/>
            <w:vAlign w:val="center"/>
          </w:tcPr>
          <w:p w14:paraId="5E77CEE6">
            <w:pPr>
              <w:spacing w:beforeLines="0" w:line="280" w:lineRule="exact"/>
              <w:jc w:val="center"/>
              <w:rPr>
                <w:rFonts w:ascii="仿宋" w:hAnsi="仿宋" w:eastAsia="仿宋" w:cs="仿宋"/>
                <w:color w:val="FF0000"/>
                <w:kern w:val="0"/>
                <w:sz w:val="24"/>
                <w:szCs w:val="24"/>
                <w:u w:val="single"/>
              </w:rPr>
            </w:pPr>
          </w:p>
        </w:tc>
        <w:tc>
          <w:tcPr>
            <w:tcW w:w="1341" w:type="dxa"/>
            <w:tcBorders>
              <w:left w:val="single" w:color="auto" w:sz="4" w:space="0"/>
              <w:right w:val="single" w:color="auto" w:sz="4" w:space="0"/>
            </w:tcBorders>
            <w:noWrap/>
            <w:vAlign w:val="center"/>
          </w:tcPr>
          <w:p w14:paraId="7AC0E06F">
            <w:pPr>
              <w:pStyle w:val="82"/>
              <w:spacing w:beforeAutospacing="0" w:after="0" w:afterAutospacing="0" w:line="280" w:lineRule="exact"/>
              <w:jc w:val="center"/>
              <w:rPr>
                <w:rFonts w:ascii="仿宋" w:hAnsi="仿宋" w:eastAsia="仿宋" w:cs="仿宋"/>
                <w:color w:val="FF0000"/>
                <w:lang w:val="en-US" w:eastAsia="zh-CN"/>
              </w:rPr>
            </w:pPr>
          </w:p>
        </w:tc>
        <w:tc>
          <w:tcPr>
            <w:tcW w:w="1130" w:type="dxa"/>
            <w:tcBorders>
              <w:left w:val="single" w:color="auto" w:sz="4" w:space="0"/>
              <w:right w:val="single" w:color="auto" w:sz="4" w:space="0"/>
            </w:tcBorders>
            <w:noWrap/>
            <w:vAlign w:val="center"/>
          </w:tcPr>
          <w:p w14:paraId="3B876A32">
            <w:pPr>
              <w:pStyle w:val="82"/>
              <w:spacing w:beforeAutospacing="0" w:after="0" w:afterAutospacing="0" w:line="280" w:lineRule="exact"/>
              <w:jc w:val="center"/>
              <w:rPr>
                <w:rFonts w:ascii="仿宋" w:hAnsi="仿宋" w:eastAsia="仿宋" w:cs="仿宋"/>
                <w:color w:val="FF0000"/>
                <w:lang w:val="en-US" w:eastAsia="zh-CN"/>
              </w:rPr>
            </w:pPr>
          </w:p>
        </w:tc>
      </w:tr>
      <w:tr w14:paraId="290C4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5" w:hRule="atLeast"/>
          <w:jc w:val="center"/>
        </w:trPr>
        <w:tc>
          <w:tcPr>
            <w:tcW w:w="664" w:type="dxa"/>
            <w:tcBorders>
              <w:left w:val="single" w:color="auto" w:sz="4" w:space="0"/>
              <w:right w:val="single" w:color="auto" w:sz="4" w:space="0"/>
            </w:tcBorders>
            <w:noWrap/>
            <w:vAlign w:val="center"/>
          </w:tcPr>
          <w:p w14:paraId="4726C6B1">
            <w:pPr>
              <w:spacing w:beforeLines="0" w:line="280" w:lineRule="exact"/>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10</w:t>
            </w:r>
          </w:p>
        </w:tc>
        <w:tc>
          <w:tcPr>
            <w:tcW w:w="3077" w:type="dxa"/>
            <w:gridSpan w:val="2"/>
            <w:tcBorders>
              <w:left w:val="single" w:color="auto" w:sz="4" w:space="0"/>
              <w:right w:val="single" w:color="auto" w:sz="4" w:space="0"/>
            </w:tcBorders>
            <w:noWrap/>
            <w:vAlign w:val="center"/>
          </w:tcPr>
          <w:p w14:paraId="4E88A637">
            <w:pPr>
              <w:spacing w:beforeLines="0" w:line="280" w:lineRule="exact"/>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协警短袖衬衫+夏裤</w:t>
            </w:r>
          </w:p>
        </w:tc>
        <w:tc>
          <w:tcPr>
            <w:tcW w:w="600" w:type="dxa"/>
            <w:tcBorders>
              <w:top w:val="single" w:color="auto" w:sz="4" w:space="0"/>
              <w:left w:val="single" w:color="auto" w:sz="4" w:space="0"/>
              <w:right w:val="single" w:color="auto" w:sz="4" w:space="0"/>
            </w:tcBorders>
            <w:noWrap/>
            <w:vAlign w:val="center"/>
          </w:tcPr>
          <w:p w14:paraId="2DB93447">
            <w:pPr>
              <w:spacing w:beforeLines="0" w:line="280" w:lineRule="exact"/>
              <w:jc w:val="center"/>
              <w:rPr>
                <w:rFonts w:hint="default" w:ascii="仿宋" w:hAnsi="仿宋" w:eastAsia="仿宋" w:cs="仿宋"/>
                <w:color w:val="auto"/>
                <w:szCs w:val="21"/>
                <w:lang w:val="en-US" w:eastAsia="zh-CN"/>
              </w:rPr>
            </w:pPr>
            <w:r>
              <w:rPr>
                <w:rFonts w:hint="eastAsia" w:ascii="仿宋" w:hAnsi="仿宋" w:eastAsia="仿宋" w:cs="仿宋"/>
                <w:color w:val="auto"/>
                <w:szCs w:val="21"/>
                <w:lang w:val="en-US" w:eastAsia="zh-CN"/>
              </w:rPr>
              <w:t>600</w:t>
            </w:r>
          </w:p>
        </w:tc>
        <w:tc>
          <w:tcPr>
            <w:tcW w:w="613" w:type="dxa"/>
            <w:tcBorders>
              <w:top w:val="single" w:color="auto" w:sz="4" w:space="0"/>
              <w:left w:val="single" w:color="auto" w:sz="4" w:space="0"/>
              <w:right w:val="single" w:color="auto" w:sz="4" w:space="0"/>
            </w:tcBorders>
            <w:noWrap/>
            <w:vAlign w:val="center"/>
          </w:tcPr>
          <w:p w14:paraId="06DE2466">
            <w:pPr>
              <w:spacing w:beforeLines="0" w:line="280" w:lineRule="exact"/>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套</w:t>
            </w:r>
          </w:p>
        </w:tc>
        <w:tc>
          <w:tcPr>
            <w:tcW w:w="1780" w:type="dxa"/>
            <w:tcBorders>
              <w:top w:val="single" w:color="auto" w:sz="4" w:space="0"/>
              <w:left w:val="single" w:color="auto" w:sz="4" w:space="0"/>
              <w:right w:val="single" w:color="auto" w:sz="4" w:space="0"/>
            </w:tcBorders>
            <w:shd w:val="clear" w:color="auto" w:fill="auto"/>
            <w:noWrap/>
            <w:vAlign w:val="center"/>
          </w:tcPr>
          <w:p w14:paraId="75F8F4A2">
            <w:pPr>
              <w:spacing w:beforeLines="0" w:line="280" w:lineRule="exact"/>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118</w:t>
            </w:r>
          </w:p>
        </w:tc>
        <w:tc>
          <w:tcPr>
            <w:tcW w:w="1073" w:type="dxa"/>
            <w:vMerge w:val="continue"/>
            <w:tcBorders>
              <w:left w:val="single" w:color="auto" w:sz="4" w:space="0"/>
              <w:right w:val="single" w:color="auto" w:sz="4" w:space="0"/>
            </w:tcBorders>
            <w:noWrap/>
            <w:vAlign w:val="center"/>
          </w:tcPr>
          <w:p w14:paraId="64A2838D">
            <w:pPr>
              <w:spacing w:beforeLines="0" w:line="280" w:lineRule="exact"/>
              <w:jc w:val="center"/>
              <w:rPr>
                <w:rFonts w:ascii="仿宋" w:hAnsi="仿宋" w:eastAsia="仿宋" w:cs="仿宋"/>
                <w:color w:val="FF0000"/>
                <w:kern w:val="0"/>
                <w:sz w:val="24"/>
                <w:szCs w:val="24"/>
                <w:u w:val="single"/>
              </w:rPr>
            </w:pPr>
          </w:p>
        </w:tc>
        <w:tc>
          <w:tcPr>
            <w:tcW w:w="1341" w:type="dxa"/>
            <w:tcBorders>
              <w:left w:val="single" w:color="auto" w:sz="4" w:space="0"/>
              <w:right w:val="single" w:color="auto" w:sz="4" w:space="0"/>
            </w:tcBorders>
            <w:noWrap/>
            <w:vAlign w:val="center"/>
          </w:tcPr>
          <w:p w14:paraId="6A2B8A3B">
            <w:pPr>
              <w:pStyle w:val="82"/>
              <w:spacing w:beforeAutospacing="0" w:after="0" w:afterAutospacing="0" w:line="280" w:lineRule="exact"/>
              <w:jc w:val="center"/>
              <w:rPr>
                <w:rFonts w:ascii="仿宋" w:hAnsi="仿宋" w:eastAsia="仿宋" w:cs="仿宋"/>
                <w:color w:val="FF0000"/>
                <w:lang w:val="en-US" w:eastAsia="zh-CN"/>
              </w:rPr>
            </w:pPr>
          </w:p>
        </w:tc>
        <w:tc>
          <w:tcPr>
            <w:tcW w:w="1130" w:type="dxa"/>
            <w:tcBorders>
              <w:left w:val="single" w:color="auto" w:sz="4" w:space="0"/>
              <w:right w:val="single" w:color="auto" w:sz="4" w:space="0"/>
            </w:tcBorders>
            <w:noWrap/>
            <w:vAlign w:val="center"/>
          </w:tcPr>
          <w:p w14:paraId="6ACF14A5">
            <w:pPr>
              <w:pStyle w:val="82"/>
              <w:spacing w:beforeAutospacing="0" w:after="0" w:afterAutospacing="0" w:line="280" w:lineRule="exact"/>
              <w:jc w:val="center"/>
              <w:rPr>
                <w:rFonts w:ascii="仿宋" w:hAnsi="仿宋" w:eastAsia="仿宋" w:cs="仿宋"/>
                <w:color w:val="FF0000"/>
                <w:lang w:val="en-US" w:eastAsia="zh-CN"/>
              </w:rPr>
            </w:pPr>
          </w:p>
        </w:tc>
      </w:tr>
      <w:tr w14:paraId="2F503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5" w:hRule="atLeast"/>
          <w:jc w:val="center"/>
        </w:trPr>
        <w:tc>
          <w:tcPr>
            <w:tcW w:w="664" w:type="dxa"/>
            <w:tcBorders>
              <w:left w:val="single" w:color="auto" w:sz="4" w:space="0"/>
              <w:right w:val="single" w:color="auto" w:sz="4" w:space="0"/>
            </w:tcBorders>
            <w:noWrap/>
            <w:vAlign w:val="center"/>
          </w:tcPr>
          <w:p w14:paraId="150A0F5D">
            <w:pPr>
              <w:spacing w:beforeLines="0" w:line="280" w:lineRule="exact"/>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11</w:t>
            </w:r>
          </w:p>
        </w:tc>
        <w:tc>
          <w:tcPr>
            <w:tcW w:w="3077" w:type="dxa"/>
            <w:gridSpan w:val="2"/>
            <w:tcBorders>
              <w:left w:val="single" w:color="auto" w:sz="4" w:space="0"/>
              <w:right w:val="single" w:color="auto" w:sz="4" w:space="0"/>
            </w:tcBorders>
            <w:noWrap/>
            <w:vAlign w:val="center"/>
          </w:tcPr>
          <w:p w14:paraId="34E1496E">
            <w:pPr>
              <w:spacing w:beforeLines="0" w:line="280" w:lineRule="exact"/>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协警春秋执勤服</w:t>
            </w:r>
          </w:p>
        </w:tc>
        <w:tc>
          <w:tcPr>
            <w:tcW w:w="600" w:type="dxa"/>
            <w:tcBorders>
              <w:top w:val="single" w:color="auto" w:sz="4" w:space="0"/>
              <w:left w:val="single" w:color="auto" w:sz="4" w:space="0"/>
              <w:right w:val="single" w:color="auto" w:sz="4" w:space="0"/>
            </w:tcBorders>
            <w:noWrap/>
            <w:vAlign w:val="center"/>
          </w:tcPr>
          <w:p w14:paraId="37AB9710">
            <w:pPr>
              <w:spacing w:beforeLines="0" w:line="280" w:lineRule="exact"/>
              <w:jc w:val="center"/>
              <w:rPr>
                <w:rFonts w:hint="default" w:ascii="仿宋" w:hAnsi="仿宋" w:eastAsia="仿宋" w:cs="仿宋"/>
                <w:color w:val="auto"/>
                <w:szCs w:val="21"/>
                <w:lang w:val="en-US" w:eastAsia="zh-CN"/>
              </w:rPr>
            </w:pPr>
            <w:r>
              <w:rPr>
                <w:rFonts w:hint="eastAsia" w:ascii="仿宋" w:hAnsi="仿宋" w:eastAsia="仿宋" w:cs="仿宋"/>
                <w:color w:val="auto"/>
                <w:szCs w:val="21"/>
                <w:lang w:val="en-US" w:eastAsia="zh-CN"/>
              </w:rPr>
              <w:t>350</w:t>
            </w:r>
          </w:p>
        </w:tc>
        <w:tc>
          <w:tcPr>
            <w:tcW w:w="613" w:type="dxa"/>
            <w:tcBorders>
              <w:top w:val="single" w:color="auto" w:sz="4" w:space="0"/>
              <w:left w:val="single" w:color="auto" w:sz="4" w:space="0"/>
              <w:right w:val="single" w:color="auto" w:sz="4" w:space="0"/>
            </w:tcBorders>
            <w:noWrap/>
            <w:vAlign w:val="center"/>
          </w:tcPr>
          <w:p w14:paraId="2E2DA58A">
            <w:pPr>
              <w:spacing w:beforeLines="0" w:line="280" w:lineRule="exact"/>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套</w:t>
            </w:r>
          </w:p>
        </w:tc>
        <w:tc>
          <w:tcPr>
            <w:tcW w:w="1780" w:type="dxa"/>
            <w:tcBorders>
              <w:top w:val="single" w:color="auto" w:sz="4" w:space="0"/>
              <w:left w:val="single" w:color="auto" w:sz="4" w:space="0"/>
              <w:right w:val="single" w:color="auto" w:sz="4" w:space="0"/>
            </w:tcBorders>
            <w:shd w:val="clear" w:color="auto" w:fill="auto"/>
            <w:noWrap/>
            <w:vAlign w:val="center"/>
          </w:tcPr>
          <w:p w14:paraId="56886395">
            <w:pPr>
              <w:spacing w:beforeLines="0" w:line="280" w:lineRule="exact"/>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170</w:t>
            </w:r>
          </w:p>
        </w:tc>
        <w:tc>
          <w:tcPr>
            <w:tcW w:w="1073" w:type="dxa"/>
            <w:vMerge w:val="continue"/>
            <w:tcBorders>
              <w:left w:val="single" w:color="auto" w:sz="4" w:space="0"/>
              <w:right w:val="single" w:color="auto" w:sz="4" w:space="0"/>
            </w:tcBorders>
            <w:noWrap/>
            <w:vAlign w:val="center"/>
          </w:tcPr>
          <w:p w14:paraId="1C10A9D9">
            <w:pPr>
              <w:spacing w:beforeLines="0" w:line="280" w:lineRule="exact"/>
              <w:jc w:val="center"/>
              <w:rPr>
                <w:rFonts w:ascii="仿宋" w:hAnsi="仿宋" w:eastAsia="仿宋" w:cs="仿宋"/>
                <w:color w:val="FF0000"/>
                <w:kern w:val="0"/>
                <w:sz w:val="24"/>
                <w:szCs w:val="24"/>
                <w:u w:val="single"/>
              </w:rPr>
            </w:pPr>
          </w:p>
        </w:tc>
        <w:tc>
          <w:tcPr>
            <w:tcW w:w="1341" w:type="dxa"/>
            <w:tcBorders>
              <w:left w:val="single" w:color="auto" w:sz="4" w:space="0"/>
              <w:right w:val="single" w:color="auto" w:sz="4" w:space="0"/>
            </w:tcBorders>
            <w:noWrap/>
            <w:vAlign w:val="center"/>
          </w:tcPr>
          <w:p w14:paraId="136D2AFF">
            <w:pPr>
              <w:pStyle w:val="82"/>
              <w:spacing w:beforeAutospacing="0" w:after="0" w:afterAutospacing="0" w:line="280" w:lineRule="exact"/>
              <w:jc w:val="center"/>
              <w:rPr>
                <w:rFonts w:ascii="仿宋" w:hAnsi="仿宋" w:eastAsia="仿宋" w:cs="仿宋"/>
                <w:color w:val="FF0000"/>
                <w:lang w:val="en-US" w:eastAsia="zh-CN"/>
              </w:rPr>
            </w:pPr>
          </w:p>
        </w:tc>
        <w:tc>
          <w:tcPr>
            <w:tcW w:w="1130" w:type="dxa"/>
            <w:tcBorders>
              <w:left w:val="single" w:color="auto" w:sz="4" w:space="0"/>
              <w:right w:val="single" w:color="auto" w:sz="4" w:space="0"/>
            </w:tcBorders>
            <w:noWrap/>
            <w:vAlign w:val="center"/>
          </w:tcPr>
          <w:p w14:paraId="58785942">
            <w:pPr>
              <w:pStyle w:val="82"/>
              <w:spacing w:beforeAutospacing="0" w:after="0" w:afterAutospacing="0" w:line="280" w:lineRule="exact"/>
              <w:jc w:val="center"/>
              <w:rPr>
                <w:rFonts w:ascii="仿宋" w:hAnsi="仿宋" w:eastAsia="仿宋" w:cs="仿宋"/>
                <w:color w:val="FF0000"/>
                <w:lang w:val="en-US" w:eastAsia="zh-CN"/>
              </w:rPr>
            </w:pPr>
          </w:p>
        </w:tc>
      </w:tr>
      <w:tr w14:paraId="36F28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5" w:hRule="atLeast"/>
          <w:jc w:val="center"/>
        </w:trPr>
        <w:tc>
          <w:tcPr>
            <w:tcW w:w="664" w:type="dxa"/>
            <w:tcBorders>
              <w:left w:val="single" w:color="auto" w:sz="4" w:space="0"/>
              <w:right w:val="single" w:color="auto" w:sz="4" w:space="0"/>
            </w:tcBorders>
            <w:noWrap/>
            <w:vAlign w:val="center"/>
          </w:tcPr>
          <w:p w14:paraId="7F3C8740">
            <w:pPr>
              <w:spacing w:beforeLines="0" w:line="280" w:lineRule="exact"/>
              <w:jc w:val="center"/>
              <w:rPr>
                <w:rFonts w:hint="default" w:ascii="仿宋" w:hAnsi="仿宋" w:eastAsia="仿宋" w:cs="仿宋"/>
                <w:color w:val="auto"/>
                <w:szCs w:val="21"/>
                <w:lang w:val="en-US" w:eastAsia="zh-CN"/>
              </w:rPr>
            </w:pPr>
            <w:r>
              <w:rPr>
                <w:rFonts w:hint="eastAsia" w:ascii="仿宋" w:hAnsi="仿宋" w:eastAsia="仿宋" w:cs="仿宋"/>
                <w:color w:val="auto"/>
                <w:szCs w:val="21"/>
                <w:lang w:val="en-US" w:eastAsia="zh-CN"/>
              </w:rPr>
              <w:t>12</w:t>
            </w:r>
          </w:p>
        </w:tc>
        <w:tc>
          <w:tcPr>
            <w:tcW w:w="3077" w:type="dxa"/>
            <w:gridSpan w:val="2"/>
            <w:tcBorders>
              <w:left w:val="single" w:color="auto" w:sz="4" w:space="0"/>
              <w:right w:val="single" w:color="auto" w:sz="4" w:space="0"/>
            </w:tcBorders>
            <w:noWrap/>
            <w:vAlign w:val="center"/>
          </w:tcPr>
          <w:p w14:paraId="09CD161C">
            <w:pPr>
              <w:spacing w:beforeLines="0" w:line="280" w:lineRule="exact"/>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协警冬执勤服</w:t>
            </w:r>
          </w:p>
        </w:tc>
        <w:tc>
          <w:tcPr>
            <w:tcW w:w="600" w:type="dxa"/>
            <w:tcBorders>
              <w:top w:val="single" w:color="auto" w:sz="4" w:space="0"/>
              <w:left w:val="single" w:color="auto" w:sz="4" w:space="0"/>
              <w:right w:val="single" w:color="auto" w:sz="4" w:space="0"/>
            </w:tcBorders>
            <w:noWrap/>
            <w:vAlign w:val="center"/>
          </w:tcPr>
          <w:p w14:paraId="0BAC9B39">
            <w:pPr>
              <w:spacing w:beforeLines="0" w:line="280" w:lineRule="exact"/>
              <w:jc w:val="center"/>
              <w:rPr>
                <w:rFonts w:hint="default" w:ascii="仿宋" w:hAnsi="仿宋" w:eastAsia="仿宋" w:cs="仿宋"/>
                <w:color w:val="auto"/>
                <w:szCs w:val="21"/>
                <w:lang w:val="en-US" w:eastAsia="zh-CN"/>
              </w:rPr>
            </w:pPr>
            <w:r>
              <w:rPr>
                <w:rFonts w:hint="eastAsia" w:ascii="仿宋" w:hAnsi="仿宋" w:eastAsia="仿宋" w:cs="仿宋"/>
                <w:color w:val="auto"/>
                <w:szCs w:val="21"/>
                <w:lang w:val="en-US" w:eastAsia="zh-CN"/>
              </w:rPr>
              <w:t>350</w:t>
            </w:r>
          </w:p>
        </w:tc>
        <w:tc>
          <w:tcPr>
            <w:tcW w:w="613" w:type="dxa"/>
            <w:tcBorders>
              <w:top w:val="single" w:color="auto" w:sz="4" w:space="0"/>
              <w:left w:val="single" w:color="auto" w:sz="4" w:space="0"/>
              <w:right w:val="single" w:color="auto" w:sz="4" w:space="0"/>
            </w:tcBorders>
            <w:noWrap/>
            <w:vAlign w:val="center"/>
          </w:tcPr>
          <w:p w14:paraId="20A51A41">
            <w:pPr>
              <w:spacing w:beforeLines="0" w:line="280" w:lineRule="exact"/>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套</w:t>
            </w:r>
          </w:p>
        </w:tc>
        <w:tc>
          <w:tcPr>
            <w:tcW w:w="1780" w:type="dxa"/>
            <w:tcBorders>
              <w:top w:val="single" w:color="auto" w:sz="4" w:space="0"/>
              <w:left w:val="single" w:color="auto" w:sz="4" w:space="0"/>
              <w:right w:val="single" w:color="auto" w:sz="4" w:space="0"/>
            </w:tcBorders>
            <w:shd w:val="clear" w:color="auto" w:fill="auto"/>
            <w:noWrap/>
            <w:vAlign w:val="center"/>
          </w:tcPr>
          <w:p w14:paraId="58324302">
            <w:pPr>
              <w:spacing w:beforeLines="0" w:line="280" w:lineRule="exact"/>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235</w:t>
            </w:r>
          </w:p>
        </w:tc>
        <w:tc>
          <w:tcPr>
            <w:tcW w:w="1073" w:type="dxa"/>
            <w:vMerge w:val="continue"/>
            <w:tcBorders>
              <w:left w:val="single" w:color="auto" w:sz="4" w:space="0"/>
              <w:right w:val="single" w:color="auto" w:sz="4" w:space="0"/>
            </w:tcBorders>
            <w:noWrap/>
            <w:vAlign w:val="center"/>
          </w:tcPr>
          <w:p w14:paraId="4ACE89F1">
            <w:pPr>
              <w:spacing w:beforeLines="0" w:line="280" w:lineRule="exact"/>
              <w:jc w:val="center"/>
              <w:rPr>
                <w:rFonts w:ascii="仿宋" w:hAnsi="仿宋" w:eastAsia="仿宋" w:cs="仿宋"/>
                <w:color w:val="FF0000"/>
                <w:kern w:val="0"/>
                <w:sz w:val="24"/>
                <w:szCs w:val="24"/>
                <w:u w:val="single"/>
              </w:rPr>
            </w:pPr>
          </w:p>
        </w:tc>
        <w:tc>
          <w:tcPr>
            <w:tcW w:w="1341" w:type="dxa"/>
            <w:tcBorders>
              <w:left w:val="single" w:color="auto" w:sz="4" w:space="0"/>
              <w:right w:val="single" w:color="auto" w:sz="4" w:space="0"/>
            </w:tcBorders>
            <w:noWrap/>
            <w:vAlign w:val="center"/>
          </w:tcPr>
          <w:p w14:paraId="225C0F7D">
            <w:pPr>
              <w:pStyle w:val="82"/>
              <w:spacing w:beforeAutospacing="0" w:after="0" w:afterAutospacing="0" w:line="280" w:lineRule="exact"/>
              <w:jc w:val="center"/>
              <w:rPr>
                <w:rFonts w:ascii="仿宋" w:hAnsi="仿宋" w:eastAsia="仿宋" w:cs="仿宋"/>
                <w:color w:val="FF0000"/>
                <w:lang w:val="en-US" w:eastAsia="zh-CN"/>
              </w:rPr>
            </w:pPr>
          </w:p>
        </w:tc>
        <w:tc>
          <w:tcPr>
            <w:tcW w:w="1130" w:type="dxa"/>
            <w:tcBorders>
              <w:left w:val="single" w:color="auto" w:sz="4" w:space="0"/>
              <w:right w:val="single" w:color="auto" w:sz="4" w:space="0"/>
            </w:tcBorders>
            <w:noWrap/>
            <w:vAlign w:val="center"/>
          </w:tcPr>
          <w:p w14:paraId="27C5D047">
            <w:pPr>
              <w:pStyle w:val="82"/>
              <w:spacing w:beforeAutospacing="0" w:after="0" w:afterAutospacing="0" w:line="280" w:lineRule="exact"/>
              <w:jc w:val="center"/>
              <w:rPr>
                <w:rFonts w:ascii="仿宋" w:hAnsi="仿宋" w:eastAsia="仿宋" w:cs="仿宋"/>
                <w:color w:val="FF0000"/>
                <w:lang w:val="en-US" w:eastAsia="zh-CN"/>
              </w:rPr>
            </w:pPr>
          </w:p>
        </w:tc>
      </w:tr>
      <w:tr w14:paraId="26006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5" w:hRule="atLeast"/>
          <w:jc w:val="center"/>
        </w:trPr>
        <w:tc>
          <w:tcPr>
            <w:tcW w:w="664" w:type="dxa"/>
            <w:tcBorders>
              <w:left w:val="single" w:color="auto" w:sz="4" w:space="0"/>
              <w:right w:val="single" w:color="auto" w:sz="4" w:space="0"/>
            </w:tcBorders>
            <w:noWrap/>
            <w:vAlign w:val="center"/>
          </w:tcPr>
          <w:p w14:paraId="79EDCE8A">
            <w:pPr>
              <w:spacing w:beforeLines="0" w:line="280" w:lineRule="exact"/>
              <w:jc w:val="center"/>
              <w:rPr>
                <w:rFonts w:hint="default" w:ascii="仿宋" w:hAnsi="仿宋" w:eastAsia="仿宋" w:cs="仿宋"/>
                <w:color w:val="auto"/>
                <w:szCs w:val="21"/>
                <w:lang w:val="en-US" w:eastAsia="zh-CN"/>
              </w:rPr>
            </w:pPr>
            <w:r>
              <w:rPr>
                <w:rFonts w:hint="eastAsia" w:ascii="仿宋" w:hAnsi="仿宋" w:eastAsia="仿宋" w:cs="仿宋"/>
                <w:color w:val="auto"/>
                <w:szCs w:val="21"/>
                <w:lang w:val="en-US" w:eastAsia="zh-CN"/>
              </w:rPr>
              <w:t>13</w:t>
            </w:r>
          </w:p>
        </w:tc>
        <w:tc>
          <w:tcPr>
            <w:tcW w:w="3077" w:type="dxa"/>
            <w:gridSpan w:val="2"/>
            <w:tcBorders>
              <w:left w:val="single" w:color="auto" w:sz="4" w:space="0"/>
              <w:right w:val="single" w:color="auto" w:sz="4" w:space="0"/>
            </w:tcBorders>
            <w:noWrap/>
            <w:vAlign w:val="center"/>
          </w:tcPr>
          <w:p w14:paraId="7079B880">
            <w:pPr>
              <w:spacing w:beforeLines="0" w:line="280" w:lineRule="exact"/>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特保藏青短袖T恤</w:t>
            </w:r>
          </w:p>
        </w:tc>
        <w:tc>
          <w:tcPr>
            <w:tcW w:w="600" w:type="dxa"/>
            <w:tcBorders>
              <w:top w:val="single" w:color="auto" w:sz="4" w:space="0"/>
              <w:left w:val="single" w:color="auto" w:sz="4" w:space="0"/>
              <w:right w:val="single" w:color="auto" w:sz="4" w:space="0"/>
            </w:tcBorders>
            <w:noWrap/>
            <w:vAlign w:val="center"/>
          </w:tcPr>
          <w:p w14:paraId="04871546">
            <w:pPr>
              <w:spacing w:beforeLines="0" w:line="280" w:lineRule="exact"/>
              <w:jc w:val="center"/>
              <w:rPr>
                <w:rFonts w:hint="default" w:ascii="仿宋" w:hAnsi="仿宋" w:eastAsia="仿宋" w:cs="仿宋"/>
                <w:color w:val="auto"/>
                <w:szCs w:val="21"/>
                <w:lang w:val="en-US" w:eastAsia="zh-CN"/>
              </w:rPr>
            </w:pPr>
            <w:r>
              <w:rPr>
                <w:rFonts w:hint="eastAsia" w:ascii="仿宋" w:hAnsi="仿宋" w:eastAsia="仿宋" w:cs="仿宋"/>
                <w:color w:val="auto"/>
                <w:szCs w:val="21"/>
                <w:lang w:val="en-US" w:eastAsia="zh-CN"/>
              </w:rPr>
              <w:t>100</w:t>
            </w:r>
          </w:p>
        </w:tc>
        <w:tc>
          <w:tcPr>
            <w:tcW w:w="613" w:type="dxa"/>
            <w:tcBorders>
              <w:top w:val="single" w:color="auto" w:sz="4" w:space="0"/>
              <w:left w:val="single" w:color="auto" w:sz="4" w:space="0"/>
              <w:right w:val="single" w:color="auto" w:sz="4" w:space="0"/>
            </w:tcBorders>
            <w:noWrap/>
            <w:vAlign w:val="center"/>
          </w:tcPr>
          <w:p w14:paraId="3DF254A9">
            <w:pPr>
              <w:spacing w:beforeLines="0" w:line="280" w:lineRule="exact"/>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件</w:t>
            </w:r>
          </w:p>
        </w:tc>
        <w:tc>
          <w:tcPr>
            <w:tcW w:w="1780" w:type="dxa"/>
            <w:tcBorders>
              <w:top w:val="single" w:color="auto" w:sz="4" w:space="0"/>
              <w:left w:val="single" w:color="auto" w:sz="4" w:space="0"/>
              <w:right w:val="single" w:color="auto" w:sz="4" w:space="0"/>
            </w:tcBorders>
            <w:shd w:val="clear" w:color="auto" w:fill="auto"/>
            <w:noWrap/>
            <w:vAlign w:val="center"/>
          </w:tcPr>
          <w:p w14:paraId="56903BA5">
            <w:pPr>
              <w:spacing w:beforeLines="0" w:line="280" w:lineRule="exact"/>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78</w:t>
            </w:r>
          </w:p>
        </w:tc>
        <w:tc>
          <w:tcPr>
            <w:tcW w:w="1073" w:type="dxa"/>
            <w:vMerge w:val="continue"/>
            <w:tcBorders>
              <w:left w:val="single" w:color="auto" w:sz="4" w:space="0"/>
              <w:right w:val="single" w:color="auto" w:sz="4" w:space="0"/>
            </w:tcBorders>
            <w:noWrap/>
            <w:vAlign w:val="center"/>
          </w:tcPr>
          <w:p w14:paraId="2A0A7C1D">
            <w:pPr>
              <w:spacing w:beforeLines="0" w:line="280" w:lineRule="exact"/>
              <w:jc w:val="center"/>
              <w:rPr>
                <w:rFonts w:ascii="仿宋" w:hAnsi="仿宋" w:eastAsia="仿宋" w:cs="仿宋"/>
                <w:color w:val="FF0000"/>
                <w:kern w:val="0"/>
                <w:sz w:val="24"/>
                <w:szCs w:val="24"/>
                <w:u w:val="single"/>
              </w:rPr>
            </w:pPr>
          </w:p>
        </w:tc>
        <w:tc>
          <w:tcPr>
            <w:tcW w:w="1341" w:type="dxa"/>
            <w:tcBorders>
              <w:left w:val="single" w:color="auto" w:sz="4" w:space="0"/>
              <w:right w:val="single" w:color="auto" w:sz="4" w:space="0"/>
            </w:tcBorders>
            <w:noWrap/>
            <w:vAlign w:val="center"/>
          </w:tcPr>
          <w:p w14:paraId="27AB6F60">
            <w:pPr>
              <w:pStyle w:val="82"/>
              <w:spacing w:beforeAutospacing="0" w:after="0" w:afterAutospacing="0" w:line="280" w:lineRule="exact"/>
              <w:jc w:val="center"/>
              <w:rPr>
                <w:rFonts w:ascii="仿宋" w:hAnsi="仿宋" w:eastAsia="仿宋" w:cs="仿宋"/>
                <w:color w:val="FF0000"/>
                <w:lang w:val="en-US" w:eastAsia="zh-CN"/>
              </w:rPr>
            </w:pPr>
          </w:p>
        </w:tc>
        <w:tc>
          <w:tcPr>
            <w:tcW w:w="1130" w:type="dxa"/>
            <w:tcBorders>
              <w:left w:val="single" w:color="auto" w:sz="4" w:space="0"/>
              <w:right w:val="single" w:color="auto" w:sz="4" w:space="0"/>
            </w:tcBorders>
            <w:noWrap/>
            <w:vAlign w:val="center"/>
          </w:tcPr>
          <w:p w14:paraId="15DF075A">
            <w:pPr>
              <w:pStyle w:val="82"/>
              <w:spacing w:beforeAutospacing="0" w:after="0" w:afterAutospacing="0" w:line="280" w:lineRule="exact"/>
              <w:jc w:val="center"/>
              <w:rPr>
                <w:rFonts w:ascii="仿宋" w:hAnsi="仿宋" w:eastAsia="仿宋" w:cs="仿宋"/>
                <w:color w:val="FF0000"/>
                <w:lang w:val="en-US" w:eastAsia="zh-CN"/>
              </w:rPr>
            </w:pPr>
          </w:p>
        </w:tc>
      </w:tr>
      <w:tr w14:paraId="12D1D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5" w:hRule="atLeast"/>
          <w:jc w:val="center"/>
        </w:trPr>
        <w:tc>
          <w:tcPr>
            <w:tcW w:w="664" w:type="dxa"/>
            <w:tcBorders>
              <w:left w:val="single" w:color="auto" w:sz="4" w:space="0"/>
              <w:right w:val="single" w:color="auto" w:sz="4" w:space="0"/>
            </w:tcBorders>
            <w:noWrap/>
            <w:vAlign w:val="center"/>
          </w:tcPr>
          <w:p w14:paraId="20917EF9">
            <w:pPr>
              <w:spacing w:beforeLines="0" w:line="280" w:lineRule="exact"/>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14</w:t>
            </w:r>
          </w:p>
        </w:tc>
        <w:tc>
          <w:tcPr>
            <w:tcW w:w="3077" w:type="dxa"/>
            <w:gridSpan w:val="2"/>
            <w:tcBorders>
              <w:left w:val="single" w:color="auto" w:sz="4" w:space="0"/>
              <w:right w:val="single" w:color="auto" w:sz="4" w:space="0"/>
            </w:tcBorders>
            <w:noWrap/>
            <w:vAlign w:val="center"/>
          </w:tcPr>
          <w:p w14:paraId="79DA9EB3">
            <w:pPr>
              <w:spacing w:beforeLines="0" w:line="280" w:lineRule="exact"/>
              <w:jc w:val="center"/>
              <w:rPr>
                <w:rFonts w:hint="default" w:ascii="仿宋" w:hAnsi="仿宋" w:eastAsia="仿宋" w:cs="仿宋"/>
                <w:color w:val="auto"/>
                <w:szCs w:val="21"/>
                <w:lang w:val="en-US" w:eastAsia="zh-CN"/>
              </w:rPr>
            </w:pPr>
            <w:r>
              <w:rPr>
                <w:rFonts w:hint="eastAsia" w:ascii="仿宋" w:hAnsi="仿宋" w:eastAsia="仿宋" w:cs="仿宋"/>
                <w:color w:val="auto"/>
                <w:szCs w:val="21"/>
                <w:lang w:val="en-US" w:eastAsia="zh-CN"/>
              </w:rPr>
              <w:t>训练服</w:t>
            </w:r>
          </w:p>
        </w:tc>
        <w:tc>
          <w:tcPr>
            <w:tcW w:w="600" w:type="dxa"/>
            <w:tcBorders>
              <w:top w:val="single" w:color="auto" w:sz="4" w:space="0"/>
              <w:left w:val="single" w:color="auto" w:sz="4" w:space="0"/>
              <w:right w:val="single" w:color="auto" w:sz="4" w:space="0"/>
            </w:tcBorders>
            <w:noWrap/>
            <w:vAlign w:val="center"/>
          </w:tcPr>
          <w:p w14:paraId="19F9FF3A">
            <w:pPr>
              <w:spacing w:beforeLines="0" w:line="280" w:lineRule="exact"/>
              <w:jc w:val="center"/>
              <w:rPr>
                <w:rFonts w:hint="default" w:ascii="仿宋" w:hAnsi="仿宋" w:eastAsia="仿宋" w:cs="仿宋"/>
                <w:color w:val="auto"/>
                <w:szCs w:val="21"/>
                <w:lang w:val="en-US" w:eastAsia="zh-CN"/>
              </w:rPr>
            </w:pPr>
            <w:r>
              <w:rPr>
                <w:rFonts w:hint="eastAsia" w:ascii="仿宋" w:hAnsi="仿宋" w:eastAsia="仿宋" w:cs="仿宋"/>
                <w:color w:val="auto"/>
                <w:szCs w:val="21"/>
                <w:lang w:val="en-US" w:eastAsia="zh-CN"/>
              </w:rPr>
              <w:t>100</w:t>
            </w:r>
          </w:p>
        </w:tc>
        <w:tc>
          <w:tcPr>
            <w:tcW w:w="613" w:type="dxa"/>
            <w:tcBorders>
              <w:top w:val="single" w:color="auto" w:sz="4" w:space="0"/>
              <w:left w:val="single" w:color="auto" w:sz="4" w:space="0"/>
              <w:right w:val="single" w:color="auto" w:sz="4" w:space="0"/>
            </w:tcBorders>
            <w:noWrap/>
            <w:vAlign w:val="center"/>
          </w:tcPr>
          <w:p w14:paraId="756EDF87">
            <w:pPr>
              <w:spacing w:beforeLines="0" w:line="280" w:lineRule="exact"/>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套</w:t>
            </w:r>
          </w:p>
        </w:tc>
        <w:tc>
          <w:tcPr>
            <w:tcW w:w="1780" w:type="dxa"/>
            <w:tcBorders>
              <w:top w:val="single" w:color="auto" w:sz="4" w:space="0"/>
              <w:left w:val="single" w:color="auto" w:sz="4" w:space="0"/>
              <w:right w:val="single" w:color="auto" w:sz="4" w:space="0"/>
            </w:tcBorders>
            <w:shd w:val="clear" w:color="auto" w:fill="auto"/>
            <w:noWrap/>
            <w:vAlign w:val="center"/>
          </w:tcPr>
          <w:p w14:paraId="6A6719B1">
            <w:pPr>
              <w:spacing w:beforeLines="0" w:line="280" w:lineRule="exact"/>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85</w:t>
            </w:r>
          </w:p>
        </w:tc>
        <w:tc>
          <w:tcPr>
            <w:tcW w:w="1073" w:type="dxa"/>
            <w:vMerge w:val="continue"/>
            <w:tcBorders>
              <w:left w:val="single" w:color="auto" w:sz="4" w:space="0"/>
              <w:right w:val="single" w:color="auto" w:sz="4" w:space="0"/>
            </w:tcBorders>
            <w:noWrap/>
            <w:vAlign w:val="center"/>
          </w:tcPr>
          <w:p w14:paraId="786F4A50">
            <w:pPr>
              <w:spacing w:beforeLines="0" w:line="280" w:lineRule="exact"/>
              <w:jc w:val="center"/>
              <w:rPr>
                <w:rFonts w:ascii="仿宋" w:hAnsi="仿宋" w:eastAsia="仿宋" w:cs="仿宋"/>
                <w:color w:val="FF0000"/>
                <w:kern w:val="0"/>
                <w:sz w:val="24"/>
                <w:szCs w:val="24"/>
                <w:u w:val="single"/>
              </w:rPr>
            </w:pPr>
          </w:p>
        </w:tc>
        <w:tc>
          <w:tcPr>
            <w:tcW w:w="1341" w:type="dxa"/>
            <w:tcBorders>
              <w:left w:val="single" w:color="auto" w:sz="4" w:space="0"/>
              <w:right w:val="single" w:color="auto" w:sz="4" w:space="0"/>
            </w:tcBorders>
            <w:noWrap/>
            <w:vAlign w:val="center"/>
          </w:tcPr>
          <w:p w14:paraId="32D8EAF1">
            <w:pPr>
              <w:pStyle w:val="82"/>
              <w:spacing w:beforeAutospacing="0" w:after="0" w:afterAutospacing="0" w:line="280" w:lineRule="exact"/>
              <w:jc w:val="center"/>
              <w:rPr>
                <w:rFonts w:ascii="仿宋" w:hAnsi="仿宋" w:eastAsia="仿宋" w:cs="仿宋"/>
                <w:color w:val="FF0000"/>
                <w:lang w:val="en-US" w:eastAsia="zh-CN"/>
              </w:rPr>
            </w:pPr>
          </w:p>
        </w:tc>
        <w:tc>
          <w:tcPr>
            <w:tcW w:w="1130" w:type="dxa"/>
            <w:tcBorders>
              <w:left w:val="single" w:color="auto" w:sz="4" w:space="0"/>
              <w:right w:val="single" w:color="auto" w:sz="4" w:space="0"/>
            </w:tcBorders>
            <w:noWrap/>
            <w:vAlign w:val="center"/>
          </w:tcPr>
          <w:p w14:paraId="10DCBF66">
            <w:pPr>
              <w:pStyle w:val="82"/>
              <w:spacing w:beforeAutospacing="0" w:after="0" w:afterAutospacing="0" w:line="280" w:lineRule="exact"/>
              <w:jc w:val="center"/>
              <w:rPr>
                <w:rFonts w:ascii="仿宋" w:hAnsi="仿宋" w:eastAsia="仿宋" w:cs="仿宋"/>
                <w:color w:val="FF0000"/>
                <w:lang w:val="en-US" w:eastAsia="zh-CN"/>
              </w:rPr>
            </w:pPr>
          </w:p>
        </w:tc>
      </w:tr>
      <w:tr w14:paraId="46EA7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5" w:hRule="atLeast"/>
          <w:jc w:val="center"/>
        </w:trPr>
        <w:tc>
          <w:tcPr>
            <w:tcW w:w="664" w:type="dxa"/>
            <w:tcBorders>
              <w:left w:val="single" w:color="auto" w:sz="4" w:space="0"/>
              <w:right w:val="single" w:color="auto" w:sz="4" w:space="0"/>
            </w:tcBorders>
            <w:noWrap/>
            <w:vAlign w:val="center"/>
          </w:tcPr>
          <w:p w14:paraId="15F5AA32">
            <w:pPr>
              <w:spacing w:beforeLines="0" w:line="280" w:lineRule="exact"/>
              <w:jc w:val="center"/>
              <w:rPr>
                <w:rFonts w:hint="default" w:ascii="仿宋" w:hAnsi="仿宋" w:eastAsia="仿宋" w:cs="仿宋"/>
                <w:color w:val="auto"/>
                <w:szCs w:val="21"/>
                <w:lang w:val="en-US" w:eastAsia="zh-CN"/>
              </w:rPr>
            </w:pPr>
            <w:r>
              <w:rPr>
                <w:rFonts w:hint="eastAsia" w:ascii="仿宋" w:hAnsi="仿宋" w:eastAsia="仿宋" w:cs="仿宋"/>
                <w:color w:val="auto"/>
                <w:szCs w:val="21"/>
                <w:lang w:val="en-US" w:eastAsia="zh-CN"/>
              </w:rPr>
              <w:t>15</w:t>
            </w:r>
          </w:p>
        </w:tc>
        <w:tc>
          <w:tcPr>
            <w:tcW w:w="3077" w:type="dxa"/>
            <w:gridSpan w:val="2"/>
            <w:tcBorders>
              <w:left w:val="single" w:color="auto" w:sz="4" w:space="0"/>
              <w:right w:val="single" w:color="auto" w:sz="4" w:space="0"/>
            </w:tcBorders>
            <w:noWrap/>
            <w:vAlign w:val="center"/>
          </w:tcPr>
          <w:p w14:paraId="473B35E4">
            <w:pPr>
              <w:spacing w:beforeLines="0" w:line="280" w:lineRule="exact"/>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售票员夏长袖（含裤子）</w:t>
            </w:r>
          </w:p>
        </w:tc>
        <w:tc>
          <w:tcPr>
            <w:tcW w:w="600" w:type="dxa"/>
            <w:tcBorders>
              <w:top w:val="single" w:color="auto" w:sz="4" w:space="0"/>
              <w:left w:val="single" w:color="auto" w:sz="4" w:space="0"/>
              <w:right w:val="single" w:color="auto" w:sz="4" w:space="0"/>
            </w:tcBorders>
            <w:noWrap/>
            <w:vAlign w:val="center"/>
          </w:tcPr>
          <w:p w14:paraId="317BD030">
            <w:pPr>
              <w:spacing w:beforeLines="0" w:line="280" w:lineRule="exact"/>
              <w:jc w:val="center"/>
              <w:rPr>
                <w:rFonts w:hint="default" w:ascii="仿宋" w:hAnsi="仿宋" w:eastAsia="仿宋" w:cs="仿宋"/>
                <w:color w:val="auto"/>
                <w:szCs w:val="21"/>
                <w:lang w:val="en-US" w:eastAsia="zh-CN"/>
              </w:rPr>
            </w:pPr>
            <w:r>
              <w:rPr>
                <w:rFonts w:hint="eastAsia" w:ascii="仿宋" w:hAnsi="仿宋" w:eastAsia="仿宋" w:cs="仿宋"/>
                <w:color w:val="auto"/>
                <w:szCs w:val="21"/>
                <w:lang w:val="en-US" w:eastAsia="zh-CN"/>
              </w:rPr>
              <w:t>60</w:t>
            </w:r>
          </w:p>
        </w:tc>
        <w:tc>
          <w:tcPr>
            <w:tcW w:w="613" w:type="dxa"/>
            <w:tcBorders>
              <w:top w:val="single" w:color="auto" w:sz="4" w:space="0"/>
              <w:left w:val="single" w:color="auto" w:sz="4" w:space="0"/>
              <w:right w:val="single" w:color="auto" w:sz="4" w:space="0"/>
            </w:tcBorders>
            <w:noWrap/>
            <w:vAlign w:val="center"/>
          </w:tcPr>
          <w:p w14:paraId="781A460C">
            <w:pPr>
              <w:spacing w:beforeLines="0" w:line="280" w:lineRule="exact"/>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套</w:t>
            </w:r>
          </w:p>
        </w:tc>
        <w:tc>
          <w:tcPr>
            <w:tcW w:w="1780" w:type="dxa"/>
            <w:tcBorders>
              <w:top w:val="single" w:color="auto" w:sz="4" w:space="0"/>
              <w:left w:val="single" w:color="auto" w:sz="4" w:space="0"/>
              <w:right w:val="single" w:color="auto" w:sz="4" w:space="0"/>
            </w:tcBorders>
            <w:shd w:val="clear" w:color="auto" w:fill="auto"/>
            <w:noWrap/>
            <w:vAlign w:val="center"/>
          </w:tcPr>
          <w:p w14:paraId="4E633F0A">
            <w:pPr>
              <w:spacing w:beforeLines="0" w:line="280" w:lineRule="exact"/>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155</w:t>
            </w:r>
          </w:p>
        </w:tc>
        <w:tc>
          <w:tcPr>
            <w:tcW w:w="1073" w:type="dxa"/>
            <w:vMerge w:val="continue"/>
            <w:tcBorders>
              <w:left w:val="single" w:color="auto" w:sz="4" w:space="0"/>
              <w:right w:val="single" w:color="auto" w:sz="4" w:space="0"/>
            </w:tcBorders>
            <w:noWrap/>
            <w:vAlign w:val="center"/>
          </w:tcPr>
          <w:p w14:paraId="3F49F130">
            <w:pPr>
              <w:spacing w:beforeLines="0" w:line="280" w:lineRule="exact"/>
              <w:jc w:val="center"/>
              <w:rPr>
                <w:rFonts w:ascii="仿宋" w:hAnsi="仿宋" w:eastAsia="仿宋" w:cs="仿宋"/>
                <w:color w:val="FF0000"/>
                <w:kern w:val="0"/>
                <w:sz w:val="24"/>
                <w:szCs w:val="24"/>
                <w:u w:val="single"/>
              </w:rPr>
            </w:pPr>
          </w:p>
        </w:tc>
        <w:tc>
          <w:tcPr>
            <w:tcW w:w="1341" w:type="dxa"/>
            <w:tcBorders>
              <w:left w:val="single" w:color="auto" w:sz="4" w:space="0"/>
              <w:right w:val="single" w:color="auto" w:sz="4" w:space="0"/>
            </w:tcBorders>
            <w:noWrap/>
            <w:vAlign w:val="center"/>
          </w:tcPr>
          <w:p w14:paraId="67406B9D">
            <w:pPr>
              <w:pStyle w:val="82"/>
              <w:spacing w:beforeAutospacing="0" w:after="0" w:afterAutospacing="0" w:line="280" w:lineRule="exact"/>
              <w:jc w:val="center"/>
              <w:rPr>
                <w:rFonts w:ascii="仿宋" w:hAnsi="仿宋" w:eastAsia="仿宋" w:cs="仿宋"/>
                <w:color w:val="FF0000"/>
                <w:lang w:val="en-US" w:eastAsia="zh-CN"/>
              </w:rPr>
            </w:pPr>
          </w:p>
        </w:tc>
        <w:tc>
          <w:tcPr>
            <w:tcW w:w="1130" w:type="dxa"/>
            <w:tcBorders>
              <w:left w:val="single" w:color="auto" w:sz="4" w:space="0"/>
              <w:right w:val="single" w:color="auto" w:sz="4" w:space="0"/>
            </w:tcBorders>
            <w:noWrap/>
            <w:vAlign w:val="center"/>
          </w:tcPr>
          <w:p w14:paraId="05E571BB">
            <w:pPr>
              <w:pStyle w:val="82"/>
              <w:spacing w:beforeAutospacing="0" w:after="0" w:afterAutospacing="0" w:line="280" w:lineRule="exact"/>
              <w:jc w:val="center"/>
              <w:rPr>
                <w:rFonts w:ascii="仿宋" w:hAnsi="仿宋" w:eastAsia="仿宋" w:cs="仿宋"/>
                <w:color w:val="FF0000"/>
                <w:lang w:val="en-US" w:eastAsia="zh-CN"/>
              </w:rPr>
            </w:pPr>
          </w:p>
        </w:tc>
      </w:tr>
      <w:tr w14:paraId="4A863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5" w:hRule="atLeast"/>
          <w:jc w:val="center"/>
        </w:trPr>
        <w:tc>
          <w:tcPr>
            <w:tcW w:w="664" w:type="dxa"/>
            <w:tcBorders>
              <w:left w:val="single" w:color="auto" w:sz="4" w:space="0"/>
              <w:right w:val="single" w:color="auto" w:sz="4" w:space="0"/>
            </w:tcBorders>
            <w:noWrap/>
            <w:vAlign w:val="center"/>
          </w:tcPr>
          <w:p w14:paraId="4F98729E">
            <w:pPr>
              <w:spacing w:beforeLines="0" w:line="280" w:lineRule="exact"/>
              <w:jc w:val="center"/>
              <w:rPr>
                <w:rFonts w:hint="default" w:ascii="仿宋" w:hAnsi="仿宋" w:eastAsia="仿宋" w:cs="仿宋"/>
                <w:color w:val="auto"/>
                <w:szCs w:val="21"/>
                <w:lang w:val="en-US" w:eastAsia="zh-CN"/>
              </w:rPr>
            </w:pPr>
            <w:r>
              <w:rPr>
                <w:rFonts w:hint="eastAsia" w:ascii="仿宋" w:hAnsi="仿宋" w:eastAsia="仿宋" w:cs="仿宋"/>
                <w:color w:val="auto"/>
                <w:szCs w:val="21"/>
                <w:lang w:val="en-US" w:eastAsia="zh-CN"/>
              </w:rPr>
              <w:t>16</w:t>
            </w:r>
          </w:p>
        </w:tc>
        <w:tc>
          <w:tcPr>
            <w:tcW w:w="3077" w:type="dxa"/>
            <w:gridSpan w:val="2"/>
            <w:tcBorders>
              <w:left w:val="single" w:color="auto" w:sz="4" w:space="0"/>
              <w:right w:val="single" w:color="auto" w:sz="4" w:space="0"/>
            </w:tcBorders>
            <w:noWrap/>
            <w:vAlign w:val="center"/>
          </w:tcPr>
          <w:p w14:paraId="2D081D2F">
            <w:pPr>
              <w:spacing w:beforeLines="0" w:line="280" w:lineRule="exact"/>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售票员春秋装</w:t>
            </w:r>
          </w:p>
        </w:tc>
        <w:tc>
          <w:tcPr>
            <w:tcW w:w="600" w:type="dxa"/>
            <w:tcBorders>
              <w:top w:val="single" w:color="auto" w:sz="4" w:space="0"/>
              <w:left w:val="single" w:color="auto" w:sz="4" w:space="0"/>
              <w:right w:val="single" w:color="auto" w:sz="4" w:space="0"/>
            </w:tcBorders>
            <w:noWrap/>
            <w:vAlign w:val="center"/>
          </w:tcPr>
          <w:p w14:paraId="1C8AB564">
            <w:pPr>
              <w:spacing w:beforeLines="0" w:line="280" w:lineRule="exact"/>
              <w:jc w:val="center"/>
              <w:rPr>
                <w:rFonts w:hint="default" w:ascii="仿宋" w:hAnsi="仿宋" w:eastAsia="仿宋" w:cs="仿宋"/>
                <w:color w:val="auto"/>
                <w:szCs w:val="21"/>
                <w:lang w:val="en-US" w:eastAsia="zh-CN"/>
              </w:rPr>
            </w:pPr>
            <w:r>
              <w:rPr>
                <w:rFonts w:hint="eastAsia" w:ascii="仿宋" w:hAnsi="仿宋" w:eastAsia="仿宋" w:cs="仿宋"/>
                <w:color w:val="auto"/>
                <w:szCs w:val="21"/>
                <w:lang w:val="en-US" w:eastAsia="zh-CN"/>
              </w:rPr>
              <w:t>30</w:t>
            </w:r>
          </w:p>
        </w:tc>
        <w:tc>
          <w:tcPr>
            <w:tcW w:w="613" w:type="dxa"/>
            <w:tcBorders>
              <w:top w:val="single" w:color="auto" w:sz="4" w:space="0"/>
              <w:left w:val="single" w:color="auto" w:sz="4" w:space="0"/>
              <w:right w:val="single" w:color="auto" w:sz="4" w:space="0"/>
            </w:tcBorders>
            <w:noWrap/>
            <w:vAlign w:val="center"/>
          </w:tcPr>
          <w:p w14:paraId="19D50107">
            <w:pPr>
              <w:spacing w:beforeLines="0" w:line="280" w:lineRule="exact"/>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套</w:t>
            </w:r>
          </w:p>
        </w:tc>
        <w:tc>
          <w:tcPr>
            <w:tcW w:w="1780" w:type="dxa"/>
            <w:tcBorders>
              <w:top w:val="single" w:color="auto" w:sz="4" w:space="0"/>
              <w:left w:val="single" w:color="auto" w:sz="4" w:space="0"/>
              <w:right w:val="single" w:color="auto" w:sz="4" w:space="0"/>
            </w:tcBorders>
            <w:shd w:val="clear" w:color="auto" w:fill="auto"/>
            <w:noWrap/>
            <w:vAlign w:val="center"/>
          </w:tcPr>
          <w:p w14:paraId="4BE2F364">
            <w:pPr>
              <w:spacing w:beforeLines="0" w:line="280" w:lineRule="exact"/>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125</w:t>
            </w:r>
          </w:p>
        </w:tc>
        <w:tc>
          <w:tcPr>
            <w:tcW w:w="1073" w:type="dxa"/>
            <w:vMerge w:val="continue"/>
            <w:tcBorders>
              <w:left w:val="single" w:color="auto" w:sz="4" w:space="0"/>
              <w:right w:val="single" w:color="auto" w:sz="4" w:space="0"/>
            </w:tcBorders>
            <w:noWrap/>
            <w:vAlign w:val="center"/>
          </w:tcPr>
          <w:p w14:paraId="5F347618">
            <w:pPr>
              <w:spacing w:beforeLines="0" w:line="280" w:lineRule="exact"/>
              <w:jc w:val="center"/>
              <w:rPr>
                <w:rFonts w:ascii="仿宋" w:hAnsi="仿宋" w:eastAsia="仿宋" w:cs="仿宋"/>
                <w:color w:val="FF0000"/>
                <w:kern w:val="0"/>
                <w:sz w:val="24"/>
                <w:szCs w:val="24"/>
                <w:u w:val="single"/>
              </w:rPr>
            </w:pPr>
          </w:p>
        </w:tc>
        <w:tc>
          <w:tcPr>
            <w:tcW w:w="1341" w:type="dxa"/>
            <w:tcBorders>
              <w:left w:val="single" w:color="auto" w:sz="4" w:space="0"/>
              <w:right w:val="single" w:color="auto" w:sz="4" w:space="0"/>
            </w:tcBorders>
            <w:noWrap/>
            <w:vAlign w:val="center"/>
          </w:tcPr>
          <w:p w14:paraId="49280B24">
            <w:pPr>
              <w:pStyle w:val="82"/>
              <w:spacing w:beforeAutospacing="0" w:after="0" w:afterAutospacing="0" w:line="280" w:lineRule="exact"/>
              <w:jc w:val="center"/>
              <w:rPr>
                <w:rFonts w:ascii="仿宋" w:hAnsi="仿宋" w:eastAsia="仿宋" w:cs="仿宋"/>
                <w:color w:val="FF0000"/>
                <w:lang w:val="en-US" w:eastAsia="zh-CN"/>
              </w:rPr>
            </w:pPr>
          </w:p>
        </w:tc>
        <w:tc>
          <w:tcPr>
            <w:tcW w:w="1130" w:type="dxa"/>
            <w:tcBorders>
              <w:left w:val="single" w:color="auto" w:sz="4" w:space="0"/>
              <w:right w:val="single" w:color="auto" w:sz="4" w:space="0"/>
            </w:tcBorders>
            <w:noWrap/>
            <w:vAlign w:val="center"/>
          </w:tcPr>
          <w:p w14:paraId="26FF0848">
            <w:pPr>
              <w:pStyle w:val="82"/>
              <w:spacing w:beforeAutospacing="0" w:after="0" w:afterAutospacing="0" w:line="280" w:lineRule="exact"/>
              <w:jc w:val="center"/>
              <w:rPr>
                <w:rFonts w:ascii="仿宋" w:hAnsi="仿宋" w:eastAsia="仿宋" w:cs="仿宋"/>
                <w:color w:val="FF0000"/>
                <w:lang w:val="en-US" w:eastAsia="zh-CN"/>
              </w:rPr>
            </w:pPr>
          </w:p>
        </w:tc>
      </w:tr>
      <w:tr w14:paraId="7BD6A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5" w:hRule="atLeast"/>
          <w:jc w:val="center"/>
        </w:trPr>
        <w:tc>
          <w:tcPr>
            <w:tcW w:w="664" w:type="dxa"/>
            <w:tcBorders>
              <w:left w:val="single" w:color="auto" w:sz="4" w:space="0"/>
              <w:right w:val="single" w:color="auto" w:sz="4" w:space="0"/>
            </w:tcBorders>
            <w:noWrap/>
            <w:vAlign w:val="center"/>
          </w:tcPr>
          <w:p w14:paraId="4B78D590">
            <w:pPr>
              <w:spacing w:beforeLines="0" w:line="280" w:lineRule="exact"/>
              <w:jc w:val="center"/>
              <w:rPr>
                <w:rFonts w:hint="default" w:ascii="仿宋" w:hAnsi="仿宋" w:eastAsia="仿宋" w:cs="仿宋"/>
                <w:color w:val="auto"/>
                <w:szCs w:val="21"/>
                <w:lang w:val="en-US" w:eastAsia="zh-CN"/>
              </w:rPr>
            </w:pPr>
            <w:r>
              <w:rPr>
                <w:rFonts w:hint="eastAsia" w:ascii="仿宋" w:hAnsi="仿宋" w:eastAsia="仿宋" w:cs="仿宋"/>
                <w:color w:val="auto"/>
                <w:szCs w:val="21"/>
                <w:lang w:val="en-US" w:eastAsia="zh-CN"/>
              </w:rPr>
              <w:t>17</w:t>
            </w:r>
          </w:p>
        </w:tc>
        <w:tc>
          <w:tcPr>
            <w:tcW w:w="3077" w:type="dxa"/>
            <w:gridSpan w:val="2"/>
            <w:tcBorders>
              <w:left w:val="single" w:color="auto" w:sz="4" w:space="0"/>
              <w:right w:val="single" w:color="auto" w:sz="4" w:space="0"/>
            </w:tcBorders>
            <w:noWrap/>
            <w:vAlign w:val="center"/>
          </w:tcPr>
          <w:p w14:paraId="6B52608E">
            <w:pPr>
              <w:spacing w:beforeLines="0" w:line="280" w:lineRule="exact"/>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售票员冬装</w:t>
            </w:r>
          </w:p>
        </w:tc>
        <w:tc>
          <w:tcPr>
            <w:tcW w:w="600" w:type="dxa"/>
            <w:tcBorders>
              <w:top w:val="single" w:color="auto" w:sz="4" w:space="0"/>
              <w:left w:val="single" w:color="auto" w:sz="4" w:space="0"/>
              <w:right w:val="single" w:color="auto" w:sz="4" w:space="0"/>
            </w:tcBorders>
            <w:noWrap/>
            <w:vAlign w:val="center"/>
          </w:tcPr>
          <w:p w14:paraId="0E603B72">
            <w:pPr>
              <w:spacing w:beforeLines="0" w:line="280" w:lineRule="exact"/>
              <w:jc w:val="center"/>
              <w:rPr>
                <w:rFonts w:hint="default" w:ascii="仿宋" w:hAnsi="仿宋" w:eastAsia="仿宋" w:cs="仿宋"/>
                <w:color w:val="auto"/>
                <w:szCs w:val="21"/>
                <w:lang w:val="en-US" w:eastAsia="zh-CN"/>
              </w:rPr>
            </w:pPr>
            <w:r>
              <w:rPr>
                <w:rFonts w:hint="eastAsia" w:ascii="仿宋" w:hAnsi="仿宋" w:eastAsia="仿宋" w:cs="仿宋"/>
                <w:color w:val="auto"/>
                <w:szCs w:val="21"/>
                <w:lang w:val="en-US" w:eastAsia="zh-CN"/>
              </w:rPr>
              <w:t>30</w:t>
            </w:r>
          </w:p>
        </w:tc>
        <w:tc>
          <w:tcPr>
            <w:tcW w:w="613" w:type="dxa"/>
            <w:tcBorders>
              <w:top w:val="single" w:color="auto" w:sz="4" w:space="0"/>
              <w:left w:val="single" w:color="auto" w:sz="4" w:space="0"/>
              <w:right w:val="single" w:color="auto" w:sz="4" w:space="0"/>
            </w:tcBorders>
            <w:noWrap/>
            <w:vAlign w:val="center"/>
          </w:tcPr>
          <w:p w14:paraId="6B68ABEF">
            <w:pPr>
              <w:spacing w:beforeLines="0" w:line="280" w:lineRule="exact"/>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件</w:t>
            </w:r>
          </w:p>
        </w:tc>
        <w:tc>
          <w:tcPr>
            <w:tcW w:w="1780" w:type="dxa"/>
            <w:tcBorders>
              <w:top w:val="single" w:color="auto" w:sz="4" w:space="0"/>
              <w:left w:val="single" w:color="auto" w:sz="4" w:space="0"/>
              <w:right w:val="single" w:color="auto" w:sz="4" w:space="0"/>
            </w:tcBorders>
            <w:shd w:val="clear" w:color="auto" w:fill="auto"/>
            <w:noWrap/>
            <w:vAlign w:val="center"/>
          </w:tcPr>
          <w:p w14:paraId="36DACE79">
            <w:pPr>
              <w:spacing w:beforeLines="0" w:line="280" w:lineRule="exact"/>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135</w:t>
            </w:r>
          </w:p>
        </w:tc>
        <w:tc>
          <w:tcPr>
            <w:tcW w:w="1073" w:type="dxa"/>
            <w:vMerge w:val="continue"/>
            <w:tcBorders>
              <w:left w:val="single" w:color="auto" w:sz="4" w:space="0"/>
              <w:right w:val="single" w:color="auto" w:sz="4" w:space="0"/>
            </w:tcBorders>
            <w:noWrap/>
            <w:vAlign w:val="center"/>
          </w:tcPr>
          <w:p w14:paraId="632E38AB">
            <w:pPr>
              <w:spacing w:beforeLines="0" w:line="280" w:lineRule="exact"/>
              <w:jc w:val="center"/>
              <w:rPr>
                <w:rFonts w:ascii="仿宋" w:hAnsi="仿宋" w:eastAsia="仿宋" w:cs="仿宋"/>
                <w:color w:val="FF0000"/>
                <w:kern w:val="0"/>
                <w:sz w:val="24"/>
                <w:szCs w:val="24"/>
                <w:u w:val="single"/>
              </w:rPr>
            </w:pPr>
          </w:p>
        </w:tc>
        <w:tc>
          <w:tcPr>
            <w:tcW w:w="1341" w:type="dxa"/>
            <w:tcBorders>
              <w:left w:val="single" w:color="auto" w:sz="4" w:space="0"/>
              <w:right w:val="single" w:color="auto" w:sz="4" w:space="0"/>
            </w:tcBorders>
            <w:noWrap/>
            <w:vAlign w:val="center"/>
          </w:tcPr>
          <w:p w14:paraId="00382898">
            <w:pPr>
              <w:pStyle w:val="82"/>
              <w:spacing w:beforeAutospacing="0" w:after="0" w:afterAutospacing="0" w:line="280" w:lineRule="exact"/>
              <w:jc w:val="center"/>
              <w:rPr>
                <w:rFonts w:ascii="仿宋" w:hAnsi="仿宋" w:eastAsia="仿宋" w:cs="仿宋"/>
                <w:color w:val="FF0000"/>
                <w:lang w:val="en-US" w:eastAsia="zh-CN"/>
              </w:rPr>
            </w:pPr>
          </w:p>
        </w:tc>
        <w:tc>
          <w:tcPr>
            <w:tcW w:w="1130" w:type="dxa"/>
            <w:tcBorders>
              <w:left w:val="single" w:color="auto" w:sz="4" w:space="0"/>
              <w:right w:val="single" w:color="auto" w:sz="4" w:space="0"/>
            </w:tcBorders>
            <w:noWrap/>
            <w:vAlign w:val="center"/>
          </w:tcPr>
          <w:p w14:paraId="6D7A17B4">
            <w:pPr>
              <w:pStyle w:val="82"/>
              <w:spacing w:beforeAutospacing="0" w:after="0" w:afterAutospacing="0" w:line="280" w:lineRule="exact"/>
              <w:jc w:val="center"/>
              <w:rPr>
                <w:rFonts w:ascii="仿宋" w:hAnsi="仿宋" w:eastAsia="仿宋" w:cs="仿宋"/>
                <w:color w:val="FF0000"/>
                <w:lang w:val="en-US" w:eastAsia="zh-CN"/>
              </w:rPr>
            </w:pPr>
          </w:p>
        </w:tc>
      </w:tr>
      <w:tr w14:paraId="11BAB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5" w:hRule="atLeast"/>
          <w:jc w:val="center"/>
        </w:trPr>
        <w:tc>
          <w:tcPr>
            <w:tcW w:w="664" w:type="dxa"/>
            <w:tcBorders>
              <w:left w:val="single" w:color="auto" w:sz="4" w:space="0"/>
              <w:right w:val="single" w:color="auto" w:sz="4" w:space="0"/>
            </w:tcBorders>
            <w:noWrap/>
            <w:vAlign w:val="center"/>
          </w:tcPr>
          <w:p w14:paraId="057EDB76">
            <w:pPr>
              <w:spacing w:beforeLines="0" w:line="280" w:lineRule="exact"/>
              <w:jc w:val="center"/>
              <w:rPr>
                <w:rFonts w:hint="default" w:ascii="仿宋" w:hAnsi="仿宋" w:eastAsia="仿宋" w:cs="仿宋"/>
                <w:color w:val="auto"/>
                <w:szCs w:val="21"/>
                <w:lang w:val="en-US" w:eastAsia="zh-CN"/>
              </w:rPr>
            </w:pPr>
            <w:r>
              <w:rPr>
                <w:rFonts w:hint="eastAsia" w:ascii="仿宋" w:hAnsi="仿宋" w:eastAsia="仿宋" w:cs="仿宋"/>
                <w:color w:val="auto"/>
                <w:szCs w:val="21"/>
                <w:lang w:val="en-US" w:eastAsia="zh-CN"/>
              </w:rPr>
              <w:t>18</w:t>
            </w:r>
          </w:p>
        </w:tc>
        <w:tc>
          <w:tcPr>
            <w:tcW w:w="3077" w:type="dxa"/>
            <w:gridSpan w:val="2"/>
            <w:tcBorders>
              <w:left w:val="single" w:color="auto" w:sz="4" w:space="0"/>
              <w:right w:val="single" w:color="auto" w:sz="4" w:space="0"/>
            </w:tcBorders>
            <w:shd w:val="clear" w:color="auto" w:fill="auto"/>
            <w:noWrap/>
            <w:vAlign w:val="center"/>
          </w:tcPr>
          <w:p w14:paraId="7A4913CE">
            <w:pPr>
              <w:spacing w:beforeLines="0" w:line="280" w:lineRule="exact"/>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lang w:val="en-US" w:eastAsia="zh-CN"/>
              </w:rPr>
              <w:t>会务呢大衣</w:t>
            </w:r>
          </w:p>
        </w:tc>
        <w:tc>
          <w:tcPr>
            <w:tcW w:w="600" w:type="dxa"/>
            <w:tcBorders>
              <w:top w:val="single" w:color="auto" w:sz="4" w:space="0"/>
              <w:left w:val="single" w:color="auto" w:sz="4" w:space="0"/>
              <w:right w:val="single" w:color="auto" w:sz="4" w:space="0"/>
            </w:tcBorders>
            <w:noWrap/>
            <w:vAlign w:val="center"/>
          </w:tcPr>
          <w:p w14:paraId="57C62D1E">
            <w:pPr>
              <w:spacing w:beforeLines="0" w:line="280" w:lineRule="exact"/>
              <w:jc w:val="center"/>
              <w:rPr>
                <w:rFonts w:hint="default" w:ascii="仿宋" w:hAnsi="仿宋" w:eastAsia="仿宋" w:cs="仿宋"/>
                <w:color w:val="auto"/>
                <w:szCs w:val="21"/>
                <w:lang w:val="en-US" w:eastAsia="zh-CN"/>
              </w:rPr>
            </w:pPr>
            <w:r>
              <w:rPr>
                <w:rFonts w:hint="eastAsia" w:ascii="仿宋" w:hAnsi="仿宋" w:eastAsia="仿宋" w:cs="仿宋"/>
                <w:color w:val="auto"/>
                <w:szCs w:val="21"/>
                <w:lang w:val="en-US" w:eastAsia="zh-CN"/>
              </w:rPr>
              <w:t>30</w:t>
            </w:r>
          </w:p>
        </w:tc>
        <w:tc>
          <w:tcPr>
            <w:tcW w:w="613" w:type="dxa"/>
            <w:tcBorders>
              <w:top w:val="single" w:color="auto" w:sz="4" w:space="0"/>
              <w:left w:val="single" w:color="auto" w:sz="4" w:space="0"/>
              <w:right w:val="single" w:color="auto" w:sz="4" w:space="0"/>
            </w:tcBorders>
            <w:noWrap/>
            <w:vAlign w:val="center"/>
          </w:tcPr>
          <w:p w14:paraId="39F4387A">
            <w:pPr>
              <w:spacing w:beforeLines="0" w:line="280" w:lineRule="exact"/>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件</w:t>
            </w:r>
          </w:p>
        </w:tc>
        <w:tc>
          <w:tcPr>
            <w:tcW w:w="1780" w:type="dxa"/>
            <w:tcBorders>
              <w:top w:val="single" w:color="auto" w:sz="4" w:space="0"/>
              <w:left w:val="single" w:color="auto" w:sz="4" w:space="0"/>
              <w:right w:val="single" w:color="auto" w:sz="4" w:space="0"/>
            </w:tcBorders>
            <w:shd w:val="clear" w:color="auto" w:fill="auto"/>
            <w:noWrap/>
            <w:vAlign w:val="center"/>
          </w:tcPr>
          <w:p w14:paraId="1784390B">
            <w:pPr>
              <w:spacing w:beforeLines="0" w:line="280" w:lineRule="exact"/>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580</w:t>
            </w:r>
          </w:p>
        </w:tc>
        <w:tc>
          <w:tcPr>
            <w:tcW w:w="1073" w:type="dxa"/>
            <w:vMerge w:val="continue"/>
            <w:tcBorders>
              <w:left w:val="single" w:color="auto" w:sz="4" w:space="0"/>
              <w:right w:val="single" w:color="auto" w:sz="4" w:space="0"/>
            </w:tcBorders>
            <w:noWrap/>
            <w:vAlign w:val="center"/>
          </w:tcPr>
          <w:p w14:paraId="45293E37">
            <w:pPr>
              <w:spacing w:beforeLines="0" w:line="280" w:lineRule="exact"/>
              <w:jc w:val="center"/>
              <w:rPr>
                <w:rFonts w:ascii="仿宋" w:hAnsi="仿宋" w:eastAsia="仿宋" w:cs="仿宋"/>
                <w:color w:val="FF0000"/>
                <w:kern w:val="0"/>
                <w:sz w:val="24"/>
                <w:szCs w:val="24"/>
                <w:u w:val="single"/>
              </w:rPr>
            </w:pPr>
          </w:p>
        </w:tc>
        <w:tc>
          <w:tcPr>
            <w:tcW w:w="1341" w:type="dxa"/>
            <w:tcBorders>
              <w:left w:val="single" w:color="auto" w:sz="4" w:space="0"/>
              <w:right w:val="single" w:color="auto" w:sz="4" w:space="0"/>
            </w:tcBorders>
            <w:noWrap/>
            <w:vAlign w:val="center"/>
          </w:tcPr>
          <w:p w14:paraId="3ED198CE">
            <w:pPr>
              <w:pStyle w:val="82"/>
              <w:spacing w:beforeAutospacing="0" w:after="0" w:afterAutospacing="0" w:line="280" w:lineRule="exact"/>
              <w:jc w:val="center"/>
              <w:rPr>
                <w:rFonts w:ascii="仿宋" w:hAnsi="仿宋" w:eastAsia="仿宋" w:cs="仿宋"/>
                <w:color w:val="FF0000"/>
                <w:lang w:val="en-US" w:eastAsia="zh-CN"/>
              </w:rPr>
            </w:pPr>
          </w:p>
        </w:tc>
        <w:tc>
          <w:tcPr>
            <w:tcW w:w="1130" w:type="dxa"/>
            <w:tcBorders>
              <w:left w:val="single" w:color="auto" w:sz="4" w:space="0"/>
              <w:right w:val="single" w:color="auto" w:sz="4" w:space="0"/>
            </w:tcBorders>
            <w:noWrap/>
            <w:vAlign w:val="center"/>
          </w:tcPr>
          <w:p w14:paraId="2B096DFD">
            <w:pPr>
              <w:pStyle w:val="82"/>
              <w:spacing w:beforeAutospacing="0" w:after="0" w:afterAutospacing="0" w:line="280" w:lineRule="exact"/>
              <w:jc w:val="center"/>
              <w:rPr>
                <w:rFonts w:ascii="仿宋" w:hAnsi="仿宋" w:eastAsia="仿宋" w:cs="仿宋"/>
                <w:color w:val="FF0000"/>
                <w:lang w:val="en-US" w:eastAsia="zh-CN"/>
              </w:rPr>
            </w:pPr>
          </w:p>
        </w:tc>
      </w:tr>
      <w:tr w14:paraId="5D46B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5" w:hRule="atLeast"/>
          <w:jc w:val="center"/>
        </w:trPr>
        <w:tc>
          <w:tcPr>
            <w:tcW w:w="664" w:type="dxa"/>
            <w:tcBorders>
              <w:left w:val="single" w:color="auto" w:sz="4" w:space="0"/>
              <w:right w:val="single" w:color="auto" w:sz="4" w:space="0"/>
            </w:tcBorders>
            <w:noWrap/>
            <w:vAlign w:val="center"/>
          </w:tcPr>
          <w:p w14:paraId="592523DB">
            <w:pPr>
              <w:spacing w:beforeLines="0" w:line="280" w:lineRule="exact"/>
              <w:jc w:val="center"/>
              <w:rPr>
                <w:rFonts w:hint="default" w:ascii="仿宋" w:hAnsi="仿宋" w:eastAsia="仿宋" w:cs="仿宋"/>
                <w:color w:val="auto"/>
                <w:szCs w:val="21"/>
                <w:lang w:val="en-US" w:eastAsia="zh-CN"/>
              </w:rPr>
            </w:pPr>
            <w:r>
              <w:rPr>
                <w:rFonts w:hint="eastAsia" w:ascii="仿宋" w:hAnsi="仿宋" w:eastAsia="仿宋" w:cs="仿宋"/>
                <w:color w:val="auto"/>
                <w:szCs w:val="21"/>
                <w:lang w:val="en-US" w:eastAsia="zh-CN"/>
              </w:rPr>
              <w:t>19</w:t>
            </w:r>
          </w:p>
        </w:tc>
        <w:tc>
          <w:tcPr>
            <w:tcW w:w="3077" w:type="dxa"/>
            <w:gridSpan w:val="2"/>
            <w:tcBorders>
              <w:left w:val="single" w:color="auto" w:sz="4" w:space="0"/>
              <w:right w:val="single" w:color="auto" w:sz="4" w:space="0"/>
            </w:tcBorders>
            <w:shd w:val="clear" w:color="auto" w:fill="auto"/>
            <w:noWrap/>
            <w:vAlign w:val="center"/>
          </w:tcPr>
          <w:p w14:paraId="1D03B4AF">
            <w:pPr>
              <w:spacing w:beforeLines="0" w:line="280" w:lineRule="exact"/>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lang w:val="en-US" w:eastAsia="zh-CN"/>
              </w:rPr>
              <w:t>会务西装（含裤子）</w:t>
            </w:r>
          </w:p>
        </w:tc>
        <w:tc>
          <w:tcPr>
            <w:tcW w:w="600" w:type="dxa"/>
            <w:tcBorders>
              <w:top w:val="single" w:color="auto" w:sz="4" w:space="0"/>
              <w:left w:val="single" w:color="auto" w:sz="4" w:space="0"/>
              <w:right w:val="single" w:color="auto" w:sz="4" w:space="0"/>
            </w:tcBorders>
            <w:noWrap/>
            <w:vAlign w:val="center"/>
          </w:tcPr>
          <w:p w14:paraId="747BD781">
            <w:pPr>
              <w:spacing w:beforeLines="0" w:line="280" w:lineRule="exact"/>
              <w:jc w:val="center"/>
              <w:rPr>
                <w:rFonts w:hint="default" w:ascii="仿宋" w:hAnsi="仿宋" w:eastAsia="仿宋" w:cs="仿宋"/>
                <w:color w:val="auto"/>
                <w:szCs w:val="21"/>
                <w:lang w:val="en-US" w:eastAsia="zh-CN"/>
              </w:rPr>
            </w:pPr>
            <w:r>
              <w:rPr>
                <w:rFonts w:hint="eastAsia" w:ascii="仿宋" w:hAnsi="仿宋" w:eastAsia="仿宋" w:cs="仿宋"/>
                <w:color w:val="auto"/>
                <w:szCs w:val="21"/>
                <w:lang w:val="en-US" w:eastAsia="zh-CN"/>
              </w:rPr>
              <w:t>30</w:t>
            </w:r>
          </w:p>
        </w:tc>
        <w:tc>
          <w:tcPr>
            <w:tcW w:w="613" w:type="dxa"/>
            <w:tcBorders>
              <w:top w:val="single" w:color="auto" w:sz="4" w:space="0"/>
              <w:left w:val="single" w:color="auto" w:sz="4" w:space="0"/>
              <w:right w:val="single" w:color="auto" w:sz="4" w:space="0"/>
            </w:tcBorders>
            <w:noWrap/>
            <w:vAlign w:val="center"/>
          </w:tcPr>
          <w:p w14:paraId="406D841B">
            <w:pPr>
              <w:spacing w:beforeLines="0" w:line="280" w:lineRule="exact"/>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套</w:t>
            </w:r>
          </w:p>
        </w:tc>
        <w:tc>
          <w:tcPr>
            <w:tcW w:w="1780" w:type="dxa"/>
            <w:tcBorders>
              <w:top w:val="single" w:color="auto" w:sz="4" w:space="0"/>
              <w:left w:val="single" w:color="auto" w:sz="4" w:space="0"/>
              <w:right w:val="single" w:color="auto" w:sz="4" w:space="0"/>
            </w:tcBorders>
            <w:shd w:val="clear" w:color="auto" w:fill="auto"/>
            <w:noWrap/>
            <w:vAlign w:val="center"/>
          </w:tcPr>
          <w:p w14:paraId="4D30FD43">
            <w:pPr>
              <w:spacing w:beforeLines="0" w:line="280" w:lineRule="exact"/>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365</w:t>
            </w:r>
          </w:p>
        </w:tc>
        <w:tc>
          <w:tcPr>
            <w:tcW w:w="1073" w:type="dxa"/>
            <w:vMerge w:val="continue"/>
            <w:tcBorders>
              <w:left w:val="single" w:color="auto" w:sz="4" w:space="0"/>
              <w:right w:val="single" w:color="auto" w:sz="4" w:space="0"/>
            </w:tcBorders>
            <w:noWrap/>
            <w:vAlign w:val="center"/>
          </w:tcPr>
          <w:p w14:paraId="3FF88F55">
            <w:pPr>
              <w:spacing w:beforeLines="0" w:line="280" w:lineRule="exact"/>
              <w:jc w:val="center"/>
              <w:rPr>
                <w:rFonts w:ascii="仿宋" w:hAnsi="仿宋" w:eastAsia="仿宋" w:cs="仿宋"/>
                <w:color w:val="FF0000"/>
                <w:kern w:val="0"/>
                <w:sz w:val="24"/>
                <w:szCs w:val="24"/>
                <w:u w:val="single"/>
              </w:rPr>
            </w:pPr>
          </w:p>
        </w:tc>
        <w:tc>
          <w:tcPr>
            <w:tcW w:w="1341" w:type="dxa"/>
            <w:tcBorders>
              <w:left w:val="single" w:color="auto" w:sz="4" w:space="0"/>
              <w:right w:val="single" w:color="auto" w:sz="4" w:space="0"/>
            </w:tcBorders>
            <w:noWrap/>
            <w:vAlign w:val="center"/>
          </w:tcPr>
          <w:p w14:paraId="13E98D0A">
            <w:pPr>
              <w:pStyle w:val="82"/>
              <w:spacing w:beforeAutospacing="0" w:after="0" w:afterAutospacing="0" w:line="280" w:lineRule="exact"/>
              <w:jc w:val="center"/>
              <w:rPr>
                <w:rFonts w:ascii="仿宋" w:hAnsi="仿宋" w:eastAsia="仿宋" w:cs="仿宋"/>
                <w:color w:val="FF0000"/>
                <w:lang w:val="en-US" w:eastAsia="zh-CN"/>
              </w:rPr>
            </w:pPr>
          </w:p>
        </w:tc>
        <w:tc>
          <w:tcPr>
            <w:tcW w:w="1130" w:type="dxa"/>
            <w:tcBorders>
              <w:left w:val="single" w:color="auto" w:sz="4" w:space="0"/>
              <w:right w:val="single" w:color="auto" w:sz="4" w:space="0"/>
            </w:tcBorders>
            <w:noWrap/>
            <w:vAlign w:val="center"/>
          </w:tcPr>
          <w:p w14:paraId="52669A78">
            <w:pPr>
              <w:pStyle w:val="82"/>
              <w:spacing w:beforeAutospacing="0" w:after="0" w:afterAutospacing="0" w:line="280" w:lineRule="exact"/>
              <w:jc w:val="center"/>
              <w:rPr>
                <w:rFonts w:ascii="仿宋" w:hAnsi="仿宋" w:eastAsia="仿宋" w:cs="仿宋"/>
                <w:color w:val="FF0000"/>
                <w:lang w:val="en-US" w:eastAsia="zh-CN"/>
              </w:rPr>
            </w:pPr>
          </w:p>
        </w:tc>
      </w:tr>
      <w:tr w14:paraId="2C93B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5" w:hRule="atLeast"/>
          <w:jc w:val="center"/>
        </w:trPr>
        <w:tc>
          <w:tcPr>
            <w:tcW w:w="664" w:type="dxa"/>
            <w:tcBorders>
              <w:left w:val="single" w:color="auto" w:sz="4" w:space="0"/>
              <w:right w:val="single" w:color="auto" w:sz="4" w:space="0"/>
            </w:tcBorders>
            <w:noWrap/>
            <w:vAlign w:val="center"/>
          </w:tcPr>
          <w:p w14:paraId="62C74E31">
            <w:pPr>
              <w:spacing w:beforeLines="0" w:line="280" w:lineRule="exact"/>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20</w:t>
            </w:r>
          </w:p>
        </w:tc>
        <w:tc>
          <w:tcPr>
            <w:tcW w:w="3077" w:type="dxa"/>
            <w:gridSpan w:val="2"/>
            <w:tcBorders>
              <w:left w:val="single" w:color="auto" w:sz="4" w:space="0"/>
              <w:right w:val="single" w:color="auto" w:sz="4" w:space="0"/>
            </w:tcBorders>
            <w:shd w:val="clear" w:color="auto" w:fill="auto"/>
            <w:noWrap/>
            <w:vAlign w:val="center"/>
          </w:tcPr>
          <w:p w14:paraId="08F0CA71">
            <w:pPr>
              <w:spacing w:beforeLines="0" w:line="280" w:lineRule="exact"/>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lang w:val="en-US" w:eastAsia="zh-CN"/>
              </w:rPr>
              <w:t>会务长袖衬衫</w:t>
            </w:r>
          </w:p>
        </w:tc>
        <w:tc>
          <w:tcPr>
            <w:tcW w:w="600" w:type="dxa"/>
            <w:tcBorders>
              <w:top w:val="single" w:color="auto" w:sz="4" w:space="0"/>
              <w:left w:val="single" w:color="auto" w:sz="4" w:space="0"/>
              <w:right w:val="single" w:color="auto" w:sz="4" w:space="0"/>
            </w:tcBorders>
            <w:noWrap/>
            <w:vAlign w:val="center"/>
          </w:tcPr>
          <w:p w14:paraId="07F83415">
            <w:pPr>
              <w:spacing w:beforeLines="0" w:line="280" w:lineRule="exact"/>
              <w:jc w:val="center"/>
              <w:rPr>
                <w:rFonts w:hint="default" w:ascii="仿宋" w:hAnsi="仿宋" w:eastAsia="仿宋" w:cs="仿宋"/>
                <w:color w:val="auto"/>
                <w:szCs w:val="21"/>
                <w:lang w:val="en-US" w:eastAsia="zh-CN"/>
              </w:rPr>
            </w:pPr>
            <w:r>
              <w:rPr>
                <w:rFonts w:hint="eastAsia" w:ascii="仿宋" w:hAnsi="仿宋" w:eastAsia="仿宋" w:cs="仿宋"/>
                <w:color w:val="auto"/>
                <w:szCs w:val="21"/>
                <w:lang w:val="en-US" w:eastAsia="zh-CN"/>
              </w:rPr>
              <w:t>60</w:t>
            </w:r>
          </w:p>
        </w:tc>
        <w:tc>
          <w:tcPr>
            <w:tcW w:w="613" w:type="dxa"/>
            <w:tcBorders>
              <w:top w:val="single" w:color="auto" w:sz="4" w:space="0"/>
              <w:left w:val="single" w:color="auto" w:sz="4" w:space="0"/>
              <w:right w:val="single" w:color="auto" w:sz="4" w:space="0"/>
            </w:tcBorders>
            <w:noWrap/>
            <w:vAlign w:val="center"/>
          </w:tcPr>
          <w:p w14:paraId="49413434">
            <w:pPr>
              <w:spacing w:beforeLines="0" w:line="280" w:lineRule="exact"/>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件</w:t>
            </w:r>
          </w:p>
        </w:tc>
        <w:tc>
          <w:tcPr>
            <w:tcW w:w="1780" w:type="dxa"/>
            <w:tcBorders>
              <w:top w:val="single" w:color="auto" w:sz="4" w:space="0"/>
              <w:left w:val="single" w:color="auto" w:sz="4" w:space="0"/>
              <w:right w:val="single" w:color="auto" w:sz="4" w:space="0"/>
            </w:tcBorders>
            <w:shd w:val="clear" w:color="auto" w:fill="auto"/>
            <w:noWrap/>
            <w:vAlign w:val="center"/>
          </w:tcPr>
          <w:p w14:paraId="5279DBB3">
            <w:pPr>
              <w:spacing w:beforeLines="0" w:line="280" w:lineRule="exact"/>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110</w:t>
            </w:r>
          </w:p>
        </w:tc>
        <w:tc>
          <w:tcPr>
            <w:tcW w:w="1073" w:type="dxa"/>
            <w:vMerge w:val="continue"/>
            <w:tcBorders>
              <w:left w:val="single" w:color="auto" w:sz="4" w:space="0"/>
              <w:right w:val="single" w:color="auto" w:sz="4" w:space="0"/>
            </w:tcBorders>
            <w:noWrap/>
            <w:vAlign w:val="center"/>
          </w:tcPr>
          <w:p w14:paraId="620E66AC">
            <w:pPr>
              <w:spacing w:beforeLines="0" w:line="280" w:lineRule="exact"/>
              <w:jc w:val="center"/>
              <w:rPr>
                <w:rFonts w:ascii="仿宋" w:hAnsi="仿宋" w:eastAsia="仿宋" w:cs="仿宋"/>
                <w:color w:val="FF0000"/>
                <w:kern w:val="0"/>
                <w:sz w:val="24"/>
                <w:szCs w:val="24"/>
                <w:u w:val="single"/>
              </w:rPr>
            </w:pPr>
          </w:p>
        </w:tc>
        <w:tc>
          <w:tcPr>
            <w:tcW w:w="1341" w:type="dxa"/>
            <w:tcBorders>
              <w:left w:val="single" w:color="auto" w:sz="4" w:space="0"/>
              <w:right w:val="single" w:color="auto" w:sz="4" w:space="0"/>
            </w:tcBorders>
            <w:noWrap/>
            <w:vAlign w:val="center"/>
          </w:tcPr>
          <w:p w14:paraId="11FE7E24">
            <w:pPr>
              <w:pStyle w:val="82"/>
              <w:spacing w:beforeAutospacing="0" w:after="0" w:afterAutospacing="0" w:line="280" w:lineRule="exact"/>
              <w:jc w:val="center"/>
              <w:rPr>
                <w:rFonts w:ascii="仿宋" w:hAnsi="仿宋" w:eastAsia="仿宋" w:cs="仿宋"/>
                <w:color w:val="FF0000"/>
                <w:lang w:val="en-US" w:eastAsia="zh-CN"/>
              </w:rPr>
            </w:pPr>
          </w:p>
        </w:tc>
        <w:tc>
          <w:tcPr>
            <w:tcW w:w="1130" w:type="dxa"/>
            <w:tcBorders>
              <w:left w:val="single" w:color="auto" w:sz="4" w:space="0"/>
              <w:right w:val="single" w:color="auto" w:sz="4" w:space="0"/>
            </w:tcBorders>
            <w:noWrap/>
            <w:vAlign w:val="center"/>
          </w:tcPr>
          <w:p w14:paraId="11DBE8C4">
            <w:pPr>
              <w:pStyle w:val="82"/>
              <w:spacing w:beforeAutospacing="0" w:after="0" w:afterAutospacing="0" w:line="280" w:lineRule="exact"/>
              <w:jc w:val="center"/>
              <w:rPr>
                <w:rFonts w:ascii="仿宋" w:hAnsi="仿宋" w:eastAsia="仿宋" w:cs="仿宋"/>
                <w:color w:val="FF0000"/>
                <w:lang w:val="en-US" w:eastAsia="zh-CN"/>
              </w:rPr>
            </w:pPr>
          </w:p>
        </w:tc>
      </w:tr>
      <w:tr w14:paraId="24B2B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5" w:hRule="atLeast"/>
          <w:jc w:val="center"/>
        </w:trPr>
        <w:tc>
          <w:tcPr>
            <w:tcW w:w="664" w:type="dxa"/>
            <w:tcBorders>
              <w:left w:val="single" w:color="auto" w:sz="4" w:space="0"/>
              <w:right w:val="single" w:color="auto" w:sz="4" w:space="0"/>
            </w:tcBorders>
            <w:noWrap/>
            <w:vAlign w:val="center"/>
          </w:tcPr>
          <w:p w14:paraId="33F09337">
            <w:pPr>
              <w:spacing w:beforeLines="0" w:line="280" w:lineRule="exact"/>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21</w:t>
            </w:r>
          </w:p>
        </w:tc>
        <w:tc>
          <w:tcPr>
            <w:tcW w:w="3077" w:type="dxa"/>
            <w:gridSpan w:val="2"/>
            <w:tcBorders>
              <w:left w:val="single" w:color="auto" w:sz="4" w:space="0"/>
              <w:right w:val="single" w:color="auto" w:sz="4" w:space="0"/>
            </w:tcBorders>
            <w:shd w:val="clear" w:color="auto" w:fill="auto"/>
            <w:noWrap/>
            <w:vAlign w:val="center"/>
          </w:tcPr>
          <w:p w14:paraId="4219E41D">
            <w:pPr>
              <w:spacing w:beforeLines="0" w:line="280" w:lineRule="exact"/>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lang w:val="en-US" w:eastAsia="zh-CN"/>
              </w:rPr>
              <w:t>会务短袖衬衫</w:t>
            </w:r>
          </w:p>
        </w:tc>
        <w:tc>
          <w:tcPr>
            <w:tcW w:w="600" w:type="dxa"/>
            <w:tcBorders>
              <w:top w:val="single" w:color="auto" w:sz="4" w:space="0"/>
              <w:left w:val="single" w:color="auto" w:sz="4" w:space="0"/>
              <w:right w:val="single" w:color="auto" w:sz="4" w:space="0"/>
            </w:tcBorders>
            <w:noWrap/>
            <w:vAlign w:val="center"/>
          </w:tcPr>
          <w:p w14:paraId="67512623">
            <w:pPr>
              <w:spacing w:beforeLines="0" w:line="280" w:lineRule="exact"/>
              <w:jc w:val="center"/>
              <w:rPr>
                <w:rFonts w:hint="default" w:ascii="仿宋" w:hAnsi="仿宋" w:eastAsia="仿宋" w:cs="仿宋"/>
                <w:color w:val="auto"/>
                <w:szCs w:val="21"/>
                <w:lang w:val="en-US" w:eastAsia="zh-CN"/>
              </w:rPr>
            </w:pPr>
            <w:r>
              <w:rPr>
                <w:rFonts w:hint="eastAsia" w:ascii="仿宋" w:hAnsi="仿宋" w:eastAsia="仿宋" w:cs="仿宋"/>
                <w:color w:val="auto"/>
                <w:szCs w:val="21"/>
                <w:lang w:val="en-US" w:eastAsia="zh-CN"/>
              </w:rPr>
              <w:t>60</w:t>
            </w:r>
          </w:p>
        </w:tc>
        <w:tc>
          <w:tcPr>
            <w:tcW w:w="613" w:type="dxa"/>
            <w:tcBorders>
              <w:top w:val="single" w:color="auto" w:sz="4" w:space="0"/>
              <w:left w:val="single" w:color="auto" w:sz="4" w:space="0"/>
              <w:right w:val="single" w:color="auto" w:sz="4" w:space="0"/>
            </w:tcBorders>
            <w:noWrap/>
            <w:vAlign w:val="center"/>
          </w:tcPr>
          <w:p w14:paraId="3DFD8F25">
            <w:pPr>
              <w:spacing w:beforeLines="0" w:line="280" w:lineRule="exact"/>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件</w:t>
            </w:r>
          </w:p>
        </w:tc>
        <w:tc>
          <w:tcPr>
            <w:tcW w:w="1780" w:type="dxa"/>
            <w:tcBorders>
              <w:top w:val="single" w:color="auto" w:sz="4" w:space="0"/>
              <w:left w:val="single" w:color="auto" w:sz="4" w:space="0"/>
              <w:right w:val="single" w:color="auto" w:sz="4" w:space="0"/>
            </w:tcBorders>
            <w:shd w:val="clear" w:color="auto" w:fill="auto"/>
            <w:noWrap/>
            <w:vAlign w:val="center"/>
          </w:tcPr>
          <w:p w14:paraId="1193A8A4">
            <w:pPr>
              <w:spacing w:beforeLines="0" w:line="280" w:lineRule="exact"/>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108</w:t>
            </w:r>
          </w:p>
        </w:tc>
        <w:tc>
          <w:tcPr>
            <w:tcW w:w="1073" w:type="dxa"/>
            <w:vMerge w:val="continue"/>
            <w:tcBorders>
              <w:left w:val="single" w:color="auto" w:sz="4" w:space="0"/>
              <w:right w:val="single" w:color="auto" w:sz="4" w:space="0"/>
            </w:tcBorders>
            <w:noWrap/>
            <w:vAlign w:val="center"/>
          </w:tcPr>
          <w:p w14:paraId="159E2919">
            <w:pPr>
              <w:spacing w:beforeLines="0" w:line="280" w:lineRule="exact"/>
              <w:jc w:val="center"/>
              <w:rPr>
                <w:rFonts w:ascii="仿宋" w:hAnsi="仿宋" w:eastAsia="仿宋" w:cs="仿宋"/>
                <w:color w:val="FF0000"/>
                <w:kern w:val="0"/>
                <w:sz w:val="24"/>
                <w:szCs w:val="24"/>
                <w:u w:val="single"/>
              </w:rPr>
            </w:pPr>
          </w:p>
        </w:tc>
        <w:tc>
          <w:tcPr>
            <w:tcW w:w="1341" w:type="dxa"/>
            <w:tcBorders>
              <w:left w:val="single" w:color="auto" w:sz="4" w:space="0"/>
              <w:right w:val="single" w:color="auto" w:sz="4" w:space="0"/>
            </w:tcBorders>
            <w:noWrap/>
            <w:vAlign w:val="center"/>
          </w:tcPr>
          <w:p w14:paraId="72B56DC6">
            <w:pPr>
              <w:pStyle w:val="82"/>
              <w:spacing w:beforeAutospacing="0" w:after="0" w:afterAutospacing="0" w:line="280" w:lineRule="exact"/>
              <w:jc w:val="center"/>
              <w:rPr>
                <w:rFonts w:ascii="仿宋" w:hAnsi="仿宋" w:eastAsia="仿宋" w:cs="仿宋"/>
                <w:color w:val="FF0000"/>
                <w:lang w:val="en-US" w:eastAsia="zh-CN"/>
              </w:rPr>
            </w:pPr>
          </w:p>
        </w:tc>
        <w:tc>
          <w:tcPr>
            <w:tcW w:w="1130" w:type="dxa"/>
            <w:tcBorders>
              <w:left w:val="single" w:color="auto" w:sz="4" w:space="0"/>
              <w:right w:val="single" w:color="auto" w:sz="4" w:space="0"/>
            </w:tcBorders>
            <w:noWrap/>
            <w:vAlign w:val="center"/>
          </w:tcPr>
          <w:p w14:paraId="2D4BD55F">
            <w:pPr>
              <w:pStyle w:val="82"/>
              <w:spacing w:beforeAutospacing="0" w:after="0" w:afterAutospacing="0" w:line="280" w:lineRule="exact"/>
              <w:jc w:val="center"/>
              <w:rPr>
                <w:rFonts w:ascii="仿宋" w:hAnsi="仿宋" w:eastAsia="仿宋" w:cs="仿宋"/>
                <w:color w:val="FF0000"/>
                <w:lang w:val="en-US" w:eastAsia="zh-CN"/>
              </w:rPr>
            </w:pPr>
          </w:p>
        </w:tc>
      </w:tr>
      <w:tr w14:paraId="62EA8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5" w:hRule="atLeast"/>
          <w:jc w:val="center"/>
        </w:trPr>
        <w:tc>
          <w:tcPr>
            <w:tcW w:w="664" w:type="dxa"/>
            <w:tcBorders>
              <w:left w:val="single" w:color="auto" w:sz="4" w:space="0"/>
              <w:right w:val="single" w:color="auto" w:sz="4" w:space="0"/>
            </w:tcBorders>
            <w:noWrap/>
            <w:vAlign w:val="center"/>
          </w:tcPr>
          <w:p w14:paraId="37145F83">
            <w:pPr>
              <w:spacing w:beforeLines="0" w:line="280" w:lineRule="exact"/>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22</w:t>
            </w:r>
          </w:p>
        </w:tc>
        <w:tc>
          <w:tcPr>
            <w:tcW w:w="3077" w:type="dxa"/>
            <w:gridSpan w:val="2"/>
            <w:tcBorders>
              <w:left w:val="single" w:color="auto" w:sz="4" w:space="0"/>
              <w:right w:val="single" w:color="auto" w:sz="4" w:space="0"/>
            </w:tcBorders>
            <w:shd w:val="clear" w:color="auto" w:fill="auto"/>
            <w:noWrap/>
            <w:vAlign w:val="center"/>
          </w:tcPr>
          <w:p w14:paraId="3392843A">
            <w:pPr>
              <w:spacing w:beforeLines="0" w:line="280" w:lineRule="exact"/>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lang w:val="en-US" w:eastAsia="zh-CN"/>
              </w:rPr>
              <w:t>会务夏西裤</w:t>
            </w:r>
          </w:p>
        </w:tc>
        <w:tc>
          <w:tcPr>
            <w:tcW w:w="600" w:type="dxa"/>
            <w:tcBorders>
              <w:top w:val="single" w:color="auto" w:sz="4" w:space="0"/>
              <w:left w:val="single" w:color="auto" w:sz="4" w:space="0"/>
              <w:right w:val="single" w:color="auto" w:sz="4" w:space="0"/>
            </w:tcBorders>
            <w:noWrap/>
            <w:vAlign w:val="center"/>
          </w:tcPr>
          <w:p w14:paraId="6285D90B">
            <w:pPr>
              <w:spacing w:beforeLines="0" w:line="280" w:lineRule="exact"/>
              <w:jc w:val="center"/>
              <w:rPr>
                <w:rFonts w:hint="default" w:ascii="仿宋" w:hAnsi="仿宋" w:eastAsia="仿宋" w:cs="仿宋"/>
                <w:color w:val="auto"/>
                <w:szCs w:val="21"/>
                <w:lang w:val="en-US" w:eastAsia="zh-CN"/>
              </w:rPr>
            </w:pPr>
            <w:r>
              <w:rPr>
                <w:rFonts w:hint="eastAsia" w:ascii="仿宋" w:hAnsi="仿宋" w:eastAsia="仿宋" w:cs="仿宋"/>
                <w:color w:val="auto"/>
                <w:szCs w:val="21"/>
                <w:lang w:val="en-US" w:eastAsia="zh-CN"/>
              </w:rPr>
              <w:t>60</w:t>
            </w:r>
          </w:p>
        </w:tc>
        <w:tc>
          <w:tcPr>
            <w:tcW w:w="613" w:type="dxa"/>
            <w:tcBorders>
              <w:top w:val="single" w:color="auto" w:sz="4" w:space="0"/>
              <w:left w:val="single" w:color="auto" w:sz="4" w:space="0"/>
              <w:right w:val="single" w:color="auto" w:sz="4" w:space="0"/>
            </w:tcBorders>
            <w:noWrap/>
            <w:vAlign w:val="center"/>
          </w:tcPr>
          <w:p w14:paraId="6834E8EF">
            <w:pPr>
              <w:spacing w:beforeLines="0" w:line="280" w:lineRule="exact"/>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条</w:t>
            </w:r>
          </w:p>
        </w:tc>
        <w:tc>
          <w:tcPr>
            <w:tcW w:w="1780" w:type="dxa"/>
            <w:tcBorders>
              <w:top w:val="single" w:color="auto" w:sz="4" w:space="0"/>
              <w:left w:val="single" w:color="auto" w:sz="4" w:space="0"/>
              <w:right w:val="single" w:color="auto" w:sz="4" w:space="0"/>
            </w:tcBorders>
            <w:shd w:val="clear" w:color="auto" w:fill="auto"/>
            <w:noWrap/>
            <w:vAlign w:val="center"/>
          </w:tcPr>
          <w:p w14:paraId="500F70B3">
            <w:pPr>
              <w:spacing w:beforeLines="0" w:line="280" w:lineRule="exact"/>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95</w:t>
            </w:r>
          </w:p>
        </w:tc>
        <w:tc>
          <w:tcPr>
            <w:tcW w:w="1073" w:type="dxa"/>
            <w:vMerge w:val="continue"/>
            <w:tcBorders>
              <w:left w:val="single" w:color="auto" w:sz="4" w:space="0"/>
              <w:right w:val="single" w:color="auto" w:sz="4" w:space="0"/>
            </w:tcBorders>
            <w:noWrap/>
            <w:vAlign w:val="center"/>
          </w:tcPr>
          <w:p w14:paraId="3C290119">
            <w:pPr>
              <w:spacing w:beforeLines="0" w:line="280" w:lineRule="exact"/>
              <w:jc w:val="center"/>
              <w:rPr>
                <w:rFonts w:ascii="仿宋" w:hAnsi="仿宋" w:eastAsia="仿宋" w:cs="仿宋"/>
                <w:color w:val="FF0000"/>
                <w:kern w:val="0"/>
                <w:sz w:val="24"/>
                <w:szCs w:val="24"/>
                <w:u w:val="single"/>
              </w:rPr>
            </w:pPr>
          </w:p>
        </w:tc>
        <w:tc>
          <w:tcPr>
            <w:tcW w:w="1341" w:type="dxa"/>
            <w:tcBorders>
              <w:left w:val="single" w:color="auto" w:sz="4" w:space="0"/>
              <w:right w:val="single" w:color="auto" w:sz="4" w:space="0"/>
            </w:tcBorders>
            <w:noWrap/>
            <w:vAlign w:val="center"/>
          </w:tcPr>
          <w:p w14:paraId="7C7FA801">
            <w:pPr>
              <w:pStyle w:val="82"/>
              <w:spacing w:beforeAutospacing="0" w:after="0" w:afterAutospacing="0" w:line="280" w:lineRule="exact"/>
              <w:jc w:val="center"/>
              <w:rPr>
                <w:rFonts w:ascii="仿宋" w:hAnsi="仿宋" w:eastAsia="仿宋" w:cs="仿宋"/>
                <w:color w:val="FF0000"/>
                <w:lang w:val="en-US" w:eastAsia="zh-CN"/>
              </w:rPr>
            </w:pPr>
          </w:p>
        </w:tc>
        <w:tc>
          <w:tcPr>
            <w:tcW w:w="1130" w:type="dxa"/>
            <w:tcBorders>
              <w:left w:val="single" w:color="auto" w:sz="4" w:space="0"/>
              <w:right w:val="single" w:color="auto" w:sz="4" w:space="0"/>
            </w:tcBorders>
            <w:noWrap/>
            <w:vAlign w:val="center"/>
          </w:tcPr>
          <w:p w14:paraId="396F6B28">
            <w:pPr>
              <w:pStyle w:val="82"/>
              <w:spacing w:beforeAutospacing="0" w:after="0" w:afterAutospacing="0" w:line="280" w:lineRule="exact"/>
              <w:jc w:val="center"/>
              <w:rPr>
                <w:rFonts w:ascii="仿宋" w:hAnsi="仿宋" w:eastAsia="仿宋" w:cs="仿宋"/>
                <w:color w:val="FF0000"/>
                <w:lang w:val="en-US" w:eastAsia="zh-CN"/>
              </w:rPr>
            </w:pPr>
          </w:p>
        </w:tc>
      </w:tr>
      <w:tr w14:paraId="21E9F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5" w:hRule="atLeast"/>
          <w:jc w:val="center"/>
        </w:trPr>
        <w:tc>
          <w:tcPr>
            <w:tcW w:w="664" w:type="dxa"/>
            <w:tcBorders>
              <w:left w:val="single" w:color="auto" w:sz="4" w:space="0"/>
              <w:right w:val="single" w:color="auto" w:sz="4" w:space="0"/>
            </w:tcBorders>
            <w:noWrap/>
            <w:vAlign w:val="center"/>
          </w:tcPr>
          <w:p w14:paraId="6BDD27B8">
            <w:pPr>
              <w:spacing w:beforeLines="0" w:line="280" w:lineRule="exact"/>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23</w:t>
            </w:r>
          </w:p>
        </w:tc>
        <w:tc>
          <w:tcPr>
            <w:tcW w:w="3077" w:type="dxa"/>
            <w:gridSpan w:val="2"/>
            <w:tcBorders>
              <w:left w:val="single" w:color="auto" w:sz="4" w:space="0"/>
              <w:right w:val="single" w:color="auto" w:sz="4" w:space="0"/>
            </w:tcBorders>
            <w:noWrap/>
            <w:vAlign w:val="center"/>
          </w:tcPr>
          <w:p w14:paraId="38A54F35">
            <w:pPr>
              <w:spacing w:beforeLines="0" w:line="280" w:lineRule="exact"/>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保洁长袖（含裤子）</w:t>
            </w:r>
          </w:p>
        </w:tc>
        <w:tc>
          <w:tcPr>
            <w:tcW w:w="600" w:type="dxa"/>
            <w:tcBorders>
              <w:top w:val="single" w:color="auto" w:sz="4" w:space="0"/>
              <w:left w:val="single" w:color="auto" w:sz="4" w:space="0"/>
              <w:right w:val="single" w:color="auto" w:sz="4" w:space="0"/>
            </w:tcBorders>
            <w:noWrap/>
            <w:vAlign w:val="center"/>
          </w:tcPr>
          <w:p w14:paraId="409888EE">
            <w:pPr>
              <w:spacing w:beforeLines="0" w:line="280" w:lineRule="exact"/>
              <w:jc w:val="center"/>
              <w:rPr>
                <w:rFonts w:hint="default" w:ascii="仿宋" w:hAnsi="仿宋" w:eastAsia="仿宋" w:cs="仿宋"/>
                <w:color w:val="auto"/>
                <w:szCs w:val="21"/>
                <w:lang w:val="en-US" w:eastAsia="zh-CN"/>
              </w:rPr>
            </w:pPr>
            <w:r>
              <w:rPr>
                <w:rFonts w:hint="eastAsia" w:ascii="仿宋" w:hAnsi="仿宋" w:eastAsia="仿宋" w:cs="仿宋"/>
                <w:color w:val="auto"/>
                <w:szCs w:val="21"/>
                <w:lang w:val="en-US" w:eastAsia="zh-CN"/>
              </w:rPr>
              <w:t>130</w:t>
            </w:r>
          </w:p>
        </w:tc>
        <w:tc>
          <w:tcPr>
            <w:tcW w:w="613" w:type="dxa"/>
            <w:tcBorders>
              <w:top w:val="single" w:color="auto" w:sz="4" w:space="0"/>
              <w:left w:val="single" w:color="auto" w:sz="4" w:space="0"/>
              <w:right w:val="single" w:color="auto" w:sz="4" w:space="0"/>
            </w:tcBorders>
            <w:noWrap/>
            <w:vAlign w:val="center"/>
          </w:tcPr>
          <w:p w14:paraId="2FD324BF">
            <w:pPr>
              <w:spacing w:beforeLines="0" w:line="280" w:lineRule="exact"/>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套</w:t>
            </w:r>
          </w:p>
        </w:tc>
        <w:tc>
          <w:tcPr>
            <w:tcW w:w="1780" w:type="dxa"/>
            <w:tcBorders>
              <w:top w:val="single" w:color="auto" w:sz="4" w:space="0"/>
              <w:left w:val="single" w:color="auto" w:sz="4" w:space="0"/>
              <w:right w:val="single" w:color="auto" w:sz="4" w:space="0"/>
            </w:tcBorders>
            <w:shd w:val="clear" w:color="auto" w:fill="auto"/>
            <w:noWrap/>
            <w:vAlign w:val="center"/>
          </w:tcPr>
          <w:p w14:paraId="52C0C79F">
            <w:pPr>
              <w:spacing w:beforeLines="0" w:line="280" w:lineRule="exact"/>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125</w:t>
            </w:r>
          </w:p>
        </w:tc>
        <w:tc>
          <w:tcPr>
            <w:tcW w:w="1073" w:type="dxa"/>
            <w:vMerge w:val="continue"/>
            <w:tcBorders>
              <w:left w:val="single" w:color="auto" w:sz="4" w:space="0"/>
              <w:right w:val="single" w:color="auto" w:sz="4" w:space="0"/>
            </w:tcBorders>
            <w:noWrap/>
            <w:vAlign w:val="center"/>
          </w:tcPr>
          <w:p w14:paraId="36F14E66">
            <w:pPr>
              <w:spacing w:beforeLines="0" w:line="280" w:lineRule="exact"/>
              <w:jc w:val="center"/>
              <w:rPr>
                <w:rFonts w:ascii="仿宋" w:hAnsi="仿宋" w:eastAsia="仿宋" w:cs="仿宋"/>
                <w:color w:val="FF0000"/>
                <w:kern w:val="0"/>
                <w:sz w:val="24"/>
                <w:szCs w:val="24"/>
                <w:u w:val="single"/>
              </w:rPr>
            </w:pPr>
          </w:p>
        </w:tc>
        <w:tc>
          <w:tcPr>
            <w:tcW w:w="1341" w:type="dxa"/>
            <w:tcBorders>
              <w:left w:val="single" w:color="auto" w:sz="4" w:space="0"/>
              <w:right w:val="single" w:color="auto" w:sz="4" w:space="0"/>
            </w:tcBorders>
            <w:noWrap/>
            <w:vAlign w:val="center"/>
          </w:tcPr>
          <w:p w14:paraId="537102C3">
            <w:pPr>
              <w:pStyle w:val="82"/>
              <w:spacing w:beforeAutospacing="0" w:after="0" w:afterAutospacing="0" w:line="280" w:lineRule="exact"/>
              <w:jc w:val="center"/>
              <w:rPr>
                <w:rFonts w:ascii="仿宋" w:hAnsi="仿宋" w:eastAsia="仿宋" w:cs="仿宋"/>
                <w:color w:val="FF0000"/>
                <w:lang w:val="en-US" w:eastAsia="zh-CN"/>
              </w:rPr>
            </w:pPr>
          </w:p>
        </w:tc>
        <w:tc>
          <w:tcPr>
            <w:tcW w:w="1130" w:type="dxa"/>
            <w:tcBorders>
              <w:left w:val="single" w:color="auto" w:sz="4" w:space="0"/>
              <w:right w:val="single" w:color="auto" w:sz="4" w:space="0"/>
            </w:tcBorders>
            <w:noWrap/>
            <w:vAlign w:val="center"/>
          </w:tcPr>
          <w:p w14:paraId="00C3E60C">
            <w:pPr>
              <w:pStyle w:val="82"/>
              <w:spacing w:beforeAutospacing="0" w:after="0" w:afterAutospacing="0" w:line="280" w:lineRule="exact"/>
              <w:jc w:val="center"/>
              <w:rPr>
                <w:rFonts w:ascii="仿宋" w:hAnsi="仿宋" w:eastAsia="仿宋" w:cs="仿宋"/>
                <w:color w:val="FF0000"/>
                <w:lang w:val="en-US" w:eastAsia="zh-CN"/>
              </w:rPr>
            </w:pPr>
          </w:p>
        </w:tc>
      </w:tr>
      <w:tr w14:paraId="10DAD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5" w:hRule="atLeast"/>
          <w:jc w:val="center"/>
        </w:trPr>
        <w:tc>
          <w:tcPr>
            <w:tcW w:w="664" w:type="dxa"/>
            <w:tcBorders>
              <w:left w:val="single" w:color="auto" w:sz="4" w:space="0"/>
              <w:right w:val="single" w:color="auto" w:sz="4" w:space="0"/>
            </w:tcBorders>
            <w:noWrap/>
            <w:vAlign w:val="center"/>
          </w:tcPr>
          <w:p w14:paraId="30965FFF">
            <w:pPr>
              <w:spacing w:beforeLines="0" w:line="280" w:lineRule="exact"/>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24</w:t>
            </w:r>
          </w:p>
        </w:tc>
        <w:tc>
          <w:tcPr>
            <w:tcW w:w="3077" w:type="dxa"/>
            <w:gridSpan w:val="2"/>
            <w:tcBorders>
              <w:left w:val="single" w:color="auto" w:sz="4" w:space="0"/>
              <w:right w:val="single" w:color="auto" w:sz="4" w:space="0"/>
            </w:tcBorders>
            <w:noWrap/>
            <w:vAlign w:val="center"/>
          </w:tcPr>
          <w:p w14:paraId="06FEC08A">
            <w:pPr>
              <w:spacing w:beforeLines="0" w:line="280" w:lineRule="exact"/>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保洁短袖（含裤子）</w:t>
            </w:r>
          </w:p>
        </w:tc>
        <w:tc>
          <w:tcPr>
            <w:tcW w:w="600" w:type="dxa"/>
            <w:tcBorders>
              <w:top w:val="single" w:color="auto" w:sz="4" w:space="0"/>
              <w:left w:val="single" w:color="auto" w:sz="4" w:space="0"/>
              <w:right w:val="single" w:color="auto" w:sz="4" w:space="0"/>
            </w:tcBorders>
            <w:noWrap/>
            <w:vAlign w:val="center"/>
          </w:tcPr>
          <w:p w14:paraId="1852A706">
            <w:pPr>
              <w:spacing w:beforeLines="0" w:line="280" w:lineRule="exact"/>
              <w:jc w:val="center"/>
              <w:rPr>
                <w:rFonts w:hint="default" w:ascii="仿宋" w:hAnsi="仿宋" w:eastAsia="仿宋" w:cs="仿宋"/>
                <w:color w:val="auto"/>
                <w:szCs w:val="21"/>
                <w:lang w:val="en-US" w:eastAsia="zh-CN"/>
              </w:rPr>
            </w:pPr>
            <w:r>
              <w:rPr>
                <w:rFonts w:hint="eastAsia" w:ascii="仿宋" w:hAnsi="仿宋" w:eastAsia="仿宋" w:cs="仿宋"/>
                <w:color w:val="auto"/>
                <w:szCs w:val="21"/>
                <w:lang w:val="en-US" w:eastAsia="zh-CN"/>
              </w:rPr>
              <w:t>130</w:t>
            </w:r>
          </w:p>
        </w:tc>
        <w:tc>
          <w:tcPr>
            <w:tcW w:w="613" w:type="dxa"/>
            <w:tcBorders>
              <w:top w:val="single" w:color="auto" w:sz="4" w:space="0"/>
              <w:left w:val="single" w:color="auto" w:sz="4" w:space="0"/>
              <w:right w:val="single" w:color="auto" w:sz="4" w:space="0"/>
            </w:tcBorders>
            <w:noWrap/>
            <w:vAlign w:val="center"/>
          </w:tcPr>
          <w:p w14:paraId="3B990DE7">
            <w:pPr>
              <w:spacing w:beforeLines="0" w:line="280" w:lineRule="exact"/>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套</w:t>
            </w:r>
          </w:p>
        </w:tc>
        <w:tc>
          <w:tcPr>
            <w:tcW w:w="1780" w:type="dxa"/>
            <w:tcBorders>
              <w:top w:val="single" w:color="auto" w:sz="4" w:space="0"/>
              <w:left w:val="single" w:color="auto" w:sz="4" w:space="0"/>
              <w:right w:val="single" w:color="auto" w:sz="4" w:space="0"/>
            </w:tcBorders>
            <w:shd w:val="clear" w:color="auto" w:fill="auto"/>
            <w:noWrap/>
            <w:vAlign w:val="center"/>
          </w:tcPr>
          <w:p w14:paraId="5377AB9A">
            <w:pPr>
              <w:spacing w:beforeLines="0" w:line="280" w:lineRule="exact"/>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118</w:t>
            </w:r>
          </w:p>
        </w:tc>
        <w:tc>
          <w:tcPr>
            <w:tcW w:w="1073" w:type="dxa"/>
            <w:vMerge w:val="continue"/>
            <w:tcBorders>
              <w:left w:val="single" w:color="auto" w:sz="4" w:space="0"/>
              <w:right w:val="single" w:color="auto" w:sz="4" w:space="0"/>
            </w:tcBorders>
            <w:noWrap/>
            <w:vAlign w:val="center"/>
          </w:tcPr>
          <w:p w14:paraId="7F7CF23B">
            <w:pPr>
              <w:spacing w:beforeLines="0" w:line="280" w:lineRule="exact"/>
              <w:jc w:val="center"/>
              <w:rPr>
                <w:rFonts w:ascii="仿宋" w:hAnsi="仿宋" w:eastAsia="仿宋" w:cs="仿宋"/>
                <w:color w:val="FF0000"/>
                <w:kern w:val="0"/>
                <w:sz w:val="24"/>
                <w:szCs w:val="24"/>
                <w:u w:val="single"/>
              </w:rPr>
            </w:pPr>
          </w:p>
        </w:tc>
        <w:tc>
          <w:tcPr>
            <w:tcW w:w="1341" w:type="dxa"/>
            <w:tcBorders>
              <w:left w:val="single" w:color="auto" w:sz="4" w:space="0"/>
              <w:right w:val="single" w:color="auto" w:sz="4" w:space="0"/>
            </w:tcBorders>
            <w:noWrap/>
            <w:vAlign w:val="center"/>
          </w:tcPr>
          <w:p w14:paraId="0AD3DC73">
            <w:pPr>
              <w:pStyle w:val="82"/>
              <w:spacing w:beforeAutospacing="0" w:after="0" w:afterAutospacing="0" w:line="280" w:lineRule="exact"/>
              <w:jc w:val="center"/>
              <w:rPr>
                <w:rFonts w:ascii="仿宋" w:hAnsi="仿宋" w:eastAsia="仿宋" w:cs="仿宋"/>
                <w:color w:val="FF0000"/>
                <w:lang w:val="en-US" w:eastAsia="zh-CN"/>
              </w:rPr>
            </w:pPr>
          </w:p>
        </w:tc>
        <w:tc>
          <w:tcPr>
            <w:tcW w:w="1130" w:type="dxa"/>
            <w:tcBorders>
              <w:left w:val="single" w:color="auto" w:sz="4" w:space="0"/>
              <w:right w:val="single" w:color="auto" w:sz="4" w:space="0"/>
            </w:tcBorders>
            <w:noWrap/>
            <w:vAlign w:val="center"/>
          </w:tcPr>
          <w:p w14:paraId="6492A98B">
            <w:pPr>
              <w:pStyle w:val="82"/>
              <w:spacing w:beforeAutospacing="0" w:after="0" w:afterAutospacing="0" w:line="280" w:lineRule="exact"/>
              <w:jc w:val="center"/>
              <w:rPr>
                <w:rFonts w:ascii="仿宋" w:hAnsi="仿宋" w:eastAsia="仿宋" w:cs="仿宋"/>
                <w:color w:val="FF0000"/>
                <w:lang w:val="en-US" w:eastAsia="zh-CN"/>
              </w:rPr>
            </w:pPr>
          </w:p>
        </w:tc>
      </w:tr>
      <w:tr w14:paraId="7407B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5" w:hRule="atLeast"/>
          <w:jc w:val="center"/>
        </w:trPr>
        <w:tc>
          <w:tcPr>
            <w:tcW w:w="664" w:type="dxa"/>
            <w:tcBorders>
              <w:left w:val="single" w:color="auto" w:sz="4" w:space="0"/>
              <w:right w:val="single" w:color="auto" w:sz="4" w:space="0"/>
            </w:tcBorders>
            <w:noWrap/>
            <w:vAlign w:val="center"/>
          </w:tcPr>
          <w:p w14:paraId="06124991">
            <w:pPr>
              <w:spacing w:beforeLines="0" w:line="280" w:lineRule="exact"/>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25</w:t>
            </w:r>
          </w:p>
        </w:tc>
        <w:tc>
          <w:tcPr>
            <w:tcW w:w="3077" w:type="dxa"/>
            <w:gridSpan w:val="2"/>
            <w:tcBorders>
              <w:left w:val="single" w:color="auto" w:sz="4" w:space="0"/>
              <w:right w:val="single" w:color="auto" w:sz="4" w:space="0"/>
            </w:tcBorders>
            <w:noWrap/>
            <w:vAlign w:val="center"/>
          </w:tcPr>
          <w:p w14:paraId="5938132D">
            <w:pPr>
              <w:spacing w:beforeLines="0" w:line="280" w:lineRule="exact"/>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厨师长袖+围裙</w:t>
            </w:r>
          </w:p>
        </w:tc>
        <w:tc>
          <w:tcPr>
            <w:tcW w:w="600" w:type="dxa"/>
            <w:tcBorders>
              <w:top w:val="single" w:color="auto" w:sz="4" w:space="0"/>
              <w:left w:val="single" w:color="auto" w:sz="4" w:space="0"/>
              <w:right w:val="single" w:color="auto" w:sz="4" w:space="0"/>
            </w:tcBorders>
            <w:noWrap/>
            <w:vAlign w:val="center"/>
          </w:tcPr>
          <w:p w14:paraId="683FD20B">
            <w:pPr>
              <w:spacing w:beforeLines="0" w:line="280" w:lineRule="exact"/>
              <w:jc w:val="center"/>
              <w:rPr>
                <w:rFonts w:hint="default" w:ascii="仿宋" w:hAnsi="仿宋" w:eastAsia="仿宋" w:cs="仿宋"/>
                <w:color w:val="auto"/>
                <w:szCs w:val="21"/>
                <w:lang w:val="en-US" w:eastAsia="zh-CN"/>
              </w:rPr>
            </w:pPr>
            <w:r>
              <w:rPr>
                <w:rFonts w:hint="eastAsia" w:ascii="仿宋" w:hAnsi="仿宋" w:eastAsia="仿宋" w:cs="仿宋"/>
                <w:color w:val="auto"/>
                <w:szCs w:val="21"/>
                <w:lang w:val="en-US" w:eastAsia="zh-CN"/>
              </w:rPr>
              <w:t>30</w:t>
            </w:r>
          </w:p>
        </w:tc>
        <w:tc>
          <w:tcPr>
            <w:tcW w:w="613" w:type="dxa"/>
            <w:tcBorders>
              <w:top w:val="single" w:color="auto" w:sz="4" w:space="0"/>
              <w:left w:val="single" w:color="auto" w:sz="4" w:space="0"/>
              <w:right w:val="single" w:color="auto" w:sz="4" w:space="0"/>
            </w:tcBorders>
            <w:noWrap/>
            <w:vAlign w:val="center"/>
          </w:tcPr>
          <w:p w14:paraId="0F760FB6">
            <w:pPr>
              <w:spacing w:beforeLines="0" w:line="280" w:lineRule="exact"/>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套</w:t>
            </w:r>
          </w:p>
        </w:tc>
        <w:tc>
          <w:tcPr>
            <w:tcW w:w="1780" w:type="dxa"/>
            <w:tcBorders>
              <w:top w:val="single" w:color="auto" w:sz="4" w:space="0"/>
              <w:left w:val="single" w:color="auto" w:sz="4" w:space="0"/>
              <w:right w:val="single" w:color="auto" w:sz="4" w:space="0"/>
            </w:tcBorders>
            <w:shd w:val="clear" w:color="auto" w:fill="auto"/>
            <w:noWrap/>
            <w:vAlign w:val="center"/>
          </w:tcPr>
          <w:p w14:paraId="403C5BC7">
            <w:pPr>
              <w:spacing w:beforeLines="0" w:line="280" w:lineRule="exact"/>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120</w:t>
            </w:r>
          </w:p>
        </w:tc>
        <w:tc>
          <w:tcPr>
            <w:tcW w:w="1073" w:type="dxa"/>
            <w:vMerge w:val="continue"/>
            <w:tcBorders>
              <w:left w:val="single" w:color="auto" w:sz="4" w:space="0"/>
              <w:right w:val="single" w:color="auto" w:sz="4" w:space="0"/>
            </w:tcBorders>
            <w:noWrap/>
            <w:vAlign w:val="center"/>
          </w:tcPr>
          <w:p w14:paraId="4B401EF4">
            <w:pPr>
              <w:spacing w:beforeLines="0" w:line="280" w:lineRule="exact"/>
              <w:jc w:val="center"/>
              <w:rPr>
                <w:rFonts w:ascii="仿宋" w:hAnsi="仿宋" w:eastAsia="仿宋" w:cs="仿宋"/>
                <w:color w:val="FF0000"/>
                <w:kern w:val="0"/>
                <w:sz w:val="24"/>
                <w:szCs w:val="24"/>
                <w:u w:val="single"/>
              </w:rPr>
            </w:pPr>
          </w:p>
        </w:tc>
        <w:tc>
          <w:tcPr>
            <w:tcW w:w="1341" w:type="dxa"/>
            <w:tcBorders>
              <w:left w:val="single" w:color="auto" w:sz="4" w:space="0"/>
              <w:right w:val="single" w:color="auto" w:sz="4" w:space="0"/>
            </w:tcBorders>
            <w:noWrap/>
            <w:vAlign w:val="center"/>
          </w:tcPr>
          <w:p w14:paraId="28AF8A33">
            <w:pPr>
              <w:pStyle w:val="82"/>
              <w:spacing w:beforeAutospacing="0" w:after="0" w:afterAutospacing="0" w:line="280" w:lineRule="exact"/>
              <w:jc w:val="center"/>
              <w:rPr>
                <w:rFonts w:ascii="仿宋" w:hAnsi="仿宋" w:eastAsia="仿宋" w:cs="仿宋"/>
                <w:color w:val="FF0000"/>
                <w:lang w:val="en-US" w:eastAsia="zh-CN"/>
              </w:rPr>
            </w:pPr>
          </w:p>
        </w:tc>
        <w:tc>
          <w:tcPr>
            <w:tcW w:w="1130" w:type="dxa"/>
            <w:tcBorders>
              <w:left w:val="single" w:color="auto" w:sz="4" w:space="0"/>
              <w:right w:val="single" w:color="auto" w:sz="4" w:space="0"/>
            </w:tcBorders>
            <w:noWrap/>
            <w:vAlign w:val="center"/>
          </w:tcPr>
          <w:p w14:paraId="091D4D55">
            <w:pPr>
              <w:pStyle w:val="82"/>
              <w:spacing w:beforeAutospacing="0" w:after="0" w:afterAutospacing="0" w:line="280" w:lineRule="exact"/>
              <w:jc w:val="center"/>
              <w:rPr>
                <w:rFonts w:ascii="仿宋" w:hAnsi="仿宋" w:eastAsia="仿宋" w:cs="仿宋"/>
                <w:color w:val="FF0000"/>
                <w:lang w:val="en-US" w:eastAsia="zh-CN"/>
              </w:rPr>
            </w:pPr>
          </w:p>
        </w:tc>
      </w:tr>
      <w:tr w14:paraId="0E143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5" w:hRule="atLeast"/>
          <w:jc w:val="center"/>
        </w:trPr>
        <w:tc>
          <w:tcPr>
            <w:tcW w:w="664" w:type="dxa"/>
            <w:tcBorders>
              <w:left w:val="single" w:color="auto" w:sz="4" w:space="0"/>
              <w:right w:val="single" w:color="auto" w:sz="4" w:space="0"/>
            </w:tcBorders>
            <w:noWrap/>
            <w:vAlign w:val="center"/>
          </w:tcPr>
          <w:p w14:paraId="1EBD0CA1">
            <w:pPr>
              <w:spacing w:beforeLines="0" w:line="280" w:lineRule="exact"/>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26</w:t>
            </w:r>
          </w:p>
        </w:tc>
        <w:tc>
          <w:tcPr>
            <w:tcW w:w="3077" w:type="dxa"/>
            <w:gridSpan w:val="2"/>
            <w:tcBorders>
              <w:left w:val="single" w:color="auto" w:sz="4" w:space="0"/>
              <w:right w:val="single" w:color="auto" w:sz="4" w:space="0"/>
            </w:tcBorders>
            <w:noWrap/>
            <w:vAlign w:val="center"/>
          </w:tcPr>
          <w:p w14:paraId="76ED58F7">
            <w:pPr>
              <w:spacing w:beforeLines="0" w:line="280" w:lineRule="exact"/>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厨师短袖+围裙</w:t>
            </w:r>
          </w:p>
        </w:tc>
        <w:tc>
          <w:tcPr>
            <w:tcW w:w="600" w:type="dxa"/>
            <w:tcBorders>
              <w:top w:val="single" w:color="auto" w:sz="4" w:space="0"/>
              <w:left w:val="single" w:color="auto" w:sz="4" w:space="0"/>
              <w:right w:val="single" w:color="auto" w:sz="4" w:space="0"/>
            </w:tcBorders>
            <w:shd w:val="clear" w:color="auto" w:fill="auto"/>
            <w:noWrap/>
            <w:vAlign w:val="center"/>
          </w:tcPr>
          <w:p w14:paraId="29C45B70">
            <w:pPr>
              <w:spacing w:beforeLines="0" w:line="280" w:lineRule="exact"/>
              <w:jc w:val="center"/>
              <w:rPr>
                <w:rFonts w:hint="default" w:ascii="仿宋" w:hAnsi="仿宋" w:eastAsia="仿宋" w:cs="仿宋"/>
                <w:color w:val="auto"/>
                <w:kern w:val="2"/>
                <w:sz w:val="21"/>
                <w:szCs w:val="21"/>
                <w:lang w:val="en-US" w:eastAsia="zh-CN" w:bidi="ar-SA"/>
              </w:rPr>
            </w:pPr>
            <w:r>
              <w:rPr>
                <w:rFonts w:hint="eastAsia" w:ascii="仿宋" w:hAnsi="仿宋" w:eastAsia="仿宋" w:cs="仿宋"/>
                <w:color w:val="auto"/>
                <w:szCs w:val="21"/>
                <w:lang w:val="en-US" w:eastAsia="zh-CN"/>
              </w:rPr>
              <w:t>30</w:t>
            </w:r>
          </w:p>
        </w:tc>
        <w:tc>
          <w:tcPr>
            <w:tcW w:w="613" w:type="dxa"/>
            <w:tcBorders>
              <w:top w:val="single" w:color="auto" w:sz="4" w:space="0"/>
              <w:left w:val="single" w:color="auto" w:sz="4" w:space="0"/>
              <w:right w:val="single" w:color="auto" w:sz="4" w:space="0"/>
            </w:tcBorders>
            <w:shd w:val="clear" w:color="auto" w:fill="auto"/>
            <w:noWrap/>
            <w:vAlign w:val="center"/>
          </w:tcPr>
          <w:p w14:paraId="200C6FC9">
            <w:pPr>
              <w:spacing w:beforeLines="0" w:line="280" w:lineRule="exact"/>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lang w:val="en-US" w:eastAsia="zh-CN"/>
              </w:rPr>
              <w:t>套</w:t>
            </w:r>
          </w:p>
        </w:tc>
        <w:tc>
          <w:tcPr>
            <w:tcW w:w="1780" w:type="dxa"/>
            <w:tcBorders>
              <w:top w:val="single" w:color="auto" w:sz="4" w:space="0"/>
              <w:left w:val="single" w:color="auto" w:sz="4" w:space="0"/>
              <w:right w:val="single" w:color="auto" w:sz="4" w:space="0"/>
            </w:tcBorders>
            <w:shd w:val="clear" w:color="auto" w:fill="auto"/>
            <w:noWrap/>
            <w:vAlign w:val="center"/>
          </w:tcPr>
          <w:p w14:paraId="2D245938">
            <w:pPr>
              <w:spacing w:beforeLines="0" w:line="280" w:lineRule="exact"/>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110</w:t>
            </w:r>
          </w:p>
        </w:tc>
        <w:tc>
          <w:tcPr>
            <w:tcW w:w="1073" w:type="dxa"/>
            <w:vMerge w:val="continue"/>
            <w:tcBorders>
              <w:left w:val="single" w:color="auto" w:sz="4" w:space="0"/>
              <w:right w:val="single" w:color="auto" w:sz="4" w:space="0"/>
            </w:tcBorders>
            <w:noWrap/>
            <w:vAlign w:val="center"/>
          </w:tcPr>
          <w:p w14:paraId="52051A2C">
            <w:pPr>
              <w:spacing w:beforeLines="0" w:line="280" w:lineRule="exact"/>
              <w:jc w:val="center"/>
              <w:rPr>
                <w:rFonts w:ascii="仿宋" w:hAnsi="仿宋" w:eastAsia="仿宋" w:cs="仿宋"/>
                <w:color w:val="FF0000"/>
                <w:kern w:val="0"/>
                <w:sz w:val="24"/>
                <w:szCs w:val="24"/>
                <w:u w:val="single"/>
              </w:rPr>
            </w:pPr>
          </w:p>
        </w:tc>
        <w:tc>
          <w:tcPr>
            <w:tcW w:w="1341" w:type="dxa"/>
            <w:tcBorders>
              <w:left w:val="single" w:color="auto" w:sz="4" w:space="0"/>
              <w:right w:val="single" w:color="auto" w:sz="4" w:space="0"/>
            </w:tcBorders>
            <w:noWrap/>
            <w:vAlign w:val="center"/>
          </w:tcPr>
          <w:p w14:paraId="0A20E2C5">
            <w:pPr>
              <w:pStyle w:val="82"/>
              <w:spacing w:beforeAutospacing="0" w:after="0" w:afterAutospacing="0" w:line="280" w:lineRule="exact"/>
              <w:jc w:val="center"/>
              <w:rPr>
                <w:rFonts w:ascii="仿宋" w:hAnsi="仿宋" w:eastAsia="仿宋" w:cs="仿宋"/>
                <w:color w:val="FF0000"/>
                <w:lang w:val="en-US" w:eastAsia="zh-CN"/>
              </w:rPr>
            </w:pPr>
          </w:p>
        </w:tc>
        <w:tc>
          <w:tcPr>
            <w:tcW w:w="1130" w:type="dxa"/>
            <w:tcBorders>
              <w:left w:val="single" w:color="auto" w:sz="4" w:space="0"/>
              <w:right w:val="single" w:color="auto" w:sz="4" w:space="0"/>
            </w:tcBorders>
            <w:noWrap/>
            <w:vAlign w:val="center"/>
          </w:tcPr>
          <w:p w14:paraId="4875B48A">
            <w:pPr>
              <w:pStyle w:val="82"/>
              <w:spacing w:beforeAutospacing="0" w:after="0" w:afterAutospacing="0" w:line="280" w:lineRule="exact"/>
              <w:jc w:val="center"/>
              <w:rPr>
                <w:rFonts w:ascii="仿宋" w:hAnsi="仿宋" w:eastAsia="仿宋" w:cs="仿宋"/>
                <w:color w:val="FF0000"/>
                <w:lang w:val="en-US" w:eastAsia="zh-CN"/>
              </w:rPr>
            </w:pPr>
          </w:p>
        </w:tc>
      </w:tr>
      <w:tr w14:paraId="33EE1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5" w:hRule="atLeast"/>
          <w:jc w:val="center"/>
        </w:trPr>
        <w:tc>
          <w:tcPr>
            <w:tcW w:w="664" w:type="dxa"/>
            <w:tcBorders>
              <w:left w:val="single" w:color="auto" w:sz="4" w:space="0"/>
              <w:right w:val="single" w:color="auto" w:sz="4" w:space="0"/>
            </w:tcBorders>
            <w:noWrap/>
            <w:vAlign w:val="center"/>
          </w:tcPr>
          <w:p w14:paraId="0881A1D2">
            <w:pPr>
              <w:spacing w:beforeLines="0" w:line="280" w:lineRule="exact"/>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27</w:t>
            </w:r>
          </w:p>
        </w:tc>
        <w:tc>
          <w:tcPr>
            <w:tcW w:w="3077" w:type="dxa"/>
            <w:gridSpan w:val="2"/>
            <w:tcBorders>
              <w:left w:val="single" w:color="auto" w:sz="4" w:space="0"/>
              <w:right w:val="single" w:color="auto" w:sz="4" w:space="0"/>
            </w:tcBorders>
            <w:noWrap/>
            <w:vAlign w:val="center"/>
          </w:tcPr>
          <w:p w14:paraId="44882E62">
            <w:pPr>
              <w:spacing w:beforeLines="0" w:line="280" w:lineRule="exact"/>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维修人员长袖工服</w:t>
            </w:r>
          </w:p>
        </w:tc>
        <w:tc>
          <w:tcPr>
            <w:tcW w:w="600" w:type="dxa"/>
            <w:tcBorders>
              <w:top w:val="single" w:color="auto" w:sz="4" w:space="0"/>
              <w:left w:val="single" w:color="auto" w:sz="4" w:space="0"/>
              <w:right w:val="single" w:color="auto" w:sz="4" w:space="0"/>
            </w:tcBorders>
            <w:shd w:val="clear" w:color="auto" w:fill="auto"/>
            <w:noWrap/>
            <w:vAlign w:val="center"/>
          </w:tcPr>
          <w:p w14:paraId="3F588B55">
            <w:pPr>
              <w:spacing w:beforeLines="0" w:line="280" w:lineRule="exact"/>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lang w:val="en-US" w:eastAsia="zh-CN"/>
              </w:rPr>
              <w:t>20</w:t>
            </w:r>
          </w:p>
        </w:tc>
        <w:tc>
          <w:tcPr>
            <w:tcW w:w="613" w:type="dxa"/>
            <w:tcBorders>
              <w:top w:val="single" w:color="auto" w:sz="4" w:space="0"/>
              <w:left w:val="single" w:color="auto" w:sz="4" w:space="0"/>
              <w:right w:val="single" w:color="auto" w:sz="4" w:space="0"/>
            </w:tcBorders>
            <w:shd w:val="clear" w:color="auto" w:fill="auto"/>
            <w:noWrap/>
            <w:vAlign w:val="center"/>
          </w:tcPr>
          <w:p w14:paraId="30DDC566">
            <w:pPr>
              <w:spacing w:beforeLines="0" w:line="280" w:lineRule="exact"/>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lang w:val="en-US" w:eastAsia="zh-CN"/>
              </w:rPr>
              <w:t>套</w:t>
            </w:r>
          </w:p>
        </w:tc>
        <w:tc>
          <w:tcPr>
            <w:tcW w:w="1780" w:type="dxa"/>
            <w:tcBorders>
              <w:top w:val="single" w:color="auto" w:sz="4" w:space="0"/>
              <w:left w:val="single" w:color="auto" w:sz="4" w:space="0"/>
              <w:right w:val="single" w:color="auto" w:sz="4" w:space="0"/>
            </w:tcBorders>
            <w:shd w:val="clear" w:color="auto" w:fill="auto"/>
            <w:noWrap/>
            <w:vAlign w:val="center"/>
          </w:tcPr>
          <w:p w14:paraId="206B1B91">
            <w:pPr>
              <w:spacing w:beforeLines="0" w:line="280" w:lineRule="exact"/>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lang w:val="en-US" w:eastAsia="zh-CN"/>
              </w:rPr>
              <w:t>125</w:t>
            </w:r>
          </w:p>
        </w:tc>
        <w:tc>
          <w:tcPr>
            <w:tcW w:w="1073" w:type="dxa"/>
            <w:vMerge w:val="continue"/>
            <w:tcBorders>
              <w:left w:val="single" w:color="auto" w:sz="4" w:space="0"/>
              <w:right w:val="single" w:color="auto" w:sz="4" w:space="0"/>
            </w:tcBorders>
            <w:noWrap/>
            <w:vAlign w:val="center"/>
          </w:tcPr>
          <w:p w14:paraId="017CA2B8">
            <w:pPr>
              <w:spacing w:beforeLines="0" w:line="280" w:lineRule="exact"/>
              <w:jc w:val="center"/>
              <w:rPr>
                <w:rFonts w:ascii="仿宋" w:hAnsi="仿宋" w:eastAsia="仿宋" w:cs="仿宋"/>
                <w:color w:val="FF0000"/>
                <w:kern w:val="0"/>
                <w:sz w:val="24"/>
                <w:szCs w:val="24"/>
                <w:u w:val="single"/>
              </w:rPr>
            </w:pPr>
          </w:p>
        </w:tc>
        <w:tc>
          <w:tcPr>
            <w:tcW w:w="1341" w:type="dxa"/>
            <w:tcBorders>
              <w:left w:val="single" w:color="auto" w:sz="4" w:space="0"/>
              <w:right w:val="single" w:color="auto" w:sz="4" w:space="0"/>
            </w:tcBorders>
            <w:noWrap/>
            <w:vAlign w:val="center"/>
          </w:tcPr>
          <w:p w14:paraId="2F73DBB0">
            <w:pPr>
              <w:pStyle w:val="82"/>
              <w:spacing w:beforeAutospacing="0" w:after="0" w:afterAutospacing="0" w:line="280" w:lineRule="exact"/>
              <w:jc w:val="center"/>
              <w:rPr>
                <w:rFonts w:ascii="仿宋" w:hAnsi="仿宋" w:eastAsia="仿宋" w:cs="仿宋"/>
                <w:color w:val="FF0000"/>
                <w:lang w:val="en-US" w:eastAsia="zh-CN"/>
              </w:rPr>
            </w:pPr>
          </w:p>
        </w:tc>
        <w:tc>
          <w:tcPr>
            <w:tcW w:w="1130" w:type="dxa"/>
            <w:tcBorders>
              <w:left w:val="single" w:color="auto" w:sz="4" w:space="0"/>
              <w:right w:val="single" w:color="auto" w:sz="4" w:space="0"/>
            </w:tcBorders>
            <w:noWrap/>
            <w:vAlign w:val="center"/>
          </w:tcPr>
          <w:p w14:paraId="04832BA7">
            <w:pPr>
              <w:pStyle w:val="82"/>
              <w:spacing w:beforeAutospacing="0" w:after="0" w:afterAutospacing="0" w:line="280" w:lineRule="exact"/>
              <w:jc w:val="center"/>
              <w:rPr>
                <w:rFonts w:ascii="仿宋" w:hAnsi="仿宋" w:eastAsia="仿宋" w:cs="仿宋"/>
                <w:color w:val="FF0000"/>
                <w:lang w:val="en-US" w:eastAsia="zh-CN"/>
              </w:rPr>
            </w:pPr>
          </w:p>
        </w:tc>
      </w:tr>
      <w:tr w14:paraId="2A4CD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5" w:hRule="atLeast"/>
          <w:jc w:val="center"/>
        </w:trPr>
        <w:tc>
          <w:tcPr>
            <w:tcW w:w="664" w:type="dxa"/>
            <w:tcBorders>
              <w:left w:val="single" w:color="auto" w:sz="4" w:space="0"/>
              <w:right w:val="single" w:color="auto" w:sz="4" w:space="0"/>
            </w:tcBorders>
            <w:noWrap/>
            <w:vAlign w:val="center"/>
          </w:tcPr>
          <w:p w14:paraId="334AAD7B">
            <w:pPr>
              <w:spacing w:beforeLines="0" w:line="280" w:lineRule="exact"/>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28</w:t>
            </w:r>
          </w:p>
        </w:tc>
        <w:tc>
          <w:tcPr>
            <w:tcW w:w="3077" w:type="dxa"/>
            <w:gridSpan w:val="2"/>
            <w:tcBorders>
              <w:left w:val="single" w:color="auto" w:sz="4" w:space="0"/>
              <w:right w:val="single" w:color="auto" w:sz="4" w:space="0"/>
            </w:tcBorders>
            <w:noWrap/>
            <w:vAlign w:val="center"/>
          </w:tcPr>
          <w:p w14:paraId="3DAD897A">
            <w:pPr>
              <w:spacing w:beforeLines="0" w:line="280" w:lineRule="exact"/>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维修人员短袖工服</w:t>
            </w:r>
          </w:p>
        </w:tc>
        <w:tc>
          <w:tcPr>
            <w:tcW w:w="600" w:type="dxa"/>
            <w:tcBorders>
              <w:top w:val="single" w:color="auto" w:sz="4" w:space="0"/>
              <w:left w:val="single" w:color="auto" w:sz="4" w:space="0"/>
              <w:right w:val="single" w:color="auto" w:sz="4" w:space="0"/>
            </w:tcBorders>
            <w:shd w:val="clear" w:color="auto" w:fill="auto"/>
            <w:noWrap/>
            <w:vAlign w:val="center"/>
          </w:tcPr>
          <w:p w14:paraId="4E0E4610">
            <w:pPr>
              <w:spacing w:beforeLines="0" w:line="280" w:lineRule="exact"/>
              <w:jc w:val="center"/>
              <w:rPr>
                <w:rFonts w:hint="default" w:ascii="仿宋" w:hAnsi="仿宋" w:eastAsia="仿宋" w:cs="仿宋"/>
                <w:color w:val="auto"/>
                <w:kern w:val="2"/>
                <w:sz w:val="21"/>
                <w:szCs w:val="21"/>
                <w:lang w:val="en-US" w:eastAsia="zh-CN" w:bidi="ar-SA"/>
              </w:rPr>
            </w:pPr>
            <w:r>
              <w:rPr>
                <w:rFonts w:hint="eastAsia" w:ascii="仿宋" w:hAnsi="仿宋" w:eastAsia="仿宋" w:cs="仿宋"/>
                <w:color w:val="auto"/>
                <w:szCs w:val="21"/>
                <w:lang w:val="en-US" w:eastAsia="zh-CN"/>
              </w:rPr>
              <w:t>20</w:t>
            </w:r>
          </w:p>
        </w:tc>
        <w:tc>
          <w:tcPr>
            <w:tcW w:w="613" w:type="dxa"/>
            <w:tcBorders>
              <w:top w:val="single" w:color="auto" w:sz="4" w:space="0"/>
              <w:left w:val="single" w:color="auto" w:sz="4" w:space="0"/>
              <w:right w:val="single" w:color="auto" w:sz="4" w:space="0"/>
            </w:tcBorders>
            <w:shd w:val="clear" w:color="auto" w:fill="auto"/>
            <w:noWrap/>
            <w:vAlign w:val="center"/>
          </w:tcPr>
          <w:p w14:paraId="266FE053">
            <w:pPr>
              <w:spacing w:beforeLines="0" w:line="280" w:lineRule="exact"/>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lang w:val="en-US" w:eastAsia="zh-CN"/>
              </w:rPr>
              <w:t>套</w:t>
            </w:r>
          </w:p>
        </w:tc>
        <w:tc>
          <w:tcPr>
            <w:tcW w:w="1780" w:type="dxa"/>
            <w:tcBorders>
              <w:top w:val="single" w:color="auto" w:sz="4" w:space="0"/>
              <w:left w:val="single" w:color="auto" w:sz="4" w:space="0"/>
              <w:right w:val="single" w:color="auto" w:sz="4" w:space="0"/>
            </w:tcBorders>
            <w:shd w:val="clear" w:color="auto" w:fill="auto"/>
            <w:noWrap/>
            <w:vAlign w:val="center"/>
          </w:tcPr>
          <w:p w14:paraId="07720354">
            <w:pPr>
              <w:spacing w:beforeLines="0" w:line="280" w:lineRule="exact"/>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lang w:val="en-US" w:eastAsia="zh-CN"/>
              </w:rPr>
              <w:t>115</w:t>
            </w:r>
          </w:p>
        </w:tc>
        <w:tc>
          <w:tcPr>
            <w:tcW w:w="1073" w:type="dxa"/>
            <w:vMerge w:val="continue"/>
            <w:tcBorders>
              <w:left w:val="single" w:color="auto" w:sz="4" w:space="0"/>
              <w:right w:val="single" w:color="auto" w:sz="4" w:space="0"/>
            </w:tcBorders>
            <w:noWrap/>
            <w:vAlign w:val="center"/>
          </w:tcPr>
          <w:p w14:paraId="76C18E45">
            <w:pPr>
              <w:spacing w:beforeLines="0" w:line="280" w:lineRule="exact"/>
              <w:jc w:val="center"/>
              <w:rPr>
                <w:rFonts w:ascii="仿宋" w:hAnsi="仿宋" w:eastAsia="仿宋" w:cs="仿宋"/>
                <w:color w:val="FF0000"/>
                <w:kern w:val="0"/>
                <w:sz w:val="24"/>
                <w:szCs w:val="24"/>
                <w:u w:val="single"/>
              </w:rPr>
            </w:pPr>
          </w:p>
        </w:tc>
        <w:tc>
          <w:tcPr>
            <w:tcW w:w="1341" w:type="dxa"/>
            <w:tcBorders>
              <w:left w:val="single" w:color="auto" w:sz="4" w:space="0"/>
              <w:bottom w:val="single" w:color="auto" w:sz="4" w:space="0"/>
              <w:right w:val="single" w:color="auto" w:sz="4" w:space="0"/>
            </w:tcBorders>
            <w:noWrap/>
            <w:vAlign w:val="center"/>
          </w:tcPr>
          <w:p w14:paraId="60E0D9A0">
            <w:pPr>
              <w:pStyle w:val="82"/>
              <w:spacing w:beforeAutospacing="0" w:after="0" w:afterAutospacing="0" w:line="280" w:lineRule="exact"/>
              <w:jc w:val="center"/>
              <w:rPr>
                <w:rFonts w:ascii="仿宋" w:hAnsi="仿宋" w:eastAsia="仿宋" w:cs="仿宋"/>
                <w:color w:val="FF0000"/>
                <w:lang w:val="en-US" w:eastAsia="zh-CN"/>
              </w:rPr>
            </w:pPr>
          </w:p>
        </w:tc>
        <w:tc>
          <w:tcPr>
            <w:tcW w:w="1130" w:type="dxa"/>
            <w:tcBorders>
              <w:left w:val="single" w:color="auto" w:sz="4" w:space="0"/>
              <w:bottom w:val="single" w:color="auto" w:sz="4" w:space="0"/>
              <w:right w:val="single" w:color="auto" w:sz="4" w:space="0"/>
            </w:tcBorders>
            <w:noWrap/>
            <w:vAlign w:val="center"/>
          </w:tcPr>
          <w:p w14:paraId="5F87079C">
            <w:pPr>
              <w:pStyle w:val="82"/>
              <w:spacing w:beforeAutospacing="0" w:after="0" w:afterAutospacing="0" w:line="280" w:lineRule="exact"/>
              <w:jc w:val="center"/>
              <w:rPr>
                <w:rFonts w:ascii="仿宋" w:hAnsi="仿宋" w:eastAsia="仿宋" w:cs="仿宋"/>
                <w:color w:val="FF0000"/>
                <w:lang w:val="en-US" w:eastAsia="zh-CN"/>
              </w:rPr>
            </w:pPr>
          </w:p>
        </w:tc>
      </w:tr>
      <w:tr w14:paraId="25F34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5" w:hRule="atLeast"/>
          <w:jc w:val="center"/>
        </w:trPr>
        <w:tc>
          <w:tcPr>
            <w:tcW w:w="1592" w:type="dxa"/>
            <w:gridSpan w:val="2"/>
            <w:tcBorders>
              <w:top w:val="single" w:color="auto" w:sz="4" w:space="0"/>
              <w:left w:val="single" w:color="auto" w:sz="4" w:space="0"/>
              <w:bottom w:val="single" w:color="auto" w:sz="4" w:space="0"/>
              <w:right w:val="single" w:color="auto" w:sz="4" w:space="0"/>
            </w:tcBorders>
            <w:noWrap/>
            <w:vAlign w:val="center"/>
          </w:tcPr>
          <w:p w14:paraId="2FA39AB2">
            <w:pPr>
              <w:spacing w:beforeLines="0" w:line="300" w:lineRule="exact"/>
              <w:jc w:val="center"/>
              <w:rPr>
                <w:rFonts w:ascii="仿宋_GB2312" w:hAnsi="仿宋" w:eastAsia="仿宋_GB2312" w:cs="仿宋_GB2312"/>
                <w:sz w:val="24"/>
                <w:lang w:val="zh-CN"/>
              </w:rPr>
            </w:pPr>
            <w:r>
              <w:rPr>
                <w:rFonts w:hint="eastAsia" w:ascii="仿宋_GB2312" w:hAnsi="仿宋" w:eastAsia="仿宋_GB2312" w:cs="仿宋_GB2312"/>
                <w:b/>
                <w:bCs/>
                <w:sz w:val="24"/>
                <w:lang w:val="zh-CN"/>
              </w:rPr>
              <w:t>投标总价</w:t>
            </w:r>
          </w:p>
        </w:tc>
        <w:tc>
          <w:tcPr>
            <w:tcW w:w="8686" w:type="dxa"/>
            <w:gridSpan w:val="7"/>
            <w:tcBorders>
              <w:top w:val="single" w:color="auto" w:sz="4" w:space="0"/>
              <w:left w:val="single" w:color="auto" w:sz="4" w:space="0"/>
              <w:bottom w:val="single" w:color="auto" w:sz="4" w:space="0"/>
              <w:right w:val="single" w:color="auto" w:sz="4" w:space="0"/>
            </w:tcBorders>
            <w:noWrap/>
            <w:vAlign w:val="center"/>
          </w:tcPr>
          <w:p w14:paraId="3B7C3BA5">
            <w:pPr>
              <w:spacing w:beforeLines="0" w:line="320" w:lineRule="exact"/>
              <w:rPr>
                <w:rFonts w:hint="eastAsia" w:ascii="仿宋_GB2312" w:eastAsia="仿宋_GB2312"/>
                <w:sz w:val="24"/>
                <w:szCs w:val="24"/>
              </w:rPr>
            </w:pPr>
            <w:r>
              <w:rPr>
                <w:rFonts w:hint="eastAsia" w:ascii="仿宋_GB2312" w:eastAsia="仿宋_GB2312"/>
                <w:sz w:val="24"/>
                <w:szCs w:val="24"/>
              </w:rPr>
              <w:t>（小写）￥：</w:t>
            </w:r>
            <w:r>
              <w:rPr>
                <w:rFonts w:hint="eastAsia" w:ascii="仿宋_GB2312" w:eastAsia="仿宋_GB2312"/>
                <w:sz w:val="24"/>
                <w:szCs w:val="24"/>
                <w:u w:val="single"/>
                <w:lang w:val="en-US" w:eastAsia="zh-CN"/>
              </w:rPr>
              <w:t xml:space="preserve">          </w:t>
            </w:r>
            <w:r>
              <w:rPr>
                <w:rFonts w:hint="eastAsia" w:ascii="仿宋_GB2312" w:eastAsia="仿宋_GB2312"/>
                <w:sz w:val="24"/>
                <w:szCs w:val="24"/>
              </w:rPr>
              <w:t>元，（大写）：</w:t>
            </w:r>
            <w:r>
              <w:rPr>
                <w:rFonts w:hint="eastAsia" w:ascii="仿宋_GB2312" w:eastAsia="仿宋_GB2312"/>
                <w:sz w:val="24"/>
                <w:szCs w:val="24"/>
                <w:u w:val="single"/>
                <w:lang w:val="en-US" w:eastAsia="zh-CN"/>
              </w:rPr>
              <w:t xml:space="preserve">                       </w:t>
            </w:r>
            <w:r>
              <w:rPr>
                <w:rFonts w:hint="eastAsia" w:ascii="仿宋_GB2312" w:eastAsia="仿宋_GB2312"/>
                <w:sz w:val="24"/>
                <w:szCs w:val="24"/>
              </w:rPr>
              <w:t>元</w:t>
            </w:r>
          </w:p>
        </w:tc>
      </w:tr>
      <w:tr w14:paraId="4C11A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1592" w:type="dxa"/>
            <w:gridSpan w:val="2"/>
            <w:tcBorders>
              <w:top w:val="single" w:color="auto" w:sz="4" w:space="0"/>
              <w:left w:val="single" w:color="auto" w:sz="4" w:space="0"/>
              <w:bottom w:val="single" w:color="auto" w:sz="4" w:space="0"/>
              <w:right w:val="single" w:color="auto" w:sz="4" w:space="0"/>
            </w:tcBorders>
            <w:noWrap/>
            <w:vAlign w:val="center"/>
          </w:tcPr>
          <w:p w14:paraId="373FF8FE">
            <w:pPr>
              <w:spacing w:beforeLines="0" w:line="300" w:lineRule="exact"/>
              <w:jc w:val="center"/>
              <w:rPr>
                <w:rFonts w:ascii="仿宋_GB2312" w:hAnsi="仿宋" w:eastAsia="仿宋_GB2312" w:cs="仿宋_GB2312"/>
                <w:b/>
                <w:bCs/>
                <w:sz w:val="24"/>
                <w:szCs w:val="22"/>
                <w:lang w:val="zh-CN"/>
              </w:rPr>
            </w:pPr>
            <w:r>
              <w:rPr>
                <w:rFonts w:hint="eastAsia" w:ascii="仿宋_GB2312" w:hAnsi="仿宋" w:eastAsia="仿宋_GB2312" w:cs="仿宋_GB2312"/>
                <w:b/>
                <w:bCs/>
                <w:sz w:val="24"/>
                <w:szCs w:val="22"/>
                <w:lang w:val="zh-CN"/>
              </w:rPr>
              <w:t>质保期</w:t>
            </w:r>
          </w:p>
        </w:tc>
        <w:tc>
          <w:tcPr>
            <w:tcW w:w="8686" w:type="dxa"/>
            <w:gridSpan w:val="7"/>
            <w:tcBorders>
              <w:top w:val="single" w:color="auto" w:sz="4" w:space="0"/>
              <w:left w:val="single" w:color="auto" w:sz="4" w:space="0"/>
              <w:bottom w:val="single" w:color="auto" w:sz="4" w:space="0"/>
              <w:right w:val="single" w:color="auto" w:sz="4" w:space="0"/>
            </w:tcBorders>
            <w:noWrap/>
            <w:vAlign w:val="center"/>
          </w:tcPr>
          <w:p w14:paraId="0019DFDB">
            <w:pPr>
              <w:spacing w:beforeLines="0" w:line="300" w:lineRule="exact"/>
              <w:jc w:val="center"/>
              <w:rPr>
                <w:rFonts w:ascii="仿宋_GB2312" w:hAnsi="仿宋" w:eastAsia="仿宋_GB2312" w:cs="仿宋_GB2312"/>
                <w:sz w:val="24"/>
                <w:szCs w:val="22"/>
              </w:rPr>
            </w:pPr>
          </w:p>
        </w:tc>
      </w:tr>
      <w:tr w14:paraId="4460E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1592" w:type="dxa"/>
            <w:gridSpan w:val="2"/>
            <w:tcBorders>
              <w:top w:val="single" w:color="auto" w:sz="4" w:space="0"/>
              <w:left w:val="single" w:color="auto" w:sz="4" w:space="0"/>
              <w:bottom w:val="single" w:color="auto" w:sz="4" w:space="0"/>
              <w:right w:val="single" w:color="auto" w:sz="4" w:space="0"/>
            </w:tcBorders>
            <w:noWrap/>
            <w:vAlign w:val="center"/>
          </w:tcPr>
          <w:p w14:paraId="6D6CB154">
            <w:pPr>
              <w:spacing w:beforeLines="0" w:line="300" w:lineRule="exact"/>
              <w:jc w:val="center"/>
              <w:rPr>
                <w:rFonts w:ascii="仿宋_GB2312" w:hAnsi="仿宋" w:eastAsia="仿宋_GB2312" w:cs="仿宋_GB2312"/>
                <w:b/>
                <w:bCs/>
                <w:sz w:val="24"/>
                <w:szCs w:val="22"/>
                <w:lang w:val="zh-CN"/>
              </w:rPr>
            </w:pPr>
            <w:r>
              <w:rPr>
                <w:rFonts w:hint="eastAsia" w:ascii="仿宋_GB2312" w:hAnsi="仿宋" w:eastAsia="仿宋_GB2312" w:cs="仿宋_GB2312"/>
                <w:b/>
                <w:bCs/>
                <w:sz w:val="24"/>
                <w:szCs w:val="22"/>
                <w:lang w:val="zh-CN"/>
              </w:rPr>
              <w:t>供货期</w:t>
            </w:r>
          </w:p>
        </w:tc>
        <w:tc>
          <w:tcPr>
            <w:tcW w:w="8686" w:type="dxa"/>
            <w:gridSpan w:val="7"/>
            <w:tcBorders>
              <w:top w:val="single" w:color="auto" w:sz="4" w:space="0"/>
              <w:left w:val="single" w:color="auto" w:sz="4" w:space="0"/>
              <w:bottom w:val="single" w:color="auto" w:sz="4" w:space="0"/>
              <w:right w:val="single" w:color="auto" w:sz="4" w:space="0"/>
            </w:tcBorders>
            <w:noWrap/>
            <w:vAlign w:val="center"/>
          </w:tcPr>
          <w:p w14:paraId="2551F7D2">
            <w:pPr>
              <w:spacing w:beforeLines="0" w:line="300" w:lineRule="exact"/>
              <w:jc w:val="center"/>
              <w:rPr>
                <w:rFonts w:ascii="仿宋_GB2312" w:hAnsi="仿宋" w:eastAsia="仿宋_GB2312" w:cs="仿宋_GB2312"/>
                <w:sz w:val="24"/>
                <w:szCs w:val="22"/>
              </w:rPr>
            </w:pPr>
          </w:p>
        </w:tc>
      </w:tr>
      <w:tr w14:paraId="5B1F7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0" w:hRule="atLeast"/>
          <w:jc w:val="center"/>
        </w:trPr>
        <w:tc>
          <w:tcPr>
            <w:tcW w:w="1592" w:type="dxa"/>
            <w:gridSpan w:val="2"/>
            <w:tcBorders>
              <w:top w:val="single" w:color="auto" w:sz="4" w:space="0"/>
              <w:left w:val="single" w:color="auto" w:sz="4" w:space="0"/>
              <w:bottom w:val="single" w:color="auto" w:sz="4" w:space="0"/>
              <w:right w:val="single" w:color="auto" w:sz="4" w:space="0"/>
            </w:tcBorders>
            <w:noWrap/>
            <w:vAlign w:val="center"/>
          </w:tcPr>
          <w:p w14:paraId="69D7B13E">
            <w:pPr>
              <w:spacing w:beforeLines="0" w:line="300" w:lineRule="exact"/>
              <w:jc w:val="center"/>
              <w:rPr>
                <w:rFonts w:ascii="仿宋_GB2312" w:hAnsi="仿宋" w:eastAsia="仿宋_GB2312" w:cs="仿宋_GB2312"/>
                <w:b/>
                <w:bCs/>
                <w:sz w:val="24"/>
                <w:szCs w:val="22"/>
                <w:lang w:val="zh-CN"/>
              </w:rPr>
            </w:pPr>
            <w:r>
              <w:rPr>
                <w:rFonts w:hint="eastAsia" w:ascii="仿宋_GB2312" w:hAnsi="仿宋" w:eastAsia="仿宋_GB2312" w:cs="仿宋_GB2312"/>
                <w:b/>
                <w:bCs/>
                <w:sz w:val="24"/>
                <w:szCs w:val="22"/>
                <w:lang w:val="zh-CN"/>
              </w:rPr>
              <w:t>质量标准</w:t>
            </w:r>
          </w:p>
        </w:tc>
        <w:tc>
          <w:tcPr>
            <w:tcW w:w="8686" w:type="dxa"/>
            <w:gridSpan w:val="7"/>
            <w:tcBorders>
              <w:top w:val="single" w:color="auto" w:sz="4" w:space="0"/>
              <w:left w:val="single" w:color="auto" w:sz="4" w:space="0"/>
              <w:bottom w:val="single" w:color="auto" w:sz="4" w:space="0"/>
              <w:right w:val="single" w:color="auto" w:sz="4" w:space="0"/>
            </w:tcBorders>
            <w:noWrap/>
            <w:vAlign w:val="center"/>
          </w:tcPr>
          <w:p w14:paraId="4401E106">
            <w:pPr>
              <w:spacing w:beforeLines="0" w:line="300" w:lineRule="exact"/>
              <w:jc w:val="center"/>
              <w:rPr>
                <w:rFonts w:ascii="仿宋_GB2312" w:hAnsi="仿宋" w:eastAsia="仿宋_GB2312" w:cs="仿宋_GB2312"/>
                <w:sz w:val="24"/>
                <w:szCs w:val="22"/>
              </w:rPr>
            </w:pPr>
          </w:p>
        </w:tc>
      </w:tr>
    </w:tbl>
    <w:p w14:paraId="2ED3126D">
      <w:pPr>
        <w:pStyle w:val="1670"/>
        <w:keepNext w:val="0"/>
        <w:keepLines w:val="0"/>
        <w:pageBreakBefore w:val="0"/>
        <w:widowControl w:val="0"/>
        <w:kinsoku/>
        <w:wordWrap/>
        <w:overflowPunct/>
        <w:topLinePunct w:val="0"/>
        <w:autoSpaceDE/>
        <w:autoSpaceDN/>
        <w:bidi w:val="0"/>
        <w:adjustRightInd/>
        <w:snapToGrid w:val="0"/>
        <w:spacing w:beforeLines="0" w:line="400" w:lineRule="exact"/>
        <w:textAlignment w:val="auto"/>
        <w:rPr>
          <w:rFonts w:hint="eastAsia" w:ascii="仿宋_GB2312" w:hAnsi="仿宋" w:eastAsia="仿宋_GB2312"/>
          <w:color w:val="000000"/>
        </w:rPr>
      </w:pPr>
      <w:r>
        <w:rPr>
          <w:rFonts w:hint="eastAsia" w:ascii="仿宋_GB2312" w:hAnsi="仿宋" w:eastAsia="仿宋_GB2312"/>
          <w:b/>
          <w:bCs/>
          <w:color w:val="000000"/>
        </w:rPr>
        <w:t>注：</w:t>
      </w:r>
      <w:r>
        <w:rPr>
          <w:rFonts w:hint="eastAsia" w:ascii="仿宋_GB2312" w:hAnsi="仿宋" w:eastAsia="仿宋_GB2312"/>
          <w:color w:val="000000"/>
        </w:rPr>
        <w:t>1.投标人需按本表格式填写，不得自行更改。</w:t>
      </w:r>
    </w:p>
    <w:p w14:paraId="5A7BEC11">
      <w:pPr>
        <w:pStyle w:val="1670"/>
        <w:keepNext w:val="0"/>
        <w:keepLines w:val="0"/>
        <w:pageBreakBefore w:val="0"/>
        <w:widowControl w:val="0"/>
        <w:kinsoku/>
        <w:wordWrap/>
        <w:overflowPunct/>
        <w:topLinePunct w:val="0"/>
        <w:autoSpaceDE/>
        <w:autoSpaceDN/>
        <w:bidi w:val="0"/>
        <w:adjustRightInd/>
        <w:snapToGrid w:val="0"/>
        <w:spacing w:beforeLines="0" w:line="400" w:lineRule="exact"/>
        <w:ind w:firstLine="480" w:firstLineChars="200"/>
        <w:textAlignment w:val="auto"/>
        <w:rPr>
          <w:rFonts w:hint="eastAsia" w:ascii="仿宋_GB2312" w:hAnsi="仿宋" w:eastAsia="仿宋_GB2312"/>
          <w:color w:val="000000"/>
          <w:lang w:val="en-US" w:eastAsia="zh-CN"/>
        </w:rPr>
      </w:pPr>
      <w:r>
        <w:rPr>
          <w:rFonts w:hint="eastAsia" w:ascii="仿宋_GB2312" w:hAnsi="仿宋" w:eastAsia="仿宋_GB2312"/>
          <w:color w:val="000000"/>
          <w:lang w:val="en-US" w:eastAsia="zh-CN"/>
        </w:rPr>
        <w:t>2.</w:t>
      </w:r>
      <w:r>
        <w:rPr>
          <w:rFonts w:hint="eastAsia" w:ascii="仿宋_GB2312" w:hAnsi="仿宋" w:eastAsia="仿宋_GB2312"/>
          <w:color w:val="000000"/>
        </w:rPr>
        <w:t>本项目费用包含人工、材料、机械以及运输（运输至指定地点）、现场</w:t>
      </w:r>
      <w:r>
        <w:rPr>
          <w:rFonts w:hint="eastAsia" w:ascii="仿宋_GB2312" w:hAnsi="仿宋" w:eastAsia="仿宋_GB2312"/>
          <w:color w:val="000000"/>
          <w:lang w:val="en-US" w:eastAsia="zh-CN"/>
        </w:rPr>
        <w:t>服装</w:t>
      </w:r>
      <w:r>
        <w:rPr>
          <w:rFonts w:hint="eastAsia" w:ascii="仿宋_GB2312" w:hAnsi="仿宋" w:eastAsia="仿宋_GB2312"/>
          <w:color w:val="000000"/>
        </w:rPr>
        <w:t>保管费、保险、装卸、管理费、利润、规费、税金等所有费用，合同期内此价格不作调整。税票指一般纳税人增值税专用发票，结算以人民币为结算币种。</w:t>
      </w:r>
    </w:p>
    <w:p w14:paraId="63A9CBEB">
      <w:pPr>
        <w:pStyle w:val="1670"/>
        <w:keepNext w:val="0"/>
        <w:keepLines w:val="0"/>
        <w:pageBreakBefore w:val="0"/>
        <w:widowControl w:val="0"/>
        <w:kinsoku/>
        <w:wordWrap/>
        <w:overflowPunct/>
        <w:topLinePunct w:val="0"/>
        <w:autoSpaceDE/>
        <w:autoSpaceDN/>
        <w:bidi w:val="0"/>
        <w:adjustRightInd/>
        <w:snapToGrid w:val="0"/>
        <w:spacing w:beforeLines="0" w:line="400" w:lineRule="exact"/>
        <w:ind w:firstLine="480" w:firstLineChars="200"/>
        <w:textAlignment w:val="auto"/>
        <w:rPr>
          <w:rFonts w:hint="eastAsia" w:ascii="仿宋_GB2312" w:hAnsi="仿宋" w:eastAsia="仿宋_GB2312"/>
          <w:color w:val="auto"/>
          <w:highlight w:val="none"/>
          <w:lang w:eastAsia="zh-CN"/>
        </w:rPr>
      </w:pPr>
      <w:r>
        <w:rPr>
          <w:rFonts w:hint="eastAsia" w:ascii="仿宋_GB2312" w:hAnsi="仿宋" w:eastAsia="仿宋_GB2312"/>
          <w:color w:val="auto"/>
          <w:highlight w:val="none"/>
          <w:lang w:val="en-US" w:eastAsia="zh-CN"/>
        </w:rPr>
        <w:t>3</w:t>
      </w:r>
      <w:r>
        <w:rPr>
          <w:rFonts w:hint="eastAsia" w:ascii="仿宋_GB2312" w:hAnsi="仿宋" w:eastAsia="仿宋_GB2312"/>
          <w:color w:val="auto"/>
          <w:highlight w:val="none"/>
        </w:rPr>
        <w:t>.数量为暂估，最终结算按实际使用量为准。</w:t>
      </w:r>
      <w:r>
        <w:rPr>
          <w:rFonts w:hint="eastAsia" w:ascii="仿宋_GB2312" w:hAnsi="仿宋" w:eastAsia="仿宋_GB2312"/>
          <w:color w:val="auto"/>
          <w:highlight w:val="none"/>
          <w:lang w:eastAsia="zh-CN"/>
        </w:rPr>
        <w:t>（具体供货项目</w:t>
      </w:r>
      <w:r>
        <w:rPr>
          <w:rFonts w:hint="eastAsia" w:ascii="仿宋_GB2312" w:hAnsi="仿宋" w:eastAsia="仿宋_GB2312"/>
          <w:color w:val="auto"/>
          <w:highlight w:val="none"/>
          <w:lang w:val="en-US" w:eastAsia="zh-CN"/>
        </w:rPr>
        <w:t>货物的数量应与业主单位确认</w:t>
      </w:r>
      <w:r>
        <w:rPr>
          <w:rFonts w:hint="eastAsia" w:ascii="仿宋_GB2312" w:hAnsi="仿宋" w:eastAsia="仿宋_GB2312"/>
          <w:color w:val="auto"/>
          <w:highlight w:val="none"/>
          <w:lang w:eastAsia="zh-CN"/>
        </w:rPr>
        <w:t>）</w:t>
      </w:r>
    </w:p>
    <w:p w14:paraId="41A0F104">
      <w:pPr>
        <w:pStyle w:val="1670"/>
        <w:keepNext w:val="0"/>
        <w:keepLines w:val="0"/>
        <w:pageBreakBefore w:val="0"/>
        <w:widowControl w:val="0"/>
        <w:kinsoku/>
        <w:wordWrap/>
        <w:overflowPunct/>
        <w:topLinePunct w:val="0"/>
        <w:autoSpaceDE/>
        <w:autoSpaceDN/>
        <w:bidi w:val="0"/>
        <w:adjustRightInd/>
        <w:snapToGrid w:val="0"/>
        <w:spacing w:beforeLines="0" w:line="400" w:lineRule="exact"/>
        <w:ind w:firstLine="480" w:firstLineChars="200"/>
        <w:textAlignment w:val="auto"/>
        <w:rPr>
          <w:rFonts w:hint="eastAsia" w:ascii="仿宋_GB2312" w:hAnsi="仿宋" w:eastAsia="仿宋_GB2312"/>
          <w:color w:val="000000"/>
        </w:rPr>
      </w:pPr>
      <w:r>
        <w:rPr>
          <w:rFonts w:hint="eastAsia" w:ascii="仿宋_GB2312" w:hAnsi="仿宋" w:eastAsia="仿宋_GB2312"/>
          <w:color w:val="000000"/>
          <w:lang w:val="en-US" w:eastAsia="zh-CN"/>
        </w:rPr>
        <w:t>4.</w:t>
      </w:r>
      <w:r>
        <w:rPr>
          <w:rFonts w:hint="eastAsia" w:ascii="仿宋_GB2312" w:hAnsi="仿宋" w:eastAsia="仿宋_GB2312"/>
          <w:color w:val="000000"/>
        </w:rPr>
        <w:t>本次报价要求为按照单价最高限价统一下浮报价</w:t>
      </w:r>
      <w:r>
        <w:rPr>
          <w:rFonts w:hint="eastAsia" w:ascii="仿宋_GB2312" w:hAnsi="仿宋" w:eastAsia="仿宋_GB2312"/>
          <w:color w:val="000000"/>
          <w:lang w:eastAsia="zh-CN"/>
        </w:rPr>
        <w:t>，</w:t>
      </w:r>
      <w:r>
        <w:rPr>
          <w:rFonts w:hint="eastAsia" w:ascii="仿宋_GB2312" w:hAnsi="仿宋" w:eastAsia="仿宋_GB2312"/>
          <w:color w:val="000000"/>
          <w:lang w:val="en-US" w:eastAsia="zh-CN"/>
        </w:rPr>
        <w:t>合同单价确定方式：合同单价=各项内容的单价最高限价</w:t>
      </w:r>
      <w:r>
        <w:rPr>
          <w:rFonts w:hint="eastAsia" w:ascii="仿宋_GB2312" w:hAnsi="仿宋" w:eastAsia="仿宋_GB2312"/>
          <w:color w:val="000000"/>
        </w:rPr>
        <w:t>×（1-</w:t>
      </w:r>
      <w:r>
        <w:rPr>
          <w:rFonts w:hint="eastAsia" w:ascii="仿宋_GB2312" w:hAnsi="仿宋" w:eastAsia="仿宋_GB2312"/>
          <w:color w:val="000000"/>
          <w:lang w:eastAsia="zh-CN"/>
        </w:rPr>
        <w:t>投标</w:t>
      </w:r>
      <w:r>
        <w:rPr>
          <w:rFonts w:hint="eastAsia" w:ascii="仿宋_GB2312" w:hAnsi="仿宋" w:eastAsia="仿宋_GB2312"/>
          <w:color w:val="000000"/>
        </w:rPr>
        <w:t>统一下浮</w:t>
      </w:r>
      <w:r>
        <w:rPr>
          <w:rFonts w:hint="eastAsia" w:ascii="仿宋_GB2312" w:hAnsi="仿宋" w:eastAsia="仿宋_GB2312"/>
          <w:color w:val="000000"/>
          <w:lang w:eastAsia="zh-CN"/>
        </w:rPr>
        <w:t>幅度</w:t>
      </w:r>
      <w:r>
        <w:rPr>
          <w:rFonts w:hint="eastAsia" w:ascii="仿宋_GB2312" w:hAnsi="仿宋" w:eastAsia="仿宋_GB2312"/>
          <w:color w:val="000000"/>
        </w:rPr>
        <w:t>）</w:t>
      </w:r>
      <w:r>
        <w:rPr>
          <w:rFonts w:hint="eastAsia" w:ascii="仿宋_GB2312" w:hAnsi="仿宋" w:eastAsia="仿宋_GB2312"/>
          <w:color w:val="000000"/>
          <w:lang w:eastAsia="zh-CN"/>
        </w:rPr>
        <w:t>，</w:t>
      </w:r>
      <w:r>
        <w:rPr>
          <w:rFonts w:hint="eastAsia" w:ascii="仿宋_GB2312" w:hAnsi="仿宋" w:eastAsia="仿宋_GB2312"/>
          <w:color w:val="000000"/>
          <w:lang w:val="en-US" w:eastAsia="zh-CN"/>
        </w:rPr>
        <w:t>合同单价以各项单价最高限价为基数，按中标供应商所报的下浮率同比例下浮计取（</w:t>
      </w:r>
      <w:r>
        <w:rPr>
          <w:rFonts w:hint="eastAsia" w:ascii="仿宋_GB2312" w:hAnsi="仿宋" w:eastAsia="仿宋_GB2312"/>
          <w:b/>
          <w:bCs/>
          <w:color w:val="000000"/>
        </w:rPr>
        <w:t>下浮幅度以%为单位</w:t>
      </w:r>
      <w:r>
        <w:rPr>
          <w:rFonts w:hint="eastAsia" w:ascii="仿宋_GB2312" w:hAnsi="仿宋" w:eastAsia="仿宋_GB2312"/>
          <w:b/>
          <w:bCs/>
          <w:color w:val="000000"/>
          <w:lang w:eastAsia="zh-CN"/>
        </w:rPr>
        <w:t>，取整数位</w:t>
      </w:r>
      <w:r>
        <w:rPr>
          <w:rFonts w:hint="eastAsia" w:ascii="仿宋_GB2312" w:hAnsi="仿宋" w:eastAsia="仿宋_GB2312"/>
          <w:b/>
          <w:bCs/>
          <w:color w:val="000000"/>
        </w:rPr>
        <w:t>，即**%；计算单价（元）四舍五入</w:t>
      </w:r>
      <w:r>
        <w:rPr>
          <w:rFonts w:hint="eastAsia" w:ascii="仿宋_GB2312" w:hAnsi="仿宋" w:eastAsia="仿宋_GB2312"/>
          <w:b/>
          <w:bCs/>
          <w:color w:val="000000"/>
          <w:lang w:eastAsia="zh-CN"/>
        </w:rPr>
        <w:t>后取整数位）</w:t>
      </w:r>
      <w:r>
        <w:rPr>
          <w:rFonts w:hint="eastAsia" w:ascii="仿宋_GB2312" w:hAnsi="仿宋" w:eastAsia="仿宋_GB2312"/>
          <w:b/>
          <w:bCs/>
          <w:color w:val="000000"/>
        </w:rPr>
        <w:t>。</w:t>
      </w:r>
    </w:p>
    <w:p w14:paraId="21CBB2E1">
      <w:pPr>
        <w:pStyle w:val="1670"/>
        <w:keepNext w:val="0"/>
        <w:keepLines w:val="0"/>
        <w:pageBreakBefore w:val="0"/>
        <w:widowControl w:val="0"/>
        <w:numPr>
          <w:ilvl w:val="0"/>
          <w:numId w:val="0"/>
        </w:numPr>
        <w:kinsoku/>
        <w:wordWrap/>
        <w:overflowPunct/>
        <w:topLinePunct w:val="0"/>
        <w:autoSpaceDE/>
        <w:autoSpaceDN/>
        <w:bidi w:val="0"/>
        <w:adjustRightInd/>
        <w:snapToGrid w:val="0"/>
        <w:spacing w:beforeLines="0" w:line="400" w:lineRule="exact"/>
        <w:ind w:firstLine="482" w:firstLineChars="200"/>
        <w:textAlignment w:val="auto"/>
        <w:rPr>
          <w:rFonts w:hint="eastAsia" w:ascii="仿宋_GB2312" w:hAnsi="仿宋" w:eastAsia="仿宋_GB2312"/>
          <w:b/>
          <w:bCs/>
          <w:color w:val="000000"/>
          <w:lang w:val="en-US" w:eastAsia="zh-CN"/>
        </w:rPr>
      </w:pPr>
      <w:r>
        <w:rPr>
          <w:rFonts w:hint="eastAsia" w:ascii="仿宋_GB2312" w:hAnsi="仿宋" w:eastAsia="仿宋_GB2312"/>
          <w:b/>
          <w:bCs/>
          <w:color w:val="000000"/>
          <w:lang w:val="en-US" w:eastAsia="zh-CN"/>
        </w:rPr>
        <w:t>5.</w:t>
      </w:r>
      <w:r>
        <w:rPr>
          <w:rFonts w:hint="eastAsia" w:ascii="仿宋_GB2312" w:hAnsi="仿宋" w:eastAsia="仿宋_GB2312"/>
          <w:b/>
          <w:bCs/>
          <w:color w:val="000000"/>
          <w:lang w:val="zh-CN"/>
        </w:rPr>
        <w:t>投标总报价:</w:t>
      </w:r>
      <w:r>
        <w:rPr>
          <w:rFonts w:hint="eastAsia" w:ascii="仿宋_GB2312" w:hAnsi="仿宋" w:eastAsia="仿宋_GB2312"/>
          <w:b/>
          <w:bCs/>
          <w:color w:val="000000"/>
          <w:lang w:val="en-US" w:eastAsia="zh-CN"/>
        </w:rPr>
        <w:t>以最高限价</w:t>
      </w:r>
      <w:r>
        <w:rPr>
          <w:rFonts w:hint="eastAsia" w:ascii="仿宋_GB2312" w:hAnsi="仿宋" w:eastAsia="仿宋_GB2312"/>
          <w:b/>
          <w:bCs/>
          <w:color w:val="000000"/>
          <w:lang w:val="zh-CN"/>
        </w:rPr>
        <w:t>下浮</w:t>
      </w:r>
      <w:r>
        <w:rPr>
          <w:rFonts w:hint="eastAsia" w:ascii="仿宋_GB2312" w:hAnsi="仿宋" w:eastAsia="仿宋_GB2312"/>
          <w:b/>
          <w:bCs/>
          <w:color w:val="000000"/>
          <w:lang w:val="en-US" w:eastAsia="zh-CN"/>
        </w:rPr>
        <w:t>后计取（</w:t>
      </w:r>
      <w:r>
        <w:rPr>
          <w:rFonts w:hint="eastAsia" w:ascii="仿宋_GB2312" w:hAnsi="仿宋" w:eastAsia="仿宋_GB2312"/>
          <w:b/>
          <w:bCs/>
          <w:color w:val="000000"/>
        </w:rPr>
        <w:t>下浮幅度以%为单位</w:t>
      </w:r>
      <w:r>
        <w:rPr>
          <w:rFonts w:hint="eastAsia" w:ascii="仿宋_GB2312" w:hAnsi="仿宋" w:eastAsia="仿宋_GB2312"/>
          <w:b/>
          <w:bCs/>
          <w:color w:val="000000"/>
          <w:lang w:eastAsia="zh-CN"/>
        </w:rPr>
        <w:t>，取整数位</w:t>
      </w:r>
      <w:r>
        <w:rPr>
          <w:rFonts w:hint="eastAsia" w:ascii="仿宋_GB2312" w:hAnsi="仿宋" w:eastAsia="仿宋_GB2312"/>
          <w:b/>
          <w:bCs/>
          <w:color w:val="000000"/>
        </w:rPr>
        <w:t>，即**%）</w:t>
      </w:r>
      <w:r>
        <w:rPr>
          <w:rFonts w:hint="eastAsia" w:ascii="仿宋_GB2312" w:hAnsi="仿宋" w:eastAsia="仿宋_GB2312"/>
          <w:b/>
          <w:bCs/>
          <w:color w:val="000000"/>
          <w:lang w:val="zh-CN"/>
        </w:rPr>
        <w:t>。</w:t>
      </w:r>
    </w:p>
    <w:p w14:paraId="2BF442ED">
      <w:pPr>
        <w:pStyle w:val="1670"/>
        <w:keepNext w:val="0"/>
        <w:keepLines w:val="0"/>
        <w:pageBreakBefore w:val="0"/>
        <w:widowControl w:val="0"/>
        <w:numPr>
          <w:ilvl w:val="0"/>
          <w:numId w:val="0"/>
        </w:numPr>
        <w:kinsoku/>
        <w:wordWrap/>
        <w:overflowPunct/>
        <w:topLinePunct w:val="0"/>
        <w:autoSpaceDE/>
        <w:autoSpaceDN/>
        <w:bidi w:val="0"/>
        <w:adjustRightInd/>
        <w:snapToGrid w:val="0"/>
        <w:spacing w:beforeLines="0" w:line="400" w:lineRule="exact"/>
        <w:ind w:firstLine="482" w:firstLineChars="200"/>
        <w:textAlignment w:val="auto"/>
        <w:rPr>
          <w:rFonts w:hint="eastAsia" w:ascii="仿宋_GB2312" w:hAnsi="仿宋" w:eastAsia="仿宋_GB2312" w:cs="Times New Roman"/>
          <w:b/>
          <w:bCs/>
          <w:color w:val="auto"/>
          <w:highlight w:val="none"/>
          <w:u w:val="single"/>
          <w:lang w:val="zh-CN" w:eastAsia="zh-CN"/>
        </w:rPr>
      </w:pPr>
      <w:r>
        <w:rPr>
          <w:rFonts w:hint="eastAsia" w:ascii="仿宋_GB2312" w:hAnsi="仿宋" w:eastAsia="仿宋_GB2312" w:cs="Times New Roman"/>
          <w:b/>
          <w:bCs/>
          <w:color w:val="auto"/>
          <w:highlight w:val="none"/>
          <w:u w:val="single"/>
          <w:lang w:val="en-US" w:eastAsia="zh-CN"/>
        </w:rPr>
        <w:t>6.</w:t>
      </w:r>
      <w:r>
        <w:rPr>
          <w:rFonts w:hint="eastAsia" w:ascii="仿宋_GB2312" w:hAnsi="仿宋" w:eastAsia="仿宋_GB2312" w:cs="Times New Roman"/>
          <w:b/>
          <w:bCs/>
          <w:color w:val="auto"/>
          <w:highlight w:val="none"/>
          <w:u w:val="single"/>
          <w:lang w:val="zh-CN"/>
        </w:rPr>
        <w:t>“报价一览表”为多页的，每页均需加盖投标人电子签章。</w:t>
      </w:r>
    </w:p>
    <w:p w14:paraId="46B40CD3">
      <w:pPr>
        <w:keepNext w:val="0"/>
        <w:keepLines w:val="0"/>
        <w:pageBreakBefore w:val="0"/>
        <w:widowControl w:val="0"/>
        <w:kinsoku/>
        <w:wordWrap/>
        <w:overflowPunct/>
        <w:topLinePunct w:val="0"/>
        <w:autoSpaceDE/>
        <w:autoSpaceDN/>
        <w:bidi w:val="0"/>
        <w:adjustRightInd/>
        <w:spacing w:beforeLines="0" w:line="400" w:lineRule="exact"/>
        <w:textAlignment w:val="auto"/>
        <w:rPr>
          <w:rFonts w:hint="eastAsia"/>
          <w:lang w:eastAsia="zh-CN"/>
        </w:rPr>
      </w:pPr>
    </w:p>
    <w:p w14:paraId="6AB33CF5">
      <w:pPr>
        <w:pStyle w:val="1670"/>
        <w:keepNext w:val="0"/>
        <w:keepLines w:val="0"/>
        <w:pageBreakBefore w:val="0"/>
        <w:widowControl w:val="0"/>
        <w:kinsoku/>
        <w:wordWrap/>
        <w:overflowPunct/>
        <w:topLinePunct w:val="0"/>
        <w:autoSpaceDE/>
        <w:autoSpaceDN/>
        <w:bidi w:val="0"/>
        <w:adjustRightInd/>
        <w:snapToGrid w:val="0"/>
        <w:spacing w:beforeLines="0" w:line="400" w:lineRule="exact"/>
        <w:textAlignment w:val="auto"/>
        <w:rPr>
          <w:rFonts w:hint="eastAsia" w:ascii="仿宋_GB2312" w:hAnsi="仿宋" w:eastAsia="仿宋_GB2312"/>
          <w:color w:val="000000"/>
          <w:szCs w:val="24"/>
        </w:rPr>
      </w:pPr>
    </w:p>
    <w:p w14:paraId="3FEF9E4D">
      <w:pPr>
        <w:pStyle w:val="1670"/>
        <w:keepNext w:val="0"/>
        <w:keepLines w:val="0"/>
        <w:pageBreakBefore w:val="0"/>
        <w:widowControl w:val="0"/>
        <w:kinsoku/>
        <w:wordWrap/>
        <w:overflowPunct/>
        <w:topLinePunct w:val="0"/>
        <w:autoSpaceDE/>
        <w:autoSpaceDN/>
        <w:bidi w:val="0"/>
        <w:adjustRightInd/>
        <w:snapToGrid w:val="0"/>
        <w:spacing w:beforeLines="0" w:line="400" w:lineRule="exact"/>
        <w:textAlignment w:val="auto"/>
        <w:rPr>
          <w:rFonts w:hint="eastAsia" w:ascii="仿宋_GB2312" w:hAnsi="仿宋" w:eastAsia="仿宋_GB2312"/>
          <w:color w:val="000000"/>
          <w:szCs w:val="24"/>
        </w:rPr>
      </w:pPr>
      <w:r>
        <w:rPr>
          <w:rFonts w:hint="eastAsia" w:ascii="仿宋_GB2312" w:hAnsi="仿宋" w:eastAsia="仿宋_GB2312"/>
          <w:color w:val="000000"/>
          <w:szCs w:val="24"/>
        </w:rPr>
        <w:t>投标人全称（电子签章）：</w:t>
      </w:r>
      <w:r>
        <w:rPr>
          <w:rFonts w:hint="eastAsia" w:ascii="仿宋_GB2312" w:hAnsi="仿宋" w:eastAsia="仿宋_GB2312"/>
          <w:color w:val="000000"/>
          <w:szCs w:val="24"/>
          <w:u w:val="single"/>
        </w:rPr>
        <w:t xml:space="preserve">                         </w:t>
      </w:r>
    </w:p>
    <w:p w14:paraId="6DCCC6B3">
      <w:pPr>
        <w:keepNext w:val="0"/>
        <w:keepLines w:val="0"/>
        <w:pageBreakBefore w:val="0"/>
        <w:widowControl w:val="0"/>
        <w:kinsoku/>
        <w:wordWrap/>
        <w:overflowPunct/>
        <w:topLinePunct w:val="0"/>
        <w:autoSpaceDE/>
        <w:autoSpaceDN/>
        <w:bidi w:val="0"/>
        <w:adjustRightInd/>
        <w:snapToGrid w:val="0"/>
        <w:spacing w:beforeLines="0" w:line="400" w:lineRule="exact"/>
        <w:ind w:right="600"/>
        <w:textAlignment w:val="auto"/>
        <w:rPr>
          <w:rFonts w:hint="eastAsia" w:ascii="仿宋_GB2312" w:hAnsi="仿宋" w:eastAsia="仿宋_GB2312"/>
          <w:color w:val="000000"/>
          <w:sz w:val="24"/>
          <w:szCs w:val="24"/>
        </w:rPr>
      </w:pPr>
      <w:r>
        <w:rPr>
          <w:rFonts w:hint="eastAsia" w:ascii="仿宋_GB2312" w:hAnsi="仿宋" w:eastAsia="仿宋_GB2312"/>
          <w:color w:val="000000"/>
          <w:sz w:val="24"/>
          <w:szCs w:val="24"/>
        </w:rPr>
        <w:t>法定代表人或授权代表（签名或签章）：</w:t>
      </w:r>
      <w:r>
        <w:rPr>
          <w:rFonts w:hint="eastAsia" w:ascii="仿宋_GB2312" w:hAnsi="仿宋" w:eastAsia="仿宋_GB2312"/>
          <w:color w:val="000000"/>
          <w:sz w:val="24"/>
          <w:szCs w:val="24"/>
          <w:u w:val="single"/>
        </w:rPr>
        <w:t xml:space="preserve">             </w:t>
      </w:r>
    </w:p>
    <w:p w14:paraId="1D61DC84">
      <w:pPr>
        <w:keepNext w:val="0"/>
        <w:keepLines w:val="0"/>
        <w:pageBreakBefore w:val="0"/>
        <w:widowControl w:val="0"/>
        <w:kinsoku/>
        <w:wordWrap/>
        <w:overflowPunct/>
        <w:topLinePunct w:val="0"/>
        <w:autoSpaceDE/>
        <w:autoSpaceDN/>
        <w:bidi w:val="0"/>
        <w:adjustRightInd/>
        <w:snapToGrid w:val="0"/>
        <w:spacing w:beforeLines="0" w:line="400" w:lineRule="exact"/>
        <w:textAlignment w:val="auto"/>
        <w:rPr>
          <w:rFonts w:hint="eastAsia" w:ascii="仿宋_GB2312" w:hAnsi="仿宋" w:eastAsia="仿宋_GB2312"/>
          <w:color w:val="000000"/>
          <w:sz w:val="24"/>
          <w:szCs w:val="24"/>
          <w:u w:val="single"/>
        </w:rPr>
      </w:pPr>
      <w:r>
        <w:rPr>
          <w:rFonts w:hint="eastAsia" w:ascii="仿宋_GB2312" w:hAnsi="仿宋" w:eastAsia="仿宋_GB2312"/>
          <w:color w:val="000000"/>
          <w:sz w:val="24"/>
          <w:szCs w:val="24"/>
        </w:rPr>
        <w:t>日期：</w:t>
      </w:r>
      <w:r>
        <w:rPr>
          <w:rFonts w:hint="eastAsia" w:ascii="仿宋_GB2312" w:hAnsi="仿宋" w:eastAsia="仿宋_GB2312"/>
          <w:color w:val="000000"/>
          <w:sz w:val="24"/>
          <w:szCs w:val="24"/>
          <w:u w:val="single"/>
        </w:rPr>
        <w:t xml:space="preserve">       年    月    日</w:t>
      </w:r>
    </w:p>
    <w:p w14:paraId="1AB423BF">
      <w:pPr>
        <w:spacing w:before="120" w:line="360" w:lineRule="auto"/>
        <w:rPr>
          <w:rFonts w:hint="eastAsia" w:ascii="仿宋_GB2312" w:hAnsi="仿宋" w:eastAsia="仿宋_GB2312"/>
          <w:b/>
          <w:color w:val="000000"/>
          <w:sz w:val="30"/>
          <w:szCs w:val="30"/>
        </w:rPr>
      </w:pPr>
    </w:p>
    <w:p w14:paraId="7455DFE4">
      <w:pPr>
        <w:spacing w:before="120" w:line="360" w:lineRule="auto"/>
        <w:rPr>
          <w:rFonts w:hint="eastAsia" w:ascii="仿宋_GB2312" w:hAnsi="仿宋" w:eastAsia="仿宋_GB2312"/>
          <w:b/>
          <w:color w:val="000000"/>
          <w:sz w:val="30"/>
          <w:szCs w:val="30"/>
        </w:rPr>
      </w:pPr>
    </w:p>
    <w:p w14:paraId="5D1F313E">
      <w:pPr>
        <w:spacing w:before="120" w:line="360" w:lineRule="auto"/>
        <w:rPr>
          <w:rFonts w:hint="eastAsia" w:ascii="仿宋_GB2312" w:hAnsi="仿宋" w:eastAsia="仿宋_GB2312"/>
          <w:b/>
          <w:color w:val="000000"/>
          <w:sz w:val="30"/>
          <w:szCs w:val="30"/>
        </w:rPr>
      </w:pPr>
    </w:p>
    <w:p w14:paraId="54B7B722">
      <w:pPr>
        <w:pStyle w:val="37"/>
        <w:rPr>
          <w:rFonts w:hint="eastAsia" w:ascii="仿宋_GB2312" w:hAnsi="仿宋" w:eastAsia="仿宋_GB2312"/>
          <w:b/>
          <w:color w:val="000000"/>
          <w:sz w:val="30"/>
          <w:szCs w:val="30"/>
        </w:rPr>
      </w:pPr>
    </w:p>
    <w:p w14:paraId="239DCE12">
      <w:pPr>
        <w:rPr>
          <w:rFonts w:hint="eastAsia" w:ascii="仿宋_GB2312" w:hAnsi="仿宋" w:eastAsia="仿宋_GB2312"/>
          <w:b/>
          <w:color w:val="000000"/>
          <w:sz w:val="30"/>
          <w:szCs w:val="30"/>
        </w:rPr>
      </w:pPr>
    </w:p>
    <w:p w14:paraId="0D13CD7E">
      <w:pPr>
        <w:spacing w:before="120" w:line="360" w:lineRule="auto"/>
        <w:rPr>
          <w:rFonts w:hint="eastAsia" w:ascii="仿宋_GB2312" w:hAnsi="仿宋" w:eastAsia="仿宋_GB2312"/>
          <w:b/>
          <w:color w:val="000000"/>
          <w:sz w:val="32"/>
        </w:rPr>
      </w:pPr>
      <w:r>
        <w:rPr>
          <w:rFonts w:hint="eastAsia" w:ascii="仿宋_GB2312" w:hAnsi="仿宋" w:eastAsia="仿宋_GB2312"/>
          <w:b/>
          <w:color w:val="000000"/>
          <w:sz w:val="30"/>
          <w:szCs w:val="30"/>
        </w:rPr>
        <w:t>投标文件封面</w:t>
      </w:r>
      <w:r>
        <w:rPr>
          <w:rFonts w:hint="eastAsia" w:ascii="仿宋_GB2312" w:hAnsi="仿宋" w:eastAsia="仿宋_GB2312"/>
          <w:b/>
          <w:color w:val="000000"/>
          <w:sz w:val="32"/>
        </w:rPr>
        <w:t>（格式供参考）</w:t>
      </w:r>
    </w:p>
    <w:p w14:paraId="668A73D7">
      <w:pPr>
        <w:spacing w:before="120" w:line="360" w:lineRule="auto"/>
        <w:ind w:firstLine="6644" w:firstLineChars="2206"/>
        <w:rPr>
          <w:rFonts w:hint="eastAsia" w:ascii="仿宋_GB2312" w:hAnsi="仿宋" w:eastAsia="仿宋_GB2312"/>
          <w:b/>
          <w:color w:val="000000"/>
          <w:sz w:val="30"/>
          <w:szCs w:val="30"/>
        </w:rPr>
      </w:pPr>
    </w:p>
    <w:p w14:paraId="47F036BD">
      <w:pPr>
        <w:spacing w:before="120" w:line="360" w:lineRule="auto"/>
        <w:jc w:val="center"/>
        <w:rPr>
          <w:rFonts w:hint="eastAsia" w:ascii="仿宋_GB2312" w:hAnsi="仿宋" w:eastAsia="仿宋_GB2312"/>
          <w:b/>
          <w:color w:val="000000"/>
          <w:sz w:val="52"/>
          <w:szCs w:val="52"/>
        </w:rPr>
      </w:pPr>
      <w:r>
        <w:rPr>
          <w:rFonts w:hint="eastAsia" w:ascii="仿宋_GB2312" w:hAnsi="仿宋" w:eastAsia="仿宋_GB2312"/>
          <w:b/>
          <w:color w:val="000000"/>
          <w:sz w:val="52"/>
          <w:szCs w:val="52"/>
        </w:rPr>
        <w:t>资格文件</w:t>
      </w:r>
    </w:p>
    <w:p w14:paraId="1B39420B">
      <w:pPr>
        <w:spacing w:before="120" w:line="360" w:lineRule="auto"/>
        <w:jc w:val="center"/>
        <w:rPr>
          <w:rFonts w:hint="eastAsia" w:ascii="仿宋_GB2312" w:hAnsi="仿宋" w:eastAsia="仿宋_GB2312"/>
          <w:b/>
          <w:color w:val="000000"/>
          <w:sz w:val="30"/>
          <w:szCs w:val="30"/>
        </w:rPr>
      </w:pPr>
      <w:r>
        <w:rPr>
          <w:rFonts w:hint="eastAsia" w:ascii="仿宋_GB2312" w:hAnsi="仿宋" w:eastAsia="仿宋_GB2312"/>
          <w:b/>
          <w:color w:val="000000"/>
          <w:sz w:val="30"/>
          <w:szCs w:val="30"/>
        </w:rPr>
        <w:t xml:space="preserve"> </w:t>
      </w:r>
    </w:p>
    <w:p w14:paraId="542CCA43">
      <w:pPr>
        <w:spacing w:before="120" w:line="360" w:lineRule="auto"/>
        <w:rPr>
          <w:rFonts w:hint="eastAsia" w:ascii="仿宋_GB2312" w:hAnsi="仿宋" w:eastAsia="仿宋_GB2312"/>
          <w:b/>
          <w:color w:val="000000"/>
          <w:sz w:val="30"/>
          <w:szCs w:val="30"/>
        </w:rPr>
      </w:pPr>
      <w:r>
        <w:rPr>
          <w:rFonts w:hint="eastAsia" w:ascii="仿宋_GB2312" w:hAnsi="仿宋" w:eastAsia="仿宋_GB2312"/>
          <w:b/>
          <w:color w:val="000000"/>
          <w:sz w:val="30"/>
          <w:szCs w:val="30"/>
        </w:rPr>
        <w:t>项目名称：</w:t>
      </w:r>
      <w:r>
        <w:rPr>
          <w:rFonts w:hint="eastAsia" w:ascii="仿宋_GB2312" w:hAnsi="仿宋" w:eastAsia="仿宋_GB2312"/>
          <w:b/>
          <w:color w:val="000000"/>
          <w:sz w:val="30"/>
          <w:szCs w:val="30"/>
          <w:u w:val="single"/>
        </w:rPr>
        <w:t xml:space="preserve">                                     </w:t>
      </w:r>
    </w:p>
    <w:p w14:paraId="59D7B0D8">
      <w:pPr>
        <w:spacing w:before="120" w:line="360" w:lineRule="auto"/>
        <w:rPr>
          <w:rFonts w:hint="eastAsia" w:ascii="仿宋_GB2312" w:hAnsi="仿宋" w:eastAsia="仿宋_GB2312"/>
          <w:b/>
          <w:color w:val="000000"/>
          <w:sz w:val="30"/>
          <w:szCs w:val="30"/>
        </w:rPr>
      </w:pPr>
      <w:r>
        <w:rPr>
          <w:rFonts w:hint="eastAsia" w:ascii="仿宋_GB2312" w:hAnsi="仿宋" w:eastAsia="仿宋_GB2312"/>
          <w:b/>
          <w:color w:val="000000"/>
          <w:sz w:val="30"/>
          <w:szCs w:val="30"/>
        </w:rPr>
        <w:t>项目编号：</w:t>
      </w:r>
      <w:r>
        <w:rPr>
          <w:rFonts w:hint="eastAsia" w:ascii="仿宋_GB2312" w:hAnsi="仿宋" w:eastAsia="仿宋_GB2312"/>
          <w:b/>
          <w:color w:val="000000"/>
          <w:sz w:val="30"/>
          <w:szCs w:val="30"/>
          <w:u w:val="single"/>
        </w:rPr>
        <w:t xml:space="preserve">                                     </w:t>
      </w:r>
    </w:p>
    <w:p w14:paraId="34762474">
      <w:pPr>
        <w:spacing w:before="120" w:line="360" w:lineRule="auto"/>
        <w:rPr>
          <w:rFonts w:hint="eastAsia" w:ascii="仿宋_GB2312" w:hAnsi="仿宋" w:eastAsia="仿宋_GB2312"/>
          <w:b/>
          <w:color w:val="000000"/>
          <w:sz w:val="30"/>
          <w:szCs w:val="30"/>
        </w:rPr>
      </w:pPr>
      <w:r>
        <w:rPr>
          <w:rFonts w:hint="eastAsia" w:ascii="仿宋_GB2312" w:hAnsi="仿宋" w:eastAsia="仿宋_GB2312"/>
          <w:b/>
          <w:color w:val="000000"/>
          <w:sz w:val="30"/>
          <w:szCs w:val="30"/>
        </w:rPr>
        <w:t>投标人名称（电子签章）：</w:t>
      </w:r>
      <w:r>
        <w:rPr>
          <w:rFonts w:hint="eastAsia" w:ascii="仿宋_GB2312" w:hAnsi="仿宋" w:eastAsia="仿宋_GB2312"/>
          <w:b/>
          <w:color w:val="000000"/>
          <w:sz w:val="30"/>
          <w:szCs w:val="30"/>
          <w:u w:val="single"/>
        </w:rPr>
        <w:t xml:space="preserve">                       </w:t>
      </w:r>
    </w:p>
    <w:p w14:paraId="0D54BB84">
      <w:pPr>
        <w:spacing w:before="120" w:line="360" w:lineRule="auto"/>
        <w:rPr>
          <w:rFonts w:hint="eastAsia" w:ascii="仿宋_GB2312" w:hAnsi="仿宋" w:eastAsia="仿宋_GB2312"/>
          <w:b/>
          <w:color w:val="000000"/>
          <w:sz w:val="30"/>
          <w:szCs w:val="30"/>
        </w:rPr>
      </w:pPr>
      <w:r>
        <w:rPr>
          <w:rFonts w:hint="eastAsia" w:ascii="仿宋_GB2312" w:hAnsi="仿宋" w:eastAsia="仿宋_GB2312"/>
          <w:b/>
          <w:color w:val="000000"/>
          <w:sz w:val="30"/>
          <w:szCs w:val="30"/>
        </w:rPr>
        <w:t>法定代表人或授权代表（签名或签章）：</w:t>
      </w:r>
      <w:r>
        <w:rPr>
          <w:rFonts w:hint="eastAsia" w:ascii="仿宋_GB2312" w:hAnsi="仿宋" w:eastAsia="仿宋_GB2312"/>
          <w:b/>
          <w:color w:val="000000"/>
          <w:sz w:val="30"/>
          <w:szCs w:val="30"/>
          <w:u w:val="single"/>
        </w:rPr>
        <w:t xml:space="preserve">           </w:t>
      </w:r>
    </w:p>
    <w:p w14:paraId="18178352">
      <w:pPr>
        <w:spacing w:before="120" w:line="360" w:lineRule="auto"/>
        <w:ind w:firstLine="6644" w:firstLineChars="2206"/>
        <w:rPr>
          <w:rFonts w:hint="eastAsia" w:ascii="仿宋_GB2312" w:hAnsi="仿宋" w:eastAsia="仿宋_GB2312"/>
          <w:b/>
          <w:color w:val="000000"/>
          <w:sz w:val="30"/>
          <w:szCs w:val="30"/>
        </w:rPr>
      </w:pPr>
    </w:p>
    <w:p w14:paraId="6587B03A">
      <w:pPr>
        <w:spacing w:before="120" w:line="360" w:lineRule="auto"/>
        <w:ind w:firstLine="6644" w:firstLineChars="2206"/>
        <w:rPr>
          <w:rFonts w:hint="eastAsia" w:ascii="仿宋_GB2312" w:hAnsi="仿宋" w:eastAsia="仿宋_GB2312"/>
          <w:b/>
          <w:color w:val="000000"/>
          <w:sz w:val="30"/>
          <w:szCs w:val="30"/>
        </w:rPr>
      </w:pPr>
    </w:p>
    <w:p w14:paraId="4AEC94F3">
      <w:pPr>
        <w:pStyle w:val="7"/>
        <w:rPr>
          <w:rFonts w:hint="eastAsia"/>
        </w:rPr>
      </w:pPr>
    </w:p>
    <w:p w14:paraId="01F59866">
      <w:pPr>
        <w:spacing w:before="120" w:line="360" w:lineRule="auto"/>
        <w:jc w:val="center"/>
        <w:rPr>
          <w:rFonts w:hint="eastAsia" w:ascii="仿宋_GB2312" w:hAnsi="仿宋" w:eastAsia="仿宋_GB2312"/>
          <w:b/>
          <w:color w:val="000000"/>
          <w:sz w:val="52"/>
          <w:szCs w:val="52"/>
        </w:rPr>
      </w:pPr>
      <w:r>
        <w:rPr>
          <w:rFonts w:hint="eastAsia" w:ascii="仿宋_GB2312" w:hAnsi="仿宋" w:eastAsia="仿宋_GB2312"/>
          <w:b/>
          <w:color w:val="000000"/>
          <w:sz w:val="52"/>
          <w:szCs w:val="52"/>
        </w:rPr>
        <w:t>商务及资信技术文件</w:t>
      </w:r>
    </w:p>
    <w:p w14:paraId="48D7650E">
      <w:pPr>
        <w:spacing w:before="120" w:line="360" w:lineRule="auto"/>
        <w:rPr>
          <w:rFonts w:hint="eastAsia" w:ascii="仿宋_GB2312" w:hAnsi="仿宋" w:eastAsia="仿宋_GB2312"/>
          <w:b/>
          <w:color w:val="000000"/>
          <w:sz w:val="30"/>
          <w:szCs w:val="30"/>
        </w:rPr>
      </w:pPr>
    </w:p>
    <w:p w14:paraId="6E16B57E">
      <w:pPr>
        <w:spacing w:before="120" w:line="360" w:lineRule="auto"/>
        <w:rPr>
          <w:rFonts w:hint="eastAsia" w:ascii="仿宋_GB2312" w:hAnsi="仿宋" w:eastAsia="仿宋_GB2312"/>
          <w:b/>
          <w:color w:val="000000"/>
          <w:sz w:val="30"/>
          <w:szCs w:val="30"/>
        </w:rPr>
      </w:pPr>
      <w:r>
        <w:rPr>
          <w:rFonts w:hint="eastAsia" w:ascii="仿宋_GB2312" w:hAnsi="仿宋" w:eastAsia="仿宋_GB2312"/>
          <w:b/>
          <w:color w:val="000000"/>
          <w:sz w:val="30"/>
          <w:szCs w:val="30"/>
        </w:rPr>
        <w:t>项目名称：</w:t>
      </w:r>
      <w:r>
        <w:rPr>
          <w:rFonts w:hint="eastAsia" w:ascii="仿宋_GB2312" w:hAnsi="仿宋" w:eastAsia="仿宋_GB2312"/>
          <w:b/>
          <w:color w:val="000000"/>
          <w:sz w:val="30"/>
          <w:szCs w:val="30"/>
          <w:u w:val="single"/>
        </w:rPr>
        <w:t xml:space="preserve">                                     </w:t>
      </w:r>
    </w:p>
    <w:p w14:paraId="0FF505A2">
      <w:pPr>
        <w:spacing w:before="120" w:line="360" w:lineRule="auto"/>
        <w:rPr>
          <w:rFonts w:hint="eastAsia" w:ascii="仿宋_GB2312" w:hAnsi="仿宋" w:eastAsia="仿宋_GB2312"/>
          <w:b/>
          <w:color w:val="000000"/>
          <w:sz w:val="30"/>
          <w:szCs w:val="30"/>
        </w:rPr>
      </w:pPr>
      <w:r>
        <w:rPr>
          <w:rFonts w:hint="eastAsia" w:ascii="仿宋_GB2312" w:hAnsi="仿宋" w:eastAsia="仿宋_GB2312"/>
          <w:b/>
          <w:color w:val="000000"/>
          <w:sz w:val="30"/>
          <w:szCs w:val="30"/>
        </w:rPr>
        <w:t>项目编号：</w:t>
      </w:r>
      <w:r>
        <w:rPr>
          <w:rFonts w:hint="eastAsia" w:ascii="仿宋_GB2312" w:hAnsi="仿宋" w:eastAsia="仿宋_GB2312"/>
          <w:b/>
          <w:color w:val="000000"/>
          <w:sz w:val="30"/>
          <w:szCs w:val="30"/>
          <w:u w:val="single"/>
        </w:rPr>
        <w:t xml:space="preserve">                                     </w:t>
      </w:r>
    </w:p>
    <w:p w14:paraId="6AB3CA32">
      <w:pPr>
        <w:spacing w:before="120" w:line="360" w:lineRule="auto"/>
        <w:rPr>
          <w:rFonts w:hint="eastAsia" w:ascii="仿宋_GB2312" w:hAnsi="仿宋" w:eastAsia="仿宋_GB2312"/>
          <w:b/>
          <w:color w:val="000000"/>
          <w:sz w:val="30"/>
          <w:szCs w:val="30"/>
        </w:rPr>
      </w:pPr>
      <w:r>
        <w:rPr>
          <w:rFonts w:hint="eastAsia" w:ascii="仿宋_GB2312" w:hAnsi="仿宋" w:eastAsia="仿宋_GB2312"/>
          <w:b/>
          <w:color w:val="000000"/>
          <w:sz w:val="30"/>
          <w:szCs w:val="30"/>
        </w:rPr>
        <w:t>投标人名称（电子签章）：</w:t>
      </w:r>
      <w:r>
        <w:rPr>
          <w:rFonts w:hint="eastAsia" w:ascii="仿宋_GB2312" w:hAnsi="仿宋" w:eastAsia="仿宋_GB2312"/>
          <w:b/>
          <w:color w:val="000000"/>
          <w:sz w:val="30"/>
          <w:szCs w:val="30"/>
          <w:u w:val="single"/>
        </w:rPr>
        <w:t xml:space="preserve">                       </w:t>
      </w:r>
    </w:p>
    <w:p w14:paraId="03B35EC4">
      <w:pPr>
        <w:spacing w:before="120" w:line="360" w:lineRule="auto"/>
        <w:rPr>
          <w:rFonts w:hint="eastAsia" w:ascii="仿宋_GB2312" w:hAnsi="仿宋" w:eastAsia="仿宋_GB2312"/>
          <w:b/>
          <w:color w:val="000000"/>
          <w:sz w:val="30"/>
          <w:szCs w:val="30"/>
        </w:rPr>
      </w:pPr>
      <w:r>
        <w:rPr>
          <w:rFonts w:hint="eastAsia" w:ascii="仿宋_GB2312" w:hAnsi="仿宋" w:eastAsia="仿宋_GB2312"/>
          <w:b/>
          <w:color w:val="000000"/>
          <w:sz w:val="30"/>
          <w:szCs w:val="30"/>
        </w:rPr>
        <w:t>法定代表人或授权代表（签名或签章）：</w:t>
      </w:r>
      <w:r>
        <w:rPr>
          <w:rFonts w:hint="eastAsia" w:ascii="仿宋_GB2312" w:hAnsi="仿宋" w:eastAsia="仿宋_GB2312"/>
          <w:b/>
          <w:color w:val="000000"/>
          <w:sz w:val="30"/>
          <w:szCs w:val="30"/>
          <w:u w:val="single"/>
        </w:rPr>
        <w:t xml:space="preserve">           </w:t>
      </w:r>
    </w:p>
    <w:p w14:paraId="349319AE">
      <w:pPr>
        <w:snapToGrid w:val="0"/>
        <w:spacing w:before="120" w:line="360" w:lineRule="auto"/>
        <w:rPr>
          <w:rFonts w:hint="eastAsia" w:ascii="仿宋_GB2312" w:hAnsi="仿宋" w:eastAsia="仿宋_GB2312"/>
          <w:color w:val="000000"/>
          <w:sz w:val="24"/>
          <w:szCs w:val="24"/>
          <w:u w:val="single"/>
        </w:rPr>
      </w:pPr>
    </w:p>
    <w:p w14:paraId="6AA25493">
      <w:pPr>
        <w:spacing w:before="120" w:line="360" w:lineRule="auto"/>
        <w:jc w:val="center"/>
        <w:rPr>
          <w:rFonts w:hint="eastAsia" w:ascii="仿宋_GB2312" w:hAnsi="仿宋" w:eastAsia="仿宋_GB2312"/>
          <w:b/>
          <w:color w:val="000000"/>
          <w:sz w:val="52"/>
          <w:szCs w:val="52"/>
        </w:rPr>
      </w:pPr>
    </w:p>
    <w:p w14:paraId="3EF0C3B4">
      <w:pPr>
        <w:spacing w:before="120" w:line="360" w:lineRule="auto"/>
        <w:jc w:val="center"/>
        <w:rPr>
          <w:rFonts w:hint="eastAsia" w:ascii="仿宋_GB2312" w:hAnsi="仿宋" w:eastAsia="仿宋_GB2312"/>
          <w:b/>
          <w:color w:val="000000"/>
          <w:sz w:val="52"/>
          <w:szCs w:val="52"/>
        </w:rPr>
      </w:pPr>
      <w:r>
        <w:rPr>
          <w:rFonts w:hint="eastAsia" w:ascii="仿宋_GB2312" w:hAnsi="仿宋" w:eastAsia="仿宋_GB2312"/>
          <w:b/>
          <w:color w:val="000000"/>
          <w:sz w:val="52"/>
          <w:szCs w:val="52"/>
        </w:rPr>
        <w:t>报价文件</w:t>
      </w:r>
    </w:p>
    <w:p w14:paraId="2C5D6E80">
      <w:pPr>
        <w:spacing w:before="120" w:line="360" w:lineRule="auto"/>
        <w:jc w:val="center"/>
        <w:rPr>
          <w:rFonts w:hint="eastAsia" w:ascii="仿宋_GB2312" w:hAnsi="仿宋" w:eastAsia="仿宋_GB2312"/>
          <w:b/>
          <w:color w:val="000000"/>
          <w:sz w:val="52"/>
          <w:szCs w:val="52"/>
        </w:rPr>
      </w:pPr>
    </w:p>
    <w:p w14:paraId="08523312">
      <w:pPr>
        <w:spacing w:before="120" w:line="360" w:lineRule="auto"/>
        <w:rPr>
          <w:rFonts w:hint="eastAsia" w:ascii="仿宋_GB2312" w:hAnsi="仿宋" w:eastAsia="仿宋_GB2312"/>
          <w:b/>
          <w:color w:val="000000"/>
          <w:sz w:val="30"/>
          <w:szCs w:val="30"/>
        </w:rPr>
      </w:pPr>
      <w:r>
        <w:rPr>
          <w:rFonts w:hint="eastAsia" w:ascii="仿宋_GB2312" w:hAnsi="仿宋" w:eastAsia="仿宋_GB2312"/>
          <w:b/>
          <w:color w:val="000000"/>
          <w:sz w:val="30"/>
          <w:szCs w:val="30"/>
        </w:rPr>
        <w:t>项目名称：</w:t>
      </w:r>
      <w:r>
        <w:rPr>
          <w:rFonts w:hint="eastAsia" w:ascii="仿宋_GB2312" w:hAnsi="仿宋" w:eastAsia="仿宋_GB2312"/>
          <w:b/>
          <w:color w:val="000000"/>
          <w:sz w:val="30"/>
          <w:szCs w:val="30"/>
          <w:u w:val="single"/>
        </w:rPr>
        <w:t xml:space="preserve">                                     </w:t>
      </w:r>
    </w:p>
    <w:p w14:paraId="0FB6779A">
      <w:pPr>
        <w:spacing w:before="120" w:line="360" w:lineRule="auto"/>
        <w:rPr>
          <w:rFonts w:hint="eastAsia" w:ascii="仿宋_GB2312" w:hAnsi="仿宋" w:eastAsia="仿宋_GB2312"/>
          <w:b/>
          <w:color w:val="000000"/>
          <w:sz w:val="30"/>
          <w:szCs w:val="30"/>
        </w:rPr>
      </w:pPr>
      <w:r>
        <w:rPr>
          <w:rFonts w:hint="eastAsia" w:ascii="仿宋_GB2312" w:hAnsi="仿宋" w:eastAsia="仿宋_GB2312"/>
          <w:b/>
          <w:color w:val="000000"/>
          <w:sz w:val="30"/>
          <w:szCs w:val="30"/>
        </w:rPr>
        <w:t>项目编号：</w:t>
      </w:r>
      <w:r>
        <w:rPr>
          <w:rFonts w:hint="eastAsia" w:ascii="仿宋_GB2312" w:hAnsi="仿宋" w:eastAsia="仿宋_GB2312"/>
          <w:b/>
          <w:color w:val="000000"/>
          <w:sz w:val="30"/>
          <w:szCs w:val="30"/>
          <w:u w:val="single"/>
        </w:rPr>
        <w:t xml:space="preserve">                                     </w:t>
      </w:r>
    </w:p>
    <w:p w14:paraId="3C86B844">
      <w:pPr>
        <w:spacing w:before="120" w:line="360" w:lineRule="auto"/>
        <w:rPr>
          <w:rFonts w:hint="eastAsia" w:ascii="仿宋_GB2312" w:hAnsi="仿宋" w:eastAsia="仿宋_GB2312"/>
          <w:b/>
          <w:color w:val="000000"/>
          <w:sz w:val="30"/>
          <w:szCs w:val="30"/>
        </w:rPr>
      </w:pPr>
      <w:r>
        <w:rPr>
          <w:rFonts w:hint="eastAsia" w:ascii="仿宋_GB2312" w:hAnsi="仿宋" w:eastAsia="仿宋_GB2312"/>
          <w:b/>
          <w:color w:val="000000"/>
          <w:sz w:val="30"/>
          <w:szCs w:val="30"/>
        </w:rPr>
        <w:t>投标人名称（电子签章）：</w:t>
      </w:r>
      <w:r>
        <w:rPr>
          <w:rFonts w:hint="eastAsia" w:ascii="仿宋_GB2312" w:hAnsi="仿宋" w:eastAsia="仿宋_GB2312"/>
          <w:b/>
          <w:color w:val="000000"/>
          <w:sz w:val="30"/>
          <w:szCs w:val="30"/>
          <w:u w:val="single"/>
        </w:rPr>
        <w:t xml:space="preserve">                       </w:t>
      </w:r>
    </w:p>
    <w:p w14:paraId="7CD992E0">
      <w:pPr>
        <w:spacing w:before="120" w:line="360" w:lineRule="auto"/>
        <w:rPr>
          <w:rFonts w:hint="eastAsia" w:ascii="仿宋_GB2312" w:hAnsi="仿宋" w:eastAsia="仿宋_GB2312"/>
          <w:b/>
          <w:color w:val="000000"/>
          <w:sz w:val="30"/>
          <w:szCs w:val="30"/>
        </w:rPr>
      </w:pPr>
      <w:r>
        <w:rPr>
          <w:rFonts w:hint="eastAsia" w:ascii="仿宋_GB2312" w:hAnsi="仿宋" w:eastAsia="仿宋_GB2312"/>
          <w:b/>
          <w:color w:val="000000"/>
          <w:sz w:val="30"/>
          <w:szCs w:val="30"/>
        </w:rPr>
        <w:t>法定代表人或授权代表（签名或签章）：</w:t>
      </w:r>
      <w:r>
        <w:rPr>
          <w:rFonts w:hint="eastAsia" w:ascii="仿宋_GB2312" w:hAnsi="仿宋" w:eastAsia="仿宋_GB2312"/>
          <w:b/>
          <w:color w:val="000000"/>
          <w:sz w:val="30"/>
          <w:szCs w:val="30"/>
          <w:u w:val="single"/>
        </w:rPr>
        <w:t xml:space="preserve">           </w:t>
      </w:r>
    </w:p>
    <w:p w14:paraId="3E6E1128">
      <w:pPr>
        <w:spacing w:before="120"/>
        <w:rPr>
          <w:rFonts w:hint="eastAsia" w:ascii="仿宋_GB2312" w:hAnsi="仿宋" w:eastAsia="仿宋_GB2312"/>
          <w:color w:val="000000"/>
        </w:rPr>
      </w:pPr>
    </w:p>
    <w:sectPr>
      <w:pgSz w:w="11906" w:h="16838"/>
      <w:pgMar w:top="1304" w:right="1417" w:bottom="1304" w:left="1417" w:header="851" w:footer="992"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swiss"/>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仿宋_GB2312">
    <w:altName w:val="仿宋"/>
    <w:panose1 w:val="02010609030101010101"/>
    <w:charset w:val="86"/>
    <w:family w:val="auto"/>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2FF" w:usb1="400004FF" w:usb2="0000000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Arial Unicode MS">
    <w:altName w:val="宋体"/>
    <w:panose1 w:val="020B0604020202020204"/>
    <w:charset w:val="86"/>
    <w:family w:val="swiss"/>
    <w:pitch w:val="default"/>
    <w:sig w:usb0="00000000" w:usb1="00000000" w:usb2="0000003F" w:usb3="00000000" w:csb0="603F01FF" w:csb1="FFFF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Black">
    <w:panose1 w:val="020B0A04020102020204"/>
    <w:charset w:val="00"/>
    <w:family w:val="swiss"/>
    <w:pitch w:val="default"/>
    <w:sig w:usb0="00000287" w:usb1="00000000" w:usb2="00000000" w:usb3="00000000" w:csb0="2000009F" w:csb1="DFD70000"/>
  </w:font>
  <w:font w:name="ˎ̥">
    <w:altName w:val="Times New Roman"/>
    <w:panose1 w:val="00000000000000000000"/>
    <w:charset w:val="00"/>
    <w:family w:val="roman"/>
    <w:pitch w:val="default"/>
    <w:sig w:usb0="00000000" w:usb1="00000000" w:usb2="00000000" w:usb3="00000000" w:csb0="00040001"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003" w:usb1="288F0000" w:usb2="0000000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隶书">
    <w:altName w:val="微软雅黑"/>
    <w:panose1 w:val="02010509060101010101"/>
    <w:charset w:val="86"/>
    <w:family w:val="modern"/>
    <w:pitch w:val="default"/>
    <w:sig w:usb0="00000000" w:usb1="00000000" w:usb2="00000000" w:usb3="00000000" w:csb0="00040000" w:csb1="00000000"/>
  </w:font>
  <w:font w:name="幼圆">
    <w:altName w:val="宋体"/>
    <w:panose1 w:val="02010509060101010101"/>
    <w:charset w:val="86"/>
    <w:family w:val="modern"/>
    <w:pitch w:val="default"/>
    <w:sig w:usb0="00000000" w:usb1="00000000" w:usb2="00000000" w:usb3="00000000" w:csb0="00040000" w:csb1="00000000"/>
  </w:font>
  <w:font w:name="MS Sans Serif">
    <w:altName w:val="Segoe Print"/>
    <w:panose1 w:val="00000000000000000000"/>
    <w:charset w:val="00"/>
    <w:family w:val="swiss"/>
    <w:pitch w:val="default"/>
    <w:sig w:usb0="00000000" w:usb1="00000000" w:usb2="00000000" w:usb3="00000000" w:csb0="00000001" w:csb1="00000000"/>
  </w:font>
  <w:font w:name="FuturaA Bk BT">
    <w:altName w:val="Arial"/>
    <w:panose1 w:val="00000000000000000000"/>
    <w:charset w:val="00"/>
    <w:family w:val="swiss"/>
    <w:pitch w:val="default"/>
    <w:sig w:usb0="00000000" w:usb1="00000000" w:usb2="00000000" w:usb3="00000000" w:csb0="00000001" w:csb1="00000000"/>
  </w:font>
  <w:font w:name="文鼎CS仿宋体">
    <w:altName w:val="黑体"/>
    <w:panose1 w:val="00000000000000000000"/>
    <w:charset w:val="86"/>
    <w:family w:val="modern"/>
    <w:pitch w:val="default"/>
    <w:sig w:usb0="00000000" w:usb1="00000000" w:usb2="0000001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Century">
    <w:altName w:val="Nyala"/>
    <w:panose1 w:val="02040604050505020304"/>
    <w:charset w:val="00"/>
    <w:family w:val="roman"/>
    <w:pitch w:val="default"/>
    <w:sig w:usb0="00000000" w:usb1="00000000" w:usb2="00000000" w:usb3="00000000" w:csb0="2000009F" w:csb1="DFD70000"/>
  </w:font>
  <w:font w:name="Century Schoolbook">
    <w:altName w:val="New Century Schoolbook"/>
    <w:panose1 w:val="02040604050505020304"/>
    <w:charset w:val="00"/>
    <w:family w:val="roman"/>
    <w:pitch w:val="default"/>
    <w:sig w:usb0="00000000" w:usb1="00000000" w:usb2="00000000" w:usb3="00000000" w:csb0="2000009F" w:csb1="DFD70000"/>
  </w:font>
  <w:font w:name="Angsana New">
    <w:panose1 w:val="02020603050405020304"/>
    <w:charset w:val="DE"/>
    <w:family w:val="roman"/>
    <w:pitch w:val="default"/>
    <w:sig w:usb0="81000003" w:usb1="00000000" w:usb2="00000000" w:usb3="00000000" w:csb0="00010001" w:csb1="00000000"/>
  </w:font>
  <w:font w:name="FHLHE E+ Futura Bk">
    <w:altName w:val="微软雅黑"/>
    <w:panose1 w:val="00000000000000000000"/>
    <w:charset w:val="86"/>
    <w:family w:val="swiss"/>
    <w:pitch w:val="default"/>
    <w:sig w:usb0="00000000" w:usb1="00000000" w:usb2="00000010" w:usb3="00000000" w:csb0="00040000" w:csb1="00000000"/>
  </w:font>
  <w:font w:name="Futura Bk">
    <w:altName w:val="Trebuchet MS"/>
    <w:panose1 w:val="00000000000000000000"/>
    <w:charset w:val="00"/>
    <w:family w:val="swiss"/>
    <w:pitch w:val="default"/>
    <w:sig w:usb0="00000000" w:usb1="00000000" w:usb2="00000000" w:usb3="00000000" w:csb0="0000009F" w:csb1="00000000"/>
  </w:font>
  <w:font w:name="华文新魏">
    <w:altName w:val="宋体"/>
    <w:panose1 w:val="02010800040101010101"/>
    <w:charset w:val="86"/>
    <w:family w:val="auto"/>
    <w:pitch w:val="default"/>
    <w:sig w:usb0="00000000" w:usb1="00000000" w:usb2="00000000" w:usb3="00000000" w:csb0="00040000" w:csb1="00000000"/>
  </w:font>
  <w:font w:name="华文细黑">
    <w:altName w:val="微软雅黑"/>
    <w:panose1 w:val="02010600040101010101"/>
    <w:charset w:val="86"/>
    <w:family w:val="auto"/>
    <w:pitch w:val="default"/>
    <w:sig w:usb0="00000000" w:usb1="00000000" w:usb2="00000000" w:usb3="00000000" w:csb0="0004009F" w:csb1="DFD70000"/>
  </w:font>
  <w:font w:name="Garamond">
    <w:panose1 w:val="02020502050306020203"/>
    <w:charset w:val="00"/>
    <w:family w:val="roman"/>
    <w:pitch w:val="default"/>
    <w:sig w:usb0="00000007" w:usb1="00000000" w:usb2="00000000" w:usb3="00000000" w:csb0="00000093" w:csb1="00000000"/>
  </w:font>
  <w:font w:name="Myriad Pro">
    <w:altName w:val="Segoe Print"/>
    <w:panose1 w:val="00000000000000000000"/>
    <w:charset w:val="00"/>
    <w:family w:val="swiss"/>
    <w:pitch w:val="default"/>
    <w:sig w:usb0="00000000" w:usb1="00000000" w:usb2="00000000" w:usb3="00000000" w:csb0="0000009F" w:csb1="00000000"/>
  </w:font>
  <w:font w:name="中圆体">
    <w:altName w:val="宋体"/>
    <w:panose1 w:val="00000000000000000000"/>
    <w:charset w:val="86"/>
    <w:family w:val="modern"/>
    <w:pitch w:val="default"/>
    <w:sig w:usb0="00000000" w:usb1="00000000" w:usb2="00000010" w:usb3="00000000" w:csb0="00040000" w:csb1="00000000"/>
  </w:font>
  <w:font w:name="PMingLiU">
    <w:panose1 w:val="02020500000000000000"/>
    <w:charset w:val="88"/>
    <w:family w:val="auto"/>
    <w:pitch w:val="default"/>
    <w:sig w:usb0="A00002FF" w:usb1="28CFFCFA" w:usb2="00000016" w:usb3="00000000" w:csb0="00100001" w:csb1="00000000"/>
  </w:font>
  <w:font w:name="Futura Hv">
    <w:altName w:val="Arial"/>
    <w:panose1 w:val="00000000000000000000"/>
    <w:charset w:val="00"/>
    <w:family w:val="swiss"/>
    <w:pitch w:val="default"/>
    <w:sig w:usb0="00000000" w:usb1="00000000" w:usb2="00000000" w:usb3="00000000" w:csb0="0000009F" w:csb1="00000000"/>
  </w:font>
  <w:font w:name="Cumberland">
    <w:altName w:val="Courier New"/>
    <w:panose1 w:val="00000000000000000000"/>
    <w:charset w:val="00"/>
    <w:family w:val="modern"/>
    <w:pitch w:val="default"/>
    <w:sig w:usb0="00000000" w:usb1="00000000" w:usb2="00000000" w:usb3="00000000" w:csb0="00040001" w:csb1="00000000"/>
  </w:font>
  <w:font w:name="方正宋体">
    <w:altName w:val="Times New Roman"/>
    <w:panose1 w:val="00000000000000000000"/>
    <w:charset w:val="00"/>
    <w:family w:val="auto"/>
    <w:pitch w:val="default"/>
    <w:sig w:usb0="00000000" w:usb1="00000000" w:usb2="00000000" w:usb3="00000000" w:csb0="00040001" w:csb1="00000000"/>
  </w:font>
  <w:font w:name="Arial (W1)">
    <w:altName w:val="Arial"/>
    <w:panose1 w:val="00000000000000000000"/>
    <w:charset w:val="00"/>
    <w:family w:val="swiss"/>
    <w:pitch w:val="default"/>
    <w:sig w:usb0="00000000" w:usb1="00000000" w:usb2="00000008" w:usb3="00000000" w:csb0="000001FF" w:csb1="00000000"/>
  </w:font>
  <w:font w:name="MS PMincho">
    <w:panose1 w:val="02020600040205080304"/>
    <w:charset w:val="80"/>
    <w:family w:val="roman"/>
    <w:pitch w:val="default"/>
    <w:sig w:usb0="E00002FF" w:usb1="6AC7FDFB" w:usb2="00000012" w:usb3="00000000" w:csb0="4002009F" w:csb1="DFD70000"/>
  </w:font>
  <w:font w:name="方正姚体">
    <w:altName w:val="宋体"/>
    <w:panose1 w:val="02010601030101010101"/>
    <w:charset w:val="86"/>
    <w:family w:val="auto"/>
    <w:pitch w:val="default"/>
    <w:sig w:usb0="00000000" w:usb1="00000000" w:usb2="00000000" w:usb3="00000000" w:csb0="00040000" w:csb1="00000000"/>
  </w:font>
  <w:font w:name="..">
    <w:altName w:val="宋体"/>
    <w:panose1 w:val="00000000000000000000"/>
    <w:charset w:val="86"/>
    <w:family w:val="auto"/>
    <w:pitch w:val="default"/>
    <w:sig w:usb0="00000000" w:usb1="00000000" w:usb2="00000010" w:usb3="00000000" w:csb0="00040000" w:csb1="00000000"/>
  </w:font>
  <w:font w:name="Dutch801 XBd BT">
    <w:altName w:val="Segoe Print"/>
    <w:panose1 w:val="02020903060505020304"/>
    <w:charset w:val="00"/>
    <w:family w:val="roman"/>
    <w:pitch w:val="default"/>
    <w:sig w:usb0="00000000" w:usb1="00000000" w:usb2="00000000" w:usb3="00000000" w:csb0="00000000" w:csb1="00000000"/>
  </w:font>
  <w:font w:name="Helvetica">
    <w:panose1 w:val="020B0504020202030204"/>
    <w:charset w:val="00"/>
    <w:family w:val="swiss"/>
    <w:pitch w:val="default"/>
    <w:sig w:usb0="00000007" w:usb1="00000000" w:usb2="00000000" w:usb3="00000000" w:csb0="00000093" w:csb1="00000000"/>
  </w:font>
  <w:font w:name="Syntax">
    <w:altName w:val="Segoe Print"/>
    <w:panose1 w:val="00000000000000000000"/>
    <w:charset w:val="00"/>
    <w:family w:val="auto"/>
    <w:pitch w:val="default"/>
    <w:sig w:usb0="00000000" w:usb1="00000000" w:usb2="00000000" w:usb3="00000000" w:csb0="00000001" w:csb1="00000000"/>
  </w:font>
  <w:font w:name="Aldine401 BT">
    <w:altName w:val="Segoe Print"/>
    <w:panose1 w:val="00000000000000000000"/>
    <w:charset w:val="00"/>
    <w:family w:val="roman"/>
    <w:pitch w:val="default"/>
    <w:sig w:usb0="00000000" w:usb1="00000000" w:usb2="00000000" w:usb3="00000000" w:csb0="00000011" w:csb1="00000000"/>
  </w:font>
  <w:font w:name="Century Gothic">
    <w:altName w:val="Segoe Print"/>
    <w:panose1 w:val="020B0502020202020204"/>
    <w:charset w:val="00"/>
    <w:family w:val="swiss"/>
    <w:pitch w:val="default"/>
    <w:sig w:usb0="00000000" w:usb1="00000000" w:usb2="00000000" w:usb3="00000000" w:csb0="2000009F" w:csb1="DFD70000"/>
  </w:font>
  <w:font w:name="Latha">
    <w:panose1 w:val="020B0604020202020204"/>
    <w:charset w:val="00"/>
    <w:family w:val="roman"/>
    <w:pitch w:val="default"/>
    <w:sig w:usb0="00100003" w:usb1="00000000" w:usb2="00000000" w:usb3="00000000" w:csb0="00000001" w:csb1="00000000"/>
  </w:font>
  <w:font w:name="楷体">
    <w:panose1 w:val="02010609060101010101"/>
    <w:charset w:val="86"/>
    <w:family w:val="auto"/>
    <w:pitch w:val="default"/>
    <w:sig w:usb0="800002BF" w:usb1="38CF7CFA" w:usb2="00000016" w:usb3="00000000" w:csb0="00040001" w:csb1="00000000"/>
  </w:font>
  <w:font w:name="微软大黑体">
    <w:altName w:val="宋体"/>
    <w:panose1 w:val="00000000000000000000"/>
    <w:charset w:val="86"/>
    <w:family w:val="modern"/>
    <w:pitch w:val="default"/>
    <w:sig w:usb0="00000000" w:usb1="00000000" w:usb2="00000010" w:usb3="00000000" w:csb0="00040000" w:csb1="00000000"/>
  </w:font>
  <w:font w:name="MingLiU">
    <w:panose1 w:val="02020509000000000000"/>
    <w:charset w:val="88"/>
    <w:family w:val="modern"/>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82F8DC">
    <w:pPr>
      <w:spacing w:line="196" w:lineRule="auto"/>
      <w:ind w:left="4725"/>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F1B381">
                          <w:pPr>
                            <w:pStyle w:val="5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1DF1B381">
                    <w:pPr>
                      <w:pStyle w:val="5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82852C">
    <w:pPr>
      <w:pStyle w:val="56"/>
      <w:spacing w:before="12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0EF5EF">
                          <w:pPr>
                            <w:pStyle w:val="56"/>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14:paraId="280EF5EF">
                    <w:pPr>
                      <w:pStyle w:val="56"/>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F29ADC">
    <w:pPr>
      <w:pStyle w:val="56"/>
      <w:spacing w:before="120"/>
      <w:ind w:right="36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F2CF81">
                          <w:pPr>
                            <w:pStyle w:val="56"/>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26F2CF81">
                    <w:pPr>
                      <w:pStyle w:val="56"/>
                    </w:pPr>
                    <w:r>
                      <w:fldChar w:fldCharType="begin"/>
                    </w:r>
                    <w:r>
                      <w:instrText xml:space="preserve"> PAGE  \* MERGEFORMAT </w:instrText>
                    </w:r>
                    <w:r>
                      <w:fldChar w:fldCharType="separate"/>
                    </w:r>
                    <w:r>
                      <w:t>53</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6D3698">
    <w:pPr>
      <w:pStyle w:val="56"/>
      <w:spacing w:before="12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6FB3B7">
    <w:pPr>
      <w:pStyle w:val="56"/>
      <w:spacing w:before="1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7BFE1D">
    <w:pPr>
      <w:pStyle w:val="58"/>
      <w:pBdr>
        <w:bottom w:val="none" w:color="auto" w:sz="0" w:space="0"/>
      </w:pBdr>
      <w:spacing w:before="1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FD88DD">
    <w:pPr>
      <w:pStyle w:val="58"/>
      <w:spacing w:before="1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62FBA4">
    <w:pPr>
      <w:pStyle w:val="58"/>
      <w:pBdr>
        <w:bottom w:val="none" w:color="auto" w:sz="0" w:space="0"/>
      </w:pBdr>
      <w:spacing w:before="12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95036">
    <w:pPr>
      <w:pStyle w:val="58"/>
      <w:spacing w:before="1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8B032DA"/>
    <w:multiLevelType w:val="singleLevel"/>
    <w:tmpl w:val="B8B032DA"/>
    <w:lvl w:ilvl="0" w:tentative="0">
      <w:start w:val="5"/>
      <w:numFmt w:val="decimal"/>
      <w:lvlText w:val="%1."/>
      <w:lvlJc w:val="left"/>
      <w:pPr>
        <w:tabs>
          <w:tab w:val="left" w:pos="312"/>
        </w:tabs>
      </w:pPr>
    </w:lvl>
  </w:abstractNum>
  <w:abstractNum w:abstractNumId="1">
    <w:nsid w:val="E20E8F88"/>
    <w:multiLevelType w:val="singleLevel"/>
    <w:tmpl w:val="E20E8F88"/>
    <w:lvl w:ilvl="0" w:tentative="0">
      <w:start w:val="1"/>
      <w:numFmt w:val="decimal"/>
      <w:lvlText w:val="%1."/>
      <w:lvlJc w:val="left"/>
      <w:pPr>
        <w:tabs>
          <w:tab w:val="left" w:pos="312"/>
        </w:tabs>
      </w:pPr>
    </w:lvl>
  </w:abstractNum>
  <w:abstractNum w:abstractNumId="2">
    <w:nsid w:val="0AC61012"/>
    <w:multiLevelType w:val="multilevel"/>
    <w:tmpl w:val="0AC61012"/>
    <w:lvl w:ilvl="0" w:tentative="0">
      <w:start w:val="1"/>
      <w:numFmt w:val="decimal"/>
      <w:pStyle w:val="1520"/>
      <w:lvlText w:val="%1."/>
      <w:lvlJc w:val="left"/>
      <w:pPr>
        <w:tabs>
          <w:tab w:val="left" w:pos="720"/>
        </w:tabs>
        <w:ind w:left="720" w:hanging="720"/>
      </w:pPr>
      <w:rPr>
        <w:rFonts w:hint="default"/>
      </w:rPr>
    </w:lvl>
    <w:lvl w:ilvl="1" w:tentative="0">
      <w:start w:val="1"/>
      <w:numFmt w:val="decimal"/>
      <w:pStyle w:val="1160"/>
      <w:lvlText w:val="%2."/>
      <w:lvlJc w:val="left"/>
      <w:pPr>
        <w:tabs>
          <w:tab w:val="left" w:pos="720"/>
        </w:tabs>
        <w:ind w:left="720" w:hanging="720"/>
      </w:pPr>
      <w:rPr>
        <w:rFonts w:hint="default" w:ascii="Arial (W1)" w:hAnsi="Arial (W1)"/>
        <w:b/>
        <w:i w:val="0"/>
        <w:sz w:val="28"/>
      </w:rPr>
    </w:lvl>
    <w:lvl w:ilvl="2" w:tentative="0">
      <w:start w:val="1"/>
      <w:numFmt w:val="decimal"/>
      <w:lvlText w:val="%1.%3."/>
      <w:lvlJc w:val="left"/>
      <w:pPr>
        <w:tabs>
          <w:tab w:val="left" w:pos="720"/>
        </w:tabs>
        <w:ind w:left="720" w:hanging="720"/>
      </w:pPr>
      <w:rPr>
        <w:rFonts w:hint="default"/>
      </w:rPr>
    </w:lvl>
    <w:lvl w:ilvl="3" w:tentative="0">
      <w:start w:val="1"/>
      <w:numFmt w:val="decimal"/>
      <w:lvlText w:val="%1.%3.%4."/>
      <w:lvlJc w:val="left"/>
      <w:pPr>
        <w:tabs>
          <w:tab w:val="left" w:pos="1728"/>
        </w:tabs>
        <w:ind w:left="1728" w:hanging="648"/>
      </w:pPr>
      <w:rPr>
        <w:rFonts w:hint="default"/>
      </w:rPr>
    </w:lvl>
    <w:lvl w:ilvl="4" w:tentative="0">
      <w:start w:val="1"/>
      <w:numFmt w:val="decimal"/>
      <w:lvlText w:val="%1.%2.%3.%4.%5."/>
      <w:lvlJc w:val="left"/>
      <w:pPr>
        <w:tabs>
          <w:tab w:val="left" w:pos="2520"/>
        </w:tabs>
        <w:ind w:left="2232" w:hanging="792"/>
      </w:pPr>
      <w:rPr>
        <w:rFonts w:hint="default"/>
      </w:rPr>
    </w:lvl>
    <w:lvl w:ilvl="5" w:tentative="0">
      <w:start w:val="1"/>
      <w:numFmt w:val="decimal"/>
      <w:lvlText w:val="%1.%2.%3.%4.%5.%6."/>
      <w:lvlJc w:val="left"/>
      <w:pPr>
        <w:tabs>
          <w:tab w:val="left" w:pos="3240"/>
        </w:tabs>
        <w:ind w:left="2736" w:hanging="936"/>
      </w:pPr>
      <w:rPr>
        <w:rFonts w:hint="default"/>
      </w:rPr>
    </w:lvl>
    <w:lvl w:ilvl="6" w:tentative="0">
      <w:start w:val="1"/>
      <w:numFmt w:val="decimal"/>
      <w:lvlText w:val="%1.%2.%3.%4.%5.%6.%7."/>
      <w:lvlJc w:val="left"/>
      <w:pPr>
        <w:tabs>
          <w:tab w:val="left" w:pos="3600"/>
        </w:tabs>
        <w:ind w:left="3240" w:hanging="1080"/>
      </w:pPr>
      <w:rPr>
        <w:rFonts w:hint="default"/>
      </w:rPr>
    </w:lvl>
    <w:lvl w:ilvl="7" w:tentative="0">
      <w:start w:val="1"/>
      <w:numFmt w:val="decimal"/>
      <w:lvlText w:val="%1.%2.%3.%4.%5.%6.%7.%8."/>
      <w:lvlJc w:val="left"/>
      <w:pPr>
        <w:tabs>
          <w:tab w:val="left" w:pos="4320"/>
        </w:tabs>
        <w:ind w:left="3744" w:hanging="1224"/>
      </w:pPr>
      <w:rPr>
        <w:rFonts w:hint="default"/>
      </w:rPr>
    </w:lvl>
    <w:lvl w:ilvl="8" w:tentative="0">
      <w:start w:val="1"/>
      <w:numFmt w:val="decimal"/>
      <w:lvlText w:val="%1.%2.%3.%4.%5.%6.%7.%8.%9."/>
      <w:lvlJc w:val="left"/>
      <w:pPr>
        <w:tabs>
          <w:tab w:val="left" w:pos="5040"/>
        </w:tabs>
        <w:ind w:left="4320" w:hanging="1440"/>
      </w:pPr>
      <w:rPr>
        <w:rFonts w:hint="default"/>
      </w:rPr>
    </w:lvl>
  </w:abstractNum>
  <w:abstractNum w:abstractNumId="3">
    <w:nsid w:val="0E644F69"/>
    <w:multiLevelType w:val="multilevel"/>
    <w:tmpl w:val="0E644F69"/>
    <w:lvl w:ilvl="0" w:tentative="0">
      <w:start w:val="1"/>
      <w:numFmt w:val="decimal"/>
      <w:pStyle w:val="809"/>
      <w:lvlText w:val="表%1"/>
      <w:lvlJc w:val="center"/>
      <w:pPr>
        <w:tabs>
          <w:tab w:val="left" w:pos="1701"/>
        </w:tabs>
        <w:ind w:left="1701" w:hanging="340"/>
      </w:pPr>
      <w:rPr>
        <w:rFonts w:hint="eastAsia" w:eastAsia="宋体"/>
        <w:b w:val="0"/>
        <w:i w:val="0"/>
        <w:sz w:val="18"/>
        <w:szCs w:val="20"/>
      </w:rPr>
    </w:lvl>
    <w:lvl w:ilvl="1" w:tentative="0">
      <w:start w:val="1"/>
      <w:numFmt w:val="lowerLetter"/>
      <w:lvlText w:val="%2)"/>
      <w:lvlJc w:val="left"/>
      <w:pPr>
        <w:tabs>
          <w:tab w:val="left" w:pos="840"/>
        </w:tabs>
        <w:ind w:left="840" w:hanging="420"/>
      </w:pPr>
    </w:lvl>
    <w:lvl w:ilvl="2" w:tentative="0">
      <w:start w:val="1"/>
      <w:numFmt w:val="lowerRoman"/>
      <w:pStyle w:val="225"/>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115516C7"/>
    <w:multiLevelType w:val="multilevel"/>
    <w:tmpl w:val="115516C7"/>
    <w:lvl w:ilvl="0" w:tentative="0">
      <w:start w:val="1"/>
      <w:numFmt w:val="bullet"/>
      <w:lvlText w:val=""/>
      <w:lvlJc w:val="left"/>
      <w:pPr>
        <w:tabs>
          <w:tab w:val="left" w:pos="653"/>
        </w:tabs>
        <w:ind w:left="653" w:hanging="420"/>
      </w:pPr>
      <w:rPr>
        <w:rFonts w:hint="default" w:ascii="Wingdings" w:hAnsi="Wingdings"/>
      </w:rPr>
    </w:lvl>
    <w:lvl w:ilvl="1" w:tentative="0">
      <w:start w:val="1"/>
      <w:numFmt w:val="bullet"/>
      <w:lvlText w:val=""/>
      <w:lvlJc w:val="left"/>
      <w:pPr>
        <w:tabs>
          <w:tab w:val="left" w:pos="1073"/>
        </w:tabs>
        <w:ind w:left="1073" w:hanging="420"/>
      </w:pPr>
      <w:rPr>
        <w:rFonts w:hint="default" w:ascii="Wingdings" w:hAnsi="Wingdings"/>
      </w:rPr>
    </w:lvl>
    <w:lvl w:ilvl="2" w:tentative="0">
      <w:start w:val="1"/>
      <w:numFmt w:val="bullet"/>
      <w:lvlText w:val=""/>
      <w:lvlJc w:val="left"/>
      <w:pPr>
        <w:tabs>
          <w:tab w:val="left" w:pos="1493"/>
        </w:tabs>
        <w:ind w:left="1493" w:hanging="420"/>
      </w:pPr>
      <w:rPr>
        <w:rFonts w:hint="default" w:ascii="Wingdings" w:hAnsi="Wingdings"/>
      </w:rPr>
    </w:lvl>
    <w:lvl w:ilvl="3" w:tentative="0">
      <w:start w:val="1"/>
      <w:numFmt w:val="bullet"/>
      <w:pStyle w:val="994"/>
      <w:lvlText w:val=""/>
      <w:lvlJc w:val="left"/>
      <w:pPr>
        <w:tabs>
          <w:tab w:val="left" w:pos="1913"/>
        </w:tabs>
        <w:ind w:left="1913" w:hanging="420"/>
      </w:pPr>
      <w:rPr>
        <w:rFonts w:hint="default" w:ascii="Wingdings" w:hAnsi="Wingdings"/>
      </w:rPr>
    </w:lvl>
    <w:lvl w:ilvl="4" w:tentative="0">
      <w:start w:val="1"/>
      <w:numFmt w:val="bullet"/>
      <w:lvlText w:val=""/>
      <w:lvlJc w:val="left"/>
      <w:pPr>
        <w:tabs>
          <w:tab w:val="left" w:pos="2333"/>
        </w:tabs>
        <w:ind w:left="2333" w:hanging="420"/>
      </w:pPr>
      <w:rPr>
        <w:rFonts w:hint="default" w:ascii="Wingdings" w:hAnsi="Wingdings"/>
      </w:rPr>
    </w:lvl>
    <w:lvl w:ilvl="5" w:tentative="0">
      <w:start w:val="1"/>
      <w:numFmt w:val="bullet"/>
      <w:lvlText w:val=""/>
      <w:lvlJc w:val="left"/>
      <w:pPr>
        <w:tabs>
          <w:tab w:val="left" w:pos="2753"/>
        </w:tabs>
        <w:ind w:left="2753" w:hanging="420"/>
      </w:pPr>
      <w:rPr>
        <w:rFonts w:hint="default" w:ascii="Wingdings" w:hAnsi="Wingdings"/>
      </w:rPr>
    </w:lvl>
    <w:lvl w:ilvl="6" w:tentative="0">
      <w:start w:val="1"/>
      <w:numFmt w:val="bullet"/>
      <w:lvlText w:val=""/>
      <w:lvlJc w:val="left"/>
      <w:pPr>
        <w:tabs>
          <w:tab w:val="left" w:pos="3173"/>
        </w:tabs>
        <w:ind w:left="3173" w:hanging="420"/>
      </w:pPr>
      <w:rPr>
        <w:rFonts w:hint="default" w:ascii="Wingdings" w:hAnsi="Wingdings"/>
      </w:rPr>
    </w:lvl>
    <w:lvl w:ilvl="7" w:tentative="0">
      <w:start w:val="1"/>
      <w:numFmt w:val="bullet"/>
      <w:lvlText w:val=""/>
      <w:lvlJc w:val="left"/>
      <w:pPr>
        <w:tabs>
          <w:tab w:val="left" w:pos="3593"/>
        </w:tabs>
        <w:ind w:left="3593" w:hanging="420"/>
      </w:pPr>
      <w:rPr>
        <w:rFonts w:hint="default" w:ascii="Wingdings" w:hAnsi="Wingdings"/>
      </w:rPr>
    </w:lvl>
    <w:lvl w:ilvl="8" w:tentative="0">
      <w:start w:val="1"/>
      <w:numFmt w:val="bullet"/>
      <w:lvlText w:val=""/>
      <w:lvlJc w:val="left"/>
      <w:pPr>
        <w:tabs>
          <w:tab w:val="left" w:pos="4013"/>
        </w:tabs>
        <w:ind w:left="4013" w:hanging="420"/>
      </w:pPr>
      <w:rPr>
        <w:rFonts w:hint="default" w:ascii="Wingdings" w:hAnsi="Wingdings"/>
      </w:rPr>
    </w:lvl>
  </w:abstractNum>
  <w:abstractNum w:abstractNumId="5">
    <w:nsid w:val="163E7ED0"/>
    <w:multiLevelType w:val="multilevel"/>
    <w:tmpl w:val="163E7ED0"/>
    <w:lvl w:ilvl="0" w:tentative="0">
      <w:start w:val="1"/>
      <w:numFmt w:val="bullet"/>
      <w:pStyle w:val="777"/>
      <w:lvlText w:val=""/>
      <w:lvlJc w:val="left"/>
      <w:pPr>
        <w:tabs>
          <w:tab w:val="left" w:pos="420"/>
        </w:tabs>
        <w:ind w:left="420" w:hanging="420"/>
      </w:pPr>
      <w:rPr>
        <w:rFonts w:hint="default" w:ascii="Wingdings" w:hAnsi="Wingdings"/>
      </w:rPr>
    </w:lvl>
    <w:lvl w:ilvl="1" w:tentative="0">
      <w:start w:val="1"/>
      <w:numFmt w:val="japaneseCounting"/>
      <w:lvlText w:val="%2、"/>
      <w:lvlJc w:val="left"/>
      <w:pPr>
        <w:tabs>
          <w:tab w:val="left" w:pos="1305"/>
        </w:tabs>
        <w:ind w:left="1305" w:hanging="885"/>
      </w:pPr>
      <w:rPr>
        <w:rFonts w:hint="default"/>
      </w:rPr>
    </w:lvl>
    <w:lvl w:ilvl="2" w:tentative="0">
      <w:start w:val="1"/>
      <w:numFmt w:val="bullet"/>
      <w:lvlText w:val=""/>
      <w:lvlJc w:val="left"/>
      <w:pPr>
        <w:tabs>
          <w:tab w:val="left" w:pos="704"/>
        </w:tabs>
        <w:ind w:left="704" w:hanging="420"/>
      </w:pPr>
      <w:rPr>
        <w:rFonts w:hint="default" w:ascii="Wingdings" w:hAnsi="Wingdings"/>
      </w:rPr>
    </w:lvl>
    <w:lvl w:ilvl="3" w:tentative="0">
      <w:start w:val="1"/>
      <w:numFmt w:val="decimal"/>
      <w:lvlText w:val="%4."/>
      <w:lvlJc w:val="left"/>
      <w:pPr>
        <w:tabs>
          <w:tab w:val="left" w:pos="1680"/>
        </w:tabs>
        <w:ind w:left="1680" w:hanging="420"/>
      </w:pPr>
      <w:rPr>
        <w:rFonts w:hint="default"/>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6">
    <w:nsid w:val="2071EBBE"/>
    <w:multiLevelType w:val="singleLevel"/>
    <w:tmpl w:val="2071EBBE"/>
    <w:lvl w:ilvl="0" w:tentative="0">
      <w:start w:val="1"/>
      <w:numFmt w:val="decimal"/>
      <w:lvlText w:val="%1."/>
      <w:lvlJc w:val="left"/>
      <w:pPr>
        <w:tabs>
          <w:tab w:val="left" w:pos="312"/>
        </w:tabs>
      </w:pPr>
    </w:lvl>
  </w:abstractNum>
  <w:abstractNum w:abstractNumId="7">
    <w:nsid w:val="22F04A82"/>
    <w:multiLevelType w:val="singleLevel"/>
    <w:tmpl w:val="22F04A82"/>
    <w:lvl w:ilvl="0" w:tentative="0">
      <w:start w:val="6"/>
      <w:numFmt w:val="decimal"/>
      <w:suff w:val="nothing"/>
      <w:lvlText w:val="%1、"/>
      <w:lvlJc w:val="left"/>
    </w:lvl>
  </w:abstractNum>
  <w:abstractNum w:abstractNumId="8">
    <w:nsid w:val="239DE9AB"/>
    <w:multiLevelType w:val="singleLevel"/>
    <w:tmpl w:val="239DE9AB"/>
    <w:lvl w:ilvl="0" w:tentative="0">
      <w:start w:val="6"/>
      <w:numFmt w:val="decimal"/>
      <w:suff w:val="nothing"/>
      <w:lvlText w:val="%1、"/>
      <w:lvlJc w:val="left"/>
    </w:lvl>
  </w:abstractNum>
  <w:abstractNum w:abstractNumId="9">
    <w:nsid w:val="325C4322"/>
    <w:multiLevelType w:val="multilevel"/>
    <w:tmpl w:val="325C4322"/>
    <w:lvl w:ilvl="0" w:tentative="0">
      <w:start w:val="1"/>
      <w:numFmt w:val="decimal"/>
      <w:pStyle w:val="1781"/>
      <w:lvlText w:val="第 %1 章"/>
      <w:lvlJc w:val="left"/>
      <w:pPr>
        <w:tabs>
          <w:tab w:val="left" w:pos="3960"/>
        </w:tabs>
        <w:ind w:left="0" w:firstLine="0"/>
      </w:pPr>
      <w:rPr>
        <w:rFonts w:hint="eastAsia"/>
        <w:b/>
        <w:i w:val="0"/>
        <w:spacing w:val="0"/>
        <w:w w:val="100"/>
        <w:position w:val="0"/>
        <w:sz w:val="36"/>
      </w:rPr>
    </w:lvl>
    <w:lvl w:ilvl="1" w:tentative="0">
      <w:start w:val="1"/>
      <w:numFmt w:val="decimalZero"/>
      <w:isLgl/>
      <w:lvlText w:val="%1.%2"/>
      <w:lvlJc w:val="left"/>
      <w:pPr>
        <w:tabs>
          <w:tab w:val="left" w:pos="3240"/>
        </w:tabs>
        <w:ind w:left="0" w:firstLine="0"/>
      </w:pPr>
      <w:rPr>
        <w:rFonts w:hint="eastAsia"/>
        <w:b/>
        <w:i w:val="0"/>
        <w:spacing w:val="0"/>
        <w:w w:val="100"/>
        <w:position w:val="0"/>
        <w:sz w:val="30"/>
      </w:rPr>
    </w:lvl>
    <w:lvl w:ilvl="2" w:tentative="0">
      <w:start w:val="1"/>
      <w:numFmt w:val="decimal"/>
      <w:lvlText w:val="(%3)"/>
      <w:lvlJc w:val="left"/>
      <w:pPr>
        <w:tabs>
          <w:tab w:val="left" w:pos="2088"/>
        </w:tabs>
        <w:ind w:left="720" w:hanging="432"/>
      </w:pPr>
      <w:rPr>
        <w:rFonts w:hint="eastAsia"/>
        <w:b/>
        <w:i w:val="0"/>
        <w:spacing w:val="0"/>
        <w:w w:val="100"/>
        <w:position w:val="0"/>
        <w:sz w:val="24"/>
      </w:rPr>
    </w:lvl>
    <w:lvl w:ilvl="3" w:tentative="0">
      <w:start w:val="1"/>
      <w:numFmt w:val="lowerRoman"/>
      <w:lvlText w:val="(%4)"/>
      <w:lvlJc w:val="right"/>
      <w:pPr>
        <w:tabs>
          <w:tab w:val="left" w:pos="864"/>
        </w:tabs>
        <w:ind w:left="864" w:hanging="144"/>
      </w:pPr>
      <w:rPr>
        <w:rFonts w:hint="eastAsia"/>
        <w:b/>
        <w:i w:val="0"/>
        <w:spacing w:val="0"/>
        <w:w w:val="100"/>
        <w:position w:val="0"/>
        <w:sz w:val="24"/>
      </w:rPr>
    </w:lvl>
    <w:lvl w:ilvl="4" w:tentative="0">
      <w:start w:val="1"/>
      <w:numFmt w:val="decimal"/>
      <w:lvlText w:val="%5)"/>
      <w:lvlJc w:val="left"/>
      <w:pPr>
        <w:tabs>
          <w:tab w:val="left" w:pos="1656"/>
        </w:tabs>
        <w:ind w:left="1008" w:hanging="432"/>
      </w:pPr>
      <w:rPr>
        <w:rFonts w:hint="eastAsia"/>
        <w:b/>
        <w:i w:val="0"/>
        <w:spacing w:val="0"/>
        <w:w w:val="100"/>
        <w:position w:val="0"/>
        <w:sz w:val="24"/>
      </w:rPr>
    </w:lvl>
    <w:lvl w:ilvl="5" w:tentative="0">
      <w:start w:val="1"/>
      <w:numFmt w:val="lowerLetter"/>
      <w:lvlText w:val="%6)"/>
      <w:lvlJc w:val="left"/>
      <w:pPr>
        <w:tabs>
          <w:tab w:val="left" w:pos="1800"/>
        </w:tabs>
        <w:ind w:left="1152" w:hanging="432"/>
      </w:pPr>
      <w:rPr>
        <w:rFonts w:hint="eastAsia"/>
        <w:b/>
        <w:i w:val="0"/>
        <w:spacing w:val="0"/>
        <w:w w:val="100"/>
        <w:position w:val="0"/>
        <w:sz w:val="28"/>
      </w:rPr>
    </w:lvl>
    <w:lvl w:ilvl="6" w:tentative="0">
      <w:start w:val="1"/>
      <w:numFmt w:val="lowerRoman"/>
      <w:lvlText w:val="%7)"/>
      <w:lvlJc w:val="right"/>
      <w:pPr>
        <w:tabs>
          <w:tab w:val="left" w:pos="1296"/>
        </w:tabs>
        <w:ind w:left="1296" w:hanging="288"/>
      </w:pPr>
      <w:rPr>
        <w:rFonts w:hint="eastAsia"/>
        <w:spacing w:val="0"/>
        <w:w w:val="100"/>
        <w:position w:val="0"/>
        <w:sz w:val="21"/>
      </w:rPr>
    </w:lvl>
    <w:lvl w:ilvl="7" w:tentative="0">
      <w:start w:val="1"/>
      <w:numFmt w:val="lowerLetter"/>
      <w:lvlText w:val="%8."/>
      <w:lvlJc w:val="left"/>
      <w:pPr>
        <w:tabs>
          <w:tab w:val="left" w:pos="2088"/>
        </w:tabs>
        <w:ind w:left="1440" w:hanging="432"/>
      </w:pPr>
      <w:rPr>
        <w:rFonts w:hint="eastAsia"/>
        <w:sz w:val="21"/>
      </w:rPr>
    </w:lvl>
    <w:lvl w:ilvl="8" w:tentative="0">
      <w:start w:val="1"/>
      <w:numFmt w:val="lowerRoman"/>
      <w:lvlText w:val="%9."/>
      <w:lvlJc w:val="right"/>
      <w:pPr>
        <w:tabs>
          <w:tab w:val="left" w:pos="1584"/>
        </w:tabs>
        <w:ind w:left="1584" w:hanging="144"/>
      </w:pPr>
      <w:rPr>
        <w:rFonts w:hint="eastAsia"/>
        <w:sz w:val="21"/>
      </w:rPr>
    </w:lvl>
  </w:abstractNum>
  <w:abstractNum w:abstractNumId="10">
    <w:nsid w:val="3AF17831"/>
    <w:multiLevelType w:val="multilevel"/>
    <w:tmpl w:val="3AF17831"/>
    <w:lvl w:ilvl="0" w:tentative="0">
      <w:start w:val="5"/>
      <w:numFmt w:val="japaneseCounting"/>
      <w:lvlText w:val="%1、"/>
      <w:lvlJc w:val="left"/>
      <w:pPr>
        <w:ind w:left="450" w:hanging="450"/>
      </w:pPr>
      <w:rPr>
        <w:rFonts w:hint="default"/>
      </w:rPr>
    </w:lvl>
    <w:lvl w:ilvl="1" w:tentative="0">
      <w:start w:val="1"/>
      <w:numFmt w:val="lowerLetter"/>
      <w:pStyle w:val="1656"/>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3CB848AE"/>
    <w:multiLevelType w:val="singleLevel"/>
    <w:tmpl w:val="3CB848AE"/>
    <w:lvl w:ilvl="0" w:tentative="0">
      <w:start w:val="2"/>
      <w:numFmt w:val="decimal"/>
      <w:suff w:val="nothing"/>
      <w:lvlText w:val="%1、"/>
      <w:lvlJc w:val="left"/>
    </w:lvl>
  </w:abstractNum>
  <w:abstractNum w:abstractNumId="12">
    <w:nsid w:val="42FE570A"/>
    <w:multiLevelType w:val="multilevel"/>
    <w:tmpl w:val="42FE570A"/>
    <w:lvl w:ilvl="0" w:tentative="0">
      <w:start w:val="1"/>
      <w:numFmt w:val="decimal"/>
      <w:suff w:val="nothing"/>
      <w:lvlText w:val="%1  "/>
      <w:lvlJc w:val="left"/>
      <w:pPr>
        <w:ind w:left="0" w:firstLine="0"/>
      </w:pPr>
      <w:rPr>
        <w:rFonts w:hint="default" w:ascii="Arial" w:hAnsi="Arial" w:eastAsia="黑体"/>
        <w:b w:val="0"/>
        <w:i w:val="0"/>
        <w:sz w:val="36"/>
        <w:szCs w:val="36"/>
      </w:rPr>
    </w:lvl>
    <w:lvl w:ilvl="1" w:tentative="0">
      <w:start w:val="1"/>
      <w:numFmt w:val="decimal"/>
      <w:suff w:val="nothing"/>
      <w:lvlText w:val="%1.%2  "/>
      <w:lvlJc w:val="left"/>
      <w:pPr>
        <w:ind w:left="0" w:firstLine="0"/>
      </w:pPr>
      <w:rPr>
        <w:rFonts w:hint="default" w:ascii="Arial" w:hAnsi="Arial"/>
        <w:b w:val="0"/>
        <w:i w:val="0"/>
        <w:sz w:val="30"/>
        <w:szCs w:val="30"/>
      </w:rPr>
    </w:lvl>
    <w:lvl w:ilvl="2" w:tentative="0">
      <w:start w:val="1"/>
      <w:numFmt w:val="decimal"/>
      <w:suff w:val="nothing"/>
      <w:lvlText w:val="%1.%2.%3  "/>
      <w:lvlJc w:val="left"/>
      <w:pPr>
        <w:ind w:left="0" w:firstLine="0"/>
      </w:pPr>
      <w:rPr>
        <w:rFonts w:hint="default" w:ascii="Arial" w:hAnsi="Arial"/>
        <w:b w:val="0"/>
        <w:i w:val="0"/>
        <w:sz w:val="24"/>
        <w:szCs w:val="24"/>
      </w:rPr>
    </w:lvl>
    <w:lvl w:ilvl="3" w:tentative="0">
      <w:start w:val="1"/>
      <w:numFmt w:val="decimal"/>
      <w:suff w:val="nothing"/>
      <w:lvlText w:val="%1.%2.%3.%4  "/>
      <w:lvlJc w:val="left"/>
      <w:pPr>
        <w:ind w:left="0" w:firstLine="0"/>
      </w:pPr>
      <w:rPr>
        <w:rFonts w:hint="default" w:ascii="Arial" w:hAnsi="Arial"/>
        <w:b w:val="0"/>
        <w:i w:val="0"/>
        <w:sz w:val="21"/>
        <w:szCs w:val="21"/>
      </w:rPr>
    </w:lvl>
    <w:lvl w:ilvl="4" w:tentative="0">
      <w:start w:val="1"/>
      <w:numFmt w:val="decimal"/>
      <w:lvlText w:val="%5."/>
      <w:lvlJc w:val="left"/>
      <w:pPr>
        <w:tabs>
          <w:tab w:val="left" w:pos="1134"/>
        </w:tabs>
        <w:ind w:left="1134" w:hanging="312"/>
      </w:pPr>
      <w:rPr>
        <w:rFonts w:hint="default" w:ascii="Arial" w:hAnsi="Arial"/>
        <w:b w:val="0"/>
        <w:i w:val="0"/>
        <w:sz w:val="21"/>
        <w:szCs w:val="21"/>
      </w:rPr>
    </w:lvl>
    <w:lvl w:ilvl="5" w:tentative="0">
      <w:start w:val="1"/>
      <w:numFmt w:val="decimal"/>
      <w:lvlText w:val="%6)"/>
      <w:lvlJc w:val="left"/>
      <w:pPr>
        <w:tabs>
          <w:tab w:val="left" w:pos="1134"/>
        </w:tabs>
        <w:ind w:left="1134" w:hanging="312"/>
      </w:pPr>
      <w:rPr>
        <w:rFonts w:hint="default" w:ascii="Arial" w:hAnsi="Arial"/>
        <w:b w:val="0"/>
        <w:i w:val="0"/>
        <w:sz w:val="21"/>
        <w:szCs w:val="21"/>
      </w:rPr>
    </w:lvl>
    <w:lvl w:ilvl="6" w:tentative="0">
      <w:start w:val="1"/>
      <w:numFmt w:val="lowerLetter"/>
      <w:lvlText w:val="%7."/>
      <w:lvlJc w:val="left"/>
      <w:pPr>
        <w:tabs>
          <w:tab w:val="left" w:pos="1134"/>
        </w:tabs>
        <w:ind w:left="1134" w:hanging="312"/>
      </w:pPr>
      <w:rPr>
        <w:rFonts w:hint="default" w:ascii="Arial" w:hAnsi="Arial"/>
        <w:b w:val="0"/>
        <w:i w:val="0"/>
        <w:sz w:val="21"/>
        <w:szCs w:val="21"/>
      </w:rPr>
    </w:lvl>
    <w:lvl w:ilvl="7" w:tentative="0">
      <w:start w:val="1"/>
      <w:numFmt w:val="decimal"/>
      <w:lvlRestart w:val="0"/>
      <w:pStyle w:val="1062"/>
      <w:suff w:val="space"/>
      <w:lvlText w:val="图%8"/>
      <w:lvlJc w:val="center"/>
      <w:pPr>
        <w:ind w:left="3240" w:firstLine="0"/>
      </w:pPr>
      <w:rPr>
        <w:rFonts w:hint="default" w:ascii="Arial" w:hAnsi="Arial" w:eastAsia="黑体"/>
        <w:b w:val="0"/>
        <w:i w:val="0"/>
        <w:sz w:val="18"/>
        <w:szCs w:val="18"/>
      </w:rPr>
    </w:lvl>
    <w:lvl w:ilvl="8" w:tentative="0">
      <w:start w:val="1"/>
      <w:numFmt w:val="decimal"/>
      <w:lvlRestart w:val="0"/>
      <w:pStyle w:val="1111"/>
      <w:suff w:val="space"/>
      <w:lvlText w:val="表%9"/>
      <w:lvlJc w:val="center"/>
      <w:pPr>
        <w:ind w:left="0" w:firstLine="0"/>
      </w:pPr>
      <w:rPr>
        <w:rFonts w:hint="default" w:ascii="Arial" w:hAnsi="Arial" w:eastAsia="黑体"/>
        <w:b w:val="0"/>
        <w:i w:val="0"/>
        <w:sz w:val="18"/>
        <w:szCs w:val="18"/>
      </w:rPr>
    </w:lvl>
  </w:abstractNum>
  <w:abstractNum w:abstractNumId="13">
    <w:nsid w:val="55CB18FE"/>
    <w:multiLevelType w:val="singleLevel"/>
    <w:tmpl w:val="55CB18FE"/>
    <w:lvl w:ilvl="0" w:tentative="0">
      <w:start w:val="2"/>
      <w:numFmt w:val="decimal"/>
      <w:suff w:val="nothing"/>
      <w:lvlText w:val="%1、"/>
      <w:lvlJc w:val="left"/>
    </w:lvl>
  </w:abstractNum>
  <w:abstractNum w:abstractNumId="14">
    <w:nsid w:val="5B9BFF72"/>
    <w:multiLevelType w:val="singleLevel"/>
    <w:tmpl w:val="5B9BFF72"/>
    <w:lvl w:ilvl="0" w:tentative="0">
      <w:start w:val="3"/>
      <w:numFmt w:val="decimal"/>
      <w:lvlText w:val="%1."/>
      <w:lvlJc w:val="left"/>
      <w:pPr>
        <w:tabs>
          <w:tab w:val="left" w:pos="312"/>
        </w:tabs>
        <w:ind w:left="-60"/>
      </w:pPr>
    </w:lvl>
  </w:abstractNum>
  <w:abstractNum w:abstractNumId="15">
    <w:nsid w:val="646260FA"/>
    <w:multiLevelType w:val="multilevel"/>
    <w:tmpl w:val="646260FA"/>
    <w:lvl w:ilvl="0" w:tentative="0">
      <w:start w:val="1"/>
      <w:numFmt w:val="decimal"/>
      <w:pStyle w:val="1827"/>
      <w:suff w:val="nothing"/>
      <w:lvlText w:val="表%1　"/>
      <w:lvlJc w:val="left"/>
      <w:pPr>
        <w:ind w:left="3261" w:firstLine="0"/>
      </w:pPr>
      <w:rPr>
        <w:rFonts w:ascii="黑体" w:hAnsi="黑体" w:eastAsia="黑体"/>
        <w:sz w:val="21"/>
        <w:szCs w:val="21"/>
      </w:r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16">
    <w:nsid w:val="6BF84B92"/>
    <w:multiLevelType w:val="multilevel"/>
    <w:tmpl w:val="6BF84B92"/>
    <w:lvl w:ilvl="0" w:tentative="0">
      <w:start w:val="1"/>
      <w:numFmt w:val="bullet"/>
      <w:pStyle w:val="872"/>
      <w:lvlText w:val=""/>
      <w:lvlJc w:val="left"/>
      <w:pPr>
        <w:tabs>
          <w:tab w:val="left" w:pos="900"/>
        </w:tabs>
        <w:ind w:left="875" w:hanging="335"/>
      </w:pPr>
      <w:rPr>
        <w:rFonts w:hint="default" w:ascii="Symbol" w:hAnsi="Symbol"/>
      </w:rPr>
    </w:lvl>
    <w:lvl w:ilvl="1" w:tentative="0">
      <w:start w:val="1"/>
      <w:numFmt w:val="bullet"/>
      <w:lvlText w:val="o"/>
      <w:lvlJc w:val="left"/>
      <w:pPr>
        <w:tabs>
          <w:tab w:val="left" w:pos="1922"/>
        </w:tabs>
        <w:ind w:left="1922" w:hanging="360"/>
      </w:pPr>
      <w:rPr>
        <w:rFonts w:hint="default" w:ascii="Courier New" w:hAnsi="Courier New"/>
      </w:rPr>
    </w:lvl>
    <w:lvl w:ilvl="2" w:tentative="0">
      <w:start w:val="1"/>
      <w:numFmt w:val="bullet"/>
      <w:lvlText w:val=""/>
      <w:lvlJc w:val="left"/>
      <w:pPr>
        <w:tabs>
          <w:tab w:val="left" w:pos="2642"/>
        </w:tabs>
        <w:ind w:left="2642" w:hanging="360"/>
      </w:pPr>
      <w:rPr>
        <w:rFonts w:hint="default" w:ascii="Wingdings" w:hAnsi="Wingdings"/>
      </w:rPr>
    </w:lvl>
    <w:lvl w:ilvl="3" w:tentative="0">
      <w:start w:val="1"/>
      <w:numFmt w:val="bullet"/>
      <w:lvlText w:val=""/>
      <w:lvlJc w:val="left"/>
      <w:pPr>
        <w:tabs>
          <w:tab w:val="left" w:pos="3362"/>
        </w:tabs>
        <w:ind w:left="3362" w:hanging="360"/>
      </w:pPr>
      <w:rPr>
        <w:rFonts w:hint="default" w:ascii="Symbol" w:hAnsi="Symbol"/>
      </w:rPr>
    </w:lvl>
    <w:lvl w:ilvl="4" w:tentative="0">
      <w:start w:val="1"/>
      <w:numFmt w:val="bullet"/>
      <w:lvlText w:val="o"/>
      <w:lvlJc w:val="left"/>
      <w:pPr>
        <w:tabs>
          <w:tab w:val="left" w:pos="4082"/>
        </w:tabs>
        <w:ind w:left="4082" w:hanging="360"/>
      </w:pPr>
      <w:rPr>
        <w:rFonts w:hint="default" w:ascii="Courier New" w:hAnsi="Courier New"/>
      </w:rPr>
    </w:lvl>
    <w:lvl w:ilvl="5" w:tentative="0">
      <w:start w:val="1"/>
      <w:numFmt w:val="bullet"/>
      <w:lvlText w:val=""/>
      <w:lvlJc w:val="left"/>
      <w:pPr>
        <w:tabs>
          <w:tab w:val="left" w:pos="4802"/>
        </w:tabs>
        <w:ind w:left="4802" w:hanging="360"/>
      </w:pPr>
      <w:rPr>
        <w:rFonts w:hint="default" w:ascii="Wingdings" w:hAnsi="Wingdings"/>
      </w:rPr>
    </w:lvl>
    <w:lvl w:ilvl="6" w:tentative="0">
      <w:start w:val="1"/>
      <w:numFmt w:val="bullet"/>
      <w:lvlText w:val=""/>
      <w:lvlJc w:val="left"/>
      <w:pPr>
        <w:tabs>
          <w:tab w:val="left" w:pos="5522"/>
        </w:tabs>
        <w:ind w:left="5522" w:hanging="360"/>
      </w:pPr>
      <w:rPr>
        <w:rFonts w:hint="default" w:ascii="Symbol" w:hAnsi="Symbol"/>
      </w:rPr>
    </w:lvl>
    <w:lvl w:ilvl="7" w:tentative="0">
      <w:start w:val="1"/>
      <w:numFmt w:val="bullet"/>
      <w:lvlText w:val="o"/>
      <w:lvlJc w:val="left"/>
      <w:pPr>
        <w:tabs>
          <w:tab w:val="left" w:pos="6242"/>
        </w:tabs>
        <w:ind w:left="6242" w:hanging="360"/>
      </w:pPr>
      <w:rPr>
        <w:rFonts w:hint="default" w:ascii="Courier New" w:hAnsi="Courier New"/>
      </w:rPr>
    </w:lvl>
    <w:lvl w:ilvl="8" w:tentative="0">
      <w:start w:val="1"/>
      <w:numFmt w:val="bullet"/>
      <w:lvlText w:val=""/>
      <w:lvlJc w:val="left"/>
      <w:pPr>
        <w:tabs>
          <w:tab w:val="left" w:pos="6962"/>
        </w:tabs>
        <w:ind w:left="6962" w:hanging="360"/>
      </w:pPr>
      <w:rPr>
        <w:rFonts w:hint="default" w:ascii="Wingdings" w:hAnsi="Wingdings"/>
      </w:rPr>
    </w:lvl>
  </w:abstractNum>
  <w:abstractNum w:abstractNumId="17">
    <w:nsid w:val="7CB57642"/>
    <w:multiLevelType w:val="singleLevel"/>
    <w:tmpl w:val="7CB57642"/>
    <w:lvl w:ilvl="0" w:tentative="0">
      <w:start w:val="1"/>
      <w:numFmt w:val="decimal"/>
      <w:lvlText w:val="%1、"/>
      <w:lvlJc w:val="left"/>
      <w:pPr>
        <w:tabs>
          <w:tab w:val="left" w:pos="1050"/>
        </w:tabs>
        <w:ind w:left="1050" w:hanging="720"/>
      </w:pPr>
      <w:rPr>
        <w:rFonts w:ascii="Times New Roman" w:hAnsi="Times New Roman" w:eastAsia="Times New Roman" w:cs="Times New Roman"/>
      </w:rPr>
    </w:lvl>
  </w:abstractNum>
  <w:num w:numId="1">
    <w:abstractNumId w:val="3"/>
  </w:num>
  <w:num w:numId="2">
    <w:abstractNumId w:val="5"/>
  </w:num>
  <w:num w:numId="3">
    <w:abstractNumId w:val="16"/>
  </w:num>
  <w:num w:numId="4">
    <w:abstractNumId w:val="4"/>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17"/>
  </w:num>
  <w:num w:numId="8">
    <w:abstractNumId w:val="10"/>
  </w:num>
  <w:num w:numId="9">
    <w:abstractNumId w:val="9"/>
  </w:num>
  <w:num w:numId="10">
    <w:abstractNumId w:val="15"/>
  </w:num>
  <w:num w:numId="11">
    <w:abstractNumId w:val="0"/>
  </w:num>
  <w:num w:numId="12">
    <w:abstractNumId w:val="14"/>
  </w:num>
  <w:num w:numId="13">
    <w:abstractNumId w:val="13"/>
  </w:num>
  <w:num w:numId="14">
    <w:abstractNumId w:val="7"/>
  </w:num>
  <w:num w:numId="15">
    <w:abstractNumId w:val="11"/>
  </w:num>
  <w:num w:numId="16">
    <w:abstractNumId w:val="8"/>
  </w:num>
  <w:num w:numId="17">
    <w:abstractNumId w:val="1"/>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removePersonalInformation/>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210"/>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QzYWMyZDhjMjcwOTA4OGZjNzA3NTZlYzc2ZGVmZDIifQ=="/>
  </w:docVars>
  <w:rsids>
    <w:rsidRoot w:val="00D35487"/>
    <w:rsid w:val="00000160"/>
    <w:rsid w:val="00002980"/>
    <w:rsid w:val="00004515"/>
    <w:rsid w:val="0000487B"/>
    <w:rsid w:val="000049C6"/>
    <w:rsid w:val="000056FA"/>
    <w:rsid w:val="0000578D"/>
    <w:rsid w:val="00005FB1"/>
    <w:rsid w:val="00007E15"/>
    <w:rsid w:val="000110F7"/>
    <w:rsid w:val="00011118"/>
    <w:rsid w:val="00011387"/>
    <w:rsid w:val="000130DF"/>
    <w:rsid w:val="0001394A"/>
    <w:rsid w:val="00014306"/>
    <w:rsid w:val="00014377"/>
    <w:rsid w:val="00014FFE"/>
    <w:rsid w:val="000156A3"/>
    <w:rsid w:val="000170C0"/>
    <w:rsid w:val="0001790A"/>
    <w:rsid w:val="00017CB6"/>
    <w:rsid w:val="00020850"/>
    <w:rsid w:val="00020EC0"/>
    <w:rsid w:val="00021027"/>
    <w:rsid w:val="00021A29"/>
    <w:rsid w:val="000227E2"/>
    <w:rsid w:val="00024DF6"/>
    <w:rsid w:val="00027561"/>
    <w:rsid w:val="00027DD8"/>
    <w:rsid w:val="000305F9"/>
    <w:rsid w:val="000312CA"/>
    <w:rsid w:val="00031322"/>
    <w:rsid w:val="00031364"/>
    <w:rsid w:val="0003190D"/>
    <w:rsid w:val="00033A2E"/>
    <w:rsid w:val="00036863"/>
    <w:rsid w:val="00036B37"/>
    <w:rsid w:val="000371B4"/>
    <w:rsid w:val="000405D6"/>
    <w:rsid w:val="00041C7F"/>
    <w:rsid w:val="00043599"/>
    <w:rsid w:val="0004361A"/>
    <w:rsid w:val="00044062"/>
    <w:rsid w:val="00044BC7"/>
    <w:rsid w:val="00045745"/>
    <w:rsid w:val="00046AA3"/>
    <w:rsid w:val="00047C40"/>
    <w:rsid w:val="00047FD3"/>
    <w:rsid w:val="000522AC"/>
    <w:rsid w:val="0005358F"/>
    <w:rsid w:val="00053ADC"/>
    <w:rsid w:val="00054032"/>
    <w:rsid w:val="000541C3"/>
    <w:rsid w:val="00054908"/>
    <w:rsid w:val="00054B67"/>
    <w:rsid w:val="00054F2A"/>
    <w:rsid w:val="0005516A"/>
    <w:rsid w:val="000553DC"/>
    <w:rsid w:val="00056D1B"/>
    <w:rsid w:val="00057907"/>
    <w:rsid w:val="00060742"/>
    <w:rsid w:val="00060B6A"/>
    <w:rsid w:val="000619AA"/>
    <w:rsid w:val="000628E0"/>
    <w:rsid w:val="00062B4C"/>
    <w:rsid w:val="00064B7A"/>
    <w:rsid w:val="000650BA"/>
    <w:rsid w:val="000650C2"/>
    <w:rsid w:val="000651CB"/>
    <w:rsid w:val="00065E7D"/>
    <w:rsid w:val="00065FBF"/>
    <w:rsid w:val="00066A3F"/>
    <w:rsid w:val="00071E06"/>
    <w:rsid w:val="00072EB6"/>
    <w:rsid w:val="000736AD"/>
    <w:rsid w:val="00073FD3"/>
    <w:rsid w:val="00074264"/>
    <w:rsid w:val="000746D9"/>
    <w:rsid w:val="00074E31"/>
    <w:rsid w:val="000762B2"/>
    <w:rsid w:val="00077B0B"/>
    <w:rsid w:val="0008197C"/>
    <w:rsid w:val="00082C57"/>
    <w:rsid w:val="00082D09"/>
    <w:rsid w:val="00082D2E"/>
    <w:rsid w:val="00083E1B"/>
    <w:rsid w:val="00084854"/>
    <w:rsid w:val="00084C14"/>
    <w:rsid w:val="00085646"/>
    <w:rsid w:val="00085B15"/>
    <w:rsid w:val="00086736"/>
    <w:rsid w:val="00086D44"/>
    <w:rsid w:val="00086D7C"/>
    <w:rsid w:val="000905F4"/>
    <w:rsid w:val="00090A4C"/>
    <w:rsid w:val="00090C83"/>
    <w:rsid w:val="00091358"/>
    <w:rsid w:val="00092042"/>
    <w:rsid w:val="00092928"/>
    <w:rsid w:val="00093DB6"/>
    <w:rsid w:val="000941DB"/>
    <w:rsid w:val="00094374"/>
    <w:rsid w:val="000943F6"/>
    <w:rsid w:val="00094749"/>
    <w:rsid w:val="00094F84"/>
    <w:rsid w:val="00095B0F"/>
    <w:rsid w:val="000971D4"/>
    <w:rsid w:val="000A1182"/>
    <w:rsid w:val="000A3006"/>
    <w:rsid w:val="000A5A45"/>
    <w:rsid w:val="000A736D"/>
    <w:rsid w:val="000A7C37"/>
    <w:rsid w:val="000B031C"/>
    <w:rsid w:val="000B0A3B"/>
    <w:rsid w:val="000B0D47"/>
    <w:rsid w:val="000B2C17"/>
    <w:rsid w:val="000B32D2"/>
    <w:rsid w:val="000B3FCC"/>
    <w:rsid w:val="000B4EF4"/>
    <w:rsid w:val="000B5933"/>
    <w:rsid w:val="000B595A"/>
    <w:rsid w:val="000B669D"/>
    <w:rsid w:val="000C065F"/>
    <w:rsid w:val="000C1A5D"/>
    <w:rsid w:val="000C24CE"/>
    <w:rsid w:val="000C38E8"/>
    <w:rsid w:val="000C3979"/>
    <w:rsid w:val="000C4D37"/>
    <w:rsid w:val="000C5BDD"/>
    <w:rsid w:val="000C60E1"/>
    <w:rsid w:val="000C73C1"/>
    <w:rsid w:val="000C7D35"/>
    <w:rsid w:val="000D2D3D"/>
    <w:rsid w:val="000D3584"/>
    <w:rsid w:val="000D4AD7"/>
    <w:rsid w:val="000D52DF"/>
    <w:rsid w:val="000D59F1"/>
    <w:rsid w:val="000D7622"/>
    <w:rsid w:val="000E087C"/>
    <w:rsid w:val="000E12B7"/>
    <w:rsid w:val="000E170E"/>
    <w:rsid w:val="000E2DC9"/>
    <w:rsid w:val="000E4339"/>
    <w:rsid w:val="000E7B5A"/>
    <w:rsid w:val="000F0DD2"/>
    <w:rsid w:val="000F3240"/>
    <w:rsid w:val="000F7560"/>
    <w:rsid w:val="001001E1"/>
    <w:rsid w:val="0010036A"/>
    <w:rsid w:val="001004C8"/>
    <w:rsid w:val="00101206"/>
    <w:rsid w:val="00102DC8"/>
    <w:rsid w:val="001033F5"/>
    <w:rsid w:val="00103EDC"/>
    <w:rsid w:val="00104283"/>
    <w:rsid w:val="00105421"/>
    <w:rsid w:val="0010575D"/>
    <w:rsid w:val="00106BAD"/>
    <w:rsid w:val="00107091"/>
    <w:rsid w:val="00110A04"/>
    <w:rsid w:val="00111BEE"/>
    <w:rsid w:val="00113033"/>
    <w:rsid w:val="001147A7"/>
    <w:rsid w:val="001147E3"/>
    <w:rsid w:val="0011553F"/>
    <w:rsid w:val="00115581"/>
    <w:rsid w:val="00115993"/>
    <w:rsid w:val="001167E8"/>
    <w:rsid w:val="00116834"/>
    <w:rsid w:val="00116E2D"/>
    <w:rsid w:val="00123B35"/>
    <w:rsid w:val="00125141"/>
    <w:rsid w:val="00125771"/>
    <w:rsid w:val="001272B9"/>
    <w:rsid w:val="00127573"/>
    <w:rsid w:val="0012759C"/>
    <w:rsid w:val="00132766"/>
    <w:rsid w:val="00132B42"/>
    <w:rsid w:val="00132BF0"/>
    <w:rsid w:val="00132CAC"/>
    <w:rsid w:val="00133499"/>
    <w:rsid w:val="00133D52"/>
    <w:rsid w:val="00133FA7"/>
    <w:rsid w:val="001358DA"/>
    <w:rsid w:val="0013608B"/>
    <w:rsid w:val="0013690F"/>
    <w:rsid w:val="00140621"/>
    <w:rsid w:val="00141DB0"/>
    <w:rsid w:val="0014232E"/>
    <w:rsid w:val="001432E9"/>
    <w:rsid w:val="00143C90"/>
    <w:rsid w:val="0014408A"/>
    <w:rsid w:val="001441A4"/>
    <w:rsid w:val="001444E9"/>
    <w:rsid w:val="00144F44"/>
    <w:rsid w:val="00147726"/>
    <w:rsid w:val="00150320"/>
    <w:rsid w:val="00150A5D"/>
    <w:rsid w:val="00151239"/>
    <w:rsid w:val="00151383"/>
    <w:rsid w:val="0015306A"/>
    <w:rsid w:val="00156172"/>
    <w:rsid w:val="00157697"/>
    <w:rsid w:val="00157AAD"/>
    <w:rsid w:val="00160286"/>
    <w:rsid w:val="001607D0"/>
    <w:rsid w:val="00160E9A"/>
    <w:rsid w:val="00160FE5"/>
    <w:rsid w:val="00161155"/>
    <w:rsid w:val="001612D3"/>
    <w:rsid w:val="00161732"/>
    <w:rsid w:val="001620D0"/>
    <w:rsid w:val="0016367D"/>
    <w:rsid w:val="001636F5"/>
    <w:rsid w:val="001636FF"/>
    <w:rsid w:val="001641D0"/>
    <w:rsid w:val="00164746"/>
    <w:rsid w:val="00166436"/>
    <w:rsid w:val="00166AB6"/>
    <w:rsid w:val="00166EED"/>
    <w:rsid w:val="00167010"/>
    <w:rsid w:val="00170187"/>
    <w:rsid w:val="00170F36"/>
    <w:rsid w:val="001729FE"/>
    <w:rsid w:val="001730DF"/>
    <w:rsid w:val="001742A2"/>
    <w:rsid w:val="0017436E"/>
    <w:rsid w:val="00174925"/>
    <w:rsid w:val="00174D3D"/>
    <w:rsid w:val="00175DE5"/>
    <w:rsid w:val="00180253"/>
    <w:rsid w:val="00180A22"/>
    <w:rsid w:val="00180A30"/>
    <w:rsid w:val="0018149B"/>
    <w:rsid w:val="00182A20"/>
    <w:rsid w:val="001840A1"/>
    <w:rsid w:val="00184C84"/>
    <w:rsid w:val="00185255"/>
    <w:rsid w:val="00185F46"/>
    <w:rsid w:val="001861E9"/>
    <w:rsid w:val="00187821"/>
    <w:rsid w:val="001903F7"/>
    <w:rsid w:val="00191299"/>
    <w:rsid w:val="00191FF3"/>
    <w:rsid w:val="001930D2"/>
    <w:rsid w:val="0019322E"/>
    <w:rsid w:val="00193866"/>
    <w:rsid w:val="001956DB"/>
    <w:rsid w:val="0019573C"/>
    <w:rsid w:val="0019670E"/>
    <w:rsid w:val="00196998"/>
    <w:rsid w:val="00196EF1"/>
    <w:rsid w:val="0019719F"/>
    <w:rsid w:val="001A0045"/>
    <w:rsid w:val="001A1BD5"/>
    <w:rsid w:val="001A2975"/>
    <w:rsid w:val="001A380A"/>
    <w:rsid w:val="001A3D2C"/>
    <w:rsid w:val="001A40E0"/>
    <w:rsid w:val="001A4DA8"/>
    <w:rsid w:val="001A726A"/>
    <w:rsid w:val="001A765D"/>
    <w:rsid w:val="001B1782"/>
    <w:rsid w:val="001B1D9F"/>
    <w:rsid w:val="001B22AC"/>
    <w:rsid w:val="001B3903"/>
    <w:rsid w:val="001B3BA2"/>
    <w:rsid w:val="001B42A4"/>
    <w:rsid w:val="001B452E"/>
    <w:rsid w:val="001B47F8"/>
    <w:rsid w:val="001B4AD0"/>
    <w:rsid w:val="001B4AFD"/>
    <w:rsid w:val="001B50C0"/>
    <w:rsid w:val="001B5589"/>
    <w:rsid w:val="001B565B"/>
    <w:rsid w:val="001C07DE"/>
    <w:rsid w:val="001C213B"/>
    <w:rsid w:val="001C2AE6"/>
    <w:rsid w:val="001C3B51"/>
    <w:rsid w:val="001C3F9A"/>
    <w:rsid w:val="001C435E"/>
    <w:rsid w:val="001C466F"/>
    <w:rsid w:val="001C594C"/>
    <w:rsid w:val="001C6810"/>
    <w:rsid w:val="001C6F6B"/>
    <w:rsid w:val="001D073C"/>
    <w:rsid w:val="001D0BFC"/>
    <w:rsid w:val="001D0F2C"/>
    <w:rsid w:val="001D17E3"/>
    <w:rsid w:val="001D2707"/>
    <w:rsid w:val="001D27EA"/>
    <w:rsid w:val="001D2DC1"/>
    <w:rsid w:val="001D368D"/>
    <w:rsid w:val="001D6424"/>
    <w:rsid w:val="001D6596"/>
    <w:rsid w:val="001D6766"/>
    <w:rsid w:val="001D754E"/>
    <w:rsid w:val="001E039B"/>
    <w:rsid w:val="001E0466"/>
    <w:rsid w:val="001E0612"/>
    <w:rsid w:val="001E1976"/>
    <w:rsid w:val="001E1C57"/>
    <w:rsid w:val="001E1CF9"/>
    <w:rsid w:val="001E28E0"/>
    <w:rsid w:val="001E3916"/>
    <w:rsid w:val="001E3ADC"/>
    <w:rsid w:val="001E5FC0"/>
    <w:rsid w:val="001E6226"/>
    <w:rsid w:val="001E6622"/>
    <w:rsid w:val="001E69C9"/>
    <w:rsid w:val="001E6F12"/>
    <w:rsid w:val="001F0F04"/>
    <w:rsid w:val="001F128F"/>
    <w:rsid w:val="001F158D"/>
    <w:rsid w:val="001F1DA5"/>
    <w:rsid w:val="001F1E26"/>
    <w:rsid w:val="001F312B"/>
    <w:rsid w:val="001F393E"/>
    <w:rsid w:val="001F65FE"/>
    <w:rsid w:val="001F697C"/>
    <w:rsid w:val="001F7FE1"/>
    <w:rsid w:val="002001D5"/>
    <w:rsid w:val="002009E8"/>
    <w:rsid w:val="0020259A"/>
    <w:rsid w:val="002031B1"/>
    <w:rsid w:val="002049A5"/>
    <w:rsid w:val="0020645B"/>
    <w:rsid w:val="002065B8"/>
    <w:rsid w:val="00206CFD"/>
    <w:rsid w:val="0020744D"/>
    <w:rsid w:val="00207B61"/>
    <w:rsid w:val="00207EAD"/>
    <w:rsid w:val="00210011"/>
    <w:rsid w:val="00211492"/>
    <w:rsid w:val="00211942"/>
    <w:rsid w:val="00211957"/>
    <w:rsid w:val="0021261D"/>
    <w:rsid w:val="0021292A"/>
    <w:rsid w:val="00212E7E"/>
    <w:rsid w:val="00213794"/>
    <w:rsid w:val="00214069"/>
    <w:rsid w:val="00215B2A"/>
    <w:rsid w:val="00215C39"/>
    <w:rsid w:val="0021627C"/>
    <w:rsid w:val="00216280"/>
    <w:rsid w:val="00216354"/>
    <w:rsid w:val="00217132"/>
    <w:rsid w:val="00222F31"/>
    <w:rsid w:val="002232C1"/>
    <w:rsid w:val="00224CB0"/>
    <w:rsid w:val="00226348"/>
    <w:rsid w:val="002264C7"/>
    <w:rsid w:val="00227845"/>
    <w:rsid w:val="002279F2"/>
    <w:rsid w:val="00227FE2"/>
    <w:rsid w:val="00230EEF"/>
    <w:rsid w:val="00232B01"/>
    <w:rsid w:val="00232C19"/>
    <w:rsid w:val="00233382"/>
    <w:rsid w:val="002341B6"/>
    <w:rsid w:val="002359A2"/>
    <w:rsid w:val="002360BC"/>
    <w:rsid w:val="00236CFA"/>
    <w:rsid w:val="0023768F"/>
    <w:rsid w:val="00237910"/>
    <w:rsid w:val="00237A5A"/>
    <w:rsid w:val="00240EEA"/>
    <w:rsid w:val="00240FED"/>
    <w:rsid w:val="00241FD7"/>
    <w:rsid w:val="002424B0"/>
    <w:rsid w:val="002453DA"/>
    <w:rsid w:val="00245AF4"/>
    <w:rsid w:val="00246398"/>
    <w:rsid w:val="00247A78"/>
    <w:rsid w:val="00250CD5"/>
    <w:rsid w:val="002517F2"/>
    <w:rsid w:val="00251969"/>
    <w:rsid w:val="00252169"/>
    <w:rsid w:val="00253752"/>
    <w:rsid w:val="00254F07"/>
    <w:rsid w:val="00255A29"/>
    <w:rsid w:val="00256C1D"/>
    <w:rsid w:val="00261E41"/>
    <w:rsid w:val="00264EA2"/>
    <w:rsid w:val="00265ACE"/>
    <w:rsid w:val="00265BE0"/>
    <w:rsid w:val="00266678"/>
    <w:rsid w:val="00266E78"/>
    <w:rsid w:val="0026708B"/>
    <w:rsid w:val="00267F98"/>
    <w:rsid w:val="0027024A"/>
    <w:rsid w:val="0027107B"/>
    <w:rsid w:val="002717FA"/>
    <w:rsid w:val="002725A8"/>
    <w:rsid w:val="002726B6"/>
    <w:rsid w:val="0027272A"/>
    <w:rsid w:val="00274B53"/>
    <w:rsid w:val="00276276"/>
    <w:rsid w:val="00276D61"/>
    <w:rsid w:val="002772A4"/>
    <w:rsid w:val="0027779C"/>
    <w:rsid w:val="00281143"/>
    <w:rsid w:val="002814A8"/>
    <w:rsid w:val="00283037"/>
    <w:rsid w:val="0028305C"/>
    <w:rsid w:val="00284090"/>
    <w:rsid w:val="0028437C"/>
    <w:rsid w:val="002843AA"/>
    <w:rsid w:val="00284BD8"/>
    <w:rsid w:val="00284F8D"/>
    <w:rsid w:val="00284F99"/>
    <w:rsid w:val="00285C34"/>
    <w:rsid w:val="00285F19"/>
    <w:rsid w:val="00290348"/>
    <w:rsid w:val="00290A7D"/>
    <w:rsid w:val="00292355"/>
    <w:rsid w:val="00293530"/>
    <w:rsid w:val="002935E7"/>
    <w:rsid w:val="00294F2C"/>
    <w:rsid w:val="002961DC"/>
    <w:rsid w:val="00296429"/>
    <w:rsid w:val="00297BE5"/>
    <w:rsid w:val="002A016B"/>
    <w:rsid w:val="002A0E90"/>
    <w:rsid w:val="002A16F1"/>
    <w:rsid w:val="002A1A7D"/>
    <w:rsid w:val="002A1B55"/>
    <w:rsid w:val="002A2921"/>
    <w:rsid w:val="002A455C"/>
    <w:rsid w:val="002A50BD"/>
    <w:rsid w:val="002A59E7"/>
    <w:rsid w:val="002A6E77"/>
    <w:rsid w:val="002A7050"/>
    <w:rsid w:val="002A75D3"/>
    <w:rsid w:val="002B10D1"/>
    <w:rsid w:val="002B10D9"/>
    <w:rsid w:val="002B28E9"/>
    <w:rsid w:val="002B3319"/>
    <w:rsid w:val="002B4AAA"/>
    <w:rsid w:val="002B4E9E"/>
    <w:rsid w:val="002B65A8"/>
    <w:rsid w:val="002B71B7"/>
    <w:rsid w:val="002B7A0C"/>
    <w:rsid w:val="002C01EA"/>
    <w:rsid w:val="002C1ACD"/>
    <w:rsid w:val="002C32FE"/>
    <w:rsid w:val="002C3C31"/>
    <w:rsid w:val="002C4C8E"/>
    <w:rsid w:val="002C55F1"/>
    <w:rsid w:val="002C7908"/>
    <w:rsid w:val="002C7B7B"/>
    <w:rsid w:val="002D060E"/>
    <w:rsid w:val="002D0BB0"/>
    <w:rsid w:val="002D0EFC"/>
    <w:rsid w:val="002D1E18"/>
    <w:rsid w:val="002D2259"/>
    <w:rsid w:val="002D309B"/>
    <w:rsid w:val="002D4BC1"/>
    <w:rsid w:val="002D5FDF"/>
    <w:rsid w:val="002D7E72"/>
    <w:rsid w:val="002E009B"/>
    <w:rsid w:val="002E02A3"/>
    <w:rsid w:val="002E1897"/>
    <w:rsid w:val="002E2210"/>
    <w:rsid w:val="002E263B"/>
    <w:rsid w:val="002E3293"/>
    <w:rsid w:val="002E41E1"/>
    <w:rsid w:val="002E4C20"/>
    <w:rsid w:val="002E54C5"/>
    <w:rsid w:val="002E5CFA"/>
    <w:rsid w:val="002E605E"/>
    <w:rsid w:val="002E6E8B"/>
    <w:rsid w:val="002E6F12"/>
    <w:rsid w:val="002E78BE"/>
    <w:rsid w:val="002E7CA1"/>
    <w:rsid w:val="002F0C4A"/>
    <w:rsid w:val="002F1462"/>
    <w:rsid w:val="002F20E0"/>
    <w:rsid w:val="002F3651"/>
    <w:rsid w:val="002F3F5C"/>
    <w:rsid w:val="002F55C1"/>
    <w:rsid w:val="002F6475"/>
    <w:rsid w:val="002F77FC"/>
    <w:rsid w:val="00301992"/>
    <w:rsid w:val="0030262E"/>
    <w:rsid w:val="0030280C"/>
    <w:rsid w:val="00302ACB"/>
    <w:rsid w:val="003046CC"/>
    <w:rsid w:val="003055BB"/>
    <w:rsid w:val="00307B3D"/>
    <w:rsid w:val="003112E4"/>
    <w:rsid w:val="00312281"/>
    <w:rsid w:val="00312380"/>
    <w:rsid w:val="00312E58"/>
    <w:rsid w:val="00314121"/>
    <w:rsid w:val="00314DE3"/>
    <w:rsid w:val="0031655B"/>
    <w:rsid w:val="003167F7"/>
    <w:rsid w:val="00320788"/>
    <w:rsid w:val="00320822"/>
    <w:rsid w:val="00320F6E"/>
    <w:rsid w:val="0032103B"/>
    <w:rsid w:val="003219B8"/>
    <w:rsid w:val="0032208C"/>
    <w:rsid w:val="00323B72"/>
    <w:rsid w:val="003240DB"/>
    <w:rsid w:val="00324C3F"/>
    <w:rsid w:val="0032588C"/>
    <w:rsid w:val="00325CA7"/>
    <w:rsid w:val="003272F9"/>
    <w:rsid w:val="00327F13"/>
    <w:rsid w:val="003300A6"/>
    <w:rsid w:val="003306AC"/>
    <w:rsid w:val="003314CC"/>
    <w:rsid w:val="00335D0A"/>
    <w:rsid w:val="00336468"/>
    <w:rsid w:val="00336D6E"/>
    <w:rsid w:val="00337E5E"/>
    <w:rsid w:val="00337FE2"/>
    <w:rsid w:val="00340AC7"/>
    <w:rsid w:val="003414AB"/>
    <w:rsid w:val="0034217D"/>
    <w:rsid w:val="00342AB6"/>
    <w:rsid w:val="00342EB3"/>
    <w:rsid w:val="00343C76"/>
    <w:rsid w:val="003448F7"/>
    <w:rsid w:val="00346113"/>
    <w:rsid w:val="0034631E"/>
    <w:rsid w:val="0034667C"/>
    <w:rsid w:val="003501DD"/>
    <w:rsid w:val="0035031E"/>
    <w:rsid w:val="00350BE0"/>
    <w:rsid w:val="00351FC3"/>
    <w:rsid w:val="00356EDA"/>
    <w:rsid w:val="00357F20"/>
    <w:rsid w:val="003601CB"/>
    <w:rsid w:val="00360AB3"/>
    <w:rsid w:val="00366105"/>
    <w:rsid w:val="00366C0F"/>
    <w:rsid w:val="00367F2F"/>
    <w:rsid w:val="00367F9F"/>
    <w:rsid w:val="003707F7"/>
    <w:rsid w:val="00372108"/>
    <w:rsid w:val="00374191"/>
    <w:rsid w:val="003745BC"/>
    <w:rsid w:val="00374DFF"/>
    <w:rsid w:val="00374F29"/>
    <w:rsid w:val="003752D3"/>
    <w:rsid w:val="00376D83"/>
    <w:rsid w:val="00380DB8"/>
    <w:rsid w:val="00381256"/>
    <w:rsid w:val="00382182"/>
    <w:rsid w:val="00384121"/>
    <w:rsid w:val="0038432F"/>
    <w:rsid w:val="003875A0"/>
    <w:rsid w:val="00387655"/>
    <w:rsid w:val="003902A7"/>
    <w:rsid w:val="00392E3A"/>
    <w:rsid w:val="00392F04"/>
    <w:rsid w:val="003941BE"/>
    <w:rsid w:val="00394571"/>
    <w:rsid w:val="00394ECB"/>
    <w:rsid w:val="0039506A"/>
    <w:rsid w:val="003960D6"/>
    <w:rsid w:val="00396909"/>
    <w:rsid w:val="00397EA9"/>
    <w:rsid w:val="003A0652"/>
    <w:rsid w:val="003A2556"/>
    <w:rsid w:val="003A2591"/>
    <w:rsid w:val="003A37D8"/>
    <w:rsid w:val="003A44DD"/>
    <w:rsid w:val="003A6532"/>
    <w:rsid w:val="003B1488"/>
    <w:rsid w:val="003B22B0"/>
    <w:rsid w:val="003B2EAA"/>
    <w:rsid w:val="003B3C55"/>
    <w:rsid w:val="003B4438"/>
    <w:rsid w:val="003B4698"/>
    <w:rsid w:val="003B69D2"/>
    <w:rsid w:val="003B6DEA"/>
    <w:rsid w:val="003B7750"/>
    <w:rsid w:val="003C0320"/>
    <w:rsid w:val="003C1E4B"/>
    <w:rsid w:val="003C32AD"/>
    <w:rsid w:val="003C35E2"/>
    <w:rsid w:val="003C3BAE"/>
    <w:rsid w:val="003C3C39"/>
    <w:rsid w:val="003C4FC4"/>
    <w:rsid w:val="003C549E"/>
    <w:rsid w:val="003C5CC1"/>
    <w:rsid w:val="003C5D20"/>
    <w:rsid w:val="003C7DA4"/>
    <w:rsid w:val="003D033F"/>
    <w:rsid w:val="003D0FC7"/>
    <w:rsid w:val="003D261A"/>
    <w:rsid w:val="003D2A32"/>
    <w:rsid w:val="003D37E7"/>
    <w:rsid w:val="003D3906"/>
    <w:rsid w:val="003D411D"/>
    <w:rsid w:val="003D5E82"/>
    <w:rsid w:val="003D6E40"/>
    <w:rsid w:val="003E0DEC"/>
    <w:rsid w:val="003E1A9D"/>
    <w:rsid w:val="003E1D1D"/>
    <w:rsid w:val="003E3CF0"/>
    <w:rsid w:val="003E54A8"/>
    <w:rsid w:val="003E5B20"/>
    <w:rsid w:val="003E5D3D"/>
    <w:rsid w:val="003E5F2E"/>
    <w:rsid w:val="003E6153"/>
    <w:rsid w:val="003E619A"/>
    <w:rsid w:val="003E70F9"/>
    <w:rsid w:val="003E7969"/>
    <w:rsid w:val="003F2107"/>
    <w:rsid w:val="003F39B1"/>
    <w:rsid w:val="003F3D88"/>
    <w:rsid w:val="003F4A32"/>
    <w:rsid w:val="003F71D8"/>
    <w:rsid w:val="003F75E6"/>
    <w:rsid w:val="00400172"/>
    <w:rsid w:val="004006DC"/>
    <w:rsid w:val="004009B4"/>
    <w:rsid w:val="00401B05"/>
    <w:rsid w:val="0040299A"/>
    <w:rsid w:val="00402C6D"/>
    <w:rsid w:val="0040398A"/>
    <w:rsid w:val="00403E38"/>
    <w:rsid w:val="00403E94"/>
    <w:rsid w:val="004055B5"/>
    <w:rsid w:val="00405CA5"/>
    <w:rsid w:val="00405DA8"/>
    <w:rsid w:val="00406186"/>
    <w:rsid w:val="00410247"/>
    <w:rsid w:val="00410F64"/>
    <w:rsid w:val="0041131D"/>
    <w:rsid w:val="00411534"/>
    <w:rsid w:val="004116DE"/>
    <w:rsid w:val="00412066"/>
    <w:rsid w:val="0041212D"/>
    <w:rsid w:val="0041217D"/>
    <w:rsid w:val="00413411"/>
    <w:rsid w:val="00413831"/>
    <w:rsid w:val="00413EC0"/>
    <w:rsid w:val="00414004"/>
    <w:rsid w:val="00414D10"/>
    <w:rsid w:val="00414F37"/>
    <w:rsid w:val="0041510F"/>
    <w:rsid w:val="00415195"/>
    <w:rsid w:val="004166AB"/>
    <w:rsid w:val="00416DDE"/>
    <w:rsid w:val="00417F0C"/>
    <w:rsid w:val="004200AB"/>
    <w:rsid w:val="004200E1"/>
    <w:rsid w:val="004207E2"/>
    <w:rsid w:val="00421EFB"/>
    <w:rsid w:val="00422098"/>
    <w:rsid w:val="00424C15"/>
    <w:rsid w:val="0042534E"/>
    <w:rsid w:val="00425DCC"/>
    <w:rsid w:val="0042627C"/>
    <w:rsid w:val="00426E5E"/>
    <w:rsid w:val="00426FF1"/>
    <w:rsid w:val="004272EE"/>
    <w:rsid w:val="00427C8F"/>
    <w:rsid w:val="004313CE"/>
    <w:rsid w:val="004340BB"/>
    <w:rsid w:val="004363F1"/>
    <w:rsid w:val="00436D61"/>
    <w:rsid w:val="00436E79"/>
    <w:rsid w:val="00437CE8"/>
    <w:rsid w:val="00441A24"/>
    <w:rsid w:val="0044274F"/>
    <w:rsid w:val="004427A1"/>
    <w:rsid w:val="004436D7"/>
    <w:rsid w:val="00443867"/>
    <w:rsid w:val="00443A7B"/>
    <w:rsid w:val="00444BB5"/>
    <w:rsid w:val="00445F43"/>
    <w:rsid w:val="004467BF"/>
    <w:rsid w:val="0044687F"/>
    <w:rsid w:val="00446A54"/>
    <w:rsid w:val="00446CA2"/>
    <w:rsid w:val="00447121"/>
    <w:rsid w:val="00447578"/>
    <w:rsid w:val="00447E47"/>
    <w:rsid w:val="00450D20"/>
    <w:rsid w:val="0045178C"/>
    <w:rsid w:val="00451965"/>
    <w:rsid w:val="00451BB5"/>
    <w:rsid w:val="004532F0"/>
    <w:rsid w:val="00453D44"/>
    <w:rsid w:val="00456428"/>
    <w:rsid w:val="00456D9F"/>
    <w:rsid w:val="004574A6"/>
    <w:rsid w:val="00460016"/>
    <w:rsid w:val="00461452"/>
    <w:rsid w:val="00461833"/>
    <w:rsid w:val="004638FA"/>
    <w:rsid w:val="00464433"/>
    <w:rsid w:val="0046741A"/>
    <w:rsid w:val="00467D18"/>
    <w:rsid w:val="00470AAA"/>
    <w:rsid w:val="00471349"/>
    <w:rsid w:val="00471E25"/>
    <w:rsid w:val="004727D7"/>
    <w:rsid w:val="00472D38"/>
    <w:rsid w:val="00472E41"/>
    <w:rsid w:val="00474A06"/>
    <w:rsid w:val="004754CD"/>
    <w:rsid w:val="00475E03"/>
    <w:rsid w:val="00476FA1"/>
    <w:rsid w:val="0047763C"/>
    <w:rsid w:val="00477BD0"/>
    <w:rsid w:val="00477FAB"/>
    <w:rsid w:val="00480BD3"/>
    <w:rsid w:val="00481B1F"/>
    <w:rsid w:val="00481EA1"/>
    <w:rsid w:val="00482A16"/>
    <w:rsid w:val="00482F6A"/>
    <w:rsid w:val="00483CF4"/>
    <w:rsid w:val="00484A96"/>
    <w:rsid w:val="00485716"/>
    <w:rsid w:val="00485C2B"/>
    <w:rsid w:val="00485EFF"/>
    <w:rsid w:val="0048676E"/>
    <w:rsid w:val="004873C3"/>
    <w:rsid w:val="00487C87"/>
    <w:rsid w:val="00487E3B"/>
    <w:rsid w:val="004910DF"/>
    <w:rsid w:val="004915D7"/>
    <w:rsid w:val="00491BF9"/>
    <w:rsid w:val="00494E3E"/>
    <w:rsid w:val="00494F0E"/>
    <w:rsid w:val="00495228"/>
    <w:rsid w:val="0049594C"/>
    <w:rsid w:val="00495F80"/>
    <w:rsid w:val="004960C1"/>
    <w:rsid w:val="004963F9"/>
    <w:rsid w:val="004A0366"/>
    <w:rsid w:val="004A0C5C"/>
    <w:rsid w:val="004A1049"/>
    <w:rsid w:val="004A296E"/>
    <w:rsid w:val="004A3061"/>
    <w:rsid w:val="004A38E6"/>
    <w:rsid w:val="004B0268"/>
    <w:rsid w:val="004B0B5D"/>
    <w:rsid w:val="004B0D3F"/>
    <w:rsid w:val="004B2111"/>
    <w:rsid w:val="004B2C69"/>
    <w:rsid w:val="004B4276"/>
    <w:rsid w:val="004B4C7B"/>
    <w:rsid w:val="004B6D1B"/>
    <w:rsid w:val="004B6E8D"/>
    <w:rsid w:val="004C0488"/>
    <w:rsid w:val="004C09A5"/>
    <w:rsid w:val="004C0B1A"/>
    <w:rsid w:val="004C1787"/>
    <w:rsid w:val="004C2747"/>
    <w:rsid w:val="004C3855"/>
    <w:rsid w:val="004C3FAF"/>
    <w:rsid w:val="004C48D1"/>
    <w:rsid w:val="004C5E0B"/>
    <w:rsid w:val="004C6D2C"/>
    <w:rsid w:val="004C7F4E"/>
    <w:rsid w:val="004D05ED"/>
    <w:rsid w:val="004D0DE6"/>
    <w:rsid w:val="004D13DF"/>
    <w:rsid w:val="004D16CF"/>
    <w:rsid w:val="004D21F9"/>
    <w:rsid w:val="004D2C3F"/>
    <w:rsid w:val="004D475C"/>
    <w:rsid w:val="004D59A1"/>
    <w:rsid w:val="004D60B1"/>
    <w:rsid w:val="004D6112"/>
    <w:rsid w:val="004D75A1"/>
    <w:rsid w:val="004D7711"/>
    <w:rsid w:val="004D7799"/>
    <w:rsid w:val="004E0CA5"/>
    <w:rsid w:val="004E1CF5"/>
    <w:rsid w:val="004E1F13"/>
    <w:rsid w:val="004E224C"/>
    <w:rsid w:val="004E35FF"/>
    <w:rsid w:val="004E40DE"/>
    <w:rsid w:val="004E45E4"/>
    <w:rsid w:val="004E4B45"/>
    <w:rsid w:val="004E5633"/>
    <w:rsid w:val="004E5931"/>
    <w:rsid w:val="004E5DFB"/>
    <w:rsid w:val="004E7066"/>
    <w:rsid w:val="004E79FD"/>
    <w:rsid w:val="004E7B52"/>
    <w:rsid w:val="004F2B6A"/>
    <w:rsid w:val="004F36A1"/>
    <w:rsid w:val="004F381F"/>
    <w:rsid w:val="004F3E03"/>
    <w:rsid w:val="004F49B9"/>
    <w:rsid w:val="004F4D33"/>
    <w:rsid w:val="004F5657"/>
    <w:rsid w:val="004F7319"/>
    <w:rsid w:val="00501228"/>
    <w:rsid w:val="00501525"/>
    <w:rsid w:val="00503214"/>
    <w:rsid w:val="00506650"/>
    <w:rsid w:val="00506727"/>
    <w:rsid w:val="00506CCC"/>
    <w:rsid w:val="00511FF6"/>
    <w:rsid w:val="005135D3"/>
    <w:rsid w:val="00514126"/>
    <w:rsid w:val="005143E4"/>
    <w:rsid w:val="005146C4"/>
    <w:rsid w:val="00515EB2"/>
    <w:rsid w:val="0051692F"/>
    <w:rsid w:val="00523AD6"/>
    <w:rsid w:val="00523CD7"/>
    <w:rsid w:val="005258B0"/>
    <w:rsid w:val="005269A4"/>
    <w:rsid w:val="00531DEF"/>
    <w:rsid w:val="00532AEE"/>
    <w:rsid w:val="005343F5"/>
    <w:rsid w:val="005369DE"/>
    <w:rsid w:val="00540446"/>
    <w:rsid w:val="005413F8"/>
    <w:rsid w:val="00541611"/>
    <w:rsid w:val="00541ADB"/>
    <w:rsid w:val="00541B9F"/>
    <w:rsid w:val="00543E53"/>
    <w:rsid w:val="00543F8E"/>
    <w:rsid w:val="00544116"/>
    <w:rsid w:val="0054495D"/>
    <w:rsid w:val="00545F44"/>
    <w:rsid w:val="0054677D"/>
    <w:rsid w:val="00546DC1"/>
    <w:rsid w:val="0054733A"/>
    <w:rsid w:val="005512B8"/>
    <w:rsid w:val="00551F66"/>
    <w:rsid w:val="0055306A"/>
    <w:rsid w:val="00553DB4"/>
    <w:rsid w:val="0055551B"/>
    <w:rsid w:val="0055758A"/>
    <w:rsid w:val="00557616"/>
    <w:rsid w:val="005603EE"/>
    <w:rsid w:val="00560CD9"/>
    <w:rsid w:val="00561056"/>
    <w:rsid w:val="0056115F"/>
    <w:rsid w:val="005621CC"/>
    <w:rsid w:val="00562DF5"/>
    <w:rsid w:val="00562EBD"/>
    <w:rsid w:val="0056374F"/>
    <w:rsid w:val="00563808"/>
    <w:rsid w:val="00563A91"/>
    <w:rsid w:val="00564558"/>
    <w:rsid w:val="00564A1B"/>
    <w:rsid w:val="00564E3D"/>
    <w:rsid w:val="0056571F"/>
    <w:rsid w:val="005657BD"/>
    <w:rsid w:val="00565AAB"/>
    <w:rsid w:val="005673AD"/>
    <w:rsid w:val="00567952"/>
    <w:rsid w:val="00567AA9"/>
    <w:rsid w:val="00572525"/>
    <w:rsid w:val="00573CDF"/>
    <w:rsid w:val="00575250"/>
    <w:rsid w:val="00575F83"/>
    <w:rsid w:val="005810B7"/>
    <w:rsid w:val="00581159"/>
    <w:rsid w:val="00582CE7"/>
    <w:rsid w:val="00584491"/>
    <w:rsid w:val="00584CBA"/>
    <w:rsid w:val="00585A28"/>
    <w:rsid w:val="00585FC2"/>
    <w:rsid w:val="0058674A"/>
    <w:rsid w:val="005901B7"/>
    <w:rsid w:val="005906AB"/>
    <w:rsid w:val="00590995"/>
    <w:rsid w:val="00590FE2"/>
    <w:rsid w:val="0059104F"/>
    <w:rsid w:val="00591AA0"/>
    <w:rsid w:val="005922A1"/>
    <w:rsid w:val="00592854"/>
    <w:rsid w:val="00593134"/>
    <w:rsid w:val="0059331E"/>
    <w:rsid w:val="00595955"/>
    <w:rsid w:val="00595F11"/>
    <w:rsid w:val="005A0576"/>
    <w:rsid w:val="005A0BCE"/>
    <w:rsid w:val="005A1F94"/>
    <w:rsid w:val="005A360E"/>
    <w:rsid w:val="005A4046"/>
    <w:rsid w:val="005A5A21"/>
    <w:rsid w:val="005A5EDF"/>
    <w:rsid w:val="005A6384"/>
    <w:rsid w:val="005A6E52"/>
    <w:rsid w:val="005B018B"/>
    <w:rsid w:val="005B194D"/>
    <w:rsid w:val="005B25C6"/>
    <w:rsid w:val="005B346A"/>
    <w:rsid w:val="005B3839"/>
    <w:rsid w:val="005B3AB9"/>
    <w:rsid w:val="005B4AE5"/>
    <w:rsid w:val="005B6A89"/>
    <w:rsid w:val="005B6E97"/>
    <w:rsid w:val="005B6FB5"/>
    <w:rsid w:val="005B7446"/>
    <w:rsid w:val="005C0D20"/>
    <w:rsid w:val="005C16DC"/>
    <w:rsid w:val="005C2149"/>
    <w:rsid w:val="005C30FE"/>
    <w:rsid w:val="005C3AB6"/>
    <w:rsid w:val="005C3BAB"/>
    <w:rsid w:val="005C4090"/>
    <w:rsid w:val="005C464C"/>
    <w:rsid w:val="005C497D"/>
    <w:rsid w:val="005C51AF"/>
    <w:rsid w:val="005C5BD1"/>
    <w:rsid w:val="005C614F"/>
    <w:rsid w:val="005C79F0"/>
    <w:rsid w:val="005C7DC6"/>
    <w:rsid w:val="005D0B27"/>
    <w:rsid w:val="005D12E5"/>
    <w:rsid w:val="005D25DC"/>
    <w:rsid w:val="005D2863"/>
    <w:rsid w:val="005D2B94"/>
    <w:rsid w:val="005D5B7A"/>
    <w:rsid w:val="005D5D2E"/>
    <w:rsid w:val="005D5FD4"/>
    <w:rsid w:val="005D6702"/>
    <w:rsid w:val="005D7C74"/>
    <w:rsid w:val="005E025B"/>
    <w:rsid w:val="005E1303"/>
    <w:rsid w:val="005E1709"/>
    <w:rsid w:val="005E1766"/>
    <w:rsid w:val="005E1886"/>
    <w:rsid w:val="005E1F14"/>
    <w:rsid w:val="005E2399"/>
    <w:rsid w:val="005E3F85"/>
    <w:rsid w:val="005E3FD4"/>
    <w:rsid w:val="005E4295"/>
    <w:rsid w:val="005E6953"/>
    <w:rsid w:val="005E7B60"/>
    <w:rsid w:val="005F002E"/>
    <w:rsid w:val="005F06CA"/>
    <w:rsid w:val="005F0C50"/>
    <w:rsid w:val="005F16B0"/>
    <w:rsid w:val="005F1BFB"/>
    <w:rsid w:val="005F2603"/>
    <w:rsid w:val="005F306C"/>
    <w:rsid w:val="005F3F23"/>
    <w:rsid w:val="005F3F77"/>
    <w:rsid w:val="005F4199"/>
    <w:rsid w:val="005F45D2"/>
    <w:rsid w:val="005F53B6"/>
    <w:rsid w:val="005F5508"/>
    <w:rsid w:val="005F5FB0"/>
    <w:rsid w:val="005F74C2"/>
    <w:rsid w:val="005F79B0"/>
    <w:rsid w:val="00600531"/>
    <w:rsid w:val="00600EF4"/>
    <w:rsid w:val="00601A8E"/>
    <w:rsid w:val="006034FE"/>
    <w:rsid w:val="00604034"/>
    <w:rsid w:val="00604F39"/>
    <w:rsid w:val="006076AD"/>
    <w:rsid w:val="006078FA"/>
    <w:rsid w:val="0061097A"/>
    <w:rsid w:val="0061098C"/>
    <w:rsid w:val="00610D98"/>
    <w:rsid w:val="00611AC4"/>
    <w:rsid w:val="006139B2"/>
    <w:rsid w:val="00613E95"/>
    <w:rsid w:val="00614620"/>
    <w:rsid w:val="00614EDB"/>
    <w:rsid w:val="00620117"/>
    <w:rsid w:val="00620122"/>
    <w:rsid w:val="0062120C"/>
    <w:rsid w:val="006219CA"/>
    <w:rsid w:val="006227CC"/>
    <w:rsid w:val="00622B5B"/>
    <w:rsid w:val="00624031"/>
    <w:rsid w:val="00626486"/>
    <w:rsid w:val="00626ED5"/>
    <w:rsid w:val="00627322"/>
    <w:rsid w:val="00627FF6"/>
    <w:rsid w:val="0063062D"/>
    <w:rsid w:val="00630A67"/>
    <w:rsid w:val="00630C97"/>
    <w:rsid w:val="00633BA2"/>
    <w:rsid w:val="00634D9A"/>
    <w:rsid w:val="00635312"/>
    <w:rsid w:val="00635399"/>
    <w:rsid w:val="00635D24"/>
    <w:rsid w:val="006360D9"/>
    <w:rsid w:val="00636A6D"/>
    <w:rsid w:val="006378EE"/>
    <w:rsid w:val="006402D0"/>
    <w:rsid w:val="006406CE"/>
    <w:rsid w:val="00641089"/>
    <w:rsid w:val="006414AA"/>
    <w:rsid w:val="006415A2"/>
    <w:rsid w:val="00642175"/>
    <w:rsid w:val="006422AC"/>
    <w:rsid w:val="0064250F"/>
    <w:rsid w:val="00642BB3"/>
    <w:rsid w:val="00645318"/>
    <w:rsid w:val="006453BE"/>
    <w:rsid w:val="006461B0"/>
    <w:rsid w:val="006474DF"/>
    <w:rsid w:val="00650113"/>
    <w:rsid w:val="006519FA"/>
    <w:rsid w:val="00651C59"/>
    <w:rsid w:val="00652CAD"/>
    <w:rsid w:val="006530A5"/>
    <w:rsid w:val="0065363F"/>
    <w:rsid w:val="006536AD"/>
    <w:rsid w:val="006536FA"/>
    <w:rsid w:val="00653DCE"/>
    <w:rsid w:val="006610CC"/>
    <w:rsid w:val="00661355"/>
    <w:rsid w:val="00661546"/>
    <w:rsid w:val="0066359F"/>
    <w:rsid w:val="00663807"/>
    <w:rsid w:val="00664586"/>
    <w:rsid w:val="0066678C"/>
    <w:rsid w:val="0066755F"/>
    <w:rsid w:val="00667BBA"/>
    <w:rsid w:val="0067116A"/>
    <w:rsid w:val="0067180F"/>
    <w:rsid w:val="00672770"/>
    <w:rsid w:val="0067376D"/>
    <w:rsid w:val="00673879"/>
    <w:rsid w:val="006738B7"/>
    <w:rsid w:val="00674901"/>
    <w:rsid w:val="006749D3"/>
    <w:rsid w:val="0067660A"/>
    <w:rsid w:val="00676D5B"/>
    <w:rsid w:val="00677036"/>
    <w:rsid w:val="00681235"/>
    <w:rsid w:val="00681EC8"/>
    <w:rsid w:val="00682F3D"/>
    <w:rsid w:val="00683ABC"/>
    <w:rsid w:val="00685135"/>
    <w:rsid w:val="006871E6"/>
    <w:rsid w:val="0068735F"/>
    <w:rsid w:val="00691591"/>
    <w:rsid w:val="00691735"/>
    <w:rsid w:val="00691B7F"/>
    <w:rsid w:val="00691F87"/>
    <w:rsid w:val="006931D6"/>
    <w:rsid w:val="006941D6"/>
    <w:rsid w:val="00694202"/>
    <w:rsid w:val="00695AED"/>
    <w:rsid w:val="006967C0"/>
    <w:rsid w:val="006970A8"/>
    <w:rsid w:val="00697474"/>
    <w:rsid w:val="006A02CD"/>
    <w:rsid w:val="006A1CE0"/>
    <w:rsid w:val="006A22AB"/>
    <w:rsid w:val="006A32B3"/>
    <w:rsid w:val="006A3644"/>
    <w:rsid w:val="006A40A1"/>
    <w:rsid w:val="006A4F11"/>
    <w:rsid w:val="006A75E4"/>
    <w:rsid w:val="006A78B1"/>
    <w:rsid w:val="006A7DE6"/>
    <w:rsid w:val="006B21FB"/>
    <w:rsid w:val="006B230C"/>
    <w:rsid w:val="006B3615"/>
    <w:rsid w:val="006B40F6"/>
    <w:rsid w:val="006B4294"/>
    <w:rsid w:val="006C2C4D"/>
    <w:rsid w:val="006C35B5"/>
    <w:rsid w:val="006C394E"/>
    <w:rsid w:val="006C3ADA"/>
    <w:rsid w:val="006C45B3"/>
    <w:rsid w:val="006C4EDE"/>
    <w:rsid w:val="006C56C6"/>
    <w:rsid w:val="006C7245"/>
    <w:rsid w:val="006C72F0"/>
    <w:rsid w:val="006D18D5"/>
    <w:rsid w:val="006D3563"/>
    <w:rsid w:val="006D3F56"/>
    <w:rsid w:val="006D486C"/>
    <w:rsid w:val="006D526E"/>
    <w:rsid w:val="006D574F"/>
    <w:rsid w:val="006E107B"/>
    <w:rsid w:val="006E1918"/>
    <w:rsid w:val="006E261F"/>
    <w:rsid w:val="006E2D5C"/>
    <w:rsid w:val="006E3481"/>
    <w:rsid w:val="006E348D"/>
    <w:rsid w:val="006E49C2"/>
    <w:rsid w:val="006E60B7"/>
    <w:rsid w:val="006E6484"/>
    <w:rsid w:val="006E64DE"/>
    <w:rsid w:val="006E68AA"/>
    <w:rsid w:val="006E6D8C"/>
    <w:rsid w:val="006F03A0"/>
    <w:rsid w:val="006F1AF7"/>
    <w:rsid w:val="006F1F99"/>
    <w:rsid w:val="006F3A73"/>
    <w:rsid w:val="006F456A"/>
    <w:rsid w:val="006F55F5"/>
    <w:rsid w:val="006F6563"/>
    <w:rsid w:val="006F691D"/>
    <w:rsid w:val="00700C33"/>
    <w:rsid w:val="0070143A"/>
    <w:rsid w:val="00702264"/>
    <w:rsid w:val="00703351"/>
    <w:rsid w:val="007033FD"/>
    <w:rsid w:val="00703949"/>
    <w:rsid w:val="00706623"/>
    <w:rsid w:val="00706CD3"/>
    <w:rsid w:val="00707AD3"/>
    <w:rsid w:val="00707CE4"/>
    <w:rsid w:val="00710168"/>
    <w:rsid w:val="00710539"/>
    <w:rsid w:val="0071093A"/>
    <w:rsid w:val="007114B5"/>
    <w:rsid w:val="0071472B"/>
    <w:rsid w:val="007168DA"/>
    <w:rsid w:val="00717243"/>
    <w:rsid w:val="00717697"/>
    <w:rsid w:val="00721AB6"/>
    <w:rsid w:val="00722293"/>
    <w:rsid w:val="00722970"/>
    <w:rsid w:val="00724228"/>
    <w:rsid w:val="007248FB"/>
    <w:rsid w:val="00724AFC"/>
    <w:rsid w:val="007259B3"/>
    <w:rsid w:val="007263AB"/>
    <w:rsid w:val="00726CC4"/>
    <w:rsid w:val="00730790"/>
    <w:rsid w:val="0073099E"/>
    <w:rsid w:val="007309DF"/>
    <w:rsid w:val="00730F7D"/>
    <w:rsid w:val="00731490"/>
    <w:rsid w:val="0073196D"/>
    <w:rsid w:val="0073298E"/>
    <w:rsid w:val="007343FD"/>
    <w:rsid w:val="00734508"/>
    <w:rsid w:val="00735977"/>
    <w:rsid w:val="00735B8C"/>
    <w:rsid w:val="00735EAF"/>
    <w:rsid w:val="00736A5B"/>
    <w:rsid w:val="00737067"/>
    <w:rsid w:val="0073724C"/>
    <w:rsid w:val="0073732C"/>
    <w:rsid w:val="0073735C"/>
    <w:rsid w:val="00737593"/>
    <w:rsid w:val="0074064A"/>
    <w:rsid w:val="0074118C"/>
    <w:rsid w:val="007415F5"/>
    <w:rsid w:val="00743807"/>
    <w:rsid w:val="00743D81"/>
    <w:rsid w:val="007452D0"/>
    <w:rsid w:val="00745836"/>
    <w:rsid w:val="00745CCF"/>
    <w:rsid w:val="0074607E"/>
    <w:rsid w:val="007473DE"/>
    <w:rsid w:val="0075019F"/>
    <w:rsid w:val="007507BF"/>
    <w:rsid w:val="00751E93"/>
    <w:rsid w:val="007532EE"/>
    <w:rsid w:val="00753538"/>
    <w:rsid w:val="00753F38"/>
    <w:rsid w:val="00754654"/>
    <w:rsid w:val="0075577D"/>
    <w:rsid w:val="007563D1"/>
    <w:rsid w:val="00756539"/>
    <w:rsid w:val="00756CB6"/>
    <w:rsid w:val="00757684"/>
    <w:rsid w:val="0075799A"/>
    <w:rsid w:val="00757C88"/>
    <w:rsid w:val="00761B08"/>
    <w:rsid w:val="0076325A"/>
    <w:rsid w:val="00763844"/>
    <w:rsid w:val="00763A17"/>
    <w:rsid w:val="00764464"/>
    <w:rsid w:val="00765296"/>
    <w:rsid w:val="00766253"/>
    <w:rsid w:val="00771B68"/>
    <w:rsid w:val="007735BE"/>
    <w:rsid w:val="00773FD1"/>
    <w:rsid w:val="00774006"/>
    <w:rsid w:val="00774EC0"/>
    <w:rsid w:val="0077610E"/>
    <w:rsid w:val="007764D0"/>
    <w:rsid w:val="0077658D"/>
    <w:rsid w:val="00777A5A"/>
    <w:rsid w:val="00777FB4"/>
    <w:rsid w:val="00780352"/>
    <w:rsid w:val="00780355"/>
    <w:rsid w:val="00780857"/>
    <w:rsid w:val="007813CE"/>
    <w:rsid w:val="007830E8"/>
    <w:rsid w:val="0078328B"/>
    <w:rsid w:val="00783AA9"/>
    <w:rsid w:val="007844FC"/>
    <w:rsid w:val="007851B9"/>
    <w:rsid w:val="007859C1"/>
    <w:rsid w:val="00786BFB"/>
    <w:rsid w:val="0078716C"/>
    <w:rsid w:val="00787A03"/>
    <w:rsid w:val="00787C9F"/>
    <w:rsid w:val="00790ADF"/>
    <w:rsid w:val="00790E2E"/>
    <w:rsid w:val="00790E6C"/>
    <w:rsid w:val="00791755"/>
    <w:rsid w:val="0079245D"/>
    <w:rsid w:val="007928D5"/>
    <w:rsid w:val="00793CFE"/>
    <w:rsid w:val="00794095"/>
    <w:rsid w:val="00794544"/>
    <w:rsid w:val="007956B4"/>
    <w:rsid w:val="00795D4E"/>
    <w:rsid w:val="0079645F"/>
    <w:rsid w:val="00796BEE"/>
    <w:rsid w:val="00796D10"/>
    <w:rsid w:val="00797964"/>
    <w:rsid w:val="007979EF"/>
    <w:rsid w:val="007A0979"/>
    <w:rsid w:val="007A1578"/>
    <w:rsid w:val="007A1A08"/>
    <w:rsid w:val="007A32BF"/>
    <w:rsid w:val="007A394F"/>
    <w:rsid w:val="007A5BD3"/>
    <w:rsid w:val="007B196C"/>
    <w:rsid w:val="007B2227"/>
    <w:rsid w:val="007B31B1"/>
    <w:rsid w:val="007B4997"/>
    <w:rsid w:val="007B5D23"/>
    <w:rsid w:val="007B6166"/>
    <w:rsid w:val="007B6282"/>
    <w:rsid w:val="007B628B"/>
    <w:rsid w:val="007B69D3"/>
    <w:rsid w:val="007B6A35"/>
    <w:rsid w:val="007B7995"/>
    <w:rsid w:val="007C0C6C"/>
    <w:rsid w:val="007C0CEF"/>
    <w:rsid w:val="007C132A"/>
    <w:rsid w:val="007C19C8"/>
    <w:rsid w:val="007C1FA8"/>
    <w:rsid w:val="007C24B9"/>
    <w:rsid w:val="007C3D8F"/>
    <w:rsid w:val="007C407B"/>
    <w:rsid w:val="007C4E43"/>
    <w:rsid w:val="007C5BD0"/>
    <w:rsid w:val="007C6280"/>
    <w:rsid w:val="007C745A"/>
    <w:rsid w:val="007C7795"/>
    <w:rsid w:val="007C77DE"/>
    <w:rsid w:val="007C7CB4"/>
    <w:rsid w:val="007D109B"/>
    <w:rsid w:val="007D1173"/>
    <w:rsid w:val="007D37BF"/>
    <w:rsid w:val="007D4234"/>
    <w:rsid w:val="007D553D"/>
    <w:rsid w:val="007D5B67"/>
    <w:rsid w:val="007D7196"/>
    <w:rsid w:val="007E07A8"/>
    <w:rsid w:val="007E0DD4"/>
    <w:rsid w:val="007E18F2"/>
    <w:rsid w:val="007E1CB1"/>
    <w:rsid w:val="007E1DB7"/>
    <w:rsid w:val="007E32AD"/>
    <w:rsid w:val="007E3F63"/>
    <w:rsid w:val="007E4739"/>
    <w:rsid w:val="007E5154"/>
    <w:rsid w:val="007E5E82"/>
    <w:rsid w:val="007E61C3"/>
    <w:rsid w:val="007E7DCB"/>
    <w:rsid w:val="007F0A44"/>
    <w:rsid w:val="007F0CCD"/>
    <w:rsid w:val="007F0FD9"/>
    <w:rsid w:val="007F1E31"/>
    <w:rsid w:val="007F2B6D"/>
    <w:rsid w:val="007F38B1"/>
    <w:rsid w:val="007F6AA9"/>
    <w:rsid w:val="007F6B90"/>
    <w:rsid w:val="007F799B"/>
    <w:rsid w:val="0080064B"/>
    <w:rsid w:val="00801691"/>
    <w:rsid w:val="0080184F"/>
    <w:rsid w:val="008025FF"/>
    <w:rsid w:val="0080264B"/>
    <w:rsid w:val="0080302F"/>
    <w:rsid w:val="00803238"/>
    <w:rsid w:val="008037E5"/>
    <w:rsid w:val="00803938"/>
    <w:rsid w:val="00803B70"/>
    <w:rsid w:val="00803ED3"/>
    <w:rsid w:val="00804209"/>
    <w:rsid w:val="008047EA"/>
    <w:rsid w:val="00805648"/>
    <w:rsid w:val="00805F82"/>
    <w:rsid w:val="008068CD"/>
    <w:rsid w:val="00811322"/>
    <w:rsid w:val="008115D9"/>
    <w:rsid w:val="008137A4"/>
    <w:rsid w:val="00813CDB"/>
    <w:rsid w:val="008143F2"/>
    <w:rsid w:val="008151BB"/>
    <w:rsid w:val="00815A22"/>
    <w:rsid w:val="008177F2"/>
    <w:rsid w:val="00817F1C"/>
    <w:rsid w:val="00817FFC"/>
    <w:rsid w:val="008203E8"/>
    <w:rsid w:val="008206FF"/>
    <w:rsid w:val="00820D86"/>
    <w:rsid w:val="008217B0"/>
    <w:rsid w:val="0082284E"/>
    <w:rsid w:val="00822D60"/>
    <w:rsid w:val="00822E96"/>
    <w:rsid w:val="00823851"/>
    <w:rsid w:val="00823DDD"/>
    <w:rsid w:val="00824513"/>
    <w:rsid w:val="008249CC"/>
    <w:rsid w:val="008252B0"/>
    <w:rsid w:val="00825611"/>
    <w:rsid w:val="008265AE"/>
    <w:rsid w:val="00826972"/>
    <w:rsid w:val="00827CA6"/>
    <w:rsid w:val="00827F4C"/>
    <w:rsid w:val="00834324"/>
    <w:rsid w:val="00834A16"/>
    <w:rsid w:val="00835670"/>
    <w:rsid w:val="00837413"/>
    <w:rsid w:val="0084043B"/>
    <w:rsid w:val="00841D6F"/>
    <w:rsid w:val="00842DEB"/>
    <w:rsid w:val="00843B0C"/>
    <w:rsid w:val="00844E9B"/>
    <w:rsid w:val="0084577C"/>
    <w:rsid w:val="008468A4"/>
    <w:rsid w:val="0084751A"/>
    <w:rsid w:val="0085072F"/>
    <w:rsid w:val="008507EB"/>
    <w:rsid w:val="00851DE2"/>
    <w:rsid w:val="00851FA1"/>
    <w:rsid w:val="0085269E"/>
    <w:rsid w:val="00852ABA"/>
    <w:rsid w:val="00853321"/>
    <w:rsid w:val="0085370A"/>
    <w:rsid w:val="00855A14"/>
    <w:rsid w:val="00856398"/>
    <w:rsid w:val="00856DB6"/>
    <w:rsid w:val="008570EA"/>
    <w:rsid w:val="00862AF2"/>
    <w:rsid w:val="00862B31"/>
    <w:rsid w:val="008641F0"/>
    <w:rsid w:val="0086441E"/>
    <w:rsid w:val="00864711"/>
    <w:rsid w:val="008653CA"/>
    <w:rsid w:val="00866B48"/>
    <w:rsid w:val="00870BE6"/>
    <w:rsid w:val="00871DCF"/>
    <w:rsid w:val="008720F2"/>
    <w:rsid w:val="0087221A"/>
    <w:rsid w:val="008731D7"/>
    <w:rsid w:val="008759A4"/>
    <w:rsid w:val="00875E79"/>
    <w:rsid w:val="00880B57"/>
    <w:rsid w:val="008821F3"/>
    <w:rsid w:val="00882BA0"/>
    <w:rsid w:val="0088589D"/>
    <w:rsid w:val="00887302"/>
    <w:rsid w:val="00887511"/>
    <w:rsid w:val="008908D3"/>
    <w:rsid w:val="00891FA0"/>
    <w:rsid w:val="00893162"/>
    <w:rsid w:val="008945D1"/>
    <w:rsid w:val="00895ECE"/>
    <w:rsid w:val="00896968"/>
    <w:rsid w:val="00896EA6"/>
    <w:rsid w:val="00897B4B"/>
    <w:rsid w:val="008A0673"/>
    <w:rsid w:val="008A23AE"/>
    <w:rsid w:val="008A2650"/>
    <w:rsid w:val="008A5821"/>
    <w:rsid w:val="008A59B6"/>
    <w:rsid w:val="008A77CC"/>
    <w:rsid w:val="008B0207"/>
    <w:rsid w:val="008B187D"/>
    <w:rsid w:val="008B2644"/>
    <w:rsid w:val="008B2D21"/>
    <w:rsid w:val="008B3AC0"/>
    <w:rsid w:val="008B43D0"/>
    <w:rsid w:val="008B5B8C"/>
    <w:rsid w:val="008B620C"/>
    <w:rsid w:val="008C118A"/>
    <w:rsid w:val="008C12FA"/>
    <w:rsid w:val="008C1399"/>
    <w:rsid w:val="008C16FF"/>
    <w:rsid w:val="008C1BAD"/>
    <w:rsid w:val="008C23AA"/>
    <w:rsid w:val="008C30B8"/>
    <w:rsid w:val="008C5A71"/>
    <w:rsid w:val="008C5E63"/>
    <w:rsid w:val="008C6673"/>
    <w:rsid w:val="008C6B29"/>
    <w:rsid w:val="008C6C38"/>
    <w:rsid w:val="008C796C"/>
    <w:rsid w:val="008D2083"/>
    <w:rsid w:val="008D2BFC"/>
    <w:rsid w:val="008D36D6"/>
    <w:rsid w:val="008D54A3"/>
    <w:rsid w:val="008D5F00"/>
    <w:rsid w:val="008D77B5"/>
    <w:rsid w:val="008D78AC"/>
    <w:rsid w:val="008E02A6"/>
    <w:rsid w:val="008E03AD"/>
    <w:rsid w:val="008E04A2"/>
    <w:rsid w:val="008E0580"/>
    <w:rsid w:val="008E0D3B"/>
    <w:rsid w:val="008E1066"/>
    <w:rsid w:val="008E10CA"/>
    <w:rsid w:val="008E4EBD"/>
    <w:rsid w:val="008E553D"/>
    <w:rsid w:val="008F0B55"/>
    <w:rsid w:val="008F2570"/>
    <w:rsid w:val="008F288D"/>
    <w:rsid w:val="008F28C5"/>
    <w:rsid w:val="008F2EF0"/>
    <w:rsid w:val="008F4FB1"/>
    <w:rsid w:val="008F5398"/>
    <w:rsid w:val="008F551E"/>
    <w:rsid w:val="008F5D2E"/>
    <w:rsid w:val="008F5F8A"/>
    <w:rsid w:val="008F763F"/>
    <w:rsid w:val="0090138A"/>
    <w:rsid w:val="00901EFD"/>
    <w:rsid w:val="00902585"/>
    <w:rsid w:val="009027E6"/>
    <w:rsid w:val="009029C6"/>
    <w:rsid w:val="00902B53"/>
    <w:rsid w:val="00905799"/>
    <w:rsid w:val="00906BA4"/>
    <w:rsid w:val="00907075"/>
    <w:rsid w:val="00910206"/>
    <w:rsid w:val="00910952"/>
    <w:rsid w:val="00911133"/>
    <w:rsid w:val="00912C9A"/>
    <w:rsid w:val="00913617"/>
    <w:rsid w:val="00913E8E"/>
    <w:rsid w:val="0091486D"/>
    <w:rsid w:val="0091634A"/>
    <w:rsid w:val="00916890"/>
    <w:rsid w:val="009174E3"/>
    <w:rsid w:val="00917E14"/>
    <w:rsid w:val="009203D3"/>
    <w:rsid w:val="00920C2A"/>
    <w:rsid w:val="009215B1"/>
    <w:rsid w:val="00922164"/>
    <w:rsid w:val="0092767B"/>
    <w:rsid w:val="00927747"/>
    <w:rsid w:val="009277F3"/>
    <w:rsid w:val="00930313"/>
    <w:rsid w:val="0093334E"/>
    <w:rsid w:val="00933DCB"/>
    <w:rsid w:val="0093478D"/>
    <w:rsid w:val="00935EB0"/>
    <w:rsid w:val="009363D2"/>
    <w:rsid w:val="00936987"/>
    <w:rsid w:val="00937617"/>
    <w:rsid w:val="0093782C"/>
    <w:rsid w:val="009407B4"/>
    <w:rsid w:val="00940874"/>
    <w:rsid w:val="00942048"/>
    <w:rsid w:val="009421A3"/>
    <w:rsid w:val="009422DC"/>
    <w:rsid w:val="0094343C"/>
    <w:rsid w:val="0094347C"/>
    <w:rsid w:val="00943A29"/>
    <w:rsid w:val="009446A7"/>
    <w:rsid w:val="00944EA7"/>
    <w:rsid w:val="00947BD4"/>
    <w:rsid w:val="00947C06"/>
    <w:rsid w:val="00947ECC"/>
    <w:rsid w:val="009501EA"/>
    <w:rsid w:val="00950FAE"/>
    <w:rsid w:val="00951198"/>
    <w:rsid w:val="009519CA"/>
    <w:rsid w:val="009519E8"/>
    <w:rsid w:val="00951F26"/>
    <w:rsid w:val="009528B3"/>
    <w:rsid w:val="00952C7E"/>
    <w:rsid w:val="00952E99"/>
    <w:rsid w:val="00952ED1"/>
    <w:rsid w:val="00953390"/>
    <w:rsid w:val="009539A6"/>
    <w:rsid w:val="00953E2C"/>
    <w:rsid w:val="00954BE7"/>
    <w:rsid w:val="00956320"/>
    <w:rsid w:val="00956604"/>
    <w:rsid w:val="00956EE2"/>
    <w:rsid w:val="00957D4A"/>
    <w:rsid w:val="00960927"/>
    <w:rsid w:val="00961084"/>
    <w:rsid w:val="009621F4"/>
    <w:rsid w:val="00962AB0"/>
    <w:rsid w:val="0096537D"/>
    <w:rsid w:val="00965BAE"/>
    <w:rsid w:val="009676C3"/>
    <w:rsid w:val="00967E2C"/>
    <w:rsid w:val="00971891"/>
    <w:rsid w:val="00971D41"/>
    <w:rsid w:val="00972317"/>
    <w:rsid w:val="00972453"/>
    <w:rsid w:val="00972923"/>
    <w:rsid w:val="009748E5"/>
    <w:rsid w:val="00975216"/>
    <w:rsid w:val="00976496"/>
    <w:rsid w:val="009802E6"/>
    <w:rsid w:val="009808F1"/>
    <w:rsid w:val="00980B18"/>
    <w:rsid w:val="009815CF"/>
    <w:rsid w:val="009816EA"/>
    <w:rsid w:val="00982F16"/>
    <w:rsid w:val="00983769"/>
    <w:rsid w:val="00984469"/>
    <w:rsid w:val="009844C1"/>
    <w:rsid w:val="0098698E"/>
    <w:rsid w:val="009915AA"/>
    <w:rsid w:val="009915FD"/>
    <w:rsid w:val="00991FD6"/>
    <w:rsid w:val="00992B97"/>
    <w:rsid w:val="009931F8"/>
    <w:rsid w:val="0099415B"/>
    <w:rsid w:val="00994779"/>
    <w:rsid w:val="009947B5"/>
    <w:rsid w:val="00997C22"/>
    <w:rsid w:val="009A56C4"/>
    <w:rsid w:val="009A5792"/>
    <w:rsid w:val="009A6D1C"/>
    <w:rsid w:val="009A78D6"/>
    <w:rsid w:val="009A7B69"/>
    <w:rsid w:val="009A7CFB"/>
    <w:rsid w:val="009B0156"/>
    <w:rsid w:val="009B048F"/>
    <w:rsid w:val="009B0F94"/>
    <w:rsid w:val="009B1E7A"/>
    <w:rsid w:val="009B2C6C"/>
    <w:rsid w:val="009B32BD"/>
    <w:rsid w:val="009B3806"/>
    <w:rsid w:val="009B3A13"/>
    <w:rsid w:val="009B4049"/>
    <w:rsid w:val="009B4515"/>
    <w:rsid w:val="009B4EC6"/>
    <w:rsid w:val="009B56B9"/>
    <w:rsid w:val="009B5EEF"/>
    <w:rsid w:val="009B71DA"/>
    <w:rsid w:val="009B7872"/>
    <w:rsid w:val="009B79EF"/>
    <w:rsid w:val="009C04CD"/>
    <w:rsid w:val="009C0996"/>
    <w:rsid w:val="009C1339"/>
    <w:rsid w:val="009C24E2"/>
    <w:rsid w:val="009C385A"/>
    <w:rsid w:val="009C411F"/>
    <w:rsid w:val="009C41F9"/>
    <w:rsid w:val="009C4D21"/>
    <w:rsid w:val="009C51DA"/>
    <w:rsid w:val="009C5443"/>
    <w:rsid w:val="009C5708"/>
    <w:rsid w:val="009C57CE"/>
    <w:rsid w:val="009D0825"/>
    <w:rsid w:val="009D13F9"/>
    <w:rsid w:val="009D1403"/>
    <w:rsid w:val="009D1983"/>
    <w:rsid w:val="009D1C87"/>
    <w:rsid w:val="009D2205"/>
    <w:rsid w:val="009D2457"/>
    <w:rsid w:val="009D2572"/>
    <w:rsid w:val="009D4008"/>
    <w:rsid w:val="009D669E"/>
    <w:rsid w:val="009D6E5C"/>
    <w:rsid w:val="009E0A55"/>
    <w:rsid w:val="009E1957"/>
    <w:rsid w:val="009E2E72"/>
    <w:rsid w:val="009E35CE"/>
    <w:rsid w:val="009E7501"/>
    <w:rsid w:val="009F2CCD"/>
    <w:rsid w:val="009F571F"/>
    <w:rsid w:val="009F5975"/>
    <w:rsid w:val="009F5D89"/>
    <w:rsid w:val="009F6A63"/>
    <w:rsid w:val="00A01C0E"/>
    <w:rsid w:val="00A0242F"/>
    <w:rsid w:val="00A03135"/>
    <w:rsid w:val="00A03670"/>
    <w:rsid w:val="00A03C12"/>
    <w:rsid w:val="00A04E7A"/>
    <w:rsid w:val="00A054E4"/>
    <w:rsid w:val="00A05A95"/>
    <w:rsid w:val="00A06597"/>
    <w:rsid w:val="00A0702C"/>
    <w:rsid w:val="00A0797A"/>
    <w:rsid w:val="00A101EC"/>
    <w:rsid w:val="00A1024B"/>
    <w:rsid w:val="00A10B58"/>
    <w:rsid w:val="00A12208"/>
    <w:rsid w:val="00A14258"/>
    <w:rsid w:val="00A1500B"/>
    <w:rsid w:val="00A15255"/>
    <w:rsid w:val="00A1584F"/>
    <w:rsid w:val="00A16B0A"/>
    <w:rsid w:val="00A16EC6"/>
    <w:rsid w:val="00A21A56"/>
    <w:rsid w:val="00A223DA"/>
    <w:rsid w:val="00A22C79"/>
    <w:rsid w:val="00A23B10"/>
    <w:rsid w:val="00A25322"/>
    <w:rsid w:val="00A25458"/>
    <w:rsid w:val="00A26413"/>
    <w:rsid w:val="00A27AFC"/>
    <w:rsid w:val="00A31918"/>
    <w:rsid w:val="00A32233"/>
    <w:rsid w:val="00A33E21"/>
    <w:rsid w:val="00A346E8"/>
    <w:rsid w:val="00A34B3B"/>
    <w:rsid w:val="00A363F5"/>
    <w:rsid w:val="00A36588"/>
    <w:rsid w:val="00A36701"/>
    <w:rsid w:val="00A36E5E"/>
    <w:rsid w:val="00A37BFF"/>
    <w:rsid w:val="00A40684"/>
    <w:rsid w:val="00A41A3E"/>
    <w:rsid w:val="00A42AD7"/>
    <w:rsid w:val="00A42B3F"/>
    <w:rsid w:val="00A43F6B"/>
    <w:rsid w:val="00A45528"/>
    <w:rsid w:val="00A45A62"/>
    <w:rsid w:val="00A47EBA"/>
    <w:rsid w:val="00A523F2"/>
    <w:rsid w:val="00A52A0B"/>
    <w:rsid w:val="00A53A7B"/>
    <w:rsid w:val="00A53BED"/>
    <w:rsid w:val="00A53F2B"/>
    <w:rsid w:val="00A54B4B"/>
    <w:rsid w:val="00A5544C"/>
    <w:rsid w:val="00A557BF"/>
    <w:rsid w:val="00A56056"/>
    <w:rsid w:val="00A564F8"/>
    <w:rsid w:val="00A56B4F"/>
    <w:rsid w:val="00A5744C"/>
    <w:rsid w:val="00A577A8"/>
    <w:rsid w:val="00A57C10"/>
    <w:rsid w:val="00A60A79"/>
    <w:rsid w:val="00A60ABD"/>
    <w:rsid w:val="00A6154F"/>
    <w:rsid w:val="00A6203B"/>
    <w:rsid w:val="00A64C01"/>
    <w:rsid w:val="00A6628B"/>
    <w:rsid w:val="00A66C60"/>
    <w:rsid w:val="00A67B1B"/>
    <w:rsid w:val="00A7116E"/>
    <w:rsid w:val="00A73E00"/>
    <w:rsid w:val="00A75300"/>
    <w:rsid w:val="00A80428"/>
    <w:rsid w:val="00A80842"/>
    <w:rsid w:val="00A81D4C"/>
    <w:rsid w:val="00A82645"/>
    <w:rsid w:val="00A8271B"/>
    <w:rsid w:val="00A82F7B"/>
    <w:rsid w:val="00A841BA"/>
    <w:rsid w:val="00A84392"/>
    <w:rsid w:val="00A8478C"/>
    <w:rsid w:val="00A84D43"/>
    <w:rsid w:val="00A8545C"/>
    <w:rsid w:val="00A85B73"/>
    <w:rsid w:val="00A90997"/>
    <w:rsid w:val="00A916DF"/>
    <w:rsid w:val="00A91849"/>
    <w:rsid w:val="00A91A97"/>
    <w:rsid w:val="00A93E8A"/>
    <w:rsid w:val="00A946C5"/>
    <w:rsid w:val="00A953F3"/>
    <w:rsid w:val="00A95A6E"/>
    <w:rsid w:val="00A96943"/>
    <w:rsid w:val="00A969FB"/>
    <w:rsid w:val="00A96E38"/>
    <w:rsid w:val="00A97231"/>
    <w:rsid w:val="00AA0AF1"/>
    <w:rsid w:val="00AA1C3D"/>
    <w:rsid w:val="00AA38CB"/>
    <w:rsid w:val="00AA3A3B"/>
    <w:rsid w:val="00AA5C40"/>
    <w:rsid w:val="00AA5CC4"/>
    <w:rsid w:val="00AA7DD3"/>
    <w:rsid w:val="00AB0BA5"/>
    <w:rsid w:val="00AB1BB4"/>
    <w:rsid w:val="00AB4C66"/>
    <w:rsid w:val="00AB558B"/>
    <w:rsid w:val="00AB67F7"/>
    <w:rsid w:val="00AB6F0D"/>
    <w:rsid w:val="00AC1B14"/>
    <w:rsid w:val="00AC1D58"/>
    <w:rsid w:val="00AC31DC"/>
    <w:rsid w:val="00AC382D"/>
    <w:rsid w:val="00AC38AE"/>
    <w:rsid w:val="00AC3FE0"/>
    <w:rsid w:val="00AC5207"/>
    <w:rsid w:val="00AC5A62"/>
    <w:rsid w:val="00AC5F79"/>
    <w:rsid w:val="00AC63E2"/>
    <w:rsid w:val="00AC6B41"/>
    <w:rsid w:val="00AC73B9"/>
    <w:rsid w:val="00AC74E5"/>
    <w:rsid w:val="00AC793E"/>
    <w:rsid w:val="00AD0353"/>
    <w:rsid w:val="00AD0781"/>
    <w:rsid w:val="00AD19E9"/>
    <w:rsid w:val="00AD2388"/>
    <w:rsid w:val="00AD28DD"/>
    <w:rsid w:val="00AD2AE4"/>
    <w:rsid w:val="00AD40BF"/>
    <w:rsid w:val="00AD45B8"/>
    <w:rsid w:val="00AD54D8"/>
    <w:rsid w:val="00AD5790"/>
    <w:rsid w:val="00AD6237"/>
    <w:rsid w:val="00AD692B"/>
    <w:rsid w:val="00AD79EA"/>
    <w:rsid w:val="00AE014D"/>
    <w:rsid w:val="00AE016E"/>
    <w:rsid w:val="00AE052A"/>
    <w:rsid w:val="00AE1A81"/>
    <w:rsid w:val="00AE349B"/>
    <w:rsid w:val="00AE3F93"/>
    <w:rsid w:val="00AE5E44"/>
    <w:rsid w:val="00AF0AF7"/>
    <w:rsid w:val="00AF2D87"/>
    <w:rsid w:val="00AF53C6"/>
    <w:rsid w:val="00AF55C9"/>
    <w:rsid w:val="00B0014C"/>
    <w:rsid w:val="00B013E9"/>
    <w:rsid w:val="00B035C2"/>
    <w:rsid w:val="00B0441E"/>
    <w:rsid w:val="00B04C19"/>
    <w:rsid w:val="00B04D1D"/>
    <w:rsid w:val="00B05962"/>
    <w:rsid w:val="00B06803"/>
    <w:rsid w:val="00B07459"/>
    <w:rsid w:val="00B11C3B"/>
    <w:rsid w:val="00B12060"/>
    <w:rsid w:val="00B122D6"/>
    <w:rsid w:val="00B128DB"/>
    <w:rsid w:val="00B13BA6"/>
    <w:rsid w:val="00B1588A"/>
    <w:rsid w:val="00B16EEC"/>
    <w:rsid w:val="00B204F8"/>
    <w:rsid w:val="00B20971"/>
    <w:rsid w:val="00B20A5C"/>
    <w:rsid w:val="00B20A61"/>
    <w:rsid w:val="00B20CC0"/>
    <w:rsid w:val="00B21909"/>
    <w:rsid w:val="00B22929"/>
    <w:rsid w:val="00B2388D"/>
    <w:rsid w:val="00B278D4"/>
    <w:rsid w:val="00B30174"/>
    <w:rsid w:val="00B33364"/>
    <w:rsid w:val="00B33D78"/>
    <w:rsid w:val="00B33ECE"/>
    <w:rsid w:val="00B3403F"/>
    <w:rsid w:val="00B3645C"/>
    <w:rsid w:val="00B36840"/>
    <w:rsid w:val="00B36C66"/>
    <w:rsid w:val="00B37C15"/>
    <w:rsid w:val="00B41FDE"/>
    <w:rsid w:val="00B43F6A"/>
    <w:rsid w:val="00B450EB"/>
    <w:rsid w:val="00B4524B"/>
    <w:rsid w:val="00B453A6"/>
    <w:rsid w:val="00B4687F"/>
    <w:rsid w:val="00B46C58"/>
    <w:rsid w:val="00B46CF7"/>
    <w:rsid w:val="00B506E5"/>
    <w:rsid w:val="00B513CD"/>
    <w:rsid w:val="00B51DDB"/>
    <w:rsid w:val="00B52025"/>
    <w:rsid w:val="00B52C0F"/>
    <w:rsid w:val="00B53E1F"/>
    <w:rsid w:val="00B54AAD"/>
    <w:rsid w:val="00B54BE0"/>
    <w:rsid w:val="00B558B2"/>
    <w:rsid w:val="00B565BA"/>
    <w:rsid w:val="00B57FBF"/>
    <w:rsid w:val="00B6045A"/>
    <w:rsid w:val="00B60C11"/>
    <w:rsid w:val="00B61375"/>
    <w:rsid w:val="00B61548"/>
    <w:rsid w:val="00B62627"/>
    <w:rsid w:val="00B62855"/>
    <w:rsid w:val="00B635AD"/>
    <w:rsid w:val="00B6396F"/>
    <w:rsid w:val="00B639CC"/>
    <w:rsid w:val="00B63AF7"/>
    <w:rsid w:val="00B661DB"/>
    <w:rsid w:val="00B66759"/>
    <w:rsid w:val="00B67479"/>
    <w:rsid w:val="00B67A86"/>
    <w:rsid w:val="00B67F06"/>
    <w:rsid w:val="00B72199"/>
    <w:rsid w:val="00B7505C"/>
    <w:rsid w:val="00B75767"/>
    <w:rsid w:val="00B76040"/>
    <w:rsid w:val="00B766CB"/>
    <w:rsid w:val="00B76E30"/>
    <w:rsid w:val="00B77F16"/>
    <w:rsid w:val="00B8170B"/>
    <w:rsid w:val="00B833A5"/>
    <w:rsid w:val="00B83861"/>
    <w:rsid w:val="00B844F4"/>
    <w:rsid w:val="00B851EF"/>
    <w:rsid w:val="00B916FB"/>
    <w:rsid w:val="00B92871"/>
    <w:rsid w:val="00B9341A"/>
    <w:rsid w:val="00B93556"/>
    <w:rsid w:val="00B955DF"/>
    <w:rsid w:val="00B95DC9"/>
    <w:rsid w:val="00B96011"/>
    <w:rsid w:val="00B96B3D"/>
    <w:rsid w:val="00B977D8"/>
    <w:rsid w:val="00BA070A"/>
    <w:rsid w:val="00BA12BD"/>
    <w:rsid w:val="00BA1C41"/>
    <w:rsid w:val="00BA2000"/>
    <w:rsid w:val="00BA3968"/>
    <w:rsid w:val="00BA4253"/>
    <w:rsid w:val="00BA45DC"/>
    <w:rsid w:val="00BA47F6"/>
    <w:rsid w:val="00BA4D0B"/>
    <w:rsid w:val="00BA50A0"/>
    <w:rsid w:val="00BA50C8"/>
    <w:rsid w:val="00BA691E"/>
    <w:rsid w:val="00BA75AC"/>
    <w:rsid w:val="00BA7EAD"/>
    <w:rsid w:val="00BB2995"/>
    <w:rsid w:val="00BB4CCC"/>
    <w:rsid w:val="00BB5104"/>
    <w:rsid w:val="00BB5686"/>
    <w:rsid w:val="00BB7F0E"/>
    <w:rsid w:val="00BC0429"/>
    <w:rsid w:val="00BC1529"/>
    <w:rsid w:val="00BC1BEF"/>
    <w:rsid w:val="00BC3E35"/>
    <w:rsid w:val="00BC4595"/>
    <w:rsid w:val="00BC592B"/>
    <w:rsid w:val="00BC7C5A"/>
    <w:rsid w:val="00BD0479"/>
    <w:rsid w:val="00BD0741"/>
    <w:rsid w:val="00BD0CEF"/>
    <w:rsid w:val="00BD20B6"/>
    <w:rsid w:val="00BD2120"/>
    <w:rsid w:val="00BD241C"/>
    <w:rsid w:val="00BD3232"/>
    <w:rsid w:val="00BD34DC"/>
    <w:rsid w:val="00BD43FD"/>
    <w:rsid w:val="00BD4D64"/>
    <w:rsid w:val="00BD5450"/>
    <w:rsid w:val="00BD6147"/>
    <w:rsid w:val="00BE077C"/>
    <w:rsid w:val="00BE0F40"/>
    <w:rsid w:val="00BE20B6"/>
    <w:rsid w:val="00BE277E"/>
    <w:rsid w:val="00BE3527"/>
    <w:rsid w:val="00BE402C"/>
    <w:rsid w:val="00BE4105"/>
    <w:rsid w:val="00BE4DFF"/>
    <w:rsid w:val="00BE4E52"/>
    <w:rsid w:val="00BE520D"/>
    <w:rsid w:val="00BE6149"/>
    <w:rsid w:val="00BE66C5"/>
    <w:rsid w:val="00BE67BE"/>
    <w:rsid w:val="00BE6B11"/>
    <w:rsid w:val="00BE76B3"/>
    <w:rsid w:val="00BF01D1"/>
    <w:rsid w:val="00BF0912"/>
    <w:rsid w:val="00BF243D"/>
    <w:rsid w:val="00BF25A4"/>
    <w:rsid w:val="00BF331D"/>
    <w:rsid w:val="00BF3E5B"/>
    <w:rsid w:val="00BF4A1F"/>
    <w:rsid w:val="00BF7AD9"/>
    <w:rsid w:val="00BF7B34"/>
    <w:rsid w:val="00C008B7"/>
    <w:rsid w:val="00C02041"/>
    <w:rsid w:val="00C022D4"/>
    <w:rsid w:val="00C0275D"/>
    <w:rsid w:val="00C029A6"/>
    <w:rsid w:val="00C03B75"/>
    <w:rsid w:val="00C03C75"/>
    <w:rsid w:val="00C04C53"/>
    <w:rsid w:val="00C05641"/>
    <w:rsid w:val="00C062D0"/>
    <w:rsid w:val="00C0664F"/>
    <w:rsid w:val="00C069CA"/>
    <w:rsid w:val="00C06B89"/>
    <w:rsid w:val="00C10BDD"/>
    <w:rsid w:val="00C12F9B"/>
    <w:rsid w:val="00C14331"/>
    <w:rsid w:val="00C15248"/>
    <w:rsid w:val="00C152D6"/>
    <w:rsid w:val="00C20663"/>
    <w:rsid w:val="00C20694"/>
    <w:rsid w:val="00C233F0"/>
    <w:rsid w:val="00C26394"/>
    <w:rsid w:val="00C266C1"/>
    <w:rsid w:val="00C304DC"/>
    <w:rsid w:val="00C305AB"/>
    <w:rsid w:val="00C30865"/>
    <w:rsid w:val="00C30D67"/>
    <w:rsid w:val="00C32DEF"/>
    <w:rsid w:val="00C3487C"/>
    <w:rsid w:val="00C34FEC"/>
    <w:rsid w:val="00C354DF"/>
    <w:rsid w:val="00C35B1E"/>
    <w:rsid w:val="00C35BDB"/>
    <w:rsid w:val="00C35C28"/>
    <w:rsid w:val="00C36493"/>
    <w:rsid w:val="00C37121"/>
    <w:rsid w:val="00C37322"/>
    <w:rsid w:val="00C37333"/>
    <w:rsid w:val="00C37801"/>
    <w:rsid w:val="00C37F52"/>
    <w:rsid w:val="00C42B63"/>
    <w:rsid w:val="00C44F87"/>
    <w:rsid w:val="00C4632A"/>
    <w:rsid w:val="00C50479"/>
    <w:rsid w:val="00C51A11"/>
    <w:rsid w:val="00C52DCE"/>
    <w:rsid w:val="00C53254"/>
    <w:rsid w:val="00C5328F"/>
    <w:rsid w:val="00C53323"/>
    <w:rsid w:val="00C536B9"/>
    <w:rsid w:val="00C538C1"/>
    <w:rsid w:val="00C55335"/>
    <w:rsid w:val="00C557D6"/>
    <w:rsid w:val="00C62246"/>
    <w:rsid w:val="00C65361"/>
    <w:rsid w:val="00C65C64"/>
    <w:rsid w:val="00C672D6"/>
    <w:rsid w:val="00C721BF"/>
    <w:rsid w:val="00C7453C"/>
    <w:rsid w:val="00C74D3D"/>
    <w:rsid w:val="00C74DAC"/>
    <w:rsid w:val="00C75458"/>
    <w:rsid w:val="00C75CB3"/>
    <w:rsid w:val="00C76177"/>
    <w:rsid w:val="00C76869"/>
    <w:rsid w:val="00C81F3D"/>
    <w:rsid w:val="00C821D3"/>
    <w:rsid w:val="00C835ED"/>
    <w:rsid w:val="00C84672"/>
    <w:rsid w:val="00C86801"/>
    <w:rsid w:val="00C87220"/>
    <w:rsid w:val="00C874A7"/>
    <w:rsid w:val="00C914AA"/>
    <w:rsid w:val="00C941D2"/>
    <w:rsid w:val="00C9440C"/>
    <w:rsid w:val="00C9457D"/>
    <w:rsid w:val="00C94CF7"/>
    <w:rsid w:val="00C95123"/>
    <w:rsid w:val="00C9550D"/>
    <w:rsid w:val="00C95E07"/>
    <w:rsid w:val="00C961DE"/>
    <w:rsid w:val="00C967E1"/>
    <w:rsid w:val="00CA036A"/>
    <w:rsid w:val="00CA08D6"/>
    <w:rsid w:val="00CA0E48"/>
    <w:rsid w:val="00CA252C"/>
    <w:rsid w:val="00CA2DC8"/>
    <w:rsid w:val="00CA3C46"/>
    <w:rsid w:val="00CA3E64"/>
    <w:rsid w:val="00CA3EAD"/>
    <w:rsid w:val="00CA43BF"/>
    <w:rsid w:val="00CA4987"/>
    <w:rsid w:val="00CA4A74"/>
    <w:rsid w:val="00CA4D3F"/>
    <w:rsid w:val="00CA6361"/>
    <w:rsid w:val="00CA77A9"/>
    <w:rsid w:val="00CA7CA5"/>
    <w:rsid w:val="00CA7EB8"/>
    <w:rsid w:val="00CB37C1"/>
    <w:rsid w:val="00CB39BE"/>
    <w:rsid w:val="00CB4D9C"/>
    <w:rsid w:val="00CB643A"/>
    <w:rsid w:val="00CB64FB"/>
    <w:rsid w:val="00CB6629"/>
    <w:rsid w:val="00CB6DDD"/>
    <w:rsid w:val="00CB73BB"/>
    <w:rsid w:val="00CB7491"/>
    <w:rsid w:val="00CB7911"/>
    <w:rsid w:val="00CC00E9"/>
    <w:rsid w:val="00CC02F7"/>
    <w:rsid w:val="00CC03AB"/>
    <w:rsid w:val="00CC0DD9"/>
    <w:rsid w:val="00CC0DF7"/>
    <w:rsid w:val="00CC104B"/>
    <w:rsid w:val="00CC106D"/>
    <w:rsid w:val="00CC12D8"/>
    <w:rsid w:val="00CC268E"/>
    <w:rsid w:val="00CC3E7C"/>
    <w:rsid w:val="00CC4329"/>
    <w:rsid w:val="00CC439E"/>
    <w:rsid w:val="00CC44E0"/>
    <w:rsid w:val="00CC51B4"/>
    <w:rsid w:val="00CC570D"/>
    <w:rsid w:val="00CC6225"/>
    <w:rsid w:val="00CC6B18"/>
    <w:rsid w:val="00CD0DA7"/>
    <w:rsid w:val="00CD2ADA"/>
    <w:rsid w:val="00CD5EE5"/>
    <w:rsid w:val="00CD6250"/>
    <w:rsid w:val="00CE0DE6"/>
    <w:rsid w:val="00CE166B"/>
    <w:rsid w:val="00CE1810"/>
    <w:rsid w:val="00CE1D47"/>
    <w:rsid w:val="00CE344A"/>
    <w:rsid w:val="00CE400E"/>
    <w:rsid w:val="00CE47FE"/>
    <w:rsid w:val="00CE4C0D"/>
    <w:rsid w:val="00CE7392"/>
    <w:rsid w:val="00CF03CD"/>
    <w:rsid w:val="00CF04D1"/>
    <w:rsid w:val="00CF218B"/>
    <w:rsid w:val="00CF233A"/>
    <w:rsid w:val="00CF3B76"/>
    <w:rsid w:val="00CF6B32"/>
    <w:rsid w:val="00CF6C82"/>
    <w:rsid w:val="00CF7243"/>
    <w:rsid w:val="00D005D1"/>
    <w:rsid w:val="00D00FCA"/>
    <w:rsid w:val="00D0188E"/>
    <w:rsid w:val="00D01EAA"/>
    <w:rsid w:val="00D027E6"/>
    <w:rsid w:val="00D033E8"/>
    <w:rsid w:val="00D03DBE"/>
    <w:rsid w:val="00D076E5"/>
    <w:rsid w:val="00D1225C"/>
    <w:rsid w:val="00D12AB9"/>
    <w:rsid w:val="00D137C2"/>
    <w:rsid w:val="00D13850"/>
    <w:rsid w:val="00D163CA"/>
    <w:rsid w:val="00D20637"/>
    <w:rsid w:val="00D20838"/>
    <w:rsid w:val="00D21080"/>
    <w:rsid w:val="00D2158E"/>
    <w:rsid w:val="00D216D1"/>
    <w:rsid w:val="00D217D5"/>
    <w:rsid w:val="00D235EB"/>
    <w:rsid w:val="00D23D6B"/>
    <w:rsid w:val="00D24FFA"/>
    <w:rsid w:val="00D263F5"/>
    <w:rsid w:val="00D27BFE"/>
    <w:rsid w:val="00D300A7"/>
    <w:rsid w:val="00D30FA8"/>
    <w:rsid w:val="00D317AE"/>
    <w:rsid w:val="00D31F21"/>
    <w:rsid w:val="00D33400"/>
    <w:rsid w:val="00D342FD"/>
    <w:rsid w:val="00D34487"/>
    <w:rsid w:val="00D34664"/>
    <w:rsid w:val="00D35487"/>
    <w:rsid w:val="00D35498"/>
    <w:rsid w:val="00D35937"/>
    <w:rsid w:val="00D3642D"/>
    <w:rsid w:val="00D37443"/>
    <w:rsid w:val="00D40EC6"/>
    <w:rsid w:val="00D41CDE"/>
    <w:rsid w:val="00D447C6"/>
    <w:rsid w:val="00D4582E"/>
    <w:rsid w:val="00D45CA7"/>
    <w:rsid w:val="00D45FB6"/>
    <w:rsid w:val="00D461E7"/>
    <w:rsid w:val="00D4790E"/>
    <w:rsid w:val="00D500A3"/>
    <w:rsid w:val="00D50776"/>
    <w:rsid w:val="00D532CE"/>
    <w:rsid w:val="00D5330D"/>
    <w:rsid w:val="00D54F82"/>
    <w:rsid w:val="00D57127"/>
    <w:rsid w:val="00D60210"/>
    <w:rsid w:val="00D60C57"/>
    <w:rsid w:val="00D60E86"/>
    <w:rsid w:val="00D61093"/>
    <w:rsid w:val="00D610D6"/>
    <w:rsid w:val="00D6225E"/>
    <w:rsid w:val="00D62D7D"/>
    <w:rsid w:val="00D6447B"/>
    <w:rsid w:val="00D64742"/>
    <w:rsid w:val="00D65AE1"/>
    <w:rsid w:val="00D66135"/>
    <w:rsid w:val="00D665E6"/>
    <w:rsid w:val="00D67B1B"/>
    <w:rsid w:val="00D70502"/>
    <w:rsid w:val="00D71B98"/>
    <w:rsid w:val="00D72009"/>
    <w:rsid w:val="00D72B01"/>
    <w:rsid w:val="00D735B0"/>
    <w:rsid w:val="00D74406"/>
    <w:rsid w:val="00D74E27"/>
    <w:rsid w:val="00D7550F"/>
    <w:rsid w:val="00D75817"/>
    <w:rsid w:val="00D76A75"/>
    <w:rsid w:val="00D77429"/>
    <w:rsid w:val="00D775E6"/>
    <w:rsid w:val="00D77A55"/>
    <w:rsid w:val="00D77BF6"/>
    <w:rsid w:val="00D8040D"/>
    <w:rsid w:val="00D808D2"/>
    <w:rsid w:val="00D80B34"/>
    <w:rsid w:val="00D80B42"/>
    <w:rsid w:val="00D82E23"/>
    <w:rsid w:val="00D830AD"/>
    <w:rsid w:val="00D84152"/>
    <w:rsid w:val="00D86710"/>
    <w:rsid w:val="00D873F4"/>
    <w:rsid w:val="00D90513"/>
    <w:rsid w:val="00D906F7"/>
    <w:rsid w:val="00D92287"/>
    <w:rsid w:val="00D930D2"/>
    <w:rsid w:val="00D93377"/>
    <w:rsid w:val="00D93FD8"/>
    <w:rsid w:val="00D940C5"/>
    <w:rsid w:val="00D9459C"/>
    <w:rsid w:val="00D94FA2"/>
    <w:rsid w:val="00D95339"/>
    <w:rsid w:val="00D95483"/>
    <w:rsid w:val="00D95A97"/>
    <w:rsid w:val="00D962CF"/>
    <w:rsid w:val="00D96BA0"/>
    <w:rsid w:val="00D96D82"/>
    <w:rsid w:val="00D96F0A"/>
    <w:rsid w:val="00DA2833"/>
    <w:rsid w:val="00DA28A9"/>
    <w:rsid w:val="00DA4C42"/>
    <w:rsid w:val="00DA63C8"/>
    <w:rsid w:val="00DB351A"/>
    <w:rsid w:val="00DB3A0E"/>
    <w:rsid w:val="00DB515A"/>
    <w:rsid w:val="00DB57F5"/>
    <w:rsid w:val="00DB6595"/>
    <w:rsid w:val="00DB65F6"/>
    <w:rsid w:val="00DB6755"/>
    <w:rsid w:val="00DB6BEA"/>
    <w:rsid w:val="00DB79C5"/>
    <w:rsid w:val="00DB7B9D"/>
    <w:rsid w:val="00DB7D61"/>
    <w:rsid w:val="00DB7F0D"/>
    <w:rsid w:val="00DB7FA4"/>
    <w:rsid w:val="00DC123C"/>
    <w:rsid w:val="00DC378B"/>
    <w:rsid w:val="00DC3B4C"/>
    <w:rsid w:val="00DC3C71"/>
    <w:rsid w:val="00DC3E35"/>
    <w:rsid w:val="00DC431D"/>
    <w:rsid w:val="00DC460F"/>
    <w:rsid w:val="00DC6636"/>
    <w:rsid w:val="00DC7653"/>
    <w:rsid w:val="00DC7BD7"/>
    <w:rsid w:val="00DD0B00"/>
    <w:rsid w:val="00DD0DDB"/>
    <w:rsid w:val="00DD194C"/>
    <w:rsid w:val="00DD204D"/>
    <w:rsid w:val="00DD2186"/>
    <w:rsid w:val="00DD2AFF"/>
    <w:rsid w:val="00DD2D1A"/>
    <w:rsid w:val="00DD341C"/>
    <w:rsid w:val="00DD36BA"/>
    <w:rsid w:val="00DD513D"/>
    <w:rsid w:val="00DD5C8D"/>
    <w:rsid w:val="00DD74D0"/>
    <w:rsid w:val="00DD774C"/>
    <w:rsid w:val="00DE0C35"/>
    <w:rsid w:val="00DE123A"/>
    <w:rsid w:val="00DE1386"/>
    <w:rsid w:val="00DE28CC"/>
    <w:rsid w:val="00DE4651"/>
    <w:rsid w:val="00DE4DB3"/>
    <w:rsid w:val="00DE5444"/>
    <w:rsid w:val="00DE5E62"/>
    <w:rsid w:val="00DE6B3E"/>
    <w:rsid w:val="00DF0D3C"/>
    <w:rsid w:val="00DF10FB"/>
    <w:rsid w:val="00DF12BB"/>
    <w:rsid w:val="00DF1E27"/>
    <w:rsid w:val="00DF2931"/>
    <w:rsid w:val="00DF3FA3"/>
    <w:rsid w:val="00DF415D"/>
    <w:rsid w:val="00DF4427"/>
    <w:rsid w:val="00DF6239"/>
    <w:rsid w:val="00DF67B9"/>
    <w:rsid w:val="00DF71BB"/>
    <w:rsid w:val="00E00312"/>
    <w:rsid w:val="00E00FA0"/>
    <w:rsid w:val="00E011B6"/>
    <w:rsid w:val="00E02333"/>
    <w:rsid w:val="00E02E2C"/>
    <w:rsid w:val="00E03255"/>
    <w:rsid w:val="00E03AAB"/>
    <w:rsid w:val="00E04029"/>
    <w:rsid w:val="00E0432F"/>
    <w:rsid w:val="00E0639F"/>
    <w:rsid w:val="00E0687A"/>
    <w:rsid w:val="00E10316"/>
    <w:rsid w:val="00E1050B"/>
    <w:rsid w:val="00E11266"/>
    <w:rsid w:val="00E11D2B"/>
    <w:rsid w:val="00E12D27"/>
    <w:rsid w:val="00E12E32"/>
    <w:rsid w:val="00E1311D"/>
    <w:rsid w:val="00E1395C"/>
    <w:rsid w:val="00E13B1E"/>
    <w:rsid w:val="00E1404C"/>
    <w:rsid w:val="00E15C9A"/>
    <w:rsid w:val="00E15ECD"/>
    <w:rsid w:val="00E15F1E"/>
    <w:rsid w:val="00E160D5"/>
    <w:rsid w:val="00E16C82"/>
    <w:rsid w:val="00E20149"/>
    <w:rsid w:val="00E20223"/>
    <w:rsid w:val="00E20BDF"/>
    <w:rsid w:val="00E22883"/>
    <w:rsid w:val="00E23238"/>
    <w:rsid w:val="00E234F8"/>
    <w:rsid w:val="00E24089"/>
    <w:rsid w:val="00E246D2"/>
    <w:rsid w:val="00E266F5"/>
    <w:rsid w:val="00E30A5C"/>
    <w:rsid w:val="00E315EC"/>
    <w:rsid w:val="00E31A2D"/>
    <w:rsid w:val="00E356A6"/>
    <w:rsid w:val="00E356F6"/>
    <w:rsid w:val="00E36EF4"/>
    <w:rsid w:val="00E372AB"/>
    <w:rsid w:val="00E37365"/>
    <w:rsid w:val="00E421A8"/>
    <w:rsid w:val="00E42587"/>
    <w:rsid w:val="00E43F7F"/>
    <w:rsid w:val="00E46625"/>
    <w:rsid w:val="00E47E83"/>
    <w:rsid w:val="00E50BE9"/>
    <w:rsid w:val="00E51340"/>
    <w:rsid w:val="00E52414"/>
    <w:rsid w:val="00E529FB"/>
    <w:rsid w:val="00E53C68"/>
    <w:rsid w:val="00E54281"/>
    <w:rsid w:val="00E5445F"/>
    <w:rsid w:val="00E54692"/>
    <w:rsid w:val="00E54DC2"/>
    <w:rsid w:val="00E55624"/>
    <w:rsid w:val="00E557D6"/>
    <w:rsid w:val="00E55CD3"/>
    <w:rsid w:val="00E56788"/>
    <w:rsid w:val="00E56E4E"/>
    <w:rsid w:val="00E57665"/>
    <w:rsid w:val="00E5784E"/>
    <w:rsid w:val="00E57EF9"/>
    <w:rsid w:val="00E61E69"/>
    <w:rsid w:val="00E62083"/>
    <w:rsid w:val="00E622FD"/>
    <w:rsid w:val="00E62E87"/>
    <w:rsid w:val="00E640E3"/>
    <w:rsid w:val="00E65D22"/>
    <w:rsid w:val="00E66A64"/>
    <w:rsid w:val="00E66E88"/>
    <w:rsid w:val="00E67391"/>
    <w:rsid w:val="00E676F8"/>
    <w:rsid w:val="00E7021A"/>
    <w:rsid w:val="00E71152"/>
    <w:rsid w:val="00E73C8F"/>
    <w:rsid w:val="00E74307"/>
    <w:rsid w:val="00E757BF"/>
    <w:rsid w:val="00E807F9"/>
    <w:rsid w:val="00E81FC3"/>
    <w:rsid w:val="00E823F2"/>
    <w:rsid w:val="00E847E0"/>
    <w:rsid w:val="00E8505B"/>
    <w:rsid w:val="00E85308"/>
    <w:rsid w:val="00E8633B"/>
    <w:rsid w:val="00E866F1"/>
    <w:rsid w:val="00E86F1B"/>
    <w:rsid w:val="00E8777C"/>
    <w:rsid w:val="00E87782"/>
    <w:rsid w:val="00E9053E"/>
    <w:rsid w:val="00E91178"/>
    <w:rsid w:val="00E9161C"/>
    <w:rsid w:val="00E9193E"/>
    <w:rsid w:val="00E91ED6"/>
    <w:rsid w:val="00E9211D"/>
    <w:rsid w:val="00E92AD8"/>
    <w:rsid w:val="00E92B85"/>
    <w:rsid w:val="00E958F2"/>
    <w:rsid w:val="00E96532"/>
    <w:rsid w:val="00E96A08"/>
    <w:rsid w:val="00E976C8"/>
    <w:rsid w:val="00EA075D"/>
    <w:rsid w:val="00EA0AB1"/>
    <w:rsid w:val="00EA46F8"/>
    <w:rsid w:val="00EA7000"/>
    <w:rsid w:val="00EB0955"/>
    <w:rsid w:val="00EB13A8"/>
    <w:rsid w:val="00EB1821"/>
    <w:rsid w:val="00EB1F66"/>
    <w:rsid w:val="00EB2892"/>
    <w:rsid w:val="00EB2B8A"/>
    <w:rsid w:val="00EB2EFC"/>
    <w:rsid w:val="00EB3047"/>
    <w:rsid w:val="00EB34D3"/>
    <w:rsid w:val="00EB4C81"/>
    <w:rsid w:val="00EB5C2A"/>
    <w:rsid w:val="00EB74F7"/>
    <w:rsid w:val="00EC084F"/>
    <w:rsid w:val="00EC0AE9"/>
    <w:rsid w:val="00EC12DE"/>
    <w:rsid w:val="00EC17AB"/>
    <w:rsid w:val="00EC265E"/>
    <w:rsid w:val="00EC5374"/>
    <w:rsid w:val="00EC58B4"/>
    <w:rsid w:val="00EC6094"/>
    <w:rsid w:val="00EC6717"/>
    <w:rsid w:val="00EC6B9F"/>
    <w:rsid w:val="00EC6DE8"/>
    <w:rsid w:val="00EC6E98"/>
    <w:rsid w:val="00EC786E"/>
    <w:rsid w:val="00EC7942"/>
    <w:rsid w:val="00EC79E9"/>
    <w:rsid w:val="00ED0103"/>
    <w:rsid w:val="00ED0C0B"/>
    <w:rsid w:val="00ED1978"/>
    <w:rsid w:val="00ED28AB"/>
    <w:rsid w:val="00ED31F3"/>
    <w:rsid w:val="00ED3D6C"/>
    <w:rsid w:val="00ED4E2C"/>
    <w:rsid w:val="00ED4F92"/>
    <w:rsid w:val="00ED5225"/>
    <w:rsid w:val="00ED6EA4"/>
    <w:rsid w:val="00ED709C"/>
    <w:rsid w:val="00ED752B"/>
    <w:rsid w:val="00ED7763"/>
    <w:rsid w:val="00EE13E8"/>
    <w:rsid w:val="00EE2AD1"/>
    <w:rsid w:val="00EE35E2"/>
    <w:rsid w:val="00EE38BD"/>
    <w:rsid w:val="00EE3FFC"/>
    <w:rsid w:val="00EE4FDB"/>
    <w:rsid w:val="00EE7F38"/>
    <w:rsid w:val="00EE7FD5"/>
    <w:rsid w:val="00EF15D3"/>
    <w:rsid w:val="00EF15DC"/>
    <w:rsid w:val="00EF3604"/>
    <w:rsid w:val="00EF4659"/>
    <w:rsid w:val="00EF4D8D"/>
    <w:rsid w:val="00EF4E8E"/>
    <w:rsid w:val="00EF5C1E"/>
    <w:rsid w:val="00EF5C7A"/>
    <w:rsid w:val="00EF6E79"/>
    <w:rsid w:val="00EF7A34"/>
    <w:rsid w:val="00EF7DF1"/>
    <w:rsid w:val="00F010C1"/>
    <w:rsid w:val="00F01800"/>
    <w:rsid w:val="00F04B8C"/>
    <w:rsid w:val="00F055CD"/>
    <w:rsid w:val="00F05868"/>
    <w:rsid w:val="00F060F4"/>
    <w:rsid w:val="00F06128"/>
    <w:rsid w:val="00F06983"/>
    <w:rsid w:val="00F10183"/>
    <w:rsid w:val="00F1081F"/>
    <w:rsid w:val="00F10CB3"/>
    <w:rsid w:val="00F12333"/>
    <w:rsid w:val="00F12E51"/>
    <w:rsid w:val="00F13B44"/>
    <w:rsid w:val="00F14360"/>
    <w:rsid w:val="00F14CA8"/>
    <w:rsid w:val="00F15693"/>
    <w:rsid w:val="00F15A47"/>
    <w:rsid w:val="00F15A5E"/>
    <w:rsid w:val="00F21001"/>
    <w:rsid w:val="00F21739"/>
    <w:rsid w:val="00F22A41"/>
    <w:rsid w:val="00F2366D"/>
    <w:rsid w:val="00F24FED"/>
    <w:rsid w:val="00F2693A"/>
    <w:rsid w:val="00F26B13"/>
    <w:rsid w:val="00F27834"/>
    <w:rsid w:val="00F279B2"/>
    <w:rsid w:val="00F30030"/>
    <w:rsid w:val="00F3101F"/>
    <w:rsid w:val="00F31DDF"/>
    <w:rsid w:val="00F323F3"/>
    <w:rsid w:val="00F32BC6"/>
    <w:rsid w:val="00F35E84"/>
    <w:rsid w:val="00F36955"/>
    <w:rsid w:val="00F36AC0"/>
    <w:rsid w:val="00F37743"/>
    <w:rsid w:val="00F379A5"/>
    <w:rsid w:val="00F37F02"/>
    <w:rsid w:val="00F40D9B"/>
    <w:rsid w:val="00F41ECB"/>
    <w:rsid w:val="00F42919"/>
    <w:rsid w:val="00F429E4"/>
    <w:rsid w:val="00F4431B"/>
    <w:rsid w:val="00F44632"/>
    <w:rsid w:val="00F44C83"/>
    <w:rsid w:val="00F44C9D"/>
    <w:rsid w:val="00F45253"/>
    <w:rsid w:val="00F45D51"/>
    <w:rsid w:val="00F46209"/>
    <w:rsid w:val="00F464C7"/>
    <w:rsid w:val="00F46756"/>
    <w:rsid w:val="00F47475"/>
    <w:rsid w:val="00F502D3"/>
    <w:rsid w:val="00F50FD0"/>
    <w:rsid w:val="00F51F72"/>
    <w:rsid w:val="00F52577"/>
    <w:rsid w:val="00F527BD"/>
    <w:rsid w:val="00F5329D"/>
    <w:rsid w:val="00F54E53"/>
    <w:rsid w:val="00F55B3C"/>
    <w:rsid w:val="00F55C01"/>
    <w:rsid w:val="00F56C31"/>
    <w:rsid w:val="00F604F5"/>
    <w:rsid w:val="00F629D8"/>
    <w:rsid w:val="00F636B2"/>
    <w:rsid w:val="00F64634"/>
    <w:rsid w:val="00F64DB3"/>
    <w:rsid w:val="00F66B5A"/>
    <w:rsid w:val="00F66CC2"/>
    <w:rsid w:val="00F66F94"/>
    <w:rsid w:val="00F67ABD"/>
    <w:rsid w:val="00F7136B"/>
    <w:rsid w:val="00F732F0"/>
    <w:rsid w:val="00F738CC"/>
    <w:rsid w:val="00F73BC6"/>
    <w:rsid w:val="00F748E7"/>
    <w:rsid w:val="00F74EDA"/>
    <w:rsid w:val="00F75269"/>
    <w:rsid w:val="00F7625F"/>
    <w:rsid w:val="00F7758C"/>
    <w:rsid w:val="00F77B0E"/>
    <w:rsid w:val="00F80596"/>
    <w:rsid w:val="00F80609"/>
    <w:rsid w:val="00F80F1A"/>
    <w:rsid w:val="00F815BB"/>
    <w:rsid w:val="00F817FF"/>
    <w:rsid w:val="00F81BE8"/>
    <w:rsid w:val="00F81CA5"/>
    <w:rsid w:val="00F828B8"/>
    <w:rsid w:val="00F82921"/>
    <w:rsid w:val="00F843E1"/>
    <w:rsid w:val="00F855E2"/>
    <w:rsid w:val="00F85DF7"/>
    <w:rsid w:val="00F866A7"/>
    <w:rsid w:val="00F8737E"/>
    <w:rsid w:val="00F87D36"/>
    <w:rsid w:val="00F9100F"/>
    <w:rsid w:val="00F91F52"/>
    <w:rsid w:val="00F93235"/>
    <w:rsid w:val="00F9637B"/>
    <w:rsid w:val="00F966E2"/>
    <w:rsid w:val="00F96FEF"/>
    <w:rsid w:val="00F97D36"/>
    <w:rsid w:val="00FA02D9"/>
    <w:rsid w:val="00FA127E"/>
    <w:rsid w:val="00FA190E"/>
    <w:rsid w:val="00FA1C79"/>
    <w:rsid w:val="00FA1ED0"/>
    <w:rsid w:val="00FA40E4"/>
    <w:rsid w:val="00FA537F"/>
    <w:rsid w:val="00FA6890"/>
    <w:rsid w:val="00FA6E52"/>
    <w:rsid w:val="00FB015F"/>
    <w:rsid w:val="00FB06AB"/>
    <w:rsid w:val="00FB0832"/>
    <w:rsid w:val="00FB1D9F"/>
    <w:rsid w:val="00FB3378"/>
    <w:rsid w:val="00FB54C6"/>
    <w:rsid w:val="00FB5E08"/>
    <w:rsid w:val="00FB7D02"/>
    <w:rsid w:val="00FB7F57"/>
    <w:rsid w:val="00FC11BE"/>
    <w:rsid w:val="00FC2377"/>
    <w:rsid w:val="00FC3B71"/>
    <w:rsid w:val="00FC7343"/>
    <w:rsid w:val="00FD0B8E"/>
    <w:rsid w:val="00FD501E"/>
    <w:rsid w:val="00FD5570"/>
    <w:rsid w:val="00FD632B"/>
    <w:rsid w:val="00FD653A"/>
    <w:rsid w:val="00FE153C"/>
    <w:rsid w:val="00FE18E7"/>
    <w:rsid w:val="00FE23CF"/>
    <w:rsid w:val="00FE2B15"/>
    <w:rsid w:val="00FE470F"/>
    <w:rsid w:val="00FE4EA2"/>
    <w:rsid w:val="00FF13F3"/>
    <w:rsid w:val="00FF2074"/>
    <w:rsid w:val="00FF3C29"/>
    <w:rsid w:val="00FF4A2F"/>
    <w:rsid w:val="019F765C"/>
    <w:rsid w:val="01BF28CA"/>
    <w:rsid w:val="023E24C9"/>
    <w:rsid w:val="029B2E74"/>
    <w:rsid w:val="02AA1E2A"/>
    <w:rsid w:val="02E677CF"/>
    <w:rsid w:val="034F2CEF"/>
    <w:rsid w:val="0379324B"/>
    <w:rsid w:val="039E5975"/>
    <w:rsid w:val="04681427"/>
    <w:rsid w:val="046A4B4F"/>
    <w:rsid w:val="04CB4231"/>
    <w:rsid w:val="04DC35FE"/>
    <w:rsid w:val="04FC1093"/>
    <w:rsid w:val="05BE4A11"/>
    <w:rsid w:val="06653C87"/>
    <w:rsid w:val="06E01873"/>
    <w:rsid w:val="073065C4"/>
    <w:rsid w:val="07631D77"/>
    <w:rsid w:val="07654DD1"/>
    <w:rsid w:val="07EA7E3B"/>
    <w:rsid w:val="07FB1587"/>
    <w:rsid w:val="084904A9"/>
    <w:rsid w:val="08986301"/>
    <w:rsid w:val="08E1798F"/>
    <w:rsid w:val="09087453"/>
    <w:rsid w:val="09682551"/>
    <w:rsid w:val="0A076BF8"/>
    <w:rsid w:val="0A0879EB"/>
    <w:rsid w:val="0A1B7BF3"/>
    <w:rsid w:val="0A7A3B61"/>
    <w:rsid w:val="0A9962D8"/>
    <w:rsid w:val="0AB738E4"/>
    <w:rsid w:val="0AD130A2"/>
    <w:rsid w:val="0B0E71BD"/>
    <w:rsid w:val="0B406D92"/>
    <w:rsid w:val="0B454981"/>
    <w:rsid w:val="0B646728"/>
    <w:rsid w:val="0BCE05CD"/>
    <w:rsid w:val="0BD97256"/>
    <w:rsid w:val="0BE537B2"/>
    <w:rsid w:val="0C657ED0"/>
    <w:rsid w:val="0D0A022B"/>
    <w:rsid w:val="0D2665DD"/>
    <w:rsid w:val="0D37138F"/>
    <w:rsid w:val="0DED5BDA"/>
    <w:rsid w:val="0E244ABD"/>
    <w:rsid w:val="0F0942D3"/>
    <w:rsid w:val="0F271E22"/>
    <w:rsid w:val="0F6565D0"/>
    <w:rsid w:val="0F870AB3"/>
    <w:rsid w:val="0FA45DAA"/>
    <w:rsid w:val="101A38FF"/>
    <w:rsid w:val="10852D93"/>
    <w:rsid w:val="113C5099"/>
    <w:rsid w:val="118E62A7"/>
    <w:rsid w:val="12FE7F72"/>
    <w:rsid w:val="131933BE"/>
    <w:rsid w:val="13284C2F"/>
    <w:rsid w:val="134D628C"/>
    <w:rsid w:val="136A5C59"/>
    <w:rsid w:val="137C086A"/>
    <w:rsid w:val="13AD4FA0"/>
    <w:rsid w:val="14153698"/>
    <w:rsid w:val="14690B96"/>
    <w:rsid w:val="146D193E"/>
    <w:rsid w:val="14840570"/>
    <w:rsid w:val="14A5179E"/>
    <w:rsid w:val="14E427A4"/>
    <w:rsid w:val="1523448C"/>
    <w:rsid w:val="152955B2"/>
    <w:rsid w:val="15296EA6"/>
    <w:rsid w:val="154A0B4B"/>
    <w:rsid w:val="15824101"/>
    <w:rsid w:val="158F6D33"/>
    <w:rsid w:val="15F1216D"/>
    <w:rsid w:val="15FF3834"/>
    <w:rsid w:val="16172AA8"/>
    <w:rsid w:val="16270A04"/>
    <w:rsid w:val="165E7124"/>
    <w:rsid w:val="171F52BC"/>
    <w:rsid w:val="17432502"/>
    <w:rsid w:val="17686409"/>
    <w:rsid w:val="17854136"/>
    <w:rsid w:val="18164879"/>
    <w:rsid w:val="183438F1"/>
    <w:rsid w:val="183D0E5E"/>
    <w:rsid w:val="184C771E"/>
    <w:rsid w:val="18BB48AA"/>
    <w:rsid w:val="197E5D20"/>
    <w:rsid w:val="198852D4"/>
    <w:rsid w:val="19B52C58"/>
    <w:rsid w:val="19DD389B"/>
    <w:rsid w:val="19E87FA1"/>
    <w:rsid w:val="19F1781C"/>
    <w:rsid w:val="1A4452A8"/>
    <w:rsid w:val="1A723BC0"/>
    <w:rsid w:val="1B397CEE"/>
    <w:rsid w:val="1BE7517B"/>
    <w:rsid w:val="1C2660E3"/>
    <w:rsid w:val="1C557AC3"/>
    <w:rsid w:val="1C90235D"/>
    <w:rsid w:val="1CA73875"/>
    <w:rsid w:val="1CB67B2D"/>
    <w:rsid w:val="1D193C7D"/>
    <w:rsid w:val="1D6F1D22"/>
    <w:rsid w:val="1DBE1B5B"/>
    <w:rsid w:val="1DDE1871"/>
    <w:rsid w:val="1E0003F0"/>
    <w:rsid w:val="1E0A2E8B"/>
    <w:rsid w:val="1E0A357B"/>
    <w:rsid w:val="1EDF25A3"/>
    <w:rsid w:val="1F4440F3"/>
    <w:rsid w:val="1FA0601C"/>
    <w:rsid w:val="1FF044EA"/>
    <w:rsid w:val="2008444F"/>
    <w:rsid w:val="202C220D"/>
    <w:rsid w:val="20434C5B"/>
    <w:rsid w:val="205D3429"/>
    <w:rsid w:val="20AC7E9E"/>
    <w:rsid w:val="21574C7C"/>
    <w:rsid w:val="21717EAE"/>
    <w:rsid w:val="22146B60"/>
    <w:rsid w:val="223430F5"/>
    <w:rsid w:val="22BE0FC9"/>
    <w:rsid w:val="22E03405"/>
    <w:rsid w:val="2307393F"/>
    <w:rsid w:val="23092E25"/>
    <w:rsid w:val="232A6DB8"/>
    <w:rsid w:val="2346154E"/>
    <w:rsid w:val="235D5905"/>
    <w:rsid w:val="237B59E5"/>
    <w:rsid w:val="251A4CAE"/>
    <w:rsid w:val="2583354A"/>
    <w:rsid w:val="258A3CC2"/>
    <w:rsid w:val="25955B25"/>
    <w:rsid w:val="25B600E9"/>
    <w:rsid w:val="25C419DE"/>
    <w:rsid w:val="26080BF5"/>
    <w:rsid w:val="26152796"/>
    <w:rsid w:val="26154C03"/>
    <w:rsid w:val="268B0779"/>
    <w:rsid w:val="2734387D"/>
    <w:rsid w:val="2735297B"/>
    <w:rsid w:val="27931DBF"/>
    <w:rsid w:val="27C74955"/>
    <w:rsid w:val="281101F7"/>
    <w:rsid w:val="28310F5C"/>
    <w:rsid w:val="286111B9"/>
    <w:rsid w:val="2885715F"/>
    <w:rsid w:val="28AA295E"/>
    <w:rsid w:val="28E96CEC"/>
    <w:rsid w:val="29887E95"/>
    <w:rsid w:val="29B7419A"/>
    <w:rsid w:val="29E41CE4"/>
    <w:rsid w:val="29F116D2"/>
    <w:rsid w:val="29F84333"/>
    <w:rsid w:val="2A815344"/>
    <w:rsid w:val="2AA03CDC"/>
    <w:rsid w:val="2AAE58D7"/>
    <w:rsid w:val="2AC33C4C"/>
    <w:rsid w:val="2AE274FD"/>
    <w:rsid w:val="2B166534"/>
    <w:rsid w:val="2B9B22FF"/>
    <w:rsid w:val="2BD65558"/>
    <w:rsid w:val="2C17783F"/>
    <w:rsid w:val="2C8D3FCA"/>
    <w:rsid w:val="2C91413D"/>
    <w:rsid w:val="2CD535EF"/>
    <w:rsid w:val="2D163C33"/>
    <w:rsid w:val="2D2E1690"/>
    <w:rsid w:val="2D924C98"/>
    <w:rsid w:val="2D9F6DE5"/>
    <w:rsid w:val="2DEE4604"/>
    <w:rsid w:val="2E302CF6"/>
    <w:rsid w:val="2EA422B9"/>
    <w:rsid w:val="2EA4420B"/>
    <w:rsid w:val="2F0F42AF"/>
    <w:rsid w:val="2FF11297"/>
    <w:rsid w:val="2FFD669D"/>
    <w:rsid w:val="30646CD8"/>
    <w:rsid w:val="30996EF3"/>
    <w:rsid w:val="31283173"/>
    <w:rsid w:val="31657CE8"/>
    <w:rsid w:val="31BB61B0"/>
    <w:rsid w:val="32402034"/>
    <w:rsid w:val="32AE16C9"/>
    <w:rsid w:val="32D44F6D"/>
    <w:rsid w:val="33214207"/>
    <w:rsid w:val="332275BC"/>
    <w:rsid w:val="332B14DF"/>
    <w:rsid w:val="33FE728F"/>
    <w:rsid w:val="34006CB9"/>
    <w:rsid w:val="342F3A9F"/>
    <w:rsid w:val="34692940"/>
    <w:rsid w:val="34732114"/>
    <w:rsid w:val="3485014F"/>
    <w:rsid w:val="34A915E9"/>
    <w:rsid w:val="34E47DAE"/>
    <w:rsid w:val="35073982"/>
    <w:rsid w:val="35507DEC"/>
    <w:rsid w:val="35967F2A"/>
    <w:rsid w:val="35BA6803"/>
    <w:rsid w:val="36BE5654"/>
    <w:rsid w:val="36DA0319"/>
    <w:rsid w:val="36E468DD"/>
    <w:rsid w:val="37163585"/>
    <w:rsid w:val="372505F8"/>
    <w:rsid w:val="37897DCE"/>
    <w:rsid w:val="37DE03C2"/>
    <w:rsid w:val="384B5892"/>
    <w:rsid w:val="38C764E2"/>
    <w:rsid w:val="38CB30F0"/>
    <w:rsid w:val="38F91371"/>
    <w:rsid w:val="393858F9"/>
    <w:rsid w:val="396F77A9"/>
    <w:rsid w:val="39C04F62"/>
    <w:rsid w:val="39D07E51"/>
    <w:rsid w:val="3A5B62ED"/>
    <w:rsid w:val="3A777271"/>
    <w:rsid w:val="3AA84B92"/>
    <w:rsid w:val="3AC941AF"/>
    <w:rsid w:val="3ACC39FE"/>
    <w:rsid w:val="3AD2353D"/>
    <w:rsid w:val="3ADC26C3"/>
    <w:rsid w:val="3B0044E8"/>
    <w:rsid w:val="3B4573ED"/>
    <w:rsid w:val="3B57777D"/>
    <w:rsid w:val="3C2321B5"/>
    <w:rsid w:val="3C3A521C"/>
    <w:rsid w:val="3D453738"/>
    <w:rsid w:val="3D7C0B0B"/>
    <w:rsid w:val="3DE74A6B"/>
    <w:rsid w:val="3E38057B"/>
    <w:rsid w:val="3E6141E1"/>
    <w:rsid w:val="3EA63F41"/>
    <w:rsid w:val="3FE06A70"/>
    <w:rsid w:val="3FFA46E6"/>
    <w:rsid w:val="40845015"/>
    <w:rsid w:val="412C7E0E"/>
    <w:rsid w:val="41463FAA"/>
    <w:rsid w:val="4198516A"/>
    <w:rsid w:val="41C20138"/>
    <w:rsid w:val="4238324C"/>
    <w:rsid w:val="42571754"/>
    <w:rsid w:val="428C5846"/>
    <w:rsid w:val="438F51CA"/>
    <w:rsid w:val="43965E8E"/>
    <w:rsid w:val="43EA39CC"/>
    <w:rsid w:val="43FC02E5"/>
    <w:rsid w:val="441C6657"/>
    <w:rsid w:val="444D705D"/>
    <w:rsid w:val="446562CB"/>
    <w:rsid w:val="44846754"/>
    <w:rsid w:val="44BC4DC4"/>
    <w:rsid w:val="44F13F25"/>
    <w:rsid w:val="451D0117"/>
    <w:rsid w:val="45272742"/>
    <w:rsid w:val="452903B2"/>
    <w:rsid w:val="456066B7"/>
    <w:rsid w:val="463D608A"/>
    <w:rsid w:val="46A961EC"/>
    <w:rsid w:val="47214F15"/>
    <w:rsid w:val="4736017A"/>
    <w:rsid w:val="4753696C"/>
    <w:rsid w:val="477C4D28"/>
    <w:rsid w:val="47AD0F98"/>
    <w:rsid w:val="47CB201B"/>
    <w:rsid w:val="47FD2DC1"/>
    <w:rsid w:val="489F5E09"/>
    <w:rsid w:val="48BC6A30"/>
    <w:rsid w:val="493A7261"/>
    <w:rsid w:val="494476DB"/>
    <w:rsid w:val="49662948"/>
    <w:rsid w:val="49CA2FE2"/>
    <w:rsid w:val="49D5106E"/>
    <w:rsid w:val="4A3634C7"/>
    <w:rsid w:val="4B106A0E"/>
    <w:rsid w:val="4B432962"/>
    <w:rsid w:val="4BFD3D74"/>
    <w:rsid w:val="4C0236E6"/>
    <w:rsid w:val="4C1677F9"/>
    <w:rsid w:val="4C4973AF"/>
    <w:rsid w:val="4C8E5049"/>
    <w:rsid w:val="4C925376"/>
    <w:rsid w:val="4CAC532A"/>
    <w:rsid w:val="4CC218C9"/>
    <w:rsid w:val="4CFB4D10"/>
    <w:rsid w:val="4E046A00"/>
    <w:rsid w:val="4E5E7C38"/>
    <w:rsid w:val="4F6E4B2D"/>
    <w:rsid w:val="4F8E7F70"/>
    <w:rsid w:val="4F9A5B17"/>
    <w:rsid w:val="50404484"/>
    <w:rsid w:val="505C64F3"/>
    <w:rsid w:val="509E7035"/>
    <w:rsid w:val="50B41170"/>
    <w:rsid w:val="51361FBD"/>
    <w:rsid w:val="523301EB"/>
    <w:rsid w:val="529B4AC2"/>
    <w:rsid w:val="52CC1B23"/>
    <w:rsid w:val="52F510B2"/>
    <w:rsid w:val="536F2674"/>
    <w:rsid w:val="53A110A4"/>
    <w:rsid w:val="54864F86"/>
    <w:rsid w:val="54D74538"/>
    <w:rsid w:val="55571D66"/>
    <w:rsid w:val="559B4B26"/>
    <w:rsid w:val="563C4D0A"/>
    <w:rsid w:val="56636372"/>
    <w:rsid w:val="56C80557"/>
    <w:rsid w:val="56D96696"/>
    <w:rsid w:val="570D2497"/>
    <w:rsid w:val="575C23A8"/>
    <w:rsid w:val="57787920"/>
    <w:rsid w:val="57D622C5"/>
    <w:rsid w:val="58142F15"/>
    <w:rsid w:val="585B3FDE"/>
    <w:rsid w:val="58614B3E"/>
    <w:rsid w:val="58707A31"/>
    <w:rsid w:val="58885043"/>
    <w:rsid w:val="58AD14EB"/>
    <w:rsid w:val="58DD3D49"/>
    <w:rsid w:val="58E2495F"/>
    <w:rsid w:val="5922560C"/>
    <w:rsid w:val="59507A5E"/>
    <w:rsid w:val="5981031B"/>
    <w:rsid w:val="59C13BCA"/>
    <w:rsid w:val="5A062808"/>
    <w:rsid w:val="5AC30E7F"/>
    <w:rsid w:val="5B02368F"/>
    <w:rsid w:val="5B3E7421"/>
    <w:rsid w:val="5B95706B"/>
    <w:rsid w:val="5B960CA7"/>
    <w:rsid w:val="5BDD25C5"/>
    <w:rsid w:val="5BE56949"/>
    <w:rsid w:val="5BF354EF"/>
    <w:rsid w:val="5C1F2AF0"/>
    <w:rsid w:val="5CAB3740"/>
    <w:rsid w:val="5CCD109B"/>
    <w:rsid w:val="5D862960"/>
    <w:rsid w:val="5E354D22"/>
    <w:rsid w:val="5E805873"/>
    <w:rsid w:val="5EBB3B43"/>
    <w:rsid w:val="5F6F57B0"/>
    <w:rsid w:val="5FAF2F43"/>
    <w:rsid w:val="5FD21144"/>
    <w:rsid w:val="60581B3D"/>
    <w:rsid w:val="60662C46"/>
    <w:rsid w:val="60911C77"/>
    <w:rsid w:val="60B96559"/>
    <w:rsid w:val="60E46FF8"/>
    <w:rsid w:val="610225B0"/>
    <w:rsid w:val="61121BA3"/>
    <w:rsid w:val="61262D7C"/>
    <w:rsid w:val="61672164"/>
    <w:rsid w:val="616A1133"/>
    <w:rsid w:val="61EC01CA"/>
    <w:rsid w:val="62185D88"/>
    <w:rsid w:val="62307DAE"/>
    <w:rsid w:val="624C1682"/>
    <w:rsid w:val="630A3C70"/>
    <w:rsid w:val="631B778A"/>
    <w:rsid w:val="64474044"/>
    <w:rsid w:val="644B3AE5"/>
    <w:rsid w:val="64555AD8"/>
    <w:rsid w:val="64862F7A"/>
    <w:rsid w:val="64B92028"/>
    <w:rsid w:val="64C700F2"/>
    <w:rsid w:val="651B339C"/>
    <w:rsid w:val="652536E8"/>
    <w:rsid w:val="655906A0"/>
    <w:rsid w:val="65684AF5"/>
    <w:rsid w:val="65A37599"/>
    <w:rsid w:val="65A9003F"/>
    <w:rsid w:val="65EF047C"/>
    <w:rsid w:val="66100600"/>
    <w:rsid w:val="661A6C2A"/>
    <w:rsid w:val="66527CEC"/>
    <w:rsid w:val="66B45A48"/>
    <w:rsid w:val="66ED0F5A"/>
    <w:rsid w:val="67313CD0"/>
    <w:rsid w:val="6736739B"/>
    <w:rsid w:val="676D5AAF"/>
    <w:rsid w:val="67746F2A"/>
    <w:rsid w:val="67972A0A"/>
    <w:rsid w:val="67FF34A1"/>
    <w:rsid w:val="682C2401"/>
    <w:rsid w:val="683F0A82"/>
    <w:rsid w:val="6852324D"/>
    <w:rsid w:val="687F6171"/>
    <w:rsid w:val="68CA148E"/>
    <w:rsid w:val="6932771D"/>
    <w:rsid w:val="694E4C9B"/>
    <w:rsid w:val="69753C67"/>
    <w:rsid w:val="69E27506"/>
    <w:rsid w:val="6A294365"/>
    <w:rsid w:val="6A612F3C"/>
    <w:rsid w:val="6A8D061C"/>
    <w:rsid w:val="6AC955A9"/>
    <w:rsid w:val="6AEA20FA"/>
    <w:rsid w:val="6B3C5F32"/>
    <w:rsid w:val="6B5E2D59"/>
    <w:rsid w:val="6BB62DF8"/>
    <w:rsid w:val="6BCC1E6F"/>
    <w:rsid w:val="6C92167F"/>
    <w:rsid w:val="6CE72199"/>
    <w:rsid w:val="6D60304E"/>
    <w:rsid w:val="6DD54DCC"/>
    <w:rsid w:val="6E293D84"/>
    <w:rsid w:val="6E4040FB"/>
    <w:rsid w:val="6E704201"/>
    <w:rsid w:val="6EAE4CE1"/>
    <w:rsid w:val="6EEA64C9"/>
    <w:rsid w:val="6EF31106"/>
    <w:rsid w:val="6F2E3AF0"/>
    <w:rsid w:val="6F8D6E36"/>
    <w:rsid w:val="70142050"/>
    <w:rsid w:val="7033685E"/>
    <w:rsid w:val="7049402B"/>
    <w:rsid w:val="70632B76"/>
    <w:rsid w:val="707A2432"/>
    <w:rsid w:val="70A56370"/>
    <w:rsid w:val="71007C2A"/>
    <w:rsid w:val="717B6C92"/>
    <w:rsid w:val="71AD1271"/>
    <w:rsid w:val="71F268BA"/>
    <w:rsid w:val="725A26B6"/>
    <w:rsid w:val="72B536C2"/>
    <w:rsid w:val="73131F62"/>
    <w:rsid w:val="732E22EB"/>
    <w:rsid w:val="739C164C"/>
    <w:rsid w:val="73A1424C"/>
    <w:rsid w:val="73C573C2"/>
    <w:rsid w:val="746B23D4"/>
    <w:rsid w:val="74815CEF"/>
    <w:rsid w:val="74C953A2"/>
    <w:rsid w:val="7537041A"/>
    <w:rsid w:val="755C5CDE"/>
    <w:rsid w:val="75611D9B"/>
    <w:rsid w:val="76325F67"/>
    <w:rsid w:val="764B3BCB"/>
    <w:rsid w:val="76674A82"/>
    <w:rsid w:val="76721D95"/>
    <w:rsid w:val="768A40CF"/>
    <w:rsid w:val="76BD0DA7"/>
    <w:rsid w:val="76FD2210"/>
    <w:rsid w:val="77517D8F"/>
    <w:rsid w:val="7792033B"/>
    <w:rsid w:val="78223114"/>
    <w:rsid w:val="78613649"/>
    <w:rsid w:val="786D1ACC"/>
    <w:rsid w:val="7906635A"/>
    <w:rsid w:val="792720A9"/>
    <w:rsid w:val="795E0724"/>
    <w:rsid w:val="7974298B"/>
    <w:rsid w:val="79E760F4"/>
    <w:rsid w:val="7A3B069E"/>
    <w:rsid w:val="7A6E229E"/>
    <w:rsid w:val="7A7B0ED5"/>
    <w:rsid w:val="7A9238BD"/>
    <w:rsid w:val="7AC5601E"/>
    <w:rsid w:val="7B5F2EBD"/>
    <w:rsid w:val="7B9C016E"/>
    <w:rsid w:val="7BD6699F"/>
    <w:rsid w:val="7C001A66"/>
    <w:rsid w:val="7C081AC8"/>
    <w:rsid w:val="7C314C51"/>
    <w:rsid w:val="7C8B6D0E"/>
    <w:rsid w:val="7D163B4E"/>
    <w:rsid w:val="7D3A204A"/>
    <w:rsid w:val="7DC6686A"/>
    <w:rsid w:val="7E4B4AFB"/>
    <w:rsid w:val="7E805744"/>
    <w:rsid w:val="7F0E7019"/>
    <w:rsid w:val="7F20408D"/>
    <w:rsid w:val="7F4074E0"/>
    <w:rsid w:val="7F494366"/>
    <w:rsid w:val="7F9345DF"/>
    <w:rsid w:val="7FC847FB"/>
    <w:rsid w:val="7FEC2B79"/>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iPriority="0"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iPriority="99" w:semiHidden="0" w:name="page number"/>
    <w:lsdException w:uiPriority="99"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iPriority="99" w:semiHidden="0" w:name="List"/>
    <w:lsdException w:qFormat="1" w:unhideWhenUsed="0" w:uiPriority="0" w:semiHidden="0" w:name="List Bullet"/>
    <w:lsdException w:qFormat="1" w:uiPriority="0" w:semiHidden="0" w:name="List Number"/>
    <w:lsdException w:qFormat="1" w:uiPriority="99"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iPriority="0" w:semiHidden="0" w:name="Plain Text"/>
    <w:lsdException w:qFormat="1" w:unhideWhenUsed="0" w:uiPriority="0" w:semiHidden="0" w:name="E-mail Signature"/>
    <w:lsdException w:qFormat="1" w:uiPriority="0" w:semiHidden="0" w:name="Normal (Web)"/>
    <w:lsdException w:qFormat="1" w:unhideWhenUsed="0" w:uiPriority="0" w:semiHidden="0" w:name="HTML Acronym"/>
    <w:lsdException w:qFormat="1" w:unhideWhenUsed="0" w:uiPriority="0" w:semiHidden="0" w:name="HTML Address"/>
    <w:lsdException w:uiPriority="99" w:name="HTML Cite"/>
    <w:lsdException w:qFormat="1" w:unhideWhenUsed="0" w:uiPriority="0" w:semiHidden="0"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qFormat="1" w:unhideWhenUsed="0" w:uiPriority="0" w:semiHidden="0"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qFormat="1" w:unhideWhenUsed="0" w:uiPriority="0" w:semiHidden="0"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qFormat="1" w:unhideWhenUsed="0" w:uiPriority="34" w:semiHidden="0" w:name="Colorful List Accent 1"/>
    <w:lsdException w:unhideWhenUsed="0" w:uiPriority="73" w:semiHidden="0" w:name="Colorful Grid Accent 1"/>
    <w:lsdException w:qFormat="1" w:unhideWhenUsed="0" w:uiPriority="3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beforeLines="50"/>
      <w:jc w:val="both"/>
    </w:pPr>
    <w:rPr>
      <w:rFonts w:ascii="Times New Roman" w:hAnsi="Times New Roman" w:eastAsia="宋体" w:cs="Times New Roman"/>
      <w:kern w:val="2"/>
      <w:sz w:val="21"/>
      <w:lang w:val="en-US" w:eastAsia="zh-CN" w:bidi="ar-SA"/>
    </w:rPr>
  </w:style>
  <w:style w:type="paragraph" w:styleId="3">
    <w:name w:val="heading 1"/>
    <w:basedOn w:val="1"/>
    <w:next w:val="1"/>
    <w:link w:val="112"/>
    <w:qFormat/>
    <w:uiPriority w:val="0"/>
    <w:pPr>
      <w:keepNext/>
      <w:keepLines/>
      <w:tabs>
        <w:tab w:val="left" w:pos="360"/>
        <w:tab w:val="left" w:pos="432"/>
      </w:tabs>
      <w:spacing w:beforeLines="0" w:after="330" w:line="576" w:lineRule="auto"/>
      <w:ind w:left="360" w:hanging="360"/>
      <w:outlineLvl w:val="0"/>
    </w:pPr>
    <w:rPr>
      <w:rFonts w:ascii="Calibri" w:hAnsi="Calibri"/>
      <w:b/>
      <w:bCs/>
      <w:kern w:val="44"/>
      <w:sz w:val="44"/>
      <w:szCs w:val="44"/>
    </w:rPr>
  </w:style>
  <w:style w:type="paragraph" w:styleId="4">
    <w:name w:val="heading 2"/>
    <w:basedOn w:val="1"/>
    <w:next w:val="1"/>
    <w:link w:val="113"/>
    <w:qFormat/>
    <w:uiPriority w:val="0"/>
    <w:pPr>
      <w:keepNext/>
      <w:keepLines/>
      <w:spacing w:beforeLines="0" w:after="260" w:line="415" w:lineRule="auto"/>
      <w:outlineLvl w:val="1"/>
    </w:pPr>
    <w:rPr>
      <w:rFonts w:ascii="Arial" w:hAnsi="Arial" w:eastAsia="黑体"/>
      <w:b/>
      <w:bCs/>
      <w:kern w:val="0"/>
      <w:sz w:val="32"/>
      <w:szCs w:val="32"/>
    </w:rPr>
  </w:style>
  <w:style w:type="paragraph" w:styleId="5">
    <w:name w:val="heading 3"/>
    <w:basedOn w:val="1"/>
    <w:next w:val="1"/>
    <w:link w:val="114"/>
    <w:qFormat/>
    <w:uiPriority w:val="0"/>
    <w:pPr>
      <w:keepNext/>
      <w:keepLines/>
      <w:spacing w:beforeLines="0" w:after="260" w:line="413" w:lineRule="auto"/>
      <w:outlineLvl w:val="2"/>
    </w:pPr>
    <w:rPr>
      <w:rFonts w:ascii="Calibri" w:hAnsi="Calibri"/>
      <w:b/>
      <w:bCs/>
      <w:kern w:val="0"/>
      <w:sz w:val="32"/>
      <w:szCs w:val="32"/>
    </w:rPr>
  </w:style>
  <w:style w:type="paragraph" w:styleId="6">
    <w:name w:val="heading 4"/>
    <w:basedOn w:val="1"/>
    <w:next w:val="1"/>
    <w:link w:val="115"/>
    <w:qFormat/>
    <w:uiPriority w:val="0"/>
    <w:pPr>
      <w:keepNext/>
      <w:keepLines/>
      <w:spacing w:beforeLines="0" w:after="290" w:line="372" w:lineRule="auto"/>
      <w:outlineLvl w:val="3"/>
    </w:pPr>
    <w:rPr>
      <w:rFonts w:ascii="Arial" w:hAnsi="Arial" w:eastAsia="黑体"/>
      <w:b/>
      <w:bCs/>
      <w:kern w:val="0"/>
      <w:sz w:val="28"/>
      <w:szCs w:val="28"/>
    </w:rPr>
  </w:style>
  <w:style w:type="paragraph" w:styleId="7">
    <w:name w:val="heading 5"/>
    <w:basedOn w:val="1"/>
    <w:next w:val="1"/>
    <w:link w:val="116"/>
    <w:qFormat/>
    <w:uiPriority w:val="0"/>
    <w:pPr>
      <w:keepNext/>
      <w:keepLines/>
      <w:spacing w:beforeLines="0" w:after="120" w:line="360" w:lineRule="auto"/>
      <w:outlineLvl w:val="4"/>
    </w:pPr>
    <w:rPr>
      <w:rFonts w:eastAsia="微软雅黑"/>
      <w:b/>
      <w:bCs/>
      <w:kern w:val="0"/>
      <w:sz w:val="24"/>
      <w:szCs w:val="24"/>
    </w:rPr>
  </w:style>
  <w:style w:type="paragraph" w:styleId="8">
    <w:name w:val="heading 6"/>
    <w:basedOn w:val="1"/>
    <w:next w:val="9"/>
    <w:link w:val="117"/>
    <w:qFormat/>
    <w:uiPriority w:val="0"/>
    <w:pPr>
      <w:keepNext/>
      <w:keepLines/>
      <w:widowControl/>
      <w:tabs>
        <w:tab w:val="left" w:pos="1152"/>
      </w:tabs>
      <w:overflowPunct w:val="0"/>
      <w:adjustRightInd w:val="0"/>
      <w:snapToGrid w:val="0"/>
      <w:spacing w:beforeLines="0" w:after="120" w:line="360" w:lineRule="auto"/>
      <w:ind w:left="1152" w:hanging="1152"/>
      <w:textAlignment w:val="baseline"/>
      <w:outlineLvl w:val="5"/>
    </w:pPr>
    <w:rPr>
      <w:kern w:val="24"/>
      <w:sz w:val="24"/>
    </w:rPr>
  </w:style>
  <w:style w:type="paragraph" w:styleId="10">
    <w:name w:val="heading 7"/>
    <w:basedOn w:val="1"/>
    <w:next w:val="1"/>
    <w:link w:val="119"/>
    <w:qFormat/>
    <w:uiPriority w:val="0"/>
    <w:pPr>
      <w:keepNext/>
      <w:keepLines/>
      <w:widowControl/>
      <w:tabs>
        <w:tab w:val="left" w:pos="1296"/>
      </w:tabs>
      <w:overflowPunct w:val="0"/>
      <w:adjustRightInd w:val="0"/>
      <w:snapToGrid w:val="0"/>
      <w:spacing w:beforeLines="0" w:after="120" w:line="360" w:lineRule="auto"/>
      <w:ind w:left="1296" w:hanging="1296"/>
      <w:jc w:val="left"/>
      <w:textAlignment w:val="baseline"/>
      <w:outlineLvl w:val="6"/>
    </w:pPr>
    <w:rPr>
      <w:spacing w:val="2"/>
      <w:kern w:val="24"/>
      <w:sz w:val="24"/>
    </w:rPr>
  </w:style>
  <w:style w:type="paragraph" w:styleId="11">
    <w:name w:val="heading 8"/>
    <w:basedOn w:val="1"/>
    <w:next w:val="1"/>
    <w:link w:val="120"/>
    <w:qFormat/>
    <w:uiPriority w:val="0"/>
    <w:pPr>
      <w:keepNext/>
      <w:keepLines/>
      <w:widowControl/>
      <w:tabs>
        <w:tab w:val="left" w:pos="1440"/>
      </w:tabs>
      <w:overflowPunct w:val="0"/>
      <w:adjustRightInd w:val="0"/>
      <w:snapToGrid w:val="0"/>
      <w:spacing w:beforeLines="0" w:after="120" w:line="360" w:lineRule="auto"/>
      <w:ind w:left="1440" w:hanging="1440"/>
      <w:jc w:val="left"/>
      <w:textAlignment w:val="baseline"/>
      <w:outlineLvl w:val="7"/>
    </w:pPr>
    <w:rPr>
      <w:kern w:val="24"/>
      <w:sz w:val="24"/>
      <w:szCs w:val="24"/>
    </w:rPr>
  </w:style>
  <w:style w:type="paragraph" w:styleId="12">
    <w:name w:val="heading 9"/>
    <w:basedOn w:val="1"/>
    <w:next w:val="1"/>
    <w:link w:val="121"/>
    <w:qFormat/>
    <w:uiPriority w:val="0"/>
    <w:pPr>
      <w:keepNext/>
      <w:keepLines/>
      <w:spacing w:beforeLines="0" w:after="64" w:line="320" w:lineRule="auto"/>
      <w:outlineLvl w:val="8"/>
    </w:pPr>
    <w:rPr>
      <w:rFonts w:ascii="Arial" w:hAnsi="Arial" w:eastAsia="黑体"/>
      <w:kern w:val="0"/>
      <w:sz w:val="20"/>
    </w:rPr>
  </w:style>
  <w:style w:type="character" w:default="1" w:styleId="98">
    <w:name w:val="Default Paragraph Font"/>
    <w:unhideWhenUsed/>
    <w:qFormat/>
    <w:uiPriority w:val="1"/>
  </w:style>
  <w:style w:type="table" w:default="1" w:styleId="88">
    <w:name w:val="Normal Table"/>
    <w:unhideWhenUsed/>
    <w:qFormat/>
    <w:uiPriority w:val="99"/>
    <w:tblPr>
      <w:tblCellMar>
        <w:top w:w="0" w:type="dxa"/>
        <w:left w:w="108" w:type="dxa"/>
        <w:bottom w:w="0" w:type="dxa"/>
        <w:right w:w="108" w:type="dxa"/>
      </w:tblCellMar>
    </w:tblPr>
  </w:style>
  <w:style w:type="paragraph" w:styleId="2">
    <w:name w:val="macro"/>
    <w:link w:val="111"/>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9">
    <w:name w:val="Normal Indent"/>
    <w:basedOn w:val="1"/>
    <w:link w:val="118"/>
    <w:unhideWhenUsed/>
    <w:qFormat/>
    <w:uiPriority w:val="0"/>
    <w:pPr>
      <w:ind w:firstLine="420"/>
    </w:pPr>
    <w:rPr>
      <w:kern w:val="0"/>
      <w:sz w:val="20"/>
    </w:rPr>
  </w:style>
  <w:style w:type="paragraph" w:styleId="13">
    <w:name w:val="List 3"/>
    <w:basedOn w:val="1"/>
    <w:qFormat/>
    <w:uiPriority w:val="0"/>
    <w:pPr>
      <w:spacing w:beforeLines="40" w:afterLines="40" w:line="300" w:lineRule="auto"/>
      <w:ind w:left="100" w:leftChars="400" w:hanging="200" w:hangingChars="200"/>
    </w:pPr>
    <w:rPr>
      <w:sz w:val="24"/>
      <w:szCs w:val="24"/>
    </w:rPr>
  </w:style>
  <w:style w:type="paragraph" w:styleId="14">
    <w:name w:val="toc 7"/>
    <w:basedOn w:val="1"/>
    <w:next w:val="1"/>
    <w:qFormat/>
    <w:uiPriority w:val="0"/>
    <w:pPr>
      <w:spacing w:beforeLines="0"/>
      <w:ind w:left="2520" w:leftChars="1200"/>
    </w:pPr>
    <w:rPr>
      <w:rFonts w:ascii="Calibri" w:hAnsi="Calibri"/>
      <w:szCs w:val="22"/>
    </w:rPr>
  </w:style>
  <w:style w:type="paragraph" w:styleId="15">
    <w:name w:val="List Number 2"/>
    <w:basedOn w:val="16"/>
    <w:qFormat/>
    <w:uiPriority w:val="0"/>
    <w:pPr>
      <w:tabs>
        <w:tab w:val="left" w:pos="987"/>
      </w:tabs>
      <w:adjustRightInd w:val="0"/>
      <w:snapToGrid w:val="0"/>
      <w:spacing w:beforeLines="0" w:line="360" w:lineRule="auto"/>
      <w:ind w:left="987" w:leftChars="0" w:hanging="420" w:firstLineChars="0"/>
    </w:pPr>
    <w:rPr>
      <w:rFonts w:ascii="宋体" w:hAnsi="宋体"/>
      <w:bCs/>
      <w:color w:val="000000"/>
      <w:sz w:val="21"/>
    </w:rPr>
  </w:style>
  <w:style w:type="paragraph" w:styleId="16">
    <w:name w:val="List 2"/>
    <w:basedOn w:val="1"/>
    <w:unhideWhenUsed/>
    <w:qFormat/>
    <w:uiPriority w:val="99"/>
    <w:pPr>
      <w:ind w:left="100" w:leftChars="200" w:hanging="200" w:hangingChars="200"/>
    </w:pPr>
    <w:rPr>
      <w:sz w:val="28"/>
      <w:szCs w:val="24"/>
    </w:rPr>
  </w:style>
  <w:style w:type="paragraph" w:styleId="17">
    <w:name w:val="table of authorities"/>
    <w:basedOn w:val="1"/>
    <w:next w:val="1"/>
    <w:qFormat/>
    <w:uiPriority w:val="0"/>
    <w:pPr>
      <w:spacing w:beforeLines="0" w:line="360" w:lineRule="auto"/>
      <w:ind w:left="420" w:leftChars="200"/>
    </w:pPr>
    <w:rPr>
      <w:sz w:val="24"/>
      <w:szCs w:val="24"/>
    </w:rPr>
  </w:style>
  <w:style w:type="paragraph" w:styleId="18">
    <w:name w:val="Note Heading"/>
    <w:basedOn w:val="1"/>
    <w:next w:val="1"/>
    <w:link w:val="122"/>
    <w:qFormat/>
    <w:uiPriority w:val="0"/>
    <w:pPr>
      <w:spacing w:beforeLines="40" w:afterLines="40" w:line="300" w:lineRule="auto"/>
      <w:ind w:firstLine="420"/>
      <w:jc w:val="center"/>
    </w:pPr>
    <w:rPr>
      <w:kern w:val="0"/>
      <w:sz w:val="24"/>
      <w:szCs w:val="24"/>
    </w:rPr>
  </w:style>
  <w:style w:type="paragraph" w:styleId="19">
    <w:name w:val="List Bullet 4"/>
    <w:basedOn w:val="1"/>
    <w:qFormat/>
    <w:uiPriority w:val="0"/>
    <w:pPr>
      <w:tabs>
        <w:tab w:val="left" w:pos="1260"/>
      </w:tabs>
      <w:spacing w:beforeLines="0"/>
      <w:ind w:left="420" w:hanging="420"/>
    </w:pPr>
    <w:rPr>
      <w:szCs w:val="24"/>
    </w:rPr>
  </w:style>
  <w:style w:type="paragraph" w:styleId="20">
    <w:name w:val="index 8"/>
    <w:basedOn w:val="1"/>
    <w:next w:val="1"/>
    <w:qFormat/>
    <w:uiPriority w:val="0"/>
    <w:pPr>
      <w:spacing w:beforeLines="0" w:line="360" w:lineRule="auto"/>
      <w:ind w:left="1400" w:leftChars="1400"/>
    </w:pPr>
    <w:rPr>
      <w:sz w:val="24"/>
      <w:szCs w:val="24"/>
    </w:rPr>
  </w:style>
  <w:style w:type="paragraph" w:styleId="21">
    <w:name w:val="E-mail Signature"/>
    <w:basedOn w:val="1"/>
    <w:link w:val="123"/>
    <w:qFormat/>
    <w:uiPriority w:val="0"/>
    <w:pPr>
      <w:spacing w:beforeLines="0" w:line="360" w:lineRule="auto"/>
    </w:pPr>
    <w:rPr>
      <w:kern w:val="0"/>
      <w:sz w:val="24"/>
      <w:szCs w:val="24"/>
    </w:rPr>
  </w:style>
  <w:style w:type="paragraph" w:styleId="22">
    <w:name w:val="List Number"/>
    <w:basedOn w:val="1"/>
    <w:unhideWhenUsed/>
    <w:qFormat/>
    <w:uiPriority w:val="0"/>
    <w:pPr>
      <w:tabs>
        <w:tab w:val="left" w:pos="360"/>
      </w:tabs>
      <w:ind w:left="360" w:hanging="360"/>
    </w:pPr>
  </w:style>
  <w:style w:type="paragraph" w:styleId="23">
    <w:name w:val="caption"/>
    <w:basedOn w:val="1"/>
    <w:next w:val="1"/>
    <w:link w:val="124"/>
    <w:qFormat/>
    <w:uiPriority w:val="0"/>
    <w:pPr>
      <w:spacing w:beforeLines="0" w:after="160"/>
    </w:pPr>
    <w:rPr>
      <w:rFonts w:ascii="Arial" w:hAnsi="Arial" w:eastAsia="黑体"/>
      <w:kern w:val="0"/>
      <w:sz w:val="20"/>
    </w:rPr>
  </w:style>
  <w:style w:type="paragraph" w:styleId="24">
    <w:name w:val="index 5"/>
    <w:basedOn w:val="1"/>
    <w:next w:val="1"/>
    <w:qFormat/>
    <w:uiPriority w:val="0"/>
    <w:pPr>
      <w:spacing w:beforeLines="0" w:line="360" w:lineRule="auto"/>
      <w:ind w:left="800" w:leftChars="800"/>
    </w:pPr>
    <w:rPr>
      <w:sz w:val="24"/>
      <w:szCs w:val="24"/>
    </w:rPr>
  </w:style>
  <w:style w:type="paragraph" w:styleId="25">
    <w:name w:val="List Bullet"/>
    <w:basedOn w:val="1"/>
    <w:qFormat/>
    <w:uiPriority w:val="0"/>
    <w:pPr>
      <w:autoSpaceDE w:val="0"/>
      <w:autoSpaceDN w:val="0"/>
      <w:spacing w:beforeLines="0" w:line="360" w:lineRule="auto"/>
      <w:ind w:left="360"/>
      <w:textAlignment w:val="baseline"/>
    </w:pPr>
    <w:rPr>
      <w:rFonts w:ascii="宋体" w:hAnsi="宋体"/>
      <w:sz w:val="24"/>
      <w:szCs w:val="24"/>
    </w:rPr>
  </w:style>
  <w:style w:type="paragraph" w:styleId="26">
    <w:name w:val="envelope address"/>
    <w:basedOn w:val="1"/>
    <w:qFormat/>
    <w:uiPriority w:val="0"/>
    <w:pPr>
      <w:framePr w:w="7920" w:h="1980" w:hRule="exact" w:hSpace="180" w:wrap="around" w:vAnchor="margin" w:hAnchor="page" w:xAlign="center" w:yAlign="bottom"/>
      <w:snapToGrid w:val="0"/>
      <w:spacing w:beforeLines="40" w:afterLines="40" w:line="300" w:lineRule="auto"/>
      <w:ind w:left="100" w:leftChars="1400" w:firstLine="420"/>
    </w:pPr>
    <w:rPr>
      <w:rFonts w:ascii="Arial" w:hAnsi="Arial" w:cs="Arial"/>
      <w:sz w:val="24"/>
      <w:szCs w:val="24"/>
    </w:rPr>
  </w:style>
  <w:style w:type="paragraph" w:styleId="27">
    <w:name w:val="Document Map"/>
    <w:basedOn w:val="1"/>
    <w:link w:val="125"/>
    <w:qFormat/>
    <w:uiPriority w:val="0"/>
    <w:pPr>
      <w:shd w:val="clear" w:color="auto" w:fill="000080"/>
    </w:pPr>
    <w:rPr>
      <w:kern w:val="0"/>
      <w:sz w:val="20"/>
      <w:szCs w:val="24"/>
    </w:rPr>
  </w:style>
  <w:style w:type="paragraph" w:styleId="28">
    <w:name w:val="toa heading"/>
    <w:basedOn w:val="1"/>
    <w:next w:val="1"/>
    <w:qFormat/>
    <w:uiPriority w:val="0"/>
    <w:pPr>
      <w:spacing w:beforeLines="0" w:line="360" w:lineRule="auto"/>
    </w:pPr>
    <w:rPr>
      <w:rFonts w:ascii="Arial" w:hAnsi="Arial" w:cs="Arial"/>
      <w:sz w:val="24"/>
      <w:szCs w:val="24"/>
    </w:rPr>
  </w:style>
  <w:style w:type="paragraph" w:styleId="29">
    <w:name w:val="annotation text"/>
    <w:basedOn w:val="1"/>
    <w:link w:val="126"/>
    <w:qFormat/>
    <w:uiPriority w:val="0"/>
    <w:pPr>
      <w:jc w:val="left"/>
    </w:pPr>
    <w:rPr>
      <w:kern w:val="0"/>
      <w:sz w:val="20"/>
      <w:szCs w:val="24"/>
    </w:rPr>
  </w:style>
  <w:style w:type="paragraph" w:styleId="30">
    <w:name w:val="index 6"/>
    <w:basedOn w:val="1"/>
    <w:next w:val="1"/>
    <w:qFormat/>
    <w:uiPriority w:val="0"/>
    <w:pPr>
      <w:spacing w:beforeLines="0" w:line="360" w:lineRule="auto"/>
      <w:ind w:left="1000" w:leftChars="1000"/>
    </w:pPr>
    <w:rPr>
      <w:sz w:val="24"/>
      <w:szCs w:val="24"/>
    </w:rPr>
  </w:style>
  <w:style w:type="paragraph" w:styleId="31">
    <w:name w:val="Salutation"/>
    <w:basedOn w:val="1"/>
    <w:next w:val="1"/>
    <w:link w:val="127"/>
    <w:qFormat/>
    <w:uiPriority w:val="0"/>
    <w:pPr>
      <w:spacing w:beforeLines="0" w:line="360" w:lineRule="auto"/>
    </w:pPr>
    <w:rPr>
      <w:kern w:val="0"/>
      <w:sz w:val="24"/>
      <w:szCs w:val="24"/>
    </w:rPr>
  </w:style>
  <w:style w:type="paragraph" w:styleId="32">
    <w:name w:val="Body Text 3"/>
    <w:basedOn w:val="1"/>
    <w:link w:val="128"/>
    <w:qFormat/>
    <w:uiPriority w:val="0"/>
    <w:pPr>
      <w:snapToGrid w:val="0"/>
      <w:spacing w:beforeLines="0" w:after="50"/>
    </w:pPr>
    <w:rPr>
      <w:rFonts w:hAnsi="宋体" w:eastAsia="仿宋_GB2312"/>
      <w:b/>
      <w:bCs/>
      <w:kern w:val="0"/>
      <w:sz w:val="24"/>
    </w:rPr>
  </w:style>
  <w:style w:type="paragraph" w:styleId="33">
    <w:name w:val="Closing"/>
    <w:basedOn w:val="1"/>
    <w:link w:val="129"/>
    <w:qFormat/>
    <w:uiPriority w:val="0"/>
    <w:pPr>
      <w:spacing w:beforeLines="40" w:afterLines="40" w:line="300" w:lineRule="auto"/>
      <w:ind w:left="100" w:leftChars="2100" w:firstLine="420"/>
    </w:pPr>
    <w:rPr>
      <w:kern w:val="0"/>
      <w:sz w:val="24"/>
      <w:szCs w:val="24"/>
    </w:rPr>
  </w:style>
  <w:style w:type="paragraph" w:styleId="34">
    <w:name w:val="List Bullet 3"/>
    <w:basedOn w:val="1"/>
    <w:qFormat/>
    <w:uiPriority w:val="0"/>
    <w:pPr>
      <w:tabs>
        <w:tab w:val="left" w:pos="1200"/>
      </w:tabs>
      <w:spacing w:beforeLines="0" w:line="360" w:lineRule="auto"/>
      <w:ind w:left="1200" w:leftChars="400" w:hanging="360" w:hangingChars="200"/>
    </w:pPr>
    <w:rPr>
      <w:sz w:val="24"/>
      <w:szCs w:val="24"/>
    </w:rPr>
  </w:style>
  <w:style w:type="paragraph" w:styleId="35">
    <w:name w:val="Body Text"/>
    <w:basedOn w:val="1"/>
    <w:next w:val="36"/>
    <w:link w:val="130"/>
    <w:qFormat/>
    <w:uiPriority w:val="0"/>
    <w:pPr>
      <w:spacing w:after="120"/>
    </w:pPr>
    <w:rPr>
      <w:kern w:val="0"/>
      <w:sz w:val="28"/>
      <w:szCs w:val="24"/>
    </w:rPr>
  </w:style>
  <w:style w:type="paragraph" w:styleId="36">
    <w:name w:val="Body Text First Indent"/>
    <w:basedOn w:val="35"/>
    <w:link w:val="150"/>
    <w:qFormat/>
    <w:uiPriority w:val="0"/>
    <w:pPr>
      <w:ind w:firstLine="420" w:firstLineChars="100"/>
    </w:pPr>
    <w:rPr>
      <w:sz w:val="21"/>
    </w:rPr>
  </w:style>
  <w:style w:type="paragraph" w:styleId="37">
    <w:name w:val="Body Text Indent"/>
    <w:basedOn w:val="1"/>
    <w:next w:val="1"/>
    <w:link w:val="109"/>
    <w:qFormat/>
    <w:uiPriority w:val="0"/>
    <w:pPr>
      <w:spacing w:after="120"/>
      <w:ind w:left="420" w:leftChars="200"/>
    </w:pPr>
    <w:rPr>
      <w:kern w:val="0"/>
      <w:sz w:val="20"/>
    </w:rPr>
  </w:style>
  <w:style w:type="paragraph" w:styleId="38">
    <w:name w:val="List Number 3"/>
    <w:basedOn w:val="1"/>
    <w:qFormat/>
    <w:uiPriority w:val="0"/>
    <w:pPr>
      <w:tabs>
        <w:tab w:val="left" w:pos="1200"/>
      </w:tabs>
      <w:spacing w:beforeLines="0"/>
      <w:ind w:left="1200" w:hanging="360"/>
    </w:pPr>
    <w:rPr>
      <w:szCs w:val="24"/>
    </w:rPr>
  </w:style>
  <w:style w:type="paragraph" w:styleId="39">
    <w:name w:val="List Continue"/>
    <w:basedOn w:val="1"/>
    <w:qFormat/>
    <w:uiPriority w:val="0"/>
    <w:pPr>
      <w:spacing w:beforeLines="0" w:after="120" w:line="360" w:lineRule="auto"/>
      <w:ind w:left="420" w:leftChars="200"/>
    </w:pPr>
    <w:rPr>
      <w:sz w:val="24"/>
      <w:szCs w:val="24"/>
    </w:rPr>
  </w:style>
  <w:style w:type="paragraph" w:styleId="40">
    <w:name w:val="Block Text"/>
    <w:basedOn w:val="1"/>
    <w:next w:val="1"/>
    <w:link w:val="131"/>
    <w:qFormat/>
    <w:uiPriority w:val="0"/>
    <w:pPr>
      <w:spacing w:beforeLines="0"/>
    </w:pPr>
    <w:rPr>
      <w:rFonts w:ascii="Calibri" w:hAnsi="Calibri"/>
      <w:i/>
      <w:iCs/>
      <w:color w:val="000000"/>
      <w:kern w:val="0"/>
      <w:sz w:val="20"/>
    </w:rPr>
  </w:style>
  <w:style w:type="paragraph" w:styleId="41">
    <w:name w:val="List Bullet 2"/>
    <w:basedOn w:val="1"/>
    <w:qFormat/>
    <w:uiPriority w:val="0"/>
    <w:pPr>
      <w:tabs>
        <w:tab w:val="left" w:pos="780"/>
      </w:tabs>
      <w:spacing w:beforeLines="0"/>
      <w:ind w:left="780" w:leftChars="200" w:hanging="360" w:hangingChars="200"/>
    </w:pPr>
    <w:rPr>
      <w:szCs w:val="24"/>
    </w:rPr>
  </w:style>
  <w:style w:type="paragraph" w:styleId="42">
    <w:name w:val="HTML Address"/>
    <w:basedOn w:val="1"/>
    <w:link w:val="132"/>
    <w:qFormat/>
    <w:uiPriority w:val="0"/>
    <w:pPr>
      <w:spacing w:beforeLines="40" w:afterLines="40" w:line="300" w:lineRule="auto"/>
      <w:ind w:firstLine="420"/>
    </w:pPr>
    <w:rPr>
      <w:i/>
      <w:iCs/>
      <w:kern w:val="0"/>
      <w:sz w:val="24"/>
      <w:szCs w:val="24"/>
    </w:rPr>
  </w:style>
  <w:style w:type="paragraph" w:styleId="43">
    <w:name w:val="index 4"/>
    <w:basedOn w:val="1"/>
    <w:next w:val="1"/>
    <w:qFormat/>
    <w:uiPriority w:val="0"/>
    <w:pPr>
      <w:spacing w:beforeLines="0" w:line="360" w:lineRule="auto"/>
      <w:ind w:left="600" w:leftChars="600"/>
    </w:pPr>
    <w:rPr>
      <w:sz w:val="24"/>
      <w:szCs w:val="24"/>
    </w:rPr>
  </w:style>
  <w:style w:type="paragraph" w:styleId="44">
    <w:name w:val="toc 5"/>
    <w:basedOn w:val="1"/>
    <w:next w:val="1"/>
    <w:qFormat/>
    <w:uiPriority w:val="0"/>
    <w:pPr>
      <w:spacing w:beforeLines="0"/>
      <w:ind w:left="1680" w:leftChars="800"/>
    </w:pPr>
    <w:rPr>
      <w:rFonts w:ascii="Calibri" w:hAnsi="Calibri"/>
      <w:szCs w:val="22"/>
    </w:rPr>
  </w:style>
  <w:style w:type="paragraph" w:styleId="45">
    <w:name w:val="toc 3"/>
    <w:basedOn w:val="1"/>
    <w:next w:val="1"/>
    <w:qFormat/>
    <w:uiPriority w:val="0"/>
    <w:pPr>
      <w:spacing w:beforeLines="0"/>
      <w:ind w:left="840" w:leftChars="400"/>
    </w:pPr>
    <w:rPr>
      <w:rFonts w:ascii="Calibri" w:hAnsi="Calibri"/>
      <w:szCs w:val="22"/>
    </w:rPr>
  </w:style>
  <w:style w:type="paragraph" w:styleId="46">
    <w:name w:val="Plain Text"/>
    <w:basedOn w:val="1"/>
    <w:next w:val="6"/>
    <w:link w:val="133"/>
    <w:unhideWhenUsed/>
    <w:qFormat/>
    <w:uiPriority w:val="0"/>
    <w:pPr>
      <w:spacing w:before="156" w:afterLines="50" w:line="400" w:lineRule="exact"/>
    </w:pPr>
    <w:rPr>
      <w:rFonts w:ascii="宋体" w:hAnsi="Courier New"/>
      <w:kern w:val="0"/>
      <w:sz w:val="24"/>
      <w:szCs w:val="24"/>
    </w:rPr>
  </w:style>
  <w:style w:type="paragraph" w:styleId="47">
    <w:name w:val="List Bullet 5"/>
    <w:basedOn w:val="1"/>
    <w:qFormat/>
    <w:uiPriority w:val="0"/>
    <w:pPr>
      <w:tabs>
        <w:tab w:val="left" w:pos="1260"/>
      </w:tabs>
      <w:spacing w:beforeLines="0"/>
      <w:ind w:left="420" w:hanging="420"/>
    </w:pPr>
    <w:rPr>
      <w:szCs w:val="24"/>
    </w:rPr>
  </w:style>
  <w:style w:type="paragraph" w:styleId="48">
    <w:name w:val="List Number 4"/>
    <w:basedOn w:val="1"/>
    <w:qFormat/>
    <w:uiPriority w:val="0"/>
    <w:pPr>
      <w:tabs>
        <w:tab w:val="left" w:pos="1620"/>
      </w:tabs>
      <w:spacing w:beforeLines="0" w:line="360" w:lineRule="auto"/>
      <w:ind w:left="1620" w:leftChars="600" w:hanging="360" w:hangingChars="200"/>
    </w:pPr>
    <w:rPr>
      <w:sz w:val="24"/>
      <w:szCs w:val="24"/>
    </w:rPr>
  </w:style>
  <w:style w:type="paragraph" w:styleId="49">
    <w:name w:val="toc 8"/>
    <w:basedOn w:val="1"/>
    <w:next w:val="1"/>
    <w:qFormat/>
    <w:uiPriority w:val="0"/>
    <w:pPr>
      <w:spacing w:beforeLines="0"/>
      <w:ind w:left="2940" w:leftChars="1400"/>
    </w:pPr>
    <w:rPr>
      <w:rFonts w:ascii="Calibri" w:hAnsi="Calibri"/>
      <w:szCs w:val="22"/>
    </w:rPr>
  </w:style>
  <w:style w:type="paragraph" w:styleId="50">
    <w:name w:val="index 3"/>
    <w:basedOn w:val="1"/>
    <w:next w:val="1"/>
    <w:qFormat/>
    <w:uiPriority w:val="0"/>
    <w:pPr>
      <w:spacing w:beforeLines="0" w:line="360" w:lineRule="auto"/>
      <w:ind w:left="400" w:leftChars="400"/>
    </w:pPr>
    <w:rPr>
      <w:sz w:val="24"/>
      <w:szCs w:val="24"/>
    </w:rPr>
  </w:style>
  <w:style w:type="paragraph" w:styleId="51">
    <w:name w:val="Date"/>
    <w:basedOn w:val="1"/>
    <w:next w:val="1"/>
    <w:link w:val="134"/>
    <w:unhideWhenUsed/>
    <w:qFormat/>
    <w:uiPriority w:val="0"/>
    <w:pPr>
      <w:ind w:left="2500" w:leftChars="2500"/>
    </w:pPr>
    <w:rPr>
      <w:rFonts w:eastAsia="楷体_GB2312"/>
      <w:kern w:val="0"/>
      <w:sz w:val="32"/>
    </w:rPr>
  </w:style>
  <w:style w:type="paragraph" w:styleId="52">
    <w:name w:val="Body Text Indent 2"/>
    <w:basedOn w:val="1"/>
    <w:link w:val="135"/>
    <w:qFormat/>
    <w:uiPriority w:val="0"/>
    <w:pPr>
      <w:spacing w:after="120" w:line="480" w:lineRule="auto"/>
      <w:ind w:left="420" w:leftChars="200"/>
    </w:pPr>
    <w:rPr>
      <w:kern w:val="0"/>
      <w:sz w:val="20"/>
    </w:rPr>
  </w:style>
  <w:style w:type="paragraph" w:styleId="53">
    <w:name w:val="endnote text"/>
    <w:basedOn w:val="1"/>
    <w:link w:val="136"/>
    <w:qFormat/>
    <w:uiPriority w:val="0"/>
    <w:pPr>
      <w:snapToGrid w:val="0"/>
      <w:spacing w:beforeLines="0" w:afterLines="50"/>
      <w:jc w:val="left"/>
    </w:pPr>
    <w:rPr>
      <w:rFonts w:ascii="宋体"/>
      <w:snapToGrid w:val="0"/>
      <w:kern w:val="0"/>
      <w:sz w:val="20"/>
    </w:rPr>
  </w:style>
  <w:style w:type="paragraph" w:styleId="54">
    <w:name w:val="List Continue 5"/>
    <w:basedOn w:val="1"/>
    <w:qFormat/>
    <w:uiPriority w:val="0"/>
    <w:pPr>
      <w:spacing w:beforeLines="0" w:after="120" w:line="360" w:lineRule="auto"/>
      <w:ind w:left="2100" w:leftChars="1000"/>
    </w:pPr>
    <w:rPr>
      <w:sz w:val="24"/>
      <w:szCs w:val="24"/>
    </w:rPr>
  </w:style>
  <w:style w:type="paragraph" w:styleId="55">
    <w:name w:val="Balloon Text"/>
    <w:basedOn w:val="1"/>
    <w:link w:val="137"/>
    <w:qFormat/>
    <w:uiPriority w:val="0"/>
    <w:rPr>
      <w:kern w:val="0"/>
      <w:sz w:val="18"/>
      <w:szCs w:val="18"/>
    </w:rPr>
  </w:style>
  <w:style w:type="paragraph" w:styleId="56">
    <w:name w:val="footer"/>
    <w:basedOn w:val="1"/>
    <w:link w:val="138"/>
    <w:unhideWhenUsed/>
    <w:qFormat/>
    <w:uiPriority w:val="0"/>
    <w:pPr>
      <w:tabs>
        <w:tab w:val="center" w:pos="4153"/>
        <w:tab w:val="right" w:pos="8306"/>
      </w:tabs>
      <w:snapToGrid w:val="0"/>
      <w:jc w:val="left"/>
    </w:pPr>
    <w:rPr>
      <w:kern w:val="0"/>
      <w:sz w:val="18"/>
      <w:szCs w:val="18"/>
    </w:rPr>
  </w:style>
  <w:style w:type="paragraph" w:styleId="57">
    <w:name w:val="envelope return"/>
    <w:basedOn w:val="35"/>
    <w:qFormat/>
    <w:uiPriority w:val="0"/>
    <w:pPr>
      <w:widowControl/>
      <w:adjustRightInd w:val="0"/>
      <w:spacing w:beforeLines="0" w:after="0" w:line="220" w:lineRule="atLeast"/>
      <w:ind w:firstLine="181"/>
      <w:jc w:val="left"/>
      <w:textAlignment w:val="baseline"/>
    </w:pPr>
    <w:rPr>
      <w:rFonts w:ascii="Arial" w:hAnsi="Arial"/>
      <w:kern w:val="0"/>
      <w:sz w:val="18"/>
      <w:szCs w:val="20"/>
      <w:lang w:val="en-US" w:eastAsia="zh-CN"/>
    </w:rPr>
  </w:style>
  <w:style w:type="paragraph" w:styleId="58">
    <w:name w:val="header"/>
    <w:basedOn w:val="1"/>
    <w:link w:val="139"/>
    <w:qFormat/>
    <w:uiPriority w:val="0"/>
    <w:pPr>
      <w:pBdr>
        <w:bottom w:val="single" w:color="auto" w:sz="6" w:space="1"/>
      </w:pBdr>
      <w:tabs>
        <w:tab w:val="center" w:pos="4153"/>
        <w:tab w:val="right" w:pos="8306"/>
      </w:tabs>
      <w:snapToGrid w:val="0"/>
      <w:jc w:val="center"/>
    </w:pPr>
    <w:rPr>
      <w:rFonts w:eastAsia="仿宋_GB2312"/>
      <w:kern w:val="0"/>
      <w:sz w:val="18"/>
    </w:rPr>
  </w:style>
  <w:style w:type="paragraph" w:styleId="59">
    <w:name w:val="Signature"/>
    <w:basedOn w:val="1"/>
    <w:next w:val="1"/>
    <w:link w:val="140"/>
    <w:qFormat/>
    <w:uiPriority w:val="0"/>
    <w:pPr>
      <w:keepNext/>
      <w:widowControl/>
      <w:adjustRightInd w:val="0"/>
      <w:spacing w:beforeLines="0" w:line="220" w:lineRule="atLeast"/>
      <w:jc w:val="right"/>
      <w:textAlignment w:val="baseline"/>
    </w:pPr>
    <w:rPr>
      <w:kern w:val="0"/>
      <w:sz w:val="18"/>
      <w:szCs w:val="18"/>
    </w:rPr>
  </w:style>
  <w:style w:type="paragraph" w:styleId="60">
    <w:name w:val="toc 1"/>
    <w:basedOn w:val="1"/>
    <w:next w:val="1"/>
    <w:qFormat/>
    <w:uiPriority w:val="0"/>
    <w:rPr>
      <w:szCs w:val="24"/>
    </w:rPr>
  </w:style>
  <w:style w:type="paragraph" w:styleId="61">
    <w:name w:val="List Continue 4"/>
    <w:basedOn w:val="1"/>
    <w:qFormat/>
    <w:uiPriority w:val="0"/>
    <w:pPr>
      <w:spacing w:beforeLines="0" w:after="120" w:line="360" w:lineRule="auto"/>
      <w:ind w:left="1680" w:leftChars="800"/>
    </w:pPr>
    <w:rPr>
      <w:sz w:val="24"/>
      <w:szCs w:val="24"/>
    </w:rPr>
  </w:style>
  <w:style w:type="paragraph" w:styleId="62">
    <w:name w:val="toc 4"/>
    <w:basedOn w:val="1"/>
    <w:next w:val="1"/>
    <w:qFormat/>
    <w:uiPriority w:val="0"/>
    <w:pPr>
      <w:spacing w:beforeLines="0"/>
      <w:ind w:left="1260" w:leftChars="600"/>
    </w:pPr>
    <w:rPr>
      <w:rFonts w:ascii="Calibri" w:hAnsi="Calibri"/>
      <w:szCs w:val="22"/>
    </w:rPr>
  </w:style>
  <w:style w:type="paragraph" w:styleId="63">
    <w:name w:val="index heading"/>
    <w:basedOn w:val="1"/>
    <w:next w:val="64"/>
    <w:qFormat/>
    <w:uiPriority w:val="0"/>
    <w:pPr>
      <w:spacing w:beforeLines="0" w:line="360" w:lineRule="auto"/>
    </w:pPr>
    <w:rPr>
      <w:rFonts w:ascii="Arial" w:hAnsi="Arial" w:cs="Arial"/>
      <w:b/>
      <w:bCs/>
      <w:sz w:val="24"/>
      <w:szCs w:val="24"/>
    </w:rPr>
  </w:style>
  <w:style w:type="paragraph" w:styleId="64">
    <w:name w:val="index 1"/>
    <w:basedOn w:val="1"/>
    <w:next w:val="1"/>
    <w:qFormat/>
    <w:uiPriority w:val="0"/>
    <w:pPr>
      <w:spacing w:beforeLines="0" w:line="560" w:lineRule="exact"/>
    </w:pPr>
    <w:rPr>
      <w:b/>
      <w:bCs/>
      <w:sz w:val="32"/>
      <w:szCs w:val="32"/>
    </w:rPr>
  </w:style>
  <w:style w:type="paragraph" w:styleId="65">
    <w:name w:val="Subtitle"/>
    <w:basedOn w:val="1"/>
    <w:next w:val="1"/>
    <w:link w:val="141"/>
    <w:qFormat/>
    <w:uiPriority w:val="0"/>
    <w:pPr>
      <w:spacing w:beforeLines="0" w:after="60" w:line="312" w:lineRule="auto"/>
      <w:jc w:val="center"/>
      <w:outlineLvl w:val="1"/>
    </w:pPr>
    <w:rPr>
      <w:rFonts w:ascii="Cambria" w:hAnsi="Cambria"/>
      <w:b/>
      <w:bCs/>
      <w:kern w:val="28"/>
      <w:sz w:val="32"/>
      <w:szCs w:val="32"/>
    </w:rPr>
  </w:style>
  <w:style w:type="paragraph" w:styleId="66">
    <w:name w:val="List Number 5"/>
    <w:basedOn w:val="1"/>
    <w:qFormat/>
    <w:uiPriority w:val="0"/>
    <w:pPr>
      <w:tabs>
        <w:tab w:val="left" w:pos="2040"/>
      </w:tabs>
      <w:spacing w:beforeLines="0" w:line="360" w:lineRule="auto"/>
      <w:ind w:left="2040" w:leftChars="800" w:hanging="360" w:hangingChars="200"/>
    </w:pPr>
    <w:rPr>
      <w:sz w:val="24"/>
      <w:szCs w:val="24"/>
    </w:rPr>
  </w:style>
  <w:style w:type="paragraph" w:styleId="67">
    <w:name w:val="List"/>
    <w:basedOn w:val="1"/>
    <w:unhideWhenUsed/>
    <w:qFormat/>
    <w:uiPriority w:val="99"/>
    <w:pPr>
      <w:ind w:left="200" w:hanging="200" w:hangingChars="200"/>
    </w:pPr>
    <w:rPr>
      <w:sz w:val="28"/>
      <w:szCs w:val="24"/>
    </w:rPr>
  </w:style>
  <w:style w:type="paragraph" w:styleId="68">
    <w:name w:val="footnote text"/>
    <w:basedOn w:val="1"/>
    <w:link w:val="142"/>
    <w:qFormat/>
    <w:uiPriority w:val="0"/>
    <w:pPr>
      <w:snapToGrid w:val="0"/>
      <w:spacing w:beforeLines="0" w:line="360" w:lineRule="auto"/>
      <w:jc w:val="left"/>
    </w:pPr>
    <w:rPr>
      <w:kern w:val="0"/>
      <w:sz w:val="18"/>
      <w:szCs w:val="18"/>
    </w:rPr>
  </w:style>
  <w:style w:type="paragraph" w:styleId="69">
    <w:name w:val="toc 6"/>
    <w:basedOn w:val="1"/>
    <w:next w:val="1"/>
    <w:qFormat/>
    <w:uiPriority w:val="0"/>
    <w:pPr>
      <w:spacing w:beforeLines="0"/>
      <w:ind w:left="2100" w:leftChars="1000"/>
    </w:pPr>
    <w:rPr>
      <w:rFonts w:ascii="Calibri" w:hAnsi="Calibri"/>
      <w:szCs w:val="22"/>
    </w:rPr>
  </w:style>
  <w:style w:type="paragraph" w:styleId="70">
    <w:name w:val="List 5"/>
    <w:basedOn w:val="1"/>
    <w:qFormat/>
    <w:uiPriority w:val="0"/>
    <w:pPr>
      <w:spacing w:beforeLines="0"/>
      <w:ind w:left="100" w:leftChars="800" w:hanging="200" w:hangingChars="200"/>
    </w:pPr>
    <w:rPr>
      <w:szCs w:val="24"/>
    </w:rPr>
  </w:style>
  <w:style w:type="paragraph" w:styleId="71">
    <w:name w:val="Body Text Indent 3"/>
    <w:basedOn w:val="1"/>
    <w:link w:val="143"/>
    <w:qFormat/>
    <w:uiPriority w:val="0"/>
    <w:pPr>
      <w:snapToGrid w:val="0"/>
      <w:spacing w:beforeLines="0"/>
      <w:ind w:firstLine="480" w:firstLineChars="200"/>
      <w:jc w:val="left"/>
    </w:pPr>
    <w:rPr>
      <w:rFonts w:ascii="仿宋_GB2312" w:hAnsi="宋体" w:eastAsia="仿宋_GB2312"/>
      <w:color w:val="000000"/>
      <w:kern w:val="0"/>
      <w:sz w:val="24"/>
      <w:szCs w:val="24"/>
    </w:rPr>
  </w:style>
  <w:style w:type="paragraph" w:styleId="72">
    <w:name w:val="index 7"/>
    <w:basedOn w:val="1"/>
    <w:next w:val="1"/>
    <w:qFormat/>
    <w:uiPriority w:val="0"/>
    <w:pPr>
      <w:spacing w:beforeLines="0"/>
      <w:ind w:left="1200" w:leftChars="1200"/>
    </w:pPr>
    <w:rPr>
      <w:rFonts w:cs="Lucida Sans"/>
      <w:szCs w:val="24"/>
    </w:rPr>
  </w:style>
  <w:style w:type="paragraph" w:styleId="73">
    <w:name w:val="index 9"/>
    <w:basedOn w:val="1"/>
    <w:next w:val="1"/>
    <w:qFormat/>
    <w:uiPriority w:val="0"/>
    <w:pPr>
      <w:spacing w:beforeLines="0" w:line="360" w:lineRule="auto"/>
      <w:ind w:left="1600" w:leftChars="1600"/>
    </w:pPr>
    <w:rPr>
      <w:sz w:val="24"/>
      <w:szCs w:val="24"/>
    </w:rPr>
  </w:style>
  <w:style w:type="paragraph" w:styleId="74">
    <w:name w:val="table of figures"/>
    <w:basedOn w:val="1"/>
    <w:next w:val="1"/>
    <w:qFormat/>
    <w:uiPriority w:val="0"/>
    <w:pPr>
      <w:tabs>
        <w:tab w:val="left" w:pos="1270"/>
      </w:tabs>
      <w:spacing w:beforeLines="0" w:line="360" w:lineRule="auto"/>
      <w:ind w:left="1270" w:hanging="420"/>
      <w:jc w:val="left"/>
    </w:pPr>
    <w:rPr>
      <w:smallCaps/>
      <w:sz w:val="20"/>
    </w:rPr>
  </w:style>
  <w:style w:type="paragraph" w:styleId="75">
    <w:name w:val="toc 2"/>
    <w:basedOn w:val="1"/>
    <w:next w:val="1"/>
    <w:qFormat/>
    <w:uiPriority w:val="0"/>
    <w:pPr>
      <w:tabs>
        <w:tab w:val="right" w:leader="dot" w:pos="8493"/>
      </w:tabs>
      <w:ind w:left="420" w:leftChars="200"/>
    </w:pPr>
    <w:rPr>
      <w:rFonts w:ascii="宋体" w:hAnsi="宋体"/>
      <w:b/>
      <w:bCs/>
      <w:sz w:val="24"/>
      <w:szCs w:val="30"/>
      <w:lang w:val="en-US" w:eastAsia="zh-CN"/>
    </w:rPr>
  </w:style>
  <w:style w:type="paragraph" w:styleId="76">
    <w:name w:val="toc 9"/>
    <w:basedOn w:val="1"/>
    <w:next w:val="1"/>
    <w:qFormat/>
    <w:uiPriority w:val="0"/>
    <w:pPr>
      <w:spacing w:beforeLines="0"/>
      <w:ind w:left="3360" w:leftChars="1600"/>
    </w:pPr>
    <w:rPr>
      <w:rFonts w:ascii="Calibri" w:hAnsi="Calibri"/>
      <w:szCs w:val="22"/>
    </w:rPr>
  </w:style>
  <w:style w:type="paragraph" w:styleId="77">
    <w:name w:val="Body Text 2"/>
    <w:basedOn w:val="1"/>
    <w:link w:val="144"/>
    <w:qFormat/>
    <w:uiPriority w:val="0"/>
    <w:pPr>
      <w:widowControl/>
      <w:snapToGrid w:val="0"/>
      <w:spacing w:beforeLines="0" w:afterLines="50" w:line="400" w:lineRule="exact"/>
      <w:jc w:val="left"/>
    </w:pPr>
    <w:rPr>
      <w:rFonts w:ascii="宋体" w:hAnsi="宋体"/>
      <w:color w:val="000000"/>
      <w:kern w:val="0"/>
      <w:sz w:val="24"/>
      <w:szCs w:val="24"/>
    </w:rPr>
  </w:style>
  <w:style w:type="paragraph" w:styleId="78">
    <w:name w:val="List 4"/>
    <w:basedOn w:val="1"/>
    <w:qFormat/>
    <w:uiPriority w:val="0"/>
    <w:pPr>
      <w:spacing w:beforeLines="0"/>
      <w:ind w:left="100" w:leftChars="600" w:hanging="200" w:hangingChars="200"/>
    </w:pPr>
    <w:rPr>
      <w:szCs w:val="24"/>
    </w:rPr>
  </w:style>
  <w:style w:type="paragraph" w:styleId="79">
    <w:name w:val="List Continue 2"/>
    <w:basedOn w:val="1"/>
    <w:qFormat/>
    <w:uiPriority w:val="0"/>
    <w:pPr>
      <w:spacing w:beforeLines="0" w:after="120" w:line="360" w:lineRule="auto"/>
      <w:ind w:left="840" w:leftChars="400"/>
    </w:pPr>
    <w:rPr>
      <w:sz w:val="24"/>
      <w:szCs w:val="24"/>
    </w:rPr>
  </w:style>
  <w:style w:type="paragraph" w:styleId="80">
    <w:name w:val="Message Header"/>
    <w:basedOn w:val="1"/>
    <w:link w:val="145"/>
    <w:qFormat/>
    <w:uiPriority w:val="0"/>
    <w:pPr>
      <w:pBdr>
        <w:top w:val="single" w:color="auto" w:sz="6" w:space="1"/>
        <w:left w:val="single" w:color="auto" w:sz="6" w:space="1"/>
        <w:bottom w:val="single" w:color="auto" w:sz="6" w:space="1"/>
        <w:right w:val="single" w:color="auto" w:sz="6" w:space="1"/>
      </w:pBdr>
      <w:shd w:val="pct20" w:color="auto" w:fill="auto"/>
      <w:spacing w:beforeLines="40" w:afterLines="40" w:line="300" w:lineRule="auto"/>
      <w:ind w:left="1080" w:leftChars="500" w:hanging="1080" w:hangingChars="500"/>
    </w:pPr>
    <w:rPr>
      <w:rFonts w:ascii="Arial" w:hAnsi="Arial"/>
      <w:kern w:val="0"/>
      <w:sz w:val="24"/>
      <w:szCs w:val="24"/>
    </w:rPr>
  </w:style>
  <w:style w:type="paragraph" w:styleId="81">
    <w:name w:val="HTML Preformatted"/>
    <w:basedOn w:val="1"/>
    <w:link w:val="146"/>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0"/>
      <w:jc w:val="left"/>
    </w:pPr>
    <w:rPr>
      <w:rFonts w:ascii="Arial Unicode MS" w:hAnsi="Arial Unicode MS" w:eastAsia="Arial Unicode MS"/>
      <w:kern w:val="0"/>
      <w:sz w:val="20"/>
    </w:rPr>
  </w:style>
  <w:style w:type="paragraph" w:styleId="82">
    <w:name w:val="Normal (Web)"/>
    <w:basedOn w:val="1"/>
    <w:link w:val="147"/>
    <w:unhideWhenUsed/>
    <w:qFormat/>
    <w:uiPriority w:val="0"/>
    <w:pPr>
      <w:widowControl/>
      <w:spacing w:beforeLines="0" w:beforeAutospacing="1" w:after="100" w:afterAutospacing="1"/>
      <w:jc w:val="left"/>
    </w:pPr>
    <w:rPr>
      <w:rFonts w:ascii="宋体" w:hAnsi="宋体"/>
      <w:kern w:val="0"/>
      <w:sz w:val="24"/>
      <w:szCs w:val="24"/>
    </w:rPr>
  </w:style>
  <w:style w:type="paragraph" w:styleId="83">
    <w:name w:val="List Continue 3"/>
    <w:basedOn w:val="1"/>
    <w:qFormat/>
    <w:uiPriority w:val="0"/>
    <w:pPr>
      <w:spacing w:beforeLines="40" w:afterLines="40" w:line="300" w:lineRule="auto"/>
      <w:ind w:left="1260" w:leftChars="600" w:firstLine="420"/>
    </w:pPr>
    <w:rPr>
      <w:sz w:val="24"/>
      <w:szCs w:val="24"/>
    </w:rPr>
  </w:style>
  <w:style w:type="paragraph" w:styleId="84">
    <w:name w:val="index 2"/>
    <w:basedOn w:val="1"/>
    <w:next w:val="1"/>
    <w:qFormat/>
    <w:uiPriority w:val="0"/>
    <w:pPr>
      <w:spacing w:beforeLines="0" w:line="360" w:lineRule="auto"/>
      <w:ind w:left="200" w:leftChars="200"/>
    </w:pPr>
    <w:rPr>
      <w:sz w:val="24"/>
      <w:szCs w:val="24"/>
    </w:rPr>
  </w:style>
  <w:style w:type="paragraph" w:styleId="85">
    <w:name w:val="Title"/>
    <w:basedOn w:val="1"/>
    <w:next w:val="1"/>
    <w:link w:val="148"/>
    <w:qFormat/>
    <w:uiPriority w:val="0"/>
    <w:pPr>
      <w:spacing w:beforeLines="0" w:after="60"/>
      <w:jc w:val="center"/>
      <w:outlineLvl w:val="0"/>
    </w:pPr>
    <w:rPr>
      <w:rFonts w:ascii="Arial" w:hAnsi="Arial"/>
      <w:b/>
      <w:bCs/>
      <w:kern w:val="0"/>
      <w:sz w:val="32"/>
      <w:szCs w:val="32"/>
    </w:rPr>
  </w:style>
  <w:style w:type="paragraph" w:styleId="86">
    <w:name w:val="annotation subject"/>
    <w:basedOn w:val="29"/>
    <w:next w:val="29"/>
    <w:link w:val="149"/>
    <w:qFormat/>
    <w:uiPriority w:val="0"/>
    <w:pPr>
      <w:spacing w:beforeLines="0"/>
    </w:pPr>
    <w:rPr>
      <w:rFonts w:ascii="Calibri" w:hAnsi="Calibri"/>
      <w:b/>
      <w:bCs/>
      <w:szCs w:val="20"/>
    </w:rPr>
  </w:style>
  <w:style w:type="paragraph" w:styleId="87">
    <w:name w:val="Body Text First Indent 2"/>
    <w:basedOn w:val="37"/>
    <w:link w:val="110"/>
    <w:qFormat/>
    <w:uiPriority w:val="0"/>
    <w:pPr>
      <w:spacing w:beforeLines="0"/>
      <w:ind w:firstLine="420" w:firstLineChars="200"/>
    </w:pPr>
    <w:rPr>
      <w:rFonts w:ascii="宋体" w:hAnsi="Courier New"/>
      <w:spacing w:val="-4"/>
      <w:szCs w:val="24"/>
    </w:rPr>
  </w:style>
  <w:style w:type="table" w:styleId="89">
    <w:name w:val="Table Grid"/>
    <w:basedOn w:val="88"/>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0">
    <w:name w:val="Table Theme"/>
    <w:basedOn w:val="88"/>
    <w:qFormat/>
    <w:uiPriority w:val="0"/>
    <w:pPr>
      <w:widowControl w:val="0"/>
      <w:spacing w:beforeLines="40" w:afterLines="40" w:line="300" w:lineRule="auto"/>
      <w:ind w:firstLine="42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1">
    <w:name w:val="Table Elegant"/>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92">
    <w:name w:val="Table Classic 1"/>
    <w:basedOn w:val="88"/>
    <w:qFormat/>
    <w:uiPriority w:val="0"/>
    <w:pPr>
      <w:widowControl w:val="0"/>
      <w:spacing w:line="360" w:lineRule="auto"/>
      <w:jc w:val="both"/>
    </w:pPr>
    <w:tblPr>
      <w:tblBorders>
        <w:top w:val="single" w:color="000000" w:sz="12" w:space="0"/>
        <w:bottom w:val="single" w:color="000000" w:sz="12" w:space="0"/>
      </w:tblBorders>
    </w:tblPr>
    <w:tcPr>
      <w:shd w:val="clear" w:color="auto" w:fill="auto"/>
    </w:tcPr>
    <w:tblStylePr w:type="firstRow">
      <w:rPr>
        <w:i/>
        <w:iCs/>
      </w:rPr>
      <w:tblPr/>
      <w:tcPr>
        <w:tcBorders>
          <w:top w:val="nil"/>
          <w:left w:val="single" w:color="000000" w:sz="6" w:space="0"/>
          <w:bottom w:val="nil"/>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tblPr/>
      <w:tcPr>
        <w:tcBorders>
          <w:top w:val="nil"/>
          <w:left w:val="nil"/>
          <w:bottom w:val="nil"/>
          <w:right w:val="single" w:color="000000" w:sz="6" w:space="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3">
    <w:name w:val="Table Grid 1"/>
    <w:basedOn w:val="88"/>
    <w:qFormat/>
    <w:uiPriority w:val="0"/>
    <w:pPr>
      <w:widowControl w:val="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94">
    <w:name w:val="Table Grid 5"/>
    <w:basedOn w:val="88"/>
    <w:qFormat/>
    <w:uiPriority w:val="0"/>
    <w:pPr>
      <w:widowControl w:val="0"/>
      <w:spacing w:line="360" w:lineRule="auto"/>
      <w:jc w:val="both"/>
    </w:pPr>
    <w:rPr>
      <w:rFonts w:ascii="Times New Roman" w:hAnsi="Times New Roman"/>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tblPr/>
      <w:tcPr>
        <w:tcBorders>
          <w:top w:val="nil"/>
          <w:left w:val="single" w:color="000000" w:sz="12" w:space="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95">
    <w:name w:val="Table Grid 8"/>
    <w:basedOn w:val="88"/>
    <w:qFormat/>
    <w:uiPriority w:val="0"/>
    <w:pPr>
      <w:widowControl w:val="0"/>
      <w:jc w:val="both"/>
    </w:pPr>
    <w:rPr>
      <w:rFonts w:ascii="Times New Roman" w:hAnsi="Times New Roman"/>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96">
    <w:name w:val="Light Shading Accent 2"/>
    <w:basedOn w:val="88"/>
    <w:qFormat/>
    <w:uiPriority w:val="30"/>
    <w:rPr>
      <w:rFonts w:eastAsia="微软雅黑"/>
      <w:b/>
      <w:bCs/>
      <w:i/>
      <w:iCs/>
      <w:color w:val="4F81BD"/>
      <w:kern w:val="2"/>
      <w:sz w:val="21"/>
      <w:szCs w:val="24"/>
    </w:rPr>
    <w:tblPr>
      <w:tblBorders>
        <w:top w:val="single" w:color="C0504D" w:sz="8" w:space="0"/>
        <w:bottom w:val="single" w:color="C0504D" w:sz="8" w:space="0"/>
      </w:tblBorders>
    </w:tblPr>
    <w:tblStylePr w:type="firstRow">
      <w:pPr>
        <w:spacing w:before="0" w:after="0" w:line="240" w:lineRule="auto"/>
      </w:pPr>
      <w:rPr>
        <w:b/>
        <w:bCs/>
      </w:rPr>
      <w:tblPr/>
      <w:tcPr>
        <w:tcBorders>
          <w:top w:val="single" w:color="C0504D" w:sz="8" w:space="0"/>
          <w:left w:val="single" w:color="C0504D" w:sz="8" w:space="0"/>
          <w:bottom w:val="nil"/>
          <w:right w:val="nil"/>
          <w:insideH w:val="nil"/>
          <w:insideV w:val="nil"/>
          <w:tl2br w:val="nil"/>
          <w:tr2bl w:val="nil"/>
        </w:tcBorders>
      </w:tcPr>
    </w:tblStylePr>
    <w:tblStylePr w:type="lastRow">
      <w:pPr>
        <w:spacing w:before="0" w:after="0" w:line="240" w:lineRule="auto"/>
      </w:pPr>
      <w:rPr>
        <w:b/>
        <w:bCs/>
      </w:rPr>
      <w:tblPr/>
      <w:tcPr>
        <w:tcBorders>
          <w:top w:val="single" w:color="C0504D" w:sz="8" w:space="0"/>
          <w:left w:val="single" w:color="C0504D"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EFD3D2"/>
      </w:tcPr>
    </w:tblStylePr>
    <w:tblStylePr w:type="band1Horz">
      <w:tblPr/>
      <w:tcPr>
        <w:tcBorders>
          <w:top w:val="nil"/>
          <w:left w:val="nil"/>
          <w:bottom w:val="nil"/>
          <w:right w:val="nil"/>
          <w:insideH w:val="nil"/>
          <w:insideV w:val="nil"/>
          <w:tl2br w:val="nil"/>
          <w:tr2bl w:val="nil"/>
        </w:tcBorders>
        <w:shd w:val="clear" w:color="auto" w:fill="EFD3D2"/>
      </w:tcPr>
    </w:tblStylePr>
  </w:style>
  <w:style w:type="table" w:styleId="97">
    <w:name w:val="Colorful List Accent 1"/>
    <w:basedOn w:val="88"/>
    <w:qFormat/>
    <w:uiPriority w:val="34"/>
    <w:rPr>
      <w:rFonts w:ascii="Verdana" w:hAnsi="Verdana" w:eastAsia="微软雅黑"/>
      <w:kern w:val="2"/>
      <w:sz w:val="21"/>
      <w:szCs w:val="22"/>
    </w:rPr>
    <w:tblPr>
      <w:tblStyleRowBandSize w:val="1"/>
      <w:tblStyleColBandSize w:val="1"/>
    </w:tblPr>
    <w:tcPr>
      <w:shd w:val="clear" w:color="auto" w:fill="EDF2F8"/>
    </w:tcPr>
    <w:tblStylePr w:type="firstRow">
      <w:rPr>
        <w:b/>
        <w:bCs/>
        <w:color w:val="FFFFFF"/>
      </w:rPr>
      <w:tblPr/>
      <w:tcPr>
        <w:tcBorders>
          <w:top w:val="nil"/>
          <w:left w:val="single" w:color="FFFFFF" w:sz="12" w:space="0"/>
          <w:bottom w:val="nil"/>
          <w:right w:val="nil"/>
          <w:insideH w:val="nil"/>
          <w:insideV w:val="nil"/>
          <w:tl2br w:val="nil"/>
          <w:tr2bl w:val="nil"/>
        </w:tcBorders>
        <w:shd w:val="clear" w:color="auto" w:fill="9E3A38"/>
      </w:tcPr>
    </w:tblStylePr>
    <w:tblStylePr w:type="lastRow">
      <w:rPr>
        <w:b/>
        <w:bCs/>
        <w:color w:val="9E3A38"/>
      </w:rPr>
      <w:tblPr/>
      <w:tcPr>
        <w:tcBorders>
          <w:top w:val="single" w:color="000000" w:sz="12" w:space="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shd w:val="clear" w:color="auto" w:fill="DBE5F1"/>
      </w:tcPr>
    </w:tblStylePr>
  </w:style>
  <w:style w:type="character" w:styleId="99">
    <w:name w:val="Strong"/>
    <w:qFormat/>
    <w:uiPriority w:val="0"/>
    <w:rPr>
      <w:b/>
      <w:bCs/>
    </w:rPr>
  </w:style>
  <w:style w:type="character" w:styleId="100">
    <w:name w:val="page number"/>
    <w:unhideWhenUsed/>
    <w:qFormat/>
    <w:uiPriority w:val="99"/>
  </w:style>
  <w:style w:type="character" w:styleId="101">
    <w:name w:val="FollowedHyperlink"/>
    <w:qFormat/>
    <w:uiPriority w:val="99"/>
    <w:rPr>
      <w:color w:val="800080"/>
      <w:u w:val="single"/>
    </w:rPr>
  </w:style>
  <w:style w:type="character" w:styleId="102">
    <w:name w:val="Emphasis"/>
    <w:qFormat/>
    <w:uiPriority w:val="0"/>
    <w:rPr>
      <w:color w:val="CC0033"/>
    </w:rPr>
  </w:style>
  <w:style w:type="character" w:styleId="103">
    <w:name w:val="line number"/>
    <w:qFormat/>
    <w:uiPriority w:val="0"/>
  </w:style>
  <w:style w:type="character" w:styleId="104">
    <w:name w:val="HTML Acronym"/>
    <w:qFormat/>
    <w:uiPriority w:val="0"/>
  </w:style>
  <w:style w:type="character" w:styleId="105">
    <w:name w:val="Hyperlink"/>
    <w:unhideWhenUsed/>
    <w:qFormat/>
    <w:uiPriority w:val="99"/>
    <w:rPr>
      <w:color w:val="0000FF"/>
      <w:u w:val="single"/>
    </w:rPr>
  </w:style>
  <w:style w:type="character" w:styleId="106">
    <w:name w:val="HTML Code"/>
    <w:qFormat/>
    <w:uiPriority w:val="0"/>
    <w:rPr>
      <w:rFonts w:ascii="黑体" w:hAnsi="Courier New" w:eastAsia="黑体" w:cs="楷体_GB2312"/>
      <w:sz w:val="20"/>
      <w:szCs w:val="20"/>
    </w:rPr>
  </w:style>
  <w:style w:type="character" w:styleId="107">
    <w:name w:val="annotation reference"/>
    <w:qFormat/>
    <w:uiPriority w:val="0"/>
    <w:rPr>
      <w:sz w:val="21"/>
      <w:szCs w:val="21"/>
    </w:rPr>
  </w:style>
  <w:style w:type="character" w:styleId="108">
    <w:name w:val="footnote reference"/>
    <w:qFormat/>
    <w:uiPriority w:val="0"/>
    <w:rPr>
      <w:rFonts w:hint="default" w:ascii="Tahoma" w:hAnsi="Tahoma" w:eastAsia="宋体" w:cs="Tahoma"/>
      <w:kern w:val="2"/>
      <w:sz w:val="36"/>
      <w:szCs w:val="36"/>
      <w:vertAlign w:val="superscript"/>
      <w:lang w:val="en-US" w:eastAsia="zh-CN" w:bidi="ar-SA"/>
    </w:rPr>
  </w:style>
  <w:style w:type="character" w:customStyle="1" w:styleId="109">
    <w:name w:val="正文文本缩进 Char"/>
    <w:link w:val="37"/>
    <w:qFormat/>
    <w:uiPriority w:val="0"/>
    <w:rPr>
      <w:rFonts w:ascii="Times New Roman" w:hAnsi="Times New Roman" w:eastAsia="宋体" w:cs="Times New Roman"/>
      <w:szCs w:val="20"/>
    </w:rPr>
  </w:style>
  <w:style w:type="character" w:customStyle="1" w:styleId="110">
    <w:name w:val="正文首行缩进 2 Char"/>
    <w:link w:val="87"/>
    <w:qFormat/>
    <w:uiPriority w:val="0"/>
    <w:rPr>
      <w:rFonts w:ascii="宋体" w:hAnsi="Courier New"/>
      <w:spacing w:val="-4"/>
      <w:szCs w:val="24"/>
    </w:rPr>
  </w:style>
  <w:style w:type="character" w:customStyle="1" w:styleId="111">
    <w:name w:val="宏文本 Char"/>
    <w:link w:val="2"/>
    <w:qFormat/>
    <w:uiPriority w:val="0"/>
    <w:rPr>
      <w:rFonts w:ascii="Courier New" w:hAnsi="Courier New" w:cs="Courier New"/>
      <w:kern w:val="2"/>
      <w:sz w:val="24"/>
      <w:szCs w:val="24"/>
      <w:lang w:val="en-US" w:eastAsia="zh-CN" w:bidi="ar-SA"/>
    </w:rPr>
  </w:style>
  <w:style w:type="character" w:customStyle="1" w:styleId="112">
    <w:name w:val="标题 1 Char"/>
    <w:link w:val="3"/>
    <w:qFormat/>
    <w:uiPriority w:val="0"/>
    <w:rPr>
      <w:rFonts w:ascii="Calibri" w:hAnsi="Calibri" w:eastAsia="宋体" w:cs="Times New Roman"/>
      <w:b/>
      <w:bCs/>
      <w:kern w:val="44"/>
      <w:sz w:val="44"/>
      <w:szCs w:val="44"/>
    </w:rPr>
  </w:style>
  <w:style w:type="character" w:customStyle="1" w:styleId="113">
    <w:name w:val="标题 2 Char"/>
    <w:link w:val="4"/>
    <w:qFormat/>
    <w:uiPriority w:val="0"/>
    <w:rPr>
      <w:rFonts w:ascii="Arial" w:hAnsi="Arial" w:eastAsia="黑体" w:cs="Times New Roman"/>
      <w:b/>
      <w:bCs/>
      <w:sz w:val="32"/>
      <w:szCs w:val="32"/>
    </w:rPr>
  </w:style>
  <w:style w:type="character" w:customStyle="1" w:styleId="114">
    <w:name w:val="标题 3 Char"/>
    <w:link w:val="5"/>
    <w:qFormat/>
    <w:uiPriority w:val="0"/>
    <w:rPr>
      <w:rFonts w:ascii="Calibri" w:hAnsi="Calibri" w:eastAsia="宋体" w:cs="Times New Roman"/>
      <w:b/>
      <w:bCs/>
      <w:sz w:val="32"/>
      <w:szCs w:val="32"/>
    </w:rPr>
  </w:style>
  <w:style w:type="character" w:customStyle="1" w:styleId="115">
    <w:name w:val="标题 4 Char"/>
    <w:link w:val="6"/>
    <w:qFormat/>
    <w:uiPriority w:val="0"/>
    <w:rPr>
      <w:rFonts w:ascii="Arial" w:hAnsi="Arial" w:eastAsia="黑体" w:cs="Times New Roman"/>
      <w:b/>
      <w:bCs/>
      <w:sz w:val="28"/>
      <w:szCs w:val="28"/>
    </w:rPr>
  </w:style>
  <w:style w:type="character" w:customStyle="1" w:styleId="116">
    <w:name w:val="标题 5 Char"/>
    <w:link w:val="7"/>
    <w:qFormat/>
    <w:uiPriority w:val="0"/>
    <w:rPr>
      <w:rFonts w:ascii="Times New Roman" w:hAnsi="Times New Roman" w:eastAsia="微软雅黑" w:cs="Times New Roman"/>
      <w:b/>
      <w:bCs/>
      <w:sz w:val="24"/>
      <w:szCs w:val="24"/>
    </w:rPr>
  </w:style>
  <w:style w:type="character" w:customStyle="1" w:styleId="117">
    <w:name w:val="标题 6 Char"/>
    <w:link w:val="8"/>
    <w:qFormat/>
    <w:uiPriority w:val="0"/>
    <w:rPr>
      <w:rFonts w:ascii="Times New Roman" w:hAnsi="Times New Roman" w:eastAsia="宋体" w:cs="Times New Roman"/>
      <w:kern w:val="24"/>
      <w:sz w:val="24"/>
      <w:szCs w:val="20"/>
    </w:rPr>
  </w:style>
  <w:style w:type="character" w:customStyle="1" w:styleId="118">
    <w:name w:val="正文缩进 Char1"/>
    <w:link w:val="9"/>
    <w:qFormat/>
    <w:uiPriority w:val="0"/>
    <w:rPr>
      <w:rFonts w:ascii="Times New Roman" w:hAnsi="Times New Roman" w:eastAsia="宋体" w:cs="Times New Roman"/>
      <w:szCs w:val="20"/>
    </w:rPr>
  </w:style>
  <w:style w:type="character" w:customStyle="1" w:styleId="119">
    <w:name w:val="标题 7 Char"/>
    <w:link w:val="10"/>
    <w:qFormat/>
    <w:uiPriority w:val="0"/>
    <w:rPr>
      <w:rFonts w:ascii="Times New Roman" w:hAnsi="Times New Roman" w:eastAsia="宋体" w:cs="Times New Roman"/>
      <w:spacing w:val="2"/>
      <w:kern w:val="24"/>
      <w:sz w:val="24"/>
      <w:szCs w:val="20"/>
    </w:rPr>
  </w:style>
  <w:style w:type="character" w:customStyle="1" w:styleId="120">
    <w:name w:val="标题 8 Char"/>
    <w:link w:val="11"/>
    <w:qFormat/>
    <w:uiPriority w:val="0"/>
    <w:rPr>
      <w:rFonts w:ascii="Times New Roman" w:hAnsi="Times New Roman" w:eastAsia="宋体" w:cs="Times New Roman"/>
      <w:kern w:val="24"/>
      <w:sz w:val="24"/>
      <w:szCs w:val="24"/>
    </w:rPr>
  </w:style>
  <w:style w:type="character" w:customStyle="1" w:styleId="121">
    <w:name w:val="标题 9 Char"/>
    <w:link w:val="12"/>
    <w:qFormat/>
    <w:uiPriority w:val="0"/>
    <w:rPr>
      <w:rFonts w:ascii="Arial" w:hAnsi="Arial" w:eastAsia="黑体" w:cs="Times New Roman"/>
      <w:szCs w:val="20"/>
    </w:rPr>
  </w:style>
  <w:style w:type="character" w:customStyle="1" w:styleId="122">
    <w:name w:val="注释标题 Char"/>
    <w:link w:val="18"/>
    <w:qFormat/>
    <w:uiPriority w:val="0"/>
    <w:rPr>
      <w:sz w:val="24"/>
      <w:szCs w:val="24"/>
    </w:rPr>
  </w:style>
  <w:style w:type="character" w:customStyle="1" w:styleId="123">
    <w:name w:val="电子邮件签名 Char"/>
    <w:link w:val="21"/>
    <w:qFormat/>
    <w:uiPriority w:val="0"/>
    <w:rPr>
      <w:sz w:val="24"/>
      <w:szCs w:val="24"/>
    </w:rPr>
  </w:style>
  <w:style w:type="character" w:customStyle="1" w:styleId="124">
    <w:name w:val="题注 Char"/>
    <w:link w:val="23"/>
    <w:qFormat/>
    <w:uiPriority w:val="0"/>
    <w:rPr>
      <w:rFonts w:ascii="Arial" w:hAnsi="Arial" w:eastAsia="黑体" w:cs="Arial"/>
    </w:rPr>
  </w:style>
  <w:style w:type="character" w:customStyle="1" w:styleId="125">
    <w:name w:val="文档结构图 Char1"/>
    <w:link w:val="27"/>
    <w:qFormat/>
    <w:uiPriority w:val="0"/>
    <w:rPr>
      <w:szCs w:val="24"/>
      <w:shd w:val="clear" w:color="auto" w:fill="000080"/>
    </w:rPr>
  </w:style>
  <w:style w:type="character" w:customStyle="1" w:styleId="126">
    <w:name w:val="批注文字 Char"/>
    <w:link w:val="29"/>
    <w:qFormat/>
    <w:uiPriority w:val="0"/>
    <w:rPr>
      <w:szCs w:val="24"/>
    </w:rPr>
  </w:style>
  <w:style w:type="character" w:customStyle="1" w:styleId="127">
    <w:name w:val="称呼 Char1"/>
    <w:link w:val="31"/>
    <w:qFormat/>
    <w:uiPriority w:val="0"/>
    <w:rPr>
      <w:rFonts w:ascii="Times New Roman" w:hAnsi="Times New Roman" w:eastAsia="宋体" w:cs="Times New Roman"/>
      <w:sz w:val="24"/>
      <w:szCs w:val="24"/>
    </w:rPr>
  </w:style>
  <w:style w:type="character" w:customStyle="1" w:styleId="128">
    <w:name w:val="正文文本 3 Char"/>
    <w:link w:val="32"/>
    <w:qFormat/>
    <w:uiPriority w:val="0"/>
    <w:rPr>
      <w:rFonts w:hAnsi="宋体" w:eastAsia="仿宋_GB2312"/>
      <w:b/>
      <w:bCs/>
      <w:sz w:val="24"/>
    </w:rPr>
  </w:style>
  <w:style w:type="character" w:customStyle="1" w:styleId="129">
    <w:name w:val="结束语 Char"/>
    <w:link w:val="33"/>
    <w:qFormat/>
    <w:uiPriority w:val="0"/>
    <w:rPr>
      <w:sz w:val="24"/>
      <w:szCs w:val="24"/>
    </w:rPr>
  </w:style>
  <w:style w:type="character" w:customStyle="1" w:styleId="130">
    <w:name w:val="正文文本 Char"/>
    <w:link w:val="35"/>
    <w:qFormat/>
    <w:uiPriority w:val="0"/>
    <w:rPr>
      <w:rFonts w:ascii="Times New Roman" w:hAnsi="Times New Roman" w:eastAsia="宋体" w:cs="Times New Roman"/>
      <w:sz w:val="28"/>
      <w:szCs w:val="24"/>
    </w:rPr>
  </w:style>
  <w:style w:type="character" w:customStyle="1" w:styleId="131">
    <w:name w:val="文本块 Char"/>
    <w:link w:val="40"/>
    <w:qFormat/>
    <w:uiPriority w:val="0"/>
    <w:rPr>
      <w:rFonts w:ascii="Calibri" w:hAnsi="Calibri"/>
      <w:i/>
      <w:iCs/>
      <w:color w:val="000000"/>
    </w:rPr>
  </w:style>
  <w:style w:type="character" w:customStyle="1" w:styleId="132">
    <w:name w:val="HTML 地址 Char"/>
    <w:link w:val="42"/>
    <w:qFormat/>
    <w:uiPriority w:val="0"/>
    <w:rPr>
      <w:i/>
      <w:iCs/>
      <w:sz w:val="24"/>
      <w:szCs w:val="24"/>
    </w:rPr>
  </w:style>
  <w:style w:type="character" w:customStyle="1" w:styleId="133">
    <w:name w:val="纯文本 Char1"/>
    <w:link w:val="46"/>
    <w:qFormat/>
    <w:uiPriority w:val="0"/>
    <w:rPr>
      <w:rFonts w:ascii="宋体" w:hAnsi="Courier New"/>
      <w:sz w:val="24"/>
      <w:szCs w:val="24"/>
    </w:rPr>
  </w:style>
  <w:style w:type="character" w:customStyle="1" w:styleId="134">
    <w:name w:val="日期 Char"/>
    <w:link w:val="51"/>
    <w:qFormat/>
    <w:uiPriority w:val="0"/>
    <w:rPr>
      <w:rFonts w:eastAsia="楷体_GB2312"/>
      <w:sz w:val="32"/>
    </w:rPr>
  </w:style>
  <w:style w:type="character" w:customStyle="1" w:styleId="135">
    <w:name w:val="正文文本缩进 2 Char"/>
    <w:link w:val="52"/>
    <w:qFormat/>
    <w:uiPriority w:val="0"/>
    <w:rPr>
      <w:rFonts w:ascii="Times New Roman" w:hAnsi="Times New Roman" w:eastAsia="宋体" w:cs="Times New Roman"/>
      <w:szCs w:val="20"/>
    </w:rPr>
  </w:style>
  <w:style w:type="character" w:customStyle="1" w:styleId="136">
    <w:name w:val="尾注文本 Char"/>
    <w:link w:val="53"/>
    <w:qFormat/>
    <w:uiPriority w:val="0"/>
    <w:rPr>
      <w:rFonts w:ascii="宋体"/>
      <w:snapToGrid w:val="0"/>
    </w:rPr>
  </w:style>
  <w:style w:type="character" w:customStyle="1" w:styleId="137">
    <w:name w:val="批注框文本 Char"/>
    <w:link w:val="55"/>
    <w:qFormat/>
    <w:uiPriority w:val="0"/>
    <w:rPr>
      <w:rFonts w:ascii="Times New Roman" w:hAnsi="Times New Roman" w:eastAsia="宋体" w:cs="Times New Roman"/>
      <w:sz w:val="18"/>
      <w:szCs w:val="18"/>
    </w:rPr>
  </w:style>
  <w:style w:type="character" w:customStyle="1" w:styleId="138">
    <w:name w:val="页脚 Char1"/>
    <w:link w:val="56"/>
    <w:qFormat/>
    <w:uiPriority w:val="0"/>
    <w:rPr>
      <w:sz w:val="18"/>
      <w:szCs w:val="18"/>
    </w:rPr>
  </w:style>
  <w:style w:type="character" w:customStyle="1" w:styleId="139">
    <w:name w:val="页眉 Char1"/>
    <w:link w:val="58"/>
    <w:qFormat/>
    <w:locked/>
    <w:uiPriority w:val="0"/>
    <w:rPr>
      <w:rFonts w:eastAsia="仿宋_GB2312"/>
      <w:sz w:val="18"/>
    </w:rPr>
  </w:style>
  <w:style w:type="character" w:customStyle="1" w:styleId="140">
    <w:name w:val="签名 Char"/>
    <w:link w:val="59"/>
    <w:qFormat/>
    <w:uiPriority w:val="0"/>
    <w:rPr>
      <w:sz w:val="18"/>
      <w:szCs w:val="18"/>
    </w:rPr>
  </w:style>
  <w:style w:type="character" w:customStyle="1" w:styleId="141">
    <w:name w:val="副标题 Char"/>
    <w:link w:val="65"/>
    <w:qFormat/>
    <w:uiPriority w:val="0"/>
    <w:rPr>
      <w:rFonts w:ascii="Cambria" w:hAnsi="Cambria"/>
      <w:b/>
      <w:bCs/>
      <w:kern w:val="28"/>
      <w:sz w:val="32"/>
      <w:szCs w:val="32"/>
    </w:rPr>
  </w:style>
  <w:style w:type="character" w:customStyle="1" w:styleId="142">
    <w:name w:val="脚注文本 Char"/>
    <w:link w:val="68"/>
    <w:qFormat/>
    <w:uiPriority w:val="0"/>
    <w:rPr>
      <w:sz w:val="18"/>
      <w:szCs w:val="18"/>
    </w:rPr>
  </w:style>
  <w:style w:type="character" w:customStyle="1" w:styleId="143">
    <w:name w:val="正文文本缩进 3 Char"/>
    <w:link w:val="71"/>
    <w:qFormat/>
    <w:uiPriority w:val="0"/>
    <w:rPr>
      <w:rFonts w:ascii="仿宋_GB2312" w:hAnsi="宋体" w:eastAsia="仿宋_GB2312"/>
      <w:color w:val="000000"/>
      <w:sz w:val="24"/>
      <w:szCs w:val="24"/>
    </w:rPr>
  </w:style>
  <w:style w:type="character" w:customStyle="1" w:styleId="144">
    <w:name w:val="正文文本 2 Char"/>
    <w:link w:val="77"/>
    <w:qFormat/>
    <w:uiPriority w:val="0"/>
    <w:rPr>
      <w:rFonts w:ascii="宋体" w:hAnsi="宋体" w:eastAsia="宋体" w:cs="Times New Roman"/>
      <w:color w:val="000000"/>
      <w:sz w:val="24"/>
      <w:szCs w:val="24"/>
    </w:rPr>
  </w:style>
  <w:style w:type="character" w:customStyle="1" w:styleId="145">
    <w:name w:val="信息标题 Char"/>
    <w:link w:val="80"/>
    <w:qFormat/>
    <w:uiPriority w:val="0"/>
    <w:rPr>
      <w:rFonts w:ascii="Arial" w:hAnsi="Arial" w:cs="Arial"/>
      <w:sz w:val="24"/>
      <w:szCs w:val="24"/>
      <w:shd w:val="pct20" w:color="auto" w:fill="auto"/>
    </w:rPr>
  </w:style>
  <w:style w:type="character" w:customStyle="1" w:styleId="146">
    <w:name w:val="HTML 预设格式 Char"/>
    <w:link w:val="81"/>
    <w:qFormat/>
    <w:uiPriority w:val="0"/>
    <w:rPr>
      <w:rFonts w:ascii="Arial Unicode MS" w:hAnsi="Arial Unicode MS" w:eastAsia="Arial Unicode MS" w:cs="Arial Unicode MS"/>
      <w:kern w:val="0"/>
      <w:sz w:val="20"/>
      <w:szCs w:val="20"/>
    </w:rPr>
  </w:style>
  <w:style w:type="character" w:customStyle="1" w:styleId="147">
    <w:name w:val="普通(网站) Char"/>
    <w:link w:val="82"/>
    <w:qFormat/>
    <w:uiPriority w:val="0"/>
    <w:rPr>
      <w:rFonts w:ascii="宋体" w:hAnsi="宋体" w:eastAsia="宋体" w:cs="Times New Roman"/>
      <w:kern w:val="0"/>
      <w:sz w:val="24"/>
      <w:szCs w:val="24"/>
    </w:rPr>
  </w:style>
  <w:style w:type="character" w:customStyle="1" w:styleId="148">
    <w:name w:val="标题 Char"/>
    <w:link w:val="85"/>
    <w:qFormat/>
    <w:uiPriority w:val="0"/>
    <w:rPr>
      <w:rFonts w:ascii="Arial" w:hAnsi="Arial" w:cs="Arial"/>
      <w:b/>
      <w:bCs/>
      <w:sz w:val="32"/>
      <w:szCs w:val="32"/>
    </w:rPr>
  </w:style>
  <w:style w:type="character" w:customStyle="1" w:styleId="149">
    <w:name w:val="批注主题 Char"/>
    <w:link w:val="86"/>
    <w:qFormat/>
    <w:uiPriority w:val="0"/>
    <w:rPr>
      <w:rFonts w:ascii="Calibri" w:hAnsi="Calibri" w:eastAsia="宋体" w:cs="Times New Roman"/>
      <w:b/>
      <w:bCs/>
      <w:szCs w:val="20"/>
    </w:rPr>
  </w:style>
  <w:style w:type="character" w:customStyle="1" w:styleId="150">
    <w:name w:val="正文首行缩进 Char"/>
    <w:link w:val="36"/>
    <w:qFormat/>
    <w:uiPriority w:val="0"/>
  </w:style>
  <w:style w:type="character" w:customStyle="1" w:styleId="151">
    <w:name w:val="行号1"/>
    <w:qFormat/>
    <w:uiPriority w:val="0"/>
  </w:style>
  <w:style w:type="character" w:customStyle="1" w:styleId="152">
    <w:name w:val="样式 宋体"/>
    <w:qFormat/>
    <w:uiPriority w:val="0"/>
    <w:rPr>
      <w:rFonts w:ascii="宋体" w:hAnsi="宋体" w:eastAsia="宋体"/>
      <w:sz w:val="24"/>
      <w:szCs w:val="24"/>
    </w:rPr>
  </w:style>
  <w:style w:type="character" w:customStyle="1" w:styleId="153">
    <w:name w:val="font3"/>
    <w:qFormat/>
    <w:uiPriority w:val="0"/>
  </w:style>
  <w:style w:type="character" w:customStyle="1" w:styleId="154">
    <w:name w:val="正文2 Char"/>
    <w:link w:val="155"/>
    <w:qFormat/>
    <w:uiPriority w:val="0"/>
    <w:rPr>
      <w:sz w:val="24"/>
    </w:rPr>
  </w:style>
  <w:style w:type="paragraph" w:customStyle="1" w:styleId="155">
    <w:name w:val="正文2"/>
    <w:basedOn w:val="1"/>
    <w:link w:val="154"/>
    <w:qFormat/>
    <w:uiPriority w:val="0"/>
    <w:pPr>
      <w:spacing w:beforeLines="0" w:line="360" w:lineRule="auto"/>
      <w:ind w:left="567" w:firstLine="510"/>
    </w:pPr>
    <w:rPr>
      <w:kern w:val="0"/>
      <w:sz w:val="24"/>
    </w:rPr>
  </w:style>
  <w:style w:type="character" w:customStyle="1" w:styleId="156">
    <w:name w:val="正文文本缩进 Char Char1"/>
    <w:qFormat/>
    <w:uiPriority w:val="0"/>
    <w:rPr>
      <w:rFonts w:hint="default" w:ascii="Tahoma" w:hAnsi="Tahoma" w:eastAsia="宋体" w:cs="Tahoma"/>
      <w:kern w:val="2"/>
      <w:sz w:val="21"/>
      <w:szCs w:val="24"/>
      <w:lang w:val="en-US" w:eastAsia="zh-CN" w:bidi="ar-SA"/>
    </w:rPr>
  </w:style>
  <w:style w:type="character" w:customStyle="1" w:styleId="157">
    <w:name w:val="段 Char Char"/>
    <w:link w:val="158"/>
    <w:qFormat/>
    <w:uiPriority w:val="0"/>
    <w:rPr>
      <w:rFonts w:ascii="宋体"/>
      <w:kern w:val="2"/>
      <w:sz w:val="21"/>
      <w:szCs w:val="22"/>
      <w:lang w:val="en-US" w:eastAsia="zh-CN" w:bidi="ar-SA"/>
    </w:rPr>
  </w:style>
  <w:style w:type="paragraph" w:customStyle="1" w:styleId="158">
    <w:name w:val="段"/>
    <w:link w:val="157"/>
    <w:qFormat/>
    <w:uiPriority w:val="0"/>
    <w:pPr>
      <w:autoSpaceDE w:val="0"/>
      <w:autoSpaceDN w:val="0"/>
      <w:ind w:firstLine="200" w:firstLineChars="200"/>
      <w:jc w:val="both"/>
    </w:pPr>
    <w:rPr>
      <w:rFonts w:ascii="宋体" w:hAnsi="Times New Roman" w:eastAsia="宋体" w:cs="Times New Roman"/>
      <w:kern w:val="2"/>
      <w:sz w:val="21"/>
      <w:szCs w:val="22"/>
      <w:lang w:val="en-US" w:eastAsia="zh-CN" w:bidi="ar-SA"/>
    </w:rPr>
  </w:style>
  <w:style w:type="character" w:customStyle="1" w:styleId="159">
    <w:name w:val="正文文本缩进 2 Char Char"/>
    <w:link w:val="160"/>
    <w:qFormat/>
    <w:uiPriority w:val="0"/>
    <w:rPr>
      <w:rFonts w:ascii="仿宋_GB2312" w:hAnsi="宋体"/>
      <w:b/>
      <w:bCs/>
      <w:color w:val="000000"/>
      <w:sz w:val="24"/>
      <w:szCs w:val="24"/>
    </w:rPr>
  </w:style>
  <w:style w:type="paragraph" w:customStyle="1" w:styleId="160">
    <w:name w:val="正文文本缩进 21"/>
    <w:basedOn w:val="1"/>
    <w:link w:val="159"/>
    <w:qFormat/>
    <w:uiPriority w:val="0"/>
    <w:pPr>
      <w:snapToGrid w:val="0"/>
      <w:spacing w:beforeLines="0"/>
      <w:ind w:firstLine="542" w:firstLineChars="225"/>
    </w:pPr>
    <w:rPr>
      <w:rFonts w:ascii="仿宋_GB2312" w:hAnsi="宋体"/>
      <w:b/>
      <w:bCs/>
      <w:color w:val="000000"/>
      <w:kern w:val="0"/>
      <w:sz w:val="24"/>
      <w:szCs w:val="24"/>
    </w:rPr>
  </w:style>
  <w:style w:type="character" w:customStyle="1" w:styleId="161">
    <w:name w:val="标题 Char2"/>
    <w:qFormat/>
    <w:uiPriority w:val="0"/>
    <w:rPr>
      <w:rFonts w:ascii="Cambria" w:hAnsi="Cambria" w:cs="Times New Roman"/>
      <w:b/>
      <w:bCs/>
      <w:kern w:val="2"/>
      <w:sz w:val="32"/>
      <w:szCs w:val="32"/>
    </w:rPr>
  </w:style>
  <w:style w:type="character" w:customStyle="1" w:styleId="162">
    <w:name w:val="批注文字 Char1"/>
    <w:qFormat/>
    <w:uiPriority w:val="0"/>
    <w:rPr>
      <w:rFonts w:ascii="Times New Roman" w:hAnsi="Times New Roman" w:eastAsia="宋体" w:cs="Times New Roman"/>
      <w:szCs w:val="20"/>
    </w:rPr>
  </w:style>
  <w:style w:type="character" w:customStyle="1" w:styleId="163">
    <w:name w:val="Char Char12"/>
    <w:qFormat/>
    <w:uiPriority w:val="0"/>
    <w:rPr>
      <w:rFonts w:ascii="宋体" w:hAnsi="Courier New" w:eastAsia="宋体" w:cs="Times New Roman"/>
      <w:spacing w:val="-4"/>
      <w:sz w:val="18"/>
      <w:szCs w:val="20"/>
    </w:rPr>
  </w:style>
  <w:style w:type="character" w:customStyle="1" w:styleId="164">
    <w:name w:val="t1"/>
    <w:qFormat/>
    <w:uiPriority w:val="0"/>
    <w:rPr>
      <w:rFonts w:hint="default" w:ascii="Tahoma" w:hAnsi="Tahoma" w:eastAsia="宋体" w:cs="Tahoma"/>
      <w:color w:val="990000"/>
      <w:kern w:val="2"/>
      <w:sz w:val="36"/>
      <w:szCs w:val="36"/>
      <w:lang w:val="en-US" w:eastAsia="zh-CN" w:bidi="ar-SA"/>
    </w:rPr>
  </w:style>
  <w:style w:type="character" w:customStyle="1" w:styleId="165">
    <w:name w:val="样式 样式3 + 宋体 五号 Char Char Char Char"/>
    <w:qFormat/>
    <w:uiPriority w:val="0"/>
    <w:rPr>
      <w:rFonts w:hint="eastAsia" w:ascii="宋体" w:hAnsi="宋体" w:eastAsia="宋体"/>
      <w:b/>
      <w:bCs/>
      <w:kern w:val="2"/>
      <w:sz w:val="21"/>
      <w:szCs w:val="24"/>
      <w:lang w:val="en-US" w:eastAsia="zh-CN" w:bidi="ar-SA"/>
    </w:rPr>
  </w:style>
  <w:style w:type="character" w:customStyle="1" w:styleId="166">
    <w:name w:val="hui"/>
    <w:qFormat/>
    <w:uiPriority w:val="0"/>
  </w:style>
  <w:style w:type="character" w:customStyle="1" w:styleId="167">
    <w:name w:val="Char Char Char Char Char Char Char Char Char"/>
    <w:qFormat/>
    <w:uiPriority w:val="0"/>
    <w:rPr>
      <w:rFonts w:ascii="宋体" w:hAnsi="Courier New" w:eastAsia="宋体"/>
      <w:kern w:val="2"/>
      <w:sz w:val="21"/>
      <w:lang w:val="en-US" w:eastAsia="zh-CN"/>
    </w:rPr>
  </w:style>
  <w:style w:type="character" w:customStyle="1" w:styleId="168">
    <w:name w:val="正文首缩两字 Char Char"/>
    <w:link w:val="169"/>
    <w:qFormat/>
    <w:uiPriority w:val="0"/>
    <w:rPr>
      <w:rFonts w:ascii="Verdana" w:hAnsi="Verdana"/>
      <w:sz w:val="24"/>
      <w:szCs w:val="24"/>
    </w:rPr>
  </w:style>
  <w:style w:type="paragraph" w:customStyle="1" w:styleId="169">
    <w:name w:val="正文首缩两字"/>
    <w:basedOn w:val="1"/>
    <w:link w:val="168"/>
    <w:qFormat/>
    <w:uiPriority w:val="0"/>
    <w:pPr>
      <w:spacing w:beforeLines="0" w:line="360" w:lineRule="auto"/>
      <w:ind w:firstLine="200" w:firstLineChars="200"/>
    </w:pPr>
    <w:rPr>
      <w:rFonts w:ascii="Verdana" w:hAnsi="Verdana"/>
      <w:kern w:val="0"/>
      <w:sz w:val="24"/>
      <w:szCs w:val="24"/>
    </w:rPr>
  </w:style>
  <w:style w:type="character" w:customStyle="1" w:styleId="170">
    <w:name w:val="h105-2"/>
    <w:qFormat/>
    <w:uiPriority w:val="0"/>
    <w:rPr>
      <w:rFonts w:hint="default" w:ascii="Tahoma" w:hAnsi="Tahoma" w:eastAsia="宋体" w:cs="Tahoma"/>
      <w:kern w:val="2"/>
      <w:sz w:val="36"/>
      <w:szCs w:val="36"/>
      <w:lang w:val="en-US" w:eastAsia="zh-CN" w:bidi="ar-SA"/>
    </w:rPr>
  </w:style>
  <w:style w:type="character" w:customStyle="1" w:styleId="171">
    <w:name w:val="md"/>
    <w:qFormat/>
    <w:uiPriority w:val="0"/>
  </w:style>
  <w:style w:type="character" w:customStyle="1" w:styleId="172">
    <w:name w:val="基础框架 Char Char"/>
    <w:link w:val="173"/>
    <w:qFormat/>
    <w:uiPriority w:val="0"/>
    <w:rPr>
      <w:rFonts w:ascii="宋体" w:hAnsi="宋体"/>
      <w:kern w:val="2"/>
      <w:sz w:val="18"/>
      <w:szCs w:val="21"/>
    </w:rPr>
  </w:style>
  <w:style w:type="paragraph" w:customStyle="1" w:styleId="173">
    <w:name w:val="基础框架"/>
    <w:basedOn w:val="1"/>
    <w:link w:val="172"/>
    <w:qFormat/>
    <w:uiPriority w:val="0"/>
    <w:pPr>
      <w:spacing w:beforeLines="0" w:line="360" w:lineRule="auto"/>
      <w:ind w:firstLine="198" w:firstLineChars="198"/>
    </w:pPr>
    <w:rPr>
      <w:rFonts w:ascii="宋体" w:hAnsi="宋体"/>
      <w:sz w:val="18"/>
      <w:szCs w:val="21"/>
    </w:rPr>
  </w:style>
  <w:style w:type="character" w:customStyle="1" w:styleId="174">
    <w:name w:val="MM Title Char"/>
    <w:link w:val="175"/>
    <w:qFormat/>
    <w:uiPriority w:val="0"/>
    <w:rPr>
      <w:rFonts w:ascii="Cambria" w:hAnsi="Cambria"/>
      <w:b/>
      <w:bCs/>
      <w:sz w:val="32"/>
      <w:szCs w:val="32"/>
    </w:rPr>
  </w:style>
  <w:style w:type="paragraph" w:customStyle="1" w:styleId="175">
    <w:name w:val="MM Title"/>
    <w:basedOn w:val="85"/>
    <w:link w:val="174"/>
    <w:qFormat/>
    <w:uiPriority w:val="0"/>
    <w:rPr>
      <w:rFonts w:ascii="Cambria" w:hAnsi="Cambria"/>
    </w:rPr>
  </w:style>
  <w:style w:type="character" w:customStyle="1" w:styleId="176">
    <w:name w:val="强调1"/>
    <w:qFormat/>
    <w:uiPriority w:val="0"/>
    <w:rPr>
      <w:rFonts w:ascii="Arial Black" w:hAnsi="Arial Black" w:eastAsia="黑体"/>
      <w:b/>
      <w:spacing w:val="0"/>
      <w:sz w:val="21"/>
    </w:rPr>
  </w:style>
  <w:style w:type="character" w:customStyle="1" w:styleId="177">
    <w:name w:val="BOD 0 Char1"/>
    <w:qFormat/>
    <w:uiPriority w:val="0"/>
    <w:rPr>
      <w:rFonts w:eastAsia="宋体"/>
      <w:b/>
      <w:bCs/>
      <w:kern w:val="2"/>
      <w:sz w:val="32"/>
      <w:szCs w:val="32"/>
      <w:lang w:val="en-US" w:eastAsia="zh-CN" w:bidi="ar-SA"/>
    </w:rPr>
  </w:style>
  <w:style w:type="character" w:customStyle="1" w:styleId="178">
    <w:name w:val="标题 2 Char Char"/>
    <w:qFormat/>
    <w:uiPriority w:val="0"/>
    <w:rPr>
      <w:rFonts w:ascii="Arial" w:hAnsi="Arial" w:eastAsia="黑体"/>
      <w:b/>
      <w:bCs/>
      <w:kern w:val="2"/>
      <w:sz w:val="32"/>
      <w:szCs w:val="32"/>
      <w:lang w:val="en-US" w:eastAsia="zh-CN" w:bidi="ar-SA"/>
    </w:rPr>
  </w:style>
  <w:style w:type="character" w:customStyle="1" w:styleId="179">
    <w:name w:val="ca-8"/>
    <w:qFormat/>
    <w:uiPriority w:val="0"/>
  </w:style>
  <w:style w:type="character" w:customStyle="1" w:styleId="180">
    <w:name w:val="title_black_141"/>
    <w:qFormat/>
    <w:uiPriority w:val="0"/>
    <w:rPr>
      <w:color w:val="000000"/>
      <w:sz w:val="21"/>
      <w:szCs w:val="21"/>
      <w:u w:val="none"/>
    </w:rPr>
  </w:style>
  <w:style w:type="character" w:customStyle="1" w:styleId="181">
    <w:name w:val="MM Topic 6 Char"/>
    <w:link w:val="182"/>
    <w:qFormat/>
    <w:uiPriority w:val="0"/>
    <w:rPr>
      <w:rFonts w:ascii="Arial" w:hAnsi="Arial" w:eastAsia="黑体"/>
      <w:b/>
      <w:bCs/>
      <w:kern w:val="2"/>
      <w:sz w:val="24"/>
      <w:szCs w:val="24"/>
    </w:rPr>
  </w:style>
  <w:style w:type="paragraph" w:customStyle="1" w:styleId="182">
    <w:name w:val="MM Topic 6"/>
    <w:basedOn w:val="8"/>
    <w:link w:val="181"/>
    <w:qFormat/>
    <w:uiPriority w:val="0"/>
    <w:pPr>
      <w:widowControl w:val="0"/>
      <w:tabs>
        <w:tab w:val="left" w:pos="567"/>
      </w:tabs>
      <w:overflowPunct/>
      <w:adjustRightInd/>
      <w:snapToGrid/>
      <w:spacing w:beforeLines="40" w:afterLines="40" w:line="319" w:lineRule="auto"/>
      <w:ind w:left="0" w:firstLine="0"/>
      <w:textAlignment w:val="auto"/>
    </w:pPr>
    <w:rPr>
      <w:rFonts w:ascii="Arial" w:hAnsi="Arial" w:eastAsia="黑体"/>
      <w:b/>
      <w:bCs/>
      <w:kern w:val="2"/>
      <w:szCs w:val="24"/>
    </w:rPr>
  </w:style>
  <w:style w:type="character" w:customStyle="1" w:styleId="183">
    <w:name w:val="text_main1"/>
    <w:qFormat/>
    <w:uiPriority w:val="0"/>
    <w:rPr>
      <w:rFonts w:hint="default" w:ascii="ˎ̥" w:hAnsi="ˎ̥" w:eastAsia="宋体"/>
      <w:color w:val="000000"/>
      <w:kern w:val="2"/>
      <w:sz w:val="22"/>
      <w:szCs w:val="22"/>
      <w:lang w:val="en-US" w:eastAsia="zh-CN" w:bidi="ar-SA"/>
    </w:rPr>
  </w:style>
  <w:style w:type="character" w:customStyle="1" w:styleId="184">
    <w:name w:val="正文应用 Char Char"/>
    <w:link w:val="185"/>
    <w:qFormat/>
    <w:uiPriority w:val="0"/>
    <w:rPr>
      <w:bCs/>
      <w:sz w:val="24"/>
      <w:szCs w:val="24"/>
    </w:rPr>
  </w:style>
  <w:style w:type="paragraph" w:customStyle="1" w:styleId="185">
    <w:name w:val="正文应用"/>
    <w:basedOn w:val="1"/>
    <w:link w:val="184"/>
    <w:qFormat/>
    <w:uiPriority w:val="0"/>
    <w:pPr>
      <w:spacing w:beforeLines="0" w:line="360" w:lineRule="auto"/>
      <w:ind w:firstLine="480" w:firstLineChars="200"/>
    </w:pPr>
    <w:rPr>
      <w:bCs/>
      <w:kern w:val="0"/>
      <w:sz w:val="24"/>
      <w:szCs w:val="24"/>
    </w:rPr>
  </w:style>
  <w:style w:type="character" w:customStyle="1" w:styleId="186">
    <w:name w:val="脚注文本 Char1"/>
    <w:qFormat/>
    <w:uiPriority w:val="0"/>
    <w:rPr>
      <w:rFonts w:ascii="Times New Roman" w:hAnsi="Times New Roman" w:eastAsia="宋体" w:cs="Times New Roman"/>
      <w:sz w:val="18"/>
      <w:szCs w:val="18"/>
    </w:rPr>
  </w:style>
  <w:style w:type="character" w:customStyle="1" w:styleId="187">
    <w:name w:val="maywed421"/>
    <w:qFormat/>
    <w:uiPriority w:val="0"/>
    <w:rPr>
      <w:color w:val="366FB6"/>
      <w:u w:val="none"/>
    </w:rPr>
  </w:style>
  <w:style w:type="character" w:customStyle="1" w:styleId="188">
    <w:name w:val="Char Char21"/>
    <w:qFormat/>
    <w:uiPriority w:val="0"/>
    <w:rPr>
      <w:rFonts w:ascii="宋体" w:hAnsi="Courier New" w:eastAsia="宋体"/>
      <w:sz w:val="21"/>
      <w:lang w:val="en-US" w:eastAsia="zh-CN" w:bidi="ar-SA"/>
    </w:rPr>
  </w:style>
  <w:style w:type="character" w:customStyle="1" w:styleId="189">
    <w:name w:val="font191"/>
    <w:qFormat/>
    <w:uiPriority w:val="0"/>
    <w:rPr>
      <w:rFonts w:hint="default" w:ascii="Arial" w:hAnsi="Arial" w:cs="Arial"/>
      <w:color w:val="000000"/>
      <w:sz w:val="20"/>
      <w:szCs w:val="20"/>
      <w:u w:val="none"/>
    </w:rPr>
  </w:style>
  <w:style w:type="character" w:customStyle="1" w:styleId="190">
    <w:name w:val="Indent Normal Char"/>
    <w:link w:val="191"/>
    <w:qFormat/>
    <w:uiPriority w:val="0"/>
  </w:style>
  <w:style w:type="paragraph" w:customStyle="1" w:styleId="191">
    <w:name w:val="Indent Normal"/>
    <w:basedOn w:val="1"/>
    <w:link w:val="190"/>
    <w:qFormat/>
    <w:uiPriority w:val="0"/>
    <w:pPr>
      <w:spacing w:beforeLines="0"/>
      <w:ind w:firstLine="420"/>
    </w:pPr>
    <w:rPr>
      <w:rFonts w:ascii="Calibri" w:hAnsi="Calibri" w:eastAsia="宋体" w:cs="Times New Roman"/>
      <w:szCs w:val="22"/>
    </w:rPr>
  </w:style>
  <w:style w:type="character" w:customStyle="1" w:styleId="192">
    <w:name w:val="param-name"/>
    <w:qFormat/>
    <w:uiPriority w:val="0"/>
  </w:style>
  <w:style w:type="character" w:customStyle="1" w:styleId="193">
    <w:name w:val="Char Char7"/>
    <w:qFormat/>
    <w:uiPriority w:val="0"/>
    <w:rPr>
      <w:kern w:val="2"/>
      <w:sz w:val="18"/>
      <w:szCs w:val="18"/>
    </w:rPr>
  </w:style>
  <w:style w:type="character" w:customStyle="1" w:styleId="194">
    <w:name w:val="14_black1"/>
    <w:qFormat/>
    <w:uiPriority w:val="0"/>
    <w:rPr>
      <w:color w:val="000000"/>
      <w:sz w:val="21"/>
    </w:rPr>
  </w:style>
  <w:style w:type="character" w:customStyle="1" w:styleId="195">
    <w:name w:val="chs1"/>
    <w:qFormat/>
    <w:uiPriority w:val="0"/>
    <w:rPr>
      <w:rFonts w:hint="default"/>
      <w:sz w:val="18"/>
      <w:szCs w:val="18"/>
    </w:rPr>
  </w:style>
  <w:style w:type="character" w:customStyle="1" w:styleId="196">
    <w:name w:val="b titlename wangputoptitle"/>
    <w:qFormat/>
    <w:uiPriority w:val="0"/>
  </w:style>
  <w:style w:type="character" w:customStyle="1" w:styleId="197">
    <w:name w:val="样式 正文 +"/>
    <w:qFormat/>
    <w:uiPriority w:val="0"/>
    <w:rPr>
      <w:rFonts w:hint="default" w:ascii="Tahoma" w:hAnsi="Tahoma" w:eastAsia="宋体" w:cs="Tahoma"/>
      <w:kern w:val="0"/>
      <w:sz w:val="36"/>
      <w:szCs w:val="36"/>
      <w:lang w:val="en-US" w:eastAsia="zh-CN" w:bidi="ar-SA"/>
    </w:rPr>
  </w:style>
  <w:style w:type="character" w:customStyle="1" w:styleId="198">
    <w:name w:val="font121"/>
    <w:qFormat/>
    <w:uiPriority w:val="0"/>
    <w:rPr>
      <w:rFonts w:hint="default" w:ascii="Arial" w:hAnsi="Arial" w:cs="Arial"/>
      <w:color w:val="666666"/>
      <w:sz w:val="18"/>
      <w:szCs w:val="18"/>
    </w:rPr>
  </w:style>
  <w:style w:type="character" w:customStyle="1" w:styleId="199">
    <w:name w:val="Char Char9"/>
    <w:qFormat/>
    <w:uiPriority w:val="0"/>
    <w:rPr>
      <w:kern w:val="2"/>
      <w:sz w:val="18"/>
      <w:szCs w:val="18"/>
    </w:rPr>
  </w:style>
  <w:style w:type="character" w:customStyle="1" w:styleId="200">
    <w:name w:val="正文文本 3 Char Char"/>
    <w:link w:val="201"/>
    <w:qFormat/>
    <w:uiPriority w:val="0"/>
    <w:rPr>
      <w:rFonts w:hAnsi="宋体" w:eastAsia="仿宋_GB2312"/>
      <w:b/>
      <w:bCs/>
      <w:sz w:val="24"/>
    </w:rPr>
  </w:style>
  <w:style w:type="paragraph" w:customStyle="1" w:styleId="201">
    <w:name w:val="正文文本 31"/>
    <w:basedOn w:val="1"/>
    <w:link w:val="200"/>
    <w:qFormat/>
    <w:uiPriority w:val="0"/>
    <w:pPr>
      <w:snapToGrid w:val="0"/>
      <w:spacing w:beforeLines="0" w:after="50"/>
    </w:pPr>
    <w:rPr>
      <w:rFonts w:hAnsi="宋体" w:eastAsia="仿宋_GB2312"/>
      <w:b/>
      <w:bCs/>
      <w:kern w:val="0"/>
      <w:sz w:val="24"/>
    </w:rPr>
  </w:style>
  <w:style w:type="character" w:customStyle="1" w:styleId="202">
    <w:name w:val=" Char Char4"/>
    <w:qFormat/>
    <w:uiPriority w:val="0"/>
    <w:rPr>
      <w:rFonts w:ascii="Arial" w:hAnsi="Arial" w:eastAsia="黑体"/>
      <w:b/>
      <w:bCs/>
      <w:kern w:val="2"/>
      <w:sz w:val="32"/>
      <w:szCs w:val="32"/>
      <w:lang w:val="en-US" w:eastAsia="zh-CN" w:bidi="ar-SA"/>
    </w:rPr>
  </w:style>
  <w:style w:type="character" w:customStyle="1" w:styleId="203">
    <w:name w:val="普通文字 Char3"/>
    <w:qFormat/>
    <w:uiPriority w:val="0"/>
    <w:rPr>
      <w:rFonts w:ascii="宋体" w:hAnsi="Courier New" w:eastAsia="宋体" w:cs="Times New Roman"/>
      <w:sz w:val="24"/>
      <w:szCs w:val="24"/>
    </w:rPr>
  </w:style>
  <w:style w:type="character" w:customStyle="1" w:styleId="204">
    <w:name w:val="myp11"/>
    <w:qFormat/>
    <w:uiPriority w:val="0"/>
    <w:rPr>
      <w:rFonts w:ascii="仿宋_GB2312" w:eastAsia="微软雅黑"/>
      <w:b/>
      <w:kern w:val="2"/>
      <w:sz w:val="32"/>
      <w:szCs w:val="32"/>
      <w:lang w:val="en-US" w:eastAsia="zh-CN" w:bidi="ar-SA"/>
    </w:rPr>
  </w:style>
  <w:style w:type="character" w:customStyle="1" w:styleId="205">
    <w:name w:val="huei12b1"/>
    <w:qFormat/>
    <w:uiPriority w:val="0"/>
    <w:rPr>
      <w:b/>
      <w:bCs/>
      <w:color w:val="333333"/>
      <w:sz w:val="21"/>
      <w:szCs w:val="21"/>
    </w:rPr>
  </w:style>
  <w:style w:type="character" w:customStyle="1" w:styleId="206">
    <w:name w:val="样式 样式 标题 4h4H4Fab-4T5Ref Heading 1rh1Heading sqlsect 1.2.3.... +... Char"/>
    <w:link w:val="207"/>
    <w:qFormat/>
    <w:uiPriority w:val="0"/>
    <w:rPr>
      <w:rFonts w:ascii="微软雅黑" w:hAnsi="微软雅黑"/>
      <w:b/>
      <w:bCs/>
      <w:kern w:val="2"/>
      <w:sz w:val="24"/>
    </w:rPr>
  </w:style>
  <w:style w:type="paragraph" w:customStyle="1" w:styleId="207">
    <w:name w:val="样式 样式 标题 4h4H4Fab-4T5Ref Heading 1rh1Heading sqlsect 1.2.3.... +..."/>
    <w:basedOn w:val="208"/>
    <w:link w:val="206"/>
    <w:qFormat/>
    <w:uiPriority w:val="0"/>
    <w:pPr>
      <w:tabs>
        <w:tab w:val="left" w:pos="2356"/>
      </w:tabs>
    </w:pPr>
  </w:style>
  <w:style w:type="paragraph" w:customStyle="1" w:styleId="208">
    <w:name w:val="样式 标题 4h4H4Fab-4T5Ref Heading 1rh1Heading sqlsect 1.2.3...."/>
    <w:basedOn w:val="6"/>
    <w:link w:val="209"/>
    <w:qFormat/>
    <w:uiPriority w:val="0"/>
    <w:pPr>
      <w:tabs>
        <w:tab w:val="left" w:pos="2356"/>
      </w:tabs>
      <w:spacing w:before="280" w:line="360" w:lineRule="auto"/>
      <w:ind w:left="1984" w:leftChars="75" w:hanging="708" w:firstLineChars="200"/>
    </w:pPr>
    <w:rPr>
      <w:rFonts w:ascii="微软雅黑" w:hAnsi="微软雅黑" w:eastAsia="宋体"/>
      <w:kern w:val="2"/>
      <w:sz w:val="24"/>
      <w:szCs w:val="20"/>
    </w:rPr>
  </w:style>
  <w:style w:type="character" w:customStyle="1" w:styleId="209">
    <w:name w:val="样式 标题 4h4H4Fab-4T5Ref Heading 1rh1Heading sqlsect 1.2.3.... Char"/>
    <w:link w:val="208"/>
    <w:qFormat/>
    <w:uiPriority w:val="0"/>
    <w:rPr>
      <w:rFonts w:ascii="微软雅黑" w:hAnsi="微软雅黑"/>
      <w:b/>
      <w:bCs/>
      <w:kern w:val="2"/>
      <w:sz w:val="24"/>
    </w:rPr>
  </w:style>
  <w:style w:type="character" w:customStyle="1" w:styleId="210">
    <w:name w:val="sony121"/>
    <w:qFormat/>
    <w:uiPriority w:val="0"/>
    <w:rPr>
      <w:rFonts w:hint="eastAsia" w:ascii="宋体" w:hAnsi="宋体" w:eastAsia="宋体"/>
      <w:spacing w:val="31680"/>
      <w:kern w:val="2"/>
      <w:sz w:val="18"/>
      <w:szCs w:val="18"/>
      <w:lang w:val="en-US" w:eastAsia="zh-CN" w:bidi="ar-SA"/>
    </w:rPr>
  </w:style>
  <w:style w:type="character" w:customStyle="1" w:styleId="211">
    <w:name w:val="插图说明 Char"/>
    <w:link w:val="212"/>
    <w:qFormat/>
    <w:uiPriority w:val="0"/>
    <w:rPr>
      <w:rFonts w:ascii="Calibri" w:hAnsi="Calibri" w:eastAsia="黑体"/>
      <w:sz w:val="24"/>
    </w:rPr>
  </w:style>
  <w:style w:type="paragraph" w:customStyle="1" w:styleId="212">
    <w:name w:val="插图说明"/>
    <w:basedOn w:val="1"/>
    <w:link w:val="211"/>
    <w:qFormat/>
    <w:uiPriority w:val="0"/>
    <w:pPr>
      <w:adjustRightInd w:val="0"/>
      <w:spacing w:beforeLines="0" w:after="240"/>
      <w:ind w:firstLine="200" w:firstLineChars="200"/>
      <w:jc w:val="center"/>
      <w:textAlignment w:val="baseline"/>
    </w:pPr>
    <w:rPr>
      <w:rFonts w:ascii="Calibri" w:hAnsi="Calibri" w:eastAsia="黑体"/>
      <w:kern w:val="0"/>
      <w:sz w:val="24"/>
    </w:rPr>
  </w:style>
  <w:style w:type="character" w:customStyle="1" w:styleId="213">
    <w:name w:val="font71"/>
    <w:qFormat/>
    <w:uiPriority w:val="0"/>
    <w:rPr>
      <w:rFonts w:hint="eastAsia" w:ascii="宋体" w:hAnsi="宋体" w:eastAsia="宋体" w:cs="宋体"/>
      <w:color w:val="000000"/>
      <w:sz w:val="20"/>
      <w:szCs w:val="20"/>
      <w:u w:val="none"/>
    </w:rPr>
  </w:style>
  <w:style w:type="character" w:customStyle="1" w:styleId="214">
    <w:name w:val="标题 3 Char2"/>
    <w:qFormat/>
    <w:uiPriority w:val="0"/>
    <w:rPr>
      <w:rFonts w:eastAsia="宋体"/>
      <w:b/>
      <w:bCs/>
      <w:kern w:val="2"/>
      <w:sz w:val="32"/>
      <w:szCs w:val="32"/>
      <w:lang w:val="en-US" w:eastAsia="zh-CN" w:bidi="ar-SA"/>
    </w:rPr>
  </w:style>
  <w:style w:type="character" w:customStyle="1" w:styleId="215">
    <w:name w:val="签名 Char1"/>
    <w:qFormat/>
    <w:uiPriority w:val="0"/>
    <w:rPr>
      <w:rFonts w:ascii="Times New Roman" w:hAnsi="Times New Roman" w:eastAsia="宋体" w:cs="Times New Roman"/>
      <w:szCs w:val="20"/>
    </w:rPr>
  </w:style>
  <w:style w:type="character" w:customStyle="1" w:styleId="216">
    <w:name w:val="pfont11"/>
    <w:qFormat/>
    <w:uiPriority w:val="0"/>
    <w:rPr>
      <w:rFonts w:hint="default" w:ascii="Tahoma" w:hAnsi="Tahoma" w:eastAsia="宋体" w:cs="Tahoma"/>
      <w:kern w:val="2"/>
      <w:sz w:val="18"/>
      <w:szCs w:val="18"/>
      <w:lang w:val="en-US" w:eastAsia="zh-CN" w:bidi="ar-SA"/>
    </w:rPr>
  </w:style>
  <w:style w:type="character" w:customStyle="1" w:styleId="217">
    <w:name w:val="标题 51 Char"/>
    <w:qFormat/>
    <w:uiPriority w:val="0"/>
    <w:rPr>
      <w:rFonts w:eastAsia="宋体"/>
      <w:kern w:val="2"/>
      <w:sz w:val="24"/>
      <w:szCs w:val="24"/>
      <w:lang w:val="en-US" w:eastAsia="zh-CN" w:bidi="ar-SA"/>
    </w:rPr>
  </w:style>
  <w:style w:type="character" w:customStyle="1" w:styleId="218">
    <w:name w:val="tpc_content1"/>
    <w:qFormat/>
    <w:uiPriority w:val="0"/>
    <w:rPr>
      <w:sz w:val="20"/>
    </w:rPr>
  </w:style>
  <w:style w:type="character" w:customStyle="1" w:styleId="219">
    <w:name w:val="message1"/>
    <w:qFormat/>
    <w:uiPriority w:val="0"/>
    <w:rPr>
      <w:rFonts w:hint="default" w:ascii="Tahoma" w:hAnsi="Tahoma" w:cs="Tahoma"/>
      <w:sz w:val="18"/>
      <w:szCs w:val="18"/>
    </w:rPr>
  </w:style>
  <w:style w:type="character" w:customStyle="1" w:styleId="220">
    <w:name w:val="标题 5 Char Char"/>
    <w:qFormat/>
    <w:uiPriority w:val="0"/>
    <w:rPr>
      <w:rFonts w:ascii="Calibri" w:hAnsi="Calibri" w:eastAsia="宋体" w:cs="Times New Roman"/>
      <w:b/>
      <w:bCs/>
      <w:sz w:val="28"/>
      <w:szCs w:val="28"/>
    </w:rPr>
  </w:style>
  <w:style w:type="character" w:customStyle="1" w:styleId="221">
    <w:name w:val=" Char Char9"/>
    <w:semiHidden/>
    <w:qFormat/>
    <w:uiPriority w:val="0"/>
    <w:rPr>
      <w:kern w:val="2"/>
      <w:sz w:val="18"/>
      <w:szCs w:val="18"/>
    </w:rPr>
  </w:style>
  <w:style w:type="character" w:customStyle="1" w:styleId="222">
    <w:name w:val="正文首行缩进 Char Char Char Char Char"/>
    <w:qFormat/>
    <w:uiPriority w:val="0"/>
    <w:rPr>
      <w:rFonts w:ascii="Calibri" w:hAnsi="Calibri" w:eastAsia="宋体"/>
      <w:kern w:val="2"/>
      <w:sz w:val="21"/>
      <w:szCs w:val="22"/>
      <w:lang w:val="en-US" w:eastAsia="zh-CN" w:bidi="ar-SA"/>
    </w:rPr>
  </w:style>
  <w:style w:type="character" w:customStyle="1" w:styleId="223">
    <w:name w:val="ziti1"/>
    <w:qFormat/>
    <w:uiPriority w:val="0"/>
    <w:rPr>
      <w:rFonts w:hint="default"/>
      <w:color w:val="282726"/>
      <w:spacing w:val="360"/>
      <w:sz w:val="21"/>
      <w:szCs w:val="21"/>
      <w:u w:val="none"/>
    </w:rPr>
  </w:style>
  <w:style w:type="character" w:customStyle="1" w:styleId="224">
    <w:name w:val="(符号)五标题1.1.1 Char Char"/>
    <w:link w:val="225"/>
    <w:qFormat/>
    <w:uiPriority w:val="0"/>
    <w:rPr>
      <w:rFonts w:ascii="宋体" w:hAnsi="宋体"/>
      <w:color w:val="000000"/>
      <w:sz w:val="24"/>
    </w:rPr>
  </w:style>
  <w:style w:type="paragraph" w:customStyle="1" w:styleId="225">
    <w:name w:val="(符号)五标题1.1.1"/>
    <w:basedOn w:val="1"/>
    <w:link w:val="224"/>
    <w:qFormat/>
    <w:uiPriority w:val="0"/>
    <w:pPr>
      <w:numPr>
        <w:ilvl w:val="2"/>
        <w:numId w:val="1"/>
      </w:numPr>
      <w:tabs>
        <w:tab w:val="left" w:pos="420"/>
        <w:tab w:val="left" w:pos="1000"/>
      </w:tabs>
      <w:spacing w:line="500" w:lineRule="exact"/>
      <w:ind w:firstLine="0"/>
    </w:pPr>
    <w:rPr>
      <w:rFonts w:ascii="宋体" w:hAnsi="宋体"/>
      <w:color w:val="000000"/>
      <w:kern w:val="0"/>
      <w:sz w:val="24"/>
    </w:rPr>
  </w:style>
  <w:style w:type="character" w:customStyle="1" w:styleId="226">
    <w:name w:val="无间隔字符"/>
    <w:qFormat/>
    <w:uiPriority w:val="1"/>
    <w:rPr>
      <w:rFonts w:ascii="Calibri" w:hAnsi="Calibri"/>
      <w:sz w:val="22"/>
      <w:szCs w:val="22"/>
      <w:lang w:bidi="ar-SA"/>
    </w:rPr>
  </w:style>
  <w:style w:type="character" w:customStyle="1" w:styleId="227">
    <w:name w:val="para_small2"/>
    <w:qFormat/>
    <w:uiPriority w:val="0"/>
    <w:rPr>
      <w:rFonts w:hint="default" w:ascii="Arial" w:hAnsi="Arial" w:cs="Arial"/>
      <w:sz w:val="18"/>
      <w:szCs w:val="18"/>
    </w:rPr>
  </w:style>
  <w:style w:type="character" w:customStyle="1" w:styleId="228">
    <w:name w:val="一级标题 Char Char"/>
    <w:qFormat/>
    <w:uiPriority w:val="0"/>
    <w:rPr>
      <w:rFonts w:eastAsia="仿宋"/>
      <w:b/>
      <w:kern w:val="44"/>
      <w:sz w:val="28"/>
      <w:lang w:val="en-US" w:eastAsia="zh-CN"/>
    </w:rPr>
  </w:style>
  <w:style w:type="character" w:customStyle="1" w:styleId="229">
    <w:name w:val="sony12"/>
    <w:qFormat/>
    <w:uiPriority w:val="0"/>
    <w:rPr>
      <w:rFonts w:hint="default" w:ascii="Tahoma" w:hAnsi="Tahoma" w:eastAsia="宋体" w:cs="Tahoma"/>
      <w:kern w:val="2"/>
      <w:sz w:val="36"/>
      <w:szCs w:val="36"/>
      <w:lang w:val="en-US" w:eastAsia="zh-CN" w:bidi="ar-SA"/>
    </w:rPr>
  </w:style>
  <w:style w:type="character" w:customStyle="1" w:styleId="230">
    <w:name w:val="title_emph1"/>
    <w:qFormat/>
    <w:uiPriority w:val="0"/>
    <w:rPr>
      <w:rFonts w:hint="default" w:ascii="Arial" w:hAnsi="Arial" w:cs="Arial"/>
      <w:b/>
      <w:bCs/>
      <w:sz w:val="18"/>
      <w:szCs w:val="18"/>
    </w:rPr>
  </w:style>
  <w:style w:type="character" w:customStyle="1" w:styleId="231">
    <w:name w:val="Legal Level 1.1.1. Char"/>
    <w:qFormat/>
    <w:uiPriority w:val="0"/>
    <w:rPr>
      <w:rFonts w:ascii="Arial" w:hAnsi="Arial" w:eastAsia="黑体"/>
      <w:sz w:val="24"/>
      <w:lang w:val="en-US" w:eastAsia="zh-CN" w:bidi="ar-SA"/>
    </w:rPr>
  </w:style>
  <w:style w:type="character" w:customStyle="1" w:styleId="232">
    <w:name w:val="Normal Indent Char1 Char1 Char2 Char Char Char Char Char Char Char Char Char Char Char Char Char Char"/>
    <w:qFormat/>
    <w:uiPriority w:val="0"/>
    <w:rPr>
      <w:rFonts w:eastAsia="仿宋_GB2312"/>
      <w:kern w:val="2"/>
      <w:sz w:val="22"/>
      <w:szCs w:val="24"/>
      <w:lang w:val="en-US" w:eastAsia="zh-CN" w:bidi="ar-SA"/>
    </w:rPr>
  </w:style>
  <w:style w:type="character" w:customStyle="1" w:styleId="233">
    <w:name w:val="标题 1 Char Char"/>
    <w:qFormat/>
    <w:uiPriority w:val="0"/>
    <w:rPr>
      <w:rFonts w:eastAsia="宋体"/>
      <w:b/>
      <w:spacing w:val="-2"/>
      <w:sz w:val="24"/>
      <w:lang w:val="en-US" w:eastAsia="zh-CN" w:bidi="ar-SA"/>
    </w:rPr>
  </w:style>
  <w:style w:type="character" w:customStyle="1" w:styleId="234">
    <w:name w:val="big1"/>
    <w:qFormat/>
    <w:uiPriority w:val="0"/>
    <w:rPr>
      <w:rFonts w:hint="eastAsia" w:ascii="宋体" w:hAnsi="宋体" w:eastAsia="宋体"/>
      <w:color w:val="333333"/>
      <w:sz w:val="22"/>
      <w:szCs w:val="22"/>
    </w:rPr>
  </w:style>
  <w:style w:type="character" w:customStyle="1" w:styleId="235">
    <w:name w:val="样式 题注 + 黑体2 Char"/>
    <w:link w:val="236"/>
    <w:qFormat/>
    <w:locked/>
    <w:uiPriority w:val="0"/>
    <w:rPr>
      <w:rFonts w:ascii="黑体" w:hAnsi="黑体" w:eastAsia="黑体" w:cs="Arial"/>
    </w:rPr>
  </w:style>
  <w:style w:type="paragraph" w:customStyle="1" w:styleId="236">
    <w:name w:val="样式 题注 + 黑体2"/>
    <w:basedOn w:val="23"/>
    <w:link w:val="235"/>
    <w:qFormat/>
    <w:uiPriority w:val="0"/>
    <w:pPr>
      <w:spacing w:beforeLines="40" w:afterLines="40"/>
      <w:jc w:val="center"/>
    </w:pPr>
    <w:rPr>
      <w:rFonts w:ascii="黑体" w:hAnsi="黑体"/>
    </w:rPr>
  </w:style>
  <w:style w:type="character" w:customStyle="1" w:styleId="237">
    <w:name w:val="标准文本 Char"/>
    <w:link w:val="238"/>
    <w:qFormat/>
    <w:locked/>
    <w:uiPriority w:val="0"/>
    <w:rPr>
      <w:rFonts w:ascii="Calibri" w:hAnsi="Calibri" w:eastAsia="宋体" w:cs="Times New Roman"/>
      <w:sz w:val="24"/>
      <w:szCs w:val="24"/>
    </w:rPr>
  </w:style>
  <w:style w:type="paragraph" w:customStyle="1" w:styleId="238">
    <w:name w:val="标准文本"/>
    <w:basedOn w:val="1"/>
    <w:link w:val="237"/>
    <w:qFormat/>
    <w:uiPriority w:val="0"/>
    <w:pPr>
      <w:spacing w:beforeLines="0" w:line="360" w:lineRule="auto"/>
      <w:ind w:firstLine="480" w:firstLineChars="200"/>
    </w:pPr>
    <w:rPr>
      <w:rFonts w:ascii="Calibri" w:hAnsi="Calibri"/>
      <w:kern w:val="0"/>
      <w:sz w:val="24"/>
      <w:szCs w:val="24"/>
    </w:rPr>
  </w:style>
  <w:style w:type="character" w:customStyle="1" w:styleId="239">
    <w:name w:val="公文正文 Char Char"/>
    <w:link w:val="240"/>
    <w:qFormat/>
    <w:uiPriority w:val="0"/>
    <w:rPr>
      <w:rFonts w:ascii="仿宋_GB2312" w:eastAsia="仿宋_GB2312"/>
      <w:sz w:val="24"/>
      <w:szCs w:val="24"/>
    </w:rPr>
  </w:style>
  <w:style w:type="paragraph" w:customStyle="1" w:styleId="240">
    <w:name w:val="公文正文"/>
    <w:basedOn w:val="1"/>
    <w:link w:val="239"/>
    <w:qFormat/>
    <w:uiPriority w:val="0"/>
    <w:pPr>
      <w:spacing w:beforeLines="0" w:line="360" w:lineRule="auto"/>
      <w:ind w:firstLine="360" w:firstLineChars="200"/>
    </w:pPr>
    <w:rPr>
      <w:rFonts w:ascii="仿宋_GB2312" w:eastAsia="仿宋_GB2312"/>
      <w:kern w:val="0"/>
      <w:sz w:val="24"/>
      <w:szCs w:val="24"/>
    </w:rPr>
  </w:style>
  <w:style w:type="character" w:customStyle="1" w:styleId="241">
    <w:name w:val="浅色底纹 - 强调文字颜色 2 Char"/>
    <w:qFormat/>
    <w:uiPriority w:val="30"/>
    <w:rPr>
      <w:rFonts w:eastAsia="微软雅黑"/>
      <w:b/>
      <w:bCs/>
      <w:i/>
      <w:iCs/>
      <w:color w:val="4F81BD"/>
      <w:kern w:val="2"/>
      <w:sz w:val="21"/>
      <w:szCs w:val="24"/>
    </w:rPr>
  </w:style>
  <w:style w:type="character" w:customStyle="1" w:styleId="242">
    <w:name w:val="正文文本 3 Char1"/>
    <w:qFormat/>
    <w:uiPriority w:val="0"/>
    <w:rPr>
      <w:rFonts w:ascii="Times New Roman" w:hAnsi="Times New Roman" w:eastAsia="宋体" w:cs="Times New Roman"/>
      <w:sz w:val="16"/>
      <w:szCs w:val="16"/>
    </w:rPr>
  </w:style>
  <w:style w:type="character" w:customStyle="1" w:styleId="243">
    <w:name w:val="二级条标题 Char1"/>
    <w:link w:val="244"/>
    <w:qFormat/>
    <w:locked/>
    <w:uiPriority w:val="0"/>
    <w:rPr>
      <w:rFonts w:ascii="黑体" w:hAnsi="Times New Roman" w:eastAsia="黑体" w:cs="Times New Roman"/>
      <w:kern w:val="0"/>
      <w:sz w:val="20"/>
      <w:szCs w:val="20"/>
    </w:rPr>
  </w:style>
  <w:style w:type="paragraph" w:customStyle="1" w:styleId="244">
    <w:name w:val="二级条标题"/>
    <w:basedOn w:val="245"/>
    <w:next w:val="158"/>
    <w:link w:val="243"/>
    <w:qFormat/>
    <w:uiPriority w:val="0"/>
    <w:pPr>
      <w:outlineLvl w:val="3"/>
    </w:pPr>
  </w:style>
  <w:style w:type="paragraph" w:customStyle="1" w:styleId="245">
    <w:name w:val="一级条标题"/>
    <w:basedOn w:val="246"/>
    <w:next w:val="158"/>
    <w:qFormat/>
    <w:uiPriority w:val="0"/>
    <w:pPr>
      <w:outlineLvl w:val="2"/>
    </w:pPr>
  </w:style>
  <w:style w:type="paragraph" w:customStyle="1" w:styleId="246">
    <w:name w:val="章标题"/>
    <w:next w:val="158"/>
    <w:qFormat/>
    <w:uiPriority w:val="0"/>
    <w:pPr>
      <w:spacing w:beforeLines="50" w:afterLines="50"/>
      <w:jc w:val="both"/>
      <w:outlineLvl w:val="1"/>
    </w:pPr>
    <w:rPr>
      <w:rFonts w:ascii="黑体" w:hAnsi="Times New Roman" w:eastAsia="黑体" w:cs="Times New Roman"/>
      <w:lang w:val="en-US" w:eastAsia="zh-CN" w:bidi="ar-SA"/>
    </w:rPr>
  </w:style>
  <w:style w:type="character" w:customStyle="1" w:styleId="247">
    <w:name w:val="书籍标题1"/>
    <w:qFormat/>
    <w:uiPriority w:val="0"/>
    <w:rPr>
      <w:b/>
      <w:bCs/>
      <w:smallCaps/>
      <w:spacing w:val="5"/>
    </w:rPr>
  </w:style>
  <w:style w:type="character" w:customStyle="1" w:styleId="248">
    <w:name w:val="明显参考1"/>
    <w:qFormat/>
    <w:uiPriority w:val="0"/>
    <w:rPr>
      <w:b/>
      <w:bCs/>
      <w:smallCaps/>
      <w:color w:val="C0504D"/>
      <w:spacing w:val="5"/>
      <w:u w:val="single"/>
    </w:rPr>
  </w:style>
  <w:style w:type="character" w:customStyle="1" w:styleId="249">
    <w:name w:val="正文文本缩进 Char2"/>
    <w:qFormat/>
    <w:uiPriority w:val="0"/>
    <w:rPr>
      <w:kern w:val="2"/>
      <w:sz w:val="21"/>
    </w:rPr>
  </w:style>
  <w:style w:type="character" w:customStyle="1" w:styleId="250">
    <w:name w:val="my正文 Char Char"/>
    <w:link w:val="251"/>
    <w:qFormat/>
    <w:uiPriority w:val="0"/>
    <w:rPr>
      <w:sz w:val="24"/>
      <w:szCs w:val="24"/>
    </w:rPr>
  </w:style>
  <w:style w:type="paragraph" w:customStyle="1" w:styleId="251">
    <w:name w:val="my正文"/>
    <w:basedOn w:val="1"/>
    <w:link w:val="250"/>
    <w:qFormat/>
    <w:uiPriority w:val="0"/>
    <w:pPr>
      <w:spacing w:beforeLines="0" w:line="360" w:lineRule="auto"/>
      <w:ind w:firstLine="480" w:firstLineChars="200"/>
    </w:pPr>
    <w:rPr>
      <w:kern w:val="0"/>
      <w:sz w:val="24"/>
      <w:szCs w:val="24"/>
    </w:rPr>
  </w:style>
  <w:style w:type="character" w:customStyle="1" w:styleId="252">
    <w:name w:val="solutionfonts"/>
    <w:qFormat/>
    <w:uiPriority w:val="0"/>
  </w:style>
  <w:style w:type="character" w:customStyle="1" w:styleId="253">
    <w:name w:val="批注主题 Char1"/>
    <w:qFormat/>
    <w:uiPriority w:val="0"/>
    <w:rPr>
      <w:b/>
      <w:bCs/>
      <w:kern w:val="2"/>
      <w:sz w:val="21"/>
      <w:szCs w:val="24"/>
      <w:lang w:bidi="ar-SA"/>
    </w:rPr>
  </w:style>
  <w:style w:type="character" w:customStyle="1" w:styleId="254">
    <w:name w:val="样式 标题 5Alt+5dashdsddh5Heading5l55Roman listH5ITT t5P...1 Char Char"/>
    <w:link w:val="255"/>
    <w:qFormat/>
    <w:uiPriority w:val="0"/>
    <w:rPr>
      <w:rFonts w:ascii="Calibri" w:hAnsi="Calibri"/>
      <w:sz w:val="24"/>
      <w:szCs w:val="24"/>
    </w:rPr>
  </w:style>
  <w:style w:type="paragraph" w:customStyle="1" w:styleId="255">
    <w:name w:val="样式 标题 5Alt+5dashdsddh5Heading5l55Roman listH5ITT t5P...1"/>
    <w:basedOn w:val="7"/>
    <w:link w:val="254"/>
    <w:qFormat/>
    <w:uiPriority w:val="0"/>
    <w:pPr>
      <w:tabs>
        <w:tab w:val="left" w:pos="1008"/>
      </w:tabs>
      <w:overflowPunct w:val="0"/>
      <w:spacing w:before="100" w:beforeAutospacing="1" w:after="100" w:afterAutospacing="1" w:line="240" w:lineRule="auto"/>
      <w:ind w:left="1008" w:hanging="1008"/>
    </w:pPr>
    <w:rPr>
      <w:rFonts w:ascii="Calibri" w:hAnsi="Calibri" w:eastAsia="宋体"/>
      <w:b w:val="0"/>
      <w:bCs w:val="0"/>
    </w:rPr>
  </w:style>
  <w:style w:type="character" w:customStyle="1" w:styleId="256">
    <w:name w:val="h4 Char3"/>
    <w:qFormat/>
    <w:uiPriority w:val="0"/>
    <w:rPr>
      <w:rFonts w:ascii="Arial" w:hAnsi="Arial" w:eastAsia="黑体"/>
      <w:b/>
      <w:bCs/>
      <w:kern w:val="2"/>
      <w:sz w:val="28"/>
      <w:szCs w:val="28"/>
      <w:lang w:val="en-US" w:eastAsia="zh-CN" w:bidi="ar-SA"/>
    </w:rPr>
  </w:style>
  <w:style w:type="character" w:customStyle="1" w:styleId="257">
    <w:name w:val="标题 3 Char Char"/>
    <w:qFormat/>
    <w:uiPriority w:val="0"/>
    <w:rPr>
      <w:rFonts w:ascii="Calibri" w:hAnsi="Calibri" w:eastAsia="宋体" w:cs="Times New Roman"/>
      <w:b/>
      <w:bCs/>
      <w:sz w:val="32"/>
      <w:szCs w:val="32"/>
    </w:rPr>
  </w:style>
  <w:style w:type="character" w:customStyle="1" w:styleId="258">
    <w:name w:val="正文2 Char Char Char"/>
    <w:qFormat/>
    <w:uiPriority w:val="0"/>
    <w:rPr>
      <w:rFonts w:ascii="Times New Roman" w:hAnsi="Times New Roman" w:eastAsia="宋体" w:cs="Times New Roman"/>
      <w:sz w:val="24"/>
      <w:szCs w:val="20"/>
    </w:rPr>
  </w:style>
  <w:style w:type="character" w:customStyle="1" w:styleId="259">
    <w:name w:val="style101"/>
    <w:qFormat/>
    <w:uiPriority w:val="0"/>
    <w:rPr>
      <w:color w:val="000000"/>
    </w:rPr>
  </w:style>
  <w:style w:type="character" w:customStyle="1" w:styleId="260">
    <w:name w:val="st1"/>
    <w:qFormat/>
    <w:uiPriority w:val="0"/>
    <w:rPr>
      <w:rFonts w:cs="Times New Roman"/>
    </w:rPr>
  </w:style>
  <w:style w:type="character" w:customStyle="1" w:styleId="261">
    <w:name w:val="Heading 7 Char"/>
    <w:qFormat/>
    <w:locked/>
    <w:uiPriority w:val="0"/>
    <w:rPr>
      <w:rFonts w:ascii="宋体" w:hAnsi="宋体" w:eastAsia="宋体"/>
      <w:b/>
      <w:bCs/>
      <w:kern w:val="2"/>
      <w:sz w:val="24"/>
      <w:szCs w:val="24"/>
      <w:lang w:val="en-US" w:eastAsia="zh-CN" w:bidi="ar-SA"/>
    </w:rPr>
  </w:style>
  <w:style w:type="character" w:customStyle="1" w:styleId="262">
    <w:name w:val="C Char Char"/>
    <w:link w:val="263"/>
    <w:qFormat/>
    <w:uiPriority w:val="0"/>
    <w:rPr>
      <w:rFonts w:ascii="宋体"/>
      <w:sz w:val="24"/>
      <w:szCs w:val="24"/>
    </w:rPr>
  </w:style>
  <w:style w:type="paragraph" w:customStyle="1" w:styleId="263">
    <w:name w:val="C"/>
    <w:basedOn w:val="1"/>
    <w:link w:val="262"/>
    <w:qFormat/>
    <w:uiPriority w:val="0"/>
    <w:pPr>
      <w:spacing w:beforeLines="0" w:line="360" w:lineRule="auto"/>
      <w:ind w:firstLine="480" w:firstLineChars="200"/>
    </w:pPr>
    <w:rPr>
      <w:rFonts w:ascii="宋体"/>
      <w:kern w:val="0"/>
      <w:sz w:val="24"/>
      <w:szCs w:val="24"/>
    </w:rPr>
  </w:style>
  <w:style w:type="character" w:customStyle="1" w:styleId="264">
    <w:name w:val="unnamed1"/>
    <w:qFormat/>
    <w:uiPriority w:val="0"/>
    <w:rPr>
      <w:rFonts w:hint="default" w:ascii="Tahoma" w:hAnsi="Tahoma" w:eastAsia="宋体" w:cs="Tahoma"/>
      <w:kern w:val="2"/>
      <w:sz w:val="36"/>
      <w:szCs w:val="36"/>
      <w:lang w:val="en-US" w:eastAsia="zh-CN" w:bidi="ar-SA"/>
    </w:rPr>
  </w:style>
  <w:style w:type="character" w:customStyle="1" w:styleId="265">
    <w:name w:val="正 文 Char Char"/>
    <w:link w:val="266"/>
    <w:qFormat/>
    <w:uiPriority w:val="0"/>
    <w:rPr>
      <w:rFonts w:ascii="Calibri" w:hAnsi="Calibri" w:eastAsia="仿宋_GB2312"/>
      <w:sz w:val="32"/>
      <w:szCs w:val="32"/>
    </w:rPr>
  </w:style>
  <w:style w:type="paragraph" w:customStyle="1" w:styleId="266">
    <w:name w:val="正 文"/>
    <w:basedOn w:val="1"/>
    <w:link w:val="265"/>
    <w:qFormat/>
    <w:uiPriority w:val="0"/>
    <w:pPr>
      <w:spacing w:beforeLines="0"/>
      <w:ind w:firstLine="610" w:firstLineChars="200"/>
    </w:pPr>
    <w:rPr>
      <w:rFonts w:ascii="Calibri" w:hAnsi="Calibri" w:eastAsia="仿宋_GB2312"/>
      <w:kern w:val="0"/>
      <w:sz w:val="32"/>
      <w:szCs w:val="32"/>
    </w:rPr>
  </w:style>
  <w:style w:type="character" w:customStyle="1" w:styleId="267">
    <w:name w:val="样式 黑体 二号 加粗"/>
    <w:qFormat/>
    <w:uiPriority w:val="0"/>
    <w:rPr>
      <w:rFonts w:hint="eastAsia" w:ascii="黑体" w:hAnsi="黑体" w:eastAsia="黑体"/>
      <w:b/>
      <w:bCs/>
      <w:sz w:val="44"/>
    </w:rPr>
  </w:style>
  <w:style w:type="character" w:customStyle="1" w:styleId="268">
    <w:name w:val="font9_black_line14"/>
    <w:qFormat/>
    <w:uiPriority w:val="0"/>
  </w:style>
  <w:style w:type="character" w:customStyle="1" w:styleId="269">
    <w:name w:val="flname7"/>
    <w:qFormat/>
    <w:uiPriority w:val="0"/>
  </w:style>
  <w:style w:type="character" w:customStyle="1" w:styleId="270">
    <w:name w:val="列出段落 Char Char"/>
    <w:qFormat/>
    <w:uiPriority w:val="0"/>
    <w:rPr>
      <w:rFonts w:eastAsia="宋体"/>
      <w:szCs w:val="24"/>
      <w:lang w:bidi="ar-SA"/>
    </w:rPr>
  </w:style>
  <w:style w:type="character" w:customStyle="1" w:styleId="271">
    <w:name w:val="paramname3"/>
    <w:qFormat/>
    <w:uiPriority w:val="0"/>
    <w:rPr>
      <w:color w:val="999999"/>
    </w:rPr>
  </w:style>
  <w:style w:type="character" w:customStyle="1" w:styleId="272">
    <w:name w:val="电子邮件签名 Char1"/>
    <w:qFormat/>
    <w:uiPriority w:val="0"/>
    <w:rPr>
      <w:rFonts w:ascii="Times New Roman" w:hAnsi="Times New Roman" w:eastAsia="宋体" w:cs="Times New Roman"/>
      <w:szCs w:val="20"/>
    </w:rPr>
  </w:style>
  <w:style w:type="character" w:customStyle="1" w:styleId="273">
    <w:name w:val="结束语 Char1"/>
    <w:qFormat/>
    <w:uiPriority w:val="0"/>
    <w:rPr>
      <w:rFonts w:ascii="Times New Roman" w:hAnsi="Times New Roman" w:eastAsia="宋体" w:cs="Times New Roman"/>
      <w:szCs w:val="20"/>
    </w:rPr>
  </w:style>
  <w:style w:type="character" w:customStyle="1" w:styleId="274">
    <w:name w:val="pi1"/>
    <w:qFormat/>
    <w:uiPriority w:val="0"/>
    <w:rPr>
      <w:rFonts w:hint="default" w:ascii="Tahoma" w:hAnsi="Tahoma" w:eastAsia="宋体" w:cs="Tahoma"/>
      <w:color w:val="0000FF"/>
      <w:kern w:val="2"/>
      <w:sz w:val="36"/>
      <w:szCs w:val="36"/>
      <w:lang w:val="en-US" w:eastAsia="zh-CN" w:bidi="ar-SA"/>
    </w:rPr>
  </w:style>
  <w:style w:type="character" w:customStyle="1" w:styleId="275">
    <w:name w:val="样式 正文缩进 + 首行缩进:  2 字符 Char"/>
    <w:qFormat/>
    <w:uiPriority w:val="0"/>
    <w:rPr>
      <w:rFonts w:ascii="Calibri" w:hAnsi="Calibri"/>
      <w:sz w:val="24"/>
    </w:rPr>
  </w:style>
  <w:style w:type="character" w:customStyle="1" w:styleId="276">
    <w:name w:val="Char Char2"/>
    <w:qFormat/>
    <w:uiPriority w:val="0"/>
    <w:rPr>
      <w:rFonts w:ascii="宋体" w:hAnsi="Courier New" w:eastAsia="宋体"/>
      <w:sz w:val="21"/>
      <w:lang w:val="en-US" w:eastAsia="zh-CN" w:bidi="ar-SA"/>
    </w:rPr>
  </w:style>
  <w:style w:type="character" w:customStyle="1" w:styleId="277">
    <w:name w:val="dectext1"/>
    <w:qFormat/>
    <w:uiPriority w:val="0"/>
    <w:rPr>
      <w:rFonts w:ascii="宋体" w:hAnsi="宋体" w:eastAsia="宋体"/>
      <w:color w:val="333333"/>
      <w:sz w:val="21"/>
      <w:szCs w:val="21"/>
      <w:u w:val="none"/>
    </w:rPr>
  </w:style>
  <w:style w:type="character" w:customStyle="1" w:styleId="278">
    <w:name w:val="tx1"/>
    <w:qFormat/>
    <w:uiPriority w:val="0"/>
    <w:rPr>
      <w:rFonts w:hint="default" w:ascii="Tahoma" w:hAnsi="Tahoma" w:eastAsia="宋体" w:cs="Tahoma"/>
      <w:b/>
      <w:bCs/>
      <w:kern w:val="2"/>
      <w:sz w:val="36"/>
      <w:szCs w:val="36"/>
      <w:lang w:val="en-US" w:eastAsia="zh-CN" w:bidi="ar-SA"/>
    </w:rPr>
  </w:style>
  <w:style w:type="character" w:customStyle="1" w:styleId="279">
    <w:name w:val="信息标题 Char1"/>
    <w:qFormat/>
    <w:uiPriority w:val="0"/>
    <w:rPr>
      <w:rFonts w:ascii="Cambria" w:hAnsi="Cambria" w:eastAsia="宋体" w:cs="Times New Roman"/>
      <w:sz w:val="24"/>
      <w:szCs w:val="24"/>
      <w:shd w:val="pct20" w:color="auto" w:fill="auto"/>
    </w:rPr>
  </w:style>
  <w:style w:type="character" w:customStyle="1" w:styleId="280">
    <w:name w:val="日期 Char1"/>
    <w:semiHidden/>
    <w:qFormat/>
    <w:uiPriority w:val="99"/>
    <w:rPr>
      <w:rFonts w:ascii="Times New Roman" w:hAnsi="Times New Roman" w:eastAsia="宋体" w:cs="Times New Roman"/>
      <w:szCs w:val="20"/>
    </w:rPr>
  </w:style>
  <w:style w:type="character" w:customStyle="1" w:styleId="281">
    <w:name w:val="Char2 Char"/>
    <w:qFormat/>
    <w:uiPriority w:val="0"/>
    <w:rPr>
      <w:rFonts w:ascii="Verdana" w:hAnsi="宋体" w:eastAsia="宋体" w:cs="Times New Roman"/>
      <w:sz w:val="28"/>
      <w:szCs w:val="28"/>
    </w:rPr>
  </w:style>
  <w:style w:type="character" w:customStyle="1" w:styleId="282">
    <w:name w:val="二级标题 Char Char"/>
    <w:qFormat/>
    <w:uiPriority w:val="0"/>
    <w:rPr>
      <w:rFonts w:eastAsia="仿宋"/>
      <w:b/>
      <w:sz w:val="28"/>
      <w:lang w:val="en-US" w:eastAsia="zh-CN"/>
    </w:rPr>
  </w:style>
  <w:style w:type="character" w:customStyle="1" w:styleId="283">
    <w:name w:val="正文 首行缩进2字符 Char1"/>
    <w:link w:val="284"/>
    <w:qFormat/>
    <w:locked/>
    <w:uiPriority w:val="0"/>
    <w:rPr>
      <w:rFonts w:ascii="宋体" w:hAnsi="宋体"/>
      <w:sz w:val="24"/>
    </w:rPr>
  </w:style>
  <w:style w:type="paragraph" w:customStyle="1" w:styleId="284">
    <w:name w:val="正文 首行缩进2字符"/>
    <w:basedOn w:val="1"/>
    <w:link w:val="283"/>
    <w:qFormat/>
    <w:uiPriority w:val="0"/>
    <w:pPr>
      <w:spacing w:beforeLines="40" w:afterLines="40" w:line="360" w:lineRule="auto"/>
      <w:ind w:firstLine="200" w:firstLineChars="200"/>
    </w:pPr>
    <w:rPr>
      <w:rFonts w:ascii="宋体" w:hAnsi="宋体"/>
      <w:kern w:val="0"/>
      <w:sz w:val="24"/>
    </w:rPr>
  </w:style>
  <w:style w:type="character" w:customStyle="1" w:styleId="285">
    <w:name w:val="cucd-0 Char1"/>
    <w:link w:val="286"/>
    <w:qFormat/>
    <w:uiPriority w:val="0"/>
    <w:rPr>
      <w:rFonts w:eastAsia="Times New Roman"/>
      <w:kern w:val="2"/>
      <w:sz w:val="24"/>
      <w:szCs w:val="24"/>
      <w:lang w:val="en-US" w:eastAsia="zh-CN" w:bidi="ar-SA"/>
    </w:rPr>
  </w:style>
  <w:style w:type="paragraph" w:customStyle="1" w:styleId="286">
    <w:name w:val="cucd-0"/>
    <w:link w:val="285"/>
    <w:qFormat/>
    <w:uiPriority w:val="0"/>
    <w:pPr>
      <w:spacing w:beforeLines="50" w:line="360" w:lineRule="auto"/>
      <w:ind w:firstLine="480" w:firstLineChars="200"/>
    </w:pPr>
    <w:rPr>
      <w:rFonts w:ascii="Times New Roman" w:hAnsi="Times New Roman" w:eastAsia="Times New Roman" w:cs="Times New Roman"/>
      <w:kern w:val="2"/>
      <w:sz w:val="24"/>
      <w:szCs w:val="24"/>
      <w:lang w:val="en-US" w:eastAsia="zh-CN" w:bidi="ar-SA"/>
    </w:rPr>
  </w:style>
  <w:style w:type="character" w:customStyle="1" w:styleId="287">
    <w:name w:val="unnamed11"/>
    <w:qFormat/>
    <w:uiPriority w:val="0"/>
    <w:rPr>
      <w:spacing w:val="360"/>
      <w:sz w:val="20"/>
      <w:szCs w:val="20"/>
    </w:rPr>
  </w:style>
  <w:style w:type="character" w:customStyle="1" w:styleId="288">
    <w:name w:val="DO_NOT_TRANSLATE"/>
    <w:qFormat/>
    <w:uiPriority w:val="0"/>
    <w:rPr>
      <w:rFonts w:ascii="Courier New" w:hAnsi="Courier New" w:cs="Courier New"/>
      <w:color w:val="800000"/>
    </w:rPr>
  </w:style>
  <w:style w:type="character" w:customStyle="1" w:styleId="289">
    <w:name w:val="highlight1"/>
    <w:qFormat/>
    <w:uiPriority w:val="0"/>
    <w:rPr>
      <w:rFonts w:ascii="仿宋_GB2312" w:eastAsia="微软雅黑"/>
      <w:b/>
      <w:kern w:val="2"/>
      <w:sz w:val="23"/>
      <w:szCs w:val="23"/>
      <w:lang w:val="en-US" w:eastAsia="zh-CN" w:bidi="ar-SA"/>
    </w:rPr>
  </w:style>
  <w:style w:type="character" w:customStyle="1" w:styleId="290">
    <w:name w:val="Char Char30"/>
    <w:qFormat/>
    <w:uiPriority w:val="0"/>
    <w:rPr>
      <w:rFonts w:eastAsia="宋体"/>
      <w:b/>
      <w:spacing w:val="-2"/>
      <w:sz w:val="24"/>
      <w:lang w:val="en-US" w:eastAsia="zh-CN" w:bidi="ar-SA"/>
    </w:rPr>
  </w:style>
  <w:style w:type="character" w:customStyle="1" w:styleId="291">
    <w:name w:val="text1"/>
    <w:qFormat/>
    <w:uiPriority w:val="0"/>
  </w:style>
  <w:style w:type="character" w:customStyle="1" w:styleId="292">
    <w:name w:val="标题1正文 Char Char Char Char Char Char Char"/>
    <w:link w:val="293"/>
    <w:qFormat/>
    <w:uiPriority w:val="0"/>
    <w:rPr>
      <w:rFonts w:ascii="Calibri" w:hAnsi="Calibri"/>
      <w:sz w:val="18"/>
      <w:szCs w:val="24"/>
    </w:rPr>
  </w:style>
  <w:style w:type="paragraph" w:customStyle="1" w:styleId="293">
    <w:name w:val="标题1正文 Char Char Char Char"/>
    <w:basedOn w:val="1"/>
    <w:link w:val="292"/>
    <w:qFormat/>
    <w:uiPriority w:val="0"/>
    <w:pPr>
      <w:spacing w:beforeLines="0"/>
      <w:ind w:firstLine="200" w:firstLineChars="200"/>
      <w:jc w:val="left"/>
    </w:pPr>
    <w:rPr>
      <w:rFonts w:ascii="Calibri" w:hAnsi="Calibri"/>
      <w:kern w:val="0"/>
      <w:sz w:val="18"/>
      <w:szCs w:val="24"/>
    </w:rPr>
  </w:style>
  <w:style w:type="character" w:customStyle="1" w:styleId="294">
    <w:name w:val="样式 标题 2 + Arial Char"/>
    <w:link w:val="295"/>
    <w:qFormat/>
    <w:uiPriority w:val="0"/>
    <w:rPr>
      <w:rFonts w:ascii="Arial" w:hAnsi="Arial" w:eastAsia="黑体"/>
      <w:sz w:val="30"/>
      <w:szCs w:val="30"/>
    </w:rPr>
  </w:style>
  <w:style w:type="paragraph" w:customStyle="1" w:styleId="295">
    <w:name w:val="样式 标题 2 + Arial"/>
    <w:basedOn w:val="4"/>
    <w:link w:val="294"/>
    <w:qFormat/>
    <w:uiPriority w:val="0"/>
    <w:pPr>
      <w:tabs>
        <w:tab w:val="left" w:pos="576"/>
      </w:tabs>
      <w:spacing w:before="0" w:after="0" w:line="360" w:lineRule="auto"/>
    </w:pPr>
    <w:rPr>
      <w:b w:val="0"/>
      <w:bCs w:val="0"/>
      <w:sz w:val="30"/>
      <w:szCs w:val="30"/>
    </w:rPr>
  </w:style>
  <w:style w:type="character" w:customStyle="1" w:styleId="296">
    <w:name w:val="paragraph1 Char Char"/>
    <w:link w:val="297"/>
    <w:qFormat/>
    <w:uiPriority w:val="0"/>
    <w:rPr>
      <w:rFonts w:ascii="Times New Roman" w:hAnsi="Times New Roman" w:eastAsia="楷体_GB2312" w:cs="Times New Roman"/>
      <w:sz w:val="24"/>
      <w:szCs w:val="20"/>
    </w:rPr>
  </w:style>
  <w:style w:type="paragraph" w:customStyle="1" w:styleId="297">
    <w:name w:val="paragraph1"/>
    <w:basedOn w:val="1"/>
    <w:link w:val="296"/>
    <w:qFormat/>
    <w:uiPriority w:val="0"/>
    <w:pPr>
      <w:spacing w:afterLines="30" w:line="360" w:lineRule="auto"/>
      <w:ind w:firstLine="420" w:firstLineChars="200"/>
    </w:pPr>
    <w:rPr>
      <w:rFonts w:eastAsia="楷体_GB2312"/>
      <w:kern w:val="0"/>
      <w:sz w:val="24"/>
    </w:rPr>
  </w:style>
  <w:style w:type="character" w:customStyle="1" w:styleId="298">
    <w:name w:val="BOD 0 Char3"/>
    <w:qFormat/>
    <w:uiPriority w:val="0"/>
    <w:rPr>
      <w:rFonts w:eastAsia="宋体"/>
      <w:b/>
      <w:bCs/>
      <w:kern w:val="2"/>
      <w:sz w:val="32"/>
      <w:szCs w:val="32"/>
      <w:lang w:val="en-US" w:eastAsia="zh-CN" w:bidi="ar-SA"/>
    </w:rPr>
  </w:style>
  <w:style w:type="character" w:customStyle="1" w:styleId="299">
    <w:name w:val="Head 2"/>
    <w:qFormat/>
    <w:uiPriority w:val="0"/>
    <w:rPr>
      <w:rFonts w:ascii="仿宋_GB2312"/>
      <w:bCs/>
      <w:iCs/>
      <w:sz w:val="24"/>
    </w:rPr>
  </w:style>
  <w:style w:type="character" w:customStyle="1" w:styleId="300">
    <w:name w:val="加重文字 Char"/>
    <w:link w:val="301"/>
    <w:qFormat/>
    <w:locked/>
    <w:uiPriority w:val="0"/>
    <w:rPr>
      <w:rFonts w:ascii="Calibri" w:hAnsi="Calibri"/>
      <w:b/>
      <w:bCs/>
      <w:sz w:val="24"/>
      <w:szCs w:val="24"/>
      <w:u w:val="thick"/>
    </w:rPr>
  </w:style>
  <w:style w:type="paragraph" w:customStyle="1" w:styleId="301">
    <w:name w:val="加重文字"/>
    <w:basedOn w:val="238"/>
    <w:link w:val="300"/>
    <w:qFormat/>
    <w:uiPriority w:val="0"/>
    <w:pPr>
      <w:ind w:firstLine="0" w:firstLineChars="0"/>
    </w:pPr>
    <w:rPr>
      <w:b/>
      <w:bCs/>
      <w:u w:val="thick"/>
    </w:rPr>
  </w:style>
  <w:style w:type="character" w:customStyle="1" w:styleId="302">
    <w:name w:val="样式 标题 4 + 黑体 五号 Char"/>
    <w:qFormat/>
    <w:uiPriority w:val="0"/>
    <w:rPr>
      <w:rFonts w:ascii="黑体" w:hAnsi="黑体" w:eastAsia="黑体"/>
      <w:b/>
      <w:bCs/>
      <w:kern w:val="2"/>
      <w:sz w:val="21"/>
      <w:szCs w:val="28"/>
      <w:lang w:val="en-US" w:eastAsia="zh-CN" w:bidi="ar-SA"/>
    </w:rPr>
  </w:style>
  <w:style w:type="character" w:customStyle="1" w:styleId="303">
    <w:name w:val="tw4winTerm"/>
    <w:qFormat/>
    <w:uiPriority w:val="0"/>
    <w:rPr>
      <w:color w:val="0000FF"/>
    </w:rPr>
  </w:style>
  <w:style w:type="character" w:customStyle="1" w:styleId="304">
    <w:name w:val="正文（缩进） Char"/>
    <w:link w:val="305"/>
    <w:qFormat/>
    <w:uiPriority w:val="0"/>
    <w:rPr>
      <w:rFonts w:ascii="Calibri" w:hAnsi="Calibri"/>
      <w:sz w:val="24"/>
      <w:szCs w:val="24"/>
    </w:rPr>
  </w:style>
  <w:style w:type="paragraph" w:customStyle="1" w:styleId="305">
    <w:name w:val="正文（缩进）"/>
    <w:basedOn w:val="1"/>
    <w:link w:val="304"/>
    <w:qFormat/>
    <w:uiPriority w:val="0"/>
    <w:pPr>
      <w:spacing w:before="156" w:afterLines="50" w:line="360" w:lineRule="auto"/>
      <w:ind w:firstLine="480" w:firstLineChars="200"/>
    </w:pPr>
    <w:rPr>
      <w:rFonts w:ascii="Calibri" w:hAnsi="Calibri"/>
      <w:kern w:val="0"/>
      <w:sz w:val="24"/>
      <w:szCs w:val="24"/>
    </w:rPr>
  </w:style>
  <w:style w:type="character" w:customStyle="1" w:styleId="306">
    <w:name w:val="font91"/>
    <w:qFormat/>
    <w:uiPriority w:val="0"/>
    <w:rPr>
      <w:rFonts w:hint="default" w:ascii="Arial" w:hAnsi="Arial" w:cs="Arial"/>
      <w:b/>
      <w:color w:val="000000"/>
      <w:sz w:val="20"/>
      <w:szCs w:val="20"/>
      <w:u w:val="none"/>
    </w:rPr>
  </w:style>
  <w:style w:type="character" w:customStyle="1" w:styleId="307">
    <w:name w:val="14normal1"/>
    <w:qFormat/>
    <w:uiPriority w:val="0"/>
    <w:rPr>
      <w:rFonts w:hint="default" w:ascii="ˎ̥" w:hAnsi="ˎ̥"/>
      <w:color w:val="000000"/>
      <w:sz w:val="21"/>
      <w:szCs w:val="21"/>
    </w:rPr>
  </w:style>
  <w:style w:type="character" w:customStyle="1" w:styleId="308">
    <w:name w:val="个人答复风格"/>
    <w:qFormat/>
    <w:uiPriority w:val="0"/>
    <w:rPr>
      <w:rFonts w:ascii="Arial" w:hAnsi="Arial" w:eastAsia="宋体" w:cs="Arial"/>
      <w:color w:val="auto"/>
      <w:sz w:val="20"/>
    </w:rPr>
  </w:style>
  <w:style w:type="character" w:customStyle="1" w:styleId="309">
    <w:name w:val="数据小节格式"/>
    <w:qFormat/>
    <w:uiPriority w:val="0"/>
    <w:rPr>
      <w:rFonts w:ascii="新宋体" w:hAnsi="新宋体" w:eastAsia="华文中宋"/>
      <w:b/>
      <w:bCs/>
      <w:sz w:val="27"/>
      <w:szCs w:val="26"/>
      <w:shd w:val="clear" w:color="auto" w:fill="auto"/>
    </w:rPr>
  </w:style>
  <w:style w:type="character" w:customStyle="1" w:styleId="310">
    <w:name w:val="页脚 Char"/>
    <w:link w:val="311"/>
    <w:qFormat/>
    <w:uiPriority w:val="99"/>
    <w:rPr>
      <w:rFonts w:ascii="Times New Roman" w:hAnsi="Times New Roman" w:eastAsia="宋体" w:cs="Times New Roman"/>
      <w:sz w:val="18"/>
      <w:szCs w:val="18"/>
    </w:rPr>
  </w:style>
  <w:style w:type="paragraph" w:customStyle="1" w:styleId="311">
    <w:name w:val="页脚1"/>
    <w:basedOn w:val="1"/>
    <w:link w:val="310"/>
    <w:qFormat/>
    <w:uiPriority w:val="99"/>
    <w:pPr>
      <w:tabs>
        <w:tab w:val="center" w:pos="4153"/>
        <w:tab w:val="right" w:pos="8306"/>
      </w:tabs>
      <w:snapToGrid w:val="0"/>
      <w:jc w:val="left"/>
    </w:pPr>
    <w:rPr>
      <w:kern w:val="0"/>
      <w:sz w:val="18"/>
      <w:szCs w:val="18"/>
    </w:rPr>
  </w:style>
  <w:style w:type="character" w:customStyle="1" w:styleId="312">
    <w:name w:val="我的正文 Char"/>
    <w:qFormat/>
    <w:uiPriority w:val="0"/>
    <w:rPr>
      <w:rFonts w:ascii="Calibri" w:hAnsi="Calibri" w:eastAsia="仿宋_GB2312" w:cs="宋体"/>
      <w:kern w:val="2"/>
      <w:sz w:val="24"/>
    </w:rPr>
  </w:style>
  <w:style w:type="character" w:customStyle="1" w:styleId="313">
    <w:name w:val="此正文 Char"/>
    <w:link w:val="314"/>
    <w:qFormat/>
    <w:uiPriority w:val="0"/>
    <w:rPr>
      <w:color w:val="000000"/>
      <w:kern w:val="2"/>
      <w:sz w:val="24"/>
      <w:szCs w:val="24"/>
    </w:rPr>
  </w:style>
  <w:style w:type="paragraph" w:customStyle="1" w:styleId="314">
    <w:name w:val="此正文"/>
    <w:basedOn w:val="315"/>
    <w:link w:val="313"/>
    <w:qFormat/>
    <w:uiPriority w:val="0"/>
    <w:pPr>
      <w:ind w:firstLine="0" w:firstLineChars="0"/>
    </w:pPr>
  </w:style>
  <w:style w:type="paragraph" w:customStyle="1" w:styleId="315">
    <w:name w:val="方案正文"/>
    <w:basedOn w:val="1"/>
    <w:qFormat/>
    <w:uiPriority w:val="0"/>
    <w:pPr>
      <w:spacing w:before="156" w:line="300" w:lineRule="auto"/>
      <w:ind w:left="210" w:leftChars="100" w:firstLine="480" w:firstLineChars="200"/>
    </w:pPr>
    <w:rPr>
      <w:color w:val="000000"/>
      <w:sz w:val="24"/>
      <w:szCs w:val="24"/>
    </w:rPr>
  </w:style>
  <w:style w:type="character" w:customStyle="1" w:styleId="316">
    <w:name w:val="ca-16"/>
    <w:qFormat/>
    <w:uiPriority w:val="0"/>
  </w:style>
  <w:style w:type="character" w:customStyle="1" w:styleId="317">
    <w:name w:val="H2 Char2"/>
    <w:qFormat/>
    <w:uiPriority w:val="0"/>
    <w:rPr>
      <w:rFonts w:ascii="Arial" w:hAnsi="Arial" w:eastAsia="黑体"/>
      <w:b/>
      <w:bCs/>
      <w:kern w:val="2"/>
      <w:sz w:val="32"/>
      <w:szCs w:val="32"/>
      <w:lang w:val="en-US" w:eastAsia="zh-CN" w:bidi="ar-SA"/>
    </w:rPr>
  </w:style>
  <w:style w:type="character" w:customStyle="1" w:styleId="318">
    <w:name w:val="标题 4 Char Char"/>
    <w:qFormat/>
    <w:uiPriority w:val="0"/>
    <w:rPr>
      <w:rFonts w:ascii="Arial" w:hAnsi="Arial" w:eastAsia="黑体" w:cs="Times New Roman"/>
      <w:b/>
      <w:bCs/>
      <w:sz w:val="28"/>
      <w:szCs w:val="28"/>
    </w:rPr>
  </w:style>
  <w:style w:type="character" w:customStyle="1" w:styleId="319">
    <w:name w:val="正文标题"/>
    <w:qFormat/>
    <w:uiPriority w:val="0"/>
    <w:rPr>
      <w:rFonts w:ascii="黑体" w:eastAsia="黑体"/>
      <w:b/>
      <w:color w:val="auto"/>
      <w:sz w:val="21"/>
      <w:u w:val="none"/>
    </w:rPr>
  </w:style>
  <w:style w:type="character" w:customStyle="1" w:styleId="320">
    <w:name w:val="article_td1"/>
    <w:qFormat/>
    <w:uiPriority w:val="0"/>
    <w:rPr>
      <w:rFonts w:eastAsia="宋体"/>
      <w:kern w:val="2"/>
      <w:sz w:val="21"/>
      <w:szCs w:val="21"/>
      <w:lang w:val="en-US" w:eastAsia="zh-CN"/>
    </w:rPr>
  </w:style>
  <w:style w:type="character" w:customStyle="1" w:styleId="321">
    <w:name w:val="普通文字 Char1 Char"/>
    <w:qFormat/>
    <w:uiPriority w:val="0"/>
    <w:rPr>
      <w:rFonts w:ascii="宋体" w:hAnsi="Courier New" w:eastAsia="宋体"/>
      <w:kern w:val="2"/>
      <w:sz w:val="21"/>
      <w:szCs w:val="24"/>
      <w:lang w:val="en-US" w:eastAsia="zh-CN"/>
    </w:rPr>
  </w:style>
  <w:style w:type="character" w:customStyle="1" w:styleId="322">
    <w:name w:val="size31"/>
    <w:qFormat/>
    <w:uiPriority w:val="0"/>
    <w:rPr>
      <w:rFonts w:hint="default" w:ascii="Arial" w:hAnsi="Arial" w:cs="Arial"/>
      <w:color w:val="2D2D2D"/>
      <w:sz w:val="18"/>
      <w:szCs w:val="18"/>
    </w:rPr>
  </w:style>
  <w:style w:type="character" w:customStyle="1" w:styleId="323">
    <w:name w:val="p3"/>
    <w:qFormat/>
    <w:uiPriority w:val="0"/>
  </w:style>
  <w:style w:type="character" w:customStyle="1" w:styleId="324">
    <w:name w:val="样式 题注 + (符号) 宋体 Char"/>
    <w:link w:val="325"/>
    <w:qFormat/>
    <w:locked/>
    <w:uiPriority w:val="0"/>
    <w:rPr>
      <w:rFonts w:ascii="Arial" w:hAnsi="Arial" w:eastAsia="黑体" w:cs="Arial"/>
    </w:rPr>
  </w:style>
  <w:style w:type="paragraph" w:customStyle="1" w:styleId="325">
    <w:name w:val="样式 题注 + (符号) 宋体"/>
    <w:basedOn w:val="23"/>
    <w:link w:val="324"/>
    <w:qFormat/>
    <w:uiPriority w:val="0"/>
    <w:pPr>
      <w:spacing w:beforeLines="40" w:afterLines="40"/>
      <w:jc w:val="center"/>
    </w:pPr>
  </w:style>
  <w:style w:type="character" w:customStyle="1" w:styleId="326">
    <w:name w:val="签名 Char Char"/>
    <w:link w:val="327"/>
    <w:qFormat/>
    <w:uiPriority w:val="0"/>
    <w:rPr>
      <w:rFonts w:eastAsia="仿宋_GB2312"/>
      <w:sz w:val="24"/>
    </w:rPr>
  </w:style>
  <w:style w:type="paragraph" w:customStyle="1" w:styleId="327">
    <w:name w:val="签名1"/>
    <w:basedOn w:val="1"/>
    <w:link w:val="326"/>
    <w:qFormat/>
    <w:uiPriority w:val="0"/>
    <w:pPr>
      <w:adjustRightInd w:val="0"/>
      <w:spacing w:beforeLines="0" w:after="600" w:line="312" w:lineRule="atLeast"/>
      <w:jc w:val="center"/>
      <w:textAlignment w:val="baseline"/>
    </w:pPr>
    <w:rPr>
      <w:rFonts w:eastAsia="仿宋_GB2312"/>
      <w:kern w:val="0"/>
      <w:sz w:val="24"/>
    </w:rPr>
  </w:style>
  <w:style w:type="character" w:customStyle="1" w:styleId="328">
    <w:name w:val="GW-标题2 Char Char"/>
    <w:link w:val="329"/>
    <w:qFormat/>
    <w:uiPriority w:val="0"/>
    <w:rPr>
      <w:rFonts w:ascii="Calibri" w:hAnsi="Calibri" w:eastAsia="仿宋_GB2312"/>
      <w:b/>
      <w:bCs/>
      <w:kern w:val="44"/>
      <w:sz w:val="36"/>
      <w:szCs w:val="44"/>
    </w:rPr>
  </w:style>
  <w:style w:type="paragraph" w:customStyle="1" w:styleId="329">
    <w:name w:val="GW-标题2"/>
    <w:basedOn w:val="330"/>
    <w:link w:val="328"/>
    <w:qFormat/>
    <w:uiPriority w:val="0"/>
    <w:pPr>
      <w:tabs>
        <w:tab w:val="left" w:pos="360"/>
        <w:tab w:val="left" w:pos="432"/>
      </w:tabs>
      <w:outlineLvl w:val="1"/>
    </w:pPr>
    <w:rPr>
      <w:rFonts w:ascii="Calibri" w:hAnsi="Calibri"/>
      <w:bCs/>
      <w:sz w:val="36"/>
    </w:rPr>
  </w:style>
  <w:style w:type="paragraph" w:customStyle="1" w:styleId="330">
    <w:name w:val="GW-标题1"/>
    <w:basedOn w:val="3"/>
    <w:next w:val="1"/>
    <w:qFormat/>
    <w:uiPriority w:val="0"/>
    <w:pPr>
      <w:spacing w:beforeLines="100" w:afterLines="100"/>
      <w:ind w:hanging="200" w:hangingChars="200"/>
    </w:pPr>
    <w:rPr>
      <w:rFonts w:ascii="Times New Roman" w:hAnsi="Times New Roman" w:eastAsia="仿宋_GB2312"/>
      <w:bCs w:val="0"/>
      <w:lang w:val="en-US" w:eastAsia="zh-CN"/>
    </w:rPr>
  </w:style>
  <w:style w:type="character" w:customStyle="1" w:styleId="331">
    <w:name w:val="普通(网站) Char2"/>
    <w:qFormat/>
    <w:uiPriority w:val="0"/>
    <w:rPr>
      <w:rFonts w:ascii="宋体" w:hAnsi="宋体" w:eastAsia="宋体" w:cs="Times New Roman"/>
      <w:kern w:val="0"/>
      <w:sz w:val="24"/>
      <w:szCs w:val="24"/>
    </w:rPr>
  </w:style>
  <w:style w:type="character" w:customStyle="1" w:styleId="332">
    <w:name w:val="Char Char3"/>
    <w:qFormat/>
    <w:uiPriority w:val="0"/>
    <w:rPr>
      <w:rFonts w:ascii="Arial" w:hAnsi="Arial" w:eastAsia="黑体"/>
      <w:b/>
      <w:kern w:val="2"/>
      <w:sz w:val="32"/>
      <w:lang w:val="en-US" w:eastAsia="zh-CN" w:bidi="ar-SA"/>
    </w:rPr>
  </w:style>
  <w:style w:type="character" w:customStyle="1" w:styleId="333">
    <w:name w:val="1051"/>
    <w:qFormat/>
    <w:uiPriority w:val="0"/>
    <w:rPr>
      <w:sz w:val="21"/>
      <w:szCs w:val="21"/>
    </w:rPr>
  </w:style>
  <w:style w:type="character" w:customStyle="1" w:styleId="334">
    <w:name w:val="正文文字 Char"/>
    <w:qFormat/>
    <w:uiPriority w:val="0"/>
    <w:rPr>
      <w:rFonts w:hint="default" w:ascii="Tahoma" w:hAnsi="Tahoma" w:eastAsia="宋体" w:cs="Tahoma"/>
      <w:kern w:val="2"/>
      <w:sz w:val="21"/>
      <w:szCs w:val="24"/>
      <w:lang w:val="en-US" w:eastAsia="zh-CN" w:bidi="ar-SA"/>
    </w:rPr>
  </w:style>
  <w:style w:type="character" w:customStyle="1" w:styleId="335">
    <w:name w:val="正文文本 2 Char1"/>
    <w:qFormat/>
    <w:uiPriority w:val="0"/>
    <w:rPr>
      <w:kern w:val="2"/>
      <w:sz w:val="21"/>
    </w:rPr>
  </w:style>
  <w:style w:type="character" w:customStyle="1" w:styleId="336">
    <w:name w:val="文章样式2 Char Char"/>
    <w:qFormat/>
    <w:uiPriority w:val="0"/>
    <w:rPr>
      <w:rFonts w:ascii="ˎ̥" w:hAnsi="ˎ̥" w:eastAsia="宋体"/>
      <w:color w:val="333333"/>
      <w:kern w:val="2"/>
      <w:sz w:val="21"/>
      <w:szCs w:val="21"/>
      <w:lang w:val="en-US" w:eastAsia="zh-CN" w:bidi="ar-SA"/>
    </w:rPr>
  </w:style>
  <w:style w:type="character" w:customStyle="1" w:styleId="337">
    <w:name w:val="Char Char4"/>
    <w:qFormat/>
    <w:uiPriority w:val="0"/>
    <w:rPr>
      <w:rFonts w:ascii="Arial" w:hAnsi="Arial" w:eastAsia="黑体"/>
      <w:b/>
      <w:bCs/>
      <w:kern w:val="2"/>
      <w:sz w:val="32"/>
      <w:szCs w:val="32"/>
      <w:lang w:val="en-US" w:eastAsia="zh-CN" w:bidi="ar-SA"/>
    </w:rPr>
  </w:style>
  <w:style w:type="character" w:customStyle="1" w:styleId="338">
    <w:name w:val="H1 Char5"/>
    <w:qFormat/>
    <w:uiPriority w:val="0"/>
    <w:rPr>
      <w:rFonts w:eastAsia="隶书"/>
      <w:b/>
      <w:bCs/>
      <w:sz w:val="36"/>
      <w:szCs w:val="36"/>
      <w:lang w:val="en-US" w:eastAsia="zh-CN" w:bidi="ar-SA"/>
    </w:rPr>
  </w:style>
  <w:style w:type="character" w:customStyle="1" w:styleId="339">
    <w:name w:val="font_e1"/>
    <w:qFormat/>
    <w:uiPriority w:val="0"/>
    <w:rPr>
      <w:rFonts w:hint="default" w:ascii="Arial" w:hAnsi="Arial" w:cs="Arial"/>
      <w:sz w:val="18"/>
      <w:szCs w:val="18"/>
      <w:u w:val="none"/>
    </w:rPr>
  </w:style>
  <w:style w:type="character" w:customStyle="1" w:styleId="340">
    <w:name w:val="Char Char Char"/>
    <w:qFormat/>
    <w:uiPriority w:val="0"/>
    <w:rPr>
      <w:rFonts w:ascii="宋体" w:hAnsi="Courier New" w:eastAsia="宋体"/>
      <w:kern w:val="2"/>
      <w:sz w:val="21"/>
      <w:lang w:val="en-US" w:eastAsia="zh-CN" w:bidi="ar-SA"/>
    </w:rPr>
  </w:style>
  <w:style w:type="character" w:customStyle="1" w:styleId="341">
    <w:name w:val="h4 Char1"/>
    <w:qFormat/>
    <w:uiPriority w:val="0"/>
    <w:rPr>
      <w:rFonts w:ascii="Arial" w:hAnsi="Arial" w:eastAsia="黑体"/>
      <w:b/>
      <w:bCs/>
      <w:kern w:val="2"/>
      <w:sz w:val="28"/>
      <w:szCs w:val="28"/>
      <w:lang w:val="en-US" w:eastAsia="zh-CN" w:bidi="ar-SA"/>
    </w:rPr>
  </w:style>
  <w:style w:type="character" w:customStyle="1" w:styleId="342">
    <w:name w:val="段 Char Char Char Char Char Char Char"/>
    <w:link w:val="343"/>
    <w:qFormat/>
    <w:uiPriority w:val="0"/>
    <w:rPr>
      <w:rFonts w:ascii="宋体"/>
      <w:kern w:val="2"/>
      <w:sz w:val="21"/>
      <w:szCs w:val="24"/>
      <w:lang w:val="en-US" w:eastAsia="zh-CN" w:bidi="ar-SA"/>
    </w:rPr>
  </w:style>
  <w:style w:type="paragraph" w:customStyle="1" w:styleId="343">
    <w:name w:val="段 Char Char Char Char Char"/>
    <w:link w:val="342"/>
    <w:qFormat/>
    <w:uiPriority w:val="0"/>
    <w:pPr>
      <w:autoSpaceDE w:val="0"/>
      <w:autoSpaceDN w:val="0"/>
      <w:ind w:firstLine="420" w:firstLineChars="200"/>
      <w:jc w:val="both"/>
    </w:pPr>
    <w:rPr>
      <w:rFonts w:ascii="宋体" w:hAnsi="Times New Roman" w:eastAsia="宋体" w:cs="Times New Roman"/>
      <w:kern w:val="2"/>
      <w:sz w:val="21"/>
      <w:szCs w:val="24"/>
      <w:lang w:val="en-US" w:eastAsia="zh-CN" w:bidi="ar-SA"/>
    </w:rPr>
  </w:style>
  <w:style w:type="character" w:customStyle="1" w:styleId="344">
    <w:name w:val="大汉方案正文 Char Char Char"/>
    <w:link w:val="345"/>
    <w:qFormat/>
    <w:uiPriority w:val="0"/>
    <w:rPr>
      <w:rFonts w:ascii="Arial" w:hAnsi="Arial"/>
      <w:sz w:val="24"/>
      <w:szCs w:val="24"/>
    </w:rPr>
  </w:style>
  <w:style w:type="paragraph" w:customStyle="1" w:styleId="345">
    <w:name w:val="大汉方案正文 Char"/>
    <w:basedOn w:val="1"/>
    <w:link w:val="344"/>
    <w:qFormat/>
    <w:uiPriority w:val="0"/>
    <w:pPr>
      <w:spacing w:beforeLines="0" w:line="360" w:lineRule="auto"/>
      <w:ind w:firstLine="200" w:firstLineChars="200"/>
    </w:pPr>
    <w:rPr>
      <w:rFonts w:ascii="Arial" w:hAnsi="Arial"/>
      <w:kern w:val="0"/>
      <w:sz w:val="24"/>
      <w:szCs w:val="24"/>
    </w:rPr>
  </w:style>
  <w:style w:type="character" w:customStyle="1" w:styleId="346">
    <w:name w:val="正文文本 2 Char Char"/>
    <w:link w:val="347"/>
    <w:qFormat/>
    <w:uiPriority w:val="0"/>
    <w:rPr>
      <w:rFonts w:ascii="宋体" w:hAnsi="宋体"/>
      <w:color w:val="000000"/>
      <w:sz w:val="24"/>
      <w:szCs w:val="24"/>
    </w:rPr>
  </w:style>
  <w:style w:type="paragraph" w:customStyle="1" w:styleId="347">
    <w:name w:val="正文文本 21"/>
    <w:basedOn w:val="1"/>
    <w:link w:val="346"/>
    <w:qFormat/>
    <w:uiPriority w:val="0"/>
    <w:pPr>
      <w:widowControl/>
      <w:snapToGrid w:val="0"/>
      <w:spacing w:beforeLines="0" w:afterLines="50" w:line="400" w:lineRule="exact"/>
      <w:jc w:val="left"/>
    </w:pPr>
    <w:rPr>
      <w:rFonts w:ascii="宋体" w:hAnsi="宋体"/>
      <w:color w:val="000000"/>
      <w:kern w:val="0"/>
      <w:sz w:val="24"/>
      <w:szCs w:val="24"/>
    </w:rPr>
  </w:style>
  <w:style w:type="character" w:customStyle="1" w:styleId="348">
    <w:name w:val="正文文本 Char Char"/>
    <w:qFormat/>
    <w:uiPriority w:val="0"/>
    <w:rPr>
      <w:rFonts w:ascii="Calibri" w:hAnsi="Calibri" w:eastAsia="宋体" w:cs="Times New Roman"/>
    </w:rPr>
  </w:style>
  <w:style w:type="character" w:customStyle="1" w:styleId="349">
    <w:name w:val="标准 Char Char Char Char Char"/>
    <w:qFormat/>
    <w:uiPriority w:val="0"/>
    <w:rPr>
      <w:rFonts w:hint="eastAsia" w:ascii="宋体" w:hAnsi="宋体" w:eastAsia="宋体"/>
      <w:color w:val="000000"/>
      <w:kern w:val="2"/>
      <w:sz w:val="24"/>
      <w:lang w:val="en-US" w:eastAsia="zh-CN" w:bidi="ar-SA"/>
    </w:rPr>
  </w:style>
  <w:style w:type="character" w:customStyle="1" w:styleId="350">
    <w:name w:val="爱爱爱 Char Char"/>
    <w:link w:val="351"/>
    <w:qFormat/>
    <w:uiPriority w:val="0"/>
    <w:rPr>
      <w:rFonts w:ascii="仿宋_GB2312" w:hAnsi="宋体" w:eastAsia="仿宋_GB2312"/>
      <w:sz w:val="28"/>
    </w:rPr>
  </w:style>
  <w:style w:type="paragraph" w:customStyle="1" w:styleId="351">
    <w:name w:val="爱爱爱"/>
    <w:basedOn w:val="1"/>
    <w:link w:val="350"/>
    <w:qFormat/>
    <w:uiPriority w:val="0"/>
    <w:pPr>
      <w:spacing w:beforeLines="0"/>
      <w:jc w:val="center"/>
    </w:pPr>
    <w:rPr>
      <w:rFonts w:ascii="仿宋_GB2312" w:hAnsi="宋体" w:eastAsia="仿宋_GB2312"/>
      <w:kern w:val="0"/>
      <w:sz w:val="28"/>
    </w:rPr>
  </w:style>
  <w:style w:type="character" w:customStyle="1" w:styleId="352">
    <w:name w:val="H1 Char2"/>
    <w:qFormat/>
    <w:uiPriority w:val="0"/>
    <w:rPr>
      <w:rFonts w:eastAsia="隶书"/>
      <w:b/>
      <w:bCs/>
      <w:sz w:val="36"/>
      <w:szCs w:val="36"/>
      <w:lang w:val="en-US" w:eastAsia="zh-CN" w:bidi="ar-SA"/>
    </w:rPr>
  </w:style>
  <w:style w:type="character" w:customStyle="1" w:styleId="353">
    <w:name w:val="标题 2 Char2"/>
    <w:qFormat/>
    <w:uiPriority w:val="0"/>
    <w:rPr>
      <w:rFonts w:ascii="Arial" w:hAnsi="Arial" w:eastAsia="黑体"/>
      <w:b/>
      <w:bCs/>
      <w:kern w:val="2"/>
      <w:sz w:val="32"/>
      <w:szCs w:val="32"/>
      <w:lang w:val="en-US" w:eastAsia="zh-CN" w:bidi="ar-SA"/>
    </w:rPr>
  </w:style>
  <w:style w:type="character" w:customStyle="1" w:styleId="354">
    <w:name w:val="正文文本缩进 3 Char2"/>
    <w:qFormat/>
    <w:uiPriority w:val="0"/>
    <w:rPr>
      <w:kern w:val="2"/>
      <w:sz w:val="16"/>
      <w:szCs w:val="16"/>
    </w:rPr>
  </w:style>
  <w:style w:type="character" w:customStyle="1" w:styleId="355">
    <w:name w:val="font81"/>
    <w:qFormat/>
    <w:uiPriority w:val="0"/>
    <w:rPr>
      <w:rFonts w:hint="eastAsia" w:ascii="宋体" w:hAnsi="宋体" w:eastAsia="宋体" w:cs="宋体"/>
      <w:color w:val="000000"/>
      <w:sz w:val="18"/>
      <w:szCs w:val="18"/>
      <w:u w:val="none"/>
    </w:rPr>
  </w:style>
  <w:style w:type="character" w:customStyle="1" w:styleId="356">
    <w:name w:val="标题 5 Char Char Char Char Char Char Char Char Char Char Char Char Char"/>
    <w:qFormat/>
    <w:uiPriority w:val="0"/>
    <w:rPr>
      <w:rFonts w:hint="eastAsia" w:ascii="宋体" w:hAnsi="宋体" w:eastAsia="宋体"/>
      <w:b/>
      <w:bCs/>
      <w:kern w:val="2"/>
      <w:sz w:val="28"/>
      <w:szCs w:val="28"/>
      <w:lang w:val="en-US" w:eastAsia="zh-CN" w:bidi="ar-SA"/>
    </w:rPr>
  </w:style>
  <w:style w:type="character" w:customStyle="1" w:styleId="357">
    <w:name w:val="正文文本缩进 3 Char1"/>
    <w:qFormat/>
    <w:uiPriority w:val="0"/>
    <w:rPr>
      <w:rFonts w:ascii="Times New Roman" w:hAnsi="Times New Roman" w:eastAsia="宋体" w:cs="Times New Roman"/>
      <w:sz w:val="16"/>
      <w:szCs w:val="16"/>
    </w:rPr>
  </w:style>
  <w:style w:type="character" w:customStyle="1" w:styleId="358">
    <w:name w:val="发布"/>
    <w:qFormat/>
    <w:uiPriority w:val="0"/>
    <w:rPr>
      <w:rFonts w:ascii="黑体" w:eastAsia="黑体"/>
      <w:spacing w:val="22"/>
      <w:w w:val="100"/>
      <w:position w:val="3"/>
      <w:sz w:val="28"/>
    </w:rPr>
  </w:style>
  <w:style w:type="character" w:customStyle="1" w:styleId="359">
    <w:name w:val="占位符文本1"/>
    <w:qFormat/>
    <w:uiPriority w:val="0"/>
    <w:rPr>
      <w:color w:val="808080"/>
    </w:rPr>
  </w:style>
  <w:style w:type="character" w:customStyle="1" w:styleId="360">
    <w:name w:val="华电 正文 Char Char"/>
    <w:link w:val="361"/>
    <w:qFormat/>
    <w:uiPriority w:val="0"/>
    <w:rPr>
      <w:rFonts w:ascii="宋体" w:hAnsi="宋体"/>
      <w:sz w:val="22"/>
    </w:rPr>
  </w:style>
  <w:style w:type="paragraph" w:customStyle="1" w:styleId="361">
    <w:name w:val="华电 正文"/>
    <w:basedOn w:val="1"/>
    <w:link w:val="360"/>
    <w:qFormat/>
    <w:uiPriority w:val="0"/>
    <w:pPr>
      <w:widowControl/>
      <w:spacing w:beforeLines="0" w:line="360" w:lineRule="auto"/>
      <w:ind w:firstLine="440" w:firstLineChars="200"/>
      <w:jc w:val="left"/>
    </w:pPr>
    <w:rPr>
      <w:rFonts w:ascii="宋体" w:hAnsi="宋体"/>
      <w:kern w:val="0"/>
      <w:sz w:val="22"/>
    </w:rPr>
  </w:style>
  <w:style w:type="character" w:customStyle="1" w:styleId="362">
    <w:name w:val="Char Char22"/>
    <w:qFormat/>
    <w:uiPriority w:val="0"/>
    <w:rPr>
      <w:rFonts w:ascii="宋体" w:hAnsi="Courier New" w:eastAsia="宋体"/>
      <w:sz w:val="21"/>
      <w:lang w:val="en-US" w:eastAsia="zh-CN"/>
    </w:rPr>
  </w:style>
  <w:style w:type="character" w:customStyle="1" w:styleId="363">
    <w:name w:val="不明显强调1"/>
    <w:qFormat/>
    <w:uiPriority w:val="0"/>
    <w:rPr>
      <w:i/>
      <w:iCs/>
      <w:color w:val="808080"/>
    </w:rPr>
  </w:style>
  <w:style w:type="character" w:customStyle="1" w:styleId="364">
    <w:name w:val="font31"/>
    <w:qFormat/>
    <w:uiPriority w:val="0"/>
    <w:rPr>
      <w:rFonts w:hint="eastAsia" w:ascii="宋体" w:hAnsi="宋体" w:eastAsia="宋体" w:cs="宋体"/>
      <w:color w:val="000000"/>
      <w:sz w:val="21"/>
      <w:szCs w:val="21"/>
      <w:u w:val="none"/>
    </w:rPr>
  </w:style>
  <w:style w:type="character" w:customStyle="1" w:styleId="365">
    <w:name w:val="h4 Char2"/>
    <w:qFormat/>
    <w:uiPriority w:val="0"/>
    <w:rPr>
      <w:rFonts w:ascii="Arial" w:hAnsi="Arial" w:eastAsia="黑体"/>
      <w:b/>
      <w:bCs/>
      <w:kern w:val="2"/>
      <w:sz w:val="28"/>
      <w:szCs w:val="28"/>
      <w:lang w:val="en-US" w:eastAsia="zh-CN" w:bidi="ar-SA"/>
    </w:rPr>
  </w:style>
  <w:style w:type="character" w:customStyle="1" w:styleId="366">
    <w:name w:val="info4"/>
    <w:qFormat/>
    <w:uiPriority w:val="0"/>
  </w:style>
  <w:style w:type="character" w:customStyle="1" w:styleId="367">
    <w:name w:val="正文缩进 Char"/>
    <w:link w:val="368"/>
    <w:qFormat/>
    <w:uiPriority w:val="0"/>
    <w:rPr>
      <w:rFonts w:ascii="Calibri" w:hAnsi="Calibri"/>
    </w:rPr>
  </w:style>
  <w:style w:type="paragraph" w:customStyle="1" w:styleId="368">
    <w:name w:val="正文缩进1"/>
    <w:basedOn w:val="1"/>
    <w:link w:val="367"/>
    <w:qFormat/>
    <w:uiPriority w:val="0"/>
    <w:pPr>
      <w:ind w:firstLine="420" w:firstLineChars="200"/>
    </w:pPr>
    <w:rPr>
      <w:rFonts w:ascii="Calibri" w:hAnsi="Calibri"/>
      <w:kern w:val="0"/>
      <w:sz w:val="20"/>
    </w:rPr>
  </w:style>
  <w:style w:type="character" w:customStyle="1" w:styleId="369">
    <w:name w:val="页码1"/>
    <w:qFormat/>
    <w:uiPriority w:val="0"/>
  </w:style>
  <w:style w:type="character" w:customStyle="1" w:styleId="370">
    <w:name w:val="point_small1"/>
    <w:qFormat/>
    <w:uiPriority w:val="0"/>
    <w:rPr>
      <w:rFonts w:hint="default" w:ascii="Arial" w:hAnsi="Arial" w:cs="Arial"/>
      <w:sz w:val="18"/>
      <w:szCs w:val="18"/>
    </w:rPr>
  </w:style>
  <w:style w:type="character" w:customStyle="1" w:styleId="371">
    <w:name w:val="Item List Char"/>
    <w:link w:val="372"/>
    <w:qFormat/>
    <w:uiPriority w:val="0"/>
    <w:rPr>
      <w:rFonts w:ascii="Arial" w:hAnsi="Arial"/>
      <w:kern w:val="2"/>
      <w:sz w:val="21"/>
      <w:szCs w:val="22"/>
      <w:lang w:val="en-US" w:eastAsia="en-US" w:bidi="ar-SA"/>
    </w:rPr>
  </w:style>
  <w:style w:type="paragraph" w:customStyle="1" w:styleId="372">
    <w:name w:val="Item List"/>
    <w:link w:val="371"/>
    <w:qFormat/>
    <w:uiPriority w:val="0"/>
    <w:pPr>
      <w:tabs>
        <w:tab w:val="left" w:pos="2126"/>
      </w:tabs>
      <w:spacing w:line="300" w:lineRule="auto"/>
      <w:ind w:left="2126" w:hanging="425"/>
      <w:jc w:val="both"/>
    </w:pPr>
    <w:rPr>
      <w:rFonts w:ascii="Arial" w:hAnsi="Arial" w:eastAsia="宋体" w:cs="Times New Roman"/>
      <w:kern w:val="2"/>
      <w:sz w:val="21"/>
      <w:szCs w:val="22"/>
      <w:lang w:val="en-US" w:eastAsia="en-US" w:bidi="ar-SA"/>
    </w:rPr>
  </w:style>
  <w:style w:type="character" w:customStyle="1" w:styleId="373">
    <w:name w:val="MM Empty Char"/>
    <w:link w:val="374"/>
    <w:qFormat/>
    <w:uiPriority w:val="0"/>
    <w:rPr>
      <w:rFonts w:ascii="Calibri" w:hAnsi="Calibri"/>
      <w:kern w:val="2"/>
      <w:sz w:val="21"/>
      <w:szCs w:val="22"/>
    </w:rPr>
  </w:style>
  <w:style w:type="paragraph" w:customStyle="1" w:styleId="374">
    <w:name w:val="MM Empty"/>
    <w:basedOn w:val="1"/>
    <w:link w:val="373"/>
    <w:qFormat/>
    <w:uiPriority w:val="0"/>
    <w:pPr>
      <w:spacing w:beforeLines="0"/>
    </w:pPr>
    <w:rPr>
      <w:rFonts w:ascii="Calibri" w:hAnsi="Calibri"/>
      <w:szCs w:val="22"/>
    </w:rPr>
  </w:style>
  <w:style w:type="character" w:customStyle="1" w:styleId="375">
    <w:name w:val="line1"/>
    <w:qFormat/>
    <w:uiPriority w:val="0"/>
    <w:rPr>
      <w:spacing w:val="360"/>
      <w:u w:val="none"/>
    </w:rPr>
  </w:style>
  <w:style w:type="character" w:customStyle="1" w:styleId="376">
    <w:name w:val="apple-style-span"/>
    <w:qFormat/>
    <w:uiPriority w:val="0"/>
  </w:style>
  <w:style w:type="character" w:customStyle="1" w:styleId="377">
    <w:name w:val="keywords1"/>
    <w:qFormat/>
    <w:uiPriority w:val="0"/>
    <w:rPr>
      <w:rFonts w:hint="default" w:ascii="Verdana" w:hAnsi="Verdana"/>
      <w:color w:val="FF6600"/>
      <w:sz w:val="20"/>
      <w:szCs w:val="20"/>
    </w:rPr>
  </w:style>
  <w:style w:type="character" w:customStyle="1" w:styleId="378">
    <w:name w:val="Char Char81"/>
    <w:qFormat/>
    <w:uiPriority w:val="0"/>
    <w:rPr>
      <w:rFonts w:eastAsia="宋体"/>
      <w:b/>
      <w:sz w:val="24"/>
      <w:lang w:val="en-GB" w:eastAsia="zh-CN"/>
    </w:rPr>
  </w:style>
  <w:style w:type="character" w:customStyle="1" w:styleId="379">
    <w:name w:val="招标正文 Char Char"/>
    <w:link w:val="380"/>
    <w:qFormat/>
    <w:uiPriority w:val="0"/>
    <w:rPr>
      <w:rFonts w:ascii="仿宋_GB2312" w:eastAsia="仿宋_GB2312"/>
      <w:kern w:val="1"/>
      <w:sz w:val="30"/>
      <w:lang w:eastAsia="ar-SA"/>
    </w:rPr>
  </w:style>
  <w:style w:type="paragraph" w:customStyle="1" w:styleId="380">
    <w:name w:val="招标正文"/>
    <w:basedOn w:val="1"/>
    <w:link w:val="379"/>
    <w:qFormat/>
    <w:uiPriority w:val="0"/>
    <w:pPr>
      <w:suppressAutoHyphens/>
      <w:spacing w:beforeLines="0" w:line="360" w:lineRule="auto"/>
      <w:ind w:firstLine="480"/>
    </w:pPr>
    <w:rPr>
      <w:rFonts w:ascii="仿宋_GB2312" w:eastAsia="仿宋_GB2312"/>
      <w:kern w:val="1"/>
      <w:sz w:val="30"/>
      <w:lang w:eastAsia="ar-SA"/>
    </w:rPr>
  </w:style>
  <w:style w:type="character" w:customStyle="1" w:styleId="381">
    <w:name w:val="unnamed31"/>
    <w:qFormat/>
    <w:uiPriority w:val="0"/>
    <w:rPr>
      <w:rFonts w:ascii="Tahoma" w:hAnsi="Tahoma" w:eastAsia="宋体"/>
      <w:kern w:val="2"/>
      <w:sz w:val="24"/>
      <w:u w:val="none"/>
      <w:lang w:val="en-US" w:eastAsia="zh-CN" w:bidi="ar-SA"/>
    </w:rPr>
  </w:style>
  <w:style w:type="character" w:customStyle="1" w:styleId="382">
    <w:name w:val="Item List in Table Char Char"/>
    <w:link w:val="383"/>
    <w:qFormat/>
    <w:locked/>
    <w:uiPriority w:val="0"/>
    <w:rPr>
      <w:rFonts w:ascii="Arial" w:hAnsi="Arial" w:eastAsia="Times New Roman"/>
      <w:kern w:val="2"/>
      <w:sz w:val="22"/>
      <w:szCs w:val="22"/>
      <w:lang w:val="en-US" w:eastAsia="zh-CN" w:bidi="ar-SA"/>
    </w:rPr>
  </w:style>
  <w:style w:type="paragraph" w:customStyle="1" w:styleId="383">
    <w:name w:val="Item List in Table"/>
    <w:link w:val="382"/>
    <w:qFormat/>
    <w:uiPriority w:val="0"/>
    <w:pPr>
      <w:tabs>
        <w:tab w:val="left" w:pos="284"/>
      </w:tabs>
      <w:spacing w:before="40" w:after="40"/>
      <w:jc w:val="both"/>
    </w:pPr>
    <w:rPr>
      <w:rFonts w:ascii="Arial" w:hAnsi="Arial" w:eastAsia="Times New Roman" w:cs="Times New Roman"/>
      <w:kern w:val="2"/>
      <w:sz w:val="22"/>
      <w:szCs w:val="22"/>
      <w:lang w:val="en-US" w:eastAsia="zh-CN" w:bidi="ar-SA"/>
    </w:rPr>
  </w:style>
  <w:style w:type="character" w:customStyle="1" w:styleId="384">
    <w:name w:val="标题 8 Char Char"/>
    <w:qFormat/>
    <w:uiPriority w:val="0"/>
    <w:rPr>
      <w:rFonts w:ascii="Cambria" w:hAnsi="Cambria" w:eastAsia="宋体" w:cs="Times New Roman"/>
      <w:sz w:val="24"/>
      <w:szCs w:val="24"/>
    </w:rPr>
  </w:style>
  <w:style w:type="character" w:customStyle="1" w:styleId="385">
    <w:name w:val="H1 Char1"/>
    <w:qFormat/>
    <w:uiPriority w:val="0"/>
    <w:rPr>
      <w:rFonts w:eastAsia="隶书"/>
      <w:b/>
      <w:bCs/>
      <w:sz w:val="36"/>
      <w:szCs w:val="36"/>
      <w:lang w:val="en-US" w:eastAsia="zh-CN" w:bidi="ar-SA"/>
    </w:rPr>
  </w:style>
  <w:style w:type="character" w:customStyle="1" w:styleId="386">
    <w:name w:val="font61"/>
    <w:qFormat/>
    <w:uiPriority w:val="0"/>
    <w:rPr>
      <w:rFonts w:ascii="幼圆" w:hAnsi="幼圆" w:eastAsia="幼圆" w:cs="幼圆"/>
      <w:b/>
      <w:color w:val="000000"/>
      <w:sz w:val="22"/>
      <w:szCs w:val="22"/>
      <w:u w:val="none"/>
    </w:rPr>
  </w:style>
  <w:style w:type="character" w:customStyle="1" w:styleId="387">
    <w:name w:val="p121"/>
    <w:qFormat/>
    <w:uiPriority w:val="0"/>
    <w:rPr>
      <w:color w:val="000000"/>
      <w:sz w:val="21"/>
      <w:szCs w:val="21"/>
      <w:u w:val="none"/>
    </w:rPr>
  </w:style>
  <w:style w:type="character" w:customStyle="1" w:styleId="388">
    <w:name w:val="Header Char"/>
    <w:qFormat/>
    <w:locked/>
    <w:uiPriority w:val="0"/>
    <w:rPr>
      <w:rFonts w:ascii="Calibri" w:hAnsi="Calibri" w:eastAsia="宋体" w:cs="Calibri"/>
      <w:sz w:val="18"/>
      <w:szCs w:val="18"/>
    </w:rPr>
  </w:style>
  <w:style w:type="character" w:customStyle="1" w:styleId="389">
    <w:name w:val="area_1"/>
    <w:qFormat/>
    <w:uiPriority w:val="0"/>
    <w:rPr>
      <w:rFonts w:ascii="宋体" w:hAnsi="宋体"/>
      <w:sz w:val="24"/>
    </w:rPr>
  </w:style>
  <w:style w:type="character" w:customStyle="1" w:styleId="390">
    <w:name w:val="boldbodycopy1"/>
    <w:qFormat/>
    <w:uiPriority w:val="0"/>
    <w:rPr>
      <w:rFonts w:hint="default" w:ascii="Arial" w:hAnsi="Arial" w:eastAsia="宋体" w:cs="Arial"/>
      <w:b/>
      <w:bCs/>
      <w:color w:val="000000"/>
      <w:kern w:val="2"/>
      <w:sz w:val="20"/>
      <w:szCs w:val="20"/>
      <w:u w:val="none"/>
      <w:lang w:val="en-US" w:eastAsia="zh-CN" w:bidi="ar-SA"/>
    </w:rPr>
  </w:style>
  <w:style w:type="character" w:customStyle="1" w:styleId="391">
    <w:name w:val="textcontents1"/>
    <w:qFormat/>
    <w:uiPriority w:val="0"/>
    <w:rPr>
      <w:rFonts w:hint="default" w:ascii="Verdana" w:hAnsi="Verdana"/>
      <w:color w:val="000000"/>
      <w:kern w:val="0"/>
      <w:sz w:val="30"/>
      <w:szCs w:val="30"/>
      <w:lang w:eastAsia="en-US"/>
    </w:rPr>
  </w:style>
  <w:style w:type="character" w:customStyle="1" w:styleId="392">
    <w:name w:val="文档结构图 Char"/>
    <w:link w:val="393"/>
    <w:qFormat/>
    <w:uiPriority w:val="99"/>
    <w:rPr>
      <w:rFonts w:ascii="宋体"/>
      <w:sz w:val="18"/>
      <w:szCs w:val="18"/>
    </w:rPr>
  </w:style>
  <w:style w:type="paragraph" w:customStyle="1" w:styleId="393">
    <w:name w:val="文档结构图1"/>
    <w:basedOn w:val="1"/>
    <w:link w:val="392"/>
    <w:qFormat/>
    <w:uiPriority w:val="99"/>
    <w:rPr>
      <w:rFonts w:ascii="宋体"/>
      <w:kern w:val="0"/>
      <w:sz w:val="18"/>
      <w:szCs w:val="18"/>
    </w:rPr>
  </w:style>
  <w:style w:type="character" w:customStyle="1" w:styleId="394">
    <w:name w:val="H2 Char4"/>
    <w:qFormat/>
    <w:uiPriority w:val="0"/>
    <w:rPr>
      <w:rFonts w:ascii="Arial" w:hAnsi="Arial" w:eastAsia="黑体"/>
      <w:b/>
      <w:bCs/>
      <w:kern w:val="2"/>
      <w:sz w:val="32"/>
      <w:szCs w:val="32"/>
      <w:lang w:val="en-US" w:eastAsia="zh-CN" w:bidi="ar-SA"/>
    </w:rPr>
  </w:style>
  <w:style w:type="character" w:customStyle="1" w:styleId="395">
    <w:name w:val="font11"/>
    <w:qFormat/>
    <w:uiPriority w:val="0"/>
    <w:rPr>
      <w:rFonts w:hint="default" w:ascii="Tahoma" w:hAnsi="Tahoma" w:eastAsia="宋体" w:cs="Tahoma"/>
      <w:kern w:val="2"/>
      <w:sz w:val="18"/>
      <w:szCs w:val="18"/>
      <w:lang w:val="en-US" w:eastAsia="zh-CN" w:bidi="ar-SA"/>
    </w:rPr>
  </w:style>
  <w:style w:type="character" w:customStyle="1" w:styleId="396">
    <w:name w:val="标准正文格式 Char Char"/>
    <w:link w:val="397"/>
    <w:qFormat/>
    <w:uiPriority w:val="0"/>
    <w:rPr>
      <w:rFonts w:ascii="宋体" w:eastAsia="仿宋_GB2312"/>
      <w:color w:val="000000"/>
      <w:sz w:val="24"/>
    </w:rPr>
  </w:style>
  <w:style w:type="paragraph" w:customStyle="1" w:styleId="397">
    <w:name w:val="标准正文格式"/>
    <w:basedOn w:val="1"/>
    <w:link w:val="396"/>
    <w:qFormat/>
    <w:uiPriority w:val="0"/>
    <w:pPr>
      <w:widowControl/>
      <w:adjustRightInd w:val="0"/>
      <w:spacing w:beforeLines="0" w:after="120" w:line="360" w:lineRule="auto"/>
      <w:ind w:firstLine="200" w:firstLineChars="200"/>
      <w:textAlignment w:val="baseline"/>
    </w:pPr>
    <w:rPr>
      <w:rFonts w:ascii="宋体" w:eastAsia="仿宋_GB2312"/>
      <w:color w:val="000000"/>
      <w:kern w:val="0"/>
      <w:sz w:val="24"/>
    </w:rPr>
  </w:style>
  <w:style w:type="character" w:customStyle="1" w:styleId="398">
    <w:name w:val="带编号样式 Char"/>
    <w:link w:val="399"/>
    <w:qFormat/>
    <w:uiPriority w:val="0"/>
    <w:rPr>
      <w:rFonts w:ascii="仿宋_GB2312" w:eastAsia="仿宋_GB2312"/>
      <w:color w:val="000000"/>
      <w:sz w:val="24"/>
    </w:rPr>
  </w:style>
  <w:style w:type="paragraph" w:customStyle="1" w:styleId="399">
    <w:name w:val="带编号样式"/>
    <w:basedOn w:val="1"/>
    <w:link w:val="398"/>
    <w:qFormat/>
    <w:uiPriority w:val="0"/>
    <w:pPr>
      <w:tabs>
        <w:tab w:val="left" w:pos="840"/>
      </w:tabs>
      <w:adjustRightInd w:val="0"/>
      <w:snapToGrid w:val="0"/>
      <w:spacing w:line="360" w:lineRule="auto"/>
      <w:ind w:left="840" w:hanging="420"/>
    </w:pPr>
    <w:rPr>
      <w:rFonts w:ascii="仿宋_GB2312" w:eastAsia="仿宋_GB2312"/>
      <w:color w:val="000000"/>
      <w:kern w:val="0"/>
      <w:sz w:val="24"/>
    </w:rPr>
  </w:style>
  <w:style w:type="character" w:customStyle="1" w:styleId="400">
    <w:name w:val="标题 6 Char Char"/>
    <w:qFormat/>
    <w:uiPriority w:val="0"/>
    <w:rPr>
      <w:rFonts w:ascii="Arial" w:hAnsi="Arial" w:eastAsia="黑体" w:cs="Times New Roman"/>
      <w:b/>
      <w:bCs/>
      <w:sz w:val="24"/>
      <w:szCs w:val="24"/>
    </w:rPr>
  </w:style>
  <w:style w:type="character" w:customStyle="1" w:styleId="401">
    <w:name w:val="fontdz1"/>
    <w:qFormat/>
    <w:uiPriority w:val="0"/>
    <w:rPr>
      <w:sz w:val="18"/>
      <w:szCs w:val="18"/>
    </w:rPr>
  </w:style>
  <w:style w:type="character" w:customStyle="1" w:styleId="402">
    <w:name w:val="m1"/>
    <w:qFormat/>
    <w:uiPriority w:val="0"/>
    <w:rPr>
      <w:rFonts w:hint="default" w:ascii="Tahoma" w:hAnsi="Tahoma" w:eastAsia="宋体" w:cs="Tahoma"/>
      <w:color w:val="0000FF"/>
      <w:kern w:val="2"/>
      <w:sz w:val="36"/>
      <w:szCs w:val="36"/>
      <w:lang w:val="en-US" w:eastAsia="zh-CN" w:bidi="ar-SA"/>
    </w:rPr>
  </w:style>
  <w:style w:type="character" w:customStyle="1" w:styleId="403">
    <w:name w:val="正文缩进 Char2"/>
    <w:qFormat/>
    <w:uiPriority w:val="0"/>
    <w:rPr>
      <w:rFonts w:ascii="Times New Roman" w:hAnsi="Times New Roman" w:eastAsia="宋体" w:cs="Times New Roman"/>
      <w:szCs w:val="20"/>
    </w:rPr>
  </w:style>
  <w:style w:type="character" w:customStyle="1" w:styleId="404">
    <w:name w:val="正文 首行缩进:  2 字符 Char Char1"/>
    <w:qFormat/>
    <w:uiPriority w:val="0"/>
    <w:rPr>
      <w:rFonts w:eastAsia="宋体" w:cs="宋体"/>
      <w:kern w:val="2"/>
      <w:sz w:val="24"/>
      <w:lang w:val="en-US" w:eastAsia="zh-CN" w:bidi="ar-SA"/>
    </w:rPr>
  </w:style>
  <w:style w:type="character" w:customStyle="1" w:styleId="405">
    <w:name w:val="tw4winPopup"/>
    <w:qFormat/>
    <w:uiPriority w:val="0"/>
    <w:rPr>
      <w:rFonts w:ascii="Courier New" w:hAnsi="Courier New"/>
      <w:color w:val="008000"/>
    </w:rPr>
  </w:style>
  <w:style w:type="character" w:customStyle="1" w:styleId="406">
    <w:name w:val="标题 9 Char Char"/>
    <w:qFormat/>
    <w:uiPriority w:val="0"/>
    <w:rPr>
      <w:rFonts w:ascii="Cambria" w:hAnsi="Cambria" w:eastAsia="宋体" w:cs="Times New Roman"/>
      <w:szCs w:val="21"/>
    </w:rPr>
  </w:style>
  <w:style w:type="character" w:customStyle="1" w:styleId="407">
    <w:name w:val="a Char Char Char"/>
    <w:qFormat/>
    <w:uiPriority w:val="0"/>
    <w:rPr>
      <w:rFonts w:ascii="宋体" w:hAnsi="宋体" w:eastAsia="仿宋_GB2312" w:cs="Times New Roman"/>
      <w:kern w:val="0"/>
      <w:sz w:val="24"/>
      <w:szCs w:val="20"/>
    </w:rPr>
  </w:style>
  <w:style w:type="character" w:customStyle="1" w:styleId="408">
    <w:name w:val="注释标题 Char1"/>
    <w:qFormat/>
    <w:uiPriority w:val="0"/>
    <w:rPr>
      <w:rFonts w:ascii="Times New Roman" w:hAnsi="Times New Roman" w:eastAsia="宋体" w:cs="Times New Roman"/>
      <w:szCs w:val="20"/>
    </w:rPr>
  </w:style>
  <w:style w:type="character" w:customStyle="1" w:styleId="409">
    <w:name w:val="ptt1"/>
    <w:qFormat/>
    <w:uiPriority w:val="0"/>
    <w:rPr>
      <w:rFonts w:hint="eastAsia" w:ascii="宋体" w:hAnsi="宋体" w:eastAsia="宋体"/>
      <w:spacing w:val="375"/>
      <w:kern w:val="2"/>
      <w:sz w:val="18"/>
      <w:szCs w:val="18"/>
      <w:lang w:val="en-US" w:eastAsia="zh-CN" w:bidi="ar-SA"/>
    </w:rPr>
  </w:style>
  <w:style w:type="character" w:customStyle="1" w:styleId="410">
    <w:name w:val="huide001"/>
    <w:qFormat/>
    <w:uiPriority w:val="0"/>
    <w:rPr>
      <w:rFonts w:hint="default" w:ascii="Arial" w:hAnsi="Arial" w:cs="Arial"/>
      <w:color w:val="666666"/>
      <w:sz w:val="18"/>
      <w:szCs w:val="18"/>
    </w:rPr>
  </w:style>
  <w:style w:type="character" w:customStyle="1" w:styleId="411">
    <w:name w:val="正文 首行缩进:  2 字符 Char Char"/>
    <w:qFormat/>
    <w:locked/>
    <w:uiPriority w:val="0"/>
    <w:rPr>
      <w:rFonts w:eastAsia="宋体" w:cs="宋体"/>
      <w:kern w:val="2"/>
      <w:sz w:val="24"/>
      <w:lang w:val="en-US" w:eastAsia="zh-CN" w:bidi="ar-SA"/>
    </w:rPr>
  </w:style>
  <w:style w:type="character" w:customStyle="1" w:styleId="412">
    <w:name w:val="Char Char13"/>
    <w:qFormat/>
    <w:uiPriority w:val="0"/>
    <w:rPr>
      <w:rFonts w:ascii="Calibri" w:hAnsi="Calibri" w:eastAsia="宋体" w:cs="Times New Roman"/>
      <w:sz w:val="18"/>
      <w:szCs w:val="18"/>
    </w:rPr>
  </w:style>
  <w:style w:type="character" w:customStyle="1" w:styleId="413">
    <w:name w:val="H1 Char"/>
    <w:qFormat/>
    <w:locked/>
    <w:uiPriority w:val="0"/>
    <w:rPr>
      <w:rFonts w:eastAsia="隶书"/>
      <w:b/>
      <w:bCs/>
      <w:sz w:val="36"/>
      <w:szCs w:val="36"/>
      <w:lang w:val="en-US" w:eastAsia="zh-CN" w:bidi="ar-SA"/>
    </w:rPr>
  </w:style>
  <w:style w:type="character" w:customStyle="1" w:styleId="414">
    <w:name w:val="样式 题注 + 黑体3 Char"/>
    <w:link w:val="415"/>
    <w:qFormat/>
    <w:locked/>
    <w:uiPriority w:val="0"/>
    <w:rPr>
      <w:rFonts w:ascii="黑体" w:hAnsi="黑体" w:eastAsia="黑体" w:cs="Arial"/>
    </w:rPr>
  </w:style>
  <w:style w:type="paragraph" w:customStyle="1" w:styleId="415">
    <w:name w:val="样式 题注 + 黑体3"/>
    <w:basedOn w:val="23"/>
    <w:link w:val="414"/>
    <w:qFormat/>
    <w:uiPriority w:val="0"/>
    <w:pPr>
      <w:spacing w:beforeLines="40" w:afterLines="40"/>
      <w:jc w:val="center"/>
    </w:pPr>
    <w:rPr>
      <w:rFonts w:ascii="黑体" w:hAnsi="黑体"/>
    </w:rPr>
  </w:style>
  <w:style w:type="character" w:customStyle="1" w:styleId="416">
    <w:name w:val="公文正文 Char"/>
    <w:qFormat/>
    <w:uiPriority w:val="0"/>
    <w:rPr>
      <w:rFonts w:ascii="仿宋_GB2312" w:hAnsi="宋体" w:eastAsia="仿宋_GB2312"/>
      <w:kern w:val="28"/>
      <w:sz w:val="28"/>
      <w:szCs w:val="24"/>
    </w:rPr>
  </w:style>
  <w:style w:type="character" w:customStyle="1" w:styleId="417">
    <w:name w:val="正文 首行缩进:  2 字符 Char Char Char"/>
    <w:qFormat/>
    <w:uiPriority w:val="0"/>
    <w:rPr>
      <w:rFonts w:hint="eastAsia" w:ascii="宋体" w:hAnsi="宋体" w:eastAsia="宋体" w:cs="宋体"/>
      <w:kern w:val="2"/>
      <w:sz w:val="24"/>
      <w:lang w:val="en-US" w:eastAsia="zh-CN" w:bidi="ar-SA"/>
    </w:rPr>
  </w:style>
  <w:style w:type="character" w:customStyle="1" w:styleId="418">
    <w:name w:val="Used by Word for text of Help footnotes Char Char"/>
    <w:semiHidden/>
    <w:qFormat/>
    <w:uiPriority w:val="0"/>
    <w:rPr>
      <w:rFonts w:ascii="Times New Roman" w:hAnsi="Times New Roman" w:eastAsia="宋体" w:cs="Times New Roman"/>
      <w:sz w:val="20"/>
      <w:szCs w:val="20"/>
    </w:rPr>
  </w:style>
  <w:style w:type="character" w:customStyle="1" w:styleId="419">
    <w:name w:val="副标题 Char1"/>
    <w:qFormat/>
    <w:uiPriority w:val="0"/>
    <w:rPr>
      <w:rFonts w:ascii="Cambria" w:hAnsi="Cambria" w:eastAsia="宋体" w:cs="Times New Roman"/>
      <w:b/>
      <w:bCs/>
      <w:kern w:val="28"/>
      <w:sz w:val="32"/>
      <w:szCs w:val="32"/>
    </w:rPr>
  </w:style>
  <w:style w:type="character" w:customStyle="1" w:styleId="420">
    <w:name w:val="尾注文本 Char1"/>
    <w:qFormat/>
    <w:uiPriority w:val="0"/>
    <w:rPr>
      <w:rFonts w:ascii="Times New Roman" w:hAnsi="Times New Roman" w:eastAsia="宋体" w:cs="Times New Roman"/>
      <w:szCs w:val="20"/>
    </w:rPr>
  </w:style>
  <w:style w:type="character" w:customStyle="1" w:styleId="421">
    <w:name w:val="title1"/>
    <w:qFormat/>
    <w:uiPriority w:val="0"/>
    <w:rPr>
      <w:rFonts w:hint="eastAsia" w:ascii="宋体" w:hAnsi="宋体" w:eastAsia="宋体"/>
      <w:b/>
      <w:bCs/>
      <w:sz w:val="22"/>
      <w:szCs w:val="22"/>
    </w:rPr>
  </w:style>
  <w:style w:type="character" w:customStyle="1" w:styleId="422">
    <w:name w:val="HTML 预设格式 Char1"/>
    <w:qFormat/>
    <w:uiPriority w:val="0"/>
    <w:rPr>
      <w:rFonts w:ascii="Courier New" w:hAnsi="Courier New" w:eastAsia="宋体" w:cs="Courier New"/>
      <w:sz w:val="20"/>
      <w:szCs w:val="20"/>
    </w:rPr>
  </w:style>
  <w:style w:type="character" w:customStyle="1" w:styleId="423">
    <w:name w:val="Bold"/>
    <w:qFormat/>
    <w:uiPriority w:val="0"/>
    <w:rPr>
      <w:rFonts w:ascii="Arial" w:hAnsi="Arial" w:eastAsia="黑体" w:cs="Times New Roman"/>
      <w:b/>
      <w:kern w:val="2"/>
      <w:sz w:val="32"/>
      <w:szCs w:val="32"/>
      <w:lang w:val="en-US" w:eastAsia="zh-CN" w:bidi="ar-SA"/>
    </w:rPr>
  </w:style>
  <w:style w:type="character" w:customStyle="1" w:styleId="424">
    <w:name w:val="正文文本缩进 Char1 Char"/>
    <w:qFormat/>
    <w:uiPriority w:val="0"/>
    <w:rPr>
      <w:rFonts w:hint="default" w:ascii="Tahoma" w:hAnsi="Tahoma" w:eastAsia="宋体" w:cs="Tahoma"/>
      <w:kern w:val="2"/>
      <w:sz w:val="21"/>
      <w:szCs w:val="24"/>
      <w:lang w:val="en-US" w:eastAsia="zh-CN" w:bidi="ar-SA"/>
    </w:rPr>
  </w:style>
  <w:style w:type="character" w:customStyle="1" w:styleId="425">
    <w:name w:val="最新正文 Char"/>
    <w:link w:val="426"/>
    <w:qFormat/>
    <w:uiPriority w:val="0"/>
    <w:rPr>
      <w:rFonts w:ascii="仿宋_GB2312" w:eastAsia="仿宋_GB2312" w:cs="宋体"/>
      <w:sz w:val="24"/>
      <w:szCs w:val="24"/>
      <w:lang w:bidi="he-IL"/>
    </w:rPr>
  </w:style>
  <w:style w:type="paragraph" w:customStyle="1" w:styleId="426">
    <w:name w:val="最新正文"/>
    <w:basedOn w:val="1"/>
    <w:link w:val="425"/>
    <w:qFormat/>
    <w:uiPriority w:val="0"/>
    <w:pPr>
      <w:widowControl/>
      <w:snapToGrid w:val="0"/>
      <w:spacing w:beforeLines="0"/>
      <w:ind w:right="-357" w:firstLine="196" w:firstLineChars="196"/>
      <w:jc w:val="left"/>
    </w:pPr>
    <w:rPr>
      <w:rFonts w:ascii="仿宋_GB2312" w:eastAsia="仿宋_GB2312" w:cs="宋体"/>
      <w:kern w:val="0"/>
      <w:sz w:val="24"/>
      <w:szCs w:val="24"/>
      <w:lang w:bidi="he-IL"/>
    </w:rPr>
  </w:style>
  <w:style w:type="character" w:customStyle="1" w:styleId="427">
    <w:name w:val="Balloon Text Char"/>
    <w:semiHidden/>
    <w:qFormat/>
    <w:locked/>
    <w:uiPriority w:val="0"/>
    <w:rPr>
      <w:rFonts w:eastAsia="宋体"/>
      <w:kern w:val="2"/>
      <w:sz w:val="18"/>
      <w:szCs w:val="18"/>
      <w:lang w:val="en-US" w:eastAsia="zh-CN" w:bidi="ar-SA"/>
    </w:rPr>
  </w:style>
  <w:style w:type="character" w:customStyle="1" w:styleId="428">
    <w:name w:val="px14"/>
    <w:qFormat/>
    <w:uiPriority w:val="0"/>
    <w:rPr>
      <w:rFonts w:ascii="Tahoma" w:hAnsi="Tahoma" w:eastAsia="宋体"/>
      <w:kern w:val="2"/>
      <w:sz w:val="24"/>
      <w:lang w:val="en-US" w:eastAsia="zh-CN" w:bidi="ar-SA"/>
    </w:rPr>
  </w:style>
  <w:style w:type="character" w:customStyle="1" w:styleId="429">
    <w:name w:val="纯文本 字符"/>
    <w:qFormat/>
    <w:uiPriority w:val="0"/>
    <w:rPr>
      <w:rFonts w:ascii="宋体" w:hAnsi="Courier New" w:eastAsia="宋体"/>
      <w:kern w:val="2"/>
      <w:sz w:val="21"/>
      <w:szCs w:val="21"/>
      <w:lang w:bidi="ar-SA"/>
    </w:rPr>
  </w:style>
  <w:style w:type="character" w:customStyle="1" w:styleId="430">
    <w:name w:val="Char Char14"/>
    <w:qFormat/>
    <w:uiPriority w:val="0"/>
    <w:rPr>
      <w:rFonts w:ascii="楷体_GB2312" w:eastAsia="楷体_GB2312"/>
      <w:kern w:val="2"/>
      <w:sz w:val="32"/>
      <w:lang w:val="en-US" w:eastAsia="zh-CN"/>
    </w:rPr>
  </w:style>
  <w:style w:type="character" w:customStyle="1" w:styleId="431">
    <w:name w:val="正文首行缩进 Char2"/>
    <w:qFormat/>
    <w:uiPriority w:val="0"/>
    <w:rPr>
      <w:rFonts w:ascii="Calibri" w:hAnsi="Calibri" w:eastAsia="宋体"/>
      <w:kern w:val="2"/>
      <w:sz w:val="21"/>
      <w:szCs w:val="22"/>
      <w:lang w:val="en-US" w:eastAsia="zh-CN" w:bidi="ar-SA"/>
    </w:rPr>
  </w:style>
  <w:style w:type="character" w:customStyle="1" w:styleId="432">
    <w:name w:val="tw4winExternal"/>
    <w:qFormat/>
    <w:uiPriority w:val="0"/>
    <w:rPr>
      <w:rFonts w:ascii="Courier New" w:hAnsi="Courier New"/>
      <w:color w:val="808080"/>
    </w:rPr>
  </w:style>
  <w:style w:type="character" w:customStyle="1" w:styleId="433">
    <w:name w:val="Table Text Char Char"/>
    <w:link w:val="434"/>
    <w:qFormat/>
    <w:uiPriority w:val="0"/>
    <w:rPr>
      <w:rFonts w:ascii="Calibri" w:hAnsi="Calibri"/>
      <w:sz w:val="24"/>
      <w:szCs w:val="24"/>
    </w:rPr>
  </w:style>
  <w:style w:type="paragraph" w:customStyle="1" w:styleId="434">
    <w:name w:val="Table Text"/>
    <w:basedOn w:val="1"/>
    <w:link w:val="433"/>
    <w:qFormat/>
    <w:uiPriority w:val="0"/>
    <w:pPr>
      <w:widowControl/>
      <w:spacing w:beforeLines="0" w:after="60"/>
      <w:jc w:val="left"/>
    </w:pPr>
    <w:rPr>
      <w:rFonts w:ascii="Calibri" w:hAnsi="Calibri"/>
      <w:kern w:val="0"/>
      <w:sz w:val="24"/>
      <w:szCs w:val="24"/>
    </w:rPr>
  </w:style>
  <w:style w:type="character" w:customStyle="1" w:styleId="435">
    <w:name w:val="para"/>
    <w:qFormat/>
    <w:uiPriority w:val="0"/>
  </w:style>
  <w:style w:type="character" w:customStyle="1" w:styleId="436">
    <w:name w:val="fbt"/>
    <w:qFormat/>
    <w:uiPriority w:val="0"/>
  </w:style>
  <w:style w:type="character" w:customStyle="1" w:styleId="437">
    <w:name w:val="H1 Char3"/>
    <w:qFormat/>
    <w:uiPriority w:val="0"/>
    <w:rPr>
      <w:rFonts w:eastAsia="隶书"/>
      <w:b/>
      <w:bCs/>
      <w:sz w:val="36"/>
      <w:szCs w:val="36"/>
      <w:lang w:val="en-US" w:eastAsia="zh-CN" w:bidi="ar-SA"/>
    </w:rPr>
  </w:style>
  <w:style w:type="character" w:customStyle="1" w:styleId="438">
    <w:name w:val="样式 正文缩进 + 首行缩进:  2 字符 Char Char"/>
    <w:link w:val="439"/>
    <w:qFormat/>
    <w:uiPriority w:val="0"/>
    <w:rPr>
      <w:rFonts w:ascii="Calibri" w:hAnsi="Calibri"/>
      <w:sz w:val="24"/>
    </w:rPr>
  </w:style>
  <w:style w:type="paragraph" w:customStyle="1" w:styleId="439">
    <w:name w:val="样式 正文缩进 + 首行缩进:  2 字符"/>
    <w:basedOn w:val="440"/>
    <w:link w:val="438"/>
    <w:qFormat/>
    <w:uiPriority w:val="0"/>
    <w:pPr>
      <w:spacing w:line="360" w:lineRule="auto"/>
      <w:ind w:firstLine="200" w:firstLineChars="200"/>
    </w:pPr>
    <w:rPr>
      <w:sz w:val="24"/>
    </w:rPr>
  </w:style>
  <w:style w:type="paragraph" w:customStyle="1" w:styleId="440">
    <w:name w:val="正文缩进2"/>
    <w:basedOn w:val="1"/>
    <w:qFormat/>
    <w:uiPriority w:val="0"/>
    <w:pPr>
      <w:spacing w:beforeLines="0"/>
      <w:ind w:firstLine="420"/>
    </w:pPr>
    <w:rPr>
      <w:rFonts w:ascii="Calibri" w:hAnsi="Calibri"/>
      <w:kern w:val="0"/>
      <w:sz w:val="20"/>
    </w:rPr>
  </w:style>
  <w:style w:type="character" w:customStyle="1" w:styleId="441">
    <w:name w:val="规范正文 Char Char"/>
    <w:link w:val="442"/>
    <w:qFormat/>
    <w:uiPriority w:val="0"/>
    <w:rPr>
      <w:sz w:val="24"/>
    </w:rPr>
  </w:style>
  <w:style w:type="paragraph" w:customStyle="1" w:styleId="442">
    <w:name w:val="规范正文"/>
    <w:basedOn w:val="1"/>
    <w:link w:val="441"/>
    <w:qFormat/>
    <w:uiPriority w:val="0"/>
    <w:pPr>
      <w:adjustRightInd w:val="0"/>
      <w:snapToGrid w:val="0"/>
      <w:spacing w:beforeLines="0" w:line="360" w:lineRule="auto"/>
      <w:jc w:val="left"/>
    </w:pPr>
    <w:rPr>
      <w:kern w:val="0"/>
      <w:sz w:val="24"/>
    </w:rPr>
  </w:style>
  <w:style w:type="character" w:customStyle="1" w:styleId="443">
    <w:name w:val="f141"/>
    <w:qFormat/>
    <w:uiPriority w:val="0"/>
    <w:rPr>
      <w:sz w:val="21"/>
      <w:szCs w:val="21"/>
    </w:rPr>
  </w:style>
  <w:style w:type="character" w:customStyle="1" w:styleId="444">
    <w:name w:val="样式 首行缩进:  2 字符 Char"/>
    <w:link w:val="445"/>
    <w:qFormat/>
    <w:uiPriority w:val="0"/>
    <w:rPr>
      <w:rFonts w:ascii="宋体" w:hAnsi="宋体" w:eastAsia="宋体" w:cs="Times New Roman"/>
      <w:bCs/>
      <w:color w:val="000000"/>
      <w:kern w:val="0"/>
      <w:sz w:val="24"/>
      <w:szCs w:val="24"/>
    </w:rPr>
  </w:style>
  <w:style w:type="paragraph" w:customStyle="1" w:styleId="445">
    <w:name w:val="样式 首行缩进:  2 字符"/>
    <w:basedOn w:val="1"/>
    <w:link w:val="444"/>
    <w:qFormat/>
    <w:uiPriority w:val="0"/>
    <w:pPr>
      <w:widowControl/>
      <w:tabs>
        <w:tab w:val="left" w:pos="420"/>
      </w:tabs>
      <w:spacing w:beforeLines="0"/>
      <w:ind w:left="420" w:hanging="420"/>
    </w:pPr>
    <w:rPr>
      <w:rFonts w:ascii="宋体" w:hAnsi="宋体"/>
      <w:bCs/>
      <w:color w:val="000000"/>
      <w:kern w:val="0"/>
      <w:sz w:val="24"/>
      <w:szCs w:val="24"/>
    </w:rPr>
  </w:style>
  <w:style w:type="character" w:customStyle="1" w:styleId="446">
    <w:name w:val="7.表小四 Char Char"/>
    <w:link w:val="447"/>
    <w:qFormat/>
    <w:uiPriority w:val="0"/>
    <w:rPr>
      <w:rFonts w:ascii="宋体" w:hAnsi="宋体"/>
      <w:sz w:val="24"/>
      <w:szCs w:val="24"/>
    </w:rPr>
  </w:style>
  <w:style w:type="paragraph" w:customStyle="1" w:styleId="447">
    <w:name w:val="7.表小四"/>
    <w:basedOn w:val="1"/>
    <w:link w:val="446"/>
    <w:qFormat/>
    <w:uiPriority w:val="0"/>
    <w:pPr>
      <w:spacing w:before="156" w:afterLines="50"/>
    </w:pPr>
    <w:rPr>
      <w:rFonts w:ascii="宋体" w:hAnsi="宋体"/>
      <w:kern w:val="0"/>
      <w:sz w:val="24"/>
      <w:szCs w:val="24"/>
    </w:rPr>
  </w:style>
  <w:style w:type="character" w:customStyle="1" w:styleId="448">
    <w:name w:val="备注说明 Char Char"/>
    <w:link w:val="449"/>
    <w:qFormat/>
    <w:locked/>
    <w:uiPriority w:val="0"/>
    <w:rPr>
      <w:rFonts w:ascii="宋体" w:hAnsi="宋体"/>
    </w:rPr>
  </w:style>
  <w:style w:type="paragraph" w:customStyle="1" w:styleId="449">
    <w:name w:val="备注说明 Char"/>
    <w:basedOn w:val="67"/>
    <w:link w:val="448"/>
    <w:qFormat/>
    <w:uiPriority w:val="0"/>
    <w:pPr>
      <w:adjustRightInd w:val="0"/>
      <w:spacing w:beforeLines="40" w:afterLines="40" w:line="312" w:lineRule="atLeast"/>
      <w:ind w:left="420" w:hanging="420"/>
    </w:pPr>
    <w:rPr>
      <w:rFonts w:ascii="宋体" w:hAnsi="宋体"/>
      <w:kern w:val="0"/>
      <w:sz w:val="20"/>
      <w:szCs w:val="20"/>
    </w:rPr>
  </w:style>
  <w:style w:type="character" w:customStyle="1" w:styleId="450">
    <w:name w:val="font141"/>
    <w:qFormat/>
    <w:uiPriority w:val="0"/>
    <w:rPr>
      <w:rFonts w:hint="eastAsia" w:ascii="宋体" w:hAnsi="宋体" w:eastAsia="宋体" w:cs="宋体"/>
      <w:b/>
      <w:color w:val="000000"/>
      <w:sz w:val="22"/>
      <w:szCs w:val="22"/>
      <w:u w:val="none"/>
    </w:rPr>
  </w:style>
  <w:style w:type="character" w:customStyle="1" w:styleId="451">
    <w:name w:val="明显强调1"/>
    <w:qFormat/>
    <w:uiPriority w:val="0"/>
    <w:rPr>
      <w:b/>
      <w:bCs/>
      <w:i/>
      <w:iCs/>
      <w:color w:val="4F81BD"/>
    </w:rPr>
  </w:style>
  <w:style w:type="character" w:customStyle="1" w:styleId="452">
    <w:name w:val="标题 Char1"/>
    <w:qFormat/>
    <w:uiPriority w:val="0"/>
    <w:rPr>
      <w:rFonts w:ascii="Cambria" w:hAnsi="Cambria" w:eastAsia="宋体" w:cs="Times New Roman"/>
      <w:b/>
      <w:bCs/>
      <w:sz w:val="32"/>
      <w:szCs w:val="32"/>
    </w:rPr>
  </w:style>
  <w:style w:type="character" w:customStyle="1" w:styleId="453">
    <w:name w:val="myp112"/>
    <w:qFormat/>
    <w:uiPriority w:val="0"/>
    <w:rPr>
      <w:rFonts w:hint="default" w:ascii="ˎ̥" w:hAnsi="ˎ̥" w:eastAsia="宋体"/>
      <w:color w:val="000000"/>
      <w:kern w:val="2"/>
      <w:sz w:val="22"/>
      <w:szCs w:val="22"/>
      <w:u w:val="none"/>
      <w:lang w:val="en-US" w:eastAsia="zh-CN" w:bidi="ar-SA"/>
    </w:rPr>
  </w:style>
  <w:style w:type="character" w:customStyle="1" w:styleId="454">
    <w:name w:val="哈哈正文 Char"/>
    <w:link w:val="455"/>
    <w:qFormat/>
    <w:uiPriority w:val="0"/>
    <w:rPr>
      <w:rFonts w:ascii="宋体" w:hAnsi="宋体" w:cs="宋体"/>
      <w:sz w:val="24"/>
    </w:rPr>
  </w:style>
  <w:style w:type="paragraph" w:customStyle="1" w:styleId="455">
    <w:name w:val="哈哈正文"/>
    <w:basedOn w:val="1"/>
    <w:link w:val="454"/>
    <w:qFormat/>
    <w:uiPriority w:val="0"/>
    <w:pPr>
      <w:spacing w:beforeLines="0" w:line="360" w:lineRule="auto"/>
      <w:ind w:firstLine="200" w:firstLineChars="200"/>
    </w:pPr>
    <w:rPr>
      <w:rFonts w:ascii="宋体" w:hAnsi="宋体"/>
      <w:kern w:val="0"/>
      <w:sz w:val="24"/>
    </w:rPr>
  </w:style>
  <w:style w:type="character" w:customStyle="1" w:styleId="456">
    <w:name w:val="Char Char71"/>
    <w:qFormat/>
    <w:uiPriority w:val="0"/>
    <w:rPr>
      <w:rFonts w:eastAsia="宋体"/>
      <w:kern w:val="2"/>
      <w:sz w:val="18"/>
      <w:szCs w:val="18"/>
      <w:lang w:val="en-US" w:eastAsia="zh-CN" w:bidi="ar-SA"/>
    </w:rPr>
  </w:style>
  <w:style w:type="character" w:customStyle="1" w:styleId="457">
    <w:name w:val="141"/>
    <w:qFormat/>
    <w:uiPriority w:val="0"/>
    <w:rPr>
      <w:sz w:val="21"/>
      <w:szCs w:val="21"/>
    </w:rPr>
  </w:style>
  <w:style w:type="character" w:customStyle="1" w:styleId="458">
    <w:name w:val="标题4-dyf Char Char"/>
    <w:link w:val="459"/>
    <w:qFormat/>
    <w:uiPriority w:val="0"/>
    <w:rPr>
      <w:rFonts w:ascii="Cambria" w:hAnsi="Cambria"/>
      <w:b/>
      <w:bCs/>
      <w:color w:val="000000"/>
      <w:sz w:val="18"/>
      <w:szCs w:val="21"/>
    </w:rPr>
  </w:style>
  <w:style w:type="paragraph" w:customStyle="1" w:styleId="459">
    <w:name w:val="标题4-dyf"/>
    <w:basedOn w:val="6"/>
    <w:link w:val="458"/>
    <w:qFormat/>
    <w:uiPriority w:val="0"/>
    <w:pPr>
      <w:tabs>
        <w:tab w:val="left" w:pos="851"/>
      </w:tabs>
      <w:spacing w:line="376" w:lineRule="atLeast"/>
      <w:ind w:left="851" w:hanging="851"/>
    </w:pPr>
    <w:rPr>
      <w:rFonts w:ascii="Cambria" w:hAnsi="Cambria" w:eastAsia="宋体"/>
      <w:color w:val="000000"/>
      <w:sz w:val="18"/>
      <w:szCs w:val="21"/>
    </w:rPr>
  </w:style>
  <w:style w:type="character" w:customStyle="1" w:styleId="460">
    <w:name w:val="表正文 Char1"/>
    <w:qFormat/>
    <w:uiPriority w:val="0"/>
    <w:rPr>
      <w:rFonts w:eastAsia="宋体"/>
      <w:kern w:val="2"/>
      <w:sz w:val="24"/>
      <w:lang w:val="en-US" w:eastAsia="zh-CN"/>
    </w:rPr>
  </w:style>
  <w:style w:type="character" w:customStyle="1" w:styleId="461">
    <w:name w:val="BOD 0 Char2"/>
    <w:qFormat/>
    <w:uiPriority w:val="0"/>
    <w:rPr>
      <w:rFonts w:eastAsia="宋体"/>
      <w:b/>
      <w:bCs/>
      <w:kern w:val="2"/>
      <w:sz w:val="32"/>
      <w:szCs w:val="32"/>
      <w:lang w:val="en-US" w:eastAsia="zh-CN" w:bidi="ar-SA"/>
    </w:rPr>
  </w:style>
  <w:style w:type="character" w:customStyle="1" w:styleId="462">
    <w:name w:val="备注说明 Char Char Char Char"/>
    <w:qFormat/>
    <w:uiPriority w:val="0"/>
    <w:rPr>
      <w:rFonts w:hint="eastAsia" w:ascii="宋体" w:hAnsi="宋体" w:eastAsia="宋体"/>
      <w:kern w:val="2"/>
      <w:sz w:val="21"/>
      <w:lang w:val="en-US" w:eastAsia="zh-CN" w:bidi="ar-SA"/>
    </w:rPr>
  </w:style>
  <w:style w:type="character" w:customStyle="1" w:styleId="463">
    <w:name w:val="px141"/>
    <w:qFormat/>
    <w:uiPriority w:val="0"/>
    <w:rPr>
      <w:sz w:val="21"/>
      <w:szCs w:val="21"/>
    </w:rPr>
  </w:style>
  <w:style w:type="character" w:customStyle="1" w:styleId="464">
    <w:name w:val="文档正文1 Char Char"/>
    <w:link w:val="465"/>
    <w:qFormat/>
    <w:uiPriority w:val="0"/>
    <w:rPr>
      <w:rFonts w:ascii="仿宋_GB2312" w:hAnsi="仿宋" w:eastAsia="仿宋_GB2312"/>
      <w:sz w:val="30"/>
      <w:szCs w:val="30"/>
    </w:rPr>
  </w:style>
  <w:style w:type="paragraph" w:customStyle="1" w:styleId="465">
    <w:name w:val="文档正文1"/>
    <w:basedOn w:val="1"/>
    <w:link w:val="464"/>
    <w:qFormat/>
    <w:uiPriority w:val="0"/>
    <w:pPr>
      <w:spacing w:beforeLines="0" w:line="360" w:lineRule="auto"/>
      <w:ind w:firstLine="600"/>
    </w:pPr>
    <w:rPr>
      <w:rFonts w:ascii="仿宋_GB2312" w:hAnsi="仿宋" w:eastAsia="仿宋_GB2312"/>
      <w:kern w:val="0"/>
      <w:sz w:val="30"/>
      <w:szCs w:val="30"/>
    </w:rPr>
  </w:style>
  <w:style w:type="character" w:customStyle="1" w:styleId="466">
    <w:name w:val="gf正文1 Char Char"/>
    <w:link w:val="467"/>
    <w:qFormat/>
    <w:uiPriority w:val="0"/>
    <w:rPr>
      <w:rFonts w:ascii="宋体" w:hAnsi="宋体"/>
      <w:sz w:val="24"/>
      <w:szCs w:val="24"/>
    </w:rPr>
  </w:style>
  <w:style w:type="paragraph" w:customStyle="1" w:styleId="467">
    <w:name w:val="gf正文1"/>
    <w:basedOn w:val="1"/>
    <w:link w:val="466"/>
    <w:qFormat/>
    <w:uiPriority w:val="0"/>
    <w:pPr>
      <w:tabs>
        <w:tab w:val="left" w:pos="3240"/>
        <w:tab w:val="left" w:pos="3960"/>
      </w:tabs>
      <w:adjustRightInd w:val="0"/>
      <w:snapToGrid w:val="0"/>
      <w:spacing w:beforeLines="0" w:line="360" w:lineRule="auto"/>
      <w:ind w:firstLine="480" w:firstLineChars="200"/>
    </w:pPr>
    <w:rPr>
      <w:rFonts w:ascii="宋体" w:hAnsi="宋体"/>
      <w:kern w:val="0"/>
      <w:sz w:val="24"/>
      <w:szCs w:val="24"/>
    </w:rPr>
  </w:style>
  <w:style w:type="character" w:customStyle="1" w:styleId="468">
    <w:name w:val="hei14b1"/>
    <w:qFormat/>
    <w:uiPriority w:val="0"/>
    <w:rPr>
      <w:b/>
      <w:color w:val="333333"/>
      <w:sz w:val="21"/>
    </w:rPr>
  </w:style>
  <w:style w:type="character" w:customStyle="1" w:styleId="469">
    <w:name w:val="图注 Char"/>
    <w:link w:val="470"/>
    <w:qFormat/>
    <w:uiPriority w:val="0"/>
    <w:rPr>
      <w:rFonts w:ascii="Calibri" w:hAnsi="Calibri"/>
      <w:sz w:val="18"/>
    </w:rPr>
  </w:style>
  <w:style w:type="paragraph" w:customStyle="1" w:styleId="470">
    <w:name w:val="图注"/>
    <w:basedOn w:val="1"/>
    <w:next w:val="9"/>
    <w:link w:val="469"/>
    <w:qFormat/>
    <w:uiPriority w:val="0"/>
    <w:pPr>
      <w:spacing w:beforeLines="40" w:afterLines="40" w:line="360" w:lineRule="auto"/>
      <w:jc w:val="center"/>
    </w:pPr>
    <w:rPr>
      <w:rFonts w:ascii="Calibri" w:hAnsi="Calibri"/>
      <w:kern w:val="0"/>
      <w:sz w:val="18"/>
    </w:rPr>
  </w:style>
  <w:style w:type="character" w:customStyle="1" w:styleId="471">
    <w:name w:val="样式 题注 + 黑色 Char"/>
    <w:link w:val="472"/>
    <w:qFormat/>
    <w:locked/>
    <w:uiPriority w:val="0"/>
    <w:rPr>
      <w:rFonts w:ascii="Arial" w:hAnsi="Arial" w:eastAsia="黑体" w:cs="Arial"/>
      <w:color w:val="000000"/>
      <w:sz w:val="24"/>
    </w:rPr>
  </w:style>
  <w:style w:type="paragraph" w:customStyle="1" w:styleId="472">
    <w:name w:val="样式 题注 + 黑色"/>
    <w:basedOn w:val="23"/>
    <w:link w:val="471"/>
    <w:qFormat/>
    <w:uiPriority w:val="0"/>
    <w:pPr>
      <w:spacing w:beforeLines="40" w:afterLines="40"/>
      <w:jc w:val="center"/>
    </w:pPr>
    <w:rPr>
      <w:color w:val="000000"/>
      <w:sz w:val="24"/>
    </w:rPr>
  </w:style>
  <w:style w:type="character" w:customStyle="1" w:styleId="473">
    <w:name w:val="样式 题注 + 仿宋_GB2312 Char"/>
    <w:link w:val="474"/>
    <w:qFormat/>
    <w:locked/>
    <w:uiPriority w:val="0"/>
    <w:rPr>
      <w:rFonts w:ascii="黑体" w:hAnsi="仿宋_GB2312" w:eastAsia="黑体" w:cs="Arial"/>
      <w:szCs w:val="24"/>
    </w:rPr>
  </w:style>
  <w:style w:type="paragraph" w:customStyle="1" w:styleId="474">
    <w:name w:val="样式 题注 + 仿宋_GB2312"/>
    <w:basedOn w:val="23"/>
    <w:link w:val="473"/>
    <w:qFormat/>
    <w:uiPriority w:val="0"/>
    <w:pPr>
      <w:spacing w:beforeLines="40" w:afterLines="40"/>
      <w:jc w:val="center"/>
    </w:pPr>
    <w:rPr>
      <w:rFonts w:ascii="黑体" w:hAnsi="仿宋_GB2312"/>
      <w:szCs w:val="24"/>
    </w:rPr>
  </w:style>
  <w:style w:type="character" w:customStyle="1" w:styleId="475">
    <w:name w:val="正文 居中 Char"/>
    <w:link w:val="476"/>
    <w:qFormat/>
    <w:locked/>
    <w:uiPriority w:val="0"/>
    <w:rPr>
      <w:rFonts w:ascii="Calibri" w:hAnsi="Calibri" w:cs="宋体"/>
      <w:sz w:val="24"/>
    </w:rPr>
  </w:style>
  <w:style w:type="paragraph" w:customStyle="1" w:styleId="476">
    <w:name w:val="正文 居中"/>
    <w:basedOn w:val="1"/>
    <w:link w:val="475"/>
    <w:qFormat/>
    <w:uiPriority w:val="0"/>
    <w:pPr>
      <w:spacing w:beforeLines="0" w:line="360" w:lineRule="auto"/>
      <w:jc w:val="center"/>
    </w:pPr>
    <w:rPr>
      <w:rFonts w:ascii="Calibri" w:hAnsi="Calibri"/>
      <w:kern w:val="0"/>
      <w:sz w:val="24"/>
    </w:rPr>
  </w:style>
  <w:style w:type="character" w:customStyle="1" w:styleId="477">
    <w:name w:val="编写说明 Char"/>
    <w:link w:val="478"/>
    <w:qFormat/>
    <w:uiPriority w:val="0"/>
    <w:rPr>
      <w:i/>
      <w:color w:val="0000FF"/>
      <w:szCs w:val="24"/>
    </w:rPr>
  </w:style>
  <w:style w:type="paragraph" w:customStyle="1" w:styleId="478">
    <w:name w:val="编写说明"/>
    <w:basedOn w:val="1"/>
    <w:link w:val="477"/>
    <w:qFormat/>
    <w:uiPriority w:val="0"/>
    <w:pPr>
      <w:spacing w:beforeLines="0"/>
    </w:pPr>
    <w:rPr>
      <w:i/>
      <w:color w:val="0000FF"/>
      <w:kern w:val="0"/>
      <w:sz w:val="20"/>
      <w:szCs w:val="24"/>
    </w:rPr>
  </w:style>
  <w:style w:type="character" w:customStyle="1" w:styleId="479">
    <w:name w:val="font161"/>
    <w:qFormat/>
    <w:uiPriority w:val="0"/>
    <w:rPr>
      <w:rFonts w:hint="default" w:ascii="Arial" w:hAnsi="Arial" w:cs="Arial"/>
      <w:b/>
      <w:color w:val="000000"/>
      <w:sz w:val="22"/>
      <w:szCs w:val="22"/>
      <w:u w:val="none"/>
    </w:rPr>
  </w:style>
  <w:style w:type="character" w:customStyle="1" w:styleId="480">
    <w:name w:val="black10"/>
    <w:qFormat/>
    <w:uiPriority w:val="0"/>
  </w:style>
  <w:style w:type="character" w:customStyle="1" w:styleId="481">
    <w:name w:val="段 Char Char Char"/>
    <w:qFormat/>
    <w:uiPriority w:val="0"/>
    <w:rPr>
      <w:rFonts w:hint="eastAsia" w:ascii="宋体" w:hAnsi="宋体" w:eastAsia="宋体"/>
      <w:sz w:val="21"/>
      <w:lang w:val="en-US" w:eastAsia="zh-CN" w:bidi="ar-SA"/>
    </w:rPr>
  </w:style>
  <w:style w:type="character" w:customStyle="1" w:styleId="482">
    <w:name w:val="MM Topic 2 Char"/>
    <w:link w:val="483"/>
    <w:qFormat/>
    <w:uiPriority w:val="0"/>
    <w:rPr>
      <w:rFonts w:ascii="Arial" w:hAnsi="Arial" w:eastAsia="黑体"/>
      <w:b/>
      <w:bCs/>
      <w:sz w:val="32"/>
      <w:szCs w:val="32"/>
    </w:rPr>
  </w:style>
  <w:style w:type="paragraph" w:customStyle="1" w:styleId="483">
    <w:name w:val="MM Topic 2"/>
    <w:basedOn w:val="4"/>
    <w:link w:val="482"/>
    <w:qFormat/>
    <w:uiPriority w:val="0"/>
    <w:pPr>
      <w:tabs>
        <w:tab w:val="left" w:pos="992"/>
      </w:tabs>
      <w:spacing w:beforeLines="40" w:afterLines="40"/>
    </w:pPr>
  </w:style>
  <w:style w:type="character" w:customStyle="1" w:styleId="484">
    <w:name w:val="A C"/>
    <w:qFormat/>
    <w:uiPriority w:val="0"/>
    <w:rPr>
      <w:rFonts w:ascii="仿宋_GB2312"/>
      <w:bCs/>
      <w:iCs/>
      <w:sz w:val="24"/>
    </w:rPr>
  </w:style>
  <w:style w:type="character" w:customStyle="1" w:styleId="485">
    <w:name w:val="大汉方案正文 Char1"/>
    <w:link w:val="486"/>
    <w:qFormat/>
    <w:uiPriority w:val="0"/>
    <w:rPr>
      <w:rFonts w:ascii="Arial" w:hAnsi="Arial"/>
      <w:sz w:val="24"/>
      <w:szCs w:val="24"/>
    </w:rPr>
  </w:style>
  <w:style w:type="paragraph" w:customStyle="1" w:styleId="486">
    <w:name w:val="大汉方案正文"/>
    <w:basedOn w:val="1"/>
    <w:link w:val="485"/>
    <w:qFormat/>
    <w:uiPriority w:val="0"/>
    <w:pPr>
      <w:spacing w:beforeLines="0" w:line="360" w:lineRule="auto"/>
      <w:ind w:firstLine="200" w:firstLineChars="200"/>
    </w:pPr>
    <w:rPr>
      <w:rFonts w:ascii="Arial" w:hAnsi="Arial"/>
      <w:kern w:val="0"/>
      <w:sz w:val="24"/>
      <w:szCs w:val="24"/>
    </w:rPr>
  </w:style>
  <w:style w:type="character" w:customStyle="1" w:styleId="487">
    <w:name w:val="样式4 Char Char"/>
    <w:link w:val="488"/>
    <w:qFormat/>
    <w:uiPriority w:val="0"/>
    <w:rPr>
      <w:rFonts w:ascii="Calibri" w:hAnsi="Calibri"/>
      <w:sz w:val="24"/>
    </w:rPr>
  </w:style>
  <w:style w:type="paragraph" w:customStyle="1" w:styleId="488">
    <w:name w:val="样式4"/>
    <w:basedOn w:val="1"/>
    <w:link w:val="487"/>
    <w:qFormat/>
    <w:uiPriority w:val="0"/>
    <w:pPr>
      <w:spacing w:beforeLines="0" w:line="360" w:lineRule="auto"/>
    </w:pPr>
    <w:rPr>
      <w:rFonts w:ascii="Calibri" w:hAnsi="Calibri"/>
      <w:kern w:val="0"/>
      <w:sz w:val="24"/>
    </w:rPr>
  </w:style>
  <w:style w:type="character" w:customStyle="1" w:styleId="489">
    <w:name w:val="标题2 Char Char"/>
    <w:link w:val="490"/>
    <w:qFormat/>
    <w:uiPriority w:val="0"/>
    <w:rPr>
      <w:rFonts w:ascii="Arial" w:hAnsi="Arial"/>
      <w:b/>
      <w:bCs/>
      <w:spacing w:val="20"/>
      <w:kern w:val="28"/>
      <w:sz w:val="28"/>
      <w:szCs w:val="28"/>
      <w:lang w:eastAsia="en-US"/>
    </w:rPr>
  </w:style>
  <w:style w:type="paragraph" w:customStyle="1" w:styleId="490">
    <w:name w:val="标题2"/>
    <w:basedOn w:val="4"/>
    <w:link w:val="489"/>
    <w:qFormat/>
    <w:uiPriority w:val="0"/>
    <w:pPr>
      <w:keepLines w:val="0"/>
      <w:widowControl/>
      <w:tabs>
        <w:tab w:val="left" w:pos="1020"/>
      </w:tabs>
      <w:spacing w:before="320" w:after="160" w:line="240" w:lineRule="auto"/>
      <w:ind w:left="1020" w:hanging="420"/>
      <w:jc w:val="left"/>
    </w:pPr>
    <w:rPr>
      <w:rFonts w:eastAsia="宋体"/>
      <w:spacing w:val="20"/>
      <w:kern w:val="28"/>
      <w:sz w:val="28"/>
      <w:szCs w:val="28"/>
      <w:lang w:eastAsia="en-US"/>
    </w:rPr>
  </w:style>
  <w:style w:type="character" w:customStyle="1" w:styleId="491">
    <w:name w:val="小点说明 Char Char"/>
    <w:link w:val="492"/>
    <w:qFormat/>
    <w:uiPriority w:val="0"/>
    <w:rPr>
      <w:szCs w:val="24"/>
    </w:rPr>
  </w:style>
  <w:style w:type="paragraph" w:customStyle="1" w:styleId="492">
    <w:name w:val="小点说明"/>
    <w:basedOn w:val="1"/>
    <w:link w:val="491"/>
    <w:qFormat/>
    <w:uiPriority w:val="0"/>
    <w:pPr>
      <w:adjustRightInd w:val="0"/>
      <w:snapToGrid w:val="0"/>
      <w:spacing w:beforeLines="0" w:line="360" w:lineRule="auto"/>
    </w:pPr>
    <w:rPr>
      <w:kern w:val="0"/>
      <w:sz w:val="20"/>
      <w:szCs w:val="24"/>
    </w:rPr>
  </w:style>
  <w:style w:type="character" w:customStyle="1" w:styleId="493">
    <w:name w:val="标题 3 Char1"/>
    <w:qFormat/>
    <w:uiPriority w:val="0"/>
    <w:rPr>
      <w:rFonts w:ascii="黑体" w:eastAsia="黑体"/>
      <w:b/>
      <w:color w:val="000000"/>
      <w:sz w:val="28"/>
      <w:lang w:val="en-US" w:eastAsia="zh-CN" w:bidi="ar-SA"/>
    </w:rPr>
  </w:style>
  <w:style w:type="character" w:customStyle="1" w:styleId="494">
    <w:name w:val="封面日期 Char Char"/>
    <w:qFormat/>
    <w:uiPriority w:val="0"/>
    <w:rPr>
      <w:rFonts w:eastAsia="楷体_GB2312"/>
      <w:kern w:val="2"/>
      <w:sz w:val="32"/>
      <w:lang w:val="en-US" w:eastAsia="zh-CN"/>
    </w:rPr>
  </w:style>
  <w:style w:type="character" w:customStyle="1" w:styleId="495">
    <w:name w:val="文档结构图 Char Char"/>
    <w:link w:val="496"/>
    <w:qFormat/>
    <w:uiPriority w:val="0"/>
    <w:rPr>
      <w:rFonts w:ascii="宋体" w:hAnsi="Calibri"/>
      <w:sz w:val="18"/>
      <w:szCs w:val="18"/>
    </w:rPr>
  </w:style>
  <w:style w:type="paragraph" w:customStyle="1" w:styleId="496">
    <w:name w:val="文档结构图2"/>
    <w:basedOn w:val="1"/>
    <w:link w:val="495"/>
    <w:qFormat/>
    <w:uiPriority w:val="0"/>
    <w:pPr>
      <w:spacing w:beforeLines="0"/>
    </w:pPr>
    <w:rPr>
      <w:rFonts w:ascii="宋体" w:hAnsi="Calibri"/>
      <w:kern w:val="0"/>
      <w:sz w:val="18"/>
      <w:szCs w:val="18"/>
    </w:rPr>
  </w:style>
  <w:style w:type="character" w:customStyle="1" w:styleId="497">
    <w:name w:val="标题 3 Char Char Char Char Char Char Char Char Char Char Char Char Char Char Char Char Char Char Char Char Char Char Char Char Char Char Char Char Char Char Char Char Char Char Char Char Char Char Char Char Char Char Char Char Char Char Char Char Cha Char"/>
    <w:qFormat/>
    <w:uiPriority w:val="0"/>
    <w:rPr>
      <w:rFonts w:hint="eastAsia" w:ascii="宋体" w:hAnsi="宋体" w:eastAsia="宋体"/>
      <w:b/>
      <w:bCs/>
      <w:kern w:val="2"/>
      <w:sz w:val="32"/>
      <w:szCs w:val="32"/>
      <w:lang w:val="en-US" w:eastAsia="zh-CN" w:bidi="ar-SA"/>
    </w:rPr>
  </w:style>
  <w:style w:type="character" w:customStyle="1" w:styleId="498">
    <w:name w:val="样式 样式4 + 加粗 首行缩进: Char Char Char Char"/>
    <w:qFormat/>
    <w:uiPriority w:val="0"/>
    <w:rPr>
      <w:rFonts w:hint="eastAsia" w:ascii="宋体" w:hAnsi="宋体" w:eastAsia="宋体" w:cs="宋体"/>
      <w:b/>
      <w:bCs/>
      <w:color w:val="000000"/>
      <w:kern w:val="2"/>
      <w:sz w:val="24"/>
      <w:szCs w:val="24"/>
      <w:lang w:val="en-US" w:eastAsia="zh-CN" w:bidi="ar-SA"/>
    </w:rPr>
  </w:style>
  <w:style w:type="character" w:customStyle="1" w:styleId="499">
    <w:name w:val="日期 Char Char"/>
    <w:link w:val="500"/>
    <w:qFormat/>
    <w:uiPriority w:val="0"/>
    <w:rPr>
      <w:rFonts w:eastAsia="楷体_GB2312"/>
      <w:sz w:val="32"/>
    </w:rPr>
  </w:style>
  <w:style w:type="paragraph" w:customStyle="1" w:styleId="500">
    <w:name w:val="日期1"/>
    <w:basedOn w:val="1"/>
    <w:next w:val="1"/>
    <w:link w:val="499"/>
    <w:qFormat/>
    <w:uiPriority w:val="0"/>
    <w:pPr>
      <w:spacing w:beforeLines="0"/>
      <w:ind w:left="2500" w:leftChars="2500"/>
    </w:pPr>
    <w:rPr>
      <w:rFonts w:eastAsia="楷体_GB2312"/>
      <w:kern w:val="0"/>
      <w:sz w:val="32"/>
    </w:rPr>
  </w:style>
  <w:style w:type="character" w:customStyle="1" w:styleId="501">
    <w:name w:val="标书表格字体格式 Char Char"/>
    <w:link w:val="502"/>
    <w:qFormat/>
    <w:uiPriority w:val="0"/>
    <w:rPr>
      <w:kern w:val="2"/>
      <w:sz w:val="21"/>
      <w:szCs w:val="24"/>
      <w:lang w:val="en-US" w:eastAsia="zh-CN" w:bidi="ar-SA"/>
    </w:rPr>
  </w:style>
  <w:style w:type="paragraph" w:customStyle="1" w:styleId="502">
    <w:name w:val="标书表格字体格式"/>
    <w:next w:val="503"/>
    <w:link w:val="501"/>
    <w:qFormat/>
    <w:uiPriority w:val="0"/>
    <w:rPr>
      <w:rFonts w:ascii="Times New Roman" w:hAnsi="Times New Roman" w:eastAsia="宋体" w:cs="Times New Roman"/>
      <w:kern w:val="2"/>
      <w:sz w:val="21"/>
      <w:szCs w:val="24"/>
      <w:lang w:val="en-US" w:eastAsia="zh-CN" w:bidi="ar-SA"/>
    </w:rPr>
  </w:style>
  <w:style w:type="paragraph" w:customStyle="1" w:styleId="503">
    <w:name w:val="标书正文格式"/>
    <w:link w:val="504"/>
    <w:qFormat/>
    <w:uiPriority w:val="0"/>
    <w:pPr>
      <w:spacing w:line="360" w:lineRule="auto"/>
      <w:ind w:firstLine="200" w:firstLineChars="200"/>
    </w:pPr>
    <w:rPr>
      <w:rFonts w:ascii="Times New Roman" w:hAnsi="Times New Roman" w:eastAsia="楷体_GB2312" w:cs="Times New Roman"/>
      <w:kern w:val="2"/>
      <w:sz w:val="24"/>
      <w:szCs w:val="22"/>
      <w:lang w:val="en-US" w:eastAsia="zh-CN" w:bidi="ar-SA"/>
    </w:rPr>
  </w:style>
  <w:style w:type="character" w:customStyle="1" w:styleId="504">
    <w:name w:val="标书正文格式 Char Char"/>
    <w:link w:val="503"/>
    <w:qFormat/>
    <w:uiPriority w:val="0"/>
    <w:rPr>
      <w:rFonts w:eastAsia="楷体_GB2312"/>
      <w:kern w:val="2"/>
      <w:sz w:val="24"/>
      <w:szCs w:val="22"/>
      <w:lang w:val="en-US" w:eastAsia="zh-CN" w:bidi="ar-SA"/>
    </w:rPr>
  </w:style>
  <w:style w:type="character" w:customStyle="1" w:styleId="505">
    <w:name w:val="MM Topic 4 Char"/>
    <w:link w:val="506"/>
    <w:qFormat/>
    <w:uiPriority w:val="0"/>
    <w:rPr>
      <w:rFonts w:ascii="Arial" w:hAnsi="Arial" w:eastAsia="仿宋"/>
      <w:b/>
      <w:bCs/>
      <w:sz w:val="28"/>
      <w:szCs w:val="28"/>
    </w:rPr>
  </w:style>
  <w:style w:type="paragraph" w:customStyle="1" w:styleId="506">
    <w:name w:val="MM Topic 4"/>
    <w:basedOn w:val="6"/>
    <w:link w:val="505"/>
    <w:qFormat/>
    <w:uiPriority w:val="0"/>
    <w:pPr>
      <w:tabs>
        <w:tab w:val="left" w:pos="1984"/>
      </w:tabs>
      <w:spacing w:beforeLines="40" w:afterLines="40" w:line="374" w:lineRule="auto"/>
    </w:pPr>
    <w:rPr>
      <w:rFonts w:eastAsia="仿宋"/>
    </w:rPr>
  </w:style>
  <w:style w:type="character" w:customStyle="1" w:styleId="507">
    <w:name w:val="大标题 Char Char"/>
    <w:link w:val="508"/>
    <w:qFormat/>
    <w:uiPriority w:val="0"/>
    <w:rPr>
      <w:b/>
      <w:kern w:val="2"/>
      <w:sz w:val="28"/>
      <w:szCs w:val="22"/>
      <w:lang w:val="en-US" w:eastAsia="zh-CN" w:bidi="ar-SA"/>
    </w:rPr>
  </w:style>
  <w:style w:type="paragraph" w:customStyle="1" w:styleId="508">
    <w:name w:val="大标题"/>
    <w:next w:val="1"/>
    <w:link w:val="507"/>
    <w:qFormat/>
    <w:uiPriority w:val="0"/>
    <w:pPr>
      <w:spacing w:before="120" w:after="120" w:line="360" w:lineRule="auto"/>
    </w:pPr>
    <w:rPr>
      <w:rFonts w:ascii="Times New Roman" w:hAnsi="Times New Roman" w:eastAsia="宋体" w:cs="Times New Roman"/>
      <w:b/>
      <w:kern w:val="2"/>
      <w:sz w:val="28"/>
      <w:szCs w:val="22"/>
      <w:lang w:val="en-US" w:eastAsia="zh-CN" w:bidi="ar-SA"/>
    </w:rPr>
  </w:style>
  <w:style w:type="character" w:customStyle="1" w:styleId="509">
    <w:name w:val="hui3"/>
    <w:qFormat/>
    <w:uiPriority w:val="0"/>
    <w:rPr>
      <w:color w:val="333333"/>
    </w:rPr>
  </w:style>
  <w:style w:type="character" w:customStyle="1" w:styleId="510">
    <w:name w:val="自定义正文 Char"/>
    <w:link w:val="511"/>
    <w:qFormat/>
    <w:uiPriority w:val="0"/>
    <w:rPr>
      <w:rFonts w:ascii="仿宋_GB2312" w:hAnsi="Calibri" w:eastAsia="仿宋_GB2312"/>
      <w:sz w:val="28"/>
      <w:szCs w:val="24"/>
    </w:rPr>
  </w:style>
  <w:style w:type="paragraph" w:customStyle="1" w:styleId="511">
    <w:name w:val="自定义正文"/>
    <w:basedOn w:val="1"/>
    <w:link w:val="510"/>
    <w:qFormat/>
    <w:uiPriority w:val="0"/>
    <w:pPr>
      <w:spacing w:beforeLines="0" w:after="120" w:line="480" w:lineRule="exact"/>
      <w:ind w:firstLine="200" w:firstLineChars="200"/>
      <w:jc w:val="left"/>
    </w:pPr>
    <w:rPr>
      <w:rFonts w:ascii="仿宋_GB2312" w:hAnsi="Calibri" w:eastAsia="仿宋_GB2312"/>
      <w:kern w:val="0"/>
      <w:sz w:val="28"/>
      <w:szCs w:val="24"/>
    </w:rPr>
  </w:style>
  <w:style w:type="character" w:customStyle="1" w:styleId="512">
    <w:name w:val="样式 样式 正文首行缩进 + 首行缩进:  2 字符 + 首行缩进:  2 字符 Char Char"/>
    <w:qFormat/>
    <w:uiPriority w:val="0"/>
    <w:rPr>
      <w:rFonts w:cs="宋体"/>
      <w:kern w:val="2"/>
      <w:sz w:val="24"/>
    </w:rPr>
  </w:style>
  <w:style w:type="character" w:customStyle="1" w:styleId="513">
    <w:name w:val="a Char Char"/>
    <w:link w:val="514"/>
    <w:qFormat/>
    <w:uiPriority w:val="0"/>
    <w:rPr>
      <w:rFonts w:ascii="宋体" w:hAnsi="宋体" w:eastAsia="仿宋_GB2312"/>
      <w:sz w:val="24"/>
    </w:rPr>
  </w:style>
  <w:style w:type="paragraph" w:customStyle="1" w:styleId="514">
    <w:name w:val="a"/>
    <w:basedOn w:val="1"/>
    <w:link w:val="513"/>
    <w:qFormat/>
    <w:uiPriority w:val="0"/>
    <w:pPr>
      <w:widowControl/>
      <w:spacing w:beforeLines="0" w:beforeAutospacing="1" w:after="100" w:afterAutospacing="1"/>
      <w:jc w:val="left"/>
    </w:pPr>
    <w:rPr>
      <w:rFonts w:ascii="宋体" w:hAnsi="宋体" w:eastAsia="仿宋_GB2312"/>
      <w:kern w:val="0"/>
      <w:sz w:val="24"/>
    </w:rPr>
  </w:style>
  <w:style w:type="character" w:customStyle="1" w:styleId="515">
    <w:name w:val="ca-7"/>
    <w:qFormat/>
    <w:uiPriority w:val="0"/>
  </w:style>
  <w:style w:type="character" w:customStyle="1" w:styleId="516">
    <w:name w:val="font111"/>
    <w:qFormat/>
    <w:uiPriority w:val="0"/>
    <w:rPr>
      <w:rFonts w:hint="default" w:ascii="Arial" w:hAnsi="Arial" w:cs="Arial"/>
      <w:color w:val="000000"/>
      <w:sz w:val="21"/>
      <w:szCs w:val="21"/>
      <w:u w:val="none"/>
    </w:rPr>
  </w:style>
  <w:style w:type="character" w:customStyle="1" w:styleId="517">
    <w:name w:val="gf正文1 Char"/>
    <w:qFormat/>
    <w:uiPriority w:val="0"/>
    <w:rPr>
      <w:rFonts w:ascii="宋体" w:hAnsi="宋体"/>
      <w:sz w:val="24"/>
      <w:szCs w:val="24"/>
    </w:rPr>
  </w:style>
  <w:style w:type="character" w:customStyle="1" w:styleId="518">
    <w:name w:val=" Char Char40"/>
    <w:qFormat/>
    <w:uiPriority w:val="0"/>
    <w:rPr>
      <w:rFonts w:eastAsia="宋体"/>
      <w:kern w:val="2"/>
      <w:sz w:val="18"/>
      <w:szCs w:val="18"/>
      <w:lang w:val="en-US" w:eastAsia="zh-CN" w:bidi="ar-SA"/>
    </w:rPr>
  </w:style>
  <w:style w:type="character" w:customStyle="1" w:styleId="519">
    <w:name w:val="浅色列表 - 强调文字颜色 5 Char"/>
    <w:link w:val="520"/>
    <w:qFormat/>
    <w:locked/>
    <w:uiPriority w:val="0"/>
    <w:rPr>
      <w:rFonts w:ascii="Calibri" w:hAnsi="Calibri"/>
    </w:rPr>
  </w:style>
  <w:style w:type="paragraph" w:customStyle="1" w:styleId="520">
    <w:name w:val="浅色列表 - 强调文字颜色 52"/>
    <w:basedOn w:val="1"/>
    <w:link w:val="519"/>
    <w:qFormat/>
    <w:uiPriority w:val="0"/>
    <w:pPr>
      <w:spacing w:beforeLines="0"/>
      <w:ind w:firstLine="420" w:firstLineChars="200"/>
    </w:pPr>
    <w:rPr>
      <w:rFonts w:ascii="Calibri" w:hAnsi="Calibri"/>
      <w:kern w:val="0"/>
      <w:sz w:val="20"/>
    </w:rPr>
  </w:style>
  <w:style w:type="character" w:customStyle="1" w:styleId="521">
    <w:name w:val="GW-正文 Char Char"/>
    <w:link w:val="522"/>
    <w:qFormat/>
    <w:uiPriority w:val="0"/>
    <w:rPr>
      <w:rFonts w:eastAsia="仿宋_GB2312"/>
      <w:sz w:val="24"/>
      <w:szCs w:val="24"/>
    </w:rPr>
  </w:style>
  <w:style w:type="paragraph" w:customStyle="1" w:styleId="522">
    <w:name w:val="GW-正文"/>
    <w:basedOn w:val="1"/>
    <w:link w:val="521"/>
    <w:qFormat/>
    <w:uiPriority w:val="0"/>
    <w:pPr>
      <w:spacing w:beforeLines="0" w:line="360" w:lineRule="auto"/>
      <w:ind w:firstLine="200" w:firstLineChars="200"/>
    </w:pPr>
    <w:rPr>
      <w:rFonts w:eastAsia="仿宋_GB2312"/>
      <w:kern w:val="0"/>
      <w:sz w:val="24"/>
      <w:szCs w:val="24"/>
    </w:rPr>
  </w:style>
  <w:style w:type="character" w:customStyle="1" w:styleId="523">
    <w:name w:val="样式 标题 5Alt+5dashdsddh5Heading5l55Roman listH5ITT t5P...2 Char Char"/>
    <w:link w:val="524"/>
    <w:qFormat/>
    <w:uiPriority w:val="0"/>
    <w:rPr>
      <w:rFonts w:ascii="仿宋_GB2312" w:hAnsi="仿宋_GB2312" w:eastAsia="仿宋_GB2312"/>
      <w:sz w:val="28"/>
    </w:rPr>
  </w:style>
  <w:style w:type="paragraph" w:customStyle="1" w:styleId="524">
    <w:name w:val="样式 标题 5Alt+5dashdsddh5Heading5l55Roman listH5ITT t5P...2"/>
    <w:basedOn w:val="7"/>
    <w:link w:val="523"/>
    <w:qFormat/>
    <w:uiPriority w:val="0"/>
    <w:pPr>
      <w:tabs>
        <w:tab w:val="left" w:pos="1008"/>
      </w:tabs>
      <w:overflowPunct w:val="0"/>
      <w:spacing w:before="0" w:after="0" w:line="240" w:lineRule="auto"/>
      <w:ind w:left="1008" w:hanging="1008"/>
    </w:pPr>
    <w:rPr>
      <w:rFonts w:ascii="仿宋_GB2312" w:hAnsi="仿宋_GB2312" w:eastAsia="仿宋_GB2312"/>
      <w:b w:val="0"/>
      <w:bCs w:val="0"/>
      <w:sz w:val="28"/>
      <w:szCs w:val="20"/>
    </w:rPr>
  </w:style>
  <w:style w:type="character" w:customStyle="1" w:styleId="525">
    <w:name w:val="正文首行缩进 Char Char"/>
    <w:link w:val="526"/>
    <w:qFormat/>
    <w:uiPriority w:val="0"/>
    <w:rPr>
      <w:rFonts w:ascii="Calibri" w:hAnsi="Calibri"/>
    </w:rPr>
  </w:style>
  <w:style w:type="paragraph" w:customStyle="1" w:styleId="526">
    <w:name w:val="正文首行缩进1"/>
    <w:basedOn w:val="35"/>
    <w:link w:val="525"/>
    <w:qFormat/>
    <w:uiPriority w:val="0"/>
    <w:pPr>
      <w:spacing w:beforeLines="0"/>
      <w:ind w:firstLine="420" w:firstLineChars="100"/>
    </w:pPr>
    <w:rPr>
      <w:rFonts w:ascii="Calibri" w:hAnsi="Calibri"/>
      <w:sz w:val="20"/>
      <w:szCs w:val="20"/>
    </w:rPr>
  </w:style>
  <w:style w:type="character" w:customStyle="1" w:styleId="527">
    <w:name w:val="Comment Text Char"/>
    <w:semiHidden/>
    <w:qFormat/>
    <w:locked/>
    <w:uiPriority w:val="0"/>
    <w:rPr>
      <w:rFonts w:ascii="宋体" w:hAnsi="宋体" w:eastAsia="宋体"/>
      <w:kern w:val="2"/>
      <w:sz w:val="24"/>
      <w:lang w:val="en-US" w:eastAsia="zh-CN" w:bidi="ar-SA"/>
    </w:rPr>
  </w:style>
  <w:style w:type="character" w:customStyle="1" w:styleId="528">
    <w:name w:val="Table Heading Char Char"/>
    <w:link w:val="529"/>
    <w:qFormat/>
    <w:uiPriority w:val="0"/>
    <w:rPr>
      <w:rFonts w:ascii="Calibri" w:hAnsi="Calibri"/>
      <w:b/>
      <w:sz w:val="16"/>
      <w:szCs w:val="24"/>
    </w:rPr>
  </w:style>
  <w:style w:type="paragraph" w:customStyle="1" w:styleId="529">
    <w:name w:val="Table Heading"/>
    <w:basedOn w:val="434"/>
    <w:link w:val="528"/>
    <w:qFormat/>
    <w:uiPriority w:val="0"/>
    <w:pPr>
      <w:keepLines/>
      <w:widowControl w:val="0"/>
      <w:spacing w:beforeLines="40" w:afterLines="40"/>
      <w:jc w:val="both"/>
    </w:pPr>
    <w:rPr>
      <w:b/>
      <w:sz w:val="16"/>
    </w:rPr>
  </w:style>
  <w:style w:type="character" w:customStyle="1" w:styleId="530">
    <w:name w:val=" Char Char13"/>
    <w:semiHidden/>
    <w:qFormat/>
    <w:uiPriority w:val="0"/>
    <w:rPr>
      <w:rFonts w:eastAsia="楷体_GB2312"/>
      <w:kern w:val="2"/>
      <w:sz w:val="32"/>
      <w:lang w:val="en-US" w:eastAsia="zh-CN" w:bidi="ar-SA"/>
    </w:rPr>
  </w:style>
  <w:style w:type="character" w:customStyle="1" w:styleId="531">
    <w:name w:val="Table Text Char1 Char Char"/>
    <w:link w:val="532"/>
    <w:qFormat/>
    <w:uiPriority w:val="0"/>
    <w:rPr>
      <w:rFonts w:ascii="Arial" w:hAnsi="Arial"/>
      <w:kern w:val="2"/>
      <w:sz w:val="18"/>
      <w:szCs w:val="18"/>
      <w:lang w:val="en-US" w:eastAsia="zh-CN" w:bidi="ar-SA"/>
    </w:rPr>
  </w:style>
  <w:style w:type="paragraph" w:customStyle="1" w:styleId="532">
    <w:name w:val="Table Text Char1"/>
    <w:link w:val="531"/>
    <w:qFormat/>
    <w:uiPriority w:val="0"/>
    <w:pPr>
      <w:snapToGrid w:val="0"/>
      <w:spacing w:before="80" w:after="80"/>
    </w:pPr>
    <w:rPr>
      <w:rFonts w:ascii="Arial" w:hAnsi="Arial" w:eastAsia="宋体" w:cs="Times New Roman"/>
      <w:kern w:val="2"/>
      <w:sz w:val="18"/>
      <w:szCs w:val="18"/>
      <w:lang w:val="en-US" w:eastAsia="zh-CN" w:bidi="ar-SA"/>
    </w:rPr>
  </w:style>
  <w:style w:type="character" w:customStyle="1" w:styleId="533">
    <w:name w:val="表格中文字 Char Char"/>
    <w:link w:val="534"/>
    <w:qFormat/>
    <w:uiPriority w:val="0"/>
    <w:rPr>
      <w:rFonts w:ascii="新宋体" w:hAnsi="新宋体" w:eastAsia="新宋体"/>
      <w:sz w:val="24"/>
      <w:szCs w:val="24"/>
    </w:rPr>
  </w:style>
  <w:style w:type="paragraph" w:customStyle="1" w:styleId="534">
    <w:name w:val="表格中文字"/>
    <w:basedOn w:val="1"/>
    <w:link w:val="533"/>
    <w:qFormat/>
    <w:uiPriority w:val="0"/>
    <w:pPr>
      <w:spacing w:beforeLines="0" w:line="288" w:lineRule="auto"/>
    </w:pPr>
    <w:rPr>
      <w:rFonts w:ascii="新宋体" w:hAnsi="新宋体" w:eastAsia="新宋体"/>
      <w:kern w:val="0"/>
      <w:sz w:val="24"/>
      <w:szCs w:val="24"/>
    </w:rPr>
  </w:style>
  <w:style w:type="character" w:customStyle="1" w:styleId="535">
    <w:name w:val="style81"/>
    <w:qFormat/>
    <w:uiPriority w:val="0"/>
    <w:rPr>
      <w:color w:val="003366"/>
    </w:rPr>
  </w:style>
  <w:style w:type="character" w:customStyle="1" w:styleId="536">
    <w:name w:val="Char Char91"/>
    <w:qFormat/>
    <w:uiPriority w:val="0"/>
    <w:rPr>
      <w:rFonts w:eastAsia="宋体"/>
      <w:kern w:val="2"/>
      <w:sz w:val="18"/>
      <w:szCs w:val="18"/>
      <w:lang w:val="en-US" w:eastAsia="zh-CN" w:bidi="ar-SA"/>
    </w:rPr>
  </w:style>
  <w:style w:type="character" w:customStyle="1" w:styleId="537">
    <w:name w:val="样式 首行缩进:  0.85 厘米 Char Char"/>
    <w:link w:val="538"/>
    <w:qFormat/>
    <w:uiPriority w:val="0"/>
    <w:rPr>
      <w:sz w:val="24"/>
    </w:rPr>
  </w:style>
  <w:style w:type="paragraph" w:customStyle="1" w:styleId="538">
    <w:name w:val="样式 首行缩进:  0.85 厘米"/>
    <w:basedOn w:val="1"/>
    <w:link w:val="537"/>
    <w:qFormat/>
    <w:uiPriority w:val="0"/>
    <w:pPr>
      <w:spacing w:beforeLines="0" w:line="360" w:lineRule="auto"/>
      <w:ind w:firstLine="480"/>
    </w:pPr>
    <w:rPr>
      <w:kern w:val="0"/>
      <w:sz w:val="24"/>
    </w:rPr>
  </w:style>
  <w:style w:type="character" w:customStyle="1" w:styleId="539">
    <w:name w:val="样式 正文首行缩进 2 + 左侧:  2 字符 首行缩进:  2 字符1 Char Char"/>
    <w:link w:val="540"/>
    <w:qFormat/>
    <w:uiPriority w:val="0"/>
    <w:rPr>
      <w:rFonts w:ascii="宋体" w:hAnsi="宋体" w:cs="宋体"/>
      <w:color w:val="000000"/>
      <w:kern w:val="2"/>
      <w:sz w:val="21"/>
      <w:szCs w:val="21"/>
      <w:lang w:val="en-US" w:eastAsia="zh-CN" w:bidi="ar-SA"/>
    </w:rPr>
  </w:style>
  <w:style w:type="paragraph" w:customStyle="1" w:styleId="540">
    <w:name w:val="样式 正文首行缩进 2 + 左侧:  2 字符 首行缩进:  2 字符1"/>
    <w:next w:val="1"/>
    <w:link w:val="539"/>
    <w:qFormat/>
    <w:uiPriority w:val="0"/>
    <w:pPr>
      <w:adjustRightInd w:val="0"/>
      <w:snapToGrid w:val="0"/>
      <w:spacing w:before="60" w:after="60" w:line="360" w:lineRule="auto"/>
      <w:ind w:firstLine="420"/>
      <w:jc w:val="both"/>
    </w:pPr>
    <w:rPr>
      <w:rFonts w:ascii="宋体" w:hAnsi="宋体" w:eastAsia="宋体" w:cs="宋体"/>
      <w:color w:val="000000"/>
      <w:kern w:val="2"/>
      <w:sz w:val="21"/>
      <w:szCs w:val="21"/>
      <w:lang w:val="en-US" w:eastAsia="zh-CN" w:bidi="ar-SA"/>
    </w:rPr>
  </w:style>
  <w:style w:type="character" w:customStyle="1" w:styleId="541">
    <w:name w:val="Document Map Char"/>
    <w:semiHidden/>
    <w:qFormat/>
    <w:locked/>
    <w:uiPriority w:val="0"/>
    <w:rPr>
      <w:rFonts w:ascii="Arial" w:hAnsi="Arial" w:eastAsia="宋体" w:cs="Arial"/>
      <w:kern w:val="0"/>
      <w:sz w:val="21"/>
      <w:szCs w:val="21"/>
      <w:shd w:val="clear" w:color="auto" w:fill="000080"/>
    </w:rPr>
  </w:style>
  <w:style w:type="character" w:customStyle="1" w:styleId="542">
    <w:name w:val="表格 Char"/>
    <w:link w:val="543"/>
    <w:qFormat/>
    <w:uiPriority w:val="0"/>
    <w:rPr>
      <w:rFonts w:ascii="宋体" w:hAnsi="宋体" w:eastAsia="宋体" w:cs="Times New Roman"/>
      <w:kern w:val="0"/>
      <w:sz w:val="18"/>
      <w:szCs w:val="24"/>
    </w:rPr>
  </w:style>
  <w:style w:type="paragraph" w:customStyle="1" w:styleId="543">
    <w:name w:val="表格"/>
    <w:basedOn w:val="1"/>
    <w:link w:val="542"/>
    <w:qFormat/>
    <w:uiPriority w:val="0"/>
    <w:pPr>
      <w:widowControl/>
      <w:spacing w:beforeLines="0"/>
      <w:jc w:val="center"/>
    </w:pPr>
    <w:rPr>
      <w:rFonts w:ascii="宋体" w:hAnsi="宋体"/>
      <w:kern w:val="0"/>
      <w:sz w:val="18"/>
      <w:szCs w:val="24"/>
    </w:rPr>
  </w:style>
  <w:style w:type="character" w:customStyle="1" w:styleId="544">
    <w:name w:val="_Style 543"/>
    <w:qFormat/>
    <w:uiPriority w:val="0"/>
    <w:rPr>
      <w:b/>
      <w:bCs/>
      <w:smallCaps/>
      <w:spacing w:val="5"/>
    </w:rPr>
  </w:style>
  <w:style w:type="character" w:customStyle="1" w:styleId="545">
    <w:name w:val="常规 Char"/>
    <w:link w:val="546"/>
    <w:qFormat/>
    <w:uiPriority w:val="0"/>
    <w:rPr>
      <w:rFonts w:ascii="Calibri" w:hAnsi="Calibri"/>
      <w:szCs w:val="21"/>
    </w:rPr>
  </w:style>
  <w:style w:type="paragraph" w:customStyle="1" w:styleId="546">
    <w:name w:val="常规"/>
    <w:basedOn w:val="1"/>
    <w:link w:val="545"/>
    <w:qFormat/>
    <w:uiPriority w:val="0"/>
    <w:pPr>
      <w:spacing w:beforeLines="100" w:afterLines="100"/>
      <w:ind w:left="1134"/>
    </w:pPr>
    <w:rPr>
      <w:rFonts w:ascii="Calibri" w:hAnsi="Calibri"/>
      <w:kern w:val="0"/>
      <w:sz w:val="20"/>
      <w:szCs w:val="21"/>
    </w:rPr>
  </w:style>
  <w:style w:type="character" w:customStyle="1" w:styleId="547">
    <w:name w:val="标题 Char Char"/>
    <w:qFormat/>
    <w:uiPriority w:val="0"/>
    <w:rPr>
      <w:rFonts w:ascii="Arial" w:hAnsi="Arial" w:eastAsia="宋体" w:cs="Times New Roman"/>
      <w:b/>
      <w:bCs/>
      <w:sz w:val="32"/>
      <w:szCs w:val="32"/>
    </w:rPr>
  </w:style>
  <w:style w:type="character" w:customStyle="1" w:styleId="548">
    <w:name w:val="Char Char101"/>
    <w:qFormat/>
    <w:uiPriority w:val="0"/>
    <w:rPr>
      <w:rFonts w:ascii="Times New Roman" w:hAnsi="Times New Roman" w:eastAsia="微软雅黑" w:cs="Times New Roman"/>
      <w:b/>
      <w:bCs/>
      <w:kern w:val="2"/>
      <w:sz w:val="30"/>
      <w:szCs w:val="32"/>
      <w:lang w:val="en-US" w:eastAsia="zh-CN" w:bidi="ar-SA"/>
    </w:rPr>
  </w:style>
  <w:style w:type="character" w:customStyle="1" w:styleId="549">
    <w:name w:val="标书正文 Char"/>
    <w:link w:val="550"/>
    <w:qFormat/>
    <w:locked/>
    <w:uiPriority w:val="0"/>
    <w:rPr>
      <w:rFonts w:ascii="宋体" w:hAnsi="宋体" w:eastAsia="黑体" w:cs="Times New Roman"/>
      <w:kern w:val="0"/>
      <w:sz w:val="24"/>
      <w:szCs w:val="20"/>
    </w:rPr>
  </w:style>
  <w:style w:type="paragraph" w:customStyle="1" w:styleId="550">
    <w:name w:val="标书正文"/>
    <w:basedOn w:val="35"/>
    <w:link w:val="549"/>
    <w:qFormat/>
    <w:uiPriority w:val="0"/>
    <w:pPr>
      <w:adjustRightInd w:val="0"/>
      <w:snapToGrid w:val="0"/>
      <w:spacing w:beforeLines="0" w:after="0" w:line="400" w:lineRule="exact"/>
      <w:ind w:firstLine="1276"/>
    </w:pPr>
    <w:rPr>
      <w:rFonts w:ascii="宋体" w:hAnsi="宋体" w:eastAsia="黑体"/>
      <w:sz w:val="24"/>
      <w:szCs w:val="20"/>
    </w:rPr>
  </w:style>
  <w:style w:type="character" w:customStyle="1" w:styleId="551">
    <w:name w:val="彩色列表 - 强调文字颜色 1 Char"/>
    <w:qFormat/>
    <w:locked/>
    <w:uiPriority w:val="34"/>
    <w:rPr>
      <w:rFonts w:ascii="Verdana" w:hAnsi="Verdana" w:eastAsia="微软雅黑"/>
      <w:kern w:val="2"/>
      <w:sz w:val="21"/>
      <w:szCs w:val="22"/>
    </w:rPr>
  </w:style>
  <w:style w:type="character" w:customStyle="1" w:styleId="552">
    <w:name w:val="正文1 Char"/>
    <w:link w:val="553"/>
    <w:qFormat/>
    <w:uiPriority w:val="0"/>
    <w:rPr>
      <w:rFonts w:ascii="宋体"/>
      <w:sz w:val="34"/>
      <w:lang w:val="en-US" w:eastAsia="zh-CN" w:bidi="ar-SA"/>
    </w:rPr>
  </w:style>
  <w:style w:type="paragraph" w:customStyle="1" w:styleId="553">
    <w:name w:val="正文1"/>
    <w:link w:val="552"/>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character" w:customStyle="1" w:styleId="554">
    <w:name w:val="Char Char11"/>
    <w:qFormat/>
    <w:uiPriority w:val="0"/>
    <w:rPr>
      <w:kern w:val="2"/>
      <w:sz w:val="18"/>
      <w:szCs w:val="18"/>
    </w:rPr>
  </w:style>
  <w:style w:type="character" w:customStyle="1" w:styleId="555">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556">
    <w:name w:val="H1 Char4"/>
    <w:qFormat/>
    <w:uiPriority w:val="0"/>
    <w:rPr>
      <w:rFonts w:eastAsia="隶书"/>
      <w:b/>
      <w:bCs/>
      <w:sz w:val="36"/>
      <w:szCs w:val="36"/>
      <w:lang w:val="en-US" w:eastAsia="zh-CN" w:bidi="ar-SA"/>
    </w:rPr>
  </w:style>
  <w:style w:type="character" w:customStyle="1" w:styleId="557">
    <w:name w:val="12word1"/>
    <w:qFormat/>
    <w:uiPriority w:val="0"/>
    <w:rPr>
      <w:rFonts w:hint="default" w:ascii="Tahoma" w:hAnsi="Tahoma" w:eastAsia="宋体" w:cs="Tahoma"/>
      <w:kern w:val="2"/>
      <w:sz w:val="18"/>
      <w:szCs w:val="18"/>
      <w:lang w:val="en-US" w:eastAsia="zh-CN" w:bidi="ar-SA"/>
    </w:rPr>
  </w:style>
  <w:style w:type="character" w:customStyle="1" w:styleId="558">
    <w:name w:val="样式 题注 + 黑体1 Char"/>
    <w:link w:val="559"/>
    <w:qFormat/>
    <w:locked/>
    <w:uiPriority w:val="0"/>
    <w:rPr>
      <w:rFonts w:ascii="黑体" w:hAnsi="黑体" w:eastAsia="黑体" w:cs="Arial"/>
    </w:rPr>
  </w:style>
  <w:style w:type="paragraph" w:customStyle="1" w:styleId="559">
    <w:name w:val="样式 题注 + 黑体1"/>
    <w:basedOn w:val="23"/>
    <w:link w:val="558"/>
    <w:qFormat/>
    <w:uiPriority w:val="0"/>
    <w:pPr>
      <w:spacing w:beforeLines="40" w:afterLines="40"/>
      <w:jc w:val="center"/>
    </w:pPr>
    <w:rPr>
      <w:rFonts w:ascii="黑体" w:hAnsi="黑体"/>
    </w:rPr>
  </w:style>
  <w:style w:type="character" w:customStyle="1" w:styleId="560">
    <w:name w:val="headline-content2"/>
    <w:qFormat/>
    <w:uiPriority w:val="0"/>
  </w:style>
  <w:style w:type="character" w:customStyle="1" w:styleId="561">
    <w:name w:val="b2"/>
    <w:qFormat/>
    <w:uiPriority w:val="0"/>
  </w:style>
  <w:style w:type="character" w:customStyle="1" w:styleId="562">
    <w:name w:val="样式 小四1"/>
    <w:qFormat/>
    <w:uiPriority w:val="0"/>
    <w:rPr>
      <w:rFonts w:ascii="Tahoma" w:hAnsi="Tahoma" w:eastAsia="仿宋_GB2312"/>
      <w:kern w:val="2"/>
      <w:sz w:val="24"/>
      <w:lang w:val="en-US" w:eastAsia="zh-CN"/>
    </w:rPr>
  </w:style>
  <w:style w:type="character" w:customStyle="1" w:styleId="563">
    <w:name w:val="2级别正文"/>
    <w:qFormat/>
    <w:uiPriority w:val="0"/>
    <w:rPr>
      <w:rFonts w:ascii="ˎ̥" w:hAnsi="ˎ̥"/>
    </w:rPr>
  </w:style>
  <w:style w:type="character" w:customStyle="1" w:styleId="564">
    <w:name w:val="正文文本 Char1"/>
    <w:qFormat/>
    <w:uiPriority w:val="0"/>
    <w:rPr>
      <w:rFonts w:ascii="Times New Roman" w:hAnsi="Times New Roman" w:eastAsia="宋体" w:cs="Times New Roman"/>
      <w:sz w:val="28"/>
      <w:szCs w:val="24"/>
    </w:rPr>
  </w:style>
  <w:style w:type="character" w:customStyle="1" w:styleId="565">
    <w:name w:val="批注主题 Char2"/>
    <w:qFormat/>
    <w:uiPriority w:val="0"/>
    <w:rPr>
      <w:b/>
      <w:bCs/>
      <w:kern w:val="2"/>
      <w:sz w:val="21"/>
      <w:szCs w:val="24"/>
      <w:lang w:bidi="ar-SA"/>
    </w:rPr>
  </w:style>
  <w:style w:type="character" w:customStyle="1" w:styleId="566">
    <w:name w:val="font01"/>
    <w:qFormat/>
    <w:uiPriority w:val="0"/>
    <w:rPr>
      <w:rFonts w:hint="eastAsia" w:ascii="宋体" w:hAnsi="宋体" w:eastAsia="宋体" w:cs="宋体"/>
      <w:b/>
      <w:color w:val="000000"/>
      <w:sz w:val="24"/>
      <w:szCs w:val="24"/>
      <w:u w:val="none"/>
    </w:rPr>
  </w:style>
  <w:style w:type="character" w:customStyle="1" w:styleId="567">
    <w:name w:val=" Char Char5"/>
    <w:qFormat/>
    <w:uiPriority w:val="0"/>
    <w:rPr>
      <w:rFonts w:eastAsia="隶书"/>
      <w:b/>
      <w:bCs/>
      <w:sz w:val="36"/>
      <w:szCs w:val="36"/>
      <w:lang w:val="en-US" w:eastAsia="zh-CN" w:bidi="ar-SA"/>
    </w:rPr>
  </w:style>
  <w:style w:type="character" w:customStyle="1" w:styleId="568">
    <w:name w:val="页眉 Char"/>
    <w:link w:val="569"/>
    <w:qFormat/>
    <w:uiPriority w:val="99"/>
    <w:rPr>
      <w:sz w:val="18"/>
      <w:szCs w:val="18"/>
    </w:rPr>
  </w:style>
  <w:style w:type="paragraph" w:customStyle="1" w:styleId="569">
    <w:name w:val="页眉1"/>
    <w:basedOn w:val="1"/>
    <w:link w:val="568"/>
    <w:qFormat/>
    <w:uiPriority w:val="99"/>
    <w:pPr>
      <w:pBdr>
        <w:bottom w:val="single" w:color="auto" w:sz="6" w:space="1"/>
      </w:pBdr>
      <w:tabs>
        <w:tab w:val="center" w:pos="4153"/>
        <w:tab w:val="right" w:pos="8306"/>
      </w:tabs>
      <w:snapToGrid w:val="0"/>
      <w:jc w:val="center"/>
    </w:pPr>
    <w:rPr>
      <w:kern w:val="0"/>
      <w:sz w:val="18"/>
      <w:szCs w:val="18"/>
    </w:rPr>
  </w:style>
  <w:style w:type="character" w:customStyle="1" w:styleId="570">
    <w:name w:val="txt"/>
    <w:qFormat/>
    <w:uiPriority w:val="0"/>
  </w:style>
  <w:style w:type="character" w:customStyle="1" w:styleId="571">
    <w:name w:val="shadow11"/>
    <w:qFormat/>
    <w:uiPriority w:val="0"/>
    <w:rPr>
      <w:color w:val="000000"/>
      <w:sz w:val="21"/>
    </w:rPr>
  </w:style>
  <w:style w:type="character" w:customStyle="1" w:styleId="572">
    <w:name w:val="公司一级标题"/>
    <w:qFormat/>
    <w:uiPriority w:val="0"/>
    <w:rPr>
      <w:rFonts w:ascii="黑体" w:hAnsi="黑体" w:eastAsia="黑体"/>
      <w:color w:val="333300"/>
      <w:sz w:val="30"/>
    </w:rPr>
  </w:style>
  <w:style w:type="character" w:customStyle="1" w:styleId="573">
    <w:name w:val="style91"/>
    <w:qFormat/>
    <w:uiPriority w:val="0"/>
    <w:rPr>
      <w:color w:val="333333"/>
    </w:rPr>
  </w:style>
  <w:style w:type="character" w:customStyle="1" w:styleId="574">
    <w:name w:val=" Char Char1"/>
    <w:qFormat/>
    <w:uiPriority w:val="0"/>
    <w:rPr>
      <w:rFonts w:ascii="宋体" w:hAnsi="Courier New" w:eastAsia="宋体"/>
      <w:kern w:val="2"/>
      <w:sz w:val="21"/>
      <w:lang w:val="en-US" w:eastAsia="zh-CN" w:bidi="ar-SA"/>
    </w:rPr>
  </w:style>
  <w:style w:type="character" w:customStyle="1" w:styleId="575">
    <w:name w:val="header odd Char Char1"/>
    <w:qFormat/>
    <w:uiPriority w:val="0"/>
    <w:rPr>
      <w:rFonts w:eastAsia="宋体"/>
      <w:kern w:val="2"/>
      <w:sz w:val="18"/>
      <w:szCs w:val="18"/>
      <w:lang w:val="en-US" w:eastAsia="zh-CN"/>
    </w:rPr>
  </w:style>
  <w:style w:type="character" w:customStyle="1" w:styleId="576">
    <w:name w:val="tw4winError"/>
    <w:qFormat/>
    <w:uiPriority w:val="0"/>
    <w:rPr>
      <w:rFonts w:ascii="Courier New" w:hAnsi="Courier New"/>
      <w:color w:val="00FF00"/>
      <w:sz w:val="40"/>
    </w:rPr>
  </w:style>
  <w:style w:type="character" w:customStyle="1" w:styleId="577">
    <w:name w:val="标准正文格式 Char"/>
    <w:qFormat/>
    <w:uiPriority w:val="0"/>
    <w:rPr>
      <w:rFonts w:ascii="宋体" w:hAnsi="Calibri" w:eastAsia="仿宋_GB2312"/>
      <w:color w:val="000000"/>
      <w:sz w:val="24"/>
    </w:rPr>
  </w:style>
  <w:style w:type="character" w:customStyle="1" w:styleId="578">
    <w:name w:val="pt9"/>
    <w:qFormat/>
    <w:uiPriority w:val="0"/>
  </w:style>
  <w:style w:type="character" w:customStyle="1" w:styleId="579">
    <w:name w:val="正文文本缩进 Char Char"/>
    <w:qFormat/>
    <w:uiPriority w:val="0"/>
    <w:rPr>
      <w:rFonts w:ascii="Calibri" w:hAnsi="Calibri" w:eastAsia="宋体" w:cs="Times New Roman"/>
    </w:rPr>
  </w:style>
  <w:style w:type="character" w:customStyle="1" w:styleId="580">
    <w:name w:val="封面日期 Char Char1"/>
    <w:qFormat/>
    <w:uiPriority w:val="0"/>
    <w:rPr>
      <w:rFonts w:eastAsia="楷体_GB2312"/>
      <w:kern w:val="2"/>
      <w:sz w:val="32"/>
      <w:lang w:val="en-US" w:eastAsia="zh-CN"/>
    </w:rPr>
  </w:style>
  <w:style w:type="character" w:customStyle="1" w:styleId="581">
    <w:name w:val="无间隔 Char"/>
    <w:link w:val="582"/>
    <w:qFormat/>
    <w:uiPriority w:val="1"/>
    <w:rPr>
      <w:rFonts w:eastAsia="Times New Roman"/>
      <w:kern w:val="2"/>
      <w:sz w:val="21"/>
      <w:szCs w:val="22"/>
      <w:lang w:val="en-US" w:eastAsia="zh-CN" w:bidi="ar-SA"/>
    </w:rPr>
  </w:style>
  <w:style w:type="paragraph" w:styleId="582">
    <w:name w:val="No Spacing"/>
    <w:link w:val="581"/>
    <w:qFormat/>
    <w:uiPriority w:val="1"/>
    <w:pPr>
      <w:widowControl w:val="0"/>
      <w:spacing w:beforeLines="50"/>
      <w:jc w:val="both"/>
    </w:pPr>
    <w:rPr>
      <w:rFonts w:ascii="Times New Roman" w:hAnsi="Times New Roman" w:eastAsia="Times New Roman" w:cs="Times New Roman"/>
      <w:kern w:val="2"/>
      <w:sz w:val="21"/>
      <w:szCs w:val="22"/>
      <w:lang w:val="en-US" w:eastAsia="zh-CN" w:bidi="ar-SA"/>
    </w:rPr>
  </w:style>
  <w:style w:type="character" w:customStyle="1" w:styleId="583">
    <w:name w:val="HTML 预设格式 Char Char"/>
    <w:link w:val="584"/>
    <w:qFormat/>
    <w:uiPriority w:val="0"/>
    <w:rPr>
      <w:rFonts w:ascii="Calibri" w:hAnsi="Calibri"/>
      <w:sz w:val="18"/>
      <w:szCs w:val="18"/>
    </w:rPr>
  </w:style>
  <w:style w:type="paragraph" w:customStyle="1" w:styleId="584">
    <w:name w:val="HTML 预设格式1"/>
    <w:basedOn w:val="1"/>
    <w:link w:val="58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0"/>
      <w:jc w:val="left"/>
    </w:pPr>
    <w:rPr>
      <w:rFonts w:ascii="Calibri" w:hAnsi="Calibri"/>
      <w:kern w:val="0"/>
      <w:sz w:val="18"/>
      <w:szCs w:val="18"/>
    </w:rPr>
  </w:style>
  <w:style w:type="character" w:customStyle="1" w:styleId="585">
    <w:name w:val="style31"/>
    <w:qFormat/>
    <w:uiPriority w:val="0"/>
    <w:rPr>
      <w:b/>
      <w:bCs/>
      <w:color w:val="0033CC"/>
    </w:rPr>
  </w:style>
  <w:style w:type="character" w:customStyle="1" w:styleId="586">
    <w:name w:val="Titre4 Char"/>
    <w:qFormat/>
    <w:uiPriority w:val="0"/>
    <w:rPr>
      <w:rFonts w:ascii="Arial" w:hAnsi="Arial" w:eastAsia="黑体"/>
      <w:b/>
      <w:bCs/>
      <w:kern w:val="2"/>
      <w:sz w:val="28"/>
      <w:szCs w:val="28"/>
      <w:lang w:val="en-US" w:eastAsia="zh-CN" w:bidi="ar-SA"/>
    </w:rPr>
  </w:style>
  <w:style w:type="character" w:customStyle="1" w:styleId="587">
    <w:name w:val="样式9 Char"/>
    <w:link w:val="588"/>
    <w:qFormat/>
    <w:uiPriority w:val="0"/>
    <w:rPr>
      <w:rFonts w:ascii="Calibri" w:hAnsi="Calibri"/>
      <w:b/>
      <w:sz w:val="24"/>
      <w:szCs w:val="24"/>
    </w:rPr>
  </w:style>
  <w:style w:type="paragraph" w:customStyle="1" w:styleId="588">
    <w:name w:val="样式9"/>
    <w:basedOn w:val="1"/>
    <w:link w:val="587"/>
    <w:qFormat/>
    <w:uiPriority w:val="0"/>
    <w:pPr>
      <w:keepNext/>
      <w:spacing w:beforeLines="0" w:line="360" w:lineRule="auto"/>
      <w:ind w:left="1151" w:hanging="1009"/>
    </w:pPr>
    <w:rPr>
      <w:rFonts w:ascii="Calibri" w:hAnsi="Calibri"/>
      <w:b/>
      <w:kern w:val="0"/>
      <w:sz w:val="24"/>
      <w:szCs w:val="24"/>
    </w:rPr>
  </w:style>
  <w:style w:type="character" w:customStyle="1" w:styleId="589">
    <w:name w:val="font151"/>
    <w:qFormat/>
    <w:uiPriority w:val="0"/>
    <w:rPr>
      <w:rFonts w:hint="eastAsia" w:ascii="宋体" w:hAnsi="宋体" w:eastAsia="宋体" w:cs="宋体"/>
      <w:color w:val="000000"/>
      <w:sz w:val="20"/>
      <w:szCs w:val="20"/>
      <w:u w:val="none"/>
    </w:rPr>
  </w:style>
  <w:style w:type="character" w:customStyle="1" w:styleId="590">
    <w:name w:val="表格标题(居中) Char"/>
    <w:link w:val="591"/>
    <w:qFormat/>
    <w:uiPriority w:val="0"/>
    <w:rPr>
      <w:rFonts w:ascii="Calibri" w:hAnsi="Calibri" w:eastAsia="黑体"/>
      <w:sz w:val="24"/>
    </w:rPr>
  </w:style>
  <w:style w:type="paragraph" w:customStyle="1" w:styleId="591">
    <w:name w:val="表格标题(居中)"/>
    <w:basedOn w:val="1"/>
    <w:link w:val="590"/>
    <w:qFormat/>
    <w:uiPriority w:val="0"/>
    <w:pPr>
      <w:snapToGrid w:val="0"/>
      <w:spacing w:beforeLines="0" w:line="300" w:lineRule="auto"/>
      <w:jc w:val="center"/>
    </w:pPr>
    <w:rPr>
      <w:rFonts w:ascii="Calibri" w:hAnsi="Calibri" w:eastAsia="黑体"/>
      <w:kern w:val="0"/>
      <w:sz w:val="24"/>
    </w:rPr>
  </w:style>
  <w:style w:type="character" w:customStyle="1" w:styleId="592">
    <w:name w:val="技术指标项"/>
    <w:qFormat/>
    <w:uiPriority w:val="0"/>
    <w:rPr>
      <w:rFonts w:ascii="仿宋_GB2312" w:hAnsi="仿宋_GB2312" w:eastAsia="仿宋_GB2312"/>
      <w:sz w:val="24"/>
    </w:rPr>
  </w:style>
  <w:style w:type="character" w:customStyle="1" w:styleId="593">
    <w:name w:val="链接"/>
    <w:qFormat/>
    <w:uiPriority w:val="0"/>
    <w:rPr>
      <w:color w:val="0000FF"/>
      <w:sz w:val="21"/>
      <w:szCs w:val="21"/>
      <w:u w:val="single"/>
    </w:rPr>
  </w:style>
  <w:style w:type="character" w:customStyle="1" w:styleId="594">
    <w:name w:val="表正文 Char2"/>
    <w:qFormat/>
    <w:uiPriority w:val="0"/>
    <w:rPr>
      <w:rFonts w:eastAsia="宋体"/>
      <w:kern w:val="2"/>
      <w:sz w:val="21"/>
      <w:lang w:val="en-US" w:eastAsia="zh-CN"/>
    </w:rPr>
  </w:style>
  <w:style w:type="character" w:customStyle="1" w:styleId="595">
    <w:name w:val="页眉 Char Char"/>
    <w:qFormat/>
    <w:uiPriority w:val="0"/>
    <w:rPr>
      <w:rFonts w:ascii="Calibri" w:hAnsi="Calibri" w:eastAsia="宋体" w:cs="Times New Roman"/>
      <w:sz w:val="18"/>
      <w:szCs w:val="18"/>
    </w:rPr>
  </w:style>
  <w:style w:type="character" w:customStyle="1" w:styleId="596">
    <w:name w:val="表格 Char Char"/>
    <w:qFormat/>
    <w:uiPriority w:val="0"/>
    <w:rPr>
      <w:rFonts w:ascii="宋体" w:hAnsi="宋体" w:eastAsia="宋体"/>
      <w:lang w:bidi="ar-SA"/>
    </w:rPr>
  </w:style>
  <w:style w:type="character" w:customStyle="1" w:styleId="597">
    <w:name w:val="FA正文 Char Char"/>
    <w:link w:val="598"/>
    <w:qFormat/>
    <w:uiPriority w:val="0"/>
    <w:rPr>
      <w:rFonts w:hAnsi="宋体"/>
      <w:sz w:val="24"/>
    </w:rPr>
  </w:style>
  <w:style w:type="paragraph" w:customStyle="1" w:styleId="598">
    <w:name w:val="FA正文"/>
    <w:basedOn w:val="1"/>
    <w:link w:val="597"/>
    <w:qFormat/>
    <w:uiPriority w:val="0"/>
    <w:pPr>
      <w:spacing w:beforeLines="0" w:line="360" w:lineRule="auto"/>
      <w:ind w:firstLine="480" w:firstLineChars="200"/>
    </w:pPr>
    <w:rPr>
      <w:rFonts w:hAnsi="宋体"/>
      <w:kern w:val="0"/>
      <w:sz w:val="24"/>
    </w:rPr>
  </w:style>
  <w:style w:type="character" w:customStyle="1" w:styleId="599">
    <w:name w:val="纯文本 Char"/>
    <w:qFormat/>
    <w:uiPriority w:val="99"/>
    <w:rPr>
      <w:rFonts w:ascii="宋体" w:hAnsi="Courier New" w:eastAsia="宋体" w:cs="Courier New"/>
      <w:szCs w:val="21"/>
    </w:rPr>
  </w:style>
  <w:style w:type="character" w:customStyle="1" w:styleId="600">
    <w:name w:val="招标正文 Char"/>
    <w:qFormat/>
    <w:uiPriority w:val="0"/>
    <w:rPr>
      <w:rFonts w:ascii="仿宋_GB2312" w:eastAsia="仿宋_GB2312" w:cs="宋体"/>
      <w:kern w:val="1"/>
      <w:sz w:val="30"/>
      <w:lang w:eastAsia="ar-SA"/>
    </w:rPr>
  </w:style>
  <w:style w:type="character" w:customStyle="1" w:styleId="601">
    <w:name w:val="文章标题3级 Char Char"/>
    <w:link w:val="602"/>
    <w:qFormat/>
    <w:uiPriority w:val="0"/>
    <w:rPr>
      <w:b/>
      <w:bCs/>
      <w:caps/>
      <w:color w:val="000000"/>
      <w:sz w:val="24"/>
      <w:szCs w:val="18"/>
    </w:rPr>
  </w:style>
  <w:style w:type="paragraph" w:customStyle="1" w:styleId="602">
    <w:name w:val="文章标题3级"/>
    <w:basedOn w:val="603"/>
    <w:next w:val="1"/>
    <w:link w:val="601"/>
    <w:qFormat/>
    <w:uiPriority w:val="0"/>
    <w:pPr>
      <w:tabs>
        <w:tab w:val="left" w:pos="360"/>
        <w:tab w:val="left" w:pos="780"/>
      </w:tabs>
      <w:ind w:left="540" w:firstLine="0" w:firstLineChars="0"/>
      <w:outlineLvl w:val="2"/>
    </w:pPr>
    <w:rPr>
      <w:color w:val="000000"/>
      <w:kern w:val="0"/>
      <w:sz w:val="24"/>
      <w:szCs w:val="18"/>
    </w:rPr>
  </w:style>
  <w:style w:type="paragraph" w:customStyle="1" w:styleId="603">
    <w:name w:val="文章标题2级"/>
    <w:basedOn w:val="604"/>
    <w:next w:val="1"/>
    <w:qFormat/>
    <w:uiPriority w:val="0"/>
    <w:pPr>
      <w:pageBreakBefore w:val="0"/>
      <w:tabs>
        <w:tab w:val="left" w:pos="360"/>
        <w:tab w:val="left" w:pos="780"/>
      </w:tabs>
      <w:ind w:left="200" w:hanging="200" w:hangingChars="200"/>
      <w:jc w:val="left"/>
      <w:outlineLvl w:val="1"/>
    </w:pPr>
    <w:rPr>
      <w:sz w:val="30"/>
    </w:rPr>
  </w:style>
  <w:style w:type="paragraph" w:customStyle="1" w:styleId="604">
    <w:name w:val="文章标题1级"/>
    <w:next w:val="1"/>
    <w:qFormat/>
    <w:uiPriority w:val="0"/>
    <w:pPr>
      <w:pageBreakBefore/>
      <w:spacing w:beforeLines="50" w:afterLines="50"/>
      <w:jc w:val="center"/>
      <w:outlineLvl w:val="0"/>
    </w:pPr>
    <w:rPr>
      <w:rFonts w:ascii="Times New Roman" w:hAnsi="Times New Roman" w:eastAsia="宋体" w:cs="Times New Roman"/>
      <w:b/>
      <w:bCs/>
      <w:caps/>
      <w:kern w:val="2"/>
      <w:sz w:val="32"/>
      <w:szCs w:val="24"/>
      <w:lang w:val="en-US" w:eastAsia="zh-CN" w:bidi="ar-SA"/>
    </w:rPr>
  </w:style>
  <w:style w:type="character" w:customStyle="1" w:styleId="605">
    <w:name w:val="mark"/>
    <w:qFormat/>
    <w:uiPriority w:val="0"/>
    <w:rPr>
      <w:rFonts w:cs="Times New Roman"/>
    </w:rPr>
  </w:style>
  <w:style w:type="character" w:customStyle="1" w:styleId="606">
    <w:name w:val="明显引用 Char"/>
    <w:link w:val="607"/>
    <w:qFormat/>
    <w:uiPriority w:val="0"/>
    <w:rPr>
      <w:rFonts w:ascii="Calibri" w:hAnsi="Calibri"/>
      <w:b/>
      <w:bCs/>
      <w:i/>
      <w:iCs/>
      <w:color w:val="4F81BD"/>
    </w:rPr>
  </w:style>
  <w:style w:type="paragraph" w:customStyle="1" w:styleId="607">
    <w:name w:val="明显引用1"/>
    <w:basedOn w:val="1"/>
    <w:next w:val="1"/>
    <w:link w:val="606"/>
    <w:qFormat/>
    <w:uiPriority w:val="0"/>
    <w:pPr>
      <w:pBdr>
        <w:bottom w:val="single" w:color="4F81BD" w:sz="4" w:space="4"/>
      </w:pBdr>
      <w:spacing w:beforeLines="0" w:after="280"/>
      <w:ind w:left="936" w:right="936"/>
    </w:pPr>
    <w:rPr>
      <w:rFonts w:ascii="Calibri" w:hAnsi="Calibri"/>
      <w:b/>
      <w:bCs/>
      <w:i/>
      <w:iCs/>
      <w:color w:val="4F81BD"/>
      <w:kern w:val="0"/>
      <w:sz w:val="20"/>
    </w:rPr>
  </w:style>
  <w:style w:type="character" w:customStyle="1" w:styleId="608">
    <w:name w:val="style591"/>
    <w:qFormat/>
    <w:uiPriority w:val="0"/>
    <w:rPr>
      <w:rFonts w:hint="default" w:ascii="Arial" w:hAnsi="Arial" w:cs="Arial"/>
      <w:sz w:val="18"/>
      <w:szCs w:val="18"/>
      <w:u w:val="none"/>
    </w:rPr>
  </w:style>
  <w:style w:type="character" w:customStyle="1" w:styleId="609">
    <w:name w:val=" Char Char3"/>
    <w:qFormat/>
    <w:uiPriority w:val="0"/>
    <w:rPr>
      <w:rFonts w:ascii="Arial" w:hAnsi="Arial" w:eastAsia="黑体"/>
      <w:b/>
      <w:kern w:val="2"/>
      <w:sz w:val="32"/>
      <w:lang w:val="en-US" w:eastAsia="zh-CN" w:bidi="ar-SA"/>
    </w:rPr>
  </w:style>
  <w:style w:type="character" w:customStyle="1" w:styleId="610">
    <w:name w:val="Char Char1"/>
    <w:qFormat/>
    <w:uiPriority w:val="0"/>
    <w:rPr>
      <w:rFonts w:ascii="宋体" w:hAnsi="Courier New" w:eastAsia="宋体"/>
      <w:kern w:val="2"/>
      <w:sz w:val="21"/>
      <w:lang w:val="en-US" w:eastAsia="zh-CN" w:bidi="ar-SA"/>
    </w:rPr>
  </w:style>
  <w:style w:type="character" w:customStyle="1" w:styleId="611">
    <w:name w:val="Char Char8"/>
    <w:qFormat/>
    <w:uiPriority w:val="0"/>
    <w:rPr>
      <w:rFonts w:eastAsia="宋体"/>
      <w:b/>
      <w:sz w:val="24"/>
      <w:lang w:val="en-US" w:eastAsia="zh-CN"/>
    </w:rPr>
  </w:style>
  <w:style w:type="character" w:customStyle="1" w:styleId="612">
    <w:name w:val="param_td12"/>
    <w:qFormat/>
    <w:uiPriority w:val="0"/>
  </w:style>
  <w:style w:type="character" w:customStyle="1" w:styleId="613">
    <w:name w:val="H2 Char"/>
    <w:qFormat/>
    <w:uiPriority w:val="0"/>
    <w:rPr>
      <w:rFonts w:ascii="Arial" w:hAnsi="Arial" w:eastAsia="黑体" w:cs="Times New Roman"/>
      <w:b/>
      <w:bCs/>
      <w:sz w:val="32"/>
      <w:szCs w:val="32"/>
    </w:rPr>
  </w:style>
  <w:style w:type="character" w:customStyle="1" w:styleId="614">
    <w:name w:val="页脚 Char2"/>
    <w:qFormat/>
    <w:uiPriority w:val="0"/>
    <w:rPr>
      <w:rFonts w:eastAsia="宋体"/>
      <w:kern w:val="2"/>
      <w:sz w:val="18"/>
      <w:szCs w:val="18"/>
      <w:lang w:val="en-US" w:eastAsia="zh-CN"/>
    </w:rPr>
  </w:style>
  <w:style w:type="character" w:customStyle="1" w:styleId="615">
    <w:name w:val="font101"/>
    <w:qFormat/>
    <w:uiPriority w:val="0"/>
    <w:rPr>
      <w:rFonts w:hint="eastAsia" w:ascii="宋体" w:hAnsi="宋体" w:eastAsia="宋体" w:cs="宋体"/>
      <w:color w:val="000000"/>
      <w:sz w:val="20"/>
      <w:szCs w:val="20"/>
      <w:u w:val="none"/>
    </w:rPr>
  </w:style>
  <w:style w:type="character" w:customStyle="1" w:styleId="616">
    <w:name w:val="MM Topic 1 Char"/>
    <w:link w:val="617"/>
    <w:qFormat/>
    <w:uiPriority w:val="0"/>
    <w:rPr>
      <w:rFonts w:ascii="Calibri" w:hAnsi="Calibri"/>
      <w:b/>
      <w:bCs/>
      <w:kern w:val="44"/>
      <w:sz w:val="44"/>
      <w:szCs w:val="44"/>
    </w:rPr>
  </w:style>
  <w:style w:type="paragraph" w:customStyle="1" w:styleId="617">
    <w:name w:val="MM Topic 1"/>
    <w:basedOn w:val="3"/>
    <w:link w:val="616"/>
    <w:qFormat/>
    <w:uiPriority w:val="0"/>
    <w:pPr>
      <w:tabs>
        <w:tab w:val="clear" w:pos="360"/>
        <w:tab w:val="clear" w:pos="432"/>
      </w:tabs>
      <w:spacing w:beforeLines="40" w:afterLines="40"/>
      <w:ind w:left="0" w:firstLine="0"/>
    </w:pPr>
  </w:style>
  <w:style w:type="character" w:customStyle="1" w:styleId="618">
    <w:name w:val="样式  + 首行缩进:  2 字符 Char"/>
    <w:link w:val="619"/>
    <w:qFormat/>
    <w:uiPriority w:val="0"/>
    <w:rPr>
      <w:rFonts w:ascii="Calibri" w:hAnsi="Calibri" w:cs="宋体"/>
      <w:sz w:val="24"/>
    </w:rPr>
  </w:style>
  <w:style w:type="paragraph" w:customStyle="1" w:styleId="619">
    <w:name w:val="样式  + 首行缩进:  2 字符"/>
    <w:basedOn w:val="1"/>
    <w:link w:val="618"/>
    <w:qFormat/>
    <w:uiPriority w:val="0"/>
    <w:pPr>
      <w:spacing w:beforeLines="0" w:after="60" w:line="360" w:lineRule="auto"/>
      <w:ind w:firstLine="480" w:firstLineChars="200"/>
    </w:pPr>
    <w:rPr>
      <w:rFonts w:ascii="Calibri" w:hAnsi="Calibri"/>
      <w:kern w:val="0"/>
      <w:sz w:val="24"/>
    </w:rPr>
  </w:style>
  <w:style w:type="character" w:customStyle="1" w:styleId="620">
    <w:name w:val="样式 样式 正文首行缩进 + 首行缩进:  2 字符 + 首行缩进:  2 字符 Char"/>
    <w:link w:val="621"/>
    <w:qFormat/>
    <w:uiPriority w:val="0"/>
    <w:rPr>
      <w:rFonts w:ascii="Calibri" w:hAnsi="Calibri" w:cs="宋体"/>
      <w:sz w:val="24"/>
    </w:rPr>
  </w:style>
  <w:style w:type="paragraph" w:customStyle="1" w:styleId="621">
    <w:name w:val="样式 样式 正文首行缩进 + 首行缩进:  2 字符 + 首行缩进:  2 字符"/>
    <w:basedOn w:val="1"/>
    <w:link w:val="620"/>
    <w:qFormat/>
    <w:uiPriority w:val="0"/>
    <w:pPr>
      <w:spacing w:beforeLines="0" w:line="440" w:lineRule="exact"/>
      <w:ind w:firstLine="200" w:firstLineChars="200"/>
    </w:pPr>
    <w:rPr>
      <w:rFonts w:ascii="Calibri" w:hAnsi="Calibri"/>
      <w:kern w:val="0"/>
      <w:sz w:val="24"/>
    </w:rPr>
  </w:style>
  <w:style w:type="character" w:customStyle="1" w:styleId="622">
    <w:name w:val="标题 1 Char Char Char"/>
    <w:qFormat/>
    <w:uiPriority w:val="0"/>
    <w:rPr>
      <w:rFonts w:ascii="Calibri" w:hAnsi="Calibri" w:eastAsia="隶书" w:cs="Times New Roman"/>
      <w:b/>
      <w:bCs/>
      <w:kern w:val="0"/>
      <w:sz w:val="36"/>
      <w:szCs w:val="36"/>
    </w:rPr>
  </w:style>
  <w:style w:type="character" w:customStyle="1" w:styleId="623">
    <w:name w:val="t31"/>
    <w:qFormat/>
    <w:uiPriority w:val="0"/>
    <w:rPr>
      <w:rFonts w:hint="default" w:ascii="ˎ̥" w:hAnsi="ˎ̥"/>
      <w:color w:val="000000"/>
      <w:sz w:val="20"/>
      <w:szCs w:val="20"/>
    </w:rPr>
  </w:style>
  <w:style w:type="character" w:customStyle="1" w:styleId="624">
    <w:name w:val="articlecontent1"/>
    <w:qFormat/>
    <w:uiPriority w:val="0"/>
    <w:rPr>
      <w:sz w:val="23"/>
      <w:szCs w:val="23"/>
    </w:rPr>
  </w:style>
  <w:style w:type="character" w:customStyle="1" w:styleId="625">
    <w:name w:val="H2 Char3"/>
    <w:qFormat/>
    <w:uiPriority w:val="0"/>
    <w:rPr>
      <w:rFonts w:ascii="Arial" w:hAnsi="Arial" w:eastAsia="黑体"/>
      <w:b/>
      <w:bCs/>
      <w:kern w:val="2"/>
      <w:sz w:val="32"/>
      <w:szCs w:val="32"/>
      <w:lang w:val="en-US" w:eastAsia="zh-CN" w:bidi="ar-SA"/>
    </w:rPr>
  </w:style>
  <w:style w:type="character" w:customStyle="1" w:styleId="626">
    <w:name w:val="批注主题 Char Char"/>
    <w:link w:val="627"/>
    <w:qFormat/>
    <w:uiPriority w:val="0"/>
    <w:rPr>
      <w:rFonts w:ascii="Calibri" w:hAnsi="Calibri"/>
      <w:b/>
      <w:bCs/>
      <w:szCs w:val="21"/>
    </w:rPr>
  </w:style>
  <w:style w:type="paragraph" w:customStyle="1" w:styleId="627">
    <w:name w:val="批注主题1"/>
    <w:basedOn w:val="29"/>
    <w:next w:val="29"/>
    <w:link w:val="626"/>
    <w:qFormat/>
    <w:uiPriority w:val="0"/>
    <w:pPr>
      <w:spacing w:beforeLines="0"/>
    </w:pPr>
    <w:rPr>
      <w:rFonts w:ascii="Calibri" w:hAnsi="Calibri"/>
      <w:b/>
      <w:bCs/>
      <w:szCs w:val="21"/>
    </w:rPr>
  </w:style>
  <w:style w:type="character" w:customStyle="1" w:styleId="628">
    <w:name w:val="b11_01b Char Char"/>
    <w:link w:val="629"/>
    <w:qFormat/>
    <w:uiPriority w:val="0"/>
    <w:rPr>
      <w:rFonts w:ascii="Verdana" w:hAnsi="Verdana"/>
      <w:b/>
      <w:bCs/>
      <w:color w:val="4A82CA"/>
      <w:sz w:val="17"/>
      <w:szCs w:val="17"/>
    </w:rPr>
  </w:style>
  <w:style w:type="paragraph" w:customStyle="1" w:styleId="629">
    <w:name w:val="b11_01b"/>
    <w:basedOn w:val="1"/>
    <w:next w:val="1"/>
    <w:link w:val="628"/>
    <w:qFormat/>
    <w:uiPriority w:val="0"/>
    <w:pPr>
      <w:widowControl/>
      <w:spacing w:beforeLines="0" w:beforeAutospacing="1" w:after="100" w:afterAutospacing="1" w:line="384" w:lineRule="auto"/>
      <w:jc w:val="left"/>
    </w:pPr>
    <w:rPr>
      <w:rFonts w:ascii="Verdana" w:hAnsi="Verdana"/>
      <w:b/>
      <w:bCs/>
      <w:color w:val="4A82CA"/>
      <w:kern w:val="0"/>
      <w:sz w:val="17"/>
      <w:szCs w:val="17"/>
    </w:rPr>
  </w:style>
  <w:style w:type="character" w:customStyle="1" w:styleId="630">
    <w:name w:val="Footer Char"/>
    <w:qFormat/>
    <w:locked/>
    <w:uiPriority w:val="0"/>
    <w:rPr>
      <w:rFonts w:ascii="Calibri" w:hAnsi="Calibri" w:eastAsia="宋体" w:cs="Calibri"/>
      <w:sz w:val="18"/>
      <w:szCs w:val="18"/>
    </w:rPr>
  </w:style>
  <w:style w:type="character" w:customStyle="1" w:styleId="631">
    <w:name w:val="font41"/>
    <w:qFormat/>
    <w:uiPriority w:val="0"/>
    <w:rPr>
      <w:rFonts w:hint="eastAsia" w:ascii="宋体" w:hAnsi="宋体" w:eastAsia="宋体" w:cs="宋体"/>
      <w:color w:val="000000"/>
      <w:sz w:val="20"/>
      <w:szCs w:val="20"/>
      <w:u w:val="none"/>
    </w:rPr>
  </w:style>
  <w:style w:type="character" w:customStyle="1" w:styleId="632">
    <w:name w:val="H2 Char1"/>
    <w:qFormat/>
    <w:uiPriority w:val="0"/>
    <w:rPr>
      <w:rFonts w:ascii="Arial" w:hAnsi="Arial" w:eastAsia="黑体"/>
      <w:b/>
      <w:bCs/>
      <w:kern w:val="2"/>
      <w:sz w:val="32"/>
      <w:szCs w:val="32"/>
      <w:lang w:val="en-US" w:eastAsia="zh-CN" w:bidi="ar-SA"/>
    </w:rPr>
  </w:style>
  <w:style w:type="character" w:customStyle="1" w:styleId="633">
    <w:name w:val="title14"/>
    <w:qFormat/>
    <w:uiPriority w:val="0"/>
  </w:style>
  <w:style w:type="character" w:customStyle="1" w:styleId="634">
    <w:name w:val="Char Char141"/>
    <w:qFormat/>
    <w:uiPriority w:val="0"/>
    <w:rPr>
      <w:rFonts w:ascii="Calibri" w:hAnsi="Calibri" w:eastAsia="宋体" w:cs="Times New Roman"/>
      <w:b/>
      <w:bCs/>
      <w:sz w:val="28"/>
      <w:szCs w:val="28"/>
    </w:rPr>
  </w:style>
  <w:style w:type="character" w:customStyle="1" w:styleId="635">
    <w:name w:val="it1"/>
    <w:qFormat/>
    <w:uiPriority w:val="0"/>
    <w:rPr>
      <w:rFonts w:hint="eastAsia" w:ascii="宋体" w:hAnsi="宋体" w:eastAsia="宋体"/>
      <w:color w:val="000000"/>
      <w:sz w:val="18"/>
      <w:szCs w:val="18"/>
    </w:rPr>
  </w:style>
  <w:style w:type="character" w:customStyle="1" w:styleId="636">
    <w:name w:val="H2 Char5"/>
    <w:qFormat/>
    <w:uiPriority w:val="0"/>
    <w:rPr>
      <w:rFonts w:ascii="Arial" w:hAnsi="Arial" w:eastAsia="黑体"/>
      <w:b/>
      <w:bCs/>
      <w:kern w:val="2"/>
      <w:sz w:val="32"/>
      <w:szCs w:val="32"/>
      <w:lang w:val="en-US" w:eastAsia="zh-CN" w:bidi="ar-SA"/>
    </w:rPr>
  </w:style>
  <w:style w:type="character" w:customStyle="1" w:styleId="637">
    <w:name w:val="font21"/>
    <w:qFormat/>
    <w:uiPriority w:val="0"/>
    <w:rPr>
      <w:rFonts w:hint="eastAsia" w:ascii="仿宋" w:hAnsi="仿宋" w:eastAsia="仿宋" w:cs="仿宋"/>
      <w:color w:val="000000"/>
      <w:sz w:val="24"/>
      <w:szCs w:val="24"/>
      <w:u w:val="none"/>
    </w:rPr>
  </w:style>
  <w:style w:type="character" w:customStyle="1" w:styleId="638">
    <w:name w:val=" Char Char8"/>
    <w:qFormat/>
    <w:uiPriority w:val="0"/>
    <w:rPr>
      <w:rFonts w:eastAsia="隶书"/>
      <w:b/>
      <w:bCs/>
      <w:sz w:val="36"/>
      <w:szCs w:val="36"/>
      <w:lang w:val="en-US" w:eastAsia="zh-CN" w:bidi="ar-SA"/>
    </w:rPr>
  </w:style>
  <w:style w:type="character" w:customStyle="1" w:styleId="639">
    <w:name w:val="text03"/>
    <w:qFormat/>
    <w:uiPriority w:val="0"/>
    <w:rPr>
      <w:rFonts w:hint="default" w:ascii="Tahoma" w:hAnsi="Tahoma" w:eastAsia="宋体" w:cs="Tahoma"/>
      <w:kern w:val="2"/>
      <w:sz w:val="36"/>
      <w:szCs w:val="36"/>
      <w:lang w:val="en-US" w:eastAsia="zh-CN" w:bidi="ar-SA"/>
    </w:rPr>
  </w:style>
  <w:style w:type="character" w:customStyle="1" w:styleId="640">
    <w:name w:val="bulletintext1"/>
    <w:qFormat/>
    <w:uiPriority w:val="0"/>
    <w:rPr>
      <w:color w:val="000000"/>
      <w:sz w:val="18"/>
      <w:szCs w:val="18"/>
    </w:rPr>
  </w:style>
  <w:style w:type="character" w:customStyle="1" w:styleId="641">
    <w:name w:val="标题 6 Char1"/>
    <w:qFormat/>
    <w:uiPriority w:val="0"/>
    <w:rPr>
      <w:rFonts w:ascii="Arial" w:hAnsi="Arial" w:eastAsia="黑体"/>
      <w:b/>
      <w:bCs/>
      <w:kern w:val="2"/>
      <w:sz w:val="24"/>
    </w:rPr>
  </w:style>
  <w:style w:type="character" w:customStyle="1" w:styleId="642">
    <w:name w:val="正文 首行缩进2字符 Char Char Char"/>
    <w:qFormat/>
    <w:uiPriority w:val="0"/>
    <w:rPr>
      <w:rFonts w:hint="eastAsia" w:ascii="宋体" w:hAnsi="宋体" w:eastAsia="宋体"/>
      <w:kern w:val="2"/>
      <w:sz w:val="24"/>
      <w:szCs w:val="24"/>
      <w:lang w:val="en-US" w:eastAsia="zh-CN" w:bidi="ar-SA"/>
    </w:rPr>
  </w:style>
  <w:style w:type="character" w:customStyle="1" w:styleId="643">
    <w:name w:val="不明显参考1"/>
    <w:qFormat/>
    <w:uiPriority w:val="0"/>
    <w:rPr>
      <w:smallCaps/>
      <w:color w:val="C0504D"/>
      <w:u w:val="single"/>
    </w:rPr>
  </w:style>
  <w:style w:type="character" w:customStyle="1" w:styleId="644">
    <w:name w:val="宏文本 Char1"/>
    <w:qFormat/>
    <w:uiPriority w:val="0"/>
    <w:rPr>
      <w:rFonts w:ascii="Courier New" w:hAnsi="Courier New" w:eastAsia="宋体" w:cs="Courier New"/>
      <w:sz w:val="24"/>
      <w:szCs w:val="24"/>
    </w:rPr>
  </w:style>
  <w:style w:type="character" w:customStyle="1" w:styleId="645">
    <w:name w:val="style551"/>
    <w:qFormat/>
    <w:uiPriority w:val="0"/>
    <w:rPr>
      <w:b/>
      <w:bCs/>
      <w:color w:val="F08511"/>
    </w:rPr>
  </w:style>
  <w:style w:type="character" w:customStyle="1" w:styleId="646">
    <w:name w:val="页眉 Char2"/>
    <w:qFormat/>
    <w:uiPriority w:val="0"/>
    <w:rPr>
      <w:rFonts w:ascii="Times New Roman" w:hAnsi="Times New Roman" w:eastAsia="宋体" w:cs="Times New Roman"/>
      <w:sz w:val="18"/>
      <w:szCs w:val="18"/>
    </w:rPr>
  </w:style>
  <w:style w:type="character" w:customStyle="1" w:styleId="647">
    <w:name w:val="正文首行缩进 2 Char1"/>
    <w:qFormat/>
    <w:uiPriority w:val="0"/>
  </w:style>
  <w:style w:type="character" w:customStyle="1" w:styleId="648">
    <w:name w:val="p1"/>
    <w:qFormat/>
    <w:uiPriority w:val="0"/>
    <w:rPr>
      <w:color w:val="000000"/>
    </w:rPr>
  </w:style>
  <w:style w:type="character" w:customStyle="1" w:styleId="649">
    <w:name w:val="正 文 1 Char Char"/>
    <w:qFormat/>
    <w:uiPriority w:val="0"/>
    <w:rPr>
      <w:rFonts w:ascii="宋体" w:hAnsi="Courier New" w:eastAsia="宋体"/>
      <w:kern w:val="2"/>
      <w:sz w:val="21"/>
      <w:lang w:val="en-US" w:eastAsia="zh-CN" w:bidi="ar-SA"/>
    </w:rPr>
  </w:style>
  <w:style w:type="character" w:customStyle="1" w:styleId="650">
    <w:name w:val="个人撰写风格"/>
    <w:qFormat/>
    <w:uiPriority w:val="0"/>
    <w:rPr>
      <w:rFonts w:ascii="Arial" w:hAnsi="Arial" w:eastAsia="宋体" w:cs="Arial"/>
      <w:color w:val="auto"/>
      <w:sz w:val="20"/>
    </w:rPr>
  </w:style>
  <w:style w:type="character" w:customStyle="1" w:styleId="651">
    <w:name w:val="称呼 Char"/>
    <w:link w:val="652"/>
    <w:qFormat/>
    <w:uiPriority w:val="0"/>
    <w:rPr>
      <w:rFonts w:ascii="Arial" w:hAnsi="Arial"/>
      <w:spacing w:val="-5"/>
      <w:sz w:val="24"/>
    </w:rPr>
  </w:style>
  <w:style w:type="paragraph" w:customStyle="1" w:styleId="652">
    <w:name w:val="称呼1"/>
    <w:basedOn w:val="1"/>
    <w:next w:val="1"/>
    <w:link w:val="651"/>
    <w:qFormat/>
    <w:uiPriority w:val="0"/>
    <w:pPr>
      <w:widowControl/>
      <w:adjustRightInd w:val="0"/>
      <w:spacing w:beforeLines="0"/>
      <w:jc w:val="left"/>
      <w:textAlignment w:val="baseline"/>
    </w:pPr>
    <w:rPr>
      <w:rFonts w:ascii="Arial" w:hAnsi="Arial"/>
      <w:spacing w:val="-5"/>
      <w:kern w:val="0"/>
      <w:sz w:val="24"/>
    </w:rPr>
  </w:style>
  <w:style w:type="character" w:customStyle="1" w:styleId="653">
    <w:name w:val="mark8"/>
    <w:qFormat/>
    <w:uiPriority w:val="0"/>
    <w:rPr>
      <w:b/>
      <w:bCs/>
      <w:sz w:val="21"/>
      <w:szCs w:val="21"/>
    </w:rPr>
  </w:style>
  <w:style w:type="character" w:customStyle="1" w:styleId="654">
    <w:name w:val="正文4 Char Char"/>
    <w:link w:val="655"/>
    <w:qFormat/>
    <w:uiPriority w:val="0"/>
    <w:rPr>
      <w:rFonts w:ascii="Calibri" w:hAnsi="Calibri"/>
      <w:sz w:val="24"/>
      <w:szCs w:val="24"/>
    </w:rPr>
  </w:style>
  <w:style w:type="paragraph" w:customStyle="1" w:styleId="655">
    <w:name w:val="正文4"/>
    <w:basedOn w:val="1"/>
    <w:link w:val="654"/>
    <w:qFormat/>
    <w:uiPriority w:val="0"/>
    <w:pPr>
      <w:tabs>
        <w:tab w:val="left" w:pos="520"/>
      </w:tabs>
      <w:spacing w:beforeLines="0" w:after="60" w:line="360" w:lineRule="auto"/>
      <w:ind w:left="520"/>
    </w:pPr>
    <w:rPr>
      <w:rFonts w:ascii="Calibri" w:hAnsi="Calibri"/>
      <w:kern w:val="0"/>
      <w:sz w:val="24"/>
      <w:szCs w:val="24"/>
    </w:rPr>
  </w:style>
  <w:style w:type="character" w:customStyle="1" w:styleId="656">
    <w:name w:val="样式 题注 + 黑体 Char"/>
    <w:link w:val="657"/>
    <w:qFormat/>
    <w:locked/>
    <w:uiPriority w:val="0"/>
    <w:rPr>
      <w:rFonts w:ascii="黑体" w:hAnsi="黑体" w:eastAsia="黑体" w:cs="Arial"/>
    </w:rPr>
  </w:style>
  <w:style w:type="paragraph" w:customStyle="1" w:styleId="657">
    <w:name w:val="样式 题注 + 黑体"/>
    <w:basedOn w:val="23"/>
    <w:link w:val="656"/>
    <w:qFormat/>
    <w:uiPriority w:val="0"/>
    <w:pPr>
      <w:spacing w:beforeLines="40" w:afterLines="40"/>
      <w:jc w:val="center"/>
    </w:pPr>
    <w:rPr>
      <w:rFonts w:ascii="黑体" w:hAnsi="黑体"/>
    </w:rPr>
  </w:style>
  <w:style w:type="character" w:customStyle="1" w:styleId="658">
    <w:name w:val="My标题1 Char"/>
    <w:link w:val="659"/>
    <w:qFormat/>
    <w:uiPriority w:val="0"/>
    <w:rPr>
      <w:rFonts w:ascii="Arial" w:hAnsi="Arial"/>
      <w:b/>
      <w:kern w:val="44"/>
      <w:sz w:val="32"/>
    </w:rPr>
  </w:style>
  <w:style w:type="paragraph" w:customStyle="1" w:styleId="659">
    <w:name w:val="My标题1"/>
    <w:basedOn w:val="3"/>
    <w:next w:val="1"/>
    <w:link w:val="658"/>
    <w:qFormat/>
    <w:uiPriority w:val="0"/>
    <w:pPr>
      <w:tabs>
        <w:tab w:val="left" w:pos="1050"/>
        <w:tab w:val="clear" w:pos="360"/>
      </w:tabs>
      <w:adjustRightInd w:val="0"/>
      <w:spacing w:before="120" w:after="360" w:line="360" w:lineRule="auto"/>
      <w:ind w:left="1050" w:hanging="720"/>
      <w:jc w:val="left"/>
      <w:textAlignment w:val="baseline"/>
    </w:pPr>
    <w:rPr>
      <w:rFonts w:ascii="Arial" w:hAnsi="Arial"/>
      <w:bCs w:val="0"/>
      <w:sz w:val="32"/>
      <w:szCs w:val="20"/>
    </w:rPr>
  </w:style>
  <w:style w:type="character" w:customStyle="1" w:styleId="660">
    <w:name w:val="HTML 地址 Char1"/>
    <w:qFormat/>
    <w:uiPriority w:val="0"/>
    <w:rPr>
      <w:rFonts w:ascii="Times New Roman" w:hAnsi="Times New Roman" w:eastAsia="宋体" w:cs="Times New Roman"/>
      <w:i/>
      <w:iCs/>
      <w:szCs w:val="20"/>
    </w:rPr>
  </w:style>
  <w:style w:type="character" w:customStyle="1" w:styleId="661">
    <w:name w:val="文章样式1 Char Char"/>
    <w:link w:val="662"/>
    <w:qFormat/>
    <w:uiPriority w:val="0"/>
    <w:rPr>
      <w:rFonts w:ascii="宋体" w:hAnsi="宋体" w:cs="宋体"/>
      <w:b/>
      <w:kern w:val="2"/>
      <w:sz w:val="21"/>
      <w:szCs w:val="22"/>
      <w:lang w:val="en-US" w:eastAsia="zh-CN" w:bidi="ar-SA"/>
    </w:rPr>
  </w:style>
  <w:style w:type="paragraph" w:customStyle="1" w:styleId="662">
    <w:name w:val="文章样式1"/>
    <w:link w:val="661"/>
    <w:qFormat/>
    <w:uiPriority w:val="0"/>
    <w:pPr>
      <w:tabs>
        <w:tab w:val="left" w:pos="0"/>
      </w:tabs>
      <w:spacing w:line="360" w:lineRule="auto"/>
    </w:pPr>
    <w:rPr>
      <w:rFonts w:ascii="宋体" w:hAnsi="宋体" w:eastAsia="宋体" w:cs="宋体"/>
      <w:b/>
      <w:kern w:val="2"/>
      <w:sz w:val="21"/>
      <w:szCs w:val="22"/>
      <w:lang w:val="en-US" w:eastAsia="zh-CN" w:bidi="ar-SA"/>
    </w:rPr>
  </w:style>
  <w:style w:type="character" w:customStyle="1" w:styleId="663">
    <w:name w:val="正文文本缩进 3 Char Char"/>
    <w:link w:val="664"/>
    <w:qFormat/>
    <w:uiPriority w:val="0"/>
    <w:rPr>
      <w:rFonts w:ascii="仿宋_GB2312" w:hAnsi="宋体" w:eastAsia="仿宋_GB2312"/>
      <w:color w:val="000000"/>
      <w:sz w:val="24"/>
      <w:szCs w:val="24"/>
    </w:rPr>
  </w:style>
  <w:style w:type="paragraph" w:customStyle="1" w:styleId="664">
    <w:name w:val="正文文本缩进 31"/>
    <w:basedOn w:val="1"/>
    <w:link w:val="663"/>
    <w:qFormat/>
    <w:uiPriority w:val="0"/>
    <w:pPr>
      <w:snapToGrid w:val="0"/>
      <w:spacing w:beforeLines="0"/>
      <w:ind w:firstLine="480" w:firstLineChars="200"/>
      <w:jc w:val="left"/>
    </w:pPr>
    <w:rPr>
      <w:rFonts w:ascii="仿宋_GB2312" w:hAnsi="宋体" w:eastAsia="仿宋_GB2312"/>
      <w:color w:val="000000"/>
      <w:kern w:val="0"/>
      <w:sz w:val="24"/>
      <w:szCs w:val="24"/>
    </w:rPr>
  </w:style>
  <w:style w:type="character" w:customStyle="1" w:styleId="665">
    <w:name w:val="正文空两格 Char"/>
    <w:link w:val="666"/>
    <w:qFormat/>
    <w:locked/>
    <w:uiPriority w:val="0"/>
    <w:rPr>
      <w:rFonts w:ascii="FuturaA Bk BT" w:hAnsi="FuturaA Bk BT" w:cs="FuturaA Bk BT"/>
      <w:sz w:val="24"/>
      <w:szCs w:val="24"/>
    </w:rPr>
  </w:style>
  <w:style w:type="paragraph" w:customStyle="1" w:styleId="666">
    <w:name w:val="正文空两格"/>
    <w:basedOn w:val="1"/>
    <w:link w:val="665"/>
    <w:qFormat/>
    <w:uiPriority w:val="0"/>
    <w:pPr>
      <w:spacing w:beforeLines="40" w:afterLines="40" w:line="360" w:lineRule="auto"/>
      <w:ind w:firstLine="480" w:firstLineChars="200"/>
    </w:pPr>
    <w:rPr>
      <w:rFonts w:ascii="FuturaA Bk BT" w:hAnsi="FuturaA Bk BT"/>
      <w:kern w:val="0"/>
      <w:sz w:val="24"/>
      <w:szCs w:val="24"/>
    </w:rPr>
  </w:style>
  <w:style w:type="character" w:customStyle="1" w:styleId="667">
    <w:name w:val="javascript"/>
    <w:qFormat/>
    <w:uiPriority w:val="0"/>
  </w:style>
  <w:style w:type="character" w:customStyle="1" w:styleId="668">
    <w:name w:val="正文格式 Char1"/>
    <w:link w:val="669"/>
    <w:qFormat/>
    <w:uiPriority w:val="0"/>
    <w:rPr>
      <w:rFonts w:ascii="宋体" w:hAnsi="宋体"/>
      <w:bCs/>
      <w:color w:val="000000"/>
      <w:sz w:val="24"/>
      <w:szCs w:val="24"/>
    </w:rPr>
  </w:style>
  <w:style w:type="paragraph" w:customStyle="1" w:styleId="669">
    <w:name w:val="正文格式"/>
    <w:basedOn w:val="1"/>
    <w:link w:val="668"/>
    <w:qFormat/>
    <w:uiPriority w:val="0"/>
    <w:pPr>
      <w:widowControl/>
      <w:adjustRightInd w:val="0"/>
      <w:snapToGrid w:val="0"/>
      <w:spacing w:beforeLines="25" w:line="360" w:lineRule="auto"/>
      <w:ind w:firstLine="480" w:firstLineChars="200"/>
      <w:jc w:val="left"/>
    </w:pPr>
    <w:rPr>
      <w:rFonts w:ascii="宋体" w:hAnsi="宋体"/>
      <w:bCs/>
      <w:color w:val="000000"/>
      <w:kern w:val="0"/>
      <w:sz w:val="24"/>
      <w:szCs w:val="24"/>
    </w:rPr>
  </w:style>
  <w:style w:type="character" w:customStyle="1" w:styleId="670">
    <w:name w:val="Char Char131"/>
    <w:semiHidden/>
    <w:qFormat/>
    <w:uiPriority w:val="0"/>
    <w:rPr>
      <w:rFonts w:eastAsia="楷体_GB2312"/>
      <w:kern w:val="2"/>
      <w:sz w:val="32"/>
      <w:lang w:val="en-US" w:eastAsia="zh-CN" w:bidi="ar-SA"/>
    </w:rPr>
  </w:style>
  <w:style w:type="character" w:customStyle="1" w:styleId="671">
    <w:name w:val="red1"/>
    <w:qFormat/>
    <w:uiPriority w:val="0"/>
    <w:rPr>
      <w:rFonts w:hint="default" w:ascii="ˎ̥" w:hAnsi="ˎ̥"/>
      <w:color w:val="CC0001"/>
      <w:sz w:val="18"/>
      <w:szCs w:val="18"/>
    </w:rPr>
  </w:style>
  <w:style w:type="character" w:customStyle="1" w:styleId="672">
    <w:name w:val=" Char Char37"/>
    <w:qFormat/>
    <w:locked/>
    <w:uiPriority w:val="0"/>
    <w:rPr>
      <w:rFonts w:eastAsia="仿宋_GB2312"/>
      <w:kern w:val="2"/>
      <w:sz w:val="18"/>
      <w:lang w:val="en-US" w:eastAsia="zh-CN" w:bidi="ar-SA"/>
    </w:rPr>
  </w:style>
  <w:style w:type="character" w:customStyle="1" w:styleId="673">
    <w:name w:val="font122"/>
    <w:qFormat/>
    <w:uiPriority w:val="0"/>
    <w:rPr>
      <w:rFonts w:ascii="Symbol" w:hAnsi="Symbol" w:cs="Symbol"/>
      <w:color w:val="000000"/>
      <w:sz w:val="20"/>
      <w:szCs w:val="20"/>
      <w:u w:val="none"/>
    </w:rPr>
  </w:style>
  <w:style w:type="character" w:customStyle="1" w:styleId="674">
    <w:name w:val="point_normal1"/>
    <w:qFormat/>
    <w:uiPriority w:val="0"/>
    <w:rPr>
      <w:rFonts w:hint="default" w:ascii="Arial" w:hAnsi="Arial" w:cs="Arial"/>
      <w:sz w:val="18"/>
      <w:szCs w:val="18"/>
    </w:rPr>
  </w:style>
  <w:style w:type="character" w:customStyle="1" w:styleId="675">
    <w:name w:val="List Paragraph Char"/>
    <w:link w:val="676"/>
    <w:qFormat/>
    <w:locked/>
    <w:uiPriority w:val="0"/>
    <w:rPr>
      <w:szCs w:val="24"/>
    </w:rPr>
  </w:style>
  <w:style w:type="paragraph" w:customStyle="1" w:styleId="676">
    <w:name w:val="列出段落1"/>
    <w:basedOn w:val="1"/>
    <w:link w:val="675"/>
    <w:qFormat/>
    <w:uiPriority w:val="0"/>
    <w:pPr>
      <w:ind w:firstLine="420" w:firstLineChars="200"/>
    </w:pPr>
    <w:rPr>
      <w:kern w:val="0"/>
      <w:sz w:val="20"/>
      <w:szCs w:val="24"/>
    </w:rPr>
  </w:style>
  <w:style w:type="character" w:customStyle="1" w:styleId="677">
    <w:name w:val="font51"/>
    <w:qFormat/>
    <w:uiPriority w:val="0"/>
    <w:rPr>
      <w:rFonts w:hint="eastAsia" w:ascii="宋体" w:hAnsi="宋体" w:eastAsia="宋体" w:cs="宋体"/>
      <w:color w:val="000000"/>
      <w:sz w:val="18"/>
      <w:szCs w:val="18"/>
      <w:u w:val="none"/>
    </w:rPr>
  </w:style>
  <w:style w:type="character" w:customStyle="1" w:styleId="678">
    <w:name w:val="Heading 3 - old Char"/>
    <w:qFormat/>
    <w:uiPriority w:val="0"/>
    <w:rPr>
      <w:rFonts w:eastAsia="宋体" w:cs="Lucida Sans"/>
      <w:b/>
      <w:kern w:val="2"/>
      <w:sz w:val="32"/>
      <w:szCs w:val="24"/>
      <w:lang w:val="en-US" w:eastAsia="zh-CN" w:bidi="ar-SA"/>
    </w:rPr>
  </w:style>
  <w:style w:type="character" w:customStyle="1" w:styleId="679">
    <w:name w:val="tw4winMark"/>
    <w:qFormat/>
    <w:uiPriority w:val="0"/>
    <w:rPr>
      <w:rFonts w:ascii="Courier New" w:hAnsi="Courier New"/>
      <w:vanish/>
      <w:color w:val="800080"/>
      <w:vertAlign w:val="subscript"/>
    </w:rPr>
  </w:style>
  <w:style w:type="character" w:customStyle="1" w:styleId="680">
    <w:name w:val="apple-converted-space"/>
    <w:qFormat/>
    <w:uiPriority w:val="0"/>
  </w:style>
  <w:style w:type="character" w:customStyle="1" w:styleId="681">
    <w:name w:val="页脚 Char Char"/>
    <w:qFormat/>
    <w:uiPriority w:val="0"/>
    <w:rPr>
      <w:rFonts w:ascii="Calibri" w:hAnsi="Calibri" w:eastAsia="宋体" w:cs="Times New Roman"/>
      <w:sz w:val="18"/>
      <w:szCs w:val="18"/>
    </w:rPr>
  </w:style>
  <w:style w:type="character" w:customStyle="1" w:styleId="682">
    <w:name w:val="正文2 Char Char"/>
    <w:qFormat/>
    <w:uiPriority w:val="0"/>
    <w:rPr>
      <w:rFonts w:eastAsia="宋体"/>
      <w:kern w:val="2"/>
      <w:sz w:val="24"/>
      <w:lang w:val="en-US" w:eastAsia="zh-CN" w:bidi="ar-SA"/>
    </w:rPr>
  </w:style>
  <w:style w:type="character" w:customStyle="1" w:styleId="683">
    <w:name w:val="正文缩进 字符1"/>
    <w:qFormat/>
    <w:uiPriority w:val="0"/>
    <w:rPr>
      <w:rFonts w:eastAsia="宋体"/>
      <w:kern w:val="2"/>
      <w:sz w:val="21"/>
      <w:lang w:val="en-US" w:eastAsia="zh-CN" w:bidi="ar-SA"/>
    </w:rPr>
  </w:style>
  <w:style w:type="character" w:customStyle="1" w:styleId="684">
    <w:name w:val="批注引用1"/>
    <w:qFormat/>
    <w:uiPriority w:val="0"/>
    <w:rPr>
      <w:sz w:val="21"/>
      <w:szCs w:val="21"/>
    </w:rPr>
  </w:style>
  <w:style w:type="character" w:customStyle="1" w:styleId="685">
    <w:name w:val="param-name param-explain"/>
    <w:qFormat/>
    <w:uiPriority w:val="0"/>
  </w:style>
  <w:style w:type="character" w:customStyle="1" w:styleId="686">
    <w:name w:val="标题 2 Char1"/>
    <w:qFormat/>
    <w:uiPriority w:val="0"/>
    <w:rPr>
      <w:rFonts w:ascii="Arial" w:hAnsi="Arial" w:eastAsia="黑体" w:cs="Times New Roman"/>
      <w:b/>
      <w:bCs/>
      <w:sz w:val="32"/>
      <w:szCs w:val="32"/>
    </w:rPr>
  </w:style>
  <w:style w:type="character" w:customStyle="1" w:styleId="687">
    <w:name w:val="msonormal"/>
    <w:qFormat/>
    <w:uiPriority w:val="0"/>
    <w:rPr>
      <w:rFonts w:hint="default" w:ascii="Tahoma" w:hAnsi="Tahoma" w:eastAsia="宋体" w:cs="Tahoma"/>
      <w:kern w:val="2"/>
      <w:sz w:val="36"/>
      <w:szCs w:val="36"/>
      <w:lang w:val="en-US" w:eastAsia="zh-CN" w:bidi="ar-SA"/>
    </w:rPr>
  </w:style>
  <w:style w:type="character" w:customStyle="1" w:styleId="688">
    <w:name w:val="Ò³Ã¼ Char"/>
    <w:qFormat/>
    <w:uiPriority w:val="0"/>
    <w:rPr>
      <w:rFonts w:eastAsia="宋体"/>
      <w:kern w:val="2"/>
      <w:sz w:val="18"/>
      <w:szCs w:val="18"/>
      <w:lang w:val="en-US" w:eastAsia="zh-CN" w:bidi="ar-SA"/>
    </w:rPr>
  </w:style>
  <w:style w:type="character" w:customStyle="1" w:styleId="689">
    <w:name w:val="样式 小四"/>
    <w:qFormat/>
    <w:uiPriority w:val="0"/>
    <w:rPr>
      <w:sz w:val="21"/>
    </w:rPr>
  </w:style>
  <w:style w:type="character" w:customStyle="1" w:styleId="690">
    <w:name w:val=" Char Char7"/>
    <w:qFormat/>
    <w:uiPriority w:val="0"/>
    <w:rPr>
      <w:kern w:val="2"/>
      <w:sz w:val="18"/>
      <w:szCs w:val="18"/>
    </w:rPr>
  </w:style>
  <w:style w:type="character" w:customStyle="1" w:styleId="691">
    <w:name w:val="tw4winJump"/>
    <w:qFormat/>
    <w:uiPriority w:val="0"/>
    <w:rPr>
      <w:rFonts w:ascii="Courier New" w:hAnsi="Courier New"/>
      <w:color w:val="008080"/>
    </w:rPr>
  </w:style>
  <w:style w:type="character" w:customStyle="1" w:styleId="692">
    <w:name w:val="样式 标题 5H5PIM 5h5Level 3 - iTitre5Block Label1.1.1口Secon... Char"/>
    <w:link w:val="693"/>
    <w:qFormat/>
    <w:uiPriority w:val="0"/>
    <w:rPr>
      <w:rFonts w:ascii="Calibri" w:hAnsi="Calibri" w:eastAsia="黑体"/>
      <w:bCs/>
      <w:sz w:val="24"/>
      <w:szCs w:val="24"/>
    </w:rPr>
  </w:style>
  <w:style w:type="paragraph" w:customStyle="1" w:styleId="693">
    <w:name w:val="样式 标题 5H5PIM 5h5Level 3 - iTitre5Block Label1.1.1口Secon..."/>
    <w:basedOn w:val="7"/>
    <w:link w:val="692"/>
    <w:qFormat/>
    <w:uiPriority w:val="0"/>
    <w:pPr>
      <w:keepLines w:val="0"/>
      <w:adjustRightInd w:val="0"/>
      <w:spacing w:before="0" w:after="0" w:line="300" w:lineRule="auto"/>
      <w:ind w:firstLine="361" w:firstLineChars="200"/>
      <w:textAlignment w:val="baseline"/>
    </w:pPr>
    <w:rPr>
      <w:rFonts w:ascii="Calibri" w:hAnsi="Calibri" w:eastAsia="黑体"/>
      <w:b w:val="0"/>
    </w:rPr>
  </w:style>
  <w:style w:type="character" w:customStyle="1" w:styleId="694">
    <w:name w:val="文档结构图 Char2"/>
    <w:semiHidden/>
    <w:qFormat/>
    <w:uiPriority w:val="99"/>
    <w:rPr>
      <w:rFonts w:ascii="宋体" w:hAnsi="Times New Roman" w:eastAsia="宋体" w:cs="Times New Roman"/>
      <w:sz w:val="18"/>
      <w:szCs w:val="18"/>
    </w:rPr>
  </w:style>
  <w:style w:type="character" w:customStyle="1" w:styleId="695">
    <w:name w:val="Normal Indent Char Char"/>
    <w:qFormat/>
    <w:uiPriority w:val="0"/>
    <w:rPr>
      <w:rFonts w:eastAsia="宋体"/>
      <w:kern w:val="2"/>
      <w:sz w:val="21"/>
      <w:szCs w:val="24"/>
      <w:lang w:val="en-US" w:eastAsia="zh-CN"/>
    </w:rPr>
  </w:style>
  <w:style w:type="character" w:customStyle="1" w:styleId="696">
    <w:name w:val=" Char Char2"/>
    <w:qFormat/>
    <w:uiPriority w:val="0"/>
    <w:rPr>
      <w:rFonts w:ascii="宋体" w:hAnsi="Courier New" w:eastAsia="宋体"/>
      <w:sz w:val="21"/>
      <w:lang w:val="en-US" w:eastAsia="zh-CN" w:bidi="ar-SA"/>
    </w:rPr>
  </w:style>
  <w:style w:type="character" w:customStyle="1" w:styleId="697">
    <w:name w:val="t21"/>
    <w:qFormat/>
    <w:uiPriority w:val="0"/>
    <w:rPr>
      <w:rFonts w:ascii="仿宋_GB2312" w:eastAsia="微软雅黑"/>
      <w:b/>
      <w:kern w:val="2"/>
      <w:sz w:val="23"/>
      <w:szCs w:val="23"/>
      <w:lang w:val="en-US" w:eastAsia="zh-CN" w:bidi="ar-SA"/>
    </w:rPr>
  </w:style>
  <w:style w:type="character" w:customStyle="1" w:styleId="698">
    <w:name w:val="line"/>
    <w:qFormat/>
    <w:uiPriority w:val="0"/>
  </w:style>
  <w:style w:type="character" w:customStyle="1" w:styleId="699">
    <w:name w:val="Char Char10"/>
    <w:qFormat/>
    <w:uiPriority w:val="0"/>
    <w:rPr>
      <w:rFonts w:ascii="Times New Roman" w:hAnsi="Times New Roman" w:eastAsia="微软雅黑" w:cs="Times New Roman"/>
      <w:b/>
      <w:bCs/>
      <w:kern w:val="2"/>
      <w:sz w:val="30"/>
      <w:szCs w:val="32"/>
      <w:lang w:val="en-US" w:eastAsia="zh-CN" w:bidi="ar-SA"/>
    </w:rPr>
  </w:style>
  <w:style w:type="character" w:customStyle="1" w:styleId="700">
    <w:name w:val="标题 7 Char2 Char"/>
    <w:qFormat/>
    <w:uiPriority w:val="0"/>
    <w:rPr>
      <w:rFonts w:hint="default" w:ascii="Tahoma" w:hAnsi="Tahoma" w:eastAsia="宋体" w:cs="Tahoma"/>
      <w:b/>
      <w:kern w:val="2"/>
      <w:sz w:val="24"/>
      <w:szCs w:val="36"/>
      <w:lang w:val="en-US" w:eastAsia="zh-CN" w:bidi="ar-SA"/>
    </w:rPr>
  </w:style>
  <w:style w:type="character" w:customStyle="1" w:styleId="701">
    <w:name w:val="Char Char5"/>
    <w:qFormat/>
    <w:uiPriority w:val="0"/>
    <w:rPr>
      <w:rFonts w:ascii="宋体" w:hAnsi="Courier New" w:eastAsia="宋体"/>
      <w:kern w:val="2"/>
      <w:sz w:val="21"/>
      <w:lang w:val="en-US" w:eastAsia="zh-CN"/>
    </w:rPr>
  </w:style>
  <w:style w:type="character" w:customStyle="1" w:styleId="702">
    <w:name w:val="图文字 Char"/>
    <w:link w:val="703"/>
    <w:qFormat/>
    <w:uiPriority w:val="0"/>
    <w:rPr>
      <w:rFonts w:eastAsia="文鼎CS仿宋体"/>
      <w:kern w:val="2"/>
      <w:sz w:val="24"/>
      <w:szCs w:val="24"/>
      <w:lang w:val="en-US" w:eastAsia="zh-CN" w:bidi="ar-SA"/>
    </w:rPr>
  </w:style>
  <w:style w:type="paragraph" w:customStyle="1" w:styleId="703">
    <w:name w:val="图文字"/>
    <w:link w:val="702"/>
    <w:qFormat/>
    <w:uiPriority w:val="0"/>
    <w:pPr>
      <w:jc w:val="center"/>
    </w:pPr>
    <w:rPr>
      <w:rFonts w:ascii="Times New Roman" w:hAnsi="Times New Roman" w:eastAsia="文鼎CS仿宋体" w:cs="Times New Roman"/>
      <w:kern w:val="2"/>
      <w:sz w:val="24"/>
      <w:szCs w:val="24"/>
      <w:lang w:val="en-US" w:eastAsia="zh-CN" w:bidi="ar-SA"/>
    </w:rPr>
  </w:style>
  <w:style w:type="character" w:customStyle="1" w:styleId="704">
    <w:name w:val="tw4winInternal"/>
    <w:qFormat/>
    <w:uiPriority w:val="0"/>
    <w:rPr>
      <w:rFonts w:ascii="Courier New" w:hAnsi="Courier New"/>
      <w:color w:val="FF0000"/>
    </w:rPr>
  </w:style>
  <w:style w:type="character" w:customStyle="1" w:styleId="705">
    <w:name w:val="b1"/>
    <w:qFormat/>
    <w:uiPriority w:val="0"/>
    <w:rPr>
      <w:rFonts w:hint="default" w:ascii="Courier New" w:hAnsi="Courier New" w:eastAsia="宋体" w:cs="Courier New"/>
      <w:b/>
      <w:bCs/>
      <w:color w:val="FF0000"/>
      <w:kern w:val="2"/>
      <w:sz w:val="36"/>
      <w:szCs w:val="36"/>
      <w:u w:val="none"/>
      <w:lang w:val="en-US" w:eastAsia="zh-CN" w:bidi="ar-SA"/>
    </w:rPr>
  </w:style>
  <w:style w:type="character" w:customStyle="1" w:styleId="706">
    <w:name w:val="large1"/>
    <w:qFormat/>
    <w:uiPriority w:val="0"/>
    <w:rPr>
      <w:rFonts w:hint="eastAsia" w:ascii="宋体" w:hAnsi="宋体" w:eastAsia="宋体"/>
      <w:sz w:val="21"/>
      <w:szCs w:val="21"/>
    </w:rPr>
  </w:style>
  <w:style w:type="character" w:customStyle="1" w:styleId="707">
    <w:name w:val="font131"/>
    <w:qFormat/>
    <w:uiPriority w:val="0"/>
    <w:rPr>
      <w:rFonts w:hint="eastAsia" w:ascii="微软雅黑" w:hAnsi="微软雅黑" w:eastAsia="微软雅黑" w:cs="微软雅黑"/>
      <w:color w:val="FF0000"/>
      <w:sz w:val="24"/>
      <w:szCs w:val="24"/>
      <w:u w:val="none"/>
    </w:rPr>
  </w:style>
  <w:style w:type="character" w:customStyle="1" w:styleId="708">
    <w:name w:val="我的正文 Char Char"/>
    <w:link w:val="709"/>
    <w:qFormat/>
    <w:uiPriority w:val="0"/>
    <w:rPr>
      <w:rFonts w:ascii="Calibri" w:hAnsi="Calibri" w:eastAsia="仿宋_GB2312"/>
      <w:sz w:val="24"/>
    </w:rPr>
  </w:style>
  <w:style w:type="paragraph" w:customStyle="1" w:styleId="709">
    <w:name w:val="我的正文"/>
    <w:basedOn w:val="1"/>
    <w:link w:val="708"/>
    <w:qFormat/>
    <w:uiPriority w:val="0"/>
    <w:pPr>
      <w:spacing w:beforeLines="0" w:afterLines="100" w:line="360" w:lineRule="auto"/>
      <w:ind w:firstLine="480" w:firstLineChars="200"/>
    </w:pPr>
    <w:rPr>
      <w:rFonts w:ascii="Calibri" w:hAnsi="Calibri" w:eastAsia="仿宋_GB2312"/>
      <w:kern w:val="0"/>
      <w:sz w:val="24"/>
    </w:rPr>
  </w:style>
  <w:style w:type="character" w:customStyle="1" w:styleId="710">
    <w:name w:val="标题 7 Char Char"/>
    <w:qFormat/>
    <w:uiPriority w:val="0"/>
    <w:rPr>
      <w:rFonts w:ascii="Times New Roman" w:hAnsi="Times New Roman" w:eastAsia="宋体" w:cs="Times New Roman"/>
      <w:b/>
      <w:bCs/>
      <w:sz w:val="24"/>
      <w:szCs w:val="24"/>
    </w:rPr>
  </w:style>
  <w:style w:type="character" w:customStyle="1" w:styleId="711">
    <w:name w:val="MM Topic 5 Char"/>
    <w:link w:val="712"/>
    <w:qFormat/>
    <w:uiPriority w:val="0"/>
    <w:rPr>
      <w:b/>
      <w:bCs/>
      <w:sz w:val="28"/>
      <w:szCs w:val="28"/>
    </w:rPr>
  </w:style>
  <w:style w:type="paragraph" w:customStyle="1" w:styleId="712">
    <w:name w:val="MM Topic 5"/>
    <w:basedOn w:val="7"/>
    <w:link w:val="711"/>
    <w:qFormat/>
    <w:uiPriority w:val="0"/>
    <w:pPr>
      <w:tabs>
        <w:tab w:val="left" w:pos="2551"/>
      </w:tabs>
      <w:spacing w:beforeLines="40" w:afterLines="40" w:line="374" w:lineRule="auto"/>
    </w:pPr>
    <w:rPr>
      <w:rFonts w:eastAsia="宋体"/>
      <w:sz w:val="28"/>
      <w:szCs w:val="28"/>
    </w:rPr>
  </w:style>
  <w:style w:type="character" w:customStyle="1" w:styleId="713">
    <w:name w:val="style13"/>
    <w:qFormat/>
    <w:uiPriority w:val="0"/>
  </w:style>
  <w:style w:type="character" w:customStyle="1" w:styleId="714">
    <w:name w:val="小标题 Char Char"/>
    <w:link w:val="715"/>
    <w:qFormat/>
    <w:uiPriority w:val="0"/>
    <w:rPr>
      <w:rFonts w:ascii="宋体" w:hAnsi="宋体" w:cs="宋体"/>
      <w:b/>
      <w:sz w:val="24"/>
      <w:szCs w:val="24"/>
    </w:rPr>
  </w:style>
  <w:style w:type="paragraph" w:customStyle="1" w:styleId="715">
    <w:name w:val="小标题"/>
    <w:basedOn w:val="1"/>
    <w:next w:val="1"/>
    <w:link w:val="714"/>
    <w:qFormat/>
    <w:uiPriority w:val="0"/>
    <w:pPr>
      <w:widowControl/>
      <w:spacing w:beforeLines="0"/>
      <w:ind w:left="900" w:hanging="420"/>
      <w:jc w:val="left"/>
    </w:pPr>
    <w:rPr>
      <w:rFonts w:ascii="宋体" w:hAnsi="宋体"/>
      <w:b/>
      <w:kern w:val="0"/>
      <w:sz w:val="24"/>
      <w:szCs w:val="24"/>
    </w:rPr>
  </w:style>
  <w:style w:type="character" w:customStyle="1" w:styleId="716">
    <w:name w:val="列出段落 Char"/>
    <w:qFormat/>
    <w:uiPriority w:val="34"/>
    <w:rPr>
      <w:rFonts w:ascii="Calibri" w:hAnsi="Calibri" w:eastAsia="宋体" w:cs="Times New Roman"/>
    </w:rPr>
  </w:style>
  <w:style w:type="character" w:customStyle="1" w:styleId="717">
    <w:name w:val="MM Topic 3 Char"/>
    <w:link w:val="718"/>
    <w:qFormat/>
    <w:uiPriority w:val="0"/>
    <w:rPr>
      <w:rFonts w:ascii="Calibri" w:hAnsi="Calibri"/>
      <w:b/>
      <w:bCs/>
      <w:sz w:val="32"/>
      <w:szCs w:val="32"/>
    </w:rPr>
  </w:style>
  <w:style w:type="paragraph" w:customStyle="1" w:styleId="718">
    <w:name w:val="MM Topic 3"/>
    <w:basedOn w:val="5"/>
    <w:link w:val="717"/>
    <w:qFormat/>
    <w:uiPriority w:val="0"/>
    <w:pPr>
      <w:tabs>
        <w:tab w:val="left" w:pos="1418"/>
      </w:tabs>
      <w:spacing w:beforeLines="40" w:afterLines="40" w:line="415" w:lineRule="auto"/>
    </w:pPr>
  </w:style>
  <w:style w:type="character" w:customStyle="1" w:styleId="719">
    <w:name w:val="mdeck"/>
    <w:qFormat/>
    <w:uiPriority w:val="0"/>
    <w:rPr>
      <w:rFonts w:ascii="仿宋_GB2312" w:eastAsia="微软雅黑"/>
      <w:b/>
      <w:kern w:val="2"/>
      <w:sz w:val="32"/>
      <w:szCs w:val="32"/>
      <w:lang w:val="en-US" w:eastAsia="zh-CN" w:bidi="ar-SA"/>
    </w:rPr>
  </w:style>
  <w:style w:type="character" w:customStyle="1" w:styleId="720">
    <w:name w:val="nr"/>
    <w:qFormat/>
    <w:uiPriority w:val="0"/>
  </w:style>
  <w:style w:type="character" w:customStyle="1" w:styleId="721">
    <w:name w:val="bookmark-item"/>
    <w:qFormat/>
    <w:uiPriority w:val="0"/>
  </w:style>
  <w:style w:type="character" w:customStyle="1" w:styleId="722">
    <w:name w:val="内文 Char"/>
    <w:link w:val="723"/>
    <w:qFormat/>
    <w:uiPriority w:val="0"/>
    <w:rPr>
      <w:rFonts w:ascii="Arial" w:hAnsi="Arial" w:eastAsia="Times New Roman" w:cs="Arial"/>
      <w:kern w:val="2"/>
      <w:sz w:val="21"/>
      <w:lang w:val="en-US" w:eastAsia="zh-CN" w:bidi="ar-SA"/>
    </w:rPr>
  </w:style>
  <w:style w:type="paragraph" w:customStyle="1" w:styleId="723">
    <w:name w:val="内文"/>
    <w:link w:val="722"/>
    <w:qFormat/>
    <w:uiPriority w:val="0"/>
    <w:pPr>
      <w:adjustRightInd w:val="0"/>
      <w:snapToGrid w:val="0"/>
      <w:spacing w:line="400" w:lineRule="exact"/>
      <w:ind w:firstLine="200" w:firstLineChars="200"/>
      <w:jc w:val="both"/>
    </w:pPr>
    <w:rPr>
      <w:rFonts w:ascii="Arial" w:hAnsi="Arial" w:eastAsia="Times New Roman" w:cs="Arial"/>
      <w:kern w:val="2"/>
      <w:sz w:val="21"/>
      <w:lang w:val="en-US" w:eastAsia="zh-CN" w:bidi="ar-SA"/>
    </w:rPr>
  </w:style>
  <w:style w:type="character" w:customStyle="1" w:styleId="724">
    <w:name w:val="标准 Char Char Char Char"/>
    <w:link w:val="725"/>
    <w:qFormat/>
    <w:locked/>
    <w:uiPriority w:val="0"/>
    <w:rPr>
      <w:rFonts w:ascii="宋体" w:hAnsi="宋体"/>
      <w:color w:val="000000"/>
      <w:sz w:val="24"/>
    </w:rPr>
  </w:style>
  <w:style w:type="paragraph" w:customStyle="1" w:styleId="725">
    <w:name w:val="标准 Char Char Char"/>
    <w:basedOn w:val="1"/>
    <w:link w:val="724"/>
    <w:qFormat/>
    <w:uiPriority w:val="0"/>
    <w:pPr>
      <w:autoSpaceDE w:val="0"/>
      <w:autoSpaceDN w:val="0"/>
      <w:adjustRightInd w:val="0"/>
      <w:snapToGrid w:val="0"/>
      <w:spacing w:beforeLines="40" w:afterLines="40" w:line="312" w:lineRule="atLeast"/>
      <w:ind w:right="11" w:firstLine="480"/>
    </w:pPr>
    <w:rPr>
      <w:rFonts w:ascii="宋体" w:hAnsi="宋体"/>
      <w:color w:val="000000"/>
      <w:kern w:val="0"/>
      <w:sz w:val="24"/>
    </w:rPr>
  </w:style>
  <w:style w:type="character" w:customStyle="1" w:styleId="726">
    <w:name w:val="zbggmain style9"/>
    <w:qFormat/>
    <w:uiPriority w:val="0"/>
  </w:style>
  <w:style w:type="character" w:customStyle="1" w:styleId="727">
    <w:name w:val="正文文本缩进 Char1"/>
    <w:link w:val="728"/>
    <w:qFormat/>
    <w:uiPriority w:val="0"/>
    <w:rPr>
      <w:rFonts w:ascii="宋体" w:hAnsi="Courier New"/>
      <w:spacing w:val="-4"/>
      <w:sz w:val="18"/>
    </w:rPr>
  </w:style>
  <w:style w:type="paragraph" w:customStyle="1" w:styleId="728">
    <w:name w:val="正文文本缩进1"/>
    <w:basedOn w:val="1"/>
    <w:link w:val="727"/>
    <w:qFormat/>
    <w:uiPriority w:val="0"/>
    <w:pPr>
      <w:spacing w:beforeLines="0" w:line="200" w:lineRule="exact"/>
      <w:ind w:firstLine="301"/>
    </w:pPr>
    <w:rPr>
      <w:rFonts w:ascii="宋体" w:hAnsi="Courier New"/>
      <w:spacing w:val="-4"/>
      <w:kern w:val="0"/>
      <w:sz w:val="18"/>
    </w:rPr>
  </w:style>
  <w:style w:type="character" w:customStyle="1" w:styleId="729">
    <w:name w:val="正文标准样式ty Char2"/>
    <w:link w:val="730"/>
    <w:qFormat/>
    <w:uiPriority w:val="0"/>
    <w:rPr>
      <w:sz w:val="24"/>
    </w:rPr>
  </w:style>
  <w:style w:type="paragraph" w:customStyle="1" w:styleId="730">
    <w:name w:val="正文标准样式ty"/>
    <w:basedOn w:val="1"/>
    <w:link w:val="729"/>
    <w:qFormat/>
    <w:uiPriority w:val="0"/>
    <w:pPr>
      <w:spacing w:beforeLines="0" w:line="360" w:lineRule="auto"/>
      <w:ind w:firstLine="480" w:firstLineChars="200"/>
    </w:pPr>
    <w:rPr>
      <w:kern w:val="0"/>
      <w:sz w:val="24"/>
    </w:rPr>
  </w:style>
  <w:style w:type="character" w:customStyle="1" w:styleId="731">
    <w:name w:val="font12gray1"/>
    <w:qFormat/>
    <w:uiPriority w:val="0"/>
    <w:rPr>
      <w:rFonts w:ascii="仿宋_GB2312" w:eastAsia="微软雅黑"/>
      <w:b/>
      <w:spacing w:val="300"/>
      <w:kern w:val="2"/>
      <w:sz w:val="18"/>
      <w:szCs w:val="18"/>
      <w:lang w:val="en-US" w:eastAsia="zh-CN" w:bidi="ar-SA"/>
    </w:rPr>
  </w:style>
  <w:style w:type="character" w:customStyle="1" w:styleId="732">
    <w:name w:val="a Char"/>
    <w:qFormat/>
    <w:uiPriority w:val="0"/>
    <w:rPr>
      <w:rFonts w:ascii="宋体" w:hAnsi="宋体" w:eastAsia="仿宋_GB2312"/>
      <w:sz w:val="24"/>
    </w:rPr>
  </w:style>
  <w:style w:type="character" w:customStyle="1" w:styleId="733">
    <w:name w:val="font201"/>
    <w:qFormat/>
    <w:uiPriority w:val="0"/>
    <w:rPr>
      <w:rFonts w:hint="eastAsia" w:ascii="宋体" w:hAnsi="宋体" w:eastAsia="宋体" w:cs="宋体"/>
      <w:color w:val="000000"/>
      <w:sz w:val="20"/>
      <w:szCs w:val="20"/>
      <w:u w:val="none"/>
    </w:rPr>
  </w:style>
  <w:style w:type="paragraph" w:customStyle="1" w:styleId="734">
    <w:name w:val="xl106"/>
    <w:basedOn w:val="1"/>
    <w:qFormat/>
    <w:uiPriority w:val="0"/>
    <w:pPr>
      <w:widowControl/>
      <w:spacing w:beforeLines="0" w:beforeAutospacing="1" w:after="100" w:afterAutospacing="1"/>
      <w:jc w:val="center"/>
    </w:pPr>
    <w:rPr>
      <w:rFonts w:ascii="宋体" w:hAnsi="宋体" w:cs="宋体"/>
      <w:kern w:val="0"/>
      <w:sz w:val="20"/>
    </w:rPr>
  </w:style>
  <w:style w:type="paragraph" w:customStyle="1" w:styleId="735">
    <w:name w:val="Char Char Char Char Char Char Char Char Char Char Char Char Char Char Char Char"/>
    <w:basedOn w:val="1"/>
    <w:qFormat/>
    <w:uiPriority w:val="0"/>
    <w:pPr>
      <w:widowControl/>
      <w:spacing w:beforeLines="0" w:after="160" w:line="240" w:lineRule="exact"/>
      <w:jc w:val="left"/>
    </w:pPr>
    <w:rPr>
      <w:rFonts w:ascii="Verdana" w:hAnsi="Verdana"/>
      <w:kern w:val="0"/>
      <w:sz w:val="20"/>
      <w:lang w:eastAsia="en-US"/>
    </w:rPr>
  </w:style>
  <w:style w:type="paragraph" w:customStyle="1" w:styleId="736">
    <w:name w:val="标准段落"/>
    <w:basedOn w:val="1"/>
    <w:qFormat/>
    <w:uiPriority w:val="0"/>
    <w:pPr>
      <w:topLinePunct/>
      <w:autoSpaceDE w:val="0"/>
      <w:autoSpaceDN w:val="0"/>
      <w:spacing w:line="360" w:lineRule="auto"/>
      <w:ind w:firstLine="560" w:firstLineChars="200"/>
    </w:pPr>
    <w:rPr>
      <w:rFonts w:hAnsi="宋体"/>
      <w:color w:val="FF0000"/>
      <w:sz w:val="28"/>
      <w:szCs w:val="24"/>
      <w:lang w:bidi="th-TH"/>
    </w:rPr>
  </w:style>
  <w:style w:type="paragraph" w:customStyle="1" w:styleId="737">
    <w:name w:val=" Char Char Char Char Char Char Char Char Char"/>
    <w:basedOn w:val="27"/>
    <w:qFormat/>
    <w:uiPriority w:val="0"/>
    <w:pPr>
      <w:spacing w:beforeLines="0"/>
    </w:pPr>
    <w:rPr>
      <w:rFonts w:ascii="Tahoma" w:hAnsi="Tahoma"/>
      <w:kern w:val="2"/>
      <w:sz w:val="24"/>
      <w:lang w:val="en-US" w:eastAsia="zh-CN"/>
    </w:rPr>
  </w:style>
  <w:style w:type="paragraph" w:customStyle="1" w:styleId="738">
    <w:name w:val="Table - Col. Head"/>
    <w:basedOn w:val="1"/>
    <w:qFormat/>
    <w:uiPriority w:val="0"/>
    <w:pPr>
      <w:keepNext/>
      <w:widowControl/>
      <w:spacing w:beforeLines="0" w:afterLines="50"/>
      <w:jc w:val="left"/>
    </w:pPr>
    <w:rPr>
      <w:rFonts w:ascii="Arial" w:hAnsi="Arial"/>
      <w:b/>
      <w:kern w:val="0"/>
      <w:sz w:val="18"/>
      <w:lang w:eastAsia="en-US"/>
    </w:rPr>
  </w:style>
  <w:style w:type="paragraph" w:customStyle="1" w:styleId="739">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40">
    <w:name w:val=" Char Char3 Char Char Char Char Char Char Char Char Char Char Char Char1"/>
    <w:basedOn w:val="1"/>
    <w:qFormat/>
    <w:uiPriority w:val="0"/>
    <w:pPr>
      <w:spacing w:beforeLines="0" w:line="360" w:lineRule="auto"/>
    </w:pPr>
    <w:rPr>
      <w:rFonts w:ascii="Tahoma" w:hAnsi="Tahoma"/>
      <w:sz w:val="36"/>
      <w:szCs w:val="36"/>
    </w:rPr>
  </w:style>
  <w:style w:type="paragraph" w:customStyle="1" w:styleId="741">
    <w:name w:val="圆点"/>
    <w:basedOn w:val="1"/>
    <w:qFormat/>
    <w:uiPriority w:val="0"/>
    <w:pPr>
      <w:spacing w:before="156" w:after="156" w:afterLines="50" w:line="360" w:lineRule="auto"/>
      <w:ind w:firstLine="480" w:firstLineChars="200"/>
    </w:pPr>
    <w:rPr>
      <w:rFonts w:ascii="仿宋_GB2312" w:eastAsia="仿宋_GB2312"/>
      <w:sz w:val="24"/>
      <w:szCs w:val="24"/>
    </w:rPr>
  </w:style>
  <w:style w:type="paragraph" w:customStyle="1" w:styleId="742">
    <w:name w:val="连续正文文字"/>
    <w:basedOn w:val="35"/>
    <w:qFormat/>
    <w:uiPriority w:val="0"/>
    <w:pPr>
      <w:keepNext/>
      <w:widowControl/>
      <w:adjustRightInd w:val="0"/>
      <w:spacing w:beforeLines="0" w:after="0" w:line="220" w:lineRule="atLeast"/>
      <w:ind w:firstLine="181"/>
      <w:jc w:val="left"/>
      <w:textAlignment w:val="baseline"/>
    </w:pPr>
    <w:rPr>
      <w:rFonts w:ascii="Arial" w:hAnsi="Arial"/>
      <w:kern w:val="0"/>
      <w:sz w:val="18"/>
      <w:szCs w:val="20"/>
      <w:lang w:val="en-US" w:eastAsia="zh-CN"/>
    </w:rPr>
  </w:style>
  <w:style w:type="paragraph" w:customStyle="1" w:styleId="743">
    <w:name w:val="WPS Plain"/>
    <w:qFormat/>
    <w:uiPriority w:val="0"/>
    <w:rPr>
      <w:rFonts w:ascii="Times New Roman" w:hAnsi="Times New Roman" w:eastAsia="宋体" w:cs="Times New Roman"/>
      <w:lang w:val="en-US" w:eastAsia="zh-CN" w:bidi="ar-SA"/>
    </w:rPr>
  </w:style>
  <w:style w:type="paragraph" w:customStyle="1" w:styleId="744">
    <w:name w:val="首信标准正文 Char Char Char Char"/>
    <w:basedOn w:val="1"/>
    <w:qFormat/>
    <w:uiPriority w:val="0"/>
    <w:pPr>
      <w:spacing w:beforeLines="40" w:afterLines="40" w:line="360" w:lineRule="auto"/>
    </w:pPr>
    <w:rPr>
      <w:rFonts w:ascii="Tahoma" w:hAnsi="Tahoma"/>
      <w:sz w:val="24"/>
    </w:rPr>
  </w:style>
  <w:style w:type="paragraph" w:customStyle="1" w:styleId="745">
    <w:name w:val="样式 小四 行距: 1.5 倍行距 首行缩进:  2.25 字符"/>
    <w:basedOn w:val="1"/>
    <w:qFormat/>
    <w:uiPriority w:val="0"/>
    <w:pPr>
      <w:tabs>
        <w:tab w:val="left" w:pos="360"/>
        <w:tab w:val="left" w:pos="704"/>
      </w:tabs>
      <w:spacing w:beforeLines="0" w:line="360" w:lineRule="auto"/>
    </w:pPr>
    <w:rPr>
      <w:rFonts w:ascii="宋体" w:hAnsi="宋体"/>
      <w:spacing w:val="-8"/>
      <w:sz w:val="24"/>
    </w:rPr>
  </w:style>
  <w:style w:type="paragraph" w:customStyle="1" w:styleId="746">
    <w:name w:val="样式1-2"/>
    <w:basedOn w:val="747"/>
    <w:qFormat/>
    <w:uiPriority w:val="0"/>
  </w:style>
  <w:style w:type="paragraph" w:customStyle="1" w:styleId="747">
    <w:name w:val="表格1-1"/>
    <w:basedOn w:val="1"/>
    <w:qFormat/>
    <w:uiPriority w:val="0"/>
    <w:pPr>
      <w:spacing w:beforeLines="40" w:afterLines="40"/>
    </w:pPr>
  </w:style>
  <w:style w:type="paragraph" w:customStyle="1" w:styleId="748">
    <w:name w:val="Char Char Char Char2"/>
    <w:basedOn w:val="1"/>
    <w:qFormat/>
    <w:uiPriority w:val="0"/>
    <w:pPr>
      <w:widowControl/>
      <w:spacing w:beforeLines="0" w:after="160" w:line="240" w:lineRule="exact"/>
      <w:jc w:val="left"/>
    </w:pPr>
    <w:rPr>
      <w:rFonts w:ascii="Arial" w:hAnsi="Arial" w:eastAsia="Times New Roman" w:cs="Verdana"/>
      <w:b/>
      <w:kern w:val="0"/>
      <w:sz w:val="24"/>
      <w:lang w:eastAsia="en-US"/>
    </w:rPr>
  </w:style>
  <w:style w:type="paragraph" w:customStyle="1" w:styleId="749">
    <w:name w:val="无间隔2"/>
    <w:qFormat/>
    <w:uiPriority w:val="0"/>
    <w:pPr>
      <w:widowControl w:val="0"/>
      <w:jc w:val="both"/>
    </w:pPr>
    <w:rPr>
      <w:rFonts w:ascii="Times New Roman" w:hAnsi="Times New Roman" w:eastAsia="宋体" w:cs="Times New Roman"/>
      <w:kern w:val="2"/>
      <w:sz w:val="24"/>
      <w:szCs w:val="24"/>
      <w:lang w:val="en-US" w:eastAsia="zh-CN" w:bidi="ar-SA"/>
    </w:rPr>
  </w:style>
  <w:style w:type="paragraph" w:customStyle="1" w:styleId="750">
    <w:name w:val="样式 标题 1Heading 0H1PIM 1123321Title1卷标题h11.ch章节标题第*部分..."/>
    <w:basedOn w:val="3"/>
    <w:qFormat/>
    <w:uiPriority w:val="0"/>
    <w:pPr>
      <w:keepNext w:val="0"/>
      <w:tabs>
        <w:tab w:val="left" w:pos="420"/>
        <w:tab w:val="left" w:pos="720"/>
        <w:tab w:val="clear" w:pos="360"/>
        <w:tab w:val="clear" w:pos="432"/>
      </w:tabs>
      <w:spacing w:line="360" w:lineRule="auto"/>
      <w:ind w:left="420" w:hanging="420"/>
    </w:pPr>
    <w:rPr>
      <w:rFonts w:ascii="Arial" w:hAnsi="Arial" w:cs="宋体"/>
      <w:color w:val="000000"/>
      <w:szCs w:val="24"/>
      <w:lang w:val="en-US" w:eastAsia="zh-CN"/>
    </w:rPr>
  </w:style>
  <w:style w:type="paragraph" w:customStyle="1" w:styleId="751">
    <w:name w:val="左对齐表格文字"/>
    <w:basedOn w:val="1"/>
    <w:qFormat/>
    <w:uiPriority w:val="0"/>
    <w:pPr>
      <w:spacing w:beforeLines="0"/>
      <w:ind w:firstLine="200" w:firstLineChars="200"/>
      <w:jc w:val="right"/>
    </w:pPr>
    <w:rPr>
      <w:szCs w:val="24"/>
    </w:rPr>
  </w:style>
  <w:style w:type="paragraph" w:customStyle="1" w:styleId="752">
    <w:name w:val="数标题1"/>
    <w:basedOn w:val="1"/>
    <w:qFormat/>
    <w:uiPriority w:val="0"/>
    <w:pPr>
      <w:tabs>
        <w:tab w:val="left" w:pos="1440"/>
      </w:tabs>
      <w:adjustRightInd w:val="0"/>
      <w:spacing w:beforeLines="40" w:afterLines="40" w:line="360" w:lineRule="auto"/>
    </w:pPr>
    <w:rPr>
      <w:b/>
      <w:kern w:val="0"/>
    </w:rPr>
  </w:style>
  <w:style w:type="paragraph" w:customStyle="1" w:styleId="753">
    <w:name w:val="封面主标题"/>
    <w:basedOn w:val="1"/>
    <w:qFormat/>
    <w:uiPriority w:val="0"/>
    <w:pPr>
      <w:spacing w:beforeLines="0" w:after="156"/>
      <w:jc w:val="center"/>
    </w:pPr>
    <w:rPr>
      <w:rFonts w:ascii="黑体" w:eastAsia="黑体" w:cs="宋体"/>
      <w:b/>
      <w:bCs/>
      <w:outline/>
      <w:color w:val="000000"/>
      <w:sz w:val="44"/>
      <w14:shadow w14:blurRad="0" w14:dist="25400" w14:dir="13500000" w14:sx="0" w14:sy="0" w14:kx="0" w14:ky="0" w14:algn="none">
        <w14:srgbClr w14:val="000000">
          <w14:alpha w14:val="50000"/>
        </w14:srgbClr>
      </w14:shadow>
      <w14:textOutline w14:w="9525" w14:cap="flat" w14:cmpd="sng" w14:algn="ctr">
        <w14:solidFill>
          <w14:srgbClr w14:val="000000"/>
        </w14:solidFill>
        <w14:prstDash w14:val="solid"/>
        <w14:round/>
      </w14:textOutline>
      <w14:textFill>
        <w14:noFill/>
      </w14:textFill>
    </w:rPr>
  </w:style>
  <w:style w:type="paragraph" w:customStyle="1" w:styleId="754">
    <w:name w:val="样式 加点正文 + 段前: 0.5 行 段后: 0.5 行1"/>
    <w:basedOn w:val="1"/>
    <w:qFormat/>
    <w:uiPriority w:val="0"/>
    <w:pPr>
      <w:tabs>
        <w:tab w:val="left" w:pos="1260"/>
      </w:tabs>
      <w:spacing w:before="156" w:afterLines="50" w:line="300" w:lineRule="auto"/>
      <w:ind w:left="420" w:hanging="420"/>
    </w:pPr>
    <w:rPr>
      <w:sz w:val="24"/>
    </w:rPr>
  </w:style>
  <w:style w:type="paragraph" w:customStyle="1" w:styleId="755">
    <w:name w:val="样式 标题 7标题 7 Char2标题 7 Char Char1标题 7 Char1 Char Char1标题 7 Ch..."/>
    <w:basedOn w:val="10"/>
    <w:qFormat/>
    <w:uiPriority w:val="0"/>
    <w:pPr>
      <w:widowControl w:val="0"/>
      <w:tabs>
        <w:tab w:val="clear" w:pos="1296"/>
      </w:tabs>
      <w:overflowPunct/>
      <w:adjustRightInd/>
      <w:snapToGrid/>
      <w:spacing w:beforeLines="40" w:afterLines="40"/>
      <w:ind w:left="0" w:firstLine="0"/>
      <w:jc w:val="both"/>
      <w:textAlignment w:val="auto"/>
    </w:pPr>
    <w:rPr>
      <w:rFonts w:hAnsi="Calibri" w:cs="宋体"/>
      <w:b/>
      <w:bCs/>
      <w:spacing w:val="0"/>
      <w:kern w:val="2"/>
      <w:sz w:val="28"/>
    </w:rPr>
  </w:style>
  <w:style w:type="paragraph" w:customStyle="1" w:styleId="756">
    <w:name w:val="Char1 Char Char Char Char Char Char Char Char Char Char Char1 Char Char Char Char Char Char Char Char Char Char Char Char Char Char1 Char Char Char Char1"/>
    <w:basedOn w:val="1"/>
    <w:qFormat/>
    <w:uiPriority w:val="0"/>
    <w:pPr>
      <w:adjustRightInd w:val="0"/>
      <w:spacing w:beforeLines="0" w:line="360" w:lineRule="auto"/>
    </w:pPr>
    <w:rPr>
      <w:kern w:val="0"/>
      <w:sz w:val="24"/>
    </w:rPr>
  </w:style>
  <w:style w:type="paragraph" w:customStyle="1" w:styleId="757">
    <w:name w:val="Char Char1 Char Char Char Char Char Char Char Char Char Char Char Char Char"/>
    <w:basedOn w:val="1"/>
    <w:qFormat/>
    <w:uiPriority w:val="0"/>
    <w:pPr>
      <w:widowControl/>
      <w:spacing w:beforeLines="0" w:after="160" w:line="240" w:lineRule="exact"/>
      <w:jc w:val="left"/>
    </w:pPr>
    <w:rPr>
      <w:rFonts w:ascii="Verdana" w:hAnsi="Verdana"/>
      <w:kern w:val="0"/>
      <w:sz w:val="20"/>
      <w:lang w:eastAsia="en-US"/>
    </w:rPr>
  </w:style>
  <w:style w:type="paragraph" w:customStyle="1" w:styleId="758">
    <w:name w:val="Char24"/>
    <w:basedOn w:val="1"/>
    <w:qFormat/>
    <w:uiPriority w:val="0"/>
    <w:pPr>
      <w:spacing w:beforeLines="0"/>
    </w:pPr>
    <w:rPr>
      <w:rFonts w:ascii="仿宋_GB2312" w:eastAsia="仿宋_GB2312"/>
      <w:b/>
      <w:sz w:val="32"/>
      <w:szCs w:val="32"/>
    </w:rPr>
  </w:style>
  <w:style w:type="paragraph" w:customStyle="1" w:styleId="759">
    <w:name w:val="Char3"/>
    <w:basedOn w:val="1"/>
    <w:qFormat/>
    <w:uiPriority w:val="0"/>
    <w:pPr>
      <w:spacing w:beforeLines="0"/>
    </w:pPr>
    <w:rPr>
      <w:rFonts w:ascii="Tahoma" w:hAnsi="Tahoma"/>
      <w:sz w:val="24"/>
    </w:rPr>
  </w:style>
  <w:style w:type="paragraph" w:customStyle="1" w:styleId="760">
    <w:name w:val=" Char Char Char Char Char Char1 Char"/>
    <w:basedOn w:val="1"/>
    <w:qFormat/>
    <w:uiPriority w:val="0"/>
    <w:pPr>
      <w:widowControl/>
      <w:spacing w:beforeLines="0" w:after="160" w:line="240" w:lineRule="exact"/>
      <w:jc w:val="left"/>
    </w:pPr>
    <w:rPr>
      <w:rFonts w:ascii="Verdana" w:hAnsi="Verdana"/>
      <w:kern w:val="0"/>
      <w:lang w:eastAsia="en-US"/>
    </w:rPr>
  </w:style>
  <w:style w:type="paragraph" w:customStyle="1" w:styleId="761">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Cs w:val="24"/>
    </w:rPr>
  </w:style>
  <w:style w:type="paragraph" w:customStyle="1" w:styleId="762">
    <w:name w:val="4"/>
    <w:basedOn w:val="1"/>
    <w:next w:val="160"/>
    <w:qFormat/>
    <w:uiPriority w:val="0"/>
    <w:pPr>
      <w:spacing w:beforeLines="0" w:after="120" w:line="480" w:lineRule="auto"/>
      <w:ind w:left="420" w:leftChars="200"/>
    </w:pPr>
    <w:rPr>
      <w:sz w:val="24"/>
    </w:rPr>
  </w:style>
  <w:style w:type="paragraph" w:customStyle="1" w:styleId="763">
    <w:name w:val="最新标题3"/>
    <w:basedOn w:val="764"/>
    <w:next w:val="765"/>
    <w:qFormat/>
    <w:uiPriority w:val="0"/>
    <w:pPr>
      <w:tabs>
        <w:tab w:val="left" w:pos="720"/>
        <w:tab w:val="left" w:pos="1425"/>
      </w:tabs>
      <w:spacing w:afterLines="0"/>
    </w:pPr>
  </w:style>
  <w:style w:type="paragraph" w:customStyle="1" w:styleId="764">
    <w:name w:val="样式 标题 3"/>
    <w:basedOn w:val="5"/>
    <w:next w:val="765"/>
    <w:qFormat/>
    <w:uiPriority w:val="0"/>
    <w:pPr>
      <w:tabs>
        <w:tab w:val="left" w:pos="720"/>
        <w:tab w:val="left" w:pos="1425"/>
      </w:tabs>
      <w:spacing w:before="120" w:afterLines="50" w:line="240" w:lineRule="auto"/>
      <w:ind w:left="1425" w:hanging="420"/>
      <w:jc w:val="left"/>
    </w:pPr>
    <w:rPr>
      <w:rFonts w:ascii="宋体" w:hAnsi="Times New Roman" w:cs="宋体"/>
      <w:bCs w:val="0"/>
      <w:snapToGrid w:val="0"/>
      <w:sz w:val="24"/>
    </w:rPr>
  </w:style>
  <w:style w:type="paragraph" w:customStyle="1" w:styleId="765">
    <w:name w:val="最新标题4"/>
    <w:basedOn w:val="766"/>
    <w:next w:val="1"/>
    <w:qFormat/>
    <w:uiPriority w:val="0"/>
    <w:pPr>
      <w:tabs>
        <w:tab w:val="left" w:pos="864"/>
        <w:tab w:val="left" w:pos="1305"/>
        <w:tab w:val="left" w:pos="1778"/>
      </w:tabs>
      <w:spacing w:after="120"/>
      <w:ind w:left="0" w:firstLine="0"/>
    </w:pPr>
  </w:style>
  <w:style w:type="paragraph" w:customStyle="1" w:styleId="766">
    <w:name w:val="样式 标题 4"/>
    <w:basedOn w:val="767"/>
    <w:next w:val="769"/>
    <w:qFormat/>
    <w:uiPriority w:val="0"/>
    <w:pPr>
      <w:tabs>
        <w:tab w:val="left" w:pos="864"/>
        <w:tab w:val="left" w:pos="1778"/>
      </w:tabs>
      <w:spacing w:after="50"/>
      <w:ind w:left="1758" w:hanging="340"/>
    </w:pPr>
  </w:style>
  <w:style w:type="paragraph" w:customStyle="1" w:styleId="767">
    <w:name w:val="样式 标题 4Chapter X.X.X.X. + 段后: 0.5 行1"/>
    <w:basedOn w:val="768"/>
    <w:qFormat/>
    <w:uiPriority w:val="0"/>
    <w:pPr>
      <w:tabs>
        <w:tab w:val="left" w:pos="864"/>
      </w:tabs>
      <w:spacing w:afterLines="0"/>
    </w:pPr>
  </w:style>
  <w:style w:type="paragraph" w:customStyle="1" w:styleId="768">
    <w:name w:val="样式 标题 4 + 段后: 0.5 行"/>
    <w:basedOn w:val="6"/>
    <w:qFormat/>
    <w:uiPriority w:val="0"/>
    <w:pPr>
      <w:keepLines w:val="0"/>
      <w:tabs>
        <w:tab w:val="left" w:pos="864"/>
      </w:tabs>
      <w:spacing w:before="120" w:afterLines="50" w:line="240" w:lineRule="auto"/>
      <w:ind w:left="864" w:hanging="864"/>
      <w:jc w:val="left"/>
    </w:pPr>
    <w:rPr>
      <w:rFonts w:ascii="宋体" w:hAnsi="Times New Roman" w:eastAsia="宋体" w:cs="宋体"/>
      <w:snapToGrid w:val="0"/>
      <w:kern w:val="0"/>
      <w:sz w:val="21"/>
      <w:szCs w:val="20"/>
    </w:rPr>
  </w:style>
  <w:style w:type="paragraph" w:customStyle="1" w:styleId="769">
    <w:name w:val="样式 正文"/>
    <w:basedOn w:val="1"/>
    <w:next w:val="1"/>
    <w:qFormat/>
    <w:uiPriority w:val="0"/>
    <w:pPr>
      <w:tabs>
        <w:tab w:val="left" w:pos="1845"/>
      </w:tabs>
      <w:spacing w:beforeLines="0" w:afterLines="50"/>
      <w:ind w:left="1845" w:hanging="420"/>
      <w:jc w:val="left"/>
    </w:pPr>
    <w:rPr>
      <w:rFonts w:ascii="宋体" w:cs="宋体"/>
      <w:snapToGrid w:val="0"/>
      <w:kern w:val="0"/>
    </w:rPr>
  </w:style>
  <w:style w:type="paragraph" w:customStyle="1" w:styleId="770">
    <w:name w:val="图"/>
    <w:basedOn w:val="1"/>
    <w:qFormat/>
    <w:uiPriority w:val="0"/>
    <w:pPr>
      <w:spacing w:beforeLines="40" w:afterLines="40" w:line="360" w:lineRule="auto"/>
      <w:jc w:val="center"/>
    </w:pPr>
    <w:rPr>
      <w:sz w:val="28"/>
      <w:szCs w:val="24"/>
    </w:rPr>
  </w:style>
  <w:style w:type="paragraph" w:customStyle="1" w:styleId="771">
    <w:name w:val="color999999bg"/>
    <w:basedOn w:val="1"/>
    <w:qFormat/>
    <w:uiPriority w:val="0"/>
    <w:pPr>
      <w:widowControl/>
      <w:shd w:val="clear" w:color="auto" w:fill="999999"/>
      <w:spacing w:beforeLines="40" w:afterLines="40"/>
      <w:jc w:val="left"/>
    </w:pPr>
    <w:rPr>
      <w:rFonts w:ascii="宋体" w:hAnsi="宋体" w:cs="宋体"/>
      <w:color w:val="000000"/>
      <w:kern w:val="0"/>
      <w:sz w:val="24"/>
      <w:szCs w:val="24"/>
    </w:rPr>
  </w:style>
  <w:style w:type="paragraph" w:customStyle="1" w:styleId="772">
    <w:name w:val="Char Char Char Char Char Char Char Char2"/>
    <w:basedOn w:val="1"/>
    <w:qFormat/>
    <w:uiPriority w:val="0"/>
    <w:pPr>
      <w:widowControl/>
      <w:spacing w:beforeLines="0" w:after="160" w:line="240" w:lineRule="exact"/>
      <w:jc w:val="left"/>
    </w:pPr>
    <w:rPr>
      <w:rFonts w:ascii="Verdana" w:hAnsi="Verdana"/>
      <w:kern w:val="0"/>
      <w:sz w:val="20"/>
      <w:lang w:eastAsia="en-US"/>
    </w:rPr>
  </w:style>
  <w:style w:type="paragraph" w:customStyle="1" w:styleId="773">
    <w:name w:val="Char3 Char Char Char"/>
    <w:basedOn w:val="1"/>
    <w:qFormat/>
    <w:uiPriority w:val="0"/>
    <w:pPr>
      <w:widowControl/>
      <w:spacing w:beforeLines="0" w:after="160" w:line="240" w:lineRule="exact"/>
      <w:jc w:val="left"/>
    </w:pPr>
    <w:rPr>
      <w:rFonts w:ascii="Verdana" w:hAnsi="Verdana"/>
      <w:kern w:val="0"/>
      <w:sz w:val="20"/>
      <w:lang w:eastAsia="en-US"/>
    </w:rPr>
  </w:style>
  <w:style w:type="paragraph" w:customStyle="1" w:styleId="774">
    <w:name w:val="Char1"/>
    <w:basedOn w:val="27"/>
    <w:qFormat/>
    <w:uiPriority w:val="0"/>
    <w:pPr>
      <w:tabs>
        <w:tab w:val="left" w:pos="1200"/>
      </w:tabs>
      <w:spacing w:beforeLines="0"/>
      <w:ind w:left="1200" w:hanging="660"/>
    </w:pPr>
  </w:style>
  <w:style w:type="paragraph" w:customStyle="1" w:styleId="775">
    <w:name w:val=" Char Char1 Char Char Char Char Char Char Char Char Char Char Char Char Char Char"/>
    <w:basedOn w:val="1"/>
    <w:qFormat/>
    <w:uiPriority w:val="0"/>
    <w:pPr>
      <w:widowControl/>
      <w:spacing w:beforeLines="0" w:after="160" w:line="240" w:lineRule="exact"/>
      <w:jc w:val="left"/>
    </w:pPr>
    <w:rPr>
      <w:rFonts w:ascii="Verdana" w:hAnsi="Verdana" w:eastAsia="楷体_GB2312"/>
      <w:b/>
      <w:i/>
      <w:iCs/>
      <w:color w:val="000000"/>
      <w:kern w:val="0"/>
      <w:sz w:val="20"/>
      <w:lang w:eastAsia="en-US"/>
    </w:rPr>
  </w:style>
  <w:style w:type="paragraph" w:customStyle="1" w:styleId="776">
    <w:name w:val="font13"/>
    <w:basedOn w:val="1"/>
    <w:qFormat/>
    <w:uiPriority w:val="0"/>
    <w:pPr>
      <w:widowControl/>
      <w:spacing w:before="100" w:beforeLines="0" w:beforeAutospacing="1" w:after="100" w:afterAutospacing="1"/>
      <w:jc w:val="left"/>
    </w:pPr>
    <w:rPr>
      <w:rFonts w:hint="eastAsia" w:ascii="宋体" w:hAnsi="宋体"/>
      <w:kern w:val="0"/>
      <w:sz w:val="22"/>
      <w:szCs w:val="22"/>
    </w:rPr>
  </w:style>
  <w:style w:type="paragraph" w:customStyle="1" w:styleId="777">
    <w:name w:val="正文文字缩进项目"/>
    <w:basedOn w:val="37"/>
    <w:qFormat/>
    <w:uiPriority w:val="0"/>
    <w:pPr>
      <w:numPr>
        <w:ilvl w:val="0"/>
        <w:numId w:val="2"/>
      </w:numPr>
      <w:spacing w:beforeLines="0"/>
      <w:ind w:left="0" w:leftChars="0"/>
    </w:pPr>
    <w:rPr>
      <w:rFonts w:ascii="Tahoma" w:hAnsi="Tahoma"/>
      <w:kern w:val="2"/>
      <w:sz w:val="22"/>
    </w:rPr>
  </w:style>
  <w:style w:type="paragraph" w:customStyle="1" w:styleId="778">
    <w:name w:val="目次、标准名称标题"/>
    <w:basedOn w:val="779"/>
    <w:next w:val="158"/>
    <w:qFormat/>
    <w:uiPriority w:val="0"/>
    <w:pPr>
      <w:spacing w:before="0" w:after="0" w:line="460" w:lineRule="exact"/>
    </w:pPr>
  </w:style>
  <w:style w:type="paragraph" w:customStyle="1" w:styleId="779">
    <w:name w:val="前言、引言标题"/>
    <w:next w:val="1"/>
    <w:qFormat/>
    <w:uiPriority w:val="0"/>
    <w:p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780">
    <w:name w:val="页面边线"/>
    <w:basedOn w:val="1"/>
    <w:qFormat/>
    <w:uiPriority w:val="0"/>
    <w:pPr>
      <w:adjustRightInd w:val="0"/>
      <w:spacing w:beforeLines="0" w:line="360" w:lineRule="atLeast"/>
      <w:textAlignment w:val="baseline"/>
    </w:pPr>
    <w:rPr>
      <w:rFonts w:ascii="Century" w:hAnsi="Century"/>
      <w:kern w:val="0"/>
      <w:lang w:eastAsia="ja-JP"/>
    </w:rPr>
  </w:style>
  <w:style w:type="paragraph" w:customStyle="1" w:styleId="781">
    <w:name w:val="msoaccenttext3"/>
    <w:qFormat/>
    <w:uiPriority w:val="0"/>
    <w:rPr>
      <w:rFonts w:ascii="Century Schoolbook" w:hAnsi="Century Schoolbook" w:eastAsia="宋体" w:cs="宋体"/>
      <w:color w:val="FFFFFF"/>
      <w:kern w:val="28"/>
      <w:sz w:val="13"/>
      <w:szCs w:val="13"/>
      <w:lang w:val="en-US" w:eastAsia="zh-CN" w:bidi="ar-SA"/>
    </w:rPr>
  </w:style>
  <w:style w:type="paragraph" w:customStyle="1" w:styleId="782">
    <w:name w:val="p0"/>
    <w:basedOn w:val="1"/>
    <w:qFormat/>
    <w:uiPriority w:val="0"/>
    <w:pPr>
      <w:widowControl/>
      <w:spacing w:beforeLines="0"/>
    </w:pPr>
    <w:rPr>
      <w:rFonts w:ascii="Calibri" w:hAnsi="Calibri" w:cs="Calibri"/>
      <w:kern w:val="0"/>
      <w:szCs w:val="21"/>
    </w:rPr>
  </w:style>
  <w:style w:type="paragraph" w:customStyle="1" w:styleId="783">
    <w:name w:val=" Char Char5 Char Char Char Char Char Char Char Char Char Char Char Char"/>
    <w:basedOn w:val="1"/>
    <w:qFormat/>
    <w:uiPriority w:val="0"/>
    <w:pPr>
      <w:spacing w:beforeLines="0" w:line="360" w:lineRule="auto"/>
    </w:pPr>
    <w:rPr>
      <w:rFonts w:ascii="Tahoma" w:hAnsi="Tahoma"/>
      <w:sz w:val="36"/>
      <w:szCs w:val="36"/>
    </w:rPr>
  </w:style>
  <w:style w:type="paragraph" w:customStyle="1" w:styleId="784">
    <w:name w:val="文本正文"/>
    <w:qFormat/>
    <w:uiPriority w:val="0"/>
    <w:pPr>
      <w:ind w:firstLine="880" w:firstLineChars="200"/>
    </w:pPr>
    <w:rPr>
      <w:rFonts w:ascii="Times New Roman" w:hAnsi="Times New Roman" w:eastAsia="宋体" w:cs="Times New Roman"/>
      <w:sz w:val="21"/>
      <w:lang w:val="en-US" w:eastAsia="zh-CN" w:bidi="ar-SA"/>
    </w:rPr>
  </w:style>
  <w:style w:type="paragraph" w:customStyle="1" w:styleId="785">
    <w:name w:val="msoacetate"/>
    <w:basedOn w:val="1"/>
    <w:qFormat/>
    <w:uiPriority w:val="0"/>
    <w:pPr>
      <w:spacing w:beforeLines="40" w:afterLines="40"/>
    </w:pPr>
    <w:rPr>
      <w:sz w:val="18"/>
      <w:szCs w:val="18"/>
    </w:rPr>
  </w:style>
  <w:style w:type="paragraph" w:customStyle="1" w:styleId="786">
    <w:name w:val="四级条标题"/>
    <w:basedOn w:val="787"/>
    <w:next w:val="158"/>
    <w:qFormat/>
    <w:uiPriority w:val="0"/>
    <w:pPr>
      <w:outlineLvl w:val="5"/>
    </w:pPr>
  </w:style>
  <w:style w:type="paragraph" w:customStyle="1" w:styleId="787">
    <w:name w:val="三级条标题"/>
    <w:basedOn w:val="244"/>
    <w:next w:val="158"/>
    <w:qFormat/>
    <w:uiPriority w:val="0"/>
    <w:pPr>
      <w:outlineLvl w:val="4"/>
    </w:pPr>
  </w:style>
  <w:style w:type="paragraph" w:customStyle="1" w:styleId="788">
    <w:name w:val="S4-I-L15-U"/>
    <w:basedOn w:val="1"/>
    <w:qFormat/>
    <w:uiPriority w:val="0"/>
    <w:pPr>
      <w:spacing w:beforeLines="0" w:line="360" w:lineRule="auto"/>
    </w:pPr>
    <w:rPr>
      <w:b/>
      <w:i/>
      <w:sz w:val="24"/>
      <w:szCs w:val="24"/>
      <w:u w:val="single"/>
    </w:rPr>
  </w:style>
  <w:style w:type="paragraph" w:customStyle="1" w:styleId="789">
    <w:name w:val="注："/>
    <w:next w:val="158"/>
    <w:qFormat/>
    <w:uiPriority w:val="0"/>
    <w:pPr>
      <w:widowControl w:val="0"/>
      <w:tabs>
        <w:tab w:val="left" w:pos="1260"/>
      </w:tabs>
      <w:autoSpaceDE w:val="0"/>
      <w:autoSpaceDN w:val="0"/>
      <w:ind w:left="420" w:hanging="420"/>
      <w:jc w:val="both"/>
    </w:pPr>
    <w:rPr>
      <w:rFonts w:ascii="宋体" w:hAnsi="Times New Roman" w:eastAsia="宋体" w:cs="Times New Roman"/>
      <w:sz w:val="18"/>
      <w:lang w:val="en-US" w:eastAsia="zh-CN" w:bidi="ar-SA"/>
    </w:rPr>
  </w:style>
  <w:style w:type="paragraph" w:customStyle="1" w:styleId="790">
    <w:name w:val="Char22"/>
    <w:basedOn w:val="1"/>
    <w:qFormat/>
    <w:uiPriority w:val="0"/>
    <w:pPr>
      <w:spacing w:beforeLines="0"/>
    </w:pPr>
    <w:rPr>
      <w:rFonts w:ascii="仿宋_GB2312" w:eastAsia="仿宋_GB2312"/>
      <w:b/>
      <w:sz w:val="32"/>
      <w:szCs w:val="32"/>
    </w:rPr>
  </w:style>
  <w:style w:type="paragraph" w:customStyle="1" w:styleId="791">
    <w:name w:val="样式 正文文本"/>
    <w:basedOn w:val="1"/>
    <w:qFormat/>
    <w:uiPriority w:val="0"/>
    <w:pPr>
      <w:adjustRightInd w:val="0"/>
      <w:snapToGrid w:val="0"/>
      <w:spacing w:beforeLines="0" w:line="400" w:lineRule="exact"/>
      <w:ind w:firstLine="200" w:firstLineChars="200"/>
    </w:pPr>
    <w:rPr>
      <w:rFonts w:ascii="Arial" w:hAnsi="Arial" w:cs="宋体"/>
      <w:color w:val="000000"/>
    </w:rPr>
  </w:style>
  <w:style w:type="paragraph" w:customStyle="1" w:styleId="792">
    <w:name w:val="Char Char51"/>
    <w:basedOn w:val="1"/>
    <w:qFormat/>
    <w:uiPriority w:val="0"/>
    <w:pPr>
      <w:spacing w:beforeLines="40" w:afterLines="40" w:line="360" w:lineRule="auto"/>
    </w:pPr>
    <w:rPr>
      <w:rFonts w:ascii="Tahoma" w:hAnsi="Tahoma"/>
      <w:sz w:val="36"/>
      <w:szCs w:val="36"/>
    </w:rPr>
  </w:style>
  <w:style w:type="paragraph" w:customStyle="1" w:styleId="793">
    <w:name w:val="themebody"/>
    <w:basedOn w:val="1"/>
    <w:qFormat/>
    <w:uiPriority w:val="0"/>
    <w:pPr>
      <w:widowControl/>
      <w:spacing w:beforeLines="40" w:afterLines="40"/>
      <w:jc w:val="left"/>
    </w:pPr>
    <w:rPr>
      <w:rFonts w:ascii="宋体" w:hAnsi="宋体" w:cs="宋体"/>
      <w:color w:val="FFFFFF"/>
      <w:kern w:val="0"/>
      <w:sz w:val="24"/>
      <w:szCs w:val="24"/>
    </w:rPr>
  </w:style>
  <w:style w:type="paragraph" w:customStyle="1" w:styleId="794">
    <w:name w:val="Char Char Char Char Char Char Char Char Char Char Char Char Char Char Char Char Char Char Char"/>
    <w:basedOn w:val="1"/>
    <w:qFormat/>
    <w:uiPriority w:val="0"/>
    <w:pPr>
      <w:spacing w:beforeLines="0"/>
    </w:pPr>
    <w:rPr>
      <w:rFonts w:ascii="Calibri" w:hAnsi="Calibri"/>
      <w:szCs w:val="22"/>
    </w:rPr>
  </w:style>
  <w:style w:type="paragraph" w:customStyle="1" w:styleId="795">
    <w:name w:val="xl65"/>
    <w:basedOn w:val="1"/>
    <w:qFormat/>
    <w:uiPriority w:val="0"/>
    <w:pPr>
      <w:widowControl/>
      <w:pBdr>
        <w:top w:val="single" w:color="auto" w:sz="4" w:space="0"/>
        <w:left w:val="single" w:color="auto" w:sz="8" w:space="0"/>
        <w:bottom w:val="single" w:color="auto" w:sz="4" w:space="0"/>
        <w:right w:val="single" w:color="auto" w:sz="4" w:space="0"/>
      </w:pBdr>
      <w:spacing w:beforeLines="40" w:afterLines="40"/>
      <w:jc w:val="center"/>
    </w:pPr>
    <w:rPr>
      <w:rFonts w:ascii="宋体" w:hAnsi="宋体" w:cs="宋体"/>
      <w:b/>
      <w:bCs/>
      <w:kern w:val="0"/>
      <w:sz w:val="20"/>
    </w:rPr>
  </w:style>
  <w:style w:type="paragraph" w:customStyle="1" w:styleId="796">
    <w:name w:val="样式"/>
    <w:basedOn w:val="1"/>
    <w:qFormat/>
    <w:uiPriority w:val="0"/>
    <w:pPr>
      <w:autoSpaceDE w:val="0"/>
      <w:autoSpaceDN w:val="0"/>
      <w:snapToGrid w:val="0"/>
      <w:spacing w:beforeLines="0" w:after="120" w:line="360" w:lineRule="auto"/>
    </w:pPr>
    <w:rPr>
      <w:rFonts w:ascii="宋体"/>
      <w:sz w:val="24"/>
    </w:rPr>
  </w:style>
  <w:style w:type="paragraph" w:customStyle="1" w:styleId="797">
    <w:name w:val="CM66"/>
    <w:basedOn w:val="1"/>
    <w:next w:val="1"/>
    <w:qFormat/>
    <w:uiPriority w:val="0"/>
    <w:pPr>
      <w:autoSpaceDE w:val="0"/>
      <w:autoSpaceDN w:val="0"/>
      <w:adjustRightInd w:val="0"/>
      <w:jc w:val="left"/>
    </w:pPr>
    <w:rPr>
      <w:rFonts w:ascii="仿宋_GB2312" w:eastAsia="仿宋_GB2312"/>
      <w:kern w:val="0"/>
      <w:sz w:val="24"/>
      <w:szCs w:val="24"/>
    </w:rPr>
  </w:style>
  <w:style w:type="paragraph" w:customStyle="1" w:styleId="798">
    <w:name w:val="Char Char3 Char Char Char Char Char Char Char Char Char Char Char Char11"/>
    <w:basedOn w:val="1"/>
    <w:qFormat/>
    <w:uiPriority w:val="0"/>
    <w:pPr>
      <w:spacing w:beforeLines="0" w:line="360" w:lineRule="auto"/>
    </w:pPr>
    <w:rPr>
      <w:rFonts w:ascii="Tahoma" w:hAnsi="Tahoma"/>
      <w:sz w:val="36"/>
      <w:szCs w:val="36"/>
    </w:rPr>
  </w:style>
  <w:style w:type="paragraph" w:customStyle="1" w:styleId="799">
    <w:name w:val="标题5"/>
    <w:basedOn w:val="9"/>
    <w:qFormat/>
    <w:uiPriority w:val="0"/>
    <w:pPr>
      <w:spacing w:beforeLines="0" w:line="360" w:lineRule="auto"/>
      <w:ind w:firstLine="0"/>
      <w:jc w:val="center"/>
    </w:pPr>
    <w:rPr>
      <w:rFonts w:ascii="黑体" w:hAnsi="宋体" w:eastAsia="黑体"/>
      <w:b/>
      <w:bCs/>
      <w:color w:val="000000"/>
      <w:kern w:val="2"/>
      <w:sz w:val="21"/>
    </w:rPr>
  </w:style>
  <w:style w:type="paragraph" w:customStyle="1" w:styleId="800">
    <w:name w:val="Date2"/>
    <w:basedOn w:val="1"/>
    <w:next w:val="1"/>
    <w:qFormat/>
    <w:uiPriority w:val="0"/>
    <w:pPr>
      <w:adjustRightInd w:val="0"/>
      <w:spacing w:beforeLines="40" w:afterLines="40" w:line="312" w:lineRule="atLeast"/>
    </w:pPr>
    <w:rPr>
      <w:kern w:val="0"/>
      <w:sz w:val="24"/>
    </w:rPr>
  </w:style>
  <w:style w:type="paragraph" w:customStyle="1" w:styleId="801">
    <w:name w:val="正文3"/>
    <w:basedOn w:val="1"/>
    <w:qFormat/>
    <w:uiPriority w:val="0"/>
    <w:pPr>
      <w:widowControl/>
      <w:overflowPunct w:val="0"/>
      <w:autoSpaceDE w:val="0"/>
      <w:autoSpaceDN w:val="0"/>
      <w:adjustRightInd w:val="0"/>
      <w:spacing w:before="60" w:beforeLines="0" w:after="60" w:line="312" w:lineRule="exact"/>
      <w:textAlignment w:val="baseline"/>
      <w:outlineLvl w:val="0"/>
    </w:pPr>
    <w:rPr>
      <w:rFonts w:ascii="宋体"/>
      <w:kern w:val="0"/>
      <w:sz w:val="24"/>
    </w:rPr>
  </w:style>
  <w:style w:type="paragraph" w:customStyle="1" w:styleId="802">
    <w:name w:val="标题 3_0_0"/>
    <w:basedOn w:val="803"/>
    <w:next w:val="803"/>
    <w:semiHidden/>
    <w:qFormat/>
    <w:uiPriority w:val="0"/>
    <w:pPr>
      <w:keepNext/>
      <w:keepLines/>
      <w:spacing w:before="260" w:after="260" w:line="415" w:lineRule="auto"/>
      <w:outlineLvl w:val="2"/>
    </w:pPr>
    <w:rPr>
      <w:b/>
      <w:bCs/>
      <w:sz w:val="32"/>
      <w:szCs w:val="32"/>
    </w:rPr>
  </w:style>
  <w:style w:type="paragraph" w:customStyle="1" w:styleId="803">
    <w:name w:val="正文_2"/>
    <w:basedOn w:val="1"/>
    <w:qFormat/>
    <w:uiPriority w:val="0"/>
    <w:rPr>
      <w:rFonts w:ascii="Calibri" w:hAnsi="Calibri" w:cs="Calibri"/>
      <w:szCs w:val="21"/>
    </w:rPr>
  </w:style>
  <w:style w:type="paragraph" w:customStyle="1" w:styleId="804">
    <w:name w:val="text"/>
    <w:basedOn w:val="1"/>
    <w:qFormat/>
    <w:uiPriority w:val="0"/>
    <w:pPr>
      <w:adjustRightInd w:val="0"/>
      <w:spacing w:beforeLines="0" w:line="360" w:lineRule="auto"/>
      <w:ind w:firstLine="425"/>
      <w:jc w:val="left"/>
      <w:textAlignment w:val="baseline"/>
    </w:pPr>
    <w:rPr>
      <w:rFonts w:ascii="宋体" w:hAnsi="Arial" w:cs="Arial"/>
      <w:bCs/>
      <w:kern w:val="0"/>
      <w:sz w:val="26"/>
      <w:szCs w:val="32"/>
      <w:lang w:val="en-US" w:eastAsia="zh-CN"/>
    </w:rPr>
  </w:style>
  <w:style w:type="paragraph" w:customStyle="1" w:styleId="805">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806">
    <w:name w:val="标题3"/>
    <w:basedOn w:val="5"/>
    <w:qFormat/>
    <w:uiPriority w:val="0"/>
    <w:pPr>
      <w:spacing w:line="416" w:lineRule="auto"/>
    </w:pPr>
    <w:rPr>
      <w:rFonts w:ascii="宋体" w:hAnsi="宋体"/>
      <w:sz w:val="28"/>
      <w:szCs w:val="28"/>
    </w:rPr>
  </w:style>
  <w:style w:type="paragraph" w:customStyle="1" w:styleId="807">
    <w:name w:val="solutionfonts1"/>
    <w:basedOn w:val="1"/>
    <w:qFormat/>
    <w:uiPriority w:val="0"/>
    <w:pPr>
      <w:widowControl/>
      <w:spacing w:before="100" w:beforeLines="0" w:beforeAutospacing="1" w:after="100" w:afterAutospacing="1"/>
      <w:ind w:firstLine="200" w:firstLineChars="200"/>
      <w:jc w:val="left"/>
    </w:pPr>
    <w:rPr>
      <w:rFonts w:ascii="宋体" w:hAnsi="宋体" w:cs="宋体"/>
      <w:kern w:val="0"/>
      <w:szCs w:val="24"/>
    </w:rPr>
  </w:style>
  <w:style w:type="paragraph" w:customStyle="1" w:styleId="808">
    <w:name w:val="xl98"/>
    <w:basedOn w:val="1"/>
    <w:qFormat/>
    <w:uiPriority w:val="0"/>
    <w:pPr>
      <w:widowControl/>
      <w:pBdr>
        <w:top w:val="single" w:color="auto" w:sz="4" w:space="0"/>
        <w:left w:val="single" w:color="auto" w:sz="4" w:space="0"/>
        <w:bottom w:val="single" w:color="auto" w:sz="4" w:space="0"/>
        <w:right w:val="single" w:color="auto" w:sz="4" w:space="0"/>
      </w:pBdr>
      <w:spacing w:beforeLines="0" w:beforeAutospacing="1" w:after="100" w:afterAutospacing="1"/>
      <w:jc w:val="center"/>
    </w:pPr>
    <w:rPr>
      <w:rFonts w:ascii="宋体" w:hAnsi="宋体" w:cs="宋体"/>
      <w:kern w:val="0"/>
      <w:sz w:val="20"/>
    </w:rPr>
  </w:style>
  <w:style w:type="paragraph" w:customStyle="1" w:styleId="809">
    <w:name w:val="样式2"/>
    <w:basedOn w:val="23"/>
    <w:qFormat/>
    <w:uiPriority w:val="0"/>
    <w:pPr>
      <w:keepNext/>
      <w:numPr>
        <w:ilvl w:val="0"/>
        <w:numId w:val="1"/>
      </w:numPr>
      <w:spacing w:before="360" w:after="0"/>
    </w:pPr>
    <w:rPr>
      <w:rFonts w:ascii="Cambria" w:hAnsi="Cambria" w:cs="Times New Roman"/>
      <w:lang w:eastAsia="en-US"/>
    </w:rPr>
  </w:style>
  <w:style w:type="paragraph" w:customStyle="1" w:styleId="810">
    <w:name w:val="Blockquote"/>
    <w:basedOn w:val="1"/>
    <w:qFormat/>
    <w:uiPriority w:val="0"/>
    <w:pPr>
      <w:widowControl/>
      <w:spacing w:beforeLines="0" w:afterLines="50"/>
      <w:ind w:left="360" w:right="360"/>
      <w:jc w:val="left"/>
    </w:pPr>
    <w:rPr>
      <w:rFonts w:ascii="宋体"/>
      <w:snapToGrid w:val="0"/>
      <w:kern w:val="0"/>
      <w:sz w:val="24"/>
      <w:lang w:val="en-CA"/>
    </w:rPr>
  </w:style>
  <w:style w:type="paragraph" w:customStyle="1" w:styleId="811">
    <w:name w:val="符号 1"/>
    <w:basedOn w:val="37"/>
    <w:qFormat/>
    <w:uiPriority w:val="0"/>
    <w:pPr>
      <w:tabs>
        <w:tab w:val="left" w:pos="900"/>
      </w:tabs>
      <w:spacing w:beforeLines="0" w:after="0" w:line="360" w:lineRule="auto"/>
      <w:ind w:left="900" w:leftChars="0" w:hanging="420"/>
    </w:pPr>
    <w:rPr>
      <w:kern w:val="28"/>
      <w:sz w:val="24"/>
      <w:szCs w:val="24"/>
    </w:rPr>
  </w:style>
  <w:style w:type="paragraph" w:customStyle="1" w:styleId="812">
    <w:name w:val="font8"/>
    <w:basedOn w:val="1"/>
    <w:qFormat/>
    <w:uiPriority w:val="0"/>
    <w:pPr>
      <w:widowControl/>
      <w:spacing w:beforeLines="0" w:beforeAutospacing="1" w:after="100" w:afterAutospacing="1"/>
      <w:jc w:val="left"/>
    </w:pPr>
    <w:rPr>
      <w:rFonts w:ascii="宋体" w:hAnsi="宋体" w:cs="宋体"/>
      <w:b/>
      <w:bCs/>
      <w:color w:val="000000"/>
      <w:kern w:val="0"/>
      <w:sz w:val="18"/>
      <w:szCs w:val="18"/>
    </w:rPr>
  </w:style>
  <w:style w:type="paragraph" w:customStyle="1" w:styleId="813">
    <w:name w:val="列表编号 41"/>
    <w:basedOn w:val="1"/>
    <w:qFormat/>
    <w:uiPriority w:val="0"/>
    <w:pPr>
      <w:tabs>
        <w:tab w:val="left" w:pos="840"/>
      </w:tabs>
      <w:autoSpaceDE w:val="0"/>
      <w:autoSpaceDN w:val="0"/>
      <w:adjustRightInd w:val="0"/>
      <w:spacing w:beforeLines="0" w:line="360" w:lineRule="atLeast"/>
      <w:ind w:left="840" w:hanging="420"/>
    </w:pPr>
    <w:rPr>
      <w:kern w:val="0"/>
      <w:sz w:val="24"/>
      <w:szCs w:val="24"/>
    </w:rPr>
  </w:style>
  <w:style w:type="paragraph" w:customStyle="1" w:styleId="814">
    <w:name w:val="xl68"/>
    <w:basedOn w:val="1"/>
    <w:qFormat/>
    <w:uiPriority w:val="0"/>
    <w:pPr>
      <w:widowControl/>
      <w:pBdr>
        <w:top w:val="single" w:color="auto" w:sz="4" w:space="0"/>
        <w:left w:val="single" w:color="auto" w:sz="4" w:space="0"/>
        <w:bottom w:val="single" w:color="auto" w:sz="4" w:space="0"/>
        <w:right w:val="single" w:color="auto" w:sz="4" w:space="0"/>
      </w:pBdr>
      <w:spacing w:beforeLines="40" w:afterLines="40"/>
      <w:jc w:val="center"/>
    </w:pPr>
    <w:rPr>
      <w:rFonts w:ascii="黑体" w:hAnsi="宋体" w:eastAsia="黑体" w:cs="宋体"/>
      <w:b/>
      <w:bCs/>
      <w:color w:val="000000"/>
      <w:kern w:val="0"/>
      <w:sz w:val="20"/>
    </w:rPr>
  </w:style>
  <w:style w:type="paragraph" w:customStyle="1" w:styleId="815">
    <w:name w:val="标准书眉_奇数页"/>
    <w:next w:val="1"/>
    <w:qFormat/>
    <w:uiPriority w:val="0"/>
    <w:pPr>
      <w:tabs>
        <w:tab w:val="center" w:pos="4154"/>
        <w:tab w:val="right" w:pos="8306"/>
      </w:tabs>
      <w:spacing w:after="120"/>
      <w:jc w:val="right"/>
    </w:pPr>
    <w:rPr>
      <w:rFonts w:ascii="Times New Roman" w:hAnsi="Times New Roman" w:eastAsia="宋体" w:cs="Times New Roman"/>
      <w:lang w:val="en-US" w:eastAsia="zh-CN" w:bidi="ar-SA"/>
    </w:rPr>
  </w:style>
  <w:style w:type="paragraph" w:customStyle="1" w:styleId="816">
    <w:name w:val="bodycopy"/>
    <w:basedOn w:val="1"/>
    <w:qFormat/>
    <w:uiPriority w:val="0"/>
    <w:pPr>
      <w:widowControl/>
      <w:spacing w:beforeLines="40" w:afterLines="40" w:line="234" w:lineRule="atLeast"/>
      <w:jc w:val="left"/>
    </w:pPr>
    <w:rPr>
      <w:rFonts w:ascii="Arial" w:hAnsi="Arial" w:cs="Arial"/>
      <w:color w:val="000000"/>
      <w:kern w:val="0"/>
      <w:sz w:val="20"/>
    </w:rPr>
  </w:style>
  <w:style w:type="paragraph" w:customStyle="1" w:styleId="817">
    <w:name w:val="标准标题3"/>
    <w:basedOn w:val="5"/>
    <w:qFormat/>
    <w:uiPriority w:val="0"/>
    <w:pPr>
      <w:tabs>
        <w:tab w:val="left" w:pos="720"/>
        <w:tab w:val="left" w:pos="1200"/>
      </w:tabs>
      <w:spacing w:line="240" w:lineRule="auto"/>
      <w:ind w:left="720" w:leftChars="-258" w:hanging="720" w:hangingChars="200"/>
    </w:pPr>
    <w:rPr>
      <w:rFonts w:ascii="Times New Roman" w:hAnsi="Times New Roman" w:eastAsia="仿宋_GB2312"/>
      <w:bCs w:val="0"/>
    </w:rPr>
  </w:style>
  <w:style w:type="paragraph" w:customStyle="1" w:styleId="818">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19">
    <w:name w:val="标题二"/>
    <w:basedOn w:val="4"/>
    <w:next w:val="35"/>
    <w:qFormat/>
    <w:uiPriority w:val="0"/>
    <w:pPr>
      <w:tabs>
        <w:tab w:val="left" w:pos="-420"/>
        <w:tab w:val="left" w:pos="448"/>
      </w:tabs>
      <w:spacing w:beforeLines="40" w:afterLines="40" w:line="240" w:lineRule="auto"/>
      <w:ind w:left="-420"/>
      <w:jc w:val="left"/>
    </w:pPr>
    <w:rPr>
      <w:rFonts w:ascii="Times New Roman" w:hAnsi="Times New Roman" w:eastAsia="宋体" w:cs="Angsana New"/>
      <w:sz w:val="24"/>
    </w:rPr>
  </w:style>
  <w:style w:type="paragraph" w:customStyle="1" w:styleId="820">
    <w:name w:val="符号 2"/>
    <w:basedOn w:val="811"/>
    <w:qFormat/>
    <w:uiPriority w:val="0"/>
    <w:pPr>
      <w:numPr>
        <w:ilvl w:val="0"/>
        <w:numId w:val="0"/>
      </w:numPr>
      <w:tabs>
        <w:tab w:val="left" w:pos="1320"/>
        <w:tab w:val="clear" w:pos="900"/>
      </w:tabs>
      <w:spacing w:beforeLines="40" w:afterLines="40"/>
      <w:ind w:left="1320" w:hanging="420"/>
    </w:pPr>
  </w:style>
  <w:style w:type="paragraph" w:customStyle="1" w:styleId="821">
    <w:name w:val="xl29"/>
    <w:basedOn w:val="1"/>
    <w:qFormat/>
    <w:uiPriority w:val="0"/>
    <w:pPr>
      <w:widowControl/>
      <w:pBdr>
        <w:bottom w:val="single" w:color="auto" w:sz="4" w:space="0"/>
        <w:right w:val="single" w:color="auto" w:sz="4" w:space="0"/>
      </w:pBdr>
      <w:adjustRightInd w:val="0"/>
      <w:snapToGrid w:val="0"/>
      <w:spacing w:beforeLines="40" w:afterLines="40"/>
      <w:ind w:left="-2" w:leftChars="-1"/>
      <w:jc w:val="center"/>
    </w:pPr>
    <w:rPr>
      <w:rFonts w:ascii="黑体" w:hAnsi="宋体" w:eastAsia="黑体" w:cs="Arial"/>
      <w:kern w:val="0"/>
      <w:sz w:val="24"/>
      <w:szCs w:val="21"/>
    </w:rPr>
  </w:style>
  <w:style w:type="paragraph" w:customStyle="1" w:styleId="822">
    <w:name w:val="封面标准号2"/>
    <w:basedOn w:val="823"/>
    <w:qFormat/>
    <w:uiPriority w:val="0"/>
    <w:pPr>
      <w:framePr w:w="9138" w:h="1244" w:hRule="exact" w:wrap="around" w:vAnchor="page" w:hAnchor="margin" w:y="2908"/>
      <w:adjustRightInd w:val="0"/>
      <w:spacing w:before="357" w:line="280" w:lineRule="exact"/>
    </w:pPr>
  </w:style>
  <w:style w:type="paragraph" w:customStyle="1" w:styleId="823">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824">
    <w:name w:val="表格标注"/>
    <w:basedOn w:val="1"/>
    <w:qFormat/>
    <w:uiPriority w:val="0"/>
    <w:pPr>
      <w:spacing w:beforeLines="0" w:after="160" w:line="300" w:lineRule="auto"/>
      <w:jc w:val="right"/>
    </w:pPr>
    <w:rPr>
      <w:rFonts w:ascii="黑体" w:hAnsi="Arial" w:eastAsia="黑体" w:cs="宋体"/>
      <w:sz w:val="24"/>
    </w:rPr>
  </w:style>
  <w:style w:type="paragraph" w:customStyle="1" w:styleId="825">
    <w:name w:val="xl36"/>
    <w:basedOn w:val="1"/>
    <w:qFormat/>
    <w:uiPriority w:val="0"/>
    <w:pPr>
      <w:widowControl/>
      <w:pBdr>
        <w:top w:val="single" w:color="auto" w:sz="4" w:space="0"/>
        <w:bottom w:val="single" w:color="auto" w:sz="4" w:space="0"/>
      </w:pBdr>
      <w:adjustRightInd w:val="0"/>
      <w:snapToGrid w:val="0"/>
      <w:spacing w:beforeLines="40" w:afterLines="40"/>
      <w:ind w:left="-2" w:leftChars="-1"/>
      <w:jc w:val="left"/>
    </w:pPr>
    <w:rPr>
      <w:rFonts w:ascii="黑体" w:hAnsi="宋体" w:eastAsia="黑体" w:cs="Arial"/>
      <w:kern w:val="0"/>
      <w:sz w:val="24"/>
      <w:szCs w:val="21"/>
    </w:rPr>
  </w:style>
  <w:style w:type="paragraph" w:customStyle="1" w:styleId="826">
    <w:name w:val="标题 0（绿盟科技）"/>
    <w:basedOn w:val="85"/>
    <w:qFormat/>
    <w:uiPriority w:val="0"/>
    <w:pPr>
      <w:keepNext/>
      <w:keepLines/>
      <w:widowControl/>
      <w:spacing w:before="0" w:after="0" w:line="300" w:lineRule="auto"/>
    </w:pPr>
    <w:rPr>
      <w:rFonts w:eastAsia="黑体"/>
      <w:kern w:val="0"/>
      <w:sz w:val="52"/>
    </w:rPr>
  </w:style>
  <w:style w:type="paragraph" w:customStyle="1" w:styleId="827">
    <w:name w:val="xl38"/>
    <w:basedOn w:val="1"/>
    <w:qFormat/>
    <w:uiPriority w:val="0"/>
    <w:pPr>
      <w:widowControl/>
      <w:pBdr>
        <w:bottom w:val="single" w:color="auto" w:sz="4" w:space="0"/>
        <w:right w:val="single" w:color="auto" w:sz="4" w:space="0"/>
      </w:pBdr>
      <w:adjustRightInd w:val="0"/>
      <w:snapToGrid w:val="0"/>
      <w:spacing w:beforeLines="40" w:afterLines="40"/>
      <w:ind w:left="-2" w:leftChars="-1"/>
      <w:jc w:val="center"/>
    </w:pPr>
    <w:rPr>
      <w:rFonts w:ascii="宋体" w:hAnsi="宋体" w:cs="Arial"/>
      <w:kern w:val="0"/>
      <w:szCs w:val="21"/>
    </w:rPr>
  </w:style>
  <w:style w:type="paragraph" w:customStyle="1" w:styleId="828">
    <w:name w:val="primbutton"/>
    <w:basedOn w:val="1"/>
    <w:qFormat/>
    <w:uiPriority w:val="0"/>
    <w:pPr>
      <w:widowControl/>
      <w:pBdr>
        <w:top w:val="single" w:color="999999" w:sz="12" w:space="0"/>
        <w:left w:val="single" w:color="999999" w:sz="12" w:space="0"/>
        <w:bottom w:val="single" w:color="000000" w:sz="12" w:space="0"/>
        <w:right w:val="single" w:color="000000" w:sz="12" w:space="0"/>
      </w:pBdr>
      <w:shd w:val="clear" w:color="auto" w:fill="333333"/>
      <w:spacing w:beforeLines="40" w:afterLines="40"/>
      <w:jc w:val="center"/>
    </w:pPr>
    <w:rPr>
      <w:rFonts w:ascii="Arial" w:hAnsi="Arial" w:cs="Arial"/>
      <w:b/>
      <w:bCs/>
      <w:color w:val="FFFFFF"/>
      <w:kern w:val="0"/>
      <w:sz w:val="22"/>
      <w:szCs w:val="22"/>
    </w:rPr>
  </w:style>
  <w:style w:type="paragraph" w:customStyle="1" w:styleId="829">
    <w:name w:val="Paragraph4"/>
    <w:basedOn w:val="1"/>
    <w:qFormat/>
    <w:uiPriority w:val="0"/>
    <w:pPr>
      <w:spacing w:beforeLines="0" w:afterLines="50"/>
      <w:ind w:left="2250"/>
    </w:pPr>
    <w:rPr>
      <w:rFonts w:ascii="宋体"/>
      <w:snapToGrid w:val="0"/>
      <w:kern w:val="0"/>
    </w:rPr>
  </w:style>
  <w:style w:type="paragraph" w:customStyle="1" w:styleId="830">
    <w:name w:val="pa-17"/>
    <w:basedOn w:val="1"/>
    <w:qFormat/>
    <w:uiPriority w:val="0"/>
    <w:pPr>
      <w:widowControl/>
      <w:spacing w:beforeLines="0" w:after="150"/>
      <w:jc w:val="left"/>
    </w:pPr>
    <w:rPr>
      <w:rFonts w:ascii="宋体" w:hAnsi="宋体" w:cs="宋体"/>
      <w:kern w:val="0"/>
      <w:sz w:val="24"/>
      <w:szCs w:val="24"/>
    </w:rPr>
  </w:style>
  <w:style w:type="paragraph" w:customStyle="1" w:styleId="831">
    <w:name w:val="P1"/>
    <w:basedOn w:val="1"/>
    <w:qFormat/>
    <w:uiPriority w:val="0"/>
    <w:pPr>
      <w:widowControl/>
      <w:spacing w:beforeLines="0" w:line="240" w:lineRule="atLeast"/>
      <w:jc w:val="left"/>
    </w:pPr>
    <w:rPr>
      <w:b/>
      <w:kern w:val="0"/>
      <w:szCs w:val="21"/>
      <w:lang w:val="en-AU" w:eastAsia="en-US"/>
    </w:rPr>
  </w:style>
  <w:style w:type="paragraph" w:customStyle="1" w:styleId="832">
    <w:name w:val="xl40"/>
    <w:basedOn w:val="1"/>
    <w:qFormat/>
    <w:uiPriority w:val="0"/>
    <w:pPr>
      <w:widowControl/>
      <w:pBdr>
        <w:bottom w:val="single" w:color="auto" w:sz="4" w:space="0"/>
        <w:right w:val="single" w:color="auto" w:sz="4" w:space="0"/>
      </w:pBdr>
      <w:adjustRightInd w:val="0"/>
      <w:snapToGrid w:val="0"/>
      <w:spacing w:beforeLines="40" w:afterLines="40"/>
      <w:ind w:left="-2" w:leftChars="-1"/>
      <w:jc w:val="right"/>
    </w:pPr>
    <w:rPr>
      <w:rFonts w:ascii="Arial" w:hAnsi="Arial" w:cs="Arial"/>
      <w:kern w:val="0"/>
      <w:szCs w:val="21"/>
    </w:rPr>
  </w:style>
  <w:style w:type="paragraph" w:customStyle="1" w:styleId="833">
    <w:name w:val="PP 行"/>
    <w:basedOn w:val="59"/>
    <w:qFormat/>
    <w:uiPriority w:val="0"/>
    <w:pPr>
      <w:keepNext w:val="0"/>
      <w:widowControl w:val="0"/>
      <w:adjustRightInd/>
      <w:spacing w:line="460" w:lineRule="exact"/>
      <w:ind w:left="100" w:leftChars="2100" w:firstLine="200" w:firstLineChars="200"/>
      <w:jc w:val="both"/>
      <w:textAlignment w:val="auto"/>
    </w:pPr>
    <w:rPr>
      <w:spacing w:val="12"/>
      <w:sz w:val="24"/>
      <w:szCs w:val="20"/>
    </w:rPr>
  </w:style>
  <w:style w:type="paragraph" w:customStyle="1" w:styleId="834">
    <w:name w:val="table text"/>
    <w:basedOn w:val="1"/>
    <w:qFormat/>
    <w:uiPriority w:val="0"/>
    <w:pPr>
      <w:widowControl/>
      <w:spacing w:beforeLines="0"/>
    </w:pPr>
    <w:rPr>
      <w:rFonts w:ascii="Arial" w:hAnsi="Arial"/>
      <w:bCs/>
      <w:kern w:val="0"/>
      <w:sz w:val="20"/>
    </w:rPr>
  </w:style>
  <w:style w:type="paragraph" w:customStyle="1" w:styleId="835">
    <w:name w:val="表身"/>
    <w:basedOn w:val="1"/>
    <w:qFormat/>
    <w:uiPriority w:val="0"/>
    <w:pPr>
      <w:autoSpaceDE w:val="0"/>
      <w:autoSpaceDN w:val="0"/>
      <w:adjustRightInd w:val="0"/>
      <w:spacing w:beforeLines="0" w:line="300" w:lineRule="auto"/>
      <w:jc w:val="left"/>
    </w:pPr>
    <w:rPr>
      <w:kern w:val="0"/>
      <w:sz w:val="18"/>
    </w:rPr>
  </w:style>
  <w:style w:type="paragraph" w:customStyle="1" w:styleId="836">
    <w:name w:val="小节"/>
    <w:basedOn w:val="5"/>
    <w:qFormat/>
    <w:uiPriority w:val="0"/>
    <w:pPr>
      <w:spacing w:before="200" w:after="200" w:line="560" w:lineRule="exact"/>
      <w:jc w:val="left"/>
    </w:pPr>
    <w:rPr>
      <w:rFonts w:ascii="宋体" w:hAnsi="宋体"/>
      <w:bCs w:val="0"/>
      <w:color w:val="000000"/>
      <w:spacing w:val="10"/>
      <w:kern w:val="24"/>
      <w:sz w:val="28"/>
    </w:rPr>
  </w:style>
  <w:style w:type="paragraph" w:customStyle="1" w:styleId="837">
    <w:name w:val="*Heading 4"/>
    <w:next w:val="1"/>
    <w:qFormat/>
    <w:uiPriority w:val="0"/>
    <w:pPr>
      <w:keepNext/>
      <w:keepLines/>
      <w:tabs>
        <w:tab w:val="left" w:pos="1134"/>
        <w:tab w:val="left" w:pos="2880"/>
      </w:tabs>
      <w:spacing w:before="240" w:after="120" w:line="360" w:lineRule="auto"/>
      <w:ind w:left="1134" w:hanging="1134"/>
      <w:outlineLvl w:val="3"/>
    </w:pPr>
    <w:rPr>
      <w:rFonts w:ascii="Arial" w:hAnsi="宋体" w:eastAsia="宋体" w:cs="Times New Roman"/>
      <w:snapToGrid w:val="0"/>
      <w:color w:val="00637A"/>
      <w:sz w:val="28"/>
      <w:szCs w:val="28"/>
      <w:lang w:val="en-US" w:eastAsia="zh-CN" w:bidi="ar-SA"/>
    </w:rPr>
  </w:style>
  <w:style w:type="paragraph" w:customStyle="1" w:styleId="838">
    <w:name w:val="样式 标题 1H1章PIM 1Section Headh1l1Heading 0H11H12H111H13..."/>
    <w:basedOn w:val="3"/>
    <w:qFormat/>
    <w:uiPriority w:val="0"/>
    <w:pPr>
      <w:pageBreakBefore/>
      <w:tabs>
        <w:tab w:val="clear" w:pos="360"/>
      </w:tabs>
      <w:spacing w:beforeLines="40" w:afterLines="40"/>
      <w:ind w:left="432" w:hanging="432"/>
    </w:pPr>
    <w:rPr>
      <w:rFonts w:ascii="黑体" w:eastAsia="黑体"/>
      <w:color w:val="000000"/>
      <w:szCs w:val="20"/>
    </w:rPr>
  </w:style>
  <w:style w:type="paragraph" w:customStyle="1" w:styleId="839">
    <w:name w:val="列表编号 31"/>
    <w:basedOn w:val="1"/>
    <w:qFormat/>
    <w:uiPriority w:val="0"/>
    <w:pPr>
      <w:tabs>
        <w:tab w:val="left" w:pos="1200"/>
      </w:tabs>
      <w:spacing w:beforeLines="0"/>
      <w:ind w:left="1200" w:leftChars="400" w:hanging="360" w:hangingChars="200"/>
    </w:pPr>
    <w:rPr>
      <w:szCs w:val="24"/>
    </w:rPr>
  </w:style>
  <w:style w:type="paragraph" w:customStyle="1" w:styleId="840">
    <w:name w:val="样式 (西文) Arial (中文) 仿宋_GB2312 四号 加粗 段前: 0.4 行 段后: 0.4 行 行距:..."/>
    <w:basedOn w:val="1"/>
    <w:qFormat/>
    <w:uiPriority w:val="0"/>
    <w:pPr>
      <w:spacing w:beforeLines="40" w:line="360" w:lineRule="auto"/>
      <w:ind w:firstLine="562" w:firstLineChars="200"/>
    </w:pPr>
    <w:rPr>
      <w:rFonts w:ascii="Arial" w:hAnsi="Arial" w:cs="宋体"/>
      <w:b/>
      <w:bCs/>
      <w:sz w:val="24"/>
      <w:szCs w:val="24"/>
    </w:rPr>
  </w:style>
  <w:style w:type="paragraph" w:customStyle="1" w:styleId="841">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842">
    <w:name w:val="封面正文"/>
    <w:qFormat/>
    <w:uiPriority w:val="0"/>
    <w:pPr>
      <w:jc w:val="both"/>
    </w:pPr>
    <w:rPr>
      <w:rFonts w:ascii="Times New Roman" w:hAnsi="Times New Roman" w:eastAsia="宋体" w:cs="Times New Roman"/>
      <w:lang w:val="en-US" w:eastAsia="zh-CN" w:bidi="ar-SA"/>
    </w:rPr>
  </w:style>
  <w:style w:type="paragraph" w:customStyle="1" w:styleId="843">
    <w:name w:val="Char Char Char1 Char Char Char Char"/>
    <w:basedOn w:val="1"/>
    <w:qFormat/>
    <w:uiPriority w:val="0"/>
    <w:pPr>
      <w:spacing w:beforeLines="0"/>
    </w:pPr>
    <w:rPr>
      <w:szCs w:val="24"/>
    </w:rPr>
  </w:style>
  <w:style w:type="paragraph" w:customStyle="1" w:styleId="844">
    <w:name w:val="数字标题3"/>
    <w:basedOn w:val="5"/>
    <w:next w:val="1"/>
    <w:qFormat/>
    <w:uiPriority w:val="0"/>
    <w:pPr>
      <w:spacing w:line="240" w:lineRule="auto"/>
    </w:pPr>
    <w:rPr>
      <w:rFonts w:ascii="Times New Roman" w:hAnsi="Times New Roman"/>
      <w:sz w:val="28"/>
      <w:szCs w:val="28"/>
    </w:rPr>
  </w:style>
  <w:style w:type="paragraph" w:customStyle="1" w:styleId="845">
    <w:name w:val="Char Char5 Char Char Char Char Char Char Char Char Char Char Char Char Char Char Char Char Char Char1"/>
    <w:basedOn w:val="1"/>
    <w:qFormat/>
    <w:uiPriority w:val="0"/>
    <w:pPr>
      <w:spacing w:beforeLines="0" w:line="360" w:lineRule="auto"/>
    </w:pPr>
    <w:rPr>
      <w:rFonts w:ascii="Tahoma" w:hAnsi="Tahoma"/>
      <w:sz w:val="36"/>
      <w:szCs w:val="36"/>
    </w:rPr>
  </w:style>
  <w:style w:type="paragraph" w:customStyle="1" w:styleId="846">
    <w:name w:val="数字标题4"/>
    <w:basedOn w:val="6"/>
    <w:qFormat/>
    <w:uiPriority w:val="0"/>
    <w:pPr>
      <w:tabs>
        <w:tab w:val="left" w:pos="0"/>
      </w:tabs>
      <w:spacing w:before="0" w:after="0" w:line="360" w:lineRule="auto"/>
      <w:ind w:left="1"/>
    </w:pPr>
    <w:rPr>
      <w:rFonts w:eastAsia="仿宋_GB2312" w:cs="Arial"/>
      <w:b w:val="0"/>
      <w:bCs w:val="0"/>
      <w:color w:val="000000"/>
      <w:kern w:val="0"/>
      <w:sz w:val="24"/>
      <w:szCs w:val="24"/>
    </w:rPr>
  </w:style>
  <w:style w:type="paragraph" w:customStyle="1" w:styleId="84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848">
    <w:name w:val="标题 2（绿盟科技）"/>
    <w:basedOn w:val="4"/>
    <w:next w:val="1"/>
    <w:qFormat/>
    <w:uiPriority w:val="0"/>
    <w:pPr>
      <w:ind w:left="794" w:hanging="794"/>
      <w:jc w:val="left"/>
    </w:pPr>
    <w:rPr>
      <w:bCs w:val="0"/>
    </w:rPr>
  </w:style>
  <w:style w:type="paragraph" w:customStyle="1" w:styleId="849">
    <w:name w:val="保留正文"/>
    <w:basedOn w:val="35"/>
    <w:qFormat/>
    <w:uiPriority w:val="0"/>
    <w:pPr>
      <w:keepNext/>
      <w:spacing w:beforeLines="0" w:after="160"/>
    </w:pPr>
    <w:rPr>
      <w:sz w:val="21"/>
      <w:szCs w:val="20"/>
      <w:lang w:val="en-US" w:eastAsia="zh-CN"/>
    </w:rPr>
  </w:style>
  <w:style w:type="paragraph" w:customStyle="1" w:styleId="850">
    <w:name w:val="srchradbtn"/>
    <w:basedOn w:val="1"/>
    <w:qFormat/>
    <w:uiPriority w:val="0"/>
    <w:pPr>
      <w:widowControl/>
      <w:shd w:val="clear" w:color="auto" w:fill="E7E7E7"/>
      <w:spacing w:beforeLines="40" w:afterLines="40"/>
      <w:jc w:val="left"/>
    </w:pPr>
    <w:rPr>
      <w:rFonts w:ascii="宋体" w:hAnsi="宋体" w:cs="宋体"/>
      <w:color w:val="000000"/>
      <w:kern w:val="0"/>
      <w:sz w:val="24"/>
      <w:szCs w:val="24"/>
    </w:rPr>
  </w:style>
  <w:style w:type="paragraph" w:customStyle="1" w:styleId="851">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852">
    <w:name w:val="style3"/>
    <w:basedOn w:val="1"/>
    <w:qFormat/>
    <w:uiPriority w:val="0"/>
    <w:pPr>
      <w:widowControl/>
      <w:spacing w:before="100" w:beforeLines="0" w:beforeAutospacing="1" w:after="100" w:afterAutospacing="1" w:line="360" w:lineRule="auto"/>
      <w:jc w:val="left"/>
    </w:pPr>
    <w:rPr>
      <w:rFonts w:ascii="宋体" w:hAnsi="宋体"/>
      <w:color w:val="666666"/>
      <w:kern w:val="0"/>
      <w:szCs w:val="24"/>
    </w:rPr>
  </w:style>
  <w:style w:type="paragraph" w:customStyle="1" w:styleId="853">
    <w:name w:val="样式 样式 小四 行距: 1.5 倍行距 首行缩进:  2 字符 + +中文正文"/>
    <w:basedOn w:val="1"/>
    <w:qFormat/>
    <w:uiPriority w:val="0"/>
    <w:pPr>
      <w:spacing w:beforeLines="0" w:line="360" w:lineRule="auto"/>
      <w:ind w:firstLine="480" w:firstLineChars="200"/>
    </w:pPr>
    <w:rPr>
      <w:rFonts w:ascii="宋体" w:hAnsi="宋体" w:cs="宋体"/>
      <w:sz w:val="24"/>
    </w:rPr>
  </w:style>
  <w:style w:type="paragraph" w:customStyle="1" w:styleId="854">
    <w:name w:val="Char Char3 Char Char Char Char Char Char Char Char Char Char Char Char1"/>
    <w:basedOn w:val="1"/>
    <w:qFormat/>
    <w:uiPriority w:val="0"/>
    <w:pPr>
      <w:spacing w:beforeLines="40" w:afterLines="40" w:line="360" w:lineRule="auto"/>
    </w:pPr>
    <w:rPr>
      <w:rFonts w:ascii="Tahoma" w:hAnsi="Tahoma"/>
      <w:sz w:val="36"/>
      <w:szCs w:val="36"/>
    </w:rPr>
  </w:style>
  <w:style w:type="paragraph" w:customStyle="1" w:styleId="855">
    <w:name w:val="xl62"/>
    <w:basedOn w:val="1"/>
    <w:qFormat/>
    <w:uiPriority w:val="0"/>
    <w:pPr>
      <w:widowControl/>
      <w:pBdr>
        <w:top w:val="single" w:color="auto" w:sz="4" w:space="0"/>
        <w:left w:val="single" w:color="auto" w:sz="8" w:space="0"/>
        <w:bottom w:val="single" w:color="auto" w:sz="4" w:space="0"/>
        <w:right w:val="single" w:color="auto" w:sz="4" w:space="0"/>
      </w:pBdr>
      <w:shd w:val="clear" w:color="auto" w:fill="C0C0C0"/>
      <w:spacing w:beforeLines="40" w:afterLines="40"/>
      <w:jc w:val="center"/>
    </w:pPr>
    <w:rPr>
      <w:rFonts w:ascii="宋体" w:hAnsi="宋体" w:cs="宋体"/>
      <w:kern w:val="0"/>
      <w:sz w:val="20"/>
    </w:rPr>
  </w:style>
  <w:style w:type="paragraph" w:customStyle="1" w:styleId="856">
    <w:name w:val="封面文档标题"/>
    <w:basedOn w:val="1"/>
    <w:qFormat/>
    <w:uiPriority w:val="0"/>
    <w:pPr>
      <w:autoSpaceDE w:val="0"/>
      <w:autoSpaceDN w:val="0"/>
      <w:adjustRightInd w:val="0"/>
      <w:spacing w:beforeLines="0" w:line="360" w:lineRule="auto"/>
      <w:ind w:firstLine="200" w:firstLineChars="200"/>
      <w:jc w:val="center"/>
    </w:pPr>
    <w:rPr>
      <w:rFonts w:ascii="Arial" w:hAnsi="Arial" w:eastAsia="黑体"/>
      <w:bCs/>
      <w:kern w:val="0"/>
      <w:sz w:val="44"/>
      <w:szCs w:val="44"/>
    </w:rPr>
  </w:style>
  <w:style w:type="paragraph" w:customStyle="1" w:styleId="857">
    <w:name w:val="xl30"/>
    <w:basedOn w:val="1"/>
    <w:qFormat/>
    <w:uiPriority w:val="0"/>
    <w:pPr>
      <w:widowControl/>
      <w:pBdr>
        <w:top w:val="single" w:color="auto" w:sz="4" w:space="0"/>
        <w:right w:val="single" w:color="auto" w:sz="4" w:space="0"/>
      </w:pBdr>
      <w:adjustRightInd w:val="0"/>
      <w:snapToGrid w:val="0"/>
      <w:spacing w:beforeLines="40" w:afterLines="40"/>
      <w:ind w:left="-2" w:leftChars="-1"/>
      <w:jc w:val="center"/>
    </w:pPr>
    <w:rPr>
      <w:rFonts w:ascii="黑体" w:hAnsi="宋体" w:eastAsia="黑体" w:cs="Arial"/>
      <w:kern w:val="0"/>
      <w:sz w:val="24"/>
      <w:szCs w:val="21"/>
    </w:rPr>
  </w:style>
  <w:style w:type="paragraph" w:customStyle="1" w:styleId="858">
    <w:name w:val="CM14"/>
    <w:basedOn w:val="859"/>
    <w:next w:val="859"/>
    <w:qFormat/>
    <w:uiPriority w:val="0"/>
    <w:pPr>
      <w:spacing w:after="68"/>
    </w:pPr>
    <w:rPr>
      <w:rFonts w:ascii="FHLHE E+ Futura Bk" w:eastAsia="FHLHE E+ Futura Bk"/>
      <w:color w:val="auto"/>
    </w:rPr>
  </w:style>
  <w:style w:type="paragraph" w:customStyle="1" w:styleId="859">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860">
    <w:name w:val="标题四"/>
    <w:basedOn w:val="1"/>
    <w:next w:val="1"/>
    <w:qFormat/>
    <w:uiPriority w:val="0"/>
    <w:pPr>
      <w:spacing w:beforeLines="0"/>
    </w:pPr>
    <w:rPr>
      <w:rFonts w:eastAsia="黑体"/>
      <w:sz w:val="24"/>
      <w:szCs w:val="24"/>
    </w:rPr>
  </w:style>
  <w:style w:type="paragraph" w:customStyle="1" w:styleId="861">
    <w:name w:val="我的正文下级"/>
    <w:basedOn w:val="1"/>
    <w:qFormat/>
    <w:uiPriority w:val="0"/>
    <w:pPr>
      <w:tabs>
        <w:tab w:val="left" w:pos="1260"/>
      </w:tabs>
      <w:spacing w:beforeLines="40" w:afterLines="40"/>
    </w:pPr>
    <w:rPr>
      <w:rFonts w:ascii="仿宋_GB2312" w:hAnsi="宋体" w:eastAsia="仿宋_GB2312"/>
      <w:kern w:val="0"/>
      <w:sz w:val="28"/>
      <w:szCs w:val="28"/>
    </w:rPr>
  </w:style>
  <w:style w:type="paragraph" w:customStyle="1" w:styleId="862">
    <w:name w:val="xl91"/>
    <w:basedOn w:val="1"/>
    <w:qFormat/>
    <w:uiPriority w:val="0"/>
    <w:pPr>
      <w:widowControl/>
      <w:spacing w:beforeLines="0" w:beforeAutospacing="1" w:after="100" w:afterAutospacing="1"/>
      <w:jc w:val="left"/>
    </w:pPr>
    <w:rPr>
      <w:rFonts w:ascii="宋体" w:hAnsi="宋体" w:cs="宋体"/>
      <w:kern w:val="0"/>
      <w:sz w:val="20"/>
    </w:rPr>
  </w:style>
  <w:style w:type="paragraph" w:customStyle="1" w:styleId="863">
    <w:name w:val="xl109"/>
    <w:basedOn w:val="1"/>
    <w:qFormat/>
    <w:uiPriority w:val="0"/>
    <w:pPr>
      <w:widowControl/>
      <w:pBdr>
        <w:top w:val="single" w:color="auto" w:sz="4" w:space="0"/>
        <w:left w:val="single" w:color="auto" w:sz="4" w:space="0"/>
        <w:bottom w:val="single" w:color="auto" w:sz="4" w:space="0"/>
        <w:right w:val="single" w:color="auto" w:sz="4" w:space="0"/>
      </w:pBdr>
      <w:spacing w:beforeLines="0" w:beforeAutospacing="1" w:after="100" w:afterAutospacing="1"/>
      <w:jc w:val="left"/>
    </w:pPr>
    <w:rPr>
      <w:rFonts w:ascii="宋体" w:hAnsi="宋体" w:cs="宋体"/>
      <w:kern w:val="0"/>
      <w:sz w:val="20"/>
    </w:rPr>
  </w:style>
  <w:style w:type="paragraph" w:customStyle="1" w:styleId="864">
    <w:name w:val="首行缩进"/>
    <w:basedOn w:val="1"/>
    <w:qFormat/>
    <w:uiPriority w:val="0"/>
    <w:pPr>
      <w:spacing w:beforeLines="0" w:line="360" w:lineRule="auto"/>
      <w:ind w:firstLine="420" w:firstLineChars="200"/>
    </w:pPr>
    <w:rPr>
      <w:rFonts w:ascii="宋体" w:hAnsi="宋体"/>
      <w:szCs w:val="24"/>
    </w:rPr>
  </w:style>
  <w:style w:type="paragraph" w:customStyle="1" w:styleId="865">
    <w:name w:val="zzLc5"/>
    <w:basedOn w:val="1"/>
    <w:next w:val="1"/>
    <w:qFormat/>
    <w:uiPriority w:val="0"/>
    <w:pPr>
      <w:widowControl/>
      <w:tabs>
        <w:tab w:val="left" w:pos="-420"/>
      </w:tabs>
      <w:overflowPunct w:val="0"/>
      <w:autoSpaceDE w:val="0"/>
      <w:autoSpaceDN w:val="0"/>
      <w:adjustRightInd w:val="0"/>
      <w:spacing w:beforeLines="40" w:afterLines="40" w:line="230" w:lineRule="atLeast"/>
      <w:ind w:left="-420"/>
      <w:jc w:val="left"/>
    </w:pPr>
    <w:rPr>
      <w:rFonts w:ascii="Arial" w:hAnsi="Arial" w:cs="Angsana New"/>
      <w:kern w:val="0"/>
      <w:sz w:val="20"/>
      <w:lang w:val="en-GB"/>
    </w:rPr>
  </w:style>
  <w:style w:type="paragraph" w:customStyle="1" w:styleId="866">
    <w:name w:val="xl43"/>
    <w:basedOn w:val="1"/>
    <w:qFormat/>
    <w:uiPriority w:val="0"/>
    <w:pPr>
      <w:widowControl/>
      <w:pBdr>
        <w:left w:val="single" w:color="auto" w:sz="4" w:space="0"/>
        <w:bottom w:val="single" w:color="auto" w:sz="4" w:space="0"/>
        <w:right w:val="single" w:color="auto" w:sz="4" w:space="0"/>
      </w:pBdr>
      <w:adjustRightInd w:val="0"/>
      <w:snapToGrid w:val="0"/>
      <w:spacing w:beforeLines="40" w:afterLines="40"/>
      <w:ind w:left="-2" w:leftChars="-1"/>
      <w:jc w:val="left"/>
    </w:pPr>
    <w:rPr>
      <w:rFonts w:ascii="宋体" w:hAnsi="宋体" w:cs="Arial"/>
      <w:b/>
      <w:bCs/>
      <w:kern w:val="0"/>
      <w:szCs w:val="21"/>
    </w:rPr>
  </w:style>
  <w:style w:type="paragraph" w:customStyle="1" w:styleId="867">
    <w:name w:val="Char3 Char Char1"/>
    <w:basedOn w:val="1"/>
    <w:qFormat/>
    <w:uiPriority w:val="0"/>
    <w:pPr>
      <w:widowControl/>
      <w:spacing w:beforeLines="0" w:after="160" w:line="240" w:lineRule="exact"/>
      <w:jc w:val="left"/>
    </w:pPr>
    <w:rPr>
      <w:rFonts w:ascii="Arial" w:hAnsi="Arial" w:eastAsia="Times New Roman" w:cs="Verdana"/>
      <w:b/>
      <w:kern w:val="0"/>
      <w:sz w:val="24"/>
      <w:lang w:eastAsia="en-US"/>
    </w:rPr>
  </w:style>
  <w:style w:type="paragraph" w:customStyle="1" w:styleId="868">
    <w:name w:val="正文段"/>
    <w:basedOn w:val="1"/>
    <w:qFormat/>
    <w:uiPriority w:val="0"/>
    <w:pPr>
      <w:widowControl/>
      <w:snapToGrid w:val="0"/>
      <w:spacing w:afterLines="50"/>
      <w:ind w:firstLine="200" w:firstLineChars="200"/>
    </w:pPr>
    <w:rPr>
      <w:kern w:val="0"/>
      <w:sz w:val="24"/>
    </w:rPr>
  </w:style>
  <w:style w:type="paragraph" w:customStyle="1" w:styleId="869">
    <w:name w:val="大汉正文"/>
    <w:basedOn w:val="1"/>
    <w:qFormat/>
    <w:uiPriority w:val="0"/>
    <w:pPr>
      <w:spacing w:beforeLines="0" w:line="360" w:lineRule="auto"/>
      <w:ind w:firstLine="200" w:firstLineChars="200"/>
      <w:jc w:val="left"/>
    </w:pPr>
    <w:rPr>
      <w:rFonts w:ascii="宋体"/>
      <w:kern w:val="0"/>
      <w:sz w:val="24"/>
      <w:szCs w:val="24"/>
    </w:rPr>
  </w:style>
  <w:style w:type="paragraph" w:customStyle="1" w:styleId="870">
    <w:name w:val="Char2 Char Char Char2"/>
    <w:basedOn w:val="1"/>
    <w:qFormat/>
    <w:uiPriority w:val="0"/>
    <w:pPr>
      <w:spacing w:beforeLines="0"/>
    </w:pPr>
    <w:rPr>
      <w:rFonts w:ascii="仿宋_GB2312" w:eastAsia="仿宋_GB2312"/>
      <w:b/>
      <w:sz w:val="32"/>
      <w:szCs w:val="32"/>
    </w:rPr>
  </w:style>
  <w:style w:type="paragraph" w:customStyle="1" w:styleId="871">
    <w:name w:val=" Char2 Char Char Char"/>
    <w:basedOn w:val="1"/>
    <w:qFormat/>
    <w:uiPriority w:val="0"/>
    <w:pPr>
      <w:spacing w:beforeLines="0"/>
    </w:pPr>
    <w:rPr>
      <w:rFonts w:ascii="仿宋_GB2312"/>
      <w:b/>
      <w:sz w:val="30"/>
      <w:szCs w:val="32"/>
    </w:rPr>
  </w:style>
  <w:style w:type="paragraph" w:customStyle="1" w:styleId="872">
    <w:name w:val="ul"/>
    <w:basedOn w:val="1"/>
    <w:qFormat/>
    <w:uiPriority w:val="0"/>
    <w:pPr>
      <w:widowControl/>
      <w:numPr>
        <w:ilvl w:val="0"/>
        <w:numId w:val="3"/>
      </w:numPr>
      <w:spacing w:beforeLines="0" w:line="360" w:lineRule="auto"/>
    </w:pPr>
    <w:rPr>
      <w:kern w:val="0"/>
      <w:sz w:val="24"/>
      <w:szCs w:val="24"/>
    </w:rPr>
  </w:style>
  <w:style w:type="paragraph" w:customStyle="1" w:styleId="873">
    <w:name w:val="样式 标题 5H5ITT t5PA Pico Section5H5-Heading 5h5l5heading5...1"/>
    <w:basedOn w:val="7"/>
    <w:qFormat/>
    <w:uiPriority w:val="0"/>
    <w:pPr>
      <w:widowControl/>
      <w:tabs>
        <w:tab w:val="left" w:pos="1008"/>
        <w:tab w:val="left" w:pos="1800"/>
      </w:tabs>
      <w:spacing w:before="0" w:after="0"/>
      <w:ind w:left="346" w:hanging="1008"/>
      <w:jc w:val="left"/>
    </w:pPr>
    <w:rPr>
      <w:rFonts w:ascii="宋体" w:hAnsi="宋体" w:eastAsia="宋体"/>
      <w:bCs w:val="0"/>
      <w:spacing w:val="-2"/>
      <w:kern w:val="28"/>
      <w:sz w:val="30"/>
      <w:szCs w:val="30"/>
    </w:rPr>
  </w:style>
  <w:style w:type="paragraph" w:customStyle="1" w:styleId="874">
    <w:name w:val="表格内容1"/>
    <w:basedOn w:val="1"/>
    <w:qFormat/>
    <w:uiPriority w:val="0"/>
    <w:pPr>
      <w:spacing w:beforeLines="40" w:afterLines="40"/>
    </w:pPr>
    <w:rPr>
      <w:sz w:val="24"/>
    </w:rPr>
  </w:style>
  <w:style w:type="paragraph" w:customStyle="1" w:styleId="875">
    <w:name w:val="chart text"/>
    <w:basedOn w:val="1"/>
    <w:qFormat/>
    <w:uiPriority w:val="0"/>
    <w:pPr>
      <w:widowControl/>
      <w:spacing w:beforeLines="0" w:line="180" w:lineRule="exact"/>
      <w:ind w:firstLine="200" w:firstLineChars="200"/>
      <w:jc w:val="left"/>
    </w:pPr>
    <w:rPr>
      <w:rFonts w:ascii="Futura Bk" w:hAnsi="Futura Bk" w:cs="Futura Bk"/>
      <w:kern w:val="0"/>
      <w:sz w:val="14"/>
      <w:szCs w:val="14"/>
    </w:rPr>
  </w:style>
  <w:style w:type="paragraph" w:customStyle="1" w:styleId="876">
    <w:name w:val="secbutton"/>
    <w:basedOn w:val="1"/>
    <w:qFormat/>
    <w:uiPriority w:val="0"/>
    <w:pPr>
      <w:widowControl/>
      <w:pBdr>
        <w:top w:val="single" w:color="CCCCCC" w:sz="12" w:space="0"/>
        <w:left w:val="single" w:color="CCCCCC" w:sz="12" w:space="0"/>
        <w:bottom w:val="single" w:color="333333" w:sz="12" w:space="0"/>
        <w:right w:val="single" w:color="333333" w:sz="12" w:space="0"/>
      </w:pBdr>
      <w:shd w:val="clear" w:color="auto" w:fill="666666"/>
      <w:spacing w:beforeLines="40" w:afterLines="40"/>
      <w:jc w:val="center"/>
    </w:pPr>
    <w:rPr>
      <w:rFonts w:ascii="Arial" w:hAnsi="Arial" w:cs="Arial"/>
      <w:b/>
      <w:bCs/>
      <w:color w:val="FFFFFF"/>
      <w:kern w:val="0"/>
      <w:sz w:val="22"/>
      <w:szCs w:val="22"/>
    </w:rPr>
  </w:style>
  <w:style w:type="paragraph" w:customStyle="1" w:styleId="877">
    <w:name w:val="普通 (Web)"/>
    <w:basedOn w:val="1"/>
    <w:qFormat/>
    <w:uiPriority w:val="0"/>
    <w:pPr>
      <w:widowControl/>
      <w:spacing w:beforeLines="40" w:afterLines="40"/>
      <w:jc w:val="left"/>
    </w:pPr>
    <w:rPr>
      <w:rFonts w:ascii="宋体" w:hAnsi="宋体"/>
      <w:kern w:val="0"/>
      <w:sz w:val="24"/>
      <w:szCs w:val="24"/>
    </w:rPr>
  </w:style>
  <w:style w:type="paragraph" w:customStyle="1" w:styleId="878">
    <w:name w:val="壹"/>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879">
    <w:name w:val="文本框文字"/>
    <w:basedOn w:val="35"/>
    <w:qFormat/>
    <w:uiPriority w:val="0"/>
    <w:pPr>
      <w:adjustRightInd w:val="0"/>
      <w:snapToGrid w:val="0"/>
      <w:spacing w:beforeLines="40" w:afterLines="40"/>
    </w:pPr>
    <w:rPr>
      <w:rFonts w:cs="Angsana New"/>
      <w:sz w:val="24"/>
      <w:szCs w:val="24"/>
    </w:rPr>
  </w:style>
  <w:style w:type="paragraph" w:customStyle="1" w:styleId="880">
    <w:name w:val="xl28"/>
    <w:basedOn w:val="1"/>
    <w:qFormat/>
    <w:uiPriority w:val="0"/>
    <w:pPr>
      <w:widowControl/>
      <w:pBdr>
        <w:left w:val="single" w:color="auto" w:sz="4" w:space="0"/>
        <w:right w:val="single" w:color="auto" w:sz="4" w:space="0"/>
      </w:pBdr>
      <w:adjustRightInd w:val="0"/>
      <w:snapToGrid w:val="0"/>
      <w:spacing w:beforeLines="40" w:afterLines="40"/>
      <w:ind w:left="-2" w:leftChars="-1"/>
      <w:jc w:val="left"/>
    </w:pPr>
    <w:rPr>
      <w:rFonts w:ascii="宋体" w:hAnsi="宋体" w:cs="Arial"/>
      <w:kern w:val="0"/>
      <w:sz w:val="24"/>
      <w:szCs w:val="21"/>
    </w:rPr>
  </w:style>
  <w:style w:type="paragraph" w:customStyle="1" w:styleId="881">
    <w:name w:val="公文标题 2"/>
    <w:basedOn w:val="882"/>
    <w:next w:val="240"/>
    <w:qFormat/>
    <w:uiPriority w:val="0"/>
    <w:pPr>
      <w:numPr>
        <w:ilvl w:val="0"/>
        <w:numId w:val="0"/>
      </w:numPr>
      <w:tabs>
        <w:tab w:val="left" w:pos="1260"/>
      </w:tabs>
      <w:ind w:left="840" w:hanging="420"/>
      <w:outlineLvl w:val="1"/>
    </w:pPr>
  </w:style>
  <w:style w:type="paragraph" w:customStyle="1" w:styleId="882">
    <w:name w:val="公文标题 1"/>
    <w:basedOn w:val="240"/>
    <w:next w:val="240"/>
    <w:qFormat/>
    <w:uiPriority w:val="0"/>
    <w:pPr>
      <w:tabs>
        <w:tab w:val="left" w:pos="1260"/>
      </w:tabs>
      <w:ind w:left="360" w:hanging="360" w:firstLineChars="0"/>
      <w:outlineLvl w:val="0"/>
    </w:pPr>
    <w:rPr>
      <w:rFonts w:hAnsi="宋体"/>
      <w:kern w:val="28"/>
      <w:sz w:val="28"/>
    </w:rPr>
  </w:style>
  <w:style w:type="paragraph" w:customStyle="1" w:styleId="883">
    <w:name w:val="次小点说明"/>
    <w:basedOn w:val="1"/>
    <w:qFormat/>
    <w:uiPriority w:val="0"/>
    <w:pPr>
      <w:tabs>
        <w:tab w:val="left" w:pos="1680"/>
      </w:tabs>
      <w:adjustRightInd w:val="0"/>
      <w:snapToGrid w:val="0"/>
      <w:spacing w:beforeLines="0" w:line="360" w:lineRule="auto"/>
      <w:ind w:left="1680" w:hanging="420"/>
    </w:pPr>
    <w:rPr>
      <w:szCs w:val="24"/>
    </w:rPr>
  </w:style>
  <w:style w:type="paragraph" w:customStyle="1" w:styleId="884">
    <w:name w:val="附图居中"/>
    <w:basedOn w:val="1"/>
    <w:next w:val="885"/>
    <w:qFormat/>
    <w:uiPriority w:val="0"/>
    <w:pPr>
      <w:keepNext/>
      <w:spacing w:beforeLines="0"/>
      <w:jc w:val="center"/>
    </w:pPr>
    <w:rPr>
      <w:szCs w:val="24"/>
    </w:rPr>
  </w:style>
  <w:style w:type="paragraph" w:customStyle="1" w:styleId="885">
    <w:name w:val="附图标题"/>
    <w:basedOn w:val="1"/>
    <w:next w:val="9"/>
    <w:qFormat/>
    <w:uiPriority w:val="0"/>
    <w:pPr>
      <w:keepNext/>
      <w:tabs>
        <w:tab w:val="left" w:pos="1620"/>
      </w:tabs>
      <w:spacing w:beforeLines="0" w:afterLines="100"/>
      <w:ind w:left="1620" w:leftChars="600" w:hanging="360" w:hangingChars="200"/>
      <w:jc w:val="center"/>
    </w:pPr>
    <w:rPr>
      <w:rFonts w:ascii="Arial" w:hAnsi="Arial" w:eastAsia="黑体"/>
      <w:b/>
      <w:sz w:val="18"/>
      <w:szCs w:val="24"/>
    </w:rPr>
  </w:style>
  <w:style w:type="paragraph" w:customStyle="1" w:styleId="886">
    <w:name w:val="Char Char5 Char Char Char Char Char Char Char Char Char Char Char Char Char Char Char Char Char Char"/>
    <w:basedOn w:val="1"/>
    <w:qFormat/>
    <w:uiPriority w:val="0"/>
    <w:pPr>
      <w:spacing w:beforeLines="40" w:afterLines="40" w:line="360" w:lineRule="auto"/>
    </w:pPr>
    <w:rPr>
      <w:rFonts w:ascii="Tahoma" w:hAnsi="Tahoma"/>
      <w:sz w:val="36"/>
      <w:szCs w:val="36"/>
    </w:rPr>
  </w:style>
  <w:style w:type="paragraph" w:customStyle="1" w:styleId="887">
    <w:name w:val="GW-标题3"/>
    <w:basedOn w:val="5"/>
    <w:qFormat/>
    <w:uiPriority w:val="0"/>
    <w:pPr>
      <w:tabs>
        <w:tab w:val="left" w:pos="360"/>
        <w:tab w:val="left" w:pos="720"/>
      </w:tabs>
      <w:spacing w:beforeLines="50" w:afterLines="50" w:line="360" w:lineRule="auto"/>
      <w:ind w:left="360" w:hanging="360" w:hangingChars="200"/>
    </w:pPr>
    <w:rPr>
      <w:rFonts w:ascii="仿宋_GB2312" w:eastAsia="仿宋_GB2312"/>
      <w:bCs w:val="0"/>
      <w:szCs w:val="24"/>
    </w:rPr>
  </w:style>
  <w:style w:type="paragraph" w:customStyle="1" w:styleId="888">
    <w:name w:val="*Heading 1"/>
    <w:basedOn w:val="1"/>
    <w:next w:val="1"/>
    <w:qFormat/>
    <w:uiPriority w:val="0"/>
    <w:pPr>
      <w:keepNext/>
      <w:keepLines/>
      <w:widowControl/>
      <w:tabs>
        <w:tab w:val="left" w:pos="780"/>
        <w:tab w:val="left" w:pos="1134"/>
      </w:tabs>
      <w:spacing w:beforeLines="0" w:after="120" w:line="360" w:lineRule="auto"/>
      <w:ind w:left="1134" w:hanging="1134"/>
      <w:jc w:val="left"/>
      <w:outlineLvl w:val="0"/>
    </w:pPr>
    <w:rPr>
      <w:b/>
      <w:iCs/>
      <w:snapToGrid w:val="0"/>
      <w:color w:val="000000"/>
      <w:kern w:val="0"/>
      <w:sz w:val="36"/>
      <w:szCs w:val="36"/>
      <w:lang w:val="en-US" w:eastAsia="zh-CN"/>
    </w:rPr>
  </w:style>
  <w:style w:type="paragraph" w:customStyle="1" w:styleId="889">
    <w:name w:val="标题 39"/>
    <w:basedOn w:val="1"/>
    <w:qFormat/>
    <w:uiPriority w:val="0"/>
    <w:pPr>
      <w:adjustRightInd w:val="0"/>
      <w:snapToGrid w:val="0"/>
      <w:spacing w:beforeLines="0"/>
      <w:ind w:left="-2" w:leftChars="-1"/>
    </w:pPr>
    <w:rPr>
      <w:rFonts w:ascii="Arial" w:hAnsi="Arial" w:cs="Arial"/>
      <w:szCs w:val="24"/>
    </w:rPr>
  </w:style>
  <w:style w:type="paragraph" w:customStyle="1" w:styleId="890">
    <w:name w:val="编号小标题"/>
    <w:basedOn w:val="891"/>
    <w:qFormat/>
    <w:uiPriority w:val="0"/>
    <w:pPr>
      <w:tabs>
        <w:tab w:val="left" w:pos="1440"/>
      </w:tabs>
      <w:spacing w:beforeLines="40" w:afterLines="40"/>
      <w:ind w:firstLine="0" w:firstLineChars="0"/>
    </w:pPr>
    <w:rPr>
      <w:rFonts w:ascii="Times New Roman" w:eastAsia="宋体"/>
    </w:rPr>
  </w:style>
  <w:style w:type="paragraph" w:customStyle="1" w:styleId="891">
    <w:name w:val="导言"/>
    <w:basedOn w:val="1"/>
    <w:qFormat/>
    <w:uiPriority w:val="0"/>
    <w:pPr>
      <w:widowControl/>
      <w:overflowPunct w:val="0"/>
      <w:autoSpaceDE w:val="0"/>
      <w:autoSpaceDN w:val="0"/>
      <w:adjustRightInd w:val="0"/>
      <w:spacing w:beforeLines="0" w:afterLines="20" w:line="240" w:lineRule="atLeast"/>
      <w:ind w:firstLine="480" w:firstLineChars="200"/>
      <w:jc w:val="left"/>
    </w:pPr>
    <w:rPr>
      <w:rFonts w:ascii="华文新魏" w:eastAsia="华文新魏" w:cs="Angsana New"/>
      <w:kern w:val="0"/>
      <w:sz w:val="24"/>
      <w:lang w:val="en-GB"/>
    </w:rPr>
  </w:style>
  <w:style w:type="paragraph" w:customStyle="1" w:styleId="892">
    <w:name w:val="xl24"/>
    <w:basedOn w:val="1"/>
    <w:qFormat/>
    <w:uiPriority w:val="0"/>
    <w:pPr>
      <w:widowControl/>
      <w:pBdr>
        <w:top w:val="single" w:color="auto" w:sz="8" w:space="0"/>
        <w:left w:val="single" w:color="auto" w:sz="8" w:space="0"/>
        <w:bottom w:val="single" w:color="auto" w:sz="8" w:space="0"/>
        <w:right w:val="single" w:color="auto" w:sz="8" w:space="0"/>
      </w:pBdr>
      <w:spacing w:beforeLines="40" w:afterLines="40"/>
      <w:jc w:val="center"/>
    </w:pPr>
    <w:rPr>
      <w:rFonts w:ascii="宋体" w:hAnsi="宋体"/>
      <w:b/>
      <w:bCs/>
      <w:kern w:val="0"/>
      <w:sz w:val="24"/>
      <w:szCs w:val="24"/>
    </w:rPr>
  </w:style>
  <w:style w:type="paragraph" w:customStyle="1" w:styleId="893">
    <w:name w:val="内部地址"/>
    <w:basedOn w:val="1"/>
    <w:qFormat/>
    <w:uiPriority w:val="0"/>
    <w:pPr>
      <w:widowControl/>
      <w:adjustRightInd w:val="0"/>
      <w:spacing w:beforeLines="0" w:line="160" w:lineRule="atLeast"/>
      <w:jc w:val="left"/>
      <w:textAlignment w:val="baseline"/>
    </w:pPr>
    <w:rPr>
      <w:rFonts w:ascii="Arial" w:hAnsi="Arial"/>
      <w:spacing w:val="-5"/>
      <w:kern w:val="0"/>
      <w:sz w:val="20"/>
    </w:rPr>
  </w:style>
  <w:style w:type="paragraph" w:customStyle="1" w:styleId="894">
    <w:name w:val="CL1"/>
    <w:qFormat/>
    <w:uiPriority w:val="0"/>
    <w:pPr>
      <w:widowControl w:val="0"/>
      <w:adjustRightInd w:val="0"/>
      <w:textAlignment w:val="baseline"/>
    </w:pPr>
    <w:rPr>
      <w:rFonts w:ascii="Times New Roman" w:hAnsi="Times New Roman" w:eastAsia="宋体" w:cs="Times New Roman"/>
      <w:kern w:val="2"/>
      <w:sz w:val="24"/>
      <w:lang w:val="en-US" w:eastAsia="zh-CN" w:bidi="ar-SA"/>
    </w:rPr>
  </w:style>
  <w:style w:type="paragraph" w:customStyle="1" w:styleId="895">
    <w:name w:val="首行缩进正文"/>
    <w:basedOn w:val="1"/>
    <w:qFormat/>
    <w:uiPriority w:val="0"/>
    <w:pPr>
      <w:spacing w:beforeLines="40" w:afterLines="40" w:line="360" w:lineRule="auto"/>
      <w:ind w:firstLine="480"/>
    </w:pPr>
    <w:rPr>
      <w:sz w:val="24"/>
    </w:rPr>
  </w:style>
  <w:style w:type="paragraph" w:customStyle="1" w:styleId="896">
    <w:name w:val="Char Char Char Char Char Char Char Char1"/>
    <w:basedOn w:val="1"/>
    <w:qFormat/>
    <w:uiPriority w:val="0"/>
    <w:pPr>
      <w:tabs>
        <w:tab w:val="left" w:pos="360"/>
      </w:tabs>
      <w:spacing w:beforeLines="0"/>
    </w:pPr>
    <w:rPr>
      <w:sz w:val="24"/>
    </w:rPr>
  </w:style>
  <w:style w:type="paragraph" w:customStyle="1" w:styleId="897">
    <w:name w:val="_Style 49"/>
    <w:basedOn w:val="1"/>
    <w:next w:val="46"/>
    <w:qFormat/>
    <w:uiPriority w:val="0"/>
    <w:pPr>
      <w:spacing w:beforeLines="0"/>
    </w:pPr>
    <w:rPr>
      <w:rFonts w:ascii="宋体" w:hAnsi="Courier New"/>
      <w:kern w:val="0"/>
      <w:sz w:val="24"/>
      <w:szCs w:val="24"/>
    </w:rPr>
  </w:style>
  <w:style w:type="paragraph" w:customStyle="1" w:styleId="898">
    <w:name w:val="正文 首行缩进"/>
    <w:basedOn w:val="1"/>
    <w:qFormat/>
    <w:uiPriority w:val="0"/>
    <w:pPr>
      <w:spacing w:beforeLines="40" w:afterLines="40" w:line="360" w:lineRule="auto"/>
      <w:ind w:firstLine="200" w:firstLineChars="200"/>
    </w:pPr>
    <w:rPr>
      <w:sz w:val="28"/>
    </w:rPr>
  </w:style>
  <w:style w:type="paragraph" w:customStyle="1" w:styleId="899">
    <w:name w:val="文章正文 Char Char1"/>
    <w:basedOn w:val="1"/>
    <w:qFormat/>
    <w:uiPriority w:val="0"/>
    <w:pPr>
      <w:spacing w:beforeLines="40" w:afterLines="40" w:line="360" w:lineRule="auto"/>
      <w:ind w:firstLine="420"/>
    </w:pPr>
    <w:rPr>
      <w:sz w:val="24"/>
      <w:szCs w:val="24"/>
    </w:rPr>
  </w:style>
  <w:style w:type="paragraph" w:customStyle="1" w:styleId="900">
    <w:name w:val="作者"/>
    <w:basedOn w:val="1"/>
    <w:qFormat/>
    <w:uiPriority w:val="0"/>
    <w:pPr>
      <w:spacing w:beforeLines="40" w:afterLines="40"/>
      <w:jc w:val="center"/>
    </w:pPr>
    <w:rPr>
      <w:rFonts w:cs="Angsana New"/>
      <w:szCs w:val="24"/>
    </w:rPr>
  </w:style>
  <w:style w:type="paragraph" w:customStyle="1" w:styleId="901">
    <w:name w:val="Char Char3 Char Char Char Char Char Char Char Char Char Char"/>
    <w:basedOn w:val="1"/>
    <w:qFormat/>
    <w:uiPriority w:val="0"/>
    <w:pPr>
      <w:spacing w:beforeLines="40" w:afterLines="40" w:line="360" w:lineRule="auto"/>
    </w:pPr>
    <w:rPr>
      <w:rFonts w:ascii="Tahoma" w:hAnsi="Tahoma"/>
      <w:sz w:val="36"/>
      <w:szCs w:val="36"/>
    </w:rPr>
  </w:style>
  <w:style w:type="paragraph" w:customStyle="1" w:styleId="902">
    <w:name w:val="正文图标题"/>
    <w:next w:val="1"/>
    <w:qFormat/>
    <w:uiPriority w:val="0"/>
    <w:pPr>
      <w:tabs>
        <w:tab w:val="left" w:pos="360"/>
        <w:tab w:val="left" w:pos="840"/>
      </w:tabs>
      <w:spacing w:beforeLines="40" w:afterLines="40"/>
      <w:jc w:val="center"/>
    </w:pPr>
    <w:rPr>
      <w:rFonts w:ascii="黑体" w:hAnsi="Times New Roman" w:eastAsia="黑体" w:cs="Times New Roman"/>
      <w:sz w:val="21"/>
      <w:lang w:val="en-US" w:eastAsia="zh-CN" w:bidi="ar-SA"/>
    </w:rPr>
  </w:style>
  <w:style w:type="paragraph" w:customStyle="1" w:styleId="903">
    <w:name w:val="样式 样式 我的正文首行缩进 + 首行缩进:  2 字符 + 首行缩进:  2 字符 Char Char Char Char Char Char Char Char Char Char Char Char"/>
    <w:basedOn w:val="1"/>
    <w:qFormat/>
    <w:uiPriority w:val="0"/>
    <w:pPr>
      <w:widowControl/>
      <w:spacing w:beforeLines="40" w:afterLines="40"/>
      <w:ind w:firstLine="200" w:firstLineChars="200"/>
      <w:jc w:val="left"/>
    </w:pPr>
    <w:rPr>
      <w:rFonts w:eastAsia="华文细黑"/>
      <w:kern w:val="0"/>
      <w:sz w:val="24"/>
      <w:szCs w:val="24"/>
    </w:rPr>
  </w:style>
  <w:style w:type="paragraph" w:customStyle="1" w:styleId="904">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905">
    <w:name w:val="*Heading 3"/>
    <w:next w:val="1"/>
    <w:qFormat/>
    <w:uiPriority w:val="0"/>
    <w:pPr>
      <w:keepNext/>
      <w:keepLines/>
      <w:tabs>
        <w:tab w:val="left" w:pos="1134"/>
        <w:tab w:val="left" w:pos="2160"/>
      </w:tabs>
      <w:spacing w:before="240" w:after="120" w:line="360" w:lineRule="auto"/>
      <w:ind w:left="2160" w:hanging="360"/>
      <w:outlineLvl w:val="2"/>
    </w:pPr>
    <w:rPr>
      <w:rFonts w:ascii="Times New Roman" w:hAnsi="宋体" w:eastAsia="宋体" w:cs="Times New Roman"/>
      <w:b/>
      <w:bCs/>
      <w:snapToGrid w:val="0"/>
      <w:color w:val="000000"/>
      <w:sz w:val="28"/>
      <w:szCs w:val="28"/>
      <w:lang w:val="en-US" w:eastAsia="zh-CN" w:bidi="ar-SA"/>
    </w:rPr>
  </w:style>
  <w:style w:type="paragraph" w:customStyle="1" w:styleId="906">
    <w:name w:val="color990000bld"/>
    <w:basedOn w:val="1"/>
    <w:qFormat/>
    <w:uiPriority w:val="0"/>
    <w:pPr>
      <w:widowControl/>
      <w:spacing w:beforeLines="40" w:afterLines="40"/>
      <w:jc w:val="left"/>
    </w:pPr>
    <w:rPr>
      <w:rFonts w:ascii="宋体" w:hAnsi="宋体" w:cs="宋体"/>
      <w:b/>
      <w:bCs/>
      <w:color w:val="990000"/>
      <w:kern w:val="0"/>
      <w:sz w:val="24"/>
      <w:szCs w:val="24"/>
    </w:rPr>
  </w:style>
  <w:style w:type="paragraph" w:customStyle="1" w:styleId="907">
    <w:name w:val="bt_content"/>
    <w:basedOn w:val="1"/>
    <w:qFormat/>
    <w:uiPriority w:val="0"/>
    <w:pPr>
      <w:widowControl/>
      <w:spacing w:before="100" w:beforeLines="0" w:beforeAutospacing="1" w:after="100" w:afterAutospacing="1" w:line="360" w:lineRule="auto"/>
      <w:ind w:firstLine="480" w:firstLineChars="200"/>
      <w:jc w:val="left"/>
    </w:pPr>
    <w:rPr>
      <w:rFonts w:ascii="宋体" w:hAnsi="宋体" w:eastAsia="微软雅黑" w:cs="宋体"/>
      <w:kern w:val="0"/>
      <w:szCs w:val="24"/>
    </w:rPr>
  </w:style>
  <w:style w:type="paragraph" w:customStyle="1" w:styleId="908">
    <w:name w:val="目录2"/>
    <w:basedOn w:val="1"/>
    <w:qFormat/>
    <w:uiPriority w:val="0"/>
    <w:pPr>
      <w:tabs>
        <w:tab w:val="left" w:leader="dot" w:pos="7370"/>
      </w:tabs>
      <w:autoSpaceDE w:val="0"/>
      <w:autoSpaceDN w:val="0"/>
      <w:adjustRightInd w:val="0"/>
      <w:spacing w:beforeLines="0" w:line="317" w:lineRule="atLeast"/>
      <w:ind w:firstLine="209" w:firstLineChars="200"/>
    </w:pPr>
    <w:rPr>
      <w:color w:val="000000"/>
      <w:kern w:val="0"/>
      <w:szCs w:val="21"/>
    </w:rPr>
  </w:style>
  <w:style w:type="paragraph" w:customStyle="1" w:styleId="909">
    <w:name w:val="公文标题 4"/>
    <w:basedOn w:val="910"/>
    <w:next w:val="240"/>
    <w:qFormat/>
    <w:uiPriority w:val="0"/>
    <w:pPr>
      <w:numPr>
        <w:ilvl w:val="0"/>
        <w:numId w:val="0"/>
      </w:numPr>
      <w:tabs>
        <w:tab w:val="left" w:pos="1260"/>
      </w:tabs>
      <w:ind w:left="1680" w:hanging="420"/>
      <w:outlineLvl w:val="9"/>
    </w:pPr>
  </w:style>
  <w:style w:type="paragraph" w:customStyle="1" w:styleId="910">
    <w:name w:val="公文标题 3"/>
    <w:basedOn w:val="881"/>
    <w:next w:val="240"/>
    <w:qFormat/>
    <w:uiPriority w:val="0"/>
    <w:pPr>
      <w:numPr>
        <w:ilvl w:val="0"/>
        <w:numId w:val="0"/>
      </w:numPr>
      <w:ind w:left="1260" w:hanging="420"/>
      <w:outlineLvl w:val="2"/>
    </w:pPr>
  </w:style>
  <w:style w:type="paragraph" w:customStyle="1" w:styleId="911">
    <w:name w:val="linyang-正文"/>
    <w:basedOn w:val="1"/>
    <w:qFormat/>
    <w:uiPriority w:val="0"/>
    <w:pPr>
      <w:spacing w:beforeLines="0" w:after="120" w:line="400" w:lineRule="exact"/>
      <w:ind w:firstLine="200" w:firstLineChars="200"/>
    </w:pPr>
    <w:rPr>
      <w:sz w:val="24"/>
      <w:szCs w:val="24"/>
    </w:rPr>
  </w:style>
  <w:style w:type="paragraph" w:customStyle="1" w:styleId="912">
    <w:name w:val="一级无标题条"/>
    <w:basedOn w:val="1"/>
    <w:qFormat/>
    <w:uiPriority w:val="0"/>
    <w:pPr>
      <w:spacing w:beforeLines="40" w:afterLines="40"/>
      <w:ind w:left="1260" w:hanging="420"/>
    </w:pPr>
    <w:rPr>
      <w:szCs w:val="24"/>
    </w:rPr>
  </w:style>
  <w:style w:type="paragraph" w:customStyle="1" w:styleId="913">
    <w:name w:val="Char Char Char Char Char Char Char Char Char Char Char Char Char"/>
    <w:basedOn w:val="1"/>
    <w:qFormat/>
    <w:uiPriority w:val="0"/>
    <w:pPr>
      <w:widowControl/>
      <w:spacing w:beforeLines="0" w:after="160" w:line="240" w:lineRule="exact"/>
      <w:jc w:val="left"/>
    </w:pPr>
    <w:rPr>
      <w:rFonts w:ascii="Verdana" w:hAnsi="Verdana"/>
      <w:kern w:val="0"/>
      <w:sz w:val="20"/>
      <w:lang w:eastAsia="en-US"/>
    </w:rPr>
  </w:style>
  <w:style w:type="paragraph" w:customStyle="1" w:styleId="914">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Autospacing="1"/>
      <w:jc w:val="center"/>
      <w:textAlignment w:val="center"/>
    </w:pPr>
    <w:rPr>
      <w:rFonts w:ascii="宋体" w:hAnsi="宋体" w:cs="宋体"/>
      <w:kern w:val="0"/>
      <w:sz w:val="20"/>
    </w:rPr>
  </w:style>
  <w:style w:type="paragraph" w:customStyle="1" w:styleId="915">
    <w:name w:val="Char Char3 Char Char Char Char Char Char Char Char Char Char Char Char2"/>
    <w:basedOn w:val="1"/>
    <w:qFormat/>
    <w:uiPriority w:val="0"/>
    <w:pPr>
      <w:spacing w:beforeLines="0" w:line="360" w:lineRule="auto"/>
    </w:pPr>
    <w:rPr>
      <w:rFonts w:ascii="Tahoma" w:hAnsi="Tahoma"/>
      <w:sz w:val="36"/>
      <w:szCs w:val="36"/>
    </w:rPr>
  </w:style>
  <w:style w:type="paragraph" w:customStyle="1" w:styleId="916">
    <w:name w:val="Thf"/>
    <w:basedOn w:val="805"/>
    <w:qFormat/>
    <w:uiPriority w:val="0"/>
    <w:pPr>
      <w:ind w:left="0"/>
    </w:pPr>
  </w:style>
  <w:style w:type="paragraph" w:customStyle="1" w:styleId="917">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Autospacing="1"/>
      <w:jc w:val="center"/>
      <w:textAlignment w:val="center"/>
    </w:pPr>
    <w:rPr>
      <w:rFonts w:ascii="宋体" w:hAnsi="宋体" w:cs="宋体"/>
      <w:kern w:val="0"/>
      <w:sz w:val="20"/>
    </w:rPr>
  </w:style>
  <w:style w:type="paragraph" w:customStyle="1" w:styleId="918">
    <w:name w:val="列表（编号一级）（绿盟科技）"/>
    <w:basedOn w:val="1"/>
    <w:qFormat/>
    <w:uiPriority w:val="0"/>
    <w:pPr>
      <w:widowControl/>
      <w:tabs>
        <w:tab w:val="left" w:pos="1260"/>
      </w:tabs>
      <w:spacing w:beforeLines="25" w:line="300" w:lineRule="auto"/>
      <w:ind w:left="420" w:hanging="420"/>
      <w:jc w:val="left"/>
    </w:pPr>
    <w:rPr>
      <w:rFonts w:ascii="Arial" w:hAnsi="Arial"/>
      <w:kern w:val="0"/>
      <w:szCs w:val="21"/>
    </w:rPr>
  </w:style>
  <w:style w:type="paragraph" w:customStyle="1" w:styleId="919">
    <w:name w:val="S4-I-U-L15-No-dot"/>
    <w:basedOn w:val="1"/>
    <w:qFormat/>
    <w:uiPriority w:val="0"/>
    <w:pPr>
      <w:tabs>
        <w:tab w:val="left" w:pos="1112"/>
      </w:tabs>
      <w:spacing w:beforeLines="0" w:after="120" w:line="360" w:lineRule="auto"/>
      <w:ind w:left="1112" w:hanging="420"/>
    </w:pPr>
    <w:rPr>
      <w:i/>
      <w:sz w:val="24"/>
      <w:szCs w:val="24"/>
      <w:u w:val="single"/>
    </w:rPr>
  </w:style>
  <w:style w:type="paragraph" w:customStyle="1" w:styleId="920">
    <w:name w:val="Subtitle Cover"/>
    <w:basedOn w:val="1"/>
    <w:next w:val="1"/>
    <w:qFormat/>
    <w:uiPriority w:val="0"/>
    <w:pPr>
      <w:keepNext/>
      <w:widowControl/>
      <w:pBdr>
        <w:top w:val="single" w:color="auto" w:sz="6" w:space="1"/>
      </w:pBdr>
      <w:adjustRightInd w:val="0"/>
      <w:snapToGrid w:val="0"/>
      <w:spacing w:beforeLines="0" w:after="5280" w:line="480" w:lineRule="exact"/>
      <w:ind w:left="-2" w:leftChars="-1"/>
      <w:jc w:val="left"/>
    </w:pPr>
    <w:rPr>
      <w:rFonts w:ascii="Garamond" w:hAnsi="Garamond" w:cs="Arial"/>
      <w:spacing w:val="-15"/>
      <w:kern w:val="28"/>
      <w:sz w:val="44"/>
      <w:lang w:val="en-US" w:eastAsia="zh-CN"/>
    </w:rPr>
  </w:style>
  <w:style w:type="paragraph" w:customStyle="1" w:styleId="921">
    <w:name w:val="列项·"/>
    <w:qFormat/>
    <w:uiPriority w:val="0"/>
    <w:pPr>
      <w:tabs>
        <w:tab w:val="left" w:pos="840"/>
        <w:tab w:val="left" w:pos="1260"/>
      </w:tabs>
      <w:ind w:left="840" w:leftChars="200" w:hanging="200" w:hangingChars="200"/>
      <w:jc w:val="both"/>
    </w:pPr>
    <w:rPr>
      <w:rFonts w:ascii="宋体" w:hAnsi="Times New Roman" w:eastAsia="宋体" w:cs="Times New Roman"/>
      <w:sz w:val="21"/>
      <w:lang w:val="en-US" w:eastAsia="zh-CN" w:bidi="ar-SA"/>
    </w:rPr>
  </w:style>
  <w:style w:type="paragraph" w:customStyle="1" w:styleId="922">
    <w:name w:val="4、正文"/>
    <w:basedOn w:val="1"/>
    <w:qFormat/>
    <w:uiPriority w:val="0"/>
    <w:pPr>
      <w:ind w:firstLine="200" w:firstLineChars="200"/>
    </w:pPr>
    <w:rPr>
      <w:rFonts w:ascii="宋体"/>
      <w:sz w:val="24"/>
      <w:szCs w:val="28"/>
    </w:rPr>
  </w:style>
  <w:style w:type="paragraph" w:customStyle="1" w:styleId="923">
    <w:name w:val="S4-L15"/>
    <w:basedOn w:val="1"/>
    <w:qFormat/>
    <w:uiPriority w:val="0"/>
    <w:pPr>
      <w:spacing w:beforeLines="0" w:after="120" w:line="360" w:lineRule="auto"/>
      <w:ind w:left="720" w:firstLine="392"/>
    </w:pPr>
    <w:rPr>
      <w:szCs w:val="21"/>
      <w:lang w:val="fr-FR"/>
    </w:rPr>
  </w:style>
  <w:style w:type="paragraph" w:customStyle="1" w:styleId="924">
    <w:name w:val="Body text"/>
    <w:qFormat/>
    <w:uiPriority w:val="0"/>
    <w:pPr>
      <w:widowControl w:val="0"/>
      <w:autoSpaceDE w:val="0"/>
      <w:autoSpaceDN w:val="0"/>
      <w:adjustRightInd w:val="0"/>
      <w:spacing w:beforeLines="40" w:afterLines="40" w:line="300" w:lineRule="atLeast"/>
      <w:ind w:left="1134"/>
      <w:jc w:val="both"/>
    </w:pPr>
    <w:rPr>
      <w:rFonts w:ascii="Times New Roman" w:hAnsi="Times New Roman" w:eastAsia="宋体" w:cs="Times New Roman"/>
      <w:color w:val="000000"/>
      <w:sz w:val="24"/>
      <w:lang w:val="en-US" w:eastAsia="zh-CN" w:bidi="ar-SA"/>
    </w:rPr>
  </w:style>
  <w:style w:type="paragraph" w:customStyle="1" w:styleId="925">
    <w:name w:val="MM Topic 8"/>
    <w:basedOn w:val="11"/>
    <w:qFormat/>
    <w:uiPriority w:val="0"/>
    <w:pPr>
      <w:widowControl w:val="0"/>
      <w:tabs>
        <w:tab w:val="clear" w:pos="1440"/>
      </w:tabs>
      <w:overflowPunct/>
      <w:adjustRightInd/>
      <w:snapToGrid/>
      <w:spacing w:beforeLines="40" w:afterLines="40" w:line="319" w:lineRule="auto"/>
      <w:ind w:left="0" w:firstLine="0"/>
      <w:jc w:val="both"/>
      <w:textAlignment w:val="auto"/>
    </w:pPr>
    <w:rPr>
      <w:rFonts w:ascii="Arial" w:hAnsi="Arial" w:eastAsia="黑体"/>
      <w:kern w:val="2"/>
    </w:rPr>
  </w:style>
  <w:style w:type="paragraph" w:customStyle="1" w:styleId="926">
    <w:name w:val="纯文本_0_0"/>
    <w:basedOn w:val="927"/>
    <w:qFormat/>
    <w:uiPriority w:val="0"/>
    <w:rPr>
      <w:rFonts w:ascii="宋体" w:hAnsi="Courier New"/>
      <w:szCs w:val="21"/>
    </w:rPr>
  </w:style>
  <w:style w:type="paragraph" w:customStyle="1" w:styleId="927">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28">
    <w:name w:val="cLevel1"/>
    <w:basedOn w:val="3"/>
    <w:qFormat/>
    <w:uiPriority w:val="0"/>
    <w:pPr>
      <w:tabs>
        <w:tab w:val="left" w:pos="1013"/>
        <w:tab w:val="left" w:pos="1260"/>
        <w:tab w:val="clear" w:pos="360"/>
      </w:tabs>
      <w:spacing w:before="240" w:after="240" w:line="480" w:lineRule="auto"/>
      <w:ind w:left="1013" w:hanging="420"/>
      <w:jc w:val="center"/>
    </w:pPr>
    <w:rPr>
      <w:rFonts w:ascii="Times New Roman" w:hAnsi="Times New Roman"/>
      <w:bCs w:val="0"/>
      <w:sz w:val="28"/>
      <w:lang w:val="en-US" w:eastAsia="zh-CN"/>
    </w:rPr>
  </w:style>
  <w:style w:type="paragraph" w:customStyle="1" w:styleId="929">
    <w:name w:val="样式 标题 6标题 6 Char Char Char标题 6 Char1标题 6 Char Char1h6Third..."/>
    <w:basedOn w:val="8"/>
    <w:qFormat/>
    <w:uiPriority w:val="0"/>
    <w:pPr>
      <w:widowControl w:val="0"/>
      <w:tabs>
        <w:tab w:val="left" w:pos="2753"/>
        <w:tab w:val="clear" w:pos="1152"/>
      </w:tabs>
      <w:overflowPunct/>
      <w:adjustRightInd/>
      <w:snapToGrid/>
      <w:spacing w:beforeLines="40" w:afterLines="40" w:line="319" w:lineRule="auto"/>
      <w:ind w:left="2753" w:hanging="420"/>
      <w:textAlignment w:val="auto"/>
    </w:pPr>
    <w:rPr>
      <w:rFonts w:ascii="Arial" w:hAnsi="Arial" w:eastAsia="黑体" w:cs="宋体"/>
      <w:b/>
      <w:bCs/>
      <w:kern w:val="2"/>
      <w:sz w:val="28"/>
    </w:rPr>
  </w:style>
  <w:style w:type="paragraph" w:customStyle="1" w:styleId="930">
    <w:name w:val="样式 标题 4Chapter X.X.X. + 段后: 0.5 行1"/>
    <w:basedOn w:val="6"/>
    <w:next w:val="6"/>
    <w:qFormat/>
    <w:uiPriority w:val="0"/>
    <w:pPr>
      <w:keepLines w:val="0"/>
      <w:tabs>
        <w:tab w:val="left" w:pos="864"/>
      </w:tabs>
      <w:spacing w:before="120" w:afterLines="50" w:line="240" w:lineRule="auto"/>
      <w:ind w:left="425" w:hanging="425"/>
      <w:jc w:val="left"/>
    </w:pPr>
    <w:rPr>
      <w:rFonts w:ascii="宋体" w:hAnsi="Times New Roman" w:eastAsia="宋体" w:cs="宋体"/>
      <w:snapToGrid w:val="0"/>
      <w:kern w:val="0"/>
      <w:sz w:val="21"/>
      <w:szCs w:val="20"/>
    </w:rPr>
  </w:style>
  <w:style w:type="paragraph" w:customStyle="1" w:styleId="931">
    <w:name w:val="Char Char1 Char"/>
    <w:basedOn w:val="1"/>
    <w:qFormat/>
    <w:uiPriority w:val="0"/>
    <w:pPr>
      <w:spacing w:beforeLines="0"/>
    </w:pPr>
    <w:rPr>
      <w:rFonts w:ascii="仿宋_GB2312" w:eastAsia="仿宋_GB2312"/>
      <w:b/>
      <w:sz w:val="32"/>
      <w:szCs w:val="32"/>
    </w:rPr>
  </w:style>
  <w:style w:type="paragraph" w:customStyle="1" w:styleId="932">
    <w:name w:val="文献分类号"/>
    <w:qFormat/>
    <w:uiPriority w:val="0"/>
    <w:pPr>
      <w:framePr w:hSpace="180" w:vSpace="180" w:wrap="around" w:vAnchor="margin" w:hAnchor="margin" w:y="1" w:anchorLock="1"/>
      <w:widowControl w:val="0"/>
      <w:spacing w:beforeLines="40" w:afterLines="40"/>
    </w:pPr>
    <w:rPr>
      <w:rFonts w:ascii="Times New Roman" w:hAnsi="Times New Roman" w:eastAsia="黑体" w:cs="Times New Roman"/>
      <w:sz w:val="21"/>
      <w:lang w:val="en-US" w:eastAsia="zh-CN" w:bidi="ar-SA"/>
    </w:rPr>
  </w:style>
  <w:style w:type="paragraph" w:customStyle="1" w:styleId="933">
    <w:name w:val="列点"/>
    <w:qFormat/>
    <w:uiPriority w:val="0"/>
    <w:pPr>
      <w:tabs>
        <w:tab w:val="left" w:pos="1260"/>
      </w:tabs>
      <w:spacing w:line="360" w:lineRule="auto"/>
      <w:ind w:left="420" w:hanging="420"/>
    </w:pPr>
    <w:rPr>
      <w:rFonts w:ascii="Arial" w:hAnsi="Arial" w:eastAsia="宋体" w:cs="Times New Roman"/>
      <w:kern w:val="2"/>
      <w:sz w:val="24"/>
      <w:szCs w:val="21"/>
      <w:lang w:val="en-US" w:eastAsia="zh-CN" w:bidi="ar-SA"/>
    </w:rPr>
  </w:style>
  <w:style w:type="paragraph" w:customStyle="1" w:styleId="9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5">
    <w:name w:val="Paragraph2"/>
    <w:basedOn w:val="1"/>
    <w:qFormat/>
    <w:uiPriority w:val="0"/>
    <w:pPr>
      <w:spacing w:beforeLines="0" w:afterLines="50"/>
      <w:ind w:left="720"/>
    </w:pPr>
    <w:rPr>
      <w:rFonts w:ascii="宋体"/>
      <w:snapToGrid w:val="0"/>
      <w:color w:val="000000"/>
      <w:kern w:val="0"/>
      <w:lang w:val="en-AU"/>
    </w:rPr>
  </w:style>
  <w:style w:type="paragraph" w:customStyle="1" w:styleId="936">
    <w:name w:val="List Paragraph1"/>
    <w:basedOn w:val="1"/>
    <w:qFormat/>
    <w:uiPriority w:val="0"/>
    <w:pPr>
      <w:spacing w:beforeLines="0"/>
      <w:ind w:firstLine="420" w:firstLineChars="200"/>
    </w:pPr>
    <w:rPr>
      <w:rFonts w:ascii="Calibri" w:hAnsi="Calibri"/>
      <w:szCs w:val="24"/>
    </w:rPr>
  </w:style>
  <w:style w:type="paragraph" w:customStyle="1" w:styleId="937">
    <w:name w:val="标准书脚_偶数页"/>
    <w:qFormat/>
    <w:uiPriority w:val="0"/>
    <w:pPr>
      <w:spacing w:before="120"/>
    </w:pPr>
    <w:rPr>
      <w:rFonts w:ascii="Times New Roman" w:hAnsi="Times New Roman" w:eastAsia="宋体" w:cs="Times New Roman"/>
      <w:sz w:val="18"/>
      <w:lang w:val="en-US" w:eastAsia="zh-CN" w:bidi="ar-SA"/>
    </w:rPr>
  </w:style>
  <w:style w:type="paragraph" w:customStyle="1" w:styleId="938">
    <w:name w:val="my标题5"/>
    <w:basedOn w:val="1"/>
    <w:qFormat/>
    <w:uiPriority w:val="0"/>
    <w:pPr>
      <w:tabs>
        <w:tab w:val="left" w:pos="992"/>
        <w:tab w:val="left" w:pos="1050"/>
      </w:tabs>
      <w:spacing w:beforeLines="0"/>
      <w:ind w:left="1050" w:hanging="720"/>
    </w:pPr>
    <w:rPr>
      <w:sz w:val="24"/>
      <w:szCs w:val="24"/>
    </w:rPr>
  </w:style>
  <w:style w:type="paragraph" w:customStyle="1" w:styleId="939">
    <w:name w:val="样式 标题 1H1篇标题 1(章)第一章h1L1bocLevel 1 Topic Heading标书11st..."/>
    <w:basedOn w:val="3"/>
    <w:qFormat/>
    <w:uiPriority w:val="0"/>
    <w:pPr>
      <w:tabs>
        <w:tab w:val="clear" w:pos="360"/>
        <w:tab w:val="clear" w:pos="432"/>
      </w:tabs>
      <w:spacing w:before="800" w:after="360" w:line="480" w:lineRule="auto"/>
      <w:ind w:left="0" w:firstLine="0"/>
      <w:jc w:val="left"/>
    </w:pPr>
    <w:rPr>
      <w:rFonts w:ascii="Times New Roman" w:hAnsi="Times New Roman" w:eastAsia="黑体"/>
      <w:b w:val="0"/>
      <w:bCs w:val="0"/>
      <w:sz w:val="36"/>
      <w:szCs w:val="36"/>
      <w:lang w:val="en-US" w:eastAsia="zh-CN"/>
    </w:rPr>
  </w:style>
  <w:style w:type="paragraph" w:customStyle="1" w:styleId="940">
    <w:name w:val="Char2 Char Char Char1"/>
    <w:basedOn w:val="1"/>
    <w:qFormat/>
    <w:uiPriority w:val="0"/>
    <w:pPr>
      <w:spacing w:beforeLines="0"/>
    </w:pPr>
    <w:rPr>
      <w:rFonts w:ascii="仿宋_GB2312"/>
      <w:b/>
      <w:sz w:val="30"/>
      <w:szCs w:val="32"/>
    </w:rPr>
  </w:style>
  <w:style w:type="paragraph" w:customStyle="1" w:styleId="941">
    <w:name w:val="xl101"/>
    <w:basedOn w:val="1"/>
    <w:qFormat/>
    <w:uiPriority w:val="0"/>
    <w:pPr>
      <w:widowControl/>
      <w:pBdr>
        <w:top w:val="single" w:color="auto" w:sz="4" w:space="0"/>
        <w:left w:val="single" w:color="auto" w:sz="4" w:space="0"/>
        <w:bottom w:val="single" w:color="auto" w:sz="4" w:space="0"/>
        <w:right w:val="single" w:color="auto" w:sz="4" w:space="0"/>
      </w:pBdr>
      <w:spacing w:beforeLines="0" w:beforeAutospacing="1" w:after="100" w:afterAutospacing="1"/>
      <w:jc w:val="center"/>
    </w:pPr>
    <w:rPr>
      <w:rFonts w:ascii="宋体" w:hAnsi="宋体" w:cs="宋体"/>
      <w:kern w:val="0"/>
      <w:sz w:val="20"/>
    </w:rPr>
  </w:style>
  <w:style w:type="paragraph" w:customStyle="1" w:styleId="942">
    <w:name w:val="_Style 1"/>
    <w:basedOn w:val="1"/>
    <w:qFormat/>
    <w:uiPriority w:val="0"/>
    <w:pPr>
      <w:widowControl/>
      <w:spacing w:beforeLines="0"/>
      <w:ind w:firstLine="420" w:firstLineChars="200"/>
      <w:jc w:val="left"/>
    </w:pPr>
    <w:rPr>
      <w:rFonts w:ascii="宋体" w:hAnsi="宋体" w:eastAsia="宋体" w:cs="宋体"/>
      <w:kern w:val="0"/>
      <w:sz w:val="24"/>
      <w:szCs w:val="24"/>
    </w:rPr>
  </w:style>
  <w:style w:type="paragraph" w:customStyle="1" w:styleId="943">
    <w:name w:val="段 1"/>
    <w:basedOn w:val="1"/>
    <w:qFormat/>
    <w:uiPriority w:val="0"/>
    <w:pPr>
      <w:spacing w:beforeLines="0" w:line="360" w:lineRule="auto"/>
    </w:pPr>
    <w:rPr>
      <w:b/>
      <w:bCs/>
      <w:sz w:val="24"/>
      <w:szCs w:val="24"/>
    </w:rPr>
  </w:style>
  <w:style w:type="paragraph" w:customStyle="1" w:styleId="944">
    <w:name w:val="正文 + 小四"/>
    <w:basedOn w:val="1"/>
    <w:qFormat/>
    <w:uiPriority w:val="0"/>
    <w:pPr>
      <w:spacing w:beforeLines="0"/>
      <w:jc w:val="center"/>
    </w:pPr>
    <w:rPr>
      <w:sz w:val="24"/>
      <w:szCs w:val="24"/>
    </w:rPr>
  </w:style>
  <w:style w:type="paragraph" w:customStyle="1" w:styleId="945">
    <w:name w:val="WW序号样式"/>
    <w:basedOn w:val="946"/>
    <w:qFormat/>
    <w:uiPriority w:val="0"/>
    <w:pPr>
      <w:tabs>
        <w:tab w:val="left" w:pos="900"/>
      </w:tabs>
      <w:ind w:left="420" w:firstLine="0" w:firstLineChars="0"/>
    </w:pPr>
  </w:style>
  <w:style w:type="paragraph" w:customStyle="1" w:styleId="946">
    <w:name w:val="WW正文常用格式"/>
    <w:basedOn w:val="1"/>
    <w:qFormat/>
    <w:uiPriority w:val="0"/>
    <w:pPr>
      <w:spacing w:beforeLines="40" w:afterLines="40" w:line="360" w:lineRule="auto"/>
      <w:ind w:firstLine="480" w:firstLineChars="200"/>
    </w:pPr>
    <w:rPr>
      <w:rFonts w:ascii="宋体" w:hAnsi="宋体"/>
      <w:sz w:val="24"/>
    </w:rPr>
  </w:style>
  <w:style w:type="paragraph" w:customStyle="1" w:styleId="947">
    <w:name w:val="小四 段落 宋体 Char Char"/>
    <w:basedOn w:val="1"/>
    <w:qFormat/>
    <w:uiPriority w:val="0"/>
    <w:pPr>
      <w:spacing w:beforeLines="0" w:line="360" w:lineRule="auto"/>
      <w:ind w:firstLine="480" w:firstLineChars="200"/>
    </w:pPr>
    <w:rPr>
      <w:rFonts w:ascii="宋体" w:hAnsi="宋体"/>
      <w:sz w:val="24"/>
      <w:szCs w:val="24"/>
    </w:rPr>
  </w:style>
  <w:style w:type="paragraph" w:customStyle="1" w:styleId="948">
    <w:name w:val="柒"/>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49">
    <w:name w:val=" Char Char2 Char Char Char Char Char Char Char Char Char Char"/>
    <w:basedOn w:val="1"/>
    <w:qFormat/>
    <w:uiPriority w:val="0"/>
    <w:pPr>
      <w:spacing w:beforeLines="0"/>
    </w:pPr>
    <w:rPr>
      <w:rFonts w:ascii="Tahoma" w:hAnsi="Tahoma"/>
      <w:sz w:val="24"/>
    </w:rPr>
  </w:style>
  <w:style w:type="paragraph" w:customStyle="1" w:styleId="950">
    <w:name w:val=" Char Char2 Char Char Char Char Char Char Char Char"/>
    <w:basedOn w:val="1"/>
    <w:qFormat/>
    <w:uiPriority w:val="0"/>
    <w:pPr>
      <w:spacing w:beforeLines="0"/>
    </w:pPr>
    <w:rPr>
      <w:rFonts w:ascii="Tahoma" w:hAnsi="Tahoma"/>
      <w:sz w:val="24"/>
    </w:rPr>
  </w:style>
  <w:style w:type="paragraph" w:customStyle="1" w:styleId="951">
    <w:name w:val="xl110"/>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Lines="0" w:beforeAutospacing="1" w:after="100" w:afterAutospacing="1"/>
      <w:jc w:val="center"/>
    </w:pPr>
    <w:rPr>
      <w:rFonts w:ascii="宋体" w:hAnsi="宋体" w:cs="宋体"/>
      <w:kern w:val="0"/>
      <w:sz w:val="20"/>
    </w:rPr>
  </w:style>
  <w:style w:type="paragraph" w:customStyle="1" w:styleId="952">
    <w:name w:val="正文 + 宋体"/>
    <w:basedOn w:val="82"/>
    <w:qFormat/>
    <w:uiPriority w:val="0"/>
    <w:pPr>
      <w:spacing w:beforeLines="40" w:beforeAutospacing="0" w:afterLines="40" w:afterAutospacing="0" w:line="480" w:lineRule="auto"/>
      <w:ind w:firstLine="560" w:firstLineChars="200"/>
    </w:pPr>
    <w:rPr>
      <w:spacing w:val="20"/>
      <w:kern w:val="2"/>
      <w:lang w:val="zh-CN" w:eastAsia="zh-CN"/>
    </w:rPr>
  </w:style>
  <w:style w:type="paragraph" w:customStyle="1" w:styleId="953">
    <w:name w:val="My标题3"/>
    <w:basedOn w:val="5"/>
    <w:next w:val="1"/>
    <w:qFormat/>
    <w:uiPriority w:val="0"/>
    <w:pPr>
      <w:tabs>
        <w:tab w:val="left" w:pos="1050"/>
        <w:tab w:val="left" w:pos="1080"/>
      </w:tabs>
      <w:spacing w:line="416" w:lineRule="auto"/>
      <w:ind w:left="1050" w:hanging="720"/>
    </w:pPr>
    <w:rPr>
      <w:rFonts w:ascii="Arial" w:hAnsi="Arial"/>
      <w:b w:val="0"/>
      <w:bCs w:val="0"/>
      <w:kern w:val="0"/>
      <w:sz w:val="24"/>
      <w:szCs w:val="20"/>
    </w:rPr>
  </w:style>
  <w:style w:type="paragraph" w:customStyle="1" w:styleId="954">
    <w:name w:val="文章正文"/>
    <w:basedOn w:val="1"/>
    <w:qFormat/>
    <w:uiPriority w:val="0"/>
    <w:pPr>
      <w:adjustRightInd w:val="0"/>
      <w:snapToGrid w:val="0"/>
      <w:spacing w:beforeLines="0" w:line="360" w:lineRule="auto"/>
      <w:ind w:firstLine="617" w:firstLineChars="257"/>
    </w:pPr>
    <w:rPr>
      <w:rFonts w:ascii="Arial" w:hAnsi="Arial" w:cs="Arial"/>
      <w:sz w:val="24"/>
      <w:szCs w:val="24"/>
    </w:rPr>
  </w:style>
  <w:style w:type="paragraph" w:customStyle="1" w:styleId="955">
    <w:name w:val="图标注"/>
    <w:basedOn w:val="1"/>
    <w:qFormat/>
    <w:uiPriority w:val="0"/>
    <w:pPr>
      <w:spacing w:beforeLines="40" w:afterLines="40" w:line="300" w:lineRule="auto"/>
      <w:ind w:firstLine="420"/>
      <w:jc w:val="center"/>
    </w:pPr>
    <w:rPr>
      <w:rFonts w:ascii="黑体" w:eastAsia="黑体" w:cs="宋体"/>
      <w:sz w:val="24"/>
    </w:rPr>
  </w:style>
  <w:style w:type="paragraph" w:customStyle="1" w:styleId="956">
    <w:name w:val="样式 表格栏目b"/>
    <w:basedOn w:val="1"/>
    <w:qFormat/>
    <w:uiPriority w:val="0"/>
    <w:pPr>
      <w:widowControl/>
      <w:spacing w:beforeLines="0" w:after="124"/>
      <w:jc w:val="center"/>
    </w:pPr>
    <w:rPr>
      <w:rFonts w:ascii="宋体" w:hAnsi="宋体" w:cs="宋体"/>
      <w:b/>
      <w:bCs/>
      <w:sz w:val="24"/>
    </w:rPr>
  </w:style>
  <w:style w:type="paragraph" w:customStyle="1" w:styleId="957">
    <w:name w:val="8 Char"/>
    <w:basedOn w:val="1"/>
    <w:qFormat/>
    <w:uiPriority w:val="0"/>
    <w:pPr>
      <w:spacing w:beforeLines="0"/>
    </w:pPr>
    <w:rPr>
      <w:szCs w:val="24"/>
    </w:rPr>
  </w:style>
  <w:style w:type="paragraph" w:customStyle="1" w:styleId="958">
    <w:name w:val=" Char Char5 Char Char Char Char Char Char Char Char Char Char Char Char Char Char Char Char Char Char"/>
    <w:basedOn w:val="1"/>
    <w:qFormat/>
    <w:uiPriority w:val="0"/>
    <w:pPr>
      <w:spacing w:beforeLines="0" w:line="360" w:lineRule="auto"/>
    </w:pPr>
    <w:rPr>
      <w:rFonts w:ascii="Tahoma" w:hAnsi="Tahoma"/>
      <w:sz w:val="36"/>
      <w:szCs w:val="36"/>
    </w:rPr>
  </w:style>
  <w:style w:type="paragraph" w:customStyle="1" w:styleId="959">
    <w:name w:val="xl74"/>
    <w:basedOn w:val="1"/>
    <w:qFormat/>
    <w:uiPriority w:val="0"/>
    <w:pPr>
      <w:widowControl/>
      <w:pBdr>
        <w:top w:val="single" w:color="auto" w:sz="4" w:space="0"/>
        <w:left w:val="single" w:color="auto" w:sz="4" w:space="0"/>
        <w:bottom w:val="single" w:color="auto" w:sz="4" w:space="0"/>
        <w:right w:val="single" w:color="auto" w:sz="4" w:space="0"/>
      </w:pBdr>
      <w:spacing w:beforeLines="40" w:afterLines="40"/>
      <w:jc w:val="left"/>
    </w:pPr>
    <w:rPr>
      <w:color w:val="000000"/>
      <w:kern w:val="0"/>
      <w:sz w:val="20"/>
    </w:rPr>
  </w:style>
  <w:style w:type="paragraph" w:customStyle="1" w:styleId="960">
    <w:name w:val="font14"/>
    <w:basedOn w:val="1"/>
    <w:qFormat/>
    <w:uiPriority w:val="0"/>
    <w:pPr>
      <w:widowControl/>
      <w:spacing w:before="100" w:beforeLines="0" w:beforeAutospacing="1" w:after="100" w:afterAutospacing="1"/>
      <w:jc w:val="left"/>
    </w:pPr>
    <w:rPr>
      <w:kern w:val="0"/>
      <w:sz w:val="22"/>
      <w:szCs w:val="22"/>
    </w:rPr>
  </w:style>
  <w:style w:type="paragraph" w:customStyle="1" w:styleId="961">
    <w:name w:val="bullets (T)"/>
    <w:basedOn w:val="1"/>
    <w:qFormat/>
    <w:uiPriority w:val="0"/>
    <w:pPr>
      <w:tabs>
        <w:tab w:val="left" w:pos="360"/>
      </w:tabs>
      <w:spacing w:beforeLines="0" w:after="100" w:line="240" w:lineRule="exact"/>
      <w:ind w:left="420" w:hanging="420"/>
    </w:pPr>
    <w:rPr>
      <w:snapToGrid w:val="0"/>
      <w:color w:val="000000"/>
      <w:sz w:val="20"/>
    </w:rPr>
  </w:style>
  <w:style w:type="paragraph" w:customStyle="1" w:styleId="962">
    <w:name w:val="First Bullets"/>
    <w:basedOn w:val="1"/>
    <w:qFormat/>
    <w:uiPriority w:val="0"/>
    <w:pPr>
      <w:widowControl/>
      <w:tabs>
        <w:tab w:val="left" w:pos="360"/>
        <w:tab w:val="left" w:pos="390"/>
      </w:tabs>
      <w:spacing w:beforeLines="40" w:afterLines="40" w:line="360" w:lineRule="auto"/>
      <w:ind w:left="390" w:hanging="390"/>
      <w:jc w:val="left"/>
    </w:pPr>
    <w:rPr>
      <w:kern w:val="0"/>
      <w:sz w:val="20"/>
      <w:lang w:eastAsia="en-US"/>
    </w:rPr>
  </w:style>
  <w:style w:type="paragraph" w:customStyle="1" w:styleId="963">
    <w:name w:val="xl77"/>
    <w:basedOn w:val="1"/>
    <w:qFormat/>
    <w:uiPriority w:val="0"/>
    <w:pPr>
      <w:widowControl/>
      <w:pBdr>
        <w:top w:val="single" w:color="auto" w:sz="8" w:space="0"/>
        <w:left w:val="single" w:color="auto" w:sz="4" w:space="0"/>
        <w:bottom w:val="single" w:color="auto" w:sz="4" w:space="0"/>
        <w:right w:val="single" w:color="auto" w:sz="8" w:space="0"/>
      </w:pBdr>
      <w:spacing w:beforeLines="40" w:afterLines="40"/>
      <w:jc w:val="center"/>
    </w:pPr>
    <w:rPr>
      <w:rFonts w:ascii="宋体" w:hAnsi="宋体" w:cs="宋体"/>
      <w:kern w:val="0"/>
      <w:sz w:val="32"/>
      <w:szCs w:val="32"/>
    </w:rPr>
  </w:style>
  <w:style w:type="paragraph" w:customStyle="1" w:styleId="964">
    <w:name w:val="中文标题 3"/>
    <w:basedOn w:val="37"/>
    <w:qFormat/>
    <w:uiPriority w:val="0"/>
    <w:pPr>
      <w:spacing w:beforeLines="0" w:beforeAutospacing="1" w:after="100" w:afterAutospacing="1" w:line="360" w:lineRule="auto"/>
      <w:ind w:left="0" w:leftChars="0" w:hanging="420"/>
    </w:pPr>
    <w:rPr>
      <w:kern w:val="28"/>
      <w:sz w:val="24"/>
      <w:szCs w:val="24"/>
    </w:rPr>
  </w:style>
  <w:style w:type="paragraph" w:customStyle="1" w:styleId="965">
    <w:name w:val="Char Char15"/>
    <w:basedOn w:val="1"/>
    <w:qFormat/>
    <w:uiPriority w:val="0"/>
    <w:pPr>
      <w:widowControl/>
      <w:spacing w:beforeLines="0" w:after="160" w:line="240" w:lineRule="exact"/>
      <w:jc w:val="left"/>
    </w:pPr>
    <w:rPr>
      <w:rFonts w:eastAsia="仿宋_GB2312"/>
      <w:sz w:val="28"/>
      <w:szCs w:val="24"/>
    </w:rPr>
  </w:style>
  <w:style w:type="paragraph" w:customStyle="1" w:styleId="966">
    <w:name w:val="Plain Text11"/>
    <w:basedOn w:val="1"/>
    <w:qFormat/>
    <w:uiPriority w:val="0"/>
    <w:pPr>
      <w:spacing w:beforeLines="0"/>
    </w:pPr>
    <w:rPr>
      <w:rFonts w:ascii="宋体" w:hAnsi="Courier New"/>
    </w:rPr>
  </w:style>
  <w:style w:type="paragraph" w:customStyle="1" w:styleId="967">
    <w:name w:val="paracharcharcharcharcharcharcharcharchar1charcharcharchar"/>
    <w:basedOn w:val="1"/>
    <w:qFormat/>
    <w:uiPriority w:val="0"/>
    <w:pPr>
      <w:widowControl/>
      <w:spacing w:beforeLines="0" w:beforeAutospacing="1" w:after="100" w:afterAutospacing="1"/>
      <w:jc w:val="left"/>
    </w:pPr>
    <w:rPr>
      <w:rFonts w:ascii="宋体" w:hAnsi="宋体" w:cs="宋体"/>
      <w:kern w:val="0"/>
      <w:sz w:val="24"/>
      <w:szCs w:val="24"/>
    </w:rPr>
  </w:style>
  <w:style w:type="paragraph" w:customStyle="1" w:styleId="968">
    <w:name w:val="标题 3Chapter X.X.X. + 段后: 0.5 行 + 段后: 0.5 行 + 段后: 0.5 行1"/>
    <w:basedOn w:val="969"/>
    <w:qFormat/>
    <w:uiPriority w:val="0"/>
    <w:pPr>
      <w:tabs>
        <w:tab w:val="left" w:pos="720"/>
        <w:tab w:val="left" w:pos="3360"/>
      </w:tabs>
    </w:pPr>
  </w:style>
  <w:style w:type="paragraph" w:customStyle="1" w:styleId="969">
    <w:name w:val="样式 样式 标题 3Chapter X.X.X. + 段后: 0.5 行 + 段后: 0.5 行"/>
    <w:basedOn w:val="970"/>
    <w:qFormat/>
    <w:uiPriority w:val="0"/>
    <w:pPr>
      <w:tabs>
        <w:tab w:val="left" w:pos="720"/>
        <w:tab w:val="left" w:pos="3360"/>
      </w:tabs>
    </w:pPr>
  </w:style>
  <w:style w:type="paragraph" w:customStyle="1" w:styleId="970">
    <w:name w:val="样式 标题 3Chapter X.X.X. + 段后: 0.5 行"/>
    <w:basedOn w:val="5"/>
    <w:qFormat/>
    <w:uiPriority w:val="0"/>
    <w:pPr>
      <w:tabs>
        <w:tab w:val="left" w:pos="720"/>
        <w:tab w:val="left" w:pos="3360"/>
      </w:tabs>
      <w:spacing w:before="120" w:afterLines="50" w:line="240" w:lineRule="auto"/>
      <w:ind w:left="720" w:hanging="720"/>
      <w:jc w:val="left"/>
    </w:pPr>
    <w:rPr>
      <w:rFonts w:ascii="宋体" w:hAnsi="Times New Roman" w:cs="宋体"/>
      <w:bCs w:val="0"/>
      <w:snapToGrid w:val="0"/>
      <w:sz w:val="24"/>
    </w:rPr>
  </w:style>
  <w:style w:type="paragraph" w:customStyle="1" w:styleId="971">
    <w:name w:val="封面_项目建设单位"/>
    <w:basedOn w:val="46"/>
    <w:qFormat/>
    <w:uiPriority w:val="0"/>
    <w:pPr>
      <w:autoSpaceDE w:val="0"/>
      <w:autoSpaceDN w:val="0"/>
      <w:adjustRightInd w:val="0"/>
      <w:spacing w:beforeLines="40" w:afterLines="40" w:line="240" w:lineRule="atLeast"/>
      <w:ind w:firstLine="425"/>
      <w:jc w:val="distribute"/>
    </w:pPr>
    <w:rPr>
      <w:rFonts w:ascii="Arial" w:hAnsi="Arial" w:eastAsia="黑体"/>
      <w:color w:val="000000"/>
      <w:sz w:val="32"/>
      <w:szCs w:val="20"/>
    </w:rPr>
  </w:style>
  <w:style w:type="paragraph" w:customStyle="1" w:styleId="972">
    <w:name w:val="签名 - 公司"/>
    <w:basedOn w:val="59"/>
    <w:next w:val="1"/>
    <w:qFormat/>
    <w:uiPriority w:val="0"/>
    <w:pPr>
      <w:ind w:right="360"/>
    </w:pPr>
  </w:style>
  <w:style w:type="paragraph" w:customStyle="1" w:styleId="973">
    <w:name w:val=" Char Char1 Char"/>
    <w:basedOn w:val="1"/>
    <w:qFormat/>
    <w:uiPriority w:val="0"/>
    <w:pPr>
      <w:spacing w:beforeLines="0"/>
    </w:pPr>
    <w:rPr>
      <w:rFonts w:ascii="Tahoma" w:hAnsi="Tahoma"/>
      <w:sz w:val="24"/>
    </w:rPr>
  </w:style>
  <w:style w:type="paragraph" w:customStyle="1" w:styleId="974">
    <w:name w:val="xl71"/>
    <w:basedOn w:val="1"/>
    <w:qFormat/>
    <w:uiPriority w:val="0"/>
    <w:pPr>
      <w:widowControl/>
      <w:pBdr>
        <w:top w:val="single" w:color="auto" w:sz="4" w:space="0"/>
        <w:left w:val="single" w:color="auto" w:sz="4" w:space="0"/>
        <w:bottom w:val="single" w:color="auto" w:sz="4" w:space="0"/>
        <w:right w:val="single" w:color="auto" w:sz="4" w:space="0"/>
      </w:pBdr>
      <w:spacing w:beforeLines="40" w:afterLines="40"/>
      <w:jc w:val="center"/>
    </w:pPr>
    <w:rPr>
      <w:rFonts w:ascii="宋体" w:hAnsi="宋体" w:cs="宋体"/>
      <w:b/>
      <w:bCs/>
      <w:kern w:val="0"/>
      <w:sz w:val="20"/>
    </w:rPr>
  </w:style>
  <w:style w:type="paragraph" w:customStyle="1" w:styleId="975">
    <w:name w:val="xl61"/>
    <w:basedOn w:val="1"/>
    <w:qFormat/>
    <w:uiPriority w:val="0"/>
    <w:pPr>
      <w:widowControl/>
      <w:pBdr>
        <w:top w:val="single" w:color="auto" w:sz="4" w:space="0"/>
        <w:left w:val="single" w:color="auto" w:sz="4" w:space="0"/>
        <w:bottom w:val="single" w:color="auto" w:sz="8" w:space="0"/>
        <w:right w:val="single" w:color="auto" w:sz="8" w:space="0"/>
      </w:pBdr>
      <w:spacing w:beforeLines="40" w:afterLines="40"/>
      <w:jc w:val="left"/>
    </w:pPr>
    <w:rPr>
      <w:rFonts w:ascii="宋体" w:hAnsi="宋体" w:cs="宋体"/>
      <w:color w:val="FF0000"/>
      <w:kern w:val="0"/>
      <w:sz w:val="20"/>
    </w:rPr>
  </w:style>
  <w:style w:type="paragraph" w:customStyle="1" w:styleId="976">
    <w:name w:val="Char4 Char Char Char Char Char Char Char Char"/>
    <w:basedOn w:val="1"/>
    <w:qFormat/>
    <w:uiPriority w:val="0"/>
    <w:pPr>
      <w:spacing w:beforeLines="0" w:line="360" w:lineRule="auto"/>
    </w:pPr>
    <w:rPr>
      <w:rFonts w:ascii="Tahoma" w:hAnsi="Tahoma"/>
      <w:sz w:val="36"/>
      <w:szCs w:val="36"/>
    </w:rPr>
  </w:style>
  <w:style w:type="paragraph" w:customStyle="1" w:styleId="977">
    <w:name w:val="CM1"/>
    <w:basedOn w:val="859"/>
    <w:next w:val="859"/>
    <w:qFormat/>
    <w:uiPriority w:val="0"/>
    <w:pPr>
      <w:spacing w:line="186" w:lineRule="atLeast"/>
    </w:pPr>
    <w:rPr>
      <w:rFonts w:ascii="Myriad Pro" w:eastAsia="Myriad Pro" w:cs="Myriad Pro"/>
      <w:color w:val="auto"/>
    </w:rPr>
  </w:style>
  <w:style w:type="paragraph" w:customStyle="1" w:styleId="978">
    <w:name w:val="常用正文"/>
    <w:qFormat/>
    <w:uiPriority w:val="0"/>
    <w:pPr>
      <w:widowControl w:val="0"/>
      <w:spacing w:beforeLines="40" w:afterLines="40" w:line="360" w:lineRule="auto"/>
      <w:ind w:firstLine="200"/>
    </w:pPr>
    <w:rPr>
      <w:rFonts w:ascii="Arial" w:hAnsi="Arial" w:eastAsia="楷体_GB2312" w:cs="Times New Roman"/>
      <w:sz w:val="28"/>
      <w:lang w:val="en-US" w:eastAsia="zh-CN" w:bidi="ar-SA"/>
    </w:rPr>
  </w:style>
  <w:style w:type="paragraph" w:customStyle="1" w:styleId="979">
    <w:name w:val="正文首行缩进11"/>
    <w:basedOn w:val="35"/>
    <w:qFormat/>
    <w:uiPriority w:val="0"/>
    <w:pPr>
      <w:suppressAutoHyphens/>
      <w:spacing w:beforeLines="0"/>
      <w:ind w:firstLine="420"/>
      <w:jc w:val="left"/>
    </w:pPr>
    <w:rPr>
      <w:rFonts w:ascii="Calibri" w:hAnsi="Calibri"/>
      <w:kern w:val="1"/>
      <w:lang w:eastAsia="ar-SA"/>
    </w:rPr>
  </w:style>
  <w:style w:type="paragraph" w:customStyle="1" w:styleId="980">
    <w:name w:val="_Style 52"/>
    <w:basedOn w:val="1"/>
    <w:qFormat/>
    <w:uiPriority w:val="0"/>
    <w:pPr>
      <w:spacing w:beforeLines="0"/>
    </w:pPr>
    <w:rPr>
      <w:szCs w:val="24"/>
    </w:rPr>
  </w:style>
  <w:style w:type="paragraph" w:customStyle="1" w:styleId="981">
    <w:name w:val="表格内容"/>
    <w:basedOn w:val="1"/>
    <w:qFormat/>
    <w:uiPriority w:val="0"/>
    <w:pPr>
      <w:adjustRightInd w:val="0"/>
      <w:spacing w:beforeLines="0"/>
      <w:jc w:val="left"/>
      <w:textAlignment w:val="baseline"/>
    </w:pPr>
    <w:rPr>
      <w:sz w:val="24"/>
    </w:rPr>
  </w:style>
  <w:style w:type="paragraph" w:customStyle="1" w:styleId="982">
    <w:name w:val="样式 文档正文 + 首行缩进:  2 字符2"/>
    <w:basedOn w:val="983"/>
    <w:qFormat/>
    <w:uiPriority w:val="0"/>
    <w:pPr>
      <w:numPr>
        <w:ilvl w:val="0"/>
        <w:numId w:val="0"/>
      </w:numPr>
      <w:tabs>
        <w:tab w:val="left" w:pos="900"/>
      </w:tabs>
      <w:spacing w:beforeLines="40" w:afterLines="40"/>
      <w:ind w:left="900" w:hanging="420"/>
    </w:pPr>
    <w:rPr>
      <w:rFonts w:eastAsia="Times New Roman" w:cs="宋体"/>
      <w:color w:val="000000"/>
      <w:sz w:val="28"/>
      <w:szCs w:val="28"/>
    </w:rPr>
  </w:style>
  <w:style w:type="paragraph" w:customStyle="1" w:styleId="983">
    <w:name w:val="文档正文"/>
    <w:basedOn w:val="1"/>
    <w:qFormat/>
    <w:uiPriority w:val="0"/>
    <w:pPr>
      <w:tabs>
        <w:tab w:val="left" w:pos="900"/>
      </w:tabs>
      <w:spacing w:line="360" w:lineRule="auto"/>
      <w:ind w:left="840" w:hanging="420"/>
    </w:pPr>
    <w:rPr>
      <w:sz w:val="24"/>
    </w:rPr>
  </w:style>
  <w:style w:type="paragraph" w:customStyle="1" w:styleId="984">
    <w:name w:val="normal"/>
    <w:basedOn w:val="1"/>
    <w:qFormat/>
    <w:uiPriority w:val="0"/>
    <w:pPr>
      <w:adjustRightInd w:val="0"/>
      <w:spacing w:beforeLines="40" w:afterLines="40" w:line="312" w:lineRule="atLeast"/>
      <w:ind w:firstLine="425"/>
    </w:pPr>
    <w:rPr>
      <w:kern w:val="0"/>
    </w:rPr>
  </w:style>
  <w:style w:type="paragraph" w:customStyle="1" w:styleId="985">
    <w:name w:val="Bullet with text 4"/>
    <w:basedOn w:val="1"/>
    <w:qFormat/>
    <w:uiPriority w:val="0"/>
    <w:pPr>
      <w:widowControl/>
      <w:tabs>
        <w:tab w:val="left" w:pos="1440"/>
      </w:tabs>
      <w:spacing w:beforeLines="0"/>
      <w:ind w:left="1440" w:hanging="360" w:firstLineChars="200"/>
      <w:jc w:val="left"/>
    </w:pPr>
    <w:rPr>
      <w:rFonts w:ascii="Arial" w:hAnsi="Arial"/>
      <w:kern w:val="0"/>
      <w:sz w:val="20"/>
      <w:lang w:val="en-GB" w:eastAsia="en-US"/>
    </w:rPr>
  </w:style>
  <w:style w:type="paragraph" w:customStyle="1" w:styleId="986">
    <w:name w:val="样式 标题 2H2h2Underrubrik1prop2l2Chapter Titlesect 1.2DO NO..."/>
    <w:basedOn w:val="4"/>
    <w:qFormat/>
    <w:uiPriority w:val="0"/>
    <w:pPr>
      <w:numPr>
        <w:ilvl w:val="1"/>
        <w:numId w:val="0"/>
      </w:numPr>
      <w:spacing w:before="120" w:after="120" w:line="360" w:lineRule="auto"/>
      <w:ind w:left="425" w:hanging="425"/>
    </w:pPr>
    <w:rPr>
      <w:rFonts w:ascii="微软雅黑" w:hAnsi="微软雅黑" w:eastAsia="微软雅黑" w:cs="宋体"/>
      <w:kern w:val="2"/>
      <w:szCs w:val="20"/>
    </w:rPr>
  </w:style>
  <w:style w:type="paragraph" w:customStyle="1" w:styleId="987">
    <w:name w:val="Bullet_Indent"/>
    <w:basedOn w:val="1"/>
    <w:qFormat/>
    <w:uiPriority w:val="0"/>
    <w:pPr>
      <w:widowControl/>
      <w:tabs>
        <w:tab w:val="left" w:pos="1860"/>
      </w:tabs>
      <w:spacing w:beforeLines="40" w:afterLines="40"/>
      <w:ind w:left="420"/>
    </w:pPr>
    <w:rPr>
      <w:kern w:val="0"/>
      <w:sz w:val="24"/>
      <w:szCs w:val="24"/>
      <w:lang w:eastAsia="en-US"/>
    </w:rPr>
  </w:style>
  <w:style w:type="paragraph" w:customStyle="1" w:styleId="988">
    <w:name w:val="Char Char Char Char Char Char1 Char1"/>
    <w:basedOn w:val="1"/>
    <w:qFormat/>
    <w:uiPriority w:val="0"/>
    <w:pPr>
      <w:widowControl/>
      <w:spacing w:beforeLines="0" w:after="160" w:line="240" w:lineRule="exact"/>
      <w:jc w:val="left"/>
    </w:pPr>
    <w:rPr>
      <w:rFonts w:ascii="Verdana" w:hAnsi="Verdana"/>
      <w:kern w:val="0"/>
      <w:lang w:eastAsia="en-US"/>
    </w:rPr>
  </w:style>
  <w:style w:type="paragraph" w:customStyle="1" w:styleId="989">
    <w:name w:val=" Char Char Char Char Char Char Char Char Char1 Char Char Char Char"/>
    <w:basedOn w:val="1"/>
    <w:qFormat/>
    <w:uiPriority w:val="0"/>
    <w:pPr>
      <w:adjustRightInd w:val="0"/>
      <w:spacing w:beforeLines="0" w:line="360" w:lineRule="auto"/>
    </w:pPr>
    <w:rPr>
      <w:kern w:val="0"/>
      <w:sz w:val="24"/>
    </w:rPr>
  </w:style>
  <w:style w:type="paragraph" w:customStyle="1" w:styleId="990">
    <w:name w:val="样式 目录 2 + 段前: 0.2 行 段后: 0.2 行"/>
    <w:basedOn w:val="75"/>
    <w:qFormat/>
    <w:uiPriority w:val="0"/>
    <w:pPr>
      <w:tabs>
        <w:tab w:val="left" w:pos="960"/>
        <w:tab w:val="left" w:pos="1080"/>
        <w:tab w:val="left" w:pos="1260"/>
        <w:tab w:val="right" w:leader="dot" w:pos="8296"/>
        <w:tab w:val="right" w:leader="dot" w:pos="9061"/>
        <w:tab w:val="clear" w:pos="8493"/>
      </w:tabs>
      <w:spacing w:beforeLines="40" w:afterLines="40" w:line="300" w:lineRule="auto"/>
      <w:ind w:left="227" w:leftChars="0" w:hanging="180"/>
      <w:jc w:val="left"/>
    </w:pPr>
    <w:rPr>
      <w:rFonts w:eastAsia="黑体" w:cs="宋体"/>
      <w:bCs w:val="0"/>
      <w:iCs/>
      <w:smallCaps/>
      <w:szCs w:val="20"/>
    </w:rPr>
  </w:style>
  <w:style w:type="paragraph" w:customStyle="1" w:styleId="991">
    <w:name w:val="标题5，章节第五层"/>
    <w:basedOn w:val="1"/>
    <w:next w:val="669"/>
    <w:qFormat/>
    <w:uiPriority w:val="0"/>
    <w:pPr>
      <w:tabs>
        <w:tab w:val="left" w:pos="1050"/>
      </w:tabs>
      <w:spacing w:beforeLines="40" w:afterLines="40"/>
      <w:ind w:left="2100" w:hanging="420"/>
      <w:outlineLvl w:val="4"/>
    </w:pPr>
    <w:rPr>
      <w:rFonts w:ascii="Arial" w:hAnsi="Arial" w:eastAsia="华文细黑"/>
      <w:sz w:val="30"/>
      <w:szCs w:val="24"/>
    </w:rPr>
  </w:style>
  <w:style w:type="paragraph" w:customStyle="1" w:styleId="992">
    <w:name w:val="样式 标题 3h3H3sect1.2.33Heading Three1.1.1.标题 31.1.1 Heading..."/>
    <w:basedOn w:val="5"/>
    <w:qFormat/>
    <w:uiPriority w:val="0"/>
    <w:pPr>
      <w:tabs>
        <w:tab w:val="left" w:pos="720"/>
      </w:tabs>
      <w:overflowPunct w:val="0"/>
      <w:spacing w:before="120"/>
      <w:ind w:left="720" w:hanging="720"/>
    </w:pPr>
    <w:rPr>
      <w:rFonts w:ascii="Times New Roman" w:hAnsi="Times New Roman"/>
      <w:sz w:val="24"/>
    </w:rPr>
  </w:style>
  <w:style w:type="paragraph" w:customStyle="1" w:styleId="993">
    <w:name w:val="无标题条"/>
    <w:next w:val="158"/>
    <w:qFormat/>
    <w:uiPriority w:val="0"/>
    <w:pPr>
      <w:jc w:val="both"/>
    </w:pPr>
    <w:rPr>
      <w:rFonts w:ascii="Times New Roman" w:hAnsi="Times New Roman" w:eastAsia="宋体" w:cs="Times New Roman"/>
      <w:sz w:val="21"/>
      <w:lang w:val="en-US" w:eastAsia="zh-CN" w:bidi="ar-SA"/>
    </w:rPr>
  </w:style>
  <w:style w:type="paragraph" w:customStyle="1" w:styleId="994">
    <w:name w:val="GP标题4"/>
    <w:basedOn w:val="1"/>
    <w:next w:val="1"/>
    <w:qFormat/>
    <w:uiPriority w:val="0"/>
    <w:pPr>
      <w:widowControl/>
      <w:numPr>
        <w:ilvl w:val="3"/>
        <w:numId w:val="4"/>
      </w:numPr>
      <w:spacing w:before="156" w:afterLines="50" w:line="360" w:lineRule="auto"/>
      <w:jc w:val="left"/>
      <w:outlineLvl w:val="3"/>
    </w:pPr>
    <w:rPr>
      <w:rFonts w:ascii="华文细黑" w:hAnsi="华文细黑" w:eastAsia="华文细黑"/>
      <w:b/>
      <w:sz w:val="28"/>
      <w:szCs w:val="21"/>
    </w:rPr>
  </w:style>
  <w:style w:type="paragraph" w:customStyle="1" w:styleId="995">
    <w:name w:val="正文段落"/>
    <w:basedOn w:val="1"/>
    <w:qFormat/>
    <w:uiPriority w:val="0"/>
    <w:pPr>
      <w:spacing w:beforeLines="0" w:line="300" w:lineRule="auto"/>
      <w:ind w:firstLine="510"/>
    </w:pPr>
    <w:rPr>
      <w:sz w:val="24"/>
    </w:rPr>
  </w:style>
  <w:style w:type="paragraph" w:customStyle="1" w:styleId="996">
    <w:name w:val="Char Char3 Char Char Char Char Char Char Char Char Char Char Char Char2 Char Char"/>
    <w:basedOn w:val="1"/>
    <w:qFormat/>
    <w:uiPriority w:val="0"/>
    <w:pPr>
      <w:spacing w:beforeLines="40" w:afterLines="40" w:line="360" w:lineRule="auto"/>
    </w:pPr>
    <w:rPr>
      <w:rFonts w:ascii="Tahoma" w:hAnsi="Tahoma"/>
      <w:sz w:val="36"/>
      <w:szCs w:val="36"/>
    </w:rPr>
  </w:style>
  <w:style w:type="paragraph" w:customStyle="1" w:styleId="997">
    <w:name w:val="列出段落11"/>
    <w:basedOn w:val="1"/>
    <w:qFormat/>
    <w:uiPriority w:val="0"/>
    <w:pPr>
      <w:spacing w:beforeLines="0"/>
      <w:ind w:firstLine="420" w:firstLineChars="200"/>
    </w:pPr>
    <w:rPr>
      <w:rFonts w:ascii="Calibri" w:hAnsi="Calibri"/>
      <w:szCs w:val="22"/>
    </w:rPr>
  </w:style>
  <w:style w:type="paragraph" w:customStyle="1" w:styleId="998">
    <w:name w:val="Char Char2 Char Char"/>
    <w:basedOn w:val="1"/>
    <w:qFormat/>
    <w:uiPriority w:val="0"/>
    <w:pPr>
      <w:spacing w:beforeLines="40" w:afterLines="40"/>
    </w:pPr>
    <w:rPr>
      <w:rFonts w:ascii="Tahoma" w:hAnsi="Tahoma"/>
      <w:sz w:val="24"/>
    </w:rPr>
  </w:style>
  <w:style w:type="paragraph" w:customStyle="1" w:styleId="999">
    <w:name w:val="themeheadera"/>
    <w:basedOn w:val="1"/>
    <w:qFormat/>
    <w:uiPriority w:val="0"/>
    <w:pPr>
      <w:widowControl/>
      <w:spacing w:beforeLines="40" w:afterLines="40"/>
      <w:jc w:val="left"/>
    </w:pPr>
    <w:rPr>
      <w:rFonts w:ascii="宋体" w:hAnsi="宋体" w:cs="宋体"/>
      <w:b/>
      <w:bCs/>
      <w:color w:val="FFFFFF"/>
      <w:kern w:val="0"/>
      <w:sz w:val="34"/>
      <w:szCs w:val="34"/>
    </w:rPr>
  </w:style>
  <w:style w:type="paragraph" w:customStyle="1" w:styleId="1000">
    <w:name w:val="红日标题"/>
    <w:basedOn w:val="85"/>
    <w:next w:val="1"/>
    <w:qFormat/>
    <w:uiPriority w:val="0"/>
    <w:pPr>
      <w:pageBreakBefore/>
      <w:widowControl/>
      <w:spacing w:line="276" w:lineRule="auto"/>
      <w:ind w:left="420" w:hanging="420"/>
      <w:jc w:val="left"/>
    </w:pPr>
    <w:rPr>
      <w:caps/>
      <w:color w:val="4F81BD"/>
      <w:spacing w:val="10"/>
      <w:kern w:val="28"/>
      <w:sz w:val="36"/>
      <w:szCs w:val="36"/>
      <w:lang w:eastAsia="en-US"/>
    </w:rPr>
  </w:style>
  <w:style w:type="paragraph" w:customStyle="1" w:styleId="1001">
    <w:name w:val="样式 样式 正文文本缩进 + 仿宋_GB2312 小四 首行缩进:  0 厘米 行距: 1.5 倍行距 + (中文) 仿宋_GB..."/>
    <w:basedOn w:val="1002"/>
    <w:qFormat/>
    <w:uiPriority w:val="0"/>
    <w:pPr>
      <w:ind w:firstLine="480" w:firstLineChars="200"/>
    </w:pPr>
  </w:style>
  <w:style w:type="paragraph" w:customStyle="1" w:styleId="1002">
    <w:name w:val="样式 正文文本缩进 + 仿宋_GB2312 小四 首行缩进:  0 厘米 行距: 1.5 倍行距"/>
    <w:basedOn w:val="37"/>
    <w:qFormat/>
    <w:uiPriority w:val="0"/>
    <w:pPr>
      <w:spacing w:beforeLines="0" w:after="0" w:line="360" w:lineRule="auto"/>
      <w:ind w:left="0" w:leftChars="0"/>
    </w:pPr>
    <w:rPr>
      <w:rFonts w:ascii="仿宋_GB2312" w:eastAsia="新宋体"/>
      <w:sz w:val="24"/>
    </w:rPr>
  </w:style>
  <w:style w:type="paragraph" w:customStyle="1" w:styleId="1003">
    <w:name w:val="正文 首行缩进:  2 字符 Char Char Char Char"/>
    <w:basedOn w:val="1"/>
    <w:qFormat/>
    <w:uiPriority w:val="0"/>
    <w:pPr>
      <w:spacing w:beforeLines="40" w:afterLines="40" w:line="360" w:lineRule="auto"/>
      <w:ind w:firstLine="480"/>
    </w:pPr>
    <w:rPr>
      <w:rFonts w:cs="宋体"/>
      <w:sz w:val="24"/>
      <w:szCs w:val="24"/>
    </w:rPr>
  </w:style>
  <w:style w:type="paragraph" w:customStyle="1" w:styleId="1004">
    <w:name w:val="正文首行缩进两字符"/>
    <w:basedOn w:val="1"/>
    <w:qFormat/>
    <w:uiPriority w:val="0"/>
    <w:pPr>
      <w:spacing w:beforeLines="0" w:line="360" w:lineRule="auto"/>
      <w:ind w:firstLine="200" w:firstLineChars="200"/>
    </w:pPr>
    <w:rPr>
      <w:sz w:val="24"/>
    </w:rPr>
  </w:style>
  <w:style w:type="paragraph" w:customStyle="1" w:styleId="1005">
    <w:name w:val="内部地址名"/>
    <w:basedOn w:val="893"/>
    <w:next w:val="893"/>
    <w:qFormat/>
    <w:uiPriority w:val="0"/>
    <w:pPr>
      <w:spacing w:line="240" w:lineRule="exact"/>
    </w:pPr>
    <w:rPr>
      <w:rFonts w:ascii="Arial Black" w:hAnsi="Arial Black" w:eastAsia="中圆体"/>
      <w:spacing w:val="40"/>
      <w:sz w:val="24"/>
    </w:rPr>
  </w:style>
  <w:style w:type="paragraph" w:customStyle="1" w:styleId="1006">
    <w:name w:val="列表（编号二级）（绿盟科技）"/>
    <w:basedOn w:val="918"/>
    <w:qFormat/>
    <w:uiPriority w:val="0"/>
    <w:pPr>
      <w:numPr>
        <w:ilvl w:val="0"/>
        <w:numId w:val="0"/>
      </w:numPr>
      <w:spacing w:beforeLines="0"/>
      <w:ind w:left="420" w:hanging="420"/>
    </w:pPr>
  </w:style>
  <w:style w:type="paragraph" w:customStyle="1" w:styleId="1007">
    <w:name w:val="正文21"/>
    <w:basedOn w:val="1"/>
    <w:qFormat/>
    <w:uiPriority w:val="0"/>
    <w:pPr>
      <w:spacing w:before="156" w:beforeLines="0" w:line="360" w:lineRule="auto"/>
      <w:ind w:firstLine="510" w:firstLineChars="200"/>
    </w:pPr>
  </w:style>
  <w:style w:type="paragraph" w:customStyle="1" w:styleId="1008">
    <w:name w:val="主题行"/>
    <w:basedOn w:val="1"/>
    <w:next w:val="35"/>
    <w:qFormat/>
    <w:uiPriority w:val="0"/>
    <w:pPr>
      <w:widowControl/>
      <w:adjustRightInd w:val="0"/>
      <w:spacing w:beforeLines="0" w:after="220" w:line="220" w:lineRule="atLeast"/>
      <w:jc w:val="left"/>
      <w:textAlignment w:val="baseline"/>
    </w:pPr>
    <w:rPr>
      <w:rFonts w:ascii="Arial Black" w:hAnsi="Arial Black"/>
      <w:spacing w:val="-10"/>
      <w:kern w:val="0"/>
      <w:sz w:val="20"/>
    </w:rPr>
  </w:style>
  <w:style w:type="paragraph" w:customStyle="1" w:styleId="1009">
    <w:name w:val="_Style 27"/>
    <w:basedOn w:val="1"/>
    <w:qFormat/>
    <w:uiPriority w:val="0"/>
    <w:pPr>
      <w:spacing w:beforeLines="0"/>
    </w:pPr>
    <w:rPr>
      <w:szCs w:val="24"/>
    </w:rPr>
  </w:style>
  <w:style w:type="paragraph" w:customStyle="1" w:styleId="1010">
    <w:name w:val="文章总标题"/>
    <w:basedOn w:val="1"/>
    <w:next w:val="1"/>
    <w:qFormat/>
    <w:uiPriority w:val="0"/>
    <w:pPr>
      <w:widowControl/>
      <w:spacing w:beforeLines="0" w:after="544" w:line="566" w:lineRule="atLeast"/>
      <w:jc w:val="center"/>
      <w:textAlignment w:val="baseline"/>
    </w:pPr>
    <w:rPr>
      <w:rFonts w:ascii="Arial" w:eastAsia="黑体"/>
      <w:color w:val="000000"/>
      <w:kern w:val="0"/>
      <w:sz w:val="54"/>
      <w:u w:val="none" w:color="000000"/>
    </w:rPr>
  </w:style>
  <w:style w:type="paragraph" w:customStyle="1" w:styleId="1011">
    <w:name w:val="font6"/>
    <w:basedOn w:val="1"/>
    <w:qFormat/>
    <w:uiPriority w:val="0"/>
    <w:pPr>
      <w:widowControl/>
      <w:spacing w:beforeLines="0" w:beforeAutospacing="1" w:after="100" w:afterAutospacing="1"/>
      <w:jc w:val="left"/>
    </w:pPr>
    <w:rPr>
      <w:rFonts w:ascii="宋体" w:hAnsi="宋体" w:cs="宋体"/>
      <w:kern w:val="0"/>
      <w:sz w:val="18"/>
      <w:szCs w:val="18"/>
    </w:rPr>
  </w:style>
  <w:style w:type="paragraph" w:customStyle="1" w:styleId="1012">
    <w:name w:val="中文标题 1"/>
    <w:basedOn w:val="37"/>
    <w:next w:val="37"/>
    <w:qFormat/>
    <w:uiPriority w:val="0"/>
    <w:pPr>
      <w:keepNext/>
      <w:tabs>
        <w:tab w:val="left" w:pos="1260"/>
      </w:tabs>
      <w:spacing w:before="156" w:after="100" w:afterAutospacing="1" w:line="360" w:lineRule="auto"/>
      <w:ind w:left="0" w:leftChars="0" w:hanging="420"/>
      <w:outlineLvl w:val="0"/>
    </w:pPr>
    <w:rPr>
      <w:kern w:val="28"/>
      <w:sz w:val="24"/>
      <w:szCs w:val="24"/>
    </w:rPr>
  </w:style>
  <w:style w:type="paragraph" w:customStyle="1" w:styleId="1013">
    <w:name w:val="样式5"/>
    <w:basedOn w:val="10"/>
    <w:next w:val="1"/>
    <w:qFormat/>
    <w:uiPriority w:val="0"/>
    <w:pPr>
      <w:widowControl w:val="0"/>
      <w:tabs>
        <w:tab w:val="left" w:pos="709"/>
        <w:tab w:val="clear" w:pos="1296"/>
      </w:tabs>
      <w:overflowPunct/>
      <w:adjustRightInd/>
      <w:snapToGrid/>
      <w:spacing w:beforeLines="40" w:afterLines="40" w:line="319" w:lineRule="auto"/>
      <w:ind w:left="709" w:hanging="709"/>
      <w:jc w:val="both"/>
      <w:textAlignment w:val="auto"/>
    </w:pPr>
    <w:rPr>
      <w:rFonts w:ascii="宋体" w:hAnsi="宋体"/>
      <w:b/>
      <w:spacing w:val="0"/>
      <w:kern w:val="2"/>
      <w:szCs w:val="24"/>
    </w:rPr>
  </w:style>
  <w:style w:type="paragraph" w:customStyle="1" w:styleId="1014">
    <w:name w:val="Char2"/>
    <w:basedOn w:val="1"/>
    <w:qFormat/>
    <w:uiPriority w:val="0"/>
    <w:pPr>
      <w:spacing w:beforeLines="0"/>
    </w:pPr>
    <w:rPr>
      <w:rFonts w:ascii="仿宋_GB2312" w:eastAsia="仿宋_GB2312"/>
      <w:b/>
      <w:sz w:val="32"/>
      <w:szCs w:val="32"/>
    </w:rPr>
  </w:style>
  <w:style w:type="paragraph" w:customStyle="1" w:styleId="1015">
    <w:name w:val="标书_正文"/>
    <w:basedOn w:val="1"/>
    <w:qFormat/>
    <w:uiPriority w:val="0"/>
    <w:pPr>
      <w:spacing w:beforeLines="0" w:line="360" w:lineRule="auto"/>
    </w:pPr>
    <w:rPr>
      <w:rFonts w:ascii="宋体"/>
      <w:b/>
      <w:kern w:val="0"/>
      <w:sz w:val="32"/>
      <w:szCs w:val="32"/>
    </w:rPr>
  </w:style>
  <w:style w:type="paragraph" w:customStyle="1" w:styleId="1016">
    <w:name w:val="样式 标题 2 + 五号"/>
    <w:basedOn w:val="4"/>
    <w:qFormat/>
    <w:uiPriority w:val="0"/>
    <w:pPr>
      <w:tabs>
        <w:tab w:val="left" w:pos="576"/>
      </w:tabs>
      <w:spacing w:before="0" w:after="0" w:line="240" w:lineRule="auto"/>
      <w:ind w:left="576" w:hanging="576"/>
    </w:pPr>
    <w:rPr>
      <w:rFonts w:ascii="宋体" w:hAnsi="宋体" w:eastAsia="宋体"/>
      <w:sz w:val="21"/>
    </w:rPr>
  </w:style>
  <w:style w:type="paragraph" w:customStyle="1" w:styleId="1017">
    <w:name w:val="colore7e7e7bg"/>
    <w:basedOn w:val="1"/>
    <w:qFormat/>
    <w:uiPriority w:val="0"/>
    <w:pPr>
      <w:widowControl/>
      <w:shd w:val="clear" w:color="auto" w:fill="E7E7E7"/>
      <w:spacing w:beforeLines="40" w:afterLines="40"/>
      <w:jc w:val="left"/>
    </w:pPr>
    <w:rPr>
      <w:rFonts w:ascii="宋体" w:hAnsi="宋体" w:cs="宋体"/>
      <w:color w:val="000000"/>
      <w:kern w:val="0"/>
      <w:sz w:val="24"/>
      <w:szCs w:val="24"/>
    </w:rPr>
  </w:style>
  <w:style w:type="paragraph" w:customStyle="1" w:styleId="1018">
    <w:name w:val="Char Char1 Char3"/>
    <w:basedOn w:val="1"/>
    <w:qFormat/>
    <w:uiPriority w:val="0"/>
    <w:pPr>
      <w:spacing w:beforeLines="0"/>
    </w:pPr>
    <w:rPr>
      <w:rFonts w:ascii="仿宋_GB2312" w:eastAsia="仿宋_GB2312"/>
      <w:b/>
      <w:sz w:val="32"/>
      <w:szCs w:val="32"/>
    </w:rPr>
  </w:style>
  <w:style w:type="paragraph" w:customStyle="1" w:styleId="1019">
    <w:name w:val="Char41"/>
    <w:basedOn w:val="1"/>
    <w:qFormat/>
    <w:uiPriority w:val="0"/>
    <w:pPr>
      <w:spacing w:beforeLines="0"/>
    </w:pPr>
    <w:rPr>
      <w:rFonts w:ascii="仿宋_GB2312" w:eastAsia="仿宋_GB2312"/>
      <w:b/>
      <w:sz w:val="32"/>
      <w:szCs w:val="32"/>
    </w:rPr>
  </w:style>
  <w:style w:type="paragraph" w:customStyle="1" w:styleId="1020">
    <w:name w:val="Figure"/>
    <w:basedOn w:val="9"/>
    <w:next w:val="9"/>
    <w:qFormat/>
    <w:uiPriority w:val="0"/>
    <w:pPr>
      <w:widowControl/>
      <w:spacing w:before="120" w:beforeLines="0" w:after="120"/>
      <w:ind w:right="720" w:firstLine="0"/>
    </w:pPr>
    <w:rPr>
      <w:color w:val="000000"/>
      <w:sz w:val="21"/>
    </w:rPr>
  </w:style>
  <w:style w:type="paragraph" w:customStyle="1" w:styleId="1021">
    <w:name w:val="复选框1"/>
    <w:basedOn w:val="1"/>
    <w:qFormat/>
    <w:uiPriority w:val="0"/>
    <w:pPr>
      <w:widowControl/>
      <w:tabs>
        <w:tab w:val="left" w:pos="630"/>
      </w:tabs>
      <w:adjustRightInd w:val="0"/>
      <w:spacing w:beforeLines="0" w:line="240" w:lineRule="exact"/>
      <w:ind w:firstLine="357"/>
      <w:jc w:val="left"/>
      <w:textAlignment w:val="baseline"/>
    </w:pPr>
    <w:rPr>
      <w:kern w:val="0"/>
      <w:sz w:val="15"/>
    </w:rPr>
  </w:style>
  <w:style w:type="paragraph" w:customStyle="1" w:styleId="1022">
    <w:name w:val="xl42"/>
    <w:basedOn w:val="1"/>
    <w:qFormat/>
    <w:uiPriority w:val="0"/>
    <w:pPr>
      <w:widowControl/>
      <w:pBdr>
        <w:bottom w:val="single" w:color="auto" w:sz="4" w:space="0"/>
        <w:right w:val="single" w:color="auto" w:sz="4" w:space="0"/>
      </w:pBdr>
      <w:adjustRightInd w:val="0"/>
      <w:snapToGrid w:val="0"/>
      <w:spacing w:beforeLines="40" w:afterLines="40"/>
      <w:ind w:left="-2" w:leftChars="-1"/>
      <w:jc w:val="right"/>
    </w:pPr>
    <w:rPr>
      <w:rFonts w:ascii="Arial" w:hAnsi="Arial" w:cs="Arial"/>
      <w:b/>
      <w:bCs/>
      <w:kern w:val="0"/>
      <w:szCs w:val="21"/>
    </w:rPr>
  </w:style>
  <w:style w:type="paragraph" w:customStyle="1" w:styleId="1023">
    <w:name w:val="招标文件－标准正文"/>
    <w:basedOn w:val="46"/>
    <w:qFormat/>
    <w:uiPriority w:val="0"/>
    <w:pPr>
      <w:spacing w:before="0" w:beforeLines="0" w:afterLines="0" w:line="360" w:lineRule="auto"/>
    </w:pPr>
    <w:rPr>
      <w:rFonts w:ascii="Times New Roman" w:hAnsi="Times New Roman" w:cs="宋体"/>
      <w:color w:val="000000"/>
      <w:szCs w:val="20"/>
      <w:lang w:val="en-US" w:eastAsia="zh-CN"/>
    </w:rPr>
  </w:style>
  <w:style w:type="paragraph" w:customStyle="1" w:styleId="1024">
    <w:name w:val="Bc"/>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1025">
    <w:name w:val="xl112"/>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Lines="0" w:beforeAutospacing="1" w:after="100" w:afterAutospacing="1"/>
      <w:jc w:val="left"/>
    </w:pPr>
    <w:rPr>
      <w:rFonts w:ascii="宋体" w:hAnsi="宋体" w:cs="宋体"/>
      <w:kern w:val="0"/>
      <w:sz w:val="20"/>
    </w:rPr>
  </w:style>
  <w:style w:type="paragraph" w:customStyle="1" w:styleId="1026">
    <w:name w:val="Char Char Char Char1 Char Char"/>
    <w:basedOn w:val="1"/>
    <w:qFormat/>
    <w:uiPriority w:val="0"/>
    <w:pPr>
      <w:widowControl/>
      <w:spacing w:beforeLines="0" w:after="160" w:line="240" w:lineRule="exact"/>
      <w:jc w:val="left"/>
    </w:pPr>
    <w:rPr>
      <w:rFonts w:ascii="Verdana" w:hAnsi="Verdana"/>
      <w:kern w:val="0"/>
      <w:sz w:val="20"/>
      <w:lang w:eastAsia="en-US"/>
    </w:rPr>
  </w:style>
  <w:style w:type="paragraph" w:customStyle="1" w:styleId="1027">
    <w:name w:val="Char Char Char Char Char Char Char Char Char1 Char Char Char Char"/>
    <w:basedOn w:val="1"/>
    <w:qFormat/>
    <w:uiPriority w:val="0"/>
    <w:pPr>
      <w:adjustRightInd w:val="0"/>
      <w:spacing w:beforeLines="0" w:line="360" w:lineRule="auto"/>
    </w:pPr>
    <w:rPr>
      <w:kern w:val="0"/>
      <w:sz w:val="24"/>
    </w:rPr>
  </w:style>
  <w:style w:type="paragraph" w:customStyle="1" w:styleId="1028">
    <w:name w:val="TOC 标题1"/>
    <w:basedOn w:val="3"/>
    <w:next w:val="1"/>
    <w:qFormat/>
    <w:uiPriority w:val="0"/>
    <w:pPr>
      <w:tabs>
        <w:tab w:val="clear" w:pos="360"/>
        <w:tab w:val="clear" w:pos="432"/>
      </w:tabs>
      <w:ind w:left="0" w:firstLine="0"/>
      <w:outlineLvl w:val="9"/>
    </w:pPr>
    <w:rPr>
      <w:rFonts w:ascii="Times New Roman" w:hAnsi="Times New Roman"/>
      <w:lang w:val="en-US" w:eastAsia="zh-CN"/>
    </w:rPr>
  </w:style>
  <w:style w:type="paragraph" w:customStyle="1" w:styleId="1029">
    <w:name w:val="样式 (西文) Arial (中文) 仿宋_GB2312 四号 段前: 0.4 行 段后: 0.4 行 行距: 1.5..."/>
    <w:basedOn w:val="1"/>
    <w:qFormat/>
    <w:uiPriority w:val="0"/>
    <w:pPr>
      <w:spacing w:beforeLines="40" w:line="360" w:lineRule="auto"/>
      <w:ind w:firstLine="560" w:firstLineChars="200"/>
    </w:pPr>
    <w:rPr>
      <w:rFonts w:ascii="Arial" w:hAnsi="Arial" w:cs="宋体"/>
      <w:sz w:val="24"/>
      <w:szCs w:val="24"/>
    </w:rPr>
  </w:style>
  <w:style w:type="paragraph" w:customStyle="1" w:styleId="1030">
    <w:name w:val="Plain Text1"/>
    <w:basedOn w:val="1"/>
    <w:qFormat/>
    <w:uiPriority w:val="0"/>
    <w:pPr>
      <w:autoSpaceDE w:val="0"/>
      <w:autoSpaceDN w:val="0"/>
      <w:adjustRightInd w:val="0"/>
      <w:spacing w:beforeLines="0" w:line="360" w:lineRule="auto"/>
    </w:pPr>
    <w:rPr>
      <w:rFonts w:hint="eastAsia" w:ascii="宋体" w:hAnsi="宋体"/>
      <w:sz w:val="24"/>
    </w:rPr>
  </w:style>
  <w:style w:type="paragraph" w:customStyle="1" w:styleId="1031">
    <w:name w:val="表格样式"/>
    <w:basedOn w:val="1"/>
    <w:qFormat/>
    <w:uiPriority w:val="0"/>
    <w:pPr>
      <w:spacing w:beforeLines="40" w:afterLines="40"/>
    </w:pPr>
    <w:rPr>
      <w:rFonts w:eastAsia="幼圆"/>
    </w:rPr>
  </w:style>
  <w:style w:type="paragraph" w:customStyle="1" w:styleId="1032">
    <w:name w:val="zTableCellBody"/>
    <w:basedOn w:val="1"/>
    <w:qFormat/>
    <w:uiPriority w:val="0"/>
    <w:pPr>
      <w:keepNext/>
      <w:keepLines/>
      <w:widowControl/>
      <w:spacing w:beforeLines="0" w:line="320" w:lineRule="exact"/>
      <w:ind w:firstLine="200" w:firstLineChars="200"/>
      <w:jc w:val="left"/>
    </w:pPr>
    <w:rPr>
      <w:rFonts w:ascii="Arial" w:hAnsi="Arial"/>
      <w:kern w:val="0"/>
      <w:szCs w:val="24"/>
      <w:lang w:eastAsia="en-US"/>
    </w:rPr>
  </w:style>
  <w:style w:type="paragraph" w:customStyle="1" w:styleId="1033">
    <w:name w:val="我的标题4"/>
    <w:next w:val="709"/>
    <w:qFormat/>
    <w:uiPriority w:val="0"/>
    <w:pPr>
      <w:spacing w:beforeLines="50" w:afterLines="50" w:line="0" w:lineRule="atLeast"/>
      <w:ind w:left="1680" w:hanging="420"/>
      <w:outlineLvl w:val="3"/>
    </w:pPr>
    <w:rPr>
      <w:rFonts w:ascii="Arial" w:hAnsi="Arial" w:eastAsia="宋体" w:cs="Times New Roman"/>
      <w:b/>
      <w:kern w:val="2"/>
      <w:sz w:val="24"/>
      <w:szCs w:val="21"/>
      <w:lang w:val="en-US" w:eastAsia="zh-CN" w:bidi="ar-SA"/>
    </w:rPr>
  </w:style>
  <w:style w:type="paragraph" w:customStyle="1" w:styleId="1034">
    <w:name w:val="标准小四"/>
    <w:basedOn w:val="1"/>
    <w:qFormat/>
    <w:uiPriority w:val="0"/>
    <w:pPr>
      <w:spacing w:beforeLines="0" w:line="360" w:lineRule="auto"/>
      <w:ind w:firstLine="480" w:firstLineChars="200"/>
    </w:pPr>
    <w:rPr>
      <w:rFonts w:ascii="Arial" w:hAnsi="Arial"/>
      <w:sz w:val="24"/>
      <w:szCs w:val="21"/>
    </w:rPr>
  </w:style>
  <w:style w:type="paragraph" w:customStyle="1" w:styleId="1035">
    <w:name w:val="贰"/>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36">
    <w:name w:val="段落正文"/>
    <w:basedOn w:val="1"/>
    <w:qFormat/>
    <w:uiPriority w:val="0"/>
    <w:pPr>
      <w:spacing w:before="156" w:line="360" w:lineRule="atLeast"/>
      <w:ind w:left="100" w:leftChars="100" w:firstLine="200" w:firstLineChars="200"/>
    </w:pPr>
    <w:rPr>
      <w:spacing w:val="2"/>
      <w:sz w:val="24"/>
    </w:rPr>
  </w:style>
  <w:style w:type="paragraph" w:customStyle="1" w:styleId="1037">
    <w:name w:val="Table"/>
    <w:qFormat/>
    <w:uiPriority w:val="0"/>
    <w:pPr>
      <w:spacing w:beforeLines="40" w:afterLines="40"/>
    </w:pPr>
    <w:rPr>
      <w:rFonts w:ascii="Times New Roman" w:hAnsi="Times New Roman" w:eastAsia="宋体" w:cs="Times New Roman"/>
      <w:sz w:val="21"/>
      <w:lang w:val="en-US" w:eastAsia="en-US" w:bidi="ar-SA"/>
    </w:rPr>
  </w:style>
  <w:style w:type="paragraph" w:customStyle="1" w:styleId="1038">
    <w:name w:val=" Char4 Char Char Char"/>
    <w:basedOn w:val="1"/>
    <w:qFormat/>
    <w:uiPriority w:val="0"/>
    <w:pPr>
      <w:spacing w:beforeLines="0"/>
    </w:pPr>
    <w:rPr>
      <w:rFonts w:ascii="仿宋_GB2312" w:eastAsia="仿宋_GB2312"/>
      <w:b/>
      <w:sz w:val="32"/>
      <w:szCs w:val="32"/>
    </w:rPr>
  </w:style>
  <w:style w:type="paragraph" w:customStyle="1" w:styleId="1039">
    <w:name w:val="样式 标题 5 + 段前: 0.5 行 段后: 0.5 行"/>
    <w:basedOn w:val="7"/>
    <w:qFormat/>
    <w:uiPriority w:val="0"/>
    <w:pPr>
      <w:widowControl/>
      <w:tabs>
        <w:tab w:val="left" w:pos="-420"/>
        <w:tab w:val="left" w:pos="1008"/>
      </w:tabs>
      <w:spacing w:beforeLines="50" w:afterLines="50" w:line="377" w:lineRule="auto"/>
      <w:jc w:val="left"/>
    </w:pPr>
    <w:rPr>
      <w:rFonts w:eastAsia="黑体" w:cs="宋体"/>
      <w:sz w:val="28"/>
      <w:szCs w:val="20"/>
      <w:lang w:val="en-US" w:eastAsia="zh-CN"/>
    </w:rPr>
  </w:style>
  <w:style w:type="paragraph" w:customStyle="1" w:styleId="1040">
    <w:name w:val="Char Char3 Char Char Char Char Char Char Char Char Char Char1"/>
    <w:basedOn w:val="1"/>
    <w:qFormat/>
    <w:uiPriority w:val="0"/>
    <w:pPr>
      <w:spacing w:beforeLines="0" w:line="360" w:lineRule="auto"/>
    </w:pPr>
    <w:rPr>
      <w:rFonts w:ascii="Tahoma" w:hAnsi="Tahoma"/>
      <w:sz w:val="36"/>
      <w:szCs w:val="36"/>
    </w:rPr>
  </w:style>
  <w:style w:type="paragraph" w:customStyle="1" w:styleId="1041">
    <w:name w:val="标题 5l"/>
    <w:basedOn w:val="7"/>
    <w:qFormat/>
    <w:uiPriority w:val="0"/>
    <w:pPr>
      <w:tabs>
        <w:tab w:val="left" w:pos="0"/>
      </w:tabs>
      <w:adjustRightInd w:val="0"/>
      <w:spacing w:beforeLines="40" w:afterLines="40" w:line="376" w:lineRule="atLeast"/>
    </w:pPr>
    <w:rPr>
      <w:rFonts w:eastAsia="宋体"/>
      <w:kern w:val="0"/>
      <w:sz w:val="28"/>
      <w:szCs w:val="28"/>
      <w:lang w:val="en-US" w:eastAsia="zh-CN"/>
    </w:rPr>
  </w:style>
  <w:style w:type="paragraph" w:customStyle="1" w:styleId="1042">
    <w:name w:val="xl37"/>
    <w:basedOn w:val="1"/>
    <w:qFormat/>
    <w:uiPriority w:val="0"/>
    <w:pPr>
      <w:widowControl/>
      <w:pBdr>
        <w:top w:val="single" w:color="auto" w:sz="4" w:space="0"/>
        <w:bottom w:val="single" w:color="auto" w:sz="4" w:space="0"/>
        <w:right w:val="single" w:color="auto" w:sz="4" w:space="0"/>
      </w:pBdr>
      <w:adjustRightInd w:val="0"/>
      <w:snapToGrid w:val="0"/>
      <w:spacing w:beforeLines="40" w:afterLines="40"/>
      <w:ind w:left="-2" w:leftChars="-1"/>
      <w:jc w:val="left"/>
    </w:pPr>
    <w:rPr>
      <w:rFonts w:ascii="黑体" w:hAnsi="宋体" w:eastAsia="黑体" w:cs="Arial"/>
      <w:kern w:val="0"/>
      <w:sz w:val="24"/>
      <w:szCs w:val="21"/>
    </w:rPr>
  </w:style>
  <w:style w:type="paragraph" w:customStyle="1" w:styleId="1043">
    <w:name w:val="cx标题三"/>
    <w:basedOn w:val="5"/>
    <w:qFormat/>
    <w:uiPriority w:val="0"/>
    <w:pPr>
      <w:tabs>
        <w:tab w:val="left" w:pos="720"/>
        <w:tab w:val="left" w:pos="1260"/>
      </w:tabs>
      <w:spacing w:before="180" w:after="180" w:line="384" w:lineRule="auto"/>
      <w:ind w:left="1260" w:hanging="420"/>
    </w:pPr>
    <w:rPr>
      <w:rFonts w:ascii="Times New Roman" w:hAnsi="Times New Roman"/>
      <w:bCs w:val="0"/>
    </w:rPr>
  </w:style>
  <w:style w:type="paragraph" w:customStyle="1" w:styleId="1044">
    <w:name w:val="数字标题5"/>
    <w:basedOn w:val="7"/>
    <w:next w:val="1"/>
    <w:qFormat/>
    <w:uiPriority w:val="0"/>
    <w:pPr>
      <w:tabs>
        <w:tab w:val="left" w:pos="480"/>
        <w:tab w:val="left" w:pos="1080"/>
      </w:tabs>
      <w:spacing w:after="290" w:line="374" w:lineRule="auto"/>
      <w:ind w:left="1080" w:hanging="1080"/>
    </w:pPr>
    <w:rPr>
      <w:rFonts w:eastAsia="宋体"/>
      <w:sz w:val="28"/>
      <w:szCs w:val="28"/>
    </w:rPr>
  </w:style>
  <w:style w:type="paragraph" w:customStyle="1" w:styleId="1045">
    <w:name w:val="Char23"/>
    <w:basedOn w:val="1"/>
    <w:qFormat/>
    <w:uiPriority w:val="0"/>
    <w:pPr>
      <w:spacing w:beforeLines="0"/>
    </w:pPr>
    <w:rPr>
      <w:rFonts w:ascii="仿宋_GB2312" w:eastAsia="仿宋_GB2312"/>
      <w:b/>
      <w:sz w:val="32"/>
      <w:szCs w:val="32"/>
    </w:rPr>
  </w:style>
  <w:style w:type="paragraph" w:customStyle="1" w:styleId="1046">
    <w:name w:val="Char Char1 Char Char Char1"/>
    <w:basedOn w:val="1"/>
    <w:qFormat/>
    <w:uiPriority w:val="0"/>
    <w:pPr>
      <w:spacing w:beforeLines="0"/>
    </w:pPr>
    <w:rPr>
      <w:rFonts w:ascii="仿宋_GB2312" w:eastAsia="仿宋_GB2312"/>
      <w:b/>
      <w:sz w:val="32"/>
    </w:rPr>
  </w:style>
  <w:style w:type="paragraph" w:customStyle="1" w:styleId="1047">
    <w:name w:val="样式 标题 22h2L1 Heading 2H2sect 1.2H21sect 1.21H22sect 1.2..."/>
    <w:basedOn w:val="4"/>
    <w:next w:val="1"/>
    <w:qFormat/>
    <w:uiPriority w:val="0"/>
    <w:pPr>
      <w:tabs>
        <w:tab w:val="left" w:pos="425"/>
      </w:tabs>
      <w:spacing w:before="120" w:after="120" w:line="360" w:lineRule="auto"/>
      <w:ind w:left="425" w:hanging="425"/>
    </w:pPr>
    <w:rPr>
      <w:rFonts w:ascii="微软雅黑" w:hAnsi="微软雅黑" w:eastAsia="微软雅黑"/>
      <w:kern w:val="2"/>
    </w:rPr>
  </w:style>
  <w:style w:type="paragraph" w:customStyle="1" w:styleId="1048">
    <w:name w:val="样式 小四 行距: 1.5 倍行距"/>
    <w:basedOn w:val="1"/>
    <w:qFormat/>
    <w:uiPriority w:val="0"/>
    <w:pPr>
      <w:spacing w:beforeLines="40" w:afterLines="40" w:line="360" w:lineRule="auto"/>
      <w:ind w:firstLine="420" w:firstLineChars="200"/>
    </w:pPr>
    <w:rPr>
      <w:sz w:val="24"/>
    </w:rPr>
  </w:style>
  <w:style w:type="paragraph" w:customStyle="1" w:styleId="1049">
    <w:name w:val="模板普通正文"/>
    <w:basedOn w:val="37"/>
    <w:qFormat/>
    <w:uiPriority w:val="0"/>
    <w:pPr>
      <w:spacing w:before="156" w:after="10" w:line="360" w:lineRule="auto"/>
      <w:ind w:left="0" w:leftChars="0" w:firstLine="490" w:firstLineChars="175"/>
      <w:jc w:val="left"/>
    </w:pPr>
    <w:rPr>
      <w:sz w:val="24"/>
      <w:szCs w:val="24"/>
    </w:rPr>
  </w:style>
  <w:style w:type="paragraph" w:customStyle="1" w:styleId="1050">
    <w:name w:val="xl108"/>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Lines="0" w:beforeAutospacing="1" w:after="100" w:afterAutospacing="1"/>
      <w:jc w:val="center"/>
    </w:pPr>
    <w:rPr>
      <w:rFonts w:ascii="宋体" w:hAnsi="宋体" w:cs="宋体"/>
      <w:kern w:val="0"/>
      <w:sz w:val="20"/>
    </w:rPr>
  </w:style>
  <w:style w:type="paragraph" w:customStyle="1" w:styleId="1051">
    <w:name w:val="样式 正文文本缩进 + 左侧:  2 字符 首行缩进:  2 字符"/>
    <w:basedOn w:val="37"/>
    <w:qFormat/>
    <w:uiPriority w:val="0"/>
    <w:pPr>
      <w:tabs>
        <w:tab w:val="left" w:pos="360"/>
        <w:tab w:val="left" w:pos="540"/>
      </w:tabs>
      <w:spacing w:beforeLines="0" w:after="0" w:line="520" w:lineRule="exact"/>
      <w:ind w:left="200" w:leftChars="0" w:firstLine="560" w:firstLineChars="200"/>
    </w:pPr>
    <w:rPr>
      <w:rFonts w:ascii="仿宋_GB2312" w:eastAsia="仿宋_GB2312"/>
      <w:kern w:val="2"/>
      <w:sz w:val="28"/>
    </w:rPr>
  </w:style>
  <w:style w:type="paragraph" w:customStyle="1" w:styleId="1052">
    <w:name w:val="条文脚注"/>
    <w:basedOn w:val="68"/>
    <w:qFormat/>
    <w:uiPriority w:val="0"/>
    <w:pPr>
      <w:spacing w:line="240" w:lineRule="auto"/>
      <w:ind w:left="780" w:leftChars="200" w:hanging="360" w:hangingChars="200"/>
      <w:jc w:val="both"/>
    </w:pPr>
    <w:rPr>
      <w:rFonts w:ascii="宋体"/>
    </w:rPr>
  </w:style>
  <w:style w:type="paragraph" w:customStyle="1" w:styleId="1053">
    <w:name w:val="注×："/>
    <w:qFormat/>
    <w:uiPriority w:val="0"/>
    <w:pPr>
      <w:widowControl w:val="0"/>
      <w:tabs>
        <w:tab w:val="left" w:pos="630"/>
        <w:tab w:val="left" w:pos="1260"/>
      </w:tabs>
      <w:autoSpaceDE w:val="0"/>
      <w:autoSpaceDN w:val="0"/>
      <w:ind w:left="420" w:hanging="420"/>
      <w:jc w:val="both"/>
    </w:pPr>
    <w:rPr>
      <w:rFonts w:ascii="宋体" w:hAnsi="Times New Roman" w:eastAsia="宋体" w:cs="Times New Roman"/>
      <w:sz w:val="18"/>
      <w:lang w:val="en-US" w:eastAsia="zh-CN" w:bidi="ar-SA"/>
    </w:rPr>
  </w:style>
  <w:style w:type="paragraph" w:customStyle="1" w:styleId="1054">
    <w:name w:val="CHX1"/>
    <w:basedOn w:val="1"/>
    <w:qFormat/>
    <w:uiPriority w:val="0"/>
    <w:pPr>
      <w:spacing w:beforeLines="0" w:line="480" w:lineRule="auto"/>
    </w:pPr>
    <w:rPr>
      <w:rFonts w:ascii="黑体" w:eastAsia="黑体"/>
      <w:b/>
      <w:bCs/>
      <w:sz w:val="28"/>
      <w:szCs w:val="28"/>
    </w:rPr>
  </w:style>
  <w:style w:type="paragraph" w:customStyle="1" w:styleId="1055">
    <w:name w:val="附录五级条标题"/>
    <w:basedOn w:val="1"/>
    <w:qFormat/>
    <w:uiPriority w:val="0"/>
    <w:pPr>
      <w:spacing w:beforeLines="0" w:line="312" w:lineRule="auto"/>
      <w:ind w:left="2940" w:hanging="420"/>
    </w:pPr>
    <w:rPr>
      <w:szCs w:val="24"/>
    </w:rPr>
  </w:style>
  <w:style w:type="paragraph" w:customStyle="1" w:styleId="1056">
    <w:name w:val="首信标准正文 Char Char Char Char Char Char Char Char Char Char Char Char Char Char Char Char Char Char Char Char Char Char"/>
    <w:basedOn w:val="1"/>
    <w:qFormat/>
    <w:uiPriority w:val="0"/>
    <w:pPr>
      <w:spacing w:beforeLines="40" w:afterLines="40" w:line="360" w:lineRule="auto"/>
    </w:pPr>
    <w:rPr>
      <w:rFonts w:ascii="Tahoma" w:hAnsi="Tahoma"/>
      <w:sz w:val="24"/>
    </w:rPr>
  </w:style>
  <w:style w:type="paragraph" w:customStyle="1" w:styleId="1057">
    <w:name w:val="xl72"/>
    <w:basedOn w:val="1"/>
    <w:qFormat/>
    <w:uiPriority w:val="0"/>
    <w:pPr>
      <w:widowControl/>
      <w:pBdr>
        <w:top w:val="single" w:color="auto" w:sz="4" w:space="0"/>
        <w:left w:val="single" w:color="auto" w:sz="4" w:space="0"/>
        <w:bottom w:val="single" w:color="auto" w:sz="4" w:space="0"/>
        <w:right w:val="single" w:color="auto" w:sz="4" w:space="0"/>
      </w:pBdr>
      <w:spacing w:beforeLines="40" w:afterLines="40"/>
      <w:jc w:val="left"/>
    </w:pPr>
    <w:rPr>
      <w:rFonts w:ascii="宋体" w:hAnsi="宋体" w:cs="宋体"/>
      <w:color w:val="000000"/>
      <w:kern w:val="0"/>
      <w:sz w:val="20"/>
    </w:rPr>
  </w:style>
  <w:style w:type="paragraph" w:customStyle="1" w:styleId="1058">
    <w:name w:val="正文居中标题1"/>
    <w:basedOn w:val="1"/>
    <w:qFormat/>
    <w:uiPriority w:val="0"/>
    <w:pPr>
      <w:tabs>
        <w:tab w:val="left" w:pos="1260"/>
      </w:tabs>
      <w:spacing w:beforeLines="0" w:beforeAutospacing="1" w:after="100" w:afterAutospacing="1"/>
      <w:jc w:val="center"/>
    </w:pPr>
    <w:rPr>
      <w:rFonts w:eastAsia="隶书"/>
      <w:b/>
      <w:bCs/>
      <w:sz w:val="84"/>
      <w:szCs w:val="24"/>
    </w:rPr>
  </w:style>
  <w:style w:type="paragraph" w:customStyle="1" w:styleId="1059">
    <w:name w:val="OUT-3"/>
    <w:basedOn w:val="1"/>
    <w:qFormat/>
    <w:uiPriority w:val="0"/>
    <w:pPr>
      <w:autoSpaceDE w:val="0"/>
      <w:autoSpaceDN w:val="0"/>
      <w:adjustRightInd w:val="0"/>
      <w:spacing w:beforeLines="0" w:line="440" w:lineRule="exact"/>
      <w:ind w:left="300" w:hanging="300" w:hangingChars="300"/>
      <w:jc w:val="left"/>
      <w:textAlignment w:val="baseline"/>
    </w:pPr>
    <w:rPr>
      <w:rFonts w:eastAsia="PMingLiU"/>
      <w:kern w:val="0"/>
      <w:sz w:val="24"/>
      <w:lang w:eastAsia="zh-TW"/>
    </w:rPr>
  </w:style>
  <w:style w:type="paragraph" w:customStyle="1" w:styleId="1060">
    <w:name w:val="图片"/>
    <w:basedOn w:val="1"/>
    <w:next w:val="23"/>
    <w:qFormat/>
    <w:uiPriority w:val="0"/>
    <w:pPr>
      <w:keepNext/>
      <w:widowControl/>
      <w:spacing w:beforeLines="40" w:afterLines="40"/>
      <w:jc w:val="left"/>
    </w:pPr>
    <w:rPr>
      <w:rFonts w:ascii="Garamond" w:hAnsi="Garamond"/>
      <w:kern w:val="0"/>
      <w:sz w:val="22"/>
    </w:rPr>
  </w:style>
  <w:style w:type="paragraph" w:customStyle="1" w:styleId="1061">
    <w:name w:val=" Char Char Char Char"/>
    <w:basedOn w:val="1"/>
    <w:qFormat/>
    <w:uiPriority w:val="0"/>
    <w:pPr>
      <w:widowControl/>
      <w:spacing w:beforeLines="0" w:after="160" w:line="240" w:lineRule="exact"/>
      <w:jc w:val="left"/>
    </w:pPr>
    <w:rPr>
      <w:rFonts w:ascii="Arial" w:hAnsi="Arial" w:eastAsia="Times New Roman" w:cs="Verdana"/>
      <w:b/>
      <w:kern w:val="0"/>
      <w:sz w:val="24"/>
      <w:lang w:eastAsia="en-US"/>
    </w:rPr>
  </w:style>
  <w:style w:type="paragraph" w:customStyle="1" w:styleId="1062">
    <w:name w:val="插图题注"/>
    <w:next w:val="1"/>
    <w:qFormat/>
    <w:uiPriority w:val="0"/>
    <w:pPr>
      <w:numPr>
        <w:ilvl w:val="7"/>
        <w:numId w:val="5"/>
      </w:numPr>
      <w:spacing w:afterLines="100"/>
      <w:ind w:left="1089" w:hanging="369"/>
      <w:jc w:val="center"/>
    </w:pPr>
    <w:rPr>
      <w:rFonts w:ascii="Arial" w:hAnsi="Arial" w:eastAsia="宋体" w:cs="Times New Roman"/>
      <w:sz w:val="18"/>
      <w:szCs w:val="18"/>
      <w:lang w:val="en-US" w:eastAsia="zh-CN" w:bidi="ar-SA"/>
    </w:rPr>
  </w:style>
  <w:style w:type="paragraph" w:customStyle="1" w:styleId="1063">
    <w:name w:val="样式 标题 4 + 左 段前: 15.6 磅 段后: 15.6 磅 行距: 1.5 倍行距"/>
    <w:basedOn w:val="6"/>
    <w:qFormat/>
    <w:uiPriority w:val="0"/>
    <w:pPr>
      <w:spacing w:before="312" w:after="312" w:line="360" w:lineRule="auto"/>
      <w:ind w:firstLine="482"/>
      <w:jc w:val="left"/>
    </w:pPr>
    <w:rPr>
      <w:rFonts w:eastAsia="仿宋" w:cs="宋体"/>
      <w:b w:val="0"/>
      <w:sz w:val="24"/>
      <w:szCs w:val="20"/>
    </w:rPr>
  </w:style>
  <w:style w:type="paragraph" w:customStyle="1" w:styleId="1064">
    <w:name w:val="样式 题注 + 宋体 居中"/>
    <w:basedOn w:val="23"/>
    <w:qFormat/>
    <w:uiPriority w:val="0"/>
    <w:pPr>
      <w:spacing w:beforeLines="40" w:afterLines="40" w:line="360" w:lineRule="auto"/>
      <w:jc w:val="center"/>
    </w:pPr>
    <w:rPr>
      <w:rFonts w:ascii="宋体" w:hAnsi="宋体" w:eastAsia="宋体" w:cs="Times New Roman"/>
      <w:sz w:val="24"/>
    </w:rPr>
  </w:style>
  <w:style w:type="paragraph" w:customStyle="1" w:styleId="1065">
    <w:name w:val="样式 标题 3H3 + 两端对齐"/>
    <w:basedOn w:val="5"/>
    <w:qFormat/>
    <w:uiPriority w:val="0"/>
    <w:pPr>
      <w:keepLines w:val="0"/>
      <w:spacing w:before="0" w:after="0" w:line="240" w:lineRule="auto"/>
      <w:jc w:val="left"/>
    </w:pPr>
    <w:rPr>
      <w:rFonts w:ascii="Times New Roman" w:hAnsi="Times New Roman" w:cs="宋体"/>
      <w:sz w:val="21"/>
      <w:szCs w:val="20"/>
    </w:rPr>
  </w:style>
  <w:style w:type="paragraph" w:customStyle="1" w:styleId="1066">
    <w:name w:val="目录"/>
    <w:basedOn w:val="1"/>
    <w:qFormat/>
    <w:uiPriority w:val="0"/>
    <w:pPr>
      <w:widowControl/>
      <w:spacing w:beforeLines="0"/>
      <w:jc w:val="center"/>
    </w:pPr>
    <w:rPr>
      <w:rFonts w:ascii="宋体"/>
      <w:b/>
      <w:kern w:val="0"/>
      <w:sz w:val="36"/>
    </w:rPr>
  </w:style>
  <w:style w:type="paragraph" w:customStyle="1" w:styleId="1067">
    <w:name w:val="自动更正"/>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68">
    <w:name w:val="样式 表格正文 +"/>
    <w:basedOn w:val="1"/>
    <w:qFormat/>
    <w:uiPriority w:val="0"/>
    <w:pPr>
      <w:spacing w:beforeLines="40" w:afterLines="40" w:line="300" w:lineRule="auto"/>
    </w:pPr>
    <w:rPr>
      <w:rFonts w:ascii="宋体" w:hAnsi="宋体" w:cs="宋体"/>
      <w:sz w:val="24"/>
    </w:rPr>
  </w:style>
  <w:style w:type="paragraph" w:customStyle="1" w:styleId="1069">
    <w:name w:val="左对齐的表内文字"/>
    <w:basedOn w:val="1"/>
    <w:qFormat/>
    <w:uiPriority w:val="0"/>
    <w:pPr>
      <w:spacing w:beforeLines="0"/>
    </w:pPr>
    <w:rPr>
      <w:rFonts w:eastAsia="仿宋_GB2312" w:cs="宋体"/>
    </w:rPr>
  </w:style>
  <w:style w:type="paragraph" w:customStyle="1" w:styleId="1070">
    <w:name w:val="段落"/>
    <w:basedOn w:val="1"/>
    <w:qFormat/>
    <w:uiPriority w:val="0"/>
    <w:pPr>
      <w:spacing w:beforeLines="40" w:afterLines="40" w:line="480" w:lineRule="auto"/>
      <w:ind w:firstLine="540" w:firstLineChars="225"/>
    </w:pPr>
    <w:rPr>
      <w:rFonts w:ascii="宋体" w:hAnsi="宋体"/>
      <w:sz w:val="24"/>
      <w:szCs w:val="24"/>
    </w:rPr>
  </w:style>
  <w:style w:type="paragraph" w:customStyle="1" w:styleId="1071">
    <w:name w:val="color990000"/>
    <w:basedOn w:val="1"/>
    <w:qFormat/>
    <w:uiPriority w:val="0"/>
    <w:pPr>
      <w:widowControl/>
      <w:spacing w:beforeLines="40" w:afterLines="40"/>
      <w:jc w:val="left"/>
    </w:pPr>
    <w:rPr>
      <w:rFonts w:ascii="宋体" w:hAnsi="宋体" w:cs="宋体"/>
      <w:color w:val="990000"/>
      <w:kern w:val="0"/>
      <w:sz w:val="24"/>
      <w:szCs w:val="24"/>
    </w:rPr>
  </w:style>
  <w:style w:type="paragraph" w:customStyle="1" w:styleId="1072">
    <w:name w:val="表格(五号)"/>
    <w:basedOn w:val="1"/>
    <w:qFormat/>
    <w:uiPriority w:val="0"/>
    <w:pPr>
      <w:adjustRightInd w:val="0"/>
      <w:snapToGrid w:val="0"/>
      <w:spacing w:beforeLines="40" w:afterLines="40"/>
      <w:ind w:left="11"/>
      <w:jc w:val="center"/>
    </w:pPr>
    <w:rPr>
      <w:kern w:val="0"/>
      <w:lang w:val="en-US" w:eastAsia="zh-CN"/>
    </w:rPr>
  </w:style>
  <w:style w:type="paragraph" w:customStyle="1" w:styleId="1073">
    <w:name w:val="body text bold"/>
    <w:basedOn w:val="35"/>
    <w:qFormat/>
    <w:uiPriority w:val="0"/>
    <w:pPr>
      <w:widowControl/>
      <w:spacing w:beforeLines="0" w:after="0"/>
      <w:ind w:firstLine="200" w:firstLineChars="200"/>
      <w:jc w:val="left"/>
    </w:pPr>
    <w:rPr>
      <w:rFonts w:ascii="Futura Hv" w:hAnsi="Futura Hv"/>
      <w:sz w:val="18"/>
      <w:szCs w:val="20"/>
      <w:lang w:eastAsia="en-US"/>
    </w:rPr>
  </w:style>
  <w:style w:type="paragraph" w:customStyle="1" w:styleId="1074">
    <w:name w:val="有符号正文"/>
    <w:basedOn w:val="1"/>
    <w:qFormat/>
    <w:uiPriority w:val="0"/>
    <w:pPr>
      <w:tabs>
        <w:tab w:val="left" w:pos="420"/>
      </w:tabs>
      <w:spacing w:beforeLines="0" w:line="400" w:lineRule="exact"/>
      <w:ind w:left="420" w:firstLine="120" w:firstLineChars="57"/>
    </w:pPr>
    <w:rPr>
      <w:rFonts w:ascii="Arial" w:hAnsi="Arial"/>
      <w:szCs w:val="24"/>
    </w:rPr>
  </w:style>
  <w:style w:type="paragraph" w:customStyle="1" w:styleId="1075">
    <w:name w:val="²"/>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76">
    <w:name w:val="列出段落2"/>
    <w:basedOn w:val="1"/>
    <w:qFormat/>
    <w:uiPriority w:val="0"/>
    <w:pPr>
      <w:spacing w:beforeLines="0"/>
      <w:ind w:firstLine="420" w:firstLineChars="200"/>
    </w:pPr>
    <w:rPr>
      <w:rFonts w:ascii="Calibri" w:hAnsi="Calibri"/>
      <w:szCs w:val="24"/>
    </w:rPr>
  </w:style>
  <w:style w:type="paragraph" w:customStyle="1" w:styleId="1077">
    <w:name w:val="正文（首行缩进）"/>
    <w:basedOn w:val="1"/>
    <w:qFormat/>
    <w:uiPriority w:val="0"/>
    <w:pPr>
      <w:spacing w:beforeLines="40" w:afterLines="40" w:line="360" w:lineRule="auto"/>
      <w:ind w:firstLine="420"/>
    </w:pPr>
    <w:rPr>
      <w:rFonts w:cs="宋体"/>
      <w:sz w:val="24"/>
    </w:rPr>
  </w:style>
  <w:style w:type="paragraph" w:customStyle="1" w:styleId="1078">
    <w:name w:val="P3"/>
    <w:basedOn w:val="1"/>
    <w:qFormat/>
    <w:uiPriority w:val="0"/>
    <w:pPr>
      <w:widowControl/>
      <w:spacing w:beforeLines="0" w:line="240" w:lineRule="atLeast"/>
      <w:ind w:left="1152"/>
      <w:jc w:val="left"/>
    </w:pPr>
    <w:rPr>
      <w:b/>
      <w:kern w:val="0"/>
      <w:szCs w:val="21"/>
      <w:lang w:val="en-AU" w:eastAsia="en-US"/>
    </w:rPr>
  </w:style>
  <w:style w:type="paragraph" w:customStyle="1" w:styleId="1079">
    <w:name w:val="样式 标题 1 + 五号1 Char Char Char Char Char Char Char Char Char Char Char Char Char Char Char Char Char"/>
    <w:basedOn w:val="3"/>
    <w:qFormat/>
    <w:uiPriority w:val="0"/>
    <w:pPr>
      <w:tabs>
        <w:tab w:val="clear" w:pos="360"/>
      </w:tabs>
      <w:spacing w:before="0" w:after="0" w:line="480" w:lineRule="auto"/>
      <w:ind w:left="432" w:hanging="432"/>
    </w:pPr>
    <w:rPr>
      <w:rFonts w:ascii="Times New Roman" w:hAnsi="Times New Roman"/>
      <w:bCs w:val="0"/>
      <w:sz w:val="21"/>
      <w:lang w:val="en-US" w:eastAsia="zh-CN"/>
    </w:rPr>
  </w:style>
  <w:style w:type="paragraph" w:customStyle="1" w:styleId="1080">
    <w:name w:val="数字编号列项（二级）"/>
    <w:qFormat/>
    <w:uiPriority w:val="0"/>
    <w:pPr>
      <w:ind w:left="1260" w:leftChars="400" w:hanging="420" w:hangingChars="200"/>
      <w:jc w:val="both"/>
    </w:pPr>
    <w:rPr>
      <w:rFonts w:ascii="宋体" w:hAnsi="Times New Roman" w:eastAsia="宋体" w:cs="Times New Roman"/>
      <w:sz w:val="21"/>
      <w:lang w:val="en-US" w:eastAsia="zh-CN" w:bidi="ar-SA"/>
    </w:rPr>
  </w:style>
  <w:style w:type="paragraph" w:customStyle="1" w:styleId="1081">
    <w:name w:val="cxLevel4"/>
    <w:basedOn w:val="6"/>
    <w:qFormat/>
    <w:uiPriority w:val="0"/>
    <w:pPr>
      <w:tabs>
        <w:tab w:val="left" w:pos="864"/>
        <w:tab w:val="left" w:pos="2100"/>
        <w:tab w:val="left" w:pos="2273"/>
      </w:tabs>
      <w:spacing w:before="140" w:after="140" w:line="360" w:lineRule="auto"/>
      <w:ind w:left="2273" w:hanging="420"/>
    </w:pPr>
    <w:rPr>
      <w:rFonts w:eastAsia="宋体"/>
    </w:rPr>
  </w:style>
  <w:style w:type="paragraph" w:customStyle="1" w:styleId="1082">
    <w:name w:val="样式 标题 2"/>
    <w:basedOn w:val="4"/>
    <w:next w:val="763"/>
    <w:qFormat/>
    <w:uiPriority w:val="0"/>
    <w:pPr>
      <w:keepLines w:val="0"/>
      <w:tabs>
        <w:tab w:val="left" w:pos="576"/>
        <w:tab w:val="left" w:pos="1440"/>
      </w:tabs>
      <w:spacing w:before="120" w:afterLines="50" w:line="240" w:lineRule="auto"/>
      <w:ind w:left="380" w:hanging="380"/>
      <w:jc w:val="left"/>
    </w:pPr>
    <w:rPr>
      <w:rFonts w:ascii="宋体" w:hAnsi="Times New Roman" w:eastAsia="宋体" w:cs="宋体"/>
      <w:snapToGrid w:val="0"/>
      <w:kern w:val="0"/>
      <w:sz w:val="28"/>
      <w:szCs w:val="20"/>
    </w:rPr>
  </w:style>
  <w:style w:type="paragraph" w:customStyle="1" w:styleId="1083">
    <w:name w:val="Char2 Char Char"/>
    <w:basedOn w:val="1"/>
    <w:qFormat/>
    <w:uiPriority w:val="0"/>
    <w:pPr>
      <w:adjustRightInd w:val="0"/>
      <w:spacing w:beforeLines="0" w:line="360" w:lineRule="auto"/>
    </w:pPr>
  </w:style>
  <w:style w:type="paragraph" w:customStyle="1" w:styleId="1084">
    <w:name w:val="标题 37"/>
    <w:basedOn w:val="1"/>
    <w:qFormat/>
    <w:uiPriority w:val="0"/>
    <w:pPr>
      <w:adjustRightInd w:val="0"/>
      <w:snapToGrid w:val="0"/>
      <w:spacing w:beforeLines="0"/>
      <w:ind w:left="-2" w:leftChars="-1"/>
    </w:pPr>
    <w:rPr>
      <w:rFonts w:ascii="Arial" w:hAnsi="Arial" w:cs="Arial"/>
      <w:szCs w:val="24"/>
    </w:rPr>
  </w:style>
  <w:style w:type="paragraph" w:customStyle="1" w:styleId="1085">
    <w:name w:val="Char Char Char Char Char"/>
    <w:basedOn w:val="1"/>
    <w:qFormat/>
    <w:uiPriority w:val="0"/>
    <w:pPr>
      <w:spacing w:beforeLines="0"/>
      <w:ind w:firstLine="360" w:firstLineChars="150"/>
    </w:pPr>
    <w:rPr>
      <w:rFonts w:ascii="Tahoma" w:hAnsi="Tahoma"/>
      <w:sz w:val="24"/>
    </w:rPr>
  </w:style>
  <w:style w:type="paragraph" w:customStyle="1" w:styleId="1086">
    <w:name w:val="l18"/>
    <w:basedOn w:val="1"/>
    <w:qFormat/>
    <w:uiPriority w:val="0"/>
    <w:pPr>
      <w:widowControl/>
      <w:spacing w:beforeLines="40" w:afterLines="40" w:line="270" w:lineRule="atLeast"/>
      <w:ind w:left="90"/>
      <w:jc w:val="left"/>
    </w:pPr>
    <w:rPr>
      <w:rFonts w:ascii="Arial" w:hAnsi="Arial" w:cs="Arial"/>
      <w:color w:val="000000"/>
      <w:kern w:val="0"/>
      <w:sz w:val="18"/>
      <w:szCs w:val="18"/>
    </w:rPr>
  </w:style>
  <w:style w:type="paragraph" w:customStyle="1" w:styleId="1087">
    <w:name w:val="文档正文 Char Char"/>
    <w:basedOn w:val="1"/>
    <w:qFormat/>
    <w:uiPriority w:val="0"/>
    <w:pPr>
      <w:adjustRightInd w:val="0"/>
      <w:spacing w:beforeLines="40" w:afterLines="40" w:line="360" w:lineRule="auto"/>
      <w:ind w:firstLine="200" w:firstLineChars="200"/>
    </w:pPr>
    <w:rPr>
      <w:kern w:val="0"/>
      <w:sz w:val="24"/>
      <w:szCs w:val="28"/>
    </w:rPr>
  </w:style>
  <w:style w:type="paragraph" w:customStyle="1" w:styleId="1088">
    <w:name w:val="样式 GP标题3 + 段前: 0.5 行 段后: 0.5 行"/>
    <w:basedOn w:val="1"/>
    <w:qFormat/>
    <w:uiPriority w:val="0"/>
    <w:pPr>
      <w:widowControl/>
      <w:tabs>
        <w:tab w:val="left" w:pos="1050"/>
      </w:tabs>
      <w:spacing w:before="156" w:afterLines="50"/>
      <w:ind w:left="1050" w:hanging="720"/>
      <w:jc w:val="left"/>
      <w:outlineLvl w:val="2"/>
    </w:pPr>
    <w:rPr>
      <w:rFonts w:ascii="华文细黑" w:hAnsi="华文细黑" w:eastAsia="华文细黑" w:cs="宋体"/>
      <w:b/>
      <w:bCs/>
      <w:sz w:val="30"/>
    </w:rPr>
  </w:style>
  <w:style w:type="paragraph" w:customStyle="1" w:styleId="1089">
    <w:name w:val="正文样式1"/>
    <w:basedOn w:val="1"/>
    <w:qFormat/>
    <w:uiPriority w:val="0"/>
    <w:pPr>
      <w:spacing w:beforeLines="40" w:afterLines="40" w:line="360" w:lineRule="auto"/>
      <w:ind w:firstLine="510"/>
    </w:pPr>
    <w:rPr>
      <w:rFonts w:ascii="Arial" w:hAnsi="Arial"/>
      <w:sz w:val="24"/>
    </w:rPr>
  </w:style>
  <w:style w:type="paragraph" w:customStyle="1" w:styleId="1090">
    <w:name w:val="Figure Description"/>
    <w:next w:val="1"/>
    <w:qFormat/>
    <w:uiPriority w:val="0"/>
    <w:pPr>
      <w:snapToGrid w:val="0"/>
      <w:spacing w:before="80" w:after="320"/>
      <w:ind w:left="1701"/>
      <w:jc w:val="center"/>
    </w:pPr>
    <w:rPr>
      <w:rFonts w:ascii="Arial" w:hAnsi="Arial" w:eastAsia="黑体" w:cs="Times New Roman"/>
      <w:sz w:val="18"/>
      <w:lang w:val="en-US" w:eastAsia="en-US" w:bidi="ar-SA"/>
    </w:rPr>
  </w:style>
  <w:style w:type="paragraph" w:customStyle="1" w:styleId="1091">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092">
    <w:name w:val="±íÑùÊ½"/>
    <w:basedOn w:val="1"/>
    <w:qFormat/>
    <w:uiPriority w:val="0"/>
    <w:pPr>
      <w:widowControl/>
      <w:tabs>
        <w:tab w:val="left" w:pos="425"/>
      </w:tabs>
      <w:overflowPunct w:val="0"/>
      <w:autoSpaceDE w:val="0"/>
      <w:autoSpaceDN w:val="0"/>
      <w:adjustRightInd w:val="0"/>
      <w:spacing w:beforeLines="0"/>
      <w:jc w:val="left"/>
      <w:textAlignment w:val="baseline"/>
    </w:pPr>
    <w:rPr>
      <w:rFonts w:ascii="Arial Narrow" w:hAnsi="Arial Narrow"/>
      <w:kern w:val="0"/>
      <w:sz w:val="18"/>
    </w:rPr>
  </w:style>
  <w:style w:type="paragraph" w:customStyle="1" w:styleId="1093">
    <w:name w:val="yellow"/>
    <w:basedOn w:val="1"/>
    <w:qFormat/>
    <w:uiPriority w:val="0"/>
    <w:pPr>
      <w:widowControl/>
      <w:spacing w:beforeLines="40" w:afterLines="40"/>
      <w:jc w:val="left"/>
    </w:pPr>
    <w:rPr>
      <w:rFonts w:ascii="Verdana" w:hAnsi="Verdana" w:cs="宋体"/>
      <w:b/>
      <w:bCs/>
      <w:color w:val="CC9900"/>
      <w:kern w:val="0"/>
      <w:sz w:val="20"/>
    </w:rPr>
  </w:style>
  <w:style w:type="paragraph" w:customStyle="1" w:styleId="1094">
    <w:name w:val="xl88"/>
    <w:basedOn w:val="1"/>
    <w:qFormat/>
    <w:uiPriority w:val="0"/>
    <w:pPr>
      <w:widowControl/>
      <w:pBdr>
        <w:top w:val="single" w:color="auto" w:sz="4" w:space="0"/>
        <w:left w:val="single" w:color="auto" w:sz="4" w:space="0"/>
        <w:bottom w:val="single" w:color="auto" w:sz="4" w:space="0"/>
        <w:right w:val="single" w:color="auto" w:sz="4" w:space="0"/>
      </w:pBdr>
      <w:spacing w:beforeLines="0" w:beforeAutospacing="1" w:after="100" w:afterAutospacing="1"/>
      <w:jc w:val="left"/>
    </w:pPr>
    <w:rPr>
      <w:rFonts w:ascii="宋体" w:hAnsi="宋体" w:cs="宋体"/>
      <w:kern w:val="0"/>
      <w:sz w:val="20"/>
    </w:rPr>
  </w:style>
  <w:style w:type="paragraph" w:customStyle="1" w:styleId="1095">
    <w:name w:val="样式 标题 1Level 1 HeadPIM 1Section Headh1l11Heading 0Datash..."/>
    <w:basedOn w:val="3"/>
    <w:qFormat/>
    <w:uiPriority w:val="0"/>
    <w:pPr>
      <w:keepNext w:val="0"/>
      <w:keepLines w:val="0"/>
      <w:widowControl/>
      <w:tabs>
        <w:tab w:val="clear" w:pos="360"/>
        <w:tab w:val="clear" w:pos="432"/>
      </w:tabs>
      <w:overflowPunct w:val="0"/>
      <w:autoSpaceDE w:val="0"/>
      <w:autoSpaceDN w:val="0"/>
      <w:adjustRightInd w:val="0"/>
      <w:spacing w:after="100" w:line="360" w:lineRule="auto"/>
      <w:ind w:left="0" w:firstLine="0"/>
      <w:jc w:val="left"/>
      <w:textAlignment w:val="baseline"/>
    </w:pPr>
    <w:rPr>
      <w:rFonts w:ascii="宋体" w:hAnsi="宋体"/>
      <w:kern w:val="2"/>
      <w:sz w:val="24"/>
      <w:szCs w:val="20"/>
    </w:rPr>
  </w:style>
  <w:style w:type="paragraph" w:customStyle="1" w:styleId="1096">
    <w:name w:val="P2"/>
    <w:basedOn w:val="1"/>
    <w:qFormat/>
    <w:uiPriority w:val="0"/>
    <w:pPr>
      <w:widowControl/>
      <w:spacing w:beforeLines="0" w:line="240" w:lineRule="atLeast"/>
      <w:ind w:left="578"/>
      <w:jc w:val="left"/>
    </w:pPr>
    <w:rPr>
      <w:b/>
      <w:kern w:val="0"/>
      <w:szCs w:val="21"/>
      <w:lang w:val="en-AU" w:eastAsia="en-US"/>
    </w:rPr>
  </w:style>
  <w:style w:type="paragraph" w:customStyle="1" w:styleId="1097">
    <w:name w:val="xl104"/>
    <w:basedOn w:val="1"/>
    <w:qFormat/>
    <w:uiPriority w:val="0"/>
    <w:pPr>
      <w:widowControl/>
      <w:pBdr>
        <w:top w:val="single" w:color="auto" w:sz="4" w:space="0"/>
        <w:left w:val="single" w:color="auto" w:sz="4" w:space="0"/>
        <w:bottom w:val="single" w:color="auto" w:sz="4" w:space="0"/>
        <w:right w:val="single" w:color="auto" w:sz="4" w:space="0"/>
      </w:pBdr>
      <w:spacing w:beforeLines="0" w:beforeAutospacing="1" w:after="100" w:afterAutospacing="1"/>
      <w:jc w:val="left"/>
    </w:pPr>
    <w:rPr>
      <w:rFonts w:ascii="宋体" w:hAnsi="宋体" w:cs="宋体"/>
      <w:kern w:val="0"/>
      <w:sz w:val="20"/>
    </w:rPr>
  </w:style>
  <w:style w:type="paragraph" w:customStyle="1" w:styleId="1098">
    <w:name w:val="列出段落12"/>
    <w:basedOn w:val="1"/>
    <w:qFormat/>
    <w:uiPriority w:val="0"/>
    <w:pPr>
      <w:ind w:firstLine="420" w:firstLineChars="200"/>
    </w:pPr>
    <w:rPr>
      <w:rFonts w:ascii="Calibri" w:hAnsi="Calibri"/>
      <w:szCs w:val="22"/>
    </w:rPr>
  </w:style>
  <w:style w:type="paragraph" w:customStyle="1" w:styleId="1099">
    <w:name w:val="Bullet with text 1"/>
    <w:basedOn w:val="1"/>
    <w:qFormat/>
    <w:uiPriority w:val="0"/>
    <w:pPr>
      <w:widowControl/>
      <w:tabs>
        <w:tab w:val="left" w:pos="1260"/>
      </w:tabs>
      <w:spacing w:beforeLines="0"/>
      <w:ind w:left="420" w:hanging="420"/>
      <w:jc w:val="left"/>
    </w:pPr>
    <w:rPr>
      <w:rFonts w:ascii="Futura Bk" w:hAnsi="Futura Bk"/>
      <w:kern w:val="0"/>
      <w:sz w:val="20"/>
      <w:lang w:val="en-GB" w:eastAsia="en-US"/>
    </w:rPr>
  </w:style>
  <w:style w:type="paragraph" w:customStyle="1" w:styleId="1100">
    <w:name w:val="标准"/>
    <w:basedOn w:val="1"/>
    <w:qFormat/>
    <w:uiPriority w:val="0"/>
    <w:pPr>
      <w:adjustRightInd w:val="0"/>
      <w:spacing w:beforeLines="40" w:afterLines="40" w:line="312" w:lineRule="atLeast"/>
    </w:pPr>
    <w:rPr>
      <w:rFonts w:ascii="宋体" w:cs="Angsana New"/>
      <w:kern w:val="0"/>
    </w:rPr>
  </w:style>
  <w:style w:type="paragraph" w:customStyle="1" w:styleId="1101">
    <w:name w:val="Char Char3 Char Char Char Char Char Char Char Char Char Char Char Char2 Char Char Char Char"/>
    <w:basedOn w:val="1"/>
    <w:qFormat/>
    <w:uiPriority w:val="0"/>
    <w:pPr>
      <w:spacing w:beforeLines="40" w:afterLines="40" w:line="360" w:lineRule="auto"/>
    </w:pPr>
    <w:rPr>
      <w:rFonts w:ascii="Tahoma" w:hAnsi="Tahoma"/>
      <w:sz w:val="36"/>
      <w:szCs w:val="36"/>
    </w:rPr>
  </w:style>
  <w:style w:type="paragraph" w:customStyle="1" w:styleId="1102">
    <w:name w:val="说明"/>
    <w:basedOn w:val="1"/>
    <w:qFormat/>
    <w:uiPriority w:val="0"/>
    <w:pPr>
      <w:autoSpaceDE w:val="0"/>
      <w:autoSpaceDN w:val="0"/>
      <w:adjustRightInd w:val="0"/>
      <w:spacing w:beforeLines="0" w:line="440" w:lineRule="exact"/>
      <w:ind w:firstLine="200" w:firstLineChars="200"/>
    </w:pPr>
    <w:rPr>
      <w:rFonts w:ascii="宋体"/>
      <w:b/>
      <w:bCs/>
      <w:i/>
      <w:iCs/>
      <w:color w:val="0000FF"/>
      <w:kern w:val="0"/>
      <w:szCs w:val="24"/>
    </w:rPr>
  </w:style>
  <w:style w:type="paragraph" w:customStyle="1" w:styleId="1103">
    <w:name w:val="xl47"/>
    <w:basedOn w:val="1"/>
    <w:qFormat/>
    <w:uiPriority w:val="0"/>
    <w:pPr>
      <w:widowControl/>
      <w:pBdr>
        <w:top w:val="single" w:color="auto" w:sz="4" w:space="0"/>
        <w:left w:val="single" w:color="auto" w:sz="4" w:space="0"/>
        <w:bottom w:val="single" w:color="auto" w:sz="4" w:space="0"/>
        <w:right w:val="single" w:color="auto" w:sz="4" w:space="0"/>
      </w:pBdr>
      <w:adjustRightInd w:val="0"/>
      <w:snapToGrid w:val="0"/>
      <w:spacing w:beforeLines="40" w:afterLines="40"/>
      <w:ind w:left="-2" w:leftChars="-1"/>
      <w:jc w:val="left"/>
    </w:pPr>
    <w:rPr>
      <w:rFonts w:ascii="宋体" w:hAnsi="宋体" w:cs="Arial"/>
      <w:kern w:val="0"/>
      <w:sz w:val="24"/>
      <w:szCs w:val="21"/>
    </w:rPr>
  </w:style>
  <w:style w:type="paragraph" w:customStyle="1" w:styleId="1104">
    <w:name w:val="首信标准正文 Char Char Char Char Char Char Char Char Char Char Char Char Char Char Char Char Char Char Char Char Char Char1 Char Char"/>
    <w:basedOn w:val="1"/>
    <w:qFormat/>
    <w:uiPriority w:val="0"/>
    <w:pPr>
      <w:spacing w:beforeLines="40" w:afterLines="40" w:line="360" w:lineRule="auto"/>
    </w:pPr>
    <w:rPr>
      <w:rFonts w:ascii="Tahoma" w:hAnsi="Tahoma"/>
      <w:sz w:val="36"/>
      <w:szCs w:val="36"/>
    </w:rPr>
  </w:style>
  <w:style w:type="paragraph" w:customStyle="1" w:styleId="1105">
    <w:name w:val="最新标题2"/>
    <w:basedOn w:val="1082"/>
    <w:next w:val="763"/>
    <w:qFormat/>
    <w:uiPriority w:val="0"/>
    <w:pPr>
      <w:tabs>
        <w:tab w:val="left" w:pos="360"/>
        <w:tab w:val="clear" w:pos="576"/>
        <w:tab w:val="clear" w:pos="1440"/>
      </w:tabs>
      <w:spacing w:afterLines="0"/>
    </w:pPr>
  </w:style>
  <w:style w:type="paragraph" w:customStyle="1" w:styleId="1106">
    <w:name w:val="插图标注（绿盟科技）"/>
    <w:next w:val="1"/>
    <w:qFormat/>
    <w:uiPriority w:val="0"/>
    <w:pPr>
      <w:spacing w:after="156"/>
      <w:jc w:val="center"/>
    </w:pPr>
    <w:rPr>
      <w:rFonts w:ascii="Arial" w:hAnsi="Arial" w:eastAsia="宋体" w:cs="Arial"/>
      <w:sz w:val="21"/>
      <w:szCs w:val="21"/>
      <w:lang w:val="en-US" w:eastAsia="zh-CN" w:bidi="ar-SA"/>
    </w:rPr>
  </w:style>
  <w:style w:type="paragraph" w:customStyle="1" w:styleId="1107">
    <w:name w:val="样式 标题 1章节第一层h1H"/>
    <w:basedOn w:val="3"/>
    <w:qFormat/>
    <w:uiPriority w:val="0"/>
    <w:pPr>
      <w:keepNext w:val="0"/>
      <w:keepLines w:val="0"/>
      <w:tabs>
        <w:tab w:val="clear" w:pos="360"/>
        <w:tab w:val="clear" w:pos="432"/>
      </w:tabs>
      <w:autoSpaceDE w:val="0"/>
      <w:autoSpaceDN w:val="0"/>
      <w:adjustRightInd w:val="0"/>
      <w:spacing w:after="0" w:line="240" w:lineRule="auto"/>
      <w:ind w:left="0" w:firstLine="0"/>
      <w:jc w:val="left"/>
      <w:outlineLvl w:val="9"/>
    </w:pPr>
    <w:rPr>
      <w:rFonts w:ascii="Times New Roman" w:hAnsi="Times New Roman"/>
      <w:kern w:val="0"/>
      <w:sz w:val="52"/>
      <w:szCs w:val="52"/>
      <w:lang w:val="zh-CN"/>
    </w:rPr>
  </w:style>
  <w:style w:type="paragraph" w:customStyle="1" w:styleId="1108">
    <w:name w:val="xl90"/>
    <w:basedOn w:val="1"/>
    <w:qFormat/>
    <w:uiPriority w:val="0"/>
    <w:pPr>
      <w:widowControl/>
      <w:pBdr>
        <w:top w:val="single" w:color="auto" w:sz="4" w:space="0"/>
        <w:left w:val="single" w:color="auto" w:sz="4" w:space="0"/>
        <w:bottom w:val="single" w:color="auto" w:sz="4" w:space="0"/>
        <w:right w:val="single" w:color="auto" w:sz="4" w:space="0"/>
      </w:pBdr>
      <w:spacing w:beforeLines="0" w:beforeAutospacing="1" w:after="100" w:afterAutospacing="1"/>
      <w:jc w:val="center"/>
    </w:pPr>
    <w:rPr>
      <w:rFonts w:ascii="宋体" w:hAnsi="宋体" w:cs="宋体"/>
      <w:b/>
      <w:bCs/>
      <w:kern w:val="0"/>
      <w:sz w:val="20"/>
    </w:rPr>
  </w:style>
  <w:style w:type="paragraph" w:customStyle="1" w:styleId="1109">
    <w:name w:val="Char2 Char Char Char Char Char Char"/>
    <w:basedOn w:val="1"/>
    <w:qFormat/>
    <w:uiPriority w:val="0"/>
    <w:pPr>
      <w:spacing w:beforeLines="0"/>
    </w:pPr>
    <w:rPr>
      <w:rFonts w:ascii="仿宋_GB2312"/>
      <w:b/>
      <w:sz w:val="30"/>
      <w:szCs w:val="32"/>
    </w:rPr>
  </w:style>
  <w:style w:type="paragraph" w:customStyle="1" w:styleId="1110">
    <w:name w:val="Char Char Char Char Char Char Char"/>
    <w:basedOn w:val="1"/>
    <w:qFormat/>
    <w:uiPriority w:val="0"/>
    <w:pPr>
      <w:tabs>
        <w:tab w:val="left" w:pos="432"/>
      </w:tabs>
      <w:spacing w:beforeLines="0"/>
      <w:ind w:left="432" w:hanging="432"/>
    </w:pPr>
    <w:rPr>
      <w:rFonts w:ascii="Tahoma" w:hAnsi="Tahoma"/>
      <w:sz w:val="24"/>
    </w:rPr>
  </w:style>
  <w:style w:type="paragraph" w:customStyle="1" w:styleId="1111">
    <w:name w:val="表格题注"/>
    <w:next w:val="1"/>
    <w:qFormat/>
    <w:uiPriority w:val="0"/>
    <w:pPr>
      <w:keepLines/>
      <w:numPr>
        <w:ilvl w:val="8"/>
        <w:numId w:val="5"/>
      </w:numPr>
      <w:spacing w:beforeLines="100"/>
      <w:ind w:left="1089" w:hanging="369"/>
      <w:jc w:val="center"/>
    </w:pPr>
    <w:rPr>
      <w:rFonts w:ascii="Arial" w:hAnsi="Arial" w:eastAsia="宋体" w:cs="Times New Roman"/>
      <w:sz w:val="18"/>
      <w:szCs w:val="18"/>
      <w:lang w:val="en-US" w:eastAsia="zh-CN" w:bidi="ar-SA"/>
    </w:rPr>
  </w:style>
  <w:style w:type="paragraph" w:customStyle="1" w:styleId="1112">
    <w:name w:val="萝卜家园"/>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13">
    <w:name w:val="6"/>
    <w:basedOn w:val="1"/>
    <w:next w:val="32"/>
    <w:qFormat/>
    <w:uiPriority w:val="0"/>
    <w:pPr>
      <w:adjustRightInd w:val="0"/>
      <w:spacing w:beforeLines="0" w:line="320" w:lineRule="atLeast"/>
      <w:textAlignment w:val="baseline"/>
    </w:pPr>
    <w:rPr>
      <w:rFonts w:ascii="楷体_GB2312" w:eastAsia="楷体_GB2312"/>
      <w:kern w:val="0"/>
      <w:sz w:val="28"/>
      <w:szCs w:val="28"/>
    </w:rPr>
  </w:style>
  <w:style w:type="paragraph" w:customStyle="1" w:styleId="1114">
    <w:name w:val="B6MHSANYO"/>
    <w:qFormat/>
    <w:uiPriority w:val="0"/>
    <w:pPr>
      <w:widowControl w:val="0"/>
      <w:adjustRightInd w:val="0"/>
      <w:textAlignment w:val="baseline"/>
    </w:pPr>
    <w:rPr>
      <w:rFonts w:ascii="Times New Roman" w:hAnsi="Times New Roman" w:eastAsia="宋体" w:cs="Times New Roman"/>
      <w:kern w:val="2"/>
      <w:sz w:val="24"/>
      <w:lang w:val="en-US" w:eastAsia="zh-CN" w:bidi="ar-SA"/>
    </w:rPr>
  </w:style>
  <w:style w:type="paragraph" w:customStyle="1" w:styleId="1115">
    <w:name w:val="5级"/>
    <w:basedOn w:val="1"/>
    <w:next w:val="9"/>
    <w:qFormat/>
    <w:uiPriority w:val="0"/>
    <w:pPr>
      <w:spacing w:beforeLines="0"/>
      <w:ind w:left="2100" w:hanging="420"/>
    </w:pPr>
    <w:rPr>
      <w:rFonts w:ascii="Calibri" w:hAnsi="Calibri" w:eastAsia="黑体"/>
      <w:kern w:val="0"/>
      <w:sz w:val="24"/>
    </w:rPr>
  </w:style>
  <w:style w:type="paragraph" w:customStyle="1" w:styleId="1116">
    <w:name w:val="分项斜体"/>
    <w:basedOn w:val="1"/>
    <w:qFormat/>
    <w:uiPriority w:val="0"/>
    <w:pPr>
      <w:widowControl/>
      <w:spacing w:beforeLines="40" w:afterLines="40" w:line="360" w:lineRule="auto"/>
      <w:jc w:val="left"/>
    </w:pPr>
    <w:rPr>
      <w:i/>
      <w:kern w:val="0"/>
      <w:sz w:val="24"/>
      <w:szCs w:val="24"/>
    </w:rPr>
  </w:style>
  <w:style w:type="paragraph" w:customStyle="1" w:styleId="1117">
    <w:name w:val="zzLc6"/>
    <w:basedOn w:val="1"/>
    <w:next w:val="1"/>
    <w:qFormat/>
    <w:uiPriority w:val="0"/>
    <w:pPr>
      <w:widowControl/>
      <w:tabs>
        <w:tab w:val="left" w:pos="2160"/>
      </w:tabs>
      <w:overflowPunct w:val="0"/>
      <w:autoSpaceDE w:val="0"/>
      <w:autoSpaceDN w:val="0"/>
      <w:adjustRightInd w:val="0"/>
      <w:spacing w:beforeLines="40" w:afterLines="40" w:line="230" w:lineRule="atLeast"/>
      <w:jc w:val="left"/>
    </w:pPr>
    <w:rPr>
      <w:rFonts w:ascii="Arial" w:hAnsi="Arial" w:cs="Angsana New"/>
      <w:kern w:val="0"/>
      <w:sz w:val="20"/>
      <w:lang w:val="en-GB"/>
    </w:rPr>
  </w:style>
  <w:style w:type="paragraph" w:customStyle="1" w:styleId="1118">
    <w:name w:val="标题 35"/>
    <w:basedOn w:val="1"/>
    <w:qFormat/>
    <w:uiPriority w:val="0"/>
    <w:pPr>
      <w:adjustRightInd w:val="0"/>
      <w:snapToGrid w:val="0"/>
      <w:spacing w:beforeLines="0"/>
      <w:ind w:left="-2" w:leftChars="-1"/>
    </w:pPr>
    <w:rPr>
      <w:rFonts w:ascii="Arial" w:hAnsi="Arial" w:cs="Arial"/>
      <w:szCs w:val="24"/>
    </w:rPr>
  </w:style>
  <w:style w:type="paragraph" w:customStyle="1" w:styleId="1119">
    <w:name w:val="样式 标题 3 + 宋体"/>
    <w:basedOn w:val="5"/>
    <w:qFormat/>
    <w:uiPriority w:val="0"/>
    <w:pPr>
      <w:tabs>
        <w:tab w:val="left" w:pos="750"/>
      </w:tabs>
      <w:spacing w:before="260" w:line="415" w:lineRule="auto"/>
    </w:pPr>
    <w:rPr>
      <w:rFonts w:ascii="宋体" w:hAnsi="宋体"/>
      <w:kern w:val="2"/>
    </w:rPr>
  </w:style>
  <w:style w:type="paragraph" w:customStyle="1" w:styleId="1120">
    <w:name w:val="标题 1（绿盟科技）"/>
    <w:basedOn w:val="3"/>
    <w:next w:val="1"/>
    <w:qFormat/>
    <w:uiPriority w:val="0"/>
    <w:pPr>
      <w:pBdr>
        <w:bottom w:val="single" w:color="auto" w:sz="48" w:space="1"/>
      </w:pBdr>
      <w:tabs>
        <w:tab w:val="clear" w:pos="360"/>
        <w:tab w:val="clear" w:pos="432"/>
      </w:tabs>
      <w:spacing w:before="600"/>
      <w:ind w:left="907" w:hanging="907"/>
      <w:jc w:val="left"/>
    </w:pPr>
    <w:rPr>
      <w:rFonts w:ascii="Arial" w:hAnsi="Arial" w:eastAsia="黑体"/>
      <w:lang w:val="en-US" w:eastAsia="zh-CN"/>
    </w:rPr>
  </w:style>
  <w:style w:type="paragraph" w:customStyle="1" w:styleId="1121">
    <w:name w:val=" Char Char Char Char Char"/>
    <w:basedOn w:val="1"/>
    <w:qFormat/>
    <w:uiPriority w:val="0"/>
    <w:pPr>
      <w:spacing w:beforeLines="0"/>
      <w:ind w:firstLine="360" w:firstLineChars="150"/>
    </w:pPr>
    <w:rPr>
      <w:rFonts w:ascii="Tahoma" w:hAnsi="Tahoma"/>
      <w:sz w:val="24"/>
    </w:rPr>
  </w:style>
  <w:style w:type="paragraph" w:customStyle="1" w:styleId="1122">
    <w:name w:val="正文 首行缩进:  2 字符"/>
    <w:basedOn w:val="1"/>
    <w:next w:val="1"/>
    <w:qFormat/>
    <w:uiPriority w:val="0"/>
    <w:pPr>
      <w:spacing w:beforeLines="0" w:line="360" w:lineRule="auto"/>
      <w:ind w:firstLine="480" w:firstLineChars="200"/>
      <w:jc w:val="left"/>
    </w:pPr>
    <w:rPr>
      <w:rFonts w:ascii="Calibri" w:hAnsi="Calibri"/>
      <w:kern w:val="0"/>
      <w:sz w:val="24"/>
    </w:rPr>
  </w:style>
  <w:style w:type="paragraph" w:customStyle="1" w:styleId="1123">
    <w:name w:val="xl100"/>
    <w:basedOn w:val="1"/>
    <w:qFormat/>
    <w:uiPriority w:val="0"/>
    <w:pPr>
      <w:widowControl/>
      <w:pBdr>
        <w:top w:val="single" w:color="auto" w:sz="4" w:space="0"/>
        <w:left w:val="single" w:color="auto" w:sz="4" w:space="0"/>
        <w:bottom w:val="single" w:color="auto" w:sz="4" w:space="0"/>
        <w:right w:val="single" w:color="auto" w:sz="4" w:space="0"/>
      </w:pBdr>
      <w:spacing w:beforeLines="0" w:beforeAutospacing="1" w:after="100" w:afterAutospacing="1"/>
      <w:jc w:val="left"/>
    </w:pPr>
    <w:rPr>
      <w:rFonts w:ascii="宋体" w:hAnsi="宋体" w:cs="宋体"/>
      <w:kern w:val="0"/>
      <w:sz w:val="20"/>
    </w:rPr>
  </w:style>
  <w:style w:type="paragraph" w:customStyle="1" w:styleId="1124">
    <w:name w:val=" Char"/>
    <w:basedOn w:val="1"/>
    <w:qFormat/>
    <w:uiPriority w:val="0"/>
    <w:pPr>
      <w:spacing w:beforeLines="0"/>
    </w:pPr>
  </w:style>
  <w:style w:type="paragraph" w:customStyle="1" w:styleId="1125">
    <w:name w:val="Preformatted Text"/>
    <w:basedOn w:val="1"/>
    <w:qFormat/>
    <w:uiPriority w:val="0"/>
    <w:pPr>
      <w:suppressAutoHyphens/>
      <w:spacing w:beforeLines="0"/>
      <w:ind w:firstLine="200" w:firstLineChars="200"/>
    </w:pPr>
    <w:rPr>
      <w:rFonts w:ascii="Cumberland" w:hAnsi="Cumberland" w:eastAsia="方正宋体"/>
      <w:kern w:val="1"/>
      <w:sz w:val="20"/>
      <w:lang w:eastAsia="ar-SA"/>
    </w:rPr>
  </w:style>
  <w:style w:type="paragraph" w:customStyle="1" w:styleId="1126">
    <w:name w:val="³"/>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127">
    <w:name w:val="列项——"/>
    <w:qFormat/>
    <w:uiPriority w:val="0"/>
    <w:pPr>
      <w:widowControl w:val="0"/>
      <w:tabs>
        <w:tab w:val="left" w:pos="854"/>
        <w:tab w:val="left" w:pos="1260"/>
      </w:tabs>
      <w:ind w:left="200" w:leftChars="200" w:hanging="200" w:hangingChars="200"/>
      <w:jc w:val="both"/>
    </w:pPr>
    <w:rPr>
      <w:rFonts w:ascii="宋体" w:hAnsi="Times New Roman" w:eastAsia="宋体" w:cs="Times New Roman"/>
      <w:sz w:val="21"/>
      <w:lang w:val="en-US" w:eastAsia="zh-CN" w:bidi="ar-SA"/>
    </w:rPr>
  </w:style>
  <w:style w:type="paragraph" w:customStyle="1" w:styleId="1128">
    <w:name w:val="Char"/>
    <w:basedOn w:val="1"/>
    <w:qFormat/>
    <w:uiPriority w:val="0"/>
    <w:pPr>
      <w:widowControl/>
      <w:spacing w:beforeLines="0" w:after="160" w:line="240" w:lineRule="exact"/>
      <w:jc w:val="left"/>
    </w:pPr>
    <w:rPr>
      <w:sz w:val="24"/>
      <w:szCs w:val="24"/>
    </w:rPr>
  </w:style>
  <w:style w:type="paragraph" w:customStyle="1" w:styleId="1129">
    <w:name w:val="xl25"/>
    <w:basedOn w:val="1"/>
    <w:qFormat/>
    <w:uiPriority w:val="0"/>
    <w:pPr>
      <w:widowControl/>
      <w:pBdr>
        <w:top w:val="single" w:color="auto" w:sz="4" w:space="0"/>
        <w:left w:val="single" w:color="auto" w:sz="4" w:space="0"/>
        <w:bottom w:val="single" w:color="auto" w:sz="4" w:space="0"/>
        <w:right w:val="single" w:color="auto" w:sz="4" w:space="0"/>
      </w:pBdr>
      <w:shd w:val="clear" w:color="auto" w:fill="C0C0C0"/>
      <w:spacing w:beforeLines="0" w:beforeAutospacing="1" w:after="100" w:afterAutospacing="1"/>
      <w:jc w:val="center"/>
      <w:textAlignment w:val="center"/>
    </w:pPr>
    <w:rPr>
      <w:rFonts w:ascii="宋体" w:hAnsi="宋体" w:cs="宋体"/>
      <w:b/>
      <w:bCs/>
      <w:kern w:val="0"/>
      <w:sz w:val="36"/>
      <w:szCs w:val="36"/>
    </w:rPr>
  </w:style>
  <w:style w:type="paragraph" w:customStyle="1" w:styleId="1130">
    <w:name w:val="样式 标题 3Heading 3 - oldH3h3l3CT3rd levelLevel 3 HeadBold ..."/>
    <w:basedOn w:val="5"/>
    <w:qFormat/>
    <w:uiPriority w:val="0"/>
    <w:pPr>
      <w:widowControl/>
      <w:tabs>
        <w:tab w:val="left" w:pos="567"/>
      </w:tabs>
      <w:spacing w:beforeLines="50" w:afterLines="50" w:line="360" w:lineRule="auto"/>
      <w:jc w:val="left"/>
    </w:pPr>
    <w:rPr>
      <w:rFonts w:eastAsia="黑体" w:cs="宋体"/>
      <w:sz w:val="24"/>
      <w:szCs w:val="24"/>
    </w:rPr>
  </w:style>
  <w:style w:type="paragraph" w:customStyle="1" w:styleId="1131">
    <w:name w:val=" Char4 Char Char Char Char Char"/>
    <w:basedOn w:val="1"/>
    <w:qFormat/>
    <w:uiPriority w:val="0"/>
    <w:pPr>
      <w:spacing w:beforeLines="0" w:line="360" w:lineRule="auto"/>
    </w:pPr>
    <w:rPr>
      <w:rFonts w:ascii="Tahoma" w:hAnsi="Tahoma"/>
      <w:sz w:val="36"/>
      <w:szCs w:val="36"/>
    </w:rPr>
  </w:style>
  <w:style w:type="paragraph" w:customStyle="1" w:styleId="1132">
    <w:name w:val="样式 标题 3 + 四号"/>
    <w:basedOn w:val="5"/>
    <w:qFormat/>
    <w:uiPriority w:val="0"/>
    <w:pPr>
      <w:tabs>
        <w:tab w:val="left" w:pos="720"/>
      </w:tabs>
      <w:spacing w:line="416" w:lineRule="auto"/>
      <w:ind w:left="720" w:hanging="720"/>
    </w:pPr>
    <w:rPr>
      <w:rFonts w:eastAsia="黑体"/>
      <w:b w:val="0"/>
      <w:sz w:val="28"/>
    </w:rPr>
  </w:style>
  <w:style w:type="paragraph" w:customStyle="1" w:styleId="1133">
    <w:name w:val="默认段落字体 Para Char Char Char"/>
    <w:basedOn w:val="1"/>
    <w:qFormat/>
    <w:uiPriority w:val="0"/>
    <w:pPr>
      <w:spacing w:beforeLines="0"/>
    </w:pPr>
    <w:rPr>
      <w:szCs w:val="24"/>
    </w:rPr>
  </w:style>
  <w:style w:type="paragraph" w:customStyle="1" w:styleId="1134">
    <w:name w:val="1"/>
    <w:basedOn w:val="1"/>
    <w:next w:val="37"/>
    <w:qFormat/>
    <w:uiPriority w:val="0"/>
    <w:pPr>
      <w:widowControl/>
      <w:autoSpaceDE w:val="0"/>
      <w:autoSpaceDN w:val="0"/>
      <w:spacing w:beforeLines="0" w:line="440" w:lineRule="atLeast"/>
      <w:ind w:firstLine="465" w:firstLineChars="200"/>
      <w:textAlignment w:val="bottom"/>
    </w:pPr>
    <w:rPr>
      <w:spacing w:val="12"/>
      <w:sz w:val="24"/>
    </w:rPr>
  </w:style>
  <w:style w:type="paragraph" w:customStyle="1" w:styleId="1135">
    <w:name w:val="样式 仿宋_GB2312 首行缩进:  2 字符"/>
    <w:basedOn w:val="1"/>
    <w:qFormat/>
    <w:uiPriority w:val="0"/>
    <w:pPr>
      <w:spacing w:beforeLines="40" w:afterLines="40" w:line="600" w:lineRule="exact"/>
      <w:ind w:firstLine="538" w:firstLineChars="192"/>
    </w:pPr>
    <w:rPr>
      <w:rFonts w:ascii="仿宋_GB2312" w:eastAsia="仿宋_GB2312"/>
      <w:sz w:val="28"/>
    </w:rPr>
  </w:style>
  <w:style w:type="paragraph" w:customStyle="1" w:styleId="1136">
    <w:name w:val="标题 38"/>
    <w:basedOn w:val="1"/>
    <w:qFormat/>
    <w:uiPriority w:val="0"/>
    <w:pPr>
      <w:adjustRightInd w:val="0"/>
      <w:snapToGrid w:val="0"/>
      <w:spacing w:beforeLines="0"/>
      <w:ind w:left="-2" w:leftChars="-1"/>
    </w:pPr>
    <w:rPr>
      <w:rFonts w:ascii="Arial" w:hAnsi="Arial" w:cs="Arial"/>
      <w:szCs w:val="24"/>
    </w:rPr>
  </w:style>
  <w:style w:type="paragraph" w:customStyle="1" w:styleId="1137">
    <w:name w:val="xl105"/>
    <w:basedOn w:val="1"/>
    <w:qFormat/>
    <w:uiPriority w:val="0"/>
    <w:pPr>
      <w:widowControl/>
      <w:pBdr>
        <w:top w:val="single" w:color="auto" w:sz="4" w:space="0"/>
        <w:left w:val="single" w:color="auto" w:sz="4" w:space="0"/>
        <w:bottom w:val="single" w:color="auto" w:sz="4" w:space="0"/>
        <w:right w:val="single" w:color="auto" w:sz="4" w:space="0"/>
      </w:pBdr>
      <w:spacing w:beforeLines="0" w:beforeAutospacing="1" w:after="100" w:afterAutospacing="1"/>
      <w:jc w:val="center"/>
    </w:pPr>
    <w:rPr>
      <w:rFonts w:ascii="宋体" w:hAnsi="宋体" w:cs="宋体"/>
      <w:kern w:val="0"/>
      <w:sz w:val="20"/>
    </w:rPr>
  </w:style>
  <w:style w:type="paragraph" w:customStyle="1" w:styleId="1138">
    <w:name w:val="xl75"/>
    <w:basedOn w:val="1"/>
    <w:qFormat/>
    <w:uiPriority w:val="0"/>
    <w:pPr>
      <w:widowControl/>
      <w:pBdr>
        <w:top w:val="single" w:color="auto" w:sz="8" w:space="0"/>
        <w:left w:val="single" w:color="auto" w:sz="8" w:space="0"/>
        <w:bottom w:val="single" w:color="auto" w:sz="4" w:space="0"/>
        <w:right w:val="single" w:color="auto" w:sz="4" w:space="0"/>
      </w:pBdr>
      <w:spacing w:beforeLines="40" w:afterLines="40"/>
      <w:jc w:val="center"/>
    </w:pPr>
    <w:rPr>
      <w:rFonts w:ascii="黑体" w:hAnsi="宋体" w:eastAsia="黑体" w:cs="宋体"/>
      <w:kern w:val="0"/>
      <w:sz w:val="32"/>
      <w:szCs w:val="32"/>
    </w:rPr>
  </w:style>
  <w:style w:type="paragraph" w:customStyle="1" w:styleId="1139">
    <w:name w:val="表正文左"/>
    <w:qFormat/>
    <w:uiPriority w:val="0"/>
    <w:rPr>
      <w:rFonts w:ascii="Arial" w:hAnsi="Arial" w:eastAsia="宋体" w:cs="Times New Roman"/>
      <w:kern w:val="2"/>
      <w:sz w:val="18"/>
      <w:szCs w:val="24"/>
      <w:lang w:val="en-US" w:eastAsia="zh-CN" w:bidi="ar-SA"/>
    </w:rPr>
  </w:style>
  <w:style w:type="paragraph" w:customStyle="1" w:styleId="1140">
    <w:name w:val="表项"/>
    <w:next w:val="835"/>
    <w:qFormat/>
    <w:uiPriority w:val="0"/>
    <w:pPr>
      <w:keepNext/>
      <w:spacing w:beforeLines="40" w:afterLines="40" w:line="300" w:lineRule="auto"/>
      <w:jc w:val="center"/>
    </w:pPr>
    <w:rPr>
      <w:rFonts w:ascii="Arial" w:hAnsi="Arial" w:eastAsia="黑体" w:cs="Times New Roman"/>
      <w:sz w:val="21"/>
      <w:lang w:val="en-US" w:eastAsia="zh-CN" w:bidi="ar-SA"/>
    </w:rPr>
  </w:style>
  <w:style w:type="paragraph" w:customStyle="1" w:styleId="1141">
    <w:name w:val="正文 首行缩进2字符 Char Char"/>
    <w:basedOn w:val="1"/>
    <w:qFormat/>
    <w:uiPriority w:val="0"/>
    <w:pPr>
      <w:spacing w:beforeLines="40" w:afterLines="40" w:line="360" w:lineRule="auto"/>
      <w:ind w:firstLine="200" w:firstLineChars="200"/>
    </w:pPr>
    <w:rPr>
      <w:sz w:val="24"/>
      <w:szCs w:val="24"/>
    </w:rPr>
  </w:style>
  <w:style w:type="paragraph" w:customStyle="1" w:styleId="1142">
    <w:name w:val="Char Char Char Char Char Char Char Char Char Char2"/>
    <w:basedOn w:val="1"/>
    <w:qFormat/>
    <w:uiPriority w:val="0"/>
    <w:pPr>
      <w:snapToGrid w:val="0"/>
      <w:spacing w:beforeLines="0" w:line="360" w:lineRule="auto"/>
      <w:ind w:firstLine="640" w:firstLineChars="200"/>
      <w:jc w:val="center"/>
    </w:pPr>
    <w:rPr>
      <w:rFonts w:ascii="黑体" w:eastAsia="黑体"/>
      <w:b/>
      <w:sz w:val="44"/>
      <w:szCs w:val="44"/>
    </w:rPr>
  </w:style>
  <w:style w:type="paragraph" w:customStyle="1" w:styleId="1143">
    <w:name w:val="Char Char1 Char2"/>
    <w:basedOn w:val="1"/>
    <w:qFormat/>
    <w:uiPriority w:val="0"/>
    <w:pPr>
      <w:spacing w:beforeLines="0"/>
    </w:pPr>
    <w:rPr>
      <w:rFonts w:ascii="Tahoma" w:hAnsi="Tahoma"/>
      <w:sz w:val="24"/>
    </w:rPr>
  </w:style>
  <w:style w:type="paragraph" w:customStyle="1" w:styleId="1144">
    <w:name w:val="xl57"/>
    <w:basedOn w:val="1"/>
    <w:qFormat/>
    <w:uiPriority w:val="0"/>
    <w:pPr>
      <w:widowControl/>
      <w:pBdr>
        <w:top w:val="single" w:color="auto" w:sz="4" w:space="0"/>
        <w:left w:val="single" w:color="auto" w:sz="4" w:space="0"/>
        <w:bottom w:val="single" w:color="auto" w:sz="4" w:space="0"/>
        <w:right w:val="single" w:color="auto" w:sz="4" w:space="0"/>
      </w:pBdr>
      <w:spacing w:beforeLines="40" w:afterLines="40"/>
      <w:jc w:val="left"/>
    </w:pPr>
    <w:rPr>
      <w:rFonts w:ascii="Tahoma" w:hAnsi="Tahoma" w:cs="Tahoma"/>
      <w:color w:val="000000"/>
      <w:kern w:val="0"/>
      <w:sz w:val="20"/>
    </w:rPr>
  </w:style>
  <w:style w:type="paragraph" w:customStyle="1" w:styleId="1145">
    <w:name w:val="文字"/>
    <w:basedOn w:val="1"/>
    <w:qFormat/>
    <w:uiPriority w:val="0"/>
    <w:pPr>
      <w:tabs>
        <w:tab w:val="left" w:pos="8520"/>
      </w:tabs>
      <w:spacing w:beforeLines="40" w:afterLines="40" w:line="312" w:lineRule="auto"/>
      <w:ind w:right="-210" w:firstLine="556"/>
    </w:pPr>
    <w:rPr>
      <w:rFonts w:ascii="楷体_GB2312" w:eastAsia="楷体_GB2312"/>
      <w:sz w:val="28"/>
    </w:rPr>
  </w:style>
  <w:style w:type="paragraph" w:customStyle="1" w:styleId="1146">
    <w:name w:val="strike"/>
    <w:basedOn w:val="1"/>
    <w:qFormat/>
    <w:uiPriority w:val="0"/>
    <w:pPr>
      <w:widowControl/>
      <w:spacing w:beforeLines="40" w:afterLines="40"/>
      <w:jc w:val="left"/>
    </w:pPr>
    <w:rPr>
      <w:rFonts w:ascii="宋体" w:hAnsi="宋体" w:cs="宋体"/>
      <w:strike/>
      <w:color w:val="000000"/>
      <w:kern w:val="0"/>
      <w:sz w:val="24"/>
      <w:szCs w:val="24"/>
    </w:rPr>
  </w:style>
  <w:style w:type="paragraph" w:customStyle="1" w:styleId="1147">
    <w:name w:val="标题 36"/>
    <w:basedOn w:val="1"/>
    <w:qFormat/>
    <w:uiPriority w:val="0"/>
    <w:pPr>
      <w:adjustRightInd w:val="0"/>
      <w:snapToGrid w:val="0"/>
      <w:spacing w:beforeLines="0"/>
      <w:ind w:left="-2" w:leftChars="-1"/>
    </w:pPr>
    <w:rPr>
      <w:rFonts w:ascii="Arial" w:hAnsi="Arial" w:cs="Arial"/>
      <w:szCs w:val="24"/>
    </w:rPr>
  </w:style>
  <w:style w:type="paragraph" w:customStyle="1" w:styleId="1148">
    <w:name w:val="Char Char5 Char Char Char Char1"/>
    <w:basedOn w:val="1"/>
    <w:qFormat/>
    <w:uiPriority w:val="0"/>
    <w:pPr>
      <w:spacing w:beforeLines="0" w:line="360" w:lineRule="auto"/>
    </w:pPr>
    <w:rPr>
      <w:rFonts w:ascii="Tahoma" w:hAnsi="Tahoma"/>
      <w:sz w:val="36"/>
      <w:szCs w:val="36"/>
    </w:rPr>
  </w:style>
  <w:style w:type="paragraph" w:customStyle="1" w:styleId="1149">
    <w:name w:val="Paragraph3"/>
    <w:basedOn w:val="1"/>
    <w:qFormat/>
    <w:uiPriority w:val="0"/>
    <w:pPr>
      <w:spacing w:beforeLines="0" w:afterLines="50"/>
      <w:ind w:left="1530"/>
    </w:pPr>
    <w:rPr>
      <w:rFonts w:ascii="宋体"/>
      <w:snapToGrid w:val="0"/>
      <w:kern w:val="0"/>
    </w:rPr>
  </w:style>
  <w:style w:type="paragraph" w:customStyle="1" w:styleId="1150">
    <w:name w:val="样式 三号 加粗 段后: 0.5 行"/>
    <w:basedOn w:val="1"/>
    <w:qFormat/>
    <w:uiPriority w:val="0"/>
    <w:pPr>
      <w:spacing w:beforeLines="0" w:afterLines="50"/>
      <w:jc w:val="left"/>
    </w:pPr>
    <w:rPr>
      <w:rFonts w:ascii="宋体" w:cs="宋体"/>
      <w:b/>
      <w:bCs/>
      <w:snapToGrid w:val="0"/>
      <w:kern w:val="0"/>
      <w:sz w:val="32"/>
    </w:rPr>
  </w:style>
  <w:style w:type="paragraph" w:customStyle="1" w:styleId="1151">
    <w:name w:val="样式 样式 标题 4 + 段后: 0.5 行 + 段后: 0.5 行"/>
    <w:basedOn w:val="768"/>
    <w:qFormat/>
    <w:uiPriority w:val="0"/>
  </w:style>
  <w:style w:type="paragraph" w:customStyle="1" w:styleId="1152">
    <w:name w:val="style82 f9a f9a f9a"/>
    <w:basedOn w:val="1"/>
    <w:qFormat/>
    <w:uiPriority w:val="0"/>
    <w:pPr>
      <w:widowControl/>
      <w:spacing w:beforeLines="0" w:beforeAutospacing="1" w:after="100" w:afterAutospacing="1" w:line="276" w:lineRule="auto"/>
      <w:jc w:val="left"/>
    </w:pPr>
    <w:rPr>
      <w:rFonts w:ascii="宋体" w:hAnsi="宋体"/>
      <w:kern w:val="0"/>
      <w:sz w:val="24"/>
    </w:rPr>
  </w:style>
  <w:style w:type="paragraph" w:customStyle="1" w:styleId="1153">
    <w:name w:val="样式 标题 2 + 宋体"/>
    <w:basedOn w:val="4"/>
    <w:qFormat/>
    <w:uiPriority w:val="0"/>
    <w:pPr>
      <w:numPr>
        <w:ilvl w:val="2"/>
        <w:numId w:val="0"/>
      </w:numPr>
      <w:tabs>
        <w:tab w:val="left" w:pos="750"/>
      </w:tabs>
      <w:spacing w:before="120" w:after="120" w:line="360" w:lineRule="auto"/>
      <w:ind w:left="750" w:hanging="750"/>
    </w:pPr>
    <w:rPr>
      <w:rFonts w:ascii="宋体" w:hAnsi="宋体" w:eastAsia="宋体"/>
      <w:kern w:val="2"/>
    </w:rPr>
  </w:style>
  <w:style w:type="paragraph" w:customStyle="1" w:styleId="1154">
    <w:name w:val="Char Char5 Char Char Char Char Char Char Char Char Char Char Char Char Char Char Char Char Char Char Char Char Char Char Char"/>
    <w:basedOn w:val="1"/>
    <w:qFormat/>
    <w:uiPriority w:val="0"/>
    <w:pPr>
      <w:spacing w:beforeLines="0" w:line="360" w:lineRule="auto"/>
    </w:pPr>
    <w:rPr>
      <w:rFonts w:ascii="Tahoma" w:hAnsi="Tahoma"/>
      <w:sz w:val="36"/>
      <w:szCs w:val="36"/>
    </w:rPr>
  </w:style>
  <w:style w:type="paragraph" w:customStyle="1" w:styleId="1155">
    <w:name w:val="Char Char2 Char Char Char Char Char Char Char Char1"/>
    <w:basedOn w:val="1"/>
    <w:qFormat/>
    <w:uiPriority w:val="0"/>
    <w:pPr>
      <w:spacing w:beforeLines="0"/>
    </w:pPr>
    <w:rPr>
      <w:rFonts w:ascii="Tahoma" w:hAnsi="Tahoma"/>
      <w:sz w:val="24"/>
    </w:rPr>
  </w:style>
  <w:style w:type="paragraph" w:customStyle="1" w:styleId="1156">
    <w:name w:val="正文-带编号1)"/>
    <w:basedOn w:val="1"/>
    <w:qFormat/>
    <w:uiPriority w:val="0"/>
    <w:pPr>
      <w:spacing w:beforeLines="0" w:line="400" w:lineRule="exact"/>
      <w:ind w:left="420" w:hanging="420"/>
    </w:pPr>
    <w:rPr>
      <w:rFonts w:ascii="Arial" w:hAnsi="Arial"/>
      <w:szCs w:val="24"/>
    </w:rPr>
  </w:style>
  <w:style w:type="paragraph" w:customStyle="1" w:styleId="1157">
    <w:name w:val=" Char4 Char Char Char Char Char Char Char Char"/>
    <w:basedOn w:val="1"/>
    <w:qFormat/>
    <w:uiPriority w:val="0"/>
    <w:pPr>
      <w:spacing w:beforeLines="0" w:line="360" w:lineRule="auto"/>
    </w:pPr>
    <w:rPr>
      <w:rFonts w:ascii="Tahoma" w:hAnsi="Tahoma"/>
      <w:sz w:val="36"/>
      <w:szCs w:val="36"/>
    </w:rPr>
  </w:style>
  <w:style w:type="paragraph" w:customStyle="1" w:styleId="1158">
    <w:name w:val="回信地址"/>
    <w:basedOn w:val="1"/>
    <w:qFormat/>
    <w:uiPriority w:val="0"/>
    <w:pPr>
      <w:keepLines/>
      <w:widowControl/>
      <w:tabs>
        <w:tab w:val="left" w:pos="-18551"/>
      </w:tabs>
      <w:adjustRightInd w:val="0"/>
      <w:spacing w:beforeLines="0" w:line="160" w:lineRule="atLeast"/>
      <w:jc w:val="left"/>
      <w:textAlignment w:val="baseline"/>
    </w:pPr>
    <w:rPr>
      <w:rFonts w:ascii="Arial" w:hAnsi="Arial"/>
      <w:kern w:val="0"/>
      <w:sz w:val="18"/>
    </w:rPr>
  </w:style>
  <w:style w:type="paragraph" w:customStyle="1" w:styleId="1159">
    <w:name w:val="xl26"/>
    <w:basedOn w:val="1"/>
    <w:qFormat/>
    <w:uiPriority w:val="0"/>
    <w:pPr>
      <w:widowControl/>
      <w:pBdr>
        <w:bottom w:val="single" w:color="auto" w:sz="4" w:space="0"/>
        <w:right w:val="single" w:color="auto" w:sz="4" w:space="0"/>
      </w:pBdr>
      <w:adjustRightInd w:val="0"/>
      <w:snapToGrid w:val="0"/>
      <w:spacing w:beforeLines="40" w:afterLines="40"/>
      <w:ind w:left="-2" w:leftChars="-1"/>
      <w:jc w:val="left"/>
    </w:pPr>
    <w:rPr>
      <w:rFonts w:ascii="宋体" w:hAnsi="宋体" w:cs="Arial"/>
      <w:kern w:val="0"/>
      <w:sz w:val="24"/>
      <w:szCs w:val="21"/>
    </w:rPr>
  </w:style>
  <w:style w:type="paragraph" w:customStyle="1" w:styleId="1160">
    <w:name w:val="RFI Heading 2nd Level"/>
    <w:basedOn w:val="1"/>
    <w:qFormat/>
    <w:uiPriority w:val="0"/>
    <w:pPr>
      <w:widowControl/>
      <w:numPr>
        <w:ilvl w:val="1"/>
        <w:numId w:val="6"/>
      </w:numPr>
      <w:spacing w:beforeLines="0"/>
      <w:ind w:left="0" w:firstLine="0" w:firstLineChars="200"/>
      <w:jc w:val="left"/>
    </w:pPr>
    <w:rPr>
      <w:rFonts w:ascii="Arial (W1)" w:hAnsi="Arial (W1)"/>
      <w:b/>
      <w:bCs/>
      <w:color w:val="0000FF"/>
      <w:kern w:val="0"/>
      <w:sz w:val="28"/>
      <w:szCs w:val="24"/>
      <w:lang w:val="en-GB" w:eastAsia="en-US"/>
    </w:rPr>
  </w:style>
  <w:style w:type="paragraph" w:customStyle="1" w:styleId="1161">
    <w:name w:val="cjk"/>
    <w:basedOn w:val="1"/>
    <w:qFormat/>
    <w:uiPriority w:val="0"/>
    <w:pPr>
      <w:widowControl/>
      <w:spacing w:beforeLines="0" w:beforeAutospacing="1" w:after="119"/>
    </w:pPr>
    <w:rPr>
      <w:rFonts w:ascii="宋体" w:hAnsi="宋体" w:cs="宋体"/>
      <w:color w:val="000000"/>
      <w:kern w:val="0"/>
      <w:sz w:val="20"/>
    </w:rPr>
  </w:style>
  <w:style w:type="paragraph" w:customStyle="1" w:styleId="1162">
    <w:name w:val="xl120"/>
    <w:basedOn w:val="1"/>
    <w:qFormat/>
    <w:uiPriority w:val="0"/>
    <w:pPr>
      <w:widowControl/>
      <w:spacing w:beforeLines="0" w:beforeAutospacing="1" w:after="100" w:afterAutospacing="1"/>
      <w:jc w:val="center"/>
    </w:pPr>
    <w:rPr>
      <w:rFonts w:ascii="宋体" w:hAnsi="宋体" w:cs="宋体"/>
      <w:color w:val="FF0000"/>
      <w:kern w:val="0"/>
      <w:sz w:val="20"/>
    </w:rPr>
  </w:style>
  <w:style w:type="paragraph" w:customStyle="1" w:styleId="1163">
    <w:name w:val="Main Title"/>
    <w:basedOn w:val="1"/>
    <w:qFormat/>
    <w:uiPriority w:val="0"/>
    <w:pPr>
      <w:spacing w:beforeLines="0" w:afterLines="50"/>
      <w:jc w:val="center"/>
    </w:pPr>
    <w:rPr>
      <w:rFonts w:ascii="宋体"/>
      <w:b/>
      <w:snapToGrid w:val="0"/>
      <w:kern w:val="28"/>
      <w:sz w:val="32"/>
    </w:rPr>
  </w:style>
  <w:style w:type="paragraph" w:customStyle="1" w:styleId="1164">
    <w:name w:val="样式 标题 3H3标题 3 CharH3 Charl3CTh3Level 3 Topic HeadingHead..."/>
    <w:basedOn w:val="10"/>
    <w:qFormat/>
    <w:uiPriority w:val="0"/>
    <w:pPr>
      <w:widowControl w:val="0"/>
      <w:tabs>
        <w:tab w:val="clear" w:pos="1296"/>
      </w:tabs>
      <w:overflowPunct/>
      <w:adjustRightInd/>
      <w:snapToGrid/>
      <w:spacing w:beforeLines="40" w:afterLines="40" w:line="319" w:lineRule="auto"/>
      <w:ind w:left="0" w:firstLine="0"/>
      <w:jc w:val="both"/>
      <w:textAlignment w:val="auto"/>
    </w:pPr>
    <w:rPr>
      <w:rFonts w:ascii="宋体" w:hAnsi="宋体"/>
      <w:b/>
      <w:spacing w:val="0"/>
      <w:kern w:val="2"/>
    </w:rPr>
  </w:style>
  <w:style w:type="paragraph" w:customStyle="1" w:styleId="1165">
    <w:name w:val="样式 正文格式 +"/>
    <w:basedOn w:val="669"/>
    <w:qFormat/>
    <w:uiPriority w:val="0"/>
    <w:pPr>
      <w:spacing w:beforeLines="40" w:afterLines="40" w:line="300" w:lineRule="auto"/>
      <w:jc w:val="both"/>
    </w:pPr>
    <w:rPr>
      <w:rFonts w:hAnsi="Arial"/>
      <w:bCs w:val="0"/>
      <w:color w:val="auto"/>
    </w:rPr>
  </w:style>
  <w:style w:type="paragraph" w:customStyle="1" w:styleId="1166">
    <w:name w:val="colorffffffbld"/>
    <w:basedOn w:val="1"/>
    <w:qFormat/>
    <w:uiPriority w:val="0"/>
    <w:pPr>
      <w:widowControl/>
      <w:spacing w:beforeLines="40" w:afterLines="40"/>
      <w:jc w:val="left"/>
    </w:pPr>
    <w:rPr>
      <w:rFonts w:ascii="宋体" w:hAnsi="宋体" w:cs="宋体"/>
      <w:b/>
      <w:bCs/>
      <w:color w:val="FFFFFF"/>
      <w:kern w:val="0"/>
      <w:sz w:val="24"/>
      <w:szCs w:val="24"/>
    </w:rPr>
  </w:style>
  <w:style w:type="paragraph" w:customStyle="1" w:styleId="1167">
    <w:name w:val="Char Char Char Char Char Char Char Char Char Char Char Char Char1"/>
    <w:basedOn w:val="1"/>
    <w:qFormat/>
    <w:uiPriority w:val="0"/>
    <w:pPr>
      <w:widowControl/>
      <w:spacing w:beforeLines="0" w:after="160" w:line="240" w:lineRule="exact"/>
      <w:jc w:val="left"/>
    </w:pPr>
    <w:rPr>
      <w:rFonts w:ascii="Verdana" w:hAnsi="Verdana" w:eastAsia="仿宋_GB2312"/>
      <w:kern w:val="0"/>
      <w:sz w:val="24"/>
      <w:lang w:eastAsia="en-US"/>
    </w:rPr>
  </w:style>
  <w:style w:type="paragraph" w:customStyle="1" w:styleId="1168">
    <w:name w:val="Char Char2 Char Char Char Char Char Char Char Char"/>
    <w:basedOn w:val="1"/>
    <w:qFormat/>
    <w:uiPriority w:val="0"/>
    <w:pPr>
      <w:spacing w:beforeLines="40" w:afterLines="40"/>
    </w:pPr>
    <w:rPr>
      <w:rFonts w:ascii="Tahoma" w:hAnsi="Tahoma"/>
      <w:sz w:val="24"/>
    </w:rPr>
  </w:style>
  <w:style w:type="paragraph" w:customStyle="1" w:styleId="1169">
    <w:name w:val="Paragraph1"/>
    <w:basedOn w:val="1"/>
    <w:qFormat/>
    <w:uiPriority w:val="0"/>
    <w:pPr>
      <w:spacing w:beforeLines="0" w:afterLines="50"/>
    </w:pPr>
    <w:rPr>
      <w:rFonts w:ascii="宋体"/>
      <w:snapToGrid w:val="0"/>
      <w:kern w:val="0"/>
    </w:rPr>
  </w:style>
  <w:style w:type="paragraph" w:customStyle="1" w:styleId="1170">
    <w:name w:val="xl70"/>
    <w:basedOn w:val="1"/>
    <w:qFormat/>
    <w:uiPriority w:val="0"/>
    <w:pPr>
      <w:widowControl/>
      <w:pBdr>
        <w:top w:val="single" w:color="auto" w:sz="4" w:space="0"/>
        <w:left w:val="single" w:color="auto" w:sz="4" w:space="0"/>
        <w:bottom w:val="single" w:color="auto" w:sz="4" w:space="0"/>
        <w:right w:val="single" w:color="auto" w:sz="4" w:space="0"/>
      </w:pBdr>
      <w:spacing w:beforeLines="40" w:afterLines="40"/>
      <w:jc w:val="left"/>
    </w:pPr>
    <w:rPr>
      <w:rFonts w:ascii="宋体" w:hAnsi="宋体" w:cs="宋体"/>
      <w:kern w:val="0"/>
      <w:sz w:val="20"/>
    </w:rPr>
  </w:style>
  <w:style w:type="paragraph" w:customStyle="1" w:styleId="1171">
    <w:name w:val="button"/>
    <w:basedOn w:val="1"/>
    <w:qFormat/>
    <w:uiPriority w:val="0"/>
    <w:pPr>
      <w:widowControl/>
      <w:spacing w:beforeLines="0" w:beforeAutospacing="1" w:after="100" w:afterAutospacing="1"/>
      <w:jc w:val="left"/>
    </w:pPr>
    <w:rPr>
      <w:rFonts w:ascii="Arial Unicode MS" w:hAnsi="Arial Unicode MS"/>
      <w:color w:val="000000"/>
      <w:kern w:val="0"/>
      <w:sz w:val="24"/>
      <w:szCs w:val="24"/>
    </w:rPr>
  </w:style>
  <w:style w:type="paragraph" w:customStyle="1" w:styleId="1172">
    <w:name w:val=" Char2 Char Char Char Char Char Char"/>
    <w:basedOn w:val="1"/>
    <w:qFormat/>
    <w:uiPriority w:val="0"/>
    <w:pPr>
      <w:spacing w:beforeLines="0"/>
    </w:pPr>
    <w:rPr>
      <w:rFonts w:ascii="仿宋_GB2312"/>
      <w:b/>
      <w:sz w:val="30"/>
      <w:szCs w:val="32"/>
    </w:rPr>
  </w:style>
  <w:style w:type="paragraph" w:customStyle="1" w:styleId="1173">
    <w:name w:val="正文（首行缩进2字符）"/>
    <w:basedOn w:val="1"/>
    <w:qFormat/>
    <w:uiPriority w:val="0"/>
    <w:pPr>
      <w:spacing w:beforeLines="0" w:line="360" w:lineRule="auto"/>
      <w:ind w:firstLine="480" w:firstLineChars="200"/>
    </w:pPr>
    <w:rPr>
      <w:sz w:val="24"/>
    </w:rPr>
  </w:style>
  <w:style w:type="paragraph" w:customStyle="1" w:styleId="1174">
    <w:name w:val="附录章标题"/>
    <w:next w:val="158"/>
    <w:qFormat/>
    <w:uiPriority w:val="0"/>
    <w:pPr>
      <w:tabs>
        <w:tab w:val="left" w:pos="840"/>
      </w:tabs>
      <w:wordWrap w:val="0"/>
      <w:overflowPunct w:val="0"/>
      <w:autoSpaceDE w:val="0"/>
      <w:spacing w:beforeLines="50" w:afterLines="50"/>
      <w:ind w:left="840" w:hanging="420"/>
      <w:jc w:val="both"/>
      <w:textAlignment w:val="baseline"/>
      <w:outlineLvl w:val="1"/>
    </w:pPr>
    <w:rPr>
      <w:rFonts w:ascii="黑体" w:hAnsi="Times New Roman" w:eastAsia="黑体" w:cs="Times New Roman"/>
      <w:kern w:val="21"/>
      <w:sz w:val="21"/>
      <w:lang w:val="en-US" w:eastAsia="zh-CN" w:bidi="ar-SA"/>
    </w:rPr>
  </w:style>
  <w:style w:type="paragraph" w:customStyle="1" w:styleId="1175">
    <w:name w:val="封面副标题"/>
    <w:basedOn w:val="1"/>
    <w:qFormat/>
    <w:uiPriority w:val="0"/>
    <w:pPr>
      <w:spacing w:beforeLines="0"/>
      <w:jc w:val="center"/>
    </w:pPr>
    <w:rPr>
      <w:rFonts w:ascii="宋体" w:hAnsi="宋体"/>
      <w:outline/>
      <w:color w:val="000000"/>
      <w:sz w:val="44"/>
      <w14:shadow w14:blurRad="0" w14:dist="25400" w14:dir="13500000" w14:sx="0" w14:sy="0" w14:kx="0" w14:ky="0" w14:algn="none">
        <w14:srgbClr w14:val="000000">
          <w14:alpha w14:val="50000"/>
        </w14:srgbClr>
      </w14:shadow>
      <w14:textOutline w14:w="9525" w14:cap="flat" w14:cmpd="sng" w14:algn="ctr">
        <w14:solidFill>
          <w14:srgbClr w14:val="000000"/>
        </w14:solidFill>
        <w14:prstDash w14:val="solid"/>
        <w14:round/>
      </w14:textOutline>
      <w14:textFill>
        <w14:noFill/>
      </w14:textFill>
    </w:rPr>
  </w:style>
  <w:style w:type="paragraph" w:customStyle="1" w:styleId="1176">
    <w:name w:val="文本框内文字"/>
    <w:basedOn w:val="1"/>
    <w:qFormat/>
    <w:uiPriority w:val="0"/>
    <w:pPr>
      <w:spacing w:beforeLines="0" w:line="0" w:lineRule="atLeast"/>
    </w:pPr>
    <w:rPr>
      <w:rFonts w:eastAsia="仿宋_GB2312"/>
      <w:sz w:val="22"/>
      <w:szCs w:val="24"/>
    </w:rPr>
  </w:style>
  <w:style w:type="paragraph" w:customStyle="1" w:styleId="1177">
    <w:name w:val="发布部门"/>
    <w:next w:val="158"/>
    <w:qFormat/>
    <w:uiPriority w:val="0"/>
    <w:pPr>
      <w:framePr w:w="7433" w:h="585" w:hRule="exact" w:hSpace="180" w:vSpace="180" w:wrap="around" w:vAnchor="margin" w:hAnchor="margin" w:xAlign="center" w:y="14401" w:anchorLock="1"/>
      <w:jc w:val="center"/>
    </w:pPr>
    <w:rPr>
      <w:rFonts w:ascii="宋体" w:hAnsi="Times New Roman" w:eastAsia="宋体" w:cs="Times New Roman"/>
      <w:b/>
      <w:spacing w:val="20"/>
      <w:w w:val="135"/>
      <w:sz w:val="36"/>
      <w:lang w:val="en-US" w:eastAsia="zh-CN" w:bidi="ar-SA"/>
    </w:rPr>
  </w:style>
  <w:style w:type="paragraph" w:customStyle="1" w:styleId="1178">
    <w:name w:val="Char Char Char Char Char Char Char2"/>
    <w:basedOn w:val="1"/>
    <w:qFormat/>
    <w:uiPriority w:val="0"/>
    <w:pPr>
      <w:tabs>
        <w:tab w:val="left" w:pos="432"/>
      </w:tabs>
      <w:spacing w:beforeLines="0"/>
      <w:ind w:left="432" w:hanging="432"/>
    </w:pPr>
    <w:rPr>
      <w:rFonts w:ascii="Tahoma" w:hAnsi="Tahoma"/>
      <w:sz w:val="24"/>
    </w:rPr>
  </w:style>
  <w:style w:type="paragraph" w:customStyle="1" w:styleId="1179">
    <w:name w:val="样式 样式 正文文本缩进 + 仿宋_GB2312 小四 首行缩进:  0 厘米 行距: 1.5 倍行距 + (中文) 仿宋_GB... Char Char"/>
    <w:basedOn w:val="1"/>
    <w:qFormat/>
    <w:uiPriority w:val="0"/>
    <w:pPr>
      <w:spacing w:beforeLines="0" w:line="360" w:lineRule="auto"/>
      <w:ind w:firstLine="480" w:firstLineChars="200"/>
    </w:pPr>
    <w:rPr>
      <w:rFonts w:ascii="仿宋_GB2312" w:eastAsia="新宋体"/>
      <w:sz w:val="24"/>
    </w:rPr>
  </w:style>
  <w:style w:type="paragraph" w:customStyle="1" w:styleId="1180">
    <w:name w:val="Char Char2 Char Char Char Char Char Char Char Char Char Char"/>
    <w:basedOn w:val="1"/>
    <w:qFormat/>
    <w:uiPriority w:val="0"/>
    <w:pPr>
      <w:spacing w:beforeLines="40" w:afterLines="40"/>
    </w:pPr>
    <w:rPr>
      <w:rFonts w:ascii="Tahoma" w:hAnsi="Tahoma"/>
      <w:sz w:val="24"/>
    </w:rPr>
  </w:style>
  <w:style w:type="paragraph" w:customStyle="1" w:styleId="1181">
    <w:name w:val="附录标识"/>
    <w:basedOn w:val="1"/>
    <w:qFormat/>
    <w:uiPriority w:val="0"/>
    <w:pPr>
      <w:tabs>
        <w:tab w:val="left" w:pos="1260"/>
      </w:tabs>
      <w:spacing w:beforeLines="0" w:line="312" w:lineRule="auto"/>
      <w:ind w:left="420" w:hanging="420"/>
    </w:pPr>
    <w:rPr>
      <w:szCs w:val="24"/>
    </w:rPr>
  </w:style>
  <w:style w:type="paragraph" w:customStyle="1" w:styleId="1182">
    <w:name w:val="最新标题1"/>
    <w:basedOn w:val="1183"/>
    <w:next w:val="1105"/>
    <w:qFormat/>
    <w:uiPriority w:val="0"/>
    <w:pPr>
      <w:tabs>
        <w:tab w:val="left" w:pos="432"/>
        <w:tab w:val="left" w:pos="840"/>
        <w:tab w:val="left" w:pos="900"/>
      </w:tabs>
      <w:spacing w:after="120"/>
    </w:pPr>
    <w:rPr>
      <w:bCs w:val="0"/>
    </w:rPr>
  </w:style>
  <w:style w:type="paragraph" w:customStyle="1" w:styleId="1183">
    <w:name w:val="样式 标题1"/>
    <w:basedOn w:val="1184"/>
    <w:next w:val="1105"/>
    <w:qFormat/>
    <w:uiPriority w:val="0"/>
    <w:pPr>
      <w:tabs>
        <w:tab w:val="left" w:pos="432"/>
        <w:tab w:val="left" w:pos="840"/>
        <w:tab w:val="left" w:pos="900"/>
      </w:tabs>
      <w:spacing w:afterLines="0"/>
      <w:ind w:left="900" w:hanging="420"/>
    </w:pPr>
    <w:rPr>
      <w:bCs/>
      <w:sz w:val="32"/>
    </w:rPr>
  </w:style>
  <w:style w:type="paragraph" w:customStyle="1" w:styleId="1184">
    <w:name w:val="样式 标题 1 + 段后: 0.5 行"/>
    <w:basedOn w:val="3"/>
    <w:qFormat/>
    <w:uiPriority w:val="0"/>
    <w:pPr>
      <w:keepLines w:val="0"/>
      <w:tabs>
        <w:tab w:val="clear" w:pos="360"/>
      </w:tabs>
      <w:spacing w:before="120" w:afterLines="50" w:line="240" w:lineRule="auto"/>
      <w:ind w:left="432" w:hanging="432"/>
    </w:pPr>
    <w:rPr>
      <w:rFonts w:ascii="Times New Roman" w:hAnsi="Times New Roman" w:cs="宋体"/>
      <w:bCs w:val="0"/>
      <w:snapToGrid w:val="0"/>
      <w:kern w:val="0"/>
      <w:sz w:val="28"/>
      <w:lang w:val="en-US" w:eastAsia="zh-CN"/>
    </w:rPr>
  </w:style>
  <w:style w:type="paragraph" w:customStyle="1" w:styleId="1185">
    <w:name w:val="Char1 Char Char Char Char Char Char Char Char Char"/>
    <w:basedOn w:val="1"/>
    <w:semiHidden/>
    <w:qFormat/>
    <w:uiPriority w:val="0"/>
    <w:pPr>
      <w:spacing w:before="240" w:beforeLines="0" w:after="120" w:line="288" w:lineRule="auto"/>
      <w:ind w:firstLine="200" w:firstLineChars="200"/>
      <w:jc w:val="left"/>
    </w:pPr>
    <w:rPr>
      <w:rFonts w:ascii="Tahoma" w:hAnsi="Tahoma"/>
      <w:szCs w:val="24"/>
    </w:rPr>
  </w:style>
  <w:style w:type="paragraph" w:customStyle="1" w:styleId="1186">
    <w:name w:val="color333333bg"/>
    <w:basedOn w:val="1"/>
    <w:qFormat/>
    <w:uiPriority w:val="0"/>
    <w:pPr>
      <w:widowControl/>
      <w:shd w:val="clear" w:color="auto" w:fill="333333"/>
      <w:spacing w:beforeLines="40" w:afterLines="40"/>
      <w:jc w:val="left"/>
    </w:pPr>
    <w:rPr>
      <w:rFonts w:ascii="宋体" w:hAnsi="宋体" w:cs="宋体"/>
      <w:color w:val="000000"/>
      <w:kern w:val="0"/>
      <w:sz w:val="24"/>
      <w:szCs w:val="24"/>
    </w:rPr>
  </w:style>
  <w:style w:type="paragraph" w:customStyle="1" w:styleId="1187">
    <w:name w:val="样式 标题 1 + Arial 段前: 0.5 行 段后: 0.5 行"/>
    <w:basedOn w:val="3"/>
    <w:qFormat/>
    <w:uiPriority w:val="0"/>
    <w:pPr>
      <w:tabs>
        <w:tab w:val="clear" w:pos="360"/>
      </w:tabs>
      <w:spacing w:beforeLines="50" w:afterLines="50" w:line="360" w:lineRule="auto"/>
      <w:ind w:left="432" w:hanging="432"/>
    </w:pPr>
    <w:rPr>
      <w:rFonts w:ascii="Arial" w:eastAsia="黑体" w:cs="宋体"/>
      <w:b w:val="0"/>
      <w:bCs w:val="0"/>
      <w:sz w:val="32"/>
      <w:szCs w:val="20"/>
    </w:rPr>
  </w:style>
  <w:style w:type="paragraph" w:customStyle="1" w:styleId="1188">
    <w:name w:val="节标题"/>
    <w:basedOn w:val="1"/>
    <w:qFormat/>
    <w:uiPriority w:val="0"/>
    <w:pPr>
      <w:autoSpaceDE w:val="0"/>
      <w:autoSpaceDN w:val="0"/>
      <w:adjustRightInd w:val="0"/>
      <w:spacing w:beforeLines="0" w:line="289" w:lineRule="atLeast"/>
      <w:ind w:firstLine="200" w:firstLineChars="200"/>
      <w:jc w:val="center"/>
    </w:pPr>
    <w:rPr>
      <w:color w:val="000000"/>
      <w:kern w:val="0"/>
      <w:sz w:val="28"/>
      <w:szCs w:val="28"/>
    </w:rPr>
  </w:style>
  <w:style w:type="paragraph" w:customStyle="1" w:styleId="1189">
    <w:name w:val="二级无标题条"/>
    <w:basedOn w:val="1"/>
    <w:qFormat/>
    <w:uiPriority w:val="0"/>
    <w:pPr>
      <w:spacing w:beforeLines="40" w:afterLines="40"/>
      <w:ind w:left="1680" w:hanging="420"/>
    </w:pPr>
    <w:rPr>
      <w:szCs w:val="24"/>
    </w:rPr>
  </w:style>
  <w:style w:type="paragraph" w:customStyle="1" w:styleId="1190">
    <w:name w:val="bulletlist"/>
    <w:basedOn w:val="1"/>
    <w:qFormat/>
    <w:uiPriority w:val="0"/>
    <w:pPr>
      <w:widowControl/>
      <w:spacing w:beforeLines="40" w:afterLines="40"/>
      <w:ind w:left="245"/>
      <w:jc w:val="left"/>
    </w:pPr>
    <w:rPr>
      <w:rFonts w:ascii="宋体" w:hAnsi="宋体" w:cs="宋体"/>
      <w:color w:val="000000"/>
      <w:kern w:val="0"/>
      <w:sz w:val="24"/>
      <w:szCs w:val="24"/>
    </w:rPr>
  </w:style>
  <w:style w:type="paragraph" w:customStyle="1" w:styleId="1191">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192">
    <w:name w:val="°"/>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193">
    <w:name w:val="样式　标题4"/>
    <w:basedOn w:val="930"/>
    <w:next w:val="1"/>
    <w:qFormat/>
    <w:uiPriority w:val="0"/>
    <w:pPr>
      <w:tabs>
        <w:tab w:val="left" w:pos="360"/>
        <w:tab w:val="clear" w:pos="864"/>
      </w:tabs>
      <w:ind w:left="360" w:hanging="360" w:hangingChars="200"/>
    </w:pPr>
  </w:style>
  <w:style w:type="paragraph" w:customStyle="1" w:styleId="1194">
    <w:name w:val="文本块1"/>
    <w:basedOn w:val="1"/>
    <w:qFormat/>
    <w:uiPriority w:val="0"/>
    <w:pPr>
      <w:spacing w:beforeLines="0"/>
      <w:ind w:left="-359" w:leftChars="-171" w:right="-244" w:rightChars="-244" w:firstLine="501" w:firstLineChars="239"/>
    </w:pPr>
    <w:rPr>
      <w:rFonts w:ascii="仿宋_GB2312" w:eastAsia="仿宋_GB2312"/>
      <w:sz w:val="30"/>
    </w:rPr>
  </w:style>
  <w:style w:type="paragraph" w:customStyle="1" w:styleId="1195">
    <w:name w:val=" Char4 Char Char Char Char Char Char Char Char Char Char Char Char Char"/>
    <w:basedOn w:val="1"/>
    <w:qFormat/>
    <w:uiPriority w:val="0"/>
    <w:pPr>
      <w:spacing w:beforeLines="0" w:line="360" w:lineRule="auto"/>
    </w:pPr>
    <w:rPr>
      <w:rFonts w:ascii="Tahoma" w:hAnsi="Tahoma"/>
      <w:sz w:val="36"/>
      <w:szCs w:val="36"/>
    </w:rPr>
  </w:style>
  <w:style w:type="paragraph" w:customStyle="1" w:styleId="1196">
    <w:name w:val="xl121"/>
    <w:basedOn w:val="1"/>
    <w:qFormat/>
    <w:uiPriority w:val="0"/>
    <w:pPr>
      <w:widowControl/>
      <w:pBdr>
        <w:top w:val="single" w:color="auto" w:sz="4" w:space="0"/>
        <w:left w:val="single" w:color="auto" w:sz="4" w:space="0"/>
        <w:bottom w:val="single" w:color="auto" w:sz="4" w:space="0"/>
        <w:right w:val="single" w:color="auto" w:sz="4" w:space="0"/>
      </w:pBdr>
      <w:spacing w:beforeLines="0" w:beforeAutospacing="1" w:after="100" w:afterAutospacing="1"/>
      <w:jc w:val="center"/>
    </w:pPr>
    <w:rPr>
      <w:rFonts w:ascii="宋体" w:hAnsi="宋体" w:cs="宋体"/>
      <w:color w:val="FF0000"/>
      <w:kern w:val="0"/>
      <w:sz w:val="20"/>
    </w:rPr>
  </w:style>
  <w:style w:type="paragraph" w:customStyle="1" w:styleId="1197">
    <w:name w:val="U2标题"/>
    <w:basedOn w:val="4"/>
    <w:qFormat/>
    <w:uiPriority w:val="0"/>
    <w:pPr>
      <w:spacing w:beforeLines="40" w:afterLines="40"/>
    </w:pPr>
    <w:rPr>
      <w:rFonts w:eastAsia="宋体"/>
      <w:color w:val="000000"/>
      <w:sz w:val="24"/>
      <w:szCs w:val="24"/>
    </w:rPr>
  </w:style>
  <w:style w:type="paragraph" w:customStyle="1" w:styleId="1198">
    <w:name w:val="样式 四号 行距: 1.5 倍行距"/>
    <w:basedOn w:val="1"/>
    <w:qFormat/>
    <w:uiPriority w:val="0"/>
    <w:pPr>
      <w:spacing w:beforeLines="0" w:line="312" w:lineRule="auto"/>
      <w:ind w:firstLine="202" w:firstLineChars="202"/>
    </w:pPr>
    <w:rPr>
      <w:rFonts w:cs="宋体"/>
      <w:sz w:val="24"/>
    </w:rPr>
  </w:style>
  <w:style w:type="paragraph" w:customStyle="1" w:styleId="1199">
    <w:name w:val="Char Char1 Char1"/>
    <w:basedOn w:val="1"/>
    <w:qFormat/>
    <w:uiPriority w:val="0"/>
    <w:pPr>
      <w:spacing w:beforeLines="0"/>
    </w:pPr>
    <w:rPr>
      <w:rFonts w:ascii="仿宋_GB2312" w:eastAsia="仿宋_GB2312"/>
      <w:b/>
      <w:sz w:val="32"/>
      <w:szCs w:val="32"/>
    </w:rPr>
  </w:style>
  <w:style w:type="paragraph" w:customStyle="1" w:styleId="1200">
    <w:name w:val="正文文字缩进2字"/>
    <w:basedOn w:val="35"/>
    <w:qFormat/>
    <w:uiPriority w:val="0"/>
    <w:pPr>
      <w:spacing w:before="60" w:beforeLines="0" w:after="60" w:line="360" w:lineRule="auto"/>
      <w:ind w:firstLine="200" w:firstLineChars="200"/>
    </w:pPr>
    <w:rPr>
      <w:kern w:val="2"/>
      <w:sz w:val="21"/>
      <w:szCs w:val="20"/>
    </w:rPr>
  </w:style>
  <w:style w:type="paragraph" w:customStyle="1" w:styleId="1201">
    <w:name w:val="标题 310"/>
    <w:basedOn w:val="1"/>
    <w:qFormat/>
    <w:uiPriority w:val="0"/>
    <w:pPr>
      <w:adjustRightInd w:val="0"/>
      <w:snapToGrid w:val="0"/>
      <w:spacing w:beforeLines="0"/>
      <w:ind w:left="-2" w:leftChars="-1"/>
    </w:pPr>
    <w:rPr>
      <w:rFonts w:ascii="Arial" w:hAnsi="Arial" w:cs="Arial"/>
      <w:szCs w:val="24"/>
    </w:rPr>
  </w:style>
  <w:style w:type="paragraph" w:customStyle="1" w:styleId="1202">
    <w:name w:val=" Char4"/>
    <w:basedOn w:val="1"/>
    <w:qFormat/>
    <w:uiPriority w:val="0"/>
    <w:pPr>
      <w:spacing w:beforeLines="0"/>
    </w:pPr>
    <w:rPr>
      <w:rFonts w:ascii="Tahoma" w:hAnsi="Tahoma"/>
      <w:sz w:val="24"/>
    </w:rPr>
  </w:style>
  <w:style w:type="paragraph" w:customStyle="1" w:styleId="1203">
    <w:name w:val="xl111"/>
    <w:basedOn w:val="1"/>
    <w:qFormat/>
    <w:uiPriority w:val="0"/>
    <w:pPr>
      <w:widowControl/>
      <w:shd w:val="clear" w:color="000000" w:fill="C0C0C0"/>
      <w:spacing w:beforeLines="0" w:beforeAutospacing="1" w:after="100" w:afterAutospacing="1"/>
      <w:jc w:val="center"/>
    </w:pPr>
    <w:rPr>
      <w:rFonts w:ascii="宋体" w:hAnsi="宋体" w:cs="宋体"/>
      <w:kern w:val="0"/>
      <w:sz w:val="20"/>
    </w:rPr>
  </w:style>
  <w:style w:type="paragraph" w:customStyle="1" w:styleId="1204">
    <w:name w:val="Char1 Char Char Char Char Char Char Char Char Char Char Char1 Char Char Char Char Char Char Char Char Char Char Char Char Char Char1 Char Char Char Char"/>
    <w:basedOn w:val="1"/>
    <w:qFormat/>
    <w:uiPriority w:val="0"/>
    <w:pPr>
      <w:adjustRightInd w:val="0"/>
      <w:spacing w:beforeLines="0" w:line="360" w:lineRule="auto"/>
    </w:pPr>
    <w:rPr>
      <w:kern w:val="0"/>
      <w:sz w:val="24"/>
    </w:rPr>
  </w:style>
  <w:style w:type="paragraph" w:customStyle="1" w:styleId="1205">
    <w:name w:val="四级无标题条"/>
    <w:basedOn w:val="1"/>
    <w:qFormat/>
    <w:uiPriority w:val="0"/>
    <w:pPr>
      <w:spacing w:beforeLines="40" w:afterLines="40"/>
      <w:ind w:left="2520" w:hanging="420"/>
    </w:pPr>
    <w:rPr>
      <w:szCs w:val="24"/>
    </w:rPr>
  </w:style>
  <w:style w:type="paragraph" w:customStyle="1" w:styleId="1206">
    <w:name w:val="正文文字表格居中"/>
    <w:basedOn w:val="1"/>
    <w:next w:val="347"/>
    <w:qFormat/>
    <w:uiPriority w:val="0"/>
    <w:pPr>
      <w:snapToGrid w:val="0"/>
      <w:spacing w:beforeLines="0" w:line="360" w:lineRule="auto"/>
    </w:pPr>
    <w:rPr>
      <w:rFonts w:ascii="宋体"/>
      <w:b/>
      <w:sz w:val="24"/>
    </w:rPr>
  </w:style>
  <w:style w:type="paragraph" w:customStyle="1" w:styleId="1207">
    <w:name w:val="要点2"/>
    <w:basedOn w:val="1"/>
    <w:qFormat/>
    <w:uiPriority w:val="0"/>
    <w:pPr>
      <w:tabs>
        <w:tab w:val="left" w:pos="840"/>
      </w:tabs>
      <w:spacing w:beforeLines="0" w:line="360" w:lineRule="auto"/>
      <w:ind w:left="840" w:hanging="420"/>
    </w:pPr>
    <w:rPr>
      <w:b/>
      <w:szCs w:val="21"/>
      <w:shd w:val="pct10" w:color="auto" w:fill="FFFFFF"/>
      <w14:shadow w14:blurRad="50800" w14:dist="38100" w14:dir="2700000" w14:sx="100000" w14:sy="100000" w14:kx="0" w14:ky="0" w14:algn="tl">
        <w14:srgbClr w14:val="000000">
          <w14:alpha w14:val="60000"/>
        </w14:srgbClr>
      </w14:shadow>
    </w:rPr>
  </w:style>
  <w:style w:type="paragraph" w:customStyle="1" w:styleId="1208">
    <w:name w:val="样式6"/>
    <w:basedOn w:val="1"/>
    <w:qFormat/>
    <w:uiPriority w:val="0"/>
    <w:pPr>
      <w:adjustRightInd w:val="0"/>
      <w:spacing w:before="156" w:afterLines="50"/>
      <w:ind w:firstLine="669"/>
      <w:textAlignment w:val="baseline"/>
    </w:pPr>
    <w:rPr>
      <w:rFonts w:ascii="宋体" w:hAnsi="宋体"/>
      <w:kern w:val="0"/>
      <w:sz w:val="28"/>
    </w:rPr>
  </w:style>
  <w:style w:type="paragraph" w:customStyle="1" w:styleId="1209">
    <w:name w:val="样式 正文首行缩进 + 小四 首行缩进:  1 字符"/>
    <w:basedOn w:val="36"/>
    <w:qFormat/>
    <w:uiPriority w:val="0"/>
    <w:pPr>
      <w:spacing w:beforeLines="40" w:afterLines="40"/>
      <w:ind w:firstLine="200" w:firstLineChars="200"/>
    </w:pPr>
    <w:rPr>
      <w:rFonts w:cs="宋体"/>
      <w:sz w:val="24"/>
      <w:szCs w:val="20"/>
    </w:rPr>
  </w:style>
  <w:style w:type="paragraph" w:customStyle="1" w:styleId="1210">
    <w:name w:val="标准有序列表（L1）"/>
    <w:basedOn w:val="440"/>
    <w:qFormat/>
    <w:uiPriority w:val="0"/>
    <w:pPr>
      <w:tabs>
        <w:tab w:val="left" w:pos="0"/>
      </w:tabs>
      <w:spacing w:line="360" w:lineRule="auto"/>
      <w:ind w:firstLine="0"/>
    </w:pPr>
    <w:rPr>
      <w:rFonts w:ascii="黑体" w:hAnsi="Times New Roman" w:eastAsia="黑体"/>
      <w:color w:val="000000"/>
      <w:sz w:val="24"/>
    </w:rPr>
  </w:style>
  <w:style w:type="paragraph" w:customStyle="1" w:styleId="1211">
    <w:name w:val="Char Char1 Char Char Char Char Char Char Char Char"/>
    <w:basedOn w:val="1"/>
    <w:qFormat/>
    <w:uiPriority w:val="0"/>
    <w:pPr>
      <w:widowControl/>
      <w:spacing w:beforeLines="0" w:after="160" w:line="240" w:lineRule="exact"/>
      <w:jc w:val="left"/>
    </w:pPr>
    <w:rPr>
      <w:rFonts w:ascii="Verdana" w:hAnsi="Verdana"/>
      <w:kern w:val="0"/>
      <w:sz w:val="20"/>
      <w:lang w:eastAsia="en-US"/>
    </w:rPr>
  </w:style>
  <w:style w:type="paragraph" w:customStyle="1" w:styleId="1212">
    <w:name w:val="pa-30"/>
    <w:basedOn w:val="1"/>
    <w:qFormat/>
    <w:uiPriority w:val="0"/>
    <w:pPr>
      <w:widowControl/>
      <w:spacing w:beforeLines="0" w:after="150"/>
      <w:jc w:val="left"/>
    </w:pPr>
    <w:rPr>
      <w:rFonts w:ascii="宋体" w:hAnsi="宋体" w:cs="宋体"/>
      <w:kern w:val="0"/>
      <w:sz w:val="24"/>
      <w:szCs w:val="24"/>
    </w:rPr>
  </w:style>
  <w:style w:type="paragraph" w:customStyle="1" w:styleId="1213">
    <w:name w:val="内文正文"/>
    <w:basedOn w:val="1"/>
    <w:qFormat/>
    <w:uiPriority w:val="0"/>
    <w:pPr>
      <w:adjustRightInd w:val="0"/>
      <w:snapToGrid w:val="0"/>
      <w:spacing w:beforeLines="0" w:line="400" w:lineRule="atLeast"/>
      <w:ind w:firstLine="200" w:firstLineChars="200"/>
    </w:pPr>
    <w:rPr>
      <w:rFonts w:ascii="宋体"/>
      <w:szCs w:val="24"/>
    </w:rPr>
  </w:style>
  <w:style w:type="paragraph" w:customStyle="1" w:styleId="1214">
    <w:name w:val="图表说明"/>
    <w:basedOn w:val="1"/>
    <w:qFormat/>
    <w:uiPriority w:val="0"/>
    <w:pPr>
      <w:widowControl/>
      <w:overflowPunct w:val="0"/>
      <w:autoSpaceDE w:val="0"/>
      <w:autoSpaceDN w:val="0"/>
      <w:adjustRightInd w:val="0"/>
      <w:spacing w:beforeLines="40" w:afterLines="40"/>
      <w:jc w:val="center"/>
    </w:pPr>
    <w:rPr>
      <w:rFonts w:cs="Angsana New"/>
      <w:kern w:val="0"/>
      <w:sz w:val="24"/>
      <w:lang w:val="en-GB"/>
    </w:rPr>
  </w:style>
  <w:style w:type="paragraph" w:customStyle="1" w:styleId="1215">
    <w:name w:val="xl114"/>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Lines="0" w:beforeAutospacing="1" w:after="100" w:afterAutospacing="1"/>
      <w:jc w:val="left"/>
    </w:pPr>
    <w:rPr>
      <w:rFonts w:ascii="宋体" w:hAnsi="宋体" w:cs="宋体"/>
      <w:kern w:val="0"/>
      <w:sz w:val="20"/>
    </w:rPr>
  </w:style>
  <w:style w:type="paragraph" w:customStyle="1" w:styleId="1216">
    <w:name w:val="7"/>
    <w:next w:val="1"/>
    <w:unhideWhenUsed/>
    <w:qFormat/>
    <w:uiPriority w:val="99"/>
    <w:pPr>
      <w:widowControl w:val="0"/>
      <w:spacing w:beforeLines="50"/>
      <w:jc w:val="both"/>
    </w:pPr>
    <w:rPr>
      <w:rFonts w:ascii="Times New Roman" w:hAnsi="Times New Roman" w:eastAsia="宋体" w:cs="Times New Roman"/>
      <w:kern w:val="2"/>
      <w:sz w:val="21"/>
      <w:lang w:val="en-US" w:eastAsia="zh-CN" w:bidi="ar-SA"/>
    </w:rPr>
  </w:style>
  <w:style w:type="paragraph" w:customStyle="1" w:styleId="1217">
    <w:name w:val="标准标题2"/>
    <w:basedOn w:val="4"/>
    <w:qFormat/>
    <w:uiPriority w:val="0"/>
    <w:pPr>
      <w:tabs>
        <w:tab w:val="left" w:pos="576"/>
      </w:tabs>
      <w:spacing w:line="360" w:lineRule="auto"/>
      <w:ind w:left="576" w:hanging="576"/>
    </w:pPr>
    <w:rPr>
      <w:rFonts w:eastAsia="仿宋_GB2312"/>
      <w:bCs w:val="0"/>
      <w:sz w:val="28"/>
    </w:rPr>
  </w:style>
  <w:style w:type="paragraph" w:customStyle="1" w:styleId="1218">
    <w:name w:val="样式 样式3 + 宋体 五号 Char Char Char"/>
    <w:basedOn w:val="1"/>
    <w:qFormat/>
    <w:uiPriority w:val="0"/>
    <w:pPr>
      <w:keepNext/>
      <w:keepLines/>
      <w:tabs>
        <w:tab w:val="left" w:pos="1050"/>
      </w:tabs>
      <w:spacing w:beforeLines="0"/>
      <w:ind w:left="1050" w:hanging="450"/>
      <w:jc w:val="left"/>
      <w:outlineLvl w:val="7"/>
    </w:pPr>
    <w:rPr>
      <w:rFonts w:ascii="宋体" w:hAnsi="宋体"/>
      <w:b/>
      <w:bCs/>
      <w:szCs w:val="24"/>
    </w:rPr>
  </w:style>
  <w:style w:type="paragraph" w:customStyle="1" w:styleId="1219">
    <w:name w:val="ymtext"/>
    <w:basedOn w:val="1"/>
    <w:qFormat/>
    <w:uiPriority w:val="0"/>
    <w:pPr>
      <w:widowControl/>
      <w:spacing w:beforeLines="0" w:after="100" w:line="500" w:lineRule="atLeast"/>
      <w:ind w:firstLine="547"/>
      <w:jc w:val="left"/>
    </w:pPr>
    <w:rPr>
      <w:rFonts w:ascii="宋体" w:hAnsi="Arial"/>
      <w:spacing w:val="40"/>
      <w:kern w:val="0"/>
      <w:sz w:val="24"/>
    </w:rPr>
  </w:style>
  <w:style w:type="paragraph" w:customStyle="1" w:styleId="1220">
    <w:name w:val="样式 标题 2第一章 标题 2Heading 2 HiddenHeading 2 CCBSheading 2H2h2..."/>
    <w:basedOn w:val="4"/>
    <w:qFormat/>
    <w:uiPriority w:val="0"/>
    <w:pPr>
      <w:keepLines w:val="0"/>
      <w:tabs>
        <w:tab w:val="left" w:pos="360"/>
      </w:tabs>
      <w:adjustRightInd w:val="0"/>
      <w:spacing w:beforeLines="50" w:afterLines="50" w:line="240" w:lineRule="auto"/>
      <w:jc w:val="center"/>
      <w:textAlignment w:val="baseline"/>
    </w:pPr>
    <w:rPr>
      <w:rFonts w:ascii="黑体" w:hAnsi="Times New Roman" w:cs="宋体"/>
      <w:b w:val="0"/>
      <w:bCs w:val="0"/>
      <w:kern w:val="0"/>
      <w:szCs w:val="20"/>
    </w:rPr>
  </w:style>
  <w:style w:type="paragraph" w:customStyle="1" w:styleId="1221">
    <w:name w:val="main"/>
    <w:basedOn w:val="1"/>
    <w:qFormat/>
    <w:uiPriority w:val="0"/>
    <w:pPr>
      <w:widowControl/>
      <w:spacing w:before="100" w:beforeLines="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1222">
    <w:name w:val="标题1，章节第一层"/>
    <w:basedOn w:val="1"/>
    <w:next w:val="669"/>
    <w:qFormat/>
    <w:uiPriority w:val="0"/>
    <w:pPr>
      <w:tabs>
        <w:tab w:val="left" w:pos="693"/>
      </w:tabs>
      <w:spacing w:beforeLines="200" w:afterLines="200" w:line="300" w:lineRule="auto"/>
      <w:ind w:left="420" w:hanging="420"/>
      <w:outlineLvl w:val="0"/>
    </w:pPr>
    <w:rPr>
      <w:rFonts w:ascii="Arial" w:hAnsi="Arial" w:eastAsia="黑体"/>
      <w:sz w:val="36"/>
      <w:szCs w:val="24"/>
    </w:rPr>
  </w:style>
  <w:style w:type="paragraph" w:customStyle="1" w:styleId="1223">
    <w:name w:val="附录图标题"/>
    <w:next w:val="158"/>
    <w:qFormat/>
    <w:uiPriority w:val="0"/>
    <w:pPr>
      <w:jc w:val="center"/>
    </w:pPr>
    <w:rPr>
      <w:rFonts w:ascii="黑体" w:hAnsi="Times New Roman" w:eastAsia="黑体" w:cs="Times New Roman"/>
      <w:sz w:val="21"/>
      <w:lang w:val="en-US" w:eastAsia="zh-CN" w:bidi="ar-SA"/>
    </w:rPr>
  </w:style>
  <w:style w:type="paragraph" w:customStyle="1" w:styleId="1224">
    <w:name w:val="Char27"/>
    <w:basedOn w:val="1"/>
    <w:qFormat/>
    <w:uiPriority w:val="0"/>
    <w:pPr>
      <w:spacing w:beforeLines="0"/>
    </w:pPr>
    <w:rPr>
      <w:rFonts w:ascii="仿宋_GB2312" w:eastAsia="仿宋_GB2312"/>
      <w:b/>
      <w:sz w:val="32"/>
      <w:szCs w:val="32"/>
    </w:rPr>
  </w:style>
  <w:style w:type="paragraph" w:customStyle="1" w:styleId="1225">
    <w:name w:val="小项目标题"/>
    <w:basedOn w:val="1"/>
    <w:qFormat/>
    <w:uiPriority w:val="0"/>
    <w:pPr>
      <w:spacing w:before="100" w:beforeLines="0" w:beforeAutospacing="1" w:after="100" w:afterAutospacing="1" w:line="360" w:lineRule="auto"/>
      <w:ind w:left="480" w:leftChars="200" w:firstLine="200" w:firstLineChars="200"/>
      <w:jc w:val="left"/>
    </w:pPr>
    <w:rPr>
      <w:szCs w:val="24"/>
    </w:rPr>
  </w:style>
  <w:style w:type="paragraph" w:customStyle="1" w:styleId="1226">
    <w:name w:val="Char4 Char Char Char"/>
    <w:basedOn w:val="1"/>
    <w:qFormat/>
    <w:uiPriority w:val="0"/>
    <w:pPr>
      <w:spacing w:beforeLines="0"/>
    </w:pPr>
    <w:rPr>
      <w:rFonts w:ascii="仿宋_GB2312" w:eastAsia="仿宋_GB2312"/>
      <w:b/>
      <w:sz w:val="32"/>
      <w:szCs w:val="32"/>
    </w:rPr>
  </w:style>
  <w:style w:type="paragraph" w:customStyle="1" w:styleId="122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1228">
    <w:name w:val="style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29">
    <w:name w:val="FA正文+标号"/>
    <w:basedOn w:val="1"/>
    <w:qFormat/>
    <w:uiPriority w:val="0"/>
    <w:pPr>
      <w:tabs>
        <w:tab w:val="left" w:pos="3375"/>
      </w:tabs>
      <w:spacing w:beforeLines="0" w:line="400" w:lineRule="exact"/>
    </w:pPr>
    <w:rPr>
      <w:rFonts w:ascii="仿宋_GB2312" w:hAnsi="宋体" w:eastAsia="仿宋_GB2312"/>
      <w:sz w:val="24"/>
      <w:szCs w:val="24"/>
    </w:rPr>
  </w:style>
  <w:style w:type="paragraph" w:customStyle="1" w:styleId="1230">
    <w:name w:val=" Char Char Char Char Char Char Char Char"/>
    <w:basedOn w:val="1"/>
    <w:qFormat/>
    <w:uiPriority w:val="0"/>
    <w:pPr>
      <w:widowControl/>
      <w:spacing w:beforeLines="0" w:after="160" w:line="240" w:lineRule="exact"/>
      <w:jc w:val="left"/>
    </w:pPr>
    <w:rPr>
      <w:rFonts w:ascii="Verdana" w:hAnsi="Verdana"/>
      <w:kern w:val="0"/>
      <w:sz w:val="20"/>
      <w:lang w:eastAsia="en-US"/>
    </w:rPr>
  </w:style>
  <w:style w:type="paragraph" w:customStyle="1" w:styleId="1231">
    <w:name w:val="xl86"/>
    <w:basedOn w:val="1"/>
    <w:qFormat/>
    <w:uiPriority w:val="0"/>
    <w:pPr>
      <w:widowControl/>
      <w:pBdr>
        <w:top w:val="single" w:color="auto" w:sz="4" w:space="0"/>
        <w:left w:val="single" w:color="auto" w:sz="4" w:space="0"/>
        <w:bottom w:val="single" w:color="auto" w:sz="4" w:space="0"/>
        <w:right w:val="single" w:color="auto" w:sz="4" w:space="0"/>
      </w:pBdr>
      <w:spacing w:beforeLines="0" w:beforeAutospacing="1" w:after="100" w:afterAutospacing="1"/>
      <w:jc w:val="left"/>
    </w:pPr>
    <w:rPr>
      <w:rFonts w:ascii="宋体" w:hAnsi="宋体" w:cs="宋体"/>
      <w:kern w:val="0"/>
      <w:sz w:val="20"/>
    </w:rPr>
  </w:style>
  <w:style w:type="paragraph" w:customStyle="1" w:styleId="1232">
    <w:name w:val="CM7"/>
    <w:basedOn w:val="859"/>
    <w:next w:val="859"/>
    <w:qFormat/>
    <w:uiPriority w:val="0"/>
    <w:pPr>
      <w:spacing w:line="193" w:lineRule="atLeast"/>
    </w:pPr>
    <w:rPr>
      <w:rFonts w:ascii="Myriad Pro" w:eastAsia="Myriad Pro" w:cs="Myriad Pro"/>
      <w:color w:val="auto"/>
    </w:rPr>
  </w:style>
  <w:style w:type="paragraph" w:customStyle="1" w:styleId="1233">
    <w:name w:val="样式 标题 4 + 宋体"/>
    <w:basedOn w:val="6"/>
    <w:qFormat/>
    <w:uiPriority w:val="0"/>
    <w:pPr>
      <w:numPr>
        <w:ilvl w:val="3"/>
        <w:numId w:val="0"/>
      </w:numPr>
      <w:tabs>
        <w:tab w:val="left" w:pos="851"/>
      </w:tabs>
      <w:spacing w:before="280" w:line="376" w:lineRule="auto"/>
      <w:ind w:left="851" w:hanging="851"/>
    </w:pPr>
    <w:rPr>
      <w:rFonts w:ascii="宋体" w:hAnsi="宋体" w:eastAsia="宋体"/>
      <w:kern w:val="2"/>
    </w:rPr>
  </w:style>
  <w:style w:type="paragraph" w:customStyle="1" w:styleId="1234">
    <w:name w:val="数字标题6"/>
    <w:basedOn w:val="8"/>
    <w:next w:val="1"/>
    <w:qFormat/>
    <w:uiPriority w:val="0"/>
    <w:pPr>
      <w:widowControl w:val="0"/>
      <w:tabs>
        <w:tab w:val="left" w:pos="480"/>
        <w:tab w:val="left" w:pos="1080"/>
        <w:tab w:val="clear" w:pos="1152"/>
      </w:tabs>
      <w:overflowPunct/>
      <w:adjustRightInd/>
      <w:snapToGrid/>
      <w:spacing w:before="240" w:after="64" w:line="319" w:lineRule="auto"/>
      <w:ind w:left="1080" w:hanging="1080"/>
      <w:textAlignment w:val="auto"/>
    </w:pPr>
    <w:rPr>
      <w:b/>
      <w:bCs/>
      <w:i/>
      <w:kern w:val="2"/>
      <w:szCs w:val="24"/>
    </w:rPr>
  </w:style>
  <w:style w:type="paragraph" w:customStyle="1" w:styleId="1235">
    <w:name w:val="样式 样式 小四 行距: 1.5 倍行距 + 首行缩进:  2 字符"/>
    <w:basedOn w:val="1"/>
    <w:qFormat/>
    <w:uiPriority w:val="0"/>
    <w:pPr>
      <w:spacing w:beforeLines="0" w:line="360" w:lineRule="auto"/>
      <w:ind w:firstLine="480" w:firstLineChars="200"/>
    </w:pPr>
    <w:rPr>
      <w:rFonts w:ascii="Arial" w:hAnsi="Arial" w:cs="宋体"/>
      <w:sz w:val="24"/>
      <w:szCs w:val="24"/>
    </w:rPr>
  </w:style>
  <w:style w:type="paragraph" w:customStyle="1" w:styleId="1236">
    <w:name w:val="样式 仿宋_GB2312 小三 行距: 固定值 25 磅"/>
    <w:basedOn w:val="1"/>
    <w:qFormat/>
    <w:uiPriority w:val="0"/>
    <w:pPr>
      <w:spacing w:beforeLines="0" w:line="500" w:lineRule="exact"/>
    </w:pPr>
    <w:rPr>
      <w:rFonts w:ascii="Arial" w:eastAsia="Arial" w:cs="Arial"/>
      <w:sz w:val="28"/>
    </w:rPr>
  </w:style>
  <w:style w:type="paragraph" w:customStyle="1" w:styleId="1237">
    <w:name w:val="cxLevel5"/>
    <w:basedOn w:val="7"/>
    <w:qFormat/>
    <w:uiPriority w:val="0"/>
    <w:pPr>
      <w:widowControl/>
      <w:tabs>
        <w:tab w:val="left" w:pos="1008"/>
        <w:tab w:val="left" w:pos="2100"/>
      </w:tabs>
      <w:spacing w:before="0" w:after="0" w:line="374" w:lineRule="auto"/>
      <w:ind w:left="2100" w:hanging="420"/>
      <w:jc w:val="left"/>
    </w:pPr>
    <w:rPr>
      <w:rFonts w:ascii="宋体" w:hAnsi="宋体" w:eastAsia="宋体" w:cs="宋体"/>
      <w:kern w:val="0"/>
      <w:sz w:val="28"/>
      <w:szCs w:val="28"/>
    </w:rPr>
  </w:style>
  <w:style w:type="paragraph" w:customStyle="1" w:styleId="1238">
    <w:name w:val="0正文"/>
    <w:basedOn w:val="1"/>
    <w:qFormat/>
    <w:uiPriority w:val="0"/>
    <w:pPr>
      <w:spacing w:beforeLines="0" w:line="560" w:lineRule="exact"/>
      <w:ind w:firstLine="200" w:firstLineChars="200"/>
    </w:pPr>
    <w:rPr>
      <w:rFonts w:ascii="Tahoma" w:hAnsi="Tahoma"/>
      <w:sz w:val="24"/>
      <w:szCs w:val="22"/>
    </w:rPr>
  </w:style>
  <w:style w:type="paragraph" w:customStyle="1" w:styleId="1239">
    <w:name w:val="S4-L15-C"/>
    <w:basedOn w:val="1"/>
    <w:qFormat/>
    <w:uiPriority w:val="0"/>
    <w:pPr>
      <w:spacing w:beforeLines="0" w:after="120" w:line="360" w:lineRule="auto"/>
      <w:jc w:val="center"/>
    </w:pPr>
    <w:rPr>
      <w:szCs w:val="21"/>
    </w:rPr>
  </w:style>
  <w:style w:type="paragraph" w:customStyle="1" w:styleId="1240">
    <w:name w:val="正文内"/>
    <w:basedOn w:val="1"/>
    <w:qFormat/>
    <w:uiPriority w:val="0"/>
    <w:pPr>
      <w:spacing w:beforeLines="0" w:line="400" w:lineRule="exact"/>
      <w:ind w:firstLine="200" w:firstLineChars="200"/>
    </w:pPr>
    <w:rPr>
      <w:rFonts w:ascii="宋体" w:hAnsi="宋体"/>
    </w:rPr>
  </w:style>
  <w:style w:type="paragraph" w:customStyle="1" w:styleId="1241">
    <w:name w:val="样式 样式 样式 我的正文首行缩进 + 首行缩进:  2 字符 + 首行缩进:  2 字符 + 首行缩进:  2 字符"/>
    <w:basedOn w:val="1"/>
    <w:qFormat/>
    <w:uiPriority w:val="0"/>
    <w:pPr>
      <w:widowControl/>
      <w:tabs>
        <w:tab w:val="left" w:pos="810"/>
      </w:tabs>
      <w:spacing w:beforeLines="40" w:afterLines="40" w:line="300" w:lineRule="auto"/>
      <w:ind w:left="810" w:hanging="390"/>
      <w:jc w:val="left"/>
    </w:pPr>
    <w:rPr>
      <w:rFonts w:eastAsia="华文细黑"/>
      <w:kern w:val="0"/>
      <w:sz w:val="24"/>
      <w:szCs w:val="24"/>
    </w:rPr>
  </w:style>
  <w:style w:type="paragraph" w:customStyle="1" w:styleId="1242">
    <w:name w:val="封面"/>
    <w:basedOn w:val="1"/>
    <w:qFormat/>
    <w:uiPriority w:val="0"/>
    <w:pPr>
      <w:adjustRightInd w:val="0"/>
      <w:spacing w:beforeLines="0" w:line="360" w:lineRule="atLeast"/>
      <w:ind w:firstLine="480" w:firstLineChars="200"/>
      <w:jc w:val="right"/>
      <w:textAlignment w:val="baseline"/>
    </w:pPr>
    <w:rPr>
      <w:rFonts w:ascii="Symbol" w:hAnsi="Symbol" w:eastAsia="微软雅黑"/>
      <w:kern w:val="0"/>
    </w:rPr>
  </w:style>
  <w:style w:type="paragraph" w:customStyle="1" w:styleId="1243">
    <w:name w:val="段标题1"/>
    <w:basedOn w:val="1"/>
    <w:qFormat/>
    <w:uiPriority w:val="0"/>
    <w:pPr>
      <w:tabs>
        <w:tab w:val="left" w:pos="1860"/>
      </w:tabs>
      <w:adjustRightInd w:val="0"/>
      <w:snapToGrid w:val="0"/>
      <w:spacing w:beforeLines="40" w:afterLines="40" w:line="360" w:lineRule="auto"/>
      <w:ind w:left="420"/>
      <w:jc w:val="left"/>
    </w:pPr>
    <w:rPr>
      <w:kern w:val="0"/>
    </w:rPr>
  </w:style>
  <w:style w:type="paragraph" w:customStyle="1" w:styleId="1244">
    <w:name w:val="文章样式2"/>
    <w:basedOn w:val="1"/>
    <w:qFormat/>
    <w:uiPriority w:val="0"/>
    <w:pPr>
      <w:widowControl/>
      <w:adjustRightInd w:val="0"/>
      <w:snapToGrid w:val="0"/>
      <w:spacing w:beforeLines="0" w:line="360" w:lineRule="auto"/>
      <w:ind w:firstLine="540" w:firstLineChars="257"/>
    </w:pPr>
    <w:rPr>
      <w:rFonts w:ascii="Arial" w:hAnsi="Arial" w:cs="Arial"/>
      <w:szCs w:val="21"/>
    </w:rPr>
  </w:style>
  <w:style w:type="paragraph" w:customStyle="1" w:styleId="1245">
    <w:name w:val="样式 正文首行缩进 + 首行缩进:  1 字符"/>
    <w:basedOn w:val="36"/>
    <w:qFormat/>
    <w:uiPriority w:val="0"/>
    <w:pPr>
      <w:widowControl/>
      <w:spacing w:beforeLines="40" w:afterLines="40"/>
      <w:ind w:firstLine="200" w:firstLineChars="200"/>
      <w:jc w:val="left"/>
    </w:pPr>
    <w:rPr>
      <w:rFonts w:eastAsia="华文细黑"/>
      <w:kern w:val="0"/>
      <w:sz w:val="24"/>
    </w:rPr>
  </w:style>
  <w:style w:type="paragraph" w:customStyle="1" w:styleId="1246">
    <w:name w:val="标题6"/>
    <w:basedOn w:val="1"/>
    <w:next w:val="3"/>
    <w:qFormat/>
    <w:uiPriority w:val="0"/>
    <w:pPr>
      <w:widowControl/>
      <w:snapToGrid w:val="0"/>
      <w:spacing w:before="156" w:afterLines="50" w:line="520" w:lineRule="atLeast"/>
      <w:ind w:firstLine="200" w:firstLineChars="200"/>
    </w:pPr>
    <w:rPr>
      <w:rFonts w:cs="Arial"/>
      <w:b/>
      <w:sz w:val="24"/>
      <w:szCs w:val="24"/>
    </w:rPr>
  </w:style>
  <w:style w:type="paragraph" w:customStyle="1" w:styleId="1247">
    <w:name w:val=" Char Char Char Char Char Char Char"/>
    <w:basedOn w:val="1"/>
    <w:qFormat/>
    <w:uiPriority w:val="0"/>
    <w:pPr>
      <w:tabs>
        <w:tab w:val="left" w:pos="432"/>
      </w:tabs>
      <w:spacing w:beforeLines="0"/>
      <w:ind w:left="432" w:hanging="432"/>
    </w:pPr>
    <w:rPr>
      <w:rFonts w:ascii="Tahoma" w:hAnsi="Tahoma"/>
      <w:sz w:val="24"/>
    </w:rPr>
  </w:style>
  <w:style w:type="paragraph" w:customStyle="1" w:styleId="1248">
    <w:name w:val="数字标题1"/>
    <w:basedOn w:val="3"/>
    <w:next w:val="1"/>
    <w:qFormat/>
    <w:uiPriority w:val="0"/>
    <w:pPr>
      <w:tabs>
        <w:tab w:val="left" w:pos="480"/>
        <w:tab w:val="clear" w:pos="360"/>
        <w:tab w:val="clear" w:pos="432"/>
      </w:tabs>
      <w:ind w:left="480" w:hanging="480"/>
    </w:pPr>
    <w:rPr>
      <w:rFonts w:ascii="Times New Roman" w:hAnsi="Times New Roman"/>
      <w:lang w:val="en-US" w:eastAsia="zh-CN"/>
    </w:rPr>
  </w:style>
  <w:style w:type="paragraph" w:customStyle="1" w:styleId="1249">
    <w:name w:val="正文表标题"/>
    <w:next w:val="158"/>
    <w:qFormat/>
    <w:uiPriority w:val="0"/>
    <w:pPr>
      <w:ind w:left="3240"/>
      <w:jc w:val="center"/>
    </w:pPr>
    <w:rPr>
      <w:rFonts w:ascii="黑体" w:hAnsi="Times New Roman" w:eastAsia="黑体" w:cs="Times New Roman"/>
      <w:lang w:val="en-US" w:eastAsia="zh-CN" w:bidi="ar-SA"/>
    </w:rPr>
  </w:style>
  <w:style w:type="paragraph" w:customStyle="1" w:styleId="1250">
    <w:name w:val="Style-正文"/>
    <w:basedOn w:val="1"/>
    <w:qFormat/>
    <w:uiPriority w:val="0"/>
    <w:pPr>
      <w:spacing w:beforeLines="0" w:line="360" w:lineRule="auto"/>
      <w:ind w:firstLine="420"/>
    </w:pPr>
    <w:rPr>
      <w:rFonts w:ascii="宋体" w:hAnsi="宋体"/>
      <w:sz w:val="24"/>
      <w:szCs w:val="24"/>
    </w:rPr>
  </w:style>
  <w:style w:type="paragraph" w:customStyle="1" w:styleId="1251">
    <w:name w:val="封面一致性程度标识"/>
    <w:qFormat/>
    <w:uiPriority w:val="0"/>
    <w:pPr>
      <w:spacing w:before="440" w:line="400" w:lineRule="exact"/>
      <w:jc w:val="center"/>
    </w:pPr>
    <w:rPr>
      <w:rFonts w:ascii="宋体" w:hAnsi="Times New Roman" w:eastAsia="宋体" w:cs="Times New Roman"/>
      <w:sz w:val="28"/>
      <w:lang w:val="en-US" w:eastAsia="zh-CN" w:bidi="ar-SA"/>
    </w:rPr>
  </w:style>
  <w:style w:type="paragraph" w:customStyle="1" w:styleId="1252">
    <w:name w:val="Char Char Char Char Char Char1"/>
    <w:basedOn w:val="1"/>
    <w:qFormat/>
    <w:uiPriority w:val="0"/>
    <w:pPr>
      <w:widowControl/>
      <w:spacing w:beforeLines="0" w:after="160" w:line="240" w:lineRule="exact"/>
      <w:jc w:val="left"/>
    </w:pPr>
    <w:rPr>
      <w:rFonts w:ascii="Verdana" w:hAnsi="Verdana" w:eastAsia="仿宋_GB2312"/>
      <w:kern w:val="0"/>
      <w:sz w:val="24"/>
      <w:lang w:eastAsia="en-US"/>
    </w:rPr>
  </w:style>
  <w:style w:type="paragraph" w:customStyle="1" w:styleId="1253">
    <w:name w:val="xl63"/>
    <w:basedOn w:val="1"/>
    <w:qFormat/>
    <w:uiPriority w:val="0"/>
    <w:pPr>
      <w:widowControl/>
      <w:pBdr>
        <w:top w:val="single" w:color="auto" w:sz="4" w:space="0"/>
        <w:left w:val="single" w:color="auto" w:sz="4" w:space="0"/>
        <w:bottom w:val="single" w:color="auto" w:sz="4" w:space="0"/>
        <w:right w:val="single" w:color="auto" w:sz="4" w:space="0"/>
      </w:pBdr>
      <w:shd w:val="clear" w:color="auto" w:fill="C0C0C0"/>
      <w:spacing w:beforeLines="40" w:afterLines="40"/>
      <w:jc w:val="center"/>
    </w:pPr>
    <w:rPr>
      <w:color w:val="000000"/>
      <w:kern w:val="0"/>
      <w:sz w:val="20"/>
    </w:rPr>
  </w:style>
  <w:style w:type="paragraph" w:customStyle="1" w:styleId="1254">
    <w:name w:val="标题 34"/>
    <w:basedOn w:val="1"/>
    <w:qFormat/>
    <w:uiPriority w:val="0"/>
    <w:pPr>
      <w:adjustRightInd w:val="0"/>
      <w:snapToGrid w:val="0"/>
      <w:spacing w:beforeLines="0"/>
      <w:ind w:left="-2" w:leftChars="-1"/>
    </w:pPr>
    <w:rPr>
      <w:rFonts w:ascii="Arial" w:hAnsi="Arial" w:cs="Arial"/>
      <w:szCs w:val="24"/>
    </w:rPr>
  </w:style>
  <w:style w:type="paragraph" w:customStyle="1" w:styleId="1255">
    <w:name w:val="正文缩进 New"/>
    <w:basedOn w:val="1"/>
    <w:qFormat/>
    <w:uiPriority w:val="0"/>
    <w:pPr>
      <w:widowControl/>
      <w:adjustRightInd w:val="0"/>
      <w:snapToGrid w:val="0"/>
      <w:spacing w:beforeLines="0" w:line="480" w:lineRule="exact"/>
      <w:ind w:firstLine="567"/>
    </w:pPr>
    <w:rPr>
      <w:rFonts w:ascii="宋体"/>
      <w:color w:val="000000"/>
      <w:kern w:val="28"/>
      <w:sz w:val="28"/>
      <w:szCs w:val="22"/>
    </w:rPr>
  </w:style>
  <w:style w:type="paragraph" w:customStyle="1" w:styleId="1256">
    <w:name w:val="签名 - 职位"/>
    <w:basedOn w:val="59"/>
    <w:next w:val="972"/>
    <w:qFormat/>
    <w:uiPriority w:val="0"/>
    <w:pPr>
      <w:spacing w:before="880"/>
    </w:pPr>
    <w:rPr>
      <w:lang w:val="en-US" w:eastAsia="zh-CN"/>
    </w:rPr>
  </w:style>
  <w:style w:type="paragraph" w:customStyle="1" w:styleId="1257">
    <w:name w:val="!大节"/>
    <w:basedOn w:val="4"/>
    <w:qFormat/>
    <w:uiPriority w:val="0"/>
    <w:pPr>
      <w:spacing w:before="120" w:after="120" w:line="360" w:lineRule="auto"/>
      <w:ind w:left="420" w:hanging="420"/>
      <w:jc w:val="left"/>
    </w:pPr>
    <w:rPr>
      <w:rFonts w:ascii="微软雅黑" w:hAnsi="微软雅黑" w:eastAsia="微软雅黑"/>
      <w:kern w:val="2"/>
    </w:rPr>
  </w:style>
  <w:style w:type="paragraph" w:customStyle="1" w:styleId="1258">
    <w:name w:val="表正文中"/>
    <w:qFormat/>
    <w:uiPriority w:val="0"/>
    <w:pPr>
      <w:jc w:val="center"/>
    </w:pPr>
    <w:rPr>
      <w:rFonts w:ascii="Arial" w:hAnsi="Arial" w:eastAsia="宋体" w:cs="Times New Roman"/>
      <w:kern w:val="2"/>
      <w:sz w:val="18"/>
      <w:szCs w:val="24"/>
      <w:lang w:val="en-US" w:eastAsia="zh-CN" w:bidi="ar-SA"/>
    </w:rPr>
  </w:style>
  <w:style w:type="paragraph" w:customStyle="1" w:styleId="1259">
    <w:name w:val="大纲正文"/>
    <w:basedOn w:val="1"/>
    <w:qFormat/>
    <w:uiPriority w:val="0"/>
    <w:pPr>
      <w:spacing w:beforeLines="0" w:line="360" w:lineRule="auto"/>
      <w:ind w:firstLine="480" w:firstLineChars="200"/>
    </w:pPr>
    <w:rPr>
      <w:rFonts w:cs="宋体"/>
      <w:sz w:val="24"/>
    </w:rPr>
  </w:style>
  <w:style w:type="paragraph" w:customStyle="1" w:styleId="1260">
    <w:name w:val="我的标题5"/>
    <w:next w:val="709"/>
    <w:qFormat/>
    <w:uiPriority w:val="0"/>
    <w:pPr>
      <w:spacing w:beforeLines="50" w:afterLines="50" w:line="0" w:lineRule="atLeast"/>
      <w:ind w:left="2100" w:hanging="420"/>
      <w:outlineLvl w:val="4"/>
    </w:pPr>
    <w:rPr>
      <w:rFonts w:ascii="Arial" w:hAnsi="Arial" w:eastAsia="黑体" w:cs="Times New Roman"/>
      <w:b/>
      <w:kern w:val="2"/>
      <w:sz w:val="24"/>
      <w:szCs w:val="21"/>
      <w:lang w:val="en-US" w:eastAsia="zh-CN" w:bidi="ar-SA"/>
    </w:rPr>
  </w:style>
  <w:style w:type="paragraph" w:customStyle="1" w:styleId="1261">
    <w:name w:val="样式 标题 5H5Level 3 - iPIM 5Titre5Block Label1.1.1口h5Secon..."/>
    <w:basedOn w:val="7"/>
    <w:qFormat/>
    <w:uiPriority w:val="0"/>
    <w:pPr>
      <w:widowControl/>
      <w:tabs>
        <w:tab w:val="left" w:pos="1008"/>
        <w:tab w:val="left" w:pos="1304"/>
      </w:tabs>
      <w:spacing w:beforeLines="50" w:afterLines="50" w:line="376" w:lineRule="auto"/>
      <w:jc w:val="left"/>
    </w:pPr>
    <w:rPr>
      <w:rFonts w:eastAsia="宋体" w:cs="宋体"/>
      <w:lang w:val="en-US" w:eastAsia="zh-CN"/>
    </w:rPr>
  </w:style>
  <w:style w:type="paragraph" w:customStyle="1" w:styleId="1262">
    <w:name w:val="msoaccenttext2"/>
    <w:qFormat/>
    <w:uiPriority w:val="0"/>
    <w:rPr>
      <w:rFonts w:ascii="Century Schoolbook" w:hAnsi="Century Schoolbook" w:eastAsia="宋体" w:cs="宋体"/>
      <w:color w:val="000000"/>
      <w:kern w:val="28"/>
      <w:sz w:val="15"/>
      <w:szCs w:val="15"/>
      <w:lang w:val="en-US" w:eastAsia="zh-CN" w:bidi="ar-SA"/>
    </w:rPr>
  </w:style>
  <w:style w:type="paragraph" w:customStyle="1" w:styleId="1263">
    <w:name w:val="列表内容"/>
    <w:basedOn w:val="1"/>
    <w:next w:val="1"/>
    <w:qFormat/>
    <w:uiPriority w:val="0"/>
    <w:pPr>
      <w:widowControl/>
      <w:tabs>
        <w:tab w:val="left" w:pos="840"/>
      </w:tabs>
      <w:spacing w:beforeLines="0"/>
      <w:ind w:left="840" w:hanging="420"/>
      <w:jc w:val="left"/>
    </w:pPr>
    <w:rPr>
      <w:kern w:val="0"/>
      <w:sz w:val="18"/>
      <w:szCs w:val="24"/>
    </w:rPr>
  </w:style>
  <w:style w:type="paragraph" w:customStyle="1" w:styleId="1264">
    <w:name w:val="Company Name"/>
    <w:basedOn w:val="1"/>
    <w:next w:val="1"/>
    <w:qFormat/>
    <w:uiPriority w:val="0"/>
    <w:pPr>
      <w:widowControl/>
      <w:adjustRightInd w:val="0"/>
      <w:snapToGrid w:val="0"/>
      <w:spacing w:beforeLines="0" w:after="60" w:line="320" w:lineRule="exact"/>
      <w:ind w:left="-2" w:leftChars="-1"/>
      <w:jc w:val="left"/>
    </w:pPr>
    <w:rPr>
      <w:rFonts w:ascii="Garamond" w:hAnsi="Garamond" w:cs="Arial"/>
      <w:caps/>
      <w:kern w:val="36"/>
      <w:sz w:val="38"/>
      <w:lang w:val="en-US" w:eastAsia="zh-CN"/>
    </w:rPr>
  </w:style>
  <w:style w:type="paragraph" w:customStyle="1" w:styleId="1265">
    <w:name w:val="节"/>
    <w:basedOn w:val="4"/>
    <w:qFormat/>
    <w:uiPriority w:val="0"/>
    <w:pPr>
      <w:spacing w:before="160" w:after="160" w:line="720" w:lineRule="exact"/>
      <w:jc w:val="center"/>
    </w:pPr>
    <w:rPr>
      <w:b w:val="0"/>
      <w:bCs w:val="0"/>
      <w:spacing w:val="14"/>
      <w:kern w:val="24"/>
      <w:szCs w:val="20"/>
    </w:rPr>
  </w:style>
  <w:style w:type="paragraph" w:customStyle="1" w:styleId="1266">
    <w:name w:val="xl102"/>
    <w:basedOn w:val="1"/>
    <w:qFormat/>
    <w:uiPriority w:val="0"/>
    <w:pPr>
      <w:widowControl/>
      <w:pBdr>
        <w:top w:val="single" w:color="auto" w:sz="4" w:space="0"/>
        <w:left w:val="single" w:color="auto" w:sz="4" w:space="0"/>
        <w:bottom w:val="single" w:color="auto" w:sz="4" w:space="0"/>
        <w:right w:val="single" w:color="auto" w:sz="4" w:space="0"/>
      </w:pBdr>
      <w:spacing w:beforeLines="0" w:beforeAutospacing="1" w:after="100" w:afterAutospacing="1"/>
      <w:jc w:val="center"/>
    </w:pPr>
    <w:rPr>
      <w:kern w:val="0"/>
      <w:sz w:val="20"/>
    </w:rPr>
  </w:style>
  <w:style w:type="paragraph" w:customStyle="1" w:styleId="1267">
    <w:name w:val="a1"/>
    <w:basedOn w:val="1"/>
    <w:qFormat/>
    <w:uiPriority w:val="0"/>
    <w:pPr>
      <w:widowControl/>
      <w:spacing w:beforeLines="0" w:line="300" w:lineRule="atLeast"/>
      <w:jc w:val="left"/>
    </w:pPr>
    <w:rPr>
      <w:rFonts w:ascii="宋体" w:hAnsi="宋体"/>
      <w:kern w:val="0"/>
      <w:sz w:val="18"/>
    </w:rPr>
  </w:style>
  <w:style w:type="paragraph" w:customStyle="1" w:styleId="1268">
    <w:name w:val="Char Char5 Char Char Char Char"/>
    <w:basedOn w:val="1"/>
    <w:qFormat/>
    <w:uiPriority w:val="0"/>
    <w:pPr>
      <w:spacing w:beforeLines="40" w:afterLines="40" w:line="360" w:lineRule="auto"/>
    </w:pPr>
    <w:rPr>
      <w:rFonts w:ascii="Tahoma" w:hAnsi="Tahoma"/>
      <w:sz w:val="36"/>
      <w:szCs w:val="36"/>
    </w:rPr>
  </w:style>
  <w:style w:type="paragraph" w:customStyle="1" w:styleId="1269">
    <w:name w:val="Bullet"/>
    <w:basedOn w:val="1"/>
    <w:qFormat/>
    <w:uiPriority w:val="0"/>
    <w:pPr>
      <w:widowControl/>
      <w:tabs>
        <w:tab w:val="left" w:pos="720"/>
        <w:tab w:val="left" w:pos="964"/>
      </w:tabs>
      <w:spacing w:beforeLines="0" w:afterLines="50"/>
      <w:ind w:left="720" w:right="360" w:hanging="482"/>
    </w:pPr>
    <w:rPr>
      <w:rFonts w:ascii="宋体"/>
      <w:snapToGrid w:val="0"/>
      <w:kern w:val="0"/>
    </w:rPr>
  </w:style>
  <w:style w:type="paragraph" w:customStyle="1" w:styleId="1270">
    <w:name w:val="封面标准名称"/>
    <w:qFormat/>
    <w:uiPriority w:val="0"/>
    <w:pPr>
      <w:framePr w:w="9638" w:h="6917" w:wrap="around" w:vAnchor="margin" w:hAnchor="margin" w:xAlign="center" w:y="5955" w:anchorLock="1"/>
      <w:widowControl w:val="0"/>
      <w:spacing w:beforeLines="40" w:afterLines="40" w:line="680" w:lineRule="exact"/>
      <w:jc w:val="center"/>
    </w:pPr>
    <w:rPr>
      <w:rFonts w:ascii="黑体" w:hAnsi="Times New Roman" w:eastAsia="黑体" w:cs="Times New Roman"/>
      <w:sz w:val="52"/>
      <w:lang w:val="en-US" w:eastAsia="zh-CN" w:bidi="ar-SA"/>
    </w:rPr>
  </w:style>
  <w:style w:type="paragraph" w:customStyle="1" w:styleId="1271">
    <w:name w:val="正文文本 211"/>
    <w:basedOn w:val="1"/>
    <w:qFormat/>
    <w:uiPriority w:val="0"/>
    <w:pPr>
      <w:widowControl/>
      <w:overflowPunct w:val="0"/>
      <w:autoSpaceDE w:val="0"/>
      <w:autoSpaceDN w:val="0"/>
      <w:adjustRightInd w:val="0"/>
      <w:spacing w:beforeLines="0"/>
      <w:ind w:left="720" w:hanging="720"/>
      <w:textAlignment w:val="baseline"/>
    </w:pPr>
    <w:rPr>
      <w:kern w:val="0"/>
      <w:sz w:val="24"/>
      <w:lang w:val="en-US"/>
    </w:rPr>
  </w:style>
  <w:style w:type="paragraph" w:customStyle="1" w:styleId="1272">
    <w:name w:val="封面单位"/>
    <w:basedOn w:val="1"/>
    <w:qFormat/>
    <w:uiPriority w:val="0"/>
    <w:pPr>
      <w:spacing w:beforeLines="0"/>
      <w:jc w:val="center"/>
    </w:pPr>
    <w:rPr>
      <w:rFonts w:ascii="楷体_GB2312" w:eastAsia="楷体_GB2312" w:cs="宋体"/>
      <w:b/>
      <w:bCs/>
      <w:sz w:val="32"/>
    </w:rPr>
  </w:style>
  <w:style w:type="paragraph" w:customStyle="1" w:styleId="1273">
    <w:name w:val="图1"/>
    <w:basedOn w:val="74"/>
    <w:qFormat/>
    <w:uiPriority w:val="0"/>
    <w:pPr>
      <w:tabs>
        <w:tab w:val="left" w:pos="1260"/>
        <w:tab w:val="clear" w:pos="1270"/>
      </w:tabs>
      <w:spacing w:beforeLines="40" w:afterLines="40"/>
      <w:ind w:left="420"/>
      <w:jc w:val="center"/>
    </w:pPr>
    <w:rPr>
      <w:rFonts w:ascii="宋体" w:hAnsi="宋体"/>
      <w:b/>
      <w:bCs/>
      <w:smallCaps w:val="0"/>
      <w:sz w:val="18"/>
      <w:szCs w:val="24"/>
    </w:rPr>
  </w:style>
  <w:style w:type="paragraph" w:customStyle="1" w:styleId="1274">
    <w:name w:val="加粗正文"/>
    <w:basedOn w:val="1"/>
    <w:qFormat/>
    <w:uiPriority w:val="0"/>
    <w:pPr>
      <w:spacing w:afterLines="50" w:line="360" w:lineRule="auto"/>
      <w:ind w:firstLine="480" w:firstLineChars="200"/>
    </w:pPr>
    <w:rPr>
      <w:rFonts w:ascii="微软雅黑" w:hAnsi="微软雅黑" w:eastAsia="微软雅黑"/>
      <w:szCs w:val="24"/>
    </w:rPr>
  </w:style>
  <w:style w:type="paragraph" w:customStyle="1" w:styleId="1275">
    <w:name w:val="默认段落字体 Para Char Char"/>
    <w:basedOn w:val="1"/>
    <w:semiHidden/>
    <w:qFormat/>
    <w:uiPriority w:val="0"/>
    <w:pPr>
      <w:spacing w:beforeLines="0"/>
    </w:pPr>
    <w:rPr>
      <w:szCs w:val="24"/>
    </w:rPr>
  </w:style>
  <w:style w:type="paragraph" w:customStyle="1" w:styleId="1276">
    <w:name w:val="数字标题2"/>
    <w:basedOn w:val="4"/>
    <w:next w:val="1"/>
    <w:qFormat/>
    <w:uiPriority w:val="0"/>
    <w:pPr>
      <w:tabs>
        <w:tab w:val="left" w:pos="480"/>
      </w:tabs>
      <w:ind w:left="480" w:hanging="480"/>
    </w:pPr>
    <w:rPr>
      <w:rFonts w:ascii="Times New Roman" w:hAnsi="Times New Roman" w:eastAsia="宋体"/>
      <w:i/>
      <w:sz w:val="36"/>
      <w:szCs w:val="36"/>
    </w:rPr>
  </w:style>
  <w:style w:type="paragraph" w:customStyle="1" w:styleId="1277">
    <w:name w:val="我的标题3"/>
    <w:next w:val="709"/>
    <w:qFormat/>
    <w:uiPriority w:val="0"/>
    <w:pPr>
      <w:spacing w:beforeLines="50" w:afterLines="50" w:line="360" w:lineRule="auto"/>
      <w:ind w:left="1260" w:hanging="420"/>
      <w:outlineLvl w:val="2"/>
    </w:pPr>
    <w:rPr>
      <w:rFonts w:ascii="Arial" w:hAnsi="Arial" w:eastAsia="宋体" w:cs="Times New Roman"/>
      <w:b/>
      <w:kern w:val="2"/>
      <w:sz w:val="28"/>
      <w:szCs w:val="21"/>
      <w:lang w:val="en-US" w:eastAsia="zh-CN" w:bidi="ar-SA"/>
    </w:rPr>
  </w:style>
  <w:style w:type="paragraph" w:customStyle="1" w:styleId="1278">
    <w:name w:val="陆"/>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79">
    <w:name w:val="贷方"/>
    <w:basedOn w:val="1"/>
    <w:qFormat/>
    <w:uiPriority w:val="0"/>
    <w:pPr>
      <w:spacing w:beforeLines="0"/>
      <w:ind w:left="1890" w:leftChars="900"/>
    </w:pPr>
    <w:rPr>
      <w:sz w:val="24"/>
      <w:szCs w:val="24"/>
    </w:rPr>
  </w:style>
  <w:style w:type="paragraph" w:customStyle="1" w:styleId="1280">
    <w:name w:val="普通(网站)1"/>
    <w:basedOn w:val="1"/>
    <w:qFormat/>
    <w:uiPriority w:val="0"/>
    <w:pPr>
      <w:widowControl/>
      <w:spacing w:beforeLines="0" w:beforeAutospacing="1" w:after="100" w:afterAutospacing="1"/>
      <w:jc w:val="left"/>
    </w:pPr>
    <w:rPr>
      <w:rFonts w:ascii="宋体" w:hAnsi="宋体" w:cs="宋体"/>
      <w:kern w:val="0"/>
      <w:sz w:val="24"/>
      <w:szCs w:val="24"/>
    </w:rPr>
  </w:style>
  <w:style w:type="paragraph" w:customStyle="1" w:styleId="1281">
    <w:name w:val="large"/>
    <w:basedOn w:val="1"/>
    <w:qFormat/>
    <w:uiPriority w:val="0"/>
    <w:pPr>
      <w:widowControl/>
      <w:spacing w:beforeLines="40" w:afterLines="40"/>
      <w:jc w:val="left"/>
    </w:pPr>
    <w:rPr>
      <w:rFonts w:ascii="宋体" w:hAnsi="宋体" w:cs="宋体"/>
      <w:color w:val="000000"/>
      <w:kern w:val="0"/>
      <w:sz w:val="26"/>
      <w:szCs w:val="26"/>
    </w:rPr>
  </w:style>
  <w:style w:type="paragraph" w:customStyle="1" w:styleId="1282">
    <w:name w:val=" Char Char21 Char Char"/>
    <w:basedOn w:val="1"/>
    <w:qFormat/>
    <w:uiPriority w:val="0"/>
    <w:pPr>
      <w:spacing w:beforeLines="0"/>
    </w:pPr>
    <w:rPr>
      <w:rFonts w:ascii="仿宋_GB2312" w:eastAsia="仿宋_GB2312"/>
      <w:b/>
      <w:sz w:val="32"/>
      <w:szCs w:val="32"/>
    </w:rPr>
  </w:style>
  <w:style w:type="paragraph" w:customStyle="1" w:styleId="1283">
    <w:name w:val="図"/>
    <w:basedOn w:val="35"/>
    <w:next w:val="1"/>
    <w:qFormat/>
    <w:uiPriority w:val="0"/>
    <w:pPr>
      <w:spacing w:before="156" w:after="0"/>
      <w:jc w:val="center"/>
    </w:pPr>
    <w:rPr>
      <w:rFonts w:ascii="Century" w:hAnsi="Century" w:eastAsia="MS PMincho"/>
      <w:sz w:val="21"/>
      <w:lang w:eastAsia="ja-JP"/>
    </w:rPr>
  </w:style>
  <w:style w:type="paragraph" w:customStyle="1" w:styleId="1284">
    <w:name w:val="msolistparagraph"/>
    <w:basedOn w:val="1"/>
    <w:qFormat/>
    <w:uiPriority w:val="0"/>
    <w:pPr>
      <w:spacing w:beforeLines="0"/>
      <w:ind w:firstLine="420" w:firstLineChars="200"/>
    </w:pPr>
    <w:rPr>
      <w:rFonts w:ascii="Calibri" w:hAnsi="Calibri"/>
      <w:szCs w:val="22"/>
    </w:rPr>
  </w:style>
  <w:style w:type="paragraph" w:customStyle="1" w:styleId="1285">
    <w:name w:val="Char Char1 Char Char Char Char Char Char1"/>
    <w:basedOn w:val="1"/>
    <w:qFormat/>
    <w:uiPriority w:val="0"/>
    <w:pPr>
      <w:widowControl/>
      <w:spacing w:beforeLines="0" w:after="160" w:line="240" w:lineRule="exact"/>
      <w:jc w:val="left"/>
    </w:pPr>
    <w:rPr>
      <w:rFonts w:ascii="Verdana" w:hAnsi="Verdana" w:eastAsia="仿宋_GB2312"/>
      <w:kern w:val="0"/>
      <w:sz w:val="24"/>
      <w:lang w:eastAsia="en-US"/>
    </w:rPr>
  </w:style>
  <w:style w:type="paragraph" w:customStyle="1" w:styleId="1286">
    <w:name w:val="InfoBlue"/>
    <w:basedOn w:val="1"/>
    <w:next w:val="35"/>
    <w:qFormat/>
    <w:uiPriority w:val="0"/>
    <w:pPr>
      <w:spacing w:beforeLines="0" w:afterLines="50"/>
      <w:ind w:left="720"/>
      <w:jc w:val="left"/>
    </w:pPr>
    <w:rPr>
      <w:rFonts w:ascii="宋体"/>
      <w:i/>
      <w:snapToGrid w:val="0"/>
      <w:color w:val="0000FF"/>
      <w:kern w:val="0"/>
    </w:rPr>
  </w:style>
  <w:style w:type="paragraph" w:customStyle="1" w:styleId="1287">
    <w:name w:val="标记1"/>
    <w:basedOn w:val="1"/>
    <w:qFormat/>
    <w:uiPriority w:val="0"/>
    <w:pPr>
      <w:spacing w:beforeLines="40" w:afterLines="40"/>
    </w:pPr>
    <w:rPr>
      <w:rFonts w:eastAsia="楷体_GB2312"/>
      <w:b/>
      <w:bCs/>
      <w:sz w:val="28"/>
    </w:rPr>
  </w:style>
  <w:style w:type="paragraph" w:customStyle="1" w:styleId="1288">
    <w:name w:val="正文211"/>
    <w:basedOn w:val="1"/>
    <w:qFormat/>
    <w:uiPriority w:val="0"/>
    <w:pPr>
      <w:spacing w:beforeLines="0" w:line="360" w:lineRule="auto"/>
      <w:ind w:left="567" w:firstLine="510"/>
    </w:pPr>
    <w:rPr>
      <w:kern w:val="0"/>
      <w:sz w:val="24"/>
    </w:rPr>
  </w:style>
  <w:style w:type="paragraph" w:customStyle="1" w:styleId="1289">
    <w:name w:val="smallbold"/>
    <w:basedOn w:val="1"/>
    <w:qFormat/>
    <w:uiPriority w:val="0"/>
    <w:pPr>
      <w:widowControl/>
      <w:spacing w:beforeLines="40" w:afterLines="40"/>
      <w:jc w:val="left"/>
    </w:pPr>
    <w:rPr>
      <w:rFonts w:ascii="宋体" w:hAnsi="宋体" w:cs="宋体"/>
      <w:b/>
      <w:bCs/>
      <w:color w:val="000000"/>
      <w:kern w:val="0"/>
      <w:sz w:val="22"/>
      <w:szCs w:val="22"/>
    </w:rPr>
  </w:style>
  <w:style w:type="paragraph" w:customStyle="1" w:styleId="1290">
    <w:name w:val=" Char Char Char Char Char Char Char Char Char Char"/>
    <w:basedOn w:val="1"/>
    <w:qFormat/>
    <w:uiPriority w:val="0"/>
    <w:pPr>
      <w:snapToGrid w:val="0"/>
      <w:spacing w:beforeLines="0" w:line="360" w:lineRule="auto"/>
      <w:ind w:firstLine="640" w:firstLineChars="200"/>
      <w:jc w:val="center"/>
    </w:pPr>
    <w:rPr>
      <w:rFonts w:ascii="黑体" w:eastAsia="黑体"/>
      <w:b/>
      <w:sz w:val="44"/>
      <w:szCs w:val="44"/>
    </w:rPr>
  </w:style>
  <w:style w:type="paragraph" w:customStyle="1" w:styleId="1291">
    <w:name w:val="error"/>
    <w:basedOn w:val="1"/>
    <w:qFormat/>
    <w:uiPriority w:val="0"/>
    <w:pPr>
      <w:widowControl/>
      <w:spacing w:beforeLines="40" w:afterLines="40"/>
      <w:jc w:val="left"/>
    </w:pPr>
    <w:rPr>
      <w:rFonts w:ascii="宋体" w:hAnsi="宋体" w:cs="宋体"/>
      <w:b/>
      <w:bCs/>
      <w:color w:val="FF0000"/>
      <w:kern w:val="0"/>
      <w:sz w:val="24"/>
      <w:szCs w:val="24"/>
    </w:rPr>
  </w:style>
  <w:style w:type="paragraph" w:customStyle="1" w:styleId="1292">
    <w:name w:val="样式 正文缩进 + 首行缩进:  2 字符 段前: 0.5 行 段后: 0.5 行6"/>
    <w:basedOn w:val="9"/>
    <w:qFormat/>
    <w:uiPriority w:val="0"/>
    <w:pPr>
      <w:spacing w:afterLines="50" w:line="360" w:lineRule="auto"/>
      <w:ind w:firstLine="480" w:firstLineChars="200"/>
    </w:pPr>
    <w:rPr>
      <w:kern w:val="2"/>
      <w:sz w:val="21"/>
    </w:rPr>
  </w:style>
  <w:style w:type="paragraph" w:customStyle="1" w:styleId="1293">
    <w:name w:val="样式 标题 5 + 加粗"/>
    <w:basedOn w:val="7"/>
    <w:qFormat/>
    <w:uiPriority w:val="0"/>
    <w:pPr>
      <w:spacing w:after="290" w:line="376" w:lineRule="auto"/>
    </w:pPr>
    <w:rPr>
      <w:rFonts w:eastAsia="宋体"/>
      <w:b w:val="0"/>
      <w:szCs w:val="28"/>
      <w:lang w:val="en-US" w:eastAsia="zh-CN"/>
    </w:rPr>
  </w:style>
  <w:style w:type="paragraph" w:styleId="1294">
    <w:name w:val="List Paragraph"/>
    <w:basedOn w:val="1"/>
    <w:qFormat/>
    <w:uiPriority w:val="0"/>
    <w:pPr>
      <w:ind w:firstLine="420" w:firstLineChars="200"/>
    </w:pPr>
    <w:rPr>
      <w:rFonts w:ascii="Calibri" w:hAnsi="Calibri"/>
      <w:szCs w:val="22"/>
    </w:rPr>
  </w:style>
  <w:style w:type="paragraph" w:customStyle="1" w:styleId="1295">
    <w:name w:val="表格标注（绿盟科技）"/>
    <w:basedOn w:val="1106"/>
    <w:next w:val="1"/>
    <w:qFormat/>
    <w:uiPriority w:val="0"/>
  </w:style>
  <w:style w:type="paragraph" w:customStyle="1" w:styleId="1296">
    <w:name w:val="xl123"/>
    <w:basedOn w:val="1"/>
    <w:qFormat/>
    <w:uiPriority w:val="0"/>
    <w:pPr>
      <w:widowControl/>
      <w:pBdr>
        <w:top w:val="single" w:color="auto" w:sz="4" w:space="0"/>
        <w:bottom w:val="single" w:color="auto" w:sz="4" w:space="0"/>
      </w:pBdr>
      <w:shd w:val="clear" w:color="000000" w:fill="C0C0C0"/>
      <w:spacing w:beforeLines="0" w:beforeAutospacing="1" w:after="100" w:afterAutospacing="1"/>
      <w:jc w:val="center"/>
    </w:pPr>
    <w:rPr>
      <w:rFonts w:ascii="宋体" w:hAnsi="宋体" w:cs="宋体"/>
      <w:kern w:val="0"/>
      <w:sz w:val="20"/>
    </w:rPr>
  </w:style>
  <w:style w:type="paragraph" w:customStyle="1" w:styleId="1297">
    <w:name w:val="Char Char3 Char Char Char Char Char Char Char Char Char Char Char Char2 Char Char Char Char1"/>
    <w:basedOn w:val="1"/>
    <w:qFormat/>
    <w:uiPriority w:val="0"/>
    <w:pPr>
      <w:spacing w:beforeLines="0" w:line="360" w:lineRule="auto"/>
    </w:pPr>
    <w:rPr>
      <w:rFonts w:ascii="Tahoma" w:hAnsi="Tahoma"/>
      <w:sz w:val="36"/>
      <w:szCs w:val="36"/>
    </w:rPr>
  </w:style>
  <w:style w:type="paragraph" w:customStyle="1" w:styleId="1298">
    <w:name w:val="Char Char1 Char Char Char Char Char Char"/>
    <w:basedOn w:val="1"/>
    <w:qFormat/>
    <w:uiPriority w:val="0"/>
    <w:pPr>
      <w:spacing w:beforeLines="0"/>
    </w:pPr>
    <w:rPr>
      <w:rFonts w:ascii="仿宋_GB2312" w:eastAsia="仿宋_GB2312"/>
      <w:b/>
      <w:sz w:val="32"/>
    </w:rPr>
  </w:style>
  <w:style w:type="paragraph" w:customStyle="1" w:styleId="1299">
    <w:name w:val="Date3"/>
    <w:basedOn w:val="1"/>
    <w:next w:val="1"/>
    <w:qFormat/>
    <w:uiPriority w:val="0"/>
    <w:pPr>
      <w:adjustRightInd w:val="0"/>
      <w:spacing w:beforeLines="40" w:afterLines="40" w:line="312" w:lineRule="atLeast"/>
    </w:pPr>
    <w:rPr>
      <w:kern w:val="0"/>
      <w:sz w:val="24"/>
    </w:rPr>
  </w:style>
  <w:style w:type="paragraph" w:customStyle="1" w:styleId="1300">
    <w:name w:val="标记段落"/>
    <w:basedOn w:val="1"/>
    <w:qFormat/>
    <w:uiPriority w:val="0"/>
    <w:pPr>
      <w:tabs>
        <w:tab w:val="left" w:pos="924"/>
      </w:tabs>
      <w:spacing w:before="156" w:afterLines="50" w:line="100" w:lineRule="atLeast"/>
      <w:ind w:firstLine="521" w:firstLineChars="200"/>
    </w:pPr>
    <w:rPr>
      <w:rFonts w:ascii="楷体_GB2312" w:hAnsi="宋体" w:eastAsia="楷体_GB2312"/>
      <w:bCs/>
      <w:kern w:val="0"/>
      <w:sz w:val="28"/>
      <w:szCs w:val="21"/>
    </w:rPr>
  </w:style>
  <w:style w:type="paragraph" w:customStyle="1" w:styleId="1301">
    <w:name w:val="陈泽滨"/>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02">
    <w:name w:val="xl41"/>
    <w:basedOn w:val="1"/>
    <w:qFormat/>
    <w:uiPriority w:val="0"/>
    <w:pPr>
      <w:widowControl/>
      <w:pBdr>
        <w:bottom w:val="single" w:color="auto" w:sz="4" w:space="0"/>
        <w:right w:val="single" w:color="auto" w:sz="4" w:space="0"/>
      </w:pBdr>
      <w:adjustRightInd w:val="0"/>
      <w:snapToGrid w:val="0"/>
      <w:spacing w:beforeLines="40" w:afterLines="40"/>
      <w:ind w:left="-2" w:leftChars="-1"/>
      <w:jc w:val="right"/>
    </w:pPr>
    <w:rPr>
      <w:rFonts w:ascii="Arial" w:hAnsi="Arial" w:cs="Arial"/>
      <w:kern w:val="0"/>
      <w:szCs w:val="21"/>
    </w:rPr>
  </w:style>
  <w:style w:type="paragraph" w:customStyle="1" w:styleId="1303">
    <w:name w:val="colorccccccbg"/>
    <w:basedOn w:val="1"/>
    <w:qFormat/>
    <w:uiPriority w:val="0"/>
    <w:pPr>
      <w:widowControl/>
      <w:shd w:val="clear" w:color="auto" w:fill="CCCCCC"/>
      <w:spacing w:beforeLines="40" w:afterLines="40"/>
      <w:jc w:val="left"/>
    </w:pPr>
    <w:rPr>
      <w:rFonts w:ascii="宋体" w:hAnsi="宋体" w:cs="宋体"/>
      <w:color w:val="000000"/>
      <w:kern w:val="0"/>
      <w:sz w:val="24"/>
      <w:szCs w:val="24"/>
    </w:rPr>
  </w:style>
  <w:style w:type="paragraph" w:customStyle="1" w:styleId="1304">
    <w:name w:val="Default Text"/>
    <w:basedOn w:val="1"/>
    <w:qFormat/>
    <w:uiPriority w:val="0"/>
    <w:pPr>
      <w:widowControl/>
      <w:overflowPunct w:val="0"/>
      <w:autoSpaceDE w:val="0"/>
      <w:autoSpaceDN w:val="0"/>
      <w:adjustRightInd w:val="0"/>
      <w:spacing w:beforeLines="0" w:line="360" w:lineRule="auto"/>
      <w:ind w:firstLine="480" w:firstLineChars="200"/>
      <w:jc w:val="left"/>
      <w:textAlignment w:val="baseline"/>
    </w:pPr>
    <w:rPr>
      <w:rFonts w:ascii="宋体" w:hAnsi="宋体" w:eastAsia="微软雅黑"/>
      <w:kern w:val="0"/>
    </w:rPr>
  </w:style>
  <w:style w:type="paragraph" w:customStyle="1" w:styleId="1305">
    <w:name w:val="Char4 Char Char Char Char Char"/>
    <w:basedOn w:val="1"/>
    <w:qFormat/>
    <w:uiPriority w:val="0"/>
    <w:pPr>
      <w:spacing w:beforeLines="0" w:line="360" w:lineRule="auto"/>
    </w:pPr>
    <w:rPr>
      <w:rFonts w:ascii="Tahoma" w:hAnsi="Tahoma"/>
      <w:sz w:val="36"/>
      <w:szCs w:val="36"/>
    </w:rPr>
  </w:style>
  <w:style w:type="paragraph" w:customStyle="1" w:styleId="1306">
    <w:name w:val="Char1 Char Char Char5"/>
    <w:basedOn w:val="1"/>
    <w:qFormat/>
    <w:uiPriority w:val="0"/>
    <w:pPr>
      <w:spacing w:beforeLines="0"/>
      <w:ind w:firstLine="200" w:firstLineChars="200"/>
    </w:pPr>
    <w:rPr>
      <w:rFonts w:ascii="Tahoma" w:hAnsi="Tahoma"/>
    </w:rPr>
  </w:style>
  <w:style w:type="paragraph" w:customStyle="1" w:styleId="1307">
    <w:name w:val="列表标题"/>
    <w:basedOn w:val="1"/>
    <w:next w:val="1"/>
    <w:qFormat/>
    <w:uiPriority w:val="0"/>
    <w:pPr>
      <w:spacing w:beforeLines="40" w:afterLines="40"/>
      <w:jc w:val="center"/>
    </w:pPr>
    <w:rPr>
      <w:sz w:val="24"/>
    </w:rPr>
  </w:style>
  <w:style w:type="paragraph" w:customStyle="1" w:styleId="1308">
    <w:name w:val="样式 标题 3Chapter X.X.X"/>
    <w:basedOn w:val="968"/>
    <w:qFormat/>
    <w:uiPriority w:val="0"/>
    <w:pPr>
      <w:spacing w:afterLines="0"/>
    </w:pPr>
  </w:style>
  <w:style w:type="paragraph" w:customStyle="1" w:styleId="1309">
    <w:name w:val="Tabletext"/>
    <w:basedOn w:val="1"/>
    <w:qFormat/>
    <w:uiPriority w:val="0"/>
    <w:pPr>
      <w:keepLines/>
      <w:spacing w:beforeLines="0" w:afterLines="50"/>
      <w:jc w:val="left"/>
    </w:pPr>
    <w:rPr>
      <w:rFonts w:ascii="宋体"/>
      <w:snapToGrid w:val="0"/>
      <w:kern w:val="0"/>
    </w:rPr>
  </w:style>
  <w:style w:type="paragraph" w:customStyle="1" w:styleId="1310">
    <w:name w:val="xl94"/>
    <w:basedOn w:val="1"/>
    <w:qFormat/>
    <w:uiPriority w:val="0"/>
    <w:pPr>
      <w:widowControl/>
      <w:shd w:val="clear" w:color="000000" w:fill="C0C0C0"/>
      <w:spacing w:beforeLines="0" w:beforeAutospacing="1" w:after="100" w:afterAutospacing="1"/>
      <w:jc w:val="center"/>
    </w:pPr>
    <w:rPr>
      <w:rFonts w:ascii="宋体" w:hAnsi="宋体" w:cs="宋体"/>
      <w:b/>
      <w:bCs/>
      <w:kern w:val="0"/>
      <w:sz w:val="20"/>
    </w:rPr>
  </w:style>
  <w:style w:type="paragraph" w:customStyle="1" w:styleId="1311">
    <w:name w:val="15"/>
    <w:basedOn w:val="1"/>
    <w:qFormat/>
    <w:uiPriority w:val="0"/>
    <w:pPr>
      <w:widowControl/>
      <w:spacing w:beforeLines="0" w:line="312" w:lineRule="auto"/>
      <w:ind w:firstLine="202"/>
    </w:pPr>
    <w:rPr>
      <w:kern w:val="0"/>
      <w:sz w:val="24"/>
      <w:szCs w:val="24"/>
    </w:rPr>
  </w:style>
  <w:style w:type="paragraph" w:customStyle="1" w:styleId="1312">
    <w:name w:val="font0"/>
    <w:basedOn w:val="1"/>
    <w:qFormat/>
    <w:uiPriority w:val="0"/>
    <w:pPr>
      <w:widowControl/>
      <w:spacing w:beforeLines="0" w:after="100"/>
      <w:jc w:val="left"/>
    </w:pPr>
    <w:rPr>
      <w:rFonts w:hint="eastAsia" w:ascii="宋体" w:hAnsi="宋体"/>
      <w:kern w:val="0"/>
      <w:sz w:val="24"/>
    </w:rPr>
  </w:style>
  <w:style w:type="paragraph" w:customStyle="1" w:styleId="1313">
    <w:name w:val="玖"/>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314">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tabs>
        <w:tab w:val="clear" w:pos="360"/>
      </w:tabs>
      <w:spacing w:after="0" w:line="640" w:lineRule="exact"/>
      <w:ind w:left="431" w:hanging="431"/>
      <w:jc w:val="center"/>
    </w:pPr>
    <w:rPr>
      <w:rFonts w:ascii="黑体" w:hAnsi="黑体" w:eastAsia="黑体" w:cs="Arial"/>
      <w:caps/>
      <w:color w:val="FFFFFF"/>
      <w:kern w:val="2"/>
      <w:sz w:val="30"/>
      <w:szCs w:val="20"/>
    </w:rPr>
  </w:style>
  <w:style w:type="paragraph" w:customStyle="1" w:styleId="1315">
    <w:name w:val="正文（项目编号）"/>
    <w:basedOn w:val="1"/>
    <w:qFormat/>
    <w:uiPriority w:val="0"/>
    <w:pPr>
      <w:tabs>
        <w:tab w:val="left" w:pos="360"/>
        <w:tab w:val="left" w:pos="980"/>
      </w:tabs>
      <w:spacing w:beforeLines="0" w:line="480" w:lineRule="exact"/>
      <w:ind w:left="360" w:hanging="360"/>
    </w:pPr>
    <w:rPr>
      <w:bCs/>
      <w:sz w:val="28"/>
    </w:rPr>
  </w:style>
  <w:style w:type="paragraph" w:customStyle="1" w:styleId="1316">
    <w:name w:val="修订1"/>
    <w:qFormat/>
    <w:uiPriority w:val="0"/>
    <w:rPr>
      <w:rFonts w:ascii="Times New Roman" w:hAnsi="Times New Roman" w:eastAsia="宋体" w:cs="Times New Roman"/>
      <w:lang w:val="en-US" w:eastAsia="zh-CN" w:bidi="ar-SA"/>
    </w:rPr>
  </w:style>
  <w:style w:type="paragraph" w:customStyle="1" w:styleId="1317">
    <w:name w:val="标准书眉_偶数页"/>
    <w:basedOn w:val="815"/>
    <w:next w:val="1"/>
    <w:qFormat/>
    <w:uiPriority w:val="0"/>
    <w:pPr>
      <w:jc w:val="left"/>
    </w:pPr>
    <w:rPr>
      <w:sz w:val="21"/>
    </w:rPr>
  </w:style>
  <w:style w:type="paragraph" w:customStyle="1" w:styleId="1318">
    <w:name w:val="标题 5 + 宋体"/>
    <w:basedOn w:val="6"/>
    <w:qFormat/>
    <w:uiPriority w:val="0"/>
    <w:pPr>
      <w:spacing w:before="280" w:line="376" w:lineRule="auto"/>
    </w:pPr>
    <w:rPr>
      <w:rFonts w:ascii="宋体" w:hAnsi="宋体" w:eastAsia="宋体"/>
      <w:kern w:val="2"/>
      <w:sz w:val="24"/>
    </w:rPr>
  </w:style>
  <w:style w:type="paragraph" w:customStyle="1" w:styleId="1319">
    <w:name w:val="xl89"/>
    <w:basedOn w:val="1"/>
    <w:qFormat/>
    <w:uiPriority w:val="0"/>
    <w:pPr>
      <w:widowControl/>
      <w:pBdr>
        <w:top w:val="single" w:color="auto" w:sz="4" w:space="0"/>
        <w:left w:val="single" w:color="auto" w:sz="4" w:space="0"/>
        <w:bottom w:val="single" w:color="auto" w:sz="4" w:space="0"/>
        <w:right w:val="single" w:color="auto" w:sz="4" w:space="0"/>
      </w:pBdr>
      <w:spacing w:beforeLines="0" w:beforeAutospacing="1" w:after="100" w:afterAutospacing="1"/>
      <w:jc w:val="center"/>
    </w:pPr>
    <w:rPr>
      <w:rFonts w:ascii="宋体" w:hAnsi="宋体" w:cs="宋体"/>
      <w:b/>
      <w:bCs/>
      <w:kern w:val="0"/>
      <w:sz w:val="20"/>
    </w:rPr>
  </w:style>
  <w:style w:type="paragraph" w:customStyle="1" w:styleId="1320">
    <w:name w:val="xl49"/>
    <w:basedOn w:val="1"/>
    <w:qFormat/>
    <w:uiPriority w:val="0"/>
    <w:pPr>
      <w:widowControl/>
      <w:pBdr>
        <w:top w:val="single" w:color="auto" w:sz="4" w:space="0"/>
        <w:bottom w:val="single" w:color="auto" w:sz="4" w:space="0"/>
      </w:pBdr>
      <w:adjustRightInd w:val="0"/>
      <w:snapToGrid w:val="0"/>
      <w:spacing w:beforeLines="40" w:afterLines="40"/>
      <w:ind w:left="-2" w:leftChars="-1"/>
      <w:jc w:val="center"/>
    </w:pPr>
    <w:rPr>
      <w:rFonts w:ascii="宋体" w:hAnsi="宋体" w:cs="Arial"/>
      <w:b/>
      <w:bCs/>
      <w:kern w:val="0"/>
      <w:sz w:val="22"/>
      <w:szCs w:val="22"/>
    </w:rPr>
  </w:style>
  <w:style w:type="paragraph" w:customStyle="1" w:styleId="1321">
    <w:name w:val="Code"/>
    <w:basedOn w:val="1"/>
    <w:qFormat/>
    <w:uiPriority w:val="0"/>
    <w:pPr>
      <w:pBdr>
        <w:top w:val="single" w:color="auto" w:sz="4" w:space="1"/>
        <w:left w:val="single" w:color="auto" w:sz="4" w:space="4"/>
        <w:bottom w:val="single" w:color="auto" w:sz="4" w:space="1"/>
        <w:right w:val="single" w:color="auto" w:sz="4" w:space="4"/>
      </w:pBdr>
      <w:spacing w:beforeLines="0"/>
      <w:ind w:left="720" w:hanging="720" w:hangingChars="400"/>
    </w:pPr>
    <w:rPr>
      <w:rFonts w:ascii="宋体" w:hAnsi="宋体" w:cs="Courier New"/>
      <w:sz w:val="18"/>
      <w:szCs w:val="24"/>
    </w:rPr>
  </w:style>
  <w:style w:type="paragraph" w:customStyle="1" w:styleId="1322">
    <w:name w:val="样式 标题 4H4PIM 5h4blbbPIM 44th level + 右侧:  0 厘米 行距: 1.5 倍..."/>
    <w:basedOn w:val="6"/>
    <w:qFormat/>
    <w:uiPriority w:val="0"/>
    <w:pPr>
      <w:tabs>
        <w:tab w:val="left" w:pos="300"/>
        <w:tab w:val="left" w:pos="567"/>
        <w:tab w:val="left" w:pos="864"/>
      </w:tabs>
      <w:spacing w:beforeLines="40" w:afterLines="40" w:line="360" w:lineRule="auto"/>
      <w:ind w:left="864" w:hanging="433"/>
      <w:jc w:val="left"/>
    </w:pPr>
    <w:rPr>
      <w:rFonts w:eastAsia="华文中宋" w:cs="宋体"/>
      <w:szCs w:val="24"/>
    </w:rPr>
  </w:style>
  <w:style w:type="paragraph" w:customStyle="1" w:styleId="1323">
    <w:name w:val="MM Topic 7"/>
    <w:basedOn w:val="10"/>
    <w:qFormat/>
    <w:uiPriority w:val="0"/>
    <w:pPr>
      <w:widowControl w:val="0"/>
      <w:tabs>
        <w:tab w:val="clear" w:pos="1296"/>
      </w:tabs>
      <w:overflowPunct/>
      <w:adjustRightInd/>
      <w:snapToGrid/>
      <w:spacing w:beforeLines="40" w:afterLines="40" w:line="319" w:lineRule="auto"/>
      <w:ind w:left="0" w:firstLine="0"/>
      <w:jc w:val="both"/>
      <w:textAlignment w:val="auto"/>
    </w:pPr>
    <w:rPr>
      <w:rFonts w:hAnsi="Calibri"/>
      <w:b/>
      <w:bCs/>
      <w:spacing w:val="0"/>
      <w:kern w:val="2"/>
      <w:szCs w:val="24"/>
    </w:rPr>
  </w:style>
  <w:style w:type="paragraph" w:customStyle="1" w:styleId="1324">
    <w:name w:val="文章标题4级"/>
    <w:basedOn w:val="602"/>
    <w:next w:val="1"/>
    <w:qFormat/>
    <w:uiPriority w:val="0"/>
    <w:pPr>
      <w:tabs>
        <w:tab w:val="left" w:pos="1034"/>
        <w:tab w:val="left" w:pos="1680"/>
        <w:tab w:val="left" w:pos="2760"/>
      </w:tabs>
      <w:ind w:left="1680" w:hanging="420"/>
      <w:outlineLvl w:val="3"/>
    </w:pPr>
    <w:rPr>
      <w:color w:val="auto"/>
    </w:rPr>
  </w:style>
  <w:style w:type="paragraph" w:customStyle="1" w:styleId="1325">
    <w:name w:val="Char21"/>
    <w:basedOn w:val="1"/>
    <w:qFormat/>
    <w:uiPriority w:val="0"/>
    <w:pPr>
      <w:spacing w:beforeLines="0"/>
    </w:pPr>
    <w:rPr>
      <w:rFonts w:ascii="Tahoma" w:hAnsi="Tahoma"/>
      <w:sz w:val="24"/>
    </w:rPr>
  </w:style>
  <w:style w:type="paragraph" w:customStyle="1" w:styleId="1326">
    <w:name w:val="段落内容"/>
    <w:basedOn w:val="1"/>
    <w:qFormat/>
    <w:uiPriority w:val="0"/>
    <w:pPr>
      <w:spacing w:beforeLines="0" w:afterLines="50"/>
      <w:ind w:firstLine="560" w:firstLineChars="200"/>
    </w:pPr>
    <w:rPr>
      <w:rFonts w:cs="宋体"/>
      <w:sz w:val="28"/>
    </w:rPr>
  </w:style>
  <w:style w:type="paragraph" w:customStyle="1" w:styleId="1327">
    <w:name w:val="封面表格文本"/>
    <w:basedOn w:val="1"/>
    <w:qFormat/>
    <w:uiPriority w:val="0"/>
    <w:pPr>
      <w:autoSpaceDE w:val="0"/>
      <w:autoSpaceDN w:val="0"/>
      <w:adjustRightInd w:val="0"/>
      <w:spacing w:beforeLines="0"/>
      <w:ind w:firstLine="200" w:firstLineChars="200"/>
      <w:jc w:val="center"/>
    </w:pPr>
    <w:rPr>
      <w:rFonts w:ascii="Arial" w:hAnsi="Arial"/>
      <w:kern w:val="0"/>
      <w:szCs w:val="21"/>
    </w:rPr>
  </w:style>
  <w:style w:type="paragraph" w:customStyle="1" w:styleId="1328">
    <w:name w:val="Char Char5 Char Char Char Char Char Char Char Char Char Char Char Char"/>
    <w:basedOn w:val="1"/>
    <w:qFormat/>
    <w:uiPriority w:val="0"/>
    <w:pPr>
      <w:spacing w:beforeLines="0" w:line="360" w:lineRule="auto"/>
    </w:pPr>
    <w:rPr>
      <w:rFonts w:ascii="Tahoma" w:hAnsi="Tahoma"/>
      <w:sz w:val="36"/>
      <w:szCs w:val="36"/>
    </w:rPr>
  </w:style>
  <w:style w:type="paragraph" w:customStyle="1" w:styleId="1329">
    <w:name w:val="正文（标题三）"/>
    <w:basedOn w:val="1"/>
    <w:qFormat/>
    <w:uiPriority w:val="0"/>
    <w:pPr>
      <w:spacing w:beforeLines="0" w:line="360" w:lineRule="auto"/>
      <w:ind w:firstLine="200" w:firstLineChars="200"/>
    </w:pPr>
    <w:rPr>
      <w:sz w:val="24"/>
      <w:szCs w:val="24"/>
    </w:rPr>
  </w:style>
  <w:style w:type="paragraph" w:customStyle="1" w:styleId="1330">
    <w:name w:val="f9a style88 f9a"/>
    <w:basedOn w:val="1"/>
    <w:qFormat/>
    <w:uiPriority w:val="0"/>
    <w:pPr>
      <w:widowControl/>
      <w:spacing w:beforeLines="0" w:beforeAutospacing="1" w:after="100" w:afterAutospacing="1" w:line="276" w:lineRule="auto"/>
      <w:jc w:val="left"/>
    </w:pPr>
    <w:rPr>
      <w:rFonts w:ascii="宋体" w:hAnsi="宋体"/>
      <w:kern w:val="0"/>
      <w:sz w:val="24"/>
    </w:rPr>
  </w:style>
  <w:style w:type="paragraph" w:customStyle="1" w:styleId="1331">
    <w:name w:val="My标题4"/>
    <w:basedOn w:val="5"/>
    <w:next w:val="1"/>
    <w:qFormat/>
    <w:uiPriority w:val="0"/>
    <w:pPr>
      <w:tabs>
        <w:tab w:val="left" w:pos="851"/>
        <w:tab w:val="left" w:pos="1050"/>
      </w:tabs>
      <w:spacing w:line="416" w:lineRule="auto"/>
      <w:ind w:left="1050" w:hanging="720"/>
    </w:pPr>
    <w:rPr>
      <w:b w:val="0"/>
      <w:bCs w:val="0"/>
      <w:kern w:val="0"/>
      <w:sz w:val="24"/>
    </w:rPr>
  </w:style>
  <w:style w:type="paragraph" w:customStyle="1" w:styleId="1332">
    <w:name w:val="正文 首行缩进:  2 字符 Char"/>
    <w:basedOn w:val="1"/>
    <w:qFormat/>
    <w:uiPriority w:val="0"/>
    <w:pPr>
      <w:spacing w:beforeLines="0" w:line="360" w:lineRule="auto"/>
      <w:ind w:firstLine="480"/>
    </w:pPr>
    <w:rPr>
      <w:rFonts w:cs="宋体"/>
      <w:sz w:val="24"/>
    </w:rPr>
  </w:style>
  <w:style w:type="paragraph" w:customStyle="1" w:styleId="1333">
    <w:name w:val="样式 仿宋_GB2312 小三 左侧:  1.06 厘米"/>
    <w:basedOn w:val="1"/>
    <w:qFormat/>
    <w:uiPriority w:val="0"/>
    <w:pPr>
      <w:spacing w:beforeLines="0" w:line="360" w:lineRule="auto"/>
      <w:ind w:left="601"/>
    </w:pPr>
    <w:rPr>
      <w:rFonts w:ascii="仿宋_GB2312" w:eastAsia="仿宋_GB2312"/>
      <w:sz w:val="24"/>
    </w:rPr>
  </w:style>
  <w:style w:type="paragraph" w:customStyle="1" w:styleId="1334">
    <w:name w:val="标题4_自定义"/>
    <w:basedOn w:val="6"/>
    <w:qFormat/>
    <w:uiPriority w:val="0"/>
    <w:pPr>
      <w:spacing w:after="0" w:line="360" w:lineRule="auto"/>
    </w:pPr>
    <w:rPr>
      <w:rFonts w:ascii="Verdana" w:eastAsia="Verdana"/>
      <w:kern w:val="2"/>
      <w:sz w:val="21"/>
    </w:rPr>
  </w:style>
  <w:style w:type="paragraph" w:customStyle="1" w:styleId="1335">
    <w:name w:val="样式 正文缩进 + (中文) 仿宋_GB2312 小四 Char"/>
    <w:basedOn w:val="9"/>
    <w:qFormat/>
    <w:uiPriority w:val="0"/>
    <w:pPr>
      <w:spacing w:beforeLines="40" w:afterLines="40" w:line="360" w:lineRule="auto"/>
      <w:ind w:firstLine="480" w:firstLineChars="200"/>
    </w:pPr>
    <w:rPr>
      <w:rFonts w:ascii="宋体" w:hAnsi="宋体"/>
      <w:sz w:val="24"/>
      <w:szCs w:val="24"/>
    </w:rPr>
  </w:style>
  <w:style w:type="paragraph" w:customStyle="1" w:styleId="1336">
    <w:name w:val="Normal0"/>
    <w:qFormat/>
    <w:uiPriority w:val="0"/>
    <w:rPr>
      <w:rFonts w:ascii="Times New Roman" w:hAnsi="Times New Roman" w:eastAsia="宋体" w:cs="Times New Roman"/>
      <w:lang w:val="en-US" w:eastAsia="en-US" w:bidi="ar-SA"/>
    </w:rPr>
  </w:style>
  <w:style w:type="paragraph" w:customStyle="1" w:styleId="1337">
    <w:name w:val="样式 标题 4 + 宋体1"/>
    <w:basedOn w:val="1"/>
    <w:qFormat/>
    <w:uiPriority w:val="0"/>
    <w:pPr>
      <w:tabs>
        <w:tab w:val="left" w:pos="750"/>
      </w:tabs>
      <w:spacing w:beforeLines="0"/>
      <w:ind w:left="750" w:hanging="750"/>
    </w:pPr>
    <w:rPr>
      <w:szCs w:val="24"/>
    </w:rPr>
  </w:style>
  <w:style w:type="paragraph" w:customStyle="1" w:styleId="1338">
    <w:name w:val="沈标题四"/>
    <w:basedOn w:val="6"/>
    <w:next w:val="1"/>
    <w:qFormat/>
    <w:uiPriority w:val="0"/>
    <w:pPr>
      <w:keepNext w:val="0"/>
      <w:keepLines w:val="0"/>
      <w:tabs>
        <w:tab w:val="left" w:pos="864"/>
      </w:tabs>
      <w:spacing w:line="377" w:lineRule="auto"/>
      <w:ind w:left="864" w:hanging="864"/>
    </w:pPr>
    <w:rPr>
      <w:rFonts w:ascii="Arial Narrow" w:hAnsi="Arial Narrow" w:eastAsia="方正姚体"/>
      <w:b w:val="0"/>
      <w:sz w:val="24"/>
      <w:szCs w:val="24"/>
    </w:rPr>
  </w:style>
  <w:style w:type="paragraph" w:customStyle="1" w:styleId="1339">
    <w:name w:val="Char Char3 Char Char Char Char"/>
    <w:basedOn w:val="1"/>
    <w:qFormat/>
    <w:uiPriority w:val="0"/>
    <w:pPr>
      <w:widowControl/>
      <w:spacing w:beforeLines="0" w:after="160" w:line="360" w:lineRule="auto"/>
      <w:jc w:val="left"/>
    </w:pPr>
    <w:rPr>
      <w:rFonts w:ascii="Verdana" w:hAnsi="Verdana"/>
      <w:kern w:val="0"/>
      <w:sz w:val="24"/>
      <w:lang w:eastAsia="en-US"/>
    </w:rPr>
  </w:style>
  <w:style w:type="paragraph" w:customStyle="1" w:styleId="1340">
    <w:name w:val="Char Char Char1 Char Char Char Char Char Char Char Char Char Char"/>
    <w:basedOn w:val="1"/>
    <w:qFormat/>
    <w:uiPriority w:val="0"/>
    <w:pPr>
      <w:spacing w:beforeLines="40" w:afterLines="40"/>
    </w:pPr>
    <w:rPr>
      <w:rFonts w:ascii="Tahoma" w:hAnsi="Tahoma"/>
      <w:sz w:val="24"/>
    </w:rPr>
  </w:style>
  <w:style w:type="paragraph" w:customStyle="1" w:styleId="1341">
    <w:name w:val="p2"/>
    <w:basedOn w:val="1"/>
    <w:qFormat/>
    <w:uiPriority w:val="0"/>
    <w:pPr>
      <w:widowControl/>
      <w:spacing w:beforeLines="40" w:afterLines="40" w:line="397" w:lineRule="atLeast"/>
      <w:jc w:val="left"/>
    </w:pPr>
    <w:rPr>
      <w:rFonts w:ascii="宋体" w:hAnsi="宋体" w:cs="宋体"/>
      <w:kern w:val="0"/>
      <w:sz w:val="24"/>
      <w:szCs w:val="24"/>
    </w:rPr>
  </w:style>
  <w:style w:type="paragraph" w:customStyle="1" w:styleId="1342">
    <w:name w:val="Table Description"/>
    <w:next w:val="1"/>
    <w:qFormat/>
    <w:uiPriority w:val="0"/>
    <w:pPr>
      <w:keepNext/>
      <w:snapToGrid w:val="0"/>
      <w:spacing w:before="160" w:after="80"/>
      <w:ind w:left="1701"/>
      <w:jc w:val="center"/>
    </w:pPr>
    <w:rPr>
      <w:rFonts w:ascii="Arial" w:hAnsi="Arial" w:eastAsia="黑体" w:cs="Times New Roman"/>
      <w:sz w:val="18"/>
      <w:lang w:val="en-US" w:eastAsia="en-US" w:bidi="ar-SA"/>
    </w:rPr>
  </w:style>
  <w:style w:type="paragraph" w:customStyle="1" w:styleId="1343">
    <w:name w:val="color003366bld"/>
    <w:basedOn w:val="1"/>
    <w:qFormat/>
    <w:uiPriority w:val="0"/>
    <w:pPr>
      <w:widowControl/>
      <w:spacing w:beforeLines="40" w:afterLines="40"/>
      <w:jc w:val="left"/>
    </w:pPr>
    <w:rPr>
      <w:rFonts w:ascii="宋体" w:hAnsi="宋体" w:cs="宋体"/>
      <w:b/>
      <w:bCs/>
      <w:color w:val="003366"/>
      <w:kern w:val="0"/>
      <w:sz w:val="24"/>
      <w:szCs w:val="24"/>
    </w:rPr>
  </w:style>
  <w:style w:type="paragraph" w:customStyle="1" w:styleId="1344">
    <w:name w:val="封面华为技术"/>
    <w:basedOn w:val="1"/>
    <w:qFormat/>
    <w:uiPriority w:val="0"/>
    <w:pPr>
      <w:autoSpaceDE w:val="0"/>
      <w:autoSpaceDN w:val="0"/>
      <w:adjustRightInd w:val="0"/>
      <w:spacing w:beforeLines="0" w:line="360" w:lineRule="auto"/>
      <w:ind w:firstLine="200" w:firstLineChars="200"/>
      <w:jc w:val="center"/>
    </w:pPr>
    <w:rPr>
      <w:rFonts w:ascii="Arial" w:hAnsi="Arial" w:eastAsia="黑体"/>
      <w:kern w:val="0"/>
      <w:sz w:val="32"/>
      <w:szCs w:val="32"/>
    </w:rPr>
  </w:style>
  <w:style w:type="paragraph" w:customStyle="1" w:styleId="1345">
    <w:name w:val="xl50"/>
    <w:basedOn w:val="1"/>
    <w:qFormat/>
    <w:uiPriority w:val="0"/>
    <w:pPr>
      <w:widowControl/>
      <w:pBdr>
        <w:top w:val="single" w:color="auto" w:sz="4" w:space="0"/>
        <w:bottom w:val="single" w:color="auto" w:sz="4" w:space="0"/>
        <w:right w:val="single" w:color="auto" w:sz="4" w:space="0"/>
      </w:pBdr>
      <w:adjustRightInd w:val="0"/>
      <w:snapToGrid w:val="0"/>
      <w:spacing w:beforeLines="40" w:afterLines="40"/>
      <w:ind w:left="-2" w:leftChars="-1"/>
      <w:jc w:val="center"/>
    </w:pPr>
    <w:rPr>
      <w:rFonts w:ascii="宋体" w:hAnsi="宋体" w:cs="Arial"/>
      <w:b/>
      <w:bCs/>
      <w:kern w:val="0"/>
      <w:sz w:val="22"/>
      <w:szCs w:val="22"/>
    </w:rPr>
  </w:style>
  <w:style w:type="paragraph" w:customStyle="1" w:styleId="1346">
    <w:name w:val="序号"/>
    <w:basedOn w:val="1"/>
    <w:qFormat/>
    <w:uiPriority w:val="0"/>
    <w:pPr>
      <w:tabs>
        <w:tab w:val="left" w:pos="840"/>
      </w:tabs>
      <w:spacing w:beforeLines="0" w:line="360" w:lineRule="auto"/>
      <w:ind w:left="840" w:hanging="420"/>
    </w:pPr>
    <w:rPr>
      <w:bCs/>
      <w:sz w:val="30"/>
      <w:szCs w:val="30"/>
    </w:rPr>
  </w:style>
  <w:style w:type="paragraph" w:customStyle="1" w:styleId="1347">
    <w:name w:val="标书标题2"/>
    <w:basedOn w:val="4"/>
    <w:qFormat/>
    <w:uiPriority w:val="0"/>
    <w:pPr>
      <w:keepLines w:val="0"/>
      <w:widowControl/>
      <w:tabs>
        <w:tab w:val="left" w:pos="567"/>
      </w:tabs>
      <w:adjustRightInd w:val="0"/>
      <w:snapToGrid w:val="0"/>
      <w:spacing w:beforeLines="50" w:after="60" w:line="300" w:lineRule="auto"/>
      <w:ind w:left="567" w:hanging="567"/>
      <w:jc w:val="left"/>
    </w:pPr>
    <w:rPr>
      <w:rFonts w:ascii="Arial Narrow" w:hAnsi="Arial Narrow" w:eastAsia="仿宋_GB2312"/>
      <w:bCs w:val="0"/>
      <w:kern w:val="0"/>
      <w:sz w:val="28"/>
      <w:szCs w:val="20"/>
    </w:rPr>
  </w:style>
  <w:style w:type="paragraph" w:customStyle="1" w:styleId="1348">
    <w:name w:val="图5"/>
    <w:basedOn w:val="1"/>
    <w:qFormat/>
    <w:uiPriority w:val="0"/>
    <w:pPr>
      <w:spacing w:beforeLines="40" w:afterLines="40" w:line="240" w:lineRule="exact"/>
      <w:jc w:val="center"/>
    </w:pPr>
  </w:style>
  <w:style w:type="paragraph" w:customStyle="1" w:styleId="1349">
    <w:name w:val="Char11"/>
    <w:basedOn w:val="1"/>
    <w:qFormat/>
    <w:uiPriority w:val="0"/>
    <w:pPr>
      <w:widowControl/>
      <w:spacing w:beforeLines="0" w:after="160" w:line="240" w:lineRule="exact"/>
      <w:jc w:val="left"/>
    </w:pPr>
    <w:rPr>
      <w:rFonts w:ascii="Verdana" w:hAnsi="Verdana" w:eastAsia="仿宋_GB2312"/>
      <w:kern w:val="0"/>
      <w:sz w:val="24"/>
      <w:lang w:eastAsia="en-US"/>
    </w:rPr>
  </w:style>
  <w:style w:type="paragraph" w:customStyle="1" w:styleId="1350">
    <w:name w:val="段落正文 Char"/>
    <w:basedOn w:val="1"/>
    <w:qFormat/>
    <w:uiPriority w:val="0"/>
    <w:pPr>
      <w:spacing w:beforeLines="0" w:line="360" w:lineRule="auto"/>
      <w:ind w:firstLine="461" w:firstLineChars="192"/>
    </w:pPr>
    <w:rPr>
      <w:rFonts w:ascii="宋体" w:hAnsi="宋体"/>
      <w:sz w:val="24"/>
      <w:szCs w:val="24"/>
      <w:lang w:val="en-US" w:eastAsia="zh-CN"/>
    </w:rPr>
  </w:style>
  <w:style w:type="paragraph" w:customStyle="1" w:styleId="1351">
    <w:name w:val="Z5"/>
    <w:basedOn w:val="1"/>
    <w:next w:val="1"/>
    <w:qFormat/>
    <w:uiPriority w:val="0"/>
    <w:pPr>
      <w:tabs>
        <w:tab w:val="left" w:pos="2100"/>
      </w:tabs>
      <w:spacing w:before="240" w:beforeLines="0"/>
      <w:ind w:firstLine="200" w:firstLineChars="200"/>
      <w:outlineLvl w:val="4"/>
    </w:pPr>
    <w:rPr>
      <w:rFonts w:ascii="Tahoma" w:hAnsi="Tahoma" w:eastAsia="幼圆"/>
      <w:szCs w:val="24"/>
    </w:rPr>
  </w:style>
  <w:style w:type="paragraph" w:customStyle="1" w:styleId="1352">
    <w:name w:val="金宏发行正文"/>
    <w:basedOn w:val="1"/>
    <w:qFormat/>
    <w:uiPriority w:val="0"/>
    <w:pPr>
      <w:spacing w:beforeLines="0" w:line="500" w:lineRule="exact"/>
      <w:ind w:firstLine="560" w:firstLineChars="200"/>
    </w:pPr>
    <w:rPr>
      <w:rFonts w:eastAsia="仿宋_GB2312"/>
      <w:sz w:val="28"/>
    </w:rPr>
  </w:style>
  <w:style w:type="paragraph" w:customStyle="1" w:styleId="1353">
    <w:name w:val="font12"/>
    <w:basedOn w:val="1"/>
    <w:qFormat/>
    <w:uiPriority w:val="0"/>
    <w:pPr>
      <w:widowControl/>
      <w:spacing w:before="100" w:beforeLines="0" w:beforeAutospacing="1" w:after="100" w:afterAutospacing="1"/>
      <w:jc w:val="left"/>
    </w:pPr>
    <w:rPr>
      <w:kern w:val="0"/>
      <w:sz w:val="20"/>
    </w:rPr>
  </w:style>
  <w:style w:type="paragraph" w:customStyle="1" w:styleId="1354">
    <w:name w:val="S4-L15-No"/>
    <w:basedOn w:val="923"/>
    <w:qFormat/>
    <w:uiPriority w:val="0"/>
    <w:pPr>
      <w:tabs>
        <w:tab w:val="left" w:pos="720"/>
      </w:tabs>
      <w:ind w:hanging="720"/>
    </w:pPr>
  </w:style>
  <w:style w:type="paragraph" w:customStyle="1" w:styleId="1355">
    <w:name w:val="..(......)"/>
    <w:basedOn w:val="1"/>
    <w:next w:val="1"/>
    <w:qFormat/>
    <w:uiPriority w:val="0"/>
    <w:pPr>
      <w:autoSpaceDE w:val="0"/>
      <w:autoSpaceDN w:val="0"/>
      <w:adjustRightInd w:val="0"/>
      <w:spacing w:beforeLines="40" w:afterLines="40"/>
      <w:jc w:val="left"/>
    </w:pPr>
    <w:rPr>
      <w:rFonts w:ascii=".." w:eastAsia=".."/>
      <w:kern w:val="0"/>
      <w:sz w:val="24"/>
      <w:szCs w:val="24"/>
    </w:rPr>
  </w:style>
  <w:style w:type="paragraph" w:customStyle="1" w:styleId="1356">
    <w:name w:val="样式 宋体 首行缩进:  2 字符1"/>
    <w:basedOn w:val="1"/>
    <w:qFormat/>
    <w:uiPriority w:val="0"/>
    <w:pPr>
      <w:spacing w:beforeLines="40" w:afterLines="40" w:line="300" w:lineRule="auto"/>
      <w:ind w:firstLine="480" w:firstLineChars="200"/>
    </w:pPr>
    <w:rPr>
      <w:rFonts w:ascii="宋体" w:hAnsi="宋体"/>
      <w:sz w:val="24"/>
    </w:rPr>
  </w:style>
  <w:style w:type="paragraph" w:customStyle="1" w:styleId="1357">
    <w:name w:val="0"/>
    <w:basedOn w:val="1"/>
    <w:qFormat/>
    <w:uiPriority w:val="0"/>
    <w:pPr>
      <w:widowControl/>
      <w:spacing w:beforeLines="0"/>
    </w:pPr>
    <w:rPr>
      <w:kern w:val="0"/>
      <w:sz w:val="24"/>
    </w:rPr>
  </w:style>
  <w:style w:type="paragraph" w:customStyle="1" w:styleId="1358">
    <w:name w:val="小四正文"/>
    <w:basedOn w:val="1"/>
    <w:qFormat/>
    <w:uiPriority w:val="0"/>
    <w:pPr>
      <w:spacing w:beforeLines="0" w:line="360" w:lineRule="auto"/>
      <w:ind w:firstLine="200" w:firstLineChars="200"/>
    </w:pPr>
    <w:rPr>
      <w:rFonts w:eastAsia="仿宋_GB2312" w:cs="宋体"/>
      <w:sz w:val="24"/>
      <w:szCs w:val="24"/>
    </w:rPr>
  </w:style>
  <w:style w:type="paragraph" w:customStyle="1" w:styleId="1359">
    <w:name w:val="commbutton"/>
    <w:basedOn w:val="1"/>
    <w:qFormat/>
    <w:uiPriority w:val="0"/>
    <w:pPr>
      <w:widowControl/>
      <w:pBdr>
        <w:top w:val="single" w:color="FF9899" w:sz="12" w:space="0"/>
        <w:left w:val="single" w:color="FF9899" w:sz="12" w:space="0"/>
        <w:bottom w:val="single" w:color="CC0000" w:sz="12" w:space="0"/>
        <w:right w:val="single" w:color="CC0000" w:sz="12" w:space="0"/>
      </w:pBdr>
      <w:shd w:val="clear" w:color="auto" w:fill="FF0000"/>
      <w:spacing w:beforeLines="40" w:afterLines="40"/>
      <w:jc w:val="center"/>
    </w:pPr>
    <w:rPr>
      <w:rFonts w:ascii="Arial" w:hAnsi="Arial" w:cs="Arial"/>
      <w:b/>
      <w:bCs/>
      <w:color w:val="FFFFFF"/>
      <w:kern w:val="0"/>
      <w:sz w:val="22"/>
      <w:szCs w:val="22"/>
    </w:rPr>
  </w:style>
  <w:style w:type="paragraph" w:customStyle="1" w:styleId="1360">
    <w:name w:val="叩请金安！"/>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61">
    <w:name w:val="graph"/>
    <w:basedOn w:val="1"/>
    <w:qFormat/>
    <w:uiPriority w:val="0"/>
    <w:pPr>
      <w:adjustRightInd w:val="0"/>
      <w:snapToGrid w:val="0"/>
      <w:spacing w:beforeLines="0" w:after="120" w:line="360" w:lineRule="auto"/>
      <w:ind w:left="-2" w:leftChars="-1" w:right="148"/>
      <w:jc w:val="center"/>
    </w:pPr>
    <w:rPr>
      <w:rFonts w:hAnsi="Arial" w:cs="Arial"/>
      <w:kern w:val="0"/>
      <w:sz w:val="24"/>
    </w:rPr>
  </w:style>
  <w:style w:type="paragraph" w:customStyle="1" w:styleId="1362">
    <w:name w:val="Char Char1 Char Char1 Char Char1"/>
    <w:basedOn w:val="1"/>
    <w:qFormat/>
    <w:uiPriority w:val="0"/>
    <w:pPr>
      <w:tabs>
        <w:tab w:val="left" w:pos="840"/>
      </w:tabs>
      <w:spacing w:beforeLines="0"/>
      <w:ind w:left="840" w:hanging="420"/>
    </w:pPr>
    <w:rPr>
      <w:rFonts w:ascii="Tahoma" w:hAnsi="Tahoma"/>
      <w:sz w:val="24"/>
      <w:szCs w:val="24"/>
    </w:rPr>
  </w:style>
  <w:style w:type="paragraph" w:customStyle="1" w:styleId="1363">
    <w:name w:val="font7"/>
    <w:basedOn w:val="1"/>
    <w:qFormat/>
    <w:uiPriority w:val="0"/>
    <w:pPr>
      <w:widowControl/>
      <w:spacing w:beforeLines="0" w:beforeAutospacing="1" w:after="100" w:afterAutospacing="1"/>
      <w:jc w:val="left"/>
    </w:pPr>
    <w:rPr>
      <w:rFonts w:ascii="宋体" w:hAnsi="宋体" w:cs="宋体"/>
      <w:kern w:val="0"/>
      <w:sz w:val="20"/>
    </w:rPr>
  </w:style>
  <w:style w:type="paragraph" w:customStyle="1" w:styleId="1364">
    <w:name w:val="Char Char2 Char Char Char Char Char Char Char Char Char Char1"/>
    <w:basedOn w:val="1"/>
    <w:qFormat/>
    <w:uiPriority w:val="0"/>
    <w:pPr>
      <w:spacing w:beforeLines="0"/>
    </w:pPr>
    <w:rPr>
      <w:rFonts w:ascii="Tahoma" w:hAnsi="Tahoma"/>
      <w:sz w:val="24"/>
    </w:rPr>
  </w:style>
  <w:style w:type="paragraph" w:customStyle="1" w:styleId="1365">
    <w:name w:val="正文无缩进"/>
    <w:basedOn w:val="1"/>
    <w:qFormat/>
    <w:uiPriority w:val="0"/>
    <w:pPr>
      <w:tabs>
        <w:tab w:val="left" w:pos="420"/>
      </w:tabs>
      <w:spacing w:beforeLines="40" w:afterLines="40" w:line="360" w:lineRule="auto"/>
      <w:ind w:right="-154"/>
    </w:pPr>
    <w:rPr>
      <w:sz w:val="24"/>
      <w:szCs w:val="24"/>
    </w:rPr>
  </w:style>
  <w:style w:type="paragraph" w:customStyle="1" w:styleId="1366">
    <w:name w:val="图名"/>
    <w:basedOn w:val="9"/>
    <w:qFormat/>
    <w:uiPriority w:val="0"/>
    <w:pPr>
      <w:spacing w:beforeLines="40" w:afterLines="40" w:line="300" w:lineRule="auto"/>
      <w:ind w:firstLine="0"/>
      <w:jc w:val="center"/>
    </w:pPr>
    <w:rPr>
      <w:rFonts w:ascii="宋体" w:hAnsi="宋体" w:eastAsia="黑体"/>
      <w:b/>
    </w:rPr>
  </w:style>
  <w:style w:type="paragraph" w:customStyle="1" w:styleId="1367">
    <w:name w:val="表格正文"/>
    <w:basedOn w:val="1"/>
    <w:qFormat/>
    <w:uiPriority w:val="0"/>
    <w:pPr>
      <w:adjustRightInd w:val="0"/>
      <w:snapToGrid w:val="0"/>
      <w:spacing w:beforeLines="0" w:after="60"/>
      <w:jc w:val="center"/>
      <w:textAlignment w:val="baseline"/>
    </w:pPr>
    <w:rPr>
      <w:kern w:val="0"/>
      <w:sz w:val="24"/>
    </w:rPr>
  </w:style>
  <w:style w:type="paragraph" w:customStyle="1" w:styleId="1368">
    <w:name w:val="Char Char5 Char Char Char Char Char Char Char Char Char Char Char Char Char Char Char Char Char Char Char Char Char Char Char Char1"/>
    <w:basedOn w:val="1"/>
    <w:qFormat/>
    <w:uiPriority w:val="0"/>
    <w:pPr>
      <w:spacing w:beforeLines="0" w:line="360" w:lineRule="auto"/>
    </w:pPr>
    <w:rPr>
      <w:rFonts w:ascii="Tahoma" w:hAnsi="Tahoma"/>
      <w:sz w:val="36"/>
      <w:szCs w:val="36"/>
    </w:rPr>
  </w:style>
  <w:style w:type="paragraph" w:customStyle="1" w:styleId="1369">
    <w:name w:val="_Style 2"/>
    <w:basedOn w:val="1"/>
    <w:qFormat/>
    <w:uiPriority w:val="0"/>
    <w:pPr>
      <w:widowControl/>
      <w:spacing w:beforeLines="0"/>
      <w:ind w:firstLine="420" w:firstLineChars="200"/>
      <w:jc w:val="left"/>
    </w:pPr>
    <w:rPr>
      <w:rFonts w:ascii="宋体" w:hAnsi="宋体" w:eastAsia="宋体" w:cs="宋体"/>
      <w:kern w:val="0"/>
      <w:sz w:val="24"/>
      <w:szCs w:val="24"/>
    </w:rPr>
  </w:style>
  <w:style w:type="paragraph" w:customStyle="1" w:styleId="1370">
    <w:name w:val="srchopt"/>
    <w:basedOn w:val="1"/>
    <w:qFormat/>
    <w:uiPriority w:val="0"/>
    <w:pPr>
      <w:widowControl/>
      <w:spacing w:beforeLines="40" w:afterLines="40"/>
      <w:jc w:val="left"/>
    </w:pPr>
    <w:rPr>
      <w:rFonts w:ascii="宋体" w:hAnsi="宋体" w:cs="宋体"/>
      <w:color w:val="333333"/>
      <w:kern w:val="0"/>
      <w:sz w:val="22"/>
      <w:szCs w:val="22"/>
    </w:rPr>
  </w:style>
  <w:style w:type="paragraph" w:customStyle="1" w:styleId="1371">
    <w:name w:val="标题1正文 Char Char Char"/>
    <w:basedOn w:val="1"/>
    <w:qFormat/>
    <w:uiPriority w:val="0"/>
    <w:pPr>
      <w:spacing w:beforeLines="0"/>
      <w:ind w:firstLine="200" w:firstLineChars="200"/>
      <w:jc w:val="left"/>
    </w:pPr>
    <w:rPr>
      <w:sz w:val="18"/>
      <w:szCs w:val="24"/>
    </w:rPr>
  </w:style>
  <w:style w:type="paragraph" w:customStyle="1" w:styleId="1372">
    <w:name w:val="xl76"/>
    <w:basedOn w:val="1"/>
    <w:qFormat/>
    <w:uiPriority w:val="0"/>
    <w:pPr>
      <w:widowControl/>
      <w:pBdr>
        <w:top w:val="single" w:color="auto" w:sz="8" w:space="0"/>
        <w:left w:val="single" w:color="auto" w:sz="4" w:space="0"/>
        <w:bottom w:val="single" w:color="auto" w:sz="4" w:space="0"/>
        <w:right w:val="single" w:color="auto" w:sz="4" w:space="0"/>
      </w:pBdr>
      <w:spacing w:beforeLines="40" w:afterLines="40"/>
      <w:jc w:val="center"/>
    </w:pPr>
    <w:rPr>
      <w:rFonts w:ascii="宋体" w:hAnsi="宋体" w:cs="宋体"/>
      <w:kern w:val="0"/>
      <w:sz w:val="32"/>
      <w:szCs w:val="32"/>
    </w:rPr>
  </w:style>
  <w:style w:type="paragraph" w:customStyle="1" w:styleId="1373">
    <w:name w:val="Normal (Web)"/>
    <w:basedOn w:val="1"/>
    <w:qFormat/>
    <w:uiPriority w:val="0"/>
    <w:pPr>
      <w:widowControl/>
      <w:spacing w:before="100" w:beforeLines="0" w:beforeAutospacing="1" w:after="100" w:afterAutospacing="1"/>
      <w:jc w:val="left"/>
    </w:pPr>
    <w:rPr>
      <w:rFonts w:hint="eastAsia" w:ascii="宋体" w:hAnsi="宋体"/>
      <w:color w:val="000000"/>
      <w:sz w:val="24"/>
      <w:szCs w:val="22"/>
    </w:rPr>
  </w:style>
  <w:style w:type="paragraph" w:customStyle="1" w:styleId="1374">
    <w:name w:val="抄送列表"/>
    <w:basedOn w:val="1"/>
    <w:qFormat/>
    <w:uiPriority w:val="0"/>
    <w:pPr>
      <w:keepLines/>
      <w:widowControl/>
      <w:adjustRightInd w:val="0"/>
      <w:spacing w:beforeLines="0" w:line="280" w:lineRule="exact"/>
      <w:ind w:left="357" w:hanging="357"/>
      <w:jc w:val="left"/>
      <w:textAlignment w:val="baseline"/>
    </w:pPr>
    <w:rPr>
      <w:rFonts w:ascii="Dutch801 XBd BT" w:hAnsi="Dutch801 XBd BT"/>
      <w:kern w:val="0"/>
      <w:sz w:val="24"/>
    </w:rPr>
  </w:style>
  <w:style w:type="paragraph" w:customStyle="1" w:styleId="1375">
    <w:name w:val="f1"/>
    <w:basedOn w:val="1"/>
    <w:qFormat/>
    <w:uiPriority w:val="0"/>
    <w:pPr>
      <w:widowControl/>
      <w:spacing w:beforeLines="0" w:beforeAutospacing="1" w:after="100" w:afterAutospacing="1"/>
      <w:jc w:val="center"/>
    </w:pPr>
    <w:rPr>
      <w:rFonts w:ascii="Helvetica" w:hAnsi="Helvetica" w:cs="Helvetica"/>
      <w:b/>
      <w:bCs/>
      <w:color w:val="FF8080"/>
      <w:spacing w:val="160"/>
      <w:kern w:val="0"/>
      <w:sz w:val="80"/>
      <w:szCs w:val="80"/>
    </w:rPr>
  </w:style>
  <w:style w:type="paragraph" w:customStyle="1" w:styleId="1376">
    <w:name w:val="仟"/>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377">
    <w:name w:val="color333333"/>
    <w:basedOn w:val="1"/>
    <w:qFormat/>
    <w:uiPriority w:val="0"/>
    <w:pPr>
      <w:widowControl/>
      <w:spacing w:beforeLines="40" w:afterLines="40"/>
      <w:jc w:val="left"/>
    </w:pPr>
    <w:rPr>
      <w:rFonts w:ascii="宋体" w:hAnsi="宋体" w:cs="宋体"/>
      <w:color w:val="333333"/>
      <w:kern w:val="0"/>
      <w:sz w:val="24"/>
      <w:szCs w:val="24"/>
    </w:rPr>
  </w:style>
  <w:style w:type="paragraph" w:customStyle="1" w:styleId="1378">
    <w:name w:val="样式 宋体 小四 黑色 左"/>
    <w:basedOn w:val="1"/>
    <w:qFormat/>
    <w:uiPriority w:val="0"/>
    <w:pPr>
      <w:spacing w:beforeLines="0" w:line="360" w:lineRule="auto"/>
      <w:ind w:right="22" w:rightChars="9" w:firstLine="420"/>
      <w:jc w:val="left"/>
    </w:pPr>
    <w:rPr>
      <w:rFonts w:ascii="宋体" w:hAnsi="宋体" w:cs="宋体"/>
      <w:color w:val="000000"/>
      <w:kern w:val="0"/>
      <w:sz w:val="24"/>
    </w:rPr>
  </w:style>
  <w:style w:type="paragraph" w:customStyle="1" w:styleId="1379">
    <w:name w:val="10 f"/>
    <w:basedOn w:val="1"/>
    <w:qFormat/>
    <w:uiPriority w:val="0"/>
    <w:pPr>
      <w:widowControl/>
      <w:tabs>
        <w:tab w:val="left" w:pos="2835"/>
        <w:tab w:val="left" w:pos="3119"/>
        <w:tab w:val="left" w:pos="3402"/>
        <w:tab w:val="left" w:pos="3686"/>
        <w:tab w:val="left" w:pos="3969"/>
        <w:tab w:val="left" w:pos="4253"/>
      </w:tabs>
      <w:spacing w:beforeLines="0" w:after="120"/>
      <w:ind w:left="2552"/>
      <w:jc w:val="left"/>
    </w:pPr>
    <w:rPr>
      <w:rFonts w:ascii="Syntax" w:hAnsi="Syntax"/>
      <w:b/>
      <w:kern w:val="0"/>
      <w:sz w:val="20"/>
    </w:rPr>
  </w:style>
  <w:style w:type="paragraph" w:customStyle="1" w:styleId="1380">
    <w:name w:val="无间隔1"/>
    <w:qFormat/>
    <w:uiPriority w:val="0"/>
    <w:pPr>
      <w:widowControl w:val="0"/>
      <w:spacing w:beforeLines="50"/>
      <w:jc w:val="both"/>
    </w:pPr>
    <w:rPr>
      <w:rFonts w:hint="eastAsia" w:ascii="Times New Roman" w:hAnsi="Times New Roman" w:eastAsia="宋体" w:cs="Times New Roman"/>
      <w:kern w:val="2"/>
      <w:sz w:val="21"/>
      <w:lang w:val="en-US" w:eastAsia="zh-CN" w:bidi="ar-SA"/>
    </w:rPr>
  </w:style>
  <w:style w:type="paragraph" w:customStyle="1" w:styleId="1381">
    <w:name w:val="xl31"/>
    <w:basedOn w:val="1"/>
    <w:qFormat/>
    <w:uiPriority w:val="0"/>
    <w:pPr>
      <w:widowControl/>
      <w:spacing w:beforeLines="0" w:beforeAutospacing="1" w:after="100" w:afterAutospacing="1"/>
      <w:jc w:val="center"/>
      <w:textAlignment w:val="center"/>
    </w:pPr>
    <w:rPr>
      <w:rFonts w:ascii="宋体" w:hAnsi="宋体"/>
      <w:b/>
      <w:bCs/>
      <w:kern w:val="0"/>
      <w:sz w:val="32"/>
      <w:szCs w:val="32"/>
    </w:rPr>
  </w:style>
  <w:style w:type="paragraph" w:customStyle="1" w:styleId="1382">
    <w:name w:val="样式 标题 2 + 段前: 1 行 段后: 1 行"/>
    <w:basedOn w:val="4"/>
    <w:qFormat/>
    <w:uiPriority w:val="0"/>
    <w:pPr>
      <w:widowControl/>
      <w:tabs>
        <w:tab w:val="left" w:pos="-420"/>
      </w:tabs>
      <w:spacing w:beforeLines="100" w:afterLines="50" w:line="360" w:lineRule="auto"/>
      <w:ind w:left="-420" w:firstLine="420"/>
      <w:jc w:val="left"/>
    </w:pPr>
    <w:rPr>
      <w:rFonts w:cs="宋体"/>
      <w:sz w:val="44"/>
      <w:szCs w:val="20"/>
    </w:rPr>
  </w:style>
  <w:style w:type="paragraph" w:customStyle="1" w:styleId="1383">
    <w:name w:val="样式4 Char"/>
    <w:basedOn w:val="1"/>
    <w:qFormat/>
    <w:uiPriority w:val="0"/>
    <w:pPr>
      <w:widowControl/>
      <w:spacing w:beforeLines="40" w:afterLines="40" w:line="360" w:lineRule="auto"/>
      <w:ind w:firstLine="480"/>
      <w:jc w:val="left"/>
    </w:pPr>
    <w:rPr>
      <w:rFonts w:cs="宋体"/>
      <w:color w:val="000000"/>
      <w:kern w:val="0"/>
      <w:sz w:val="24"/>
      <w:szCs w:val="24"/>
    </w:rPr>
  </w:style>
  <w:style w:type="paragraph" w:customStyle="1" w:styleId="1384">
    <w:name w:val="默认段落字体 Para Char Char Char Char Char Char Char Char Char1 Char Char Char Char Char Char Char"/>
    <w:basedOn w:val="27"/>
    <w:qFormat/>
    <w:uiPriority w:val="0"/>
    <w:pPr>
      <w:spacing w:beforeLines="0"/>
    </w:pPr>
    <w:rPr>
      <w:sz w:val="24"/>
    </w:rPr>
  </w:style>
  <w:style w:type="paragraph" w:customStyle="1" w:styleId="1385">
    <w:name w:val=" Char Char Char1 Char Char Char Char Char Char Char Char Char Char"/>
    <w:basedOn w:val="1"/>
    <w:qFormat/>
    <w:uiPriority w:val="0"/>
    <w:pPr>
      <w:spacing w:beforeLines="0"/>
    </w:pPr>
    <w:rPr>
      <w:rFonts w:ascii="Tahoma" w:hAnsi="Tahoma"/>
      <w:sz w:val="24"/>
    </w:rPr>
  </w:style>
  <w:style w:type="paragraph" w:customStyle="1" w:styleId="1386">
    <w:name w:val=" Char Char5 Char Char Char Char"/>
    <w:basedOn w:val="1"/>
    <w:qFormat/>
    <w:uiPriority w:val="0"/>
    <w:pPr>
      <w:spacing w:beforeLines="0" w:line="360" w:lineRule="auto"/>
    </w:pPr>
    <w:rPr>
      <w:rFonts w:ascii="Tahoma" w:hAnsi="Tahoma"/>
      <w:sz w:val="36"/>
      <w:szCs w:val="36"/>
    </w:rPr>
  </w:style>
  <w:style w:type="paragraph" w:customStyle="1" w:styleId="1387">
    <w:name w:val="xl96"/>
    <w:basedOn w:val="1"/>
    <w:qFormat/>
    <w:uiPriority w:val="0"/>
    <w:pPr>
      <w:widowControl/>
      <w:spacing w:beforeLines="0" w:beforeAutospacing="1" w:after="100" w:afterAutospacing="1"/>
      <w:jc w:val="left"/>
    </w:pPr>
    <w:rPr>
      <w:rFonts w:ascii="宋体" w:hAnsi="宋体" w:cs="宋体"/>
      <w:kern w:val="0"/>
      <w:sz w:val="20"/>
    </w:rPr>
  </w:style>
  <w:style w:type="paragraph" w:customStyle="1" w:styleId="1388">
    <w:name w:val="Bullet Blue 1.00"/>
    <w:basedOn w:val="1"/>
    <w:qFormat/>
    <w:uiPriority w:val="0"/>
    <w:pPr>
      <w:widowControl/>
      <w:tabs>
        <w:tab w:val="left" w:pos="1080"/>
        <w:tab w:val="left" w:pos="1440"/>
      </w:tabs>
      <w:spacing w:beforeLines="0" w:after="120"/>
      <w:jc w:val="left"/>
    </w:pPr>
    <w:rPr>
      <w:snapToGrid w:val="0"/>
      <w:color w:val="0000FF"/>
      <w:kern w:val="0"/>
      <w:sz w:val="24"/>
      <w:lang w:eastAsia="en-US"/>
    </w:rPr>
  </w:style>
  <w:style w:type="paragraph" w:customStyle="1" w:styleId="1389">
    <w:name w:val="Char Char3 Char Char Char Char Char Char Char Char Char Char Char Char"/>
    <w:basedOn w:val="1"/>
    <w:qFormat/>
    <w:uiPriority w:val="0"/>
    <w:pPr>
      <w:spacing w:beforeLines="40" w:afterLines="40" w:line="360" w:lineRule="auto"/>
    </w:pPr>
    <w:rPr>
      <w:rFonts w:ascii="Tahoma" w:hAnsi="Tahoma"/>
      <w:sz w:val="36"/>
      <w:szCs w:val="36"/>
    </w:rPr>
  </w:style>
  <w:style w:type="paragraph" w:customStyle="1" w:styleId="1390">
    <w:name w:val="xl32"/>
    <w:basedOn w:val="1"/>
    <w:qFormat/>
    <w:uiPriority w:val="0"/>
    <w:pPr>
      <w:widowControl/>
      <w:pBdr>
        <w:left w:val="single" w:color="auto" w:sz="4" w:space="0"/>
        <w:bottom w:val="single" w:color="auto" w:sz="4" w:space="0"/>
        <w:right w:val="single" w:color="auto" w:sz="4" w:space="0"/>
      </w:pBdr>
      <w:adjustRightInd w:val="0"/>
      <w:snapToGrid w:val="0"/>
      <w:spacing w:beforeLines="40" w:afterLines="40"/>
      <w:ind w:left="-2" w:leftChars="-1"/>
      <w:jc w:val="center"/>
    </w:pPr>
    <w:rPr>
      <w:rFonts w:ascii="黑体" w:hAnsi="宋体" w:eastAsia="黑体" w:cs="Arial"/>
      <w:kern w:val="0"/>
      <w:sz w:val="24"/>
      <w:szCs w:val="21"/>
    </w:rPr>
  </w:style>
  <w:style w:type="paragraph" w:customStyle="1" w:styleId="1391">
    <w:name w:val="a样式"/>
    <w:basedOn w:val="52"/>
    <w:qFormat/>
    <w:uiPriority w:val="0"/>
    <w:pPr>
      <w:spacing w:beforeLines="40" w:afterLines="40" w:line="300" w:lineRule="auto"/>
      <w:ind w:left="0" w:leftChars="0" w:firstLine="200" w:firstLineChars="200"/>
    </w:pPr>
    <w:rPr>
      <w:rFonts w:ascii="宋体" w:hAnsi="宋体"/>
      <w:color w:val="000000"/>
      <w:sz w:val="24"/>
      <w:szCs w:val="24"/>
    </w:rPr>
  </w:style>
  <w:style w:type="paragraph" w:customStyle="1" w:styleId="1392">
    <w:name w:val="样式 样式 标题 4 + 段后: 0.5 行1"/>
    <w:basedOn w:val="768"/>
    <w:next w:val="53"/>
    <w:qFormat/>
    <w:uiPriority w:val="0"/>
    <w:pPr>
      <w:spacing w:afterLines="0"/>
    </w:pPr>
  </w:style>
  <w:style w:type="paragraph" w:customStyle="1" w:styleId="1393">
    <w:name w:val="Char4"/>
    <w:basedOn w:val="1"/>
    <w:qFormat/>
    <w:uiPriority w:val="0"/>
    <w:pPr>
      <w:spacing w:beforeLines="0"/>
    </w:pPr>
    <w:rPr>
      <w:rFonts w:ascii="仿宋_GB2312" w:eastAsia="仿宋_GB2312"/>
      <w:b/>
      <w:sz w:val="32"/>
      <w:szCs w:val="32"/>
    </w:rPr>
  </w:style>
  <w:style w:type="paragraph" w:customStyle="1" w:styleId="1394">
    <w:name w:val="样式 样式 样式 标题 3Chapter X.X.X. + 段后: 0.5 行 + 段后: 0.5 行 + 段后: 0.5 行"/>
    <w:basedOn w:val="969"/>
    <w:qFormat/>
    <w:uiPriority w:val="0"/>
    <w:pPr>
      <w:spacing w:afterLines="0"/>
    </w:pPr>
  </w:style>
  <w:style w:type="paragraph" w:customStyle="1" w:styleId="1395">
    <w:name w:val="xl115"/>
    <w:basedOn w:val="1"/>
    <w:qFormat/>
    <w:uiPriority w:val="0"/>
    <w:pPr>
      <w:widowControl/>
      <w:shd w:val="clear" w:color="000000" w:fill="FFFF00"/>
      <w:spacing w:beforeLines="0" w:beforeAutospacing="1" w:after="100" w:afterAutospacing="1"/>
      <w:jc w:val="center"/>
    </w:pPr>
    <w:rPr>
      <w:rFonts w:ascii="宋体" w:hAnsi="宋体" w:cs="宋体"/>
      <w:kern w:val="0"/>
      <w:sz w:val="20"/>
    </w:rPr>
  </w:style>
  <w:style w:type="paragraph" w:customStyle="1" w:styleId="1396">
    <w:name w:val="伍"/>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397">
    <w:name w:val="xl23"/>
    <w:basedOn w:val="1"/>
    <w:qFormat/>
    <w:uiPriority w:val="0"/>
    <w:pPr>
      <w:widowControl/>
      <w:spacing w:beforeLines="0" w:beforeAutospacing="1" w:after="100" w:afterAutospacing="1" w:line="360" w:lineRule="auto"/>
      <w:textAlignment w:val="top"/>
    </w:pPr>
    <w:rPr>
      <w:kern w:val="0"/>
      <w:sz w:val="24"/>
      <w:szCs w:val="24"/>
    </w:rPr>
  </w:style>
  <w:style w:type="paragraph" w:customStyle="1" w:styleId="1398">
    <w:name w:val="样式 标题 2h2Level 2 Topic HeadingHD2Heading 2 HiddenHeading 2 ...1"/>
    <w:basedOn w:val="8"/>
    <w:next w:val="929"/>
    <w:qFormat/>
    <w:uiPriority w:val="0"/>
    <w:pPr>
      <w:widowControl w:val="0"/>
      <w:tabs>
        <w:tab w:val="left" w:pos="567"/>
      </w:tabs>
      <w:overflowPunct/>
      <w:adjustRightInd/>
      <w:snapToGrid/>
      <w:spacing w:beforeLines="40" w:afterLines="40" w:line="319" w:lineRule="auto"/>
      <w:ind w:left="0" w:firstLine="0"/>
      <w:textAlignment w:val="auto"/>
    </w:pPr>
    <w:rPr>
      <w:rFonts w:ascii="Arial" w:hAnsi="Arial" w:eastAsia="黑体"/>
      <w:b/>
      <w:bCs/>
      <w:color w:val="000000"/>
      <w:kern w:val="2"/>
      <w:sz w:val="28"/>
      <w:szCs w:val="28"/>
    </w:rPr>
  </w:style>
  <w:style w:type="paragraph" w:customStyle="1" w:styleId="1399">
    <w:name w:val="标题 01"/>
    <w:basedOn w:val="4"/>
    <w:qFormat/>
    <w:uiPriority w:val="0"/>
    <w:pPr>
      <w:tabs>
        <w:tab w:val="left" w:pos="-420"/>
        <w:tab w:val="left" w:pos="448"/>
        <w:tab w:val="left" w:pos="576"/>
      </w:tabs>
      <w:spacing w:beforeLines="40" w:afterLines="40" w:line="240" w:lineRule="auto"/>
      <w:jc w:val="left"/>
    </w:pPr>
    <w:rPr>
      <w:rFonts w:eastAsia="宋体" w:cs="Angsana New"/>
      <w:i/>
      <w:iCs/>
      <w:sz w:val="30"/>
      <w:szCs w:val="20"/>
      <w:u w:val="single"/>
    </w:rPr>
  </w:style>
  <w:style w:type="paragraph" w:customStyle="1" w:styleId="1400">
    <w:name w:val="Char Char1 Char Char Char Char"/>
    <w:basedOn w:val="1"/>
    <w:qFormat/>
    <w:uiPriority w:val="0"/>
    <w:pPr>
      <w:widowControl/>
      <w:spacing w:beforeLines="0" w:after="160" w:line="240" w:lineRule="exact"/>
      <w:jc w:val="left"/>
    </w:pPr>
  </w:style>
  <w:style w:type="paragraph" w:customStyle="1" w:styleId="1401">
    <w:name w:val="Char1 Char Char Char4"/>
    <w:basedOn w:val="1"/>
    <w:qFormat/>
    <w:uiPriority w:val="0"/>
    <w:pPr>
      <w:spacing w:beforeLines="0"/>
      <w:ind w:firstLine="200" w:firstLineChars="200"/>
    </w:pPr>
    <w:rPr>
      <w:rFonts w:ascii="Tahoma" w:hAnsi="Tahoma"/>
    </w:rPr>
  </w:style>
  <w:style w:type="paragraph" w:customStyle="1" w:styleId="1402">
    <w:name w:val="xl116"/>
    <w:basedOn w:val="1"/>
    <w:qFormat/>
    <w:uiPriority w:val="0"/>
    <w:pPr>
      <w:widowControl/>
      <w:pBdr>
        <w:top w:val="single" w:color="auto" w:sz="4" w:space="0"/>
        <w:left w:val="single" w:color="auto" w:sz="4" w:space="0"/>
        <w:bottom w:val="single" w:color="auto" w:sz="4" w:space="0"/>
        <w:right w:val="single" w:color="auto" w:sz="4" w:space="0"/>
      </w:pBdr>
      <w:spacing w:beforeLines="0" w:beforeAutospacing="1" w:after="100" w:afterAutospacing="1"/>
      <w:jc w:val="center"/>
    </w:pPr>
    <w:rPr>
      <w:rFonts w:ascii="宋体" w:hAnsi="宋体" w:cs="宋体"/>
      <w:color w:val="FF0000"/>
      <w:kern w:val="0"/>
      <w:sz w:val="20"/>
    </w:rPr>
  </w:style>
  <w:style w:type="paragraph" w:customStyle="1" w:styleId="1403">
    <w:name w:val="附录四级条标题"/>
    <w:basedOn w:val="1"/>
    <w:qFormat/>
    <w:uiPriority w:val="0"/>
    <w:pPr>
      <w:spacing w:beforeLines="0" w:line="312" w:lineRule="auto"/>
      <w:ind w:left="2520" w:hanging="420"/>
    </w:pPr>
    <w:rPr>
      <w:szCs w:val="24"/>
    </w:rPr>
  </w:style>
  <w:style w:type="paragraph" w:customStyle="1" w:styleId="1404">
    <w:name w:val="xl69"/>
    <w:basedOn w:val="1"/>
    <w:qFormat/>
    <w:uiPriority w:val="0"/>
    <w:pPr>
      <w:widowControl/>
      <w:pBdr>
        <w:top w:val="single" w:color="auto" w:sz="4" w:space="0"/>
        <w:left w:val="single" w:color="auto" w:sz="4" w:space="0"/>
        <w:bottom w:val="single" w:color="auto" w:sz="4" w:space="0"/>
        <w:right w:val="single" w:color="auto" w:sz="4" w:space="0"/>
      </w:pBdr>
      <w:spacing w:beforeLines="40" w:afterLines="40"/>
      <w:jc w:val="center"/>
    </w:pPr>
    <w:rPr>
      <w:rFonts w:ascii="宋体" w:hAnsi="宋体" w:cs="宋体"/>
      <w:b/>
      <w:bCs/>
      <w:kern w:val="0"/>
      <w:sz w:val="20"/>
    </w:rPr>
  </w:style>
  <w:style w:type="paragraph" w:customStyle="1" w:styleId="1405">
    <w:name w:val="样式 Arial 左侧:  0.43 厘米 段前: 1.4 磅 段后: 2.8 磅"/>
    <w:basedOn w:val="1"/>
    <w:qFormat/>
    <w:uiPriority w:val="0"/>
    <w:pPr>
      <w:spacing w:beforeLines="40" w:afterLines="40" w:line="360" w:lineRule="auto"/>
      <w:ind w:left="244" w:firstLine="540" w:firstLineChars="225"/>
    </w:pPr>
    <w:rPr>
      <w:rFonts w:ascii="Arial" w:hAnsi="Arial" w:cs="宋体"/>
      <w:sz w:val="24"/>
      <w:szCs w:val="24"/>
    </w:rPr>
  </w:style>
  <w:style w:type="paragraph" w:customStyle="1" w:styleId="1406">
    <w:name w:val="公司名"/>
    <w:basedOn w:val="1"/>
    <w:qFormat/>
    <w:uiPriority w:val="0"/>
    <w:pPr>
      <w:widowControl/>
      <w:adjustRightInd w:val="0"/>
      <w:spacing w:beforeLines="0" w:line="280" w:lineRule="atLeast"/>
      <w:jc w:val="left"/>
      <w:textAlignment w:val="baseline"/>
    </w:pPr>
    <w:rPr>
      <w:rFonts w:ascii="Arial Black" w:hAnsi="Arial Black" w:eastAsia="楷体_GB2312"/>
      <w:spacing w:val="-25"/>
      <w:kern w:val="0"/>
      <w:sz w:val="48"/>
    </w:rPr>
  </w:style>
  <w:style w:type="paragraph" w:customStyle="1" w:styleId="1407">
    <w:name w:val="xl95"/>
    <w:basedOn w:val="1"/>
    <w:qFormat/>
    <w:uiPriority w:val="0"/>
    <w:pPr>
      <w:widowControl/>
      <w:pBdr>
        <w:top w:val="single" w:color="auto" w:sz="4" w:space="0"/>
        <w:left w:val="single" w:color="auto" w:sz="4" w:space="0"/>
        <w:bottom w:val="single" w:color="auto" w:sz="4" w:space="0"/>
        <w:right w:val="single" w:color="auto" w:sz="4" w:space="0"/>
      </w:pBdr>
      <w:spacing w:beforeLines="0" w:beforeAutospacing="1" w:after="100" w:afterAutospacing="1"/>
      <w:jc w:val="left"/>
    </w:pPr>
    <w:rPr>
      <w:rFonts w:ascii="宋体" w:hAnsi="宋体" w:cs="宋体"/>
      <w:kern w:val="0"/>
      <w:sz w:val="20"/>
    </w:rPr>
  </w:style>
  <w:style w:type="paragraph" w:customStyle="1" w:styleId="1408">
    <w:name w:val="xl51"/>
    <w:basedOn w:val="1"/>
    <w:qFormat/>
    <w:uiPriority w:val="0"/>
    <w:pPr>
      <w:widowControl/>
      <w:pBdr>
        <w:top w:val="single" w:color="auto" w:sz="4" w:space="0"/>
        <w:left w:val="single" w:color="auto" w:sz="4" w:space="0"/>
        <w:bottom w:val="single" w:color="auto" w:sz="4" w:space="0"/>
        <w:right w:val="single" w:color="auto" w:sz="4" w:space="0"/>
      </w:pBdr>
      <w:adjustRightInd w:val="0"/>
      <w:snapToGrid w:val="0"/>
      <w:spacing w:beforeLines="40" w:afterLines="40"/>
      <w:ind w:left="-2" w:leftChars="-1"/>
      <w:jc w:val="left"/>
    </w:pPr>
    <w:rPr>
      <w:rFonts w:ascii="宋体" w:hAnsi="宋体" w:cs="Arial"/>
      <w:b/>
      <w:bCs/>
      <w:kern w:val="0"/>
      <w:sz w:val="22"/>
      <w:szCs w:val="22"/>
    </w:rPr>
  </w:style>
  <w:style w:type="paragraph" w:customStyle="1" w:styleId="1409">
    <w:name w:val="headin"/>
    <w:basedOn w:val="1"/>
    <w:next w:val="1"/>
    <w:qFormat/>
    <w:uiPriority w:val="0"/>
    <w:pPr>
      <w:spacing w:beforeLines="0" w:after="200" w:line="360" w:lineRule="auto"/>
      <w:ind w:left="622" w:hanging="420"/>
      <w:outlineLvl w:val="1"/>
    </w:pPr>
    <w:rPr>
      <w:rFonts w:ascii="Arial" w:hAnsi="Arial"/>
      <w:b/>
      <w:bCs/>
      <w:sz w:val="28"/>
      <w:szCs w:val="28"/>
      <w14:shadow w14:blurRad="50800" w14:dist="38100" w14:dir="2700000" w14:sx="100000" w14:sy="100000" w14:kx="0" w14:ky="0" w14:algn="tl">
        <w14:srgbClr w14:val="000000">
          <w14:alpha w14:val="60000"/>
        </w14:srgbClr>
      </w14:shadow>
    </w:rPr>
  </w:style>
  <w:style w:type="paragraph" w:customStyle="1" w:styleId="1410">
    <w:name w:val=" Char2"/>
    <w:basedOn w:val="1"/>
    <w:qFormat/>
    <w:uiPriority w:val="0"/>
    <w:pPr>
      <w:spacing w:beforeLines="0"/>
    </w:pPr>
    <w:rPr>
      <w:rFonts w:ascii="Tahoma" w:hAnsi="Tahoma"/>
      <w:sz w:val="24"/>
    </w:rPr>
  </w:style>
  <w:style w:type="paragraph" w:customStyle="1" w:styleId="1411">
    <w:name w:val="样式 标题 4Chapter X.X.X. + 段后: 0.5 行1 + 段后: 0.5 行"/>
    <w:basedOn w:val="930"/>
    <w:qFormat/>
    <w:uiPriority w:val="0"/>
    <w:rPr>
      <w:szCs w:val="21"/>
    </w:rPr>
  </w:style>
  <w:style w:type="paragraph" w:customStyle="1" w:styleId="1412">
    <w:name w:val="样式 样式 标题 2 + 段前: 1 行 段后: 1 行 + 段前: 1 行 段后: 0.5 行"/>
    <w:basedOn w:val="1"/>
    <w:qFormat/>
    <w:uiPriority w:val="0"/>
    <w:pPr>
      <w:keepNext/>
      <w:keepLines/>
      <w:widowControl/>
      <w:tabs>
        <w:tab w:val="left" w:pos="-420"/>
      </w:tabs>
      <w:spacing w:beforeLines="100" w:afterLines="50" w:line="360" w:lineRule="auto"/>
      <w:ind w:left="-420" w:firstLine="420"/>
      <w:jc w:val="left"/>
      <w:outlineLvl w:val="1"/>
    </w:pPr>
    <w:rPr>
      <w:rFonts w:ascii="Arial" w:hAnsi="Arial" w:eastAsia="黑体" w:cs="宋体"/>
      <w:b/>
      <w:bCs/>
      <w:sz w:val="24"/>
      <w:szCs w:val="24"/>
    </w:rPr>
  </w:style>
  <w:style w:type="paragraph" w:customStyle="1" w:styleId="1413">
    <w:name w:val=" Char Char2 Char Char"/>
    <w:basedOn w:val="1"/>
    <w:qFormat/>
    <w:uiPriority w:val="0"/>
    <w:pPr>
      <w:spacing w:beforeLines="0"/>
    </w:pPr>
    <w:rPr>
      <w:rFonts w:ascii="Tahoma" w:hAnsi="Tahoma"/>
      <w:sz w:val="24"/>
    </w:rPr>
  </w:style>
  <w:style w:type="paragraph" w:customStyle="1" w:styleId="1414">
    <w:name w:val="Char Char Char Char Char Char11"/>
    <w:basedOn w:val="1"/>
    <w:qFormat/>
    <w:uiPriority w:val="0"/>
    <w:pPr>
      <w:spacing w:beforeLines="0"/>
    </w:pPr>
    <w:rPr>
      <w:rFonts w:ascii="Tahoma" w:hAnsi="Tahoma"/>
      <w:sz w:val="24"/>
      <w:szCs w:val="24"/>
    </w:rPr>
  </w:style>
  <w:style w:type="paragraph" w:customStyle="1" w:styleId="1415">
    <w:name w:val="样式 标题 5H5Level 3 - iPIM 5Titre5Block Label1.1.1口h5Secon...1"/>
    <w:basedOn w:val="7"/>
    <w:qFormat/>
    <w:uiPriority w:val="0"/>
    <w:pPr>
      <w:widowControl/>
      <w:tabs>
        <w:tab w:val="left" w:pos="1008"/>
        <w:tab w:val="left" w:pos="1304"/>
      </w:tabs>
      <w:spacing w:beforeLines="50" w:afterLines="50" w:line="377" w:lineRule="auto"/>
      <w:jc w:val="left"/>
    </w:pPr>
    <w:rPr>
      <w:rFonts w:eastAsia="宋体" w:cs="宋体"/>
      <w:sz w:val="30"/>
      <w:szCs w:val="20"/>
      <w:lang w:val="en-US" w:eastAsia="zh-CN"/>
    </w:rPr>
  </w:style>
  <w:style w:type="paragraph" w:customStyle="1" w:styleId="1416">
    <w:name w:val="_Style 164"/>
    <w:basedOn w:val="1"/>
    <w:qFormat/>
    <w:uiPriority w:val="0"/>
    <w:pPr>
      <w:spacing w:beforeLines="0"/>
    </w:pPr>
  </w:style>
  <w:style w:type="paragraph" w:customStyle="1" w:styleId="1417">
    <w:name w:val="Char Char3 Char Char Char Char Char Char Char Char Char Char Char Char2 Char Char1"/>
    <w:basedOn w:val="1"/>
    <w:qFormat/>
    <w:uiPriority w:val="0"/>
    <w:pPr>
      <w:spacing w:beforeLines="0" w:line="360" w:lineRule="auto"/>
    </w:pPr>
    <w:rPr>
      <w:rFonts w:ascii="Tahoma" w:hAnsi="Tahoma"/>
      <w:sz w:val="36"/>
      <w:szCs w:val="36"/>
    </w:rPr>
  </w:style>
  <w:style w:type="paragraph" w:customStyle="1" w:styleId="1418">
    <w:name w:val="表内文字"/>
    <w:basedOn w:val="1"/>
    <w:qFormat/>
    <w:uiPriority w:val="0"/>
    <w:pPr>
      <w:tabs>
        <w:tab w:val="left" w:pos="1418"/>
      </w:tabs>
      <w:spacing w:beforeLines="0" w:line="360" w:lineRule="auto"/>
      <w:jc w:val="center"/>
    </w:pPr>
    <w:rPr>
      <w:rFonts w:ascii="仿宋_GB2312" w:eastAsia="仿宋_GB2312"/>
      <w:spacing w:val="-20"/>
      <w:kern w:val="0"/>
      <w:sz w:val="24"/>
      <w:szCs w:val="24"/>
    </w:rPr>
  </w:style>
  <w:style w:type="paragraph" w:customStyle="1" w:styleId="1419">
    <w:name w:val="La0b"/>
    <w:basedOn w:val="1"/>
    <w:qFormat/>
    <w:uiPriority w:val="0"/>
    <w:pPr>
      <w:tabs>
        <w:tab w:val="left" w:pos="1500"/>
      </w:tabs>
      <w:spacing w:beforeLines="0" w:after="100" w:line="240" w:lineRule="exact"/>
      <w:ind w:left="1500" w:hanging="420" w:firstLineChars="200"/>
    </w:pPr>
    <w:rPr>
      <w:rFonts w:ascii="宋体" w:hAnsi="宋体" w:eastAsia="微软雅黑"/>
      <w:b/>
    </w:rPr>
  </w:style>
  <w:style w:type="paragraph" w:customStyle="1" w:styleId="1420">
    <w:name w:val="地址2"/>
    <w:basedOn w:val="1421"/>
    <w:qFormat/>
    <w:uiPriority w:val="0"/>
    <w:rPr>
      <w:rFonts w:ascii="Arial" w:hAnsi="Arial"/>
      <w:b/>
      <w:i/>
      <w:sz w:val="18"/>
    </w:rPr>
  </w:style>
  <w:style w:type="paragraph" w:customStyle="1" w:styleId="1421">
    <w:name w:val="地址1"/>
    <w:basedOn w:val="1"/>
    <w:qFormat/>
    <w:uiPriority w:val="0"/>
    <w:pPr>
      <w:adjustRightInd w:val="0"/>
      <w:spacing w:beforeLines="0" w:line="220" w:lineRule="exact"/>
      <w:jc w:val="left"/>
      <w:textAlignment w:val="baseline"/>
    </w:pPr>
    <w:rPr>
      <w:rFonts w:ascii="中圆体" w:eastAsia="中圆体"/>
      <w:sz w:val="15"/>
    </w:rPr>
  </w:style>
  <w:style w:type="paragraph" w:customStyle="1" w:styleId="1422">
    <w:name w:val="No Spacing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423">
    <w:name w:val="佰"/>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24">
    <w:name w:val="字母编号列项（一级）"/>
    <w:qFormat/>
    <w:uiPriority w:val="0"/>
    <w:pPr>
      <w:ind w:left="840" w:leftChars="200" w:hanging="420" w:hangingChars="200"/>
      <w:jc w:val="both"/>
    </w:pPr>
    <w:rPr>
      <w:rFonts w:ascii="宋体" w:hAnsi="Times New Roman" w:eastAsia="宋体" w:cs="Times New Roman"/>
      <w:sz w:val="21"/>
      <w:lang w:val="en-US" w:eastAsia="zh-CN" w:bidi="ar-SA"/>
    </w:rPr>
  </w:style>
  <w:style w:type="paragraph" w:customStyle="1" w:styleId="1425">
    <w:name w:val="正文格式 Char"/>
    <w:basedOn w:val="1"/>
    <w:qFormat/>
    <w:uiPriority w:val="0"/>
    <w:pPr>
      <w:widowControl/>
      <w:adjustRightInd w:val="0"/>
      <w:snapToGrid w:val="0"/>
      <w:spacing w:beforeLines="25" w:line="400" w:lineRule="exact"/>
      <w:ind w:firstLine="482"/>
    </w:pPr>
    <w:rPr>
      <w:rFonts w:ascii="Arial" w:hAnsi="Arial" w:eastAsia="新宋体" w:cs="Arial"/>
      <w:sz w:val="24"/>
      <w:szCs w:val="24"/>
    </w:rPr>
  </w:style>
  <w:style w:type="paragraph" w:customStyle="1" w:styleId="1426">
    <w:name w:val="枚举项"/>
    <w:basedOn w:val="1"/>
    <w:qFormat/>
    <w:uiPriority w:val="0"/>
    <w:pPr>
      <w:widowControl/>
      <w:tabs>
        <w:tab w:val="left" w:pos="1440"/>
      </w:tabs>
      <w:spacing w:beforeLines="40" w:afterLines="40" w:line="360" w:lineRule="auto"/>
      <w:jc w:val="left"/>
    </w:pPr>
    <w:rPr>
      <w:kern w:val="0"/>
      <w:sz w:val="24"/>
      <w:szCs w:val="24"/>
    </w:rPr>
  </w:style>
  <w:style w:type="paragraph" w:customStyle="1" w:styleId="1427">
    <w:name w:val="雪鹰"/>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428">
    <w:name w:val="numberedlist"/>
    <w:basedOn w:val="1"/>
    <w:qFormat/>
    <w:uiPriority w:val="0"/>
    <w:pPr>
      <w:widowControl/>
      <w:spacing w:beforeLines="40" w:afterLines="40"/>
      <w:ind w:left="460"/>
      <w:jc w:val="left"/>
    </w:pPr>
    <w:rPr>
      <w:rFonts w:ascii="宋体" w:hAnsi="宋体" w:cs="宋体"/>
      <w:color w:val="000000"/>
      <w:kern w:val="0"/>
      <w:sz w:val="24"/>
      <w:szCs w:val="24"/>
    </w:rPr>
  </w:style>
  <w:style w:type="paragraph" w:customStyle="1" w:styleId="1429">
    <w:name w:val="Char Char1 Char Char Char Char Char Char Char Char1"/>
    <w:basedOn w:val="1"/>
    <w:qFormat/>
    <w:uiPriority w:val="0"/>
    <w:pPr>
      <w:widowControl/>
      <w:spacing w:beforeLines="0" w:after="160" w:line="240" w:lineRule="exact"/>
      <w:jc w:val="left"/>
    </w:pPr>
    <w:rPr>
      <w:rFonts w:ascii="Verdana" w:hAnsi="Verdana"/>
      <w:kern w:val="0"/>
      <w:sz w:val="20"/>
      <w:lang w:eastAsia="en-US"/>
    </w:rPr>
  </w:style>
  <w:style w:type="paragraph" w:customStyle="1" w:styleId="1430">
    <w:name w:val="样式 标题 3 + 非加粗 自动设置"/>
    <w:basedOn w:val="5"/>
    <w:qFormat/>
    <w:uiPriority w:val="0"/>
    <w:pPr>
      <w:spacing w:before="120" w:after="120" w:line="700" w:lineRule="exact"/>
      <w:jc w:val="left"/>
    </w:pPr>
    <w:rPr>
      <w:rFonts w:ascii="宋体" w:hAnsi="宋体"/>
      <w:b w:val="0"/>
      <w:bCs w:val="0"/>
      <w:spacing w:val="10"/>
      <w:kern w:val="24"/>
      <w:sz w:val="28"/>
    </w:rPr>
  </w:style>
  <w:style w:type="paragraph" w:customStyle="1" w:styleId="1431">
    <w:name w:val="xl122"/>
    <w:basedOn w:val="1"/>
    <w:qFormat/>
    <w:uiPriority w:val="0"/>
    <w:pPr>
      <w:widowControl/>
      <w:pBdr>
        <w:top w:val="single" w:color="auto" w:sz="4" w:space="0"/>
        <w:left w:val="single" w:color="auto" w:sz="4" w:space="0"/>
        <w:bottom w:val="single" w:color="auto" w:sz="4" w:space="0"/>
      </w:pBdr>
      <w:shd w:val="clear" w:color="000000" w:fill="C0C0C0"/>
      <w:spacing w:beforeLines="0" w:beforeAutospacing="1" w:after="100" w:afterAutospacing="1"/>
      <w:jc w:val="center"/>
    </w:pPr>
    <w:rPr>
      <w:rFonts w:ascii="宋体" w:hAnsi="宋体" w:cs="宋体"/>
      <w:kern w:val="0"/>
      <w:sz w:val="20"/>
    </w:rPr>
  </w:style>
  <w:style w:type="paragraph" w:customStyle="1" w:styleId="1432">
    <w:name w:val="正文（首行不缩进）"/>
    <w:basedOn w:val="1"/>
    <w:qFormat/>
    <w:uiPriority w:val="0"/>
    <w:pPr>
      <w:spacing w:beforeLines="0" w:afterLines="50"/>
    </w:pPr>
    <w:rPr>
      <w:szCs w:val="24"/>
    </w:rPr>
  </w:style>
  <w:style w:type="paragraph" w:customStyle="1" w:styleId="1433">
    <w:name w:val="color666666bg"/>
    <w:basedOn w:val="1"/>
    <w:qFormat/>
    <w:uiPriority w:val="0"/>
    <w:pPr>
      <w:widowControl/>
      <w:shd w:val="clear" w:color="auto" w:fill="666666"/>
      <w:spacing w:beforeLines="40" w:afterLines="40"/>
      <w:jc w:val="left"/>
    </w:pPr>
    <w:rPr>
      <w:rFonts w:ascii="宋体" w:hAnsi="宋体" w:cs="宋体"/>
      <w:color w:val="000000"/>
      <w:kern w:val="0"/>
      <w:sz w:val="24"/>
      <w:szCs w:val="24"/>
    </w:rPr>
  </w:style>
  <w:style w:type="paragraph" w:customStyle="1" w:styleId="1434">
    <w:name w:val="样式 纯文本 + 首行缩进:  2 字符 Char Char Char Char Char Char Char Char Char Char Char Char Char Char Char Char Char Char Char Char Char Char Char Char"/>
    <w:basedOn w:val="46"/>
    <w:qFormat/>
    <w:uiPriority w:val="0"/>
    <w:pPr>
      <w:spacing w:beforeLines="0" w:afterLines="0" w:line="360" w:lineRule="auto"/>
      <w:jc w:val="left"/>
    </w:pPr>
    <w:rPr>
      <w:rFonts w:eastAsia="仿宋_GB2312" w:cs="Arial"/>
      <w:sz w:val="28"/>
      <w:szCs w:val="20"/>
    </w:rPr>
  </w:style>
  <w:style w:type="paragraph" w:customStyle="1" w:styleId="1435">
    <w:name w:val="content"/>
    <w:basedOn w:val="1"/>
    <w:qFormat/>
    <w:uiPriority w:val="0"/>
    <w:pPr>
      <w:widowControl/>
      <w:spacing w:beforeLines="40" w:afterLines="40"/>
      <w:jc w:val="left"/>
    </w:pPr>
    <w:rPr>
      <w:rFonts w:ascii="宋体" w:hAnsi="宋体" w:cs="宋体"/>
      <w:color w:val="000000"/>
      <w:kern w:val="0"/>
      <w:sz w:val="24"/>
      <w:szCs w:val="24"/>
    </w:rPr>
  </w:style>
  <w:style w:type="paragraph" w:customStyle="1" w:styleId="1436">
    <w:name w:val=" Char Char Char"/>
    <w:basedOn w:val="1"/>
    <w:qFormat/>
    <w:uiPriority w:val="0"/>
    <w:pPr>
      <w:spacing w:beforeLines="0"/>
    </w:pPr>
    <w:rPr>
      <w:rFonts w:ascii="Tahoma" w:hAnsi="Tahoma"/>
      <w:sz w:val="24"/>
    </w:rPr>
  </w:style>
  <w:style w:type="paragraph" w:customStyle="1" w:styleId="1437">
    <w:name w:val="参考文献、索引标题"/>
    <w:basedOn w:val="779"/>
    <w:next w:val="1"/>
    <w:qFormat/>
    <w:uiPriority w:val="0"/>
    <w:pPr>
      <w:spacing w:before="0" w:after="0"/>
    </w:pPr>
    <w:rPr>
      <w:sz w:val="21"/>
    </w:rPr>
  </w:style>
  <w:style w:type="paragraph" w:customStyle="1" w:styleId="1438">
    <w:name w:val="xl54"/>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Lines="40" w:afterLines="40"/>
      <w:jc w:val="left"/>
    </w:pPr>
    <w:rPr>
      <w:rFonts w:ascii="Verdana" w:hAnsi="Verdana" w:cs="宋体"/>
      <w:color w:val="000000"/>
      <w:kern w:val="0"/>
      <w:sz w:val="20"/>
    </w:rPr>
  </w:style>
  <w:style w:type="paragraph" w:customStyle="1" w:styleId="1439">
    <w:name w:val="xl58"/>
    <w:basedOn w:val="1"/>
    <w:qFormat/>
    <w:uiPriority w:val="0"/>
    <w:pPr>
      <w:widowControl/>
      <w:pBdr>
        <w:top w:val="single" w:color="auto" w:sz="4" w:space="0"/>
        <w:left w:val="single" w:color="auto" w:sz="8" w:space="0"/>
        <w:bottom w:val="single" w:color="auto" w:sz="8" w:space="0"/>
        <w:right w:val="single" w:color="auto" w:sz="4" w:space="0"/>
      </w:pBdr>
      <w:spacing w:beforeLines="40" w:afterLines="40"/>
      <w:jc w:val="center"/>
    </w:pPr>
    <w:rPr>
      <w:kern w:val="0"/>
      <w:sz w:val="20"/>
    </w:rPr>
  </w:style>
  <w:style w:type="paragraph" w:customStyle="1" w:styleId="1440">
    <w:name w:val="样式 文档正文 + 首行缩进:  2 字符1"/>
    <w:basedOn w:val="983"/>
    <w:qFormat/>
    <w:uiPriority w:val="0"/>
    <w:pPr>
      <w:numPr>
        <w:ilvl w:val="0"/>
        <w:numId w:val="0"/>
      </w:numPr>
      <w:spacing w:beforeLines="40" w:afterLines="40"/>
      <w:ind w:left="900" w:hanging="420"/>
    </w:pPr>
    <w:rPr>
      <w:rFonts w:eastAsia="Times New Roman" w:cs="宋体"/>
      <w:color w:val="000000"/>
      <w:sz w:val="28"/>
      <w:szCs w:val="28"/>
    </w:rPr>
  </w:style>
  <w:style w:type="paragraph" w:customStyle="1" w:styleId="1441">
    <w:name w:val="Char Char Char Char Char Char Char1 Char Char Char Char Char Char Char1"/>
    <w:basedOn w:val="27"/>
    <w:next w:val="1"/>
    <w:semiHidden/>
    <w:qFormat/>
    <w:uiPriority w:val="0"/>
    <w:pPr>
      <w:autoSpaceDE w:val="0"/>
      <w:autoSpaceDN w:val="0"/>
      <w:spacing w:beforeLines="0"/>
    </w:pPr>
    <w:rPr>
      <w:rFonts w:ascii="Tahoma" w:hAnsi="Tahoma"/>
      <w:kern w:val="2"/>
      <w:sz w:val="24"/>
    </w:rPr>
  </w:style>
  <w:style w:type="paragraph" w:customStyle="1" w:styleId="1442">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Autospacing="1"/>
      <w:jc w:val="center"/>
      <w:textAlignment w:val="center"/>
    </w:pPr>
    <w:rPr>
      <w:rFonts w:ascii="宋体" w:hAnsi="宋体" w:cs="宋体"/>
      <w:kern w:val="0"/>
      <w:sz w:val="20"/>
    </w:rPr>
  </w:style>
  <w:style w:type="paragraph" w:customStyle="1" w:styleId="1443">
    <w:name w:val="color666666"/>
    <w:basedOn w:val="1"/>
    <w:qFormat/>
    <w:uiPriority w:val="0"/>
    <w:pPr>
      <w:widowControl/>
      <w:spacing w:beforeLines="40" w:afterLines="40"/>
      <w:jc w:val="left"/>
    </w:pPr>
    <w:rPr>
      <w:rFonts w:ascii="宋体" w:hAnsi="宋体" w:cs="宋体"/>
      <w:color w:val="666666"/>
      <w:kern w:val="0"/>
      <w:sz w:val="24"/>
      <w:szCs w:val="24"/>
    </w:rPr>
  </w:style>
  <w:style w:type="paragraph" w:customStyle="1" w:styleId="1444">
    <w:name w:val="默认段落字体 Para Char Char Char1 Char"/>
    <w:basedOn w:val="1"/>
    <w:qFormat/>
    <w:uiPriority w:val="0"/>
    <w:pPr>
      <w:spacing w:beforeLines="0" w:line="240" w:lineRule="atLeast"/>
      <w:ind w:left="420" w:firstLine="420"/>
    </w:pPr>
    <w:rPr>
      <w:sz w:val="24"/>
      <w:szCs w:val="24"/>
    </w:rPr>
  </w:style>
  <w:style w:type="paragraph" w:customStyle="1" w:styleId="1445">
    <w:name w:val="Char Char1 Char Char Char Char Char Char2"/>
    <w:basedOn w:val="1"/>
    <w:qFormat/>
    <w:uiPriority w:val="0"/>
    <w:pPr>
      <w:spacing w:beforeLines="0"/>
    </w:pPr>
    <w:rPr>
      <w:rFonts w:ascii="仿宋_GB2312" w:eastAsia="仿宋_GB2312"/>
      <w:b/>
      <w:sz w:val="32"/>
    </w:rPr>
  </w:style>
  <w:style w:type="paragraph" w:customStyle="1" w:styleId="1446">
    <w:name w:val="目标标题"/>
    <w:basedOn w:val="1"/>
    <w:qFormat/>
    <w:uiPriority w:val="0"/>
    <w:pPr>
      <w:spacing w:beforeLines="40" w:afterLines="40" w:line="300" w:lineRule="auto"/>
      <w:ind w:firstLine="420"/>
      <w:jc w:val="center"/>
    </w:pPr>
    <w:rPr>
      <w:rFonts w:ascii="黑体" w:eastAsia="黑体" w:cs="宋体"/>
      <w:b/>
      <w:bCs/>
      <w:sz w:val="44"/>
    </w:rPr>
  </w:style>
  <w:style w:type="paragraph" w:customStyle="1" w:styleId="1447">
    <w:name w:val=" Char3 Char Char Char"/>
    <w:basedOn w:val="1"/>
    <w:qFormat/>
    <w:uiPriority w:val="0"/>
    <w:pPr>
      <w:widowControl/>
      <w:spacing w:beforeLines="0" w:after="160" w:line="240" w:lineRule="exact"/>
      <w:jc w:val="left"/>
    </w:pPr>
    <w:rPr>
      <w:rFonts w:ascii="Verdana" w:hAnsi="Verdana"/>
      <w:kern w:val="0"/>
      <w:sz w:val="20"/>
      <w:lang w:eastAsia="en-US"/>
    </w:rPr>
  </w:style>
  <w:style w:type="paragraph" w:customStyle="1" w:styleId="1448">
    <w:name w:val="样式 样式 标题 5 + 段前: 0.5 行 段后: 0.5 行 + 段前: 0.5 行 段后: 0.5 行"/>
    <w:basedOn w:val="7"/>
    <w:qFormat/>
    <w:uiPriority w:val="0"/>
    <w:pPr>
      <w:widowControl/>
      <w:tabs>
        <w:tab w:val="left" w:pos="120"/>
        <w:tab w:val="left" w:pos="1008"/>
        <w:tab w:val="left" w:pos="1304"/>
      </w:tabs>
      <w:spacing w:beforeLines="50" w:afterLines="50" w:line="376" w:lineRule="auto"/>
      <w:ind w:left="1080"/>
      <w:jc w:val="left"/>
    </w:pPr>
    <w:rPr>
      <w:rFonts w:eastAsia="宋体"/>
      <w:sz w:val="28"/>
      <w:szCs w:val="28"/>
      <w:lang w:val="en-US" w:eastAsia="zh-CN"/>
    </w:rPr>
  </w:style>
  <w:style w:type="paragraph" w:customStyle="1" w:styleId="1449">
    <w:name w:val="xl117"/>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Lines="0" w:beforeAutospacing="1" w:after="100" w:afterAutospacing="1"/>
      <w:jc w:val="left"/>
    </w:pPr>
    <w:rPr>
      <w:rFonts w:ascii="宋体" w:hAnsi="宋体" w:cs="宋体"/>
      <w:b/>
      <w:bCs/>
      <w:kern w:val="0"/>
      <w:sz w:val="20"/>
    </w:rPr>
  </w:style>
  <w:style w:type="paragraph" w:customStyle="1" w:styleId="1450">
    <w:name w:val="Char2 Char Char Char"/>
    <w:basedOn w:val="1"/>
    <w:qFormat/>
    <w:uiPriority w:val="0"/>
    <w:pPr>
      <w:spacing w:beforeLines="0"/>
    </w:pPr>
    <w:rPr>
      <w:rFonts w:ascii="仿宋_GB2312" w:eastAsia="仿宋_GB2312"/>
      <w:b/>
      <w:sz w:val="32"/>
      <w:szCs w:val="32"/>
    </w:rPr>
  </w:style>
  <w:style w:type="paragraph" w:customStyle="1" w:styleId="1451">
    <w:name w:val="小节标题"/>
    <w:basedOn w:val="1"/>
    <w:qFormat/>
    <w:uiPriority w:val="0"/>
    <w:pPr>
      <w:autoSpaceDE w:val="0"/>
      <w:autoSpaceDN w:val="0"/>
      <w:adjustRightInd w:val="0"/>
      <w:spacing w:before="175" w:beforeLines="0" w:after="102" w:line="351" w:lineRule="atLeast"/>
      <w:ind w:firstLine="200" w:firstLineChars="200"/>
    </w:pPr>
    <w:rPr>
      <w:color w:val="000000"/>
      <w:kern w:val="0"/>
      <w:szCs w:val="21"/>
    </w:rPr>
  </w:style>
  <w:style w:type="paragraph" w:customStyle="1" w:styleId="1452">
    <w:name w:val="xl78"/>
    <w:basedOn w:val="1"/>
    <w:qFormat/>
    <w:uiPriority w:val="0"/>
    <w:pPr>
      <w:widowControl/>
      <w:pBdr>
        <w:top w:val="single" w:color="auto" w:sz="4" w:space="0"/>
        <w:left w:val="single" w:color="auto" w:sz="4" w:space="0"/>
        <w:bottom w:val="single" w:color="auto" w:sz="4" w:space="0"/>
        <w:right w:val="single" w:color="auto" w:sz="4" w:space="0"/>
      </w:pBdr>
      <w:spacing w:beforeLines="40" w:afterLines="40"/>
      <w:jc w:val="center"/>
    </w:pPr>
    <w:rPr>
      <w:rFonts w:ascii="宋体" w:hAnsi="宋体" w:cs="宋体"/>
      <w:b/>
      <w:bCs/>
      <w:kern w:val="0"/>
      <w:sz w:val="20"/>
    </w:rPr>
  </w:style>
  <w:style w:type="paragraph" w:customStyle="1" w:styleId="1453">
    <w:name w:val="段 Char"/>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454">
    <w:name w:val="Char5"/>
    <w:basedOn w:val="1"/>
    <w:qFormat/>
    <w:uiPriority w:val="0"/>
    <w:pPr>
      <w:spacing w:beforeLines="0"/>
    </w:pPr>
    <w:rPr>
      <w:rFonts w:ascii="仿宋_GB2312" w:eastAsia="仿宋_GB2312"/>
      <w:b/>
      <w:sz w:val="32"/>
      <w:szCs w:val="32"/>
    </w:rPr>
  </w:style>
  <w:style w:type="paragraph" w:customStyle="1" w:styleId="1455">
    <w:name w:val="样式3"/>
    <w:basedOn w:val="1"/>
    <w:qFormat/>
    <w:uiPriority w:val="0"/>
    <w:pPr>
      <w:spacing w:beforeLines="0" w:line="440" w:lineRule="exact"/>
      <w:ind w:firstLine="539"/>
    </w:pPr>
  </w:style>
  <w:style w:type="paragraph" w:customStyle="1" w:styleId="1456">
    <w:name w:val="xl99"/>
    <w:basedOn w:val="1"/>
    <w:qFormat/>
    <w:uiPriority w:val="0"/>
    <w:pPr>
      <w:widowControl/>
      <w:pBdr>
        <w:top w:val="single" w:color="auto" w:sz="4" w:space="0"/>
        <w:left w:val="single" w:color="auto" w:sz="4" w:space="0"/>
        <w:bottom w:val="single" w:color="auto" w:sz="4" w:space="0"/>
        <w:right w:val="single" w:color="auto" w:sz="4" w:space="0"/>
      </w:pBdr>
      <w:spacing w:beforeLines="0" w:beforeAutospacing="1" w:after="100" w:afterAutospacing="1"/>
      <w:jc w:val="left"/>
    </w:pPr>
    <w:rPr>
      <w:rFonts w:ascii="宋体" w:hAnsi="宋体" w:cs="宋体"/>
      <w:kern w:val="0"/>
      <w:sz w:val="20"/>
    </w:rPr>
  </w:style>
  <w:style w:type="paragraph" w:customStyle="1" w:styleId="1457">
    <w:name w:val="浅色列表 - 强调文字颜色 51"/>
    <w:basedOn w:val="1"/>
    <w:qFormat/>
    <w:uiPriority w:val="0"/>
    <w:pPr>
      <w:spacing w:beforeLines="0"/>
      <w:ind w:firstLine="420" w:firstLineChars="200"/>
    </w:pPr>
    <w:rPr>
      <w:rFonts w:ascii="Calibri" w:hAnsi="Calibri"/>
      <w:kern w:val="0"/>
      <w:sz w:val="20"/>
    </w:rPr>
  </w:style>
  <w:style w:type="paragraph" w:customStyle="1" w:styleId="1458">
    <w:name w:val="Body Copy"/>
    <w:basedOn w:val="1"/>
    <w:qFormat/>
    <w:uiPriority w:val="0"/>
    <w:pPr>
      <w:widowControl/>
      <w:tabs>
        <w:tab w:val="left" w:pos="1584"/>
        <w:tab w:val="left" w:pos="1613"/>
        <w:tab w:val="left" w:pos="1728"/>
        <w:tab w:val="left" w:pos="1872"/>
        <w:tab w:val="left" w:pos="2016"/>
      </w:tabs>
      <w:spacing w:beforeLines="0" w:after="180" w:line="240" w:lineRule="exact"/>
      <w:ind w:left="1440" w:right="115" w:firstLine="200" w:firstLineChars="200"/>
      <w:jc w:val="left"/>
    </w:pPr>
    <w:rPr>
      <w:rFonts w:ascii="Aldine401 BT" w:hAnsi="Aldine401 BT"/>
      <w:kern w:val="0"/>
      <w:sz w:val="20"/>
    </w:rPr>
  </w:style>
  <w:style w:type="paragraph" w:customStyle="1" w:styleId="1459">
    <w:name w:val="编号 2"/>
    <w:basedOn w:val="1460"/>
    <w:qFormat/>
    <w:uiPriority w:val="0"/>
    <w:pPr>
      <w:tabs>
        <w:tab w:val="left" w:pos="432"/>
      </w:tabs>
    </w:pPr>
    <w:rPr>
      <w:szCs w:val="20"/>
    </w:rPr>
  </w:style>
  <w:style w:type="paragraph" w:customStyle="1" w:styleId="1460">
    <w:name w:val="编号 1"/>
    <w:basedOn w:val="1"/>
    <w:qFormat/>
    <w:uiPriority w:val="0"/>
    <w:pPr>
      <w:tabs>
        <w:tab w:val="left" w:pos="432"/>
      </w:tabs>
      <w:spacing w:beforeLines="0" w:beforeAutospacing="1" w:after="100" w:afterAutospacing="1" w:line="360" w:lineRule="auto"/>
      <w:ind w:left="432" w:hanging="432"/>
    </w:pPr>
    <w:rPr>
      <w:rFonts w:ascii="宋体"/>
      <w:sz w:val="24"/>
      <w:szCs w:val="24"/>
    </w:rPr>
  </w:style>
  <w:style w:type="paragraph" w:customStyle="1" w:styleId="1461">
    <w:name w:val="样式 宋体 小四 行距: 1.5 倍行距1"/>
    <w:basedOn w:val="1"/>
    <w:qFormat/>
    <w:uiPriority w:val="0"/>
    <w:pPr>
      <w:spacing w:beforeLines="40" w:afterLines="40" w:line="360" w:lineRule="auto"/>
    </w:pPr>
    <w:rPr>
      <w:rFonts w:ascii="宋体" w:hAnsi="宋体"/>
      <w:sz w:val="24"/>
    </w:rPr>
  </w:style>
  <w:style w:type="paragraph" w:customStyle="1" w:styleId="1462">
    <w:name w:val="Char Char Char Char"/>
    <w:basedOn w:val="1"/>
    <w:qFormat/>
    <w:uiPriority w:val="0"/>
  </w:style>
  <w:style w:type="paragraph" w:customStyle="1" w:styleId="1463">
    <w:name w:val="五级条标题"/>
    <w:basedOn w:val="786"/>
    <w:next w:val="158"/>
    <w:qFormat/>
    <w:uiPriority w:val="0"/>
    <w:pPr>
      <w:outlineLvl w:val="6"/>
    </w:pPr>
  </w:style>
  <w:style w:type="paragraph" w:customStyle="1" w:styleId="1464">
    <w:name w:val="样式 标题 3C Sub-Sub/Italich3 sub headingHead 3Head 31Head 32C..."/>
    <w:basedOn w:val="5"/>
    <w:qFormat/>
    <w:uiPriority w:val="0"/>
    <w:pPr>
      <w:tabs>
        <w:tab w:val="left" w:pos="720"/>
      </w:tabs>
      <w:spacing w:line="360" w:lineRule="auto"/>
      <w:ind w:left="720" w:hanging="720"/>
    </w:pPr>
    <w:rPr>
      <w:rFonts w:ascii="Times New Roman" w:hAnsi="Times New Roman" w:cs="宋体"/>
      <w:bCs w:val="0"/>
    </w:rPr>
  </w:style>
  <w:style w:type="paragraph" w:customStyle="1" w:styleId="1465">
    <w:name w:val="CSS1级正文 Char"/>
    <w:basedOn w:val="35"/>
    <w:qFormat/>
    <w:uiPriority w:val="0"/>
    <w:pPr>
      <w:adjustRightInd w:val="0"/>
      <w:snapToGrid w:val="0"/>
      <w:spacing w:beforeLines="0" w:after="0" w:line="360" w:lineRule="auto"/>
      <w:ind w:firstLine="480" w:firstLineChars="200"/>
    </w:pPr>
    <w:rPr>
      <w:kern w:val="2"/>
      <w:sz w:val="21"/>
    </w:rPr>
  </w:style>
  <w:style w:type="paragraph" w:customStyle="1" w:styleId="1466">
    <w:name w:val="标准正文"/>
    <w:basedOn w:val="1"/>
    <w:qFormat/>
    <w:uiPriority w:val="0"/>
    <w:pPr>
      <w:spacing w:beforeLines="0" w:afterLines="50"/>
      <w:ind w:firstLine="200" w:firstLineChars="200"/>
    </w:pPr>
    <w:rPr>
      <w:sz w:val="24"/>
      <w:szCs w:val="21"/>
    </w:rPr>
  </w:style>
  <w:style w:type="paragraph" w:customStyle="1" w:styleId="1467">
    <w:name w:val="A- Arial.9 Normal"/>
    <w:qFormat/>
    <w:uiPriority w:val="0"/>
    <w:pPr>
      <w:widowControl w:val="0"/>
      <w:spacing w:beforeLines="40" w:afterLines="40" w:line="218" w:lineRule="exact"/>
      <w:ind w:left="3572"/>
    </w:pPr>
    <w:rPr>
      <w:rFonts w:ascii="Arial" w:hAnsi="Arial" w:eastAsia="宋体" w:cs="Times New Roman"/>
      <w:color w:val="000000"/>
      <w:sz w:val="18"/>
      <w:lang w:val="fr-FR" w:eastAsia="en-US" w:bidi="ar-SA"/>
    </w:rPr>
  </w:style>
  <w:style w:type="paragraph" w:customStyle="1" w:styleId="1468">
    <w:name w:val="Char25"/>
    <w:basedOn w:val="1"/>
    <w:qFormat/>
    <w:uiPriority w:val="0"/>
    <w:pPr>
      <w:spacing w:beforeLines="0"/>
    </w:pPr>
    <w:rPr>
      <w:rFonts w:ascii="仿宋_GB2312" w:eastAsia="仿宋_GB2312"/>
      <w:b/>
      <w:sz w:val="32"/>
      <w:szCs w:val="32"/>
    </w:rPr>
  </w:style>
  <w:style w:type="paragraph" w:customStyle="1" w:styleId="1469">
    <w:name w:val="样式 标题 4h4First SubheadingH4sect 1.2.3.4Ref Heading 1rh1se...1"/>
    <w:basedOn w:val="6"/>
    <w:qFormat/>
    <w:uiPriority w:val="0"/>
    <w:pPr>
      <w:tabs>
        <w:tab w:val="left" w:pos="425"/>
        <w:tab w:val="left" w:pos="2184"/>
      </w:tabs>
      <w:spacing w:beforeLines="40" w:afterLines="40" w:line="360" w:lineRule="auto"/>
      <w:ind w:left="425" w:hanging="425"/>
    </w:pPr>
    <w:rPr>
      <w:rFonts w:ascii="Times New Roman" w:hAnsi="Times New Roman" w:eastAsia="宋体" w:cs="宋体"/>
      <w:sz w:val="32"/>
      <w:szCs w:val="20"/>
    </w:rPr>
  </w:style>
  <w:style w:type="paragraph" w:customStyle="1" w:styleId="1470">
    <w:name w:val="标题 5 New New"/>
    <w:basedOn w:val="1"/>
    <w:next w:val="1255"/>
    <w:qFormat/>
    <w:uiPriority w:val="0"/>
    <w:pPr>
      <w:keepNext/>
      <w:keepLines/>
      <w:tabs>
        <w:tab w:val="left" w:pos="1060"/>
      </w:tabs>
      <w:spacing w:beforeLines="0" w:after="290" w:line="500" w:lineRule="exact"/>
      <w:ind w:left="821" w:hanging="360"/>
      <w:outlineLvl w:val="4"/>
    </w:pPr>
    <w:rPr>
      <w:rFonts w:eastAsia="黑体"/>
      <w:spacing w:val="8"/>
      <w:sz w:val="32"/>
      <w:szCs w:val="22"/>
    </w:rPr>
  </w:style>
  <w:style w:type="paragraph" w:customStyle="1" w:styleId="1471">
    <w:name w:val="版本控制标题"/>
    <w:basedOn w:val="1"/>
    <w:qFormat/>
    <w:uiPriority w:val="0"/>
    <w:pPr>
      <w:spacing w:beforeLines="0" w:after="156"/>
    </w:pPr>
    <w:rPr>
      <w:rFonts w:cs="宋体"/>
      <w:b/>
      <w:bCs/>
      <w:sz w:val="24"/>
    </w:rPr>
  </w:style>
  <w:style w:type="paragraph" w:customStyle="1" w:styleId="1472">
    <w:name w:val="二级项目符号"/>
    <w:basedOn w:val="1"/>
    <w:qFormat/>
    <w:uiPriority w:val="0"/>
    <w:pPr>
      <w:widowControl/>
      <w:tabs>
        <w:tab w:val="left" w:pos="964"/>
      </w:tabs>
      <w:spacing w:beforeLines="0" w:line="360" w:lineRule="auto"/>
      <w:ind w:left="964" w:hanging="482"/>
    </w:pPr>
    <w:rPr>
      <w:kern w:val="0"/>
      <w:sz w:val="24"/>
    </w:rPr>
  </w:style>
  <w:style w:type="paragraph" w:customStyle="1" w:styleId="1473">
    <w:name w:val=" Char Char Char Char Char Char Char Char Char Char Char Char Char Char Char Char"/>
    <w:basedOn w:val="1"/>
    <w:qFormat/>
    <w:uiPriority w:val="0"/>
    <w:pPr>
      <w:tabs>
        <w:tab w:val="left" w:pos="360"/>
      </w:tabs>
      <w:spacing w:beforeLines="0"/>
    </w:pPr>
    <w:rPr>
      <w:sz w:val="24"/>
      <w:szCs w:val="24"/>
    </w:rPr>
  </w:style>
  <w:style w:type="paragraph" w:customStyle="1" w:styleId="1474">
    <w:name w:val="封面标准代替信息"/>
    <w:basedOn w:val="822"/>
    <w:qFormat/>
    <w:uiPriority w:val="0"/>
    <w:pPr>
      <w:spacing w:before="57"/>
    </w:pPr>
    <w:rPr>
      <w:rFonts w:ascii="宋体"/>
      <w:sz w:val="21"/>
    </w:rPr>
  </w:style>
  <w:style w:type="paragraph" w:customStyle="1" w:styleId="1475">
    <w:name w:val="样式 标题 3标题 3 Char第二层条h33Bold Headbh章标题1小标题level_3PIM 3..."/>
    <w:basedOn w:val="5"/>
    <w:qFormat/>
    <w:uiPriority w:val="0"/>
    <w:pPr>
      <w:adjustRightInd w:val="0"/>
      <w:snapToGrid w:val="0"/>
      <w:spacing w:before="0" w:after="0" w:line="360" w:lineRule="auto"/>
    </w:pPr>
    <w:rPr>
      <w:rFonts w:ascii="黑体" w:hAnsi="宋体" w:eastAsia="黑体" w:cs="宋体"/>
      <w:b w:val="0"/>
      <w:bCs w:val="0"/>
      <w:color w:val="000000"/>
      <w:kern w:val="0"/>
      <w:sz w:val="28"/>
      <w:szCs w:val="20"/>
    </w:rPr>
  </w:style>
  <w:style w:type="paragraph" w:customStyle="1" w:styleId="1476">
    <w:name w:val="Norm"/>
    <w:qFormat/>
    <w:uiPriority w:val="0"/>
    <w:pPr>
      <w:spacing w:beforeLines="40" w:afterLines="40"/>
      <w:jc w:val="both"/>
    </w:pPr>
    <w:rPr>
      <w:rFonts w:ascii="Times New Roman" w:hAnsi="Times New Roman" w:eastAsia="宋体" w:cs="Times New Roman"/>
      <w:color w:val="000000"/>
      <w:sz w:val="22"/>
      <w:lang w:val="en-US" w:eastAsia="en-US" w:bidi="ar-SA"/>
    </w:rPr>
  </w:style>
  <w:style w:type="paragraph" w:customStyle="1" w:styleId="1477">
    <w:name w:val="±"/>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78">
    <w:name w:val="图样式"/>
    <w:basedOn w:val="1"/>
    <w:qFormat/>
    <w:uiPriority w:val="0"/>
    <w:pPr>
      <w:keepNext/>
      <w:widowControl/>
      <w:spacing w:beforeLines="0" w:after="80"/>
      <w:jc w:val="center"/>
    </w:pPr>
  </w:style>
  <w:style w:type="paragraph" w:customStyle="1" w:styleId="1479">
    <w:name w:val="_Style 490"/>
    <w:next w:val="1"/>
    <w:qFormat/>
    <w:uiPriority w:val="99"/>
    <w:pPr>
      <w:widowControl w:val="0"/>
      <w:spacing w:beforeLines="50"/>
      <w:jc w:val="both"/>
    </w:pPr>
    <w:rPr>
      <w:rFonts w:ascii="Times New Roman" w:hAnsi="Times New Roman" w:eastAsia="宋体" w:cs="Times New Roman"/>
      <w:kern w:val="2"/>
      <w:sz w:val="21"/>
      <w:lang w:val="en-US" w:eastAsia="zh-CN" w:bidi="ar-SA"/>
    </w:rPr>
  </w:style>
  <w:style w:type="paragraph" w:customStyle="1" w:styleId="1480">
    <w:name w:val=" Char Char5 Char Char Char Char Char Char Char Char Char Char Char Char Char Char Char Char Char Char Char Char Char Char Char Char"/>
    <w:basedOn w:val="1"/>
    <w:qFormat/>
    <w:uiPriority w:val="0"/>
    <w:pPr>
      <w:spacing w:beforeLines="0" w:line="360" w:lineRule="auto"/>
    </w:pPr>
    <w:rPr>
      <w:rFonts w:ascii="Tahoma" w:hAnsi="Tahoma"/>
      <w:sz w:val="36"/>
      <w:szCs w:val="36"/>
    </w:rPr>
  </w:style>
  <w:style w:type="paragraph" w:customStyle="1" w:styleId="1481">
    <w:name w:val="Bullet 2"/>
    <w:basedOn w:val="35"/>
    <w:qFormat/>
    <w:uiPriority w:val="0"/>
    <w:pPr>
      <w:tabs>
        <w:tab w:val="left" w:pos="1260"/>
      </w:tabs>
      <w:spacing w:beforeLines="10" w:afterLines="10" w:line="264" w:lineRule="auto"/>
      <w:ind w:left="420" w:hanging="420"/>
    </w:pPr>
    <w:rPr>
      <w:rFonts w:ascii="Arial" w:hAnsi="Arial"/>
      <w:sz w:val="21"/>
      <w:szCs w:val="21"/>
    </w:rPr>
  </w:style>
  <w:style w:type="paragraph" w:customStyle="1" w:styleId="1482">
    <w:name w:val="cpqsrchopt"/>
    <w:basedOn w:val="1"/>
    <w:qFormat/>
    <w:uiPriority w:val="0"/>
    <w:pPr>
      <w:widowControl/>
      <w:spacing w:beforeLines="40" w:afterLines="40"/>
      <w:jc w:val="left"/>
    </w:pPr>
    <w:rPr>
      <w:rFonts w:ascii="宋体" w:hAnsi="宋体" w:cs="宋体"/>
      <w:color w:val="990000"/>
      <w:kern w:val="0"/>
      <w:sz w:val="24"/>
      <w:szCs w:val="24"/>
      <w:u w:val="single"/>
    </w:rPr>
  </w:style>
  <w:style w:type="paragraph" w:customStyle="1" w:styleId="1483">
    <w:name w:val="正文lzq"/>
    <w:basedOn w:val="1"/>
    <w:qFormat/>
    <w:uiPriority w:val="0"/>
    <w:pPr>
      <w:adjustRightInd w:val="0"/>
      <w:spacing w:beforeLines="40" w:afterLines="40" w:line="360" w:lineRule="auto"/>
      <w:ind w:firstLine="480"/>
    </w:pPr>
    <w:rPr>
      <w:kern w:val="0"/>
      <w:sz w:val="24"/>
    </w:rPr>
  </w:style>
  <w:style w:type="paragraph" w:customStyle="1" w:styleId="1484">
    <w:name w:val="Test2"/>
    <w:basedOn w:val="4"/>
    <w:qFormat/>
    <w:uiPriority w:val="0"/>
    <w:pPr>
      <w:widowControl/>
      <w:tabs>
        <w:tab w:val="left" w:pos="576"/>
      </w:tabs>
      <w:adjustRightInd w:val="0"/>
      <w:snapToGrid w:val="0"/>
      <w:spacing w:before="360" w:after="360" w:line="240" w:lineRule="atLeast"/>
      <w:ind w:left="992" w:hanging="567"/>
      <w:jc w:val="left"/>
    </w:pPr>
    <w:rPr>
      <w:rFonts w:ascii="宋体" w:eastAsia="宋体"/>
      <w:bCs w:val="0"/>
      <w:snapToGrid w:val="0"/>
      <w:kern w:val="0"/>
      <w:sz w:val="28"/>
      <w:szCs w:val="20"/>
    </w:rPr>
  </w:style>
  <w:style w:type="paragraph" w:customStyle="1" w:styleId="1485">
    <w:name w:val="Char1 Char Char Char"/>
    <w:basedOn w:val="1"/>
    <w:qFormat/>
    <w:uiPriority w:val="0"/>
    <w:pPr>
      <w:spacing w:beforeLines="0"/>
    </w:pPr>
    <w:rPr>
      <w:rFonts w:ascii="Tahoma" w:hAnsi="Tahoma"/>
      <w:sz w:val="24"/>
    </w:rPr>
  </w:style>
  <w:style w:type="paragraph" w:customStyle="1" w:styleId="1486">
    <w:name w:val="Bullet2"/>
    <w:basedOn w:val="1"/>
    <w:qFormat/>
    <w:uiPriority w:val="0"/>
    <w:pPr>
      <w:spacing w:beforeLines="0" w:afterLines="50"/>
      <w:ind w:left="1440" w:hanging="360"/>
      <w:jc w:val="left"/>
    </w:pPr>
    <w:rPr>
      <w:rFonts w:ascii="宋体"/>
      <w:snapToGrid w:val="0"/>
      <w:color w:val="000080"/>
      <w:kern w:val="0"/>
    </w:rPr>
  </w:style>
  <w:style w:type="paragraph" w:customStyle="1" w:styleId="1487">
    <w:name w:val="xl92"/>
    <w:basedOn w:val="1"/>
    <w:qFormat/>
    <w:uiPriority w:val="0"/>
    <w:pPr>
      <w:widowControl/>
      <w:pBdr>
        <w:top w:val="single" w:color="auto" w:sz="4" w:space="0"/>
        <w:left w:val="single" w:color="auto" w:sz="4" w:space="0"/>
        <w:bottom w:val="single" w:color="auto" w:sz="4" w:space="0"/>
        <w:right w:val="single" w:color="auto" w:sz="4" w:space="0"/>
      </w:pBdr>
      <w:spacing w:beforeLines="0" w:beforeAutospacing="1" w:after="100" w:afterAutospacing="1"/>
      <w:jc w:val="left"/>
    </w:pPr>
    <w:rPr>
      <w:rFonts w:ascii="宋体" w:hAnsi="宋体" w:cs="宋体"/>
      <w:b/>
      <w:bCs/>
      <w:kern w:val="0"/>
      <w:sz w:val="20"/>
    </w:rPr>
  </w:style>
  <w:style w:type="paragraph" w:customStyle="1" w:styleId="1488">
    <w:name w:val="样式 样式 标题 2H2h2sect 1.2Heading 2 HiddenHeading 2 CCBSheading 2......"/>
    <w:basedOn w:val="1"/>
    <w:qFormat/>
    <w:uiPriority w:val="0"/>
    <w:pPr>
      <w:keepNext/>
      <w:keepLines/>
      <w:tabs>
        <w:tab w:val="left" w:pos="-420"/>
      </w:tabs>
      <w:adjustRightInd w:val="0"/>
      <w:snapToGrid w:val="0"/>
      <w:spacing w:beforeLines="40" w:afterLines="40" w:line="360" w:lineRule="auto"/>
      <w:ind w:left="-420" w:firstLine="420"/>
      <w:jc w:val="left"/>
      <w:outlineLvl w:val="1"/>
    </w:pPr>
    <w:rPr>
      <w:rFonts w:ascii="仿宋_GB2312" w:hAnsi="宋体" w:eastAsia="华文中宋" w:cs="宋体"/>
      <w:b/>
      <w:bCs/>
      <w:sz w:val="32"/>
      <w:lang w:val="en-US" w:eastAsia="zh-CN"/>
    </w:rPr>
  </w:style>
  <w:style w:type="paragraph" w:customStyle="1" w:styleId="1489">
    <w:name w:val="Normal Indent"/>
    <w:basedOn w:val="1"/>
    <w:qFormat/>
    <w:uiPriority w:val="0"/>
    <w:pPr>
      <w:widowControl/>
      <w:spacing w:beforeLines="0"/>
      <w:ind w:firstLine="420"/>
      <w:jc w:val="left"/>
    </w:pPr>
    <w:rPr>
      <w:kern w:val="0"/>
      <w:sz w:val="20"/>
    </w:rPr>
  </w:style>
  <w:style w:type="paragraph" w:customStyle="1" w:styleId="1490">
    <w:name w:val="xl73"/>
    <w:basedOn w:val="1"/>
    <w:qFormat/>
    <w:uiPriority w:val="0"/>
    <w:pPr>
      <w:widowControl/>
      <w:pBdr>
        <w:top w:val="single" w:color="auto" w:sz="4" w:space="0"/>
        <w:left w:val="single" w:color="auto" w:sz="4" w:space="0"/>
        <w:bottom w:val="single" w:color="auto" w:sz="4" w:space="0"/>
        <w:right w:val="single" w:color="auto" w:sz="4" w:space="0"/>
      </w:pBdr>
      <w:spacing w:beforeLines="40" w:afterLines="40"/>
      <w:jc w:val="left"/>
    </w:pPr>
    <w:rPr>
      <w:rFonts w:ascii="宋体" w:hAnsi="宋体" w:cs="宋体"/>
      <w:color w:val="000000"/>
      <w:kern w:val="0"/>
      <w:sz w:val="20"/>
    </w:rPr>
  </w:style>
  <w:style w:type="paragraph" w:customStyle="1" w:styleId="1491">
    <w:name w:val="正文无缩进 Char"/>
    <w:basedOn w:val="1"/>
    <w:qFormat/>
    <w:uiPriority w:val="0"/>
    <w:pPr>
      <w:tabs>
        <w:tab w:val="left" w:pos="420"/>
      </w:tabs>
      <w:spacing w:beforeLines="40" w:afterLines="40" w:line="360" w:lineRule="auto"/>
    </w:pPr>
    <w:rPr>
      <w:sz w:val="24"/>
      <w:szCs w:val="24"/>
    </w:rPr>
  </w:style>
  <w:style w:type="paragraph" w:customStyle="1" w:styleId="1492">
    <w:name w:val="Char12"/>
    <w:basedOn w:val="1"/>
    <w:qFormat/>
    <w:uiPriority w:val="0"/>
    <w:pPr>
      <w:spacing w:beforeLines="0"/>
    </w:pPr>
    <w:rPr>
      <w:rFonts w:ascii="Tahoma" w:hAnsi="Tahoma"/>
      <w:sz w:val="24"/>
    </w:rPr>
  </w:style>
  <w:style w:type="paragraph" w:customStyle="1" w:styleId="1493">
    <w:name w:val="×"/>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94">
    <w:name w:val="colordcdcdcbg"/>
    <w:basedOn w:val="1"/>
    <w:qFormat/>
    <w:uiPriority w:val="0"/>
    <w:pPr>
      <w:widowControl/>
      <w:shd w:val="clear" w:color="auto" w:fill="DCDCDC"/>
      <w:spacing w:beforeLines="40" w:afterLines="40"/>
      <w:jc w:val="left"/>
    </w:pPr>
    <w:rPr>
      <w:rFonts w:ascii="宋体" w:hAnsi="宋体" w:cs="宋体"/>
      <w:color w:val="000000"/>
      <w:kern w:val="0"/>
      <w:sz w:val="24"/>
      <w:szCs w:val="24"/>
    </w:rPr>
  </w:style>
  <w:style w:type="paragraph" w:customStyle="1" w:styleId="1495">
    <w:name w:val="Char Char Char Char Char Char Char1"/>
    <w:basedOn w:val="1"/>
    <w:qFormat/>
    <w:uiPriority w:val="0"/>
    <w:pPr>
      <w:tabs>
        <w:tab w:val="left" w:pos="432"/>
      </w:tabs>
      <w:spacing w:beforeLines="0"/>
      <w:ind w:left="432" w:hanging="432"/>
    </w:pPr>
    <w:rPr>
      <w:rFonts w:ascii="Tahoma" w:hAnsi="Tahoma"/>
      <w:sz w:val="24"/>
    </w:rPr>
  </w:style>
  <w:style w:type="paragraph" w:customStyle="1" w:styleId="1496">
    <w:name w:val="Char Char5 Char Char Char Char Char Char Char Char Char Char Char Char Char Char Char Char Char Char Char Char Char Char Char Char"/>
    <w:basedOn w:val="1"/>
    <w:qFormat/>
    <w:uiPriority w:val="0"/>
    <w:pPr>
      <w:spacing w:beforeLines="40" w:afterLines="40" w:line="360" w:lineRule="auto"/>
    </w:pPr>
    <w:rPr>
      <w:rFonts w:ascii="Tahoma" w:hAnsi="Tahoma"/>
      <w:sz w:val="36"/>
      <w:szCs w:val="36"/>
    </w:rPr>
  </w:style>
  <w:style w:type="paragraph" w:customStyle="1" w:styleId="1497">
    <w:name w:val="样式 标题 2Chapter X.X. Statementh22Header 2l2Level 2 Headhea...1"/>
    <w:basedOn w:val="5"/>
    <w:qFormat/>
    <w:uiPriority w:val="0"/>
    <w:pPr>
      <w:tabs>
        <w:tab w:val="left" w:pos="720"/>
      </w:tabs>
      <w:spacing w:before="120" w:afterLines="50" w:line="240" w:lineRule="auto"/>
      <w:ind w:left="720" w:hanging="720"/>
      <w:jc w:val="left"/>
    </w:pPr>
    <w:rPr>
      <w:rFonts w:ascii="宋体" w:hAnsi="Times New Roman" w:cs="宋体"/>
      <w:bCs w:val="0"/>
      <w:snapToGrid w:val="0"/>
      <w:sz w:val="24"/>
    </w:rPr>
  </w:style>
  <w:style w:type="paragraph" w:customStyle="1" w:styleId="1498">
    <w:name w:val="xl113"/>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Lines="0" w:beforeAutospacing="1" w:after="100" w:afterAutospacing="1"/>
      <w:jc w:val="center"/>
    </w:pPr>
    <w:rPr>
      <w:rFonts w:ascii="宋体" w:hAnsi="宋体" w:cs="宋体"/>
      <w:kern w:val="0"/>
      <w:sz w:val="20"/>
    </w:rPr>
  </w:style>
  <w:style w:type="paragraph" w:customStyle="1" w:styleId="1499">
    <w:name w:val="表格文字（大）"/>
    <w:basedOn w:val="1"/>
    <w:qFormat/>
    <w:uiPriority w:val="0"/>
    <w:pPr>
      <w:spacing w:before="20" w:beforeLines="0" w:after="20"/>
      <w:ind w:firstLine="200" w:firstLineChars="200"/>
    </w:pPr>
    <w:rPr>
      <w:rFonts w:ascii="Century Gothic" w:hAnsi="Century Gothic"/>
    </w:rPr>
  </w:style>
  <w:style w:type="paragraph" w:customStyle="1" w:styleId="1500">
    <w:name w:val="SS正文首行缩进 +"/>
    <w:next w:val="1"/>
    <w:qFormat/>
    <w:uiPriority w:val="0"/>
    <w:pPr>
      <w:widowControl w:val="0"/>
      <w:spacing w:beforeLines="50" w:afterLines="50" w:line="360" w:lineRule="auto"/>
      <w:ind w:firstLine="200" w:firstLineChars="200"/>
      <w:jc w:val="both"/>
    </w:pPr>
    <w:rPr>
      <w:rFonts w:ascii="Times New Roman" w:hAnsi="Times New Roman" w:eastAsia="宋体" w:cs="Lucida Sans"/>
      <w:kern w:val="2"/>
      <w:sz w:val="24"/>
      <w:lang w:val="en-US" w:eastAsia="zh-CN" w:bidi="ar-SA"/>
    </w:rPr>
  </w:style>
  <w:style w:type="paragraph" w:customStyle="1" w:styleId="1501">
    <w:name w:val="段落文字"/>
    <w:basedOn w:val="36"/>
    <w:qFormat/>
    <w:uiPriority w:val="0"/>
    <w:pPr>
      <w:spacing w:beforeLines="0" w:after="60"/>
      <w:ind w:left="420" w:firstLine="200" w:firstLineChars="200"/>
    </w:pPr>
  </w:style>
  <w:style w:type="paragraph" w:customStyle="1" w:styleId="1502">
    <w:name w:val="样式 仿宋_GB2312 小四 左侧:  0.63 厘米"/>
    <w:basedOn w:val="1"/>
    <w:qFormat/>
    <w:uiPriority w:val="0"/>
    <w:pPr>
      <w:spacing w:beforeLines="40" w:afterLines="40" w:line="360" w:lineRule="auto"/>
      <w:ind w:left="357" w:firstLine="200" w:firstLineChars="200"/>
    </w:pPr>
    <w:rPr>
      <w:rFonts w:ascii="仿宋_GB2312" w:hAnsi="仿宋_GB2312" w:eastAsia="仿宋_GB2312" w:cs="宋体"/>
      <w:sz w:val="24"/>
    </w:rPr>
  </w:style>
  <w:style w:type="paragraph" w:customStyle="1" w:styleId="1503">
    <w:name w:val="xl44"/>
    <w:basedOn w:val="1"/>
    <w:qFormat/>
    <w:uiPriority w:val="0"/>
    <w:pPr>
      <w:widowControl/>
      <w:pBdr>
        <w:top w:val="single" w:color="auto" w:sz="4" w:space="0"/>
        <w:bottom w:val="single" w:color="auto" w:sz="4" w:space="0"/>
        <w:right w:val="single" w:color="auto" w:sz="4" w:space="0"/>
      </w:pBdr>
      <w:adjustRightInd w:val="0"/>
      <w:snapToGrid w:val="0"/>
      <w:spacing w:beforeLines="40" w:afterLines="40"/>
      <w:ind w:left="-2" w:leftChars="-1"/>
      <w:jc w:val="center"/>
    </w:pPr>
    <w:rPr>
      <w:rFonts w:ascii="宋体" w:hAnsi="宋体" w:cs="Arial"/>
      <w:b/>
      <w:bCs/>
      <w:kern w:val="0"/>
      <w:sz w:val="24"/>
      <w:szCs w:val="21"/>
    </w:rPr>
  </w:style>
  <w:style w:type="paragraph" w:customStyle="1" w:styleId="1504">
    <w:name w:val="样式 标题 3h33rd levelHeading 3 - oldH3Fab-3level_3PIM 3Leve..."/>
    <w:basedOn w:val="5"/>
    <w:qFormat/>
    <w:uiPriority w:val="0"/>
    <w:pPr>
      <w:widowControl/>
      <w:tabs>
        <w:tab w:val="left" w:pos="720"/>
      </w:tabs>
      <w:spacing w:line="360" w:lineRule="auto"/>
      <w:ind w:left="720" w:hanging="720"/>
      <w:jc w:val="left"/>
    </w:pPr>
    <w:rPr>
      <w:rFonts w:ascii="宋体" w:hAnsi="宋体" w:cs="宋体"/>
      <w:spacing w:val="-5"/>
      <w:kern w:val="28"/>
      <w:sz w:val="30"/>
      <w:szCs w:val="30"/>
    </w:rPr>
  </w:style>
  <w:style w:type="paragraph" w:customStyle="1" w:styleId="1505">
    <w:name w:val="xl56"/>
    <w:basedOn w:val="1"/>
    <w:qFormat/>
    <w:uiPriority w:val="0"/>
    <w:pPr>
      <w:widowControl/>
      <w:pBdr>
        <w:top w:val="single" w:color="auto" w:sz="4" w:space="0"/>
        <w:left w:val="single" w:color="auto" w:sz="4" w:space="0"/>
        <w:bottom w:val="single" w:color="auto" w:sz="4" w:space="0"/>
        <w:right w:val="single" w:color="auto" w:sz="4" w:space="0"/>
      </w:pBdr>
      <w:spacing w:beforeLines="40" w:afterLines="40"/>
      <w:jc w:val="left"/>
    </w:pPr>
    <w:rPr>
      <w:rFonts w:ascii="宋体" w:hAnsi="宋体" w:cs="宋体"/>
      <w:color w:val="000000"/>
      <w:kern w:val="0"/>
      <w:sz w:val="20"/>
    </w:rPr>
  </w:style>
  <w:style w:type="paragraph" w:customStyle="1" w:styleId="1506">
    <w:name w:val="称谓"/>
    <w:basedOn w:val="1"/>
    <w:next w:val="1"/>
    <w:qFormat/>
    <w:uiPriority w:val="0"/>
    <w:pPr>
      <w:widowControl/>
      <w:adjustRightInd w:val="0"/>
      <w:spacing w:beforeLines="0" w:after="220" w:line="220" w:lineRule="atLeast"/>
      <w:jc w:val="left"/>
      <w:textAlignment w:val="baseline"/>
    </w:pPr>
    <w:rPr>
      <w:rFonts w:ascii="Arial" w:hAnsi="Arial"/>
      <w:spacing w:val="-5"/>
      <w:kern w:val="0"/>
      <w:sz w:val="24"/>
    </w:rPr>
  </w:style>
  <w:style w:type="paragraph" w:customStyle="1" w:styleId="1507">
    <w:name w:val="普通正文"/>
    <w:basedOn w:val="1"/>
    <w:qFormat/>
    <w:uiPriority w:val="0"/>
    <w:pPr>
      <w:adjustRightInd w:val="0"/>
      <w:spacing w:beforeLines="40" w:afterLines="40" w:line="300" w:lineRule="auto"/>
      <w:ind w:firstLine="425" w:firstLineChars="177"/>
    </w:pPr>
    <w:rPr>
      <w:rFonts w:ascii="宋体" w:hAnsi="宋体"/>
      <w:kern w:val="0"/>
      <w:sz w:val="24"/>
      <w:szCs w:val="24"/>
    </w:rPr>
  </w:style>
  <w:style w:type="paragraph" w:customStyle="1" w:styleId="1508">
    <w:name w:val="模板页脚"/>
    <w:basedOn w:val="56"/>
    <w:qFormat/>
    <w:uiPriority w:val="0"/>
    <w:pPr>
      <w:spacing w:beforeLines="40" w:afterLines="40"/>
    </w:pPr>
    <w:rPr>
      <w:rFonts w:ascii="宋体" w:hAnsi="宋体"/>
      <w:bCs/>
    </w:rPr>
  </w:style>
  <w:style w:type="paragraph" w:customStyle="1" w:styleId="1509">
    <w:name w:val="默认段落样式"/>
    <w:basedOn w:val="155"/>
    <w:qFormat/>
    <w:uiPriority w:val="0"/>
    <w:pPr>
      <w:spacing w:before="0"/>
      <w:ind w:left="0" w:firstLine="480" w:firstLineChars="200"/>
      <w:outlineLvl w:val="2"/>
    </w:pPr>
    <w:rPr>
      <w:rFonts w:ascii="仿宋_GB2312" w:hAnsi="宋体" w:eastAsia="仿宋_GB2312"/>
      <w:color w:val="000000"/>
      <w:szCs w:val="24"/>
    </w:rPr>
  </w:style>
  <w:style w:type="paragraph" w:customStyle="1" w:styleId="1510">
    <w:name w:val="copyright"/>
    <w:basedOn w:val="1"/>
    <w:qFormat/>
    <w:uiPriority w:val="0"/>
    <w:pPr>
      <w:widowControl/>
      <w:spacing w:beforeLines="40" w:afterLines="40"/>
      <w:jc w:val="left"/>
    </w:pPr>
    <w:rPr>
      <w:rFonts w:ascii="宋体" w:hAnsi="宋体" w:cs="宋体"/>
      <w:color w:val="666666"/>
      <w:kern w:val="0"/>
      <w:sz w:val="22"/>
      <w:szCs w:val="22"/>
    </w:rPr>
  </w:style>
  <w:style w:type="paragraph" w:customStyle="1" w:styleId="1511">
    <w:name w:val="第一条"/>
    <w:basedOn w:val="240"/>
    <w:qFormat/>
    <w:uiPriority w:val="0"/>
    <w:pPr>
      <w:tabs>
        <w:tab w:val="left" w:pos="1050"/>
      </w:tabs>
      <w:ind w:left="1050" w:hanging="720" w:firstLineChars="0"/>
    </w:pPr>
    <w:rPr>
      <w:rFonts w:hAnsi="宋体"/>
      <w:kern w:val="28"/>
      <w:sz w:val="28"/>
      <w:szCs w:val="28"/>
    </w:rPr>
  </w:style>
  <w:style w:type="paragraph" w:customStyle="1" w:styleId="1512">
    <w:name w:val="首行缩进:  2 字符"/>
    <w:basedOn w:val="1"/>
    <w:qFormat/>
    <w:uiPriority w:val="0"/>
    <w:pPr>
      <w:spacing w:beforeLines="40" w:afterLines="40" w:line="288" w:lineRule="auto"/>
      <w:ind w:firstLine="420" w:firstLineChars="200"/>
    </w:pPr>
    <w:rPr>
      <w:rFonts w:cs="宋体"/>
    </w:rPr>
  </w:style>
  <w:style w:type="paragraph" w:customStyle="1" w:styleId="1513">
    <w:name w:val="GW-标题4"/>
    <w:basedOn w:val="887"/>
    <w:qFormat/>
    <w:uiPriority w:val="0"/>
    <w:pPr>
      <w:outlineLvl w:val="3"/>
    </w:pPr>
    <w:rPr>
      <w:sz w:val="30"/>
    </w:rPr>
  </w:style>
  <w:style w:type="paragraph" w:customStyle="1" w:styleId="1514">
    <w:name w:val="Char Char Char Char Char Char Char1 Char Char Char Char Char Char Char"/>
    <w:basedOn w:val="27"/>
    <w:next w:val="1"/>
    <w:semiHidden/>
    <w:qFormat/>
    <w:uiPriority w:val="0"/>
    <w:pPr>
      <w:autoSpaceDE w:val="0"/>
      <w:autoSpaceDN w:val="0"/>
      <w:spacing w:beforeLines="0"/>
    </w:pPr>
    <w:rPr>
      <w:rFonts w:ascii="Tahoma" w:hAnsi="Tahoma"/>
      <w:kern w:val="2"/>
      <w:sz w:val="24"/>
    </w:rPr>
  </w:style>
  <w:style w:type="paragraph" w:customStyle="1" w:styleId="1515">
    <w:name w:val="font1"/>
    <w:basedOn w:val="1"/>
    <w:qFormat/>
    <w:uiPriority w:val="0"/>
    <w:pPr>
      <w:widowControl/>
      <w:adjustRightInd w:val="0"/>
      <w:snapToGrid w:val="0"/>
      <w:spacing w:beforeLines="40" w:afterLines="40"/>
      <w:ind w:left="-2" w:leftChars="-1"/>
      <w:jc w:val="left"/>
    </w:pPr>
    <w:rPr>
      <w:rFonts w:ascii="宋体" w:hAnsi="宋体" w:cs="Arial"/>
      <w:kern w:val="0"/>
      <w:sz w:val="24"/>
      <w:szCs w:val="21"/>
    </w:rPr>
  </w:style>
  <w:style w:type="paragraph" w:customStyle="1" w:styleId="1516">
    <w:name w:val="Char Char Char Char Char Char Char Char Char Char"/>
    <w:basedOn w:val="1"/>
    <w:qFormat/>
    <w:uiPriority w:val="0"/>
    <w:pPr>
      <w:spacing w:beforeLines="0"/>
    </w:pPr>
    <w:rPr>
      <w:rFonts w:ascii="仿宋_GB2312" w:eastAsia="仿宋_GB2312"/>
      <w:b/>
      <w:sz w:val="32"/>
      <w:szCs w:val="32"/>
    </w:rPr>
  </w:style>
  <w:style w:type="paragraph" w:customStyle="1" w:styleId="1517">
    <w:name w:val="xl48"/>
    <w:basedOn w:val="1"/>
    <w:qFormat/>
    <w:uiPriority w:val="0"/>
    <w:pPr>
      <w:widowControl/>
      <w:pBdr>
        <w:top w:val="single" w:color="auto" w:sz="4" w:space="0"/>
        <w:left w:val="single" w:color="auto" w:sz="4" w:space="0"/>
        <w:bottom w:val="single" w:color="auto" w:sz="4" w:space="0"/>
        <w:right w:val="single" w:color="auto" w:sz="4" w:space="0"/>
      </w:pBdr>
      <w:adjustRightInd w:val="0"/>
      <w:snapToGrid w:val="0"/>
      <w:spacing w:beforeLines="40" w:afterLines="40"/>
      <w:ind w:left="-2" w:leftChars="-1"/>
      <w:jc w:val="right"/>
    </w:pPr>
    <w:rPr>
      <w:rFonts w:ascii="宋体" w:hAnsi="宋体" w:cs="Arial"/>
      <w:b/>
      <w:bCs/>
      <w:kern w:val="0"/>
      <w:sz w:val="24"/>
      <w:szCs w:val="21"/>
    </w:rPr>
  </w:style>
  <w:style w:type="paragraph" w:customStyle="1" w:styleId="1518">
    <w:name w:val="xl103"/>
    <w:basedOn w:val="1"/>
    <w:qFormat/>
    <w:uiPriority w:val="0"/>
    <w:pPr>
      <w:widowControl/>
      <w:pBdr>
        <w:top w:val="single" w:color="auto" w:sz="4" w:space="0"/>
        <w:left w:val="single" w:color="auto" w:sz="4" w:space="0"/>
        <w:bottom w:val="single" w:color="auto" w:sz="4" w:space="0"/>
        <w:right w:val="single" w:color="auto" w:sz="4" w:space="0"/>
      </w:pBdr>
      <w:spacing w:beforeLines="0" w:beforeAutospacing="1" w:after="100" w:afterAutospacing="1"/>
      <w:jc w:val="center"/>
    </w:pPr>
    <w:rPr>
      <w:rFonts w:ascii="宋体" w:hAnsi="宋体" w:cs="宋体"/>
      <w:kern w:val="0"/>
      <w:sz w:val="20"/>
    </w:rPr>
  </w:style>
  <w:style w:type="paragraph" w:customStyle="1" w:styleId="1519">
    <w:name w:val="Char Char Char Char Char Char1 Char"/>
    <w:basedOn w:val="1"/>
    <w:qFormat/>
    <w:uiPriority w:val="0"/>
    <w:pPr>
      <w:widowControl/>
      <w:spacing w:beforeLines="0" w:after="160" w:line="240" w:lineRule="exact"/>
      <w:jc w:val="left"/>
    </w:pPr>
    <w:rPr>
      <w:rFonts w:ascii="Verdana" w:hAnsi="Verdana"/>
      <w:kern w:val="0"/>
      <w:lang w:eastAsia="en-US"/>
    </w:rPr>
  </w:style>
  <w:style w:type="paragraph" w:customStyle="1" w:styleId="1520">
    <w:name w:val="RFI Heading 3rd Level"/>
    <w:basedOn w:val="1"/>
    <w:qFormat/>
    <w:uiPriority w:val="0"/>
    <w:pPr>
      <w:widowControl/>
      <w:numPr>
        <w:ilvl w:val="0"/>
        <w:numId w:val="6"/>
      </w:numPr>
      <w:spacing w:beforeLines="0"/>
      <w:ind w:left="0" w:firstLine="0" w:firstLineChars="200"/>
      <w:jc w:val="left"/>
    </w:pPr>
    <w:rPr>
      <w:rFonts w:ascii="Arial (W1)" w:hAnsi="Arial (W1)"/>
      <w:color w:val="000000"/>
      <w:kern w:val="0"/>
      <w:szCs w:val="24"/>
      <w:lang w:val="en-GB" w:eastAsia="en-US"/>
    </w:rPr>
  </w:style>
  <w:style w:type="paragraph" w:customStyle="1" w:styleId="1521">
    <w:name w:val="cLevel2"/>
    <w:basedOn w:val="4"/>
    <w:qFormat/>
    <w:uiPriority w:val="0"/>
    <w:pPr>
      <w:tabs>
        <w:tab w:val="left" w:pos="576"/>
        <w:tab w:val="left" w:pos="1433"/>
      </w:tabs>
      <w:spacing w:before="220" w:after="220" w:line="360" w:lineRule="auto"/>
      <w:ind w:left="1433" w:hanging="420"/>
      <w:jc w:val="left"/>
    </w:pPr>
    <w:rPr>
      <w:rFonts w:eastAsia="宋体"/>
      <w:sz w:val="28"/>
    </w:rPr>
  </w:style>
  <w:style w:type="paragraph" w:customStyle="1" w:styleId="1522">
    <w:name w:val="huide00"/>
    <w:basedOn w:val="1"/>
    <w:qFormat/>
    <w:uiPriority w:val="0"/>
    <w:pPr>
      <w:widowControl/>
      <w:spacing w:beforeLines="0" w:beforeAutospacing="1" w:after="100" w:afterAutospacing="1"/>
      <w:jc w:val="left"/>
    </w:pPr>
    <w:rPr>
      <w:rFonts w:ascii="Arial" w:hAnsi="Arial" w:eastAsia="Arial Unicode MS" w:cs="Arial"/>
      <w:color w:val="666666"/>
      <w:kern w:val="0"/>
      <w:sz w:val="18"/>
      <w:szCs w:val="18"/>
    </w:rPr>
  </w:style>
  <w:style w:type="paragraph" w:customStyle="1" w:styleId="1523">
    <w:name w:val=" Char Char Char Char Char Char"/>
    <w:basedOn w:val="1"/>
    <w:qFormat/>
    <w:uiPriority w:val="0"/>
    <w:pPr>
      <w:spacing w:beforeLines="0"/>
    </w:pPr>
    <w:rPr>
      <w:rFonts w:ascii="Tahoma" w:hAnsi="Tahoma"/>
      <w:sz w:val="24"/>
      <w:szCs w:val="24"/>
    </w:rPr>
  </w:style>
  <w:style w:type="paragraph" w:customStyle="1" w:styleId="1524">
    <w:name w:val="small"/>
    <w:basedOn w:val="1"/>
    <w:qFormat/>
    <w:uiPriority w:val="0"/>
    <w:pPr>
      <w:widowControl/>
      <w:spacing w:beforeLines="40" w:afterLines="40"/>
      <w:jc w:val="left"/>
    </w:pPr>
    <w:rPr>
      <w:rFonts w:ascii="宋体" w:hAnsi="宋体" w:cs="宋体"/>
      <w:color w:val="000000"/>
      <w:kern w:val="0"/>
      <w:sz w:val="22"/>
      <w:szCs w:val="22"/>
    </w:rPr>
  </w:style>
  <w:style w:type="paragraph" w:customStyle="1" w:styleId="1525">
    <w:name w:val="表标题"/>
    <w:basedOn w:val="1"/>
    <w:qFormat/>
    <w:uiPriority w:val="0"/>
    <w:pPr>
      <w:spacing w:beforeLines="40" w:afterLines="40" w:line="300" w:lineRule="exact"/>
      <w:jc w:val="center"/>
    </w:pPr>
    <w:rPr>
      <w:rFonts w:ascii="黑体" w:eastAsia="黑体"/>
      <w:sz w:val="28"/>
    </w:rPr>
  </w:style>
  <w:style w:type="paragraph" w:customStyle="1" w:styleId="1526">
    <w:name w:val="样式 标题 5Alt+5dashdsddh5Heading5l55Roman listH5ITT t5P...3"/>
    <w:basedOn w:val="7"/>
    <w:qFormat/>
    <w:uiPriority w:val="0"/>
    <w:pPr>
      <w:tabs>
        <w:tab w:val="left" w:pos="1008"/>
      </w:tabs>
      <w:overflowPunct w:val="0"/>
      <w:spacing w:before="0" w:after="0" w:line="240" w:lineRule="auto"/>
      <w:ind w:left="1008" w:hanging="1008"/>
    </w:pPr>
    <w:rPr>
      <w:rFonts w:eastAsia="宋体" w:cs="宋体"/>
      <w:szCs w:val="20"/>
    </w:rPr>
  </w:style>
  <w:style w:type="paragraph" w:customStyle="1" w:styleId="1527">
    <w:name w:val="Char Char Char Char Char Char Char Char Char1 Char Char Char Char1"/>
    <w:basedOn w:val="1"/>
    <w:qFormat/>
    <w:uiPriority w:val="0"/>
    <w:pPr>
      <w:adjustRightInd w:val="0"/>
      <w:spacing w:beforeLines="0" w:line="360" w:lineRule="auto"/>
    </w:pPr>
    <w:rPr>
      <w:kern w:val="0"/>
      <w:sz w:val="24"/>
    </w:rPr>
  </w:style>
  <w:style w:type="paragraph" w:customStyle="1" w:styleId="1528">
    <w:name w:val="目录1"/>
    <w:basedOn w:val="1"/>
    <w:qFormat/>
    <w:uiPriority w:val="0"/>
    <w:pPr>
      <w:tabs>
        <w:tab w:val="left" w:leader="dot" w:pos="8503"/>
      </w:tabs>
      <w:autoSpaceDE w:val="0"/>
      <w:autoSpaceDN w:val="0"/>
      <w:adjustRightInd w:val="0"/>
      <w:spacing w:beforeLines="0" w:after="136" w:line="289" w:lineRule="atLeast"/>
      <w:ind w:firstLine="200" w:firstLineChars="200"/>
      <w:jc w:val="left"/>
    </w:pPr>
    <w:rPr>
      <w:rFonts w:ascii="Arial" w:hAnsi="Arial"/>
      <w:color w:val="000000"/>
      <w:kern w:val="0"/>
      <w:sz w:val="28"/>
      <w:szCs w:val="28"/>
    </w:rPr>
  </w:style>
  <w:style w:type="paragraph" w:customStyle="1" w:styleId="1529">
    <w:name w:val="Char Char Char Char Char Char Char Char Char Char1"/>
    <w:basedOn w:val="1"/>
    <w:qFormat/>
    <w:uiPriority w:val="0"/>
    <w:pPr>
      <w:spacing w:beforeLines="0"/>
    </w:pPr>
    <w:rPr>
      <w:rFonts w:ascii="仿宋_GB2312" w:eastAsia="仿宋_GB2312"/>
      <w:b/>
      <w:sz w:val="32"/>
      <w:szCs w:val="32"/>
    </w:rPr>
  </w:style>
  <w:style w:type="paragraph" w:customStyle="1" w:styleId="1530">
    <w:name w:val="Table - Text"/>
    <w:basedOn w:val="1"/>
    <w:qFormat/>
    <w:uiPriority w:val="0"/>
    <w:pPr>
      <w:widowControl/>
      <w:spacing w:beforeLines="0" w:afterLines="50"/>
      <w:jc w:val="left"/>
    </w:pPr>
    <w:rPr>
      <w:kern w:val="0"/>
      <w:lang w:eastAsia="en-US"/>
    </w:rPr>
  </w:style>
  <w:style w:type="paragraph" w:customStyle="1" w:styleId="1531">
    <w:name w:val="Char Char Char Char Char Char Char Char Char Char Char Char1 Char1"/>
    <w:basedOn w:val="1"/>
    <w:qFormat/>
    <w:uiPriority w:val="0"/>
    <w:pPr>
      <w:spacing w:beforeLines="0"/>
    </w:pPr>
    <w:rPr>
      <w:rFonts w:ascii="Tahoma" w:hAnsi="Tahoma" w:cs="仿宋_GB2312"/>
      <w:sz w:val="24"/>
    </w:rPr>
  </w:style>
  <w:style w:type="paragraph" w:customStyle="1" w:styleId="1532">
    <w:name w:val="样式 正文缩进四号特点表正文正文非缩进段1ALT+ZPI正文文字首行缩进正文1缩进正文双线水上软件样式..."/>
    <w:basedOn w:val="9"/>
    <w:qFormat/>
    <w:uiPriority w:val="0"/>
    <w:pPr>
      <w:spacing w:before="156" w:afterLines="50" w:line="360" w:lineRule="auto"/>
      <w:ind w:firstLine="480" w:firstLineChars="200"/>
    </w:pPr>
    <w:rPr>
      <w:rFonts w:ascii="Calibri" w:hAnsi="宋体" w:cs="宋体"/>
      <w:sz w:val="24"/>
      <w:szCs w:val="24"/>
    </w:rPr>
  </w:style>
  <w:style w:type="paragraph" w:customStyle="1" w:styleId="1533">
    <w:name w:val="正文--表格内正文"/>
    <w:basedOn w:val="1"/>
    <w:qFormat/>
    <w:uiPriority w:val="0"/>
    <w:pPr>
      <w:spacing w:before="156" w:line="0" w:lineRule="atLeast"/>
      <w:jc w:val="center"/>
    </w:pPr>
    <w:rPr>
      <w:rFonts w:ascii="宋体" w:hAnsi="宋体"/>
      <w:sz w:val="24"/>
      <w:szCs w:val="24"/>
    </w:rPr>
  </w:style>
  <w:style w:type="paragraph" w:customStyle="1" w:styleId="1534">
    <w:name w:val=" Char Char3 Char Char Char Char Char Char Char Char Char Char Char Char2 Char Char"/>
    <w:basedOn w:val="1"/>
    <w:qFormat/>
    <w:uiPriority w:val="0"/>
    <w:pPr>
      <w:spacing w:beforeLines="0" w:line="360" w:lineRule="auto"/>
    </w:pPr>
    <w:rPr>
      <w:rFonts w:ascii="Tahoma" w:hAnsi="Tahoma"/>
      <w:sz w:val="36"/>
      <w:szCs w:val="36"/>
    </w:rPr>
  </w:style>
  <w:style w:type="paragraph" w:customStyle="1" w:styleId="1535">
    <w:name w:val="样式 标题 3Chapter X.X.X. + 五号 段后: 0.5 行"/>
    <w:basedOn w:val="5"/>
    <w:qFormat/>
    <w:uiPriority w:val="0"/>
    <w:pPr>
      <w:tabs>
        <w:tab w:val="left" w:pos="720"/>
      </w:tabs>
      <w:spacing w:before="120" w:afterLines="50" w:line="240" w:lineRule="auto"/>
      <w:ind w:left="720" w:hanging="720"/>
      <w:jc w:val="left"/>
    </w:pPr>
    <w:rPr>
      <w:rFonts w:ascii="宋体" w:hAnsi="Times New Roman" w:cs="宋体"/>
      <w:bCs w:val="0"/>
      <w:snapToGrid w:val="0"/>
      <w:sz w:val="21"/>
    </w:rPr>
  </w:style>
  <w:style w:type="paragraph" w:customStyle="1" w:styleId="1536">
    <w:name w:val="Char Char Char Char Char Char Char Char Char Char Char Char1 Char"/>
    <w:basedOn w:val="1"/>
    <w:qFormat/>
    <w:uiPriority w:val="0"/>
    <w:pPr>
      <w:spacing w:beforeLines="0"/>
    </w:pPr>
    <w:rPr>
      <w:rFonts w:ascii="Tahoma" w:hAnsi="Tahoma" w:cs="仿宋_GB2312"/>
      <w:sz w:val="24"/>
    </w:rPr>
  </w:style>
  <w:style w:type="paragraph" w:customStyle="1" w:styleId="1537">
    <w:name w:val="v1"/>
    <w:basedOn w:val="1"/>
    <w:qFormat/>
    <w:uiPriority w:val="0"/>
    <w:pPr>
      <w:widowControl/>
      <w:spacing w:beforeLines="40" w:afterLines="40" w:line="280" w:lineRule="atLeast"/>
      <w:jc w:val="left"/>
    </w:pPr>
    <w:rPr>
      <w:color w:val="000000"/>
      <w:kern w:val="0"/>
      <w:sz w:val="18"/>
      <w:szCs w:val="18"/>
    </w:rPr>
  </w:style>
  <w:style w:type="paragraph" w:customStyle="1" w:styleId="1538">
    <w:name w:val="Char13"/>
    <w:basedOn w:val="1"/>
    <w:qFormat/>
    <w:uiPriority w:val="0"/>
    <w:pPr>
      <w:spacing w:beforeLines="0"/>
    </w:pPr>
    <w:rPr>
      <w:rFonts w:ascii="仿宋_GB2312" w:eastAsia="仿宋_GB2312"/>
      <w:b/>
      <w:sz w:val="32"/>
      <w:szCs w:val="32"/>
    </w:rPr>
  </w:style>
  <w:style w:type="paragraph" w:customStyle="1" w:styleId="1539">
    <w:name w:val="插图"/>
    <w:basedOn w:val="5"/>
    <w:next w:val="1"/>
    <w:qFormat/>
    <w:uiPriority w:val="0"/>
    <w:pPr>
      <w:keepNext w:val="0"/>
      <w:tabs>
        <w:tab w:val="left" w:pos="1260"/>
      </w:tabs>
      <w:spacing w:beforeLines="40" w:afterLines="40" w:line="360" w:lineRule="auto"/>
      <w:ind w:left="420" w:hanging="420"/>
      <w:jc w:val="center"/>
      <w:outlineLvl w:val="9"/>
    </w:pPr>
    <w:rPr>
      <w:rFonts w:ascii="黑体" w:eastAsia="黑体"/>
      <w:b w:val="0"/>
      <w:bCs w:val="0"/>
      <w:sz w:val="21"/>
    </w:rPr>
  </w:style>
  <w:style w:type="paragraph" w:customStyle="1" w:styleId="1540">
    <w:name w:val="正文文本 22"/>
    <w:basedOn w:val="1"/>
    <w:qFormat/>
    <w:uiPriority w:val="0"/>
    <w:pPr>
      <w:widowControl/>
      <w:overflowPunct w:val="0"/>
      <w:autoSpaceDE w:val="0"/>
      <w:autoSpaceDN w:val="0"/>
      <w:adjustRightInd w:val="0"/>
      <w:spacing w:beforeLines="0"/>
      <w:ind w:left="720" w:hanging="720"/>
      <w:textAlignment w:val="baseline"/>
    </w:pPr>
    <w:rPr>
      <w:kern w:val="0"/>
      <w:sz w:val="24"/>
      <w:lang w:val="en-GB"/>
    </w:rPr>
  </w:style>
  <w:style w:type="paragraph" w:customStyle="1" w:styleId="1541">
    <w:name w:val="封面版本"/>
    <w:basedOn w:val="1"/>
    <w:qFormat/>
    <w:uiPriority w:val="0"/>
    <w:pPr>
      <w:spacing w:beforeLines="0"/>
      <w:jc w:val="center"/>
    </w:pPr>
    <w:rPr>
      <w:rFonts w:ascii="宋体" w:hAnsi="宋体" w:cs="宋体"/>
      <w:sz w:val="30"/>
    </w:rPr>
  </w:style>
  <w:style w:type="paragraph" w:customStyle="1" w:styleId="1542">
    <w:name w:val="其他发布部门"/>
    <w:basedOn w:val="1177"/>
    <w:qFormat/>
    <w:uiPriority w:val="0"/>
    <w:pPr>
      <w:spacing w:line="0" w:lineRule="atLeast"/>
    </w:pPr>
    <w:rPr>
      <w:rFonts w:ascii="黑体" w:eastAsia="黑体"/>
      <w:b w:val="0"/>
    </w:rPr>
  </w:style>
  <w:style w:type="paragraph" w:customStyle="1" w:styleId="1543">
    <w:name w:val=" Char Char Char Char Char Char Char Char Char Char Char Char Char"/>
    <w:basedOn w:val="1"/>
    <w:qFormat/>
    <w:uiPriority w:val="0"/>
    <w:pPr>
      <w:tabs>
        <w:tab w:val="left" w:pos="432"/>
      </w:tabs>
      <w:spacing w:beforeLines="0"/>
      <w:ind w:left="432" w:hanging="432"/>
    </w:pPr>
    <w:rPr>
      <w:rFonts w:ascii="Tahoma" w:hAnsi="Tahoma"/>
      <w:sz w:val="24"/>
    </w:rPr>
  </w:style>
  <w:style w:type="paragraph" w:customStyle="1" w:styleId="1544">
    <w:name w:val="拾"/>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545">
    <w:name w:val="Table Paragraph"/>
    <w:basedOn w:val="1"/>
    <w:qFormat/>
    <w:uiPriority w:val="1"/>
    <w:pPr>
      <w:spacing w:beforeLines="0"/>
      <w:jc w:val="left"/>
    </w:pPr>
    <w:rPr>
      <w:rFonts w:ascii="Calibri" w:hAnsi="Calibri"/>
      <w:kern w:val="0"/>
      <w:sz w:val="22"/>
      <w:szCs w:val="22"/>
      <w:lang w:eastAsia="en-US"/>
    </w:rPr>
  </w:style>
  <w:style w:type="paragraph" w:customStyle="1" w:styleId="1546">
    <w:name w:val="样式 样式4 + 宋体 两端对齐"/>
    <w:basedOn w:val="1383"/>
    <w:qFormat/>
    <w:uiPriority w:val="0"/>
    <w:pPr>
      <w:ind w:firstLine="200" w:firstLineChars="200"/>
      <w:jc w:val="both"/>
    </w:pPr>
  </w:style>
  <w:style w:type="paragraph" w:customStyle="1" w:styleId="1547">
    <w:name w:val="xl45"/>
    <w:basedOn w:val="1"/>
    <w:qFormat/>
    <w:uiPriority w:val="0"/>
    <w:pPr>
      <w:widowControl/>
      <w:pBdr>
        <w:top w:val="single" w:color="auto" w:sz="4" w:space="0"/>
        <w:left w:val="single" w:color="auto" w:sz="4" w:space="0"/>
        <w:bottom w:val="single" w:color="auto" w:sz="4" w:space="0"/>
        <w:right w:val="single" w:color="auto" w:sz="4" w:space="0"/>
      </w:pBdr>
      <w:adjustRightInd w:val="0"/>
      <w:snapToGrid w:val="0"/>
      <w:spacing w:beforeLines="40" w:afterLines="40"/>
      <w:ind w:left="-2" w:leftChars="-1"/>
      <w:jc w:val="left"/>
    </w:pPr>
    <w:rPr>
      <w:rFonts w:ascii="宋体" w:hAnsi="宋体" w:cs="Arial"/>
      <w:b/>
      <w:bCs/>
      <w:kern w:val="0"/>
      <w:sz w:val="24"/>
      <w:szCs w:val="21"/>
    </w:rPr>
  </w:style>
  <w:style w:type="paragraph" w:customStyle="1" w:styleId="1548">
    <w:name w:val="样式 正文文本缩进 2 + 仿宋_GB2312 黑色 行距: 1.5 倍行距"/>
    <w:basedOn w:val="160"/>
    <w:qFormat/>
    <w:uiPriority w:val="0"/>
    <w:pPr>
      <w:snapToGrid/>
      <w:spacing w:line="360" w:lineRule="auto"/>
      <w:ind w:firstLine="560" w:firstLineChars="200"/>
    </w:pPr>
    <w:rPr>
      <w:rFonts w:ascii="宋体" w:cs="宋体"/>
      <w:b w:val="0"/>
      <w:bCs w:val="0"/>
      <w:szCs w:val="20"/>
    </w:rPr>
  </w:style>
  <w:style w:type="paragraph" w:customStyle="1" w:styleId="1549">
    <w:name w:val="表文字"/>
    <w:qFormat/>
    <w:uiPriority w:val="0"/>
    <w:rPr>
      <w:rFonts w:ascii="宋体" w:hAnsi="Times New Roman" w:eastAsia="宋体" w:cs="Times New Roman"/>
      <w:lang w:val="en-US" w:eastAsia="zh-CN" w:bidi="ar-SA"/>
    </w:rPr>
  </w:style>
  <w:style w:type="paragraph" w:customStyle="1" w:styleId="1550">
    <w:name w:val="附录表标题"/>
    <w:next w:val="158"/>
    <w:qFormat/>
    <w:uiPriority w:val="0"/>
    <w:pPr>
      <w:jc w:val="center"/>
      <w:textAlignment w:val="baseline"/>
    </w:pPr>
    <w:rPr>
      <w:rFonts w:ascii="黑体" w:hAnsi="Times New Roman" w:eastAsia="黑体" w:cs="Times New Roman"/>
      <w:kern w:val="21"/>
      <w:sz w:val="21"/>
      <w:lang w:val="en-US" w:eastAsia="zh-CN" w:bidi="ar-SA"/>
    </w:rPr>
  </w:style>
  <w:style w:type="paragraph" w:customStyle="1" w:styleId="1551">
    <w:name w:val="样式 模板描述"/>
    <w:basedOn w:val="1"/>
    <w:next w:val="769"/>
    <w:qFormat/>
    <w:uiPriority w:val="0"/>
    <w:pPr>
      <w:spacing w:beforeLines="0" w:afterLines="50"/>
      <w:jc w:val="left"/>
    </w:pPr>
    <w:rPr>
      <w:rFonts w:ascii="宋体" w:cs="宋体"/>
      <w:i/>
      <w:iCs/>
      <w:snapToGrid w:val="0"/>
      <w:color w:val="0000FF"/>
      <w:kern w:val="0"/>
      <w:szCs w:val="21"/>
    </w:rPr>
  </w:style>
  <w:style w:type="paragraph" w:customStyle="1" w:styleId="1552">
    <w:name w:val="表样式"/>
    <w:basedOn w:val="1"/>
    <w:qFormat/>
    <w:uiPriority w:val="0"/>
    <w:pPr>
      <w:autoSpaceDE w:val="0"/>
      <w:autoSpaceDN w:val="0"/>
      <w:adjustRightInd w:val="0"/>
      <w:spacing w:beforeLines="40" w:afterLines="40"/>
      <w:jc w:val="left"/>
    </w:pPr>
    <w:rPr>
      <w:rFonts w:ascii="Arial" w:hAnsi="Arial" w:cs="Arial"/>
      <w:kern w:val="0"/>
      <w:sz w:val="18"/>
      <w:szCs w:val="18"/>
    </w:rPr>
  </w:style>
  <w:style w:type="paragraph" w:customStyle="1" w:styleId="1553">
    <w:name w:val="编号 3"/>
    <w:basedOn w:val="1"/>
    <w:qFormat/>
    <w:uiPriority w:val="0"/>
    <w:pPr>
      <w:tabs>
        <w:tab w:val="left" w:pos="1200"/>
      </w:tabs>
      <w:spacing w:beforeLines="0" w:line="360" w:lineRule="auto"/>
      <w:ind w:left="1200" w:leftChars="400" w:hanging="360" w:hangingChars="200"/>
    </w:pPr>
    <w:rPr>
      <w:rFonts w:ascii="宋体" w:hAnsi="宋体"/>
      <w:color w:val="000000"/>
      <w:sz w:val="24"/>
    </w:rPr>
  </w:style>
  <w:style w:type="paragraph" w:customStyle="1" w:styleId="1554">
    <w:name w:val="注意事项"/>
    <w:basedOn w:val="1"/>
    <w:qFormat/>
    <w:uiPriority w:val="0"/>
    <w:pPr>
      <w:spacing w:before="156" w:afterLines="50" w:line="360" w:lineRule="auto"/>
      <w:ind w:firstLine="600" w:firstLineChars="200"/>
    </w:pPr>
    <w:rPr>
      <w:rFonts w:ascii="仿宋_GB2312" w:eastAsia="仿宋_GB2312" w:cs="Latha"/>
      <w:bCs/>
      <w:color w:val="000000"/>
      <w:sz w:val="30"/>
      <w:szCs w:val="30"/>
    </w:rPr>
  </w:style>
  <w:style w:type="paragraph" w:customStyle="1" w:styleId="1555">
    <w:name w:val="colorffffffbg"/>
    <w:basedOn w:val="1"/>
    <w:qFormat/>
    <w:uiPriority w:val="0"/>
    <w:pPr>
      <w:widowControl/>
      <w:shd w:val="clear" w:color="auto" w:fill="FFFFFF"/>
      <w:spacing w:beforeLines="40" w:afterLines="40"/>
      <w:jc w:val="left"/>
    </w:pPr>
    <w:rPr>
      <w:rFonts w:ascii="宋体" w:hAnsi="宋体" w:cs="宋体"/>
      <w:color w:val="000000"/>
      <w:kern w:val="0"/>
      <w:sz w:val="24"/>
      <w:szCs w:val="24"/>
    </w:rPr>
  </w:style>
  <w:style w:type="paragraph" w:customStyle="1" w:styleId="1556">
    <w:name w:val="Char3 Char Char Char1"/>
    <w:basedOn w:val="1"/>
    <w:qFormat/>
    <w:uiPriority w:val="0"/>
    <w:pPr>
      <w:widowControl/>
      <w:spacing w:beforeLines="0" w:after="160" w:line="240" w:lineRule="exact"/>
      <w:jc w:val="left"/>
    </w:pPr>
  </w:style>
  <w:style w:type="paragraph" w:customStyle="1" w:styleId="1557">
    <w:name w:val="Char6"/>
    <w:basedOn w:val="1"/>
    <w:qFormat/>
    <w:uiPriority w:val="0"/>
    <w:pPr>
      <w:spacing w:beforeLines="0"/>
    </w:pPr>
    <w:rPr>
      <w:rFonts w:ascii="Tahoma" w:hAnsi="Tahoma"/>
      <w:sz w:val="24"/>
    </w:rPr>
  </w:style>
  <w:style w:type="paragraph" w:customStyle="1" w:styleId="1558">
    <w:name w:val="标准书眉一"/>
    <w:qFormat/>
    <w:uiPriority w:val="0"/>
    <w:pPr>
      <w:tabs>
        <w:tab w:val="left" w:pos="1440"/>
      </w:tabs>
      <w:spacing w:beforeLines="40" w:afterLines="40"/>
      <w:jc w:val="both"/>
    </w:pPr>
    <w:rPr>
      <w:rFonts w:ascii="Times New Roman" w:hAnsi="Times New Roman" w:eastAsia="宋体" w:cs="Times New Roman"/>
      <w:lang w:val="en-US" w:eastAsia="zh-CN" w:bidi="ar-SA"/>
    </w:rPr>
  </w:style>
  <w:style w:type="paragraph" w:customStyle="1" w:styleId="1559">
    <w:name w:val="标题1"/>
    <w:basedOn w:val="46"/>
    <w:qFormat/>
    <w:uiPriority w:val="0"/>
    <w:pPr>
      <w:spacing w:beforeLines="0" w:afterLines="0" w:line="360" w:lineRule="auto"/>
    </w:pPr>
    <w:rPr>
      <w:b/>
      <w:sz w:val="30"/>
      <w:szCs w:val="20"/>
    </w:rPr>
  </w:style>
  <w:style w:type="paragraph" w:customStyle="1" w:styleId="1560">
    <w:name w:val="123"/>
    <w:basedOn w:val="755"/>
    <w:qFormat/>
    <w:uiPriority w:val="0"/>
    <w:pPr/>
    <w:rPr>
      <w:rFonts w:ascii="Tahoma" w:hAnsi="Tahoma"/>
      <w:sz w:val="24"/>
    </w:rPr>
  </w:style>
  <w:style w:type="paragraph" w:customStyle="1" w:styleId="1561">
    <w:name w:val="Char2 Char Char1"/>
    <w:basedOn w:val="1"/>
    <w:qFormat/>
    <w:uiPriority w:val="0"/>
    <w:pPr>
      <w:adjustRightInd w:val="0"/>
      <w:spacing w:beforeLines="0" w:line="360" w:lineRule="atLeast"/>
      <w:textAlignment w:val="baseline"/>
    </w:pPr>
    <w:rPr>
      <w:rFonts w:ascii="宋体" w:hAnsi="宋体"/>
      <w:b/>
      <w:kern w:val="0"/>
      <w:sz w:val="28"/>
      <w:szCs w:val="28"/>
    </w:rPr>
  </w:style>
  <w:style w:type="paragraph" w:customStyle="1" w:styleId="1562">
    <w:name w:val="招标标题4"/>
    <w:basedOn w:val="6"/>
    <w:next w:val="380"/>
    <w:qFormat/>
    <w:uiPriority w:val="0"/>
    <w:pPr>
      <w:tabs>
        <w:tab w:val="left" w:pos="1200"/>
      </w:tabs>
      <w:suppressAutoHyphens/>
      <w:spacing w:before="156" w:line="360" w:lineRule="auto"/>
      <w:ind w:left="1200" w:hanging="360"/>
    </w:pPr>
    <w:rPr>
      <w:rFonts w:ascii="仿宋_GB2312" w:eastAsia="仿宋_GB2312" w:cs="宋体"/>
      <w:kern w:val="1"/>
      <w:sz w:val="30"/>
      <w:szCs w:val="20"/>
      <w:lang w:eastAsia="ar-SA"/>
    </w:rPr>
  </w:style>
  <w:style w:type="paragraph" w:customStyle="1" w:styleId="1563">
    <w:name w:val="实施日期"/>
    <w:basedOn w:val="1564"/>
    <w:qFormat/>
    <w:uiPriority w:val="0"/>
    <w:pPr>
      <w:framePr w:hSpace="0" w:vAnchor="margin" w:hAnchor="text" w:xAlign="right"/>
      <w:jc w:val="right"/>
    </w:pPr>
  </w:style>
  <w:style w:type="paragraph" w:customStyle="1" w:styleId="1564">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565">
    <w:name w:val="xl85"/>
    <w:basedOn w:val="1"/>
    <w:qFormat/>
    <w:uiPriority w:val="0"/>
    <w:pPr>
      <w:widowControl/>
      <w:pBdr>
        <w:top w:val="single" w:color="auto" w:sz="4" w:space="0"/>
        <w:left w:val="single" w:color="auto" w:sz="4" w:space="0"/>
        <w:bottom w:val="single" w:color="auto" w:sz="4" w:space="0"/>
        <w:right w:val="single" w:color="auto" w:sz="4" w:space="0"/>
      </w:pBdr>
      <w:spacing w:beforeLines="0" w:beforeAutospacing="1" w:after="100" w:afterAutospacing="1"/>
      <w:jc w:val="center"/>
    </w:pPr>
    <w:rPr>
      <w:rFonts w:ascii="宋体" w:hAnsi="宋体" w:cs="宋体"/>
      <w:kern w:val="0"/>
      <w:sz w:val="20"/>
    </w:rPr>
  </w:style>
  <w:style w:type="paragraph" w:customStyle="1" w:styleId="1566">
    <w:name w:val="Char Char Char Char Char Char Char Char Char Char3"/>
    <w:basedOn w:val="1"/>
    <w:qFormat/>
    <w:uiPriority w:val="0"/>
    <w:pPr>
      <w:tabs>
        <w:tab w:val="left" w:pos="360"/>
      </w:tabs>
      <w:spacing w:beforeLines="0"/>
      <w:ind w:left="480" w:hanging="480" w:hangingChars="200"/>
    </w:pPr>
    <w:rPr>
      <w:rFonts w:ascii="仿宋_GB2312" w:eastAsia="仿宋_GB2312"/>
      <w:b/>
      <w:sz w:val="24"/>
      <w:szCs w:val="24"/>
    </w:rPr>
  </w:style>
  <w:style w:type="paragraph" w:customStyle="1" w:styleId="1567">
    <w:name w:val="样式 样式 标题 3Heading 3 - oldH3h3l3CT3rd levelLevel 3 HeadBold ... +..."/>
    <w:basedOn w:val="1130"/>
    <w:qFormat/>
    <w:uiPriority w:val="0"/>
    <w:pPr>
      <w:spacing w:line="300" w:lineRule="auto"/>
    </w:pPr>
    <w:rPr>
      <w:sz w:val="30"/>
      <w:szCs w:val="20"/>
    </w:rPr>
  </w:style>
  <w:style w:type="paragraph" w:customStyle="1" w:styleId="1568">
    <w:name w:val="Picture"/>
    <w:basedOn w:val="1"/>
    <w:next w:val="23"/>
    <w:qFormat/>
    <w:uiPriority w:val="0"/>
    <w:pPr>
      <w:keepNext/>
      <w:widowControl/>
      <w:spacing w:beforeLines="0"/>
      <w:ind w:firstLine="200" w:firstLineChars="200"/>
    </w:pPr>
    <w:rPr>
      <w:rFonts w:ascii="楷体" w:hAnsi="Arial" w:eastAsia="楷体"/>
      <w:b/>
      <w:spacing w:val="-5"/>
      <w:w w:val="98"/>
      <w:kern w:val="0"/>
    </w:rPr>
  </w:style>
  <w:style w:type="paragraph" w:customStyle="1" w:styleId="1569">
    <w:name w:val="Char Char Char Char3"/>
    <w:basedOn w:val="1"/>
    <w:qFormat/>
    <w:uiPriority w:val="0"/>
    <w:pPr>
      <w:widowControl/>
      <w:spacing w:beforeLines="0" w:after="160" w:line="240" w:lineRule="exact"/>
      <w:jc w:val="left"/>
    </w:pPr>
    <w:rPr>
      <w:rFonts w:ascii="Arial" w:hAnsi="Arial" w:eastAsia="Times New Roman" w:cs="Verdana"/>
      <w:b/>
      <w:kern w:val="0"/>
      <w:sz w:val="24"/>
      <w:lang w:eastAsia="en-US"/>
    </w:rPr>
  </w:style>
  <w:style w:type="paragraph" w:customStyle="1" w:styleId="1570">
    <w:name w:val="Date1"/>
    <w:basedOn w:val="1"/>
    <w:next w:val="1"/>
    <w:qFormat/>
    <w:uiPriority w:val="0"/>
    <w:pPr>
      <w:adjustRightInd w:val="0"/>
      <w:spacing w:beforeLines="40" w:afterLines="40" w:line="312" w:lineRule="atLeast"/>
    </w:pPr>
    <w:rPr>
      <w:kern w:val="0"/>
      <w:sz w:val="24"/>
    </w:rPr>
  </w:style>
  <w:style w:type="paragraph" w:customStyle="1" w:styleId="1571">
    <w:name w:val="a02"/>
    <w:basedOn w:val="4"/>
    <w:qFormat/>
    <w:uiPriority w:val="0"/>
    <w:pPr>
      <w:tabs>
        <w:tab w:val="left" w:pos="720"/>
      </w:tabs>
      <w:adjustRightInd w:val="0"/>
      <w:spacing w:beforeLines="40" w:afterLines="40" w:line="416" w:lineRule="atLeast"/>
    </w:pPr>
    <w:rPr>
      <w:rFonts w:ascii="Times New Roman" w:hAnsi="Times New Roman"/>
      <w:bCs w:val="0"/>
      <w:kern w:val="0"/>
      <w:szCs w:val="20"/>
    </w:rPr>
  </w:style>
  <w:style w:type="paragraph" w:customStyle="1" w:styleId="1572">
    <w:name w:val="报告正文"/>
    <w:basedOn w:val="1"/>
    <w:qFormat/>
    <w:uiPriority w:val="0"/>
    <w:pPr>
      <w:autoSpaceDE w:val="0"/>
      <w:autoSpaceDN w:val="0"/>
      <w:adjustRightInd w:val="0"/>
      <w:snapToGrid w:val="0"/>
      <w:spacing w:beforeLines="40" w:afterLines="40" w:line="480" w:lineRule="atLeast"/>
      <w:ind w:firstLine="200" w:firstLineChars="200"/>
      <w:jc w:val="left"/>
    </w:pPr>
    <w:rPr>
      <w:rFonts w:ascii="仿宋_GB2312" w:hAnsi="宋体" w:eastAsia="仿宋_GB2312"/>
      <w:color w:val="000000"/>
      <w:kern w:val="0"/>
      <w:sz w:val="28"/>
      <w:lang w:bidi="he-IL"/>
    </w:rPr>
  </w:style>
  <w:style w:type="paragraph" w:customStyle="1" w:styleId="1573">
    <w:name w:val="Char Char"/>
    <w:basedOn w:val="1"/>
    <w:qFormat/>
    <w:uiPriority w:val="0"/>
    <w:pPr>
      <w:spacing w:beforeLines="0" w:line="360" w:lineRule="auto"/>
    </w:pPr>
    <w:rPr>
      <w:rFonts w:ascii="Tahoma" w:hAnsi="Tahoma"/>
      <w:sz w:val="24"/>
    </w:rPr>
  </w:style>
  <w:style w:type="paragraph" w:customStyle="1" w:styleId="1574">
    <w:name w:val="legal"/>
    <w:basedOn w:val="1"/>
    <w:qFormat/>
    <w:uiPriority w:val="0"/>
    <w:pPr>
      <w:widowControl/>
      <w:spacing w:beforeLines="0" w:line="180" w:lineRule="exact"/>
      <w:ind w:firstLine="200" w:firstLineChars="200"/>
      <w:jc w:val="left"/>
    </w:pPr>
    <w:rPr>
      <w:rFonts w:ascii="Futura Bk" w:hAnsi="Futura Bk" w:cs="Futura Bk"/>
      <w:kern w:val="0"/>
      <w:sz w:val="13"/>
      <w:szCs w:val="13"/>
    </w:rPr>
  </w:style>
  <w:style w:type="paragraph" w:customStyle="1" w:styleId="1575">
    <w:name w:val="A04"/>
    <w:basedOn w:val="1"/>
    <w:qFormat/>
    <w:uiPriority w:val="0"/>
    <w:pPr>
      <w:numPr>
        <w:ilvl w:val="3"/>
        <w:numId w:val="7"/>
      </w:numPr>
      <w:tabs>
        <w:tab w:val="left" w:pos="0"/>
        <w:tab w:val="left" w:pos="1050"/>
      </w:tabs>
      <w:spacing w:beforeLines="0"/>
    </w:pPr>
    <w:rPr>
      <w:szCs w:val="24"/>
    </w:rPr>
  </w:style>
  <w:style w:type="paragraph" w:customStyle="1" w:styleId="1576">
    <w:name w:val="样式 样式 正文首行缩进 + 小四 首行缩进:  1 字符 + 首行缩进:  2 字符"/>
    <w:basedOn w:val="1209"/>
    <w:qFormat/>
    <w:uiPriority w:val="0"/>
    <w:pPr>
      <w:spacing w:line="360" w:lineRule="auto"/>
    </w:pPr>
  </w:style>
  <w:style w:type="paragraph" w:customStyle="1" w:styleId="1577">
    <w:name w:val="Char1 Char Char Char1"/>
    <w:basedOn w:val="1"/>
    <w:qFormat/>
    <w:uiPriority w:val="0"/>
    <w:pPr>
      <w:spacing w:beforeLines="0"/>
    </w:pPr>
    <w:rPr>
      <w:rFonts w:ascii="Tahoma" w:hAnsi="Tahoma"/>
      <w:sz w:val="24"/>
    </w:rPr>
  </w:style>
  <w:style w:type="paragraph" w:customStyle="1" w:styleId="1578">
    <w:name w:val="IBM 正文"/>
    <w:basedOn w:val="1"/>
    <w:qFormat/>
    <w:uiPriority w:val="0"/>
    <w:pPr>
      <w:spacing w:beforeLines="0" w:line="360" w:lineRule="atLeast"/>
    </w:pPr>
    <w:rPr>
      <w:sz w:val="24"/>
    </w:rPr>
  </w:style>
  <w:style w:type="paragraph" w:customStyle="1" w:styleId="1579">
    <w:name w:val="封面标准英文名称"/>
    <w:qFormat/>
    <w:uiPriority w:val="0"/>
    <w:pPr>
      <w:widowControl w:val="0"/>
      <w:spacing w:before="370" w:line="400" w:lineRule="exact"/>
      <w:jc w:val="center"/>
    </w:pPr>
    <w:rPr>
      <w:rFonts w:ascii="Times New Roman" w:hAnsi="Times New Roman" w:eastAsia="宋体" w:cs="Times New Roman"/>
      <w:sz w:val="28"/>
      <w:lang w:val="en-US" w:eastAsia="zh-CN" w:bidi="ar-SA"/>
    </w:rPr>
  </w:style>
  <w:style w:type="paragraph" w:customStyle="1" w:styleId="1580">
    <w:name w:val="四级标题"/>
    <w:basedOn w:val="5"/>
    <w:next w:val="1"/>
    <w:qFormat/>
    <w:uiPriority w:val="0"/>
    <w:pPr>
      <w:widowControl/>
      <w:tabs>
        <w:tab w:val="left" w:pos="720"/>
        <w:tab w:val="left" w:pos="851"/>
      </w:tabs>
      <w:spacing w:line="360" w:lineRule="auto"/>
      <w:ind w:left="851" w:hanging="851"/>
      <w:jc w:val="left"/>
    </w:pPr>
    <w:rPr>
      <w:rFonts w:ascii="Arial" w:hAnsi="Arial"/>
      <w:bCs w:val="0"/>
      <w:sz w:val="24"/>
    </w:rPr>
  </w:style>
  <w:style w:type="paragraph" w:customStyle="1" w:styleId="1581">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Autospacing="1"/>
      <w:jc w:val="center"/>
      <w:textAlignment w:val="center"/>
    </w:pPr>
    <w:rPr>
      <w:rFonts w:ascii="宋体" w:hAnsi="宋体" w:cs="宋体"/>
      <w:kern w:val="0"/>
      <w:sz w:val="20"/>
    </w:rPr>
  </w:style>
  <w:style w:type="paragraph" w:customStyle="1" w:styleId="1582">
    <w:name w:val="样式1"/>
    <w:basedOn w:val="1"/>
    <w:qFormat/>
    <w:uiPriority w:val="0"/>
    <w:pPr>
      <w:widowControl/>
      <w:tabs>
        <w:tab w:val="left" w:pos="1212"/>
        <w:tab w:val="left" w:pos="3888"/>
      </w:tabs>
      <w:snapToGrid w:val="0"/>
      <w:spacing w:beforeLines="0" w:line="336" w:lineRule="auto"/>
      <w:ind w:firstLine="432"/>
      <w:jc w:val="left"/>
    </w:pPr>
    <w:rPr>
      <w:rFonts w:ascii="宋体" w:hAnsi="宋体"/>
      <w:kern w:val="0"/>
      <w:sz w:val="24"/>
    </w:rPr>
  </w:style>
  <w:style w:type="paragraph" w:customStyle="1" w:styleId="1583">
    <w:name w:val="_Style 1582"/>
    <w:qFormat/>
    <w:uiPriority w:val="0"/>
    <w:rPr>
      <w:rFonts w:ascii="Times New Roman" w:hAnsi="Times New Roman" w:eastAsia="宋体" w:cs="Times New Roman"/>
      <w:kern w:val="2"/>
      <w:sz w:val="21"/>
      <w:szCs w:val="24"/>
      <w:lang w:val="en-US" w:eastAsia="zh-CN" w:bidi="ar-SA"/>
    </w:rPr>
  </w:style>
  <w:style w:type="paragraph" w:customStyle="1" w:styleId="1584">
    <w:name w:val="样式 标题 1 + 左侧:  0 厘米 首行缩进:  0 厘米"/>
    <w:basedOn w:val="3"/>
    <w:qFormat/>
    <w:uiPriority w:val="0"/>
    <w:pPr>
      <w:tabs>
        <w:tab w:val="clear" w:pos="360"/>
      </w:tabs>
      <w:spacing w:before="0" w:after="120" w:line="360" w:lineRule="auto"/>
      <w:ind w:left="432" w:hanging="432"/>
    </w:pPr>
    <w:rPr>
      <w:rFonts w:ascii="黑体" w:eastAsia="黑体" w:cs="宋体"/>
      <w:sz w:val="36"/>
      <w:szCs w:val="36"/>
    </w:rPr>
  </w:style>
  <w:style w:type="paragraph" w:customStyle="1" w:styleId="1585">
    <w:name w:val="font9"/>
    <w:basedOn w:val="1"/>
    <w:qFormat/>
    <w:uiPriority w:val="0"/>
    <w:pPr>
      <w:widowControl/>
      <w:adjustRightInd w:val="0"/>
      <w:snapToGrid w:val="0"/>
      <w:spacing w:beforeLines="40" w:afterLines="40"/>
      <w:ind w:left="-2" w:leftChars="-1"/>
      <w:jc w:val="left"/>
    </w:pPr>
    <w:rPr>
      <w:rFonts w:ascii="Arial" w:hAnsi="Arial" w:cs="Arial"/>
      <w:b/>
      <w:bCs/>
      <w:kern w:val="0"/>
      <w:sz w:val="28"/>
      <w:szCs w:val="28"/>
    </w:rPr>
  </w:style>
  <w:style w:type="paragraph" w:customStyle="1" w:styleId="1586">
    <w:name w:val="样式 目录 3 + 段前: 0.2 行 段后: 0.2 行"/>
    <w:basedOn w:val="45"/>
    <w:qFormat/>
    <w:uiPriority w:val="0"/>
    <w:pPr>
      <w:tabs>
        <w:tab w:val="left" w:pos="900"/>
        <w:tab w:val="left" w:pos="1080"/>
      </w:tabs>
      <w:spacing w:beforeLines="40" w:afterLines="40" w:line="300" w:lineRule="auto"/>
      <w:ind w:left="482" w:leftChars="0" w:firstLine="180"/>
      <w:jc w:val="left"/>
    </w:pPr>
    <w:rPr>
      <w:rFonts w:ascii="Times New Roman" w:hAnsi="Times New Roman" w:cs="宋体"/>
      <w:iCs/>
      <w:szCs w:val="21"/>
      <w:lang w:val="en-US" w:eastAsia="zh-CN"/>
    </w:rPr>
  </w:style>
  <w:style w:type="paragraph" w:customStyle="1" w:styleId="1587">
    <w:name w:val="Char Char Char Char Char Char Char Char Char1"/>
    <w:basedOn w:val="27"/>
    <w:qFormat/>
    <w:uiPriority w:val="0"/>
    <w:pPr>
      <w:spacing w:beforeLines="0"/>
    </w:pPr>
    <w:rPr>
      <w:rFonts w:ascii="Tahoma" w:hAnsi="Tahoma"/>
      <w:sz w:val="24"/>
    </w:rPr>
  </w:style>
  <w:style w:type="paragraph" w:customStyle="1" w:styleId="1588">
    <w:name w:val="xl34"/>
    <w:basedOn w:val="1"/>
    <w:qFormat/>
    <w:uiPriority w:val="0"/>
    <w:pPr>
      <w:widowControl/>
      <w:pBdr>
        <w:bottom w:val="single" w:color="auto" w:sz="4" w:space="0"/>
        <w:right w:val="single" w:color="auto" w:sz="4" w:space="0"/>
      </w:pBdr>
      <w:adjustRightInd w:val="0"/>
      <w:snapToGrid w:val="0"/>
      <w:spacing w:beforeLines="40" w:afterLines="40"/>
      <w:ind w:left="-2" w:leftChars="-1"/>
      <w:jc w:val="left"/>
    </w:pPr>
    <w:rPr>
      <w:rFonts w:ascii="Arial" w:hAnsi="Arial" w:cs="Arial"/>
      <w:kern w:val="0"/>
      <w:szCs w:val="21"/>
    </w:rPr>
  </w:style>
  <w:style w:type="paragraph" w:customStyle="1" w:styleId="1589">
    <w:name w:val="中文标题 2"/>
    <w:basedOn w:val="37"/>
    <w:next w:val="37"/>
    <w:qFormat/>
    <w:uiPriority w:val="0"/>
    <w:pPr>
      <w:tabs>
        <w:tab w:val="left" w:pos="1680"/>
      </w:tabs>
      <w:spacing w:beforeLines="0" w:beforeAutospacing="1" w:after="100" w:afterAutospacing="1" w:line="360" w:lineRule="auto"/>
      <w:ind w:left="0" w:leftChars="0" w:hanging="420"/>
      <w:outlineLvl w:val="1"/>
    </w:pPr>
    <w:rPr>
      <w:kern w:val="28"/>
      <w:sz w:val="24"/>
      <w:szCs w:val="24"/>
    </w:rPr>
  </w:style>
  <w:style w:type="paragraph" w:customStyle="1" w:styleId="1590">
    <w:name w:val="pa-7"/>
    <w:basedOn w:val="1"/>
    <w:qFormat/>
    <w:uiPriority w:val="0"/>
    <w:pPr>
      <w:widowControl/>
      <w:spacing w:beforeLines="0" w:after="150"/>
      <w:jc w:val="left"/>
    </w:pPr>
    <w:rPr>
      <w:rFonts w:ascii="宋体" w:hAnsi="宋体" w:cs="宋体"/>
      <w:kern w:val="0"/>
      <w:sz w:val="24"/>
      <w:szCs w:val="24"/>
    </w:rPr>
  </w:style>
  <w:style w:type="paragraph" w:customStyle="1" w:styleId="1591">
    <w:name w:val="S4-B-L15"/>
    <w:basedOn w:val="1"/>
    <w:qFormat/>
    <w:uiPriority w:val="0"/>
    <w:pPr>
      <w:spacing w:beforeLines="0" w:line="360" w:lineRule="auto"/>
    </w:pPr>
    <w:rPr>
      <w:b/>
      <w:bCs/>
      <w:sz w:val="24"/>
      <w:szCs w:val="24"/>
    </w:rPr>
  </w:style>
  <w:style w:type="paragraph" w:customStyle="1" w:styleId="1592">
    <w:name w:val="表头"/>
    <w:basedOn w:val="1"/>
    <w:qFormat/>
    <w:uiPriority w:val="0"/>
    <w:pPr>
      <w:autoSpaceDE w:val="0"/>
      <w:autoSpaceDN w:val="0"/>
      <w:adjustRightInd w:val="0"/>
      <w:spacing w:beforeLines="40" w:afterLines="40"/>
      <w:jc w:val="center"/>
    </w:pPr>
    <w:rPr>
      <w:rFonts w:ascii="Arial" w:hAnsi="Arial" w:cs="Arial"/>
      <w:kern w:val="0"/>
      <w:sz w:val="18"/>
      <w:szCs w:val="18"/>
    </w:rPr>
  </w:style>
  <w:style w:type="paragraph" w:customStyle="1" w:styleId="1593">
    <w:name w:val="color000000bg"/>
    <w:basedOn w:val="1"/>
    <w:qFormat/>
    <w:uiPriority w:val="0"/>
    <w:pPr>
      <w:widowControl/>
      <w:shd w:val="clear" w:color="auto" w:fill="000000"/>
      <w:spacing w:beforeLines="40" w:afterLines="40"/>
      <w:jc w:val="left"/>
    </w:pPr>
    <w:rPr>
      <w:rFonts w:ascii="宋体" w:hAnsi="宋体" w:cs="宋体"/>
      <w:color w:val="000000"/>
      <w:kern w:val="0"/>
      <w:sz w:val="24"/>
      <w:szCs w:val="24"/>
    </w:rPr>
  </w:style>
  <w:style w:type="paragraph" w:customStyle="1" w:styleId="1594">
    <w:name w:val="项目正文"/>
    <w:qFormat/>
    <w:uiPriority w:val="0"/>
    <w:pPr>
      <w:tabs>
        <w:tab w:val="left" w:pos="851"/>
      </w:tabs>
      <w:ind w:left="851" w:hanging="284"/>
      <w:jc w:val="both"/>
    </w:pPr>
    <w:rPr>
      <w:rFonts w:ascii="Arial" w:hAnsi="Arial" w:eastAsia="宋体" w:cs="Times New Roman"/>
      <w:kern w:val="2"/>
      <w:sz w:val="18"/>
      <w:szCs w:val="24"/>
      <w:lang w:val="en-US" w:eastAsia="zh-CN" w:bidi="ar-SA"/>
    </w:rPr>
  </w:style>
  <w:style w:type="paragraph" w:customStyle="1" w:styleId="1595">
    <w:name w:val="正文5"/>
    <w:basedOn w:val="1"/>
    <w:qFormat/>
    <w:uiPriority w:val="0"/>
    <w:pPr>
      <w:spacing w:before="156" w:afterLines="50" w:line="360" w:lineRule="auto"/>
      <w:ind w:firstLine="420" w:firstLineChars="200"/>
    </w:pPr>
    <w:rPr>
      <w:szCs w:val="24"/>
    </w:rPr>
  </w:style>
  <w:style w:type="paragraph" w:customStyle="1" w:styleId="1596">
    <w:name w:val="Char32"/>
    <w:basedOn w:val="1"/>
    <w:qFormat/>
    <w:uiPriority w:val="0"/>
    <w:pPr>
      <w:adjustRightInd w:val="0"/>
      <w:spacing w:beforeLines="0" w:line="360" w:lineRule="atLeast"/>
      <w:textAlignment w:val="baseline"/>
    </w:pPr>
    <w:rPr>
      <w:rFonts w:ascii="宋体" w:hAnsi="宋体"/>
      <w:b/>
      <w:kern w:val="0"/>
      <w:sz w:val="28"/>
      <w:szCs w:val="28"/>
    </w:rPr>
  </w:style>
  <w:style w:type="paragraph" w:customStyle="1" w:styleId="1597">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598">
    <w:name w:val="表格内文"/>
    <w:qFormat/>
    <w:uiPriority w:val="0"/>
    <w:pPr>
      <w:widowControl w:val="0"/>
      <w:spacing w:line="360" w:lineRule="auto"/>
      <w:jc w:val="both"/>
    </w:pPr>
    <w:rPr>
      <w:rFonts w:ascii="宋体" w:hAnsi="Times New Roman" w:eastAsia="宋体" w:cs="Times New Roman"/>
      <w:color w:val="000000"/>
      <w:lang w:val="en-US" w:eastAsia="zh-CN" w:bidi="ar-SA"/>
    </w:rPr>
  </w:style>
  <w:style w:type="paragraph" w:customStyle="1" w:styleId="1599">
    <w:name w:val="零"/>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600">
    <w:name w:val="标题2，章节第二层"/>
    <w:basedOn w:val="1"/>
    <w:next w:val="669"/>
    <w:qFormat/>
    <w:uiPriority w:val="0"/>
    <w:pPr>
      <w:tabs>
        <w:tab w:val="left" w:pos="630"/>
      </w:tabs>
      <w:adjustRightInd w:val="0"/>
      <w:snapToGrid w:val="0"/>
      <w:spacing w:beforeLines="100" w:afterLines="100" w:line="300" w:lineRule="auto"/>
      <w:ind w:left="282" w:hanging="420"/>
      <w:outlineLvl w:val="1"/>
    </w:pPr>
    <w:rPr>
      <w:rFonts w:ascii="Arial" w:hAnsi="Arial" w:eastAsia="黑体"/>
      <w:sz w:val="32"/>
      <w:szCs w:val="24"/>
    </w:rPr>
  </w:style>
  <w:style w:type="paragraph" w:customStyle="1" w:styleId="1601">
    <w:name w:val="默认段落字体 Para Char Char Char Char"/>
    <w:basedOn w:val="1"/>
    <w:qFormat/>
    <w:uiPriority w:val="0"/>
    <w:pPr>
      <w:spacing w:beforeLines="0"/>
    </w:pPr>
    <w:rPr>
      <w:szCs w:val="24"/>
    </w:rPr>
  </w:style>
  <w:style w:type="paragraph" w:customStyle="1" w:styleId="1602">
    <w:name w:val="color003366"/>
    <w:basedOn w:val="1"/>
    <w:qFormat/>
    <w:uiPriority w:val="0"/>
    <w:pPr>
      <w:widowControl/>
      <w:spacing w:beforeLines="40" w:afterLines="40"/>
      <w:jc w:val="left"/>
    </w:pPr>
    <w:rPr>
      <w:rFonts w:ascii="宋体" w:hAnsi="宋体" w:cs="宋体"/>
      <w:color w:val="003366"/>
      <w:kern w:val="0"/>
      <w:sz w:val="24"/>
      <w:szCs w:val="24"/>
    </w:rPr>
  </w:style>
  <w:style w:type="paragraph" w:customStyle="1" w:styleId="1603">
    <w:name w:val="样式 目录 1 + 段前: 0.2 行 段后: 0.2 行"/>
    <w:basedOn w:val="60"/>
    <w:qFormat/>
    <w:uiPriority w:val="0"/>
    <w:pPr>
      <w:spacing w:beforeLines="40" w:afterLines="40" w:line="300" w:lineRule="auto"/>
      <w:jc w:val="left"/>
    </w:pPr>
    <w:rPr>
      <w:rFonts w:eastAsia="黑体" w:cs="宋体"/>
      <w:caps/>
      <w:sz w:val="24"/>
      <w:szCs w:val="20"/>
      <w:lang w:val="en-US" w:eastAsia="zh-CN"/>
    </w:rPr>
  </w:style>
  <w:style w:type="paragraph" w:customStyle="1" w:styleId="1604">
    <w:name w:val="Body"/>
    <w:basedOn w:val="1"/>
    <w:qFormat/>
    <w:uiPriority w:val="0"/>
    <w:pPr>
      <w:widowControl/>
      <w:spacing w:beforeLines="0" w:afterLines="50"/>
    </w:pPr>
    <w:rPr>
      <w:rFonts w:ascii="宋体"/>
      <w:snapToGrid w:val="0"/>
      <w:kern w:val="0"/>
    </w:rPr>
  </w:style>
  <w:style w:type="paragraph" w:customStyle="1" w:styleId="1605">
    <w:name w:val="图文"/>
    <w:basedOn w:val="1"/>
    <w:qFormat/>
    <w:uiPriority w:val="0"/>
    <w:pPr>
      <w:spacing w:beforeLines="0" w:line="240" w:lineRule="atLeast"/>
      <w:jc w:val="center"/>
    </w:pPr>
    <w:rPr>
      <w:sz w:val="18"/>
      <w:szCs w:val="24"/>
    </w:rPr>
  </w:style>
  <w:style w:type="paragraph" w:customStyle="1" w:styleId="1606">
    <w:name w:val="表格标题"/>
    <w:basedOn w:val="1"/>
    <w:qFormat/>
    <w:uiPriority w:val="0"/>
    <w:pPr>
      <w:adjustRightInd w:val="0"/>
      <w:spacing w:beforeLines="0"/>
      <w:jc w:val="center"/>
      <w:textAlignment w:val="baseline"/>
    </w:pPr>
    <w:rPr>
      <w:rFonts w:ascii="Arial" w:hAnsi="Arial" w:eastAsia="中圆体"/>
      <w:b/>
      <w:sz w:val="24"/>
    </w:rPr>
  </w:style>
  <w:style w:type="paragraph" w:customStyle="1" w:styleId="1607">
    <w:name w:val="xl97"/>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Lines="0" w:beforeAutospacing="1" w:after="100" w:afterAutospacing="1"/>
      <w:jc w:val="center"/>
    </w:pPr>
    <w:rPr>
      <w:rFonts w:ascii="宋体" w:hAnsi="宋体" w:cs="宋体"/>
      <w:b/>
      <w:bCs/>
      <w:kern w:val="0"/>
      <w:sz w:val="20"/>
    </w:rPr>
  </w:style>
  <w:style w:type="paragraph" w:customStyle="1" w:styleId="1608">
    <w:name w:val="日期/注释"/>
    <w:basedOn w:val="1"/>
    <w:next w:val="1005"/>
    <w:qFormat/>
    <w:uiPriority w:val="0"/>
    <w:pPr>
      <w:widowControl/>
      <w:adjustRightInd w:val="0"/>
      <w:spacing w:beforeLines="0" w:after="220" w:line="220" w:lineRule="atLeast"/>
      <w:ind w:right="360"/>
      <w:jc w:val="right"/>
      <w:textAlignment w:val="baseline"/>
    </w:pPr>
    <w:rPr>
      <w:rFonts w:ascii="Arial" w:hAnsi="Arial"/>
      <w:spacing w:val="-5"/>
      <w:kern w:val="0"/>
      <w:sz w:val="20"/>
    </w:rPr>
  </w:style>
  <w:style w:type="paragraph" w:customStyle="1" w:styleId="1609">
    <w:name w:val="Proposals body"/>
    <w:basedOn w:val="1"/>
    <w:next w:val="1"/>
    <w:qFormat/>
    <w:uiPriority w:val="0"/>
    <w:pPr>
      <w:widowControl/>
      <w:spacing w:beforeLines="0" w:line="360" w:lineRule="auto"/>
      <w:jc w:val="left"/>
    </w:pPr>
    <w:rPr>
      <w:rFonts w:ascii="宋体"/>
      <w:snapToGrid w:val="0"/>
      <w:color w:val="000000"/>
      <w:kern w:val="0"/>
      <w:sz w:val="24"/>
    </w:rPr>
  </w:style>
  <w:style w:type="paragraph" w:customStyle="1" w:styleId="1610">
    <w:name w:val="金宏发行正文 Char"/>
    <w:basedOn w:val="1"/>
    <w:qFormat/>
    <w:uiPriority w:val="0"/>
    <w:pPr>
      <w:spacing w:beforeLines="0" w:line="500" w:lineRule="exact"/>
      <w:ind w:firstLine="560" w:firstLineChars="200"/>
    </w:pPr>
    <w:rPr>
      <w:rFonts w:eastAsia="仿宋_GB2312"/>
      <w:sz w:val="28"/>
    </w:rPr>
  </w:style>
  <w:style w:type="paragraph" w:customStyle="1" w:styleId="1611">
    <w:name w:val="附录一级条标题"/>
    <w:basedOn w:val="1"/>
    <w:qFormat/>
    <w:uiPriority w:val="0"/>
    <w:pPr>
      <w:spacing w:beforeLines="0" w:line="312" w:lineRule="auto"/>
      <w:ind w:left="1260" w:hanging="420"/>
    </w:pPr>
    <w:rPr>
      <w:szCs w:val="24"/>
    </w:rPr>
  </w:style>
  <w:style w:type="paragraph" w:customStyle="1" w:styleId="1612">
    <w:name w:val="Char14"/>
    <w:basedOn w:val="1"/>
    <w:qFormat/>
    <w:uiPriority w:val="0"/>
    <w:pPr>
      <w:tabs>
        <w:tab w:val="left" w:pos="432"/>
      </w:tabs>
      <w:spacing w:afterLines="50"/>
      <w:ind w:left="432" w:hanging="432"/>
    </w:pPr>
    <w:rPr>
      <w:sz w:val="24"/>
      <w:szCs w:val="24"/>
    </w:rPr>
  </w:style>
  <w:style w:type="paragraph" w:customStyle="1" w:styleId="1613">
    <w:name w:val="Char Char Char Char1"/>
    <w:basedOn w:val="1"/>
    <w:qFormat/>
    <w:uiPriority w:val="0"/>
    <w:pPr>
      <w:widowControl/>
      <w:spacing w:beforeLines="0" w:after="160" w:line="240" w:lineRule="exact"/>
      <w:jc w:val="left"/>
    </w:pPr>
    <w:rPr>
      <w:rFonts w:ascii="Arial" w:hAnsi="Arial" w:eastAsia="Times New Roman" w:cs="Verdana"/>
      <w:b/>
      <w:kern w:val="0"/>
      <w:sz w:val="24"/>
      <w:lang w:eastAsia="en-US"/>
    </w:rPr>
  </w:style>
  <w:style w:type="paragraph" w:customStyle="1" w:styleId="1614">
    <w:name w:val="theme"/>
    <w:basedOn w:val="1"/>
    <w:qFormat/>
    <w:uiPriority w:val="0"/>
    <w:pPr>
      <w:widowControl/>
      <w:shd w:val="clear" w:color="auto" w:fill="0066FF"/>
      <w:spacing w:beforeLines="40" w:afterLines="40"/>
      <w:jc w:val="left"/>
    </w:pPr>
    <w:rPr>
      <w:rFonts w:ascii="宋体" w:hAnsi="宋体" w:cs="宋体"/>
      <w:color w:val="000000"/>
      <w:kern w:val="0"/>
      <w:sz w:val="24"/>
      <w:szCs w:val="24"/>
    </w:rPr>
  </w:style>
  <w:style w:type="paragraph" w:customStyle="1" w:styleId="1615">
    <w:name w:val="首信标准正文 Char Char Char Char Char Char Char Char Char Char Char Char Char Char Char Char Char Char"/>
    <w:basedOn w:val="1"/>
    <w:qFormat/>
    <w:uiPriority w:val="0"/>
    <w:pPr>
      <w:spacing w:beforeLines="40" w:afterLines="40" w:line="360" w:lineRule="auto"/>
    </w:pPr>
    <w:rPr>
      <w:rFonts w:ascii="Tahoma" w:hAnsi="Tahoma"/>
      <w:sz w:val="36"/>
      <w:szCs w:val="36"/>
    </w:rPr>
  </w:style>
  <w:style w:type="paragraph" w:customStyle="1" w:styleId="1616">
    <w:name w:val="xl60"/>
    <w:basedOn w:val="1"/>
    <w:qFormat/>
    <w:uiPriority w:val="0"/>
    <w:pPr>
      <w:widowControl/>
      <w:pBdr>
        <w:top w:val="single" w:color="auto" w:sz="4" w:space="0"/>
        <w:left w:val="single" w:color="auto" w:sz="4" w:space="0"/>
        <w:bottom w:val="single" w:color="auto" w:sz="8" w:space="0"/>
        <w:right w:val="single" w:color="auto" w:sz="4" w:space="0"/>
      </w:pBdr>
      <w:spacing w:beforeLines="40" w:afterLines="40"/>
      <w:jc w:val="center"/>
    </w:pPr>
    <w:rPr>
      <w:color w:val="000000"/>
      <w:kern w:val="0"/>
      <w:sz w:val="20"/>
    </w:rPr>
  </w:style>
  <w:style w:type="paragraph" w:customStyle="1" w:styleId="1617">
    <w:name w:val="leveld"/>
    <w:basedOn w:val="1"/>
    <w:qFormat/>
    <w:uiPriority w:val="0"/>
    <w:pPr>
      <w:widowControl/>
      <w:pBdr>
        <w:bottom w:val="single" w:color="0066FF" w:sz="12" w:space="1"/>
      </w:pBdr>
      <w:spacing w:beforeLines="40" w:afterLines="40"/>
      <w:jc w:val="left"/>
    </w:pPr>
    <w:rPr>
      <w:rFonts w:ascii="宋体" w:hAnsi="宋体" w:cs="宋体"/>
      <w:b/>
      <w:bCs/>
      <w:color w:val="000000"/>
      <w:kern w:val="0"/>
      <w:sz w:val="24"/>
      <w:szCs w:val="24"/>
    </w:rPr>
  </w:style>
  <w:style w:type="paragraph" w:customStyle="1" w:styleId="1618">
    <w:name w:val=" Char Char1 Char Char Char Char Char Char"/>
    <w:basedOn w:val="1"/>
    <w:qFormat/>
    <w:uiPriority w:val="0"/>
    <w:pPr>
      <w:widowControl/>
      <w:spacing w:beforeLines="0" w:after="160" w:line="240" w:lineRule="exact"/>
      <w:jc w:val="left"/>
    </w:pPr>
    <w:rPr>
      <w:rFonts w:ascii="Verdana" w:hAnsi="Verdana" w:eastAsia="仿宋_GB2312"/>
      <w:kern w:val="0"/>
      <w:sz w:val="24"/>
      <w:lang w:eastAsia="en-US"/>
    </w:rPr>
  </w:style>
  <w:style w:type="paragraph" w:customStyle="1" w:styleId="1619">
    <w:name w:val="Char Char Char Char Char Char Char Char Char Char Char"/>
    <w:basedOn w:val="1"/>
    <w:qFormat/>
    <w:uiPriority w:val="0"/>
    <w:pPr>
      <w:spacing w:beforeLines="0"/>
    </w:pPr>
    <w:rPr>
      <w:rFonts w:ascii="Tahoma" w:hAnsi="Tahoma"/>
    </w:rPr>
  </w:style>
  <w:style w:type="paragraph" w:customStyle="1" w:styleId="1620">
    <w:name w:val="it"/>
    <w:basedOn w:val="1"/>
    <w:qFormat/>
    <w:uiPriority w:val="0"/>
    <w:pPr>
      <w:widowControl/>
      <w:spacing w:beforeLines="40" w:afterLines="40" w:line="330" w:lineRule="atLeast"/>
      <w:jc w:val="left"/>
    </w:pPr>
    <w:rPr>
      <w:rFonts w:ascii="宋体" w:hAnsi="宋体" w:cs="宋体"/>
      <w:color w:val="000000"/>
      <w:kern w:val="0"/>
      <w:sz w:val="18"/>
      <w:szCs w:val="18"/>
    </w:rPr>
  </w:style>
  <w:style w:type="paragraph" w:customStyle="1" w:styleId="1621">
    <w:name w:val="xl119"/>
    <w:basedOn w:val="1"/>
    <w:qFormat/>
    <w:uiPriority w:val="0"/>
    <w:pPr>
      <w:widowControl/>
      <w:pBdr>
        <w:top w:val="single" w:color="auto" w:sz="4" w:space="0"/>
        <w:left w:val="single" w:color="auto" w:sz="4" w:space="0"/>
        <w:bottom w:val="single" w:color="auto" w:sz="4" w:space="0"/>
        <w:right w:val="single" w:color="auto" w:sz="4" w:space="0"/>
      </w:pBdr>
      <w:spacing w:beforeLines="0" w:beforeAutospacing="1" w:after="100" w:afterAutospacing="1"/>
      <w:jc w:val="left"/>
    </w:pPr>
    <w:rPr>
      <w:rFonts w:ascii="宋体" w:hAnsi="宋体" w:cs="宋体"/>
      <w:color w:val="FF0000"/>
      <w:kern w:val="0"/>
      <w:sz w:val="20"/>
    </w:rPr>
  </w:style>
  <w:style w:type="paragraph" w:customStyle="1" w:styleId="1622">
    <w:name w:val="正文文字缩进"/>
    <w:basedOn w:val="1"/>
    <w:qFormat/>
    <w:uiPriority w:val="0"/>
    <w:pPr>
      <w:widowControl/>
      <w:tabs>
        <w:tab w:val="left" w:pos="180"/>
      </w:tabs>
      <w:spacing w:beforeLines="0" w:line="240" w:lineRule="exact"/>
      <w:ind w:left="187" w:hanging="187" w:firstLineChars="200"/>
      <w:jc w:val="left"/>
    </w:pPr>
    <w:rPr>
      <w:rFonts w:ascii="Futura Bk" w:hAnsi="Futura Bk" w:cs="Futura Bk"/>
      <w:kern w:val="0"/>
      <w:sz w:val="18"/>
      <w:szCs w:val="18"/>
    </w:rPr>
  </w:style>
  <w:style w:type="paragraph" w:customStyle="1" w:styleId="1623">
    <w:name w:val="xl53"/>
    <w:basedOn w:val="1"/>
    <w:qFormat/>
    <w:uiPriority w:val="0"/>
    <w:pPr>
      <w:widowControl/>
      <w:pBdr>
        <w:top w:val="single" w:color="auto" w:sz="4" w:space="0"/>
        <w:left w:val="single" w:color="auto" w:sz="4" w:space="0"/>
        <w:bottom w:val="single" w:color="auto" w:sz="4" w:space="0"/>
        <w:right w:val="single" w:color="auto" w:sz="8" w:space="0"/>
      </w:pBdr>
      <w:spacing w:beforeLines="40" w:afterLines="40"/>
      <w:jc w:val="left"/>
    </w:pPr>
    <w:rPr>
      <w:rFonts w:ascii="宋体" w:hAnsi="宋体" w:cs="宋体"/>
      <w:color w:val="0000FF"/>
      <w:kern w:val="0"/>
      <w:sz w:val="20"/>
    </w:rPr>
  </w:style>
  <w:style w:type="paragraph" w:customStyle="1" w:styleId="1624">
    <w:name w:val="themeheader"/>
    <w:basedOn w:val="1"/>
    <w:qFormat/>
    <w:uiPriority w:val="0"/>
    <w:pPr>
      <w:widowControl/>
      <w:spacing w:beforeLines="40" w:afterLines="40"/>
      <w:jc w:val="left"/>
    </w:pPr>
    <w:rPr>
      <w:rFonts w:ascii="宋体" w:hAnsi="宋体" w:cs="宋体"/>
      <w:b/>
      <w:bCs/>
      <w:color w:val="FFFFFF"/>
      <w:kern w:val="0"/>
      <w:sz w:val="24"/>
      <w:szCs w:val="24"/>
    </w:rPr>
  </w:style>
  <w:style w:type="paragraph" w:customStyle="1" w:styleId="1625">
    <w:name w:val="Char Char Char Char Char Char Char Char Char2"/>
    <w:basedOn w:val="1"/>
    <w:qFormat/>
    <w:uiPriority w:val="0"/>
    <w:pPr>
      <w:spacing w:beforeLines="0"/>
    </w:pPr>
    <w:rPr>
      <w:rFonts w:ascii="Tahoma" w:hAnsi="Tahoma"/>
    </w:rPr>
  </w:style>
  <w:style w:type="paragraph" w:customStyle="1" w:styleId="1626">
    <w:name w:val="Char Char2 Char Char1"/>
    <w:basedOn w:val="1"/>
    <w:qFormat/>
    <w:uiPriority w:val="0"/>
    <w:pPr>
      <w:spacing w:beforeLines="0"/>
    </w:pPr>
    <w:rPr>
      <w:rFonts w:ascii="Tahoma" w:hAnsi="Tahoma"/>
      <w:sz w:val="24"/>
    </w:rPr>
  </w:style>
  <w:style w:type="paragraph" w:customStyle="1" w:styleId="1627">
    <w:name w:val="countryind"/>
    <w:basedOn w:val="1"/>
    <w:qFormat/>
    <w:uiPriority w:val="0"/>
    <w:pPr>
      <w:widowControl/>
      <w:spacing w:beforeLines="40" w:afterLines="40"/>
      <w:jc w:val="left"/>
    </w:pPr>
    <w:rPr>
      <w:rFonts w:ascii="宋体" w:hAnsi="宋体" w:cs="宋体"/>
      <w:color w:val="333333"/>
      <w:kern w:val="0"/>
      <w:sz w:val="24"/>
      <w:szCs w:val="24"/>
    </w:rPr>
  </w:style>
  <w:style w:type="paragraph" w:customStyle="1" w:styleId="1628">
    <w:name w:val="标题 4（绿盟科技）"/>
    <w:basedOn w:val="6"/>
    <w:next w:val="1"/>
    <w:qFormat/>
    <w:uiPriority w:val="0"/>
    <w:pPr>
      <w:widowControl/>
      <w:spacing w:after="156" w:line="376" w:lineRule="auto"/>
      <w:jc w:val="left"/>
    </w:pPr>
    <w:rPr>
      <w:bCs w:val="0"/>
      <w:kern w:val="0"/>
    </w:rPr>
  </w:style>
  <w:style w:type="paragraph" w:customStyle="1" w:styleId="1629">
    <w:name w:val="tab0/2"/>
    <w:basedOn w:val="1"/>
    <w:qFormat/>
    <w:uiPriority w:val="0"/>
    <w:pPr>
      <w:widowControl/>
      <w:tabs>
        <w:tab w:val="left" w:pos="3402"/>
        <w:tab w:val="left" w:pos="5670"/>
      </w:tabs>
      <w:spacing w:beforeLines="0" w:after="240"/>
      <w:ind w:left="1134" w:hanging="1134"/>
      <w:jc w:val="left"/>
    </w:pPr>
    <w:rPr>
      <w:rFonts w:ascii="Arial" w:hAnsi="Arial"/>
      <w:b/>
      <w:kern w:val="0"/>
      <w:sz w:val="24"/>
      <w:lang w:eastAsia="zh-CN"/>
    </w:rPr>
  </w:style>
  <w:style w:type="paragraph" w:customStyle="1" w:styleId="1630">
    <w:name w:val="默认段落字体 Para Char"/>
    <w:basedOn w:val="1"/>
    <w:qFormat/>
    <w:uiPriority w:val="0"/>
    <w:pPr>
      <w:adjustRightInd w:val="0"/>
      <w:spacing w:beforeLines="0" w:line="360" w:lineRule="auto"/>
      <w:ind w:firstLine="480"/>
    </w:pPr>
    <w:rPr>
      <w:rFonts w:ascii="宋体" w:hAnsi="宋体"/>
      <w:kern w:val="0"/>
      <w:sz w:val="24"/>
    </w:rPr>
  </w:style>
  <w:style w:type="paragraph" w:customStyle="1" w:styleId="1631">
    <w:name w:val="样式 标题 2Chapter X.X. Statementh22Header 2l2Level 2 Headhea..."/>
    <w:basedOn w:val="4"/>
    <w:qFormat/>
    <w:uiPriority w:val="0"/>
    <w:pPr>
      <w:keepLines w:val="0"/>
      <w:tabs>
        <w:tab w:val="left" w:pos="576"/>
      </w:tabs>
      <w:spacing w:before="120" w:afterLines="50" w:line="240" w:lineRule="auto"/>
      <w:ind w:left="576" w:hanging="576"/>
      <w:jc w:val="left"/>
    </w:pPr>
    <w:rPr>
      <w:rFonts w:ascii="宋体" w:hAnsi="Times New Roman" w:eastAsia="宋体" w:cs="宋体"/>
      <w:snapToGrid w:val="0"/>
      <w:kern w:val="0"/>
      <w:sz w:val="24"/>
      <w:szCs w:val="24"/>
    </w:rPr>
  </w:style>
  <w:style w:type="paragraph" w:customStyle="1" w:styleId="1632">
    <w:name w:val="tertnavdiv"/>
    <w:basedOn w:val="1"/>
    <w:qFormat/>
    <w:uiPriority w:val="0"/>
    <w:pPr>
      <w:widowControl/>
      <w:shd w:val="clear" w:color="auto" w:fill="CECECE"/>
      <w:spacing w:beforeLines="40" w:afterLines="40"/>
      <w:jc w:val="left"/>
    </w:pPr>
    <w:rPr>
      <w:rFonts w:ascii="宋体" w:hAnsi="宋体" w:cs="宋体"/>
      <w:color w:val="000000"/>
      <w:kern w:val="0"/>
      <w:sz w:val="24"/>
      <w:szCs w:val="24"/>
    </w:rPr>
  </w:style>
  <w:style w:type="paragraph" w:customStyle="1" w:styleId="1633">
    <w:name w:val="样式 首行缩进:  0.99 厘米"/>
    <w:basedOn w:val="1"/>
    <w:qFormat/>
    <w:uiPriority w:val="0"/>
    <w:pPr>
      <w:spacing w:beforeLines="40" w:afterLines="40" w:line="360" w:lineRule="auto"/>
      <w:ind w:firstLine="561"/>
    </w:pPr>
    <w:rPr>
      <w:rFonts w:eastAsia="仿宋_GB2312"/>
      <w:color w:val="000000"/>
      <w:sz w:val="28"/>
      <w:szCs w:val="28"/>
      <w:u w:val="none" w:color="000000"/>
    </w:rPr>
  </w:style>
  <w:style w:type="paragraph" w:customStyle="1" w:styleId="1634">
    <w:name w:val="标题3，章节第三层"/>
    <w:basedOn w:val="1"/>
    <w:next w:val="669"/>
    <w:qFormat/>
    <w:uiPriority w:val="0"/>
    <w:pPr>
      <w:tabs>
        <w:tab w:val="left" w:pos="1080"/>
      </w:tabs>
      <w:adjustRightInd w:val="0"/>
      <w:snapToGrid w:val="0"/>
      <w:spacing w:beforeLines="40" w:afterLines="40" w:line="300" w:lineRule="auto"/>
      <w:ind w:left="1260" w:hanging="420"/>
      <w:outlineLvl w:val="2"/>
    </w:pPr>
    <w:rPr>
      <w:rFonts w:ascii="Arial" w:hAnsi="Arial" w:eastAsia="华文细黑"/>
      <w:sz w:val="30"/>
      <w:szCs w:val="24"/>
    </w:rPr>
  </w:style>
  <w:style w:type="paragraph" w:customStyle="1" w:styleId="1635">
    <w:name w:val="xl22"/>
    <w:basedOn w:val="1"/>
    <w:qFormat/>
    <w:uiPriority w:val="0"/>
    <w:pPr>
      <w:widowControl/>
      <w:pBdr>
        <w:top w:val="single" w:color="auto" w:sz="4" w:space="0"/>
        <w:left w:val="single" w:color="auto" w:sz="4" w:space="0"/>
        <w:bottom w:val="single" w:color="auto" w:sz="4" w:space="0"/>
        <w:right w:val="single" w:color="auto" w:sz="4" w:space="0"/>
      </w:pBdr>
      <w:spacing w:beforeLines="0" w:beforeAutospacing="1" w:after="100" w:afterAutospacing="1"/>
      <w:jc w:val="center"/>
    </w:pPr>
    <w:rPr>
      <w:rFonts w:ascii="仿宋_GB2312" w:hAnsi="宋体" w:eastAsia="仿宋_GB2312" w:cs="宋体"/>
      <w:b/>
      <w:bCs/>
      <w:kern w:val="0"/>
      <w:sz w:val="22"/>
      <w:szCs w:val="22"/>
    </w:rPr>
  </w:style>
  <w:style w:type="paragraph" w:customStyle="1" w:styleId="1636">
    <w:name w:val="Char Char Char Char Char Char Char Char Char Char Char1"/>
    <w:basedOn w:val="1"/>
    <w:qFormat/>
    <w:uiPriority w:val="0"/>
    <w:pPr>
      <w:spacing w:beforeLines="0"/>
    </w:pPr>
    <w:rPr>
      <w:rFonts w:ascii="Tahoma" w:hAnsi="Tahoma"/>
      <w:sz w:val="24"/>
    </w:rPr>
  </w:style>
  <w:style w:type="paragraph" w:customStyle="1" w:styleId="1637">
    <w:name w:val="Char1 Char Char Char3"/>
    <w:basedOn w:val="1"/>
    <w:qFormat/>
    <w:uiPriority w:val="0"/>
    <w:pPr>
      <w:spacing w:beforeLines="0"/>
    </w:pPr>
    <w:rPr>
      <w:rFonts w:ascii="Tahoma" w:hAnsi="Tahoma"/>
      <w:sz w:val="24"/>
    </w:rPr>
  </w:style>
  <w:style w:type="paragraph" w:customStyle="1" w:styleId="1638">
    <w:name w:val="内容"/>
    <w:basedOn w:val="1"/>
    <w:qFormat/>
    <w:uiPriority w:val="0"/>
    <w:pPr>
      <w:adjustRightInd w:val="0"/>
      <w:spacing w:beforeLines="0"/>
      <w:jc w:val="left"/>
      <w:textAlignment w:val="baseline"/>
    </w:pPr>
    <w:rPr>
      <w:rFonts w:eastAsia="微软大黑体"/>
      <w:spacing w:val="40"/>
      <w:sz w:val="32"/>
    </w:rPr>
  </w:style>
  <w:style w:type="paragraph" w:customStyle="1" w:styleId="1639">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Lines="0" w:beforeAutospacing="1" w:after="100" w:afterAutospacing="1"/>
      <w:jc w:val="center"/>
    </w:pPr>
    <w:rPr>
      <w:rFonts w:ascii="宋体" w:hAnsi="宋体" w:cs="宋体"/>
      <w:b/>
      <w:bCs/>
      <w:kern w:val="0"/>
      <w:sz w:val="20"/>
    </w:rPr>
  </w:style>
  <w:style w:type="paragraph" w:customStyle="1" w:styleId="1640">
    <w:name w:val="my title2"/>
    <w:basedOn w:val="1"/>
    <w:qFormat/>
    <w:uiPriority w:val="0"/>
    <w:pPr>
      <w:widowControl/>
      <w:spacing w:beforeLines="0"/>
    </w:pPr>
    <w:rPr>
      <w:rFonts w:eastAsia="仿宋_GB2312"/>
      <w:kern w:val="0"/>
      <w:sz w:val="24"/>
    </w:rPr>
  </w:style>
  <w:style w:type="paragraph" w:customStyle="1" w:styleId="1641">
    <w:name w:val="Char Char1 Char Char Char Char Char Char Char Char Char Char Char Char Char Char Char"/>
    <w:basedOn w:val="1"/>
    <w:qFormat/>
    <w:uiPriority w:val="0"/>
    <w:pPr>
      <w:widowControl/>
      <w:spacing w:beforeLines="0" w:after="160" w:line="240" w:lineRule="exact"/>
      <w:ind w:firstLine="200" w:firstLineChars="200"/>
      <w:jc w:val="left"/>
    </w:pPr>
    <w:rPr>
      <w:rFonts w:ascii="Verdana" w:hAnsi="Verdana"/>
      <w:kern w:val="0"/>
      <w:sz w:val="20"/>
      <w:lang w:eastAsia="en-US"/>
    </w:rPr>
  </w:style>
  <w:style w:type="paragraph" w:customStyle="1" w:styleId="1642">
    <w:name w:val="技术方案正文样式"/>
    <w:basedOn w:val="1"/>
    <w:qFormat/>
    <w:uiPriority w:val="0"/>
    <w:pPr>
      <w:autoSpaceDE w:val="0"/>
      <w:autoSpaceDN w:val="0"/>
      <w:adjustRightInd w:val="0"/>
      <w:spacing w:beforeLines="0" w:line="400" w:lineRule="exact"/>
      <w:ind w:firstLine="480" w:firstLineChars="200"/>
    </w:pPr>
    <w:rPr>
      <w:rFonts w:ascii="宋体" w:hAnsi="宋体" w:cs="宋体"/>
      <w:sz w:val="24"/>
      <w:szCs w:val="21"/>
    </w:rPr>
  </w:style>
  <w:style w:type="paragraph" w:customStyle="1" w:styleId="1643">
    <w:name w:val="Char Char Char Char Char Char Char1 Char Char Char Char Char Char Char2"/>
    <w:basedOn w:val="27"/>
    <w:next w:val="1"/>
    <w:semiHidden/>
    <w:qFormat/>
    <w:uiPriority w:val="0"/>
    <w:pPr>
      <w:autoSpaceDE w:val="0"/>
      <w:autoSpaceDN w:val="0"/>
      <w:spacing w:beforeLines="0"/>
    </w:pPr>
    <w:rPr>
      <w:rFonts w:ascii="Tahoma" w:hAnsi="Tahoma"/>
      <w:kern w:val="2"/>
      <w:sz w:val="24"/>
    </w:rPr>
  </w:style>
  <w:style w:type="paragraph" w:customStyle="1" w:styleId="1644">
    <w:name w:val="样式 标题 3Heading 3 - oldh3sect1.2.3BOD 0H3第二层条3 bulletb2..."/>
    <w:basedOn w:val="5"/>
    <w:qFormat/>
    <w:uiPriority w:val="0"/>
    <w:pPr>
      <w:widowControl/>
      <w:tabs>
        <w:tab w:val="left" w:pos="0"/>
        <w:tab w:val="left" w:pos="567"/>
        <w:tab w:val="left" w:pos="720"/>
      </w:tabs>
      <w:spacing w:beforeLines="40" w:afterLines="40" w:line="360" w:lineRule="auto"/>
      <w:jc w:val="left"/>
    </w:pPr>
    <w:rPr>
      <w:rFonts w:ascii="仿宋_GB2312" w:eastAsia="仿宋_GB2312" w:cs="宋体"/>
      <w:color w:val="000000"/>
      <w:sz w:val="30"/>
      <w:szCs w:val="20"/>
    </w:rPr>
  </w:style>
  <w:style w:type="paragraph" w:customStyle="1" w:styleId="1645">
    <w:name w:val="列表1"/>
    <w:basedOn w:val="1"/>
    <w:qFormat/>
    <w:uiPriority w:val="0"/>
    <w:pPr>
      <w:spacing w:beforeLines="0"/>
      <w:ind w:left="200" w:hanging="200" w:hangingChars="200"/>
    </w:pPr>
    <w:rPr>
      <w:sz w:val="28"/>
      <w:szCs w:val="24"/>
    </w:rPr>
  </w:style>
  <w:style w:type="paragraph" w:customStyle="1" w:styleId="1646">
    <w:name w:val="缺省文本"/>
    <w:basedOn w:val="1"/>
    <w:qFormat/>
    <w:uiPriority w:val="0"/>
    <w:pPr>
      <w:autoSpaceDE w:val="0"/>
      <w:autoSpaceDN w:val="0"/>
      <w:adjustRightInd w:val="0"/>
      <w:spacing w:beforeLines="0" w:line="360" w:lineRule="auto"/>
      <w:jc w:val="left"/>
    </w:pPr>
    <w:rPr>
      <w:kern w:val="0"/>
      <w:sz w:val="24"/>
      <w:szCs w:val="24"/>
    </w:rPr>
  </w:style>
  <w:style w:type="paragraph" w:customStyle="1" w:styleId="1647">
    <w:name w:val="xl80"/>
    <w:basedOn w:val="1"/>
    <w:qFormat/>
    <w:uiPriority w:val="0"/>
    <w:pPr>
      <w:widowControl/>
      <w:pBdr>
        <w:top w:val="single" w:color="auto" w:sz="4" w:space="0"/>
        <w:bottom w:val="single" w:color="auto" w:sz="4" w:space="0"/>
        <w:right w:val="single" w:color="auto" w:sz="4" w:space="0"/>
      </w:pBdr>
      <w:shd w:val="clear" w:color="auto" w:fill="FFFF00"/>
      <w:spacing w:before="100" w:beforeLines="0" w:beforeAutospacing="1" w:after="100" w:afterAutospacing="1"/>
      <w:jc w:val="center"/>
      <w:textAlignment w:val="center"/>
    </w:pPr>
    <w:rPr>
      <w:rFonts w:ascii="宋体" w:hAnsi="宋体" w:cs="宋体"/>
      <w:kern w:val="0"/>
      <w:sz w:val="20"/>
    </w:rPr>
  </w:style>
  <w:style w:type="paragraph" w:customStyle="1" w:styleId="1648">
    <w:name w:val="封面落款"/>
    <w:basedOn w:val="1"/>
    <w:qFormat/>
    <w:uiPriority w:val="0"/>
    <w:pPr>
      <w:adjustRightInd w:val="0"/>
      <w:spacing w:beforeLines="0" w:line="300" w:lineRule="auto"/>
      <w:jc w:val="center"/>
      <w:textAlignment w:val="baseline"/>
    </w:pPr>
    <w:rPr>
      <w:spacing w:val="10"/>
      <w:kern w:val="0"/>
      <w:sz w:val="30"/>
    </w:rPr>
  </w:style>
  <w:style w:type="paragraph" w:customStyle="1" w:styleId="1649">
    <w:name w:val="style2"/>
    <w:basedOn w:val="1"/>
    <w:qFormat/>
    <w:uiPriority w:val="0"/>
    <w:pPr>
      <w:widowControl/>
      <w:wordWrap w:val="0"/>
      <w:spacing w:before="100" w:beforeLines="0" w:beforeAutospacing="1" w:after="100" w:afterAutospacing="1"/>
      <w:jc w:val="left"/>
    </w:pPr>
    <w:rPr>
      <w:rFonts w:ascii="Verdana" w:hAnsi="Verdana" w:cs="宋体"/>
      <w:color w:val="000000"/>
      <w:kern w:val="0"/>
      <w:sz w:val="20"/>
    </w:rPr>
  </w:style>
  <w:style w:type="paragraph" w:customStyle="1" w:styleId="1650">
    <w:name w:val="我的标题1"/>
    <w:next w:val="709"/>
    <w:qFormat/>
    <w:uiPriority w:val="0"/>
    <w:pPr>
      <w:tabs>
        <w:tab w:val="left" w:pos="1260"/>
      </w:tabs>
      <w:spacing w:beforeLines="50" w:afterLines="50" w:line="576" w:lineRule="auto"/>
      <w:ind w:left="1192" w:right="200" w:rightChars="100" w:hanging="1192"/>
      <w:outlineLvl w:val="0"/>
    </w:pPr>
    <w:rPr>
      <w:rFonts w:ascii="Arial" w:hAnsi="Arial" w:eastAsia="宋体" w:cs="Times New Roman"/>
      <w:b/>
      <w:kern w:val="2"/>
      <w:sz w:val="32"/>
      <w:szCs w:val="21"/>
      <w:lang w:val="en-US" w:eastAsia="zh-CN" w:bidi="ar-SA"/>
    </w:rPr>
  </w:style>
  <w:style w:type="paragraph" w:customStyle="1" w:styleId="1651">
    <w:name w:val="肆"/>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652">
    <w:name w:val="Char Char Char1 Char Char Char Char Char Char Char Char Char Char1"/>
    <w:basedOn w:val="1"/>
    <w:qFormat/>
    <w:uiPriority w:val="0"/>
    <w:pPr>
      <w:spacing w:beforeLines="0"/>
    </w:pPr>
    <w:rPr>
      <w:rFonts w:ascii="Tahoma" w:hAnsi="Tahoma"/>
      <w:sz w:val="24"/>
    </w:rPr>
  </w:style>
  <w:style w:type="paragraph" w:customStyle="1" w:styleId="1653">
    <w:name w:val="主题:"/>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654">
    <w:name w:val="style11"/>
    <w:basedOn w:val="1"/>
    <w:qFormat/>
    <w:uiPriority w:val="0"/>
    <w:pPr>
      <w:widowControl/>
      <w:spacing w:before="100" w:beforeLines="0" w:beforeAutospacing="1" w:after="100" w:afterAutospacing="1"/>
      <w:jc w:val="left"/>
    </w:pPr>
    <w:rPr>
      <w:rFonts w:ascii="宋体" w:hAnsi="宋体" w:cs="宋体"/>
      <w:kern w:val="0"/>
      <w:sz w:val="24"/>
      <w:szCs w:val="24"/>
    </w:rPr>
  </w:style>
  <w:style w:type="paragraph" w:customStyle="1" w:styleId="1655">
    <w:name w:val="图中文字"/>
    <w:basedOn w:val="1"/>
    <w:qFormat/>
    <w:uiPriority w:val="0"/>
    <w:pPr>
      <w:adjustRightInd w:val="0"/>
      <w:snapToGrid w:val="0"/>
      <w:spacing w:beforeLines="0" w:line="0" w:lineRule="atLeast"/>
      <w:ind w:firstLine="200" w:firstLineChars="200"/>
      <w:jc w:val="center"/>
    </w:pPr>
  </w:style>
  <w:style w:type="paragraph" w:customStyle="1" w:styleId="1656">
    <w:name w:val="五号正文项目（标准）"/>
    <w:basedOn w:val="1"/>
    <w:qFormat/>
    <w:uiPriority w:val="0"/>
    <w:pPr>
      <w:numPr>
        <w:ilvl w:val="1"/>
        <w:numId w:val="8"/>
      </w:numPr>
      <w:tabs>
        <w:tab w:val="left" w:pos="900"/>
      </w:tabs>
      <w:spacing w:beforeLines="0" w:line="400" w:lineRule="exact"/>
      <w:ind w:left="900" w:hanging="540"/>
      <w:jc w:val="left"/>
    </w:pPr>
    <w:rPr>
      <w:rFonts w:ascii="宋体" w:hAnsi="宋体"/>
      <w:color w:val="000000"/>
    </w:rPr>
  </w:style>
  <w:style w:type="paragraph" w:customStyle="1" w:styleId="1657">
    <w:name w:val="目录3"/>
    <w:basedOn w:val="1"/>
    <w:qFormat/>
    <w:uiPriority w:val="0"/>
    <w:pPr>
      <w:tabs>
        <w:tab w:val="left" w:leader="dot" w:pos="7370"/>
      </w:tabs>
      <w:autoSpaceDE w:val="0"/>
      <w:autoSpaceDN w:val="0"/>
      <w:adjustRightInd w:val="0"/>
      <w:spacing w:beforeLines="0" w:line="317" w:lineRule="atLeast"/>
      <w:ind w:firstLine="419" w:firstLineChars="200"/>
    </w:pPr>
    <w:rPr>
      <w:color w:val="000000"/>
      <w:kern w:val="0"/>
      <w:szCs w:val="21"/>
    </w:rPr>
  </w:style>
  <w:style w:type="paragraph" w:customStyle="1" w:styleId="1658">
    <w:name w:val="中文标题 4"/>
    <w:basedOn w:val="37"/>
    <w:qFormat/>
    <w:uiPriority w:val="0"/>
    <w:pPr>
      <w:spacing w:beforeLines="0" w:beforeAutospacing="1" w:after="100" w:afterAutospacing="1" w:line="360" w:lineRule="auto"/>
      <w:ind w:left="0" w:leftChars="0" w:hanging="420"/>
    </w:pPr>
    <w:rPr>
      <w:kern w:val="28"/>
      <w:sz w:val="24"/>
      <w:szCs w:val="24"/>
    </w:rPr>
  </w:style>
  <w:style w:type="paragraph" w:customStyle="1" w:styleId="1659">
    <w:name w:val="Standard o abs"/>
    <w:basedOn w:val="1"/>
    <w:qFormat/>
    <w:uiPriority w:val="0"/>
    <w:pPr>
      <w:widowControl/>
      <w:tabs>
        <w:tab w:val="left" w:pos="2835"/>
        <w:tab w:val="left" w:pos="3119"/>
        <w:tab w:val="left" w:pos="3402"/>
        <w:tab w:val="left" w:pos="3686"/>
        <w:tab w:val="left" w:pos="3969"/>
        <w:tab w:val="left" w:pos="4253"/>
      </w:tabs>
      <w:spacing w:beforeLines="0"/>
      <w:ind w:left="2552"/>
      <w:jc w:val="left"/>
    </w:pPr>
    <w:rPr>
      <w:rFonts w:ascii="Syntax" w:hAnsi="Syntax"/>
      <w:kern w:val="0"/>
      <w:sz w:val="20"/>
    </w:rPr>
  </w:style>
  <w:style w:type="paragraph" w:customStyle="1" w:styleId="1660">
    <w:name w:val="不可偏离参数"/>
    <w:basedOn w:val="7"/>
    <w:qFormat/>
    <w:uiPriority w:val="0"/>
    <w:pPr>
      <w:tabs>
        <w:tab w:val="left" w:pos="630"/>
        <w:tab w:val="left" w:pos="1008"/>
      </w:tabs>
      <w:spacing w:before="0" w:after="0" w:line="240" w:lineRule="auto"/>
      <w:ind w:left="1008" w:hanging="1008"/>
    </w:pPr>
    <w:rPr>
      <w:rFonts w:eastAsia="黑体"/>
      <w:b w:val="0"/>
      <w:szCs w:val="28"/>
    </w:rPr>
  </w:style>
  <w:style w:type="paragraph" w:customStyle="1" w:styleId="1661">
    <w:name w:val="Char31"/>
    <w:basedOn w:val="1"/>
    <w:qFormat/>
    <w:uiPriority w:val="0"/>
    <w:pPr>
      <w:spacing w:beforeLines="0"/>
    </w:pPr>
    <w:rPr>
      <w:rFonts w:ascii="仿宋_GB2312" w:eastAsia="仿宋_GB2312"/>
      <w:b/>
      <w:sz w:val="32"/>
      <w:szCs w:val="32"/>
    </w:rPr>
  </w:style>
  <w:style w:type="paragraph" w:customStyle="1" w:styleId="1662">
    <w:name w:val=" Char Char"/>
    <w:basedOn w:val="1"/>
    <w:qFormat/>
    <w:uiPriority w:val="0"/>
    <w:pPr>
      <w:spacing w:beforeLines="0"/>
    </w:pPr>
    <w:rPr>
      <w:rFonts w:ascii="Tahoma" w:hAnsi="Tahoma"/>
      <w:sz w:val="24"/>
    </w:rPr>
  </w:style>
  <w:style w:type="paragraph" w:customStyle="1" w:styleId="1663">
    <w:name w:val="三级无标题条"/>
    <w:basedOn w:val="1"/>
    <w:qFormat/>
    <w:uiPriority w:val="0"/>
    <w:pPr>
      <w:spacing w:beforeLines="40" w:afterLines="40"/>
      <w:ind w:left="2100" w:hanging="420"/>
    </w:pPr>
    <w:rPr>
      <w:szCs w:val="24"/>
    </w:rPr>
  </w:style>
  <w:style w:type="paragraph" w:customStyle="1" w:styleId="1664">
    <w:name w:val="正文样式"/>
    <w:basedOn w:val="1"/>
    <w:qFormat/>
    <w:uiPriority w:val="0"/>
    <w:pPr>
      <w:spacing w:beforeLines="0" w:line="360" w:lineRule="auto"/>
      <w:ind w:firstLine="200" w:firstLineChars="200"/>
    </w:pPr>
    <w:rPr>
      <w:rFonts w:ascii="宋体"/>
      <w:sz w:val="24"/>
      <w:szCs w:val="24"/>
    </w:rPr>
  </w:style>
  <w:style w:type="paragraph" w:customStyle="1" w:styleId="1665">
    <w:name w:val="Char4 Char Char Char Char Char Char Char Char Char Char Char Char Char"/>
    <w:basedOn w:val="1"/>
    <w:qFormat/>
    <w:uiPriority w:val="0"/>
    <w:pPr>
      <w:spacing w:beforeLines="0" w:line="360" w:lineRule="auto"/>
    </w:pPr>
    <w:rPr>
      <w:rFonts w:ascii="Tahoma" w:hAnsi="Tahoma"/>
      <w:sz w:val="36"/>
      <w:szCs w:val="36"/>
    </w:rPr>
  </w:style>
  <w:style w:type="paragraph" w:customStyle="1" w:styleId="1666">
    <w:name w:val="_Style 1665"/>
    <w:basedOn w:val="3"/>
    <w:next w:val="1"/>
    <w:qFormat/>
    <w:uiPriority w:val="0"/>
    <w:pPr>
      <w:widowControl/>
      <w:tabs>
        <w:tab w:val="clear" w:pos="360"/>
        <w:tab w:val="clear" w:pos="432"/>
      </w:tabs>
      <w:spacing w:before="480" w:after="0" w:line="276" w:lineRule="auto"/>
      <w:ind w:left="0" w:firstLine="0"/>
      <w:jc w:val="left"/>
      <w:outlineLvl w:val="9"/>
    </w:pPr>
    <w:rPr>
      <w:rFonts w:ascii="Cambria" w:hAnsi="Cambria"/>
      <w:color w:val="365F91"/>
      <w:kern w:val="0"/>
      <w:sz w:val="28"/>
      <w:szCs w:val="28"/>
      <w:lang w:val="en-US" w:eastAsia="zh-CN"/>
    </w:rPr>
  </w:style>
  <w:style w:type="paragraph" w:customStyle="1" w:styleId="1667">
    <w:name w:val="样式 标题 2h2Level 2 Topic HeadingHD2Heading 2 HiddenHeading 2 ..."/>
    <w:basedOn w:val="3"/>
    <w:qFormat/>
    <w:uiPriority w:val="0"/>
    <w:pPr>
      <w:tabs>
        <w:tab w:val="clear" w:pos="360"/>
        <w:tab w:val="clear" w:pos="432"/>
      </w:tabs>
      <w:spacing w:beforeLines="40" w:afterLines="40"/>
      <w:ind w:left="425" w:hanging="425"/>
    </w:pPr>
    <w:rPr>
      <w:szCs w:val="36"/>
    </w:rPr>
  </w:style>
  <w:style w:type="paragraph" w:customStyle="1" w:styleId="1668">
    <w:name w:val="文章附标题"/>
    <w:basedOn w:val="1"/>
    <w:qFormat/>
    <w:uiPriority w:val="0"/>
    <w:pPr>
      <w:autoSpaceDE w:val="0"/>
      <w:autoSpaceDN w:val="0"/>
      <w:adjustRightInd w:val="0"/>
      <w:spacing w:before="187" w:beforeLines="0" w:after="175" w:line="374" w:lineRule="atLeast"/>
      <w:ind w:firstLine="200" w:firstLineChars="200"/>
      <w:jc w:val="center"/>
    </w:pPr>
    <w:rPr>
      <w:color w:val="000000"/>
      <w:kern w:val="0"/>
      <w:sz w:val="36"/>
      <w:szCs w:val="36"/>
    </w:rPr>
  </w:style>
  <w:style w:type="paragraph" w:customStyle="1" w:styleId="1669">
    <w:name w:val="È±Ê¡ÎÄ±¾:1"/>
    <w:basedOn w:val="1"/>
    <w:qFormat/>
    <w:uiPriority w:val="0"/>
    <w:pPr>
      <w:widowControl/>
      <w:overflowPunct w:val="0"/>
      <w:autoSpaceDE w:val="0"/>
      <w:autoSpaceDN w:val="0"/>
      <w:adjustRightInd w:val="0"/>
      <w:spacing w:beforeLines="0"/>
      <w:jc w:val="left"/>
      <w:textAlignment w:val="baseline"/>
    </w:pPr>
    <w:rPr>
      <w:rFonts w:ascii="宋体"/>
      <w:kern w:val="0"/>
      <w:sz w:val="24"/>
    </w:rPr>
  </w:style>
  <w:style w:type="paragraph" w:customStyle="1" w:styleId="1670">
    <w:name w:val="默认段落字体 Para Char Char Char Char Char Char Char Char Char1 Char Char Char Char"/>
    <w:basedOn w:val="1"/>
    <w:qFormat/>
    <w:uiPriority w:val="0"/>
    <w:rPr>
      <w:rFonts w:ascii="Tahoma" w:hAnsi="Tahoma"/>
      <w:sz w:val="24"/>
    </w:rPr>
  </w:style>
  <w:style w:type="paragraph" w:customStyle="1" w:styleId="1671">
    <w:name w:val="默认段落字体 Para Char Char Char Char Char Char Char Char Char Char Char Char Char Char Char Char Char Char Char"/>
    <w:basedOn w:val="1"/>
    <w:qFormat/>
    <w:uiPriority w:val="0"/>
    <w:pPr>
      <w:spacing w:beforeLines="0"/>
    </w:pPr>
    <w:rPr>
      <w:rFonts w:ascii="Tahoma" w:hAnsi="Tahoma"/>
      <w:sz w:val="24"/>
    </w:rPr>
  </w:style>
  <w:style w:type="paragraph" w:customStyle="1" w:styleId="1672">
    <w:name w:val="RFP Question List"/>
    <w:basedOn w:val="1"/>
    <w:qFormat/>
    <w:uiPriority w:val="0"/>
    <w:pPr>
      <w:widowControl/>
      <w:spacing w:beforeLines="0" w:after="200"/>
      <w:ind w:left="360" w:hanging="360"/>
      <w:jc w:val="left"/>
    </w:pPr>
    <w:rPr>
      <w:rFonts w:ascii="Arial" w:hAnsi="Arial" w:eastAsia="Arial" w:cs="Arial"/>
      <w:b/>
      <w:color w:val="6666FF"/>
      <w:kern w:val="0"/>
      <w:szCs w:val="21"/>
      <w:lang w:eastAsia="ja-JP"/>
    </w:rPr>
  </w:style>
  <w:style w:type="paragraph" w:customStyle="1" w:styleId="1673">
    <w:name w:val="Char Char Char1 Char"/>
    <w:basedOn w:val="1"/>
    <w:qFormat/>
    <w:uiPriority w:val="0"/>
    <w:pPr>
      <w:widowControl/>
      <w:spacing w:beforeLines="0" w:after="160" w:line="240" w:lineRule="exact"/>
      <w:jc w:val="left"/>
    </w:pPr>
    <w:rPr>
      <w:rFonts w:ascii="Verdana" w:hAnsi="Verdana" w:eastAsia="仿宋_GB2312"/>
      <w:kern w:val="0"/>
      <w:sz w:val="24"/>
      <w:lang w:eastAsia="en-US"/>
    </w:rPr>
  </w:style>
  <w:style w:type="paragraph" w:customStyle="1" w:styleId="1674">
    <w:name w:val="我的标题2"/>
    <w:next w:val="709"/>
    <w:qFormat/>
    <w:uiPriority w:val="0"/>
    <w:pPr>
      <w:tabs>
        <w:tab w:val="left" w:pos="1680"/>
      </w:tabs>
      <w:spacing w:beforeLines="50" w:afterLines="50" w:line="360" w:lineRule="auto"/>
      <w:ind w:left="840" w:hanging="420"/>
      <w:outlineLvl w:val="1"/>
    </w:pPr>
    <w:rPr>
      <w:rFonts w:ascii="Arial" w:hAnsi="Arial" w:eastAsia="宋体" w:cs="Times New Roman"/>
      <w:b/>
      <w:kern w:val="2"/>
      <w:sz w:val="30"/>
      <w:szCs w:val="21"/>
      <w:lang w:val="en-US" w:eastAsia="zh-CN" w:bidi="ar-SA"/>
    </w:rPr>
  </w:style>
  <w:style w:type="paragraph" w:customStyle="1" w:styleId="1675">
    <w:name w:val="样式 题注 + 居中"/>
    <w:basedOn w:val="23"/>
    <w:qFormat/>
    <w:uiPriority w:val="0"/>
    <w:pPr>
      <w:spacing w:beforeLines="40" w:afterLines="40"/>
      <w:jc w:val="center"/>
    </w:pPr>
    <w:rPr>
      <w:rFonts w:cs="宋体"/>
      <w:sz w:val="24"/>
    </w:rPr>
  </w:style>
  <w:style w:type="paragraph" w:customStyle="1" w:styleId="1676">
    <w:name w:val="Char Char Char Char Char Char Char Char"/>
    <w:basedOn w:val="1"/>
    <w:qFormat/>
    <w:uiPriority w:val="0"/>
    <w:pPr>
      <w:spacing w:beforeLines="0"/>
    </w:pPr>
    <w:rPr>
      <w:rFonts w:ascii="仿宋_GB2312" w:eastAsia="仿宋_GB2312"/>
      <w:b/>
      <w:sz w:val="32"/>
      <w:szCs w:val="32"/>
    </w:rPr>
  </w:style>
  <w:style w:type="paragraph" w:customStyle="1" w:styleId="1677">
    <w:name w:val="默认段落字体 Para Char Char Char Char Char Char Char Char Char Char Char Char Char"/>
    <w:basedOn w:val="1"/>
    <w:qFormat/>
    <w:uiPriority w:val="0"/>
    <w:pPr>
      <w:tabs>
        <w:tab w:val="left" w:pos="720"/>
        <w:tab w:val="left" w:pos="1701"/>
      </w:tabs>
      <w:spacing w:beforeLines="0"/>
    </w:pPr>
    <w:rPr>
      <w:rFonts w:ascii="Tahoma" w:hAnsi="Tahoma"/>
      <w:sz w:val="24"/>
    </w:rPr>
  </w:style>
  <w:style w:type="paragraph" w:customStyle="1" w:styleId="1678">
    <w:name w:val="Table Contents"/>
    <w:basedOn w:val="1"/>
    <w:qFormat/>
    <w:uiPriority w:val="0"/>
    <w:pPr>
      <w:suppressAutoHyphens/>
      <w:autoSpaceDE w:val="0"/>
      <w:spacing w:beforeLines="0" w:after="120"/>
      <w:jc w:val="left"/>
    </w:pPr>
    <w:rPr>
      <w:rFonts w:ascii="Helvetica" w:hAnsi="Helvetica"/>
      <w:kern w:val="1"/>
      <w:sz w:val="20"/>
    </w:rPr>
  </w:style>
  <w:style w:type="paragraph" w:customStyle="1" w:styleId="1679">
    <w:name w:val="示例"/>
    <w:next w:val="158"/>
    <w:qFormat/>
    <w:uiPriority w:val="0"/>
    <w:pPr>
      <w:spacing w:beforeLines="40" w:afterLines="40"/>
      <w:ind w:firstLine="233" w:firstLineChars="233"/>
      <w:jc w:val="both"/>
    </w:pPr>
    <w:rPr>
      <w:rFonts w:ascii="宋体" w:hAnsi="Times New Roman" w:eastAsia="宋体" w:cs="Times New Roman"/>
      <w:sz w:val="18"/>
      <w:lang w:val="en-US" w:eastAsia="zh-CN" w:bidi="ar-SA"/>
    </w:rPr>
  </w:style>
  <w:style w:type="paragraph" w:customStyle="1" w:styleId="1680">
    <w:name w:val="样式 样式 样式 左侧:  2 字符1 + 首行缩进:  2 字符1 + 首行缩进:  2 字符"/>
    <w:basedOn w:val="1"/>
    <w:qFormat/>
    <w:uiPriority w:val="0"/>
    <w:pPr>
      <w:widowControl/>
      <w:adjustRightInd w:val="0"/>
      <w:spacing w:before="60" w:after="120" w:line="440" w:lineRule="atLeast"/>
      <w:ind w:firstLine="480"/>
      <w:textAlignment w:val="baseline"/>
    </w:pPr>
    <w:rPr>
      <w:sz w:val="24"/>
    </w:rPr>
  </w:style>
  <w:style w:type="paragraph" w:customStyle="1" w:styleId="1681">
    <w:name w:val="图表脚注"/>
    <w:next w:val="158"/>
    <w:qFormat/>
    <w:uiPriority w:val="0"/>
    <w:pPr>
      <w:ind w:left="300" w:leftChars="200" w:hanging="100" w:hangingChars="100"/>
      <w:jc w:val="both"/>
    </w:pPr>
    <w:rPr>
      <w:rFonts w:ascii="宋体" w:hAnsi="Times New Roman" w:eastAsia="宋体" w:cs="Times New Roman"/>
      <w:sz w:val="18"/>
      <w:lang w:val="en-US" w:eastAsia="zh-CN" w:bidi="ar-SA"/>
    </w:rPr>
  </w:style>
  <w:style w:type="paragraph" w:customStyle="1" w:styleId="1682">
    <w:name w:val="WW-纯文本"/>
    <w:basedOn w:val="1"/>
    <w:qFormat/>
    <w:uiPriority w:val="0"/>
    <w:pPr>
      <w:suppressAutoHyphens/>
      <w:spacing w:beforeLines="40" w:afterLines="40"/>
    </w:pPr>
    <w:rPr>
      <w:rFonts w:ascii="宋体" w:hAnsi="宋体"/>
    </w:rPr>
  </w:style>
  <w:style w:type="paragraph" w:customStyle="1" w:styleId="1683">
    <w:name w:val="样式 标题 3BOD 0Level 3 HeadH3Heading 3 - oldlevel_3PIM 3h3s..."/>
    <w:basedOn w:val="5"/>
    <w:qFormat/>
    <w:uiPriority w:val="0"/>
    <w:pPr>
      <w:tabs>
        <w:tab w:val="left" w:pos="720"/>
        <w:tab w:val="left" w:pos="1620"/>
        <w:tab w:val="left" w:pos="1800"/>
      </w:tabs>
      <w:spacing w:line="415" w:lineRule="auto"/>
      <w:ind w:left="1800" w:leftChars="600" w:hanging="420" w:hangingChars="200"/>
    </w:pPr>
    <w:rPr>
      <w:rFonts w:ascii="仿宋_GB2312" w:hAnsi="仿宋_GB2312" w:eastAsia="仿宋_GB2312"/>
      <w:bCs w:val="0"/>
      <w:sz w:val="30"/>
    </w:rPr>
  </w:style>
  <w:style w:type="paragraph" w:customStyle="1" w:styleId="1684">
    <w:name w:val="附录二级条标题"/>
    <w:basedOn w:val="1"/>
    <w:qFormat/>
    <w:uiPriority w:val="0"/>
    <w:pPr>
      <w:spacing w:beforeLines="0" w:line="312" w:lineRule="auto"/>
      <w:ind w:left="1680" w:hanging="420"/>
    </w:pPr>
    <w:rPr>
      <w:szCs w:val="24"/>
    </w:rPr>
  </w:style>
  <w:style w:type="paragraph" w:customStyle="1" w:styleId="1685">
    <w:name w:val="附图标注"/>
    <w:basedOn w:val="9"/>
    <w:qFormat/>
    <w:uiPriority w:val="0"/>
    <w:pPr>
      <w:tabs>
        <w:tab w:val="left" w:pos="420"/>
      </w:tabs>
      <w:spacing w:beforeLines="0" w:line="360" w:lineRule="auto"/>
      <w:ind w:left="420" w:hanging="420"/>
    </w:pPr>
    <w:rPr>
      <w:rFonts w:ascii="Calibri" w:hAnsi="Calibri"/>
      <w:szCs w:val="24"/>
    </w:rPr>
  </w:style>
  <w:style w:type="paragraph" w:customStyle="1" w:styleId="1686">
    <w:name w:val="Subtitulo"/>
    <w:basedOn w:val="1"/>
    <w:next w:val="1"/>
    <w:qFormat/>
    <w:uiPriority w:val="0"/>
    <w:pPr>
      <w:keepNext/>
      <w:keepLines/>
      <w:widowControl/>
      <w:overflowPunct w:val="0"/>
      <w:autoSpaceDE w:val="0"/>
      <w:autoSpaceDN w:val="0"/>
      <w:adjustRightInd w:val="0"/>
      <w:spacing w:beforeLines="40" w:afterLines="40" w:line="240" w:lineRule="atLeast"/>
    </w:pPr>
    <w:rPr>
      <w:rFonts w:ascii="Helvetica" w:hAnsi="Helvetica" w:eastAsia="PMingLiU"/>
      <w:b/>
      <w:kern w:val="0"/>
      <w:sz w:val="24"/>
      <w:lang w:eastAsia="zh-TW"/>
    </w:rPr>
  </w:style>
  <w:style w:type="paragraph" w:customStyle="1" w:styleId="1687">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spacing w:val="20"/>
      <w:w w:val="148"/>
      <w:sz w:val="52"/>
      <w:lang w:val="en-US" w:eastAsia="zh-CN" w:bidi="ar-SA"/>
    </w:rPr>
  </w:style>
  <w:style w:type="paragraph" w:customStyle="1" w:styleId="1688">
    <w:name w:val=" Char Char Char Char1 Char Char"/>
    <w:basedOn w:val="1"/>
    <w:qFormat/>
    <w:uiPriority w:val="0"/>
    <w:pPr>
      <w:widowControl/>
      <w:spacing w:beforeLines="0" w:after="160" w:line="240" w:lineRule="exact"/>
      <w:jc w:val="left"/>
    </w:pPr>
    <w:rPr>
      <w:rFonts w:ascii="Verdana" w:hAnsi="Verdana"/>
      <w:kern w:val="0"/>
      <w:sz w:val="20"/>
      <w:lang w:eastAsia="en-US"/>
    </w:rPr>
  </w:style>
  <w:style w:type="paragraph" w:customStyle="1" w:styleId="1689">
    <w:name w:val="部分1"/>
    <w:basedOn w:val="1"/>
    <w:qFormat/>
    <w:uiPriority w:val="0"/>
    <w:pPr>
      <w:keepNext/>
      <w:pageBreakBefore/>
      <w:tabs>
        <w:tab w:val="left" w:pos="720"/>
      </w:tabs>
      <w:spacing w:beforeLines="0" w:line="360" w:lineRule="auto"/>
      <w:jc w:val="center"/>
      <w:outlineLvl w:val="0"/>
    </w:pPr>
    <w:rPr>
      <w:rFonts w:eastAsia="黑体"/>
      <w:b/>
      <w:kern w:val="44"/>
      <w:sz w:val="36"/>
    </w:rPr>
  </w:style>
  <w:style w:type="paragraph" w:customStyle="1" w:styleId="1690">
    <w:name w:val="PMintroText"/>
    <w:basedOn w:val="1"/>
    <w:qFormat/>
    <w:uiPriority w:val="0"/>
    <w:pPr>
      <w:widowControl/>
      <w:spacing w:beforeLines="0" w:after="120"/>
      <w:ind w:left="720"/>
      <w:jc w:val="left"/>
    </w:pPr>
    <w:rPr>
      <w:rFonts w:ascii="Tahoma" w:hAnsi="Tahoma"/>
      <w:kern w:val="0"/>
      <w:sz w:val="22"/>
      <w:lang w:eastAsia="en-US"/>
    </w:rPr>
  </w:style>
  <w:style w:type="paragraph" w:customStyle="1" w:styleId="1691">
    <w:name w:val="body"/>
    <w:basedOn w:val="1"/>
    <w:qFormat/>
    <w:uiPriority w:val="0"/>
    <w:pPr>
      <w:snapToGrid w:val="0"/>
      <w:spacing w:beforeLines="0" w:after="120"/>
    </w:pPr>
    <w:rPr>
      <w:rFonts w:eastAsia="仿宋_GB2312"/>
      <w:kern w:val="0"/>
      <w:sz w:val="20"/>
      <w:szCs w:val="24"/>
    </w:rPr>
  </w:style>
  <w:style w:type="paragraph" w:customStyle="1" w:styleId="1692">
    <w:name w:val="Char Char Char2"/>
    <w:basedOn w:val="1"/>
    <w:qFormat/>
    <w:uiPriority w:val="0"/>
    <w:pPr>
      <w:spacing w:beforeLines="0"/>
    </w:pPr>
    <w:rPr>
      <w:szCs w:val="24"/>
    </w:rPr>
  </w:style>
  <w:style w:type="paragraph" w:customStyle="1" w:styleId="1693">
    <w:name w:val="Char2 Char Char Char Char Char Char1"/>
    <w:basedOn w:val="1"/>
    <w:qFormat/>
    <w:uiPriority w:val="0"/>
    <w:pPr>
      <w:spacing w:beforeLines="40" w:afterLines="40"/>
    </w:pPr>
    <w:rPr>
      <w:rFonts w:ascii="仿宋_GB2312"/>
      <w:b/>
      <w:sz w:val="30"/>
      <w:szCs w:val="32"/>
    </w:rPr>
  </w:style>
  <w:style w:type="paragraph" w:customStyle="1" w:styleId="1694">
    <w:name w:val="*Heading 2"/>
    <w:next w:val="1"/>
    <w:qFormat/>
    <w:uiPriority w:val="0"/>
    <w:pPr>
      <w:keepNext/>
      <w:keepLines/>
      <w:tabs>
        <w:tab w:val="left" w:pos="1134"/>
        <w:tab w:val="left" w:pos="1440"/>
      </w:tabs>
      <w:snapToGrid w:val="0"/>
      <w:spacing w:before="240" w:after="120" w:line="360" w:lineRule="auto"/>
      <w:ind w:left="1440" w:hanging="360"/>
      <w:outlineLvl w:val="1"/>
    </w:pPr>
    <w:rPr>
      <w:rFonts w:ascii="Times New Roman" w:hAnsi="宋体" w:eastAsia="宋体" w:cs="Times New Roman"/>
      <w:b/>
      <w:snapToGrid w:val="0"/>
      <w:color w:val="000000"/>
      <w:sz w:val="32"/>
      <w:szCs w:val="32"/>
      <w:lang w:val="en-US" w:eastAsia="zh-CN" w:bidi="ar-SA"/>
    </w:rPr>
  </w:style>
  <w:style w:type="paragraph" w:customStyle="1" w:styleId="1695">
    <w:name w:val="newmarker"/>
    <w:basedOn w:val="1"/>
    <w:qFormat/>
    <w:uiPriority w:val="0"/>
    <w:pPr>
      <w:widowControl/>
      <w:spacing w:beforeLines="40" w:afterLines="40"/>
      <w:jc w:val="left"/>
    </w:pPr>
    <w:rPr>
      <w:rFonts w:ascii="宋体" w:hAnsi="宋体" w:cs="宋体"/>
      <w:b/>
      <w:bCs/>
      <w:color w:val="FF0000"/>
      <w:kern w:val="0"/>
      <w:sz w:val="22"/>
      <w:szCs w:val="22"/>
    </w:rPr>
  </w:style>
  <w:style w:type="paragraph" w:customStyle="1" w:styleId="1696">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697">
    <w:name w:val="正文 A"/>
    <w:qFormat/>
    <w:uiPriority w:val="0"/>
    <w:pPr>
      <w:widowControl w:val="0"/>
      <w:pBdr>
        <w:top w:val="none" w:color="FFFFFF" w:sz="0" w:space="31"/>
        <w:left w:val="none" w:color="FFFFFF" w:sz="0" w:space="31"/>
        <w:bottom w:val="none" w:color="FFFFFF" w:sz="0" w:space="31"/>
        <w:right w:val="none" w:color="FFFFFF" w:sz="0" w:space="31"/>
      </w:pBdr>
      <w:jc w:val="both"/>
    </w:pPr>
    <w:rPr>
      <w:rFonts w:ascii="Arial Unicode MS" w:hAnsi="Arial Unicode MS" w:eastAsia="宋体" w:cs="Arial Unicode MS"/>
      <w:color w:val="000000"/>
      <w:kern w:val="2"/>
      <w:sz w:val="21"/>
      <w:szCs w:val="21"/>
      <w:u w:val="none" w:color="000000"/>
      <w:lang w:val="en-US" w:eastAsia="zh-CN" w:bidi="ar-SA"/>
    </w:rPr>
  </w:style>
  <w:style w:type="paragraph" w:customStyle="1" w:styleId="1698">
    <w:name w:val="Char1 Char Char Char2"/>
    <w:basedOn w:val="1"/>
    <w:qFormat/>
    <w:uiPriority w:val="0"/>
    <w:pPr>
      <w:spacing w:beforeLines="40" w:afterLines="40"/>
    </w:pPr>
    <w:rPr>
      <w:rFonts w:ascii="Tahoma" w:hAnsi="Tahoma"/>
      <w:sz w:val="24"/>
    </w:rPr>
  </w:style>
  <w:style w:type="paragraph" w:customStyle="1" w:styleId="1699">
    <w:name w:val="批注框文本1"/>
    <w:basedOn w:val="1"/>
    <w:qFormat/>
    <w:uiPriority w:val="0"/>
    <w:pPr>
      <w:autoSpaceDE w:val="0"/>
      <w:autoSpaceDN w:val="0"/>
      <w:adjustRightInd w:val="0"/>
      <w:spacing w:beforeLines="0" w:line="351" w:lineRule="atLeast"/>
      <w:ind w:firstLine="419" w:firstLineChars="200"/>
    </w:pPr>
    <w:rPr>
      <w:color w:val="000000"/>
      <w:kern w:val="0"/>
      <w:sz w:val="18"/>
      <w:szCs w:val="18"/>
    </w:rPr>
  </w:style>
  <w:style w:type="paragraph" w:customStyle="1" w:styleId="1700">
    <w:name w:val="O"/>
    <w:qFormat/>
    <w:uiPriority w:val="0"/>
    <w:pPr>
      <w:widowControl w:val="0"/>
      <w:adjustRightInd w:val="0"/>
      <w:textAlignment w:val="baseline"/>
    </w:pPr>
    <w:rPr>
      <w:rFonts w:ascii="Times New Roman" w:hAnsi="Times New Roman" w:eastAsia="宋体" w:cs="Times New Roman"/>
      <w:kern w:val="2"/>
      <w:sz w:val="24"/>
      <w:lang w:val="en-US" w:eastAsia="zh-CN" w:bidi="ar-SA"/>
    </w:rPr>
  </w:style>
  <w:style w:type="paragraph" w:customStyle="1" w:styleId="1701">
    <w:name w:val="÷"/>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02">
    <w:name w:val="_"/>
    <w:basedOn w:val="1"/>
    <w:qFormat/>
    <w:uiPriority w:val="0"/>
    <w:pPr>
      <w:adjustRightInd w:val="0"/>
      <w:spacing w:beforeLines="40" w:afterLines="40" w:line="360" w:lineRule="auto"/>
      <w:ind w:left="480"/>
    </w:pPr>
    <w:rPr>
      <w:kern w:val="0"/>
      <w:sz w:val="24"/>
    </w:rPr>
  </w:style>
  <w:style w:type="paragraph" w:customStyle="1" w:styleId="1703">
    <w:name w:val="主正文"/>
    <w:basedOn w:val="1"/>
    <w:qFormat/>
    <w:uiPriority w:val="0"/>
    <w:pPr>
      <w:widowControl/>
      <w:overflowPunct w:val="0"/>
      <w:autoSpaceDE w:val="0"/>
      <w:autoSpaceDN w:val="0"/>
      <w:adjustRightInd w:val="0"/>
      <w:spacing w:beforeLines="40" w:afterLines="40" w:line="312" w:lineRule="auto"/>
      <w:ind w:firstLine="482"/>
    </w:pPr>
    <w:rPr>
      <w:kern w:val="0"/>
      <w:sz w:val="24"/>
      <w:lang w:val="en-GB"/>
    </w:rPr>
  </w:style>
  <w:style w:type="paragraph" w:customStyle="1" w:styleId="1704">
    <w:name w:val="Bullet1"/>
    <w:basedOn w:val="1"/>
    <w:qFormat/>
    <w:uiPriority w:val="0"/>
    <w:pPr>
      <w:spacing w:beforeLines="0" w:afterLines="50"/>
      <w:ind w:left="720" w:hanging="432"/>
      <w:jc w:val="left"/>
    </w:pPr>
    <w:rPr>
      <w:rFonts w:ascii="宋体"/>
      <w:snapToGrid w:val="0"/>
      <w:kern w:val="0"/>
    </w:rPr>
  </w:style>
  <w:style w:type="paragraph" w:customStyle="1" w:styleId="1705">
    <w:name w:val="样式 标题 1 + 五号"/>
    <w:basedOn w:val="3"/>
    <w:qFormat/>
    <w:uiPriority w:val="0"/>
    <w:pPr>
      <w:tabs>
        <w:tab w:val="clear" w:pos="360"/>
      </w:tabs>
      <w:spacing w:before="0" w:after="0" w:line="240" w:lineRule="auto"/>
      <w:ind w:left="432" w:hanging="432"/>
      <w:jc w:val="center"/>
    </w:pPr>
    <w:rPr>
      <w:rFonts w:ascii="Times New Roman" w:hAnsi="Times New Roman"/>
      <w:bCs w:val="0"/>
      <w:sz w:val="32"/>
      <w:szCs w:val="32"/>
      <w:lang w:val="en-US" w:eastAsia="zh-CN"/>
    </w:rPr>
  </w:style>
  <w:style w:type="paragraph" w:customStyle="1" w:styleId="1706">
    <w:name w:val="Char Char1 Char Char Char2"/>
    <w:basedOn w:val="1"/>
    <w:qFormat/>
    <w:uiPriority w:val="0"/>
    <w:pPr>
      <w:spacing w:beforeLines="0"/>
    </w:pPr>
    <w:rPr>
      <w:rFonts w:ascii="仿宋_GB2312" w:eastAsia="仿宋_GB2312"/>
      <w:b/>
      <w:sz w:val="32"/>
      <w:szCs w:val="32"/>
    </w:rPr>
  </w:style>
  <w:style w:type="paragraph" w:customStyle="1" w:styleId="1707">
    <w:name w:val="xl64"/>
    <w:basedOn w:val="1"/>
    <w:qFormat/>
    <w:uiPriority w:val="0"/>
    <w:pPr>
      <w:widowControl/>
      <w:pBdr>
        <w:top w:val="single" w:color="auto" w:sz="4" w:space="0"/>
        <w:left w:val="single" w:color="auto" w:sz="8" w:space="0"/>
        <w:bottom w:val="single" w:color="auto" w:sz="4" w:space="0"/>
        <w:right w:val="single" w:color="auto" w:sz="4" w:space="0"/>
      </w:pBdr>
      <w:shd w:val="clear" w:color="auto" w:fill="C0C0C0"/>
      <w:spacing w:beforeLines="40" w:afterLines="40"/>
      <w:jc w:val="center"/>
    </w:pPr>
    <w:rPr>
      <w:kern w:val="0"/>
      <w:sz w:val="20"/>
    </w:rPr>
  </w:style>
  <w:style w:type="paragraph" w:customStyle="1" w:styleId="1708">
    <w:name w:val="callout"/>
    <w:basedOn w:val="1"/>
    <w:qFormat/>
    <w:uiPriority w:val="0"/>
    <w:pPr>
      <w:widowControl/>
      <w:shd w:val="clear" w:color="auto" w:fill="E7E7E7"/>
      <w:spacing w:beforeLines="40" w:afterLines="40"/>
      <w:ind w:left="153"/>
      <w:jc w:val="left"/>
    </w:pPr>
    <w:rPr>
      <w:rFonts w:ascii="宋体" w:hAnsi="宋体" w:cs="宋体"/>
      <w:color w:val="000000"/>
      <w:kern w:val="0"/>
      <w:sz w:val="24"/>
      <w:szCs w:val="24"/>
    </w:rPr>
  </w:style>
  <w:style w:type="paragraph" w:customStyle="1" w:styleId="1709">
    <w:name w:val="mod_selection1"/>
    <w:basedOn w:val="1"/>
    <w:qFormat/>
    <w:uiPriority w:val="0"/>
    <w:pPr>
      <w:widowControl/>
      <w:spacing w:beforeLines="0"/>
      <w:ind w:left="75"/>
      <w:jc w:val="left"/>
    </w:pPr>
    <w:rPr>
      <w:rFonts w:ascii="Arial" w:hAnsi="Arial" w:cs="Arial"/>
      <w:b/>
      <w:bCs/>
      <w:kern w:val="0"/>
      <w:sz w:val="20"/>
    </w:rPr>
  </w:style>
  <w:style w:type="paragraph" w:customStyle="1" w:styleId="1710">
    <w:name w:val="目录标题"/>
    <w:basedOn w:val="1"/>
    <w:qFormat/>
    <w:uiPriority w:val="0"/>
    <w:pPr>
      <w:spacing w:beforeLines="40" w:afterLines="40"/>
      <w:ind w:right="2" w:firstLine="630" w:firstLineChars="225"/>
      <w:jc w:val="center"/>
    </w:pPr>
    <w:rPr>
      <w:rFonts w:ascii="仿宋_GB2312" w:eastAsia="仿宋_GB2312"/>
      <w:b/>
      <w:sz w:val="28"/>
      <w:szCs w:val="28"/>
    </w:rPr>
  </w:style>
  <w:style w:type="paragraph" w:customStyle="1" w:styleId="1711">
    <w:name w:val="久不通函，至以为念。"/>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12">
    <w:name w:val="封面标题"/>
    <w:qFormat/>
    <w:uiPriority w:val="0"/>
    <w:pPr>
      <w:spacing w:line="360" w:lineRule="auto"/>
      <w:jc w:val="center"/>
    </w:pPr>
    <w:rPr>
      <w:rFonts w:ascii="Times New Roman" w:hAnsi="Times New Roman" w:eastAsia="宋体" w:cs="Times New Roman"/>
      <w:b/>
      <w:color w:val="000000"/>
      <w:sz w:val="44"/>
      <w:lang w:val="en-US" w:eastAsia="zh-CN" w:bidi="ar-SA"/>
    </w:rPr>
  </w:style>
  <w:style w:type="paragraph" w:customStyle="1" w:styleId="1713">
    <w:name w:val="font5"/>
    <w:basedOn w:val="1"/>
    <w:qFormat/>
    <w:uiPriority w:val="0"/>
    <w:pPr>
      <w:widowControl/>
      <w:spacing w:beforeLines="0" w:beforeAutospacing="1" w:after="100" w:afterAutospacing="1"/>
      <w:jc w:val="left"/>
    </w:pPr>
    <w:rPr>
      <w:rFonts w:hint="eastAsia" w:ascii="宋体" w:hAnsi="宋体" w:cs="Arial Unicode MS"/>
      <w:kern w:val="0"/>
      <w:sz w:val="18"/>
      <w:szCs w:val="18"/>
    </w:rPr>
  </w:style>
  <w:style w:type="paragraph" w:customStyle="1" w:styleId="1714">
    <w:name w:val="叁"/>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15">
    <w:name w:val="正文，首行缩进:"/>
    <w:basedOn w:val="1"/>
    <w:qFormat/>
    <w:uiPriority w:val="0"/>
    <w:pPr>
      <w:spacing w:beforeLines="0" w:line="360" w:lineRule="auto"/>
      <w:ind w:firstLine="480" w:firstLineChars="200"/>
      <w:jc w:val="left"/>
    </w:pPr>
    <w:rPr>
      <w:rFonts w:ascii="宋体" w:hAnsi="宋体" w:cs="宋体"/>
      <w:sz w:val="24"/>
    </w:rPr>
  </w:style>
  <w:style w:type="paragraph" w:customStyle="1" w:styleId="1716">
    <w:name w:val="xl59"/>
    <w:basedOn w:val="1"/>
    <w:qFormat/>
    <w:uiPriority w:val="0"/>
    <w:pPr>
      <w:widowControl/>
      <w:pBdr>
        <w:top w:val="single" w:color="auto" w:sz="4" w:space="0"/>
        <w:left w:val="single" w:color="auto" w:sz="4" w:space="0"/>
        <w:bottom w:val="single" w:color="auto" w:sz="8" w:space="0"/>
        <w:right w:val="single" w:color="auto" w:sz="4" w:space="0"/>
      </w:pBdr>
      <w:spacing w:beforeLines="40" w:afterLines="40"/>
      <w:jc w:val="left"/>
    </w:pPr>
    <w:rPr>
      <w:rFonts w:ascii="宋体" w:hAnsi="宋体" w:cs="宋体"/>
      <w:color w:val="000000"/>
      <w:kern w:val="0"/>
      <w:sz w:val="20"/>
    </w:rPr>
  </w:style>
  <w:style w:type="paragraph" w:customStyle="1" w:styleId="1717">
    <w:name w:val="本文缩进"/>
    <w:basedOn w:val="1"/>
    <w:qFormat/>
    <w:uiPriority w:val="0"/>
    <w:pPr>
      <w:adjustRightInd w:val="0"/>
      <w:snapToGrid w:val="0"/>
      <w:spacing w:beforeLines="0" w:line="360" w:lineRule="auto"/>
      <w:ind w:left="-2" w:leftChars="-1" w:firstLine="482"/>
    </w:pPr>
    <w:rPr>
      <w:rFonts w:ascii="楷体" w:hAnsi="Arial" w:eastAsia="楷体" w:cs="Arial"/>
      <w:kern w:val="0"/>
      <w:sz w:val="24"/>
    </w:rPr>
  </w:style>
  <w:style w:type="paragraph" w:customStyle="1" w:styleId="1718">
    <w:name w:val="样式7"/>
    <w:basedOn w:val="1"/>
    <w:qFormat/>
    <w:uiPriority w:val="0"/>
    <w:pPr>
      <w:adjustRightInd w:val="0"/>
      <w:spacing w:before="156" w:afterLines="50" w:line="360" w:lineRule="auto"/>
      <w:ind w:firstLine="669"/>
      <w:textAlignment w:val="baseline"/>
    </w:pPr>
    <w:rPr>
      <w:rFonts w:ascii="宋体" w:hAnsi="宋体"/>
      <w:kern w:val="0"/>
      <w:sz w:val="28"/>
    </w:rPr>
  </w:style>
  <w:style w:type="paragraph" w:customStyle="1" w:styleId="1719">
    <w:name w:val="表格文字"/>
    <w:basedOn w:val="1"/>
    <w:qFormat/>
    <w:uiPriority w:val="0"/>
    <w:pPr>
      <w:spacing w:beforeLines="0"/>
      <w:jc w:val="left"/>
      <w:textAlignment w:val="top"/>
    </w:pPr>
    <w:rPr>
      <w:sz w:val="18"/>
      <w:szCs w:val="24"/>
    </w:rPr>
  </w:style>
  <w:style w:type="paragraph" w:customStyle="1" w:styleId="1720">
    <w:name w:val="xl87"/>
    <w:basedOn w:val="1"/>
    <w:qFormat/>
    <w:uiPriority w:val="0"/>
    <w:pPr>
      <w:widowControl/>
      <w:pBdr>
        <w:top w:val="single" w:color="auto" w:sz="4" w:space="0"/>
        <w:left w:val="single" w:color="auto" w:sz="4" w:space="0"/>
        <w:bottom w:val="single" w:color="auto" w:sz="4" w:space="0"/>
        <w:right w:val="single" w:color="auto" w:sz="4" w:space="0"/>
      </w:pBdr>
      <w:spacing w:beforeLines="0" w:beforeAutospacing="1" w:after="100" w:afterAutospacing="1"/>
      <w:jc w:val="center"/>
    </w:pPr>
    <w:rPr>
      <w:rFonts w:ascii="宋体" w:hAnsi="宋体" w:cs="宋体"/>
      <w:kern w:val="0"/>
      <w:sz w:val="20"/>
    </w:rPr>
  </w:style>
  <w:style w:type="paragraph" w:customStyle="1" w:styleId="1721">
    <w:name w:val="附录三级条标题"/>
    <w:basedOn w:val="1"/>
    <w:qFormat/>
    <w:uiPriority w:val="0"/>
    <w:pPr>
      <w:spacing w:beforeLines="0" w:line="312" w:lineRule="auto"/>
      <w:ind w:left="2100" w:hanging="420"/>
    </w:pPr>
    <w:rPr>
      <w:szCs w:val="24"/>
    </w:rPr>
  </w:style>
  <w:style w:type="paragraph" w:customStyle="1" w:styleId="1722">
    <w:name w:val="xl39"/>
    <w:basedOn w:val="1"/>
    <w:qFormat/>
    <w:uiPriority w:val="0"/>
    <w:pPr>
      <w:widowControl/>
      <w:pBdr>
        <w:left w:val="single" w:color="auto" w:sz="4" w:space="0"/>
        <w:bottom w:val="single" w:color="auto" w:sz="4" w:space="0"/>
        <w:right w:val="single" w:color="auto" w:sz="4" w:space="0"/>
      </w:pBdr>
      <w:adjustRightInd w:val="0"/>
      <w:snapToGrid w:val="0"/>
      <w:spacing w:beforeLines="40" w:afterLines="40"/>
      <w:ind w:left="-2" w:leftChars="-1"/>
      <w:jc w:val="center"/>
    </w:pPr>
    <w:rPr>
      <w:rFonts w:ascii="Arial" w:hAnsi="Arial" w:cs="Arial"/>
      <w:kern w:val="0"/>
      <w:szCs w:val="21"/>
    </w:rPr>
  </w:style>
  <w:style w:type="paragraph" w:customStyle="1" w:styleId="1723">
    <w:name w:val="样式 样式 首行缩进:  0.74 厘米 行距: 1.5 倍行距 + 段后: 0.5 行"/>
    <w:basedOn w:val="1"/>
    <w:qFormat/>
    <w:uiPriority w:val="0"/>
    <w:pPr>
      <w:spacing w:beforeLines="40" w:afterLines="40" w:line="360" w:lineRule="auto"/>
      <w:ind w:firstLine="420"/>
    </w:pPr>
    <w:rPr>
      <w:rFonts w:cs="宋体"/>
    </w:rPr>
  </w:style>
  <w:style w:type="paragraph" w:customStyle="1" w:styleId="1724">
    <w:name w:val="正文式样2"/>
    <w:basedOn w:val="1"/>
    <w:qFormat/>
    <w:uiPriority w:val="0"/>
    <w:pPr>
      <w:widowControl/>
      <w:spacing w:beforeLines="40" w:afterLines="40" w:line="360" w:lineRule="auto"/>
      <w:ind w:firstLine="480" w:firstLineChars="200"/>
      <w:jc w:val="left"/>
    </w:pPr>
    <w:rPr>
      <w:rFonts w:eastAsia="楷体_GB2312"/>
      <w:kern w:val="0"/>
      <w:sz w:val="24"/>
      <w:lang w:eastAsia="en-US"/>
    </w:rPr>
  </w:style>
  <w:style w:type="paragraph" w:customStyle="1" w:styleId="1725">
    <w:name w:val="xl79"/>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Lines="0" w:beforeAutospacing="1" w:after="100" w:afterAutospacing="1"/>
      <w:jc w:val="center"/>
      <w:textAlignment w:val="center"/>
    </w:pPr>
    <w:rPr>
      <w:rFonts w:ascii="宋体" w:hAnsi="宋体" w:cs="宋体"/>
      <w:kern w:val="0"/>
      <w:sz w:val="20"/>
    </w:rPr>
  </w:style>
  <w:style w:type="paragraph" w:customStyle="1" w:styleId="1726">
    <w:name w:val="zw"/>
    <w:basedOn w:val="1"/>
    <w:qFormat/>
    <w:uiPriority w:val="0"/>
    <w:pPr>
      <w:adjustRightInd w:val="0"/>
      <w:snapToGrid w:val="0"/>
      <w:spacing w:beforeLines="0" w:line="312" w:lineRule="atLeast"/>
      <w:ind w:left="-2" w:leftChars="-1"/>
      <w:jc w:val="left"/>
    </w:pPr>
    <w:rPr>
      <w:rFonts w:ascii="宋体" w:hAnsi="Arial" w:cs="Arial"/>
      <w:kern w:val="0"/>
      <w:sz w:val="24"/>
      <w:lang w:eastAsia="en-US"/>
    </w:rPr>
  </w:style>
  <w:style w:type="paragraph" w:customStyle="1" w:styleId="1727">
    <w:name w:val="style25"/>
    <w:basedOn w:val="1"/>
    <w:qFormat/>
    <w:uiPriority w:val="0"/>
    <w:pPr>
      <w:widowControl/>
      <w:spacing w:before="100" w:beforeLines="0" w:beforeAutospacing="1" w:after="100" w:afterAutospacing="1"/>
      <w:ind w:firstLine="200" w:firstLineChars="200"/>
      <w:jc w:val="left"/>
    </w:pPr>
    <w:rPr>
      <w:rFonts w:ascii="宋体" w:hAnsi="宋体" w:cs="宋体"/>
      <w:color w:val="557AAF"/>
      <w:kern w:val="0"/>
      <w:sz w:val="18"/>
      <w:szCs w:val="18"/>
    </w:rPr>
  </w:style>
  <w:style w:type="paragraph" w:customStyle="1" w:styleId="1728">
    <w:name w:val="xl33"/>
    <w:basedOn w:val="1"/>
    <w:qFormat/>
    <w:uiPriority w:val="0"/>
    <w:pPr>
      <w:widowControl/>
      <w:pBdr>
        <w:left w:val="single" w:color="auto" w:sz="4" w:space="0"/>
        <w:bottom w:val="single" w:color="auto" w:sz="4" w:space="0"/>
        <w:right w:val="single" w:color="auto" w:sz="4" w:space="0"/>
      </w:pBdr>
      <w:adjustRightInd w:val="0"/>
      <w:snapToGrid w:val="0"/>
      <w:spacing w:beforeLines="40" w:afterLines="40"/>
      <w:ind w:left="-2" w:leftChars="-1"/>
      <w:jc w:val="left"/>
    </w:pPr>
    <w:rPr>
      <w:rFonts w:ascii="Arial" w:hAnsi="Arial" w:cs="Arial"/>
      <w:kern w:val="0"/>
      <w:szCs w:val="21"/>
    </w:rPr>
  </w:style>
  <w:style w:type="paragraph" w:customStyle="1" w:styleId="1729">
    <w:name w:val="章正文"/>
    <w:basedOn w:val="1"/>
    <w:qFormat/>
    <w:uiPriority w:val="0"/>
    <w:pPr>
      <w:spacing w:before="156" w:after="120" w:line="300" w:lineRule="auto"/>
      <w:ind w:firstLine="480"/>
    </w:pPr>
    <w:rPr>
      <w:rFonts w:ascii="Helvetica" w:hAnsi="Helvetica"/>
      <w:kern w:val="0"/>
      <w:sz w:val="24"/>
      <w:szCs w:val="24"/>
    </w:rPr>
  </w:style>
  <w:style w:type="paragraph" w:customStyle="1" w:styleId="1730">
    <w:name w:val="公文标题"/>
    <w:basedOn w:val="240"/>
    <w:next w:val="240"/>
    <w:qFormat/>
    <w:uiPriority w:val="0"/>
    <w:pPr>
      <w:spacing w:before="0"/>
      <w:ind w:firstLine="0" w:firstLineChars="0"/>
      <w:jc w:val="center"/>
    </w:pPr>
    <w:rPr>
      <w:rFonts w:hAnsi="宋体"/>
      <w:b/>
      <w:bCs/>
      <w:kern w:val="28"/>
      <w:sz w:val="44"/>
    </w:rPr>
  </w:style>
  <w:style w:type="paragraph" w:customStyle="1" w:styleId="1731">
    <w:name w:val=" Char Char3 Char Char Char Char Char Char Char Char Char Char Char Char2 Char Char Char Char"/>
    <w:basedOn w:val="1"/>
    <w:qFormat/>
    <w:uiPriority w:val="0"/>
    <w:pPr>
      <w:spacing w:beforeLines="0" w:line="360" w:lineRule="auto"/>
    </w:pPr>
    <w:rPr>
      <w:rFonts w:ascii="Tahoma" w:hAnsi="Tahoma"/>
      <w:sz w:val="36"/>
      <w:szCs w:val="36"/>
    </w:rPr>
  </w:style>
  <w:style w:type="paragraph" w:customStyle="1" w:styleId="1732">
    <w:name w:val="标题 5（有编号）（绿盟科技）"/>
    <w:basedOn w:val="1"/>
    <w:next w:val="1"/>
    <w:qFormat/>
    <w:uiPriority w:val="0"/>
    <w:pPr>
      <w:keepNext/>
      <w:keepLines/>
      <w:spacing w:beforeLines="0" w:after="156" w:line="377" w:lineRule="auto"/>
      <w:ind w:left="1134" w:hanging="1134"/>
      <w:jc w:val="left"/>
      <w:outlineLvl w:val="4"/>
    </w:pPr>
    <w:rPr>
      <w:rFonts w:ascii="Arial" w:hAnsi="Arial" w:eastAsia="黑体"/>
      <w:b/>
      <w:kern w:val="0"/>
      <w:sz w:val="24"/>
      <w:szCs w:val="28"/>
    </w:rPr>
  </w:style>
  <w:style w:type="paragraph" w:customStyle="1" w:styleId="1733">
    <w:name w:val="样式1 + (中宋体"/>
    <w:basedOn w:val="1582"/>
    <w:qFormat/>
    <w:uiPriority w:val="0"/>
    <w:pPr>
      <w:widowControl w:val="0"/>
      <w:tabs>
        <w:tab w:val="left" w:pos="1200"/>
        <w:tab w:val="clear" w:pos="1212"/>
        <w:tab w:val="clear" w:pos="3888"/>
      </w:tabs>
      <w:snapToGrid/>
      <w:spacing w:line="360" w:lineRule="auto"/>
      <w:ind w:left="1200" w:hanging="360" w:firstLineChars="200"/>
      <w:jc w:val="both"/>
    </w:pPr>
    <w:rPr>
      <w:kern w:val="2"/>
      <w:szCs w:val="24"/>
    </w:rPr>
  </w:style>
  <w:style w:type="paragraph" w:customStyle="1" w:styleId="1734">
    <w:name w:val="Char Char Char Char Char Char Char1 Char"/>
    <w:basedOn w:val="1"/>
    <w:qFormat/>
    <w:uiPriority w:val="0"/>
    <w:pPr>
      <w:spacing w:beforeLines="0"/>
    </w:pPr>
    <w:rPr>
      <w:rFonts w:ascii="Tahoma" w:hAnsi="Tahoma"/>
      <w:sz w:val="24"/>
    </w:rPr>
  </w:style>
  <w:style w:type="paragraph" w:customStyle="1" w:styleId="1735">
    <w:name w:val="样式 左侧:  1 厘米 段后: 0.5 行"/>
    <w:basedOn w:val="1"/>
    <w:qFormat/>
    <w:uiPriority w:val="0"/>
    <w:pPr>
      <w:spacing w:beforeLines="0" w:afterLines="50"/>
      <w:ind w:firstLine="425"/>
      <w:jc w:val="left"/>
    </w:pPr>
    <w:rPr>
      <w:rFonts w:ascii="宋体" w:cs="宋体"/>
      <w:snapToGrid w:val="0"/>
      <w:kern w:val="0"/>
    </w:rPr>
  </w:style>
  <w:style w:type="paragraph" w:customStyle="1" w:styleId="1736">
    <w:name w:val="项目符号：二级"/>
    <w:basedOn w:val="669"/>
    <w:qFormat/>
    <w:uiPriority w:val="0"/>
    <w:pPr>
      <w:tabs>
        <w:tab w:val="left" w:pos="432"/>
        <w:tab w:val="left" w:pos="644"/>
      </w:tabs>
      <w:spacing w:line="400" w:lineRule="exact"/>
      <w:ind w:left="1714" w:hanging="432" w:firstLineChars="0"/>
      <w:jc w:val="both"/>
    </w:pPr>
    <w:rPr>
      <w:rFonts w:ascii="Arial" w:hAnsi="Arial" w:eastAsia="新宋体"/>
      <w:color w:val="auto"/>
      <w:szCs w:val="20"/>
    </w:rPr>
  </w:style>
  <w:style w:type="paragraph" w:customStyle="1" w:styleId="1737">
    <w:name w:val="表格中序号"/>
    <w:basedOn w:val="1"/>
    <w:qFormat/>
    <w:uiPriority w:val="0"/>
    <w:pPr>
      <w:spacing w:beforeLines="0" w:line="288" w:lineRule="auto"/>
      <w:jc w:val="center"/>
    </w:pPr>
    <w:rPr>
      <w:rFonts w:ascii="新宋体" w:eastAsia="新宋体"/>
      <w:sz w:val="24"/>
      <w:szCs w:val="24"/>
    </w:rPr>
  </w:style>
  <w:style w:type="paragraph" w:customStyle="1" w:styleId="1738">
    <w:name w:val="xl107"/>
    <w:basedOn w:val="1"/>
    <w:qFormat/>
    <w:uiPriority w:val="0"/>
    <w:pPr>
      <w:widowControl/>
      <w:spacing w:beforeLines="0" w:beforeAutospacing="1" w:after="100" w:afterAutospacing="1"/>
      <w:jc w:val="left"/>
    </w:pPr>
    <w:rPr>
      <w:rFonts w:ascii="宋体" w:hAnsi="宋体" w:cs="宋体"/>
      <w:kern w:val="0"/>
      <w:sz w:val="20"/>
    </w:rPr>
  </w:style>
  <w:style w:type="paragraph" w:customStyle="1" w:styleId="1739">
    <w:name w:val="正文文字格式"/>
    <w:basedOn w:val="1"/>
    <w:qFormat/>
    <w:uiPriority w:val="0"/>
    <w:pPr>
      <w:spacing w:beforeLines="0" w:line="460" w:lineRule="exact"/>
      <w:ind w:firstLine="505"/>
      <w:jc w:val="left"/>
    </w:pPr>
    <w:rPr>
      <w:rFonts w:ascii="宋体"/>
      <w:kern w:val="24"/>
      <w:sz w:val="24"/>
    </w:rPr>
  </w:style>
  <w:style w:type="paragraph" w:customStyle="1" w:styleId="1740">
    <w:name w:val="标题 3（绿盟科技）"/>
    <w:basedOn w:val="5"/>
    <w:next w:val="1"/>
    <w:qFormat/>
    <w:uiPriority w:val="0"/>
    <w:pPr>
      <w:tabs>
        <w:tab w:val="left" w:pos="960"/>
      </w:tabs>
      <w:spacing w:line="415" w:lineRule="auto"/>
      <w:ind w:left="540"/>
      <w:jc w:val="left"/>
    </w:pPr>
    <w:rPr>
      <w:rFonts w:ascii="Arial" w:hAnsi="Arial" w:eastAsia="黑体"/>
      <w:bCs w:val="0"/>
      <w:kern w:val="0"/>
      <w:sz w:val="30"/>
      <w:szCs w:val="30"/>
    </w:rPr>
  </w:style>
  <w:style w:type="paragraph" w:customStyle="1" w:styleId="1741">
    <w:name w:val="文档编号"/>
    <w:basedOn w:val="1"/>
    <w:next w:val="1"/>
    <w:qFormat/>
    <w:uiPriority w:val="0"/>
    <w:pPr>
      <w:adjustRightInd w:val="0"/>
      <w:spacing w:beforeLines="40" w:afterLines="40" w:line="360" w:lineRule="auto"/>
      <w:jc w:val="center"/>
    </w:pPr>
    <w:rPr>
      <w:rFonts w:ascii="宋体"/>
      <w:kern w:val="0"/>
      <w:sz w:val="20"/>
      <w:szCs w:val="24"/>
    </w:rPr>
  </w:style>
  <w:style w:type="paragraph" w:customStyle="1" w:styleId="1742">
    <w:name w:val="样式 样式 样式 我的正文首行缩进 + 首行缩进:  2 字符 + 首行缩进:  2 字符 + 首行缩进:  2 字符1"/>
    <w:basedOn w:val="1"/>
    <w:qFormat/>
    <w:uiPriority w:val="0"/>
    <w:pPr>
      <w:widowControl/>
      <w:spacing w:beforeLines="40" w:afterLines="40"/>
      <w:ind w:firstLine="200" w:firstLineChars="200"/>
      <w:jc w:val="left"/>
    </w:pPr>
    <w:rPr>
      <w:rFonts w:eastAsia="华文细黑"/>
      <w:sz w:val="24"/>
      <w:szCs w:val="24"/>
    </w:rPr>
  </w:style>
  <w:style w:type="paragraph" w:customStyle="1" w:styleId="1743">
    <w:name w:val="infoblue"/>
    <w:basedOn w:val="1"/>
    <w:qFormat/>
    <w:uiPriority w:val="0"/>
    <w:pPr>
      <w:widowControl/>
      <w:spacing w:beforeLines="40" w:afterLines="40" w:line="240" w:lineRule="atLeast"/>
      <w:jc w:val="left"/>
    </w:pPr>
    <w:rPr>
      <w:i/>
      <w:iCs/>
      <w:color w:val="0000FF"/>
      <w:kern w:val="0"/>
      <w:sz w:val="20"/>
    </w:rPr>
  </w:style>
  <w:style w:type="paragraph" w:customStyle="1" w:styleId="1744">
    <w:name w:val="标题4，章节第四层"/>
    <w:basedOn w:val="1"/>
    <w:next w:val="669"/>
    <w:qFormat/>
    <w:uiPriority w:val="0"/>
    <w:pPr>
      <w:tabs>
        <w:tab w:val="left" w:pos="630"/>
      </w:tabs>
      <w:spacing w:beforeLines="40" w:afterLines="40"/>
      <w:ind w:left="1680" w:hanging="420"/>
      <w:outlineLvl w:val="3"/>
    </w:pPr>
    <w:rPr>
      <w:rFonts w:ascii="Arial" w:hAnsi="Arial" w:eastAsia="华文细黑"/>
      <w:sz w:val="30"/>
      <w:szCs w:val="24"/>
    </w:rPr>
  </w:style>
  <w:style w:type="paragraph" w:customStyle="1" w:styleId="1745">
    <w:name w:val="样式 标题 3 + 红色"/>
    <w:basedOn w:val="5"/>
    <w:qFormat/>
    <w:uiPriority w:val="0"/>
    <w:pPr>
      <w:spacing w:before="120" w:after="120" w:line="700" w:lineRule="exact"/>
      <w:jc w:val="left"/>
    </w:pPr>
    <w:rPr>
      <w:rFonts w:ascii="宋体" w:hAnsi="宋体"/>
      <w:color w:val="FF0000"/>
      <w:spacing w:val="10"/>
      <w:kern w:val="24"/>
      <w:sz w:val="28"/>
    </w:rPr>
  </w:style>
  <w:style w:type="paragraph" w:customStyle="1" w:styleId="1746">
    <w:name w:val="È±Ê¡ÎÄ±¾"/>
    <w:basedOn w:val="1"/>
    <w:qFormat/>
    <w:uiPriority w:val="0"/>
    <w:pPr>
      <w:widowControl/>
      <w:overflowPunct w:val="0"/>
      <w:autoSpaceDE w:val="0"/>
      <w:autoSpaceDN w:val="0"/>
      <w:adjustRightInd w:val="0"/>
      <w:snapToGrid w:val="0"/>
      <w:spacing w:beforeLines="0"/>
      <w:ind w:left="-2" w:leftChars="-1"/>
      <w:jc w:val="left"/>
    </w:pPr>
    <w:rPr>
      <w:rFonts w:ascii="Arial" w:hAnsi="Arial" w:cs="Arial"/>
      <w:kern w:val="0"/>
      <w:sz w:val="24"/>
    </w:rPr>
  </w:style>
  <w:style w:type="paragraph" w:customStyle="1" w:styleId="1747">
    <w:name w:val="目录4"/>
    <w:basedOn w:val="1"/>
    <w:qFormat/>
    <w:uiPriority w:val="0"/>
    <w:pPr>
      <w:tabs>
        <w:tab w:val="left" w:leader="dot" w:pos="7370"/>
      </w:tabs>
      <w:autoSpaceDE w:val="0"/>
      <w:autoSpaceDN w:val="0"/>
      <w:adjustRightInd w:val="0"/>
      <w:spacing w:beforeLines="0" w:line="317" w:lineRule="atLeast"/>
      <w:ind w:firstLine="629" w:firstLineChars="200"/>
    </w:pPr>
    <w:rPr>
      <w:color w:val="000000"/>
      <w:kern w:val="0"/>
      <w:szCs w:val="21"/>
    </w:rPr>
  </w:style>
  <w:style w:type="paragraph" w:customStyle="1" w:styleId="1748">
    <w:name w:val="大表 mt"/>
    <w:basedOn w:val="1"/>
    <w:qFormat/>
    <w:uiPriority w:val="0"/>
    <w:pPr>
      <w:widowControl/>
      <w:spacing w:beforeLines="0"/>
      <w:jc w:val="left"/>
    </w:pPr>
    <w:rPr>
      <w:rFonts w:ascii="宋体" w:hAnsi="宋体" w:cs="宋体"/>
      <w:kern w:val="0"/>
      <w:szCs w:val="21"/>
    </w:rPr>
  </w:style>
  <w:style w:type="paragraph" w:customStyle="1" w:styleId="1749">
    <w:name w:val="样式 标题 2H2 + 黑体"/>
    <w:basedOn w:val="4"/>
    <w:qFormat/>
    <w:uiPriority w:val="0"/>
    <w:pPr>
      <w:widowControl/>
      <w:spacing w:beforeLines="40" w:afterLines="40"/>
      <w:jc w:val="left"/>
    </w:pPr>
    <w:rPr>
      <w:kern w:val="0"/>
      <w:szCs w:val="20"/>
    </w:rPr>
  </w:style>
  <w:style w:type="paragraph" w:customStyle="1" w:styleId="1750">
    <w:name w:val="正文1)"/>
    <w:basedOn w:val="1"/>
    <w:qFormat/>
    <w:uiPriority w:val="0"/>
    <w:pPr>
      <w:tabs>
        <w:tab w:val="left" w:pos="525"/>
      </w:tabs>
      <w:spacing w:beforeLines="40" w:afterLines="40" w:line="360" w:lineRule="auto"/>
      <w:ind w:left="525" w:hanging="525"/>
    </w:pPr>
    <w:rPr>
      <w:rFonts w:ascii="Arial" w:hAnsi="Arial"/>
      <w:sz w:val="24"/>
    </w:rPr>
  </w:style>
  <w:style w:type="paragraph" w:customStyle="1" w:styleId="1751">
    <w:name w:val="Char Char Char Char Char Char"/>
    <w:basedOn w:val="1"/>
    <w:qFormat/>
    <w:uiPriority w:val="0"/>
    <w:pPr>
      <w:widowControl/>
      <w:spacing w:beforeLines="0" w:after="160" w:line="240" w:lineRule="exact"/>
      <w:jc w:val="left"/>
    </w:pPr>
    <w:rPr>
      <w:rFonts w:ascii="Verdana" w:hAnsi="Verdana"/>
      <w:kern w:val="0"/>
      <w:sz w:val="20"/>
      <w:lang w:eastAsia="en-US"/>
    </w:rPr>
  </w:style>
  <w:style w:type="paragraph" w:customStyle="1" w:styleId="1752">
    <w:name w:val="正文样式 首行缩进:  0.74 厘米"/>
    <w:basedOn w:val="1"/>
    <w:qFormat/>
    <w:uiPriority w:val="0"/>
    <w:pPr>
      <w:widowControl/>
      <w:tabs>
        <w:tab w:val="right" w:pos="8640"/>
      </w:tabs>
      <w:spacing w:before="156" w:line="360" w:lineRule="auto"/>
      <w:ind w:firstLine="420"/>
    </w:pPr>
    <w:rPr>
      <w:kern w:val="0"/>
      <w:sz w:val="24"/>
      <w:lang w:bidi="he-IL"/>
    </w:rPr>
  </w:style>
  <w:style w:type="paragraph" w:customStyle="1" w:styleId="1753">
    <w:name w:val="样式 标题 4H4bulletblbbh4First Subheadingsect 1.2.3.4Ref Hea..."/>
    <w:basedOn w:val="6"/>
    <w:qFormat/>
    <w:uiPriority w:val="0"/>
    <w:pPr>
      <w:widowControl/>
      <w:tabs>
        <w:tab w:val="left" w:pos="-420"/>
      </w:tabs>
      <w:spacing w:beforeLines="50" w:afterLines="50" w:line="300" w:lineRule="auto"/>
      <w:jc w:val="left"/>
    </w:pPr>
    <w:rPr>
      <w:rFonts w:eastAsia="仿宋" w:cs="宋体"/>
      <w:szCs w:val="20"/>
    </w:rPr>
  </w:style>
  <w:style w:type="paragraph" w:customStyle="1" w:styleId="1754">
    <w:name w:val="样式 宋体 左 段前: 5 磅 段后: 5 磅 行距: 1.5 倍行距1"/>
    <w:basedOn w:val="1"/>
    <w:qFormat/>
    <w:uiPriority w:val="0"/>
    <w:pPr>
      <w:spacing w:beforeLines="40" w:afterLines="40" w:line="360" w:lineRule="auto"/>
      <w:jc w:val="left"/>
    </w:pPr>
    <w:rPr>
      <w:rFonts w:ascii="宋体" w:hAnsi="宋体" w:cs="宋体"/>
      <w:kern w:val="0"/>
      <w:sz w:val="24"/>
    </w:rPr>
  </w:style>
  <w:style w:type="paragraph" w:customStyle="1" w:styleId="1755">
    <w:name w:val="标书标题3"/>
    <w:basedOn w:val="5"/>
    <w:qFormat/>
    <w:uiPriority w:val="0"/>
    <w:pPr>
      <w:keepLines w:val="0"/>
      <w:widowControl/>
      <w:adjustRightInd w:val="0"/>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1756">
    <w:name w:val="Char Char31"/>
    <w:basedOn w:val="1"/>
    <w:qFormat/>
    <w:uiPriority w:val="0"/>
    <w:pPr>
      <w:spacing w:beforeLines="40" w:afterLines="40" w:line="360" w:lineRule="auto"/>
    </w:pPr>
    <w:rPr>
      <w:rFonts w:ascii="Tahoma" w:hAnsi="Tahoma"/>
      <w:sz w:val="36"/>
      <w:szCs w:val="36"/>
    </w:rPr>
  </w:style>
  <w:style w:type="paragraph" w:customStyle="1" w:styleId="1757">
    <w:name w:val="列表 21"/>
    <w:basedOn w:val="1"/>
    <w:qFormat/>
    <w:uiPriority w:val="0"/>
    <w:pPr>
      <w:spacing w:beforeLines="0"/>
      <w:ind w:left="100" w:leftChars="200" w:hanging="200" w:hangingChars="200"/>
    </w:pPr>
    <w:rPr>
      <w:sz w:val="28"/>
      <w:szCs w:val="24"/>
    </w:rPr>
  </w:style>
  <w:style w:type="paragraph" w:customStyle="1" w:styleId="1758">
    <w:name w:val="文本段落"/>
    <w:basedOn w:val="1"/>
    <w:qFormat/>
    <w:uiPriority w:val="0"/>
    <w:pPr>
      <w:spacing w:beforeLines="0" w:after="60" w:line="360" w:lineRule="auto"/>
      <w:ind w:left="709" w:firstLine="200" w:firstLineChars="200"/>
    </w:pPr>
    <w:rPr>
      <w:kern w:val="0"/>
      <w:sz w:val="24"/>
    </w:rPr>
  </w:style>
  <w:style w:type="paragraph" w:customStyle="1" w:styleId="1759">
    <w:name w:val="简单回函地址"/>
    <w:basedOn w:val="1"/>
    <w:qFormat/>
    <w:uiPriority w:val="0"/>
    <w:pPr>
      <w:spacing w:beforeLines="0" w:line="460" w:lineRule="exact"/>
      <w:ind w:firstLine="200" w:firstLineChars="200"/>
    </w:pPr>
    <w:rPr>
      <w:spacing w:val="12"/>
      <w:sz w:val="24"/>
    </w:rPr>
  </w:style>
  <w:style w:type="paragraph" w:customStyle="1" w:styleId="1760">
    <w:name w:val="xl46"/>
    <w:basedOn w:val="1"/>
    <w:qFormat/>
    <w:uiPriority w:val="0"/>
    <w:pPr>
      <w:widowControl/>
      <w:pBdr>
        <w:top w:val="single" w:color="auto" w:sz="4" w:space="0"/>
        <w:left w:val="single" w:color="auto" w:sz="4" w:space="0"/>
        <w:bottom w:val="single" w:color="auto" w:sz="4" w:space="0"/>
        <w:right w:val="single" w:color="auto" w:sz="4" w:space="0"/>
      </w:pBdr>
      <w:adjustRightInd w:val="0"/>
      <w:snapToGrid w:val="0"/>
      <w:spacing w:beforeLines="40" w:afterLines="40"/>
      <w:ind w:left="-2" w:leftChars="-1"/>
      <w:jc w:val="right"/>
    </w:pPr>
    <w:rPr>
      <w:rFonts w:ascii="宋体" w:hAnsi="宋体" w:cs="Arial"/>
      <w:kern w:val="0"/>
      <w:sz w:val="24"/>
      <w:szCs w:val="21"/>
    </w:rPr>
  </w:style>
  <w:style w:type="paragraph" w:customStyle="1" w:styleId="1761">
    <w:name w:val="样式 正文 段落文字 + 宋体 小四 左侧:  0 厘米 首行缩进:  2 字符 段后: 0 磅 行距: 固定值 24..."/>
    <w:basedOn w:val="1"/>
    <w:qFormat/>
    <w:uiPriority w:val="0"/>
    <w:pPr>
      <w:spacing w:beforeLines="0" w:line="480" w:lineRule="exact"/>
      <w:ind w:firstLine="480" w:firstLineChars="200"/>
    </w:pPr>
    <w:rPr>
      <w:rFonts w:ascii="宋体" w:hAnsi="宋体" w:cs="宋体"/>
      <w:sz w:val="24"/>
    </w:rPr>
  </w:style>
  <w:style w:type="paragraph" w:customStyle="1" w:styleId="1762">
    <w:name w:val="xl55"/>
    <w:basedOn w:val="1"/>
    <w:qFormat/>
    <w:uiPriority w:val="0"/>
    <w:pPr>
      <w:widowControl/>
      <w:spacing w:beforeLines="0" w:beforeAutospacing="1" w:after="100" w:afterAutospacing="1"/>
      <w:jc w:val="center"/>
      <w:textAlignment w:val="center"/>
    </w:pPr>
    <w:rPr>
      <w:rFonts w:ascii="Arial Unicode MS" w:hAnsi="Arial Unicode MS"/>
      <w:kern w:val="0"/>
      <w:sz w:val="24"/>
      <w:szCs w:val="24"/>
    </w:rPr>
  </w:style>
  <w:style w:type="paragraph" w:customStyle="1" w:styleId="1763">
    <w:name w:val="文档正文 Char"/>
    <w:basedOn w:val="1"/>
    <w:qFormat/>
    <w:uiPriority w:val="0"/>
    <w:pPr>
      <w:adjustRightInd w:val="0"/>
      <w:spacing w:beforeLines="0" w:line="500" w:lineRule="atLeast"/>
      <w:ind w:firstLine="567"/>
    </w:pPr>
    <w:rPr>
      <w:rFonts w:hint="eastAsia" w:ascii="仿宋_GB2312" w:eastAsia="仿宋_GB2312"/>
      <w:sz w:val="28"/>
      <w:szCs w:val="24"/>
    </w:rPr>
  </w:style>
  <w:style w:type="paragraph" w:customStyle="1" w:styleId="1764">
    <w:name w:val=" Char1"/>
    <w:basedOn w:val="1"/>
    <w:qFormat/>
    <w:uiPriority w:val="0"/>
    <w:pPr>
      <w:spacing w:beforeLines="0"/>
    </w:pPr>
    <w:rPr>
      <w:rFonts w:ascii="Tahoma" w:hAnsi="Tahoma"/>
      <w:sz w:val="24"/>
    </w:rPr>
  </w:style>
  <w:style w:type="paragraph" w:customStyle="1" w:styleId="1765">
    <w:name w:val=" Char Char3 Char Char Char Char Char Char Char Char Char Char"/>
    <w:basedOn w:val="1"/>
    <w:qFormat/>
    <w:uiPriority w:val="0"/>
    <w:pPr>
      <w:spacing w:beforeLines="0" w:line="360" w:lineRule="auto"/>
    </w:pPr>
    <w:rPr>
      <w:rFonts w:ascii="Tahoma" w:hAnsi="Tahoma"/>
      <w:sz w:val="36"/>
      <w:szCs w:val="36"/>
    </w:rPr>
  </w:style>
  <w:style w:type="paragraph" w:customStyle="1" w:styleId="1766">
    <w:name w:val="样式 标题 2 + 四号"/>
    <w:basedOn w:val="1"/>
    <w:qFormat/>
    <w:uiPriority w:val="0"/>
    <w:pPr>
      <w:tabs>
        <w:tab w:val="left" w:pos="420"/>
      </w:tabs>
      <w:spacing w:beforeLines="0"/>
      <w:ind w:left="1185" w:hanging="765"/>
    </w:pPr>
    <w:rPr>
      <w:rFonts w:ascii="Calibri" w:hAnsi="Calibri"/>
      <w:szCs w:val="22"/>
    </w:rPr>
  </w:style>
  <w:style w:type="paragraph" w:customStyle="1" w:styleId="1767">
    <w:name w:val="xl52"/>
    <w:basedOn w:val="1"/>
    <w:qFormat/>
    <w:uiPriority w:val="0"/>
    <w:pPr>
      <w:widowControl/>
      <w:pBdr>
        <w:top w:val="single" w:color="auto" w:sz="4" w:space="0"/>
        <w:left w:val="single" w:color="auto" w:sz="4" w:space="0"/>
        <w:bottom w:val="single" w:color="auto" w:sz="4" w:space="0"/>
        <w:right w:val="single" w:color="auto" w:sz="4" w:space="0"/>
      </w:pBdr>
      <w:adjustRightInd w:val="0"/>
      <w:snapToGrid w:val="0"/>
      <w:spacing w:beforeLines="40" w:afterLines="40"/>
      <w:ind w:left="-2" w:leftChars="-1"/>
      <w:jc w:val="right"/>
    </w:pPr>
    <w:rPr>
      <w:rFonts w:ascii="宋体" w:hAnsi="宋体" w:cs="Arial"/>
      <w:b/>
      <w:bCs/>
      <w:kern w:val="0"/>
      <w:sz w:val="22"/>
      <w:szCs w:val="22"/>
    </w:rPr>
  </w:style>
  <w:style w:type="paragraph" w:customStyle="1" w:styleId="1768">
    <w:name w:val="文2"/>
    <w:basedOn w:val="1"/>
    <w:qFormat/>
    <w:uiPriority w:val="0"/>
    <w:pPr>
      <w:tabs>
        <w:tab w:val="left" w:pos="1440"/>
      </w:tabs>
      <w:autoSpaceDE w:val="0"/>
      <w:autoSpaceDN w:val="0"/>
      <w:adjustRightInd w:val="0"/>
      <w:spacing w:beforeLines="40" w:afterLines="40" w:line="300" w:lineRule="auto"/>
      <w:ind w:left="777"/>
      <w:jc w:val="left"/>
    </w:pPr>
    <w:rPr>
      <w:kern w:val="0"/>
      <w:sz w:val="22"/>
      <w:szCs w:val="22"/>
    </w:rPr>
  </w:style>
  <w:style w:type="paragraph" w:customStyle="1" w:styleId="1769">
    <w:name w:val="无间隔2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70">
    <w:name w:val="标书_标题2"/>
    <w:basedOn w:val="4"/>
    <w:qFormat/>
    <w:uiPriority w:val="0"/>
    <w:pPr>
      <w:tabs>
        <w:tab w:val="left" w:pos="576"/>
      </w:tabs>
      <w:spacing w:after="0" w:line="413" w:lineRule="auto"/>
      <w:ind w:left="576" w:hanging="576"/>
    </w:pPr>
    <w:rPr>
      <w:sz w:val="28"/>
      <w:szCs w:val="20"/>
    </w:rPr>
  </w:style>
  <w:style w:type="paragraph" w:customStyle="1" w:styleId="1771">
    <w:name w:val="段(正文）"/>
    <w:qFormat/>
    <w:uiPriority w:val="0"/>
    <w:pPr>
      <w:autoSpaceDE w:val="0"/>
      <w:autoSpaceDN w:val="0"/>
      <w:ind w:firstLine="420"/>
      <w:jc w:val="both"/>
    </w:pPr>
    <w:rPr>
      <w:rFonts w:ascii="宋体" w:hAnsi="Times New Roman" w:eastAsia="宋体" w:cs="Times New Roman"/>
      <w:sz w:val="21"/>
      <w:lang w:val="en-US" w:eastAsia="zh-CN" w:bidi="ar-SA"/>
    </w:rPr>
  </w:style>
  <w:style w:type="paragraph" w:customStyle="1" w:styleId="1772">
    <w:name w:val="样式 标题 3(A-3)sect1.2.3h3H3level_3PIM 3Level 3 HeadHeading..."/>
    <w:basedOn w:val="5"/>
    <w:qFormat/>
    <w:uiPriority w:val="0"/>
    <w:pPr>
      <w:spacing w:line="416" w:lineRule="auto"/>
    </w:pPr>
    <w:rPr>
      <w:rFonts w:ascii="Arial" w:hAnsi="Arial"/>
      <w:sz w:val="30"/>
    </w:rPr>
  </w:style>
  <w:style w:type="paragraph" w:customStyle="1" w:styleId="1773">
    <w:name w:val="样式 小四 首行缩进:  0.74 厘米 行距: 1.5 倍行距"/>
    <w:basedOn w:val="1"/>
    <w:qFormat/>
    <w:uiPriority w:val="0"/>
    <w:pPr>
      <w:spacing w:before="100" w:beforeLines="0" w:beforeAutospacing="1" w:after="100" w:afterAutospacing="1" w:line="300" w:lineRule="auto"/>
      <w:ind w:firstLine="454"/>
    </w:pPr>
    <w:rPr>
      <w:rFonts w:ascii="Arial" w:hAnsi="Arial"/>
      <w:szCs w:val="24"/>
    </w:rPr>
  </w:style>
  <w:style w:type="paragraph" w:customStyle="1" w:styleId="1774">
    <w:name w:val="标准标题1"/>
    <w:basedOn w:val="3"/>
    <w:qFormat/>
    <w:uiPriority w:val="0"/>
    <w:pPr>
      <w:pageBreakBefore/>
      <w:tabs>
        <w:tab w:val="left" w:pos="1080"/>
        <w:tab w:val="clear" w:pos="360"/>
      </w:tabs>
      <w:ind w:left="425" w:hanging="425"/>
    </w:pPr>
    <w:rPr>
      <w:rFonts w:ascii="Times New Roman" w:hAnsi="Times New Roman" w:eastAsia="仿宋_GB2312"/>
      <w:bCs w:val="0"/>
      <w:sz w:val="32"/>
      <w:lang w:val="en-US" w:eastAsia="zh-CN"/>
    </w:rPr>
  </w:style>
  <w:style w:type="paragraph" w:customStyle="1" w:styleId="1775">
    <w:name w:val="xl66"/>
    <w:basedOn w:val="1"/>
    <w:qFormat/>
    <w:uiPriority w:val="0"/>
    <w:pPr>
      <w:widowControl/>
      <w:pBdr>
        <w:top w:val="single" w:color="auto" w:sz="4" w:space="0"/>
        <w:left w:val="single" w:color="auto" w:sz="4" w:space="0"/>
        <w:bottom w:val="single" w:color="auto" w:sz="4" w:space="0"/>
        <w:right w:val="single" w:color="auto" w:sz="4" w:space="0"/>
      </w:pBdr>
      <w:spacing w:beforeLines="40" w:afterLines="40"/>
      <w:jc w:val="center"/>
    </w:pPr>
    <w:rPr>
      <w:rFonts w:ascii="宋体" w:hAnsi="宋体" w:cs="宋体"/>
      <w:color w:val="000000"/>
      <w:kern w:val="0"/>
      <w:sz w:val="20"/>
    </w:rPr>
  </w:style>
  <w:style w:type="paragraph" w:customStyle="1" w:styleId="1776">
    <w:name w:val="标准书脚_奇数页"/>
    <w:qFormat/>
    <w:uiPriority w:val="0"/>
    <w:pPr>
      <w:spacing w:before="120"/>
      <w:jc w:val="right"/>
    </w:pPr>
    <w:rPr>
      <w:rFonts w:ascii="Times New Roman" w:hAnsi="Times New Roman" w:eastAsia="宋体" w:cs="Times New Roman"/>
      <w:sz w:val="18"/>
      <w:lang w:val="en-US" w:eastAsia="zh-CN" w:bidi="ar-SA"/>
    </w:rPr>
  </w:style>
  <w:style w:type="paragraph" w:customStyle="1" w:styleId="1777">
    <w:name w:val="Char Char Char1"/>
    <w:basedOn w:val="1"/>
    <w:qFormat/>
    <w:uiPriority w:val="0"/>
    <w:pPr>
      <w:spacing w:beforeLines="0"/>
    </w:pPr>
    <w:rPr>
      <w:rFonts w:ascii="Tahoma" w:hAnsi="Tahoma"/>
      <w:sz w:val="24"/>
    </w:rPr>
  </w:style>
  <w:style w:type="paragraph" w:customStyle="1" w:styleId="1778">
    <w:name w:val="标书标题4"/>
    <w:basedOn w:val="6"/>
    <w:qFormat/>
    <w:uiPriority w:val="0"/>
    <w:pPr>
      <w:keepLines w:val="0"/>
      <w:adjustRightInd w:val="0"/>
      <w:snapToGrid w:val="0"/>
      <w:spacing w:before="0" w:after="0" w:line="300" w:lineRule="auto"/>
    </w:pPr>
    <w:rPr>
      <w:rFonts w:ascii="Arial Narrow" w:hAnsi="Arial Narrow" w:eastAsia="仿宋_GB2312"/>
      <w:bCs w:val="0"/>
      <w:color w:val="000000"/>
      <w:kern w:val="0"/>
      <w:szCs w:val="32"/>
    </w:rPr>
  </w:style>
  <w:style w:type="paragraph" w:customStyle="1" w:styleId="1779">
    <w:name w:val="样式 标题 4h4First SubheadingH4sect 1.2.3.4Ref Heading 1rh1se..."/>
    <w:basedOn w:val="6"/>
    <w:qFormat/>
    <w:uiPriority w:val="0"/>
    <w:pPr>
      <w:tabs>
        <w:tab w:val="left" w:pos="425"/>
        <w:tab w:val="left" w:pos="2184"/>
      </w:tabs>
      <w:spacing w:beforeLines="40" w:afterLines="40" w:line="374" w:lineRule="auto"/>
      <w:ind w:left="425" w:hanging="425"/>
    </w:pPr>
    <w:rPr>
      <w:rFonts w:ascii="Times New Roman" w:hAnsi="Times New Roman" w:eastAsia="宋体"/>
      <w:sz w:val="32"/>
    </w:rPr>
  </w:style>
  <w:style w:type="paragraph" w:customStyle="1" w:styleId="1780">
    <w:name w:val="Char26"/>
    <w:basedOn w:val="1"/>
    <w:qFormat/>
    <w:uiPriority w:val="0"/>
    <w:pPr>
      <w:spacing w:beforeLines="0"/>
    </w:pPr>
    <w:rPr>
      <w:rFonts w:ascii="仿宋_GB2312" w:eastAsia="仿宋_GB2312"/>
      <w:b/>
      <w:sz w:val="32"/>
      <w:szCs w:val="32"/>
    </w:rPr>
  </w:style>
  <w:style w:type="paragraph" w:customStyle="1" w:styleId="1781">
    <w:name w:val="Bul Text 9/14"/>
    <w:qFormat/>
    <w:uiPriority w:val="0"/>
    <w:pPr>
      <w:widowControl w:val="0"/>
      <w:numPr>
        <w:ilvl w:val="0"/>
        <w:numId w:val="9"/>
      </w:numPr>
      <w:tabs>
        <w:tab w:val="clear" w:pos="396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1782">
    <w:name w:val="Char Char41"/>
    <w:basedOn w:val="1"/>
    <w:qFormat/>
    <w:uiPriority w:val="0"/>
    <w:pPr>
      <w:spacing w:beforeLines="40" w:afterLines="40" w:line="360" w:lineRule="auto"/>
    </w:pPr>
    <w:rPr>
      <w:rFonts w:ascii="Tahoma" w:hAnsi="Tahoma"/>
      <w:sz w:val="36"/>
      <w:szCs w:val="36"/>
    </w:rPr>
  </w:style>
  <w:style w:type="paragraph" w:customStyle="1" w:styleId="1783">
    <w:name w:val="样式 正文（首行缩进两字） + 首行缩进:  2 字符 段后: 0.5 行 行距: 1.5 倍行距"/>
    <w:basedOn w:val="440"/>
    <w:qFormat/>
    <w:uiPriority w:val="0"/>
    <w:pPr>
      <w:spacing w:line="360" w:lineRule="auto"/>
    </w:pPr>
    <w:rPr>
      <w:sz w:val="24"/>
      <w:szCs w:val="24"/>
    </w:rPr>
  </w:style>
  <w:style w:type="paragraph" w:customStyle="1" w:styleId="1784">
    <w:name w:val="xl27"/>
    <w:basedOn w:val="1"/>
    <w:qFormat/>
    <w:uiPriority w:val="0"/>
    <w:pPr>
      <w:widowControl/>
      <w:pBdr>
        <w:top w:val="single" w:color="auto" w:sz="4" w:space="0"/>
        <w:left w:val="single" w:color="auto" w:sz="4" w:space="0"/>
        <w:bottom w:val="single" w:color="auto" w:sz="4" w:space="0"/>
        <w:right w:val="single" w:color="auto" w:sz="4" w:space="0"/>
      </w:pBdr>
      <w:adjustRightInd w:val="0"/>
      <w:snapToGrid w:val="0"/>
      <w:spacing w:beforeLines="40" w:afterLines="40"/>
      <w:ind w:left="-2" w:leftChars="-1"/>
      <w:jc w:val="left"/>
    </w:pPr>
    <w:rPr>
      <w:rFonts w:ascii="宋体" w:hAnsi="宋体" w:cs="Arial"/>
      <w:kern w:val="0"/>
      <w:sz w:val="24"/>
      <w:szCs w:val="21"/>
    </w:rPr>
  </w:style>
  <w:style w:type="paragraph" w:customStyle="1" w:styleId="1785">
    <w:name w:val="样式 标题 3Chapter X.X.X. + 段后: 0.5 行1"/>
    <w:basedOn w:val="5"/>
    <w:next w:val="1"/>
    <w:qFormat/>
    <w:uiPriority w:val="0"/>
    <w:pPr>
      <w:tabs>
        <w:tab w:val="left" w:pos="720"/>
      </w:tabs>
      <w:spacing w:before="120" w:afterLines="50" w:line="240" w:lineRule="auto"/>
      <w:ind w:left="720" w:hanging="720"/>
      <w:jc w:val="left"/>
    </w:pPr>
    <w:rPr>
      <w:rFonts w:ascii="宋体" w:hAnsi="Times New Roman" w:cs="宋体"/>
      <w:bCs w:val="0"/>
      <w:snapToGrid w:val="0"/>
      <w:sz w:val="24"/>
    </w:rPr>
  </w:style>
  <w:style w:type="paragraph" w:customStyle="1" w:styleId="1786">
    <w:name w:val="样式 样式 标题 3H3sect1.2.3BOD 0Heading 3 - oldh3l3CTLevel 3 Head... +..."/>
    <w:basedOn w:val="1"/>
    <w:qFormat/>
    <w:uiPriority w:val="0"/>
    <w:pPr>
      <w:keepNext/>
      <w:keepLines/>
      <w:spacing w:before="156" w:afterLines="50"/>
      <w:jc w:val="left"/>
      <w:outlineLvl w:val="2"/>
    </w:pPr>
    <w:rPr>
      <w:rFonts w:cs="宋体"/>
      <w:b/>
      <w:bCs/>
      <w:sz w:val="24"/>
    </w:rPr>
  </w:style>
  <w:style w:type="paragraph" w:customStyle="1" w:styleId="1787">
    <w:name w:val="a03"/>
    <w:basedOn w:val="5"/>
    <w:qFormat/>
    <w:uiPriority w:val="0"/>
    <w:pPr>
      <w:adjustRightInd w:val="0"/>
      <w:spacing w:beforeLines="40" w:afterLines="40" w:line="416" w:lineRule="atLeast"/>
    </w:pPr>
    <w:rPr>
      <w:bCs w:val="0"/>
      <w:kern w:val="0"/>
      <w:sz w:val="28"/>
    </w:rPr>
  </w:style>
  <w:style w:type="paragraph" w:customStyle="1" w:styleId="1788">
    <w:name w:val="表格头"/>
    <w:basedOn w:val="1"/>
    <w:qFormat/>
    <w:uiPriority w:val="0"/>
    <w:pPr>
      <w:spacing w:beforeLines="0"/>
      <w:jc w:val="center"/>
    </w:pPr>
    <w:rPr>
      <w:rFonts w:cs="宋体"/>
      <w:b/>
      <w:bCs/>
      <w:sz w:val="24"/>
    </w:rPr>
  </w:style>
  <w:style w:type="paragraph" w:customStyle="1" w:styleId="1789">
    <w:name w:val="font10"/>
    <w:basedOn w:val="1"/>
    <w:qFormat/>
    <w:uiPriority w:val="0"/>
    <w:pPr>
      <w:widowControl/>
      <w:spacing w:beforeLines="40" w:afterLines="40"/>
      <w:jc w:val="left"/>
    </w:pPr>
    <w:rPr>
      <w:rFonts w:ascii="MingLiU" w:hAnsi="MingLiU" w:eastAsia="MingLiU" w:cs="宋体"/>
      <w:color w:val="000000"/>
      <w:kern w:val="0"/>
      <w:sz w:val="20"/>
    </w:rPr>
  </w:style>
  <w:style w:type="paragraph" w:customStyle="1" w:styleId="1790">
    <w:name w:val="xl35"/>
    <w:basedOn w:val="1"/>
    <w:qFormat/>
    <w:uiPriority w:val="0"/>
    <w:pPr>
      <w:widowControl/>
      <w:pBdr>
        <w:left w:val="single" w:color="auto" w:sz="4" w:space="0"/>
        <w:bottom w:val="single" w:color="auto" w:sz="4" w:space="0"/>
        <w:right w:val="single" w:color="auto" w:sz="4" w:space="0"/>
      </w:pBdr>
      <w:spacing w:beforeLines="0" w:beforeAutospacing="1" w:after="100" w:afterAutospacing="1"/>
      <w:textAlignment w:val="center"/>
    </w:pPr>
    <w:rPr>
      <w:rFonts w:ascii="Arial Unicode MS" w:hAnsi="Arial Unicode MS" w:eastAsia="Arial Unicode MS"/>
      <w:kern w:val="0"/>
      <w:sz w:val="24"/>
      <w:szCs w:val="24"/>
    </w:rPr>
  </w:style>
  <w:style w:type="paragraph" w:customStyle="1" w:styleId="1791">
    <w:name w:val="备注说明 Char Char Char"/>
    <w:basedOn w:val="67"/>
    <w:qFormat/>
    <w:uiPriority w:val="0"/>
    <w:pPr>
      <w:adjustRightInd w:val="0"/>
      <w:spacing w:beforeLines="40" w:afterLines="40" w:line="312" w:lineRule="atLeast"/>
      <w:ind w:left="420" w:hanging="420"/>
    </w:pPr>
    <w:rPr>
      <w:sz w:val="21"/>
      <w:szCs w:val="20"/>
    </w:rPr>
  </w:style>
  <w:style w:type="paragraph" w:customStyle="1" w:styleId="1792">
    <w:name w:val="标题一"/>
    <w:basedOn w:val="3"/>
    <w:qFormat/>
    <w:uiPriority w:val="0"/>
    <w:pPr>
      <w:tabs>
        <w:tab w:val="clear" w:pos="360"/>
      </w:tabs>
      <w:spacing w:before="120" w:after="120" w:line="240" w:lineRule="auto"/>
      <w:ind w:left="432" w:hanging="432"/>
      <w:jc w:val="center"/>
    </w:pPr>
    <w:rPr>
      <w:rFonts w:ascii="Times New Roman" w:hAnsi="宋体" w:cs="宋体"/>
      <w:szCs w:val="36"/>
      <w:lang w:val="en-US" w:eastAsia="zh-CN"/>
    </w:rPr>
  </w:style>
  <w:style w:type="paragraph" w:customStyle="1" w:styleId="1793">
    <w:name w:val="colorffffff"/>
    <w:basedOn w:val="1"/>
    <w:qFormat/>
    <w:uiPriority w:val="0"/>
    <w:pPr>
      <w:widowControl/>
      <w:spacing w:beforeLines="40" w:afterLines="40"/>
      <w:jc w:val="left"/>
    </w:pPr>
    <w:rPr>
      <w:rFonts w:ascii="宋体" w:hAnsi="宋体" w:cs="宋体"/>
      <w:color w:val="FFFFFF"/>
      <w:kern w:val="0"/>
      <w:sz w:val="24"/>
      <w:szCs w:val="24"/>
    </w:rPr>
  </w:style>
  <w:style w:type="paragraph" w:customStyle="1" w:styleId="1794">
    <w:name w:val="正文文字 2"/>
    <w:basedOn w:val="859"/>
    <w:next w:val="859"/>
    <w:qFormat/>
    <w:uiPriority w:val="0"/>
    <w:rPr>
      <w:rFonts w:ascii="宋体"/>
      <w:color w:val="auto"/>
    </w:rPr>
  </w:style>
  <w:style w:type="paragraph" w:customStyle="1" w:styleId="1795">
    <w:name w:val="五级无标题条"/>
    <w:basedOn w:val="1"/>
    <w:qFormat/>
    <w:uiPriority w:val="0"/>
    <w:pPr>
      <w:spacing w:beforeLines="40" w:afterLines="40"/>
      <w:ind w:left="2940" w:hanging="420"/>
    </w:pPr>
    <w:rPr>
      <w:szCs w:val="24"/>
    </w:rPr>
  </w:style>
  <w:style w:type="paragraph" w:customStyle="1" w:styleId="1796">
    <w:name w:val="xl118"/>
    <w:basedOn w:val="1"/>
    <w:qFormat/>
    <w:uiPriority w:val="0"/>
    <w:pPr>
      <w:widowControl/>
      <w:pBdr>
        <w:top w:val="single" w:color="auto" w:sz="4" w:space="0"/>
        <w:left w:val="single" w:color="auto" w:sz="4" w:space="0"/>
        <w:bottom w:val="single" w:color="auto" w:sz="4" w:space="0"/>
        <w:right w:val="single" w:color="auto" w:sz="4" w:space="0"/>
      </w:pBdr>
      <w:spacing w:beforeLines="0" w:beforeAutospacing="1" w:after="100" w:afterAutospacing="1"/>
      <w:jc w:val="left"/>
    </w:pPr>
    <w:rPr>
      <w:rFonts w:ascii="宋体" w:hAnsi="宋体" w:cs="宋体"/>
      <w:color w:val="FF0000"/>
      <w:kern w:val="0"/>
      <w:sz w:val="20"/>
    </w:rPr>
  </w:style>
  <w:style w:type="paragraph" w:customStyle="1" w:styleId="1797">
    <w:name w:val="af17cgridlangnp1033langf"/>
    <w:qFormat/>
    <w:uiPriority w:val="0"/>
    <w:pPr>
      <w:widowControl w:val="0"/>
      <w:autoSpaceDE w:val="0"/>
      <w:autoSpaceDN w:val="0"/>
      <w:adjustRightInd w:val="0"/>
      <w:spacing w:beforeLines="50" w:line="360" w:lineRule="atLeast"/>
      <w:ind w:left="567" w:firstLine="510"/>
      <w:jc w:val="both"/>
    </w:pPr>
    <w:rPr>
      <w:rFonts w:ascii="Times New Roman" w:hAnsi="Times New Roman" w:eastAsia="宋体" w:cs="Times New Roman"/>
      <w:lang w:val="en-US" w:eastAsia="zh-CN" w:bidi="ar-SA"/>
    </w:rPr>
  </w:style>
  <w:style w:type="paragraph" w:customStyle="1" w:styleId="1798">
    <w:name w:val="正文缩进21"/>
    <w:basedOn w:val="1"/>
    <w:qFormat/>
    <w:uiPriority w:val="0"/>
    <w:pPr>
      <w:widowControl/>
      <w:spacing w:beforeLines="0"/>
      <w:ind w:firstLine="420"/>
      <w:jc w:val="left"/>
    </w:pPr>
    <w:rPr>
      <w:rFonts w:ascii="Calibri" w:hAnsi="Calibri"/>
      <w:kern w:val="0"/>
      <w:sz w:val="20"/>
    </w:rPr>
  </w:style>
  <w:style w:type="paragraph" w:customStyle="1" w:styleId="1799">
    <w:name w:val="样式 文档正文 + 首行缩进:  2 字符"/>
    <w:basedOn w:val="983"/>
    <w:qFormat/>
    <w:uiPriority w:val="0"/>
    <w:pPr>
      <w:numPr>
        <w:ilvl w:val="0"/>
        <w:numId w:val="0"/>
      </w:numPr>
      <w:spacing w:beforeLines="40" w:afterLines="40"/>
      <w:ind w:left="900" w:hanging="420"/>
    </w:pPr>
    <w:rPr>
      <w:rFonts w:eastAsia="Times New Roman" w:cs="宋体"/>
      <w:color w:val="000000"/>
      <w:sz w:val="28"/>
      <w:szCs w:val="28"/>
    </w:rPr>
  </w:style>
  <w:style w:type="paragraph" w:customStyle="1" w:styleId="1800">
    <w:name w:val=" Char Char3 Char Char Char Char Char Char Char Char Char Char Char Char"/>
    <w:basedOn w:val="1"/>
    <w:qFormat/>
    <w:uiPriority w:val="0"/>
    <w:pPr>
      <w:spacing w:beforeLines="0" w:line="360" w:lineRule="auto"/>
    </w:pPr>
    <w:rPr>
      <w:rFonts w:ascii="Tahoma" w:hAnsi="Tahoma"/>
      <w:sz w:val="36"/>
      <w:szCs w:val="36"/>
    </w:rPr>
  </w:style>
  <w:style w:type="paragraph" w:customStyle="1" w:styleId="1801">
    <w:name w:val="样式 标题 5Alt+5dashdsddh5Heading5l55Roman listH5ITT t5P..."/>
    <w:basedOn w:val="7"/>
    <w:qFormat/>
    <w:uiPriority w:val="0"/>
    <w:pPr>
      <w:tabs>
        <w:tab w:val="left" w:pos="1008"/>
      </w:tabs>
      <w:overflowPunct w:val="0"/>
      <w:spacing w:before="0" w:after="0" w:line="240" w:lineRule="auto"/>
      <w:ind w:left="1008" w:hanging="1008"/>
    </w:pPr>
    <w:rPr>
      <w:rFonts w:eastAsia="宋体"/>
      <w:b w:val="0"/>
      <w:bCs w:val="0"/>
      <w:sz w:val="28"/>
      <w:szCs w:val="20"/>
    </w:rPr>
  </w:style>
  <w:style w:type="paragraph" w:customStyle="1" w:styleId="1802">
    <w:name w:val="公司标题"/>
    <w:basedOn w:val="1"/>
    <w:qFormat/>
    <w:uiPriority w:val="0"/>
    <w:pPr>
      <w:adjustRightInd w:val="0"/>
      <w:spacing w:beforeLines="0"/>
      <w:jc w:val="left"/>
      <w:textAlignment w:val="baseline"/>
    </w:pPr>
    <w:rPr>
      <w:rFonts w:eastAsia="微软大黑体"/>
      <w:sz w:val="28"/>
    </w:rPr>
  </w:style>
  <w:style w:type="paragraph" w:customStyle="1" w:styleId="1803">
    <w:name w:val="标题 6（有编号）（绿盟科技）"/>
    <w:basedOn w:val="1"/>
    <w:next w:val="1"/>
    <w:qFormat/>
    <w:uiPriority w:val="0"/>
    <w:pPr>
      <w:keepNext/>
      <w:keepLines/>
      <w:spacing w:beforeLines="0" w:after="64" w:line="319" w:lineRule="auto"/>
      <w:ind w:left="1247" w:hanging="1247"/>
      <w:jc w:val="left"/>
      <w:outlineLvl w:val="5"/>
    </w:pPr>
    <w:rPr>
      <w:rFonts w:ascii="Arial" w:hAnsi="Arial" w:eastAsia="黑体"/>
      <w:b/>
      <w:kern w:val="0"/>
      <w:szCs w:val="24"/>
    </w:rPr>
  </w:style>
  <w:style w:type="paragraph" w:customStyle="1" w:styleId="1804">
    <w:name w:val="普通(网站)11"/>
    <w:basedOn w:val="1"/>
    <w:qFormat/>
    <w:uiPriority w:val="0"/>
    <w:pPr>
      <w:widowControl/>
      <w:spacing w:beforeLines="0" w:beforeAutospacing="1" w:after="100" w:afterAutospacing="1"/>
      <w:jc w:val="left"/>
    </w:pPr>
    <w:rPr>
      <w:rFonts w:hint="eastAsia" w:ascii="宋体" w:hAnsi="宋体"/>
      <w:color w:val="000000"/>
      <w:sz w:val="24"/>
      <w:szCs w:val="22"/>
    </w:rPr>
  </w:style>
  <w:style w:type="paragraph" w:customStyle="1" w:styleId="1805">
    <w:name w:val="Char Char1 Char Char Char"/>
    <w:basedOn w:val="1"/>
    <w:qFormat/>
    <w:uiPriority w:val="0"/>
    <w:pPr>
      <w:spacing w:beforeLines="0"/>
    </w:pPr>
    <w:rPr>
      <w:rFonts w:ascii="仿宋_GB2312" w:eastAsia="仿宋_GB2312"/>
      <w:b/>
      <w:sz w:val="32"/>
      <w:szCs w:val="32"/>
    </w:rPr>
  </w:style>
  <w:style w:type="paragraph" w:customStyle="1" w:styleId="1806">
    <w:name w:val="样式 首行缩进:  0.74 厘米"/>
    <w:basedOn w:val="1"/>
    <w:qFormat/>
    <w:uiPriority w:val="0"/>
    <w:pPr>
      <w:spacing w:beforeLines="40" w:afterLines="40" w:line="360" w:lineRule="auto"/>
      <w:ind w:firstLine="200" w:firstLineChars="200"/>
    </w:pPr>
    <w:rPr>
      <w:rFonts w:cs="宋体"/>
      <w:sz w:val="24"/>
    </w:rPr>
  </w:style>
  <w:style w:type="paragraph" w:customStyle="1" w:styleId="1807">
    <w:name w:val="样式 标题 2 + Times New Roman 四号 非加粗 段前: 5 磅 段后: 0 磅 行距: 固定值 20..."/>
    <w:basedOn w:val="4"/>
    <w:qFormat/>
    <w:uiPriority w:val="0"/>
    <w:pPr>
      <w:spacing w:before="100" w:after="0" w:line="400" w:lineRule="exact"/>
    </w:pPr>
    <w:rPr>
      <w:rFonts w:ascii="Times New Roman" w:hAnsi="Times New Roman" w:cs="宋体"/>
      <w:b w:val="0"/>
      <w:bCs w:val="0"/>
      <w:kern w:val="0"/>
      <w:sz w:val="28"/>
      <w:szCs w:val="20"/>
    </w:rPr>
  </w:style>
  <w:style w:type="paragraph" w:customStyle="1" w:styleId="1808">
    <w:name w:val="项目圆"/>
    <w:basedOn w:val="1"/>
    <w:qFormat/>
    <w:uiPriority w:val="0"/>
    <w:pPr>
      <w:tabs>
        <w:tab w:val="left" w:pos="454"/>
        <w:tab w:val="left" w:pos="840"/>
      </w:tabs>
      <w:spacing w:before="156" w:afterLines="50" w:line="360" w:lineRule="auto"/>
      <w:ind w:left="454"/>
    </w:pPr>
    <w:rPr>
      <w:sz w:val="30"/>
      <w:szCs w:val="30"/>
    </w:rPr>
  </w:style>
  <w:style w:type="paragraph" w:customStyle="1" w:styleId="1809">
    <w:name w:val="图表"/>
    <w:basedOn w:val="23"/>
    <w:next w:val="35"/>
    <w:qFormat/>
    <w:uiPriority w:val="0"/>
    <w:pPr>
      <w:spacing w:beforeLines="40" w:afterLines="40"/>
      <w:ind w:firstLine="420"/>
      <w:jc w:val="center"/>
    </w:pPr>
    <w:rPr>
      <w:rFonts w:cs="Times New Roman"/>
      <w:szCs w:val="24"/>
    </w:rPr>
  </w:style>
  <w:style w:type="paragraph" w:customStyle="1" w:styleId="1810">
    <w:name w:val=" Char1 Char Char Char"/>
    <w:basedOn w:val="1"/>
    <w:qFormat/>
    <w:uiPriority w:val="0"/>
    <w:pPr>
      <w:spacing w:beforeLines="0"/>
    </w:pPr>
    <w:rPr>
      <w:rFonts w:ascii="Tahoma" w:hAnsi="Tahoma"/>
      <w:sz w:val="24"/>
    </w:rPr>
  </w:style>
  <w:style w:type="paragraph" w:customStyle="1" w:styleId="1811">
    <w:name w:val="项目符号：一级"/>
    <w:basedOn w:val="1"/>
    <w:next w:val="1"/>
    <w:qFormat/>
    <w:uiPriority w:val="0"/>
    <w:pPr>
      <w:widowControl/>
      <w:tabs>
        <w:tab w:val="left" w:pos="1440"/>
      </w:tabs>
      <w:adjustRightInd w:val="0"/>
      <w:snapToGrid w:val="0"/>
      <w:spacing w:beforeLines="25" w:line="400" w:lineRule="exact"/>
      <w:textAlignment w:val="baseline"/>
    </w:pPr>
    <w:rPr>
      <w:rFonts w:ascii="宋体" w:hAnsi="宋体"/>
      <w:color w:val="000000"/>
      <w:kern w:val="0"/>
      <w:sz w:val="24"/>
      <w:szCs w:val="24"/>
    </w:rPr>
  </w:style>
  <w:style w:type="paragraph" w:customStyle="1" w:styleId="1812">
    <w:name w:val="tabletext"/>
    <w:basedOn w:val="1"/>
    <w:qFormat/>
    <w:uiPriority w:val="0"/>
    <w:pPr>
      <w:widowControl/>
      <w:spacing w:beforeLines="0" w:beforeAutospacing="1" w:after="100" w:afterAutospacing="1"/>
      <w:jc w:val="left"/>
    </w:pPr>
    <w:rPr>
      <w:rFonts w:ascii="宋体" w:hAnsi="宋体" w:cs="宋体"/>
      <w:kern w:val="0"/>
      <w:sz w:val="24"/>
      <w:szCs w:val="24"/>
    </w:rPr>
  </w:style>
  <w:style w:type="paragraph" w:customStyle="1" w:styleId="1813">
    <w:name w:val="trademark"/>
    <w:qFormat/>
    <w:uiPriority w:val="0"/>
    <w:pPr>
      <w:spacing w:after="60"/>
    </w:pPr>
    <w:rPr>
      <w:rFonts w:ascii="Futura Bk" w:hAnsi="Futura Bk" w:eastAsia="宋体" w:cs="Times New Roman"/>
      <w:sz w:val="15"/>
      <w:lang w:val="en-US" w:eastAsia="en-US" w:bidi="ar-SA"/>
    </w:rPr>
  </w:style>
  <w:style w:type="paragraph" w:customStyle="1" w:styleId="1814">
    <w:name w:val="xl67"/>
    <w:basedOn w:val="1"/>
    <w:qFormat/>
    <w:uiPriority w:val="0"/>
    <w:pPr>
      <w:widowControl/>
      <w:pBdr>
        <w:left w:val="single" w:color="auto" w:sz="4" w:space="0"/>
        <w:bottom w:val="single" w:color="auto" w:sz="4" w:space="0"/>
      </w:pBdr>
      <w:spacing w:beforeLines="40" w:afterLines="40"/>
      <w:jc w:val="center"/>
    </w:pPr>
    <w:rPr>
      <w:kern w:val="0"/>
      <w:szCs w:val="21"/>
    </w:rPr>
  </w:style>
  <w:style w:type="paragraph" w:customStyle="1" w:styleId="1815">
    <w:name w:val="样式 样式 样式 标题 2 + 段前: 1 行 段后: 1 行 + 段前: 1 行 段后: 0.5 行 + 段前: 1 行 段..."/>
    <w:basedOn w:val="1412"/>
    <w:qFormat/>
    <w:uiPriority w:val="0"/>
    <w:pPr>
      <w:tabs>
        <w:tab w:val="clear" w:pos="-420"/>
      </w:tabs>
      <w:spacing w:line="240" w:lineRule="auto"/>
      <w:ind w:left="567" w:hanging="567"/>
    </w:pPr>
    <w:rPr>
      <w:sz w:val="32"/>
      <w:szCs w:val="20"/>
    </w:rPr>
  </w:style>
  <w:style w:type="paragraph" w:customStyle="1" w:styleId="1816">
    <w:name w:val="捌"/>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817">
    <w:name w:val="bz6"/>
    <w:qFormat/>
    <w:uiPriority w:val="0"/>
    <w:pPr>
      <w:widowControl w:val="0"/>
      <w:adjustRightInd w:val="0"/>
      <w:textAlignment w:val="baseline"/>
    </w:pPr>
    <w:rPr>
      <w:rFonts w:ascii="Times New Roman" w:hAnsi="Times New Roman" w:eastAsia="宋体" w:cs="Times New Roman"/>
      <w:kern w:val="2"/>
      <w:sz w:val="24"/>
      <w:lang w:val="en-US" w:eastAsia="zh-CN" w:bidi="ar-SA"/>
    </w:rPr>
  </w:style>
  <w:style w:type="paragraph" w:customStyle="1" w:styleId="1818">
    <w:name w:val="方框"/>
    <w:basedOn w:val="1"/>
    <w:qFormat/>
    <w:uiPriority w:val="0"/>
    <w:pPr>
      <w:adjustRightInd w:val="0"/>
      <w:spacing w:beforeLines="0" w:line="200" w:lineRule="exact"/>
      <w:ind w:firstLine="210"/>
      <w:jc w:val="left"/>
      <w:textAlignment w:val="baseline"/>
    </w:pPr>
    <w:rPr>
      <w:rFonts w:ascii="Arial" w:hAnsi="Arial"/>
      <w:sz w:val="15"/>
    </w:rPr>
  </w:style>
  <w:style w:type="paragraph" w:customStyle="1" w:styleId="1819">
    <w:name w:val="MM Topic 9"/>
    <w:basedOn w:val="12"/>
    <w:qFormat/>
    <w:uiPriority w:val="0"/>
    <w:pPr>
      <w:tabs>
        <w:tab w:val="left" w:pos="4284"/>
      </w:tabs>
      <w:spacing w:beforeLines="40" w:afterLines="40" w:line="319" w:lineRule="auto"/>
      <w:ind w:left="4284" w:hanging="420"/>
    </w:pPr>
    <w:rPr>
      <w:szCs w:val="21"/>
    </w:rPr>
  </w:style>
  <w:style w:type="paragraph" w:customStyle="1" w:styleId="1820">
    <w:name w:val="默认段落字体 Para Char Char Char Char Char Char Char"/>
    <w:basedOn w:val="1"/>
    <w:qFormat/>
    <w:uiPriority w:val="0"/>
    <w:pPr>
      <w:spacing w:beforeLines="0"/>
    </w:pPr>
    <w:rPr>
      <w:rFonts w:eastAsia="仿宋_GB2312"/>
      <w:sz w:val="28"/>
    </w:rPr>
  </w:style>
  <w:style w:type="paragraph" w:customStyle="1" w:styleId="1821">
    <w:name w:val="Char3 Char Char"/>
    <w:basedOn w:val="1"/>
    <w:qFormat/>
    <w:uiPriority w:val="0"/>
    <w:pPr>
      <w:widowControl/>
      <w:spacing w:beforeLines="0" w:after="160" w:line="240" w:lineRule="exact"/>
      <w:jc w:val="left"/>
    </w:pPr>
    <w:rPr>
      <w:rFonts w:ascii="Arial" w:hAnsi="Arial" w:eastAsia="Times New Roman" w:cs="Verdana"/>
      <w:b/>
      <w:kern w:val="0"/>
      <w:sz w:val="24"/>
      <w:lang w:eastAsia="en-US"/>
    </w:rPr>
  </w:style>
  <w:style w:type="paragraph" w:customStyle="1" w:styleId="1822">
    <w:name w:val=" Char Char5 Char Char Char Char Char Char Char Char Char Char Char Char Char Char Char Char Char Char Char Char Char Char Char"/>
    <w:basedOn w:val="1"/>
    <w:qFormat/>
    <w:uiPriority w:val="0"/>
    <w:pPr>
      <w:spacing w:beforeLines="0" w:line="360" w:lineRule="auto"/>
    </w:pPr>
    <w:rPr>
      <w:rFonts w:ascii="Tahoma" w:hAnsi="Tahoma"/>
      <w:sz w:val="36"/>
      <w:szCs w:val="36"/>
    </w:rPr>
  </w:style>
  <w:style w:type="paragraph" w:customStyle="1" w:styleId="1823">
    <w:name w:val="表格标题栏"/>
    <w:basedOn w:val="1"/>
    <w:qFormat/>
    <w:uiPriority w:val="0"/>
    <w:pPr>
      <w:shd w:val="pct5" w:color="auto" w:fill="auto"/>
      <w:spacing w:beforeLines="0"/>
      <w:jc w:val="center"/>
      <w:textAlignment w:val="center"/>
    </w:pPr>
    <w:rPr>
      <w:rFonts w:ascii="新宋体" w:hAnsi="新宋体" w:eastAsia="华文中宋"/>
      <w:b/>
      <w:sz w:val="28"/>
      <w:szCs w:val="28"/>
    </w:rPr>
  </w:style>
  <w:style w:type="table" w:customStyle="1" w:styleId="1824">
    <w:name w:val="Light List Accent 5"/>
    <w:qFormat/>
    <w:uiPriority w:val="0"/>
    <w:rPr>
      <w:lang w:val="en-US" w:eastAsia="zh-CN" w:bidi="ar-SA"/>
    </w:rPr>
    <w:tblPr>
      <w:tblBorders>
        <w:top w:val="single" w:color="4BACC6" w:sz="8" w:space="0"/>
        <w:left w:val="single" w:color="4BACC6" w:sz="8" w:space="0"/>
        <w:bottom w:val="single" w:color="4BACC6" w:sz="8" w:space="0"/>
        <w:right w:val="single" w:color="4BACC6" w:sz="8" w:space="0"/>
      </w:tblBorders>
      <w:tblCellMar>
        <w:top w:w="0" w:type="dxa"/>
        <w:left w:w="108" w:type="dxa"/>
        <w:bottom w:w="0" w:type="dxa"/>
        <w:right w:w="108" w:type="dxa"/>
      </w:tblCellMar>
    </w:tblPr>
  </w:style>
  <w:style w:type="paragraph" w:customStyle="1" w:styleId="1825">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1826">
    <w:name w:val="图表脚注说明"/>
    <w:basedOn w:val="1"/>
    <w:qFormat/>
    <w:uiPriority w:val="0"/>
    <w:pPr>
      <w:widowControl w:val="0"/>
      <w:spacing w:after="0"/>
      <w:jc w:val="both"/>
    </w:pPr>
    <w:rPr>
      <w:rFonts w:hAnsi="Times New Roman" w:cs="Times New Roman"/>
      <w:kern w:val="2"/>
      <w:sz w:val="18"/>
      <w:szCs w:val="18"/>
    </w:rPr>
  </w:style>
  <w:style w:type="paragraph" w:customStyle="1" w:styleId="1827">
    <w:name w:val="标准文件_正文表标题"/>
    <w:next w:val="1828"/>
    <w:qFormat/>
    <w:uiPriority w:val="0"/>
    <w:pPr>
      <w:numPr>
        <w:ilvl w:val="0"/>
        <w:numId w:val="10"/>
      </w:numPr>
      <w:tabs>
        <w:tab w:val="left" w:pos="0"/>
      </w:tabs>
      <w:spacing w:before="50" w:beforeLines="50" w:after="50" w:afterLines="50"/>
      <w:ind w:left="0"/>
      <w:jc w:val="center"/>
    </w:pPr>
    <w:rPr>
      <w:rFonts w:ascii="黑体" w:hAnsi="Times New Roman" w:eastAsia="黑体" w:cs="Times New Roman"/>
      <w:sz w:val="21"/>
      <w:lang w:val="en-US" w:eastAsia="zh-CN" w:bidi="ar-SA"/>
    </w:rPr>
  </w:style>
  <w:style w:type="paragraph" w:customStyle="1" w:styleId="1828">
    <w:name w:val="标准文件_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829">
    <w:name w:val="标准文件_表格"/>
    <w:basedOn w:val="1828"/>
    <w:qFormat/>
    <w:uiPriority w:val="0"/>
    <w:pPr>
      <w:ind w:firstLine="0" w:firstLineChars="0"/>
      <w:jc w:val="center"/>
    </w:pPr>
    <w:rPr>
      <w:sz w:val="18"/>
    </w:rPr>
  </w:style>
  <w:style w:type="paragraph" w:customStyle="1" w:styleId="1830">
    <w:name w:val="正文文本首行缩进 2"/>
    <w:basedOn w:val="37"/>
    <w:qFormat/>
    <w:uiPriority w:val="99"/>
    <w:pPr>
      <w:spacing w:line="200" w:lineRule="atLeast"/>
      <w:ind w:firstLine="420"/>
    </w:pPr>
    <w:rPr>
      <w:rFonts w:ascii="宋体" w:hAnsi="Courier New"/>
      <w:spacing w:val="-4"/>
      <w:sz w:val="18"/>
    </w:rPr>
  </w:style>
  <w:style w:type="paragraph" w:customStyle="1" w:styleId="1831">
    <w:name w:val="UserStyle_0"/>
    <w:qFormat/>
    <w:uiPriority w:val="0"/>
    <w:pPr>
      <w:textAlignment w:val="baseline"/>
    </w:pPr>
    <w:rPr>
      <w:rFonts w:ascii="宋体" w:hAnsi="宋体" w:eastAsia="宋体" w:cs="Times New Roman"/>
      <w:sz w:val="24"/>
      <w:szCs w:val="22"/>
      <w:lang w:val="zh-CN" w:eastAsia="zh-CN" w:bidi="ar-SA"/>
    </w:rPr>
  </w:style>
  <w:style w:type="table" w:customStyle="1" w:styleId="1832">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2.xml"/><Relationship Id="rId5" Type="http://schemas.openxmlformats.org/officeDocument/2006/relationships/header" Target="header1.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footer" Target="footer1.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footnotes" Target="footnotes.xml"/><Relationship Id="rId29" Type="http://schemas.openxmlformats.org/officeDocument/2006/relationships/image" Target="media/image16.png"/><Relationship Id="rId28" Type="http://schemas.openxmlformats.org/officeDocument/2006/relationships/image" Target="media/image15.jpeg"/><Relationship Id="rId27" Type="http://schemas.openxmlformats.org/officeDocument/2006/relationships/image" Target="media/image14.jpe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jpe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66</Pages>
  <Words>21526</Words>
  <Characters>23493</Characters>
  <Lines>249</Lines>
  <Paragraphs>70</Paragraphs>
  <TotalTime>8</TotalTime>
  <ScaleCrop>false</ScaleCrop>
  <LinksUpToDate>false</LinksUpToDate>
  <CharactersWithSpaces>24029</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2021-02-01T09:02:00Z</dcterms:created>
  <cp:lastPrinted>2022-02-15T06:24:00Z</cp:lastPrinted>
  <dcterms:modified xsi:type="dcterms:W3CDTF">2024-11-07T01:08:27Z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14AC701D83444FB880E596920ADFF6B9</vt:lpwstr>
  </property>
  <property fmtid="{D5CDD505-2E9C-101B-9397-08002B2CF9AE}" pid="4" name="commondata">
    <vt:lpwstr>eyJoZGlkIjoiNTBmNDNlMTEyM2EwN2E4ZGJhZjE1ZWEyYmZkOWFkYTYifQ==</vt:lpwstr>
  </property>
</Properties>
</file>