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CD3D7">
      <w:pPr>
        <w:adjustRightInd/>
        <w:spacing w:line="360" w:lineRule="auto"/>
        <w:jc w:val="center"/>
        <w:rPr>
          <w:rFonts w:hint="eastAsia" w:ascii="宋体" w:hAnsi="宋体" w:eastAsia="宋体" w:cs="宋体"/>
          <w:sz w:val="48"/>
          <w:szCs w:val="48"/>
          <w:highlight w:val="none"/>
        </w:rPr>
      </w:pPr>
    </w:p>
    <w:p w14:paraId="4739F520">
      <w:pPr>
        <w:adjustRightInd/>
        <w:spacing w:line="360" w:lineRule="auto"/>
        <w:jc w:val="center"/>
        <w:rPr>
          <w:rFonts w:hint="eastAsia" w:ascii="宋体" w:hAnsi="宋体" w:eastAsia="宋体" w:cs="宋体"/>
          <w:b/>
          <w:bCs/>
          <w:sz w:val="48"/>
          <w:szCs w:val="48"/>
          <w:highlight w:val="none"/>
        </w:rPr>
      </w:pPr>
      <w:r>
        <w:rPr>
          <w:rFonts w:hint="eastAsia" w:ascii="宋体" w:hAnsi="宋体" w:cs="宋体"/>
          <w:b/>
          <w:bCs/>
          <w:sz w:val="48"/>
          <w:szCs w:val="48"/>
          <w:highlight w:val="none"/>
          <w:lang w:val="en-US" w:eastAsia="zh-CN"/>
        </w:rPr>
        <w:t>吴家村文化礼堂星级创建工作物料采购制作项目</w:t>
      </w:r>
      <w:r>
        <w:rPr>
          <w:rFonts w:hint="eastAsia" w:ascii="宋体" w:hAnsi="宋体" w:eastAsia="宋体" w:cs="宋体"/>
          <w:b/>
          <w:bCs/>
          <w:sz w:val="48"/>
          <w:szCs w:val="48"/>
          <w:highlight w:val="none"/>
        </w:rPr>
        <w:t>招标文件</w:t>
      </w:r>
    </w:p>
    <w:p w14:paraId="2BF88E64">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34205B73">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14:paraId="56FDC582">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eastAsia="宋体" w:cs="宋体"/>
          <w:sz w:val="32"/>
          <w:szCs w:val="32"/>
          <w:highlight w:val="none"/>
        </w:rPr>
        <w:t>编号:</w:t>
      </w:r>
      <w:r>
        <w:rPr>
          <w:rFonts w:hint="eastAsia" w:ascii="宋体" w:hAnsi="宋体" w:cs="宋体"/>
          <w:sz w:val="32"/>
          <w:szCs w:val="32"/>
        </w:rPr>
        <w:t>TXccy-2024-</w:t>
      </w:r>
      <w:r>
        <w:rPr>
          <w:rFonts w:hint="eastAsia" w:ascii="宋体" w:hAnsi="宋体" w:cs="宋体"/>
          <w:sz w:val="32"/>
          <w:szCs w:val="32"/>
          <w:lang w:val="en-US" w:eastAsia="zh-CN"/>
        </w:rPr>
        <w:t>015</w:t>
      </w:r>
    </w:p>
    <w:p w14:paraId="10FA2FF9">
      <w:pPr>
        <w:adjustRightInd/>
        <w:spacing w:line="360" w:lineRule="auto"/>
        <w:rPr>
          <w:rFonts w:hint="eastAsia" w:ascii="宋体" w:hAnsi="宋体" w:eastAsia="宋体" w:cs="宋体"/>
          <w:sz w:val="28"/>
          <w:szCs w:val="28"/>
          <w:highlight w:val="none"/>
        </w:rPr>
      </w:pPr>
    </w:p>
    <w:p w14:paraId="19A6B56E">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1F5FFB92">
      <w:pPr>
        <w:spacing w:line="360" w:lineRule="auto"/>
        <w:jc w:val="center"/>
        <w:rPr>
          <w:rFonts w:hint="eastAsia" w:ascii="宋体" w:hAnsi="宋体" w:eastAsia="宋体" w:cs="宋体"/>
          <w:b/>
          <w:bCs/>
          <w:sz w:val="44"/>
          <w:szCs w:val="44"/>
          <w:highlight w:val="none"/>
        </w:rPr>
      </w:pPr>
    </w:p>
    <w:p w14:paraId="7FC2F415">
      <w:pPr>
        <w:spacing w:line="360" w:lineRule="auto"/>
        <w:jc w:val="center"/>
        <w:rPr>
          <w:rFonts w:hint="eastAsia" w:ascii="宋体" w:hAnsi="宋体" w:eastAsia="宋体" w:cs="宋体"/>
          <w:sz w:val="24"/>
          <w:szCs w:val="24"/>
          <w:highlight w:val="none"/>
        </w:rPr>
      </w:pPr>
    </w:p>
    <w:p w14:paraId="3E9CD4BD">
      <w:pPr>
        <w:spacing w:line="360" w:lineRule="auto"/>
        <w:jc w:val="center"/>
        <w:rPr>
          <w:rFonts w:hint="eastAsia" w:ascii="宋体" w:hAnsi="宋体" w:eastAsia="宋体" w:cs="宋体"/>
          <w:sz w:val="24"/>
          <w:szCs w:val="24"/>
          <w:highlight w:val="none"/>
        </w:rPr>
      </w:pPr>
    </w:p>
    <w:p w14:paraId="3C8197C3">
      <w:pPr>
        <w:spacing w:line="360" w:lineRule="auto"/>
        <w:rPr>
          <w:rFonts w:hint="eastAsia" w:ascii="宋体" w:hAnsi="宋体" w:eastAsia="宋体" w:cs="宋体"/>
          <w:sz w:val="32"/>
          <w:szCs w:val="32"/>
          <w:highlight w:val="none"/>
        </w:rPr>
      </w:pPr>
    </w:p>
    <w:p w14:paraId="27AB76C1">
      <w:pPr>
        <w:snapToGrid w:val="0"/>
        <w:spacing w:line="360" w:lineRule="auto"/>
        <w:jc w:val="center"/>
        <w:rPr>
          <w:rFonts w:hint="eastAsia" w:ascii="宋体" w:hAnsi="宋体" w:eastAsia="宋体" w:cs="宋体"/>
          <w:b/>
          <w:bCs/>
          <w:sz w:val="32"/>
          <w:szCs w:val="32"/>
          <w:highlight w:val="none"/>
        </w:rPr>
      </w:pPr>
    </w:p>
    <w:p w14:paraId="5AAA75A3">
      <w:pPr>
        <w:snapToGrid w:val="0"/>
        <w:spacing w:line="360" w:lineRule="auto"/>
        <w:jc w:val="center"/>
        <w:rPr>
          <w:rFonts w:hint="eastAsia" w:ascii="宋体" w:hAnsi="宋体" w:eastAsia="宋体" w:cs="宋体"/>
          <w:b/>
          <w:bCs/>
          <w:sz w:val="32"/>
          <w:szCs w:val="32"/>
          <w:highlight w:val="none"/>
        </w:rPr>
      </w:pPr>
    </w:p>
    <w:p w14:paraId="1BBF1A78">
      <w:pPr>
        <w:snapToGrid w:val="0"/>
        <w:spacing w:line="360" w:lineRule="auto"/>
        <w:jc w:val="center"/>
        <w:rPr>
          <w:rFonts w:hint="eastAsia" w:ascii="宋体" w:hAnsi="宋体" w:eastAsia="宋体" w:cs="宋体"/>
          <w:b/>
          <w:bCs/>
          <w:sz w:val="32"/>
          <w:szCs w:val="32"/>
          <w:highlight w:val="none"/>
        </w:rPr>
      </w:pPr>
    </w:p>
    <w:p w14:paraId="3443CBF9">
      <w:pPr>
        <w:snapToGrid w:val="0"/>
        <w:spacing w:line="360" w:lineRule="auto"/>
        <w:jc w:val="center"/>
        <w:rPr>
          <w:rFonts w:hint="eastAsia" w:ascii="宋体" w:hAnsi="宋体" w:eastAsia="宋体" w:cs="宋体"/>
          <w:b/>
          <w:bCs/>
          <w:sz w:val="32"/>
          <w:szCs w:val="32"/>
          <w:highlight w:val="none"/>
        </w:rPr>
      </w:pPr>
    </w:p>
    <w:p w14:paraId="1DBCDD9E">
      <w:pPr>
        <w:snapToGrid w:val="0"/>
        <w:spacing w:line="360" w:lineRule="auto"/>
        <w:jc w:val="center"/>
        <w:rPr>
          <w:rFonts w:hint="eastAsia" w:ascii="宋体" w:hAnsi="宋体"/>
          <w:sz w:val="28"/>
          <w:szCs w:val="28"/>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：杭州市临平区乔司街道吴家股份经济合作社</w:t>
      </w:r>
    </w:p>
    <w:p w14:paraId="7FCBA5CE">
      <w:pPr>
        <w:snapToGrid w:val="0"/>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采购代理机构：浙江同欣工程管理有限公司</w:t>
      </w:r>
    </w:p>
    <w:p w14:paraId="230D8988">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二〇二</w:t>
      </w:r>
      <w:r>
        <w:rPr>
          <w:rFonts w:hint="eastAsia" w:ascii="宋体" w:hAnsi="宋体" w:cs="宋体"/>
          <w:sz w:val="32"/>
          <w:szCs w:val="32"/>
          <w:highlight w:val="none"/>
          <w:lang w:eastAsia="zh-CN"/>
        </w:rPr>
        <w:t>五</w:t>
      </w:r>
      <w:r>
        <w:rPr>
          <w:rFonts w:hint="eastAsia" w:ascii="宋体" w:hAnsi="宋体" w:eastAsia="宋体" w:cs="宋体"/>
          <w:sz w:val="32"/>
          <w:szCs w:val="32"/>
          <w:highlight w:val="none"/>
        </w:rPr>
        <w:t>年</w:t>
      </w:r>
      <w:r>
        <w:rPr>
          <w:rFonts w:hint="eastAsia" w:ascii="宋体" w:hAnsi="宋体" w:cs="宋体"/>
          <w:sz w:val="32"/>
          <w:szCs w:val="32"/>
          <w:highlight w:val="none"/>
          <w:lang w:eastAsia="zh-CN"/>
        </w:rPr>
        <w:t>一</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 xml:space="preserve"> </w:t>
      </w:r>
    </w:p>
    <w:p w14:paraId="775A355A">
      <w:pPr>
        <w:spacing w:line="360" w:lineRule="auto"/>
        <w:jc w:val="center"/>
        <w:rPr>
          <w:rFonts w:hint="eastAsia" w:ascii="宋体" w:hAnsi="宋体" w:eastAsia="宋体" w:cs="宋体"/>
          <w:b/>
          <w:bCs/>
          <w:sz w:val="48"/>
          <w:szCs w:val="48"/>
          <w:highlight w:val="none"/>
        </w:rPr>
      </w:pPr>
    </w:p>
    <w:p w14:paraId="30CB9318">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目  录</w:t>
      </w:r>
    </w:p>
    <w:p w14:paraId="225BF945">
      <w:pPr>
        <w:spacing w:line="360" w:lineRule="auto"/>
        <w:rPr>
          <w:rFonts w:hint="eastAsia" w:ascii="宋体" w:hAnsi="宋体" w:eastAsia="宋体" w:cs="宋体"/>
          <w:sz w:val="32"/>
          <w:szCs w:val="32"/>
          <w:highlight w:val="none"/>
        </w:rPr>
      </w:pPr>
    </w:p>
    <w:p w14:paraId="6A279B09">
      <w:pPr>
        <w:spacing w:line="360" w:lineRule="auto"/>
        <w:rPr>
          <w:rFonts w:hint="eastAsia" w:ascii="宋体" w:hAnsi="宋体" w:eastAsia="宋体" w:cs="宋体"/>
          <w:sz w:val="32"/>
          <w:szCs w:val="32"/>
          <w:highlight w:val="none"/>
        </w:rPr>
      </w:pPr>
    </w:p>
    <w:p w14:paraId="7C6E7E5A">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1442F8F">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680DD92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756E873C">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5C037EC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21A7863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5CF11B2E">
      <w:pPr>
        <w:spacing w:line="360" w:lineRule="auto"/>
        <w:ind w:firstLine="549" w:firstLineChars="229"/>
        <w:rPr>
          <w:rFonts w:hint="eastAsia" w:ascii="宋体" w:hAnsi="宋体" w:eastAsia="宋体" w:cs="宋体"/>
          <w:sz w:val="24"/>
          <w:szCs w:val="24"/>
          <w:highlight w:val="none"/>
        </w:rPr>
      </w:pPr>
      <w:bookmarkStart w:id="0" w:name="_Hlt91233176"/>
      <w:bookmarkEnd w:id="0"/>
      <w:bookmarkStart w:id="1" w:name="_Toc91899869"/>
    </w:p>
    <w:p w14:paraId="6911CDF1">
      <w:pPr>
        <w:spacing w:line="360" w:lineRule="auto"/>
        <w:ind w:firstLine="549" w:firstLineChars="229"/>
        <w:rPr>
          <w:rFonts w:hint="eastAsia" w:ascii="宋体" w:hAnsi="宋体" w:eastAsia="宋体" w:cs="宋体"/>
          <w:sz w:val="24"/>
          <w:szCs w:val="24"/>
          <w:highlight w:val="none"/>
        </w:rPr>
      </w:pPr>
    </w:p>
    <w:p w14:paraId="58B4448F">
      <w:pPr>
        <w:spacing w:line="360" w:lineRule="auto"/>
        <w:ind w:firstLine="549" w:firstLineChars="229"/>
        <w:rPr>
          <w:rFonts w:hint="eastAsia" w:ascii="宋体" w:hAnsi="宋体" w:eastAsia="宋体" w:cs="宋体"/>
          <w:sz w:val="24"/>
          <w:szCs w:val="24"/>
          <w:highlight w:val="none"/>
        </w:rPr>
      </w:pPr>
    </w:p>
    <w:p w14:paraId="38ADD4AD">
      <w:pPr>
        <w:spacing w:line="360" w:lineRule="auto"/>
        <w:ind w:firstLine="549" w:firstLineChars="229"/>
        <w:rPr>
          <w:rFonts w:hint="eastAsia" w:ascii="宋体" w:hAnsi="宋体" w:eastAsia="宋体" w:cs="宋体"/>
          <w:sz w:val="24"/>
          <w:szCs w:val="24"/>
          <w:highlight w:val="none"/>
        </w:rPr>
      </w:pPr>
    </w:p>
    <w:p w14:paraId="504B3898">
      <w:pPr>
        <w:spacing w:line="360" w:lineRule="auto"/>
        <w:ind w:firstLine="549" w:firstLineChars="229"/>
        <w:rPr>
          <w:rFonts w:hint="eastAsia" w:ascii="宋体" w:hAnsi="宋体" w:eastAsia="宋体" w:cs="宋体"/>
          <w:sz w:val="24"/>
          <w:szCs w:val="24"/>
          <w:highlight w:val="none"/>
        </w:rPr>
      </w:pPr>
    </w:p>
    <w:p w14:paraId="73BF3B2C">
      <w:pPr>
        <w:spacing w:line="360" w:lineRule="auto"/>
        <w:ind w:firstLine="549" w:firstLineChars="229"/>
        <w:rPr>
          <w:rFonts w:hint="eastAsia" w:ascii="宋体" w:hAnsi="宋体" w:eastAsia="宋体" w:cs="宋体"/>
          <w:sz w:val="24"/>
          <w:szCs w:val="24"/>
          <w:highlight w:val="none"/>
        </w:rPr>
      </w:pPr>
    </w:p>
    <w:p w14:paraId="6D5DB1E4">
      <w:pPr>
        <w:spacing w:line="360" w:lineRule="auto"/>
        <w:ind w:firstLine="549" w:firstLineChars="229"/>
        <w:rPr>
          <w:rFonts w:hint="eastAsia" w:ascii="宋体" w:hAnsi="宋体" w:eastAsia="宋体" w:cs="宋体"/>
          <w:sz w:val="24"/>
          <w:szCs w:val="24"/>
          <w:highlight w:val="none"/>
        </w:rPr>
      </w:pPr>
    </w:p>
    <w:p w14:paraId="6602940A">
      <w:pPr>
        <w:spacing w:line="360" w:lineRule="auto"/>
        <w:ind w:firstLine="549" w:firstLineChars="229"/>
        <w:rPr>
          <w:rFonts w:hint="eastAsia" w:ascii="宋体" w:hAnsi="宋体" w:eastAsia="宋体" w:cs="宋体"/>
          <w:sz w:val="24"/>
          <w:szCs w:val="24"/>
          <w:highlight w:val="none"/>
        </w:rPr>
      </w:pPr>
    </w:p>
    <w:p w14:paraId="11A9D0C6">
      <w:pPr>
        <w:spacing w:line="360" w:lineRule="auto"/>
        <w:ind w:firstLine="549" w:firstLineChars="229"/>
        <w:rPr>
          <w:rFonts w:hint="eastAsia" w:ascii="宋体" w:hAnsi="宋体" w:eastAsia="宋体" w:cs="宋体"/>
          <w:sz w:val="24"/>
          <w:szCs w:val="24"/>
          <w:highlight w:val="none"/>
        </w:rPr>
      </w:pPr>
    </w:p>
    <w:p w14:paraId="62EF5E3C">
      <w:pPr>
        <w:spacing w:line="360" w:lineRule="auto"/>
        <w:ind w:firstLine="549" w:firstLineChars="229"/>
        <w:rPr>
          <w:rFonts w:hint="eastAsia" w:ascii="宋体" w:hAnsi="宋体" w:eastAsia="宋体" w:cs="宋体"/>
          <w:sz w:val="24"/>
          <w:szCs w:val="24"/>
          <w:highlight w:val="none"/>
        </w:rPr>
      </w:pPr>
    </w:p>
    <w:p w14:paraId="34227E55">
      <w:pPr>
        <w:spacing w:line="360" w:lineRule="auto"/>
        <w:ind w:firstLine="549" w:firstLineChars="229"/>
        <w:rPr>
          <w:rFonts w:hint="eastAsia" w:ascii="宋体" w:hAnsi="宋体" w:eastAsia="宋体" w:cs="宋体"/>
          <w:sz w:val="24"/>
          <w:szCs w:val="24"/>
          <w:highlight w:val="none"/>
        </w:rPr>
      </w:pPr>
    </w:p>
    <w:p w14:paraId="55244AF9">
      <w:pPr>
        <w:spacing w:line="360" w:lineRule="auto"/>
        <w:ind w:firstLine="549" w:firstLineChars="229"/>
        <w:rPr>
          <w:rFonts w:hint="eastAsia" w:ascii="宋体" w:hAnsi="宋体" w:eastAsia="宋体" w:cs="宋体"/>
          <w:sz w:val="24"/>
          <w:szCs w:val="24"/>
          <w:highlight w:val="none"/>
        </w:rPr>
      </w:pPr>
    </w:p>
    <w:p w14:paraId="336BFC75">
      <w:pPr>
        <w:pStyle w:val="62"/>
        <w:rPr>
          <w:rFonts w:hint="eastAsia" w:ascii="宋体" w:hAnsi="宋体" w:eastAsia="宋体" w:cs="宋体"/>
          <w:sz w:val="24"/>
          <w:szCs w:val="24"/>
          <w:highlight w:val="none"/>
        </w:rPr>
      </w:pPr>
    </w:p>
    <w:p w14:paraId="6AF42137">
      <w:pPr>
        <w:rPr>
          <w:rFonts w:hint="eastAsia" w:ascii="宋体" w:hAnsi="宋体" w:eastAsia="宋体" w:cs="宋体"/>
          <w:sz w:val="24"/>
          <w:szCs w:val="24"/>
          <w:highlight w:val="none"/>
        </w:rPr>
      </w:pPr>
    </w:p>
    <w:p w14:paraId="2204182D">
      <w:pPr>
        <w:pStyle w:val="62"/>
        <w:rPr>
          <w:rFonts w:hint="eastAsia" w:ascii="宋体" w:hAnsi="宋体" w:eastAsia="宋体" w:cs="宋体"/>
          <w:sz w:val="24"/>
          <w:szCs w:val="24"/>
          <w:highlight w:val="none"/>
        </w:rPr>
      </w:pPr>
    </w:p>
    <w:p w14:paraId="12981332">
      <w:pPr>
        <w:rPr>
          <w:rFonts w:hint="eastAsia" w:ascii="宋体" w:hAnsi="宋体" w:eastAsia="宋体" w:cs="宋体"/>
          <w:sz w:val="24"/>
          <w:szCs w:val="24"/>
          <w:highlight w:val="none"/>
        </w:rPr>
      </w:pPr>
    </w:p>
    <w:p w14:paraId="577C0CC0">
      <w:pPr>
        <w:pStyle w:val="62"/>
        <w:rPr>
          <w:rFonts w:hint="eastAsia" w:ascii="宋体" w:hAnsi="宋体" w:eastAsia="宋体" w:cs="宋体"/>
          <w:highlight w:val="none"/>
        </w:rPr>
      </w:pPr>
    </w:p>
    <w:p w14:paraId="431B9831">
      <w:pPr>
        <w:spacing w:line="360" w:lineRule="auto"/>
        <w:rPr>
          <w:rFonts w:hint="eastAsia" w:ascii="宋体" w:hAnsi="宋体" w:eastAsia="宋体" w:cs="宋体"/>
          <w:sz w:val="24"/>
          <w:szCs w:val="24"/>
          <w:highlight w:val="none"/>
        </w:rPr>
      </w:pPr>
    </w:p>
    <w:bookmarkEnd w:id="1"/>
    <w:p w14:paraId="3FE1973C">
      <w:pPr>
        <w:adjustRightInd/>
        <w:spacing w:line="360" w:lineRule="auto"/>
        <w:jc w:val="center"/>
        <w:outlineLvl w:val="0"/>
        <w:rPr>
          <w:rFonts w:hint="eastAsia" w:ascii="宋体" w:hAnsi="宋体" w:eastAsia="宋体" w:cs="宋体"/>
          <w:b/>
          <w:bCs/>
          <w:sz w:val="36"/>
          <w:szCs w:val="36"/>
          <w:highlight w:val="none"/>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r>
        <w:rPr>
          <w:rFonts w:hint="eastAsia" w:ascii="宋体" w:hAnsi="宋体" w:eastAsia="宋体" w:cs="宋体"/>
          <w:b/>
          <w:bCs/>
          <w:sz w:val="36"/>
          <w:szCs w:val="36"/>
          <w:highlight w:val="none"/>
        </w:rPr>
        <w:t>第一部分 招标公告</w:t>
      </w:r>
    </w:p>
    <w:p w14:paraId="5E13AD4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2C4F8FE">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lang w:val="en-US" w:eastAsia="zh-CN"/>
        </w:rPr>
        <w:t>吴家村文化礼堂星级创建工作物料采购</w:t>
      </w:r>
      <w:r>
        <w:rPr>
          <w:rFonts w:hint="eastAsia" w:ascii="宋体" w:hAnsi="宋体" w:cs="宋体"/>
          <w:b/>
          <w:bCs/>
          <w:sz w:val="24"/>
          <w:szCs w:val="24"/>
          <w:highlight w:val="none"/>
          <w:lang w:val="en-US" w:eastAsia="zh-CN"/>
        </w:rPr>
        <w:t>制作</w:t>
      </w:r>
      <w:r>
        <w:rPr>
          <w:rFonts w:hint="eastAsia" w:ascii="宋体" w:hAnsi="宋体" w:eastAsia="宋体" w:cs="宋体"/>
          <w:b/>
          <w:bCs/>
          <w:sz w:val="24"/>
          <w:szCs w:val="24"/>
          <w:highlight w:val="none"/>
          <w:lang w:val="en-US" w:eastAsia="zh-CN"/>
        </w:rPr>
        <w:t>项目</w:t>
      </w:r>
      <w:r>
        <w:rPr>
          <w:rFonts w:hint="eastAsia" w:ascii="宋体" w:hAnsi="宋体" w:eastAsia="宋体" w:cs="宋体"/>
          <w:sz w:val="24"/>
          <w:szCs w:val="24"/>
          <w:highlight w:val="none"/>
        </w:rPr>
        <w:t>的潜在投标人应在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Style w:val="78"/>
          <w:rFonts w:hint="eastAsia" w:ascii="宋体" w:hAnsi="宋体" w:eastAsia="宋体" w:cs="宋体"/>
          <w:color w:val="auto"/>
          <w:kern w:val="2"/>
          <w:sz w:val="24"/>
          <w:szCs w:val="24"/>
          <w:highlight w:val="none"/>
        </w:rPr>
        <w:t>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14:paraId="0D68340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一、项目基本情况                                            </w:t>
      </w:r>
    </w:p>
    <w:p w14:paraId="1E294368">
      <w:pPr>
        <w:spacing w:line="360" w:lineRule="auto"/>
        <w:ind w:firstLine="48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项目编号：</w:t>
      </w:r>
      <w:r>
        <w:rPr>
          <w:rFonts w:hint="eastAsia" w:ascii="宋体" w:hAnsi="宋体" w:eastAsia="宋体" w:cs="宋体"/>
          <w:b/>
          <w:bCs/>
          <w:sz w:val="24"/>
          <w:szCs w:val="24"/>
          <w:highlight w:val="none"/>
          <w:lang w:val="en-US" w:eastAsia="zh-CN"/>
        </w:rPr>
        <w:t>TXccy-2024-</w:t>
      </w:r>
      <w:r>
        <w:rPr>
          <w:rFonts w:hint="eastAsia" w:ascii="宋体" w:hAnsi="宋体" w:cs="宋体"/>
          <w:b/>
          <w:bCs/>
          <w:sz w:val="24"/>
          <w:szCs w:val="24"/>
          <w:highlight w:val="none"/>
          <w:lang w:val="en-US" w:eastAsia="zh-CN"/>
        </w:rPr>
        <w:t>015</w:t>
      </w:r>
    </w:p>
    <w:p w14:paraId="3F5F0C29">
      <w:pPr>
        <w:adjustRightInd/>
        <w:spacing w:line="360" w:lineRule="auto"/>
        <w:ind w:firstLine="482" w:firstLineChars="20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项目名称：</w:t>
      </w:r>
      <w:r>
        <w:rPr>
          <w:rFonts w:hint="eastAsia" w:ascii="宋体" w:hAnsi="宋体" w:eastAsia="宋体" w:cs="宋体"/>
          <w:b/>
          <w:bCs/>
          <w:sz w:val="24"/>
          <w:szCs w:val="24"/>
          <w:highlight w:val="none"/>
          <w:lang w:val="en-US" w:eastAsia="zh-CN"/>
        </w:rPr>
        <w:t>吴家村文化礼堂星级创建工作物料采购</w:t>
      </w:r>
      <w:r>
        <w:rPr>
          <w:rFonts w:hint="eastAsia" w:ascii="宋体" w:hAnsi="宋体" w:cs="宋体"/>
          <w:b/>
          <w:bCs/>
          <w:sz w:val="24"/>
          <w:szCs w:val="24"/>
          <w:highlight w:val="none"/>
          <w:lang w:val="en-US" w:eastAsia="zh-CN"/>
        </w:rPr>
        <w:t>制作</w:t>
      </w:r>
      <w:r>
        <w:rPr>
          <w:rFonts w:hint="eastAsia" w:ascii="宋体" w:hAnsi="宋体" w:eastAsia="宋体" w:cs="宋体"/>
          <w:b/>
          <w:bCs/>
          <w:sz w:val="24"/>
          <w:szCs w:val="24"/>
          <w:highlight w:val="none"/>
          <w:lang w:val="en-US" w:eastAsia="zh-CN"/>
        </w:rPr>
        <w:t>项目</w:t>
      </w:r>
    </w:p>
    <w:p w14:paraId="0D465B94">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预算金额（元）：</w:t>
      </w:r>
      <w:r>
        <w:rPr>
          <w:rFonts w:hint="eastAsia" w:ascii="宋体" w:hAnsi="宋体" w:cs="宋体"/>
          <w:b/>
          <w:bCs/>
          <w:sz w:val="24"/>
          <w:szCs w:val="24"/>
          <w:highlight w:val="none"/>
          <w:lang w:val="en-US" w:eastAsia="zh-CN"/>
        </w:rPr>
        <w:t>450000</w:t>
      </w:r>
    </w:p>
    <w:p w14:paraId="7C310C05">
      <w:pPr>
        <w:spacing w:line="360" w:lineRule="auto"/>
        <w:ind w:firstLine="480"/>
        <w:rPr>
          <w:rFonts w:hint="default" w:ascii="宋体" w:hAnsi="宋体" w:eastAsia="宋体" w:cs="宋体"/>
          <w:sz w:val="24"/>
          <w:szCs w:val="24"/>
          <w:highlight w:val="none"/>
          <w:lang w:val="en-US"/>
        </w:rPr>
      </w:pPr>
      <w:r>
        <w:rPr>
          <w:rFonts w:hint="eastAsia" w:ascii="宋体" w:hAnsi="宋体" w:eastAsia="宋体" w:cs="宋体"/>
          <w:b/>
          <w:bCs/>
          <w:sz w:val="24"/>
          <w:szCs w:val="24"/>
          <w:highlight w:val="none"/>
        </w:rPr>
        <w:t>最高限价（元）：</w:t>
      </w:r>
      <w:r>
        <w:rPr>
          <w:rFonts w:hint="eastAsia" w:ascii="宋体" w:hAnsi="宋体" w:cs="宋体"/>
          <w:b/>
          <w:bCs/>
          <w:sz w:val="24"/>
          <w:szCs w:val="24"/>
          <w:highlight w:val="none"/>
          <w:lang w:val="en-US" w:eastAsia="zh-CN"/>
        </w:rPr>
        <w:t>450000</w:t>
      </w:r>
    </w:p>
    <w:p w14:paraId="0F8D6F13">
      <w:pPr>
        <w:adjustRightInd/>
        <w:spacing w:line="360" w:lineRule="auto"/>
        <w:ind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采购需求：</w:t>
      </w:r>
      <w:r>
        <w:rPr>
          <w:rFonts w:hint="eastAsia" w:ascii="宋体" w:hAnsi="宋体" w:eastAsia="宋体" w:cs="宋体"/>
          <w:color w:val="auto"/>
          <w:kern w:val="2"/>
          <w:sz w:val="24"/>
          <w:szCs w:val="24"/>
          <w:highlight w:val="none"/>
          <w:lang w:eastAsia="zh-CN"/>
        </w:rPr>
        <w:t>本项目为</w:t>
      </w:r>
      <w:r>
        <w:rPr>
          <w:rFonts w:hint="eastAsia" w:ascii="宋体" w:hAnsi="宋体" w:eastAsia="宋体" w:cs="宋体"/>
          <w:b/>
          <w:bCs/>
          <w:sz w:val="24"/>
          <w:szCs w:val="24"/>
          <w:highlight w:val="none"/>
          <w:lang w:val="en-US" w:eastAsia="zh-CN"/>
        </w:rPr>
        <w:t>吴家村文化礼堂星级创建工作物料采购</w:t>
      </w:r>
      <w:r>
        <w:rPr>
          <w:rFonts w:hint="eastAsia" w:ascii="宋体" w:hAnsi="宋体" w:cs="宋体"/>
          <w:b/>
          <w:bCs/>
          <w:sz w:val="24"/>
          <w:szCs w:val="24"/>
          <w:highlight w:val="none"/>
          <w:lang w:val="en-US" w:eastAsia="zh-CN"/>
        </w:rPr>
        <w:t>制作</w:t>
      </w:r>
      <w:r>
        <w:rPr>
          <w:rFonts w:hint="eastAsia" w:ascii="宋体" w:hAnsi="宋体" w:eastAsia="宋体" w:cs="宋体"/>
          <w:b/>
          <w:bCs/>
          <w:sz w:val="24"/>
          <w:szCs w:val="24"/>
          <w:highlight w:val="none"/>
          <w:lang w:val="en-US" w:eastAsia="zh-CN"/>
        </w:rPr>
        <w:t>项目</w:t>
      </w:r>
      <w:r>
        <w:rPr>
          <w:rFonts w:hint="eastAsia" w:ascii="宋体" w:hAnsi="宋体" w:eastAsia="宋体" w:cs="宋体"/>
          <w:color w:val="auto"/>
          <w:kern w:val="2"/>
          <w:sz w:val="24"/>
          <w:szCs w:val="24"/>
          <w:highlight w:val="none"/>
        </w:rPr>
        <w:t>。详见招标文件第三部分采购需求。</w:t>
      </w:r>
    </w:p>
    <w:p w14:paraId="1A6F2224">
      <w:pPr>
        <w:pStyle w:val="95"/>
        <w:ind w:firstLine="31680"/>
        <w:outlineLvl w:val="2"/>
        <w:rPr>
          <w:rFonts w:hint="eastAsia" w:ascii="宋体" w:hAnsi="宋体" w:eastAsia="宋体" w:cs="宋体"/>
          <w:highlight w:val="none"/>
        </w:rPr>
      </w:pPr>
      <w:r>
        <w:rPr>
          <w:rFonts w:hint="eastAsia" w:ascii="宋体" w:hAnsi="宋体" w:eastAsia="宋体" w:cs="宋体"/>
          <w:b/>
          <w:bCs/>
          <w:highlight w:val="none"/>
        </w:rPr>
        <w:t>合同履约期限：</w:t>
      </w:r>
      <w:r>
        <w:rPr>
          <w:rFonts w:hint="eastAsia" w:ascii="宋体" w:hAnsi="宋体" w:eastAsia="宋体" w:cs="宋体"/>
          <w:b/>
          <w:sz w:val="24"/>
          <w:szCs w:val="24"/>
        </w:rPr>
        <w:t>合同签订后</w:t>
      </w:r>
      <w:r>
        <w:rPr>
          <w:rFonts w:hint="eastAsia" w:ascii="宋体" w:hAnsi="宋体" w:eastAsia="宋体" w:cs="宋体"/>
          <w:b/>
          <w:color w:val="auto"/>
          <w:sz w:val="24"/>
          <w:szCs w:val="24"/>
          <w:lang w:val="en-US" w:eastAsia="zh-CN"/>
        </w:rPr>
        <w:t>45</w:t>
      </w:r>
      <w:r>
        <w:rPr>
          <w:rFonts w:hint="eastAsia" w:ascii="宋体" w:hAnsi="宋体" w:eastAsia="宋体" w:cs="宋体"/>
          <w:b/>
          <w:color w:val="auto"/>
          <w:sz w:val="24"/>
          <w:szCs w:val="24"/>
        </w:rPr>
        <w:t>日</w:t>
      </w:r>
      <w:r>
        <w:rPr>
          <w:rFonts w:hint="eastAsia" w:ascii="宋体" w:hAnsi="宋体" w:eastAsia="宋体" w:cs="宋体"/>
          <w:b/>
          <w:sz w:val="24"/>
          <w:szCs w:val="24"/>
        </w:rPr>
        <w:t>历天内</w:t>
      </w:r>
      <w:r>
        <w:rPr>
          <w:rFonts w:hint="eastAsia" w:ascii="宋体" w:hAnsi="宋体" w:eastAsia="宋体" w:cs="宋体"/>
          <w:b/>
          <w:sz w:val="24"/>
          <w:szCs w:val="24"/>
          <w:lang w:eastAsia="zh-CN"/>
        </w:rPr>
        <w:t>设计</w:t>
      </w:r>
      <w:r>
        <w:rPr>
          <w:rFonts w:hint="eastAsia" w:ascii="宋体" w:hAnsi="宋体" w:eastAsia="宋体" w:cs="宋体"/>
          <w:b/>
          <w:sz w:val="24"/>
          <w:szCs w:val="24"/>
        </w:rPr>
        <w:t>、</w:t>
      </w:r>
      <w:r>
        <w:rPr>
          <w:rFonts w:hint="eastAsia" w:ascii="宋体" w:hAnsi="宋体" w:eastAsia="宋体" w:cs="宋体"/>
          <w:b/>
          <w:sz w:val="24"/>
          <w:szCs w:val="24"/>
          <w:lang w:eastAsia="zh-CN"/>
        </w:rPr>
        <w:t>布置、</w:t>
      </w:r>
      <w:r>
        <w:rPr>
          <w:rFonts w:hint="eastAsia" w:ascii="宋体" w:hAnsi="宋体" w:eastAsia="宋体" w:cs="宋体"/>
          <w:b/>
          <w:sz w:val="24"/>
          <w:szCs w:val="24"/>
        </w:rPr>
        <w:t>安装、调试完成。</w:t>
      </w:r>
    </w:p>
    <w:p w14:paraId="170DFEBC">
      <w:pPr>
        <w:pStyle w:val="15"/>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bCs/>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bCs/>
          <w:color w:val="auto"/>
          <w:sz w:val="24"/>
          <w:szCs w:val="24"/>
          <w:highlight w:val="none"/>
        </w:rPr>
        <w:t>否</w:t>
      </w:r>
      <w:r>
        <w:rPr>
          <w:rFonts w:hint="eastAsia" w:ascii="宋体" w:hAnsi="宋体" w:eastAsia="宋体" w:cs="宋体"/>
          <w:color w:val="auto"/>
          <w:kern w:val="0"/>
          <w:sz w:val="24"/>
          <w:szCs w:val="24"/>
          <w:highlight w:val="none"/>
        </w:rPr>
        <w:t>。</w:t>
      </w:r>
    </w:p>
    <w:p w14:paraId="419291B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7C10C25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满足《中华人民共和国政府采购法》第二十二条规定；未被“信用中国”（www.creditchina.gov.cn</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、中国政府采购网（www.ccgp.gov.cn）列入失信被执行人、重大税收违法案件当事人名单、政府采购严重违法失信行为记录名单；</w:t>
      </w:r>
    </w:p>
    <w:p w14:paraId="7BF053CD">
      <w:pPr>
        <w:spacing w:line="360" w:lineRule="auto"/>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投标供应商特定资格条件：</w:t>
      </w:r>
      <w:r>
        <w:rPr>
          <w:rFonts w:hint="eastAsia" w:ascii="宋体" w:hAnsi="宋体" w:cs="宋体"/>
          <w:b/>
          <w:bCs/>
          <w:sz w:val="24"/>
          <w:szCs w:val="24"/>
          <w:highlight w:val="none"/>
          <w:lang w:eastAsia="zh-CN"/>
        </w:rPr>
        <w:t>无</w:t>
      </w:r>
      <w:r>
        <w:rPr>
          <w:rFonts w:hint="eastAsia" w:ascii="宋体" w:hAnsi="宋体" w:eastAsia="宋体" w:cs="宋体"/>
          <w:b/>
          <w:bCs/>
          <w:sz w:val="24"/>
          <w:szCs w:val="24"/>
          <w:highlight w:val="none"/>
          <w:lang w:eastAsia="zh-CN"/>
        </w:rPr>
        <w:t>。</w:t>
      </w:r>
    </w:p>
    <w:p w14:paraId="11EC278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三、获取招标文件 </w:t>
      </w:r>
    </w:p>
    <w:p w14:paraId="49C1CC2F">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时间：</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rPr>
        <w:t>日</w:t>
      </w:r>
      <w:r>
        <w:rPr>
          <w:rFonts w:hint="eastAsia" w:ascii="宋体" w:hAnsi="宋体" w:cs="宋体"/>
          <w:sz w:val="24"/>
          <w:szCs w:val="24"/>
          <w:u w:val="single"/>
          <w:lang w:val="en-US" w:eastAsia="zh-CN"/>
        </w:rPr>
        <w:t>23</w:t>
      </w:r>
      <w:r>
        <w:rPr>
          <w:rFonts w:hint="eastAsia" w:ascii="宋体" w:hAnsi="宋体" w:cs="宋体"/>
          <w:sz w:val="24"/>
          <w:szCs w:val="24"/>
          <w:u w:val="single"/>
        </w:rPr>
        <w:t>点</w:t>
      </w:r>
      <w:r>
        <w:rPr>
          <w:rFonts w:hint="eastAsia" w:ascii="宋体" w:hAnsi="宋体" w:cs="宋体"/>
          <w:sz w:val="24"/>
          <w:szCs w:val="24"/>
          <w:u w:val="single"/>
          <w:lang w:val="en-US" w:eastAsia="zh-CN"/>
        </w:rPr>
        <w:t>59</w:t>
      </w:r>
      <w:r>
        <w:rPr>
          <w:rFonts w:hint="eastAsia" w:ascii="宋体" w:hAnsi="宋体" w:cs="宋体"/>
          <w:sz w:val="24"/>
          <w:szCs w:val="24"/>
          <w:u w:val="single"/>
        </w:rPr>
        <w:t>分</w:t>
      </w:r>
      <w:r>
        <w:rPr>
          <w:rFonts w:hint="eastAsia" w:ascii="宋体" w:hAnsi="宋体" w:cs="宋体"/>
          <w:sz w:val="24"/>
          <w:szCs w:val="24"/>
          <w:u w:val="single"/>
          <w:lang w:val="en-US" w:eastAsia="zh-CN"/>
        </w:rPr>
        <w:t>59</w:t>
      </w:r>
      <w:r>
        <w:rPr>
          <w:rFonts w:hint="eastAsia" w:ascii="宋体" w:hAnsi="宋体" w:cs="宋体"/>
          <w:sz w:val="24"/>
          <w:szCs w:val="24"/>
          <w:u w:val="single"/>
        </w:rPr>
        <w:t>秒</w:t>
      </w:r>
      <w:r>
        <w:rPr>
          <w:rFonts w:hint="eastAsia" w:ascii="宋体" w:hAnsi="宋体" w:eastAsia="宋体" w:cs="宋体"/>
          <w:sz w:val="24"/>
          <w:szCs w:val="24"/>
          <w:highlight w:val="none"/>
        </w:rPr>
        <w:t>，每天上午00:00至12:00 ，下午12:00至23:59（北京时间，线上获取法定节假日均可，线下获取文件法定节假日除外）</w:t>
      </w:r>
    </w:p>
    <w:p w14:paraId="39BD54BB">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地点（网址）：</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p>
    <w:p w14:paraId="1E36FA0B">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供应商登</w:t>
      </w:r>
      <w:r>
        <w:rPr>
          <w:rFonts w:hint="eastAsia" w:ascii="宋体" w:hAnsi="宋体" w:eastAsia="宋体" w:cs="宋体"/>
          <w:sz w:val="24"/>
          <w:szCs w:val="24"/>
          <w:highlight w:val="none"/>
          <w:lang w:eastAsia="zh-CN"/>
        </w:rPr>
        <w:t>录临平区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ascii="仿宋" w:hAnsi="仿宋" w:eastAsia="仿宋" w:cs="仿宋"/>
          <w:sz w:val="24"/>
          <w:szCs w:val="24"/>
          <w:highlight w:val="none"/>
        </w:rPr>
        <w:t xml:space="preserve"> </w:t>
      </w:r>
      <w:r>
        <w:rPr>
          <w:rFonts w:hint="eastAsia" w:ascii="宋体" w:hAnsi="宋体" w:eastAsia="宋体" w:cs="宋体"/>
          <w:sz w:val="24"/>
          <w:szCs w:val="24"/>
          <w:highlight w:val="none"/>
        </w:rPr>
        <w:t xml:space="preserve">在线申请获取采购文件（进入“项目采购”应用，在获取采购文件菜单中选择项目，申请获取采购文件）。 </w:t>
      </w:r>
    </w:p>
    <w:p w14:paraId="3FA575A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14:paraId="77D6274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四、提交投标文件截止时间、开标时间和地点</w:t>
      </w:r>
    </w:p>
    <w:p w14:paraId="0B0FECEC">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提交投标文件截止时间：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 xml:space="preserve">秒 </w:t>
      </w:r>
      <w:r>
        <w:rPr>
          <w:rFonts w:hint="eastAsia" w:ascii="宋体" w:hAnsi="宋体" w:eastAsia="宋体" w:cs="宋体"/>
          <w:sz w:val="24"/>
          <w:szCs w:val="24"/>
          <w:highlight w:val="none"/>
        </w:rPr>
        <w:t>（北京时间）</w:t>
      </w:r>
    </w:p>
    <w:p w14:paraId="5397CE34">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投标地点（网址）：</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p>
    <w:p w14:paraId="3CE5D4E4">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开标时间：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p>
    <w:p w14:paraId="5B3FACB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开标地点（网址）：</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 xml:space="preserve">  </w:t>
      </w:r>
    </w:p>
    <w:p w14:paraId="0AE7ADE3">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五、公告期限 </w:t>
      </w:r>
    </w:p>
    <w:p w14:paraId="2BCB76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CD6776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B427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；进入“项目采购”应用，在获取采购文件菜单中选择项目，获取招标文件；④投标文件的制作：在“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电子交易客户端”中完成“填写基本信息”、“导入投标文件”、“标书关联”、“标书检查”、“电子签名”、“生成电子标书”等操作；⑤采购人、采购机构将依托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“服务中心-帮助文档-项目采购-操作流程-电子招投标-政府采购项目电子交易管理操作指南-供应商”。</w:t>
      </w:r>
    </w:p>
    <w:p w14:paraId="3D7483FB">
      <w:pPr>
        <w:pStyle w:val="24"/>
        <w:ind w:firstLine="480" w:firstLineChars="200"/>
        <w:rPr>
          <w:rFonts w:hint="eastAsia" w:ascii="宋体" w:hAnsi="宋体" w:eastAsia="宋体" w:cs="宋体"/>
          <w:sz w:val="24"/>
        </w:rPr>
      </w:pPr>
      <w:r>
        <w:rPr>
          <w:rFonts w:hint="eastAsia" w:ascii="宋体" w:hAnsi="宋体" w:eastAsia="宋体" w:cs="宋体"/>
          <w:highlight w:val="none"/>
          <w:lang w:val="en-US"/>
        </w:rPr>
        <w:t>3</w:t>
      </w:r>
      <w:r>
        <w:rPr>
          <w:rFonts w:hint="eastAsia" w:ascii="宋体" w:hAnsi="宋体" w:eastAsia="宋体" w:cs="宋体"/>
          <w:highlight w:val="none"/>
          <w:lang w:val="en-US" w:eastAsia="zh-CN"/>
        </w:rPr>
        <w:t>.</w:t>
      </w:r>
      <w:r>
        <w:rPr>
          <w:rFonts w:hint="eastAsia" w:ascii="宋体" w:hAnsi="宋体" w:eastAsia="宋体" w:cs="宋体"/>
          <w:highlight w:val="none"/>
          <w:lang w:val="en-US"/>
        </w:rPr>
        <w:t>本项目采购文件公告期限与采购公告期限一致。</w:t>
      </w:r>
    </w:p>
    <w:p w14:paraId="4B5D0CF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七、对本次采购提出询问、质疑、投诉，请按以下方式联系</w:t>
      </w:r>
    </w:p>
    <w:p w14:paraId="64014A8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1.采购人信息</w:t>
      </w:r>
    </w:p>
    <w:p w14:paraId="5E1165FD">
      <w:pPr>
        <w:snapToGrid w:val="0"/>
        <w:spacing w:line="360" w:lineRule="auto"/>
        <w:ind w:firstLine="480" w:firstLineChars="200"/>
        <w:jc w:val="both"/>
        <w:rPr>
          <w:rFonts w:hint="eastAsia"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val="en-US" w:eastAsia="zh-CN"/>
        </w:rPr>
        <w:t>：</w:t>
      </w:r>
      <w:r>
        <w:rPr>
          <w:rFonts w:hint="eastAsia" w:ascii="宋体" w:hAnsi="宋体" w:cs="宋体"/>
          <w:sz w:val="24"/>
          <w:lang w:eastAsia="zh-CN"/>
        </w:rPr>
        <w:t>杭州市临平区乔司街道吴家股份经济合作社</w:t>
      </w:r>
    </w:p>
    <w:p w14:paraId="5099D8CA">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szCs w:val="24"/>
          <w:lang w:eastAsia="zh-CN"/>
        </w:rPr>
        <w:t>杭州市临平区乔司街道吴家村</w:t>
      </w:r>
    </w:p>
    <w:p w14:paraId="3C5D538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2008B157">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lang w:eastAsia="zh-CN"/>
        </w:rPr>
        <w:t>黄丹良</w:t>
      </w:r>
    </w:p>
    <w:p w14:paraId="53FC38B0">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项目联系方式</w:t>
      </w:r>
      <w:r>
        <w:rPr>
          <w:rFonts w:hint="eastAsia" w:ascii="宋体" w:hAnsi="宋体" w:eastAsia="宋体" w:cs="宋体"/>
          <w:color w:val="auto"/>
          <w:sz w:val="24"/>
          <w:highlight w:val="none"/>
          <w:lang w:val="en-US" w:eastAsia="zh-CN"/>
        </w:rPr>
        <w:t>：</w:t>
      </w:r>
      <w:r>
        <w:rPr>
          <w:rFonts w:hint="eastAsia" w:ascii="宋体" w:hAnsi="宋体" w:cs="宋体"/>
          <w:sz w:val="24"/>
          <w:szCs w:val="24"/>
          <w:lang w:val="en-US" w:eastAsia="zh-CN"/>
        </w:rPr>
        <w:t>0571-86296930</w:t>
      </w:r>
    </w:p>
    <w:p w14:paraId="5F288AA9">
      <w:pPr>
        <w:spacing w:line="360" w:lineRule="auto"/>
        <w:rPr>
          <w:rFonts w:ascii="宋体" w:hAnsi="宋体" w:cs="宋体"/>
          <w:sz w:val="24"/>
          <w:szCs w:val="24"/>
        </w:rPr>
      </w:pPr>
      <w:r>
        <w:rPr>
          <w:rFonts w:hint="eastAsia" w:ascii="宋体" w:hAnsi="宋体" w:eastAsia="宋体" w:cs="宋体"/>
          <w:sz w:val="24"/>
          <w:szCs w:val="24"/>
          <w:highlight w:val="none"/>
        </w:rPr>
        <w:t xml:space="preserve">    2.</w:t>
      </w:r>
      <w:r>
        <w:rPr>
          <w:rFonts w:hint="eastAsia" w:ascii="宋体" w:hAnsi="宋体" w:cs="宋体"/>
          <w:sz w:val="24"/>
          <w:szCs w:val="24"/>
        </w:rPr>
        <w:t xml:space="preserve">采购代理机构信息            </w:t>
      </w:r>
    </w:p>
    <w:p w14:paraId="7BA46F69">
      <w:pPr>
        <w:spacing w:line="360" w:lineRule="auto"/>
        <w:ind w:firstLine="480"/>
        <w:rPr>
          <w:rFonts w:ascii="宋体" w:hAnsi="宋体" w:cs="宋体"/>
          <w:sz w:val="24"/>
          <w:szCs w:val="24"/>
        </w:rPr>
      </w:pPr>
      <w:r>
        <w:rPr>
          <w:rFonts w:hint="eastAsia" w:ascii="宋体" w:hAnsi="宋体" w:cs="宋体"/>
          <w:sz w:val="24"/>
          <w:szCs w:val="24"/>
        </w:rPr>
        <w:t>名    称：</w:t>
      </w:r>
      <w:r>
        <w:rPr>
          <w:rFonts w:hint="eastAsia" w:ascii="宋体" w:hAnsi="宋体" w:cs="仿宋"/>
          <w:sz w:val="24"/>
        </w:rPr>
        <w:t>浙江同欣工程管理有限公司</w:t>
      </w:r>
    </w:p>
    <w:p w14:paraId="33BFAFE7">
      <w:pPr>
        <w:spacing w:line="360" w:lineRule="auto"/>
        <w:ind w:firstLine="480"/>
        <w:rPr>
          <w:rFonts w:ascii="宋体" w:hAnsi="宋体" w:cs="宋体"/>
          <w:sz w:val="24"/>
          <w:szCs w:val="24"/>
        </w:rPr>
      </w:pPr>
      <w:r>
        <w:rPr>
          <w:rFonts w:hint="eastAsia" w:ascii="宋体" w:hAnsi="宋体" w:cs="宋体"/>
          <w:sz w:val="24"/>
          <w:szCs w:val="24"/>
        </w:rPr>
        <w:t>地    址：</w:t>
      </w:r>
      <w:r>
        <w:rPr>
          <w:rFonts w:hint="eastAsia" w:ascii="宋体" w:hAnsi="宋体" w:cs="仿宋"/>
          <w:sz w:val="24"/>
        </w:rPr>
        <w:t>杭州市临平区余杭经济开发区新丝路58号鸿辰创新中心5楼 50</w:t>
      </w:r>
      <w:r>
        <w:rPr>
          <w:rFonts w:hint="eastAsia" w:ascii="宋体" w:hAnsi="宋体" w:cs="仿宋"/>
          <w:sz w:val="24"/>
          <w:lang w:val="en-US" w:eastAsia="zh-CN"/>
        </w:rPr>
        <w:t>1、502</w:t>
      </w:r>
    </w:p>
    <w:p w14:paraId="51B426FA">
      <w:pPr>
        <w:spacing w:line="360" w:lineRule="auto"/>
        <w:rPr>
          <w:rFonts w:ascii="宋体" w:hAnsi="宋体" w:cs="宋体"/>
          <w:sz w:val="24"/>
          <w:szCs w:val="24"/>
        </w:rPr>
      </w:pPr>
      <w:r>
        <w:rPr>
          <w:rFonts w:hint="eastAsia" w:ascii="宋体" w:hAnsi="宋体" w:cs="宋体"/>
          <w:sz w:val="24"/>
          <w:szCs w:val="24"/>
        </w:rPr>
        <w:t xml:space="preserve">    传    真：/             </w:t>
      </w:r>
    </w:p>
    <w:p w14:paraId="3449AEB8">
      <w:pPr>
        <w:spacing w:line="360" w:lineRule="auto"/>
        <w:rPr>
          <w:rFonts w:hint="eastAsia" w:ascii="宋体" w:hAnsi="宋体" w:eastAsia="宋体" w:cs="宋体"/>
          <w:sz w:val="24"/>
          <w:szCs w:val="24"/>
          <w:lang w:eastAsia="zh-CN"/>
        </w:rPr>
      </w:pPr>
      <w:r>
        <w:rPr>
          <w:rFonts w:hint="eastAsia" w:ascii="宋体" w:hAnsi="宋体" w:cs="宋体"/>
          <w:sz w:val="24"/>
          <w:szCs w:val="24"/>
        </w:rPr>
        <w:t xml:space="preserve">    项目联系人（询问）：</w:t>
      </w:r>
      <w:r>
        <w:rPr>
          <w:rFonts w:hint="eastAsia" w:ascii="宋体" w:hAnsi="宋体" w:cs="宋体"/>
          <w:sz w:val="24"/>
          <w:szCs w:val="24"/>
          <w:lang w:eastAsia="zh-CN"/>
        </w:rPr>
        <w:t>戚佳波</w:t>
      </w:r>
    </w:p>
    <w:p w14:paraId="0E7FEAC9">
      <w:pPr>
        <w:spacing w:line="360" w:lineRule="auto"/>
        <w:ind w:firstLine="480"/>
        <w:rPr>
          <w:rFonts w:hint="eastAsia" w:ascii="宋体" w:hAnsi="宋体" w:eastAsia="宋体" w:cs="宋体"/>
          <w:sz w:val="24"/>
          <w:szCs w:val="24"/>
          <w:highlight w:val="none"/>
        </w:rPr>
      </w:pPr>
      <w:r>
        <w:rPr>
          <w:rFonts w:hint="eastAsia" w:ascii="宋体" w:hAnsi="宋体" w:cs="宋体"/>
          <w:sz w:val="24"/>
          <w:szCs w:val="24"/>
        </w:rPr>
        <w:t xml:space="preserve">项目联系方式：0571-89167015 </w:t>
      </w:r>
      <w:r>
        <w:rPr>
          <w:rFonts w:hint="eastAsia" w:ascii="宋体" w:hAnsi="宋体" w:eastAsia="宋体" w:cs="宋体"/>
          <w:sz w:val="24"/>
          <w:szCs w:val="24"/>
          <w:highlight w:val="none"/>
        </w:rPr>
        <w:t xml:space="preserve">    </w:t>
      </w:r>
    </w:p>
    <w:p w14:paraId="7CCEBE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），点击右侧咨询小采，获取采小蜜智能服务管家帮助，或拨打</w:t>
      </w:r>
      <w:r>
        <w:rPr>
          <w:rFonts w:hint="eastAsia" w:ascii="宋体" w:hAnsi="宋体" w:eastAsia="宋体" w:cs="宋体"/>
          <w:sz w:val="24"/>
          <w:szCs w:val="24"/>
          <w:highlight w:val="none"/>
          <w:lang w:eastAsia="zh-CN"/>
        </w:rPr>
        <w:t>村</w:t>
      </w:r>
      <w:r>
        <w:rPr>
          <w:rFonts w:hint="eastAsia" w:ascii="宋体" w:hAnsi="宋体" w:eastAsia="宋体" w:cs="宋体"/>
          <w:sz w:val="24"/>
          <w:szCs w:val="24"/>
          <w:highlight w:val="none"/>
        </w:rPr>
        <w:t>采云服务热线400-881-7190获取热线服务帮助。</w:t>
      </w:r>
    </w:p>
    <w:p w14:paraId="7D1F76E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14:paraId="073DAE58">
      <w:pPr>
        <w:spacing w:line="360" w:lineRule="auto"/>
        <w:ind w:firstLine="480" w:firstLineChars="200"/>
        <w:rPr>
          <w:rFonts w:hint="eastAsia" w:ascii="宋体" w:hAnsi="宋体" w:eastAsia="宋体" w:cs="宋体"/>
          <w:sz w:val="24"/>
          <w:szCs w:val="24"/>
          <w:highlight w:val="none"/>
        </w:rPr>
      </w:pPr>
    </w:p>
    <w:p w14:paraId="59A6CDDC">
      <w:pPr>
        <w:spacing w:line="360" w:lineRule="auto"/>
        <w:ind w:firstLine="480" w:firstLineChars="200"/>
        <w:rPr>
          <w:rFonts w:hint="eastAsia" w:ascii="宋体" w:hAnsi="宋体" w:eastAsia="宋体" w:cs="宋体"/>
          <w:sz w:val="24"/>
          <w:szCs w:val="24"/>
          <w:highlight w:val="none"/>
        </w:rPr>
      </w:pPr>
    </w:p>
    <w:p w14:paraId="1A4D7620">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A39BDCA">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69E87CC">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9BC10C8">
      <w:pPr>
        <w:rPr>
          <w:rFonts w:hint="eastAsia" w:ascii="宋体" w:hAnsi="宋体" w:eastAsia="宋体" w:cs="宋体"/>
          <w:sz w:val="24"/>
          <w:szCs w:val="24"/>
          <w:highlight w:val="none"/>
        </w:rPr>
      </w:pPr>
    </w:p>
    <w:p w14:paraId="5238E22C">
      <w:pPr>
        <w:pStyle w:val="2"/>
        <w:ind w:left="0" w:leftChars="0" w:firstLine="0" w:firstLineChars="0"/>
        <w:rPr>
          <w:rFonts w:hint="eastAsia" w:ascii="宋体" w:hAnsi="宋体" w:eastAsia="宋体" w:cs="宋体"/>
          <w:sz w:val="24"/>
          <w:szCs w:val="24"/>
          <w:highlight w:val="none"/>
        </w:rPr>
      </w:pPr>
    </w:p>
    <w:p w14:paraId="7FB7E2DF">
      <w:pPr>
        <w:rPr>
          <w:rFonts w:hint="eastAsia"/>
        </w:rPr>
      </w:pPr>
    </w:p>
    <w:p w14:paraId="381D562C">
      <w:pPr>
        <w:adjustRightInd/>
        <w:spacing w:line="360" w:lineRule="auto"/>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第二部分</w:t>
      </w:r>
      <w:bookmarkEnd w:id="6"/>
      <w:r>
        <w:rPr>
          <w:rFonts w:hint="eastAsia" w:ascii="宋体" w:hAnsi="宋体" w:eastAsia="宋体" w:cs="宋体"/>
          <w:b/>
          <w:bCs/>
          <w:sz w:val="36"/>
          <w:szCs w:val="36"/>
          <w:highlight w:val="none"/>
        </w:rPr>
        <w:t xml:space="preserve"> 投标人须知</w:t>
      </w:r>
      <w:bookmarkEnd w:id="7"/>
    </w:p>
    <w:p w14:paraId="542D5BD4">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12D8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43D4A937">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581DD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34FAF">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本项目的特别规定</w:t>
            </w:r>
          </w:p>
        </w:tc>
      </w:tr>
      <w:tr w14:paraId="5D452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3" w:hRule="atLeast"/>
          <w:tblHeader/>
        </w:trPr>
        <w:tc>
          <w:tcPr>
            <w:tcW w:w="629" w:type="dxa"/>
            <w:tcBorders>
              <w:top w:val="single" w:color="auto" w:sz="4" w:space="0"/>
              <w:bottom w:val="single" w:color="auto" w:sz="4" w:space="0"/>
              <w:right w:val="single" w:color="auto" w:sz="4" w:space="0"/>
            </w:tcBorders>
            <w:vAlign w:val="top"/>
          </w:tcPr>
          <w:p w14:paraId="08D7A224">
            <w:pPr>
              <w:snapToGrid w:val="0"/>
              <w:spacing w:line="360" w:lineRule="auto"/>
              <w:jc w:val="center"/>
              <w:rPr>
                <w:rFonts w:hint="eastAsia" w:ascii="宋体" w:hAnsi="宋体" w:eastAsia="宋体" w:cs="宋体"/>
                <w:sz w:val="24"/>
                <w:szCs w:val="24"/>
                <w:highlight w:val="none"/>
              </w:rPr>
            </w:pPr>
          </w:p>
          <w:p w14:paraId="5C509E0C">
            <w:pPr>
              <w:snapToGrid w:val="0"/>
              <w:spacing w:line="360" w:lineRule="auto"/>
              <w:jc w:val="center"/>
              <w:rPr>
                <w:rFonts w:hint="eastAsia" w:ascii="宋体" w:hAnsi="宋体" w:eastAsia="宋体" w:cs="宋体"/>
                <w:sz w:val="24"/>
                <w:szCs w:val="24"/>
                <w:highlight w:val="none"/>
              </w:rPr>
            </w:pPr>
          </w:p>
          <w:p w14:paraId="60DFA4B8">
            <w:pPr>
              <w:snapToGrid w:val="0"/>
              <w:spacing w:line="360" w:lineRule="auto"/>
              <w:jc w:val="center"/>
              <w:rPr>
                <w:rFonts w:hint="eastAsia" w:ascii="宋体" w:hAnsi="宋体" w:eastAsia="宋体" w:cs="宋体"/>
                <w:sz w:val="24"/>
                <w:szCs w:val="24"/>
                <w:highlight w:val="none"/>
              </w:rPr>
            </w:pPr>
          </w:p>
          <w:p w14:paraId="0280CFE5">
            <w:pPr>
              <w:snapToGrid w:val="0"/>
              <w:spacing w:line="360" w:lineRule="auto"/>
              <w:jc w:val="center"/>
              <w:rPr>
                <w:rFonts w:hint="eastAsia" w:ascii="宋体" w:hAnsi="宋体" w:eastAsia="宋体" w:cs="宋体"/>
                <w:sz w:val="24"/>
                <w:szCs w:val="24"/>
                <w:highlight w:val="none"/>
              </w:rPr>
            </w:pPr>
          </w:p>
          <w:p w14:paraId="5343030E">
            <w:pPr>
              <w:snapToGrid w:val="0"/>
              <w:spacing w:line="360" w:lineRule="auto"/>
              <w:jc w:val="center"/>
              <w:rPr>
                <w:rFonts w:hint="eastAsia" w:ascii="宋体" w:hAnsi="宋体" w:eastAsia="宋体" w:cs="宋体"/>
                <w:sz w:val="24"/>
                <w:szCs w:val="24"/>
                <w:highlight w:val="none"/>
              </w:rPr>
            </w:pPr>
          </w:p>
          <w:p w14:paraId="32032A41">
            <w:pPr>
              <w:snapToGrid w:val="0"/>
              <w:spacing w:line="360" w:lineRule="auto"/>
              <w:jc w:val="center"/>
              <w:rPr>
                <w:rFonts w:hint="eastAsia" w:ascii="宋体" w:hAnsi="宋体" w:eastAsia="宋体" w:cs="宋体"/>
                <w:sz w:val="24"/>
                <w:szCs w:val="24"/>
                <w:highlight w:val="none"/>
              </w:rPr>
            </w:pPr>
          </w:p>
          <w:p w14:paraId="295936B2">
            <w:pPr>
              <w:snapToGrid w:val="0"/>
              <w:spacing w:line="360" w:lineRule="auto"/>
              <w:jc w:val="center"/>
              <w:rPr>
                <w:rFonts w:hint="eastAsia" w:ascii="宋体" w:hAnsi="宋体" w:eastAsia="宋体" w:cs="宋体"/>
                <w:sz w:val="24"/>
                <w:szCs w:val="24"/>
                <w:highlight w:val="none"/>
              </w:rPr>
            </w:pPr>
          </w:p>
          <w:p w14:paraId="345CD355">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A90ED0">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86B4C">
            <w:pPr>
              <w:snapToGrid w:val="0"/>
              <w:spacing w:line="360" w:lineRule="auto"/>
              <w:jc w:val="left"/>
              <w:rPr>
                <w:rFonts w:ascii="宋体" w:hAnsi="宋体" w:cs="仿宋"/>
                <w:b/>
                <w:color w:val="auto"/>
                <w:kern w:val="0"/>
                <w:sz w:val="24"/>
                <w:lang w:val="zh-CN"/>
              </w:rPr>
            </w:pPr>
            <w:r>
              <w:rPr>
                <w:rFonts w:hint="eastAsia" w:ascii="宋体" w:hAnsi="宋体" w:cs="仿宋"/>
                <w:color w:val="auto"/>
                <w:kern w:val="0"/>
                <w:sz w:val="24"/>
                <w:lang w:val="zh-CN"/>
              </w:rPr>
              <w:t>有关本项目实施所需的所有费用（含税费）均计入报价。</w:t>
            </w:r>
            <w:r>
              <w:rPr>
                <w:rFonts w:hint="eastAsia" w:ascii="宋体" w:hAnsi="宋体" w:cs="仿宋"/>
                <w:color w:val="auto"/>
                <w:sz w:val="24"/>
              </w:rPr>
              <w:t>开标一览表（报价表）是报价的唯一载体</w:t>
            </w:r>
            <w:r>
              <w:rPr>
                <w:rFonts w:hint="eastAsia" w:ascii="宋体" w:hAnsi="宋体" w:cs="仿宋"/>
                <w:color w:val="auto"/>
                <w:kern w:val="0"/>
                <w:sz w:val="24"/>
                <w:lang w:val="zh-CN"/>
              </w:rPr>
              <w:t>。投标文件中价格全部采用人民币报价。招标文件未列明，而投标人认为必需的费用也需列入报价。</w:t>
            </w:r>
            <w:r>
              <w:rPr>
                <w:rFonts w:hint="eastAsia" w:ascii="宋体" w:hAnsi="宋体" w:cs="仿宋"/>
                <w:b/>
                <w:color w:val="auto"/>
                <w:kern w:val="0"/>
                <w:sz w:val="24"/>
                <w:lang w:val="zh-CN"/>
              </w:rPr>
              <w:t>提醒：验收时检测费用由采购人承担，不包含在投标总价中。</w:t>
            </w:r>
          </w:p>
          <w:p w14:paraId="4423975D">
            <w:pPr>
              <w:snapToGrid w:val="0"/>
              <w:spacing w:line="360" w:lineRule="auto"/>
              <w:jc w:val="left"/>
              <w:rPr>
                <w:rFonts w:ascii="宋体" w:hAnsi="宋体" w:cs="仿宋"/>
                <w:b/>
                <w:color w:val="auto"/>
                <w:kern w:val="0"/>
                <w:sz w:val="24"/>
                <w:lang w:val="zh-CN"/>
              </w:rPr>
            </w:pPr>
            <w:r>
              <w:rPr>
                <w:rFonts w:hint="eastAsia" w:ascii="宋体" w:hAnsi="宋体" w:cs="仿宋"/>
                <w:b/>
                <w:color w:val="auto"/>
                <w:kern w:val="0"/>
                <w:sz w:val="24"/>
                <w:lang w:val="zh-CN"/>
              </w:rPr>
              <w:t>投标报价出现下列情形的，投标无效：</w:t>
            </w:r>
          </w:p>
          <w:p w14:paraId="25602061">
            <w:pPr>
              <w:snapToGrid w:val="0"/>
              <w:spacing w:line="360" w:lineRule="auto"/>
              <w:ind w:firstLine="241" w:firstLineChars="100"/>
              <w:jc w:val="left"/>
              <w:rPr>
                <w:rFonts w:ascii="宋体" w:hAnsi="宋体" w:cs="仿宋"/>
                <w:b/>
                <w:color w:val="auto"/>
                <w:kern w:val="0"/>
                <w:sz w:val="24"/>
                <w:lang w:val="zh-CN"/>
              </w:rPr>
            </w:pPr>
            <w:r>
              <w:rPr>
                <w:rFonts w:hint="eastAsia" w:ascii="宋体" w:hAnsi="宋体" w:cs="仿宋"/>
                <w:b/>
                <w:color w:val="auto"/>
                <w:kern w:val="0"/>
                <w:sz w:val="24"/>
                <w:lang w:val="zh-CN"/>
              </w:rPr>
              <w:t>投标文件出现不是唯一的、有选择性投标报价的；</w:t>
            </w:r>
          </w:p>
          <w:p w14:paraId="04CEF91A">
            <w:pPr>
              <w:snapToGrid w:val="0"/>
              <w:spacing w:line="360" w:lineRule="auto"/>
              <w:ind w:firstLine="241" w:firstLineChars="100"/>
              <w:jc w:val="left"/>
              <w:rPr>
                <w:rFonts w:ascii="宋体" w:hAnsi="宋体" w:cs="仿宋"/>
                <w:color w:val="auto"/>
                <w:kern w:val="0"/>
                <w:sz w:val="24"/>
                <w:lang w:val="zh-CN"/>
              </w:rPr>
            </w:pPr>
            <w:r>
              <w:rPr>
                <w:rFonts w:hint="eastAsia" w:ascii="宋体" w:hAnsi="宋体" w:cs="仿宋"/>
                <w:b/>
                <w:color w:val="auto"/>
                <w:kern w:val="0"/>
                <w:sz w:val="24"/>
                <w:lang w:val="zh-CN"/>
              </w:rPr>
              <w:t>投标报价超过招标文件中规定的预算金额或者最高限价的</w:t>
            </w:r>
            <w:r>
              <w:rPr>
                <w:rFonts w:hint="eastAsia" w:ascii="宋体" w:hAnsi="宋体" w:eastAsia="宋体" w:cs="仿宋"/>
                <w:b/>
                <w:color w:val="auto"/>
                <w:kern w:val="0"/>
                <w:sz w:val="24"/>
                <w:lang w:val="zh-CN"/>
              </w:rPr>
              <w:t>;</w:t>
            </w:r>
          </w:p>
          <w:p w14:paraId="20F0682F">
            <w:pPr>
              <w:spacing w:line="360" w:lineRule="auto"/>
              <w:ind w:firstLine="241" w:firstLineChars="100"/>
              <w:rPr>
                <w:rFonts w:ascii="宋体" w:hAnsi="宋体" w:cs="仿宋"/>
                <w:b/>
                <w:color w:val="auto"/>
                <w:sz w:val="24"/>
              </w:rPr>
            </w:pPr>
            <w:r>
              <w:rPr>
                <w:rFonts w:hint="eastAsia" w:ascii="宋体" w:hAnsi="宋体"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仿宋"/>
                <w:b/>
                <w:color w:val="auto"/>
                <w:sz w:val="24"/>
                <w:szCs w:val="21"/>
              </w:rPr>
              <w:t>;</w:t>
            </w:r>
          </w:p>
          <w:p w14:paraId="249B7388">
            <w:pPr>
              <w:spacing w:line="360" w:lineRule="auto"/>
              <w:ind w:firstLine="241" w:firstLineChars="100"/>
              <w:rPr>
                <w:rFonts w:hint="eastAsia" w:ascii="宋体" w:hAnsi="宋体" w:eastAsia="宋体" w:cs="宋体"/>
                <w:sz w:val="24"/>
                <w:szCs w:val="24"/>
                <w:highlight w:val="none"/>
              </w:rPr>
            </w:pPr>
            <w:r>
              <w:rPr>
                <w:rFonts w:hint="eastAsia" w:ascii="宋体" w:hAnsi="宋体" w:cs="仿宋"/>
                <w:b/>
                <w:color w:val="auto"/>
                <w:kern w:val="0"/>
                <w:sz w:val="24"/>
              </w:rPr>
              <w:t>投标人对根据修正原则修正后的报价不确认的</w:t>
            </w:r>
            <w:r>
              <w:rPr>
                <w:rFonts w:hint="eastAsia" w:ascii="宋体" w:hAnsi="宋体" w:cs="仿宋"/>
                <w:b/>
                <w:color w:val="auto"/>
                <w:sz w:val="24"/>
              </w:rPr>
              <w:t>。</w:t>
            </w:r>
          </w:p>
        </w:tc>
      </w:tr>
      <w:tr w14:paraId="72784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434E37D4">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CB7A3C">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90BC3">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eastAsia="宋体" w:cs="宋体"/>
                <w:sz w:val="24"/>
                <w:szCs w:val="24"/>
                <w:highlight w:val="none"/>
                <w:u w:val="single"/>
              </w:rPr>
              <w:t xml:space="preserve"> 经甲方同意</w:t>
            </w:r>
            <w:r>
              <w:rPr>
                <w:rFonts w:hint="eastAsia" w:ascii="宋体" w:hAnsi="宋体" w:eastAsia="宋体" w:cs="宋体"/>
                <w:sz w:val="24"/>
                <w:szCs w:val="24"/>
                <w:highlight w:val="none"/>
                <w:u w:val="single"/>
                <w:lang w:val="en-US" w:eastAsia="zh-CN"/>
              </w:rPr>
              <w:t>的</w:t>
            </w:r>
            <w:r>
              <w:rPr>
                <w:rFonts w:hint="eastAsia" w:ascii="宋体" w:hAnsi="宋体" w:eastAsia="宋体" w:cs="宋体"/>
                <w:sz w:val="24"/>
                <w:szCs w:val="24"/>
                <w:highlight w:val="none"/>
              </w:rPr>
              <w:t>工作分包。</w:t>
            </w:r>
          </w:p>
          <w:p w14:paraId="371F137F">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2221D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72DDB1DF">
            <w:pPr>
              <w:snapToGrid w:val="0"/>
              <w:spacing w:line="360" w:lineRule="auto"/>
              <w:jc w:val="center"/>
              <w:rPr>
                <w:rFonts w:hint="eastAsia" w:ascii="宋体" w:hAnsi="宋体" w:eastAsia="宋体" w:cs="宋体"/>
                <w:sz w:val="24"/>
                <w:szCs w:val="24"/>
                <w:highlight w:val="none"/>
              </w:rPr>
            </w:pPr>
          </w:p>
          <w:p w14:paraId="696327F8">
            <w:pPr>
              <w:snapToGrid w:val="0"/>
              <w:spacing w:line="360" w:lineRule="auto"/>
              <w:jc w:val="center"/>
              <w:rPr>
                <w:rFonts w:hint="eastAsia" w:ascii="宋体" w:hAnsi="宋体" w:eastAsia="宋体" w:cs="宋体"/>
                <w:sz w:val="24"/>
                <w:szCs w:val="24"/>
                <w:highlight w:val="none"/>
              </w:rPr>
            </w:pPr>
          </w:p>
          <w:p w14:paraId="5A128BD2">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0822878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79F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15ACBACD">
            <w:pPr>
              <w:spacing w:line="360" w:lineRule="auto"/>
              <w:rPr>
                <w:rFonts w:hint="eastAsia" w:ascii="宋体" w:hAnsi="宋体" w:eastAsia="宋体" w:cs="宋体"/>
                <w:snapToGrid w:val="0"/>
                <w:kern w:val="0"/>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71243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1498170A">
            <w:pPr>
              <w:snapToGrid w:val="0"/>
              <w:spacing w:line="360" w:lineRule="auto"/>
              <w:jc w:val="center"/>
              <w:rPr>
                <w:rFonts w:hint="eastAsia" w:ascii="宋体" w:hAnsi="宋体" w:eastAsia="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309C00C">
            <w:pPr>
              <w:snapToGrid w:val="0"/>
              <w:spacing w:line="360" w:lineRule="auto"/>
              <w:jc w:val="center"/>
              <w:rPr>
                <w:rFonts w:hint="eastAsia" w:ascii="宋体" w:hAnsi="宋体" w:eastAsia="宋体" w:cs="宋体"/>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2F9C47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3D819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5425C13A">
            <w:pPr>
              <w:snapToGrid w:val="0"/>
              <w:spacing w:line="360" w:lineRule="auto"/>
              <w:jc w:val="center"/>
              <w:rPr>
                <w:rFonts w:hint="eastAsia" w:ascii="宋体" w:hAnsi="宋体" w:eastAsia="宋体" w:cs="宋体"/>
                <w:sz w:val="24"/>
                <w:szCs w:val="24"/>
                <w:highlight w:val="none"/>
              </w:rPr>
            </w:pPr>
          </w:p>
          <w:p w14:paraId="2CD1BA7B">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4B0743">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82BA9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5C438EF6">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78B5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6928773C">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8E5152">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9B3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3DF9DF1A">
            <w:pPr>
              <w:spacing w:line="360" w:lineRule="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B要求提供，</w:t>
            </w:r>
          </w:p>
        </w:tc>
      </w:tr>
      <w:tr w14:paraId="30D43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807E">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9DCE77">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A3549">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1AF4F191">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p>
          <w:p w14:paraId="3DF4CDA5">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A1E13D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5A034041">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在线讲解演示。</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在线讲解需投标人根据</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操作要求做好准备工作，提前完善软硬件配置环境。</w:t>
            </w:r>
          </w:p>
          <w:p w14:paraId="4D03A67E">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方式二：代理公司现场讲解演示。现场讲解地点为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，讲解演示所用电脑等设备由投标人自备。现场讲解演示人员进场时提供讲解人员名单（加盖公章）及身份证明，否则不得讲解演示。</w:t>
            </w:r>
          </w:p>
          <w:p w14:paraId="09D200BE">
            <w:pPr>
              <w:snapToGrid w:val="0"/>
              <w:spacing w:line="360" w:lineRule="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B2C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A3DAEC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93E6E57">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ECCD04">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本项目不允许采购进口产品。</w:t>
            </w:r>
          </w:p>
          <w:p w14:paraId="26C076C8">
            <w:pPr>
              <w:spacing w:line="360" w:lineRule="auto"/>
              <w:rPr>
                <w:rFonts w:hint="eastAsia" w:ascii="宋体" w:hAnsi="宋体" w:eastAsia="宋体" w:cs="宋体"/>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9041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F53164">
            <w:pPr>
              <w:snapToGrid w:val="0"/>
              <w:spacing w:line="360" w:lineRule="auto"/>
              <w:jc w:val="center"/>
              <w:rPr>
                <w:rFonts w:hint="eastAsia" w:ascii="宋体" w:hAnsi="宋体" w:eastAsia="宋体" w:cs="宋体"/>
                <w:sz w:val="24"/>
                <w:szCs w:val="24"/>
                <w:highlight w:val="none"/>
              </w:rPr>
            </w:pPr>
          </w:p>
          <w:p w14:paraId="6C8408FC">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C2A096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60248">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1D7A9D91">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14:paraId="285B5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9180516">
            <w:pPr>
              <w:snapToGrid w:val="0"/>
              <w:spacing w:line="360" w:lineRule="auto"/>
              <w:jc w:val="center"/>
              <w:rPr>
                <w:rFonts w:hint="eastAsia" w:ascii="宋体" w:hAnsi="宋体" w:cs="宋体"/>
                <w:sz w:val="24"/>
                <w:szCs w:val="24"/>
                <w:highlight w:val="none"/>
                <w:lang w:val="en-US" w:eastAsia="zh-CN"/>
              </w:rPr>
            </w:pPr>
          </w:p>
          <w:p w14:paraId="54FF68C3">
            <w:pPr>
              <w:snapToGrid w:val="0"/>
              <w:spacing w:line="360" w:lineRule="auto"/>
              <w:jc w:val="center"/>
              <w:rPr>
                <w:rFonts w:hint="eastAsia" w:ascii="宋体" w:hAnsi="宋体" w:cs="宋体"/>
                <w:sz w:val="24"/>
                <w:szCs w:val="24"/>
                <w:highlight w:val="none"/>
                <w:lang w:val="en-US" w:eastAsia="zh-CN"/>
              </w:rPr>
            </w:pPr>
          </w:p>
          <w:p w14:paraId="46FC0862">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D4B9EED">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D9A94">
            <w:pPr>
              <w:pStyle w:val="33"/>
              <w:spacing w:line="360" w:lineRule="auto"/>
              <w:rPr>
                <w:rFonts w:hint="eastAsia" w:ascii="宋体" w:hAnsi="宋体" w:eastAsia="宋体" w:cs="宋体"/>
                <w:kern w:val="28"/>
                <w:sz w:val="24"/>
                <w:szCs w:val="24"/>
                <w:highlight w:val="none"/>
              </w:rPr>
            </w:pPr>
            <w:r>
              <w:rPr>
                <w:rFonts w:hint="eastAsia" w:hAnsi="宋体"/>
                <w:kern w:val="28"/>
                <w:sz w:val="24"/>
                <w:szCs w:val="24"/>
              </w:rPr>
              <w:t>备份投标文件送达地点：</w:t>
            </w:r>
            <w:r>
              <w:rPr>
                <w:rFonts w:hint="eastAsia" w:hAnsi="宋体" w:cs="仿宋"/>
                <w:sz w:val="24"/>
                <w:szCs w:val="24"/>
              </w:rPr>
              <w:t>杭州市临平区南苑街道雪海路9号鼎盛大厦17楼招标代理部</w:t>
            </w:r>
            <w:r>
              <w:rPr>
                <w:rFonts w:hint="eastAsia" w:hAnsi="宋体"/>
                <w:kern w:val="28"/>
                <w:sz w:val="24"/>
                <w:szCs w:val="24"/>
              </w:rPr>
              <w:t>；备份投标文件签收人员联系电话</w:t>
            </w:r>
            <w:r>
              <w:rPr>
                <w:rFonts w:hint="eastAsia" w:hAnsi="宋体" w:cs="仿宋"/>
                <w:kern w:val="28"/>
                <w:sz w:val="24"/>
                <w:szCs w:val="24"/>
              </w:rPr>
              <w:t>：</w:t>
            </w:r>
            <w:r>
              <w:rPr>
                <w:rFonts w:hint="eastAsia" w:hAnsi="宋体" w:cs="仿宋"/>
                <w:sz w:val="24"/>
                <w:u w:val="single"/>
              </w:rPr>
              <w:t>0571-89167015</w:t>
            </w:r>
            <w:r>
              <w:rPr>
                <w:rFonts w:hint="eastAsia" w:hAnsi="宋体"/>
                <w:sz w:val="24"/>
                <w:szCs w:val="24"/>
              </w:rPr>
              <w:t>。</w:t>
            </w:r>
            <w:r>
              <w:rPr>
                <w:rFonts w:hint="eastAsia" w:hAnsi="宋体"/>
                <w:b/>
                <w:bCs/>
                <w:sz w:val="24"/>
                <w:szCs w:val="24"/>
              </w:rPr>
              <w:t>采购人、采购机构不强制或变相强制投标人提交备份投标文件。</w:t>
            </w:r>
          </w:p>
        </w:tc>
      </w:tr>
      <w:tr w14:paraId="4E20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1B22207">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AE089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69FF398">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b/>
                <w:bCs/>
                <w:sz w:val="24"/>
                <w:szCs w:val="24"/>
                <w:highlight w:val="none"/>
              </w:rPr>
              <w:t>中标单位需在领取中标通知书时，提供本项目纸质投标文件（资格文件”、“报价文件”和“商务技术文件”）四份（正本一份，副本三份）。</w:t>
            </w:r>
          </w:p>
        </w:tc>
      </w:tr>
      <w:tr w14:paraId="2BE3D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567" w:type="dxa"/>
            <w:gridSpan w:val="3"/>
            <w:tcBorders>
              <w:top w:val="single" w:color="auto" w:sz="4" w:space="0"/>
              <w:left w:val="single" w:color="000000" w:sz="8" w:space="0"/>
              <w:bottom w:val="single" w:color="auto" w:sz="4" w:space="0"/>
              <w:right w:val="single" w:color="000000" w:sz="8" w:space="0"/>
            </w:tcBorders>
            <w:vAlign w:val="top"/>
          </w:tcPr>
          <w:p w14:paraId="44B7EDB3">
            <w:pPr>
              <w:spacing w:line="360" w:lineRule="auto"/>
              <w:jc w:val="left"/>
              <w:rPr>
                <w:rFonts w:ascii="宋体" w:hAnsi="宋体" w:cs="宋体"/>
                <w:snapToGrid w:val="0"/>
                <w:kern w:val="28"/>
                <w:sz w:val="24"/>
              </w:rPr>
            </w:pPr>
            <w:r>
              <w:rPr>
                <w:rFonts w:hint="eastAsia" w:ascii="宋体" w:hAnsi="宋体" w:cs="宋体"/>
                <w:b/>
                <w:snapToGrid w:val="0"/>
                <w:kern w:val="28"/>
                <w:sz w:val="24"/>
              </w:rPr>
              <w:t>中标单位在领取成交通知书前需向招标代理机构支付招标代理服务费：</w:t>
            </w:r>
            <w:r>
              <w:rPr>
                <w:rFonts w:hint="eastAsia" w:ascii="宋体" w:hAnsi="宋体" w:cs="宋体"/>
                <w:b/>
                <w:snapToGrid w:val="0"/>
                <w:kern w:val="28"/>
                <w:sz w:val="24"/>
                <w:lang w:val="en-US" w:eastAsia="zh-CN"/>
              </w:rPr>
              <w:t>8500</w:t>
            </w:r>
            <w:r>
              <w:rPr>
                <w:rFonts w:hint="eastAsia" w:ascii="宋体" w:hAnsi="宋体" w:cs="宋体"/>
                <w:b/>
                <w:snapToGrid w:val="0"/>
                <w:kern w:val="28"/>
                <w:sz w:val="24"/>
              </w:rPr>
              <w:t>元</w:t>
            </w:r>
            <w:r>
              <w:rPr>
                <w:rFonts w:hint="eastAsia" w:ascii="宋体" w:hAnsi="宋体" w:cs="宋体"/>
                <w:b/>
                <w:snapToGrid w:val="0"/>
                <w:kern w:val="28"/>
                <w:sz w:val="24"/>
                <w:lang w:val="en-US" w:eastAsia="zh-CN"/>
              </w:rPr>
              <w:t>(含专家费）</w:t>
            </w:r>
            <w:r>
              <w:rPr>
                <w:rFonts w:hint="eastAsia" w:ascii="宋体" w:hAnsi="宋体" w:cs="宋体"/>
                <w:b/>
                <w:snapToGrid w:val="0"/>
                <w:kern w:val="28"/>
                <w:sz w:val="24"/>
              </w:rPr>
              <w:t>。</w:t>
            </w:r>
          </w:p>
          <w:p w14:paraId="1D3B46E6">
            <w:pPr>
              <w:pStyle w:val="98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缴纳方式：以转账的形式支付。</w:t>
            </w:r>
          </w:p>
          <w:p w14:paraId="44F5E675">
            <w:pPr>
              <w:pStyle w:val="98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收款单位（户名）:浙江同欣工程管理有限公司临平分公司</w:t>
            </w:r>
          </w:p>
          <w:p w14:paraId="51A93CFF">
            <w:pPr>
              <w:pStyle w:val="98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开户银行：中国农业银行杭州南苑支行</w:t>
            </w:r>
          </w:p>
          <w:p w14:paraId="0E1BC249">
            <w:pPr>
              <w:pStyle w:val="984"/>
              <w:spacing w:line="360" w:lineRule="auto"/>
              <w:rPr>
                <w:rFonts w:ascii="宋体" w:hAnsi="宋体" w:eastAsia="宋体" w:cs="宋体"/>
                <w:snapToGrid w:val="0"/>
                <w:kern w:val="28"/>
                <w:sz w:val="24"/>
                <w:szCs w:val="24"/>
              </w:rPr>
            </w:pPr>
            <w:r>
              <w:rPr>
                <w:rFonts w:hint="eastAsia" w:ascii="宋体" w:hAnsi="宋体" w:eastAsia="宋体" w:cs="宋体"/>
                <w:snapToGrid w:val="0"/>
                <w:kern w:val="28"/>
                <w:sz w:val="24"/>
                <w:szCs w:val="24"/>
              </w:rPr>
              <w:t>银行账号：19053001040013587</w:t>
            </w:r>
          </w:p>
          <w:p w14:paraId="5C217E08">
            <w:pPr>
              <w:spacing w:line="360" w:lineRule="auto"/>
              <w:rPr>
                <w:rFonts w:hint="eastAsia" w:ascii="宋体" w:hAnsi="宋体" w:eastAsia="宋体" w:cs="宋体"/>
                <w:b/>
                <w:bCs/>
                <w:sz w:val="24"/>
                <w:szCs w:val="24"/>
                <w:highlight w:val="none"/>
              </w:rPr>
            </w:pPr>
            <w:r>
              <w:rPr>
                <w:rFonts w:hint="eastAsia" w:ascii="宋体" w:hAnsi="宋体" w:cs="宋体"/>
                <w:snapToGrid w:val="0"/>
                <w:kern w:val="28"/>
                <w:sz w:val="24"/>
                <w:szCs w:val="24"/>
              </w:rPr>
              <w:t>注：投标人在报价时应综合考虑该笔费用，但不单列进投标总价。</w:t>
            </w:r>
          </w:p>
        </w:tc>
      </w:tr>
    </w:tbl>
    <w:p w14:paraId="0040C74E">
      <w:pPr>
        <w:snapToGrid w:val="0"/>
        <w:spacing w:line="360" w:lineRule="auto"/>
        <w:jc w:val="center"/>
        <w:rPr>
          <w:rFonts w:hint="eastAsia" w:ascii="宋体" w:hAnsi="宋体" w:eastAsia="宋体" w:cs="宋体"/>
          <w:b/>
          <w:bCs/>
          <w:sz w:val="32"/>
          <w:szCs w:val="32"/>
          <w:highlight w:val="none"/>
        </w:rPr>
      </w:pPr>
    </w:p>
    <w:p w14:paraId="0EF49F82">
      <w:pPr>
        <w:rPr>
          <w:rFonts w:hint="eastAsia" w:ascii="宋体" w:hAnsi="宋体" w:eastAsia="宋体" w:cs="宋体"/>
          <w:highlight w:val="none"/>
        </w:rPr>
      </w:pPr>
    </w:p>
    <w:p w14:paraId="0BE7D7C9">
      <w:pPr>
        <w:rPr>
          <w:rFonts w:hint="eastAsia" w:ascii="宋体" w:hAnsi="宋体" w:eastAsia="宋体" w:cs="宋体"/>
          <w:highlight w:val="none"/>
        </w:rPr>
      </w:pPr>
    </w:p>
    <w:p w14:paraId="03FEE158">
      <w:pPr>
        <w:pStyle w:val="2"/>
        <w:rPr>
          <w:rFonts w:hint="eastAsia" w:ascii="宋体" w:hAnsi="宋体" w:eastAsia="宋体" w:cs="宋体"/>
          <w:highlight w:val="none"/>
        </w:rPr>
      </w:pPr>
    </w:p>
    <w:p w14:paraId="0980C0DB">
      <w:pPr>
        <w:rPr>
          <w:rFonts w:hint="eastAsia" w:ascii="宋体" w:hAnsi="宋体" w:eastAsia="宋体" w:cs="宋体"/>
          <w:highlight w:val="none"/>
        </w:rPr>
      </w:pPr>
    </w:p>
    <w:p w14:paraId="6791AD62">
      <w:pPr>
        <w:pStyle w:val="2"/>
        <w:rPr>
          <w:rFonts w:hint="eastAsia" w:ascii="宋体" w:hAnsi="宋体" w:eastAsia="宋体" w:cs="宋体"/>
          <w:highlight w:val="none"/>
        </w:rPr>
      </w:pPr>
    </w:p>
    <w:p w14:paraId="0DF1222A">
      <w:pPr>
        <w:rPr>
          <w:rFonts w:hint="eastAsia" w:ascii="宋体" w:hAnsi="宋体" w:eastAsia="宋体" w:cs="宋体"/>
          <w:highlight w:val="none"/>
        </w:rPr>
      </w:pPr>
    </w:p>
    <w:p w14:paraId="06BC9BCD">
      <w:pPr>
        <w:pStyle w:val="2"/>
        <w:rPr>
          <w:rFonts w:hint="eastAsia" w:ascii="宋体" w:hAnsi="宋体" w:eastAsia="宋体" w:cs="宋体"/>
          <w:highlight w:val="none"/>
        </w:rPr>
      </w:pPr>
    </w:p>
    <w:p w14:paraId="64BA5F96">
      <w:pPr>
        <w:rPr>
          <w:rFonts w:hint="eastAsia" w:ascii="宋体" w:hAnsi="宋体" w:eastAsia="宋体" w:cs="宋体"/>
          <w:highlight w:val="none"/>
        </w:rPr>
      </w:pPr>
    </w:p>
    <w:p w14:paraId="5071392D">
      <w:pPr>
        <w:pStyle w:val="2"/>
        <w:rPr>
          <w:rFonts w:hint="eastAsia" w:ascii="宋体" w:hAnsi="宋体" w:eastAsia="宋体" w:cs="宋体"/>
          <w:highlight w:val="none"/>
        </w:rPr>
      </w:pPr>
    </w:p>
    <w:p w14:paraId="322F307D">
      <w:pPr>
        <w:rPr>
          <w:rFonts w:hint="eastAsia" w:ascii="宋体" w:hAnsi="宋体" w:eastAsia="宋体" w:cs="宋体"/>
          <w:highlight w:val="none"/>
        </w:rPr>
      </w:pPr>
    </w:p>
    <w:p w14:paraId="18E4475A">
      <w:pPr>
        <w:pStyle w:val="2"/>
        <w:rPr>
          <w:rFonts w:hint="eastAsia" w:ascii="宋体" w:hAnsi="宋体" w:eastAsia="宋体" w:cs="宋体"/>
          <w:highlight w:val="none"/>
        </w:rPr>
      </w:pPr>
    </w:p>
    <w:p w14:paraId="3DA0711B">
      <w:pPr>
        <w:rPr>
          <w:rFonts w:hint="eastAsia" w:ascii="宋体" w:hAnsi="宋体" w:eastAsia="宋体" w:cs="宋体"/>
          <w:highlight w:val="none"/>
        </w:rPr>
      </w:pPr>
    </w:p>
    <w:p w14:paraId="7A6C58DD">
      <w:pPr>
        <w:pStyle w:val="2"/>
        <w:rPr>
          <w:rFonts w:hint="eastAsia" w:ascii="宋体" w:hAnsi="宋体" w:eastAsia="宋体" w:cs="宋体"/>
          <w:highlight w:val="none"/>
        </w:rPr>
      </w:pPr>
    </w:p>
    <w:p w14:paraId="29F0D82A">
      <w:pPr>
        <w:rPr>
          <w:rFonts w:hint="eastAsia" w:ascii="宋体" w:hAnsi="宋体" w:eastAsia="宋体" w:cs="宋体"/>
          <w:highlight w:val="none"/>
        </w:rPr>
      </w:pPr>
    </w:p>
    <w:p w14:paraId="58402067">
      <w:pPr>
        <w:pStyle w:val="2"/>
        <w:ind w:left="0" w:leftChars="0" w:firstLine="0" w:firstLineChars="0"/>
        <w:rPr>
          <w:rFonts w:hint="eastAsia"/>
        </w:rPr>
      </w:pPr>
    </w:p>
    <w:p w14:paraId="045E79FF">
      <w:pPr>
        <w:rPr>
          <w:rFonts w:hint="eastAsia"/>
        </w:rPr>
      </w:pPr>
    </w:p>
    <w:bookmarkEnd w:id="8"/>
    <w:p w14:paraId="4D11B30C">
      <w:pPr>
        <w:adjustRightInd/>
        <w:spacing w:line="360" w:lineRule="auto"/>
        <w:ind w:firstLine="3845" w:firstLineChars="1197"/>
        <w:outlineLvl w:val="0"/>
        <w:rPr>
          <w:rFonts w:hint="eastAsia" w:ascii="宋体" w:hAnsi="宋体" w:eastAsia="宋体" w:cs="宋体"/>
          <w:b/>
          <w:bCs/>
          <w:sz w:val="32"/>
          <w:szCs w:val="32"/>
          <w:highlight w:val="none"/>
        </w:rPr>
      </w:pPr>
      <w:bookmarkStart w:id="9" w:name="第三部分"/>
      <w:bookmarkStart w:id="10" w:name="_Toc164416483"/>
      <w:r>
        <w:rPr>
          <w:rFonts w:hint="eastAsia" w:ascii="宋体" w:hAnsi="宋体" w:eastAsia="宋体" w:cs="宋体"/>
          <w:b/>
          <w:bCs/>
          <w:sz w:val="32"/>
          <w:szCs w:val="32"/>
          <w:highlight w:val="none"/>
        </w:rPr>
        <w:t>一、总则</w:t>
      </w:r>
    </w:p>
    <w:p w14:paraId="417AF229">
      <w:pPr>
        <w:snapToGrid w:val="0"/>
        <w:spacing w:line="360" w:lineRule="auto"/>
        <w:ind w:firstLine="361" w:firstLineChars="150"/>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 适用范围</w:t>
      </w:r>
    </w:p>
    <w:p w14:paraId="0F158EDD">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14:paraId="1286E396">
      <w:pPr>
        <w:adjustRightInd/>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2.定义</w:t>
      </w:r>
    </w:p>
    <w:p w14:paraId="1DF3FE8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14:paraId="0C5F8B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14:paraId="784209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047684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62B7CD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10A839">
      <w:pPr>
        <w:spacing w:line="360" w:lineRule="auto"/>
        <w:ind w:firstLine="480" w:firstLineChars="200"/>
        <w:rPr>
          <w:rFonts w:hint="eastAsia" w:ascii="仿宋" w:hAnsi="仿宋" w:eastAsia="仿宋" w:cs="仿宋"/>
          <w:sz w:val="24"/>
          <w:szCs w:val="24"/>
          <w:highlight w:val="none"/>
          <w:lang w:eastAsia="zh-CN"/>
        </w:rPr>
      </w:pPr>
      <w:r>
        <w:rPr>
          <w:rFonts w:hint="eastAsia" w:ascii="宋体" w:hAnsi="宋体" w:eastAsia="宋体" w:cs="宋体"/>
          <w:sz w:val="24"/>
          <w:szCs w:val="24"/>
          <w:highlight w:val="none"/>
        </w:rPr>
        <w:t>2.6“电子交易平台”是指本项目政府采购活动所依托的</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2D86C8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系指实质性要求条款，“★”系产品采购项目中单一产品或核心产品，“</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sym w:font="Wingdings" w:char="F0A8"/>
      </w:r>
      <w:r>
        <w:rPr>
          <w:rFonts w:hint="eastAsia" w:ascii="宋体" w:hAnsi="宋体" w:eastAsia="宋体" w:cs="宋体"/>
          <w:sz w:val="24"/>
          <w:szCs w:val="24"/>
          <w:highlight w:val="none"/>
        </w:rPr>
        <w:t>” 系指不适用本项目的要求。</w:t>
      </w:r>
    </w:p>
    <w:p w14:paraId="632C87EE">
      <w:pPr>
        <w:adjustRightInd/>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 采购项目需要落实的政府采购政策</w:t>
      </w:r>
    </w:p>
    <w:p w14:paraId="58D38178">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C7453A">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 支持绿色发展</w:t>
      </w:r>
    </w:p>
    <w:p w14:paraId="532F79B1">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A9625DF">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3.2.2 修缮、装修类项目采购建材的，采购人应将绿色建筑和绿色建材性能、指标等作为实质性条件纳入招标文件和合同。</w:t>
      </w:r>
    </w:p>
    <w:p w14:paraId="4FEF62D9">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A7F08B">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3.4支持创新发展</w:t>
      </w:r>
    </w:p>
    <w:p w14:paraId="3BF38B19">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3.4.1 采购人优先采购被认定为首台套产品和“制造精品”的自主创新产品。</w:t>
      </w:r>
    </w:p>
    <w:p w14:paraId="39E3AA01">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B1B4A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询问、质疑、投诉</w:t>
      </w:r>
    </w:p>
    <w:p w14:paraId="1B7CF3CB">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14:paraId="2A75C327">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02B8F4">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14:paraId="33206984">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14:paraId="08FCC7B4">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0256E14">
      <w:pPr>
        <w:pStyle w:val="15"/>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6E42E88D">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4.2.2.2对采购过程提出质疑的，质疑期限为各采购程序环节结束之日起计算。对同一采购程序环节的质疑，供应商须一次性提出。</w:t>
      </w:r>
    </w:p>
    <w:p w14:paraId="2F973E3B">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4.2.2.3对采购结果提出质疑的，质疑期限自采购结果公告期限届满之日起计算。</w:t>
      </w:r>
    </w:p>
    <w:p w14:paraId="479C9B8A">
      <w:pPr>
        <w:pStyle w:val="33"/>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14:paraId="527E79BB">
      <w:pPr>
        <w:pStyle w:val="33"/>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4.2.3.1供应商的姓名或者名称、地址、邮编、联系人及联系电话；</w:t>
      </w:r>
    </w:p>
    <w:p w14:paraId="7E2B8442">
      <w:pPr>
        <w:pStyle w:val="33"/>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4.2.3.2质疑项目的名称、编号；</w:t>
      </w:r>
    </w:p>
    <w:p w14:paraId="38C1D9C5">
      <w:pPr>
        <w:pStyle w:val="33"/>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4.2.3.3具体、明确的质疑事项和与质疑事项相关的请求；</w:t>
      </w:r>
    </w:p>
    <w:p w14:paraId="37CDB3CC">
      <w:pPr>
        <w:pStyle w:val="33"/>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4.2.3.4事实依据；</w:t>
      </w:r>
    </w:p>
    <w:p w14:paraId="3D62A5E4">
      <w:pPr>
        <w:pStyle w:val="33"/>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4.2.3.5必要的法律依据；</w:t>
      </w:r>
    </w:p>
    <w:p w14:paraId="38C32E54">
      <w:pPr>
        <w:pStyle w:val="33"/>
        <w:spacing w:line="360" w:lineRule="auto"/>
        <w:ind w:firstLine="960" w:firstLineChars="4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14:paraId="146552F2">
      <w:pPr>
        <w:pStyle w:val="581"/>
        <w:widowControl/>
        <w:shd w:val="clear" w:color="auto" w:fill="FFFFFF"/>
        <w:wordWrap/>
        <w:adjustRightInd/>
        <w:snapToGrid w:val="0"/>
        <w:spacing w:after="240" w:after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2331A74C">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48DD1097">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C08A9FA">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77092975">
      <w:pPr>
        <w:pStyle w:val="581"/>
        <w:shd w:val="clear" w:color="auto" w:fill="FFFFFF"/>
        <w:snapToGrid w:val="0"/>
        <w:spacing w:after="240" w:afterAutospacing="0"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1D3BD402">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5C1D1953">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03247F86">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7F348B7C">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16F44C79">
      <w:pPr>
        <w:pStyle w:val="581"/>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7C4C206">
      <w:pPr>
        <w:pStyle w:val="95"/>
        <w:snapToGrid w:val="0"/>
        <w:spacing w:before="0"/>
        <w:ind w:firstLine="31680"/>
        <w:rPr>
          <w:rFonts w:hint="eastAsia" w:ascii="宋体" w:hAnsi="宋体" w:eastAsia="宋体" w:cs="宋体"/>
          <w:sz w:val="18"/>
          <w:szCs w:val="18"/>
          <w:highlight w:val="none"/>
        </w:rPr>
      </w:pPr>
    </w:p>
    <w:p w14:paraId="69BB678B">
      <w:pPr>
        <w:pStyle w:val="95"/>
        <w:snapToGrid w:val="0"/>
        <w:spacing w:before="0"/>
        <w:ind w:firstLine="31680"/>
        <w:rPr>
          <w:rFonts w:hint="eastAsia" w:ascii="宋体" w:hAnsi="宋体" w:eastAsia="宋体" w:cs="宋体"/>
          <w:sz w:val="18"/>
          <w:szCs w:val="18"/>
          <w:highlight w:val="none"/>
        </w:rPr>
      </w:pPr>
    </w:p>
    <w:p w14:paraId="70BE74A1">
      <w:pPr>
        <w:pStyle w:val="95"/>
        <w:snapToGrid w:val="0"/>
        <w:spacing w:before="0"/>
        <w:ind w:firstLine="31680"/>
        <w:rPr>
          <w:rFonts w:hint="eastAsia" w:ascii="宋体" w:hAnsi="宋体" w:eastAsia="宋体" w:cs="宋体"/>
          <w:sz w:val="18"/>
          <w:szCs w:val="18"/>
          <w:highlight w:val="none"/>
          <w:lang w:eastAsia="zh-CN"/>
        </w:rPr>
      </w:pPr>
    </w:p>
    <w:p w14:paraId="017BD222">
      <w:pPr>
        <w:pStyle w:val="95"/>
        <w:snapToGrid w:val="0"/>
        <w:spacing w:before="0"/>
        <w:ind w:firstLine="31680"/>
        <w:rPr>
          <w:rFonts w:hint="eastAsia" w:ascii="宋体" w:hAnsi="宋体" w:eastAsia="宋体" w:cs="宋体"/>
          <w:sz w:val="18"/>
          <w:szCs w:val="18"/>
          <w:highlight w:val="none"/>
          <w:lang w:eastAsia="zh-CN"/>
        </w:rPr>
      </w:pPr>
    </w:p>
    <w:p w14:paraId="64B1C9FD">
      <w:pPr>
        <w:adjustRightInd/>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二、招标文件的构成、澄清、修改</w:t>
      </w:r>
    </w:p>
    <w:p w14:paraId="1186EA54">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5．招标文件的构成</w:t>
      </w:r>
    </w:p>
    <w:p w14:paraId="5273E5C4">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271B008D">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5AA15C5E">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0D6AA3B">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663B4146">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141460C2">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248002AE">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14:paraId="7CFAC3AE">
      <w:pPr>
        <w:widowControl w:val="0"/>
        <w:wordWrap/>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5.2与本项目有关的澄清或者修改的内容为招标文件的组成部分。</w:t>
      </w:r>
    </w:p>
    <w:p w14:paraId="754F4E12">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招标文件的澄清、修改</w:t>
      </w:r>
    </w:p>
    <w:p w14:paraId="1534E817">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62CEB495">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544A69">
      <w:pPr>
        <w:pStyle w:val="24"/>
        <w:rPr>
          <w:rFonts w:hint="eastAsia" w:ascii="宋体" w:hAnsi="宋体" w:eastAsia="宋体" w:cs="宋体"/>
          <w:sz w:val="18"/>
          <w:szCs w:val="18"/>
          <w:highlight w:val="none"/>
          <w:lang w:val="en-US"/>
        </w:rPr>
      </w:pPr>
      <w:r>
        <w:rPr>
          <w:rFonts w:hint="eastAsia" w:ascii="宋体" w:hAnsi="宋体" w:eastAsia="宋体" w:cs="宋体"/>
          <w:highlight w:val="none"/>
          <w:lang w:val="en-US"/>
        </w:rPr>
        <w:t xml:space="preserve">    </w:t>
      </w:r>
    </w:p>
    <w:p w14:paraId="15398059">
      <w:pPr>
        <w:adjustRightInd/>
        <w:spacing w:line="360" w:lineRule="auto"/>
        <w:jc w:val="center"/>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三、投标</w:t>
      </w:r>
    </w:p>
    <w:p w14:paraId="71CFAB09">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招标文件的获取</w:t>
      </w:r>
    </w:p>
    <w:p w14:paraId="58004683">
      <w:pPr>
        <w:spacing w:line="360" w:lineRule="auto"/>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14:paraId="4A382F1D">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8.开标前答疑会或现场考察</w:t>
      </w:r>
    </w:p>
    <w:p w14:paraId="0C2E9163">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79D92610">
      <w:pPr>
        <w:pStyle w:val="33"/>
        <w:spacing w:line="360" w:lineRule="auto"/>
        <w:rPr>
          <w:rFonts w:hint="eastAsia" w:ascii="宋体" w:hAnsi="宋体" w:eastAsia="宋体" w:cs="宋体"/>
          <w:b/>
          <w:bCs/>
          <w:highlight w:val="none"/>
        </w:rPr>
      </w:pPr>
      <w:r>
        <w:rPr>
          <w:rFonts w:hint="eastAsia" w:ascii="宋体" w:hAnsi="宋体" w:eastAsia="宋体" w:cs="宋体"/>
          <w:b/>
          <w:bCs/>
          <w:kern w:val="28"/>
          <w:sz w:val="24"/>
          <w:szCs w:val="24"/>
          <w:highlight w:val="none"/>
        </w:rPr>
        <w:t>9.投标保证金</w:t>
      </w:r>
    </w:p>
    <w:p w14:paraId="5F83A7EC">
      <w:pPr>
        <w:pStyle w:val="1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5A9C3F81">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w:t>
      </w:r>
    </w:p>
    <w:p w14:paraId="50C8653B">
      <w:pPr>
        <w:autoSpaceDE w:val="0"/>
        <w:autoSpaceDN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14:paraId="24177E42">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投标文件的组成</w:t>
      </w:r>
    </w:p>
    <w:p w14:paraId="329A1AE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bCs/>
          <w:sz w:val="24"/>
          <w:szCs w:val="24"/>
          <w:highlight w:val="none"/>
        </w:rPr>
        <w:t>资格文件</w:t>
      </w:r>
      <w:r>
        <w:rPr>
          <w:rFonts w:hint="eastAsia" w:ascii="宋体" w:hAnsi="宋体" w:eastAsia="宋体" w:cs="宋体"/>
          <w:sz w:val="24"/>
          <w:szCs w:val="24"/>
          <w:highlight w:val="none"/>
        </w:rPr>
        <w:t>：</w:t>
      </w:r>
    </w:p>
    <w:p w14:paraId="3A6ADD25">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14:paraId="68DC9CE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14:paraId="04B9C407">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14:paraId="38D19274">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6E023CE8">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14:paraId="58CC9D14">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14:paraId="74A8FEC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14:paraId="76C63CC4">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14:paraId="573BC0C3">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14:paraId="6F4F1539">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11.2.6评标标准相应的商务技术资料；</w:t>
      </w:r>
    </w:p>
    <w:p w14:paraId="62FD50EE">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14:paraId="37A40912">
      <w:pPr>
        <w:snapToGrid w:val="0"/>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28248B97">
      <w:pPr>
        <w:snapToGri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14:paraId="1A178C8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14:paraId="19E2FD3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14:paraId="149673D1">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投标文件含有采购人不能接受的附加条件的，投标无效；</w:t>
      </w:r>
    </w:p>
    <w:p w14:paraId="35D639D1">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投标人提供虚假材料投标的，投标无效。</w:t>
      </w:r>
    </w:p>
    <w:p w14:paraId="6FEA8A55">
      <w:pPr>
        <w:pStyle w:val="95"/>
        <w:snapToGrid w:val="0"/>
        <w:spacing w:before="0"/>
        <w:ind w:firstLine="0" w:firstLineChars="0"/>
        <w:outlineLvl w:val="0"/>
        <w:rPr>
          <w:rFonts w:hint="eastAsia" w:ascii="宋体" w:hAnsi="宋体" w:eastAsia="宋体" w:cs="宋体"/>
          <w:b/>
          <w:bCs/>
          <w:highlight w:val="none"/>
        </w:rPr>
      </w:pPr>
      <w:r>
        <w:rPr>
          <w:rFonts w:hint="eastAsia" w:ascii="宋体" w:hAnsi="宋体" w:eastAsia="宋体" w:cs="宋体"/>
          <w:b/>
          <w:bCs/>
          <w:highlight w:val="none"/>
        </w:rPr>
        <w:t>12</w:t>
      </w:r>
      <w:r>
        <w:rPr>
          <w:rFonts w:hint="eastAsia" w:ascii="宋体" w:hAnsi="宋体" w:eastAsia="宋体" w:cs="宋体"/>
          <w:b/>
          <w:bCs/>
          <w:kern w:val="0"/>
          <w:highlight w:val="none"/>
          <w:lang w:val="zh-CN"/>
        </w:rPr>
        <w:t xml:space="preserve">. </w:t>
      </w:r>
      <w:r>
        <w:rPr>
          <w:rFonts w:hint="eastAsia" w:ascii="宋体" w:hAnsi="宋体" w:eastAsia="宋体" w:cs="宋体"/>
          <w:b/>
          <w:bCs/>
          <w:highlight w:val="none"/>
        </w:rPr>
        <w:t>投标文件的编制</w:t>
      </w:r>
    </w:p>
    <w:p w14:paraId="71167FA9">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BC3D7D">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14:paraId="1673CE5C">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12.3使用“临平区村采云电子交易客户端”需要提前申领CA数字证书，申领流程请自行前往“浙江政府采购网-下载专区-电子交易客户端-CA驱动和申领流程”进行查阅。</w:t>
      </w:r>
    </w:p>
    <w:p w14:paraId="67E71E40">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13.投标文件的签署、盖章</w:t>
      </w:r>
    </w:p>
    <w:p w14:paraId="457155B1">
      <w:pPr>
        <w:pStyle w:val="95"/>
        <w:snapToGrid w:val="0"/>
        <w:spacing w:before="0"/>
        <w:ind w:firstLine="31680"/>
        <w:rPr>
          <w:rFonts w:hint="eastAsia" w:ascii="宋体" w:hAnsi="宋体" w:eastAsia="宋体" w:cs="宋体"/>
          <w:b/>
          <w:bCs/>
          <w:highlight w:val="none"/>
        </w:rPr>
      </w:pPr>
      <w:r>
        <w:rPr>
          <w:rFonts w:hint="eastAsia" w:ascii="宋体" w:hAnsi="宋体" w:eastAsia="宋体" w:cs="宋体"/>
          <w:highlight w:val="none"/>
        </w:rPr>
        <w:t>13.1投标文件按照招标文件第六部分格式要求进行签署、盖章。</w:t>
      </w:r>
      <w:r>
        <w:rPr>
          <w:rFonts w:hint="eastAsia" w:ascii="宋体" w:hAnsi="宋体" w:eastAsia="宋体" w:cs="宋体"/>
          <w:b/>
          <w:bCs/>
          <w:highlight w:val="none"/>
        </w:rPr>
        <w:t>▲投标人的投标文件未按照招标文件要求签署、盖章的，其投标无效</w:t>
      </w:r>
      <w:r>
        <w:rPr>
          <w:rFonts w:hint="eastAsia" w:ascii="宋体" w:hAnsi="宋体" w:eastAsia="宋体" w:cs="宋体"/>
          <w:highlight w:val="none"/>
        </w:rPr>
        <w:t>。</w:t>
      </w:r>
    </w:p>
    <w:p w14:paraId="4D387558">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3BE568F">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13.3招标文件对投标文件签署、盖章的要求适用于电子签名。</w:t>
      </w:r>
    </w:p>
    <w:p w14:paraId="3A975EB6">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14. 投标文件的提交、补充、修改、撤回</w:t>
      </w:r>
    </w:p>
    <w:p w14:paraId="1CE69925">
      <w:pPr>
        <w:pStyle w:val="95"/>
        <w:ind w:firstLine="31680"/>
        <w:rPr>
          <w:rFonts w:hint="eastAsia" w:ascii="宋体" w:hAnsi="宋体" w:eastAsia="宋体" w:cs="宋体"/>
          <w:highlight w:val="none"/>
        </w:rPr>
      </w:pPr>
      <w:r>
        <w:rPr>
          <w:rFonts w:hint="eastAsia" w:ascii="宋体" w:hAnsi="宋体" w:eastAsia="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45FA0B">
      <w:pPr>
        <w:pStyle w:val="95"/>
        <w:spacing w:before="0"/>
        <w:ind w:firstLine="31680"/>
        <w:rPr>
          <w:rFonts w:hint="eastAsia" w:ascii="宋体" w:hAnsi="宋体" w:eastAsia="宋体" w:cs="宋体"/>
          <w:highlight w:val="none"/>
        </w:rPr>
      </w:pPr>
      <w:r>
        <w:rPr>
          <w:rFonts w:hint="eastAsia" w:ascii="宋体" w:hAnsi="宋体" w:eastAsia="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5FFD71CC">
      <w:pPr>
        <w:pStyle w:val="95"/>
        <w:spacing w:before="0"/>
        <w:ind w:firstLine="31680"/>
        <w:rPr>
          <w:rFonts w:hint="eastAsia" w:ascii="宋体" w:hAnsi="宋体" w:eastAsia="宋体" w:cs="宋体"/>
          <w:highlight w:val="none"/>
        </w:rPr>
      </w:pPr>
      <w:r>
        <w:rPr>
          <w:rFonts w:hint="eastAsia" w:ascii="宋体" w:hAnsi="宋体" w:eastAsia="宋体" w:cs="宋体"/>
          <w:highlight w:val="none"/>
        </w:rPr>
        <w:t>14.3采购人、采购机构可以视情况延长投标文件提交的截止时间。在上述情况下，采购机构与投标人以前在投标截止期方面的全部权利、责任和义务，将适用于延长至新的投标截止期。</w:t>
      </w:r>
    </w:p>
    <w:p w14:paraId="7F9347A1">
      <w:pPr>
        <w:pStyle w:val="33"/>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15.备份投标文件</w:t>
      </w:r>
    </w:p>
    <w:p w14:paraId="7299268A">
      <w:pPr>
        <w:pStyle w:val="33"/>
        <w:spacing w:line="360" w:lineRule="auto"/>
        <w:ind w:firstLine="360" w:firstLineChars="15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bCs/>
          <w:sz w:val="24"/>
          <w:szCs w:val="24"/>
          <w:highlight w:val="none"/>
        </w:rPr>
        <w:t>但采购人、采购机构不强制或变相强制投标人提交备份投标文件。</w:t>
      </w:r>
    </w:p>
    <w:p w14:paraId="2A3656B7">
      <w:pPr>
        <w:pStyle w:val="33"/>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z w:val="24"/>
          <w:szCs w:val="24"/>
          <w:highlight w:val="none"/>
        </w:rPr>
        <w:t>不符合上述制作、存储、密封规定的备份投标文件将被视为无效或者被拒绝接收。</w:t>
      </w:r>
    </w:p>
    <w:p w14:paraId="09FC7085">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56BD3F">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389F6A1">
      <w:pPr>
        <w:pStyle w:val="33"/>
        <w:spacing w:line="360" w:lineRule="auto"/>
        <w:ind w:firstLine="479" w:firstLine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15.5投标人仅提交备份投标文件，没有在电子交易平台传输递交投标文件的，投标无效。</w:t>
      </w:r>
    </w:p>
    <w:p w14:paraId="7B529990">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16.投标文件的无效处理</w:t>
      </w:r>
    </w:p>
    <w:p w14:paraId="28DC0C55">
      <w:pPr>
        <w:widowControl w:val="0"/>
        <w:wordWrap/>
        <w:adjustRightInd w:val="0"/>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有招标文件第四部分第13项规定的情形之一的，投标无效：</w:t>
      </w:r>
    </w:p>
    <w:p w14:paraId="29AFD105">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17.投标有效期</w:t>
      </w:r>
    </w:p>
    <w:p w14:paraId="1FA1ED29">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投标人的投标文件中承诺的投标有效期少于招标文件中载明的投标有效期的，投标无效。</w:t>
      </w:r>
    </w:p>
    <w:p w14:paraId="5C7B6AB7">
      <w:pPr>
        <w:pStyle w:val="95"/>
        <w:spacing w:before="0"/>
        <w:ind w:firstLine="316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79EC4D0">
      <w:pPr>
        <w:pStyle w:val="95"/>
        <w:spacing w:before="0"/>
        <w:ind w:firstLine="316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B5F6097">
      <w:pPr>
        <w:pStyle w:val="95"/>
        <w:spacing w:before="0"/>
        <w:ind w:firstLine="31680"/>
        <w:rPr>
          <w:rFonts w:hint="eastAsia" w:ascii="宋体" w:hAnsi="宋体" w:eastAsia="宋体" w:cs="宋体"/>
          <w:b/>
          <w:bCs/>
          <w:sz w:val="32"/>
          <w:szCs w:val="32"/>
          <w:highlight w:val="none"/>
        </w:rPr>
      </w:pPr>
    </w:p>
    <w:p w14:paraId="5408EB93">
      <w:pPr>
        <w:pStyle w:val="95"/>
        <w:spacing w:before="0"/>
        <w:ind w:firstLine="1928" w:firstLineChars="6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四、开标、资格审查与信用信息查询</w:t>
      </w:r>
    </w:p>
    <w:p w14:paraId="401C2E50">
      <w:pPr>
        <w:pStyle w:val="250"/>
        <w:spacing w:before="0" w:line="360" w:lineRule="auto"/>
        <w:ind w:left="0"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18.开标</w:t>
      </w:r>
      <w:r>
        <w:rPr>
          <w:rFonts w:hint="eastAsia" w:ascii="宋体" w:hAnsi="宋体" w:eastAsia="宋体" w:cs="宋体"/>
          <w:sz w:val="24"/>
          <w:szCs w:val="24"/>
          <w:highlight w:val="none"/>
        </w:rPr>
        <w:t xml:space="preserve"> </w:t>
      </w:r>
    </w:p>
    <w:p w14:paraId="364B7415">
      <w:pPr>
        <w:pStyle w:val="250"/>
        <w:spacing w:before="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14:paraId="17F98DC8">
      <w:pPr>
        <w:pStyle w:val="250"/>
        <w:spacing w:before="0" w:line="360" w:lineRule="auto"/>
        <w:ind w:left="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14:paraId="02066587">
      <w:pPr>
        <w:pStyle w:val="250"/>
        <w:spacing w:before="0" w:line="360" w:lineRule="auto"/>
        <w:ind w:left="0"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bCs/>
          <w:sz w:val="24"/>
          <w:szCs w:val="24"/>
          <w:highlight w:val="none"/>
        </w:rPr>
        <w:t>投标文件未按时解密，投标人提供了备份投标文件的，以备份投标文件作为依据，否则视为投标文件撤回。投标文件已按时解密的，备份投标文件自动失效。</w:t>
      </w:r>
    </w:p>
    <w:p w14:paraId="4FD9039F">
      <w:pPr>
        <w:widowControl/>
        <w:spacing w:before="100" w:beforeAutospacing="1" w:after="24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19、资格审查</w:t>
      </w:r>
    </w:p>
    <w:p w14:paraId="5A392F91">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19.1开标后，采购人或采购机构将依法对投标人的资格进行审查。</w:t>
      </w:r>
    </w:p>
    <w:p w14:paraId="40DE3E0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14:paraId="1D4B8516">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highlight w:val="none"/>
        </w:rPr>
        <w:t>有效资格证明材料的，视为</w:t>
      </w:r>
      <w:r>
        <w:rPr>
          <w:rFonts w:hint="eastAsia" w:ascii="宋体" w:hAnsi="宋体" w:eastAsia="宋体" w:cs="宋体"/>
          <w:highlight w:val="none"/>
        </w:rPr>
        <w:t>投标人不具备招标文件中规定的资格要求，其投标无效。</w:t>
      </w:r>
    </w:p>
    <w:p w14:paraId="3DDCF7B3">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4对未通过资格审查的投标人，采购人或采购机构告知其未通过的原因。</w:t>
      </w:r>
    </w:p>
    <w:p w14:paraId="5B5C156E">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5合格投标人不足3家的，不再评标。</w:t>
      </w:r>
    </w:p>
    <w:p w14:paraId="1A34CC1A">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20、信用信息查询</w:t>
      </w:r>
    </w:p>
    <w:p w14:paraId="00272D16">
      <w:pPr>
        <w:pStyle w:val="95"/>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20.1信用信息查询渠道及截止时间：采购机构将通过“信用中国”网站(www.creditchina.gov.cn)、中国政府采购网(www.ccgp.gov.cn)渠道查询投标人投标截止时间当天的信用记录。</w:t>
      </w:r>
    </w:p>
    <w:p w14:paraId="45A8E450">
      <w:pPr>
        <w:pStyle w:val="95"/>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20.2信用信息查询记录和证据留存的具体方式：现场查询的投标人的信用记录、查询结果经确认后将与采购文件一起存档。</w:t>
      </w:r>
    </w:p>
    <w:p w14:paraId="2650ECEE">
      <w:pPr>
        <w:pStyle w:val="95"/>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20.3信用信息的使用规则：经查询列入失信被执行人名单、重大税收违法案件当事人名单、政府采购严重违法失信行为记录名单的投标人将被拒绝参与政府采购活动。</w:t>
      </w:r>
    </w:p>
    <w:p w14:paraId="3D1C8505">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54B4A4CD">
      <w:pPr>
        <w:pStyle w:val="95"/>
        <w:spacing w:before="0"/>
        <w:ind w:firstLine="0" w:firstLineChars="0"/>
        <w:rPr>
          <w:rFonts w:hint="eastAsia" w:ascii="宋体" w:hAnsi="宋体" w:eastAsia="宋体" w:cs="宋体"/>
          <w:kern w:val="0"/>
          <w:highlight w:val="none"/>
        </w:rPr>
      </w:pPr>
    </w:p>
    <w:p w14:paraId="51963E4C">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五、评标</w:t>
      </w:r>
    </w:p>
    <w:p w14:paraId="62271605">
      <w:pPr>
        <w:spacing w:line="360" w:lineRule="auto"/>
        <w:rPr>
          <w:rFonts w:hint="eastAsia" w:ascii="宋体" w:hAnsi="宋体" w:eastAsia="宋体" w:cs="宋体"/>
          <w:b/>
          <w:bCs/>
          <w:sz w:val="24"/>
          <w:szCs w:val="24"/>
          <w:highlight w:val="none"/>
        </w:rPr>
      </w:pPr>
      <w:bookmarkStart w:id="11" w:name="_Toc91899903"/>
      <w:r>
        <w:rPr>
          <w:rFonts w:hint="eastAsia" w:ascii="宋体" w:hAnsi="宋体" w:eastAsia="宋体" w:cs="宋体"/>
          <w:b/>
          <w:bCs/>
          <w:sz w:val="24"/>
          <w:szCs w:val="24"/>
          <w:highlight w:val="none"/>
        </w:rPr>
        <w:t>21.</w:t>
      </w:r>
      <w:r>
        <w:rPr>
          <w:rFonts w:hint="eastAsia" w:ascii="宋体" w:hAnsi="宋体" w:eastAsia="宋体" w:cs="宋体"/>
          <w:highlight w:val="none"/>
        </w:rPr>
        <w:t xml:space="preserve"> </w:t>
      </w:r>
      <w:r>
        <w:rPr>
          <w:rFonts w:hint="eastAsia" w:ascii="宋体" w:hAnsi="宋体" w:eastAsia="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sz w:val="24"/>
          <w:szCs w:val="24"/>
          <w:highlight w:val="none"/>
        </w:rPr>
        <w:t>详见招标文件第四部分评标办法。</w:t>
      </w:r>
    </w:p>
    <w:p w14:paraId="139639B7">
      <w:pPr>
        <w:pStyle w:val="62"/>
        <w:rPr>
          <w:rFonts w:hint="eastAsia" w:ascii="宋体" w:hAnsi="宋体" w:eastAsia="宋体" w:cs="宋体"/>
          <w:highlight w:val="none"/>
        </w:rPr>
      </w:pPr>
    </w:p>
    <w:p w14:paraId="358E20E2">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六、定 标</w:t>
      </w:r>
    </w:p>
    <w:p w14:paraId="5BB05657">
      <w:pPr>
        <w:spacing w:line="360" w:lineRule="auto"/>
        <w:ind w:left="31680" w:hanging="479" w:hanging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确定中标供应商</w:t>
      </w:r>
    </w:p>
    <w:p w14:paraId="7F42B505">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153244">
      <w:pPr>
        <w:pStyle w:val="95"/>
        <w:snapToGrid w:val="0"/>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23. 中标通知与中标结果公告</w:t>
      </w:r>
    </w:p>
    <w:p w14:paraId="488BF9F0">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14:paraId="15F6AF38">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3DFC59">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14:paraId="2CF63B5D">
      <w:pPr>
        <w:snapToGrid w:val="0"/>
        <w:spacing w:line="360" w:lineRule="auto"/>
        <w:ind w:left="120" w:leftChars="57" w:firstLine="482" w:firstLineChars="150"/>
        <w:jc w:val="center"/>
        <w:rPr>
          <w:rFonts w:hint="eastAsia" w:ascii="宋体" w:hAnsi="宋体" w:eastAsia="宋体" w:cs="宋体"/>
          <w:b/>
          <w:bCs/>
          <w:sz w:val="32"/>
          <w:szCs w:val="32"/>
          <w:highlight w:val="none"/>
        </w:rPr>
      </w:pPr>
    </w:p>
    <w:p w14:paraId="20E55C29">
      <w:pPr>
        <w:snapToGrid w:val="0"/>
        <w:spacing w:line="360" w:lineRule="auto"/>
        <w:ind w:left="120" w:leftChars="57" w:firstLine="482" w:firstLineChars="1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七、合同授予</w:t>
      </w:r>
    </w:p>
    <w:p w14:paraId="3CEC0BCA">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 xml:space="preserve">24. </w:t>
      </w:r>
      <w:r>
        <w:rPr>
          <w:rFonts w:hint="eastAsia" w:ascii="宋体" w:hAnsi="宋体" w:eastAsia="宋体" w:cs="宋体"/>
          <w:sz w:val="24"/>
          <w:szCs w:val="24"/>
          <w:highlight w:val="none"/>
        </w:rPr>
        <w:t>合同主要条款详见第五部分拟签订的合同文本。</w:t>
      </w:r>
    </w:p>
    <w:p w14:paraId="517C56D1">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25. 合同的签订</w:t>
      </w:r>
    </w:p>
    <w:p w14:paraId="3873CC11">
      <w:pPr>
        <w:widowControl/>
        <w:shd w:val="clear" w:color="auto" w:fill="FFFFFF"/>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14:paraId="7F8D470F">
      <w:pPr>
        <w:pStyle w:val="95"/>
        <w:snapToGrid w:val="0"/>
        <w:spacing w:before="0"/>
        <w:ind w:firstLine="316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C4AA9C">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67B69F0C">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59FEE163">
      <w:pPr>
        <w:pStyle w:val="95"/>
        <w:snapToGrid w:val="0"/>
        <w:spacing w:before="0" w:after="120"/>
        <w:ind w:firstLine="316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B02B757">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26. 履约保证金</w:t>
      </w:r>
    </w:p>
    <w:p w14:paraId="796F0256">
      <w:pPr>
        <w:tabs>
          <w:tab w:val="left" w:pos="0"/>
        </w:tabs>
        <w:spacing w:line="360" w:lineRule="auto"/>
        <w:ind w:firstLine="482"/>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。履约保证金的数额不得超过政府采购合同金额的1%。鼓励和支持供应商以银行、保险公司出具的保函形式提供履约保证金。</w:t>
      </w:r>
      <w:r>
        <w:rPr>
          <w:rFonts w:hint="eastAsia" w:ascii="宋体" w:hAnsi="宋体" w:eastAsia="宋体" w:cs="宋体"/>
          <w:b/>
          <w:bCs/>
          <w:sz w:val="24"/>
          <w:szCs w:val="24"/>
          <w:highlight w:val="none"/>
        </w:rPr>
        <w:t>采购人不得拒收履约保函。</w:t>
      </w:r>
    </w:p>
    <w:p w14:paraId="5F9A5BAA">
      <w:pPr>
        <w:pStyle w:val="2"/>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szCs w:val="24"/>
          <w:highlight w:val="none"/>
        </w:rPr>
        <w:t>供应商</w:t>
      </w:r>
      <w:r>
        <w:rPr>
          <w:rFonts w:hint="eastAsia" w:ascii="宋体" w:hAnsi="宋体" w:eastAsia="宋体" w:cs="宋体"/>
          <w:b w:val="0"/>
          <w:bCs w:val="0"/>
          <w:snapToGrid w:val="0"/>
          <w:kern w:val="28"/>
          <w:sz w:val="24"/>
          <w:szCs w:val="24"/>
          <w:highlight w:val="none"/>
          <w:lang w:val="en-US"/>
        </w:rPr>
        <w:t>可</w:t>
      </w:r>
      <w:r>
        <w:rPr>
          <w:rFonts w:hint="eastAsia" w:ascii="宋体" w:hAnsi="宋体" w:eastAsia="宋体" w:cs="宋体"/>
          <w:b w:val="0"/>
          <w:bCs w:val="0"/>
          <w:snapToGrid w:val="0"/>
          <w:kern w:val="28"/>
          <w:sz w:val="24"/>
          <w:szCs w:val="24"/>
          <w:highlight w:val="none"/>
        </w:rPr>
        <w:t>登录</w:t>
      </w:r>
      <w:r>
        <w:rPr>
          <w:rFonts w:hint="eastAsia" w:ascii="宋体" w:hAnsi="宋体" w:eastAsia="宋体" w:cs="宋体"/>
          <w:b w:val="0"/>
          <w:bCs w:val="0"/>
          <w:snapToGrid w:val="0"/>
          <w:kern w:val="28"/>
          <w:sz w:val="24"/>
          <w:szCs w:val="24"/>
          <w:highlight w:val="none"/>
          <w:lang w:eastAsia="zh-CN"/>
        </w:rPr>
        <w:t>临平区村采云平台</w:t>
      </w:r>
      <w:r>
        <w:rPr>
          <w:rFonts w:hint="eastAsia" w:ascii="宋体" w:hAnsi="宋体" w:eastAsia="宋体" w:cs="宋体"/>
          <w:b w:val="0"/>
          <w:bCs w:val="0"/>
          <w:snapToGrid w:val="0"/>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kern w:val="28"/>
          <w:sz w:val="24"/>
          <w:szCs w:val="24"/>
          <w:highlight w:val="none"/>
          <w:lang w:eastAsia="zh-CN"/>
        </w:rPr>
        <w:t>临平区村采云</w:t>
      </w:r>
      <w:r>
        <w:rPr>
          <w:rFonts w:hint="eastAsia" w:ascii="宋体" w:hAnsi="宋体" w:eastAsia="宋体" w:cs="宋体"/>
          <w:b w:val="0"/>
          <w:bCs w:val="0"/>
          <w:snapToGrid w:val="0"/>
          <w:kern w:val="28"/>
          <w:sz w:val="24"/>
          <w:szCs w:val="24"/>
          <w:highlight w:val="none"/>
        </w:rPr>
        <w:t>金融专线400-903-9583。</w:t>
      </w:r>
    </w:p>
    <w:p w14:paraId="14C616BF">
      <w:pPr>
        <w:snapToGrid w:val="0"/>
        <w:spacing w:line="360" w:lineRule="auto"/>
        <w:ind w:firstLine="3357" w:firstLineChars="1045"/>
        <w:rPr>
          <w:rFonts w:hint="eastAsia" w:ascii="宋体" w:hAnsi="宋体" w:eastAsia="宋体" w:cs="宋体"/>
          <w:b/>
          <w:bCs/>
          <w:sz w:val="32"/>
          <w:szCs w:val="32"/>
          <w:highlight w:val="none"/>
        </w:rPr>
      </w:pPr>
    </w:p>
    <w:p w14:paraId="6A95258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八、电子交易活动的中止</w:t>
      </w:r>
    </w:p>
    <w:p w14:paraId="135C7B11">
      <w:pPr>
        <w:pStyle w:val="95"/>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4FEAE173">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43FB4248">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521BC5CB">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785EB06E">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2F04EC22">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1D007AF9">
      <w:pPr>
        <w:pStyle w:val="95"/>
        <w:snapToGrid w:val="0"/>
        <w:spacing w:before="0"/>
        <w:ind w:firstLine="0" w:firstLineChars="0"/>
        <w:rPr>
          <w:rFonts w:hint="eastAsia" w:ascii="宋体" w:hAnsi="宋体" w:eastAsia="宋体" w:cs="宋体"/>
          <w:sz w:val="24"/>
          <w:szCs w:val="24"/>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B2094B1">
      <w:pPr>
        <w:pStyle w:val="2"/>
        <w:ind w:left="0" w:leftChars="0" w:firstLine="0" w:firstLineChars="0"/>
        <w:rPr>
          <w:rFonts w:hint="eastAsia" w:ascii="宋体" w:hAnsi="宋体" w:eastAsia="宋体" w:cs="宋体"/>
          <w:highlight w:val="none"/>
        </w:rPr>
      </w:pPr>
    </w:p>
    <w:p w14:paraId="406C8D88">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九、验收</w:t>
      </w:r>
    </w:p>
    <w:p w14:paraId="013F98A3">
      <w:pPr>
        <w:spacing w:line="360" w:lineRule="auto"/>
        <w:rPr>
          <w:rFonts w:hint="eastAsia" w:ascii="宋体" w:hAnsi="宋体" w:eastAsia="宋体" w:cs="宋体"/>
          <w:b/>
          <w:bCs/>
          <w:highlight w:val="none"/>
        </w:rPr>
      </w:pPr>
      <w:r>
        <w:rPr>
          <w:rFonts w:hint="eastAsia" w:ascii="宋体" w:hAnsi="宋体" w:eastAsia="宋体" w:cs="宋体"/>
          <w:b/>
          <w:bCs/>
          <w:highlight w:val="none"/>
        </w:rPr>
        <w:t>29.验收</w:t>
      </w:r>
    </w:p>
    <w:p w14:paraId="35E36C0D">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D00DE2">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14:paraId="1A123D37">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21462B">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8D477B5">
      <w:pPr>
        <w:tabs>
          <w:tab w:val="left" w:pos="0"/>
        </w:tabs>
        <w:spacing w:line="360" w:lineRule="auto"/>
        <w:ind w:firstLine="480"/>
        <w:rPr>
          <w:rFonts w:hint="eastAsia" w:ascii="宋体" w:hAnsi="宋体" w:eastAsia="宋体" w:cs="宋体"/>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74714665"/>
      <w:bookmarkEnd w:id="12"/>
      <w:bookmarkStart w:id="13" w:name="_Hlt74729768"/>
      <w:bookmarkEnd w:id="13"/>
      <w:bookmarkStart w:id="14" w:name="_Hlt75236011"/>
      <w:bookmarkEnd w:id="14"/>
      <w:bookmarkStart w:id="15" w:name="_Hlt75236290"/>
      <w:bookmarkEnd w:id="15"/>
      <w:bookmarkStart w:id="16" w:name="_Hlt74707468"/>
      <w:bookmarkEnd w:id="16"/>
      <w:bookmarkStart w:id="17" w:name="_Hlt74730295"/>
      <w:bookmarkEnd w:id="17"/>
      <w:bookmarkStart w:id="18" w:name="_Hlt68403820"/>
      <w:bookmarkEnd w:id="18"/>
      <w:bookmarkStart w:id="19" w:name="_Hlt68057669"/>
      <w:bookmarkEnd w:id="19"/>
      <w:bookmarkStart w:id="20" w:name="_Hlt68072998"/>
      <w:bookmarkEnd w:id="20"/>
      <w:bookmarkStart w:id="21" w:name="_Hlt75236101"/>
      <w:bookmarkEnd w:id="21"/>
      <w:bookmarkStart w:id="22" w:name="_Hlt68073093"/>
      <w:bookmarkEnd w:id="22"/>
      <w:bookmarkStart w:id="23" w:name="_Hlt68072990"/>
      <w:bookmarkEnd w:id="23"/>
    </w:p>
    <w:bookmarkEnd w:id="9"/>
    <w:bookmarkEnd w:id="10"/>
    <w:p w14:paraId="76643708">
      <w:pPr>
        <w:numPr>
          <w:ilvl w:val="0"/>
          <w:numId w:val="1"/>
        </w:numPr>
        <w:spacing w:line="360" w:lineRule="auto"/>
        <w:jc w:val="center"/>
        <w:outlineLvl w:val="0"/>
        <w:rPr>
          <w:rFonts w:hint="eastAsia" w:ascii="宋体" w:hAnsi="宋体" w:eastAsia="宋体" w:cs="宋体"/>
          <w:b/>
          <w:bCs/>
          <w:sz w:val="36"/>
          <w:szCs w:val="36"/>
          <w:highlight w:val="none"/>
        </w:rPr>
      </w:pPr>
      <w:bookmarkStart w:id="24" w:name="第四部分"/>
      <w:r>
        <w:rPr>
          <w:rFonts w:hint="eastAsia" w:ascii="宋体" w:hAnsi="宋体" w:eastAsia="宋体" w:cs="宋体"/>
          <w:b/>
          <w:bCs/>
          <w:sz w:val="36"/>
          <w:szCs w:val="36"/>
          <w:highlight w:val="none"/>
        </w:rPr>
        <w:t xml:space="preserve">  采购需求</w:t>
      </w:r>
    </w:p>
    <w:p w14:paraId="1DAAA5BF">
      <w:pPr>
        <w:spacing w:line="48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一、项目概述：</w:t>
      </w:r>
    </w:p>
    <w:p w14:paraId="2D1C0AE0">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为“交钥匙”项目，采购内容包括采购清单中货物供货、安装调试、货物验收、培训、质保期内的售后服务等。投标报价包括设备基础、设备费、招标代理服务费、安装调试费、售后服务费、培训费、有关部门的验收费、政策性文件规定及合同包含的所有风险、责任等各项全部费用。</w:t>
      </w:r>
    </w:p>
    <w:p w14:paraId="6C134249">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杭州市临平区吴家村文化礼堂是当地一项重要的文化建设工程。该项目融合现代美学与文化韵味，合理规划，设置多个功能区，满足广大群众的精神文化需求。</w:t>
      </w:r>
    </w:p>
    <w:p w14:paraId="2D5AB8E1">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1.文化讲堂：定期邀请文化名人开展知识讲座，分享各类文化知识，提升村民的文化素养和知识水平。</w:t>
      </w:r>
    </w:p>
    <w:p w14:paraId="7F12990C">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2.读书阅览区：提供丰富的图书资源，包括历史、文学、科技、农业等多个领域，为村民提供一个安静舒适的阅读环境。</w:t>
      </w:r>
    </w:p>
    <w:p w14:paraId="26F3425F">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3.文艺演出区：用于举办各类文艺演出，如“村晚”戏曲、歌舞等，丰富村民的文化生活。</w:t>
      </w:r>
    </w:p>
    <w:p w14:paraId="30E89A04">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4.志愿服务区：设立志愿服务站点，组织志愿者开展各类公益活动，如环保宣传、助老助残等，弘扬志愿服务精神。</w:t>
      </w:r>
    </w:p>
    <w:p w14:paraId="2C4D1A3E">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5.舞蹈健身区：提供舞蹈教学设施，鼓励村民参与锻炼，增强体质，同时促进文化交流与融合。</w:t>
      </w:r>
    </w:p>
    <w:p w14:paraId="05FACE83">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6.休闲娱乐区：本着开放共享原则，为村民提供一个放松身心的空间。</w:t>
      </w:r>
    </w:p>
    <w:p w14:paraId="450F9268">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7.村史村情展示区：通过图片、文字、实物等多种形式展示吴家村的历史变迁、民俗文化、名人风采等，增强村民的归属感和自豪感。</w:t>
      </w:r>
    </w:p>
    <w:p w14:paraId="6EA87999">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8.最美家庭展示区：展示吴家村评选出的“最美家庭”，弘扬家庭美德，树立良好家风。</w:t>
      </w:r>
    </w:p>
    <w:p w14:paraId="7E518A91">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文化礼堂活动纷呈，月月主题鲜明，周周精彩不断。吴家村文化礼堂为村民提供一个集文化传承、教育普及、休闲娱乐、村民交流等功能于一体的综合性文化场所，使其成为村民的“精神家园”，成为乡村精神文明建设的桥头堡。</w:t>
      </w:r>
    </w:p>
    <w:p w14:paraId="50A67C11">
      <w:pPr>
        <w:pStyle w:val="2"/>
        <w:numPr>
          <w:ilvl w:val="0"/>
          <w:numId w:val="0"/>
        </w:numPr>
        <w:spacing w:before="0" w:after="0" w:line="520" w:lineRule="exact"/>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二、设计要求</w:t>
      </w:r>
    </w:p>
    <w:p w14:paraId="37A68B1F">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应</w:t>
      </w:r>
      <w:r>
        <w:rPr>
          <w:rFonts w:hint="eastAsia" w:ascii="宋体" w:hAnsi="宋体" w:eastAsia="宋体" w:cs="宋体"/>
          <w:color w:val="000000" w:themeColor="text1"/>
          <w:sz w:val="24"/>
          <w:szCs w:val="24"/>
          <w:lang w:val="en-US" w:eastAsia="zh-CN"/>
          <w14:textFill>
            <w14:solidFill>
              <w14:schemeClr w14:val="tx1"/>
            </w14:solidFill>
          </w14:textFill>
        </w:rPr>
        <w:t>充分结合当地特色以及当地受众的需求性，</w:t>
      </w:r>
      <w:r>
        <w:rPr>
          <w:rFonts w:hint="eastAsia" w:ascii="宋体" w:hAnsi="宋体" w:eastAsia="宋体" w:cs="宋体"/>
          <w:color w:val="000000" w:themeColor="text1"/>
          <w:sz w:val="24"/>
          <w:szCs w:val="24"/>
          <w14:textFill>
            <w14:solidFill>
              <w14:schemeClr w14:val="tx1"/>
            </w14:solidFill>
          </w14:textFill>
        </w:rPr>
        <w:t>对设计理念和构思有充分的理解，并且其设计要充分体现</w:t>
      </w:r>
      <w:r>
        <w:rPr>
          <w:rFonts w:hint="eastAsia" w:ascii="宋体" w:hAnsi="宋体" w:eastAsia="宋体" w:cs="宋体"/>
          <w:color w:val="000000" w:themeColor="text1"/>
          <w:sz w:val="24"/>
          <w:szCs w:val="24"/>
          <w:lang w:val="en-US" w:eastAsia="zh-CN"/>
          <w14:textFill>
            <w14:solidFill>
              <w14:schemeClr w14:val="tx1"/>
            </w14:solidFill>
          </w14:textFill>
        </w:rPr>
        <w:t>适合空间属性的文化展示</w:t>
      </w:r>
      <w:r>
        <w:rPr>
          <w:rFonts w:hint="eastAsia" w:ascii="宋体" w:hAnsi="宋体" w:eastAsia="宋体" w:cs="宋体"/>
          <w:color w:val="000000" w:themeColor="text1"/>
          <w:sz w:val="24"/>
          <w:szCs w:val="24"/>
          <w14:textFill>
            <w14:solidFill>
              <w14:schemeClr w14:val="tx1"/>
            </w14:solidFill>
          </w14:textFill>
        </w:rPr>
        <w:t>内容，且能满足</w:t>
      </w:r>
      <w:r>
        <w:rPr>
          <w:rFonts w:hint="eastAsia" w:ascii="宋体" w:hAnsi="宋体" w:eastAsia="宋体" w:cs="宋体"/>
          <w:color w:val="000000" w:themeColor="text1"/>
          <w:sz w:val="24"/>
          <w:szCs w:val="24"/>
          <w:lang w:val="en-US" w:eastAsia="zh-CN"/>
          <w14:textFill>
            <w14:solidFill>
              <w14:schemeClr w14:val="tx1"/>
            </w14:solidFill>
          </w14:textFill>
        </w:rPr>
        <w:t>参观动线的流畅</w:t>
      </w:r>
      <w:r>
        <w:rPr>
          <w:rFonts w:hint="eastAsia" w:ascii="宋体" w:hAnsi="宋体" w:eastAsia="宋体" w:cs="宋体"/>
          <w:color w:val="000000" w:themeColor="text1"/>
          <w:sz w:val="24"/>
          <w:szCs w:val="24"/>
          <w14:textFill>
            <w14:solidFill>
              <w14:schemeClr w14:val="tx1"/>
            </w14:solidFill>
          </w14:textFill>
        </w:rPr>
        <w:t>需要；</w:t>
      </w:r>
    </w:p>
    <w:p w14:paraId="55AB91AB">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必须保证</w:t>
      </w:r>
      <w:r>
        <w:rPr>
          <w:rFonts w:hint="eastAsia" w:ascii="宋体" w:hAnsi="宋体" w:eastAsia="宋体" w:cs="宋体"/>
          <w:color w:val="000000" w:themeColor="text1"/>
          <w:sz w:val="24"/>
          <w:szCs w:val="24"/>
          <w:lang w:val="en-US" w:eastAsia="zh-CN"/>
          <w14:textFill>
            <w14:solidFill>
              <w14:schemeClr w14:val="tx1"/>
            </w14:solidFill>
          </w14:textFill>
        </w:rPr>
        <w:t>项目内互动展品</w:t>
      </w:r>
      <w:r>
        <w:rPr>
          <w:rFonts w:hint="eastAsia" w:ascii="宋体" w:hAnsi="宋体" w:eastAsia="宋体" w:cs="宋体"/>
          <w:color w:val="000000" w:themeColor="text1"/>
          <w:sz w:val="24"/>
          <w:szCs w:val="24"/>
          <w14:textFill>
            <w14:solidFill>
              <w14:schemeClr w14:val="tx1"/>
            </w14:solidFill>
          </w14:textFill>
        </w:rPr>
        <w:t>的展览安全及参观者的参观安全；</w:t>
      </w:r>
    </w:p>
    <w:p w14:paraId="2988656C">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布展设计方案应符合招标文件要求及国家有关规范规定；</w:t>
      </w:r>
    </w:p>
    <w:p w14:paraId="7209422A">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满足对公众开放的要求，</w:t>
      </w:r>
      <w:r>
        <w:rPr>
          <w:rFonts w:hint="eastAsia" w:ascii="宋体" w:hAnsi="宋体" w:eastAsia="宋体" w:cs="宋体"/>
          <w:color w:val="000000" w:themeColor="text1"/>
          <w:sz w:val="24"/>
          <w:szCs w:val="24"/>
          <w:lang w:val="en-US" w:eastAsia="zh-CN"/>
          <w14:textFill>
            <w14:solidFill>
              <w14:schemeClr w14:val="tx1"/>
            </w14:solidFill>
          </w14:textFill>
        </w:rPr>
        <w:t>满足项目的实用性与宣传性，</w:t>
      </w:r>
      <w:r>
        <w:rPr>
          <w:rFonts w:hint="eastAsia" w:ascii="宋体" w:hAnsi="宋体" w:eastAsia="宋体" w:cs="宋体"/>
          <w:color w:val="000000" w:themeColor="text1"/>
          <w:sz w:val="24"/>
          <w:szCs w:val="24"/>
          <w14:textFill>
            <w14:solidFill>
              <w14:schemeClr w14:val="tx1"/>
            </w14:solidFill>
          </w14:textFill>
        </w:rPr>
        <w:t>应</w:t>
      </w:r>
      <w:r>
        <w:rPr>
          <w:rFonts w:hint="eastAsia" w:ascii="宋体" w:hAnsi="宋体" w:eastAsia="宋体" w:cs="宋体"/>
          <w:color w:val="000000" w:themeColor="text1"/>
          <w:sz w:val="24"/>
          <w:szCs w:val="24"/>
          <w:lang w:val="en-US" w:eastAsia="zh-CN"/>
          <w14:textFill>
            <w14:solidFill>
              <w14:schemeClr w14:val="tx1"/>
            </w14:solidFill>
          </w14:textFill>
        </w:rPr>
        <w:t>合理</w:t>
      </w:r>
      <w:r>
        <w:rPr>
          <w:rFonts w:hint="eastAsia" w:ascii="宋体" w:hAnsi="宋体" w:eastAsia="宋体" w:cs="宋体"/>
          <w:color w:val="000000" w:themeColor="text1"/>
          <w:sz w:val="24"/>
          <w:szCs w:val="24"/>
          <w14:textFill>
            <w14:solidFill>
              <w14:schemeClr w14:val="tx1"/>
            </w14:solidFill>
          </w14:textFill>
        </w:rPr>
        <w:t>设置</w:t>
      </w:r>
      <w:r>
        <w:rPr>
          <w:rFonts w:hint="eastAsia" w:ascii="宋体" w:hAnsi="宋体" w:eastAsia="宋体" w:cs="宋体"/>
          <w:color w:val="000000" w:themeColor="text1"/>
          <w:sz w:val="24"/>
          <w:szCs w:val="24"/>
          <w:lang w:val="en-US" w:eastAsia="zh-CN"/>
          <w14:textFill>
            <w14:solidFill>
              <w14:schemeClr w14:val="tx1"/>
            </w14:solidFill>
          </w14:textFill>
        </w:rPr>
        <w:t>满足于实用、宣传的特色动线，合理设置出入口，保证公众的安全性</w:t>
      </w:r>
      <w:r>
        <w:rPr>
          <w:rFonts w:hint="eastAsia" w:ascii="宋体" w:hAnsi="宋体" w:eastAsia="宋体" w:cs="宋体"/>
          <w:color w:val="000000" w:themeColor="text1"/>
          <w:sz w:val="24"/>
          <w:szCs w:val="24"/>
          <w14:textFill>
            <w14:solidFill>
              <w14:schemeClr w14:val="tx1"/>
            </w14:solidFill>
          </w14:textFill>
        </w:rPr>
        <w:t>；</w:t>
      </w:r>
    </w:p>
    <w:p w14:paraId="0D01BDA5">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整体项目中，体现的文化</w:t>
      </w:r>
      <w:r>
        <w:rPr>
          <w:rFonts w:hint="eastAsia" w:ascii="宋体" w:hAnsi="宋体" w:eastAsia="宋体" w:cs="宋体"/>
          <w:color w:val="000000" w:themeColor="text1"/>
          <w:sz w:val="24"/>
          <w:szCs w:val="24"/>
          <w14:textFill>
            <w14:solidFill>
              <w14:schemeClr w14:val="tx1"/>
            </w14:solidFill>
          </w14:textFill>
        </w:rPr>
        <w:t>形式设计必须忠实于</w:t>
      </w:r>
      <w:r>
        <w:rPr>
          <w:rFonts w:hint="eastAsia" w:ascii="宋体" w:hAnsi="宋体" w:eastAsia="宋体" w:cs="宋体"/>
          <w:color w:val="000000" w:themeColor="text1"/>
          <w:sz w:val="24"/>
          <w:szCs w:val="24"/>
          <w:lang w:val="en-US" w:eastAsia="zh-CN"/>
          <w14:textFill>
            <w14:solidFill>
              <w14:schemeClr w14:val="tx1"/>
            </w14:solidFill>
          </w14:textFill>
        </w:rPr>
        <w:t>当地特色，彰显新时代现代化社区的风采，在文化展示及宣传上，需充分满足新时代现代化社区的建设要求，特别围绕颐养主题、健康主题内容的特色呈现</w:t>
      </w:r>
      <w:r>
        <w:rPr>
          <w:rFonts w:hint="eastAsia" w:ascii="宋体" w:hAnsi="宋体" w:eastAsia="宋体" w:cs="宋体"/>
          <w:color w:val="000000" w:themeColor="text1"/>
          <w:sz w:val="24"/>
          <w:szCs w:val="24"/>
          <w14:textFill>
            <w14:solidFill>
              <w14:schemeClr w14:val="tx1"/>
            </w14:solidFill>
          </w14:textFill>
        </w:rPr>
        <w:t>。因此，要求形式设计要准确、深入理解</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主题和内容，并根据</w:t>
      </w:r>
      <w:r>
        <w:rPr>
          <w:rFonts w:hint="eastAsia" w:ascii="宋体" w:hAnsi="宋体" w:eastAsia="宋体" w:cs="宋体"/>
          <w:color w:val="000000" w:themeColor="text1"/>
          <w:sz w:val="24"/>
          <w:szCs w:val="24"/>
          <w:lang w:val="en-US" w:eastAsia="zh-CN"/>
          <w14:textFill>
            <w14:solidFill>
              <w14:schemeClr w14:val="tx1"/>
            </w14:solidFill>
          </w14:textFill>
        </w:rPr>
        <w:t>项目品牌</w:t>
      </w:r>
      <w:r>
        <w:rPr>
          <w:rFonts w:hint="eastAsia" w:ascii="宋体" w:hAnsi="宋体" w:eastAsia="宋体" w:cs="宋体"/>
          <w:color w:val="000000" w:themeColor="text1"/>
          <w:sz w:val="24"/>
          <w:szCs w:val="24"/>
          <w14:textFill>
            <w14:solidFill>
              <w14:schemeClr w14:val="tx1"/>
            </w14:solidFill>
          </w14:textFill>
        </w:rPr>
        <w:t>主题和内容来确定</w:t>
      </w:r>
      <w:r>
        <w:rPr>
          <w:rFonts w:hint="eastAsia" w:ascii="宋体" w:hAnsi="宋体" w:eastAsia="宋体" w:cs="宋体"/>
          <w:color w:val="000000" w:themeColor="text1"/>
          <w:sz w:val="24"/>
          <w:szCs w:val="24"/>
          <w:lang w:val="en-US" w:eastAsia="zh-CN"/>
          <w14:textFill>
            <w14:solidFill>
              <w14:schemeClr w14:val="tx1"/>
            </w14:solidFill>
          </w14:textFill>
        </w:rPr>
        <w:t>实用、美观、安全的</w:t>
      </w:r>
      <w:r>
        <w:rPr>
          <w:rFonts w:hint="eastAsia" w:ascii="宋体" w:hAnsi="宋体" w:eastAsia="宋体" w:cs="宋体"/>
          <w:color w:val="000000" w:themeColor="text1"/>
          <w:sz w:val="24"/>
          <w:szCs w:val="24"/>
          <w14:textFill>
            <w14:solidFill>
              <w14:schemeClr w14:val="tx1"/>
            </w14:solidFill>
          </w14:textFill>
        </w:rPr>
        <w:t>表现形式，做到主题突出，形式多样，内容与形式完美统一</w:t>
      </w:r>
      <w:r>
        <w:rPr>
          <w:rFonts w:hint="eastAsia" w:ascii="宋体" w:hAnsi="宋体" w:eastAsia="宋体" w:cs="宋体"/>
          <w:color w:val="000000" w:themeColor="text1"/>
          <w:sz w:val="24"/>
          <w:szCs w:val="24"/>
          <w:lang w:val="en-US" w:eastAsia="zh-CN"/>
          <w14:textFill>
            <w14:solidFill>
              <w14:schemeClr w14:val="tx1"/>
            </w14:solidFill>
          </w14:textFill>
        </w:rPr>
        <w:t>与可持续性</w:t>
      </w:r>
      <w:r>
        <w:rPr>
          <w:rFonts w:hint="eastAsia" w:ascii="宋体" w:hAnsi="宋体" w:eastAsia="宋体" w:cs="宋体"/>
          <w:color w:val="000000" w:themeColor="text1"/>
          <w:sz w:val="24"/>
          <w:szCs w:val="24"/>
          <w14:textFill>
            <w14:solidFill>
              <w14:schemeClr w14:val="tx1"/>
            </w14:solidFill>
          </w14:textFill>
        </w:rPr>
        <w:t>。</w:t>
      </w:r>
    </w:p>
    <w:p w14:paraId="2A70F0B6">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在项目文化的展示与宣传</w:t>
      </w:r>
      <w:r>
        <w:rPr>
          <w:rFonts w:hint="eastAsia" w:ascii="宋体" w:hAnsi="宋体" w:eastAsia="宋体" w:cs="宋体"/>
          <w:color w:val="000000" w:themeColor="text1"/>
          <w:sz w:val="24"/>
          <w:szCs w:val="24"/>
          <w14:textFill>
            <w14:solidFill>
              <w14:schemeClr w14:val="tx1"/>
            </w14:solidFill>
          </w14:textFill>
        </w:rPr>
        <w:t>形式设计要做到，将</w:t>
      </w:r>
      <w:r>
        <w:rPr>
          <w:rFonts w:hint="eastAsia" w:ascii="宋体" w:hAnsi="宋体" w:eastAsia="宋体" w:cs="宋体"/>
          <w:color w:val="000000" w:themeColor="text1"/>
          <w:sz w:val="24"/>
          <w:szCs w:val="24"/>
          <w:lang w:val="en-US" w:eastAsia="zh-CN"/>
          <w14:textFill>
            <w14:solidFill>
              <w14:schemeClr w14:val="tx1"/>
            </w14:solidFill>
          </w14:textFill>
        </w:rPr>
        <w:t>宣传</w:t>
      </w:r>
      <w:r>
        <w:rPr>
          <w:rFonts w:hint="eastAsia" w:ascii="宋体" w:hAnsi="宋体" w:eastAsia="宋体" w:cs="宋体"/>
          <w:color w:val="000000" w:themeColor="text1"/>
          <w:sz w:val="24"/>
          <w:szCs w:val="24"/>
          <w14:textFill>
            <w14:solidFill>
              <w14:schemeClr w14:val="tx1"/>
            </w14:solidFill>
          </w14:textFill>
        </w:rPr>
        <w:t>内容的丰富性与展览方式的多样化和</w:t>
      </w:r>
      <w:r>
        <w:rPr>
          <w:rFonts w:hint="eastAsia" w:ascii="宋体" w:hAnsi="宋体" w:eastAsia="宋体" w:cs="宋体"/>
          <w:color w:val="000000" w:themeColor="text1"/>
          <w:sz w:val="24"/>
          <w:szCs w:val="24"/>
          <w:lang w:val="en-US" w:eastAsia="zh-CN"/>
          <w14:textFill>
            <w14:solidFill>
              <w14:schemeClr w14:val="tx1"/>
            </w14:solidFill>
          </w14:textFill>
        </w:rPr>
        <w:t>可持续性</w:t>
      </w:r>
      <w:r>
        <w:rPr>
          <w:rFonts w:hint="eastAsia" w:ascii="宋体" w:hAnsi="宋体" w:eastAsia="宋体" w:cs="宋体"/>
          <w:color w:val="000000" w:themeColor="text1"/>
          <w:sz w:val="24"/>
          <w:szCs w:val="24"/>
          <w14:textFill>
            <w14:solidFill>
              <w14:schemeClr w14:val="tx1"/>
            </w14:solidFill>
          </w14:textFill>
        </w:rPr>
        <w:t>有机地结合起来，形象深刻</w:t>
      </w:r>
      <w:r>
        <w:rPr>
          <w:rFonts w:hint="eastAsia" w:ascii="宋体" w:hAnsi="宋体" w:eastAsia="宋体" w:cs="宋体"/>
          <w:color w:val="000000" w:themeColor="text1"/>
          <w:sz w:val="24"/>
          <w:szCs w:val="24"/>
          <w:lang w:val="en-US" w:eastAsia="zh-CN"/>
          <w14:textFill>
            <w14:solidFill>
              <w14:schemeClr w14:val="tx1"/>
            </w14:solidFill>
          </w14:textFill>
        </w:rPr>
        <w:t>呈现现代化社区高质量的建设</w:t>
      </w:r>
      <w:r>
        <w:rPr>
          <w:rFonts w:hint="eastAsia" w:ascii="宋体" w:hAnsi="宋体" w:eastAsia="宋体" w:cs="宋体"/>
          <w:color w:val="000000" w:themeColor="text1"/>
          <w:sz w:val="24"/>
          <w:szCs w:val="24"/>
          <w14:textFill>
            <w14:solidFill>
              <w14:schemeClr w14:val="tx1"/>
            </w14:solidFill>
          </w14:textFill>
        </w:rPr>
        <w:t>主题和内涵，增强</w:t>
      </w:r>
      <w:r>
        <w:rPr>
          <w:rFonts w:hint="eastAsia" w:ascii="宋体" w:hAnsi="宋体" w:eastAsia="宋体" w:cs="宋体"/>
          <w:color w:val="000000" w:themeColor="text1"/>
          <w:sz w:val="24"/>
          <w:szCs w:val="24"/>
          <w:lang w:val="en-US" w:eastAsia="zh-CN"/>
          <w14:textFill>
            <w14:solidFill>
              <w14:schemeClr w14:val="tx1"/>
            </w14:solidFill>
          </w14:textFill>
        </w:rPr>
        <w:t>形式的</w:t>
      </w:r>
      <w:r>
        <w:rPr>
          <w:rFonts w:hint="eastAsia" w:ascii="宋体" w:hAnsi="宋体" w:eastAsia="宋体" w:cs="宋体"/>
          <w:color w:val="000000" w:themeColor="text1"/>
          <w:sz w:val="24"/>
          <w:szCs w:val="24"/>
          <w14:textFill>
            <w14:solidFill>
              <w14:schemeClr w14:val="tx1"/>
            </w14:solidFill>
          </w14:textFill>
        </w:rPr>
        <w:t>生动性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趣味性，以提高观众的参与性。</w:t>
      </w:r>
    </w:p>
    <w:p w14:paraId="4CECD9C1">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艺术表现方式和科技展现手段要力求开拓创新和差别化设计，尽量避免与其他地方的类似布展</w:t>
      </w:r>
      <w:r>
        <w:rPr>
          <w:rFonts w:hint="eastAsia" w:ascii="宋体" w:hAnsi="宋体" w:eastAsia="宋体" w:cs="宋体"/>
          <w:color w:val="000000" w:themeColor="text1"/>
          <w:sz w:val="24"/>
          <w:szCs w:val="24"/>
          <w:lang w:val="en-US"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陈列方式雷同。场景艺术设计要构思立意准确，构图布局合理，实时特征明显，制作工艺先进，艺术感染力强。</w:t>
      </w:r>
    </w:p>
    <w:p w14:paraId="44124820">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在对本项目</w:t>
      </w:r>
      <w:r>
        <w:rPr>
          <w:rFonts w:hint="eastAsia" w:ascii="宋体" w:hAnsi="宋体" w:eastAsia="宋体" w:cs="宋体"/>
          <w:color w:val="000000" w:themeColor="text1"/>
          <w:sz w:val="24"/>
          <w:szCs w:val="24"/>
          <w:lang w:val="en-US" w:eastAsia="zh-CN"/>
          <w14:textFill>
            <w14:solidFill>
              <w14:schemeClr w14:val="tx1"/>
            </w14:solidFill>
          </w14:textFill>
        </w:rPr>
        <w:t>文化展示上，</w:t>
      </w:r>
      <w:r>
        <w:rPr>
          <w:rFonts w:hint="eastAsia" w:ascii="宋体" w:hAnsi="宋体" w:eastAsia="宋体" w:cs="宋体"/>
          <w:color w:val="000000" w:themeColor="text1"/>
          <w:sz w:val="24"/>
          <w:szCs w:val="24"/>
          <w14:textFill>
            <w14:solidFill>
              <w14:schemeClr w14:val="tx1"/>
            </w14:solidFill>
          </w14:textFill>
        </w:rPr>
        <w:t>科学合理的划分各单元内容的平面布局和面积匹配，做到布局得当，分割有致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充分注重功能型空间的实用，而非单一的展示。避免“铺满型”展示效果，</w:t>
      </w:r>
      <w:r>
        <w:rPr>
          <w:rFonts w:hint="eastAsia" w:ascii="宋体" w:hAnsi="宋体" w:eastAsia="宋体" w:cs="宋体"/>
          <w:color w:val="000000" w:themeColor="text1"/>
          <w:sz w:val="24"/>
          <w:szCs w:val="24"/>
          <w14:textFill>
            <w14:solidFill>
              <w14:schemeClr w14:val="tx1"/>
            </w14:solidFill>
          </w14:textFill>
        </w:rPr>
        <w:t>科学地安排观众参观动线，做到展线流畅，富有韵律和节奏感。</w:t>
      </w:r>
    </w:p>
    <w:p w14:paraId="6188D219">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文化</w:t>
      </w:r>
      <w:r>
        <w:rPr>
          <w:rFonts w:hint="eastAsia" w:ascii="宋体" w:hAnsi="宋体" w:eastAsia="宋体" w:cs="宋体"/>
          <w:color w:val="000000" w:themeColor="text1"/>
          <w:sz w:val="24"/>
          <w:szCs w:val="24"/>
          <w14:textFill>
            <w14:solidFill>
              <w14:schemeClr w14:val="tx1"/>
            </w14:solidFill>
          </w14:textFill>
        </w:rPr>
        <w:t>布展环境设计和气氛要典雅、庄重、大方，要突出重点，体现</w:t>
      </w:r>
      <w:r>
        <w:rPr>
          <w:rFonts w:hint="eastAsia" w:ascii="宋体" w:hAnsi="宋体" w:eastAsia="宋体" w:cs="宋体"/>
          <w:color w:val="000000" w:themeColor="text1"/>
          <w:sz w:val="24"/>
          <w:szCs w:val="24"/>
          <w:lang w:val="en-US" w:eastAsia="zh-CN"/>
          <w14:textFill>
            <w14:solidFill>
              <w14:schemeClr w14:val="tx1"/>
            </w14:solidFill>
          </w14:textFill>
        </w:rPr>
        <w:t>项目品牌主题及特色</w:t>
      </w:r>
      <w:r>
        <w:rPr>
          <w:rFonts w:hint="eastAsia" w:ascii="宋体" w:hAnsi="宋体" w:eastAsia="宋体" w:cs="宋体"/>
          <w:color w:val="000000" w:themeColor="text1"/>
          <w:sz w:val="24"/>
          <w:szCs w:val="24"/>
          <w14:textFill>
            <w14:solidFill>
              <w14:schemeClr w14:val="tx1"/>
            </w14:solidFill>
          </w14:textFill>
        </w:rPr>
        <w:t>；</w:t>
      </w:r>
    </w:p>
    <w:p w14:paraId="2D4ED1E2">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◆体现“以人为本”的原则，充分满足人的需求，充分考虑不同层次观展群体的要求；</w:t>
      </w:r>
    </w:p>
    <w:p w14:paraId="2A6CFED0">
      <w:pPr>
        <w:spacing w:line="520" w:lineRule="exact"/>
        <w:ind w:left="48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文化展示材料的创新性、</w:t>
      </w:r>
      <w:r>
        <w:rPr>
          <w:rFonts w:hint="eastAsia" w:ascii="宋体" w:hAnsi="宋体" w:eastAsia="宋体" w:cs="宋体"/>
          <w:color w:val="000000" w:themeColor="text1"/>
          <w:sz w:val="24"/>
          <w:szCs w:val="24"/>
          <w14:textFill>
            <w14:solidFill>
              <w14:schemeClr w14:val="tx1"/>
            </w14:solidFill>
          </w14:textFill>
        </w:rPr>
        <w:t>稳定性和易维护性；</w:t>
      </w:r>
    </w:p>
    <w:p w14:paraId="2CBDDEB1">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充分考虑安全性，符合公共场所安全、消防规范；标准及规范必须达到以下现行版的中华人民共和国有关法规的要求。国家、地方其它有关规定。若设计人使用的标准在本标书的规定外，则应明确说明用于替代的标准或使用规范，并提供所使用的标准，该标准必须是国际公认的同等或更高级的标准，并且得到招标人的事先认可。</w:t>
      </w:r>
    </w:p>
    <w:p w14:paraId="244627AD">
      <w:pPr>
        <w:spacing w:line="5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三、深化设计深度要求</w:t>
      </w:r>
    </w:p>
    <w:p w14:paraId="36D664F0">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w:t>
      </w:r>
      <w:r>
        <w:rPr>
          <w:rFonts w:hint="eastAsia" w:ascii="宋体" w:hAnsi="宋体" w:eastAsia="宋体" w:cs="宋体"/>
          <w:color w:val="000000" w:themeColor="text1"/>
          <w:sz w:val="24"/>
          <w:szCs w:val="24"/>
          <w:lang w:val="en-US" w:eastAsia="zh-CN"/>
          <w14:textFill>
            <w14:solidFill>
              <w14:schemeClr w14:val="tx1"/>
            </w14:solidFill>
          </w14:textFill>
        </w:rPr>
        <w:t>项目的建设</w:t>
      </w:r>
      <w:r>
        <w:rPr>
          <w:rFonts w:hint="eastAsia" w:ascii="宋体" w:hAnsi="宋体" w:eastAsia="宋体" w:cs="宋体"/>
          <w:color w:val="000000" w:themeColor="text1"/>
          <w:sz w:val="24"/>
          <w:szCs w:val="24"/>
          <w14:textFill>
            <w14:solidFill>
              <w14:schemeClr w14:val="tx1"/>
            </w14:solidFill>
          </w14:textFill>
        </w:rPr>
        <w:t>主题、</w:t>
      </w:r>
      <w:r>
        <w:rPr>
          <w:rFonts w:hint="eastAsia" w:ascii="宋体" w:hAnsi="宋体" w:eastAsia="宋体" w:cs="宋体"/>
          <w:color w:val="000000" w:themeColor="text1"/>
          <w:sz w:val="24"/>
          <w:szCs w:val="24"/>
          <w:lang w:val="en-US" w:eastAsia="zh-CN"/>
          <w14:textFill>
            <w14:solidFill>
              <w14:schemeClr w14:val="tx1"/>
            </w14:solidFill>
          </w14:textFill>
        </w:rPr>
        <w:t>阵地配套要求</w:t>
      </w:r>
      <w:r>
        <w:rPr>
          <w:rFonts w:hint="eastAsia" w:ascii="宋体" w:hAnsi="宋体" w:eastAsia="宋体" w:cs="宋体"/>
          <w:color w:val="000000" w:themeColor="text1"/>
          <w:sz w:val="24"/>
          <w:szCs w:val="24"/>
          <w14:textFill>
            <w14:solidFill>
              <w14:schemeClr w14:val="tx1"/>
            </w14:solidFill>
          </w14:textFill>
        </w:rPr>
        <w:t>，深入</w:t>
      </w:r>
      <w:r>
        <w:rPr>
          <w:rFonts w:hint="eastAsia" w:ascii="宋体" w:hAnsi="宋体" w:eastAsia="宋体" w:cs="宋体"/>
          <w:color w:val="000000" w:themeColor="text1"/>
          <w:sz w:val="24"/>
          <w:szCs w:val="24"/>
          <w:lang w:val="en-US" w:eastAsia="zh-CN"/>
          <w14:textFill>
            <w14:solidFill>
              <w14:schemeClr w14:val="tx1"/>
            </w14:solidFill>
          </w14:textFill>
        </w:rPr>
        <w:t>项目文化</w:t>
      </w:r>
      <w:r>
        <w:rPr>
          <w:rFonts w:hint="eastAsia" w:ascii="宋体" w:hAnsi="宋体" w:eastAsia="宋体" w:cs="宋体"/>
          <w:color w:val="000000" w:themeColor="text1"/>
          <w:sz w:val="24"/>
          <w:szCs w:val="24"/>
          <w14:textFill>
            <w14:solidFill>
              <w14:schemeClr w14:val="tx1"/>
            </w14:solidFill>
          </w14:textFill>
        </w:rPr>
        <w:t>内容修订、补充调整、脉络梳理和文字提炼等完善工作，实现最终上墙目标。</w:t>
      </w:r>
    </w:p>
    <w:p w14:paraId="6A5FAD67">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◆设计应包含展示项目及展区环境所涉及的所有专业的</w:t>
      </w:r>
      <w:r>
        <w:rPr>
          <w:rFonts w:hint="eastAsia" w:ascii="宋体" w:hAnsi="宋体" w:eastAsia="宋体" w:cs="宋体"/>
          <w:color w:val="000000" w:themeColor="text1"/>
          <w:sz w:val="24"/>
          <w:szCs w:val="24"/>
          <w:lang w:val="en-US" w:eastAsia="zh-CN"/>
          <w14:textFill>
            <w14:solidFill>
              <w14:schemeClr w14:val="tx1"/>
            </w14:solidFill>
          </w14:textFill>
        </w:rPr>
        <w:t>平面</w:t>
      </w:r>
      <w:r>
        <w:rPr>
          <w:rFonts w:hint="eastAsia" w:ascii="宋体" w:hAnsi="宋体" w:eastAsia="宋体" w:cs="宋体"/>
          <w:color w:val="000000" w:themeColor="text1"/>
          <w:sz w:val="24"/>
          <w:szCs w:val="24"/>
          <w14:textFill>
            <w14:solidFill>
              <w14:schemeClr w14:val="tx1"/>
            </w14:solidFill>
          </w14:textFill>
        </w:rPr>
        <w:t xml:space="preserve">设计图； </w:t>
      </w:r>
    </w:p>
    <w:p w14:paraId="746A0D9B">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设计文件应提供展区及展示项目的平面、立面、</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节点图纸、效果图、用料及规格、性能、技术标准、详细的材料以及其它要求的各项技术参数；</w:t>
      </w:r>
    </w:p>
    <w:p w14:paraId="1C7599F3">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设计应包含展示项目的尺寸、形状、结构、材质、模型、技术、字体、排版、颜色、布局、印刷方式、工艺、功能等；</w:t>
      </w:r>
    </w:p>
    <w:p w14:paraId="144D107B">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◆本次设计必须满足安防监控要求、防火规范、消防设施设计规范及有关规定。</w:t>
      </w:r>
    </w:p>
    <w:p w14:paraId="3C147409">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商务需求</w:t>
      </w:r>
    </w:p>
    <w:p w14:paraId="78DE8D6A">
      <w:pPr>
        <w:spacing w:line="52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四、服务</w:t>
      </w:r>
      <w:r>
        <w:rPr>
          <w:rFonts w:hint="eastAsia" w:ascii="宋体" w:hAnsi="宋体" w:eastAsia="宋体" w:cs="宋体"/>
          <w:b/>
          <w:bCs/>
          <w:color w:val="000000"/>
          <w:sz w:val="24"/>
          <w:szCs w:val="24"/>
        </w:rPr>
        <w:t>时间及地点</w:t>
      </w:r>
    </w:p>
    <w:p w14:paraId="0DF5E1B7">
      <w:pPr>
        <w:spacing w:line="360" w:lineRule="auto"/>
        <w:ind w:firstLine="235" w:firstLineChars="98"/>
        <w:rPr>
          <w:rFonts w:hint="eastAsia" w:ascii="宋体" w:hAnsi="宋体" w:eastAsia="宋体" w:cs="宋体"/>
          <w:b/>
          <w:sz w:val="24"/>
          <w:szCs w:val="24"/>
        </w:rPr>
      </w:pPr>
      <w:r>
        <w:rPr>
          <w:rFonts w:hint="eastAsia" w:ascii="宋体" w:hAnsi="宋体" w:eastAsia="宋体" w:cs="宋体"/>
          <w:bCs/>
          <w:sz w:val="24"/>
          <w:szCs w:val="24"/>
        </w:rPr>
        <w:t>▲</w:t>
      </w:r>
      <w:r>
        <w:rPr>
          <w:rFonts w:hint="eastAsia" w:ascii="宋体" w:hAnsi="宋体" w:eastAsia="宋体" w:cs="宋体"/>
          <w:b/>
          <w:sz w:val="24"/>
          <w:szCs w:val="24"/>
        </w:rPr>
        <w:t>(1)中标人应在合同签订后</w:t>
      </w:r>
      <w:r>
        <w:rPr>
          <w:rFonts w:hint="eastAsia" w:ascii="宋体" w:hAnsi="宋体" w:eastAsia="宋体" w:cs="宋体"/>
          <w:b/>
          <w:color w:val="auto"/>
          <w:sz w:val="24"/>
          <w:szCs w:val="24"/>
          <w:lang w:val="en-US" w:eastAsia="zh-CN"/>
        </w:rPr>
        <w:t>45</w:t>
      </w:r>
      <w:r>
        <w:rPr>
          <w:rFonts w:hint="eastAsia" w:ascii="宋体" w:hAnsi="宋体" w:eastAsia="宋体" w:cs="宋体"/>
          <w:b/>
          <w:color w:val="auto"/>
          <w:sz w:val="24"/>
          <w:szCs w:val="24"/>
        </w:rPr>
        <w:t>日</w:t>
      </w:r>
      <w:r>
        <w:rPr>
          <w:rFonts w:hint="eastAsia" w:ascii="宋体" w:hAnsi="宋体" w:eastAsia="宋体" w:cs="宋体"/>
          <w:b/>
          <w:sz w:val="24"/>
          <w:szCs w:val="24"/>
        </w:rPr>
        <w:t>历天内</w:t>
      </w:r>
      <w:r>
        <w:rPr>
          <w:rFonts w:hint="eastAsia" w:ascii="宋体" w:hAnsi="宋体" w:eastAsia="宋体" w:cs="宋体"/>
          <w:b/>
          <w:sz w:val="24"/>
          <w:szCs w:val="24"/>
          <w:lang w:eastAsia="zh-CN"/>
        </w:rPr>
        <w:t>设计</w:t>
      </w:r>
      <w:r>
        <w:rPr>
          <w:rFonts w:hint="eastAsia" w:ascii="宋体" w:hAnsi="宋体" w:eastAsia="宋体" w:cs="宋体"/>
          <w:b/>
          <w:sz w:val="24"/>
          <w:szCs w:val="24"/>
        </w:rPr>
        <w:t>、</w:t>
      </w:r>
      <w:r>
        <w:rPr>
          <w:rFonts w:hint="eastAsia" w:ascii="宋体" w:hAnsi="宋体" w:eastAsia="宋体" w:cs="宋体"/>
          <w:b/>
          <w:sz w:val="24"/>
          <w:szCs w:val="24"/>
          <w:lang w:eastAsia="zh-CN"/>
        </w:rPr>
        <w:t>布置、</w:t>
      </w:r>
      <w:r>
        <w:rPr>
          <w:rFonts w:hint="eastAsia" w:ascii="宋体" w:hAnsi="宋体" w:eastAsia="宋体" w:cs="宋体"/>
          <w:b/>
          <w:sz w:val="24"/>
          <w:szCs w:val="24"/>
        </w:rPr>
        <w:t>安装、调试完成。</w:t>
      </w:r>
    </w:p>
    <w:p w14:paraId="3A638F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(2)交货地点：采购人指定地点。                            </w:t>
      </w:r>
    </w:p>
    <w:p w14:paraId="4A959A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(3)中标人提供的中标物品，必须符合本采购文件要求、原包装送达采购单位；如有不符，采购人可以无条件退货，所造成的损失由中标人承担。更换后的零部件质保期按更换日起顺延。</w:t>
      </w:r>
    </w:p>
    <w:p w14:paraId="432672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服务</w:t>
      </w:r>
      <w:r>
        <w:rPr>
          <w:rFonts w:hint="eastAsia" w:ascii="宋体" w:hAnsi="宋体" w:eastAsia="宋体" w:cs="宋体"/>
          <w:sz w:val="24"/>
          <w:szCs w:val="24"/>
        </w:rPr>
        <w:t>期及售后技术服务要求</w:t>
      </w:r>
    </w:p>
    <w:p w14:paraId="1091A2C0">
      <w:pPr>
        <w:spacing w:line="360" w:lineRule="auto"/>
        <w:ind w:firstLine="120" w:firstLineChars="50"/>
        <w:rPr>
          <w:rFonts w:hint="eastAsia" w:ascii="宋体" w:hAnsi="宋体" w:eastAsia="宋体" w:cs="宋体"/>
          <w:b/>
          <w:sz w:val="24"/>
          <w:szCs w:val="24"/>
        </w:rPr>
      </w:pPr>
      <w:r>
        <w:rPr>
          <w:rFonts w:hint="eastAsia" w:ascii="宋体" w:hAnsi="宋体" w:eastAsia="宋体" w:cs="宋体"/>
          <w:bCs/>
          <w:sz w:val="24"/>
          <w:szCs w:val="24"/>
        </w:rPr>
        <w:t>▲</w:t>
      </w:r>
      <w:r>
        <w:rPr>
          <w:rFonts w:hint="eastAsia" w:ascii="宋体" w:hAnsi="宋体" w:eastAsia="宋体" w:cs="宋体"/>
          <w:b/>
          <w:sz w:val="24"/>
          <w:szCs w:val="24"/>
        </w:rPr>
        <w:t>(1</w:t>
      </w:r>
      <w:r>
        <w:rPr>
          <w:rFonts w:hint="eastAsia" w:ascii="宋体" w:hAnsi="宋体" w:eastAsia="宋体" w:cs="宋体"/>
          <w:b/>
          <w:color w:val="auto"/>
          <w:sz w:val="24"/>
          <w:szCs w:val="24"/>
        </w:rPr>
        <w:t>)</w:t>
      </w:r>
      <w:r>
        <w:rPr>
          <w:rFonts w:hint="eastAsia" w:ascii="宋体" w:hAnsi="宋体" w:eastAsia="宋体" w:cs="宋体"/>
          <w:b/>
          <w:sz w:val="24"/>
          <w:szCs w:val="24"/>
        </w:rPr>
        <w:t>质保期：质保期2年。</w:t>
      </w:r>
    </w:p>
    <w:p w14:paraId="548DEDEC">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6834F2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(3)投标人应提供技术支持方案，内容由投标人根据实际选择以下要点：服务机构（维保点）的地址、人员状况、维修能力、联系方式、营业执照、公司资质材料、相关案例等。</w:t>
      </w:r>
    </w:p>
    <w:p w14:paraId="02ECDC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(4)完整准确地表述原生产厂家的标准售后服务承诺（范围、标准及期限等）、投标人可能增加的服务承诺等。</w:t>
      </w:r>
    </w:p>
    <w:p w14:paraId="1273C2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(5)明示服务承诺可能涉及的前提设定和费用，否则将被认为是无条件和免费的。</w:t>
      </w:r>
    </w:p>
    <w:p w14:paraId="6FBFBEEB">
      <w:pPr>
        <w:spacing w:line="360" w:lineRule="auto"/>
        <w:ind w:firstLine="480" w:firstLineChars="200"/>
        <w:rPr>
          <w:rFonts w:hint="eastAsia" w:ascii="宋体" w:hAnsi="宋体" w:eastAsia="宋体" w:cs="宋体"/>
          <w:sz w:val="24"/>
          <w:szCs w:val="24"/>
        </w:rPr>
      </w:pPr>
    </w:p>
    <w:p w14:paraId="5A61FD55">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3.项目实施计划</w:t>
      </w:r>
    </w:p>
    <w:p w14:paraId="7D590E15">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项目实施的组织工作方案：工作时间进度表、工作程序或步骤、管理和协调方法、送货方案等。</w:t>
      </w:r>
    </w:p>
    <w:p w14:paraId="6F47B595">
      <w:pPr>
        <w:snapToGrid w:val="0"/>
        <w:spacing w:line="360" w:lineRule="auto"/>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▲4.付款方式</w:t>
      </w:r>
    </w:p>
    <w:p w14:paraId="31912B10">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napToGrid w:val="0"/>
          <w:color w:val="auto"/>
          <w:kern w:val="28"/>
          <w:sz w:val="24"/>
          <w:szCs w:val="24"/>
        </w:rPr>
        <w:t>合同签订后支付合同价的</w:t>
      </w:r>
      <w:r>
        <w:rPr>
          <w:rFonts w:hint="eastAsia" w:ascii="宋体" w:hAnsi="宋体" w:eastAsia="宋体" w:cs="宋体"/>
          <w:b/>
          <w:snapToGrid w:val="0"/>
          <w:color w:val="auto"/>
          <w:kern w:val="28"/>
          <w:sz w:val="24"/>
          <w:szCs w:val="24"/>
          <w:lang w:val="en-US" w:eastAsia="zh-CN"/>
        </w:rPr>
        <w:t>4</w:t>
      </w:r>
      <w:r>
        <w:rPr>
          <w:rFonts w:hint="eastAsia" w:ascii="宋体" w:hAnsi="宋体" w:eastAsia="宋体" w:cs="宋体"/>
          <w:b/>
          <w:snapToGrid w:val="0"/>
          <w:color w:val="auto"/>
          <w:kern w:val="28"/>
          <w:sz w:val="24"/>
          <w:szCs w:val="24"/>
        </w:rPr>
        <w:t>0%，完工并通过验收合格后支付合同价的</w:t>
      </w:r>
      <w:r>
        <w:rPr>
          <w:rFonts w:hint="eastAsia" w:ascii="宋体" w:hAnsi="宋体" w:eastAsia="宋体" w:cs="宋体"/>
          <w:b/>
          <w:snapToGrid w:val="0"/>
          <w:color w:val="auto"/>
          <w:kern w:val="28"/>
          <w:sz w:val="24"/>
          <w:szCs w:val="24"/>
          <w:lang w:val="en-US" w:eastAsia="zh-CN"/>
        </w:rPr>
        <w:t>10</w:t>
      </w:r>
      <w:r>
        <w:rPr>
          <w:rFonts w:hint="eastAsia" w:ascii="宋体" w:hAnsi="宋体" w:eastAsia="宋体" w:cs="宋体"/>
          <w:b/>
          <w:snapToGrid w:val="0"/>
          <w:color w:val="auto"/>
          <w:kern w:val="28"/>
          <w:sz w:val="24"/>
          <w:szCs w:val="24"/>
        </w:rPr>
        <w:t>0%。</w:t>
      </w:r>
    </w:p>
    <w:p w14:paraId="1ADF3370">
      <w:pPr>
        <w:spacing w:line="480" w:lineRule="exact"/>
        <w:rPr>
          <w:rFonts w:hint="eastAsia" w:ascii="宋体" w:hAnsi="宋体" w:cs="宋体"/>
          <w:b/>
          <w:sz w:val="28"/>
          <w:szCs w:val="28"/>
          <w:highlight w:val="none"/>
        </w:rPr>
      </w:pPr>
      <w:r>
        <w:rPr>
          <w:rFonts w:hint="eastAsia" w:ascii="宋体" w:hAnsi="宋体" w:cs="宋体"/>
          <w:b/>
          <w:sz w:val="28"/>
          <w:szCs w:val="28"/>
          <w:highlight w:val="none"/>
        </w:rPr>
        <w:t>二、采购清单及要求：</w:t>
      </w:r>
    </w:p>
    <w:p w14:paraId="2E3545B7">
      <w:pPr>
        <w:spacing w:line="480" w:lineRule="exact"/>
        <w:rPr>
          <w:rFonts w:hint="eastAsia" w:ascii="宋体" w:hAnsi="宋体" w:cs="宋体"/>
          <w:b/>
          <w:sz w:val="28"/>
          <w:szCs w:val="28"/>
          <w:highlight w:val="none"/>
        </w:rPr>
      </w:pPr>
      <w:r>
        <w:rPr>
          <w:rFonts w:hint="eastAsia" w:ascii="宋体" w:hAnsi="宋体" w:cs="宋体"/>
          <w:b/>
          <w:sz w:val="28"/>
          <w:szCs w:val="28"/>
          <w:highlight w:val="none"/>
        </w:rPr>
        <w:t>（一）采购清单:</w:t>
      </w:r>
    </w:p>
    <w:tbl>
      <w:tblPr>
        <w:tblStyle w:val="64"/>
        <w:tblW w:w="9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37"/>
        <w:gridCol w:w="2355"/>
        <w:gridCol w:w="1275"/>
        <w:gridCol w:w="930"/>
        <w:gridCol w:w="825"/>
        <w:gridCol w:w="1717"/>
      </w:tblGrid>
      <w:tr w14:paraId="5569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9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C0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86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材质工艺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A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FC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F4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135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66DB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F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39" w:type="dxa"/>
            <w:gridSpan w:val="6"/>
            <w:tcBorders>
              <w:top w:val="single" w:color="000000" w:sz="4" w:space="0"/>
              <w:left w:val="single" w:color="000000" w:sz="4" w:space="0"/>
              <w:bottom w:val="single" w:color="000000" w:sz="4" w:space="0"/>
              <w:right w:val="single" w:color="000000" w:sz="4" w:space="0"/>
            </w:tcBorders>
            <w:shd w:val="clear" w:color="auto" w:fill="DDEBF7"/>
            <w:vAlign w:val="center"/>
          </w:tcPr>
          <w:p w14:paraId="09620B61">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宣传栏</w:t>
            </w:r>
          </w:p>
        </w:tc>
      </w:tr>
      <w:tr w14:paraId="2ADF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4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E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4E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不锈钢立体激光切割焊接打磨，内加厚龙骨架，金属烤漆立体组合造型，钢化柏丽液压开启，预埋件，混凝土浇筑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宽5*高2.3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04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8043">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B3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符合现场环境，具备宣传功能，展现当地文化</w:t>
            </w:r>
          </w:p>
        </w:tc>
      </w:tr>
      <w:tr w14:paraId="4ED2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C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39" w:type="dxa"/>
            <w:gridSpan w:val="6"/>
            <w:tcBorders>
              <w:top w:val="single" w:color="000000" w:sz="4" w:space="0"/>
              <w:left w:val="single" w:color="000000" w:sz="4" w:space="0"/>
              <w:bottom w:val="single" w:color="000000" w:sz="4" w:space="0"/>
              <w:right w:val="single" w:color="000000" w:sz="4" w:space="0"/>
            </w:tcBorders>
            <w:shd w:val="clear" w:color="auto" w:fill="DDEBF7"/>
            <w:vAlign w:val="center"/>
          </w:tcPr>
          <w:p w14:paraId="3DF8C7FD">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软装、小品</w:t>
            </w:r>
          </w:p>
        </w:tc>
      </w:tr>
      <w:tr w14:paraId="0C91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1D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3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精神堡垒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B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不锈钢立体激光切割焊接打磨，内加厚龙骨架，金属烤漆立体发光字烤漆（双面），预埋件，混凝土浇筑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D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宽0.65*高4.0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0C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9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6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具有吴家村标识的精神堡垒造型</w:t>
            </w:r>
          </w:p>
        </w:tc>
      </w:tr>
      <w:tr w14:paraId="47D5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正面门头标识立体字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B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加厚镀锌管立体背架，不锈钢烤漆立体背板亚克力发光字，基础背架支撑。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宽6.68*高1.03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F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48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F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加厚镀锌管立体背架，不锈钢烤漆立体背板亚克力发光字，基础背架支撑。（吴家村文化礼堂）</w:t>
            </w:r>
          </w:p>
        </w:tc>
      </w:tr>
      <w:tr w14:paraId="69E9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2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6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侧面门头标识立体字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加厚镀锌管立体背架，不锈钢烤漆立体背板亚克力发光字，基础背架支撑。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宽6.08*高1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9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BF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8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加厚镀锌管立体背架，不锈钢烤漆立体背板亚克力发光字，基础背架支撑。（吴家村文化礼堂）</w:t>
            </w:r>
          </w:p>
        </w:tc>
      </w:tr>
      <w:tr w14:paraId="305D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打卡导视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67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不锈钢立体激光切割焊接打磨，内加厚龙骨架，金属烤漆立体炬漆字，预埋件，混凝土浇筑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D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宽0.93*高2.1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2A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0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4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体现吴家村文化礼堂的内部功能及打卡造型</w:t>
            </w:r>
          </w:p>
        </w:tc>
      </w:tr>
      <w:tr w14:paraId="2994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2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楼道1价值观</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4F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炬漆立体金属造型字体，整体金属造型展示图版，汽车烤漆加UV精喷、背后后紧固安装。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宽2.58*高1.47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89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F0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CD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符合现场环境，展现当地文化</w:t>
            </w:r>
          </w:p>
        </w:tc>
      </w:tr>
      <w:tr w14:paraId="289B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8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B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楼道2浙江人价值观</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E5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金属烤漆立体字，墙体彩绘造型，PVC立体山纹造型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宽1.60*高0.90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9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37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E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符合现场环境，展现当地文化</w:t>
            </w:r>
          </w:p>
        </w:tc>
      </w:tr>
      <w:tr w14:paraId="60EF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F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2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楼道3村史民情</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9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炬漆立体金属造型字体，整体金属造型展示图版，汽车烤漆加UV精喷、背后后紧固安装。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D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宽2.40*高1.40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F7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E3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11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符合现场环境，展现当地文化</w:t>
            </w:r>
          </w:p>
        </w:tc>
      </w:tr>
      <w:tr w14:paraId="2FC4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0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9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楼道4弘扬传统美德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9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炬漆立体金属造型字体，整体金属造型展示图版，汽车烤漆加UV精喷、背后后紧固安装。墙体艺术造型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D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宽2.32*高2.47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B7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4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3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符合现场环境，展现当地文化</w:t>
            </w:r>
          </w:p>
        </w:tc>
      </w:tr>
      <w:tr w14:paraId="02E6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3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F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楼道5最美系列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4B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炬漆立体金属造型字体，整体金属造型展示图版，汽车烤漆加UV精喷、背后后紧固安装。立体可更换相框。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1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宽2.64*高1.29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E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4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符合现场环境，展现当地文化</w:t>
            </w:r>
          </w:p>
        </w:tc>
      </w:tr>
      <w:tr w14:paraId="0606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8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吴家村立体字造型</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3E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多以艺术立体字造型，金属烤漆，手工打磨，模版套刻安装工艺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宽1.5高0.6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1B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BD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14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符合功能及现场环境，并有特色造型</w:t>
            </w:r>
          </w:p>
        </w:tc>
      </w:tr>
      <w:tr w14:paraId="1103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78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C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浙江人共同价值观文化墙</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F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背UV亚克力烤漆字 金属烤漆红旗造型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9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宽1.45*高1.39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6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B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82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符合功能及现场环境，并有特色造型</w:t>
            </w:r>
          </w:p>
        </w:tc>
      </w:tr>
      <w:tr w14:paraId="50B9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B53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B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展示架1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6B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金属激光切割焊接打磨组合创意造型，内加强龙骨架，画面磁性精喷UV,四面全彩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F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宽1.0*高2.0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E3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F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9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符合功能及现场环境，并有特色造型</w:t>
            </w:r>
          </w:p>
        </w:tc>
      </w:tr>
      <w:tr w14:paraId="238D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3F2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展示架2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4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金属激光切割焊接打磨组合创意造型，内加强龙骨架，画面磁性精喷UV,四面全彩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F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宽1.75*高2.3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FE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48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8E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符合功能及现场环境，并有特色造型</w:t>
            </w:r>
          </w:p>
        </w:tc>
      </w:tr>
      <w:tr w14:paraId="5AF9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825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0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立体展示体</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A7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金属激光切割焊接打磨组合创意造型，内加强龙骨架，四面立体字围边边焊接打磨造型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9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宽0.5*高0.5*深0.5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67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93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C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符合功能及现场环境，并有特色造型</w:t>
            </w:r>
          </w:p>
        </w:tc>
      </w:tr>
      <w:tr w14:paraId="32A3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10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2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定制创意壁挂彩画</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8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木纹外框造型，内嵌材质挂画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5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宽0.7*高0.9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1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5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2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w:t>
            </w:r>
          </w:p>
        </w:tc>
      </w:tr>
      <w:tr w14:paraId="280C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9BD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5D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文化走廊造型展示牌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不锈钢立体激光切割焊接打磨，内加厚龙骨架，金属烤漆立体烤漆，预埋件，混凝土浇筑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宽0.6*高2.0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3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62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4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符合现场环境</w:t>
            </w:r>
          </w:p>
        </w:tc>
      </w:tr>
      <w:tr w14:paraId="0B58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39" w:type="dxa"/>
            <w:gridSpan w:val="6"/>
            <w:tcBorders>
              <w:top w:val="single" w:color="000000" w:sz="4" w:space="0"/>
              <w:left w:val="single" w:color="000000" w:sz="4" w:space="0"/>
              <w:bottom w:val="single" w:color="000000" w:sz="4" w:space="0"/>
              <w:right w:val="nil"/>
            </w:tcBorders>
            <w:shd w:val="clear" w:color="auto" w:fill="DDEBF7"/>
            <w:vAlign w:val="center"/>
          </w:tcPr>
          <w:p w14:paraId="05CBBAB8">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家具、设备</w:t>
            </w:r>
          </w:p>
        </w:tc>
      </w:tr>
      <w:tr w14:paraId="7EA8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定制创意书架一</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C6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环保科技板材，多层结构设计，加厚金属杆支撑，落地安装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BE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1.9*1.88*0.35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5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28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符合功能及造型美观</w:t>
            </w:r>
          </w:p>
        </w:tc>
      </w:tr>
      <w:tr w14:paraId="749E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3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定制创意书架二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7F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环保科技板材，多层结构设计，加厚金属杆支撑，落地安装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43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2.83*2.2*0.35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A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符合功能及造型美观</w:t>
            </w:r>
          </w:p>
        </w:tc>
      </w:tr>
      <w:tr w14:paraId="3C86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6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2B5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定制实木造型立体屏风</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2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实木框架精喷画面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28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0.92*2.37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6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53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EC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符合功能及造型美观</w:t>
            </w:r>
          </w:p>
        </w:tc>
      </w:tr>
      <w:tr w14:paraId="3756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D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F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舞蹈区专用运动地胶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皮革热塑性弹性pvc，发泡胶底座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55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73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2D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8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符合功能及颜色与整体环境和谐，材料环保</w:t>
            </w:r>
          </w:p>
        </w:tc>
      </w:tr>
      <w:tr w14:paraId="2063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8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环保加厚瑜伽垫环保TPE</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57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环保TPE多彩瑜伽垫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6A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1.5*0.62*0.1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E3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A6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6C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符合功能及颜色与整体环境和谐，材料环保</w:t>
            </w:r>
          </w:p>
        </w:tc>
      </w:tr>
      <w:tr w14:paraId="72FC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0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环保加厚瑜伽球</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PP环保材质环绕式筋骨线条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6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直径0.60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27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83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E5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符合功能及材料环保</w:t>
            </w:r>
          </w:p>
        </w:tc>
      </w:tr>
      <w:tr w14:paraId="7124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A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舞蹈区高反光镜子</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防爆玻璃金属边框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7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宽2.15*高2.37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C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48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9437">
            <w:pPr>
              <w:keepNext w:val="0"/>
              <w:keepLines w:val="0"/>
              <w:widowControl/>
              <w:suppressLineNumbers w:val="0"/>
              <w:jc w:val="center"/>
              <w:textAlignment w:val="center"/>
              <w:rPr>
                <w:rFonts w:hint="eastAsia" w:ascii="宋体" w:hAnsi="宋体" w:eastAsia="宋体" w:cs="宋体"/>
                <w:sz w:val="24"/>
                <w:szCs w:val="24"/>
                <w:lang w:val="en-US" w:eastAsia="zh-CN"/>
              </w:rPr>
            </w:pPr>
          </w:p>
          <w:p w14:paraId="11B2E19D">
            <w:p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符合功能及质量要求</w:t>
            </w:r>
          </w:p>
        </w:tc>
      </w:tr>
      <w:tr w14:paraId="54D1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A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舞蹈区扶手</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实木把杆,金属支架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ED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宽8.15*高0.8-1.2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09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A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符合功能及材料环保</w:t>
            </w:r>
          </w:p>
        </w:tc>
      </w:tr>
      <w:tr w14:paraId="6FE3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6F7D5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注：本项目</w:t>
            </w:r>
            <w:r>
              <w:rPr>
                <w:rFonts w:hint="eastAsia" w:ascii="宋体" w:hAnsi="宋体" w:cs="宋体"/>
                <w:b/>
                <w:bCs/>
                <w:i w:val="0"/>
                <w:iCs w:val="0"/>
                <w:color w:val="000000"/>
                <w:kern w:val="0"/>
                <w:sz w:val="24"/>
                <w:szCs w:val="24"/>
                <w:u w:val="none"/>
                <w:lang w:val="en-US" w:eastAsia="zh-CN" w:bidi="ar"/>
              </w:rPr>
              <w:t>原始</w:t>
            </w:r>
            <w:r>
              <w:rPr>
                <w:rFonts w:hint="eastAsia" w:ascii="宋体" w:hAnsi="宋体" w:eastAsia="宋体" w:cs="宋体"/>
                <w:b/>
                <w:bCs/>
                <w:i w:val="0"/>
                <w:iCs w:val="0"/>
                <w:color w:val="000000"/>
                <w:kern w:val="0"/>
                <w:sz w:val="24"/>
                <w:szCs w:val="24"/>
                <w:u w:val="none"/>
                <w:lang w:val="en-US" w:eastAsia="zh-CN" w:bidi="ar"/>
              </w:rPr>
              <w:t>基础图纸详见上传</w:t>
            </w:r>
            <w:r>
              <w:rPr>
                <w:rFonts w:hint="eastAsia" w:ascii="宋体" w:hAnsi="宋体" w:cs="宋体"/>
                <w:b/>
                <w:bCs/>
                <w:i w:val="0"/>
                <w:iCs w:val="0"/>
                <w:color w:val="000000"/>
                <w:kern w:val="0"/>
                <w:sz w:val="24"/>
                <w:szCs w:val="24"/>
                <w:u w:val="none"/>
                <w:lang w:val="en-US" w:eastAsia="zh-CN" w:bidi="ar"/>
              </w:rPr>
              <w:t>“其他</w:t>
            </w:r>
            <w:r>
              <w:rPr>
                <w:rFonts w:hint="eastAsia" w:ascii="宋体" w:hAnsi="宋体" w:eastAsia="宋体" w:cs="宋体"/>
                <w:b/>
                <w:bCs/>
                <w:i w:val="0"/>
                <w:iCs w:val="0"/>
                <w:color w:val="000000"/>
                <w:kern w:val="0"/>
                <w:sz w:val="24"/>
                <w:szCs w:val="24"/>
                <w:u w:val="none"/>
                <w:lang w:val="en-US" w:eastAsia="zh-CN" w:bidi="ar"/>
              </w:rPr>
              <w:t>附件</w:t>
            </w:r>
            <w:bookmarkStart w:id="495" w:name="_GoBack"/>
            <w:bookmarkEnd w:id="495"/>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tc>
      </w:tr>
    </w:tbl>
    <w:p w14:paraId="094098FC">
      <w:pPr>
        <w:pStyle w:val="25"/>
        <w:rPr>
          <w:rFonts w:hint="eastAsia" w:ascii="宋体" w:hAnsi="宋体" w:cs="宋体"/>
          <w:b/>
          <w:sz w:val="28"/>
          <w:szCs w:val="28"/>
          <w:highlight w:val="none"/>
        </w:rPr>
      </w:pPr>
    </w:p>
    <w:p w14:paraId="3BFEE2D7">
      <w:pPr>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三</w:t>
      </w:r>
      <w:r>
        <w:rPr>
          <w:rFonts w:hint="eastAsia" w:ascii="宋体" w:hAnsi="宋体" w:eastAsia="宋体" w:cs="宋体"/>
          <w:b/>
          <w:bCs/>
          <w:sz w:val="24"/>
        </w:rPr>
        <w:t>、</w:t>
      </w:r>
      <w:r>
        <w:rPr>
          <w:rFonts w:hint="eastAsia" w:ascii="宋体" w:hAnsi="宋体" w:eastAsia="宋体" w:cs="宋体"/>
          <w:b/>
          <w:bCs/>
          <w:kern w:val="0"/>
          <w:sz w:val="24"/>
        </w:rPr>
        <w:t>项目施工</w:t>
      </w:r>
    </w:p>
    <w:p w14:paraId="0EE993E9">
      <w:pPr>
        <w:spacing w:line="600" w:lineRule="exact"/>
        <w:ind w:firstLine="480" w:firstLineChars="200"/>
        <w:rPr>
          <w:rFonts w:hint="eastAsia" w:ascii="宋体" w:hAnsi="宋体" w:eastAsia="宋体" w:cs="宋体"/>
          <w:sz w:val="24"/>
        </w:rPr>
      </w:pPr>
      <w:r>
        <w:rPr>
          <w:rFonts w:hint="eastAsia" w:ascii="宋体" w:hAnsi="宋体" w:eastAsia="宋体" w:cs="宋体"/>
          <w:sz w:val="24"/>
        </w:rPr>
        <w:t>1、签订合同后，供应商按照其与采购人的事先约定将所供货物免费上门送货至采购人指定地点后拆箱，负责免费安装调试，正常运行后交用户单位并通过验收。</w:t>
      </w:r>
    </w:p>
    <w:p w14:paraId="66243C6C">
      <w:pPr>
        <w:spacing w:line="600" w:lineRule="exact"/>
        <w:ind w:firstLine="480" w:firstLineChars="200"/>
        <w:rPr>
          <w:rFonts w:hint="eastAsia" w:ascii="宋体" w:hAnsi="宋体" w:eastAsia="宋体" w:cs="宋体"/>
          <w:sz w:val="24"/>
        </w:rPr>
      </w:pPr>
      <w:r>
        <w:rPr>
          <w:rFonts w:hint="eastAsia" w:ascii="宋体" w:hAnsi="宋体" w:eastAsia="宋体" w:cs="宋体"/>
          <w:sz w:val="24"/>
        </w:rPr>
        <w:t>2、售后服务按国家和我省相关规定以及生产厂家或投标人的承诺执行，并提供上门免费服务。</w:t>
      </w:r>
    </w:p>
    <w:p w14:paraId="5FB9EE9E">
      <w:pPr>
        <w:spacing w:line="600" w:lineRule="exact"/>
        <w:rPr>
          <w:rFonts w:hint="eastAsia" w:ascii="宋体" w:hAnsi="宋体" w:eastAsia="宋体" w:cs="宋体"/>
          <w:b/>
          <w:bCs/>
          <w:sz w:val="24"/>
        </w:rPr>
      </w:pPr>
      <w:r>
        <w:rPr>
          <w:rFonts w:hint="eastAsia" w:ascii="宋体" w:hAnsi="宋体" w:eastAsia="宋体" w:cs="宋体"/>
          <w:b/>
          <w:bCs/>
          <w:sz w:val="24"/>
        </w:rPr>
        <w:t>四、质量标准要求：</w:t>
      </w:r>
    </w:p>
    <w:p w14:paraId="082B8E57">
      <w:pPr>
        <w:spacing w:line="600" w:lineRule="exact"/>
        <w:ind w:firstLine="480" w:firstLineChars="200"/>
        <w:rPr>
          <w:rFonts w:hint="eastAsia" w:ascii="宋体" w:hAnsi="宋体" w:eastAsia="宋体" w:cs="宋体"/>
          <w:sz w:val="24"/>
        </w:rPr>
      </w:pPr>
      <w:r>
        <w:rPr>
          <w:rFonts w:hint="eastAsia" w:ascii="宋体" w:hAnsi="宋体" w:eastAsia="宋体" w:cs="宋体"/>
          <w:sz w:val="24"/>
        </w:rPr>
        <w:t>1、供方所供的货物必须为全新的，符合国家标准的合格产品；</w:t>
      </w:r>
    </w:p>
    <w:p w14:paraId="17F1CC13">
      <w:pPr>
        <w:spacing w:line="600" w:lineRule="exact"/>
        <w:ind w:firstLine="480" w:firstLineChars="200"/>
        <w:rPr>
          <w:rFonts w:hint="eastAsia" w:ascii="宋体" w:hAnsi="宋体" w:eastAsia="宋体" w:cs="宋体"/>
          <w:sz w:val="24"/>
        </w:rPr>
      </w:pPr>
      <w:r>
        <w:rPr>
          <w:rFonts w:hint="eastAsia" w:ascii="宋体" w:hAnsi="宋体" w:eastAsia="宋体" w:cs="宋体"/>
          <w:sz w:val="24"/>
        </w:rPr>
        <w:t>2、必所供货物不会侵犯任何第三方知识产权；</w:t>
      </w:r>
    </w:p>
    <w:p w14:paraId="6CDA8832">
      <w:pPr>
        <w:spacing w:line="600" w:lineRule="exact"/>
        <w:ind w:firstLine="480" w:firstLineChars="200"/>
        <w:rPr>
          <w:rFonts w:hint="eastAsia" w:ascii="宋体" w:hAnsi="宋体" w:eastAsia="宋体" w:cs="宋体"/>
          <w:sz w:val="24"/>
        </w:rPr>
      </w:pPr>
      <w:r>
        <w:rPr>
          <w:rFonts w:hint="eastAsia" w:ascii="宋体" w:hAnsi="宋体" w:eastAsia="宋体" w:cs="宋体"/>
          <w:sz w:val="24"/>
        </w:rPr>
        <w:t>3、送货地址：采购人指定地点。</w:t>
      </w:r>
    </w:p>
    <w:p w14:paraId="08FFAA3D">
      <w:pPr>
        <w:spacing w:line="600" w:lineRule="exact"/>
        <w:rPr>
          <w:rFonts w:hint="eastAsia" w:ascii="宋体" w:hAnsi="宋体" w:eastAsia="宋体" w:cs="宋体"/>
          <w:b/>
          <w:bCs/>
          <w:sz w:val="24"/>
        </w:rPr>
      </w:pPr>
      <w:r>
        <w:rPr>
          <w:rFonts w:hint="eastAsia" w:ascii="宋体" w:hAnsi="宋体" w:eastAsia="宋体" w:cs="宋体"/>
          <w:b/>
          <w:bCs/>
          <w:sz w:val="24"/>
        </w:rPr>
        <w:t>五、售后服务要求：</w:t>
      </w:r>
    </w:p>
    <w:p w14:paraId="417D3FFA">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1、质保期：从验收合格之日起</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u w:val="single"/>
          <w:lang w:eastAsia="zh-CN"/>
        </w:rPr>
        <w:t>两</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年；质保期内的维修费用（包括材料）全部由中标单位负责；超过质保期的，维修时只收部件成本费；</w:t>
      </w:r>
    </w:p>
    <w:p w14:paraId="1B1079DC">
      <w:pPr>
        <w:spacing w:line="600" w:lineRule="exact"/>
        <w:ind w:firstLine="480" w:firstLineChars="200"/>
        <w:rPr>
          <w:rFonts w:hint="eastAsia" w:ascii="宋体" w:hAnsi="宋体" w:eastAsia="宋体" w:cs="宋体"/>
          <w:sz w:val="24"/>
        </w:rPr>
      </w:pPr>
      <w:r>
        <w:rPr>
          <w:rFonts w:hint="eastAsia" w:ascii="宋体" w:hAnsi="宋体" w:eastAsia="宋体" w:cs="宋体"/>
          <w:sz w:val="24"/>
        </w:rPr>
        <w:t>2、质保期内的维修费用（包括配件）全部由供货方负责；</w:t>
      </w:r>
    </w:p>
    <w:p w14:paraId="1045C7E7">
      <w:pPr>
        <w:spacing w:line="600" w:lineRule="exact"/>
        <w:ind w:firstLine="480" w:firstLineChars="200"/>
        <w:rPr>
          <w:rFonts w:hint="eastAsia" w:ascii="宋体" w:hAnsi="宋体" w:eastAsia="宋体" w:cs="宋体"/>
          <w:sz w:val="24"/>
        </w:rPr>
      </w:pPr>
      <w:r>
        <w:rPr>
          <w:rFonts w:hint="eastAsia" w:ascii="宋体" w:hAnsi="宋体" w:eastAsia="宋体" w:cs="宋体"/>
          <w:sz w:val="24"/>
        </w:rPr>
        <w:t>3、技术支持要求：质保期内出现问题，</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val="en-US" w:eastAsia="zh-CN"/>
        </w:rPr>
        <w:t>5</w:t>
      </w:r>
      <w:r>
        <w:rPr>
          <w:rFonts w:hint="eastAsia" w:ascii="宋体" w:hAnsi="宋体" w:eastAsia="宋体" w:cs="宋体"/>
          <w:sz w:val="24"/>
        </w:rPr>
        <w:t>小时内到达现场，</w:t>
      </w:r>
      <w:r>
        <w:rPr>
          <w:rFonts w:hint="eastAsia" w:ascii="宋体" w:hAnsi="宋体" w:eastAsia="宋体" w:cs="宋体"/>
          <w:sz w:val="24"/>
          <w:lang w:val="en-US" w:eastAsia="zh-CN"/>
        </w:rPr>
        <w:t>24</w:t>
      </w:r>
      <w:r>
        <w:rPr>
          <w:rFonts w:hint="eastAsia" w:ascii="宋体" w:hAnsi="宋体" w:eastAsia="宋体" w:cs="宋体"/>
          <w:sz w:val="24"/>
        </w:rPr>
        <w:t>小时内解决问题，对于现场解决不了的故障，中标单位应提供采购人同型号、同规格的备用设备使用，直至故障设备修复；</w:t>
      </w:r>
    </w:p>
    <w:p w14:paraId="34F37848">
      <w:pPr>
        <w:spacing w:line="600" w:lineRule="exact"/>
        <w:ind w:firstLine="480" w:firstLineChars="200"/>
        <w:rPr>
          <w:rFonts w:hint="eastAsia" w:ascii="宋体" w:hAnsi="宋体" w:eastAsia="宋体" w:cs="宋体"/>
          <w:sz w:val="24"/>
        </w:rPr>
      </w:pPr>
      <w:r>
        <w:rPr>
          <w:rFonts w:hint="eastAsia" w:ascii="宋体" w:hAnsi="宋体" w:eastAsia="宋体" w:cs="宋体"/>
          <w:sz w:val="24"/>
        </w:rPr>
        <w:t>4、在保修期内供方必须不得以任何理由影响用户的正常使用。投标方必须对所供产品实行终身维修，配件按市场价格收取；</w:t>
      </w:r>
    </w:p>
    <w:p w14:paraId="799761B7">
      <w:pPr>
        <w:spacing w:line="600" w:lineRule="exact"/>
        <w:ind w:firstLine="480" w:firstLineChars="200"/>
        <w:rPr>
          <w:rFonts w:hint="eastAsia" w:ascii="宋体" w:hAnsi="宋体" w:eastAsia="宋体" w:cs="宋体"/>
          <w:sz w:val="24"/>
        </w:rPr>
      </w:pPr>
      <w:r>
        <w:rPr>
          <w:rFonts w:hint="eastAsia" w:ascii="宋体" w:hAnsi="宋体" w:eastAsia="宋体" w:cs="宋体"/>
          <w:sz w:val="24"/>
        </w:rPr>
        <w:t>5、中标单位在质保期内每年应（不少于一次）到使用单位进行设备保养、检修。</w:t>
      </w:r>
    </w:p>
    <w:p w14:paraId="11BC1AD3">
      <w:pPr>
        <w:spacing w:line="600" w:lineRule="exact"/>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 xml:space="preserve">、工期要求： </w:t>
      </w:r>
    </w:p>
    <w:p w14:paraId="67171BC2">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中标单位与采购人签订合同后</w:t>
      </w:r>
      <w:r>
        <w:rPr>
          <w:rFonts w:hint="eastAsia" w:ascii="宋体" w:hAnsi="宋体" w:eastAsia="宋体" w:cs="宋体"/>
          <w:b/>
          <w:color w:val="auto"/>
          <w:sz w:val="24"/>
          <w:szCs w:val="24"/>
          <w:lang w:val="en-US" w:eastAsia="zh-CN"/>
        </w:rPr>
        <w:t>45</w:t>
      </w:r>
      <w:r>
        <w:rPr>
          <w:rFonts w:hint="eastAsia" w:ascii="宋体" w:hAnsi="宋体" w:eastAsia="宋体" w:cs="宋体"/>
          <w:b/>
          <w:color w:val="auto"/>
          <w:sz w:val="24"/>
          <w:szCs w:val="24"/>
        </w:rPr>
        <w:t>日</w:t>
      </w:r>
      <w:r>
        <w:rPr>
          <w:rFonts w:hint="eastAsia" w:ascii="宋体" w:hAnsi="宋体" w:eastAsia="宋体" w:cs="宋体"/>
          <w:b/>
          <w:sz w:val="24"/>
          <w:szCs w:val="24"/>
        </w:rPr>
        <w:t>历天内</w:t>
      </w:r>
      <w:r>
        <w:rPr>
          <w:rFonts w:hint="eastAsia" w:ascii="宋体" w:hAnsi="宋体" w:eastAsia="宋体" w:cs="宋体"/>
          <w:b/>
          <w:sz w:val="24"/>
          <w:szCs w:val="24"/>
          <w:lang w:eastAsia="zh-CN"/>
        </w:rPr>
        <w:t>设计</w:t>
      </w:r>
      <w:r>
        <w:rPr>
          <w:rFonts w:hint="eastAsia" w:ascii="宋体" w:hAnsi="宋体" w:eastAsia="宋体" w:cs="宋体"/>
          <w:b/>
          <w:sz w:val="24"/>
          <w:szCs w:val="24"/>
        </w:rPr>
        <w:t>、</w:t>
      </w:r>
      <w:r>
        <w:rPr>
          <w:rFonts w:hint="eastAsia" w:ascii="宋体" w:hAnsi="宋体" w:eastAsia="宋体" w:cs="宋体"/>
          <w:b/>
          <w:sz w:val="24"/>
          <w:szCs w:val="24"/>
          <w:lang w:eastAsia="zh-CN"/>
        </w:rPr>
        <w:t>布置、</w:t>
      </w:r>
      <w:r>
        <w:rPr>
          <w:rFonts w:hint="eastAsia" w:ascii="宋体" w:hAnsi="宋体" w:eastAsia="宋体" w:cs="宋体"/>
          <w:b/>
          <w:sz w:val="24"/>
          <w:szCs w:val="24"/>
        </w:rPr>
        <w:t>安装、调试完成。</w:t>
      </w:r>
      <w:r>
        <w:rPr>
          <w:rFonts w:hint="eastAsia" w:ascii="宋体" w:hAnsi="宋体" w:eastAsia="宋体" w:cs="宋体"/>
          <w:b/>
          <w:bCs/>
          <w:sz w:val="24"/>
          <w:highlight w:val="none"/>
        </w:rPr>
        <w:t>。</w:t>
      </w:r>
    </w:p>
    <w:p w14:paraId="3473B325">
      <w:pPr>
        <w:spacing w:line="600" w:lineRule="exact"/>
        <w:rPr>
          <w:rFonts w:hint="eastAsia" w:ascii="宋体" w:hAnsi="宋体" w:eastAsia="宋体" w:cs="宋体"/>
          <w:sz w:val="24"/>
        </w:rPr>
      </w:pPr>
      <w:r>
        <w:rPr>
          <w:rFonts w:hint="eastAsia" w:ascii="宋体" w:hAnsi="宋体" w:eastAsia="宋体" w:cs="宋体"/>
          <w:b/>
          <w:bCs/>
          <w:sz w:val="24"/>
          <w:lang w:eastAsia="zh-CN"/>
        </w:rPr>
        <w:t>七</w:t>
      </w:r>
      <w:r>
        <w:rPr>
          <w:rFonts w:hint="eastAsia" w:ascii="宋体" w:hAnsi="宋体" w:eastAsia="宋体" w:cs="宋体"/>
          <w:b/>
          <w:bCs/>
          <w:sz w:val="24"/>
        </w:rPr>
        <w:t>、履约保证金和质量保证金：</w:t>
      </w:r>
    </w:p>
    <w:p w14:paraId="57167BF9">
      <w:pPr>
        <w:spacing w:line="600" w:lineRule="exact"/>
        <w:ind w:firstLine="480" w:firstLineChars="200"/>
        <w:rPr>
          <w:rFonts w:hint="eastAsia" w:ascii="宋体" w:hAnsi="宋体" w:eastAsia="宋体" w:cs="宋体"/>
          <w:sz w:val="24"/>
        </w:rPr>
      </w:pPr>
      <w:r>
        <w:rPr>
          <w:rFonts w:hint="eastAsia" w:ascii="宋体" w:hAnsi="宋体" w:eastAsia="宋体" w:cs="宋体"/>
          <w:bCs/>
          <w:sz w:val="24"/>
        </w:rPr>
        <w:t>中标单位在合同签订后支付中标总额1 %的履约保证金（</w:t>
      </w:r>
      <w:r>
        <w:rPr>
          <w:rFonts w:hint="eastAsia" w:ascii="宋体" w:hAnsi="宋体" w:eastAsia="宋体" w:cs="宋体"/>
          <w:sz w:val="24"/>
        </w:rPr>
        <w:t>以支票、汇票、本票或者金融机构、担保机构出具的保函等非现金形式提交</w:t>
      </w:r>
      <w:r>
        <w:rPr>
          <w:rFonts w:hint="eastAsia" w:ascii="宋体" w:hAnsi="宋体" w:eastAsia="宋体" w:cs="宋体"/>
          <w:bCs/>
          <w:sz w:val="24"/>
        </w:rPr>
        <w:t>）。合同签订，并交货、安装验收完成后，履约保证金自动转为质量保证金，在无质量问题的情况下, 质量保证金将在质保期满后无息退还。</w:t>
      </w:r>
    </w:p>
    <w:p w14:paraId="39BDD033">
      <w:pPr>
        <w:spacing w:line="600" w:lineRule="exact"/>
        <w:rPr>
          <w:rFonts w:hint="eastAsia" w:ascii="宋体" w:hAnsi="宋体" w:eastAsia="宋体" w:cs="宋体"/>
          <w:b/>
          <w:bCs/>
          <w:sz w:val="24"/>
        </w:rPr>
      </w:pPr>
      <w:r>
        <w:rPr>
          <w:rFonts w:hint="eastAsia" w:ascii="宋体" w:hAnsi="宋体" w:eastAsia="宋体" w:cs="宋体"/>
          <w:b/>
          <w:bCs/>
          <w:sz w:val="24"/>
          <w:lang w:eastAsia="zh-CN"/>
        </w:rPr>
        <w:t>八</w:t>
      </w:r>
      <w:r>
        <w:rPr>
          <w:rFonts w:hint="eastAsia" w:ascii="宋体" w:hAnsi="宋体" w:eastAsia="宋体" w:cs="宋体"/>
          <w:b/>
          <w:bCs/>
          <w:sz w:val="24"/>
        </w:rPr>
        <w:t>、货款支付：</w:t>
      </w:r>
    </w:p>
    <w:p w14:paraId="33E58BF8">
      <w:pPr>
        <w:spacing w:line="600" w:lineRule="exact"/>
        <w:ind w:firstLine="480" w:firstLineChars="200"/>
        <w:rPr>
          <w:rFonts w:hint="eastAsia" w:ascii="宋体" w:hAnsi="宋体" w:eastAsia="宋体" w:cs="宋体"/>
          <w:sz w:val="24"/>
        </w:rPr>
      </w:pPr>
      <w:r>
        <w:rPr>
          <w:rFonts w:hint="eastAsia" w:ascii="宋体" w:hAnsi="宋体" w:eastAsia="宋体" w:cs="宋体"/>
          <w:sz w:val="24"/>
        </w:rPr>
        <w:t>1、预付款金额：合同签订且供应商提供发票按合同金额的40％支付预付款（预付款不扣回）。</w:t>
      </w:r>
    </w:p>
    <w:p w14:paraId="214679AA">
      <w:pPr>
        <w:spacing w:line="600" w:lineRule="exact"/>
        <w:ind w:firstLine="480" w:firstLineChars="200"/>
        <w:rPr>
          <w:rFonts w:hint="eastAsia" w:ascii="宋体" w:hAnsi="宋体" w:eastAsia="宋体" w:cs="宋体"/>
          <w:color w:val="000000"/>
          <w:sz w:val="24"/>
        </w:rPr>
        <w:sectPr>
          <w:pgSz w:w="11906" w:h="16838"/>
          <w:pgMar w:top="1304" w:right="1565" w:bottom="1247" w:left="1344" w:header="851" w:footer="992" w:gutter="0"/>
          <w:cols w:space="720" w:num="1"/>
          <w:docGrid w:linePitch="312" w:charSpace="0"/>
        </w:sectPr>
      </w:pPr>
      <w:r>
        <w:rPr>
          <w:rFonts w:hint="eastAsia" w:ascii="宋体" w:hAnsi="宋体" w:eastAsia="宋体" w:cs="宋体"/>
          <w:sz w:val="24"/>
        </w:rPr>
        <w:t>2、</w:t>
      </w:r>
      <w:r>
        <w:rPr>
          <w:rFonts w:hint="eastAsia" w:ascii="宋体" w:hAnsi="宋体" w:eastAsia="宋体" w:cs="宋体"/>
          <w:color w:val="000000"/>
          <w:sz w:val="24"/>
        </w:rPr>
        <w:t>在供应商根据合同规定将货物交付、验收合格后，供应商提供发票，采购人凭发票以及合同支付剩余货款。</w:t>
      </w:r>
    </w:p>
    <w:p w14:paraId="2ECF1343">
      <w:pPr>
        <w:pStyle w:val="84"/>
        <w:rPr>
          <w:rFonts w:hint="eastAsia" w:ascii="宋体" w:hAnsi="宋体" w:eastAsia="宋体" w:cs="宋体"/>
          <w:b/>
          <w:bCs/>
          <w:sz w:val="32"/>
          <w:szCs w:val="32"/>
          <w:highlight w:val="none"/>
        </w:rPr>
      </w:pPr>
    </w:p>
    <w:p w14:paraId="32C0DF99">
      <w:pPr>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第四部分   </w:t>
      </w:r>
      <w:bookmarkStart w:id="25" w:name="_Toc184313280"/>
      <w:bookmarkEnd w:id="25"/>
      <w:bookmarkStart w:id="26" w:name="_Toc184314412"/>
      <w:bookmarkEnd w:id="26"/>
      <w:bookmarkStart w:id="27" w:name="_Toc184313284"/>
      <w:bookmarkEnd w:id="27"/>
      <w:bookmarkStart w:id="28" w:name="_Toc184312067"/>
      <w:bookmarkEnd w:id="28"/>
      <w:bookmarkStart w:id="29" w:name="_Toc184310277"/>
      <w:bookmarkEnd w:id="29"/>
      <w:bookmarkStart w:id="30" w:name="_Toc184314410"/>
      <w:bookmarkEnd w:id="30"/>
      <w:bookmarkStart w:id="31" w:name="_Toc184312101"/>
      <w:bookmarkEnd w:id="31"/>
      <w:bookmarkStart w:id="32" w:name="_Toc184308080"/>
      <w:bookmarkEnd w:id="32"/>
      <w:bookmarkStart w:id="33" w:name="_Toc184308060"/>
      <w:bookmarkEnd w:id="33"/>
      <w:bookmarkStart w:id="34" w:name="_Toc184310295"/>
      <w:bookmarkEnd w:id="34"/>
      <w:bookmarkStart w:id="35" w:name="_Toc184312099"/>
      <w:bookmarkEnd w:id="35"/>
      <w:bookmarkStart w:id="36" w:name="_Toc184310331"/>
      <w:bookmarkEnd w:id="36"/>
      <w:bookmarkStart w:id="37" w:name="_Toc184308075"/>
      <w:bookmarkEnd w:id="37"/>
      <w:bookmarkStart w:id="38" w:name="_Toc184314457"/>
      <w:bookmarkEnd w:id="38"/>
      <w:bookmarkStart w:id="39" w:name="_Toc184310282"/>
      <w:bookmarkEnd w:id="39"/>
      <w:bookmarkStart w:id="40" w:name="_Toc184308045"/>
      <w:bookmarkEnd w:id="40"/>
      <w:bookmarkStart w:id="41" w:name="_Toc184312108"/>
      <w:bookmarkEnd w:id="41"/>
      <w:bookmarkStart w:id="42" w:name="_Toc184308054"/>
      <w:bookmarkEnd w:id="42"/>
      <w:bookmarkStart w:id="43" w:name="_Toc184308102"/>
      <w:bookmarkEnd w:id="43"/>
      <w:bookmarkStart w:id="44" w:name="_Toc184313265"/>
      <w:bookmarkEnd w:id="44"/>
      <w:bookmarkStart w:id="45" w:name="_Toc184310296"/>
      <w:bookmarkEnd w:id="45"/>
      <w:bookmarkStart w:id="46" w:name="_Toc184313286"/>
      <w:bookmarkEnd w:id="46"/>
      <w:bookmarkStart w:id="47" w:name="_Toc184308096"/>
      <w:bookmarkEnd w:id="47"/>
      <w:bookmarkStart w:id="48" w:name="_Toc184314439"/>
      <w:bookmarkEnd w:id="48"/>
      <w:bookmarkStart w:id="49" w:name="_Toc184312104"/>
      <w:bookmarkEnd w:id="49"/>
      <w:bookmarkStart w:id="50" w:name="_Toc184314467"/>
      <w:bookmarkEnd w:id="50"/>
      <w:bookmarkStart w:id="51" w:name="_Toc184310340"/>
      <w:bookmarkEnd w:id="51"/>
      <w:bookmarkStart w:id="52" w:name="_Toc184310320"/>
      <w:bookmarkEnd w:id="52"/>
      <w:bookmarkStart w:id="53" w:name="_Toc184308068"/>
      <w:bookmarkEnd w:id="53"/>
      <w:bookmarkStart w:id="54" w:name="_Toc184313296"/>
      <w:bookmarkEnd w:id="54"/>
      <w:bookmarkStart w:id="55" w:name="_Toc184308042"/>
      <w:bookmarkEnd w:id="55"/>
      <w:bookmarkStart w:id="56" w:name="_Toc184308085"/>
      <w:bookmarkEnd w:id="56"/>
      <w:bookmarkStart w:id="57" w:name="_Toc184313261"/>
      <w:bookmarkEnd w:id="57"/>
      <w:bookmarkStart w:id="58" w:name="_Toc184313266"/>
      <w:bookmarkEnd w:id="58"/>
      <w:bookmarkStart w:id="59" w:name="_Toc184308100"/>
      <w:bookmarkEnd w:id="59"/>
      <w:bookmarkStart w:id="60" w:name="_Toc184313292"/>
      <w:bookmarkEnd w:id="60"/>
      <w:bookmarkStart w:id="61" w:name="_Toc184308092"/>
      <w:bookmarkEnd w:id="61"/>
      <w:bookmarkStart w:id="62" w:name="_Toc184312138"/>
      <w:bookmarkEnd w:id="62"/>
      <w:bookmarkStart w:id="63" w:name="_Toc184314417"/>
      <w:bookmarkEnd w:id="63"/>
      <w:bookmarkStart w:id="64" w:name="_Toc184310341"/>
      <w:bookmarkEnd w:id="64"/>
      <w:bookmarkStart w:id="65" w:name="_Toc184312079"/>
      <w:bookmarkEnd w:id="65"/>
      <w:bookmarkStart w:id="66" w:name="_Toc184313287"/>
      <w:bookmarkEnd w:id="66"/>
      <w:bookmarkStart w:id="67" w:name="_Toc184314437"/>
      <w:bookmarkEnd w:id="67"/>
      <w:bookmarkStart w:id="68" w:name="_Toc184312126"/>
      <w:bookmarkEnd w:id="68"/>
      <w:bookmarkStart w:id="69" w:name="_Toc184308038"/>
      <w:bookmarkEnd w:id="69"/>
      <w:bookmarkStart w:id="70" w:name="_Toc184313264"/>
      <w:bookmarkEnd w:id="70"/>
      <w:bookmarkStart w:id="71" w:name="_Toc184314450"/>
      <w:bookmarkEnd w:id="71"/>
      <w:bookmarkStart w:id="72" w:name="_Toc184314444"/>
      <w:bookmarkEnd w:id="72"/>
      <w:bookmarkStart w:id="73" w:name="_Toc184308050"/>
      <w:bookmarkEnd w:id="73"/>
      <w:bookmarkStart w:id="74" w:name="_Toc184313293"/>
      <w:bookmarkEnd w:id="74"/>
      <w:bookmarkStart w:id="75" w:name="_Toc184314453"/>
      <w:bookmarkEnd w:id="75"/>
      <w:bookmarkStart w:id="76" w:name="_Toc184312116"/>
      <w:bookmarkEnd w:id="76"/>
      <w:bookmarkStart w:id="77" w:name="_Toc184313244"/>
      <w:bookmarkEnd w:id="77"/>
      <w:bookmarkStart w:id="78" w:name="_Toc184312092"/>
      <w:bookmarkEnd w:id="78"/>
      <w:bookmarkStart w:id="79" w:name="_Toc184308108"/>
      <w:bookmarkEnd w:id="79"/>
      <w:bookmarkStart w:id="80" w:name="_Toc184310289"/>
      <w:bookmarkEnd w:id="80"/>
      <w:bookmarkStart w:id="81" w:name="_Toc184312125"/>
      <w:bookmarkEnd w:id="81"/>
      <w:bookmarkStart w:id="82" w:name="_Toc184310283"/>
      <w:bookmarkEnd w:id="82"/>
      <w:bookmarkStart w:id="83" w:name="_Toc184308103"/>
      <w:bookmarkEnd w:id="83"/>
      <w:bookmarkStart w:id="84" w:name="_Toc184312068"/>
      <w:bookmarkEnd w:id="84"/>
      <w:bookmarkStart w:id="85" w:name="_Toc184313299"/>
      <w:bookmarkEnd w:id="85"/>
      <w:bookmarkStart w:id="86" w:name="_Toc184314456"/>
      <w:bookmarkEnd w:id="86"/>
      <w:bookmarkStart w:id="87" w:name="_Toc184314463"/>
      <w:bookmarkEnd w:id="87"/>
      <w:bookmarkStart w:id="88" w:name="_Toc184314423"/>
      <w:bookmarkEnd w:id="88"/>
      <w:bookmarkStart w:id="89" w:name="_Toc184310300"/>
      <w:bookmarkEnd w:id="89"/>
      <w:bookmarkStart w:id="90" w:name="_Toc184313277"/>
      <w:bookmarkEnd w:id="90"/>
      <w:bookmarkStart w:id="91" w:name="_Toc184308084"/>
      <w:bookmarkEnd w:id="91"/>
      <w:bookmarkStart w:id="92" w:name="_Toc184308070"/>
      <w:bookmarkEnd w:id="92"/>
      <w:bookmarkStart w:id="93" w:name="_Toc184314480"/>
      <w:bookmarkEnd w:id="93"/>
      <w:bookmarkStart w:id="94" w:name="_Toc184312115"/>
      <w:bookmarkEnd w:id="94"/>
      <w:bookmarkStart w:id="95" w:name="_Toc184310288"/>
      <w:bookmarkEnd w:id="95"/>
      <w:bookmarkStart w:id="96" w:name="_Toc184312084"/>
      <w:bookmarkEnd w:id="96"/>
      <w:bookmarkStart w:id="97" w:name="_Toc184314441"/>
      <w:bookmarkEnd w:id="97"/>
      <w:bookmarkStart w:id="98" w:name="_Toc184313269"/>
      <w:bookmarkEnd w:id="98"/>
      <w:bookmarkStart w:id="99" w:name="_Toc184308099"/>
      <w:bookmarkEnd w:id="99"/>
      <w:bookmarkStart w:id="100" w:name="_Toc184312080"/>
      <w:bookmarkEnd w:id="100"/>
      <w:bookmarkStart w:id="101" w:name="_Toc184314464"/>
      <w:bookmarkEnd w:id="101"/>
      <w:bookmarkStart w:id="102" w:name="_Toc184310338"/>
      <w:bookmarkEnd w:id="102"/>
      <w:bookmarkStart w:id="103" w:name="_Toc184310319"/>
      <w:bookmarkEnd w:id="103"/>
      <w:bookmarkStart w:id="104" w:name="_Toc184310293"/>
      <w:bookmarkEnd w:id="104"/>
      <w:bookmarkStart w:id="105" w:name="_Toc184310330"/>
      <w:bookmarkEnd w:id="105"/>
      <w:bookmarkStart w:id="106" w:name="_Toc184312106"/>
      <w:bookmarkEnd w:id="106"/>
      <w:bookmarkStart w:id="107" w:name="_Toc184308062"/>
      <w:bookmarkEnd w:id="107"/>
      <w:bookmarkStart w:id="108" w:name="_Toc184312089"/>
      <w:bookmarkEnd w:id="108"/>
      <w:bookmarkStart w:id="109" w:name="_Toc184310335"/>
      <w:bookmarkEnd w:id="109"/>
      <w:bookmarkStart w:id="110" w:name="_Toc184314465"/>
      <w:bookmarkEnd w:id="110"/>
      <w:bookmarkStart w:id="111" w:name="_Toc184312076"/>
      <w:bookmarkEnd w:id="111"/>
      <w:bookmarkStart w:id="112" w:name="_Toc184314418"/>
      <w:bookmarkEnd w:id="112"/>
      <w:bookmarkStart w:id="113" w:name="_Toc184308104"/>
      <w:bookmarkEnd w:id="113"/>
      <w:bookmarkStart w:id="114" w:name="_Toc184312109"/>
      <w:bookmarkEnd w:id="114"/>
      <w:bookmarkStart w:id="115" w:name="_Toc184313285"/>
      <w:bookmarkEnd w:id="115"/>
      <w:bookmarkStart w:id="116" w:name="_Toc184313303"/>
      <w:bookmarkEnd w:id="116"/>
      <w:bookmarkStart w:id="117" w:name="_Toc184312094"/>
      <w:bookmarkEnd w:id="117"/>
      <w:bookmarkStart w:id="118" w:name="_Toc184310305"/>
      <w:bookmarkEnd w:id="118"/>
      <w:bookmarkStart w:id="119" w:name="_Toc184308098"/>
      <w:bookmarkEnd w:id="119"/>
      <w:bookmarkStart w:id="120" w:name="_Toc184312121"/>
      <w:bookmarkEnd w:id="120"/>
      <w:bookmarkStart w:id="121" w:name="_Toc184308087"/>
      <w:bookmarkEnd w:id="121"/>
      <w:bookmarkStart w:id="122" w:name="_Toc184313259"/>
      <w:bookmarkEnd w:id="122"/>
      <w:bookmarkStart w:id="123" w:name="_Toc184310327"/>
      <w:bookmarkEnd w:id="123"/>
      <w:bookmarkStart w:id="124" w:name="_Toc184312133"/>
      <w:bookmarkEnd w:id="124"/>
      <w:bookmarkStart w:id="125" w:name="_Toc184310316"/>
      <w:bookmarkEnd w:id="125"/>
      <w:bookmarkStart w:id="126" w:name="_Toc184310291"/>
      <w:bookmarkEnd w:id="126"/>
      <w:bookmarkStart w:id="127" w:name="_Toc184310302"/>
      <w:bookmarkEnd w:id="127"/>
      <w:bookmarkStart w:id="128" w:name="_Toc184308066"/>
      <w:bookmarkEnd w:id="128"/>
      <w:bookmarkStart w:id="129" w:name="_Toc184310344"/>
      <w:bookmarkEnd w:id="129"/>
      <w:bookmarkStart w:id="130" w:name="_Toc184308061"/>
      <w:bookmarkEnd w:id="130"/>
      <w:bookmarkStart w:id="131" w:name="_Toc184314411"/>
      <w:bookmarkEnd w:id="131"/>
      <w:bookmarkStart w:id="132" w:name="_Toc184313238"/>
      <w:bookmarkEnd w:id="132"/>
      <w:bookmarkStart w:id="133" w:name="_Toc184313273"/>
      <w:bookmarkEnd w:id="133"/>
      <w:bookmarkStart w:id="134" w:name="_Toc184313254"/>
      <w:bookmarkEnd w:id="134"/>
      <w:bookmarkStart w:id="135" w:name="_Toc184308073"/>
      <w:bookmarkEnd w:id="135"/>
      <w:bookmarkStart w:id="136" w:name="_Toc184314420"/>
      <w:bookmarkEnd w:id="136"/>
      <w:bookmarkStart w:id="137" w:name="_Toc184308076"/>
      <w:bookmarkEnd w:id="137"/>
      <w:bookmarkStart w:id="138" w:name="_Toc184313256"/>
      <w:bookmarkEnd w:id="138"/>
      <w:bookmarkStart w:id="139" w:name="_Toc184312074"/>
      <w:bookmarkEnd w:id="139"/>
      <w:bookmarkStart w:id="140" w:name="_Toc184314454"/>
      <w:bookmarkEnd w:id="140"/>
      <w:bookmarkStart w:id="141" w:name="_Toc184310286"/>
      <w:bookmarkEnd w:id="141"/>
      <w:bookmarkStart w:id="142" w:name="_Toc184308067"/>
      <w:bookmarkEnd w:id="142"/>
      <w:bookmarkStart w:id="143" w:name="_Toc184314445"/>
      <w:bookmarkEnd w:id="143"/>
      <w:bookmarkStart w:id="144" w:name="_Toc184310281"/>
      <w:bookmarkEnd w:id="144"/>
      <w:bookmarkStart w:id="145" w:name="_Toc184310322"/>
      <w:bookmarkEnd w:id="145"/>
      <w:bookmarkStart w:id="146" w:name="_Toc184314429"/>
      <w:bookmarkEnd w:id="146"/>
      <w:bookmarkStart w:id="147" w:name="_Toc184308077"/>
      <w:bookmarkEnd w:id="147"/>
      <w:bookmarkStart w:id="148" w:name="_Toc184308064"/>
      <w:bookmarkEnd w:id="148"/>
      <w:bookmarkStart w:id="149" w:name="_Toc184314432"/>
      <w:bookmarkEnd w:id="149"/>
      <w:bookmarkStart w:id="150" w:name="_Toc184310308"/>
      <w:bookmarkEnd w:id="150"/>
      <w:bookmarkStart w:id="151" w:name="_Toc184312113"/>
      <w:bookmarkEnd w:id="151"/>
      <w:bookmarkStart w:id="152" w:name="_Toc184310278"/>
      <w:bookmarkEnd w:id="152"/>
      <w:bookmarkStart w:id="153" w:name="_Toc184310304"/>
      <w:bookmarkEnd w:id="153"/>
      <w:bookmarkStart w:id="154" w:name="_Toc184314443"/>
      <w:bookmarkEnd w:id="154"/>
      <w:bookmarkStart w:id="155" w:name="_Toc184308069"/>
      <w:bookmarkEnd w:id="155"/>
      <w:bookmarkStart w:id="156" w:name="_Toc184310321"/>
      <w:bookmarkEnd w:id="156"/>
      <w:bookmarkStart w:id="157" w:name="_Toc184310290"/>
      <w:bookmarkEnd w:id="157"/>
      <w:bookmarkStart w:id="158" w:name="_Toc184314440"/>
      <w:bookmarkEnd w:id="158"/>
      <w:bookmarkStart w:id="159" w:name="_Toc184310274"/>
      <w:bookmarkEnd w:id="159"/>
      <w:bookmarkStart w:id="160" w:name="_Toc184310328"/>
      <w:bookmarkEnd w:id="160"/>
      <w:bookmarkStart w:id="161" w:name="_Toc184308071"/>
      <w:bookmarkEnd w:id="161"/>
      <w:bookmarkStart w:id="162" w:name="_Toc184308093"/>
      <w:bookmarkEnd w:id="162"/>
      <w:bookmarkStart w:id="163" w:name="_Toc184312136"/>
      <w:bookmarkEnd w:id="163"/>
      <w:bookmarkStart w:id="164" w:name="_Toc184308043"/>
      <w:bookmarkEnd w:id="164"/>
      <w:bookmarkStart w:id="165" w:name="_Toc184313243"/>
      <w:bookmarkEnd w:id="165"/>
      <w:bookmarkStart w:id="166" w:name="_Toc184310280"/>
      <w:bookmarkEnd w:id="166"/>
      <w:bookmarkStart w:id="167" w:name="_Toc184313283"/>
      <w:bookmarkEnd w:id="167"/>
      <w:bookmarkStart w:id="168" w:name="_Toc184313262"/>
      <w:bookmarkEnd w:id="168"/>
      <w:bookmarkStart w:id="169" w:name="_Toc184314458"/>
      <w:bookmarkEnd w:id="169"/>
      <w:bookmarkStart w:id="170" w:name="_Toc184314451"/>
      <w:bookmarkEnd w:id="170"/>
      <w:bookmarkStart w:id="171" w:name="_Toc184314471"/>
      <w:bookmarkEnd w:id="171"/>
      <w:bookmarkStart w:id="172" w:name="_Toc184312123"/>
      <w:bookmarkEnd w:id="172"/>
      <w:bookmarkStart w:id="173" w:name="_Toc184314473"/>
      <w:bookmarkEnd w:id="173"/>
      <w:bookmarkStart w:id="174" w:name="_Toc184308056"/>
      <w:bookmarkEnd w:id="174"/>
      <w:bookmarkStart w:id="175" w:name="_Toc184313247"/>
      <w:bookmarkEnd w:id="175"/>
      <w:bookmarkStart w:id="176" w:name="_Toc184313307"/>
      <w:bookmarkEnd w:id="176"/>
      <w:bookmarkStart w:id="177" w:name="_Toc184314433"/>
      <w:bookmarkEnd w:id="177"/>
      <w:bookmarkStart w:id="178" w:name="_Toc184313260"/>
      <w:bookmarkEnd w:id="178"/>
      <w:bookmarkStart w:id="179" w:name="_Toc184312112"/>
      <w:bookmarkEnd w:id="179"/>
      <w:bookmarkStart w:id="180" w:name="_Toc184308095"/>
      <w:bookmarkEnd w:id="180"/>
      <w:bookmarkStart w:id="181" w:name="_Toc184314448"/>
      <w:bookmarkEnd w:id="181"/>
      <w:bookmarkStart w:id="182" w:name="_Toc184314426"/>
      <w:bookmarkEnd w:id="182"/>
      <w:bookmarkStart w:id="183" w:name="_Toc184310311"/>
      <w:bookmarkEnd w:id="183"/>
      <w:bookmarkStart w:id="184" w:name="_Toc184312128"/>
      <w:bookmarkEnd w:id="184"/>
      <w:bookmarkStart w:id="185" w:name="_Toc184313276"/>
      <w:bookmarkEnd w:id="185"/>
      <w:bookmarkStart w:id="186" w:name="_Toc184312130"/>
      <w:bookmarkEnd w:id="186"/>
      <w:bookmarkStart w:id="187" w:name="_Toc184310337"/>
      <w:bookmarkEnd w:id="187"/>
      <w:bookmarkStart w:id="188" w:name="_Toc184308090"/>
      <w:bookmarkEnd w:id="188"/>
      <w:bookmarkStart w:id="189" w:name="_Toc184313270"/>
      <w:bookmarkEnd w:id="189"/>
      <w:bookmarkStart w:id="190" w:name="_Toc184308088"/>
      <w:bookmarkEnd w:id="190"/>
      <w:bookmarkStart w:id="191" w:name="_Toc184310318"/>
      <w:bookmarkEnd w:id="191"/>
      <w:bookmarkStart w:id="192" w:name="_Toc184308072"/>
      <w:bookmarkEnd w:id="192"/>
      <w:bookmarkStart w:id="193" w:name="_Toc184314462"/>
      <w:bookmarkEnd w:id="193"/>
      <w:bookmarkStart w:id="194" w:name="_Toc184308106"/>
      <w:bookmarkEnd w:id="194"/>
      <w:bookmarkStart w:id="195" w:name="_Toc184312077"/>
      <w:bookmarkEnd w:id="195"/>
      <w:bookmarkStart w:id="196" w:name="_Toc184312122"/>
      <w:bookmarkEnd w:id="196"/>
      <w:bookmarkStart w:id="197" w:name="_Toc184313302"/>
      <w:bookmarkEnd w:id="197"/>
      <w:bookmarkStart w:id="198" w:name="_Toc184310313"/>
      <w:bookmarkEnd w:id="198"/>
      <w:bookmarkStart w:id="199" w:name="_Toc184312120"/>
      <w:bookmarkEnd w:id="199"/>
      <w:bookmarkStart w:id="200" w:name="_Toc184308089"/>
      <w:bookmarkEnd w:id="200"/>
      <w:bookmarkStart w:id="201" w:name="_Toc184313245"/>
      <w:bookmarkEnd w:id="201"/>
      <w:bookmarkStart w:id="202" w:name="_Toc184314446"/>
      <w:bookmarkEnd w:id="202"/>
      <w:bookmarkStart w:id="203" w:name="_Toc184310287"/>
      <w:bookmarkEnd w:id="203"/>
      <w:bookmarkStart w:id="204" w:name="_Toc184312137"/>
      <w:bookmarkEnd w:id="204"/>
      <w:bookmarkStart w:id="205" w:name="_Toc184310272"/>
      <w:bookmarkEnd w:id="205"/>
      <w:bookmarkStart w:id="206" w:name="_Toc184308086"/>
      <w:bookmarkEnd w:id="206"/>
      <w:bookmarkStart w:id="207" w:name="_Toc184313241"/>
      <w:bookmarkEnd w:id="207"/>
      <w:bookmarkStart w:id="208" w:name="_Toc184308049"/>
      <w:bookmarkEnd w:id="208"/>
      <w:bookmarkStart w:id="209" w:name="_Toc184313250"/>
      <w:bookmarkEnd w:id="209"/>
      <w:bookmarkStart w:id="210" w:name="_Toc184312117"/>
      <w:bookmarkEnd w:id="210"/>
      <w:bookmarkStart w:id="211" w:name="_Toc184310310"/>
      <w:bookmarkEnd w:id="211"/>
      <w:bookmarkStart w:id="212" w:name="_Toc184314442"/>
      <w:bookmarkEnd w:id="212"/>
      <w:bookmarkStart w:id="213" w:name="_Toc184314472"/>
      <w:bookmarkEnd w:id="213"/>
      <w:bookmarkStart w:id="214" w:name="_Toc184314435"/>
      <w:bookmarkEnd w:id="214"/>
      <w:bookmarkStart w:id="215" w:name="_Toc184314414"/>
      <w:bookmarkEnd w:id="215"/>
      <w:bookmarkStart w:id="216" w:name="_Toc184308094"/>
      <w:bookmarkEnd w:id="216"/>
      <w:bookmarkStart w:id="217" w:name="_Toc184312124"/>
      <w:bookmarkEnd w:id="217"/>
      <w:bookmarkStart w:id="218" w:name="_Toc184312085"/>
      <w:bookmarkEnd w:id="218"/>
      <w:bookmarkStart w:id="219" w:name="_Toc184313294"/>
      <w:bookmarkEnd w:id="219"/>
      <w:bookmarkStart w:id="220" w:name="_Toc184308058"/>
      <w:bookmarkEnd w:id="220"/>
      <w:bookmarkStart w:id="221" w:name="_Toc184308052"/>
      <w:bookmarkEnd w:id="221"/>
      <w:bookmarkStart w:id="222" w:name="_Toc184312093"/>
      <w:bookmarkEnd w:id="222"/>
      <w:bookmarkStart w:id="223" w:name="_Toc184312082"/>
      <w:bookmarkEnd w:id="223"/>
      <w:bookmarkStart w:id="224" w:name="_Toc184313310"/>
      <w:bookmarkEnd w:id="224"/>
      <w:bookmarkStart w:id="225" w:name="_Toc184313301"/>
      <w:bookmarkEnd w:id="225"/>
      <w:bookmarkStart w:id="226" w:name="_Toc184310285"/>
      <w:bookmarkEnd w:id="226"/>
      <w:bookmarkStart w:id="227" w:name="_Toc184314455"/>
      <w:bookmarkEnd w:id="227"/>
      <w:bookmarkStart w:id="228" w:name="_Toc184308107"/>
      <w:bookmarkEnd w:id="228"/>
      <w:bookmarkStart w:id="229" w:name="_Toc184314424"/>
      <w:bookmarkEnd w:id="229"/>
      <w:bookmarkStart w:id="230" w:name="_Toc184313271"/>
      <w:bookmarkEnd w:id="230"/>
      <w:bookmarkStart w:id="231" w:name="_Toc184308105"/>
      <w:bookmarkEnd w:id="231"/>
      <w:bookmarkStart w:id="232" w:name="_Toc184312135"/>
      <w:bookmarkEnd w:id="232"/>
      <w:bookmarkStart w:id="233" w:name="_Toc184313309"/>
      <w:bookmarkEnd w:id="233"/>
      <w:bookmarkStart w:id="234" w:name="_Toc184314460"/>
      <w:bookmarkEnd w:id="234"/>
      <w:bookmarkStart w:id="235" w:name="_Toc184312086"/>
      <w:bookmarkEnd w:id="235"/>
      <w:bookmarkStart w:id="236" w:name="_Toc184313279"/>
      <w:bookmarkEnd w:id="236"/>
      <w:bookmarkStart w:id="237" w:name="_Toc184313240"/>
      <w:bookmarkEnd w:id="237"/>
      <w:bookmarkStart w:id="238" w:name="_Toc184312090"/>
      <w:bookmarkEnd w:id="238"/>
      <w:bookmarkStart w:id="239" w:name="_Toc184313239"/>
      <w:bookmarkEnd w:id="239"/>
      <w:bookmarkStart w:id="240" w:name="_Toc184310301"/>
      <w:bookmarkEnd w:id="240"/>
      <w:bookmarkStart w:id="241" w:name="_Toc184312078"/>
      <w:bookmarkEnd w:id="241"/>
      <w:bookmarkStart w:id="242" w:name="_Toc184308079"/>
      <w:bookmarkEnd w:id="242"/>
      <w:bookmarkStart w:id="243" w:name="_Toc184310323"/>
      <w:bookmarkEnd w:id="243"/>
      <w:bookmarkStart w:id="244" w:name="_Toc184308059"/>
      <w:bookmarkEnd w:id="244"/>
      <w:bookmarkStart w:id="245" w:name="_Toc184308101"/>
      <w:bookmarkEnd w:id="245"/>
      <w:bookmarkStart w:id="246" w:name="_Toc184313263"/>
      <w:bookmarkEnd w:id="246"/>
      <w:bookmarkStart w:id="247" w:name="_Toc184310297"/>
      <w:bookmarkEnd w:id="247"/>
      <w:bookmarkStart w:id="248" w:name="_Toc184312083"/>
      <w:bookmarkEnd w:id="248"/>
      <w:bookmarkStart w:id="249" w:name="_Toc184313249"/>
      <w:bookmarkEnd w:id="249"/>
      <w:bookmarkStart w:id="250" w:name="_Toc184310276"/>
      <w:bookmarkEnd w:id="250"/>
      <w:bookmarkStart w:id="251" w:name="_Toc184314415"/>
      <w:bookmarkEnd w:id="251"/>
      <w:bookmarkStart w:id="252" w:name="_Toc184312081"/>
      <w:bookmarkEnd w:id="252"/>
      <w:bookmarkStart w:id="253" w:name="_Toc184313258"/>
      <w:bookmarkEnd w:id="253"/>
      <w:bookmarkStart w:id="254" w:name="_Toc184308063"/>
      <w:bookmarkEnd w:id="254"/>
      <w:bookmarkStart w:id="255" w:name="_Toc184310334"/>
      <w:bookmarkEnd w:id="255"/>
      <w:bookmarkStart w:id="256" w:name="_Toc184312073"/>
      <w:bookmarkEnd w:id="256"/>
      <w:bookmarkStart w:id="257" w:name="_Toc184313304"/>
      <w:bookmarkEnd w:id="257"/>
      <w:bookmarkStart w:id="258" w:name="_Toc184314413"/>
      <w:bookmarkEnd w:id="258"/>
      <w:bookmarkStart w:id="259" w:name="_Toc184314466"/>
      <w:bookmarkEnd w:id="259"/>
      <w:bookmarkStart w:id="260" w:name="_Toc184310329"/>
      <w:bookmarkEnd w:id="260"/>
      <w:bookmarkStart w:id="261" w:name="_Toc184314469"/>
      <w:bookmarkEnd w:id="261"/>
      <w:bookmarkStart w:id="262" w:name="_Toc184312111"/>
      <w:bookmarkEnd w:id="262"/>
      <w:bookmarkStart w:id="263" w:name="_Toc184313288"/>
      <w:bookmarkEnd w:id="263"/>
      <w:bookmarkStart w:id="264" w:name="_Toc184312127"/>
      <w:bookmarkEnd w:id="264"/>
      <w:bookmarkStart w:id="265" w:name="_Toc184308055"/>
      <w:bookmarkEnd w:id="265"/>
      <w:bookmarkStart w:id="266" w:name="_Toc184313300"/>
      <w:bookmarkEnd w:id="266"/>
      <w:bookmarkStart w:id="267" w:name="_Toc184313289"/>
      <w:bookmarkEnd w:id="267"/>
      <w:bookmarkStart w:id="268" w:name="_Toc184313267"/>
      <w:bookmarkEnd w:id="268"/>
      <w:bookmarkStart w:id="269" w:name="_Toc184314428"/>
      <w:bookmarkEnd w:id="269"/>
      <w:bookmarkStart w:id="270" w:name="_Toc184310325"/>
      <w:bookmarkEnd w:id="270"/>
      <w:bookmarkStart w:id="271" w:name="_Toc184308057"/>
      <w:bookmarkEnd w:id="271"/>
      <w:bookmarkStart w:id="272" w:name="_Toc184308091"/>
      <w:bookmarkEnd w:id="272"/>
      <w:bookmarkStart w:id="273" w:name="_Toc184308074"/>
      <w:bookmarkEnd w:id="273"/>
      <w:bookmarkStart w:id="274" w:name="_Toc184314461"/>
      <w:bookmarkEnd w:id="274"/>
      <w:bookmarkStart w:id="275" w:name="_Toc184314438"/>
      <w:bookmarkEnd w:id="275"/>
      <w:bookmarkStart w:id="276" w:name="_Toc184314427"/>
      <w:bookmarkEnd w:id="276"/>
      <w:bookmarkStart w:id="277" w:name="_Toc184310336"/>
      <w:bookmarkEnd w:id="277"/>
      <w:bookmarkStart w:id="278" w:name="_Toc184313308"/>
      <w:bookmarkEnd w:id="278"/>
      <w:bookmarkStart w:id="279" w:name="_Toc184314447"/>
      <w:bookmarkEnd w:id="279"/>
      <w:bookmarkStart w:id="280" w:name="_Toc184314422"/>
      <w:bookmarkEnd w:id="280"/>
      <w:bookmarkStart w:id="281" w:name="_Toc184308083"/>
      <w:bookmarkEnd w:id="281"/>
      <w:bookmarkStart w:id="282" w:name="_Toc184310294"/>
      <w:bookmarkEnd w:id="282"/>
      <w:bookmarkStart w:id="283" w:name="_Toc184313242"/>
      <w:bookmarkEnd w:id="283"/>
      <w:bookmarkStart w:id="284" w:name="_Toc184312096"/>
      <w:bookmarkEnd w:id="284"/>
      <w:bookmarkStart w:id="285" w:name="_Toc184313268"/>
      <w:bookmarkEnd w:id="285"/>
      <w:bookmarkStart w:id="286" w:name="_Toc184314482"/>
      <w:bookmarkEnd w:id="286"/>
      <w:bookmarkStart w:id="287" w:name="_Toc184314481"/>
      <w:bookmarkEnd w:id="287"/>
      <w:bookmarkStart w:id="288" w:name="_Toc184314474"/>
      <w:bookmarkEnd w:id="288"/>
      <w:bookmarkStart w:id="289" w:name="_Toc184310333"/>
      <w:bookmarkEnd w:id="289"/>
      <w:bookmarkStart w:id="290" w:name="_Toc184308051"/>
      <w:bookmarkEnd w:id="290"/>
      <w:bookmarkStart w:id="291" w:name="_Toc184310279"/>
      <w:bookmarkEnd w:id="291"/>
      <w:bookmarkStart w:id="292" w:name="_Toc184312102"/>
      <w:bookmarkEnd w:id="292"/>
      <w:bookmarkStart w:id="293" w:name="_Toc184314421"/>
      <w:bookmarkEnd w:id="293"/>
      <w:bookmarkStart w:id="294" w:name="_Toc184312091"/>
      <w:bookmarkEnd w:id="294"/>
      <w:bookmarkStart w:id="295" w:name="_Toc184314419"/>
      <w:bookmarkEnd w:id="295"/>
      <w:bookmarkStart w:id="296" w:name="_Toc184310307"/>
      <w:bookmarkEnd w:id="296"/>
      <w:bookmarkStart w:id="297" w:name="_Toc184314436"/>
      <w:bookmarkEnd w:id="297"/>
      <w:bookmarkStart w:id="298" w:name="_Toc184310284"/>
      <w:bookmarkEnd w:id="298"/>
      <w:bookmarkStart w:id="299" w:name="_Toc184313305"/>
      <w:bookmarkEnd w:id="299"/>
      <w:bookmarkStart w:id="300" w:name="_Toc184313291"/>
      <w:bookmarkEnd w:id="300"/>
      <w:bookmarkStart w:id="301" w:name="_Toc184313251"/>
      <w:bookmarkEnd w:id="301"/>
      <w:bookmarkStart w:id="302" w:name="_Toc184313298"/>
      <w:bookmarkEnd w:id="302"/>
      <w:bookmarkStart w:id="303" w:name="_Toc184310299"/>
      <w:bookmarkEnd w:id="303"/>
      <w:bookmarkStart w:id="304" w:name="_Toc184310306"/>
      <w:bookmarkEnd w:id="304"/>
      <w:bookmarkStart w:id="305" w:name="_Toc184312071"/>
      <w:bookmarkEnd w:id="305"/>
      <w:bookmarkStart w:id="306" w:name="_Toc184313306"/>
      <w:bookmarkEnd w:id="306"/>
      <w:bookmarkStart w:id="307" w:name="_Toc184308078"/>
      <w:bookmarkEnd w:id="307"/>
      <w:bookmarkStart w:id="308" w:name="_Toc184310332"/>
      <w:bookmarkEnd w:id="308"/>
      <w:bookmarkStart w:id="309" w:name="_Toc184312114"/>
      <w:bookmarkEnd w:id="309"/>
      <w:bookmarkStart w:id="310" w:name="_Toc184310303"/>
      <w:bookmarkEnd w:id="310"/>
      <w:bookmarkStart w:id="311" w:name="_Toc184308047"/>
      <w:bookmarkEnd w:id="311"/>
      <w:bookmarkStart w:id="312" w:name="_Toc184310326"/>
      <w:bookmarkEnd w:id="312"/>
      <w:bookmarkStart w:id="313" w:name="_Toc184310324"/>
      <w:bookmarkEnd w:id="313"/>
      <w:bookmarkStart w:id="314" w:name="_Toc184314478"/>
      <w:bookmarkEnd w:id="314"/>
      <w:bookmarkStart w:id="315" w:name="_Toc184308037"/>
      <w:bookmarkEnd w:id="315"/>
      <w:bookmarkStart w:id="316" w:name="_Toc184313257"/>
      <w:bookmarkEnd w:id="316"/>
      <w:bookmarkStart w:id="317" w:name="_Toc184313290"/>
      <w:bookmarkEnd w:id="317"/>
      <w:bookmarkStart w:id="318" w:name="_Toc184312087"/>
      <w:bookmarkEnd w:id="318"/>
      <w:bookmarkStart w:id="319" w:name="_Toc184308040"/>
      <w:bookmarkEnd w:id="319"/>
      <w:bookmarkStart w:id="320" w:name="_Toc184313252"/>
      <w:bookmarkEnd w:id="320"/>
      <w:bookmarkStart w:id="321" w:name="_Toc184312131"/>
      <w:bookmarkEnd w:id="321"/>
      <w:bookmarkStart w:id="322" w:name="_Toc184310273"/>
      <w:bookmarkEnd w:id="322"/>
      <w:bookmarkStart w:id="323" w:name="_Toc184314434"/>
      <w:bookmarkEnd w:id="323"/>
      <w:bookmarkStart w:id="324" w:name="_Toc184314416"/>
      <w:bookmarkEnd w:id="324"/>
      <w:bookmarkStart w:id="325" w:name="_Toc184310314"/>
      <w:bookmarkEnd w:id="325"/>
      <w:bookmarkStart w:id="326" w:name="_Toc184313295"/>
      <w:bookmarkEnd w:id="326"/>
      <w:bookmarkStart w:id="327" w:name="_Toc184313255"/>
      <w:bookmarkEnd w:id="327"/>
      <w:bookmarkStart w:id="328" w:name="_Toc184310317"/>
      <w:bookmarkEnd w:id="328"/>
      <w:bookmarkStart w:id="329" w:name="_Toc184312103"/>
      <w:bookmarkEnd w:id="329"/>
      <w:bookmarkStart w:id="330" w:name="_Toc184312075"/>
      <w:bookmarkEnd w:id="330"/>
      <w:bookmarkStart w:id="331" w:name="_Toc184312105"/>
      <w:bookmarkEnd w:id="331"/>
      <w:bookmarkStart w:id="332" w:name="_Toc184308097"/>
      <w:bookmarkEnd w:id="332"/>
      <w:bookmarkStart w:id="333" w:name="_Toc184314430"/>
      <w:bookmarkEnd w:id="333"/>
      <w:bookmarkStart w:id="334" w:name="_Toc184314479"/>
      <w:bookmarkEnd w:id="334"/>
      <w:bookmarkStart w:id="335" w:name="_Toc184312100"/>
      <w:bookmarkEnd w:id="335"/>
      <w:bookmarkStart w:id="336" w:name="_Toc184312139"/>
      <w:bookmarkEnd w:id="336"/>
      <w:bookmarkStart w:id="337" w:name="_Toc184313278"/>
      <w:bookmarkEnd w:id="337"/>
      <w:bookmarkStart w:id="338" w:name="_Toc184312132"/>
      <w:bookmarkEnd w:id="338"/>
      <w:bookmarkStart w:id="339" w:name="_Toc184313272"/>
      <w:bookmarkEnd w:id="339"/>
      <w:bookmarkStart w:id="340" w:name="_Toc184314425"/>
      <w:bookmarkEnd w:id="340"/>
      <w:bookmarkStart w:id="341" w:name="_Toc184312095"/>
      <w:bookmarkEnd w:id="341"/>
      <w:bookmarkStart w:id="342" w:name="_Toc184308048"/>
      <w:bookmarkEnd w:id="342"/>
      <w:bookmarkStart w:id="343" w:name="_Toc184308065"/>
      <w:bookmarkEnd w:id="343"/>
      <w:bookmarkStart w:id="344" w:name="_Toc184310309"/>
      <w:bookmarkEnd w:id="344"/>
      <w:bookmarkStart w:id="345" w:name="_Toc184310315"/>
      <w:bookmarkEnd w:id="345"/>
      <w:bookmarkStart w:id="346" w:name="_Toc184312129"/>
      <w:bookmarkEnd w:id="346"/>
      <w:bookmarkStart w:id="347" w:name="_Toc184313246"/>
      <w:bookmarkEnd w:id="347"/>
      <w:bookmarkStart w:id="348" w:name="_Toc184312069"/>
      <w:bookmarkEnd w:id="348"/>
      <w:bookmarkStart w:id="349" w:name="_Toc184312119"/>
      <w:bookmarkEnd w:id="349"/>
      <w:bookmarkStart w:id="350" w:name="_Toc184310292"/>
      <w:bookmarkEnd w:id="350"/>
      <w:bookmarkStart w:id="351" w:name="_Toc184310339"/>
      <w:bookmarkEnd w:id="351"/>
      <w:bookmarkStart w:id="352" w:name="_Toc184314452"/>
      <w:bookmarkEnd w:id="352"/>
      <w:bookmarkStart w:id="353" w:name="_Toc184312107"/>
      <w:bookmarkEnd w:id="353"/>
      <w:bookmarkStart w:id="354" w:name="_Toc184313282"/>
      <w:bookmarkEnd w:id="354"/>
      <w:bookmarkStart w:id="355" w:name="_Toc184310343"/>
      <w:bookmarkEnd w:id="355"/>
      <w:bookmarkStart w:id="356" w:name="_Toc184310312"/>
      <w:bookmarkEnd w:id="356"/>
      <w:bookmarkStart w:id="357" w:name="_Toc184308053"/>
      <w:bookmarkEnd w:id="357"/>
      <w:bookmarkStart w:id="358" w:name="_Toc184310275"/>
      <w:bookmarkEnd w:id="358"/>
      <w:bookmarkStart w:id="359" w:name="_Toc184314470"/>
      <w:bookmarkEnd w:id="359"/>
      <w:bookmarkStart w:id="360" w:name="_Toc184310298"/>
      <w:bookmarkEnd w:id="360"/>
      <w:bookmarkStart w:id="361" w:name="_Toc184314449"/>
      <w:bookmarkEnd w:id="361"/>
      <w:bookmarkStart w:id="362" w:name="_Toc184312088"/>
      <w:bookmarkEnd w:id="362"/>
      <w:bookmarkStart w:id="363" w:name="_Toc184308041"/>
      <w:bookmarkEnd w:id="363"/>
      <w:bookmarkStart w:id="364" w:name="_Toc184312118"/>
      <w:bookmarkEnd w:id="364"/>
      <w:bookmarkStart w:id="365" w:name="_Toc184312098"/>
      <w:bookmarkEnd w:id="365"/>
      <w:bookmarkStart w:id="366" w:name="_Toc184308046"/>
      <w:bookmarkEnd w:id="366"/>
      <w:bookmarkStart w:id="367" w:name="_Toc184312070"/>
      <w:bookmarkEnd w:id="367"/>
      <w:bookmarkStart w:id="368" w:name="_Toc184313297"/>
      <w:bookmarkEnd w:id="368"/>
      <w:bookmarkStart w:id="369" w:name="_Toc184312072"/>
      <w:bookmarkEnd w:id="369"/>
      <w:bookmarkStart w:id="370" w:name="_Toc184308039"/>
      <w:bookmarkEnd w:id="370"/>
      <w:bookmarkStart w:id="371" w:name="_Toc184314459"/>
      <w:bookmarkEnd w:id="371"/>
      <w:bookmarkStart w:id="372" w:name="_Toc184308036"/>
      <w:bookmarkEnd w:id="372"/>
      <w:bookmarkStart w:id="373" w:name="_Toc184312097"/>
      <w:bookmarkEnd w:id="373"/>
      <w:bookmarkStart w:id="374" w:name="_Toc184313281"/>
      <w:bookmarkEnd w:id="374"/>
      <w:bookmarkStart w:id="375" w:name="_Toc184314431"/>
      <w:bookmarkEnd w:id="375"/>
      <w:bookmarkStart w:id="376" w:name="_Toc184312134"/>
      <w:bookmarkEnd w:id="376"/>
      <w:bookmarkStart w:id="377" w:name="_Toc184312110"/>
      <w:bookmarkEnd w:id="377"/>
      <w:bookmarkStart w:id="378" w:name="_Toc184308082"/>
      <w:bookmarkEnd w:id="378"/>
      <w:bookmarkStart w:id="379" w:name="_Toc184313274"/>
      <w:bookmarkEnd w:id="379"/>
      <w:bookmarkStart w:id="380" w:name="_Toc184314475"/>
      <w:bookmarkEnd w:id="380"/>
      <w:bookmarkStart w:id="381" w:name="_Toc184308081"/>
      <w:bookmarkEnd w:id="381"/>
      <w:bookmarkStart w:id="382" w:name="_Toc184313275"/>
      <w:bookmarkEnd w:id="382"/>
      <w:bookmarkStart w:id="383" w:name="_Toc184314476"/>
      <w:bookmarkEnd w:id="383"/>
      <w:bookmarkStart w:id="384" w:name="_Toc184308044"/>
      <w:bookmarkEnd w:id="384"/>
      <w:bookmarkStart w:id="385" w:name="_Toc184310342"/>
      <w:bookmarkEnd w:id="385"/>
      <w:bookmarkStart w:id="386" w:name="_Toc184313248"/>
      <w:bookmarkEnd w:id="386"/>
      <w:bookmarkStart w:id="387" w:name="_Toc184313253"/>
      <w:bookmarkEnd w:id="387"/>
      <w:bookmarkStart w:id="388" w:name="_Toc184314477"/>
      <w:bookmarkEnd w:id="388"/>
      <w:bookmarkStart w:id="389" w:name="_Toc184314468"/>
      <w:bookmarkEnd w:id="389"/>
      <w:r>
        <w:rPr>
          <w:rFonts w:hint="eastAsia" w:ascii="宋体" w:hAnsi="宋体" w:eastAsia="宋体" w:cs="宋体"/>
          <w:b/>
          <w:bCs/>
          <w:sz w:val="36"/>
          <w:szCs w:val="36"/>
          <w:highlight w:val="none"/>
        </w:rPr>
        <w:t>评标办法</w:t>
      </w:r>
    </w:p>
    <w:p w14:paraId="38F781A1">
      <w:pPr>
        <w:adjustRightInd w:val="0"/>
        <w:snapToGrid w:val="0"/>
        <w:spacing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评标办法及评分标准：</w:t>
      </w:r>
    </w:p>
    <w:p w14:paraId="39C90E36">
      <w:pPr>
        <w:pStyle w:val="95"/>
        <w:spacing w:before="0"/>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1、总则</w:t>
      </w:r>
    </w:p>
    <w:p w14:paraId="33386116">
      <w:pPr>
        <w:pStyle w:val="95"/>
        <w:spacing w:before="0"/>
        <w:ind w:firstLine="482"/>
        <w:jc w:val="left"/>
        <w:rPr>
          <w:rFonts w:hint="eastAsia" w:ascii="宋体" w:hAnsi="宋体" w:eastAsia="宋体" w:cs="宋体"/>
          <w:color w:val="000000"/>
          <w:highlight w:val="none"/>
        </w:rPr>
      </w:pPr>
      <w:r>
        <w:rPr>
          <w:rFonts w:hint="eastAsia" w:ascii="宋体" w:hAnsi="宋体" w:eastAsia="宋体" w:cs="宋体"/>
          <w:b/>
          <w:color w:val="000000"/>
          <w:highlight w:val="none"/>
        </w:rPr>
        <w:t>本次评标采用</w:t>
      </w:r>
      <w:bookmarkStart w:id="390" w:name="ruleMainCatName2"/>
      <w:r>
        <w:rPr>
          <w:rFonts w:hint="eastAsia" w:ascii="宋体" w:hAnsi="宋体" w:eastAsia="宋体" w:cs="宋体"/>
          <w:b/>
          <w:color w:val="000000"/>
          <w:highlight w:val="none"/>
        </w:rPr>
        <w:t>综合评分法</w:t>
      </w:r>
      <w:bookmarkEnd w:id="390"/>
      <w:r>
        <w:rPr>
          <w:rFonts w:hint="eastAsia" w:ascii="宋体" w:hAnsi="宋体" w:eastAsia="宋体" w:cs="宋体"/>
          <w:b/>
          <w:color w:val="000000"/>
          <w:highlight w:val="none"/>
        </w:rPr>
        <w:t>，总分为100分。</w:t>
      </w:r>
      <w:r>
        <w:rPr>
          <w:rFonts w:hint="eastAsia" w:ascii="宋体" w:hAnsi="宋体" w:eastAsia="宋体" w:cs="宋体"/>
          <w:color w:val="000000"/>
          <w:highlight w:val="none"/>
        </w:rPr>
        <w:t>合格投标人的评标得分为各项目汇总得分，中标候选资格按评标得分由高到低顺序排列，得分相同的，</w:t>
      </w:r>
      <w:r>
        <w:rPr>
          <w:rFonts w:hint="eastAsia" w:ascii="宋体" w:hAnsi="宋体" w:eastAsia="宋体" w:cs="宋体"/>
          <w:kern w:val="0"/>
          <w:highlight w:val="none"/>
          <w:lang w:val="zh-CN"/>
        </w:rPr>
        <w:t>按投标报价由低到高顺序排列；得分且投标报价相同的，按技术指标优劣顺序排列。</w:t>
      </w:r>
      <w:r>
        <w:rPr>
          <w:rFonts w:hint="eastAsia" w:ascii="宋体" w:hAnsi="宋体" w:eastAsia="宋体" w:cs="宋体"/>
          <w:highlight w:val="none"/>
          <w:lang w:val="zh-CN"/>
        </w:rPr>
        <w:t>按</w:t>
      </w:r>
      <w:r>
        <w:rPr>
          <w:rFonts w:hint="eastAsia" w:ascii="宋体" w:hAnsi="宋体" w:eastAsia="宋体" w:cs="宋体"/>
          <w:highlight w:val="none"/>
        </w:rPr>
        <w:t>顺序</w:t>
      </w:r>
      <w:r>
        <w:rPr>
          <w:rFonts w:hint="eastAsia" w:ascii="宋体" w:hAnsi="宋体" w:eastAsia="宋体" w:cs="宋体"/>
          <w:highlight w:val="none"/>
          <w:lang w:val="zh-CN"/>
        </w:rPr>
        <w:t>推荐中标候选人。</w:t>
      </w:r>
      <w:r>
        <w:rPr>
          <w:rFonts w:hint="eastAsia" w:ascii="宋体" w:hAnsi="宋体" w:eastAsia="宋体" w:cs="宋体"/>
          <w:color w:val="000000"/>
          <w:highlight w:val="none"/>
        </w:rPr>
        <w:t>排名第一的投标人为第一中标候选人。评分过程中采用四舍五入法，并保留小数2位。</w:t>
      </w:r>
    </w:p>
    <w:p w14:paraId="7CC5468E">
      <w:pPr>
        <w:pStyle w:val="95"/>
        <w:spacing w:before="0"/>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投标人评标综合得分=价格分+(商务、技术分)；</w:t>
      </w:r>
    </w:p>
    <w:p w14:paraId="0E9C9FF2">
      <w:pPr>
        <w:pStyle w:val="95"/>
        <w:spacing w:before="0"/>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2、评标内容及标准</w:t>
      </w:r>
    </w:p>
    <w:p w14:paraId="4E3C8895">
      <w:pPr>
        <w:pStyle w:val="95"/>
        <w:spacing w:before="0"/>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2.1、价格分（</w:t>
      </w:r>
      <w:r>
        <w:rPr>
          <w:rFonts w:hint="eastAsia" w:ascii="宋体" w:hAnsi="宋体" w:cs="宋体"/>
          <w:b/>
          <w:color w:val="000000"/>
          <w:highlight w:val="none"/>
          <w:lang w:val="en-US" w:eastAsia="zh-CN"/>
        </w:rPr>
        <w:t>30</w:t>
      </w:r>
      <w:r>
        <w:rPr>
          <w:rFonts w:hint="eastAsia" w:ascii="宋体" w:hAnsi="宋体" w:eastAsia="宋体" w:cs="宋体"/>
          <w:b/>
          <w:color w:val="000000"/>
          <w:highlight w:val="none"/>
        </w:rPr>
        <w:t>分）</w:t>
      </w:r>
    </w:p>
    <w:p w14:paraId="044FD97F">
      <w:pPr>
        <w:spacing w:line="360" w:lineRule="auto"/>
        <w:rPr>
          <w:rFonts w:hint="eastAsia" w:ascii="宋体" w:hAnsi="宋体" w:eastAsia="宋体" w:cs="宋体"/>
          <w:b/>
          <w:sz w:val="24"/>
          <w:szCs w:val="24"/>
          <w:highlight w:val="none"/>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color w:val="000000"/>
          <w:sz w:val="24"/>
          <w:highlight w:val="none"/>
        </w:rPr>
        <w:t>、</w:t>
      </w:r>
      <w:r>
        <w:rPr>
          <w:rFonts w:hint="eastAsia" w:ascii="宋体" w:hAnsi="宋体" w:eastAsia="宋体" w:cs="宋体"/>
          <w:b/>
          <w:sz w:val="24"/>
          <w:szCs w:val="24"/>
          <w:highlight w:val="none"/>
        </w:rPr>
        <w:t>本项目预算公开，总预算价为人民币：</w:t>
      </w:r>
      <w:r>
        <w:rPr>
          <w:rFonts w:hint="eastAsia" w:ascii="宋体" w:hAnsi="宋体" w:cs="宋体"/>
          <w:b/>
          <w:sz w:val="24"/>
          <w:szCs w:val="24"/>
          <w:highlight w:val="none"/>
          <w:lang w:eastAsia="zh-CN"/>
        </w:rPr>
        <w:t>肆拾伍万元</w:t>
      </w:r>
      <w:r>
        <w:rPr>
          <w:rFonts w:hint="eastAsia" w:ascii="宋体" w:hAnsi="宋体" w:eastAsia="宋体" w:cs="宋体"/>
          <w:b/>
          <w:sz w:val="24"/>
          <w:szCs w:val="24"/>
          <w:highlight w:val="none"/>
        </w:rPr>
        <w:t>整</w:t>
      </w:r>
    </w:p>
    <w:p w14:paraId="2EADD191">
      <w:pPr>
        <w:spacing w:line="360" w:lineRule="auto"/>
        <w:rPr>
          <w:rFonts w:hint="eastAsia" w:ascii="宋体" w:hAnsi="宋体" w:eastAsia="宋体" w:cs="宋体"/>
          <w:b/>
          <w:color w:val="000000"/>
          <w:highlight w:val="none"/>
          <w:lang w:eastAsia="zh-CN"/>
        </w:rPr>
      </w:pPr>
      <w:r>
        <w:rPr>
          <w:rFonts w:hint="eastAsia" w:ascii="宋体" w:hAnsi="宋体" w:eastAsia="宋体" w:cs="宋体"/>
          <w:b/>
          <w:sz w:val="24"/>
          <w:szCs w:val="24"/>
          <w:highlight w:val="none"/>
        </w:rPr>
        <w:t>本项目投标报价超过预算价的（即投标报价&gt;预算价），其投标视为无效。报价是中标的一个重要因素，但不是中标的唯一依据。投标人不足三人时，评标委员会认为缺乏竞争应否决全部投标</w:t>
      </w:r>
      <w:r>
        <w:rPr>
          <w:rFonts w:hint="eastAsia" w:ascii="宋体" w:hAnsi="宋体" w:eastAsia="宋体" w:cs="宋体"/>
          <w:b/>
          <w:sz w:val="24"/>
          <w:szCs w:val="24"/>
          <w:highlight w:val="none"/>
          <w:lang w:eastAsia="zh-CN"/>
        </w:rPr>
        <w:t>。</w:t>
      </w:r>
    </w:p>
    <w:p w14:paraId="548BF8D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投标价格分计算方法：有效投标报价的最低价作为评标基准价，其最低报价为满分；</w:t>
      </w:r>
    </w:p>
    <w:p w14:paraId="4370853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按［投标报价得分=（评标基准价/投标报价）</w:t>
      </w:r>
      <w:r>
        <w:rPr>
          <w:rFonts w:hint="eastAsia" w:ascii="宋体" w:hAnsi="宋体" w:eastAsia="宋体" w:cs="宋体"/>
          <w:b/>
          <w:sz w:val="24"/>
          <w:szCs w:val="24"/>
          <w:highlight w:val="none"/>
          <w:lang w:val="en-US" w:eastAsia="zh-CN"/>
        </w:rPr>
        <w:t>*</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］的计算公式计算。</w:t>
      </w:r>
    </w:p>
    <w:p w14:paraId="3889CDC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评标过程中，不得去掉报价中的最高报价和最低报价。</w:t>
      </w:r>
    </w:p>
    <w:p w14:paraId="547433D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因落实政府采购政策需要进行价格调整的，以调整后的价格计算评标基准价和投标报价。</w:t>
      </w:r>
    </w:p>
    <w:p w14:paraId="532D8957">
      <w:pPr>
        <w:pStyle w:val="95"/>
        <w:spacing w:before="0"/>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2.2、商务、技术分（</w:t>
      </w:r>
      <w:r>
        <w:rPr>
          <w:rFonts w:hint="eastAsia" w:ascii="宋体" w:hAnsi="宋体" w:cs="宋体"/>
          <w:b/>
          <w:color w:val="000000"/>
          <w:highlight w:val="none"/>
          <w:lang w:val="en-US" w:eastAsia="zh-CN"/>
        </w:rPr>
        <w:t>70</w:t>
      </w:r>
      <w:r>
        <w:rPr>
          <w:rFonts w:hint="eastAsia" w:ascii="宋体" w:hAnsi="宋体" w:eastAsia="宋体" w:cs="宋体"/>
          <w:b/>
          <w:color w:val="000000"/>
          <w:highlight w:val="none"/>
        </w:rPr>
        <w:t>分）</w:t>
      </w:r>
    </w:p>
    <w:p w14:paraId="7FA9FC64">
      <w:pPr>
        <w:pStyle w:val="95"/>
        <w:spacing w:before="0"/>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（1）商务、技术分的计算</w:t>
      </w:r>
    </w:p>
    <w:p w14:paraId="3A313AF4">
      <w:pPr>
        <w:pStyle w:val="95"/>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商务、技术分按照评标委员会成员的独立评分结果汇总数的算术平均分计算，计算公式为：商务、技术分=评标委员会所有成员评分合计数/评标委员会组成人员数（四舍五入法，并保留小数2位。</w:t>
      </w:r>
    </w:p>
    <w:p w14:paraId="3E9B1C63">
      <w:pPr>
        <w:pStyle w:val="95"/>
        <w:numPr>
          <w:ilvl w:val="0"/>
          <w:numId w:val="2"/>
        </w:numPr>
        <w:spacing w:before="0" w:line="500" w:lineRule="exact"/>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评分细则如下：</w:t>
      </w:r>
    </w:p>
    <w:p w14:paraId="52FBD9B2">
      <w:pPr>
        <w:pStyle w:val="95"/>
        <w:spacing w:before="0" w:line="500" w:lineRule="exact"/>
        <w:ind w:left="420"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商务、技术分（</w:t>
      </w:r>
      <w:r>
        <w:rPr>
          <w:rFonts w:hint="eastAsia" w:ascii="宋体" w:hAnsi="宋体" w:cs="宋体"/>
          <w:b/>
          <w:color w:val="000000"/>
          <w:highlight w:val="none"/>
          <w:lang w:val="en-US" w:eastAsia="zh-CN"/>
        </w:rPr>
        <w:t>70</w:t>
      </w:r>
      <w:r>
        <w:rPr>
          <w:rFonts w:hint="eastAsia" w:ascii="宋体" w:hAnsi="宋体" w:eastAsia="宋体" w:cs="宋体"/>
          <w:b/>
          <w:color w:val="000000"/>
          <w:highlight w:val="none"/>
        </w:rPr>
        <w:t>分）：</w:t>
      </w:r>
    </w:p>
    <w:tbl>
      <w:tblPr>
        <w:tblStyle w:val="65"/>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39"/>
        <w:gridCol w:w="4755"/>
        <w:gridCol w:w="610"/>
        <w:gridCol w:w="1233"/>
        <w:gridCol w:w="1650"/>
      </w:tblGrid>
      <w:tr w14:paraId="03FD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56" w:type="dxa"/>
            <w:vAlign w:val="center"/>
          </w:tcPr>
          <w:p w14:paraId="4B85D27F">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5694" w:type="dxa"/>
            <w:gridSpan w:val="2"/>
            <w:vAlign w:val="center"/>
          </w:tcPr>
          <w:p w14:paraId="69D3F70A">
            <w:pPr>
              <w:snapToGrid w:val="0"/>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610" w:type="dxa"/>
            <w:vAlign w:val="center"/>
          </w:tcPr>
          <w:p w14:paraId="6C3CC600">
            <w:pPr>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1233" w:type="dxa"/>
            <w:vAlign w:val="center"/>
          </w:tcPr>
          <w:p w14:paraId="1FDAEBAE">
            <w:pPr>
              <w:snapToGrid w:val="0"/>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650" w:type="dxa"/>
            <w:vAlign w:val="center"/>
          </w:tcPr>
          <w:p w14:paraId="0D09DA01">
            <w:pPr>
              <w:snapToGrid w:val="0"/>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4B2E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43" w:type="dxa"/>
            <w:gridSpan w:val="6"/>
            <w:vAlign w:val="center"/>
          </w:tcPr>
          <w:p w14:paraId="515F7BE0">
            <w:pPr>
              <w:tabs>
                <w:tab w:val="left" w:pos="4072"/>
              </w:tabs>
              <w:snapToGrid w:val="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eastAsia="zh-CN"/>
              </w:rPr>
              <w:tab/>
            </w:r>
            <w:r>
              <w:rPr>
                <w:rFonts w:hint="eastAsia" w:ascii="宋体" w:hAnsi="宋体" w:cs="宋体"/>
                <w:bCs/>
                <w:color w:val="auto"/>
                <w:sz w:val="24"/>
                <w:highlight w:val="none"/>
                <w:lang w:eastAsia="zh-CN"/>
              </w:rPr>
              <w:t>商务分</w:t>
            </w:r>
            <w:r>
              <w:rPr>
                <w:rFonts w:hint="eastAsia" w:ascii="宋体" w:hAnsi="宋体" w:cs="宋体"/>
                <w:bCs/>
                <w:color w:val="auto"/>
                <w:sz w:val="24"/>
                <w:highlight w:val="none"/>
                <w:lang w:val="en-US" w:eastAsia="zh-CN"/>
              </w:rPr>
              <w:t>6分</w:t>
            </w:r>
          </w:p>
        </w:tc>
      </w:tr>
      <w:tr w14:paraId="094A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012059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39" w:type="dxa"/>
            <w:vAlign w:val="center"/>
          </w:tcPr>
          <w:p w14:paraId="10D2C2AB">
            <w:pPr>
              <w:jc w:val="center"/>
              <w:rPr>
                <w:rFonts w:hint="eastAsia" w:ascii="宋体" w:hAnsi="宋体"/>
                <w:color w:val="auto"/>
                <w:sz w:val="24"/>
                <w:highlight w:val="none"/>
              </w:rPr>
            </w:pPr>
            <w:r>
              <w:rPr>
                <w:rFonts w:hint="eastAsia" w:ascii="宋体" w:hAnsi="宋体" w:cs="宋体"/>
                <w:color w:val="auto"/>
                <w:sz w:val="24"/>
                <w:highlight w:val="none"/>
              </w:rPr>
              <w:t>业绩</w:t>
            </w:r>
          </w:p>
        </w:tc>
        <w:tc>
          <w:tcPr>
            <w:tcW w:w="4755" w:type="dxa"/>
            <w:vAlign w:val="center"/>
          </w:tcPr>
          <w:p w14:paraId="3B3B6867">
            <w:pPr>
              <w:spacing w:line="288" w:lineRule="auto"/>
              <w:jc w:val="left"/>
              <w:rPr>
                <w:rFonts w:hint="eastAsia" w:ascii="宋体" w:hAnsi="宋体"/>
                <w:color w:val="auto"/>
                <w:sz w:val="24"/>
                <w:highlight w:val="none"/>
              </w:rPr>
            </w:pPr>
            <w:r>
              <w:rPr>
                <w:rFonts w:hint="eastAsia" w:ascii="宋体" w:hAnsi="宋体" w:cs="宋体"/>
                <w:color w:val="auto"/>
                <w:sz w:val="24"/>
                <w:highlight w:val="none"/>
              </w:rPr>
              <w:t>供应商自20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年1月1日以来（以合同签订日期为准），完成过</w:t>
            </w:r>
            <w:r>
              <w:rPr>
                <w:rFonts w:hint="eastAsia" w:ascii="宋体" w:hAnsi="宋体" w:cs="宋体"/>
                <w:color w:val="auto"/>
                <w:sz w:val="24"/>
                <w:highlight w:val="none"/>
                <w:lang w:val="en-US" w:eastAsia="zh-CN"/>
              </w:rPr>
              <w:t>同类项目业绩的</w:t>
            </w:r>
            <w:r>
              <w:rPr>
                <w:rFonts w:hint="eastAsia" w:ascii="宋体" w:hAnsi="宋体" w:cs="宋体"/>
                <w:color w:val="auto"/>
                <w:sz w:val="24"/>
                <w:highlight w:val="none"/>
              </w:rPr>
              <w:t>，每提供一份项目业绩得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分。（提供合同复印件，合同内容无法体现的可另行提供业主证明材料）</w:t>
            </w:r>
          </w:p>
        </w:tc>
        <w:tc>
          <w:tcPr>
            <w:tcW w:w="610" w:type="dxa"/>
            <w:vAlign w:val="center"/>
          </w:tcPr>
          <w:p w14:paraId="0AA244FC">
            <w:pPr>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33" w:type="dxa"/>
            <w:vAlign w:val="center"/>
          </w:tcPr>
          <w:p w14:paraId="008DB80C">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650" w:type="dxa"/>
            <w:vAlign w:val="center"/>
          </w:tcPr>
          <w:p w14:paraId="6954A3F0">
            <w:pPr>
              <w:snapToGrid w:val="0"/>
              <w:jc w:val="center"/>
              <w:rPr>
                <w:rFonts w:hint="eastAsia" w:ascii="宋体" w:hAnsi="宋体" w:eastAsia="宋体" w:cs="宋体"/>
                <w:color w:val="auto"/>
                <w:sz w:val="24"/>
                <w:highlight w:val="none"/>
                <w:lang w:eastAsia="zh-CN"/>
              </w:rPr>
            </w:pPr>
          </w:p>
        </w:tc>
      </w:tr>
      <w:tr w14:paraId="1E70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2975143">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939" w:type="dxa"/>
            <w:vAlign w:val="center"/>
          </w:tcPr>
          <w:p w14:paraId="516C0543">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认证证书</w:t>
            </w:r>
          </w:p>
        </w:tc>
        <w:tc>
          <w:tcPr>
            <w:tcW w:w="4755" w:type="dxa"/>
            <w:vAlign w:val="center"/>
          </w:tcPr>
          <w:p w14:paraId="129F405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质量管理体系认证证书、环境管理体系认证证书和职业健康安全管理体系认证证书</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每提供一项</w:t>
            </w:r>
            <w:r>
              <w:rPr>
                <w:rFonts w:hint="eastAsia" w:ascii="宋体" w:hAnsi="宋体" w:cs="宋体"/>
                <w:color w:val="auto"/>
                <w:sz w:val="24"/>
                <w:highlight w:val="none"/>
              </w:rPr>
              <w:t>得1分，</w:t>
            </w:r>
            <w:r>
              <w:rPr>
                <w:rFonts w:hint="eastAsia" w:ascii="宋体" w:hAnsi="宋体" w:cs="宋体"/>
                <w:color w:val="auto"/>
                <w:sz w:val="24"/>
                <w:highlight w:val="none"/>
                <w:lang w:val="en-US" w:eastAsia="zh-CN"/>
              </w:rPr>
              <w:t>满分3分</w:t>
            </w:r>
            <w:r>
              <w:rPr>
                <w:rFonts w:hint="eastAsia" w:ascii="宋体" w:hAnsi="宋体" w:cs="宋体"/>
                <w:color w:val="auto"/>
                <w:sz w:val="24"/>
                <w:highlight w:val="none"/>
              </w:rPr>
              <w:t>。</w:t>
            </w:r>
          </w:p>
          <w:p w14:paraId="10ED6A0E">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注：提供证书复印件。以上证书须由通过中国国家认证认可监督管理委员会备案通过的认证机构颁发，在全国认证认可信息公共服务平台的网页上可查询。</w:t>
            </w:r>
          </w:p>
        </w:tc>
        <w:tc>
          <w:tcPr>
            <w:tcW w:w="610" w:type="dxa"/>
            <w:vAlign w:val="center"/>
          </w:tcPr>
          <w:p w14:paraId="4FE1BB17">
            <w:pPr>
              <w:spacing w:line="28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33" w:type="dxa"/>
            <w:vAlign w:val="center"/>
          </w:tcPr>
          <w:p w14:paraId="28A3EEBF">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650" w:type="dxa"/>
            <w:vAlign w:val="center"/>
          </w:tcPr>
          <w:p w14:paraId="21E6BD3F">
            <w:pPr>
              <w:snapToGrid w:val="0"/>
              <w:jc w:val="center"/>
              <w:rPr>
                <w:rFonts w:hint="eastAsia" w:ascii="宋体" w:hAnsi="宋体" w:cs="宋体"/>
                <w:color w:val="auto"/>
                <w:sz w:val="24"/>
                <w:highlight w:val="none"/>
              </w:rPr>
            </w:pPr>
          </w:p>
        </w:tc>
      </w:tr>
      <w:tr w14:paraId="2FB2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643" w:type="dxa"/>
            <w:gridSpan w:val="6"/>
            <w:vAlign w:val="center"/>
          </w:tcPr>
          <w:p w14:paraId="16E3F877">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技术分</w:t>
            </w:r>
            <w:r>
              <w:rPr>
                <w:rFonts w:hint="eastAsia" w:ascii="宋体" w:hAnsi="宋体" w:cs="宋体"/>
                <w:color w:val="auto"/>
                <w:sz w:val="24"/>
                <w:highlight w:val="none"/>
                <w:lang w:val="en-US" w:eastAsia="zh-CN"/>
              </w:rPr>
              <w:t>64分</w:t>
            </w:r>
          </w:p>
        </w:tc>
      </w:tr>
      <w:tr w14:paraId="2640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1C70CF">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9" w:type="dxa"/>
            <w:vAlign w:val="center"/>
          </w:tcPr>
          <w:p w14:paraId="35CCB563">
            <w:pPr>
              <w:snapToGrid w:val="0"/>
              <w:jc w:val="center"/>
              <w:rPr>
                <w:rFonts w:hint="eastAsia" w:ascii="宋体" w:hAnsi="宋体" w:cs="宋体"/>
                <w:color w:val="auto"/>
                <w:sz w:val="24"/>
                <w:highlight w:val="none"/>
                <w:lang w:val="en-US" w:eastAsia="zh-CN"/>
              </w:rPr>
            </w:pPr>
            <w:r>
              <w:rPr>
                <w:rFonts w:hint="eastAsia" w:ascii="宋体" w:hAnsi="宋体"/>
                <w:color w:val="auto"/>
                <w:sz w:val="24"/>
                <w:highlight w:val="none"/>
              </w:rPr>
              <w:t>难点分析</w:t>
            </w:r>
          </w:p>
        </w:tc>
        <w:tc>
          <w:tcPr>
            <w:tcW w:w="4755" w:type="dxa"/>
            <w:vAlign w:val="top"/>
          </w:tcPr>
          <w:p w14:paraId="002B106E">
            <w:pPr>
              <w:snapToGrid w:val="0"/>
              <w:jc w:val="left"/>
              <w:rPr>
                <w:rFonts w:hint="eastAsia" w:ascii="宋体" w:hAnsi="宋体" w:cs="宋体"/>
                <w:color w:val="auto"/>
                <w:sz w:val="24"/>
                <w:highlight w:val="none"/>
              </w:rPr>
            </w:pPr>
            <w:r>
              <w:rPr>
                <w:rFonts w:hint="eastAsia" w:ascii="宋体" w:hAnsi="宋体"/>
                <w:color w:val="auto"/>
                <w:sz w:val="24"/>
                <w:highlight w:val="none"/>
              </w:rPr>
              <w:t>包括实现思路、技术服务内容、关键技术等：准确掌握本项目难点的得3分，基本掌握的得2分，难点分析不够准确的得1分，未进行难点分析不得分。</w:t>
            </w:r>
          </w:p>
        </w:tc>
        <w:tc>
          <w:tcPr>
            <w:tcW w:w="610" w:type="dxa"/>
            <w:vAlign w:val="center"/>
          </w:tcPr>
          <w:p w14:paraId="084791CE">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3</w:t>
            </w:r>
          </w:p>
        </w:tc>
        <w:tc>
          <w:tcPr>
            <w:tcW w:w="1233" w:type="dxa"/>
            <w:vAlign w:val="center"/>
          </w:tcPr>
          <w:p w14:paraId="1403803D">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5CF64345">
            <w:pPr>
              <w:snapToGrid w:val="0"/>
              <w:jc w:val="center"/>
              <w:rPr>
                <w:rFonts w:hint="eastAsia" w:ascii="宋体" w:hAnsi="宋体" w:cs="宋体"/>
                <w:color w:val="auto"/>
                <w:sz w:val="24"/>
                <w:highlight w:val="none"/>
              </w:rPr>
            </w:pPr>
          </w:p>
        </w:tc>
      </w:tr>
      <w:tr w14:paraId="3032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66C2CC4">
            <w:pPr>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939" w:type="dxa"/>
            <w:vAlign w:val="center"/>
          </w:tcPr>
          <w:p w14:paraId="37B0AEC5">
            <w:pPr>
              <w:spacing w:line="288"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设计创意</w:t>
            </w:r>
          </w:p>
        </w:tc>
        <w:tc>
          <w:tcPr>
            <w:tcW w:w="4755" w:type="dxa"/>
            <w:vAlign w:val="center"/>
          </w:tcPr>
          <w:p w14:paraId="2FB2EAC3">
            <w:pPr>
              <w:spacing w:line="288"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定位清晰明确，是否符合本项目建设所要求的设计原则，创意设计新颖，设计创意与构思能结合本项目特殊性，具有文化内涵与底蕴，具有先进展陈理念，符合最新展览潮流，有强烈的艺术感染力</w:t>
            </w:r>
            <w:r>
              <w:rPr>
                <w:rFonts w:hint="eastAsia" w:ascii="宋体" w:hAnsi="宋体" w:cs="宋体"/>
                <w:color w:val="auto"/>
                <w:sz w:val="24"/>
                <w:highlight w:val="none"/>
                <w:lang w:val="en-US" w:eastAsia="zh-CN"/>
              </w:rPr>
              <w:t>的得5分；定位基本清晰，基本</w:t>
            </w:r>
            <w:r>
              <w:rPr>
                <w:rFonts w:hint="eastAsia" w:ascii="宋体" w:hAnsi="宋体" w:cs="宋体"/>
                <w:color w:val="auto"/>
                <w:sz w:val="24"/>
                <w:highlight w:val="none"/>
              </w:rPr>
              <w:t>符合本项目建设所要求的设计原则</w:t>
            </w:r>
            <w:r>
              <w:rPr>
                <w:rFonts w:hint="eastAsia" w:ascii="宋体" w:hAnsi="宋体" w:cs="宋体"/>
                <w:color w:val="auto"/>
                <w:sz w:val="24"/>
                <w:highlight w:val="none"/>
                <w:lang w:val="en-US" w:eastAsia="zh-CN"/>
              </w:rPr>
              <w:t>的得3分；设计创意一般，与</w:t>
            </w:r>
            <w:r>
              <w:rPr>
                <w:rFonts w:hint="eastAsia" w:ascii="宋体" w:hAnsi="宋体" w:cs="宋体"/>
                <w:color w:val="auto"/>
                <w:sz w:val="24"/>
                <w:highlight w:val="none"/>
              </w:rPr>
              <w:t>本项目建设所要求的设计原则</w:t>
            </w:r>
            <w:r>
              <w:rPr>
                <w:rFonts w:hint="eastAsia" w:ascii="宋体" w:hAnsi="宋体" w:cs="宋体"/>
                <w:color w:val="auto"/>
                <w:sz w:val="24"/>
                <w:highlight w:val="none"/>
                <w:lang w:val="en-US" w:eastAsia="zh-CN"/>
              </w:rPr>
              <w:t>偏差较大的得1分；</w:t>
            </w:r>
            <w:r>
              <w:rPr>
                <w:rFonts w:hint="eastAsia" w:ascii="宋体" w:hAnsi="宋体" w:cs="宋体"/>
                <w:color w:val="auto"/>
                <w:sz w:val="24"/>
                <w:highlight w:val="none"/>
              </w:rPr>
              <w:t>未提及此项不得分。</w:t>
            </w:r>
          </w:p>
        </w:tc>
        <w:tc>
          <w:tcPr>
            <w:tcW w:w="610" w:type="dxa"/>
            <w:vAlign w:val="center"/>
          </w:tcPr>
          <w:p w14:paraId="06118F1C">
            <w:pPr>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33" w:type="dxa"/>
            <w:vAlign w:val="center"/>
          </w:tcPr>
          <w:p w14:paraId="2780D629">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0B31035D">
            <w:pPr>
              <w:snapToGrid w:val="0"/>
              <w:jc w:val="center"/>
              <w:rPr>
                <w:rFonts w:hint="eastAsia" w:ascii="宋体" w:hAnsi="宋体" w:cs="宋体"/>
                <w:color w:val="auto"/>
                <w:sz w:val="24"/>
                <w:highlight w:val="none"/>
              </w:rPr>
            </w:pPr>
          </w:p>
        </w:tc>
      </w:tr>
      <w:tr w14:paraId="6F5A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62BA3D37">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39" w:type="dxa"/>
            <w:vMerge w:val="restart"/>
            <w:vAlign w:val="center"/>
          </w:tcPr>
          <w:p w14:paraId="34049C8E">
            <w:pPr>
              <w:spacing w:line="288" w:lineRule="auto"/>
              <w:jc w:val="center"/>
              <w:rPr>
                <w:rFonts w:ascii="宋体" w:hAnsi="宋体" w:cs="宋体"/>
                <w:color w:val="auto"/>
                <w:sz w:val="24"/>
                <w:highlight w:val="none"/>
              </w:rPr>
            </w:pPr>
            <w:r>
              <w:rPr>
                <w:rFonts w:hint="eastAsia" w:ascii="宋体" w:hAnsi="宋体" w:cs="宋体"/>
                <w:color w:val="auto"/>
                <w:sz w:val="24"/>
                <w:highlight w:val="none"/>
              </w:rPr>
              <w:t>设计方案（含设计方案图纸）</w:t>
            </w:r>
          </w:p>
        </w:tc>
        <w:tc>
          <w:tcPr>
            <w:tcW w:w="4755" w:type="dxa"/>
            <w:vAlign w:val="center"/>
          </w:tcPr>
          <w:p w14:paraId="7C5E4954">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1、整体设计方案：根据供应商提供的整体设计方案，是否具有区别于其他同类展馆的独特性和思想性，区域功能明确合理、符合文化礼堂建设要求；空间利用合理，满足存储、临时活动等相关需求；整体设计与周围环境协调统一，现代简约且富有美感得5分；方案一般，对技术要求理解和响应一般，内容较合理的得3分；方案缺失，内容欠缺的得1分；未提及此项不得分。</w:t>
            </w:r>
          </w:p>
        </w:tc>
        <w:tc>
          <w:tcPr>
            <w:tcW w:w="610" w:type="dxa"/>
            <w:vAlign w:val="center"/>
          </w:tcPr>
          <w:p w14:paraId="67219CFF">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233" w:type="dxa"/>
            <w:vAlign w:val="center"/>
          </w:tcPr>
          <w:p w14:paraId="01B76F2B">
            <w:pPr>
              <w:snapToGrid w:val="0"/>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50" w:type="dxa"/>
            <w:vAlign w:val="center"/>
          </w:tcPr>
          <w:p w14:paraId="4B2744AB">
            <w:pPr>
              <w:snapToGrid w:val="0"/>
              <w:jc w:val="center"/>
              <w:rPr>
                <w:rFonts w:ascii="宋体" w:hAnsi="宋体" w:cs="宋体"/>
                <w:color w:val="auto"/>
                <w:sz w:val="24"/>
                <w:highlight w:val="none"/>
              </w:rPr>
            </w:pPr>
          </w:p>
        </w:tc>
      </w:tr>
      <w:tr w14:paraId="39F6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84E0867">
            <w:pPr>
              <w:snapToGrid w:val="0"/>
              <w:jc w:val="center"/>
              <w:rPr>
                <w:rFonts w:ascii="宋体" w:hAnsi="宋体" w:cs="宋体"/>
                <w:color w:val="auto"/>
                <w:sz w:val="24"/>
                <w:highlight w:val="none"/>
              </w:rPr>
            </w:pPr>
          </w:p>
        </w:tc>
        <w:tc>
          <w:tcPr>
            <w:tcW w:w="939" w:type="dxa"/>
            <w:vMerge w:val="continue"/>
            <w:vAlign w:val="center"/>
          </w:tcPr>
          <w:p w14:paraId="16AA8C76">
            <w:pPr>
              <w:snapToGrid w:val="0"/>
              <w:jc w:val="center"/>
              <w:rPr>
                <w:rFonts w:ascii="宋体" w:hAnsi="宋体" w:cs="宋体"/>
                <w:color w:val="auto"/>
                <w:sz w:val="24"/>
                <w:highlight w:val="none"/>
              </w:rPr>
            </w:pPr>
          </w:p>
        </w:tc>
        <w:tc>
          <w:tcPr>
            <w:tcW w:w="4755" w:type="dxa"/>
            <w:vAlign w:val="center"/>
          </w:tcPr>
          <w:p w14:paraId="79A19F1F">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2、文化讲堂：配备相关设施设备，便于开展相关活动；同时能满足读书阅览功能，实现区域功能多样化得4分；方案一般，对技术要求理解和响应一般，内容较合理的得2.5分；方案缺失，内容欠缺的得1分；未提及此项不得分。</w:t>
            </w:r>
          </w:p>
        </w:tc>
        <w:tc>
          <w:tcPr>
            <w:tcW w:w="610" w:type="dxa"/>
            <w:vAlign w:val="center"/>
          </w:tcPr>
          <w:p w14:paraId="1A911E0B">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33" w:type="dxa"/>
            <w:vAlign w:val="center"/>
          </w:tcPr>
          <w:p w14:paraId="4E99B854">
            <w:pPr>
              <w:snapToGrid w:val="0"/>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50" w:type="dxa"/>
            <w:vAlign w:val="center"/>
          </w:tcPr>
          <w:p w14:paraId="2ACB4AA6">
            <w:pPr>
              <w:snapToGrid w:val="0"/>
              <w:jc w:val="center"/>
              <w:rPr>
                <w:rFonts w:ascii="宋体" w:hAnsi="宋体" w:cs="宋体"/>
                <w:color w:val="auto"/>
                <w:sz w:val="24"/>
                <w:highlight w:val="none"/>
              </w:rPr>
            </w:pPr>
          </w:p>
        </w:tc>
      </w:tr>
      <w:tr w14:paraId="7611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C0BA02C">
            <w:pPr>
              <w:snapToGrid w:val="0"/>
              <w:jc w:val="center"/>
              <w:rPr>
                <w:rFonts w:hint="eastAsia" w:ascii="宋体" w:hAnsi="宋体" w:cs="宋体"/>
                <w:color w:val="auto"/>
                <w:sz w:val="24"/>
                <w:highlight w:val="none"/>
              </w:rPr>
            </w:pPr>
          </w:p>
        </w:tc>
        <w:tc>
          <w:tcPr>
            <w:tcW w:w="939" w:type="dxa"/>
            <w:vMerge w:val="continue"/>
            <w:vAlign w:val="center"/>
          </w:tcPr>
          <w:p w14:paraId="600EAD07">
            <w:pPr>
              <w:snapToGrid w:val="0"/>
              <w:jc w:val="center"/>
              <w:rPr>
                <w:rFonts w:ascii="宋体" w:hAnsi="宋体" w:cs="宋体"/>
                <w:color w:val="auto"/>
                <w:sz w:val="24"/>
                <w:highlight w:val="none"/>
              </w:rPr>
            </w:pPr>
          </w:p>
        </w:tc>
        <w:tc>
          <w:tcPr>
            <w:tcW w:w="4755" w:type="dxa"/>
            <w:vAlign w:val="center"/>
          </w:tcPr>
          <w:p w14:paraId="5D79A7E9">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3、文艺演出区：空间规划合理，简洁大气，便于后期开展各类文化活动得4分；方案一般，布局较合理的得2.5分；方案缺失，内容欠缺的得1分；未提及此项不得分。</w:t>
            </w:r>
          </w:p>
        </w:tc>
        <w:tc>
          <w:tcPr>
            <w:tcW w:w="610" w:type="dxa"/>
            <w:vAlign w:val="center"/>
          </w:tcPr>
          <w:p w14:paraId="25ABDB2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33" w:type="dxa"/>
            <w:vAlign w:val="center"/>
          </w:tcPr>
          <w:p w14:paraId="5A13456D">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1626E5F4">
            <w:pPr>
              <w:snapToGrid w:val="0"/>
              <w:jc w:val="center"/>
              <w:rPr>
                <w:rFonts w:ascii="宋体" w:hAnsi="宋体" w:cs="宋体"/>
                <w:color w:val="auto"/>
                <w:sz w:val="24"/>
                <w:highlight w:val="none"/>
              </w:rPr>
            </w:pPr>
          </w:p>
        </w:tc>
      </w:tr>
      <w:tr w14:paraId="4258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F04C79A">
            <w:pPr>
              <w:snapToGrid w:val="0"/>
              <w:jc w:val="center"/>
              <w:rPr>
                <w:rFonts w:hint="eastAsia" w:ascii="宋体" w:hAnsi="宋体" w:cs="宋体"/>
                <w:color w:val="auto"/>
                <w:sz w:val="24"/>
                <w:highlight w:val="none"/>
              </w:rPr>
            </w:pPr>
          </w:p>
        </w:tc>
        <w:tc>
          <w:tcPr>
            <w:tcW w:w="939" w:type="dxa"/>
            <w:vMerge w:val="continue"/>
            <w:vAlign w:val="center"/>
          </w:tcPr>
          <w:p w14:paraId="11566B46">
            <w:pPr>
              <w:snapToGrid w:val="0"/>
              <w:jc w:val="center"/>
              <w:rPr>
                <w:rFonts w:ascii="宋体" w:hAnsi="宋体" w:cs="宋体"/>
                <w:color w:val="auto"/>
                <w:sz w:val="24"/>
                <w:highlight w:val="none"/>
              </w:rPr>
            </w:pPr>
          </w:p>
        </w:tc>
        <w:tc>
          <w:tcPr>
            <w:tcW w:w="4755" w:type="dxa"/>
            <w:vAlign w:val="center"/>
          </w:tcPr>
          <w:p w14:paraId="23327AD9">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4、志愿服务区：具备相应设施设备，便于开展志愿服务、教育活动，空间灵活性强，区域文化点缀简洁大气得4分；方案一般，对技术要求理解和响应一般，内容较合理的得2.5分；方案缺失，内容欠缺的得1分；未提及此项不得分。</w:t>
            </w:r>
          </w:p>
        </w:tc>
        <w:tc>
          <w:tcPr>
            <w:tcW w:w="610" w:type="dxa"/>
            <w:vAlign w:val="center"/>
          </w:tcPr>
          <w:p w14:paraId="43C9FC3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33" w:type="dxa"/>
            <w:vAlign w:val="center"/>
          </w:tcPr>
          <w:p w14:paraId="3466FEA5">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14F56CD6">
            <w:pPr>
              <w:snapToGrid w:val="0"/>
              <w:jc w:val="center"/>
              <w:rPr>
                <w:rFonts w:ascii="宋体" w:hAnsi="宋体" w:cs="宋体"/>
                <w:color w:val="auto"/>
                <w:sz w:val="24"/>
                <w:highlight w:val="none"/>
              </w:rPr>
            </w:pPr>
          </w:p>
        </w:tc>
      </w:tr>
      <w:tr w14:paraId="43D8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318DC3F">
            <w:pPr>
              <w:snapToGrid w:val="0"/>
              <w:jc w:val="center"/>
              <w:rPr>
                <w:rFonts w:hint="eastAsia" w:ascii="宋体" w:hAnsi="宋体" w:cs="宋体"/>
                <w:color w:val="auto"/>
                <w:sz w:val="24"/>
                <w:highlight w:val="none"/>
              </w:rPr>
            </w:pPr>
          </w:p>
        </w:tc>
        <w:tc>
          <w:tcPr>
            <w:tcW w:w="939" w:type="dxa"/>
            <w:vMerge w:val="continue"/>
            <w:vAlign w:val="center"/>
          </w:tcPr>
          <w:p w14:paraId="48682BBD">
            <w:pPr>
              <w:snapToGrid w:val="0"/>
              <w:jc w:val="center"/>
              <w:rPr>
                <w:rFonts w:ascii="宋体" w:hAnsi="宋体" w:cs="宋体"/>
                <w:color w:val="auto"/>
                <w:sz w:val="24"/>
                <w:highlight w:val="none"/>
              </w:rPr>
            </w:pPr>
          </w:p>
        </w:tc>
        <w:tc>
          <w:tcPr>
            <w:tcW w:w="4755" w:type="dxa"/>
            <w:vAlign w:val="center"/>
          </w:tcPr>
          <w:p w14:paraId="4A3AB682">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5、舞蹈健身区：具备独立、可活动式空间，设施齐全、美观、耐用得4分；方案一般，对技术要求理解和响应一般，内容较合理的得2.5分；方案缺失，内容欠缺的得1分；未提及此项不得分。</w:t>
            </w:r>
          </w:p>
        </w:tc>
        <w:tc>
          <w:tcPr>
            <w:tcW w:w="610" w:type="dxa"/>
            <w:vAlign w:val="center"/>
          </w:tcPr>
          <w:p w14:paraId="1D1B4ED2">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33" w:type="dxa"/>
            <w:vAlign w:val="center"/>
          </w:tcPr>
          <w:p w14:paraId="4ED83033">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2CDAE553">
            <w:pPr>
              <w:snapToGrid w:val="0"/>
              <w:jc w:val="center"/>
              <w:rPr>
                <w:rFonts w:ascii="宋体" w:hAnsi="宋体" w:cs="宋体"/>
                <w:color w:val="auto"/>
                <w:sz w:val="24"/>
                <w:highlight w:val="none"/>
              </w:rPr>
            </w:pPr>
          </w:p>
        </w:tc>
      </w:tr>
      <w:tr w14:paraId="727B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8F33F8D">
            <w:pPr>
              <w:snapToGrid w:val="0"/>
              <w:jc w:val="center"/>
              <w:rPr>
                <w:rFonts w:hint="eastAsia" w:ascii="宋体" w:hAnsi="宋体" w:cs="宋体"/>
                <w:color w:val="auto"/>
                <w:sz w:val="24"/>
                <w:highlight w:val="none"/>
              </w:rPr>
            </w:pPr>
          </w:p>
        </w:tc>
        <w:tc>
          <w:tcPr>
            <w:tcW w:w="939" w:type="dxa"/>
            <w:vMerge w:val="continue"/>
            <w:vAlign w:val="center"/>
          </w:tcPr>
          <w:p w14:paraId="37744675">
            <w:pPr>
              <w:snapToGrid w:val="0"/>
              <w:jc w:val="center"/>
              <w:rPr>
                <w:rFonts w:ascii="宋体" w:hAnsi="宋体" w:cs="宋体"/>
                <w:color w:val="auto"/>
                <w:sz w:val="24"/>
                <w:highlight w:val="none"/>
              </w:rPr>
            </w:pPr>
          </w:p>
        </w:tc>
        <w:tc>
          <w:tcPr>
            <w:tcW w:w="4755" w:type="dxa"/>
            <w:vAlign w:val="center"/>
          </w:tcPr>
          <w:p w14:paraId="32921709">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6、休闲娱乐区：设置服务、休闲设施，同时配备体现吴家村文化特色的相关装置得4分；方案一般，对技术要求理解和响应一般，内容较合理的得2.5分；方案缺失，内容欠缺的得1分；未提及此项不得分。</w:t>
            </w:r>
          </w:p>
        </w:tc>
        <w:tc>
          <w:tcPr>
            <w:tcW w:w="610" w:type="dxa"/>
            <w:vAlign w:val="center"/>
          </w:tcPr>
          <w:p w14:paraId="4FFC192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33" w:type="dxa"/>
            <w:vAlign w:val="center"/>
          </w:tcPr>
          <w:p w14:paraId="72B78FBA">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28A8B9B9">
            <w:pPr>
              <w:snapToGrid w:val="0"/>
              <w:jc w:val="center"/>
              <w:rPr>
                <w:rFonts w:ascii="宋体" w:hAnsi="宋体" w:cs="宋体"/>
                <w:color w:val="auto"/>
                <w:sz w:val="24"/>
                <w:highlight w:val="none"/>
              </w:rPr>
            </w:pPr>
          </w:p>
        </w:tc>
      </w:tr>
      <w:tr w14:paraId="5DE6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C0FF181">
            <w:pPr>
              <w:snapToGrid w:val="0"/>
              <w:jc w:val="center"/>
              <w:rPr>
                <w:rFonts w:ascii="宋体" w:hAnsi="宋体" w:cs="宋体"/>
                <w:color w:val="auto"/>
                <w:sz w:val="24"/>
                <w:highlight w:val="none"/>
              </w:rPr>
            </w:pPr>
          </w:p>
        </w:tc>
        <w:tc>
          <w:tcPr>
            <w:tcW w:w="939" w:type="dxa"/>
            <w:vMerge w:val="continue"/>
            <w:vAlign w:val="center"/>
          </w:tcPr>
          <w:p w14:paraId="2BB8A0D8">
            <w:pPr>
              <w:snapToGrid w:val="0"/>
              <w:jc w:val="center"/>
              <w:rPr>
                <w:rFonts w:ascii="宋体" w:hAnsi="宋体" w:cs="宋体"/>
                <w:color w:val="auto"/>
                <w:sz w:val="24"/>
                <w:highlight w:val="none"/>
              </w:rPr>
            </w:pPr>
          </w:p>
        </w:tc>
        <w:tc>
          <w:tcPr>
            <w:tcW w:w="4755" w:type="dxa"/>
            <w:vAlign w:val="center"/>
          </w:tcPr>
          <w:p w14:paraId="2C5108DE">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7、文化展示区：合理位置设置文化墙，体现吴家村文化特色，设计形式新颖、内容丰富得4分；内容及设计形式基本贴合本项目，布局较为合理的得2.5分；内容欠缺，设计一般的得1分；未提及此项不得分。</w:t>
            </w:r>
          </w:p>
        </w:tc>
        <w:tc>
          <w:tcPr>
            <w:tcW w:w="610" w:type="dxa"/>
            <w:vAlign w:val="center"/>
          </w:tcPr>
          <w:p w14:paraId="5B5D9F11">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33" w:type="dxa"/>
            <w:vAlign w:val="center"/>
          </w:tcPr>
          <w:p w14:paraId="089156CD">
            <w:pPr>
              <w:snapToGrid w:val="0"/>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650" w:type="dxa"/>
            <w:vAlign w:val="center"/>
          </w:tcPr>
          <w:p w14:paraId="3CAD4D94">
            <w:pPr>
              <w:snapToGrid w:val="0"/>
              <w:jc w:val="center"/>
              <w:rPr>
                <w:rFonts w:ascii="宋体" w:hAnsi="宋体" w:cs="宋体"/>
                <w:color w:val="auto"/>
                <w:sz w:val="24"/>
                <w:highlight w:val="none"/>
              </w:rPr>
            </w:pPr>
          </w:p>
        </w:tc>
      </w:tr>
      <w:tr w14:paraId="0EA0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7832AFAC">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39" w:type="dxa"/>
            <w:vMerge w:val="restart"/>
            <w:vAlign w:val="center"/>
          </w:tcPr>
          <w:p w14:paraId="39F087E5">
            <w:pPr>
              <w:snapToGrid w:val="0"/>
              <w:jc w:val="center"/>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展陈方案</w:t>
            </w:r>
          </w:p>
        </w:tc>
        <w:tc>
          <w:tcPr>
            <w:tcW w:w="4755" w:type="dxa"/>
            <w:vAlign w:val="center"/>
          </w:tcPr>
          <w:p w14:paraId="6E71B302">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1、具备文化礼堂标识及其他设施，打造主题小品或文化长廊，建设文化宣传窗口。展陈整体设计特色鲜明，凝练悦目，比例得当主次清晰，总体风格契合协调，内容合理的得4分；方案一般，内容较合理的得2.5分；方案缺失，内容欠缺的得1分；未提及此项不得分。</w:t>
            </w:r>
          </w:p>
        </w:tc>
        <w:tc>
          <w:tcPr>
            <w:tcW w:w="610" w:type="dxa"/>
            <w:vAlign w:val="center"/>
          </w:tcPr>
          <w:p w14:paraId="45C55E8E">
            <w:pPr>
              <w:snapToGrid w:val="0"/>
              <w:jc w:val="center"/>
              <w:rPr>
                <w:rFonts w:hint="eastAsia" w:ascii="宋体" w:hAnsi="宋体" w:eastAsia="宋体" w:cs="宋体"/>
                <w:strike w:val="0"/>
                <w:dstrike w:val="0"/>
                <w:color w:val="auto"/>
                <w:sz w:val="24"/>
                <w:highlight w:val="none"/>
                <w:lang w:eastAsia="zh-CN"/>
              </w:rPr>
            </w:pPr>
            <w:r>
              <w:rPr>
                <w:rFonts w:hint="eastAsia" w:ascii="宋体" w:hAnsi="宋体" w:cs="宋体"/>
                <w:strike w:val="0"/>
                <w:dstrike w:val="0"/>
                <w:color w:val="auto"/>
                <w:sz w:val="24"/>
                <w:highlight w:val="none"/>
                <w:lang w:val="en-US" w:eastAsia="zh-CN"/>
              </w:rPr>
              <w:t>4</w:t>
            </w:r>
          </w:p>
        </w:tc>
        <w:tc>
          <w:tcPr>
            <w:tcW w:w="1233" w:type="dxa"/>
            <w:vAlign w:val="center"/>
          </w:tcPr>
          <w:p w14:paraId="20BF3955">
            <w:pPr>
              <w:snapToGrid w:val="0"/>
              <w:jc w:val="center"/>
              <w:rPr>
                <w:rFonts w:ascii="宋体" w:hAnsi="宋体" w:cs="宋体"/>
                <w:bCs/>
                <w:strike w:val="0"/>
                <w:dstrike w:val="0"/>
                <w:color w:val="auto"/>
                <w:sz w:val="24"/>
                <w:highlight w:val="none"/>
              </w:rPr>
            </w:pPr>
            <w:r>
              <w:rPr>
                <w:rFonts w:hint="eastAsia" w:ascii="宋体" w:hAnsi="宋体" w:cs="宋体"/>
                <w:bCs/>
                <w:strike w:val="0"/>
                <w:dstrike w:val="0"/>
                <w:color w:val="auto"/>
                <w:sz w:val="24"/>
                <w:highlight w:val="none"/>
              </w:rPr>
              <w:t>主观分</w:t>
            </w:r>
          </w:p>
        </w:tc>
        <w:tc>
          <w:tcPr>
            <w:tcW w:w="1650" w:type="dxa"/>
            <w:vAlign w:val="center"/>
          </w:tcPr>
          <w:p w14:paraId="55564621">
            <w:pPr>
              <w:snapToGrid w:val="0"/>
              <w:jc w:val="center"/>
              <w:rPr>
                <w:rFonts w:ascii="宋体" w:hAnsi="宋体" w:cs="宋体"/>
                <w:color w:val="auto"/>
                <w:sz w:val="24"/>
                <w:highlight w:val="none"/>
              </w:rPr>
            </w:pPr>
          </w:p>
        </w:tc>
      </w:tr>
      <w:tr w14:paraId="564A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689441A">
            <w:pPr>
              <w:snapToGrid w:val="0"/>
              <w:jc w:val="center"/>
              <w:rPr>
                <w:rFonts w:hint="eastAsia" w:ascii="宋体" w:hAnsi="宋体" w:cs="宋体"/>
                <w:color w:val="auto"/>
                <w:sz w:val="24"/>
                <w:highlight w:val="none"/>
              </w:rPr>
            </w:pPr>
          </w:p>
        </w:tc>
        <w:tc>
          <w:tcPr>
            <w:tcW w:w="939" w:type="dxa"/>
            <w:vMerge w:val="continue"/>
            <w:vAlign w:val="center"/>
          </w:tcPr>
          <w:p w14:paraId="1D478F31">
            <w:pPr>
              <w:snapToGrid w:val="0"/>
              <w:jc w:val="center"/>
              <w:rPr>
                <w:rFonts w:hint="eastAsia" w:ascii="宋体" w:hAnsi="宋体" w:eastAsia="宋体" w:cs="宋体"/>
                <w:strike w:val="0"/>
                <w:dstrike w:val="0"/>
                <w:color w:val="auto"/>
                <w:sz w:val="21"/>
                <w:szCs w:val="24"/>
                <w:highlight w:val="none"/>
              </w:rPr>
            </w:pPr>
          </w:p>
        </w:tc>
        <w:tc>
          <w:tcPr>
            <w:tcW w:w="4755" w:type="dxa"/>
            <w:vAlign w:val="center"/>
          </w:tcPr>
          <w:p w14:paraId="5A9EF37C">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2、展陈大纲，包括各展示单元（展区）的说明，逻辑线索、主题阐述、参观者体验等。方案完整，内容合理的得4分；方案一般，内容较合理的得2.5分；方案缺失，内容欠缺的得1分；未提及此项不得分。</w:t>
            </w:r>
          </w:p>
        </w:tc>
        <w:tc>
          <w:tcPr>
            <w:tcW w:w="610" w:type="dxa"/>
            <w:vAlign w:val="center"/>
          </w:tcPr>
          <w:p w14:paraId="4733E9DB">
            <w:pPr>
              <w:snapToGrid w:val="0"/>
              <w:jc w:val="center"/>
              <w:rPr>
                <w:rFonts w:hint="eastAsia" w:ascii="宋体" w:hAnsi="宋体" w:eastAsia="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4</w:t>
            </w:r>
          </w:p>
        </w:tc>
        <w:tc>
          <w:tcPr>
            <w:tcW w:w="1233" w:type="dxa"/>
            <w:vAlign w:val="center"/>
          </w:tcPr>
          <w:p w14:paraId="392388C7">
            <w:pPr>
              <w:snapToGrid w:val="0"/>
              <w:jc w:val="center"/>
              <w:rPr>
                <w:rFonts w:hint="eastAsia" w:ascii="宋体" w:hAnsi="宋体" w:cs="宋体"/>
                <w:bCs/>
                <w:strike w:val="0"/>
                <w:dstrike w:val="0"/>
                <w:color w:val="auto"/>
                <w:sz w:val="24"/>
                <w:highlight w:val="none"/>
              </w:rPr>
            </w:pPr>
            <w:r>
              <w:rPr>
                <w:rFonts w:hint="eastAsia" w:ascii="宋体" w:hAnsi="宋体" w:cs="宋体"/>
                <w:bCs/>
                <w:strike w:val="0"/>
                <w:dstrike w:val="0"/>
                <w:color w:val="auto"/>
                <w:sz w:val="24"/>
                <w:highlight w:val="none"/>
              </w:rPr>
              <w:t>主观分</w:t>
            </w:r>
          </w:p>
        </w:tc>
        <w:tc>
          <w:tcPr>
            <w:tcW w:w="1650" w:type="dxa"/>
            <w:vAlign w:val="center"/>
          </w:tcPr>
          <w:p w14:paraId="23B9AAA4">
            <w:pPr>
              <w:snapToGrid w:val="0"/>
              <w:jc w:val="center"/>
              <w:rPr>
                <w:rFonts w:ascii="宋体" w:hAnsi="宋体" w:cs="宋体"/>
                <w:color w:val="auto"/>
                <w:sz w:val="24"/>
                <w:highlight w:val="none"/>
              </w:rPr>
            </w:pPr>
          </w:p>
        </w:tc>
      </w:tr>
      <w:tr w14:paraId="6E58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29A7E29">
            <w:pPr>
              <w:snapToGrid w:val="0"/>
              <w:jc w:val="center"/>
              <w:rPr>
                <w:rFonts w:ascii="宋体" w:hAnsi="宋体" w:cs="宋体"/>
                <w:color w:val="auto"/>
                <w:sz w:val="24"/>
                <w:highlight w:val="none"/>
              </w:rPr>
            </w:pPr>
          </w:p>
        </w:tc>
        <w:tc>
          <w:tcPr>
            <w:tcW w:w="939" w:type="dxa"/>
            <w:vMerge w:val="continue"/>
            <w:vAlign w:val="center"/>
          </w:tcPr>
          <w:p w14:paraId="31F4A659">
            <w:pPr>
              <w:snapToGrid w:val="0"/>
              <w:jc w:val="center"/>
              <w:rPr>
                <w:rFonts w:ascii="宋体" w:hAnsi="宋体" w:cs="宋体"/>
                <w:strike w:val="0"/>
                <w:dstrike w:val="0"/>
                <w:color w:val="auto"/>
                <w:sz w:val="24"/>
                <w:highlight w:val="none"/>
              </w:rPr>
            </w:pPr>
          </w:p>
        </w:tc>
        <w:tc>
          <w:tcPr>
            <w:tcW w:w="4755" w:type="dxa"/>
            <w:vAlign w:val="center"/>
          </w:tcPr>
          <w:p w14:paraId="0D6E6A48">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3、展陈内容，包括各展项的展示内容、展示方式，要求内容完整、全面严谨、表达到位、有深度。方案完整，内容合理的得4分；方案一般，内容较合理的得2.5分；方案缺失，内容欠缺的得1分；未提及此项不得分。</w:t>
            </w:r>
          </w:p>
        </w:tc>
        <w:tc>
          <w:tcPr>
            <w:tcW w:w="610" w:type="dxa"/>
            <w:vAlign w:val="center"/>
          </w:tcPr>
          <w:p w14:paraId="227416DC">
            <w:pPr>
              <w:snapToGrid w:val="0"/>
              <w:jc w:val="center"/>
              <w:rPr>
                <w:rFonts w:hint="eastAsia" w:ascii="宋体" w:hAnsi="宋体" w:eastAsia="宋体" w:cs="宋体"/>
                <w:strike w:val="0"/>
                <w:dstrike w:val="0"/>
                <w:color w:val="auto"/>
                <w:sz w:val="24"/>
                <w:highlight w:val="none"/>
                <w:lang w:eastAsia="zh-CN"/>
              </w:rPr>
            </w:pPr>
            <w:r>
              <w:rPr>
                <w:rFonts w:hint="eastAsia" w:ascii="宋体" w:hAnsi="宋体" w:cs="宋体"/>
                <w:strike w:val="0"/>
                <w:dstrike w:val="0"/>
                <w:color w:val="auto"/>
                <w:sz w:val="24"/>
                <w:highlight w:val="none"/>
                <w:lang w:val="en-US" w:eastAsia="zh-CN"/>
              </w:rPr>
              <w:t>4</w:t>
            </w:r>
          </w:p>
        </w:tc>
        <w:tc>
          <w:tcPr>
            <w:tcW w:w="1233" w:type="dxa"/>
            <w:vAlign w:val="center"/>
          </w:tcPr>
          <w:p w14:paraId="2D9419C6">
            <w:pPr>
              <w:snapToGrid w:val="0"/>
              <w:jc w:val="center"/>
              <w:rPr>
                <w:rFonts w:ascii="宋体" w:hAnsi="宋体" w:cs="宋体"/>
                <w:bCs/>
                <w:strike w:val="0"/>
                <w:dstrike w:val="0"/>
                <w:color w:val="auto"/>
                <w:sz w:val="24"/>
                <w:highlight w:val="none"/>
              </w:rPr>
            </w:pPr>
            <w:r>
              <w:rPr>
                <w:rFonts w:hint="eastAsia" w:ascii="宋体" w:hAnsi="宋体" w:cs="宋体"/>
                <w:bCs/>
                <w:strike w:val="0"/>
                <w:dstrike w:val="0"/>
                <w:color w:val="auto"/>
                <w:sz w:val="24"/>
                <w:highlight w:val="none"/>
              </w:rPr>
              <w:t>主观分</w:t>
            </w:r>
          </w:p>
        </w:tc>
        <w:tc>
          <w:tcPr>
            <w:tcW w:w="1650" w:type="dxa"/>
            <w:vAlign w:val="center"/>
          </w:tcPr>
          <w:p w14:paraId="3DA047C5">
            <w:pPr>
              <w:snapToGrid w:val="0"/>
              <w:jc w:val="center"/>
              <w:rPr>
                <w:rFonts w:ascii="宋体" w:hAnsi="宋体" w:cs="宋体"/>
                <w:color w:val="auto"/>
                <w:sz w:val="24"/>
                <w:highlight w:val="none"/>
              </w:rPr>
            </w:pPr>
          </w:p>
        </w:tc>
      </w:tr>
      <w:tr w14:paraId="1EB2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C8E1DE4">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939" w:type="dxa"/>
            <w:vAlign w:val="center"/>
          </w:tcPr>
          <w:p w14:paraId="766A6772">
            <w:pPr>
              <w:spacing w:line="288" w:lineRule="auto"/>
              <w:jc w:val="center"/>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布置执行方案</w:t>
            </w:r>
          </w:p>
        </w:tc>
        <w:tc>
          <w:tcPr>
            <w:tcW w:w="4755" w:type="dxa"/>
            <w:vAlign w:val="center"/>
          </w:tcPr>
          <w:p w14:paraId="630D6155">
            <w:pPr>
              <w:spacing w:line="288" w:lineRule="auto"/>
              <w:jc w:val="left"/>
              <w:rPr>
                <w:rFonts w:hint="eastAsia"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根据布展布置执行方案、工序及关键技术内容等。方案完整，内容合理的得4分；方案一般，内容较合理的得2.5分；方案缺失，内容欠缺的得1分；未提及此项不得分。</w:t>
            </w:r>
          </w:p>
        </w:tc>
        <w:tc>
          <w:tcPr>
            <w:tcW w:w="610" w:type="dxa"/>
            <w:vAlign w:val="center"/>
          </w:tcPr>
          <w:p w14:paraId="2CC7E67D">
            <w:pPr>
              <w:snapToGrid w:val="0"/>
              <w:jc w:val="center"/>
              <w:rPr>
                <w:rFonts w:hint="default" w:ascii="宋体" w:hAnsi="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4</w:t>
            </w:r>
          </w:p>
        </w:tc>
        <w:tc>
          <w:tcPr>
            <w:tcW w:w="1233" w:type="dxa"/>
            <w:vAlign w:val="center"/>
          </w:tcPr>
          <w:p w14:paraId="3E221B9B">
            <w:pPr>
              <w:snapToGrid w:val="0"/>
              <w:jc w:val="center"/>
              <w:rPr>
                <w:rFonts w:hint="eastAsia" w:ascii="宋体" w:hAnsi="宋体" w:cs="宋体"/>
                <w:bCs/>
                <w:strike w:val="0"/>
                <w:dstrike w:val="0"/>
                <w:color w:val="auto"/>
                <w:sz w:val="24"/>
                <w:highlight w:val="none"/>
              </w:rPr>
            </w:pPr>
            <w:r>
              <w:rPr>
                <w:rFonts w:hint="eastAsia" w:ascii="宋体" w:hAnsi="宋体" w:cs="宋体"/>
                <w:bCs/>
                <w:strike w:val="0"/>
                <w:dstrike w:val="0"/>
                <w:color w:val="auto"/>
                <w:sz w:val="24"/>
                <w:highlight w:val="none"/>
              </w:rPr>
              <w:t>主观分</w:t>
            </w:r>
          </w:p>
        </w:tc>
        <w:tc>
          <w:tcPr>
            <w:tcW w:w="1650" w:type="dxa"/>
            <w:vAlign w:val="center"/>
          </w:tcPr>
          <w:p w14:paraId="451C552B">
            <w:pPr>
              <w:snapToGrid w:val="0"/>
              <w:jc w:val="center"/>
              <w:rPr>
                <w:rFonts w:ascii="宋体" w:hAnsi="宋体" w:cs="宋体"/>
                <w:color w:val="auto"/>
                <w:sz w:val="24"/>
                <w:highlight w:val="none"/>
              </w:rPr>
            </w:pPr>
          </w:p>
        </w:tc>
      </w:tr>
      <w:tr w14:paraId="20B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C2C66D1">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939" w:type="dxa"/>
            <w:vAlign w:val="center"/>
          </w:tcPr>
          <w:p w14:paraId="1D9F35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rPr>
            </w:pPr>
            <w:r>
              <w:rPr>
                <w:rFonts w:hint="eastAsia" w:ascii="宋体" w:hAnsi="宋体" w:cs="宋体"/>
                <w:color w:val="auto"/>
                <w:sz w:val="24"/>
                <w:highlight w:val="none"/>
                <w:lang w:val="en-US" w:eastAsia="zh-CN"/>
              </w:rPr>
              <w:t>施工组织设计</w:t>
            </w:r>
          </w:p>
        </w:tc>
        <w:tc>
          <w:tcPr>
            <w:tcW w:w="4755" w:type="dxa"/>
            <w:vAlign w:val="center"/>
          </w:tcPr>
          <w:p w14:paraId="11E7E716">
            <w:pPr>
              <w:spacing w:line="288" w:lineRule="auto"/>
              <w:jc w:val="left"/>
              <w:rPr>
                <w:rFonts w:hint="eastAsia" w:ascii="宋体" w:hAnsi="宋体" w:eastAsia="宋体" w:cs="宋体"/>
                <w:color w:val="auto"/>
                <w:szCs w:val="21"/>
                <w:highlight w:val="none"/>
              </w:rPr>
            </w:pPr>
            <w:r>
              <w:rPr>
                <w:rFonts w:hint="eastAsia" w:ascii="宋体" w:hAnsi="宋体" w:cs="宋体"/>
                <w:color w:val="auto"/>
                <w:sz w:val="24"/>
                <w:highlight w:val="none"/>
              </w:rPr>
              <w:t>施工各阶段的进度计划以及进度保证措施，劳动力、施工机械设备及材料的投入安排情况等。内容完整、措施有效、科学周密</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分；内容较完整、措施不全、考虑不全的得</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分；内容欠缺、措施无针对性的得1分；未提及此项不得分。</w:t>
            </w:r>
          </w:p>
        </w:tc>
        <w:tc>
          <w:tcPr>
            <w:tcW w:w="610" w:type="dxa"/>
            <w:vAlign w:val="center"/>
          </w:tcPr>
          <w:p w14:paraId="5F7E634E">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33" w:type="dxa"/>
            <w:vAlign w:val="center"/>
          </w:tcPr>
          <w:p w14:paraId="35008C02">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373C76CD">
            <w:pPr>
              <w:snapToGrid w:val="0"/>
              <w:jc w:val="center"/>
              <w:rPr>
                <w:rFonts w:ascii="宋体" w:hAnsi="宋体" w:cs="宋体"/>
                <w:color w:val="auto"/>
                <w:sz w:val="24"/>
                <w:highlight w:val="none"/>
              </w:rPr>
            </w:pPr>
          </w:p>
        </w:tc>
      </w:tr>
      <w:tr w14:paraId="2D1F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97EBF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939" w:type="dxa"/>
            <w:vAlign w:val="center"/>
          </w:tcPr>
          <w:p w14:paraId="6685DC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项目组人员</w:t>
            </w:r>
          </w:p>
        </w:tc>
        <w:tc>
          <w:tcPr>
            <w:tcW w:w="4755" w:type="dxa"/>
            <w:vAlign w:val="center"/>
          </w:tcPr>
          <w:p w14:paraId="4678C0C9">
            <w:pPr>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highlight w:val="none"/>
                <w:lang w:val="en-US" w:eastAsia="zh-CN"/>
              </w:rPr>
              <w:t>其他项目组</w:t>
            </w:r>
            <w:r>
              <w:rPr>
                <w:rFonts w:hint="eastAsia" w:ascii="宋体" w:hAnsi="宋体" w:cs="宋体"/>
                <w:color w:val="auto"/>
                <w:sz w:val="24"/>
                <w:highlight w:val="none"/>
              </w:rPr>
              <w:t>成员情况：根据项目主要成员的设计经验、布展经验、履历、专业分布、到位率保证等进行打分。</w:t>
            </w:r>
          </w:p>
        </w:tc>
        <w:tc>
          <w:tcPr>
            <w:tcW w:w="610" w:type="dxa"/>
            <w:vAlign w:val="center"/>
          </w:tcPr>
          <w:p w14:paraId="4391EC59">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1233" w:type="dxa"/>
            <w:vAlign w:val="center"/>
          </w:tcPr>
          <w:p w14:paraId="092A5DD4">
            <w:pPr>
              <w:snapToGrid w:val="0"/>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主观分</w:t>
            </w:r>
          </w:p>
        </w:tc>
        <w:tc>
          <w:tcPr>
            <w:tcW w:w="1650" w:type="dxa"/>
            <w:vAlign w:val="center"/>
          </w:tcPr>
          <w:p w14:paraId="19EB9F05">
            <w:pPr>
              <w:snapToGrid w:val="0"/>
              <w:jc w:val="center"/>
              <w:rPr>
                <w:rFonts w:ascii="宋体" w:hAnsi="宋体" w:cs="宋体"/>
                <w:color w:val="auto"/>
                <w:sz w:val="24"/>
                <w:highlight w:val="none"/>
              </w:rPr>
            </w:pPr>
          </w:p>
        </w:tc>
      </w:tr>
      <w:tr w14:paraId="6AF9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B5B157">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39" w:type="dxa"/>
            <w:vAlign w:val="center"/>
          </w:tcPr>
          <w:p w14:paraId="7AC0B1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培训方案</w:t>
            </w:r>
          </w:p>
        </w:tc>
        <w:tc>
          <w:tcPr>
            <w:tcW w:w="4755" w:type="dxa"/>
            <w:vAlign w:val="center"/>
          </w:tcPr>
          <w:p w14:paraId="046F78EC">
            <w:pPr>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4"/>
                <w:highlight w:val="none"/>
              </w:rPr>
              <w:t>根据针对本项目提供人员培训方案的全面性、可行性进行打分。方案可行性强，内容合理的得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分；方案一般，内容较合理的得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分；内容欠缺的得1分；未提及此项不得分。</w:t>
            </w:r>
          </w:p>
        </w:tc>
        <w:tc>
          <w:tcPr>
            <w:tcW w:w="610" w:type="dxa"/>
            <w:vAlign w:val="center"/>
          </w:tcPr>
          <w:p w14:paraId="43CA3218">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33" w:type="dxa"/>
            <w:vAlign w:val="center"/>
          </w:tcPr>
          <w:p w14:paraId="7A5C0FBA">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1F222C60">
            <w:pPr>
              <w:snapToGrid w:val="0"/>
              <w:jc w:val="center"/>
              <w:rPr>
                <w:rFonts w:ascii="宋体" w:hAnsi="宋体" w:cs="宋体"/>
                <w:color w:val="auto"/>
                <w:sz w:val="24"/>
                <w:highlight w:val="none"/>
              </w:rPr>
            </w:pPr>
          </w:p>
        </w:tc>
      </w:tr>
      <w:tr w14:paraId="6C4C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456C50BB">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39" w:type="dxa"/>
            <w:vMerge w:val="restart"/>
            <w:vAlign w:val="center"/>
          </w:tcPr>
          <w:p w14:paraId="3B489C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4"/>
                <w:highlight w:val="none"/>
                <w:lang w:val="zh-CN" w:eastAsia="zh-CN"/>
              </w:rPr>
              <w:t>售后服务方案</w:t>
            </w:r>
          </w:p>
        </w:tc>
        <w:tc>
          <w:tcPr>
            <w:tcW w:w="4755" w:type="dxa"/>
            <w:vAlign w:val="center"/>
          </w:tcPr>
          <w:p w14:paraId="0B7D9BE4">
            <w:pPr>
              <w:spacing w:line="288" w:lineRule="auto"/>
              <w:jc w:val="left"/>
              <w:rPr>
                <w:rFonts w:hint="eastAsia" w:ascii="宋体" w:hAnsi="宋体" w:eastAsia="宋体" w:cs="宋体"/>
                <w:color w:val="auto"/>
                <w:sz w:val="21"/>
                <w:szCs w:val="21"/>
                <w:highlight w:val="none"/>
              </w:rPr>
            </w:pPr>
            <w:r>
              <w:rPr>
                <w:rFonts w:hint="eastAsia" w:ascii="宋体" w:hAnsi="宋体" w:cs="宋体"/>
                <w:color w:val="auto"/>
                <w:sz w:val="24"/>
                <w:highlight w:val="none"/>
              </w:rPr>
              <w:t>1、根据投标人针对本项目的售后服务方案进行打分。方案可行性强，内容合理的得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分；方案一般，内容较合理的得</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分；内容欠缺的得</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分；未提及此项不得分。</w:t>
            </w:r>
          </w:p>
        </w:tc>
        <w:tc>
          <w:tcPr>
            <w:tcW w:w="610" w:type="dxa"/>
            <w:vAlign w:val="center"/>
          </w:tcPr>
          <w:p w14:paraId="0F07BB3D">
            <w:pPr>
              <w:spacing w:line="28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33" w:type="dxa"/>
            <w:vAlign w:val="center"/>
          </w:tcPr>
          <w:p w14:paraId="42E1D278">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650" w:type="dxa"/>
            <w:vAlign w:val="center"/>
          </w:tcPr>
          <w:p w14:paraId="23AAD9B3">
            <w:pPr>
              <w:snapToGrid w:val="0"/>
              <w:jc w:val="center"/>
              <w:rPr>
                <w:rFonts w:ascii="宋体" w:hAnsi="宋体" w:cs="宋体"/>
                <w:color w:val="auto"/>
                <w:sz w:val="24"/>
                <w:highlight w:val="none"/>
              </w:rPr>
            </w:pPr>
          </w:p>
        </w:tc>
      </w:tr>
      <w:tr w14:paraId="38A1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BE8AA78">
            <w:pPr>
              <w:snapToGrid w:val="0"/>
              <w:jc w:val="center"/>
              <w:rPr>
                <w:rFonts w:hint="eastAsia" w:ascii="宋体" w:hAnsi="宋体" w:cs="宋体"/>
                <w:color w:val="auto"/>
                <w:sz w:val="24"/>
                <w:highlight w:val="none"/>
              </w:rPr>
            </w:pPr>
          </w:p>
        </w:tc>
        <w:tc>
          <w:tcPr>
            <w:tcW w:w="939" w:type="dxa"/>
            <w:vMerge w:val="continue"/>
            <w:vAlign w:val="center"/>
          </w:tcPr>
          <w:p w14:paraId="271868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lang w:val="zh-CN" w:eastAsia="zh-CN"/>
              </w:rPr>
            </w:pPr>
          </w:p>
        </w:tc>
        <w:tc>
          <w:tcPr>
            <w:tcW w:w="4755" w:type="dxa"/>
            <w:vAlign w:val="center"/>
          </w:tcPr>
          <w:p w14:paraId="3ED5AA1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提供的服务响应时间：有问题需要及时响应，承诺1小时到现场的得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分，否则不得分。承诺函格式自拟。</w:t>
            </w:r>
          </w:p>
        </w:tc>
        <w:tc>
          <w:tcPr>
            <w:tcW w:w="610" w:type="dxa"/>
            <w:vAlign w:val="center"/>
          </w:tcPr>
          <w:p w14:paraId="1C84ABAD">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33" w:type="dxa"/>
            <w:vAlign w:val="center"/>
          </w:tcPr>
          <w:p w14:paraId="2DAD0153">
            <w:pPr>
              <w:snapToGrid w:val="0"/>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c>
          <w:tcPr>
            <w:tcW w:w="1650" w:type="dxa"/>
            <w:vAlign w:val="center"/>
          </w:tcPr>
          <w:p w14:paraId="59B42FE0">
            <w:pPr>
              <w:snapToGrid w:val="0"/>
              <w:jc w:val="center"/>
              <w:rPr>
                <w:rFonts w:ascii="宋体" w:hAnsi="宋体" w:cs="宋体"/>
                <w:color w:val="auto"/>
                <w:sz w:val="24"/>
                <w:highlight w:val="none"/>
              </w:rPr>
            </w:pPr>
          </w:p>
        </w:tc>
      </w:tr>
    </w:tbl>
    <w:p w14:paraId="508A39B0">
      <w:pPr>
        <w:snapToGrid w:val="0"/>
        <w:spacing w:line="360" w:lineRule="auto"/>
        <w:rPr>
          <w:rFonts w:hint="eastAsia" w:ascii="宋体" w:hAnsi="宋体" w:eastAsia="宋体" w:cs="宋体"/>
          <w:color w:val="auto"/>
          <w:sz w:val="20"/>
          <w:szCs w:val="20"/>
          <w:shd w:val="clear" w:color="auto" w:fill="FFFFFF"/>
        </w:rPr>
      </w:pPr>
    </w:p>
    <w:p w14:paraId="1E2646D4">
      <w:pPr>
        <w:pStyle w:val="54"/>
        <w:adjustRightInd w:val="0"/>
        <w:snapToGrid w:val="0"/>
        <w:spacing w:line="500" w:lineRule="exact"/>
        <w:ind w:left="0" w:leftChars="0" w:right="210" w:rightChars="100" w:firstLine="0" w:firstLineChars="0"/>
        <w:rPr>
          <w:rFonts w:hint="eastAsia" w:ascii="宋体" w:hAnsi="宋体" w:eastAsia="宋体" w:cs="宋体"/>
          <w:b/>
          <w:sz w:val="24"/>
          <w:szCs w:val="24"/>
          <w:highlight w:val="none"/>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w:t>
      </w:r>
    </w:p>
    <w:p w14:paraId="771BB316">
      <w:pPr>
        <w:pStyle w:val="54"/>
        <w:adjustRightInd w:val="0"/>
        <w:snapToGrid w:val="0"/>
        <w:spacing w:line="500" w:lineRule="exact"/>
        <w:ind w:right="210" w:rightChars="100"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根据评审情况在分值范围内独立打分（具体分值设定详见表格），小数点后保留一位小数。每个供应商的最终商务、技术分为评审小组打分汇总后的算术平均值</w:t>
      </w:r>
      <w:r>
        <w:rPr>
          <w:rFonts w:hint="eastAsia" w:ascii="宋体" w:hAnsi="宋体" w:eastAsia="宋体" w:cs="宋体"/>
          <w:color w:val="000000"/>
          <w:kern w:val="0"/>
          <w:sz w:val="24"/>
          <w:szCs w:val="24"/>
          <w:highlight w:val="none"/>
        </w:rPr>
        <w:t>（小数点后保留二位小数，第三位四舍五入）</w:t>
      </w:r>
      <w:r>
        <w:rPr>
          <w:rFonts w:hint="eastAsia" w:ascii="宋体" w:hAnsi="宋体" w:eastAsia="宋体" w:cs="宋体"/>
          <w:color w:val="000000"/>
          <w:sz w:val="24"/>
          <w:szCs w:val="24"/>
          <w:highlight w:val="none"/>
        </w:rPr>
        <w:t>。</w:t>
      </w:r>
    </w:p>
    <w:p w14:paraId="7096888A">
      <w:pPr>
        <w:pStyle w:val="95"/>
        <w:spacing w:before="0" w:line="500" w:lineRule="exact"/>
        <w:ind w:left="420" w:firstLine="0" w:firstLineChars="0"/>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38、解释权</w:t>
      </w:r>
    </w:p>
    <w:p w14:paraId="769033FD">
      <w:pPr>
        <w:adjustRightInd w:val="0"/>
        <w:snapToGrid w:val="0"/>
        <w:spacing w:line="5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专用条款与通用条款有矛盾之处，以专用条款为准。凡涉及本次招标文件的解释权属于采购人与招标代理机构。  </w:t>
      </w:r>
    </w:p>
    <w:p w14:paraId="6464B9BE">
      <w:pPr>
        <w:pStyle w:val="84"/>
        <w:rPr>
          <w:rFonts w:hint="eastAsia" w:ascii="宋体" w:hAnsi="宋体" w:eastAsia="宋体" w:cs="宋体"/>
          <w:b/>
          <w:sz w:val="32"/>
          <w:szCs w:val="32"/>
          <w:highlight w:val="none"/>
          <w:lang w:val="en-US"/>
        </w:rPr>
      </w:pPr>
    </w:p>
    <w:p w14:paraId="2C1F2B74">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32"/>
          <w:szCs w:val="32"/>
          <w:highlight w:val="none"/>
        </w:rPr>
        <w:t>一、评标方法</w:t>
      </w:r>
    </w:p>
    <w:p w14:paraId="1C450AA9">
      <w:pPr>
        <w:adjustRightInd/>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1.本项目采用综合评分法。</w:t>
      </w:r>
      <w:r>
        <w:rPr>
          <w:rFonts w:hint="eastAsia" w:ascii="宋体" w:hAnsi="宋体" w:eastAsia="宋体" w:cs="宋体"/>
          <w:kern w:val="0"/>
          <w:sz w:val="24"/>
          <w:szCs w:val="24"/>
          <w:highlight w:val="none"/>
        </w:rPr>
        <w:t>综合评分法，是指投标文件满足招标文件全部实质性要求，且按照评审因素的量化指标评审得分最高的投标人为中标候选人的评标方法。</w:t>
      </w:r>
    </w:p>
    <w:p w14:paraId="37F4E78B">
      <w:pPr>
        <w:adjustRightInd/>
        <w:spacing w:line="360" w:lineRule="auto"/>
        <w:rPr>
          <w:rFonts w:hint="eastAsia" w:ascii="宋体" w:hAnsi="宋体" w:eastAsia="宋体" w:cs="宋体"/>
          <w:kern w:val="0"/>
          <w:sz w:val="24"/>
          <w:szCs w:val="24"/>
          <w:highlight w:val="none"/>
        </w:rPr>
      </w:pPr>
      <w:r>
        <w:rPr>
          <w:rFonts w:hint="eastAsia" w:ascii="宋体" w:hAnsi="宋体" w:eastAsia="宋体" w:cs="宋体"/>
          <w:b/>
          <w:bCs/>
          <w:sz w:val="32"/>
          <w:szCs w:val="32"/>
          <w:highlight w:val="none"/>
        </w:rPr>
        <w:t>二、评标标准</w:t>
      </w:r>
    </w:p>
    <w:p w14:paraId="1335BCB2">
      <w:pPr>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highlight w:val="none"/>
        </w:rPr>
        <w:t xml:space="preserve"> </w:t>
      </w:r>
      <w:r>
        <w:rPr>
          <w:rFonts w:hint="eastAsia" w:ascii="宋体" w:hAnsi="宋体" w:eastAsia="宋体" w:cs="宋体"/>
          <w:b/>
          <w:bCs/>
          <w:sz w:val="24"/>
          <w:szCs w:val="24"/>
          <w:highlight w:val="none"/>
        </w:rPr>
        <w:t>评标标准：</w:t>
      </w:r>
      <w:r>
        <w:rPr>
          <w:rFonts w:hint="eastAsia" w:ascii="宋体" w:hAnsi="宋体" w:eastAsia="宋体" w:cs="宋体"/>
          <w:kern w:val="0"/>
          <w:sz w:val="24"/>
          <w:szCs w:val="24"/>
          <w:highlight w:val="none"/>
        </w:rPr>
        <w:t>见评标办法前附表。</w:t>
      </w:r>
    </w:p>
    <w:p w14:paraId="2C9DD682">
      <w:pPr>
        <w:spacing w:line="360" w:lineRule="auto"/>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三、评标程序</w:t>
      </w:r>
    </w:p>
    <w:p w14:paraId="6EB56AEF">
      <w:pPr>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3.1符合性审查。</w:t>
      </w:r>
      <w:r>
        <w:rPr>
          <w:rFonts w:hint="eastAsia" w:ascii="宋体" w:hAnsi="宋体" w:eastAsia="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14:paraId="3CE86424">
      <w:pPr>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3.2 比较与评价。</w:t>
      </w:r>
      <w:r>
        <w:rPr>
          <w:rFonts w:hint="eastAsia" w:ascii="宋体" w:hAnsi="宋体" w:eastAsia="宋体" w:cs="宋体"/>
          <w:kern w:val="0"/>
          <w:sz w:val="24"/>
          <w:szCs w:val="24"/>
          <w:highlight w:val="none"/>
        </w:rPr>
        <w:t>评标委员会应当按照招标文件中规定的评标方法和标准，对符合性审查合格的投标文件进行商务和技术评估，综合比较与评价。</w:t>
      </w:r>
    </w:p>
    <w:p w14:paraId="47F6A3A4">
      <w:pPr>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3.3汇总商务技术得分。</w:t>
      </w:r>
      <w:r>
        <w:rPr>
          <w:rFonts w:hint="eastAsia" w:ascii="宋体" w:hAnsi="宋体" w:eastAsia="宋体" w:cs="宋体"/>
          <w:kern w:val="0"/>
          <w:sz w:val="24"/>
          <w:szCs w:val="24"/>
          <w:highlight w:val="none"/>
        </w:rPr>
        <w:t>评标委员会各成员应当独立对每个投标人的商务和技术文件进行评价，并汇总商务技术得分情况。</w:t>
      </w:r>
    </w:p>
    <w:p w14:paraId="16B80944">
      <w:pPr>
        <w:spacing w:line="360" w:lineRule="auto"/>
        <w:ind w:firstLine="472" w:firstLineChars="196"/>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3.4报价评审。</w:t>
      </w:r>
    </w:p>
    <w:p w14:paraId="20EE34E3">
      <w:pPr>
        <w:pStyle w:val="95"/>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4C3A5B5A">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3.4.1.1投标文件中开标一览表(报价表)内容与投标文件中相应内容不一致的，以开标一览表(报价表)为准;</w:t>
      </w:r>
    </w:p>
    <w:p w14:paraId="65665A59">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3.4.1.2大写金额和小写金额不一致的，以大写金额为准;</w:t>
      </w:r>
    </w:p>
    <w:p w14:paraId="7408E052">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3.4.1.3单价金额小数点或者百分比有明显错位的，以开标一览表的总价为准，并修改单价;</w:t>
      </w:r>
    </w:p>
    <w:p w14:paraId="2F4AAE8D">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3.4.1.4总价金额与按单价汇总金额不一致的，以单价金额计算结果为准。</w:t>
      </w:r>
    </w:p>
    <w:p w14:paraId="5CEFA941">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E24D38">
      <w:pPr>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3.4.2投标文件出现不是唯一的、有选择性投标报价的，投标无效。</w:t>
      </w:r>
    </w:p>
    <w:p w14:paraId="5B958440">
      <w:pPr>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3.4.3投标报价超过招标文件中规定的预算金额或者最高限价的，投标无效。</w:t>
      </w:r>
    </w:p>
    <w:p w14:paraId="0B7E40E9">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70ECE3">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FF1605">
      <w:pPr>
        <w:spacing w:line="360" w:lineRule="auto"/>
        <w:ind w:firstLine="482" w:firstLineChars="200"/>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3.5排序与推荐。</w:t>
      </w:r>
      <w:r>
        <w:rPr>
          <w:rFonts w:hint="eastAsia" w:ascii="宋体" w:hAnsi="宋体" w:eastAsia="宋体" w:cs="宋体"/>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3D8373">
      <w:pPr>
        <w:spacing w:line="360" w:lineRule="auto"/>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48F0FA">
      <w:pPr>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3.6编写评标报告。</w:t>
      </w:r>
      <w:r>
        <w:rPr>
          <w:rFonts w:hint="eastAsia" w:ascii="宋体" w:hAnsi="宋体" w:eastAsia="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2E95D6">
      <w:pPr>
        <w:widowControl/>
        <w:shd w:val="clear" w:color="auto" w:fill="FFFFFF"/>
        <w:adjustRightInd/>
        <w:spacing w:after="225" w:line="315" w:lineRule="atLeast"/>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四、评标中的其他事项</w:t>
      </w:r>
    </w:p>
    <w:p w14:paraId="2CA445B8">
      <w:pPr>
        <w:pStyle w:val="95"/>
        <w:spacing w:before="0"/>
        <w:ind w:firstLine="472" w:firstLineChars="196"/>
        <w:rPr>
          <w:rFonts w:hint="eastAsia" w:ascii="宋体" w:hAnsi="宋体" w:eastAsia="宋体" w:cs="宋体"/>
          <w:kern w:val="0"/>
          <w:highlight w:val="none"/>
        </w:rPr>
      </w:pPr>
      <w:r>
        <w:rPr>
          <w:rFonts w:hint="eastAsia" w:ascii="宋体" w:hAnsi="宋体" w:eastAsia="宋体" w:cs="宋体"/>
          <w:b/>
          <w:bCs/>
          <w:kern w:val="0"/>
          <w:highlight w:val="none"/>
        </w:rPr>
        <w:t>4.1投标人澄清、说明或者补正。</w:t>
      </w:r>
      <w:r>
        <w:rPr>
          <w:rFonts w:hint="eastAsia" w:ascii="宋体" w:hAnsi="宋体" w:eastAsia="宋体" w:cs="宋体"/>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B58297">
      <w:pPr>
        <w:spacing w:line="360" w:lineRule="auto"/>
        <w:ind w:left="954" w:leftChars="226" w:hanging="479"/>
        <w:rPr>
          <w:rFonts w:hint="eastAsia" w:ascii="宋体" w:hAnsi="宋体" w:eastAsia="宋体" w:cs="宋体"/>
          <w:highlight w:val="none"/>
        </w:rPr>
      </w:pPr>
      <w:r>
        <w:rPr>
          <w:rFonts w:hint="eastAsia" w:ascii="宋体" w:hAnsi="宋体" w:eastAsia="宋体" w:cs="宋体"/>
          <w:b/>
          <w:bCs/>
          <w:kern w:val="0"/>
          <w:highlight w:val="none"/>
        </w:rPr>
        <w:t>4.2投标无效。</w:t>
      </w:r>
      <w:r>
        <w:rPr>
          <w:rFonts w:hint="eastAsia" w:ascii="宋体" w:hAnsi="宋体" w:eastAsia="宋体" w:cs="宋体"/>
          <w:highlight w:val="none"/>
        </w:rPr>
        <w:t>有下列情况之一的，投标无效：</w:t>
      </w:r>
    </w:p>
    <w:p w14:paraId="089DF2BC">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4.2.1投标人不具备招标文件中规定的资格要求的（投标人未提供有效的资格文件的，视为投标人不具备招标文件中规定的资格要求）；</w:t>
      </w:r>
    </w:p>
    <w:p w14:paraId="7CD969A6">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4.2.2投标文件未按照招标文件要求签署、盖章的；</w:t>
      </w:r>
    </w:p>
    <w:p w14:paraId="4E9F0734">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6539AD4C">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4.2.4投标文件含有采购人不能接受的附加条件的；</w:t>
      </w:r>
    </w:p>
    <w:p w14:paraId="5C4C19B8">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4.2.5投标文件中承诺的投标有效期少于招标文件中载明的投标有效期的；</w:t>
      </w:r>
    </w:p>
    <w:p w14:paraId="4CE99CC1">
      <w:pPr>
        <w:snapToGrid w:val="0"/>
        <w:spacing w:line="360" w:lineRule="auto"/>
        <w:ind w:firstLine="120" w:firstLineChars="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4.2.6投标文件出现不是唯一的、有选择性投标报价的;</w:t>
      </w:r>
    </w:p>
    <w:p w14:paraId="1D1FA5CD">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4.2.7投标报价超过招标文件中规定的预算金额或者最高限价的;</w:t>
      </w:r>
    </w:p>
    <w:p w14:paraId="7E4BF700">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0615F67C">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4.2.9投标人对根据修正原则修正后的报价不确认的；</w:t>
      </w:r>
    </w:p>
    <w:p w14:paraId="06835DF2">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4.2.10投标人提供虚假材料投标的；</w:t>
      </w:r>
    </w:p>
    <w:p w14:paraId="23282966">
      <w:pPr>
        <w:spacing w:line="360" w:lineRule="auto"/>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4.2.11投标人有恶意串通、妨碍其他投标人的竞争行为、损害采购人或者其他投标人的合法权益情形的；</w:t>
      </w:r>
    </w:p>
    <w:p w14:paraId="57CE221A">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4.2.12投标人仅提交备份投标文件，没有在电子交易平台传输递交投标文件的，投标无效；</w:t>
      </w:r>
    </w:p>
    <w:p w14:paraId="747E2B63">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18AF7623">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4.2.14法律、法规、规章（适用本市的）及省级以上规范性文件（适用本市的）规定的其他无效情形。</w:t>
      </w:r>
    </w:p>
    <w:p w14:paraId="38714683">
      <w:pPr>
        <w:snapToGrid w:val="0"/>
        <w:spacing w:line="360" w:lineRule="auto"/>
        <w:ind w:firstLine="413" w:firstLineChars="196"/>
        <w:rPr>
          <w:rFonts w:hint="eastAsia" w:ascii="宋体" w:hAnsi="宋体" w:eastAsia="宋体" w:cs="宋体"/>
          <w:highlight w:val="none"/>
        </w:rPr>
      </w:pPr>
      <w:r>
        <w:rPr>
          <w:rFonts w:hint="eastAsia" w:ascii="宋体" w:hAnsi="宋体" w:eastAsia="宋体" w:cs="宋体"/>
          <w:b/>
          <w:bCs/>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3AF6CA2D">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532B53FF">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09B9992">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3E5BEA59">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5.4因重大变故，采购任务取消的。</w:t>
      </w:r>
    </w:p>
    <w:p w14:paraId="74C1542F">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1960904A">
      <w:pPr>
        <w:snapToGrid w:val="0"/>
        <w:spacing w:line="360" w:lineRule="auto"/>
        <w:ind w:firstLine="517" w:firstLineChars="245"/>
        <w:rPr>
          <w:rFonts w:hint="eastAsia" w:ascii="宋体" w:hAnsi="宋体" w:eastAsia="宋体" w:cs="宋体"/>
          <w:highlight w:val="none"/>
        </w:rPr>
      </w:pPr>
      <w:r>
        <w:rPr>
          <w:rFonts w:hint="eastAsia" w:ascii="宋体" w:hAnsi="宋体" w:eastAsia="宋体" w:cs="宋体"/>
          <w:b/>
          <w:bCs/>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8BEF7C">
      <w:pPr>
        <w:snapToGrid w:val="0"/>
        <w:spacing w:line="360" w:lineRule="auto"/>
        <w:ind w:firstLine="517" w:firstLineChars="245"/>
        <w:rPr>
          <w:rFonts w:hint="eastAsia" w:ascii="宋体" w:hAnsi="宋体" w:eastAsia="宋体" w:cs="宋体"/>
          <w:highlight w:val="none"/>
        </w:rPr>
      </w:pPr>
      <w:r>
        <w:rPr>
          <w:rFonts w:hint="eastAsia" w:ascii="宋体" w:hAnsi="宋体" w:eastAsia="宋体" w:cs="宋体"/>
          <w:b/>
          <w:bCs/>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3E8F9E82">
      <w:pPr>
        <w:snapToGrid w:val="0"/>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14:paraId="69A7433E">
      <w:pPr>
        <w:snapToGrid w:val="0"/>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B0D6243">
      <w:pPr>
        <w:snapToGrid w:val="0"/>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14:paraId="6BFB93B8">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261D8224">
      <w:pPr>
        <w:snapToGrid w:val="0"/>
        <w:spacing w:line="360" w:lineRule="auto"/>
        <w:ind w:firstLine="31680"/>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bookmarkEnd w:id="24"/>
    <w:p w14:paraId="349648CF">
      <w:pPr>
        <w:spacing w:line="360" w:lineRule="auto"/>
        <w:jc w:val="center"/>
        <w:outlineLvl w:val="0"/>
        <w:rPr>
          <w:rFonts w:hint="eastAsia" w:ascii="宋体" w:hAnsi="宋体" w:eastAsia="宋体" w:cs="宋体"/>
          <w:b/>
          <w:bCs/>
          <w:sz w:val="36"/>
          <w:szCs w:val="36"/>
          <w:highlight w:val="none"/>
        </w:rPr>
      </w:pPr>
      <w:bookmarkStart w:id="391" w:name="第五部分"/>
      <w:bookmarkStart w:id="392" w:name="_Toc86217003"/>
    </w:p>
    <w:p w14:paraId="488AEA86">
      <w:pPr>
        <w:spacing w:line="360" w:lineRule="auto"/>
        <w:jc w:val="center"/>
        <w:outlineLvl w:val="0"/>
        <w:rPr>
          <w:rFonts w:hint="eastAsia" w:ascii="宋体" w:hAnsi="宋体" w:eastAsia="宋体" w:cs="宋体"/>
          <w:b/>
          <w:bCs/>
          <w:sz w:val="36"/>
          <w:szCs w:val="36"/>
          <w:highlight w:val="none"/>
        </w:rPr>
      </w:pPr>
    </w:p>
    <w:p w14:paraId="4295EC3E">
      <w:pPr>
        <w:pStyle w:val="63"/>
        <w:ind w:left="0" w:leftChars="0" w:firstLine="0" w:firstLineChars="0"/>
        <w:rPr>
          <w:rFonts w:hint="eastAsia"/>
        </w:rPr>
      </w:pPr>
    </w:p>
    <w:p w14:paraId="6D2AF11B">
      <w:pPr>
        <w:pStyle w:val="62"/>
        <w:rPr>
          <w:rFonts w:hint="eastAsia"/>
        </w:rPr>
      </w:pPr>
    </w:p>
    <w:p w14:paraId="152938FC">
      <w:pPr>
        <w:pStyle w:val="25"/>
        <w:rPr>
          <w:rFonts w:hint="eastAsia"/>
        </w:rPr>
      </w:pPr>
    </w:p>
    <w:p w14:paraId="737738DF">
      <w:pPr>
        <w:pStyle w:val="81"/>
        <w:rPr>
          <w:rFonts w:hint="eastAsia"/>
        </w:rPr>
      </w:pPr>
    </w:p>
    <w:p w14:paraId="2A575C29">
      <w:pPr>
        <w:pStyle w:val="81"/>
        <w:rPr>
          <w:rFonts w:hint="eastAsia"/>
        </w:rPr>
      </w:pPr>
    </w:p>
    <w:p w14:paraId="15D3A03B">
      <w:pPr>
        <w:pStyle w:val="81"/>
        <w:rPr>
          <w:rFonts w:hint="eastAsia"/>
        </w:rPr>
      </w:pPr>
    </w:p>
    <w:p w14:paraId="668C0EAF">
      <w:pPr>
        <w:pStyle w:val="81"/>
        <w:rPr>
          <w:rFonts w:hint="eastAsia"/>
        </w:rPr>
      </w:pPr>
    </w:p>
    <w:p w14:paraId="62F0C8C2">
      <w:pPr>
        <w:pStyle w:val="81"/>
        <w:rPr>
          <w:rFonts w:hint="eastAsia"/>
        </w:rPr>
      </w:pPr>
    </w:p>
    <w:p w14:paraId="5F83D47A">
      <w:pPr>
        <w:pStyle w:val="81"/>
        <w:rPr>
          <w:rFonts w:hint="eastAsia"/>
        </w:rPr>
      </w:pPr>
    </w:p>
    <w:p w14:paraId="56066933">
      <w:pPr>
        <w:pStyle w:val="81"/>
        <w:rPr>
          <w:rFonts w:hint="eastAsia"/>
        </w:rPr>
      </w:pPr>
    </w:p>
    <w:p w14:paraId="793AA059">
      <w:pPr>
        <w:pStyle w:val="81"/>
        <w:rPr>
          <w:rFonts w:hint="eastAsia"/>
        </w:rPr>
      </w:pPr>
    </w:p>
    <w:p w14:paraId="36649F7C">
      <w:pPr>
        <w:pStyle w:val="81"/>
        <w:rPr>
          <w:rFonts w:hint="eastAsia"/>
        </w:rPr>
      </w:pPr>
    </w:p>
    <w:p w14:paraId="044AB810">
      <w:pPr>
        <w:pStyle w:val="81"/>
        <w:rPr>
          <w:rFonts w:hint="eastAsia"/>
        </w:rPr>
      </w:pPr>
    </w:p>
    <w:p w14:paraId="7BA8E94B">
      <w:pPr>
        <w:pStyle w:val="81"/>
        <w:jc w:val="left"/>
        <w:rPr>
          <w:rFonts w:hint="eastAsia"/>
        </w:rPr>
      </w:pPr>
    </w:p>
    <w:p w14:paraId="066703D2">
      <w:pPr>
        <w:pStyle w:val="81"/>
        <w:rPr>
          <w:rFonts w:hint="eastAsia"/>
        </w:rPr>
      </w:pPr>
    </w:p>
    <w:p w14:paraId="29BA871E">
      <w:pPr>
        <w:pStyle w:val="81"/>
        <w:ind w:left="0" w:leftChars="0" w:firstLine="0" w:firstLineChars="0"/>
        <w:rPr>
          <w:rFonts w:hint="eastAsia"/>
        </w:rPr>
      </w:pPr>
    </w:p>
    <w:p w14:paraId="3EA5A18B">
      <w:pPr>
        <w:pStyle w:val="81"/>
        <w:ind w:left="0" w:leftChars="0" w:firstLine="0" w:firstLineChars="0"/>
        <w:rPr>
          <w:rFonts w:hint="eastAsia"/>
        </w:rPr>
      </w:pPr>
    </w:p>
    <w:p w14:paraId="6EDFA590">
      <w:pPr>
        <w:pStyle w:val="81"/>
        <w:ind w:left="0" w:leftChars="0" w:firstLine="0" w:firstLineChars="0"/>
        <w:rPr>
          <w:rFonts w:hint="eastAsia"/>
        </w:rPr>
      </w:pPr>
    </w:p>
    <w:p w14:paraId="7D8AA572">
      <w:pPr>
        <w:spacing w:line="360" w:lineRule="auto"/>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第五部分 拟签订的合同文本</w:t>
      </w:r>
    </w:p>
    <w:p w14:paraId="0EFA0F60">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7FF7012D">
      <w:pPr>
        <w:spacing w:line="480" w:lineRule="auto"/>
        <w:jc w:val="center"/>
        <w:rPr>
          <w:rFonts w:hint="eastAsia" w:ascii="宋体" w:hAnsi="宋体" w:eastAsia="宋体" w:cs="宋体"/>
          <w:b/>
          <w:bCs/>
          <w:sz w:val="28"/>
          <w:szCs w:val="28"/>
          <w:highlight w:val="none"/>
        </w:rPr>
      </w:pPr>
    </w:p>
    <w:p w14:paraId="59DA0BED">
      <w:pPr>
        <w:spacing w:line="48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政府采购合同参考范本</w:t>
      </w:r>
    </w:p>
    <w:p w14:paraId="74D9CBF4">
      <w:pPr>
        <w:spacing w:line="48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（服务类）</w:t>
      </w:r>
    </w:p>
    <w:p w14:paraId="316D9A8C">
      <w:pPr>
        <w:pStyle w:val="82"/>
        <w:ind w:left="31680" w:firstLine="31680"/>
        <w:rPr>
          <w:rFonts w:hint="eastAsia" w:ascii="宋体" w:hAnsi="宋体" w:eastAsia="宋体" w:cs="宋体"/>
          <w:highlight w:val="none"/>
        </w:rPr>
      </w:pPr>
    </w:p>
    <w:p w14:paraId="68AB65BF">
      <w:pPr>
        <w:spacing w:before="120" w:line="22" w:lineRule="atLeast"/>
        <w:ind w:firstLine="960" w:firstLineChars="400"/>
        <w:rPr>
          <w:rFonts w:hint="eastAsia" w:ascii="宋体" w:hAnsi="宋体" w:eastAsia="宋体" w:cs="宋体"/>
          <w:sz w:val="24"/>
          <w:szCs w:val="24"/>
          <w:highlight w:val="none"/>
          <w:u w:val="single"/>
        </w:rPr>
      </w:pPr>
    </w:p>
    <w:p w14:paraId="54FA28E1">
      <w:pPr>
        <w:widowControl/>
        <w:jc w:val="left"/>
        <w:rPr>
          <w:rFonts w:hint="eastAsia" w:ascii="宋体" w:hAnsi="宋体" w:eastAsia="宋体" w:cs="宋体"/>
          <w:kern w:val="0"/>
          <w:sz w:val="24"/>
          <w:szCs w:val="24"/>
          <w:highlight w:val="none"/>
        </w:rPr>
        <w:sectPr>
          <w:headerReference r:id="rId7" w:type="default"/>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7F59785">
      <w:pPr>
        <w:pStyle w:val="82"/>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b/>
          <w:bCs/>
          <w:sz w:val="28"/>
          <w:szCs w:val="28"/>
          <w:highlight w:val="none"/>
        </w:rPr>
        <w:t>第一部分 合同书</w:t>
      </w:r>
    </w:p>
    <w:p w14:paraId="48B8A459">
      <w:pPr>
        <w:spacing w:line="600" w:lineRule="exact"/>
        <w:ind w:firstLine="470" w:firstLineChars="196"/>
        <w:jc w:val="center"/>
        <w:rPr>
          <w:rFonts w:hint="eastAsia" w:ascii="宋体" w:hAnsi="宋体" w:eastAsia="宋体" w:cs="宋体"/>
          <w:b/>
          <w:bCs/>
          <w:sz w:val="36"/>
          <w:szCs w:val="36"/>
        </w:rPr>
      </w:pPr>
      <w:bookmarkStart w:id="393" w:name="_Toc28061"/>
      <w:bookmarkStart w:id="394" w:name="_Toc328381300"/>
      <w:bookmarkStart w:id="395" w:name="_Toc349721554"/>
      <w:bookmarkStart w:id="396" w:name="_Toc28230"/>
      <w:bookmarkStart w:id="397" w:name="_Toc16512"/>
      <w:bookmarkStart w:id="398" w:name="_Toc339872468"/>
      <w:bookmarkStart w:id="399" w:name="_Toc461612454"/>
      <w:bookmarkStart w:id="400" w:name="_Toc16726"/>
      <w:bookmarkStart w:id="401" w:name="_Toc30932"/>
      <w:bookmarkStart w:id="402" w:name="_Toc350327365"/>
      <w:bookmarkStart w:id="403" w:name="_Toc331685783"/>
      <w:r>
        <w:rPr>
          <w:sz w:val="24"/>
          <w:u w:val="single"/>
        </w:rPr>
        <w:t xml:space="preserve">                          </w:t>
      </w:r>
      <w:r>
        <w:rPr>
          <w:rFonts w:hint="eastAsia" w:ascii="宋体" w:hAnsi="宋体" w:eastAsia="宋体" w:cs="宋体"/>
          <w:b/>
          <w:bCs/>
          <w:sz w:val="36"/>
          <w:szCs w:val="36"/>
          <w:lang w:val="en-US" w:eastAsia="zh-CN"/>
        </w:rPr>
        <w:t>项目</w:t>
      </w:r>
      <w:r>
        <w:rPr>
          <w:rFonts w:hint="eastAsia" w:ascii="宋体" w:hAnsi="宋体" w:eastAsia="宋体" w:cs="宋体"/>
          <w:b/>
          <w:bCs/>
          <w:sz w:val="36"/>
          <w:szCs w:val="36"/>
        </w:rPr>
        <w:t>承包合同</w:t>
      </w:r>
    </w:p>
    <w:p w14:paraId="0696D17B">
      <w:pPr>
        <w:spacing w:line="600" w:lineRule="exact"/>
        <w:jc w:val="right"/>
        <w:rPr>
          <w:sz w:val="24"/>
        </w:rPr>
      </w:pPr>
      <w:r>
        <w:rPr>
          <w:sz w:val="24"/>
        </w:rPr>
        <w:t xml:space="preserve">合同编号：        </w:t>
      </w:r>
    </w:p>
    <w:p w14:paraId="34A853FC">
      <w:pPr>
        <w:spacing w:line="600" w:lineRule="exact"/>
        <w:rPr>
          <w:sz w:val="24"/>
          <w:u w:val="single"/>
        </w:rPr>
      </w:pPr>
      <w:r>
        <w:rPr>
          <w:sz w:val="24"/>
        </w:rPr>
        <w:t>采购人（甲方）：</w:t>
      </w:r>
      <w:r>
        <w:rPr>
          <w:sz w:val="24"/>
          <w:u w:val="single"/>
        </w:rPr>
        <w:t xml:space="preserve">                                                     </w:t>
      </w:r>
    </w:p>
    <w:p w14:paraId="4F51938F">
      <w:pPr>
        <w:spacing w:line="600" w:lineRule="exact"/>
        <w:rPr>
          <w:sz w:val="24"/>
          <w:u w:val="single"/>
        </w:rPr>
      </w:pPr>
      <w:r>
        <w:rPr>
          <w:sz w:val="24"/>
        </w:rPr>
        <w:t>供应商（乙方）：</w:t>
      </w:r>
      <w:r>
        <w:rPr>
          <w:sz w:val="24"/>
          <w:u w:val="single"/>
        </w:rPr>
        <w:t xml:space="preserve">                                                     </w:t>
      </w:r>
    </w:p>
    <w:p w14:paraId="13B4604A">
      <w:pPr>
        <w:spacing w:line="600" w:lineRule="exact"/>
        <w:rPr>
          <w:sz w:val="24"/>
          <w:u w:val="single"/>
        </w:rPr>
      </w:pPr>
    </w:p>
    <w:p w14:paraId="557C8DF4">
      <w:pPr>
        <w:spacing w:line="600" w:lineRule="exact"/>
        <w:ind w:firstLine="470" w:firstLineChars="196"/>
        <w:jc w:val="center"/>
        <w:rPr>
          <w:sz w:val="24"/>
        </w:rPr>
      </w:pPr>
      <w:r>
        <w:rPr>
          <w:sz w:val="24"/>
        </w:rPr>
        <w:t>甲、乙双方根据</w:t>
      </w:r>
      <w:r>
        <w:rPr>
          <w:sz w:val="24"/>
          <w:u w:val="single"/>
        </w:rPr>
        <w:t xml:space="preserve">                          </w:t>
      </w:r>
      <w:r>
        <w:rPr>
          <w:sz w:val="24"/>
        </w:rPr>
        <w:t>（项目编号：       ）</w:t>
      </w:r>
    </w:p>
    <w:p w14:paraId="59CBC27D">
      <w:pPr>
        <w:spacing w:line="600" w:lineRule="exact"/>
        <w:ind w:firstLine="480" w:firstLineChars="200"/>
        <w:rPr>
          <w:sz w:val="24"/>
        </w:rPr>
      </w:pPr>
      <w:r>
        <w:rPr>
          <w:sz w:val="24"/>
        </w:rPr>
        <w:t>公开招标的结果及《中华人民共和国政府采购法》、《中华人民共和国合同法》等相关法律法规要求，确定</w:t>
      </w:r>
      <w:r>
        <w:rPr>
          <w:sz w:val="24"/>
          <w:u w:val="single"/>
        </w:rPr>
        <w:t xml:space="preserve">                        </w:t>
      </w:r>
      <w:r>
        <w:rPr>
          <w:sz w:val="24"/>
        </w:rPr>
        <w:t>为供应商，甲乙双方经协商，签署本协议。</w:t>
      </w:r>
    </w:p>
    <w:p w14:paraId="39C3BD5E">
      <w:pPr>
        <w:spacing w:line="600" w:lineRule="exact"/>
        <w:rPr>
          <w:rFonts w:hint="eastAsia" w:eastAsia="宋体"/>
          <w:sz w:val="24"/>
          <w:lang w:eastAsia="zh-CN"/>
        </w:rPr>
      </w:pPr>
      <w:r>
        <w:rPr>
          <w:sz w:val="24"/>
        </w:rPr>
        <w:t>一、合同价款：</w:t>
      </w:r>
      <w:r>
        <w:rPr>
          <w:sz w:val="24"/>
          <w:u w:val="single"/>
        </w:rPr>
        <w:t xml:space="preserve">                       </w:t>
      </w:r>
      <w:r>
        <w:rPr>
          <w:rFonts w:hint="eastAsia"/>
          <w:sz w:val="24"/>
          <w:u w:val="single"/>
          <w:lang w:eastAsia="zh-CN"/>
        </w:rPr>
        <w:t>。</w:t>
      </w:r>
    </w:p>
    <w:p w14:paraId="3A334F8E">
      <w:pPr>
        <w:spacing w:line="600" w:lineRule="exact"/>
        <w:jc w:val="both"/>
        <w:rPr>
          <w:sz w:val="24"/>
        </w:rPr>
      </w:pPr>
      <w:r>
        <w:rPr>
          <w:sz w:val="24"/>
        </w:rPr>
        <w:t>二、工作范围和对象：</w:t>
      </w:r>
      <w:r>
        <w:rPr>
          <w:sz w:val="24"/>
          <w:u w:val="single"/>
        </w:rPr>
        <w:t xml:space="preserve">                       </w:t>
      </w:r>
      <w:r>
        <w:rPr>
          <w:rFonts w:hint="eastAsia"/>
          <w:sz w:val="24"/>
        </w:rPr>
        <w:t>。</w:t>
      </w:r>
    </w:p>
    <w:p w14:paraId="5FD55B2D">
      <w:pPr>
        <w:spacing w:line="600" w:lineRule="exact"/>
        <w:rPr>
          <w:rFonts w:hint="eastAsia" w:eastAsia="宋体"/>
          <w:color w:val="000000"/>
          <w:sz w:val="24"/>
          <w:lang w:eastAsia="zh-CN"/>
        </w:rPr>
      </w:pPr>
      <w:r>
        <w:rPr>
          <w:color w:val="000000"/>
          <w:sz w:val="24"/>
        </w:rPr>
        <w:t>三、采购内容：</w:t>
      </w:r>
      <w:r>
        <w:rPr>
          <w:sz w:val="24"/>
          <w:u w:val="single"/>
        </w:rPr>
        <w:t xml:space="preserve">                       </w:t>
      </w:r>
      <w:r>
        <w:rPr>
          <w:rFonts w:hint="eastAsia"/>
          <w:sz w:val="24"/>
          <w:u w:val="single"/>
          <w:lang w:eastAsia="zh-CN"/>
        </w:rPr>
        <w:t>。</w:t>
      </w:r>
    </w:p>
    <w:p w14:paraId="0FBD7565">
      <w:pPr>
        <w:spacing w:line="600" w:lineRule="exact"/>
        <w:rPr>
          <w:rFonts w:hint="eastAsia" w:eastAsia="宋体"/>
          <w:sz w:val="24"/>
          <w:lang w:eastAsia="zh-CN"/>
        </w:rPr>
      </w:pPr>
      <w:r>
        <w:rPr>
          <w:sz w:val="24"/>
        </w:rPr>
        <w:t>四、</w:t>
      </w:r>
      <w:r>
        <w:rPr>
          <w:rFonts w:hint="eastAsia"/>
          <w:sz w:val="24"/>
        </w:rPr>
        <w:t>服务期</w:t>
      </w:r>
      <w:r>
        <w:rPr>
          <w:sz w:val="24"/>
        </w:rPr>
        <w:t>：</w:t>
      </w:r>
      <w:r>
        <w:rPr>
          <w:sz w:val="24"/>
          <w:u w:val="single"/>
        </w:rPr>
        <w:t xml:space="preserve">                       </w:t>
      </w:r>
      <w:r>
        <w:rPr>
          <w:rFonts w:hint="eastAsia"/>
          <w:sz w:val="24"/>
          <w:u w:val="single"/>
          <w:lang w:eastAsia="zh-CN"/>
        </w:rPr>
        <w:t>。</w:t>
      </w:r>
    </w:p>
    <w:p w14:paraId="582D420A">
      <w:pPr>
        <w:spacing w:line="600" w:lineRule="exact"/>
        <w:rPr>
          <w:rFonts w:hint="eastAsia" w:eastAsia="宋体"/>
          <w:sz w:val="24"/>
          <w:lang w:eastAsia="zh-CN"/>
        </w:rPr>
      </w:pPr>
      <w:r>
        <w:rPr>
          <w:sz w:val="24"/>
        </w:rPr>
        <w:t>五、付款方式：</w:t>
      </w:r>
      <w:r>
        <w:rPr>
          <w:sz w:val="24"/>
          <w:u w:val="single"/>
        </w:rPr>
        <w:t xml:space="preserve">                       </w:t>
      </w:r>
      <w:r>
        <w:rPr>
          <w:rFonts w:hint="eastAsia"/>
          <w:sz w:val="24"/>
          <w:u w:val="single"/>
          <w:lang w:eastAsia="zh-CN"/>
        </w:rPr>
        <w:t>。</w:t>
      </w:r>
    </w:p>
    <w:p w14:paraId="11298F4D">
      <w:pPr>
        <w:pStyle w:val="25"/>
      </w:pPr>
    </w:p>
    <w:p w14:paraId="67540E59">
      <w:pPr>
        <w:spacing w:line="600" w:lineRule="exact"/>
        <w:rPr>
          <w:bCs/>
          <w:sz w:val="24"/>
        </w:rPr>
      </w:pPr>
      <w:r>
        <w:rPr>
          <w:bCs/>
          <w:sz w:val="24"/>
        </w:rPr>
        <w:t>六、其他要求：</w:t>
      </w:r>
    </w:p>
    <w:p w14:paraId="012C1CB1">
      <w:pPr>
        <w:spacing w:line="600" w:lineRule="exact"/>
        <w:ind w:firstLine="480" w:firstLineChars="200"/>
        <w:rPr>
          <w:sz w:val="24"/>
        </w:rPr>
      </w:pPr>
      <w:r>
        <w:rPr>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65626BA7">
      <w:pPr>
        <w:spacing w:line="600" w:lineRule="exact"/>
        <w:ind w:firstLine="480" w:firstLineChars="200"/>
        <w:rPr>
          <w:sz w:val="24"/>
        </w:rPr>
      </w:pPr>
      <w:r>
        <w:rPr>
          <w:sz w:val="24"/>
        </w:rPr>
        <w:t>2、中标单位不得以任何形式将本项目转包或分包给其他单位，否则招标单位有权终止合同，所发生的一切损失均由中标单位承担。</w:t>
      </w:r>
    </w:p>
    <w:p w14:paraId="164A2844">
      <w:pPr>
        <w:spacing w:line="600" w:lineRule="exact"/>
        <w:rPr>
          <w:sz w:val="24"/>
        </w:rPr>
      </w:pPr>
      <w:r>
        <w:rPr>
          <w:sz w:val="24"/>
        </w:rPr>
        <w:t>七、其他事项</w:t>
      </w:r>
    </w:p>
    <w:p w14:paraId="03952B9E">
      <w:pPr>
        <w:spacing w:line="600" w:lineRule="exact"/>
        <w:ind w:firstLine="480" w:firstLineChars="200"/>
        <w:rPr>
          <w:sz w:val="24"/>
        </w:rPr>
      </w:pPr>
      <w:r>
        <w:rPr>
          <w:sz w:val="24"/>
        </w:rPr>
        <w:t>1、招标文件、投标文件、更正公告、中标通知书、承诺函等均作为本协议组成部分，具有同等效力。</w:t>
      </w:r>
    </w:p>
    <w:p w14:paraId="353350E3">
      <w:pPr>
        <w:spacing w:line="600" w:lineRule="exact"/>
        <w:ind w:firstLine="480" w:firstLineChars="200"/>
        <w:rPr>
          <w:sz w:val="24"/>
        </w:rPr>
      </w:pPr>
      <w:r>
        <w:rPr>
          <w:sz w:val="24"/>
        </w:rPr>
        <w:t>2、协议经双方法定代表人或其授权代表签字并加盖单位公章经浙江中际工程项目管理有限公司后方可生效。</w:t>
      </w:r>
    </w:p>
    <w:p w14:paraId="6B8B8908">
      <w:pPr>
        <w:spacing w:line="600" w:lineRule="exact"/>
        <w:ind w:firstLine="480" w:firstLineChars="200"/>
        <w:rPr>
          <w:sz w:val="24"/>
        </w:rPr>
      </w:pPr>
      <w:r>
        <w:rPr>
          <w:sz w:val="24"/>
        </w:rPr>
        <w:t>3、协议执行中涉及采购资金和采购内容修改或补充的，须经财政部门审批，并签书面补充协议报政府采购监督管理部门备案，作为主协议不可分割的一部分。</w:t>
      </w:r>
    </w:p>
    <w:p w14:paraId="782DD71E">
      <w:pPr>
        <w:spacing w:line="600" w:lineRule="exact"/>
        <w:ind w:firstLine="480" w:firstLineChars="200"/>
        <w:rPr>
          <w:sz w:val="24"/>
        </w:rPr>
      </w:pPr>
      <w:r>
        <w:rPr>
          <w:sz w:val="24"/>
        </w:rPr>
        <w:t>4、本协议未尽事宜，遵照《合同法》有关条文执行。</w:t>
      </w:r>
    </w:p>
    <w:p w14:paraId="6296CB9E">
      <w:pPr>
        <w:spacing w:line="600" w:lineRule="exact"/>
        <w:ind w:firstLine="480" w:firstLineChars="200"/>
        <w:rPr>
          <w:sz w:val="24"/>
        </w:rPr>
      </w:pPr>
      <w:r>
        <w:rPr>
          <w:sz w:val="24"/>
        </w:rPr>
        <w:t xml:space="preserve">5、本协议一式多份，具有同等法律效力，甲乙双方、鉴证方、区财政局采购监管科、验收单位，各执一份。 </w:t>
      </w:r>
    </w:p>
    <w:p w14:paraId="2139DD7A">
      <w:pPr>
        <w:spacing w:line="600" w:lineRule="exact"/>
        <w:rPr>
          <w:sz w:val="24"/>
        </w:rPr>
      </w:pPr>
    </w:p>
    <w:p w14:paraId="4E05BB70">
      <w:pPr>
        <w:spacing w:line="600" w:lineRule="exact"/>
        <w:rPr>
          <w:sz w:val="24"/>
        </w:rPr>
      </w:pPr>
      <w:r>
        <w:rPr>
          <w:sz w:val="24"/>
        </w:rPr>
        <w:t xml:space="preserve">甲方（盖章）：                          乙方（盖章）：                 </w:t>
      </w:r>
    </w:p>
    <w:p w14:paraId="439B9AFC">
      <w:pPr>
        <w:spacing w:line="600" w:lineRule="exact"/>
        <w:rPr>
          <w:sz w:val="24"/>
        </w:rPr>
      </w:pPr>
      <w:r>
        <w:rPr>
          <w:sz w:val="24"/>
        </w:rPr>
        <w:t xml:space="preserve">法定代表人：                           法定代表人：                </w:t>
      </w:r>
    </w:p>
    <w:p w14:paraId="2F2B5B88">
      <w:pPr>
        <w:spacing w:line="600" w:lineRule="exact"/>
        <w:rPr>
          <w:sz w:val="24"/>
        </w:rPr>
      </w:pPr>
      <w:r>
        <w:rPr>
          <w:sz w:val="24"/>
        </w:rPr>
        <w:t xml:space="preserve">或授权代表（签字）：                   或授权代表（签字）：           </w:t>
      </w:r>
    </w:p>
    <w:p w14:paraId="37D34A70">
      <w:pPr>
        <w:spacing w:line="600" w:lineRule="exact"/>
        <w:rPr>
          <w:sz w:val="24"/>
        </w:rPr>
      </w:pPr>
      <w:r>
        <w:rPr>
          <w:sz w:val="24"/>
        </w:rPr>
        <w:t xml:space="preserve">地址：                                 地址：    </w:t>
      </w:r>
    </w:p>
    <w:p w14:paraId="0324DE72">
      <w:pPr>
        <w:spacing w:line="600" w:lineRule="exact"/>
        <w:rPr>
          <w:sz w:val="24"/>
        </w:rPr>
      </w:pPr>
      <w:r>
        <w:rPr>
          <w:sz w:val="24"/>
        </w:rPr>
        <w:t xml:space="preserve">邮编：                                 邮编：                     </w:t>
      </w:r>
    </w:p>
    <w:p w14:paraId="101BB302">
      <w:pPr>
        <w:spacing w:line="600" w:lineRule="exact"/>
        <w:rPr>
          <w:sz w:val="24"/>
        </w:rPr>
      </w:pPr>
      <w:r>
        <w:rPr>
          <w:sz w:val="24"/>
        </w:rPr>
        <w:t xml:space="preserve">电话：                                 电话：             </w:t>
      </w:r>
    </w:p>
    <w:p w14:paraId="40BE6006">
      <w:pPr>
        <w:spacing w:line="600" w:lineRule="exact"/>
        <w:rPr>
          <w:sz w:val="24"/>
        </w:rPr>
      </w:pPr>
      <w:r>
        <w:rPr>
          <w:sz w:val="24"/>
        </w:rPr>
        <w:t xml:space="preserve">传真：                                 传真：         </w:t>
      </w:r>
    </w:p>
    <w:p w14:paraId="57F40D75">
      <w:pPr>
        <w:spacing w:line="600" w:lineRule="exact"/>
        <w:rPr>
          <w:sz w:val="24"/>
        </w:rPr>
      </w:pPr>
      <w:r>
        <w:rPr>
          <w:sz w:val="24"/>
        </w:rPr>
        <w:t xml:space="preserve">开户银行：                             开户银行：    </w:t>
      </w:r>
    </w:p>
    <w:p w14:paraId="325C658F">
      <w:pPr>
        <w:spacing w:line="600" w:lineRule="exact"/>
        <w:rPr>
          <w:sz w:val="24"/>
        </w:rPr>
      </w:pPr>
      <w:r>
        <w:rPr>
          <w:sz w:val="24"/>
        </w:rPr>
        <w:t xml:space="preserve">帐号：                                 帐号：     </w:t>
      </w:r>
    </w:p>
    <w:p w14:paraId="3EFFA6EA">
      <w:pPr>
        <w:spacing w:line="600" w:lineRule="exact"/>
        <w:rPr>
          <w:sz w:val="24"/>
        </w:rPr>
      </w:pPr>
      <w:r>
        <w:rPr>
          <w:sz w:val="24"/>
        </w:rPr>
        <w:t xml:space="preserve">                                        </w:t>
      </w:r>
    </w:p>
    <w:p w14:paraId="02B95832">
      <w:pPr>
        <w:spacing w:line="600" w:lineRule="exact"/>
        <w:rPr>
          <w:sz w:val="24"/>
        </w:rPr>
      </w:pPr>
      <w:r>
        <w:rPr>
          <w:sz w:val="24"/>
        </w:rPr>
        <w:t xml:space="preserve">                                           签约时间：      年    月   日</w:t>
      </w:r>
    </w:p>
    <w:p w14:paraId="0F637DC5">
      <w:pPr>
        <w:spacing w:line="600" w:lineRule="exact"/>
        <w:rPr>
          <w:sz w:val="24"/>
        </w:rPr>
      </w:pPr>
      <w:r>
        <w:rPr>
          <w:sz w:val="24"/>
        </w:rPr>
        <w:t xml:space="preserve">                          </w:t>
      </w:r>
      <w:r>
        <w:rPr>
          <w:rFonts w:hint="eastAsia"/>
          <w:sz w:val="24"/>
          <w:lang w:val="en-US" w:eastAsia="zh-CN"/>
        </w:rPr>
        <w:t xml:space="preserve">              </w:t>
      </w:r>
      <w:r>
        <w:rPr>
          <w:sz w:val="24"/>
        </w:rPr>
        <w:t>签约地点：</w:t>
      </w:r>
    </w:p>
    <w:bookmarkEnd w:id="393"/>
    <w:bookmarkEnd w:id="394"/>
    <w:bookmarkEnd w:id="395"/>
    <w:bookmarkEnd w:id="396"/>
    <w:bookmarkEnd w:id="397"/>
    <w:bookmarkEnd w:id="398"/>
    <w:bookmarkEnd w:id="399"/>
    <w:bookmarkEnd w:id="400"/>
    <w:bookmarkEnd w:id="401"/>
    <w:bookmarkEnd w:id="402"/>
    <w:p w14:paraId="59B8864B">
      <w:pPr>
        <w:pStyle w:val="634"/>
        <w:spacing w:before="120" w:after="120" w:line="500" w:lineRule="exact"/>
        <w:jc w:val="left"/>
        <w:outlineLvl w:val="9"/>
        <w:rPr>
          <w:rFonts w:hint="eastAsia" w:ascii="宋体" w:hAnsi="宋体" w:eastAsia="宋体" w:cs="宋体"/>
          <w:color w:val="000000"/>
          <w:sz w:val="24"/>
          <w:szCs w:val="24"/>
          <w:highlight w:val="none"/>
        </w:rPr>
      </w:pPr>
      <w:bookmarkStart w:id="404" w:name="_Toc1981"/>
      <w:bookmarkStart w:id="405" w:name="_Toc13884"/>
      <w:r>
        <w:rPr>
          <w:rFonts w:hint="eastAsia" w:ascii="宋体" w:hAnsi="宋体" w:eastAsia="宋体" w:cs="宋体"/>
          <w:color w:val="000000"/>
          <w:sz w:val="24"/>
          <w:szCs w:val="24"/>
          <w:highlight w:val="none"/>
        </w:rPr>
        <w:t>★ 此仅为合同书样本，不作为最终签订合同模板，中标单位需根据实际情况和采购人签订相应的合同！</w:t>
      </w:r>
      <w:bookmarkEnd w:id="404"/>
      <w:bookmarkEnd w:id="405"/>
    </w:p>
    <w:p w14:paraId="0BE4B242">
      <w:pPr>
        <w:pStyle w:val="82"/>
        <w:spacing w:after="0" w:line="600" w:lineRule="exact"/>
        <w:ind w:left="0" w:leftChars="0" w:firstLine="0" w:firstLineChars="0"/>
        <w:rPr>
          <w:rFonts w:hint="eastAsia" w:ascii="宋体" w:hAnsi="宋体" w:eastAsia="宋体" w:cs="宋体"/>
          <w:b/>
          <w:bCs/>
          <w:highlight w:val="none"/>
        </w:rPr>
      </w:pPr>
    </w:p>
    <w:p w14:paraId="14EFEC1D">
      <w:pPr>
        <w:pStyle w:val="81"/>
        <w:rPr>
          <w:rFonts w:hint="eastAsia" w:ascii="宋体" w:hAnsi="宋体" w:eastAsia="宋体" w:cs="宋体"/>
          <w:b/>
          <w:bCs/>
          <w:highlight w:val="none"/>
        </w:rPr>
      </w:pPr>
    </w:p>
    <w:p w14:paraId="5199ABEB">
      <w:pPr>
        <w:pStyle w:val="81"/>
        <w:rPr>
          <w:rFonts w:hint="eastAsia" w:ascii="宋体" w:hAnsi="宋体" w:eastAsia="宋体" w:cs="宋体"/>
          <w:b/>
          <w:bCs/>
          <w:highlight w:val="none"/>
        </w:rPr>
      </w:pPr>
    </w:p>
    <w:p w14:paraId="7790D1A6">
      <w:pPr>
        <w:pStyle w:val="81"/>
        <w:rPr>
          <w:rFonts w:hint="eastAsia" w:ascii="宋体" w:hAnsi="宋体" w:eastAsia="宋体" w:cs="宋体"/>
          <w:b/>
          <w:bCs/>
          <w:highlight w:val="none"/>
        </w:rPr>
      </w:pPr>
    </w:p>
    <w:p w14:paraId="1546A5E2">
      <w:pPr>
        <w:pStyle w:val="81"/>
        <w:rPr>
          <w:rFonts w:hint="eastAsia" w:ascii="宋体" w:hAnsi="宋体" w:eastAsia="宋体" w:cs="宋体"/>
          <w:b/>
          <w:bCs/>
          <w:highlight w:val="none"/>
        </w:rPr>
      </w:pPr>
    </w:p>
    <w:p w14:paraId="4A113DFD">
      <w:pPr>
        <w:pStyle w:val="81"/>
        <w:rPr>
          <w:rFonts w:hint="eastAsia" w:ascii="宋体" w:hAnsi="宋体" w:eastAsia="宋体" w:cs="宋体"/>
          <w:b/>
          <w:bCs/>
          <w:highlight w:val="none"/>
        </w:rPr>
      </w:pPr>
    </w:p>
    <w:p w14:paraId="02855BE1">
      <w:pPr>
        <w:pStyle w:val="81"/>
        <w:rPr>
          <w:rFonts w:hint="eastAsia" w:ascii="宋体" w:hAnsi="宋体" w:eastAsia="宋体" w:cs="宋体"/>
          <w:b/>
          <w:bCs/>
          <w:highlight w:val="none"/>
        </w:rPr>
      </w:pPr>
    </w:p>
    <w:p w14:paraId="51A6D9B4">
      <w:pPr>
        <w:pStyle w:val="81"/>
        <w:rPr>
          <w:rFonts w:hint="eastAsia" w:ascii="宋体" w:hAnsi="宋体" w:eastAsia="宋体" w:cs="宋体"/>
          <w:b/>
          <w:bCs/>
          <w:highlight w:val="none"/>
        </w:rPr>
      </w:pPr>
    </w:p>
    <w:p w14:paraId="3094F9E9">
      <w:pPr>
        <w:pStyle w:val="81"/>
        <w:rPr>
          <w:rFonts w:hint="eastAsia" w:ascii="宋体" w:hAnsi="宋体" w:eastAsia="宋体" w:cs="宋体"/>
          <w:b/>
          <w:bCs/>
          <w:highlight w:val="none"/>
        </w:rPr>
      </w:pPr>
    </w:p>
    <w:p w14:paraId="3DCC6D82">
      <w:pPr>
        <w:pStyle w:val="81"/>
        <w:rPr>
          <w:rFonts w:hint="eastAsia" w:ascii="宋体" w:hAnsi="宋体" w:eastAsia="宋体" w:cs="宋体"/>
          <w:b/>
          <w:bCs/>
          <w:highlight w:val="none"/>
        </w:rPr>
      </w:pPr>
    </w:p>
    <w:p w14:paraId="76B69BE9">
      <w:pPr>
        <w:pStyle w:val="81"/>
        <w:rPr>
          <w:rFonts w:hint="eastAsia" w:ascii="宋体" w:hAnsi="宋体" w:eastAsia="宋体" w:cs="宋体"/>
          <w:b/>
          <w:bCs/>
          <w:highlight w:val="none"/>
        </w:rPr>
      </w:pPr>
    </w:p>
    <w:p w14:paraId="48554547">
      <w:pPr>
        <w:pStyle w:val="81"/>
        <w:rPr>
          <w:rFonts w:hint="eastAsia" w:ascii="宋体" w:hAnsi="宋体" w:eastAsia="宋体" w:cs="宋体"/>
          <w:b/>
          <w:bCs/>
          <w:highlight w:val="none"/>
        </w:rPr>
      </w:pPr>
    </w:p>
    <w:p w14:paraId="5A7E3D68">
      <w:pPr>
        <w:pStyle w:val="81"/>
        <w:rPr>
          <w:rFonts w:hint="eastAsia" w:ascii="宋体" w:hAnsi="宋体" w:eastAsia="宋体" w:cs="宋体"/>
          <w:b/>
          <w:bCs/>
          <w:highlight w:val="none"/>
        </w:rPr>
      </w:pPr>
    </w:p>
    <w:p w14:paraId="7C01774A">
      <w:pPr>
        <w:pStyle w:val="81"/>
        <w:rPr>
          <w:rFonts w:hint="eastAsia" w:ascii="宋体" w:hAnsi="宋体" w:eastAsia="宋体" w:cs="宋体"/>
          <w:b/>
          <w:bCs/>
          <w:highlight w:val="none"/>
        </w:rPr>
      </w:pPr>
    </w:p>
    <w:p w14:paraId="14E3D6C3">
      <w:pPr>
        <w:pStyle w:val="81"/>
        <w:rPr>
          <w:rFonts w:hint="eastAsia" w:ascii="宋体" w:hAnsi="宋体" w:eastAsia="宋体" w:cs="宋体"/>
          <w:b/>
          <w:bCs/>
          <w:highlight w:val="none"/>
        </w:rPr>
      </w:pPr>
    </w:p>
    <w:p w14:paraId="3809999C">
      <w:pPr>
        <w:pStyle w:val="81"/>
        <w:rPr>
          <w:rFonts w:hint="eastAsia" w:ascii="宋体" w:hAnsi="宋体" w:eastAsia="宋体" w:cs="宋体"/>
          <w:b/>
          <w:bCs/>
          <w:highlight w:val="none"/>
        </w:rPr>
      </w:pPr>
    </w:p>
    <w:p w14:paraId="142DDB2B">
      <w:pPr>
        <w:pStyle w:val="81"/>
        <w:rPr>
          <w:rFonts w:hint="eastAsia" w:ascii="宋体" w:hAnsi="宋体" w:eastAsia="宋体" w:cs="宋体"/>
          <w:b/>
          <w:bCs/>
          <w:highlight w:val="none"/>
        </w:rPr>
      </w:pPr>
    </w:p>
    <w:p w14:paraId="10F989B8">
      <w:pPr>
        <w:pStyle w:val="81"/>
        <w:rPr>
          <w:rFonts w:hint="eastAsia" w:ascii="宋体" w:hAnsi="宋体" w:eastAsia="宋体" w:cs="宋体"/>
          <w:b/>
          <w:bCs/>
          <w:highlight w:val="none"/>
        </w:rPr>
      </w:pPr>
    </w:p>
    <w:p w14:paraId="75587872">
      <w:pPr>
        <w:pStyle w:val="81"/>
        <w:rPr>
          <w:rFonts w:hint="eastAsia" w:ascii="宋体" w:hAnsi="宋体" w:eastAsia="宋体" w:cs="宋体"/>
          <w:b/>
          <w:bCs/>
          <w:highlight w:val="none"/>
        </w:rPr>
      </w:pPr>
    </w:p>
    <w:p w14:paraId="793A236D">
      <w:pPr>
        <w:pStyle w:val="81"/>
        <w:rPr>
          <w:rFonts w:hint="eastAsia" w:ascii="宋体" w:hAnsi="宋体" w:eastAsia="宋体" w:cs="宋体"/>
          <w:b/>
          <w:bCs/>
          <w:highlight w:val="none"/>
        </w:rPr>
      </w:pPr>
    </w:p>
    <w:p w14:paraId="3A7677DC">
      <w:pPr>
        <w:pStyle w:val="81"/>
        <w:rPr>
          <w:rFonts w:hint="eastAsia" w:ascii="宋体" w:hAnsi="宋体" w:eastAsia="宋体" w:cs="宋体"/>
          <w:b/>
          <w:bCs/>
          <w:highlight w:val="none"/>
        </w:rPr>
      </w:pPr>
    </w:p>
    <w:p w14:paraId="5BC52326">
      <w:pPr>
        <w:pStyle w:val="81"/>
        <w:rPr>
          <w:rFonts w:hint="eastAsia" w:ascii="宋体" w:hAnsi="宋体" w:eastAsia="宋体" w:cs="宋体"/>
          <w:b/>
          <w:bCs/>
          <w:highlight w:val="none"/>
        </w:rPr>
      </w:pPr>
    </w:p>
    <w:p w14:paraId="1050A100">
      <w:pPr>
        <w:pStyle w:val="81"/>
        <w:rPr>
          <w:rFonts w:hint="eastAsia" w:ascii="宋体" w:hAnsi="宋体" w:eastAsia="宋体" w:cs="宋体"/>
          <w:b/>
          <w:bCs/>
          <w:highlight w:val="none"/>
        </w:rPr>
      </w:pPr>
    </w:p>
    <w:p w14:paraId="16378565">
      <w:pPr>
        <w:pStyle w:val="81"/>
        <w:rPr>
          <w:rFonts w:hint="eastAsia" w:ascii="宋体" w:hAnsi="宋体" w:eastAsia="宋体" w:cs="宋体"/>
          <w:b/>
          <w:bCs/>
          <w:highlight w:val="none"/>
        </w:rPr>
      </w:pPr>
    </w:p>
    <w:p w14:paraId="2772B7DD">
      <w:pPr>
        <w:pStyle w:val="81"/>
        <w:rPr>
          <w:rFonts w:hint="eastAsia" w:ascii="宋体" w:hAnsi="宋体" w:eastAsia="宋体" w:cs="宋体"/>
          <w:b/>
          <w:bCs/>
          <w:highlight w:val="none"/>
        </w:rPr>
      </w:pPr>
    </w:p>
    <w:p w14:paraId="06CB9EB6">
      <w:pPr>
        <w:pStyle w:val="81"/>
        <w:rPr>
          <w:rFonts w:hint="eastAsia" w:ascii="宋体" w:hAnsi="宋体" w:eastAsia="宋体" w:cs="宋体"/>
          <w:b/>
          <w:bCs/>
          <w:highlight w:val="none"/>
        </w:rPr>
      </w:pPr>
    </w:p>
    <w:p w14:paraId="61AE9600">
      <w:pPr>
        <w:pStyle w:val="81"/>
        <w:rPr>
          <w:rFonts w:hint="eastAsia" w:ascii="宋体" w:hAnsi="宋体" w:eastAsia="宋体" w:cs="宋体"/>
          <w:b/>
          <w:bCs/>
          <w:highlight w:val="none"/>
        </w:rPr>
      </w:pPr>
    </w:p>
    <w:p w14:paraId="295F850C">
      <w:pPr>
        <w:pStyle w:val="81"/>
        <w:rPr>
          <w:rFonts w:hint="eastAsia" w:ascii="宋体" w:hAnsi="宋体" w:eastAsia="宋体" w:cs="宋体"/>
          <w:b/>
          <w:bCs/>
          <w:highlight w:val="none"/>
        </w:rPr>
      </w:pPr>
    </w:p>
    <w:p w14:paraId="57B404AE">
      <w:pPr>
        <w:pStyle w:val="81"/>
        <w:rPr>
          <w:rFonts w:hint="eastAsia" w:ascii="宋体" w:hAnsi="宋体" w:eastAsia="宋体" w:cs="宋体"/>
          <w:b/>
          <w:bCs/>
          <w:highlight w:val="none"/>
        </w:rPr>
      </w:pPr>
    </w:p>
    <w:p w14:paraId="0AB20EB6">
      <w:pPr>
        <w:pStyle w:val="81"/>
        <w:rPr>
          <w:rFonts w:hint="eastAsia" w:ascii="宋体" w:hAnsi="宋体" w:eastAsia="宋体" w:cs="宋体"/>
          <w:b/>
          <w:bCs/>
          <w:highlight w:val="none"/>
        </w:rPr>
      </w:pPr>
    </w:p>
    <w:p w14:paraId="4F49825B">
      <w:pPr>
        <w:pStyle w:val="81"/>
        <w:rPr>
          <w:rFonts w:hint="eastAsia" w:ascii="宋体" w:hAnsi="宋体" w:eastAsia="宋体" w:cs="宋体"/>
          <w:b/>
          <w:bCs/>
          <w:highlight w:val="none"/>
        </w:rPr>
      </w:pPr>
    </w:p>
    <w:p w14:paraId="26047426">
      <w:pPr>
        <w:pStyle w:val="81"/>
        <w:rPr>
          <w:rFonts w:hint="eastAsia" w:ascii="宋体" w:hAnsi="宋体" w:eastAsia="宋体" w:cs="宋体"/>
          <w:b/>
          <w:bCs/>
          <w:highlight w:val="none"/>
        </w:rPr>
      </w:pPr>
    </w:p>
    <w:p w14:paraId="281C567C">
      <w:pPr>
        <w:pStyle w:val="81"/>
        <w:rPr>
          <w:rFonts w:hint="eastAsia" w:ascii="宋体" w:hAnsi="宋体" w:eastAsia="宋体" w:cs="宋体"/>
          <w:b/>
          <w:bCs/>
          <w:highlight w:val="none"/>
        </w:rPr>
      </w:pPr>
    </w:p>
    <w:p w14:paraId="35A13390">
      <w:pPr>
        <w:pStyle w:val="81"/>
        <w:rPr>
          <w:rFonts w:hint="eastAsia" w:ascii="宋体" w:hAnsi="宋体" w:eastAsia="宋体" w:cs="宋体"/>
          <w:b/>
          <w:bCs/>
          <w:highlight w:val="none"/>
        </w:rPr>
      </w:pPr>
    </w:p>
    <w:p w14:paraId="054A436B">
      <w:pPr>
        <w:pStyle w:val="82"/>
        <w:spacing w:after="0" w:line="600" w:lineRule="exact"/>
        <w:ind w:left="0" w:leftChars="0"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合同一般条款</w:t>
      </w:r>
      <w:bookmarkEnd w:id="403"/>
    </w:p>
    <w:p w14:paraId="7C39AC12">
      <w:pPr>
        <w:spacing w:line="600" w:lineRule="exact"/>
        <w:ind w:firstLine="482" w:firstLineChars="200"/>
        <w:outlineLvl w:val="0"/>
        <w:rPr>
          <w:rFonts w:hint="eastAsia" w:ascii="宋体" w:hAnsi="宋体" w:eastAsia="宋体" w:cs="宋体"/>
          <w:b/>
          <w:bCs/>
          <w:sz w:val="24"/>
          <w:szCs w:val="24"/>
          <w:highlight w:val="none"/>
        </w:rPr>
      </w:pPr>
      <w:bookmarkStart w:id="406" w:name="_Ref467379225"/>
      <w:bookmarkStart w:id="407" w:name="_Ref467378404"/>
      <w:bookmarkStart w:id="408" w:name="_Ref467379205"/>
      <w:bookmarkStart w:id="409" w:name="_Ref467378463"/>
      <w:bookmarkStart w:id="410" w:name="_Toc28763"/>
      <w:bookmarkStart w:id="411" w:name="_Ref467379101"/>
      <w:bookmarkStart w:id="412" w:name="_Toc487900349"/>
      <w:bookmarkStart w:id="413" w:name="_Toc259093669"/>
      <w:bookmarkStart w:id="414" w:name="_Toc279701240"/>
      <w:bookmarkStart w:id="415" w:name="_Ref467379195"/>
      <w:bookmarkStart w:id="416" w:name="_Toc16917"/>
      <w:bookmarkStart w:id="417" w:name="_Ref467379214"/>
      <w:bookmarkStart w:id="418" w:name="_Toc19614"/>
      <w:bookmarkStart w:id="419" w:name="_Ref467378499"/>
      <w:bookmarkStart w:id="420" w:name="_Ref467379109"/>
      <w:bookmarkStart w:id="421" w:name="_Ref467379094"/>
      <w:r>
        <w:rPr>
          <w:rFonts w:hint="eastAsia" w:ascii="宋体" w:hAnsi="宋体" w:eastAsia="宋体" w:cs="宋体"/>
          <w:b/>
          <w:bCs/>
          <w:sz w:val="24"/>
          <w:szCs w:val="24"/>
          <w:highlight w:val="none"/>
        </w:rPr>
        <w:t>2.1 定义</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3A90C1F">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14:paraId="778AC6CD">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“合同”系指采购人和中标供应商签订的载明双方当事人所达成的协议，并包括所有的附件、附录和构成合同的其他文件。</w:t>
      </w:r>
    </w:p>
    <w:p w14:paraId="64E45814">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“合同价”系指根据合同约定，中标供应商在完全履行合同义务后，采购人应支付给中标供应商的价格。</w:t>
      </w:r>
    </w:p>
    <w:p w14:paraId="6C89F6B2">
      <w:pPr>
        <w:spacing w:line="600" w:lineRule="exact"/>
        <w:ind w:firstLine="480" w:firstLineChars="200"/>
        <w:rPr>
          <w:rFonts w:hint="eastAsia" w:ascii="宋体" w:hAnsi="宋体" w:eastAsia="宋体" w:cs="宋体"/>
          <w:sz w:val="24"/>
          <w:szCs w:val="24"/>
          <w:highlight w:val="none"/>
        </w:rPr>
      </w:pPr>
      <w:bookmarkStart w:id="422" w:name="_Ref467378840"/>
      <w:r>
        <w:rPr>
          <w:rFonts w:hint="eastAsia" w:ascii="宋体" w:hAnsi="宋体" w:eastAsia="宋体" w:cs="宋体"/>
          <w:sz w:val="24"/>
          <w:szCs w:val="24"/>
          <w:highlight w:val="none"/>
        </w:rPr>
        <w:t>2.1.3 “甲方”系指与中标供应商签署合同的采购人</w:t>
      </w:r>
      <w:bookmarkEnd w:id="422"/>
      <w:r>
        <w:rPr>
          <w:rFonts w:hint="eastAsia" w:ascii="宋体" w:hAnsi="宋体" w:eastAsia="宋体" w:cs="宋体"/>
          <w:sz w:val="24"/>
          <w:szCs w:val="24"/>
          <w:highlight w:val="none"/>
        </w:rPr>
        <w:t>；采购人委托采购代理机构代表其与乙方签订合同的，采购人的授权委托书作为合同附件。</w:t>
      </w:r>
    </w:p>
    <w:p w14:paraId="5C881EA4">
      <w:pPr>
        <w:spacing w:line="600" w:lineRule="exact"/>
        <w:ind w:firstLine="480" w:firstLineChars="200"/>
        <w:rPr>
          <w:rFonts w:hint="eastAsia" w:ascii="宋体" w:hAnsi="宋体" w:eastAsia="宋体" w:cs="宋体"/>
          <w:sz w:val="24"/>
          <w:szCs w:val="24"/>
          <w:highlight w:val="none"/>
        </w:rPr>
      </w:pPr>
      <w:bookmarkStart w:id="423" w:name="_Ref467379400"/>
      <w:r>
        <w:rPr>
          <w:rFonts w:hint="eastAsia" w:ascii="宋体" w:hAnsi="宋体" w:eastAsia="宋体" w:cs="宋体"/>
          <w:sz w:val="24"/>
          <w:szCs w:val="24"/>
          <w:highlight w:val="none"/>
        </w:rPr>
        <w:t>2.1.4 “乙方”系指根据合同约定交付货物的中标供应商</w:t>
      </w:r>
      <w:bookmarkEnd w:id="423"/>
      <w:r>
        <w:rPr>
          <w:rFonts w:hint="eastAsia" w:ascii="宋体" w:hAnsi="宋体" w:eastAsia="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F9CF92">
      <w:pPr>
        <w:spacing w:line="600" w:lineRule="exact"/>
        <w:ind w:firstLine="480" w:firstLineChars="200"/>
        <w:rPr>
          <w:rFonts w:hint="eastAsia" w:ascii="宋体" w:hAnsi="宋体" w:eastAsia="宋体" w:cs="宋体"/>
          <w:sz w:val="24"/>
          <w:szCs w:val="24"/>
          <w:highlight w:val="none"/>
        </w:rPr>
      </w:pPr>
      <w:bookmarkStart w:id="424" w:name="_Ref467379436"/>
      <w:r>
        <w:rPr>
          <w:rFonts w:hint="eastAsia" w:ascii="宋体" w:hAnsi="宋体" w:eastAsia="宋体" w:cs="宋体"/>
          <w:sz w:val="24"/>
          <w:szCs w:val="24"/>
          <w:highlight w:val="none"/>
        </w:rPr>
        <w:t>2.1.5 “现场”系指合同约定服务地点。</w:t>
      </w:r>
      <w:bookmarkEnd w:id="424"/>
    </w:p>
    <w:p w14:paraId="33F8A803">
      <w:pPr>
        <w:spacing w:line="600" w:lineRule="exact"/>
        <w:ind w:firstLine="482" w:firstLineChars="200"/>
        <w:outlineLvl w:val="0"/>
        <w:rPr>
          <w:rFonts w:hint="eastAsia" w:ascii="宋体" w:hAnsi="宋体" w:eastAsia="宋体" w:cs="宋体"/>
          <w:b/>
          <w:bCs/>
          <w:sz w:val="24"/>
          <w:szCs w:val="24"/>
          <w:highlight w:val="none"/>
        </w:rPr>
      </w:pPr>
      <w:bookmarkStart w:id="425" w:name="_Toc279701242"/>
      <w:bookmarkStart w:id="426" w:name="_Toc9829"/>
      <w:bookmarkStart w:id="427" w:name="_Toc31634"/>
      <w:bookmarkStart w:id="428" w:name="_Toc487900351"/>
      <w:bookmarkStart w:id="429" w:name="_Toc27853"/>
      <w:bookmarkStart w:id="430" w:name="_Toc259093671"/>
      <w:r>
        <w:rPr>
          <w:rFonts w:hint="eastAsia" w:ascii="宋体" w:hAnsi="宋体" w:eastAsia="宋体" w:cs="宋体"/>
          <w:b/>
          <w:bCs/>
          <w:sz w:val="24"/>
          <w:szCs w:val="24"/>
          <w:highlight w:val="none"/>
        </w:rPr>
        <w:t>2.2 知识产权</w:t>
      </w:r>
      <w:bookmarkEnd w:id="425"/>
      <w:bookmarkEnd w:id="426"/>
      <w:bookmarkEnd w:id="427"/>
      <w:bookmarkEnd w:id="428"/>
      <w:bookmarkEnd w:id="429"/>
      <w:bookmarkEnd w:id="430"/>
    </w:p>
    <w:p w14:paraId="4C40EA7E">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 乙方应保证提供服务过程中不会侵犯任何第三方的知识产权。</w:t>
      </w:r>
    </w:p>
    <w:p w14:paraId="7494DC9C">
      <w:pPr>
        <w:spacing w:line="600" w:lineRule="exact"/>
        <w:ind w:firstLine="482" w:firstLineChars="200"/>
        <w:outlineLvl w:val="0"/>
        <w:rPr>
          <w:rFonts w:hint="eastAsia" w:ascii="宋体" w:hAnsi="宋体" w:eastAsia="宋体" w:cs="宋体"/>
          <w:b/>
          <w:bCs/>
          <w:sz w:val="24"/>
          <w:szCs w:val="24"/>
          <w:highlight w:val="none"/>
        </w:rPr>
      </w:pPr>
      <w:bookmarkStart w:id="431" w:name="_Toc7502"/>
      <w:bookmarkStart w:id="432" w:name="_Toc259093683"/>
      <w:bookmarkStart w:id="433" w:name="_Toc487900364"/>
      <w:bookmarkStart w:id="434" w:name="_Ref467378121"/>
      <w:bookmarkStart w:id="435" w:name="_Toc279701254"/>
      <w:r>
        <w:rPr>
          <w:rFonts w:hint="eastAsia" w:ascii="宋体" w:hAnsi="宋体" w:eastAsia="宋体" w:cs="宋体"/>
          <w:b/>
          <w:bCs/>
          <w:sz w:val="24"/>
          <w:szCs w:val="24"/>
          <w:highlight w:val="none"/>
        </w:rPr>
        <w:t>2.3合同变更</w:t>
      </w:r>
      <w:bookmarkEnd w:id="431"/>
    </w:p>
    <w:p w14:paraId="78665A7E">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36" w:name="_Toc259093688"/>
      <w:bookmarkStart w:id="437" w:name="_Toc487900369"/>
      <w:bookmarkStart w:id="438" w:name="_Toc279701259"/>
    </w:p>
    <w:p w14:paraId="72810C9C">
      <w:pPr>
        <w:spacing w:line="600" w:lineRule="exact"/>
        <w:ind w:firstLine="482" w:firstLineChars="200"/>
        <w:outlineLvl w:val="0"/>
        <w:rPr>
          <w:rFonts w:hint="eastAsia" w:ascii="宋体" w:hAnsi="宋体" w:eastAsia="宋体" w:cs="宋体"/>
          <w:b/>
          <w:bCs/>
          <w:sz w:val="24"/>
          <w:szCs w:val="24"/>
          <w:highlight w:val="none"/>
        </w:rPr>
      </w:pPr>
      <w:bookmarkStart w:id="439" w:name="_Toc22955"/>
      <w:bookmarkStart w:id="440" w:name="_Toc10366"/>
      <w:bookmarkStart w:id="441" w:name="_Toc15237"/>
      <w:r>
        <w:rPr>
          <w:rFonts w:hint="eastAsia" w:ascii="宋体" w:hAnsi="宋体" w:eastAsia="宋体" w:cs="宋体"/>
          <w:b/>
          <w:bCs/>
          <w:sz w:val="24"/>
          <w:szCs w:val="24"/>
          <w:highlight w:val="none"/>
        </w:rPr>
        <w:t>2.4 转让</w:t>
      </w:r>
      <w:bookmarkEnd w:id="436"/>
      <w:bookmarkEnd w:id="437"/>
      <w:bookmarkEnd w:id="438"/>
      <w:r>
        <w:rPr>
          <w:rFonts w:hint="eastAsia" w:ascii="宋体" w:hAnsi="宋体" w:eastAsia="宋体" w:cs="宋体"/>
          <w:b/>
          <w:bCs/>
          <w:sz w:val="24"/>
          <w:szCs w:val="24"/>
          <w:highlight w:val="none"/>
        </w:rPr>
        <w:t>和分包</w:t>
      </w:r>
      <w:bookmarkEnd w:id="439"/>
      <w:bookmarkEnd w:id="440"/>
      <w:bookmarkEnd w:id="441"/>
    </w:p>
    <w:p w14:paraId="60823285">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634B9EC1">
      <w:pPr>
        <w:spacing w:line="600" w:lineRule="exact"/>
        <w:ind w:firstLine="482" w:firstLineChars="200"/>
        <w:outlineLvl w:val="0"/>
        <w:rPr>
          <w:rFonts w:hint="eastAsia" w:ascii="宋体" w:hAnsi="宋体" w:eastAsia="宋体" w:cs="宋体"/>
          <w:b/>
          <w:bCs/>
          <w:sz w:val="24"/>
          <w:szCs w:val="24"/>
          <w:highlight w:val="none"/>
        </w:rPr>
      </w:pPr>
      <w:bookmarkStart w:id="442" w:name="_Toc13566"/>
      <w:bookmarkStart w:id="443" w:name="_Toc16508"/>
      <w:bookmarkStart w:id="444" w:name="_Toc14066"/>
      <w:r>
        <w:rPr>
          <w:rFonts w:hint="eastAsia" w:ascii="宋体" w:hAnsi="宋体" w:eastAsia="宋体" w:cs="宋体"/>
          <w:b/>
          <w:bCs/>
          <w:sz w:val="24"/>
          <w:szCs w:val="24"/>
          <w:highlight w:val="none"/>
        </w:rPr>
        <w:t>2.5不可抗力</w:t>
      </w:r>
      <w:bookmarkEnd w:id="442"/>
      <w:bookmarkEnd w:id="443"/>
      <w:bookmarkEnd w:id="444"/>
    </w:p>
    <w:p w14:paraId="12BFD802">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2.5.1如果任何一方遭遇法律规定的不可抗力，致使合同履行受阻时，履行合同的期限应予延长，延长的期限应相当于不可抗力所影响的时间；</w:t>
      </w:r>
    </w:p>
    <w:p w14:paraId="57D2B4CA">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 因不可抗力致使不能实现合同目的的，当事人可以解除合同；</w:t>
      </w:r>
    </w:p>
    <w:p w14:paraId="77EEA798">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2.5.3 因不可抗力致使合同有变更必要的，双方当事人应在</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约定时间内以书面形式变更合同；</w:t>
      </w:r>
    </w:p>
    <w:p w14:paraId="7B71B5AE">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2.5.4受不可抗力影响的一方在不可抗力发生后，应在</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14:paraId="48B8EE67">
      <w:pPr>
        <w:spacing w:line="600" w:lineRule="exact"/>
        <w:ind w:firstLine="482" w:firstLineChars="200"/>
        <w:outlineLvl w:val="0"/>
        <w:rPr>
          <w:rFonts w:hint="eastAsia" w:ascii="宋体" w:hAnsi="宋体" w:eastAsia="宋体" w:cs="宋体"/>
          <w:b/>
          <w:bCs/>
          <w:sz w:val="24"/>
          <w:szCs w:val="24"/>
          <w:highlight w:val="none"/>
        </w:rPr>
      </w:pPr>
      <w:bookmarkStart w:id="445" w:name="_Toc30676"/>
      <w:bookmarkStart w:id="446" w:name="_Toc6969"/>
      <w:bookmarkStart w:id="447" w:name="_Toc279701255"/>
      <w:bookmarkStart w:id="448" w:name="_Toc487900365"/>
      <w:bookmarkStart w:id="449" w:name="_Toc259093684"/>
      <w:bookmarkStart w:id="450" w:name="_Toc689"/>
      <w:r>
        <w:rPr>
          <w:rFonts w:hint="eastAsia" w:ascii="宋体" w:hAnsi="宋体" w:eastAsia="宋体" w:cs="宋体"/>
          <w:b/>
          <w:bCs/>
          <w:sz w:val="24"/>
          <w:szCs w:val="24"/>
          <w:highlight w:val="none"/>
        </w:rPr>
        <w:t>2.6 税费</w:t>
      </w:r>
      <w:bookmarkEnd w:id="445"/>
      <w:bookmarkEnd w:id="446"/>
      <w:bookmarkEnd w:id="447"/>
      <w:bookmarkEnd w:id="448"/>
      <w:bookmarkEnd w:id="449"/>
      <w:bookmarkEnd w:id="450"/>
    </w:p>
    <w:p w14:paraId="16C93A2C">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w:t>
      </w:r>
    </w:p>
    <w:p w14:paraId="2734B1A6">
      <w:pPr>
        <w:spacing w:line="600" w:lineRule="exact"/>
        <w:ind w:firstLine="482" w:firstLineChars="200"/>
        <w:outlineLvl w:val="0"/>
        <w:rPr>
          <w:rFonts w:hint="eastAsia" w:ascii="宋体" w:hAnsi="宋体" w:eastAsia="宋体" w:cs="宋体"/>
          <w:b/>
          <w:bCs/>
          <w:sz w:val="24"/>
          <w:szCs w:val="24"/>
          <w:highlight w:val="none"/>
        </w:rPr>
      </w:pPr>
      <w:bookmarkStart w:id="451" w:name="_Toc279701258"/>
      <w:bookmarkStart w:id="452" w:name="_Toc259093687"/>
      <w:bookmarkStart w:id="453" w:name="_Toc8298"/>
      <w:bookmarkStart w:id="454" w:name="_Toc487900368"/>
      <w:bookmarkStart w:id="455" w:name="_Toc7102"/>
      <w:bookmarkStart w:id="456" w:name="_Toc16959"/>
      <w:r>
        <w:rPr>
          <w:rFonts w:hint="eastAsia" w:ascii="宋体" w:hAnsi="宋体" w:eastAsia="宋体" w:cs="宋体"/>
          <w:b/>
          <w:bCs/>
          <w:sz w:val="24"/>
          <w:szCs w:val="24"/>
          <w:highlight w:val="none"/>
        </w:rPr>
        <w:t>2.7乙方破产</w:t>
      </w:r>
      <w:bookmarkEnd w:id="451"/>
      <w:bookmarkEnd w:id="452"/>
      <w:bookmarkEnd w:id="453"/>
      <w:bookmarkEnd w:id="454"/>
      <w:bookmarkEnd w:id="455"/>
      <w:bookmarkEnd w:id="456"/>
    </w:p>
    <w:p w14:paraId="0DCC2296">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B023FB">
      <w:pPr>
        <w:spacing w:line="600" w:lineRule="exact"/>
        <w:ind w:firstLine="482" w:firstLineChars="200"/>
        <w:outlineLvl w:val="0"/>
        <w:rPr>
          <w:rFonts w:hint="eastAsia" w:ascii="宋体" w:hAnsi="宋体" w:eastAsia="宋体" w:cs="宋体"/>
          <w:b/>
          <w:bCs/>
          <w:sz w:val="24"/>
          <w:szCs w:val="24"/>
          <w:highlight w:val="none"/>
        </w:rPr>
      </w:pPr>
      <w:bookmarkStart w:id="457" w:name="_Toc29333"/>
      <w:bookmarkStart w:id="458" w:name="_Toc15387"/>
      <w:bookmarkStart w:id="459" w:name="_Toc6134"/>
      <w:r>
        <w:rPr>
          <w:rFonts w:hint="eastAsia" w:ascii="宋体" w:hAnsi="宋体" w:eastAsia="宋体" w:cs="宋体"/>
          <w:b/>
          <w:bCs/>
          <w:sz w:val="24"/>
          <w:szCs w:val="24"/>
          <w:highlight w:val="none"/>
        </w:rPr>
        <w:t>2.8 合同中止、终止</w:t>
      </w:r>
      <w:bookmarkEnd w:id="457"/>
      <w:bookmarkEnd w:id="458"/>
      <w:bookmarkEnd w:id="459"/>
    </w:p>
    <w:p w14:paraId="298BDCFC">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 双方当事人不得擅自中止或者终止合同；</w:t>
      </w:r>
    </w:p>
    <w:p w14:paraId="11A27FCD">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2.8.2合同继续履行将损害国家利益和社会公共利益的，双方当事人应当中止或者终止合同。有过错的一方应当承担赔偿责任，双方当事人都有过错的，各自承担相应的责任。</w:t>
      </w:r>
    </w:p>
    <w:bookmarkEnd w:id="432"/>
    <w:bookmarkEnd w:id="433"/>
    <w:bookmarkEnd w:id="434"/>
    <w:bookmarkEnd w:id="435"/>
    <w:p w14:paraId="275E7CE9">
      <w:pPr>
        <w:spacing w:line="600" w:lineRule="exact"/>
        <w:ind w:firstLine="482" w:firstLineChars="200"/>
        <w:outlineLvl w:val="0"/>
        <w:rPr>
          <w:rFonts w:hint="eastAsia" w:ascii="宋体" w:hAnsi="宋体" w:eastAsia="宋体" w:cs="宋体"/>
          <w:b/>
          <w:bCs/>
          <w:sz w:val="24"/>
          <w:szCs w:val="24"/>
          <w:highlight w:val="none"/>
        </w:rPr>
      </w:pPr>
      <w:bookmarkStart w:id="460" w:name="_Toc487900371"/>
      <w:bookmarkStart w:id="461" w:name="_Toc259093690"/>
      <w:bookmarkStart w:id="462" w:name="_Toc279701261"/>
      <w:bookmarkStart w:id="463" w:name="_Toc11284"/>
      <w:bookmarkStart w:id="464" w:name="_Toc25182"/>
      <w:bookmarkStart w:id="465" w:name="_Toc19604"/>
      <w:r>
        <w:rPr>
          <w:rFonts w:hint="eastAsia" w:ascii="宋体" w:hAnsi="宋体" w:eastAsia="宋体" w:cs="宋体"/>
          <w:b/>
          <w:bCs/>
          <w:sz w:val="24"/>
          <w:szCs w:val="24"/>
          <w:highlight w:val="none"/>
        </w:rPr>
        <w:t>2.9 通知</w:t>
      </w:r>
      <w:bookmarkEnd w:id="460"/>
      <w:bookmarkEnd w:id="461"/>
      <w:bookmarkEnd w:id="462"/>
      <w:r>
        <w:rPr>
          <w:rFonts w:hint="eastAsia" w:ascii="宋体" w:hAnsi="宋体" w:eastAsia="宋体" w:cs="宋体"/>
          <w:b/>
          <w:bCs/>
          <w:sz w:val="24"/>
          <w:szCs w:val="24"/>
          <w:highlight w:val="none"/>
        </w:rPr>
        <w:t>和送达</w:t>
      </w:r>
      <w:bookmarkEnd w:id="463"/>
      <w:bookmarkEnd w:id="464"/>
      <w:bookmarkEnd w:id="465"/>
    </w:p>
    <w:p w14:paraId="709BFFD0">
      <w:pPr>
        <w:spacing w:line="600" w:lineRule="exact"/>
        <w:ind w:firstLine="480" w:firstLineChars="200"/>
        <w:rPr>
          <w:rFonts w:hint="eastAsia" w:ascii="宋体" w:hAnsi="宋体" w:eastAsia="宋体" w:cs="宋体"/>
          <w:sz w:val="24"/>
          <w:szCs w:val="24"/>
          <w:highlight w:val="none"/>
        </w:rPr>
      </w:pPr>
      <w:bookmarkStart w:id="466" w:name="_Toc3135"/>
      <w:bookmarkStart w:id="467" w:name="_Toc6698"/>
      <w:bookmarkStart w:id="468" w:name="_Toc487900372"/>
      <w:bookmarkStart w:id="469" w:name="_Toc259093691"/>
      <w:bookmarkStart w:id="470" w:name="_Toc279701262"/>
      <w:r>
        <w:rPr>
          <w:rFonts w:hint="eastAsia" w:ascii="宋体" w:hAnsi="宋体" w:eastAsia="宋体" w:cs="宋体"/>
          <w:sz w:val="24"/>
          <w:szCs w:val="24"/>
          <w:highlight w:val="none"/>
        </w:rPr>
        <w:t xml:space="preserve">2.9.1任何一方因履行合同而以合同第一部分尾部所列明的传真或电子邮件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发出的所有通知、文件、材料，均视为已向对方当事人送达；任何一方变更上述送达方式或者地址的，应于</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个工作日内书面通知对方当事人，在对方当事人收到有关变更通知之前，变更前的约定送达方式或者地址仍视为有效。</w:t>
      </w:r>
      <w:bookmarkEnd w:id="466"/>
      <w:bookmarkEnd w:id="467"/>
    </w:p>
    <w:p w14:paraId="244FF619">
      <w:pPr>
        <w:spacing w:line="600" w:lineRule="exact"/>
        <w:ind w:firstLine="480" w:firstLineChars="200"/>
        <w:rPr>
          <w:rFonts w:hint="eastAsia" w:ascii="宋体" w:hAnsi="宋体" w:eastAsia="宋体" w:cs="宋体"/>
          <w:sz w:val="24"/>
          <w:szCs w:val="24"/>
          <w:highlight w:val="none"/>
        </w:rPr>
      </w:pPr>
      <w:bookmarkStart w:id="471" w:name="_Toc23128"/>
      <w:bookmarkStart w:id="472" w:name="_Toc23294"/>
      <w:r>
        <w:rPr>
          <w:rFonts w:hint="eastAsia" w:ascii="宋体" w:hAnsi="宋体" w:eastAsia="宋体" w:cs="宋体"/>
          <w:sz w:val="24"/>
          <w:szCs w:val="24"/>
          <w:highlight w:val="none"/>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8"/>
      <w:bookmarkEnd w:id="469"/>
      <w:bookmarkEnd w:id="470"/>
      <w:bookmarkEnd w:id="471"/>
      <w:bookmarkEnd w:id="472"/>
    </w:p>
    <w:p w14:paraId="32BD7F99">
      <w:pPr>
        <w:spacing w:line="600" w:lineRule="exact"/>
        <w:ind w:firstLine="482" w:firstLineChars="200"/>
        <w:outlineLvl w:val="0"/>
        <w:rPr>
          <w:rFonts w:hint="eastAsia" w:ascii="宋体" w:hAnsi="宋体" w:eastAsia="宋体" w:cs="宋体"/>
          <w:b/>
          <w:bCs/>
          <w:sz w:val="24"/>
          <w:szCs w:val="24"/>
          <w:highlight w:val="none"/>
        </w:rPr>
      </w:pPr>
      <w:bookmarkStart w:id="473" w:name="_Toc18567"/>
      <w:bookmarkStart w:id="474" w:name="_Toc279701263"/>
      <w:bookmarkStart w:id="475" w:name="_Toc10330"/>
      <w:bookmarkStart w:id="476" w:name="_Toc487900373"/>
      <w:bookmarkStart w:id="477" w:name="_Toc12773"/>
      <w:bookmarkStart w:id="478" w:name="_Toc259093692"/>
      <w:r>
        <w:rPr>
          <w:rFonts w:hint="eastAsia" w:ascii="宋体" w:hAnsi="宋体" w:eastAsia="宋体" w:cs="宋体"/>
          <w:b/>
          <w:bCs/>
          <w:sz w:val="24"/>
          <w:szCs w:val="24"/>
          <w:highlight w:val="none"/>
        </w:rPr>
        <w:t>2.10 合同使用的文字和适用的法律</w:t>
      </w:r>
      <w:bookmarkEnd w:id="473"/>
      <w:bookmarkEnd w:id="474"/>
      <w:bookmarkEnd w:id="475"/>
      <w:bookmarkEnd w:id="476"/>
      <w:bookmarkEnd w:id="477"/>
      <w:bookmarkEnd w:id="478"/>
    </w:p>
    <w:p w14:paraId="6646C469">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2.10.1 合同使用汉语书就、变更和解释；</w:t>
      </w:r>
    </w:p>
    <w:p w14:paraId="1766033D">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2.10.2 合同适用中华人民共和国法律。</w:t>
      </w:r>
    </w:p>
    <w:p w14:paraId="124B7322">
      <w:pPr>
        <w:spacing w:line="600" w:lineRule="exact"/>
        <w:ind w:firstLine="482" w:firstLineChars="200"/>
        <w:outlineLvl w:val="0"/>
        <w:rPr>
          <w:rFonts w:hint="eastAsia" w:ascii="宋体" w:hAnsi="宋体" w:eastAsia="宋体" w:cs="宋体"/>
          <w:b/>
          <w:bCs/>
          <w:sz w:val="24"/>
          <w:szCs w:val="24"/>
          <w:highlight w:val="none"/>
        </w:rPr>
      </w:pPr>
      <w:bookmarkStart w:id="479" w:name="_Toc12004"/>
      <w:bookmarkStart w:id="480" w:name="_Toc279701264"/>
      <w:bookmarkStart w:id="481" w:name="_Toc259093693"/>
      <w:bookmarkStart w:id="482" w:name="_Toc3148"/>
      <w:bookmarkStart w:id="483" w:name="_Toc16673"/>
      <w:bookmarkStart w:id="484" w:name="_Toc487900374"/>
      <w:r>
        <w:rPr>
          <w:rFonts w:hint="eastAsia" w:ascii="宋体" w:hAnsi="宋体" w:eastAsia="宋体" w:cs="宋体"/>
          <w:b/>
          <w:bCs/>
          <w:sz w:val="24"/>
          <w:szCs w:val="24"/>
          <w:highlight w:val="none"/>
        </w:rPr>
        <w:t>2.11 履约保证金</w:t>
      </w:r>
      <w:bookmarkEnd w:id="479"/>
      <w:bookmarkEnd w:id="480"/>
      <w:bookmarkEnd w:id="481"/>
      <w:bookmarkEnd w:id="482"/>
      <w:bookmarkEnd w:id="483"/>
    </w:p>
    <w:p w14:paraId="3D03E8F0">
      <w:pPr>
        <w:spacing w:line="60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2.11.1 采购文件要求乙方提交履约保证金的，乙方应按</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约定的方式，以支票、汇票、本票或者金融机构、担保机构出具的保函等非现金形式，提交不超过合同金额1%的履约保证金；鼓励和支持乙方以银行、保险公司出具的保函形式提供履约保证。</w:t>
      </w:r>
    </w:p>
    <w:p w14:paraId="3FDC9F9C">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2.11.2  履约保证金在</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约定期间内不予退还。乙方在前述约定期间届满前能履行完合同约定义务事项的，甲方在前述约定期间届满之日起</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个工作日内，按</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sz w:val="24"/>
          <w:szCs w:val="24"/>
          <w:highlight w:val="none"/>
          <w:u w:val="single"/>
        </w:rPr>
        <w:t xml:space="preserve">  0.05  </w:t>
      </w:r>
      <w:r>
        <w:rPr>
          <w:rFonts w:hint="eastAsia" w:ascii="宋体" w:hAnsi="宋体" w:eastAsia="宋体" w:cs="宋体"/>
          <w:sz w:val="24"/>
          <w:szCs w:val="24"/>
          <w:highlight w:val="none"/>
        </w:rPr>
        <w:t>%计算，最高限额为本合同履约保证金的</w:t>
      </w:r>
      <w:r>
        <w:rPr>
          <w:rFonts w:hint="eastAsia" w:ascii="宋体" w:hAnsi="宋体" w:eastAsia="宋体" w:cs="宋体"/>
          <w:sz w:val="24"/>
          <w:szCs w:val="24"/>
          <w:highlight w:val="none"/>
          <w:u w:val="single"/>
        </w:rPr>
        <w:t xml:space="preserve">  20   </w:t>
      </w:r>
      <w:r>
        <w:rPr>
          <w:rFonts w:hint="eastAsia" w:ascii="宋体" w:hAnsi="宋体" w:eastAsia="宋体" w:cs="宋体"/>
          <w:sz w:val="24"/>
          <w:szCs w:val="24"/>
          <w:highlight w:val="none"/>
        </w:rPr>
        <w:t xml:space="preserve">%； </w:t>
      </w:r>
    </w:p>
    <w:p w14:paraId="773B6AD2">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7CED5B5">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2.11.4甲方在乙方履行完合同约定义务事项后及时退还，延迟退还的，应当按照合同约定和法律规定承担相应的赔偿责任。</w:t>
      </w:r>
    </w:p>
    <w:p w14:paraId="0DFE6753">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2.12对于因甲方原因导致变更、中止或者终止政府采购合同的，甲方应当依照合同约定对供应商受到的损失予以赔偿或者补偿。</w:t>
      </w:r>
    </w:p>
    <w:bookmarkEnd w:id="484"/>
    <w:p w14:paraId="007C4FD7">
      <w:pPr>
        <w:spacing w:line="600" w:lineRule="exact"/>
        <w:ind w:firstLine="482" w:firstLineChars="200"/>
        <w:outlineLvl w:val="0"/>
        <w:rPr>
          <w:rFonts w:hint="eastAsia" w:ascii="宋体" w:hAnsi="宋体" w:eastAsia="宋体" w:cs="宋体"/>
          <w:b/>
          <w:bCs/>
          <w:sz w:val="24"/>
          <w:szCs w:val="24"/>
          <w:highlight w:val="none"/>
        </w:rPr>
      </w:pPr>
      <w:bookmarkStart w:id="485" w:name="_Toc19890"/>
      <w:bookmarkStart w:id="486" w:name="_Toc6885"/>
      <w:bookmarkStart w:id="487" w:name="_Toc14001"/>
      <w:r>
        <w:rPr>
          <w:rFonts w:hint="eastAsia" w:ascii="宋体" w:hAnsi="宋体" w:eastAsia="宋体" w:cs="宋体"/>
          <w:b/>
          <w:bCs/>
          <w:sz w:val="24"/>
          <w:szCs w:val="24"/>
          <w:highlight w:val="none"/>
        </w:rPr>
        <w:t>2.13合同份数</w:t>
      </w:r>
      <w:bookmarkEnd w:id="485"/>
      <w:bookmarkEnd w:id="486"/>
      <w:bookmarkEnd w:id="487"/>
    </w:p>
    <w:p w14:paraId="1B2AC579">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b/>
          <w:bCs/>
          <w:i/>
          <w:iCs/>
          <w:sz w:val="24"/>
          <w:szCs w:val="24"/>
          <w:highlight w:val="none"/>
          <w:u w:val="single"/>
        </w:rPr>
        <w:t>合同专用条款</w:t>
      </w:r>
      <w:r>
        <w:rPr>
          <w:rFonts w:hint="eastAsia" w:ascii="宋体" w:hAnsi="宋体" w:eastAsia="宋体" w:cs="宋体"/>
          <w:sz w:val="24"/>
          <w:szCs w:val="24"/>
          <w:highlight w:val="none"/>
        </w:rPr>
        <w:t>规定，每份均具有同等法律效力。</w:t>
      </w:r>
    </w:p>
    <w:p w14:paraId="71AF34FC">
      <w:pPr>
        <w:pStyle w:val="82"/>
        <w:spacing w:after="0" w:line="600" w:lineRule="exact"/>
        <w:ind w:left="0" w:leftChars="0" w:firstLine="0" w:firstLineChars="0"/>
        <w:jc w:val="center"/>
        <w:rPr>
          <w:rFonts w:hint="eastAsia" w:ascii="宋体" w:hAnsi="宋体" w:eastAsia="宋体" w:cs="宋体"/>
          <w:b/>
          <w:bCs/>
          <w:sz w:val="28"/>
          <w:szCs w:val="28"/>
          <w:highlight w:val="none"/>
        </w:rPr>
      </w:pPr>
      <w:r>
        <w:rPr>
          <w:rFonts w:hint="eastAsia" w:ascii="宋体" w:hAnsi="宋体" w:eastAsia="宋体" w:cs="宋体"/>
          <w:kern w:val="0"/>
          <w:highlight w:val="none"/>
        </w:rPr>
        <w:br w:type="page"/>
      </w:r>
      <w:r>
        <w:rPr>
          <w:rFonts w:hint="eastAsia" w:ascii="宋体" w:hAnsi="宋体" w:eastAsia="宋体" w:cs="宋体"/>
          <w:b/>
          <w:bCs/>
          <w:sz w:val="28"/>
          <w:szCs w:val="28"/>
          <w:highlight w:val="none"/>
        </w:rPr>
        <w:t>第三部分  合同专用条款</w:t>
      </w:r>
    </w:p>
    <w:p w14:paraId="7708B754">
      <w:pPr>
        <w:spacing w:line="600" w:lineRule="exact"/>
        <w:ind w:left="-420" w:leftChars="-200" w:right="-420" w:righ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798A3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4B7C7A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8275" w:type="dxa"/>
            <w:vAlign w:val="center"/>
          </w:tcPr>
          <w:p w14:paraId="7647200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r>
      <w:tr w14:paraId="7B05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1B56A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1.4.4</w:t>
            </w:r>
          </w:p>
        </w:tc>
        <w:tc>
          <w:tcPr>
            <w:tcW w:w="8275" w:type="dxa"/>
            <w:vAlign w:val="center"/>
          </w:tcPr>
          <w:p w14:paraId="3FC7ABE4">
            <w:pPr>
              <w:jc w:val="center"/>
              <w:rPr>
                <w:rFonts w:hint="eastAsia" w:ascii="宋体" w:hAnsi="宋体" w:eastAsia="宋体" w:cs="宋体"/>
                <w:sz w:val="24"/>
                <w:szCs w:val="24"/>
                <w:highlight w:val="none"/>
              </w:rPr>
            </w:pPr>
          </w:p>
        </w:tc>
      </w:tr>
      <w:tr w14:paraId="6DC4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1C841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1.5.1</w:t>
            </w:r>
          </w:p>
        </w:tc>
        <w:tc>
          <w:tcPr>
            <w:tcW w:w="8275" w:type="dxa"/>
            <w:vAlign w:val="center"/>
          </w:tcPr>
          <w:p w14:paraId="2299B059">
            <w:pPr>
              <w:jc w:val="center"/>
              <w:rPr>
                <w:rFonts w:hint="eastAsia" w:ascii="宋体" w:hAnsi="宋体" w:eastAsia="宋体" w:cs="宋体"/>
                <w:sz w:val="24"/>
                <w:szCs w:val="24"/>
                <w:highlight w:val="none"/>
              </w:rPr>
            </w:pPr>
          </w:p>
        </w:tc>
      </w:tr>
      <w:tr w14:paraId="31D67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3EFC26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1.5.2</w:t>
            </w:r>
          </w:p>
        </w:tc>
        <w:tc>
          <w:tcPr>
            <w:tcW w:w="8275" w:type="dxa"/>
            <w:vAlign w:val="center"/>
          </w:tcPr>
          <w:p w14:paraId="2E17E230">
            <w:pPr>
              <w:jc w:val="center"/>
              <w:rPr>
                <w:rFonts w:hint="eastAsia" w:ascii="宋体" w:hAnsi="宋体" w:eastAsia="宋体" w:cs="宋体"/>
                <w:sz w:val="24"/>
                <w:szCs w:val="24"/>
                <w:highlight w:val="none"/>
              </w:rPr>
            </w:pPr>
          </w:p>
        </w:tc>
      </w:tr>
      <w:tr w14:paraId="1E05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FEC0C9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1.5.3</w:t>
            </w:r>
          </w:p>
        </w:tc>
        <w:tc>
          <w:tcPr>
            <w:tcW w:w="8275" w:type="dxa"/>
            <w:vAlign w:val="center"/>
          </w:tcPr>
          <w:p w14:paraId="7361FDD4">
            <w:pPr>
              <w:jc w:val="center"/>
              <w:rPr>
                <w:rFonts w:hint="eastAsia" w:ascii="宋体" w:hAnsi="宋体" w:eastAsia="宋体" w:cs="宋体"/>
                <w:sz w:val="24"/>
                <w:szCs w:val="24"/>
                <w:highlight w:val="none"/>
              </w:rPr>
            </w:pPr>
          </w:p>
        </w:tc>
      </w:tr>
      <w:tr w14:paraId="777A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8B9EC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1.6.7</w:t>
            </w:r>
          </w:p>
        </w:tc>
        <w:tc>
          <w:tcPr>
            <w:tcW w:w="8275" w:type="dxa"/>
            <w:vAlign w:val="center"/>
          </w:tcPr>
          <w:p w14:paraId="78571AC2">
            <w:pPr>
              <w:jc w:val="center"/>
              <w:rPr>
                <w:rFonts w:hint="eastAsia" w:ascii="宋体" w:hAnsi="宋体" w:eastAsia="宋体" w:cs="宋体"/>
                <w:sz w:val="24"/>
                <w:szCs w:val="24"/>
                <w:highlight w:val="none"/>
              </w:rPr>
            </w:pPr>
          </w:p>
        </w:tc>
      </w:tr>
      <w:tr w14:paraId="3E8D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B62EE3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275" w:type="dxa"/>
            <w:vAlign w:val="center"/>
          </w:tcPr>
          <w:p w14:paraId="4C350BB9">
            <w:pPr>
              <w:jc w:val="center"/>
              <w:rPr>
                <w:rFonts w:hint="eastAsia" w:ascii="宋体" w:hAnsi="宋体" w:eastAsia="宋体" w:cs="宋体"/>
                <w:sz w:val="24"/>
                <w:szCs w:val="24"/>
                <w:highlight w:val="none"/>
              </w:rPr>
            </w:pPr>
          </w:p>
        </w:tc>
      </w:tr>
      <w:tr w14:paraId="24814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49B95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1.7.1</w:t>
            </w:r>
          </w:p>
        </w:tc>
        <w:tc>
          <w:tcPr>
            <w:tcW w:w="8275" w:type="dxa"/>
            <w:vAlign w:val="center"/>
          </w:tcPr>
          <w:p w14:paraId="7778C5F6">
            <w:pPr>
              <w:jc w:val="center"/>
              <w:rPr>
                <w:rFonts w:hint="eastAsia" w:ascii="宋体" w:hAnsi="宋体" w:eastAsia="宋体" w:cs="宋体"/>
                <w:sz w:val="24"/>
                <w:szCs w:val="24"/>
                <w:highlight w:val="none"/>
              </w:rPr>
            </w:pPr>
          </w:p>
        </w:tc>
      </w:tr>
      <w:tr w14:paraId="124C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C8940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1.7.2</w:t>
            </w:r>
          </w:p>
        </w:tc>
        <w:tc>
          <w:tcPr>
            <w:tcW w:w="8275" w:type="dxa"/>
            <w:vAlign w:val="center"/>
          </w:tcPr>
          <w:p w14:paraId="6EC584E4">
            <w:pPr>
              <w:jc w:val="center"/>
              <w:rPr>
                <w:rFonts w:hint="eastAsia" w:ascii="宋体" w:hAnsi="宋体" w:eastAsia="宋体" w:cs="宋体"/>
                <w:sz w:val="24"/>
                <w:szCs w:val="24"/>
                <w:highlight w:val="none"/>
              </w:rPr>
            </w:pPr>
          </w:p>
        </w:tc>
      </w:tr>
      <w:tr w14:paraId="5D096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43181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8275" w:type="dxa"/>
            <w:vAlign w:val="center"/>
          </w:tcPr>
          <w:p w14:paraId="6D4F00AD">
            <w:pPr>
              <w:ind w:left="-420" w:leftChars="-200" w:right="-420" w:rightChars="-200" w:firstLine="480" w:firstLineChars="200"/>
              <w:jc w:val="center"/>
              <w:rPr>
                <w:rFonts w:hint="eastAsia" w:ascii="宋体" w:hAnsi="宋体" w:eastAsia="宋体" w:cs="宋体"/>
                <w:sz w:val="24"/>
                <w:szCs w:val="24"/>
                <w:highlight w:val="none"/>
              </w:rPr>
            </w:pPr>
          </w:p>
        </w:tc>
      </w:tr>
      <w:tr w14:paraId="611E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4F96C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2.4.1</w:t>
            </w:r>
          </w:p>
        </w:tc>
        <w:tc>
          <w:tcPr>
            <w:tcW w:w="8275" w:type="dxa"/>
            <w:vAlign w:val="center"/>
          </w:tcPr>
          <w:p w14:paraId="5D2C20EE">
            <w:pPr>
              <w:ind w:left="-420" w:leftChars="-200" w:right="-420" w:rightChars="-200" w:firstLine="480" w:firstLineChars="200"/>
              <w:jc w:val="center"/>
              <w:rPr>
                <w:rFonts w:hint="eastAsia" w:ascii="宋体" w:hAnsi="宋体" w:eastAsia="宋体" w:cs="宋体"/>
                <w:sz w:val="24"/>
                <w:szCs w:val="24"/>
                <w:highlight w:val="none"/>
              </w:rPr>
            </w:pPr>
          </w:p>
        </w:tc>
      </w:tr>
      <w:tr w14:paraId="0F889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DD816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2.4.2</w:t>
            </w:r>
          </w:p>
        </w:tc>
        <w:tc>
          <w:tcPr>
            <w:tcW w:w="8275" w:type="dxa"/>
            <w:vAlign w:val="center"/>
          </w:tcPr>
          <w:p w14:paraId="00482FA8">
            <w:pPr>
              <w:jc w:val="center"/>
              <w:rPr>
                <w:rFonts w:hint="eastAsia" w:ascii="宋体" w:hAnsi="宋体" w:eastAsia="宋体" w:cs="宋体"/>
                <w:sz w:val="24"/>
                <w:szCs w:val="24"/>
                <w:highlight w:val="none"/>
              </w:rPr>
            </w:pPr>
          </w:p>
        </w:tc>
      </w:tr>
      <w:tr w14:paraId="2146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300656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8275" w:type="dxa"/>
            <w:vAlign w:val="center"/>
          </w:tcPr>
          <w:p w14:paraId="24D472B9">
            <w:pPr>
              <w:jc w:val="center"/>
              <w:rPr>
                <w:rFonts w:hint="eastAsia" w:ascii="宋体" w:hAnsi="宋体" w:eastAsia="宋体" w:cs="宋体"/>
                <w:sz w:val="24"/>
                <w:szCs w:val="24"/>
                <w:highlight w:val="none"/>
              </w:rPr>
            </w:pPr>
          </w:p>
        </w:tc>
      </w:tr>
      <w:tr w14:paraId="791F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C7465B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2.12.3</w:t>
            </w:r>
          </w:p>
        </w:tc>
        <w:tc>
          <w:tcPr>
            <w:tcW w:w="8275" w:type="dxa"/>
            <w:vAlign w:val="center"/>
          </w:tcPr>
          <w:p w14:paraId="4C4CC581">
            <w:pPr>
              <w:jc w:val="center"/>
              <w:rPr>
                <w:rFonts w:hint="eastAsia" w:ascii="宋体" w:hAnsi="宋体" w:eastAsia="宋体" w:cs="宋体"/>
                <w:sz w:val="24"/>
                <w:szCs w:val="24"/>
                <w:highlight w:val="none"/>
              </w:rPr>
            </w:pPr>
          </w:p>
        </w:tc>
      </w:tr>
      <w:tr w14:paraId="12C7A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822ACB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2.12.4</w:t>
            </w:r>
          </w:p>
        </w:tc>
        <w:tc>
          <w:tcPr>
            <w:tcW w:w="8275" w:type="dxa"/>
            <w:vAlign w:val="center"/>
          </w:tcPr>
          <w:p w14:paraId="0CA8434F">
            <w:pPr>
              <w:jc w:val="center"/>
              <w:rPr>
                <w:rFonts w:hint="eastAsia" w:ascii="宋体" w:hAnsi="宋体" w:eastAsia="宋体" w:cs="宋体"/>
                <w:sz w:val="24"/>
                <w:szCs w:val="24"/>
                <w:highlight w:val="none"/>
              </w:rPr>
            </w:pPr>
          </w:p>
        </w:tc>
      </w:tr>
      <w:tr w14:paraId="475B1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371048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2.16.1</w:t>
            </w:r>
          </w:p>
        </w:tc>
        <w:tc>
          <w:tcPr>
            <w:tcW w:w="8275" w:type="dxa"/>
            <w:vAlign w:val="center"/>
          </w:tcPr>
          <w:p w14:paraId="125B72EF">
            <w:pPr>
              <w:jc w:val="center"/>
              <w:rPr>
                <w:rFonts w:hint="eastAsia" w:ascii="宋体" w:hAnsi="宋体" w:eastAsia="宋体" w:cs="宋体"/>
                <w:sz w:val="24"/>
                <w:szCs w:val="24"/>
                <w:highlight w:val="none"/>
              </w:rPr>
            </w:pPr>
          </w:p>
        </w:tc>
      </w:tr>
      <w:tr w14:paraId="07CFD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5E8D0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2.16.3</w:t>
            </w:r>
          </w:p>
        </w:tc>
        <w:tc>
          <w:tcPr>
            <w:tcW w:w="8275" w:type="dxa"/>
            <w:vAlign w:val="center"/>
          </w:tcPr>
          <w:p w14:paraId="0C119BD0">
            <w:pPr>
              <w:jc w:val="center"/>
              <w:rPr>
                <w:rFonts w:hint="eastAsia" w:ascii="宋体" w:hAnsi="宋体" w:eastAsia="宋体" w:cs="宋体"/>
                <w:sz w:val="24"/>
                <w:szCs w:val="24"/>
                <w:highlight w:val="none"/>
              </w:rPr>
            </w:pPr>
          </w:p>
        </w:tc>
      </w:tr>
      <w:tr w14:paraId="1629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7D0E1E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2.20.1</w:t>
            </w:r>
          </w:p>
        </w:tc>
        <w:tc>
          <w:tcPr>
            <w:tcW w:w="8275" w:type="dxa"/>
            <w:vAlign w:val="center"/>
          </w:tcPr>
          <w:p w14:paraId="797488F7">
            <w:pPr>
              <w:jc w:val="center"/>
              <w:rPr>
                <w:rFonts w:hint="eastAsia" w:ascii="宋体" w:hAnsi="宋体" w:eastAsia="宋体" w:cs="宋体"/>
                <w:sz w:val="24"/>
                <w:szCs w:val="24"/>
                <w:highlight w:val="none"/>
              </w:rPr>
            </w:pPr>
          </w:p>
        </w:tc>
      </w:tr>
      <w:tr w14:paraId="2B4A9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30015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2.20.2</w:t>
            </w:r>
          </w:p>
        </w:tc>
        <w:tc>
          <w:tcPr>
            <w:tcW w:w="8275" w:type="dxa"/>
            <w:vAlign w:val="center"/>
          </w:tcPr>
          <w:p w14:paraId="42B14571">
            <w:pPr>
              <w:jc w:val="center"/>
              <w:rPr>
                <w:rFonts w:hint="eastAsia" w:ascii="宋体" w:hAnsi="宋体" w:eastAsia="宋体" w:cs="宋体"/>
                <w:sz w:val="24"/>
                <w:szCs w:val="24"/>
                <w:highlight w:val="none"/>
              </w:rPr>
            </w:pPr>
          </w:p>
        </w:tc>
      </w:tr>
      <w:tr w14:paraId="661E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8972993">
            <w:pPr>
              <w:ind w:left="-420" w:leftChars="-200" w:right="-420" w:rightChars="-200"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8275" w:type="dxa"/>
            <w:vAlign w:val="center"/>
          </w:tcPr>
          <w:p w14:paraId="47A33143">
            <w:pPr>
              <w:jc w:val="center"/>
              <w:rPr>
                <w:rFonts w:hint="eastAsia" w:ascii="宋体" w:hAnsi="宋体" w:eastAsia="宋体" w:cs="宋体"/>
                <w:sz w:val="24"/>
                <w:szCs w:val="24"/>
                <w:highlight w:val="none"/>
              </w:rPr>
            </w:pPr>
          </w:p>
        </w:tc>
      </w:tr>
    </w:tbl>
    <w:p w14:paraId="11808FD2">
      <w:pPr>
        <w:spacing w:line="360" w:lineRule="auto"/>
        <w:ind w:left="-420" w:leftChars="-200" w:right="-420" w:rightChars="-200" w:firstLine="480" w:firstLineChars="200"/>
        <w:rPr>
          <w:rFonts w:hint="eastAsia" w:ascii="宋体" w:hAnsi="宋体" w:eastAsia="宋体" w:cs="宋体"/>
          <w:sz w:val="24"/>
          <w:szCs w:val="24"/>
          <w:highlight w:val="none"/>
        </w:rPr>
      </w:pPr>
    </w:p>
    <w:p w14:paraId="0C302D1C">
      <w:pPr>
        <w:spacing w:line="360" w:lineRule="auto"/>
        <w:ind w:left="-420" w:leftChars="-200" w:right="-420" w:rightChars="-200"/>
        <w:rPr>
          <w:rFonts w:hint="eastAsia" w:ascii="宋体" w:hAnsi="宋体" w:eastAsia="宋体" w:cs="宋体"/>
          <w:sz w:val="24"/>
          <w:szCs w:val="24"/>
          <w:highlight w:val="none"/>
        </w:rPr>
      </w:pPr>
    </w:p>
    <w:p w14:paraId="79E36E94">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4D83920F">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7661A7E7">
      <w:pPr>
        <w:spacing w:line="360" w:lineRule="auto"/>
        <w:ind w:left="720" w:firstLine="723" w:firstLineChars="200"/>
        <w:outlineLvl w:val="0"/>
        <w:rPr>
          <w:rFonts w:hint="eastAsia" w:ascii="宋体" w:hAnsi="宋体" w:eastAsia="宋体" w:cs="宋体"/>
          <w:b/>
          <w:bCs/>
          <w:sz w:val="36"/>
          <w:szCs w:val="36"/>
          <w:highlight w:val="none"/>
        </w:rPr>
      </w:pPr>
    </w:p>
    <w:p w14:paraId="3977DEE0">
      <w:pPr>
        <w:spacing w:line="360" w:lineRule="auto"/>
        <w:ind w:left="720" w:firstLine="723" w:firstLineChars="200"/>
        <w:outlineLvl w:val="0"/>
        <w:rPr>
          <w:rFonts w:hint="eastAsia" w:ascii="宋体" w:hAnsi="宋体" w:eastAsia="宋体" w:cs="宋体"/>
          <w:b/>
          <w:bCs/>
          <w:sz w:val="36"/>
          <w:szCs w:val="36"/>
          <w:highlight w:val="none"/>
        </w:rPr>
      </w:pPr>
    </w:p>
    <w:p w14:paraId="435DEE8A">
      <w:pPr>
        <w:spacing w:line="360" w:lineRule="auto"/>
        <w:ind w:left="720" w:firstLine="723" w:firstLineChars="200"/>
        <w:outlineLvl w:val="0"/>
        <w:rPr>
          <w:rFonts w:hint="eastAsia" w:ascii="宋体" w:hAnsi="宋体" w:eastAsia="宋体" w:cs="宋体"/>
          <w:b/>
          <w:bCs/>
          <w:sz w:val="36"/>
          <w:szCs w:val="36"/>
          <w:highlight w:val="none"/>
        </w:rPr>
      </w:pPr>
    </w:p>
    <w:p w14:paraId="0ECB96AB">
      <w:pPr>
        <w:spacing w:line="360" w:lineRule="auto"/>
        <w:ind w:left="720" w:firstLine="723" w:firstLineChars="200"/>
        <w:outlineLvl w:val="0"/>
        <w:rPr>
          <w:rFonts w:hint="eastAsia" w:ascii="宋体" w:hAnsi="宋体" w:eastAsia="宋体" w:cs="宋体"/>
          <w:b/>
          <w:bCs/>
          <w:sz w:val="36"/>
          <w:szCs w:val="36"/>
          <w:highlight w:val="none"/>
        </w:rPr>
      </w:pPr>
    </w:p>
    <w:p w14:paraId="07648408">
      <w:pPr>
        <w:spacing w:line="360" w:lineRule="auto"/>
        <w:ind w:left="720" w:firstLine="723" w:firstLineChars="200"/>
        <w:outlineLvl w:val="0"/>
        <w:rPr>
          <w:rFonts w:hint="eastAsia" w:ascii="宋体" w:hAnsi="宋体" w:eastAsia="宋体" w:cs="宋体"/>
          <w:b/>
          <w:bCs/>
          <w:sz w:val="36"/>
          <w:szCs w:val="36"/>
          <w:highlight w:val="none"/>
        </w:rPr>
      </w:pPr>
    </w:p>
    <w:p w14:paraId="29E712C2">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此仅为合同书样本，中标单位需根据实际情况和采购人签订相应的合同！</w:t>
      </w:r>
    </w:p>
    <w:p w14:paraId="0AD3507B">
      <w:pPr>
        <w:spacing w:line="360" w:lineRule="auto"/>
        <w:ind w:left="720" w:firstLine="723" w:firstLineChars="200"/>
        <w:outlineLvl w:val="0"/>
        <w:rPr>
          <w:rFonts w:hint="eastAsia" w:ascii="宋体" w:hAnsi="宋体" w:eastAsia="宋体" w:cs="宋体"/>
          <w:b/>
          <w:bCs/>
          <w:sz w:val="36"/>
          <w:szCs w:val="36"/>
          <w:highlight w:val="none"/>
        </w:rPr>
      </w:pPr>
    </w:p>
    <w:p w14:paraId="08676E3D">
      <w:pPr>
        <w:spacing w:line="360" w:lineRule="auto"/>
        <w:ind w:left="720" w:firstLine="723" w:firstLineChars="200"/>
        <w:outlineLvl w:val="0"/>
        <w:rPr>
          <w:rFonts w:hint="eastAsia" w:ascii="宋体" w:hAnsi="宋体" w:eastAsia="宋体" w:cs="宋体"/>
          <w:b/>
          <w:bCs/>
          <w:sz w:val="36"/>
          <w:szCs w:val="36"/>
          <w:highlight w:val="none"/>
        </w:rPr>
      </w:pPr>
    </w:p>
    <w:p w14:paraId="13E8229A">
      <w:pPr>
        <w:spacing w:line="360" w:lineRule="auto"/>
        <w:ind w:left="720" w:firstLine="723" w:firstLineChars="200"/>
        <w:outlineLvl w:val="0"/>
        <w:rPr>
          <w:rFonts w:hint="eastAsia" w:ascii="宋体" w:hAnsi="宋体" w:eastAsia="宋体" w:cs="宋体"/>
          <w:b/>
          <w:bCs/>
          <w:sz w:val="36"/>
          <w:szCs w:val="36"/>
          <w:highlight w:val="none"/>
        </w:rPr>
      </w:pPr>
    </w:p>
    <w:p w14:paraId="682E9F4D">
      <w:pPr>
        <w:spacing w:line="360" w:lineRule="auto"/>
        <w:ind w:left="720" w:firstLine="723" w:firstLineChars="200"/>
        <w:outlineLvl w:val="0"/>
        <w:rPr>
          <w:rFonts w:hint="eastAsia" w:ascii="宋体" w:hAnsi="宋体" w:eastAsia="宋体" w:cs="宋体"/>
          <w:b/>
          <w:bCs/>
          <w:sz w:val="36"/>
          <w:szCs w:val="36"/>
          <w:highlight w:val="none"/>
        </w:rPr>
      </w:pPr>
    </w:p>
    <w:p w14:paraId="63FC8E20">
      <w:pPr>
        <w:spacing w:line="360" w:lineRule="auto"/>
        <w:ind w:left="720" w:firstLine="723" w:firstLineChars="200"/>
        <w:outlineLvl w:val="0"/>
        <w:rPr>
          <w:rFonts w:hint="eastAsia" w:ascii="宋体" w:hAnsi="宋体" w:eastAsia="宋体" w:cs="宋体"/>
          <w:b/>
          <w:bCs/>
          <w:sz w:val="36"/>
          <w:szCs w:val="36"/>
          <w:highlight w:val="none"/>
        </w:rPr>
      </w:pPr>
    </w:p>
    <w:p w14:paraId="2FE62486">
      <w:pPr>
        <w:spacing w:line="360" w:lineRule="auto"/>
        <w:outlineLvl w:val="0"/>
        <w:rPr>
          <w:rFonts w:hint="eastAsia" w:ascii="宋体" w:hAnsi="宋体" w:eastAsia="宋体" w:cs="宋体"/>
          <w:b/>
          <w:bCs/>
          <w:sz w:val="36"/>
          <w:szCs w:val="36"/>
          <w:highlight w:val="none"/>
        </w:rPr>
      </w:pPr>
    </w:p>
    <w:p w14:paraId="4E6AA8C0">
      <w:pPr>
        <w:spacing w:line="360" w:lineRule="auto"/>
        <w:ind w:left="720" w:firstLine="723" w:firstLineChars="200"/>
        <w:outlineLvl w:val="0"/>
        <w:rPr>
          <w:rFonts w:hint="eastAsia" w:ascii="宋体" w:hAnsi="宋体" w:eastAsia="宋体" w:cs="宋体"/>
          <w:b/>
          <w:bCs/>
          <w:sz w:val="36"/>
          <w:szCs w:val="36"/>
          <w:highlight w:val="none"/>
        </w:rPr>
      </w:pPr>
    </w:p>
    <w:p w14:paraId="55477E6A">
      <w:pPr>
        <w:spacing w:line="360" w:lineRule="auto"/>
        <w:ind w:left="720" w:firstLine="723" w:firstLineChars="200"/>
        <w:outlineLvl w:val="0"/>
        <w:rPr>
          <w:rFonts w:hint="eastAsia" w:ascii="宋体" w:hAnsi="宋体" w:eastAsia="宋体" w:cs="宋体"/>
          <w:b/>
          <w:bCs/>
          <w:sz w:val="36"/>
          <w:szCs w:val="36"/>
          <w:highlight w:val="none"/>
        </w:rPr>
      </w:pPr>
    </w:p>
    <w:p w14:paraId="685988C0">
      <w:pPr>
        <w:spacing w:line="360" w:lineRule="auto"/>
        <w:ind w:left="720" w:firstLine="723" w:firstLineChars="200"/>
        <w:outlineLvl w:val="0"/>
        <w:rPr>
          <w:rFonts w:hint="eastAsia" w:ascii="宋体" w:hAnsi="宋体" w:eastAsia="宋体" w:cs="宋体"/>
          <w:b/>
          <w:bCs/>
          <w:sz w:val="36"/>
          <w:szCs w:val="36"/>
          <w:highlight w:val="none"/>
        </w:rPr>
      </w:pPr>
    </w:p>
    <w:bookmarkEnd w:id="391"/>
    <w:bookmarkEnd w:id="392"/>
    <w:p w14:paraId="3595F43B">
      <w:pPr>
        <w:spacing w:line="360" w:lineRule="auto"/>
        <w:ind w:left="720" w:firstLine="723" w:firstLineChars="200"/>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第六部分 应提交的有关格式范例</w:t>
      </w:r>
    </w:p>
    <w:p w14:paraId="59A600EE">
      <w:pPr>
        <w:spacing w:line="360" w:lineRule="auto"/>
        <w:jc w:val="center"/>
        <w:outlineLvl w:val="0"/>
        <w:rPr>
          <w:rFonts w:hint="eastAsia" w:ascii="宋体" w:hAnsi="宋体" w:eastAsia="宋体" w:cs="宋体"/>
          <w:b/>
          <w:bCs/>
          <w:kern w:val="0"/>
          <w:sz w:val="36"/>
          <w:szCs w:val="36"/>
          <w:highlight w:val="none"/>
        </w:rPr>
      </w:pPr>
    </w:p>
    <w:p w14:paraId="3CF814DF">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资格文件部分</w:t>
      </w:r>
    </w:p>
    <w:p w14:paraId="42C8E9DE">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46E192D9">
      <w:pPr>
        <w:spacing w:line="360" w:lineRule="auto"/>
        <w:jc w:val="center"/>
        <w:outlineLvl w:val="0"/>
        <w:rPr>
          <w:rFonts w:hint="eastAsia" w:ascii="宋体" w:hAnsi="宋体" w:eastAsia="宋体" w:cs="宋体"/>
          <w:b/>
          <w:bCs/>
          <w:kern w:val="0"/>
          <w:sz w:val="36"/>
          <w:szCs w:val="36"/>
          <w:highlight w:val="none"/>
        </w:rPr>
      </w:pPr>
    </w:p>
    <w:p w14:paraId="011D9C7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（1）符合参加政府采购活动应当具备的一般条件的承诺函……………（页码）</w:t>
      </w:r>
    </w:p>
    <w:p w14:paraId="0AAAB24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（2）落实政府采购政策需满足的资格要求………………………………（页码）</w:t>
      </w:r>
    </w:p>
    <w:p w14:paraId="083CCE4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（3）本项目的特定资格要求………………………………………………（页码）</w:t>
      </w:r>
    </w:p>
    <w:p w14:paraId="46F77C9A">
      <w:pPr>
        <w:snapToGrid w:val="0"/>
        <w:spacing w:line="360" w:lineRule="auto"/>
        <w:ind w:firstLine="480" w:firstLineChars="200"/>
        <w:rPr>
          <w:rFonts w:hint="eastAsia" w:ascii="宋体" w:hAnsi="宋体" w:eastAsia="宋体" w:cs="宋体"/>
          <w:sz w:val="24"/>
          <w:szCs w:val="24"/>
          <w:highlight w:val="none"/>
        </w:rPr>
      </w:pPr>
    </w:p>
    <w:p w14:paraId="21A898EA">
      <w:pPr>
        <w:spacing w:line="360" w:lineRule="auto"/>
        <w:ind w:firstLine="480" w:firstLineChars="200"/>
        <w:rPr>
          <w:rFonts w:hint="eastAsia" w:ascii="宋体" w:hAnsi="宋体" w:eastAsia="宋体" w:cs="宋体"/>
          <w:sz w:val="24"/>
          <w:szCs w:val="24"/>
          <w:highlight w:val="none"/>
        </w:rPr>
      </w:pPr>
    </w:p>
    <w:p w14:paraId="549DCCF8">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kern w:val="0"/>
          <w:sz w:val="24"/>
          <w:szCs w:val="24"/>
          <w:highlight w:val="none"/>
        </w:rPr>
        <w:br w:type="page"/>
      </w:r>
      <w:r>
        <w:rPr>
          <w:rFonts w:hint="eastAsia" w:ascii="宋体" w:hAnsi="宋体" w:eastAsia="宋体" w:cs="宋体"/>
          <w:b/>
          <w:bCs/>
          <w:kern w:val="0"/>
          <w:sz w:val="32"/>
          <w:szCs w:val="32"/>
          <w:highlight w:val="none"/>
        </w:rPr>
        <w:t xml:space="preserve">  一、 符合参加政府采购活动应当具备的一般条件的承诺函</w:t>
      </w:r>
    </w:p>
    <w:p w14:paraId="1C2F71E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0B5559D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我方参与（项目名称）【招标编号：（采购编号）】政府采购活动，郑重承诺：</w:t>
      </w:r>
    </w:p>
    <w:p w14:paraId="53C74387">
      <w:pPr>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w:t>
      </w:r>
    </w:p>
    <w:p w14:paraId="528D3DE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6BD51E5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2、具有良好的商业信誉和健全的财务会计制度； </w:t>
      </w:r>
    </w:p>
    <w:p w14:paraId="50D053E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73B65B1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453D17D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48EE95A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14:paraId="7BDAE06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14:paraId="094EEF7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14:paraId="741D05B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14:paraId="70DB472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14:paraId="297698EC">
      <w:pPr>
        <w:snapToGrid w:val="0"/>
        <w:spacing w:line="360" w:lineRule="auto"/>
        <w:ind w:firstLine="5520" w:firstLineChars="2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投标人名称(电子签名)：</w:t>
      </w:r>
    </w:p>
    <w:p w14:paraId="65D24F4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0F9FAAEA">
      <w:pPr>
        <w:snapToGrid w:val="0"/>
        <w:spacing w:line="360" w:lineRule="auto"/>
        <w:ind w:right="480"/>
        <w:jc w:val="center"/>
        <w:rPr>
          <w:rFonts w:hint="eastAsia" w:ascii="宋体" w:hAnsi="宋体" w:eastAsia="宋体" w:cs="宋体"/>
          <w:b/>
          <w:bCs/>
          <w:kern w:val="0"/>
          <w:sz w:val="32"/>
          <w:szCs w:val="32"/>
          <w:highlight w:val="none"/>
        </w:rPr>
      </w:pPr>
    </w:p>
    <w:p w14:paraId="1B5AC9CA">
      <w:pPr>
        <w:snapToGrid w:val="0"/>
        <w:spacing w:line="360" w:lineRule="auto"/>
        <w:ind w:right="480"/>
        <w:jc w:val="center"/>
        <w:rPr>
          <w:rFonts w:hint="eastAsia" w:ascii="宋体" w:hAnsi="宋体" w:eastAsia="宋体" w:cs="宋体"/>
          <w:b/>
          <w:bCs/>
          <w:kern w:val="0"/>
          <w:sz w:val="32"/>
          <w:szCs w:val="32"/>
          <w:highlight w:val="none"/>
        </w:rPr>
      </w:pPr>
    </w:p>
    <w:p w14:paraId="39B0FDBD">
      <w:pPr>
        <w:snapToGrid w:val="0"/>
        <w:spacing w:line="360" w:lineRule="auto"/>
        <w:ind w:right="480"/>
        <w:jc w:val="center"/>
        <w:rPr>
          <w:rFonts w:hint="eastAsia" w:ascii="宋体" w:hAnsi="宋体" w:eastAsia="宋体" w:cs="宋体"/>
          <w:b/>
          <w:bCs/>
          <w:kern w:val="0"/>
          <w:sz w:val="32"/>
          <w:szCs w:val="32"/>
          <w:highlight w:val="none"/>
        </w:rPr>
      </w:pPr>
    </w:p>
    <w:p w14:paraId="2AD68211">
      <w:pPr>
        <w:rPr>
          <w:rFonts w:hint="eastAsia" w:ascii="宋体" w:hAnsi="宋体" w:eastAsia="宋体" w:cs="宋体"/>
          <w:highlight w:val="none"/>
        </w:rPr>
      </w:pPr>
    </w:p>
    <w:p w14:paraId="609EFAAF">
      <w:pPr>
        <w:snapToGrid w:val="0"/>
        <w:spacing w:line="360" w:lineRule="auto"/>
        <w:ind w:right="480"/>
        <w:jc w:val="both"/>
        <w:rPr>
          <w:rFonts w:hint="eastAsia" w:ascii="宋体" w:hAnsi="宋体" w:eastAsia="宋体" w:cs="宋体"/>
          <w:b/>
          <w:bCs/>
          <w:kern w:val="0"/>
          <w:sz w:val="32"/>
          <w:szCs w:val="32"/>
          <w:highlight w:val="none"/>
        </w:rPr>
      </w:pPr>
    </w:p>
    <w:p w14:paraId="1C03F958">
      <w:pPr>
        <w:snapToGrid w:val="0"/>
        <w:spacing w:line="360" w:lineRule="auto"/>
        <w:ind w:right="480"/>
        <w:jc w:val="center"/>
        <w:rPr>
          <w:rFonts w:hint="eastAsia" w:ascii="宋体" w:hAnsi="宋体" w:eastAsia="宋体" w:cs="宋体"/>
          <w:b/>
          <w:bCs/>
          <w:kern w:val="0"/>
          <w:sz w:val="32"/>
          <w:szCs w:val="32"/>
          <w:highlight w:val="none"/>
        </w:rPr>
      </w:pPr>
    </w:p>
    <w:p w14:paraId="11493983">
      <w:pPr>
        <w:snapToGrid w:val="0"/>
        <w:spacing w:line="360" w:lineRule="auto"/>
        <w:ind w:right="480"/>
        <w:jc w:val="center"/>
        <w:rPr>
          <w:rFonts w:hint="eastAsia" w:ascii="宋体" w:hAnsi="宋体" w:eastAsia="宋体" w:cs="宋体"/>
          <w:b/>
          <w:bCs/>
          <w:kern w:val="0"/>
          <w:sz w:val="32"/>
          <w:szCs w:val="32"/>
          <w:highlight w:val="none"/>
        </w:rPr>
      </w:pPr>
    </w:p>
    <w:p w14:paraId="77B34A42">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二、落实政府采购政策需满足的资格要求</w:t>
      </w:r>
    </w:p>
    <w:p w14:paraId="624E11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（根据招标公告落实政府采购政策需满足的资格要求选择提供相应的材料；未要求的，无需提供）</w:t>
      </w:r>
    </w:p>
    <w:p w14:paraId="62574809">
      <w:pPr>
        <w:snapToGrid w:val="0"/>
        <w:spacing w:before="50" w:after="50"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A</w:t>
      </w:r>
      <w:r>
        <w:rPr>
          <w:rFonts w:hint="eastAsia" w:ascii="宋体" w:hAnsi="宋体" w:eastAsia="宋体" w:cs="宋体"/>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71128BBD">
      <w:pPr>
        <w:widowControl/>
        <w:spacing w:line="360" w:lineRule="auto"/>
        <w:ind w:firstLine="480"/>
        <w:jc w:val="left"/>
        <w:rPr>
          <w:rFonts w:hint="eastAsia" w:ascii="宋体" w:hAnsi="宋体" w:eastAsia="宋体" w:cs="宋体"/>
          <w:sz w:val="24"/>
          <w:szCs w:val="24"/>
          <w:highlight w:val="none"/>
        </w:rPr>
      </w:pPr>
    </w:p>
    <w:p w14:paraId="6C7FA8E2">
      <w:pPr>
        <w:widowControl/>
        <w:spacing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cs="宋体"/>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63BA01C">
      <w:pPr>
        <w:snapToGrid w:val="0"/>
        <w:spacing w:before="50" w:after="50" w:line="360" w:lineRule="auto"/>
        <w:jc w:val="center"/>
        <w:rPr>
          <w:rFonts w:hint="eastAsia" w:ascii="宋体" w:hAnsi="宋体" w:eastAsia="宋体" w:cs="宋体"/>
          <w:b/>
          <w:bCs/>
          <w:kern w:val="0"/>
          <w:sz w:val="32"/>
          <w:szCs w:val="32"/>
          <w:highlight w:val="none"/>
          <w:lang w:val="zh-CN"/>
        </w:rPr>
      </w:pPr>
      <w:r>
        <w:rPr>
          <w:rFonts w:hint="eastAsia" w:ascii="宋体" w:hAnsi="宋体" w:eastAsia="宋体" w:cs="宋体"/>
          <w:b/>
          <w:bCs/>
          <w:sz w:val="24"/>
          <w:szCs w:val="24"/>
          <w:highlight w:val="none"/>
        </w:rPr>
        <w:t xml:space="preserve">    </w:t>
      </w:r>
      <w:r>
        <w:rPr>
          <w:rFonts w:hint="eastAsia" w:ascii="宋体" w:hAnsi="宋体" w:eastAsia="宋体" w:cs="宋体"/>
          <w:b/>
          <w:bCs/>
          <w:kern w:val="0"/>
          <w:sz w:val="32"/>
          <w:szCs w:val="32"/>
          <w:highlight w:val="none"/>
          <w:lang w:val="zh-CN"/>
        </w:rPr>
        <w:t>联合协议</w:t>
      </w:r>
    </w:p>
    <w:p w14:paraId="5764DE4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2DD5D41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487F8B2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3A6671D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 xml:space="preserve"> ；……。</w:t>
      </w:r>
    </w:p>
    <w:p w14:paraId="4CA9CB1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w:t>
      </w:r>
    </w:p>
    <w:p w14:paraId="69515B2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165FC3B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6F116CB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6A517F2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3F13263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6E2A1539">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3509E3A3">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213DB7CB">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004B50BD">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61EB3B9A">
      <w:pPr>
        <w:spacing w:line="360" w:lineRule="auto"/>
        <w:ind w:firstLine="480" w:firstLineChars="200"/>
        <w:rPr>
          <w:rFonts w:hint="eastAsia" w:ascii="宋体" w:hAnsi="宋体" w:eastAsia="宋体" w:cs="宋体"/>
          <w:sz w:val="24"/>
          <w:szCs w:val="24"/>
          <w:highlight w:val="none"/>
        </w:rPr>
      </w:pPr>
    </w:p>
    <w:p w14:paraId="2335E5AF">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C、</w:t>
      </w:r>
      <w:r>
        <w:rPr>
          <w:rFonts w:hint="eastAsia" w:ascii="宋体" w:hAnsi="宋体" w:eastAsia="宋体" w:cs="宋体"/>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07E194CF">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分包意向协议</w:t>
      </w:r>
    </w:p>
    <w:p w14:paraId="116B93D5">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2932612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6125B10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0DF57E7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456FBF8E">
      <w:pPr>
        <w:pStyle w:val="2"/>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755F3A0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71722760">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AA7BD8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22D1D7B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71B63C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427D1545">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6FA63F7D">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625FA57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6A2FCDA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4F0E513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08B2E35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7E07DC90">
      <w:pPr>
        <w:snapToGrid w:val="0"/>
        <w:spacing w:line="360" w:lineRule="auto"/>
        <w:ind w:left="5758" w:leftChars="342" w:hanging="5040" w:hangingChars="21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 xml:space="preserve">  。                                           投标人名称(电子签名)：</w:t>
      </w:r>
    </w:p>
    <w:p w14:paraId="18D10F26">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57D1D3F9">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1912661F">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60A6318A">
      <w:pPr>
        <w:widowControl/>
        <w:spacing w:line="360" w:lineRule="auto"/>
        <w:ind w:left="150"/>
        <w:jc w:val="center"/>
        <w:rPr>
          <w:rFonts w:hint="eastAsia" w:ascii="宋体" w:hAnsi="宋体" w:eastAsia="宋体" w:cs="宋体"/>
          <w:b/>
          <w:bCs/>
          <w:kern w:val="0"/>
          <w:sz w:val="32"/>
          <w:szCs w:val="32"/>
          <w:highlight w:val="none"/>
        </w:rPr>
      </w:pPr>
    </w:p>
    <w:p w14:paraId="304EFF45">
      <w:pPr>
        <w:widowControl/>
        <w:spacing w:line="360" w:lineRule="auto"/>
        <w:ind w:left="15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三、本项目的特定资格要求</w:t>
      </w:r>
    </w:p>
    <w:p w14:paraId="61699B3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（根据招标公告本项目的特定资格要求提供相应的材料；未要求的，无需提供）</w:t>
      </w:r>
    </w:p>
    <w:p w14:paraId="0A943C96">
      <w:pPr>
        <w:rPr>
          <w:rFonts w:hint="eastAsia" w:ascii="宋体" w:hAnsi="宋体" w:eastAsia="宋体" w:cs="宋体"/>
          <w:highlight w:val="none"/>
        </w:rPr>
      </w:pPr>
    </w:p>
    <w:p w14:paraId="20845B7B">
      <w:pPr>
        <w:snapToGrid w:val="0"/>
        <w:spacing w:line="360" w:lineRule="auto"/>
        <w:ind w:right="480"/>
        <w:jc w:val="center"/>
        <w:rPr>
          <w:rFonts w:hint="eastAsia" w:ascii="宋体" w:hAnsi="宋体" w:eastAsia="宋体" w:cs="宋体"/>
          <w:b/>
          <w:bCs/>
          <w:kern w:val="0"/>
          <w:sz w:val="32"/>
          <w:szCs w:val="32"/>
          <w:highlight w:val="none"/>
        </w:rPr>
      </w:pPr>
    </w:p>
    <w:p w14:paraId="4A60936F">
      <w:pPr>
        <w:pStyle w:val="62"/>
        <w:rPr>
          <w:rFonts w:hint="eastAsia" w:ascii="宋体" w:hAnsi="宋体" w:eastAsia="宋体" w:cs="宋体"/>
          <w:b/>
          <w:bCs/>
          <w:kern w:val="0"/>
          <w:sz w:val="32"/>
          <w:szCs w:val="32"/>
          <w:highlight w:val="none"/>
        </w:rPr>
      </w:pPr>
    </w:p>
    <w:p w14:paraId="481BC40C">
      <w:pPr>
        <w:rPr>
          <w:rFonts w:hint="eastAsia" w:ascii="宋体" w:hAnsi="宋体" w:eastAsia="宋体" w:cs="宋体"/>
          <w:b/>
          <w:bCs/>
          <w:kern w:val="0"/>
          <w:sz w:val="32"/>
          <w:szCs w:val="32"/>
          <w:highlight w:val="none"/>
        </w:rPr>
      </w:pPr>
    </w:p>
    <w:p w14:paraId="0B769A09">
      <w:pPr>
        <w:pStyle w:val="62"/>
        <w:rPr>
          <w:rFonts w:hint="eastAsia" w:ascii="宋体" w:hAnsi="宋体" w:eastAsia="宋体" w:cs="宋体"/>
          <w:b/>
          <w:bCs/>
          <w:kern w:val="0"/>
          <w:sz w:val="32"/>
          <w:szCs w:val="32"/>
          <w:highlight w:val="none"/>
        </w:rPr>
      </w:pPr>
    </w:p>
    <w:p w14:paraId="4AA70E2B">
      <w:pPr>
        <w:rPr>
          <w:rFonts w:hint="eastAsia" w:ascii="宋体" w:hAnsi="宋体" w:eastAsia="宋体" w:cs="宋体"/>
          <w:b/>
          <w:bCs/>
          <w:kern w:val="0"/>
          <w:sz w:val="32"/>
          <w:szCs w:val="32"/>
          <w:highlight w:val="none"/>
        </w:rPr>
      </w:pPr>
    </w:p>
    <w:p w14:paraId="3CC4A9AF">
      <w:pPr>
        <w:rPr>
          <w:rFonts w:hint="eastAsia" w:ascii="宋体" w:hAnsi="宋体" w:eastAsia="宋体" w:cs="宋体"/>
          <w:highlight w:val="none"/>
        </w:rPr>
      </w:pPr>
    </w:p>
    <w:p w14:paraId="15E01285">
      <w:pPr>
        <w:pStyle w:val="62"/>
        <w:rPr>
          <w:rFonts w:hint="eastAsia" w:ascii="宋体" w:hAnsi="宋体" w:eastAsia="宋体" w:cs="宋体"/>
          <w:b/>
          <w:bCs/>
          <w:kern w:val="0"/>
          <w:sz w:val="32"/>
          <w:szCs w:val="32"/>
          <w:highlight w:val="none"/>
        </w:rPr>
      </w:pPr>
    </w:p>
    <w:p w14:paraId="3707E66D">
      <w:pPr>
        <w:rPr>
          <w:rFonts w:hint="eastAsia" w:ascii="宋体" w:hAnsi="宋体" w:eastAsia="宋体" w:cs="宋体"/>
          <w:highlight w:val="none"/>
        </w:rPr>
      </w:pPr>
    </w:p>
    <w:p w14:paraId="25780287">
      <w:pPr>
        <w:spacing w:line="360" w:lineRule="auto"/>
        <w:ind w:right="420"/>
        <w:jc w:val="center"/>
        <w:rPr>
          <w:rFonts w:hint="eastAsia" w:ascii="宋体" w:hAnsi="宋体" w:eastAsia="宋体" w:cs="宋体"/>
          <w:b/>
          <w:bCs/>
          <w:kern w:val="0"/>
          <w:sz w:val="36"/>
          <w:szCs w:val="36"/>
          <w:highlight w:val="none"/>
        </w:rPr>
      </w:pPr>
    </w:p>
    <w:p w14:paraId="7F71287E">
      <w:pPr>
        <w:spacing w:line="360" w:lineRule="auto"/>
        <w:ind w:right="420"/>
        <w:jc w:val="center"/>
        <w:rPr>
          <w:rFonts w:hint="eastAsia" w:ascii="宋体" w:hAnsi="宋体" w:eastAsia="宋体" w:cs="宋体"/>
          <w:b/>
          <w:bCs/>
          <w:kern w:val="0"/>
          <w:sz w:val="36"/>
          <w:szCs w:val="36"/>
          <w:highlight w:val="none"/>
        </w:rPr>
      </w:pPr>
    </w:p>
    <w:p w14:paraId="52FA4F51">
      <w:pPr>
        <w:spacing w:line="360" w:lineRule="auto"/>
        <w:ind w:right="420"/>
        <w:jc w:val="center"/>
        <w:rPr>
          <w:rFonts w:hint="eastAsia" w:ascii="宋体" w:hAnsi="宋体" w:eastAsia="宋体" w:cs="宋体"/>
          <w:b/>
          <w:bCs/>
          <w:kern w:val="0"/>
          <w:sz w:val="36"/>
          <w:szCs w:val="36"/>
          <w:highlight w:val="none"/>
        </w:rPr>
      </w:pPr>
    </w:p>
    <w:p w14:paraId="0F683185">
      <w:pPr>
        <w:spacing w:line="360" w:lineRule="auto"/>
        <w:ind w:right="420"/>
        <w:jc w:val="center"/>
        <w:rPr>
          <w:rFonts w:hint="eastAsia" w:ascii="宋体" w:hAnsi="宋体" w:eastAsia="宋体" w:cs="宋体"/>
          <w:b/>
          <w:bCs/>
          <w:kern w:val="0"/>
          <w:sz w:val="36"/>
          <w:szCs w:val="36"/>
          <w:highlight w:val="none"/>
        </w:rPr>
      </w:pPr>
    </w:p>
    <w:p w14:paraId="370C4B38">
      <w:pPr>
        <w:spacing w:line="360" w:lineRule="auto"/>
        <w:ind w:right="420"/>
        <w:jc w:val="center"/>
        <w:rPr>
          <w:rFonts w:hint="eastAsia" w:ascii="宋体" w:hAnsi="宋体" w:eastAsia="宋体" w:cs="宋体"/>
          <w:b/>
          <w:bCs/>
          <w:kern w:val="0"/>
          <w:sz w:val="36"/>
          <w:szCs w:val="36"/>
          <w:highlight w:val="none"/>
        </w:rPr>
      </w:pPr>
    </w:p>
    <w:p w14:paraId="1A2F3219">
      <w:pPr>
        <w:spacing w:line="360" w:lineRule="auto"/>
        <w:ind w:right="420"/>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商务技术文件部分</w:t>
      </w:r>
    </w:p>
    <w:p w14:paraId="18E7C364">
      <w:pPr>
        <w:spacing w:line="360" w:lineRule="auto"/>
        <w:jc w:val="center"/>
        <w:outlineLvl w:val="0"/>
        <w:rPr>
          <w:rFonts w:hint="eastAsia" w:ascii="宋体" w:hAnsi="宋体" w:eastAsia="宋体" w:cs="宋体"/>
          <w:b/>
          <w:bCs/>
          <w:kern w:val="0"/>
          <w:sz w:val="24"/>
          <w:szCs w:val="24"/>
          <w:highlight w:val="none"/>
        </w:rPr>
      </w:pPr>
    </w:p>
    <w:p w14:paraId="08B1BFA6">
      <w:pPr>
        <w:spacing w:line="360" w:lineRule="auto"/>
        <w:jc w:val="center"/>
        <w:outlineLvl w:val="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目录</w:t>
      </w:r>
    </w:p>
    <w:p w14:paraId="35FB68D4">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（1）投标函</w:t>
      </w:r>
      <w:r>
        <w:rPr>
          <w:rFonts w:hint="eastAsia" w:ascii="宋体" w:hAnsi="宋体" w:eastAsia="宋体" w:cs="宋体"/>
          <w:highlight w:val="none"/>
        </w:rPr>
        <w:t>…………………………………………………………………………………（页码）</w:t>
      </w:r>
      <w:r>
        <w:rPr>
          <w:rFonts w:hint="eastAsia" w:ascii="宋体" w:hAnsi="宋体" w:eastAsia="宋体" w:cs="宋体"/>
          <w:sz w:val="24"/>
          <w:szCs w:val="24"/>
          <w:highlight w:val="none"/>
        </w:rPr>
        <w:t>（2）授权委托书或法定代表人（单位负责人、自然人本人）身份证明</w:t>
      </w:r>
      <w:r>
        <w:rPr>
          <w:rFonts w:hint="eastAsia" w:ascii="宋体" w:hAnsi="宋体" w:eastAsia="宋体" w:cs="宋体"/>
          <w:highlight w:val="none"/>
        </w:rPr>
        <w:t>………（页码）</w:t>
      </w:r>
    </w:p>
    <w:p w14:paraId="404ADC7F">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（3）联合协议</w:t>
      </w:r>
      <w:r>
        <w:rPr>
          <w:rFonts w:hint="eastAsia" w:ascii="宋体" w:hAnsi="宋体" w:eastAsia="宋体" w:cs="宋体"/>
          <w:highlight w:val="none"/>
        </w:rPr>
        <w:t>………………………………………………………………………………（页码）</w:t>
      </w:r>
    </w:p>
    <w:p w14:paraId="6A6A83C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（4）分包意向协议</w:t>
      </w:r>
      <w:r>
        <w:rPr>
          <w:rFonts w:hint="eastAsia" w:ascii="宋体" w:hAnsi="宋体" w:eastAsia="宋体" w:cs="宋体"/>
          <w:highlight w:val="none"/>
        </w:rPr>
        <w:t>…………………………………………………………………………（页码）</w:t>
      </w:r>
    </w:p>
    <w:p w14:paraId="5D66669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（5）符合性审查资料</w:t>
      </w:r>
      <w:r>
        <w:rPr>
          <w:rFonts w:hint="eastAsia" w:ascii="宋体" w:hAnsi="宋体" w:eastAsia="宋体" w:cs="宋体"/>
          <w:highlight w:val="none"/>
        </w:rPr>
        <w:t>………………………………………………………………………（页码）</w:t>
      </w:r>
    </w:p>
    <w:p w14:paraId="23AFDC3A">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……………（页码）</w:t>
      </w:r>
    </w:p>
    <w:p w14:paraId="00EDD09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（7）商务技术偏离表</w:t>
      </w:r>
      <w:r>
        <w:rPr>
          <w:rFonts w:hint="eastAsia" w:ascii="宋体" w:hAnsi="宋体" w:eastAsia="宋体" w:cs="宋体"/>
          <w:highlight w:val="none"/>
        </w:rPr>
        <w:t>………………………………………………………………………（页码）</w:t>
      </w:r>
    </w:p>
    <w:p w14:paraId="475E4DE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highlight w:val="none"/>
        </w:rPr>
        <w:t>…………………………………………………（页码）</w:t>
      </w:r>
    </w:p>
    <w:p w14:paraId="61E30B3B">
      <w:pPr>
        <w:snapToGrid w:val="0"/>
        <w:spacing w:line="360" w:lineRule="auto"/>
        <w:jc w:val="center"/>
        <w:rPr>
          <w:rFonts w:hint="eastAsia" w:ascii="宋体" w:hAnsi="宋体" w:eastAsia="宋体" w:cs="宋体"/>
          <w:b/>
          <w:bCs/>
          <w:kern w:val="0"/>
          <w:sz w:val="32"/>
          <w:szCs w:val="32"/>
          <w:highlight w:val="none"/>
          <w:lang w:val="zh-CN"/>
        </w:rPr>
      </w:pPr>
    </w:p>
    <w:p w14:paraId="158C04A9">
      <w:pPr>
        <w:snapToGrid w:val="0"/>
        <w:spacing w:line="360" w:lineRule="auto"/>
        <w:jc w:val="center"/>
        <w:rPr>
          <w:rFonts w:hint="eastAsia" w:ascii="宋体" w:hAnsi="宋体" w:eastAsia="宋体" w:cs="宋体"/>
          <w:b/>
          <w:bCs/>
          <w:kern w:val="0"/>
          <w:sz w:val="32"/>
          <w:szCs w:val="32"/>
          <w:highlight w:val="none"/>
          <w:lang w:val="zh-CN"/>
        </w:rPr>
      </w:pPr>
    </w:p>
    <w:p w14:paraId="6FB87AAA">
      <w:pPr>
        <w:snapToGrid w:val="0"/>
        <w:spacing w:line="360" w:lineRule="auto"/>
        <w:jc w:val="center"/>
        <w:rPr>
          <w:rFonts w:hint="eastAsia" w:ascii="宋体" w:hAnsi="宋体" w:eastAsia="宋体" w:cs="宋体"/>
          <w:b/>
          <w:bCs/>
          <w:kern w:val="0"/>
          <w:sz w:val="32"/>
          <w:szCs w:val="32"/>
          <w:highlight w:val="none"/>
          <w:lang w:val="zh-CN"/>
        </w:rPr>
      </w:pPr>
    </w:p>
    <w:p w14:paraId="409E8570">
      <w:pPr>
        <w:snapToGrid w:val="0"/>
        <w:spacing w:line="360" w:lineRule="auto"/>
        <w:jc w:val="both"/>
        <w:rPr>
          <w:rFonts w:hint="eastAsia" w:ascii="宋体" w:hAnsi="宋体" w:eastAsia="宋体" w:cs="宋体"/>
          <w:b/>
          <w:bCs/>
          <w:kern w:val="0"/>
          <w:sz w:val="32"/>
          <w:szCs w:val="32"/>
          <w:highlight w:val="none"/>
          <w:lang w:val="zh-CN"/>
        </w:rPr>
      </w:pPr>
    </w:p>
    <w:p w14:paraId="5876D16C">
      <w:pPr>
        <w:pStyle w:val="62"/>
        <w:rPr>
          <w:rFonts w:hint="eastAsia" w:ascii="宋体" w:hAnsi="宋体" w:eastAsia="宋体" w:cs="宋体"/>
          <w:highlight w:val="none"/>
          <w:lang w:val="zh-CN"/>
        </w:rPr>
      </w:pPr>
    </w:p>
    <w:p w14:paraId="4EC1EDD7">
      <w:pPr>
        <w:snapToGrid w:val="0"/>
        <w:spacing w:line="360" w:lineRule="auto"/>
        <w:jc w:val="center"/>
        <w:outlineLvl w:val="0"/>
        <w:rPr>
          <w:rFonts w:hint="eastAsia" w:ascii="宋体" w:hAnsi="宋体" w:eastAsia="宋体" w:cs="宋体"/>
          <w:b/>
          <w:bCs/>
          <w:kern w:val="0"/>
          <w:sz w:val="32"/>
          <w:szCs w:val="32"/>
          <w:highlight w:val="none"/>
        </w:rPr>
      </w:pPr>
    </w:p>
    <w:p w14:paraId="069A891C">
      <w:pPr>
        <w:snapToGrid w:val="0"/>
        <w:spacing w:line="360" w:lineRule="auto"/>
        <w:jc w:val="center"/>
        <w:outlineLvl w:val="0"/>
        <w:rPr>
          <w:rFonts w:hint="eastAsia" w:ascii="宋体" w:hAnsi="宋体" w:eastAsia="宋体" w:cs="宋体"/>
          <w:b/>
          <w:bCs/>
          <w:kern w:val="0"/>
          <w:sz w:val="32"/>
          <w:szCs w:val="32"/>
          <w:highlight w:val="none"/>
        </w:rPr>
      </w:pPr>
    </w:p>
    <w:p w14:paraId="50838838">
      <w:pPr>
        <w:snapToGrid w:val="0"/>
        <w:spacing w:line="360" w:lineRule="auto"/>
        <w:jc w:val="center"/>
        <w:outlineLvl w:val="0"/>
        <w:rPr>
          <w:rFonts w:hint="eastAsia" w:ascii="宋体" w:hAnsi="宋体" w:eastAsia="宋体" w:cs="宋体"/>
          <w:b/>
          <w:bCs/>
          <w:kern w:val="0"/>
          <w:sz w:val="32"/>
          <w:szCs w:val="32"/>
          <w:highlight w:val="none"/>
        </w:rPr>
      </w:pPr>
    </w:p>
    <w:p w14:paraId="0E47DD64">
      <w:pPr>
        <w:snapToGrid w:val="0"/>
        <w:spacing w:line="360" w:lineRule="auto"/>
        <w:jc w:val="center"/>
        <w:outlineLvl w:val="0"/>
        <w:rPr>
          <w:rFonts w:hint="eastAsia" w:ascii="宋体" w:hAnsi="宋体" w:eastAsia="宋体" w:cs="宋体"/>
          <w:b/>
          <w:bCs/>
          <w:kern w:val="0"/>
          <w:sz w:val="32"/>
          <w:szCs w:val="32"/>
          <w:highlight w:val="none"/>
        </w:rPr>
      </w:pPr>
    </w:p>
    <w:p w14:paraId="027B64A3">
      <w:pPr>
        <w:snapToGrid w:val="0"/>
        <w:spacing w:line="360" w:lineRule="auto"/>
        <w:jc w:val="center"/>
        <w:outlineLvl w:val="0"/>
        <w:rPr>
          <w:rFonts w:hint="eastAsia" w:ascii="宋体" w:hAnsi="宋体" w:eastAsia="宋体" w:cs="宋体"/>
          <w:b/>
          <w:bCs/>
          <w:kern w:val="0"/>
          <w:sz w:val="32"/>
          <w:szCs w:val="32"/>
          <w:highlight w:val="none"/>
        </w:rPr>
      </w:pPr>
    </w:p>
    <w:p w14:paraId="5FAEB0F8">
      <w:pPr>
        <w:snapToGrid w:val="0"/>
        <w:spacing w:line="360" w:lineRule="auto"/>
        <w:jc w:val="center"/>
        <w:outlineLvl w:val="0"/>
        <w:rPr>
          <w:rFonts w:hint="eastAsia" w:ascii="宋体" w:hAnsi="宋体" w:eastAsia="宋体" w:cs="宋体"/>
          <w:b/>
          <w:bCs/>
          <w:kern w:val="0"/>
          <w:sz w:val="32"/>
          <w:szCs w:val="32"/>
          <w:highlight w:val="none"/>
        </w:rPr>
      </w:pPr>
    </w:p>
    <w:p w14:paraId="51EEFDEF">
      <w:pPr>
        <w:snapToGrid w:val="0"/>
        <w:spacing w:line="360" w:lineRule="auto"/>
        <w:jc w:val="center"/>
        <w:outlineLvl w:val="0"/>
        <w:rPr>
          <w:rFonts w:hint="eastAsia" w:ascii="宋体" w:hAnsi="宋体" w:eastAsia="宋体" w:cs="宋体"/>
          <w:b/>
          <w:bCs/>
          <w:kern w:val="0"/>
          <w:sz w:val="32"/>
          <w:szCs w:val="32"/>
          <w:highlight w:val="none"/>
        </w:rPr>
      </w:pPr>
    </w:p>
    <w:p w14:paraId="65D03E95">
      <w:pPr>
        <w:snapToGrid w:val="0"/>
        <w:spacing w:line="360" w:lineRule="auto"/>
        <w:jc w:val="center"/>
        <w:outlineLvl w:val="0"/>
        <w:rPr>
          <w:rFonts w:hint="eastAsia" w:ascii="宋体" w:hAnsi="宋体" w:eastAsia="宋体" w:cs="宋体"/>
          <w:b/>
          <w:bCs/>
          <w:kern w:val="0"/>
          <w:sz w:val="32"/>
          <w:szCs w:val="32"/>
          <w:highlight w:val="none"/>
        </w:rPr>
      </w:pPr>
    </w:p>
    <w:p w14:paraId="4C8E4E84">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一、投标</w:t>
      </w:r>
      <w:r>
        <w:rPr>
          <w:rFonts w:hint="eastAsia" w:ascii="宋体" w:hAnsi="宋体" w:eastAsia="宋体" w:cs="宋体"/>
          <w:b/>
          <w:bCs/>
          <w:sz w:val="32"/>
          <w:szCs w:val="32"/>
          <w:highlight w:val="none"/>
        </w:rPr>
        <w:t>函</w:t>
      </w:r>
    </w:p>
    <w:p w14:paraId="4831687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42F1B92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我方参加你方组织的（项目名称）【招标编号：（采购编号）】招标的有关活动，并对此项目进行投标。为此：</w:t>
      </w:r>
    </w:p>
    <w:p w14:paraId="33F3766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1、我方承诺投标有效期从提交投标文件的截止之日起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天（不少于90天）</w:t>
      </w:r>
      <w:r>
        <w:rPr>
          <w:rFonts w:hint="eastAsia" w:ascii="宋体" w:hAnsi="宋体" w:eastAsia="宋体" w:cs="宋体"/>
          <w:highlight w:val="none"/>
        </w:rPr>
        <w:t>，</w:t>
      </w:r>
      <w:r>
        <w:rPr>
          <w:rFonts w:hint="eastAsia" w:ascii="宋体" w:hAnsi="宋体" w:eastAsia="宋体" w:cs="宋体"/>
          <w:sz w:val="24"/>
          <w:szCs w:val="24"/>
          <w:highlight w:val="none"/>
        </w:rPr>
        <w:t>本投标文件在投标有效期满之前均具有约束力。</w:t>
      </w:r>
    </w:p>
    <w:p w14:paraId="75B9841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2、我方的投标文件包括以下内容：</w:t>
      </w:r>
    </w:p>
    <w:p w14:paraId="68E157CE">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2.1资格文件：</w:t>
      </w:r>
    </w:p>
    <w:p w14:paraId="6BE47A4E">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2.1.1承诺函；</w:t>
      </w:r>
    </w:p>
    <w:p w14:paraId="13F690EA">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2.1.2落实政府采购政策需满足的资格要求（如果有）；</w:t>
      </w:r>
    </w:p>
    <w:p w14:paraId="7FF1D5C8">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2.1.3本项目的特定资格要求（如果有）。</w:t>
      </w:r>
    </w:p>
    <w:p w14:paraId="00AB4BB6">
      <w:pPr>
        <w:snapToGrid w:val="0"/>
        <w:spacing w:line="360" w:lineRule="auto"/>
        <w:ind w:left="210" w:leftChars="1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72D24CF7">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2.2.1投标函；</w:t>
      </w:r>
      <w:r>
        <w:rPr>
          <w:rFonts w:hint="eastAsia" w:ascii="宋体" w:hAnsi="宋体" w:eastAsia="宋体" w:cs="宋体"/>
          <w:sz w:val="24"/>
          <w:szCs w:val="24"/>
          <w:highlight w:val="none"/>
          <w:lang w:val="zh-CN"/>
        </w:rPr>
        <w:t xml:space="preserve"> </w:t>
      </w:r>
    </w:p>
    <w:p w14:paraId="0B67CDAB">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2.2.2授权委托书或法定代表人（单位负责人）身份证明；</w:t>
      </w:r>
    </w:p>
    <w:p w14:paraId="2D5643A4">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2.2.3联合协议（如果有）；</w:t>
      </w:r>
    </w:p>
    <w:p w14:paraId="7D6CEDF3">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2.2.4分包意向协议（如果有）；</w:t>
      </w:r>
    </w:p>
    <w:p w14:paraId="0A2830DE">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2.2.5符合性审查资料；</w:t>
      </w:r>
    </w:p>
    <w:p w14:paraId="1A7D5DBF">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2.2.6评标标准相应的商务技术资料；</w:t>
      </w:r>
    </w:p>
    <w:p w14:paraId="616F5FC2">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2.2.7商务技术偏离表；</w:t>
      </w:r>
    </w:p>
    <w:p w14:paraId="187164F7">
      <w:pPr>
        <w:snapToGrid w:val="0"/>
        <w:spacing w:line="360" w:lineRule="auto"/>
        <w:ind w:left="420" w:leftChars="2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2C98D04E">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3报价文件</w:t>
      </w:r>
    </w:p>
    <w:p w14:paraId="44B2A8C8">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2.3.1开标一览表（报价表）；</w:t>
      </w:r>
    </w:p>
    <w:p w14:paraId="77F80019">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2.3.2中小企业声明函（如果有）。</w:t>
      </w:r>
    </w:p>
    <w:p w14:paraId="39EBA6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3、我方承诺除商务技术偏离表列出的偏离外，我方响应招标文件的全部要求。</w:t>
      </w:r>
    </w:p>
    <w:p w14:paraId="6666D54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4、如我方中标，我方承诺：</w:t>
      </w:r>
    </w:p>
    <w:p w14:paraId="61961211">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4.1在收到中标通知书后，在中标通知书规定的期限内与你方签订合同； </w:t>
      </w:r>
    </w:p>
    <w:p w14:paraId="4689A74E">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4.2在签订合同时不向你方提出附加条件； </w:t>
      </w:r>
    </w:p>
    <w:p w14:paraId="7327813D">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4.3按照招标文件要求提交履约保证金； </w:t>
      </w:r>
    </w:p>
    <w:p w14:paraId="0D92A7D7">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4.4在合同约定的期限内完成合同规定的全部义务。 </w:t>
      </w:r>
    </w:p>
    <w:p w14:paraId="6D254A27">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5、其他补充说明: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2CC2827">
      <w:pPr>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投标人名称（电子签名）：                          </w:t>
      </w:r>
    </w:p>
    <w:p w14:paraId="3E28FA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2EB61B50">
      <w:pPr>
        <w:snapToGrid w:val="0"/>
        <w:spacing w:line="360" w:lineRule="auto"/>
        <w:ind w:left="420" w:leftChars="200" w:firstLine="4200" w:firstLineChars="1750"/>
        <w:rPr>
          <w:rFonts w:hint="eastAsia" w:ascii="宋体" w:hAnsi="宋体" w:eastAsia="宋体" w:cs="宋体"/>
          <w:kern w:val="0"/>
          <w:sz w:val="24"/>
          <w:szCs w:val="24"/>
          <w:highlight w:val="none"/>
          <w:u w:val="single"/>
          <w:lang w:val="zh-CN"/>
        </w:rPr>
      </w:pPr>
    </w:p>
    <w:p w14:paraId="2CDFFBB7">
      <w:pPr>
        <w:snapToGrid w:val="0"/>
        <w:spacing w:line="360" w:lineRule="auto"/>
        <w:jc w:val="center"/>
        <w:rPr>
          <w:rFonts w:hint="eastAsia" w:ascii="宋体" w:hAnsi="宋体" w:eastAsia="宋体" w:cs="宋体"/>
          <w:b/>
          <w:bCs/>
          <w:kern w:val="0"/>
          <w:sz w:val="32"/>
          <w:szCs w:val="32"/>
          <w:highlight w:val="none"/>
          <w:lang w:val="zh-CN"/>
        </w:rPr>
      </w:pPr>
    </w:p>
    <w:p w14:paraId="1323A384">
      <w:pPr>
        <w:snapToGrid w:val="0"/>
        <w:spacing w:line="360" w:lineRule="auto"/>
        <w:rPr>
          <w:rFonts w:hint="eastAsia" w:ascii="宋体" w:hAnsi="宋体" w:eastAsia="宋体" w:cs="宋体"/>
          <w:sz w:val="24"/>
          <w:szCs w:val="24"/>
          <w:highlight w:val="none"/>
        </w:rPr>
      </w:pPr>
    </w:p>
    <w:p w14:paraId="40DA1B3D">
      <w:pPr>
        <w:jc w:val="center"/>
        <w:rPr>
          <w:rFonts w:hint="eastAsia" w:ascii="宋体" w:hAnsi="宋体" w:eastAsia="宋体" w:cs="宋体"/>
          <w:b/>
          <w:bCs/>
          <w:kern w:val="0"/>
          <w:sz w:val="32"/>
          <w:szCs w:val="32"/>
          <w:highlight w:val="none"/>
          <w:lang w:val="zh-CN"/>
        </w:rPr>
      </w:pPr>
    </w:p>
    <w:p w14:paraId="212E86C1">
      <w:pPr>
        <w:pStyle w:val="2"/>
        <w:rPr>
          <w:rFonts w:hint="eastAsia" w:ascii="宋体" w:hAnsi="宋体" w:eastAsia="宋体" w:cs="宋体"/>
          <w:lang w:val="zh-CN"/>
        </w:rPr>
      </w:pPr>
    </w:p>
    <w:p w14:paraId="427E7F64">
      <w:pPr>
        <w:pStyle w:val="2"/>
        <w:rPr>
          <w:rFonts w:hint="eastAsia" w:ascii="宋体" w:hAnsi="宋体" w:eastAsia="宋体" w:cs="宋体"/>
          <w:b/>
          <w:bCs/>
          <w:kern w:val="0"/>
          <w:sz w:val="32"/>
          <w:szCs w:val="32"/>
          <w:highlight w:val="none"/>
          <w:lang w:val="zh-CN"/>
        </w:rPr>
      </w:pPr>
    </w:p>
    <w:p w14:paraId="0945C638">
      <w:pPr>
        <w:rPr>
          <w:rFonts w:hint="eastAsia" w:ascii="宋体" w:hAnsi="宋体" w:eastAsia="宋体" w:cs="宋体"/>
          <w:b/>
          <w:bCs/>
          <w:kern w:val="0"/>
          <w:sz w:val="32"/>
          <w:szCs w:val="32"/>
          <w:highlight w:val="none"/>
          <w:lang w:val="zh-CN"/>
        </w:rPr>
      </w:pPr>
    </w:p>
    <w:p w14:paraId="01FCD861">
      <w:pPr>
        <w:pStyle w:val="2"/>
        <w:rPr>
          <w:rFonts w:hint="eastAsia" w:ascii="宋体" w:hAnsi="宋体" w:eastAsia="宋体" w:cs="宋体"/>
          <w:lang w:val="zh-CN"/>
        </w:rPr>
      </w:pPr>
    </w:p>
    <w:p w14:paraId="0E034C95">
      <w:pPr>
        <w:jc w:val="center"/>
        <w:rPr>
          <w:rFonts w:hint="eastAsia" w:ascii="宋体" w:hAnsi="宋体" w:eastAsia="宋体" w:cs="宋体"/>
          <w:b/>
          <w:bCs/>
          <w:kern w:val="0"/>
          <w:sz w:val="32"/>
          <w:szCs w:val="32"/>
          <w:highlight w:val="none"/>
          <w:lang w:val="zh-CN"/>
        </w:rPr>
      </w:pPr>
    </w:p>
    <w:p w14:paraId="6ECA163D">
      <w:pPr>
        <w:jc w:val="center"/>
        <w:rPr>
          <w:rFonts w:hint="eastAsia" w:ascii="宋体" w:hAnsi="宋体" w:eastAsia="宋体" w:cs="宋体"/>
          <w:b/>
          <w:bCs/>
          <w:kern w:val="0"/>
          <w:sz w:val="32"/>
          <w:szCs w:val="32"/>
          <w:highlight w:val="none"/>
          <w:lang w:val="zh-CN"/>
        </w:rPr>
      </w:pPr>
    </w:p>
    <w:p w14:paraId="72A54958">
      <w:pPr>
        <w:jc w:val="center"/>
        <w:rPr>
          <w:rFonts w:hint="eastAsia" w:ascii="宋体" w:hAnsi="宋体" w:eastAsia="宋体" w:cs="宋体"/>
          <w:b/>
          <w:bCs/>
          <w:kern w:val="0"/>
          <w:sz w:val="32"/>
          <w:szCs w:val="32"/>
          <w:highlight w:val="none"/>
          <w:lang w:val="zh-CN"/>
        </w:rPr>
      </w:pPr>
    </w:p>
    <w:p w14:paraId="5CF1555D">
      <w:pPr>
        <w:jc w:val="both"/>
        <w:rPr>
          <w:rFonts w:hint="eastAsia" w:ascii="宋体" w:hAnsi="宋体" w:eastAsia="宋体" w:cs="宋体"/>
          <w:b/>
          <w:bCs/>
          <w:kern w:val="0"/>
          <w:sz w:val="32"/>
          <w:szCs w:val="32"/>
          <w:highlight w:val="none"/>
          <w:lang w:val="zh-CN"/>
        </w:rPr>
      </w:pPr>
    </w:p>
    <w:p w14:paraId="334B3517">
      <w:pPr>
        <w:jc w:val="both"/>
        <w:rPr>
          <w:rFonts w:hint="eastAsia" w:ascii="宋体" w:hAnsi="宋体" w:eastAsia="宋体" w:cs="宋体"/>
          <w:b/>
          <w:bCs/>
          <w:kern w:val="0"/>
          <w:sz w:val="32"/>
          <w:szCs w:val="32"/>
          <w:highlight w:val="none"/>
          <w:lang w:val="zh-CN"/>
        </w:rPr>
      </w:pPr>
    </w:p>
    <w:p w14:paraId="6BCC8F04">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二、授权委托书或法定代表人（单位负责人、自然人本人）身份证明</w:t>
      </w:r>
    </w:p>
    <w:p w14:paraId="4A8869DB">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6BDD087">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bCs/>
          <w:kern w:val="0"/>
          <w:sz w:val="32"/>
          <w:szCs w:val="32"/>
          <w:highlight w:val="none"/>
          <w:lang w:val="zh-CN"/>
        </w:rPr>
        <w:t>授权委托书（适用于非联合体投标）</w:t>
      </w:r>
      <w:r>
        <w:rPr>
          <w:rFonts w:hint="eastAsia" w:ascii="宋体" w:hAnsi="宋体" w:eastAsia="宋体" w:cs="宋体"/>
          <w:highlight w:val="none"/>
        </w:rPr>
        <w:t xml:space="preserve">                               </w:t>
      </w:r>
    </w:p>
    <w:p w14:paraId="21EA8001">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367CBF71">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2AE9F15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2F0EA107">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12AE011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投标人名称(电子签名)：</w:t>
      </w:r>
    </w:p>
    <w:p w14:paraId="19D8E138">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签发日期：  年  月   日</w:t>
      </w:r>
    </w:p>
    <w:p w14:paraId="4569EBFE">
      <w:pPr>
        <w:snapToGrid w:val="0"/>
        <w:spacing w:line="360" w:lineRule="auto"/>
        <w:rPr>
          <w:rFonts w:hint="eastAsia" w:ascii="宋体" w:hAnsi="宋体" w:eastAsia="宋体" w:cs="宋体"/>
          <w:sz w:val="24"/>
          <w:szCs w:val="24"/>
          <w:highlight w:val="none"/>
        </w:rPr>
      </w:pPr>
    </w:p>
    <w:p w14:paraId="19A969CD">
      <w:pPr>
        <w:snapToGrid w:val="0"/>
        <w:spacing w:line="360" w:lineRule="auto"/>
        <w:rPr>
          <w:rFonts w:hint="eastAsia" w:ascii="宋体" w:hAnsi="宋体" w:eastAsia="宋体" w:cs="宋体"/>
          <w:sz w:val="24"/>
          <w:szCs w:val="24"/>
          <w:highlight w:val="none"/>
        </w:rPr>
      </w:pPr>
    </w:p>
    <w:p w14:paraId="474D1FB6">
      <w:pPr>
        <w:snapToGrid w:val="0"/>
        <w:spacing w:line="360" w:lineRule="auto"/>
        <w:rPr>
          <w:rFonts w:hint="eastAsia" w:ascii="宋体" w:hAnsi="宋体" w:eastAsia="宋体" w:cs="宋体"/>
          <w:sz w:val="24"/>
          <w:szCs w:val="24"/>
          <w:highlight w:val="none"/>
        </w:rPr>
      </w:pPr>
    </w:p>
    <w:p w14:paraId="415019A0">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zh-CN"/>
        </w:rPr>
        <w:t xml:space="preserve">      </w:t>
      </w:r>
      <w:r>
        <w:rPr>
          <w:rFonts w:hint="eastAsia" w:ascii="宋体" w:hAnsi="宋体" w:eastAsia="宋体" w:cs="宋体"/>
          <w:b/>
          <w:bCs/>
          <w:kern w:val="0"/>
          <w:sz w:val="32"/>
          <w:szCs w:val="32"/>
          <w:highlight w:val="none"/>
        </w:rPr>
        <w:t xml:space="preserve"> </w:t>
      </w:r>
      <w:r>
        <w:rPr>
          <w:rFonts w:hint="eastAsia" w:ascii="宋体" w:hAnsi="宋体" w:eastAsia="宋体" w:cs="宋体"/>
          <w:b/>
          <w:bCs/>
          <w:kern w:val="0"/>
          <w:sz w:val="32"/>
          <w:szCs w:val="32"/>
          <w:highlight w:val="none"/>
          <w:lang w:val="zh-CN"/>
        </w:rPr>
        <w:t>授权委托书（适用于联合体投标）</w:t>
      </w:r>
    </w:p>
    <w:p w14:paraId="29E370FC">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170D6D8E">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038633F1">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6903EE72">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3F8DD531">
      <w:pPr>
        <w:jc w:val="center"/>
        <w:rPr>
          <w:rFonts w:hint="eastAsia" w:ascii="宋体" w:hAnsi="宋体" w:eastAsia="宋体" w:cs="宋体"/>
          <w:b/>
          <w:bCs/>
          <w:kern w:val="0"/>
          <w:sz w:val="32"/>
          <w:szCs w:val="32"/>
          <w:highlight w:val="none"/>
        </w:rPr>
      </w:pPr>
    </w:p>
    <w:p w14:paraId="7866A559">
      <w:pPr>
        <w:jc w:val="center"/>
        <w:rPr>
          <w:rFonts w:hint="eastAsia" w:ascii="宋体" w:hAnsi="宋体" w:eastAsia="宋体" w:cs="宋体"/>
          <w:b/>
          <w:bCs/>
          <w:kern w:val="0"/>
          <w:sz w:val="32"/>
          <w:szCs w:val="32"/>
          <w:highlight w:val="none"/>
        </w:rPr>
      </w:pPr>
    </w:p>
    <w:p w14:paraId="4417CE8E">
      <w:pPr>
        <w:jc w:val="center"/>
        <w:rPr>
          <w:rFonts w:hint="eastAsia" w:ascii="宋体" w:hAnsi="宋体" w:eastAsia="宋体" w:cs="宋体"/>
          <w:b/>
          <w:bCs/>
          <w:kern w:val="0"/>
          <w:sz w:val="32"/>
          <w:szCs w:val="32"/>
          <w:highlight w:val="none"/>
        </w:rPr>
      </w:pPr>
    </w:p>
    <w:p w14:paraId="1C230D87">
      <w:pPr>
        <w:rPr>
          <w:rFonts w:hint="eastAsia" w:ascii="宋体" w:hAnsi="宋体" w:eastAsia="宋体" w:cs="宋体"/>
          <w:highlight w:val="none"/>
        </w:rPr>
      </w:pPr>
    </w:p>
    <w:p w14:paraId="0D6AC0B4">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0D0FD510">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5B82F221">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22F1687A">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377E5E3C">
      <w:pPr>
        <w:autoSpaceDE w:val="0"/>
        <w:autoSpaceDN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32"/>
          <w:szCs w:val="32"/>
          <w:highlight w:val="none"/>
          <w:lang w:val="zh-CN"/>
        </w:rPr>
        <w:t>法定代表人、单位负责人或自然人本人</w:t>
      </w:r>
      <w:r>
        <w:rPr>
          <w:rFonts w:hint="eastAsia" w:ascii="宋体" w:hAnsi="宋体" w:eastAsia="宋体" w:cs="宋体"/>
          <w:b/>
          <w:bCs/>
          <w:sz w:val="30"/>
          <w:szCs w:val="30"/>
          <w:highlight w:val="none"/>
        </w:rPr>
        <w:t>的身份证明（适用于法定代表人、单位负责人或者自然人本人代表投标人参加投标）</w:t>
      </w:r>
    </w:p>
    <w:p w14:paraId="1C0C3455">
      <w:pPr>
        <w:pStyle w:val="9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FA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078C1C0">
            <w:pPr>
              <w:pStyle w:val="97"/>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正面：                                 反面：</w:t>
            </w:r>
          </w:p>
          <w:p w14:paraId="529D7B55">
            <w:pPr>
              <w:pStyle w:val="97"/>
              <w:adjustRightInd w:val="0"/>
              <w:spacing w:line="360" w:lineRule="auto"/>
              <w:rPr>
                <w:rFonts w:hint="eastAsia" w:ascii="宋体" w:hAnsi="宋体" w:eastAsia="宋体" w:cs="宋体"/>
                <w:sz w:val="24"/>
                <w:szCs w:val="24"/>
                <w:highlight w:val="none"/>
              </w:rPr>
            </w:pPr>
          </w:p>
        </w:tc>
      </w:tr>
    </w:tbl>
    <w:p w14:paraId="26F91F27">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16E035EE">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                              </w:t>
      </w:r>
    </w:p>
    <w:p w14:paraId="1D2A1184">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3E2DD7A8">
      <w:pPr>
        <w:jc w:val="center"/>
        <w:rPr>
          <w:rFonts w:hint="eastAsia" w:ascii="宋体" w:hAnsi="宋体" w:eastAsia="宋体" w:cs="宋体"/>
          <w:b/>
          <w:bCs/>
          <w:kern w:val="0"/>
          <w:sz w:val="32"/>
          <w:szCs w:val="32"/>
          <w:highlight w:val="none"/>
        </w:rPr>
      </w:pPr>
    </w:p>
    <w:p w14:paraId="74513F09">
      <w:pPr>
        <w:jc w:val="center"/>
        <w:rPr>
          <w:rFonts w:hint="eastAsia" w:ascii="宋体" w:hAnsi="宋体" w:eastAsia="宋体" w:cs="宋体"/>
          <w:b/>
          <w:bCs/>
          <w:kern w:val="0"/>
          <w:sz w:val="32"/>
          <w:szCs w:val="32"/>
          <w:highlight w:val="none"/>
        </w:rPr>
      </w:pPr>
    </w:p>
    <w:p w14:paraId="6CD10B13">
      <w:pPr>
        <w:jc w:val="center"/>
        <w:rPr>
          <w:rFonts w:hint="eastAsia" w:ascii="宋体" w:hAnsi="宋体" w:eastAsia="宋体" w:cs="宋体"/>
          <w:b/>
          <w:bCs/>
          <w:kern w:val="0"/>
          <w:sz w:val="32"/>
          <w:szCs w:val="32"/>
          <w:highlight w:val="none"/>
        </w:rPr>
      </w:pPr>
    </w:p>
    <w:p w14:paraId="046B671D">
      <w:pPr>
        <w:jc w:val="center"/>
        <w:rPr>
          <w:rFonts w:hint="eastAsia" w:ascii="宋体" w:hAnsi="宋体" w:eastAsia="宋体" w:cs="宋体"/>
          <w:b/>
          <w:bCs/>
          <w:kern w:val="0"/>
          <w:sz w:val="32"/>
          <w:szCs w:val="32"/>
          <w:highlight w:val="none"/>
        </w:rPr>
      </w:pPr>
    </w:p>
    <w:p w14:paraId="2F762280">
      <w:pPr>
        <w:jc w:val="center"/>
        <w:rPr>
          <w:rFonts w:hint="eastAsia" w:ascii="宋体" w:hAnsi="宋体" w:eastAsia="宋体" w:cs="宋体"/>
          <w:b/>
          <w:bCs/>
          <w:kern w:val="0"/>
          <w:sz w:val="32"/>
          <w:szCs w:val="32"/>
          <w:highlight w:val="none"/>
        </w:rPr>
      </w:pPr>
    </w:p>
    <w:p w14:paraId="27A9F91D">
      <w:pPr>
        <w:jc w:val="center"/>
        <w:rPr>
          <w:rFonts w:hint="eastAsia" w:ascii="宋体" w:hAnsi="宋体" w:eastAsia="宋体" w:cs="宋体"/>
          <w:b/>
          <w:bCs/>
          <w:kern w:val="0"/>
          <w:sz w:val="32"/>
          <w:szCs w:val="32"/>
          <w:highlight w:val="none"/>
        </w:rPr>
      </w:pPr>
    </w:p>
    <w:p w14:paraId="0ED75788">
      <w:pPr>
        <w:jc w:val="center"/>
        <w:rPr>
          <w:rFonts w:hint="eastAsia" w:ascii="宋体" w:hAnsi="宋体" w:eastAsia="宋体" w:cs="宋体"/>
          <w:b/>
          <w:bCs/>
          <w:kern w:val="0"/>
          <w:sz w:val="32"/>
          <w:szCs w:val="32"/>
          <w:highlight w:val="none"/>
        </w:rPr>
      </w:pPr>
    </w:p>
    <w:p w14:paraId="7DF3981F">
      <w:pPr>
        <w:jc w:val="both"/>
        <w:rPr>
          <w:rFonts w:hint="eastAsia" w:ascii="宋体" w:hAnsi="宋体" w:eastAsia="宋体" w:cs="宋体"/>
          <w:b/>
          <w:bCs/>
          <w:kern w:val="0"/>
          <w:sz w:val="32"/>
          <w:szCs w:val="32"/>
          <w:highlight w:val="none"/>
        </w:rPr>
      </w:pPr>
    </w:p>
    <w:p w14:paraId="61D6F68F">
      <w:pPr>
        <w:pStyle w:val="62"/>
        <w:rPr>
          <w:rFonts w:hint="eastAsia" w:ascii="宋体" w:hAnsi="宋体" w:eastAsia="宋体" w:cs="宋体"/>
          <w:b/>
          <w:bCs/>
          <w:kern w:val="0"/>
          <w:sz w:val="32"/>
          <w:szCs w:val="32"/>
          <w:highlight w:val="none"/>
        </w:rPr>
      </w:pPr>
    </w:p>
    <w:p w14:paraId="7006C5F5">
      <w:pPr>
        <w:rPr>
          <w:rFonts w:hint="eastAsia" w:ascii="宋体" w:hAnsi="宋体" w:eastAsia="宋体" w:cs="宋体"/>
          <w:b/>
          <w:bCs/>
          <w:kern w:val="0"/>
          <w:sz w:val="32"/>
          <w:szCs w:val="32"/>
          <w:highlight w:val="none"/>
        </w:rPr>
      </w:pPr>
    </w:p>
    <w:p w14:paraId="5BBB6D04">
      <w:pPr>
        <w:pStyle w:val="62"/>
        <w:rPr>
          <w:rFonts w:hint="eastAsia" w:ascii="宋体" w:hAnsi="宋体" w:eastAsia="宋体" w:cs="宋体"/>
          <w:b/>
          <w:bCs/>
          <w:kern w:val="0"/>
          <w:sz w:val="32"/>
          <w:szCs w:val="32"/>
          <w:highlight w:val="none"/>
        </w:rPr>
      </w:pPr>
    </w:p>
    <w:p w14:paraId="38796EC7">
      <w:pPr>
        <w:rPr>
          <w:rFonts w:hint="eastAsia" w:ascii="宋体" w:hAnsi="宋体" w:eastAsia="宋体" w:cs="宋体"/>
        </w:rPr>
      </w:pPr>
    </w:p>
    <w:p w14:paraId="7D693FEE">
      <w:pPr>
        <w:jc w:val="center"/>
        <w:rPr>
          <w:rFonts w:hint="eastAsia" w:ascii="宋体" w:hAnsi="宋体" w:eastAsia="宋体" w:cs="宋体"/>
          <w:b/>
          <w:bCs/>
          <w:kern w:val="0"/>
          <w:sz w:val="32"/>
          <w:szCs w:val="32"/>
          <w:highlight w:val="none"/>
        </w:rPr>
      </w:pPr>
    </w:p>
    <w:p w14:paraId="0B5B3839">
      <w:pPr>
        <w:jc w:val="center"/>
        <w:rPr>
          <w:rFonts w:hint="eastAsia" w:ascii="宋体" w:hAnsi="宋体" w:eastAsia="宋体" w:cs="宋体"/>
          <w:b/>
          <w:bCs/>
          <w:kern w:val="0"/>
          <w:sz w:val="32"/>
          <w:szCs w:val="32"/>
          <w:highlight w:val="none"/>
        </w:rPr>
      </w:pPr>
    </w:p>
    <w:p w14:paraId="246D50EC">
      <w:pPr>
        <w:jc w:val="center"/>
        <w:rPr>
          <w:rFonts w:hint="eastAsia" w:ascii="宋体" w:hAnsi="宋体" w:eastAsia="宋体" w:cs="宋体"/>
          <w:b/>
          <w:bCs/>
          <w:kern w:val="0"/>
          <w:sz w:val="32"/>
          <w:szCs w:val="32"/>
          <w:highlight w:val="none"/>
        </w:rPr>
      </w:pPr>
    </w:p>
    <w:p w14:paraId="1BAC4C5B">
      <w:pPr>
        <w:jc w:val="center"/>
        <w:rPr>
          <w:rFonts w:hint="eastAsia" w:ascii="宋体" w:hAnsi="宋体" w:eastAsia="宋体" w:cs="宋体"/>
          <w:b/>
          <w:bCs/>
          <w:kern w:val="0"/>
          <w:sz w:val="32"/>
          <w:szCs w:val="32"/>
          <w:highlight w:val="none"/>
        </w:rPr>
      </w:pPr>
    </w:p>
    <w:p w14:paraId="2638877C">
      <w:pPr>
        <w:jc w:val="center"/>
        <w:rPr>
          <w:rFonts w:hint="eastAsia" w:ascii="宋体" w:hAnsi="宋体" w:eastAsia="宋体" w:cs="宋体"/>
          <w:b/>
          <w:bCs/>
          <w:kern w:val="0"/>
          <w:sz w:val="32"/>
          <w:szCs w:val="32"/>
          <w:highlight w:val="none"/>
        </w:rPr>
      </w:pPr>
    </w:p>
    <w:p w14:paraId="10321E27">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rPr>
        <w:t>三、</w:t>
      </w:r>
      <w:r>
        <w:rPr>
          <w:rFonts w:hint="eastAsia" w:ascii="宋体" w:hAnsi="宋体" w:eastAsia="宋体" w:cs="宋体"/>
          <w:b/>
          <w:bCs/>
          <w:kern w:val="0"/>
          <w:sz w:val="32"/>
          <w:szCs w:val="32"/>
          <w:highlight w:val="none"/>
          <w:lang w:val="zh-CN"/>
        </w:rPr>
        <w:t>联合协议</w:t>
      </w:r>
    </w:p>
    <w:p w14:paraId="7865712B">
      <w:pPr>
        <w:widowControl/>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（以联合体形式投标的，提供联合协议；本项目不接受联合体投标或者投标人不以联合体形式投标的，则不需要提供）</w:t>
      </w:r>
    </w:p>
    <w:p w14:paraId="3DE2F44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439F2BC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4CE872E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057712F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p>
    <w:p w14:paraId="477E922E">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rPr>
        <w:t>提供的全部货物由小微企业制造，其合同份额占到合同总金额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2529B11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69A0204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1A770994">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06735B0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6948369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29B51A33">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23F087CC">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10A89C00">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7193D0FD">
      <w:pPr>
        <w:snapToGrid w:val="0"/>
        <w:spacing w:line="360" w:lineRule="auto"/>
        <w:ind w:right="480"/>
        <w:rPr>
          <w:rFonts w:hint="eastAsia" w:ascii="宋体" w:hAnsi="宋体" w:eastAsia="宋体" w:cs="宋体"/>
          <w:b/>
          <w:bCs/>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0A476A">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四、分包意向协议</w:t>
      </w:r>
    </w:p>
    <w:p w14:paraId="32460525">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4D23F4A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4716416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775A2F0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38480225">
      <w:pPr>
        <w:pStyle w:val="2"/>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76EE35B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777A4C35">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F93D7D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4710738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2209DE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480204A3">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837A238">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211FAD0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25AEF7C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5E8356D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230128C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3F1945FE">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u w:val="single"/>
        </w:rPr>
        <w:t>（分包供应商名称）提供的货物全部由小微企业制造，</w:t>
      </w:r>
      <w:r>
        <w:rPr>
          <w:rFonts w:hint="eastAsia" w:ascii="宋体" w:hAnsi="宋体" w:eastAsia="宋体" w:cs="宋体"/>
          <w:kern w:val="0"/>
          <w:sz w:val="24"/>
          <w:szCs w:val="24"/>
          <w:highlight w:val="none"/>
        </w:rPr>
        <w:t>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highlight w:val="none"/>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4EF5722E">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w:t>
      </w:r>
    </w:p>
    <w:p w14:paraId="274DC93D">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71DBF6EF">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5725E9B8">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7D8700CC">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五、符合性审查资料</w:t>
      </w:r>
    </w:p>
    <w:p w14:paraId="154EB5C3">
      <w:pPr>
        <w:jc w:val="center"/>
        <w:rPr>
          <w:rFonts w:hint="eastAsia" w:ascii="宋体" w:hAnsi="宋体" w:eastAsia="宋体" w:cs="宋体"/>
          <w:b/>
          <w:bCs/>
          <w:kern w:val="0"/>
          <w:sz w:val="32"/>
          <w:szCs w:val="32"/>
          <w:highlight w:val="none"/>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B6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3CEF7F">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991" w:type="dxa"/>
            <w:vAlign w:val="center"/>
          </w:tcPr>
          <w:p w14:paraId="24EECE28">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实质性要求</w:t>
            </w:r>
          </w:p>
        </w:tc>
        <w:tc>
          <w:tcPr>
            <w:tcW w:w="2551" w:type="dxa"/>
            <w:vAlign w:val="center"/>
          </w:tcPr>
          <w:p w14:paraId="56F09274">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需要提供的符合性审查资料</w:t>
            </w:r>
          </w:p>
        </w:tc>
        <w:tc>
          <w:tcPr>
            <w:tcW w:w="1418" w:type="dxa"/>
            <w:vAlign w:val="center"/>
          </w:tcPr>
          <w:p w14:paraId="0BB23DF4">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投标文件中的</w:t>
            </w:r>
          </w:p>
          <w:p w14:paraId="0AF7667F">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页码位置</w:t>
            </w:r>
          </w:p>
        </w:tc>
      </w:tr>
      <w:tr w14:paraId="047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13079">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91" w:type="dxa"/>
            <w:vAlign w:val="top"/>
          </w:tcPr>
          <w:p w14:paraId="4ED51F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投标文件按照招标文件要求签署、盖章。</w:t>
            </w:r>
          </w:p>
        </w:tc>
        <w:tc>
          <w:tcPr>
            <w:tcW w:w="2551" w:type="dxa"/>
            <w:vAlign w:val="center"/>
          </w:tcPr>
          <w:p w14:paraId="2FFBCF1F">
            <w:pPr>
              <w:rPr>
                <w:rFonts w:hint="eastAsia" w:ascii="宋体" w:hAnsi="宋体" w:eastAsia="宋体" w:cs="宋体"/>
                <w:sz w:val="24"/>
                <w:szCs w:val="24"/>
                <w:highlight w:val="none"/>
              </w:rPr>
            </w:pPr>
            <w:r>
              <w:rPr>
                <w:rFonts w:hint="eastAsia" w:ascii="宋体" w:hAnsi="宋体" w:eastAsia="宋体" w:cs="宋体"/>
                <w:sz w:val="24"/>
                <w:szCs w:val="24"/>
                <w:highlight w:val="none"/>
              </w:rPr>
              <w:t>需要使用电子签名或者签字盖章的投标文件的组成部分</w:t>
            </w:r>
          </w:p>
        </w:tc>
        <w:tc>
          <w:tcPr>
            <w:tcW w:w="1418" w:type="dxa"/>
            <w:vAlign w:val="top"/>
          </w:tcPr>
          <w:p w14:paraId="30FF0C03">
            <w:pPr>
              <w:rPr>
                <w:rFonts w:hint="eastAsia" w:ascii="宋体" w:hAnsi="宋体" w:eastAsia="宋体" w:cs="宋体"/>
                <w:sz w:val="24"/>
                <w:szCs w:val="24"/>
                <w:highlight w:val="none"/>
              </w:rPr>
            </w:pPr>
          </w:p>
          <w:p w14:paraId="52D953F4">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2EFC833E">
            <w:pPr>
              <w:rPr>
                <w:rFonts w:hint="eastAsia" w:ascii="宋体" w:hAnsi="宋体" w:eastAsia="宋体" w:cs="宋体"/>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50DB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F6211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91" w:type="dxa"/>
            <w:vAlign w:val="top"/>
          </w:tcPr>
          <w:p w14:paraId="375815C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采购人拟采购的产品属于政府强制采购的节能产品品目清单范围的，投标人按招标文件要求提供国家确定的认证机构出具的、处于有效期之内的节能产品认证证书</w:t>
            </w:r>
            <w:r>
              <w:rPr>
                <w:rFonts w:hint="eastAsia" w:ascii="宋体" w:hAnsi="宋体" w:cs="宋体"/>
                <w:color w:val="FF0000"/>
                <w:sz w:val="24"/>
                <w:szCs w:val="24"/>
                <w:highlight w:val="none"/>
                <w:lang w:eastAsia="zh-CN"/>
              </w:rPr>
              <w:t>（本项目无要求）</w:t>
            </w:r>
            <w:r>
              <w:rPr>
                <w:rFonts w:hint="eastAsia" w:ascii="宋体" w:hAnsi="宋体" w:eastAsia="宋体" w:cs="宋体"/>
                <w:sz w:val="24"/>
                <w:szCs w:val="24"/>
                <w:highlight w:val="none"/>
              </w:rPr>
              <w:t>。</w:t>
            </w:r>
          </w:p>
        </w:tc>
        <w:tc>
          <w:tcPr>
            <w:tcW w:w="2551" w:type="dxa"/>
            <w:vAlign w:val="center"/>
          </w:tcPr>
          <w:p w14:paraId="23FE322A">
            <w:pPr>
              <w:rPr>
                <w:rFonts w:hint="eastAsia" w:ascii="宋体" w:hAnsi="宋体" w:eastAsia="宋体" w:cs="宋体"/>
                <w:sz w:val="24"/>
                <w:szCs w:val="24"/>
                <w:highlight w:val="none"/>
              </w:rPr>
            </w:pPr>
            <w:r>
              <w:rPr>
                <w:rFonts w:hint="eastAsia" w:ascii="宋体" w:hAnsi="宋体" w:eastAsia="宋体" w:cs="宋体"/>
                <w:sz w:val="24"/>
                <w:szCs w:val="24"/>
                <w:highlight w:val="none"/>
              </w:rPr>
              <w:t>节能产品认证证书（本项目拟采购的产品不属于政府强制采购的节能产品品目清单范围的，无需提供）</w:t>
            </w:r>
          </w:p>
        </w:tc>
        <w:tc>
          <w:tcPr>
            <w:tcW w:w="1418" w:type="dxa"/>
            <w:vAlign w:val="top"/>
          </w:tcPr>
          <w:p w14:paraId="39B12569">
            <w:pPr>
              <w:rPr>
                <w:rFonts w:hint="eastAsia" w:ascii="宋体" w:hAnsi="宋体" w:eastAsia="宋体" w:cs="宋体"/>
                <w:sz w:val="24"/>
                <w:szCs w:val="24"/>
                <w:highlight w:val="none"/>
              </w:rPr>
            </w:pPr>
          </w:p>
          <w:p w14:paraId="1B35138C">
            <w:pPr>
              <w:rPr>
                <w:rFonts w:hint="eastAsia" w:ascii="宋体" w:hAnsi="宋体" w:eastAsia="宋体" w:cs="宋体"/>
                <w:sz w:val="24"/>
                <w:szCs w:val="24"/>
                <w:highlight w:val="none"/>
              </w:rPr>
            </w:pPr>
          </w:p>
          <w:p w14:paraId="43BBA9DE">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2ED2D40F">
            <w:pPr>
              <w:pStyle w:val="2"/>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0865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B91A7F">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91" w:type="dxa"/>
            <w:vAlign w:val="top"/>
          </w:tcPr>
          <w:p w14:paraId="063CD7E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投标文件中承诺的投标有效期不少于招标文件中载明的投标有效期。</w:t>
            </w:r>
          </w:p>
        </w:tc>
        <w:tc>
          <w:tcPr>
            <w:tcW w:w="2551" w:type="dxa"/>
            <w:vAlign w:val="center"/>
          </w:tcPr>
          <w:p w14:paraId="31A80C67">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418" w:type="dxa"/>
            <w:vAlign w:val="top"/>
          </w:tcPr>
          <w:p w14:paraId="23FC6E10">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0E00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4F84AD">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91" w:type="dxa"/>
            <w:vAlign w:val="top"/>
          </w:tcPr>
          <w:p w14:paraId="0E326BD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投标文件满足招标文件的其它实质性要求。</w:t>
            </w:r>
          </w:p>
        </w:tc>
        <w:tc>
          <w:tcPr>
            <w:tcW w:w="2551" w:type="dxa"/>
            <w:vAlign w:val="center"/>
          </w:tcPr>
          <w:p w14:paraId="3116C51C">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招标文件其它实质性要求相应的材料（“▲” 系指实质性要求条款，招标文件无其它实质性要求的，无需提供）</w:t>
            </w:r>
          </w:p>
        </w:tc>
        <w:tc>
          <w:tcPr>
            <w:tcW w:w="1418" w:type="dxa"/>
            <w:vAlign w:val="top"/>
          </w:tcPr>
          <w:p w14:paraId="74CAD87C">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bl>
    <w:p w14:paraId="6D094466">
      <w:pPr>
        <w:jc w:val="center"/>
        <w:rPr>
          <w:rFonts w:hint="eastAsia" w:ascii="宋体" w:hAnsi="宋体" w:eastAsia="宋体" w:cs="宋体"/>
          <w:b/>
          <w:bCs/>
          <w:kern w:val="0"/>
          <w:sz w:val="32"/>
          <w:szCs w:val="32"/>
          <w:highlight w:val="none"/>
        </w:rPr>
      </w:pPr>
    </w:p>
    <w:p w14:paraId="5D627ABB">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 xml:space="preserve">            </w:t>
      </w:r>
    </w:p>
    <w:p w14:paraId="3791C079">
      <w:pPr>
        <w:jc w:val="center"/>
        <w:rPr>
          <w:rFonts w:hint="eastAsia" w:ascii="宋体" w:hAnsi="宋体" w:eastAsia="宋体" w:cs="宋体"/>
          <w:b/>
          <w:bCs/>
          <w:kern w:val="0"/>
          <w:sz w:val="32"/>
          <w:szCs w:val="32"/>
          <w:highlight w:val="none"/>
        </w:rPr>
      </w:pPr>
    </w:p>
    <w:p w14:paraId="26DA4330">
      <w:pPr>
        <w:jc w:val="center"/>
        <w:rPr>
          <w:rFonts w:hint="eastAsia" w:ascii="宋体" w:hAnsi="宋体" w:eastAsia="宋体" w:cs="宋体"/>
          <w:b/>
          <w:bCs/>
          <w:kern w:val="0"/>
          <w:sz w:val="32"/>
          <w:szCs w:val="32"/>
          <w:highlight w:val="none"/>
        </w:rPr>
      </w:pPr>
    </w:p>
    <w:p w14:paraId="4DC237DF">
      <w:pPr>
        <w:jc w:val="center"/>
        <w:rPr>
          <w:rFonts w:hint="eastAsia" w:ascii="宋体" w:hAnsi="宋体" w:eastAsia="宋体" w:cs="宋体"/>
          <w:b/>
          <w:bCs/>
          <w:kern w:val="0"/>
          <w:sz w:val="32"/>
          <w:szCs w:val="32"/>
          <w:highlight w:val="none"/>
        </w:rPr>
      </w:pPr>
    </w:p>
    <w:p w14:paraId="6EF78F04">
      <w:pPr>
        <w:jc w:val="center"/>
        <w:rPr>
          <w:rFonts w:hint="eastAsia" w:ascii="宋体" w:hAnsi="宋体" w:eastAsia="宋体" w:cs="宋体"/>
          <w:b/>
          <w:bCs/>
          <w:kern w:val="0"/>
          <w:sz w:val="32"/>
          <w:szCs w:val="32"/>
          <w:highlight w:val="none"/>
        </w:rPr>
      </w:pPr>
    </w:p>
    <w:p w14:paraId="49678F69">
      <w:pPr>
        <w:jc w:val="center"/>
        <w:rPr>
          <w:rFonts w:hint="eastAsia" w:ascii="宋体" w:hAnsi="宋体" w:eastAsia="宋体" w:cs="宋体"/>
          <w:b/>
          <w:bCs/>
          <w:kern w:val="0"/>
          <w:sz w:val="32"/>
          <w:szCs w:val="32"/>
          <w:highlight w:val="none"/>
        </w:rPr>
      </w:pPr>
    </w:p>
    <w:p w14:paraId="6062AC25">
      <w:pPr>
        <w:jc w:val="center"/>
        <w:rPr>
          <w:rFonts w:hint="eastAsia" w:ascii="宋体" w:hAnsi="宋体" w:eastAsia="宋体" w:cs="宋体"/>
          <w:b/>
          <w:bCs/>
          <w:kern w:val="0"/>
          <w:sz w:val="32"/>
          <w:szCs w:val="32"/>
          <w:highlight w:val="none"/>
        </w:rPr>
      </w:pPr>
    </w:p>
    <w:p w14:paraId="7205802D">
      <w:pPr>
        <w:jc w:val="both"/>
        <w:rPr>
          <w:rFonts w:hint="eastAsia" w:ascii="宋体" w:hAnsi="宋体" w:eastAsia="宋体" w:cs="宋体"/>
          <w:b/>
          <w:bCs/>
          <w:kern w:val="0"/>
          <w:sz w:val="32"/>
          <w:szCs w:val="32"/>
          <w:highlight w:val="none"/>
        </w:rPr>
      </w:pPr>
    </w:p>
    <w:p w14:paraId="0686C363">
      <w:pPr>
        <w:jc w:val="center"/>
        <w:rPr>
          <w:rFonts w:hint="eastAsia" w:ascii="宋体" w:hAnsi="宋体" w:eastAsia="宋体" w:cs="宋体"/>
          <w:b/>
          <w:bCs/>
          <w:kern w:val="0"/>
          <w:sz w:val="32"/>
          <w:szCs w:val="32"/>
          <w:highlight w:val="none"/>
        </w:rPr>
      </w:pPr>
    </w:p>
    <w:p w14:paraId="3E11BD54">
      <w:pPr>
        <w:jc w:val="center"/>
        <w:rPr>
          <w:rFonts w:hint="eastAsia" w:ascii="宋体" w:hAnsi="宋体" w:eastAsia="宋体" w:cs="宋体"/>
          <w:b/>
          <w:bCs/>
          <w:kern w:val="0"/>
          <w:sz w:val="32"/>
          <w:szCs w:val="32"/>
          <w:highlight w:val="none"/>
        </w:rPr>
      </w:pPr>
    </w:p>
    <w:p w14:paraId="09EAC481">
      <w:pPr>
        <w:jc w:val="center"/>
        <w:rPr>
          <w:rFonts w:hint="eastAsia" w:ascii="宋体" w:hAnsi="宋体" w:eastAsia="宋体" w:cs="宋体"/>
          <w:b/>
          <w:bCs/>
          <w:kern w:val="0"/>
          <w:sz w:val="32"/>
          <w:szCs w:val="32"/>
          <w:highlight w:val="none"/>
        </w:rPr>
      </w:pPr>
    </w:p>
    <w:p w14:paraId="4B48C3E8">
      <w:pPr>
        <w:jc w:val="center"/>
        <w:rPr>
          <w:rFonts w:hint="eastAsia" w:ascii="宋体" w:hAnsi="宋体" w:eastAsia="宋体" w:cs="宋体"/>
          <w:b/>
          <w:bCs/>
          <w:kern w:val="0"/>
          <w:sz w:val="32"/>
          <w:szCs w:val="32"/>
          <w:highlight w:val="none"/>
        </w:rPr>
      </w:pPr>
    </w:p>
    <w:p w14:paraId="6E517705">
      <w:pPr>
        <w:jc w:val="center"/>
        <w:rPr>
          <w:rFonts w:hint="eastAsia" w:ascii="宋体" w:hAnsi="宋体" w:eastAsia="宋体" w:cs="宋体"/>
          <w:b/>
          <w:bCs/>
          <w:kern w:val="0"/>
          <w:sz w:val="32"/>
          <w:szCs w:val="32"/>
          <w:highlight w:val="none"/>
        </w:rPr>
      </w:pPr>
    </w:p>
    <w:p w14:paraId="520B6F97">
      <w:pPr>
        <w:jc w:val="center"/>
        <w:rPr>
          <w:rFonts w:hint="eastAsia" w:ascii="宋体" w:hAnsi="宋体" w:eastAsia="宋体" w:cs="宋体"/>
          <w:b/>
          <w:bCs/>
          <w:kern w:val="0"/>
          <w:sz w:val="32"/>
          <w:szCs w:val="32"/>
          <w:highlight w:val="none"/>
        </w:rPr>
      </w:pPr>
    </w:p>
    <w:p w14:paraId="5CB69A00">
      <w:pPr>
        <w:jc w:val="both"/>
        <w:rPr>
          <w:rFonts w:hint="eastAsia" w:ascii="宋体" w:hAnsi="宋体" w:eastAsia="宋体" w:cs="宋体"/>
          <w:b/>
          <w:bCs/>
          <w:kern w:val="0"/>
          <w:sz w:val="32"/>
          <w:szCs w:val="32"/>
          <w:highlight w:val="none"/>
        </w:rPr>
      </w:pPr>
    </w:p>
    <w:p w14:paraId="314923E0">
      <w:pPr>
        <w:jc w:val="center"/>
        <w:rPr>
          <w:rFonts w:hint="eastAsia" w:ascii="宋体" w:hAnsi="宋体" w:eastAsia="宋体" w:cs="宋体"/>
          <w:highlight w:val="none"/>
        </w:rPr>
      </w:pPr>
      <w:r>
        <w:rPr>
          <w:rFonts w:hint="eastAsia" w:ascii="宋体" w:hAnsi="宋体" w:eastAsia="宋体" w:cs="宋体"/>
          <w:b/>
          <w:bCs/>
          <w:kern w:val="0"/>
          <w:sz w:val="32"/>
          <w:szCs w:val="32"/>
          <w:highlight w:val="none"/>
        </w:rPr>
        <w:t>六、评标标准相应的商务技术资料</w:t>
      </w:r>
    </w:p>
    <w:p w14:paraId="40569F8B">
      <w:pPr>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（按招标文件第四部分评标办法前附表中“投标文件中评标标准相应的商务技术资料目录”提供资料）</w:t>
      </w:r>
    </w:p>
    <w:p w14:paraId="61BD097B">
      <w:pPr>
        <w:jc w:val="center"/>
        <w:rPr>
          <w:rFonts w:hint="eastAsia" w:ascii="宋体" w:hAnsi="宋体" w:eastAsia="宋体" w:cs="宋体"/>
          <w:b/>
          <w:bCs/>
          <w:kern w:val="0"/>
          <w:sz w:val="32"/>
          <w:szCs w:val="32"/>
          <w:highlight w:val="none"/>
        </w:rPr>
      </w:pPr>
    </w:p>
    <w:p w14:paraId="1CEE60C7">
      <w:pPr>
        <w:jc w:val="center"/>
        <w:rPr>
          <w:rFonts w:hint="eastAsia" w:ascii="宋体" w:hAnsi="宋体" w:eastAsia="宋体" w:cs="宋体"/>
          <w:b/>
          <w:bCs/>
          <w:kern w:val="0"/>
          <w:sz w:val="32"/>
          <w:szCs w:val="32"/>
          <w:highlight w:val="none"/>
        </w:rPr>
      </w:pPr>
    </w:p>
    <w:p w14:paraId="639E95B1">
      <w:pPr>
        <w:jc w:val="center"/>
        <w:rPr>
          <w:rFonts w:hint="eastAsia" w:ascii="宋体" w:hAnsi="宋体" w:eastAsia="宋体" w:cs="宋体"/>
          <w:b/>
          <w:bCs/>
          <w:kern w:val="0"/>
          <w:sz w:val="32"/>
          <w:szCs w:val="32"/>
          <w:highlight w:val="none"/>
        </w:rPr>
      </w:pPr>
    </w:p>
    <w:p w14:paraId="465AE75B">
      <w:pPr>
        <w:jc w:val="center"/>
        <w:rPr>
          <w:rFonts w:hint="eastAsia" w:ascii="宋体" w:hAnsi="宋体" w:eastAsia="宋体" w:cs="宋体"/>
          <w:b/>
          <w:bCs/>
          <w:kern w:val="0"/>
          <w:sz w:val="32"/>
          <w:szCs w:val="32"/>
          <w:highlight w:val="none"/>
        </w:rPr>
      </w:pPr>
    </w:p>
    <w:p w14:paraId="43B24419">
      <w:pPr>
        <w:jc w:val="center"/>
        <w:rPr>
          <w:rFonts w:hint="eastAsia" w:ascii="宋体" w:hAnsi="宋体" w:eastAsia="宋体" w:cs="宋体"/>
          <w:b/>
          <w:bCs/>
          <w:kern w:val="0"/>
          <w:sz w:val="32"/>
          <w:szCs w:val="32"/>
          <w:highlight w:val="none"/>
        </w:rPr>
      </w:pPr>
    </w:p>
    <w:p w14:paraId="45C930FE">
      <w:pPr>
        <w:jc w:val="center"/>
        <w:rPr>
          <w:rFonts w:hint="eastAsia" w:ascii="宋体" w:hAnsi="宋体" w:eastAsia="宋体" w:cs="宋体"/>
          <w:b/>
          <w:bCs/>
          <w:kern w:val="0"/>
          <w:sz w:val="32"/>
          <w:szCs w:val="32"/>
          <w:highlight w:val="none"/>
        </w:rPr>
      </w:pPr>
    </w:p>
    <w:p w14:paraId="3CACE965">
      <w:pPr>
        <w:jc w:val="center"/>
        <w:rPr>
          <w:rFonts w:hint="eastAsia" w:ascii="宋体" w:hAnsi="宋体" w:eastAsia="宋体" w:cs="宋体"/>
          <w:b/>
          <w:bCs/>
          <w:kern w:val="0"/>
          <w:sz w:val="32"/>
          <w:szCs w:val="32"/>
          <w:highlight w:val="none"/>
        </w:rPr>
      </w:pPr>
    </w:p>
    <w:p w14:paraId="360419EC">
      <w:pPr>
        <w:jc w:val="center"/>
        <w:rPr>
          <w:rFonts w:hint="eastAsia" w:ascii="宋体" w:hAnsi="宋体" w:eastAsia="宋体" w:cs="宋体"/>
          <w:b/>
          <w:bCs/>
          <w:kern w:val="0"/>
          <w:sz w:val="32"/>
          <w:szCs w:val="32"/>
          <w:highlight w:val="none"/>
        </w:rPr>
      </w:pPr>
    </w:p>
    <w:p w14:paraId="31DD9EBC">
      <w:pPr>
        <w:jc w:val="center"/>
        <w:rPr>
          <w:rFonts w:hint="eastAsia" w:ascii="宋体" w:hAnsi="宋体" w:eastAsia="宋体" w:cs="宋体"/>
          <w:b/>
          <w:bCs/>
          <w:kern w:val="0"/>
          <w:sz w:val="32"/>
          <w:szCs w:val="32"/>
          <w:highlight w:val="none"/>
        </w:rPr>
      </w:pPr>
    </w:p>
    <w:p w14:paraId="5591F1A3">
      <w:pPr>
        <w:jc w:val="center"/>
        <w:rPr>
          <w:rFonts w:hint="eastAsia" w:ascii="宋体" w:hAnsi="宋体" w:eastAsia="宋体" w:cs="宋体"/>
          <w:b/>
          <w:bCs/>
          <w:kern w:val="0"/>
          <w:sz w:val="32"/>
          <w:szCs w:val="32"/>
          <w:highlight w:val="none"/>
        </w:rPr>
      </w:pPr>
    </w:p>
    <w:p w14:paraId="7D2A61B4">
      <w:pPr>
        <w:jc w:val="center"/>
        <w:rPr>
          <w:rFonts w:hint="eastAsia" w:ascii="宋体" w:hAnsi="宋体" w:eastAsia="宋体" w:cs="宋体"/>
          <w:b/>
          <w:bCs/>
          <w:kern w:val="0"/>
          <w:sz w:val="32"/>
          <w:szCs w:val="32"/>
          <w:highlight w:val="none"/>
        </w:rPr>
      </w:pPr>
    </w:p>
    <w:p w14:paraId="0582A7C4">
      <w:pPr>
        <w:jc w:val="center"/>
        <w:rPr>
          <w:rFonts w:hint="eastAsia" w:ascii="宋体" w:hAnsi="宋体" w:eastAsia="宋体" w:cs="宋体"/>
          <w:b/>
          <w:bCs/>
          <w:kern w:val="0"/>
          <w:sz w:val="32"/>
          <w:szCs w:val="32"/>
          <w:highlight w:val="none"/>
        </w:rPr>
      </w:pPr>
    </w:p>
    <w:p w14:paraId="0A4F36C5">
      <w:pPr>
        <w:jc w:val="center"/>
        <w:rPr>
          <w:rFonts w:hint="eastAsia" w:ascii="宋体" w:hAnsi="宋体" w:eastAsia="宋体" w:cs="宋体"/>
          <w:b/>
          <w:bCs/>
          <w:kern w:val="0"/>
          <w:sz w:val="32"/>
          <w:szCs w:val="32"/>
          <w:highlight w:val="none"/>
        </w:rPr>
      </w:pPr>
    </w:p>
    <w:p w14:paraId="2951DDA6">
      <w:pPr>
        <w:jc w:val="center"/>
        <w:rPr>
          <w:rFonts w:hint="eastAsia" w:ascii="宋体" w:hAnsi="宋体" w:eastAsia="宋体" w:cs="宋体"/>
          <w:b/>
          <w:bCs/>
          <w:kern w:val="0"/>
          <w:sz w:val="32"/>
          <w:szCs w:val="32"/>
          <w:highlight w:val="none"/>
        </w:rPr>
      </w:pPr>
    </w:p>
    <w:p w14:paraId="33145923">
      <w:pPr>
        <w:jc w:val="center"/>
        <w:rPr>
          <w:rFonts w:hint="eastAsia" w:ascii="宋体" w:hAnsi="宋体" w:eastAsia="宋体" w:cs="宋体"/>
          <w:b/>
          <w:bCs/>
          <w:kern w:val="0"/>
          <w:sz w:val="32"/>
          <w:szCs w:val="32"/>
          <w:highlight w:val="none"/>
        </w:rPr>
      </w:pPr>
    </w:p>
    <w:p w14:paraId="54C08F27">
      <w:pPr>
        <w:jc w:val="center"/>
        <w:rPr>
          <w:rFonts w:hint="eastAsia" w:ascii="宋体" w:hAnsi="宋体" w:eastAsia="宋体" w:cs="宋体"/>
          <w:b/>
          <w:bCs/>
          <w:kern w:val="0"/>
          <w:sz w:val="32"/>
          <w:szCs w:val="32"/>
          <w:highlight w:val="none"/>
        </w:rPr>
      </w:pPr>
    </w:p>
    <w:p w14:paraId="30271714">
      <w:pPr>
        <w:jc w:val="center"/>
        <w:rPr>
          <w:rFonts w:hint="eastAsia" w:ascii="宋体" w:hAnsi="宋体" w:eastAsia="宋体" w:cs="宋体"/>
          <w:b/>
          <w:bCs/>
          <w:kern w:val="0"/>
          <w:sz w:val="32"/>
          <w:szCs w:val="32"/>
          <w:highlight w:val="none"/>
        </w:rPr>
      </w:pPr>
    </w:p>
    <w:p w14:paraId="264C4248">
      <w:pPr>
        <w:jc w:val="center"/>
        <w:rPr>
          <w:rFonts w:hint="eastAsia" w:ascii="宋体" w:hAnsi="宋体" w:eastAsia="宋体" w:cs="宋体"/>
          <w:b/>
          <w:bCs/>
          <w:kern w:val="0"/>
          <w:sz w:val="32"/>
          <w:szCs w:val="32"/>
          <w:highlight w:val="none"/>
        </w:rPr>
      </w:pPr>
    </w:p>
    <w:p w14:paraId="09D84865">
      <w:pPr>
        <w:jc w:val="center"/>
        <w:rPr>
          <w:rFonts w:hint="eastAsia" w:ascii="宋体" w:hAnsi="宋体" w:eastAsia="宋体" w:cs="宋体"/>
          <w:b/>
          <w:bCs/>
          <w:kern w:val="0"/>
          <w:sz w:val="32"/>
          <w:szCs w:val="32"/>
          <w:highlight w:val="none"/>
        </w:rPr>
      </w:pPr>
    </w:p>
    <w:p w14:paraId="150FF319">
      <w:pPr>
        <w:jc w:val="center"/>
        <w:rPr>
          <w:rFonts w:hint="eastAsia" w:ascii="宋体" w:hAnsi="宋体" w:eastAsia="宋体" w:cs="宋体"/>
          <w:b/>
          <w:bCs/>
          <w:kern w:val="0"/>
          <w:sz w:val="32"/>
          <w:szCs w:val="32"/>
          <w:highlight w:val="none"/>
        </w:rPr>
      </w:pPr>
    </w:p>
    <w:p w14:paraId="4B5DFE3C">
      <w:pPr>
        <w:jc w:val="center"/>
        <w:rPr>
          <w:rFonts w:hint="eastAsia" w:ascii="宋体" w:hAnsi="宋体" w:eastAsia="宋体" w:cs="宋体"/>
          <w:b/>
          <w:bCs/>
          <w:kern w:val="0"/>
          <w:sz w:val="32"/>
          <w:szCs w:val="32"/>
          <w:highlight w:val="none"/>
        </w:rPr>
      </w:pPr>
    </w:p>
    <w:p w14:paraId="0C88166A">
      <w:pPr>
        <w:jc w:val="center"/>
        <w:rPr>
          <w:rFonts w:hint="eastAsia" w:ascii="宋体" w:hAnsi="宋体" w:eastAsia="宋体" w:cs="宋体"/>
          <w:b/>
          <w:bCs/>
          <w:kern w:val="0"/>
          <w:sz w:val="32"/>
          <w:szCs w:val="32"/>
          <w:highlight w:val="none"/>
        </w:rPr>
      </w:pPr>
    </w:p>
    <w:p w14:paraId="68C7132C">
      <w:pPr>
        <w:jc w:val="center"/>
        <w:rPr>
          <w:rFonts w:hint="eastAsia" w:ascii="宋体" w:hAnsi="宋体" w:eastAsia="宋体" w:cs="宋体"/>
          <w:b/>
          <w:bCs/>
          <w:kern w:val="0"/>
          <w:sz w:val="32"/>
          <w:szCs w:val="32"/>
          <w:highlight w:val="none"/>
        </w:rPr>
      </w:pPr>
    </w:p>
    <w:p w14:paraId="10382DA1">
      <w:pPr>
        <w:jc w:val="center"/>
        <w:rPr>
          <w:rFonts w:hint="eastAsia" w:ascii="宋体" w:hAnsi="宋体" w:eastAsia="宋体" w:cs="宋体"/>
          <w:b/>
          <w:bCs/>
          <w:kern w:val="0"/>
          <w:sz w:val="32"/>
          <w:szCs w:val="32"/>
          <w:highlight w:val="none"/>
        </w:rPr>
      </w:pPr>
    </w:p>
    <w:p w14:paraId="5FCE4BC0">
      <w:pPr>
        <w:jc w:val="center"/>
        <w:rPr>
          <w:rFonts w:hint="eastAsia" w:ascii="宋体" w:hAnsi="宋体" w:eastAsia="宋体" w:cs="宋体"/>
          <w:b/>
          <w:bCs/>
          <w:kern w:val="0"/>
          <w:sz w:val="32"/>
          <w:szCs w:val="32"/>
          <w:highlight w:val="none"/>
        </w:rPr>
      </w:pPr>
    </w:p>
    <w:p w14:paraId="53563B1C">
      <w:pPr>
        <w:jc w:val="both"/>
        <w:rPr>
          <w:rFonts w:hint="eastAsia" w:ascii="宋体" w:hAnsi="宋体" w:eastAsia="宋体" w:cs="宋体"/>
          <w:b/>
          <w:bCs/>
          <w:kern w:val="0"/>
          <w:sz w:val="32"/>
          <w:szCs w:val="32"/>
          <w:highlight w:val="none"/>
        </w:rPr>
      </w:pPr>
    </w:p>
    <w:p w14:paraId="284E6718">
      <w:pPr>
        <w:jc w:val="center"/>
        <w:rPr>
          <w:rFonts w:hint="eastAsia" w:ascii="宋体" w:hAnsi="宋体" w:eastAsia="宋体" w:cs="宋体"/>
          <w:b/>
          <w:bCs/>
          <w:kern w:val="0"/>
          <w:sz w:val="32"/>
          <w:szCs w:val="32"/>
          <w:highlight w:val="none"/>
        </w:rPr>
      </w:pPr>
    </w:p>
    <w:p w14:paraId="73D6EFCD">
      <w:pPr>
        <w:jc w:val="center"/>
        <w:rPr>
          <w:rFonts w:hint="eastAsia" w:ascii="宋体" w:hAnsi="宋体" w:eastAsia="宋体" w:cs="宋体"/>
          <w:b/>
          <w:bCs/>
          <w:kern w:val="0"/>
          <w:sz w:val="32"/>
          <w:szCs w:val="32"/>
          <w:highlight w:val="none"/>
        </w:rPr>
      </w:pPr>
    </w:p>
    <w:p w14:paraId="32368F9E">
      <w:pPr>
        <w:jc w:val="both"/>
        <w:rPr>
          <w:rFonts w:hint="eastAsia" w:ascii="宋体" w:hAnsi="宋体" w:eastAsia="宋体" w:cs="宋体"/>
          <w:b/>
          <w:bCs/>
          <w:kern w:val="0"/>
          <w:sz w:val="32"/>
          <w:szCs w:val="32"/>
          <w:highlight w:val="none"/>
        </w:rPr>
      </w:pPr>
    </w:p>
    <w:p w14:paraId="2E14218F">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07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974008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683" w:type="dxa"/>
            <w:vAlign w:val="top"/>
          </w:tcPr>
          <w:p w14:paraId="217F932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招标文件章节及具体内容</w:t>
            </w:r>
          </w:p>
        </w:tc>
        <w:tc>
          <w:tcPr>
            <w:tcW w:w="3546" w:type="dxa"/>
            <w:vAlign w:val="top"/>
          </w:tcPr>
          <w:p w14:paraId="50A88C2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投标文件章节及具体内容</w:t>
            </w:r>
          </w:p>
        </w:tc>
        <w:tc>
          <w:tcPr>
            <w:tcW w:w="1276" w:type="dxa"/>
            <w:vAlign w:val="top"/>
          </w:tcPr>
          <w:p w14:paraId="2B85C4A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2E2A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04B626B7">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683" w:type="dxa"/>
            <w:vAlign w:val="top"/>
          </w:tcPr>
          <w:p w14:paraId="5B091D61">
            <w:pPr>
              <w:jc w:val="center"/>
              <w:rPr>
                <w:rFonts w:hint="eastAsia" w:ascii="宋体" w:hAnsi="宋体" w:eastAsia="宋体" w:cs="宋体"/>
                <w:b/>
                <w:bCs/>
                <w:kern w:val="0"/>
                <w:sz w:val="32"/>
                <w:szCs w:val="32"/>
                <w:highlight w:val="none"/>
              </w:rPr>
            </w:pPr>
          </w:p>
        </w:tc>
        <w:tc>
          <w:tcPr>
            <w:tcW w:w="3546" w:type="dxa"/>
            <w:vAlign w:val="top"/>
          </w:tcPr>
          <w:p w14:paraId="3C25417C">
            <w:pPr>
              <w:jc w:val="center"/>
              <w:rPr>
                <w:rFonts w:hint="eastAsia" w:ascii="宋体" w:hAnsi="宋体" w:eastAsia="宋体" w:cs="宋体"/>
                <w:b/>
                <w:bCs/>
                <w:kern w:val="0"/>
                <w:sz w:val="32"/>
                <w:szCs w:val="32"/>
                <w:highlight w:val="none"/>
              </w:rPr>
            </w:pPr>
          </w:p>
        </w:tc>
        <w:tc>
          <w:tcPr>
            <w:tcW w:w="1276" w:type="dxa"/>
            <w:vAlign w:val="top"/>
          </w:tcPr>
          <w:p w14:paraId="54F9772E">
            <w:pPr>
              <w:jc w:val="center"/>
              <w:rPr>
                <w:rFonts w:hint="eastAsia" w:ascii="宋体" w:hAnsi="宋体" w:eastAsia="宋体" w:cs="宋体"/>
                <w:b/>
                <w:bCs/>
                <w:kern w:val="0"/>
                <w:sz w:val="32"/>
                <w:szCs w:val="32"/>
                <w:highlight w:val="none"/>
              </w:rPr>
            </w:pPr>
          </w:p>
        </w:tc>
      </w:tr>
      <w:tr w14:paraId="17C6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0F2E0FF">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683" w:type="dxa"/>
            <w:vAlign w:val="top"/>
          </w:tcPr>
          <w:p w14:paraId="1B757E98">
            <w:pPr>
              <w:jc w:val="center"/>
              <w:rPr>
                <w:rFonts w:hint="eastAsia" w:ascii="宋体" w:hAnsi="宋体" w:eastAsia="宋体" w:cs="宋体"/>
                <w:b/>
                <w:bCs/>
                <w:kern w:val="0"/>
                <w:sz w:val="32"/>
                <w:szCs w:val="32"/>
                <w:highlight w:val="none"/>
              </w:rPr>
            </w:pPr>
          </w:p>
        </w:tc>
        <w:tc>
          <w:tcPr>
            <w:tcW w:w="3546" w:type="dxa"/>
            <w:vAlign w:val="top"/>
          </w:tcPr>
          <w:p w14:paraId="4CCBAA5A">
            <w:pPr>
              <w:jc w:val="center"/>
              <w:rPr>
                <w:rFonts w:hint="eastAsia" w:ascii="宋体" w:hAnsi="宋体" w:eastAsia="宋体" w:cs="宋体"/>
                <w:b/>
                <w:bCs/>
                <w:kern w:val="0"/>
                <w:sz w:val="32"/>
                <w:szCs w:val="32"/>
                <w:highlight w:val="none"/>
              </w:rPr>
            </w:pPr>
          </w:p>
        </w:tc>
        <w:tc>
          <w:tcPr>
            <w:tcW w:w="1276" w:type="dxa"/>
            <w:vAlign w:val="top"/>
          </w:tcPr>
          <w:p w14:paraId="45A741AE">
            <w:pPr>
              <w:jc w:val="center"/>
              <w:rPr>
                <w:rFonts w:hint="eastAsia" w:ascii="宋体" w:hAnsi="宋体" w:eastAsia="宋体" w:cs="宋体"/>
                <w:b/>
                <w:bCs/>
                <w:kern w:val="0"/>
                <w:sz w:val="32"/>
                <w:szCs w:val="32"/>
                <w:highlight w:val="none"/>
              </w:rPr>
            </w:pPr>
          </w:p>
        </w:tc>
      </w:tr>
      <w:tr w14:paraId="241A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AE55E7">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3683" w:type="dxa"/>
            <w:vAlign w:val="top"/>
          </w:tcPr>
          <w:p w14:paraId="567961F6">
            <w:pPr>
              <w:jc w:val="center"/>
              <w:rPr>
                <w:rFonts w:hint="eastAsia" w:ascii="宋体" w:hAnsi="宋体" w:eastAsia="宋体" w:cs="宋体"/>
                <w:b/>
                <w:bCs/>
                <w:kern w:val="0"/>
                <w:sz w:val="32"/>
                <w:szCs w:val="32"/>
                <w:highlight w:val="none"/>
              </w:rPr>
            </w:pPr>
          </w:p>
        </w:tc>
        <w:tc>
          <w:tcPr>
            <w:tcW w:w="3546" w:type="dxa"/>
            <w:vAlign w:val="top"/>
          </w:tcPr>
          <w:p w14:paraId="3CA8751A">
            <w:pPr>
              <w:jc w:val="center"/>
              <w:rPr>
                <w:rFonts w:hint="eastAsia" w:ascii="宋体" w:hAnsi="宋体" w:eastAsia="宋体" w:cs="宋体"/>
                <w:b/>
                <w:bCs/>
                <w:kern w:val="0"/>
                <w:sz w:val="32"/>
                <w:szCs w:val="32"/>
                <w:highlight w:val="none"/>
              </w:rPr>
            </w:pPr>
          </w:p>
        </w:tc>
        <w:tc>
          <w:tcPr>
            <w:tcW w:w="1276" w:type="dxa"/>
            <w:vAlign w:val="top"/>
          </w:tcPr>
          <w:p w14:paraId="373F49C4">
            <w:pPr>
              <w:jc w:val="center"/>
              <w:rPr>
                <w:rFonts w:hint="eastAsia" w:ascii="宋体" w:hAnsi="宋体" w:eastAsia="宋体" w:cs="宋体"/>
                <w:b/>
                <w:bCs/>
                <w:kern w:val="0"/>
                <w:sz w:val="32"/>
                <w:szCs w:val="32"/>
                <w:highlight w:val="none"/>
              </w:rPr>
            </w:pPr>
          </w:p>
        </w:tc>
      </w:tr>
    </w:tbl>
    <w:p w14:paraId="5754632D">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投标人保证：除商务技术偏离表列出的偏离外，投标人响应招标文件的全部要求</w:t>
      </w:r>
    </w:p>
    <w:p w14:paraId="69E264C2">
      <w:pPr>
        <w:jc w:val="center"/>
        <w:rPr>
          <w:rFonts w:hint="eastAsia" w:ascii="宋体" w:hAnsi="宋体" w:eastAsia="宋体" w:cs="宋体"/>
          <w:b/>
          <w:bCs/>
          <w:kern w:val="0"/>
          <w:sz w:val="32"/>
          <w:szCs w:val="32"/>
          <w:highlight w:val="none"/>
        </w:rPr>
      </w:pPr>
    </w:p>
    <w:p w14:paraId="7FD197F2">
      <w:pPr>
        <w:jc w:val="center"/>
        <w:rPr>
          <w:rFonts w:hint="eastAsia" w:ascii="宋体" w:hAnsi="宋体" w:eastAsia="宋体" w:cs="宋体"/>
          <w:b/>
          <w:bCs/>
          <w:kern w:val="0"/>
          <w:sz w:val="32"/>
          <w:szCs w:val="32"/>
          <w:highlight w:val="none"/>
        </w:rPr>
      </w:pPr>
    </w:p>
    <w:p w14:paraId="0EC28BED">
      <w:pPr>
        <w:jc w:val="center"/>
        <w:rPr>
          <w:rFonts w:hint="eastAsia" w:ascii="宋体" w:hAnsi="宋体" w:eastAsia="宋体" w:cs="宋体"/>
          <w:b/>
          <w:bCs/>
          <w:kern w:val="0"/>
          <w:sz w:val="32"/>
          <w:szCs w:val="32"/>
          <w:highlight w:val="none"/>
        </w:rPr>
      </w:pPr>
    </w:p>
    <w:p w14:paraId="6074542F">
      <w:pPr>
        <w:jc w:val="center"/>
        <w:rPr>
          <w:rFonts w:hint="eastAsia" w:ascii="宋体" w:hAnsi="宋体" w:eastAsia="宋体" w:cs="宋体"/>
          <w:b/>
          <w:bCs/>
          <w:kern w:val="0"/>
          <w:sz w:val="32"/>
          <w:szCs w:val="32"/>
          <w:highlight w:val="none"/>
        </w:rPr>
      </w:pPr>
    </w:p>
    <w:p w14:paraId="514B1678">
      <w:pPr>
        <w:jc w:val="center"/>
        <w:rPr>
          <w:rFonts w:hint="eastAsia" w:ascii="宋体" w:hAnsi="宋体" w:eastAsia="宋体" w:cs="宋体"/>
          <w:b/>
          <w:bCs/>
          <w:kern w:val="0"/>
          <w:sz w:val="32"/>
          <w:szCs w:val="32"/>
          <w:highlight w:val="none"/>
        </w:rPr>
      </w:pPr>
    </w:p>
    <w:p w14:paraId="46916DD3">
      <w:pPr>
        <w:jc w:val="center"/>
        <w:rPr>
          <w:rFonts w:hint="eastAsia" w:ascii="宋体" w:hAnsi="宋体" w:eastAsia="宋体" w:cs="宋体"/>
          <w:b/>
          <w:bCs/>
          <w:kern w:val="0"/>
          <w:sz w:val="32"/>
          <w:szCs w:val="32"/>
          <w:highlight w:val="none"/>
        </w:rPr>
      </w:pPr>
    </w:p>
    <w:p w14:paraId="08D3470E">
      <w:pPr>
        <w:jc w:val="center"/>
        <w:rPr>
          <w:rFonts w:hint="eastAsia" w:ascii="宋体" w:hAnsi="宋体" w:eastAsia="宋体" w:cs="宋体"/>
          <w:b/>
          <w:bCs/>
          <w:kern w:val="0"/>
          <w:sz w:val="32"/>
          <w:szCs w:val="32"/>
          <w:highlight w:val="none"/>
        </w:rPr>
      </w:pPr>
    </w:p>
    <w:p w14:paraId="4425D901">
      <w:pPr>
        <w:jc w:val="center"/>
        <w:rPr>
          <w:rFonts w:hint="eastAsia" w:ascii="宋体" w:hAnsi="宋体" w:eastAsia="宋体" w:cs="宋体"/>
          <w:b/>
          <w:bCs/>
          <w:kern w:val="0"/>
          <w:sz w:val="32"/>
          <w:szCs w:val="32"/>
          <w:highlight w:val="none"/>
        </w:rPr>
      </w:pPr>
    </w:p>
    <w:p w14:paraId="72DD1B4D">
      <w:pPr>
        <w:jc w:val="center"/>
        <w:rPr>
          <w:rFonts w:hint="eastAsia" w:ascii="宋体" w:hAnsi="宋体" w:eastAsia="宋体" w:cs="宋体"/>
          <w:b/>
          <w:bCs/>
          <w:kern w:val="0"/>
          <w:sz w:val="32"/>
          <w:szCs w:val="32"/>
          <w:highlight w:val="none"/>
        </w:rPr>
      </w:pPr>
    </w:p>
    <w:p w14:paraId="70B62638">
      <w:pPr>
        <w:jc w:val="center"/>
        <w:rPr>
          <w:rFonts w:hint="eastAsia" w:ascii="宋体" w:hAnsi="宋体" w:eastAsia="宋体" w:cs="宋体"/>
          <w:b/>
          <w:bCs/>
          <w:kern w:val="0"/>
          <w:sz w:val="32"/>
          <w:szCs w:val="32"/>
          <w:highlight w:val="none"/>
        </w:rPr>
      </w:pPr>
    </w:p>
    <w:p w14:paraId="3A805750">
      <w:pPr>
        <w:jc w:val="center"/>
        <w:rPr>
          <w:rFonts w:hint="eastAsia" w:ascii="宋体" w:hAnsi="宋体" w:eastAsia="宋体" w:cs="宋体"/>
          <w:b/>
          <w:bCs/>
          <w:kern w:val="0"/>
          <w:sz w:val="32"/>
          <w:szCs w:val="32"/>
          <w:highlight w:val="none"/>
        </w:rPr>
      </w:pPr>
    </w:p>
    <w:p w14:paraId="2FC18947">
      <w:pPr>
        <w:jc w:val="center"/>
        <w:rPr>
          <w:rFonts w:hint="eastAsia" w:ascii="宋体" w:hAnsi="宋体" w:eastAsia="宋体" w:cs="宋体"/>
          <w:b/>
          <w:bCs/>
          <w:kern w:val="0"/>
          <w:sz w:val="32"/>
          <w:szCs w:val="32"/>
          <w:highlight w:val="none"/>
        </w:rPr>
      </w:pPr>
    </w:p>
    <w:p w14:paraId="37D42760">
      <w:pPr>
        <w:ind w:firstLine="2891" w:firstLineChars="900"/>
        <w:rPr>
          <w:rFonts w:hint="eastAsia" w:ascii="宋体" w:hAnsi="宋体" w:eastAsia="宋体" w:cs="宋体"/>
          <w:b/>
          <w:bCs/>
          <w:sz w:val="32"/>
          <w:szCs w:val="32"/>
          <w:highlight w:val="none"/>
        </w:rPr>
      </w:pPr>
    </w:p>
    <w:p w14:paraId="025225AF">
      <w:pPr>
        <w:ind w:firstLine="2891" w:firstLineChars="900"/>
        <w:rPr>
          <w:rFonts w:hint="eastAsia" w:ascii="宋体" w:hAnsi="宋体" w:eastAsia="宋体" w:cs="宋体"/>
          <w:b/>
          <w:bCs/>
          <w:sz w:val="32"/>
          <w:szCs w:val="32"/>
          <w:highlight w:val="none"/>
        </w:rPr>
      </w:pPr>
    </w:p>
    <w:p w14:paraId="50A11D71">
      <w:pPr>
        <w:ind w:firstLine="2891" w:firstLineChars="900"/>
        <w:rPr>
          <w:rFonts w:hint="eastAsia" w:ascii="宋体" w:hAnsi="宋体" w:eastAsia="宋体" w:cs="宋体"/>
          <w:b/>
          <w:bCs/>
          <w:sz w:val="32"/>
          <w:szCs w:val="32"/>
          <w:highlight w:val="none"/>
        </w:rPr>
      </w:pPr>
    </w:p>
    <w:p w14:paraId="38662516">
      <w:pPr>
        <w:ind w:firstLine="2891" w:firstLineChars="900"/>
        <w:rPr>
          <w:rFonts w:hint="eastAsia" w:ascii="宋体" w:hAnsi="宋体" w:eastAsia="宋体" w:cs="宋体"/>
          <w:b/>
          <w:bCs/>
          <w:sz w:val="32"/>
          <w:szCs w:val="32"/>
          <w:highlight w:val="none"/>
        </w:rPr>
      </w:pPr>
    </w:p>
    <w:p w14:paraId="015BB5C8">
      <w:pPr>
        <w:ind w:firstLine="2891" w:firstLineChars="900"/>
        <w:rPr>
          <w:rFonts w:hint="eastAsia" w:ascii="宋体" w:hAnsi="宋体" w:eastAsia="宋体" w:cs="宋体"/>
          <w:b/>
          <w:bCs/>
          <w:sz w:val="32"/>
          <w:szCs w:val="32"/>
          <w:highlight w:val="none"/>
        </w:rPr>
      </w:pPr>
    </w:p>
    <w:p w14:paraId="019AE43B">
      <w:pPr>
        <w:ind w:firstLine="2891" w:firstLineChars="900"/>
        <w:rPr>
          <w:rFonts w:hint="eastAsia" w:ascii="宋体" w:hAnsi="宋体" w:eastAsia="宋体" w:cs="宋体"/>
          <w:b/>
          <w:bCs/>
          <w:sz w:val="32"/>
          <w:szCs w:val="32"/>
          <w:highlight w:val="none"/>
        </w:rPr>
      </w:pPr>
    </w:p>
    <w:p w14:paraId="3AA0DF0F">
      <w:pPr>
        <w:ind w:firstLine="2891" w:firstLineChars="900"/>
        <w:rPr>
          <w:rFonts w:hint="eastAsia" w:ascii="宋体" w:hAnsi="宋体" w:eastAsia="宋体" w:cs="宋体"/>
          <w:b/>
          <w:bCs/>
          <w:kern w:val="0"/>
          <w:sz w:val="32"/>
          <w:szCs w:val="32"/>
          <w:highlight w:val="none"/>
        </w:rPr>
      </w:pPr>
    </w:p>
    <w:p w14:paraId="35804454">
      <w:pPr>
        <w:ind w:firstLine="2891" w:firstLineChars="900"/>
        <w:rPr>
          <w:rFonts w:hint="eastAsia" w:ascii="宋体" w:hAnsi="宋体" w:eastAsia="宋体" w:cs="宋体"/>
          <w:b/>
          <w:bCs/>
          <w:kern w:val="0"/>
          <w:sz w:val="32"/>
          <w:szCs w:val="32"/>
          <w:highlight w:val="none"/>
        </w:rPr>
      </w:pPr>
    </w:p>
    <w:p w14:paraId="3459E0FE">
      <w:pPr>
        <w:ind w:firstLine="2891" w:firstLineChars="900"/>
        <w:rPr>
          <w:rFonts w:hint="eastAsia" w:ascii="宋体" w:hAnsi="宋体" w:eastAsia="宋体" w:cs="宋体"/>
          <w:b/>
          <w:bCs/>
          <w:kern w:val="0"/>
          <w:sz w:val="32"/>
          <w:szCs w:val="32"/>
          <w:highlight w:val="none"/>
        </w:rPr>
      </w:pPr>
    </w:p>
    <w:p w14:paraId="5F0A6122">
      <w:pPr>
        <w:ind w:firstLine="2891" w:firstLineChars="900"/>
        <w:rPr>
          <w:rFonts w:hint="eastAsia" w:ascii="宋体" w:hAnsi="宋体" w:eastAsia="宋体" w:cs="宋体"/>
          <w:b/>
          <w:bCs/>
          <w:kern w:val="0"/>
          <w:sz w:val="32"/>
          <w:szCs w:val="32"/>
          <w:highlight w:val="none"/>
        </w:rPr>
      </w:pPr>
    </w:p>
    <w:p w14:paraId="67085E98">
      <w:pPr>
        <w:ind w:firstLine="2891" w:firstLineChars="900"/>
        <w:rPr>
          <w:rFonts w:hint="eastAsia" w:ascii="宋体" w:hAnsi="宋体" w:eastAsia="宋体" w:cs="宋体"/>
          <w:b/>
          <w:bCs/>
          <w:kern w:val="0"/>
          <w:sz w:val="32"/>
          <w:szCs w:val="32"/>
          <w:highlight w:val="none"/>
        </w:rPr>
      </w:pPr>
    </w:p>
    <w:p w14:paraId="10BD38EC">
      <w:pPr>
        <w:ind w:firstLine="2891" w:firstLineChars="900"/>
        <w:rPr>
          <w:rFonts w:hint="eastAsia" w:ascii="宋体" w:hAnsi="宋体" w:eastAsia="宋体" w:cs="宋体"/>
          <w:b/>
          <w:bCs/>
          <w:kern w:val="0"/>
          <w:sz w:val="32"/>
          <w:szCs w:val="32"/>
          <w:highlight w:val="none"/>
        </w:rPr>
      </w:pPr>
    </w:p>
    <w:p w14:paraId="7909A7A3">
      <w:pPr>
        <w:ind w:firstLine="2891" w:firstLineChars="900"/>
        <w:rPr>
          <w:rFonts w:hint="eastAsia" w:ascii="宋体" w:hAnsi="宋体" w:eastAsia="宋体" w:cs="宋体"/>
          <w:b/>
          <w:bCs/>
          <w:kern w:val="0"/>
          <w:sz w:val="32"/>
          <w:szCs w:val="32"/>
          <w:highlight w:val="none"/>
        </w:rPr>
      </w:pPr>
    </w:p>
    <w:p w14:paraId="494D3E10">
      <w:pPr>
        <w:ind w:firstLine="2891" w:firstLineChars="900"/>
        <w:rPr>
          <w:rFonts w:hint="eastAsia" w:ascii="宋体" w:hAnsi="宋体" w:eastAsia="宋体" w:cs="宋体"/>
          <w:b/>
          <w:bCs/>
          <w:kern w:val="0"/>
          <w:sz w:val="32"/>
          <w:szCs w:val="32"/>
          <w:highlight w:val="none"/>
        </w:rPr>
      </w:pPr>
    </w:p>
    <w:p w14:paraId="43DB645B">
      <w:pPr>
        <w:ind w:firstLine="2891" w:firstLineChars="900"/>
        <w:rPr>
          <w:rFonts w:hint="eastAsia" w:ascii="宋体" w:hAnsi="宋体" w:eastAsia="宋体" w:cs="宋体"/>
          <w:b/>
          <w:bCs/>
          <w:kern w:val="0"/>
          <w:sz w:val="32"/>
          <w:szCs w:val="32"/>
          <w:highlight w:val="none"/>
        </w:rPr>
      </w:pPr>
    </w:p>
    <w:p w14:paraId="6F7882A4">
      <w:pPr>
        <w:ind w:firstLine="1911" w:firstLineChars="595"/>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八、</w:t>
      </w:r>
      <w:r>
        <w:rPr>
          <w:rFonts w:hint="eastAsia" w:ascii="宋体" w:hAnsi="宋体" w:eastAsia="宋体" w:cs="宋体"/>
          <w:b/>
          <w:bCs/>
          <w:kern w:val="0"/>
          <w:sz w:val="32"/>
          <w:szCs w:val="32"/>
          <w:highlight w:val="none"/>
          <w:lang w:val="zh-CN"/>
        </w:rPr>
        <w:t>政府采购供应商廉洁自律承诺书</w:t>
      </w:r>
    </w:p>
    <w:p w14:paraId="12A7F816">
      <w:pPr>
        <w:snapToGrid w:val="0"/>
        <w:spacing w:line="360" w:lineRule="auto"/>
        <w:rPr>
          <w:rFonts w:hint="eastAsia" w:ascii="宋体" w:hAnsi="宋体" w:eastAsia="宋体" w:cs="宋体"/>
          <w:sz w:val="24"/>
          <w:szCs w:val="24"/>
          <w:highlight w:val="none"/>
        </w:rPr>
      </w:pPr>
    </w:p>
    <w:p w14:paraId="222ACF7E">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6555D41F">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项目招标要求参加投标。在这次投标过程中和中标后，我们将严格遵守国家法律法规要求，并郑重承诺：</w:t>
      </w:r>
    </w:p>
    <w:p w14:paraId="135564F5">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一、不向项目有关人员及部门赠送礼金礼物、有价证券、回扣以及中介费、介绍费、咨询费等好处费； </w:t>
      </w:r>
    </w:p>
    <w:p w14:paraId="00BABF5A">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二、不为项目有关人员及部门报销应由你方单位或个人支付的费用； </w:t>
      </w:r>
    </w:p>
    <w:p w14:paraId="7F6D0B4E">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三、不向项目有关人员及部门提供有可能影响公正的宴请和健身娱乐等活动； </w:t>
      </w:r>
    </w:p>
    <w:p w14:paraId="4FACEF18">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14:paraId="4586ECA7">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14:paraId="0220DDB9">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14:paraId="71994BA7">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政府采购法》《</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招标投标</w:t>
      </w:r>
    </w:p>
    <w:p w14:paraId="350141F2">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w:t>
      </w:r>
      <w:r>
        <w:rPr>
          <w:rFonts w:hint="eastAsia" w:ascii="宋体" w:hAnsi="宋体" w:eastAsia="宋体" w:cs="宋体"/>
          <w:sz w:val="24"/>
          <w:szCs w:val="24"/>
          <w:highlight w:val="none"/>
          <w:lang w:val="zh-CN"/>
        </w:rPr>
        <w:t>《中华人民共和国民法典》</w:t>
      </w:r>
      <w:r>
        <w:rPr>
          <w:rFonts w:hint="eastAsia" w:ascii="宋体" w:hAnsi="宋体" w:eastAsia="宋体" w:cs="宋体"/>
          <w:kern w:val="0"/>
          <w:sz w:val="24"/>
          <w:szCs w:val="24"/>
          <w:highlight w:val="none"/>
          <w:lang w:val="zh-CN"/>
        </w:rPr>
        <w:t xml:space="preserve">等法律法规，诚实守信，合法经营，坚决抵制各种违法违纪行为。 </w:t>
      </w:r>
    </w:p>
    <w:p w14:paraId="43CF8884">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14:paraId="60587960">
      <w:pPr>
        <w:autoSpaceDE w:val="0"/>
        <w:autoSpaceDN w:val="0"/>
        <w:spacing w:line="360" w:lineRule="auto"/>
        <w:ind w:left="2"/>
        <w:jc w:val="left"/>
        <w:rPr>
          <w:rFonts w:hint="eastAsia" w:ascii="宋体" w:hAnsi="宋体" w:eastAsia="宋体" w:cs="宋体"/>
          <w:kern w:val="0"/>
          <w:sz w:val="24"/>
          <w:szCs w:val="24"/>
          <w:highlight w:val="none"/>
          <w:lang w:val="zh-CN"/>
        </w:rPr>
      </w:pPr>
    </w:p>
    <w:p w14:paraId="4DD9F4C2">
      <w:pPr>
        <w:autoSpaceDE w:val="0"/>
        <w:autoSpaceDN w:val="0"/>
        <w:spacing w:line="360" w:lineRule="auto"/>
        <w:ind w:left="2"/>
        <w:jc w:val="left"/>
        <w:rPr>
          <w:rFonts w:hint="eastAsia" w:ascii="宋体" w:hAnsi="宋体" w:eastAsia="宋体" w:cs="宋体"/>
          <w:kern w:val="0"/>
          <w:sz w:val="24"/>
          <w:szCs w:val="24"/>
          <w:highlight w:val="none"/>
          <w:lang w:val="zh-CN"/>
        </w:rPr>
      </w:pPr>
    </w:p>
    <w:p w14:paraId="509E0BB2">
      <w:pPr>
        <w:autoSpaceDE w:val="0"/>
        <w:autoSpaceDN w:val="0"/>
        <w:spacing w:line="360" w:lineRule="auto"/>
        <w:ind w:left="2"/>
        <w:jc w:val="left"/>
        <w:rPr>
          <w:rFonts w:hint="eastAsia" w:ascii="宋体" w:hAnsi="宋体" w:eastAsia="宋体" w:cs="宋体"/>
          <w:kern w:val="0"/>
          <w:sz w:val="24"/>
          <w:szCs w:val="24"/>
          <w:highlight w:val="none"/>
          <w:lang w:val="zh-CN"/>
        </w:rPr>
      </w:pPr>
    </w:p>
    <w:p w14:paraId="3C43A4D1">
      <w:pPr>
        <w:autoSpaceDE w:val="0"/>
        <w:autoSpaceDN w:val="0"/>
        <w:spacing w:line="360" w:lineRule="auto"/>
        <w:ind w:left="2" w:leftChars="1" w:right="1120" w:firstLine="4560" w:firstLineChars="19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sz w:val="24"/>
          <w:szCs w:val="24"/>
          <w:highlight w:val="none"/>
        </w:rPr>
        <w:t>电子签名</w:t>
      </w:r>
      <w:r>
        <w:rPr>
          <w:rFonts w:hint="eastAsia" w:ascii="宋体" w:hAnsi="宋体" w:eastAsia="宋体" w:cs="宋体"/>
          <w:kern w:val="0"/>
          <w:sz w:val="24"/>
          <w:szCs w:val="24"/>
          <w:highlight w:val="none"/>
          <w:lang w:val="zh-CN"/>
        </w:rPr>
        <w:t xml:space="preserve">）：                                                                                                                                                                                                               </w:t>
      </w:r>
    </w:p>
    <w:p w14:paraId="4E39DD35">
      <w:pPr>
        <w:spacing w:line="360" w:lineRule="auto"/>
        <w:ind w:left="4620" w:leftChars="2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 xml:space="preserve">   年   月   日</w:t>
      </w:r>
    </w:p>
    <w:p w14:paraId="0FA6FF51">
      <w:pPr>
        <w:spacing w:line="360" w:lineRule="auto"/>
        <w:jc w:val="center"/>
        <w:rPr>
          <w:rFonts w:hint="eastAsia" w:ascii="宋体" w:hAnsi="宋体" w:eastAsia="宋体" w:cs="宋体"/>
          <w:b/>
          <w:bCs/>
          <w:sz w:val="24"/>
          <w:szCs w:val="24"/>
          <w:highlight w:val="none"/>
        </w:rPr>
      </w:pPr>
    </w:p>
    <w:p w14:paraId="6E82EB2C">
      <w:pPr>
        <w:spacing w:line="360" w:lineRule="auto"/>
        <w:jc w:val="center"/>
        <w:rPr>
          <w:rFonts w:hint="eastAsia" w:ascii="宋体" w:hAnsi="宋体" w:eastAsia="宋体" w:cs="宋体"/>
          <w:b/>
          <w:bCs/>
          <w:sz w:val="24"/>
          <w:szCs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823F20E">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报价文件部分</w:t>
      </w:r>
    </w:p>
    <w:p w14:paraId="4FE5E3CF">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2E538E40">
      <w:pPr>
        <w:spacing w:line="360" w:lineRule="auto"/>
        <w:jc w:val="center"/>
        <w:outlineLvl w:val="0"/>
        <w:rPr>
          <w:rFonts w:hint="eastAsia" w:ascii="宋体" w:hAnsi="宋体" w:eastAsia="宋体" w:cs="宋体"/>
          <w:b/>
          <w:bCs/>
          <w:kern w:val="0"/>
          <w:sz w:val="36"/>
          <w:szCs w:val="36"/>
          <w:highlight w:val="none"/>
        </w:rPr>
      </w:pPr>
    </w:p>
    <w:p w14:paraId="3C25E4AC">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（1）开标一览表（报价表）………………………………………………………（页码）</w:t>
      </w:r>
    </w:p>
    <w:p w14:paraId="09CA59BB">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（2）中小企业声明函………………………………………………………………（页码）</w:t>
      </w:r>
    </w:p>
    <w:p w14:paraId="41A1D80B">
      <w:pPr>
        <w:snapToGrid w:val="0"/>
        <w:spacing w:line="360" w:lineRule="auto"/>
        <w:ind w:right="480"/>
        <w:jc w:val="center"/>
        <w:rPr>
          <w:rFonts w:hint="eastAsia" w:ascii="宋体" w:hAnsi="宋体" w:eastAsia="宋体" w:cs="宋体"/>
          <w:b/>
          <w:bCs/>
          <w:kern w:val="0"/>
          <w:sz w:val="32"/>
          <w:szCs w:val="32"/>
          <w:highlight w:val="none"/>
        </w:rPr>
      </w:pPr>
    </w:p>
    <w:p w14:paraId="5F27CD1F">
      <w:pPr>
        <w:snapToGrid w:val="0"/>
        <w:spacing w:line="360" w:lineRule="auto"/>
        <w:ind w:right="480"/>
        <w:jc w:val="center"/>
        <w:rPr>
          <w:rFonts w:hint="eastAsia" w:ascii="宋体" w:hAnsi="宋体" w:eastAsia="宋体" w:cs="宋体"/>
          <w:b/>
          <w:bCs/>
          <w:kern w:val="0"/>
          <w:sz w:val="32"/>
          <w:szCs w:val="32"/>
          <w:highlight w:val="none"/>
        </w:rPr>
      </w:pPr>
    </w:p>
    <w:p w14:paraId="1CE14969">
      <w:pPr>
        <w:snapToGrid w:val="0"/>
        <w:spacing w:line="360" w:lineRule="auto"/>
        <w:ind w:right="480"/>
        <w:jc w:val="center"/>
        <w:rPr>
          <w:rFonts w:hint="eastAsia" w:ascii="宋体" w:hAnsi="宋体" w:eastAsia="宋体" w:cs="宋体"/>
          <w:b/>
          <w:bCs/>
          <w:kern w:val="0"/>
          <w:sz w:val="32"/>
          <w:szCs w:val="32"/>
          <w:highlight w:val="none"/>
        </w:rPr>
      </w:pPr>
    </w:p>
    <w:p w14:paraId="2477E164">
      <w:pPr>
        <w:snapToGrid w:val="0"/>
        <w:spacing w:line="360" w:lineRule="auto"/>
        <w:ind w:right="480"/>
        <w:jc w:val="center"/>
        <w:rPr>
          <w:rFonts w:hint="eastAsia" w:ascii="宋体" w:hAnsi="宋体" w:eastAsia="宋体" w:cs="宋体"/>
          <w:b/>
          <w:bCs/>
          <w:kern w:val="0"/>
          <w:sz w:val="32"/>
          <w:szCs w:val="32"/>
          <w:highlight w:val="none"/>
        </w:rPr>
      </w:pPr>
    </w:p>
    <w:p w14:paraId="3E8AE688">
      <w:pPr>
        <w:snapToGrid w:val="0"/>
        <w:spacing w:line="360" w:lineRule="auto"/>
        <w:ind w:right="480"/>
        <w:jc w:val="center"/>
        <w:rPr>
          <w:rFonts w:hint="eastAsia" w:ascii="宋体" w:hAnsi="宋体" w:eastAsia="宋体" w:cs="宋体"/>
          <w:b/>
          <w:bCs/>
          <w:kern w:val="0"/>
          <w:sz w:val="32"/>
          <w:szCs w:val="32"/>
          <w:highlight w:val="none"/>
        </w:rPr>
      </w:pPr>
    </w:p>
    <w:p w14:paraId="405F273C">
      <w:pPr>
        <w:snapToGrid w:val="0"/>
        <w:spacing w:line="360" w:lineRule="auto"/>
        <w:ind w:right="480"/>
        <w:jc w:val="center"/>
        <w:rPr>
          <w:rFonts w:hint="eastAsia" w:ascii="宋体" w:hAnsi="宋体" w:eastAsia="宋体" w:cs="宋体"/>
          <w:b/>
          <w:bCs/>
          <w:kern w:val="0"/>
          <w:sz w:val="32"/>
          <w:szCs w:val="32"/>
          <w:highlight w:val="none"/>
        </w:rPr>
      </w:pPr>
    </w:p>
    <w:p w14:paraId="310A46E5">
      <w:pPr>
        <w:snapToGrid w:val="0"/>
        <w:spacing w:line="360" w:lineRule="auto"/>
        <w:ind w:right="480"/>
        <w:jc w:val="center"/>
        <w:rPr>
          <w:rFonts w:hint="eastAsia" w:ascii="宋体" w:hAnsi="宋体" w:eastAsia="宋体" w:cs="宋体"/>
          <w:b/>
          <w:bCs/>
          <w:kern w:val="0"/>
          <w:sz w:val="32"/>
          <w:szCs w:val="32"/>
          <w:highlight w:val="none"/>
        </w:rPr>
      </w:pPr>
    </w:p>
    <w:p w14:paraId="4755F6A2">
      <w:pPr>
        <w:snapToGrid w:val="0"/>
        <w:spacing w:line="360" w:lineRule="auto"/>
        <w:ind w:right="480"/>
        <w:jc w:val="center"/>
        <w:rPr>
          <w:rFonts w:hint="eastAsia" w:ascii="宋体" w:hAnsi="宋体" w:eastAsia="宋体" w:cs="宋体"/>
          <w:b/>
          <w:bCs/>
          <w:kern w:val="0"/>
          <w:sz w:val="32"/>
          <w:szCs w:val="32"/>
          <w:highlight w:val="none"/>
        </w:rPr>
      </w:pPr>
    </w:p>
    <w:p w14:paraId="6EF7EE9F">
      <w:pPr>
        <w:snapToGrid w:val="0"/>
        <w:spacing w:line="360" w:lineRule="auto"/>
        <w:ind w:right="480"/>
        <w:jc w:val="center"/>
        <w:rPr>
          <w:rFonts w:hint="eastAsia" w:ascii="宋体" w:hAnsi="宋体" w:eastAsia="宋体" w:cs="宋体"/>
          <w:b/>
          <w:bCs/>
          <w:kern w:val="0"/>
          <w:sz w:val="32"/>
          <w:szCs w:val="32"/>
          <w:highlight w:val="none"/>
        </w:rPr>
      </w:pPr>
    </w:p>
    <w:p w14:paraId="4847A57E">
      <w:pPr>
        <w:snapToGrid w:val="0"/>
        <w:spacing w:line="360" w:lineRule="auto"/>
        <w:ind w:right="480"/>
        <w:jc w:val="center"/>
        <w:rPr>
          <w:rFonts w:hint="eastAsia" w:ascii="宋体" w:hAnsi="宋体" w:eastAsia="宋体" w:cs="宋体"/>
          <w:b/>
          <w:bCs/>
          <w:kern w:val="0"/>
          <w:sz w:val="32"/>
          <w:szCs w:val="32"/>
          <w:highlight w:val="none"/>
        </w:rPr>
      </w:pPr>
    </w:p>
    <w:p w14:paraId="15D35FBC">
      <w:pPr>
        <w:snapToGrid w:val="0"/>
        <w:spacing w:line="360" w:lineRule="auto"/>
        <w:ind w:right="480"/>
        <w:jc w:val="center"/>
        <w:rPr>
          <w:rFonts w:hint="eastAsia" w:ascii="宋体" w:hAnsi="宋体" w:eastAsia="宋体" w:cs="宋体"/>
          <w:b/>
          <w:bCs/>
          <w:kern w:val="0"/>
          <w:sz w:val="32"/>
          <w:szCs w:val="32"/>
          <w:highlight w:val="none"/>
        </w:rPr>
      </w:pPr>
    </w:p>
    <w:p w14:paraId="046940B4">
      <w:pPr>
        <w:snapToGrid w:val="0"/>
        <w:spacing w:line="360" w:lineRule="auto"/>
        <w:ind w:right="480"/>
        <w:jc w:val="center"/>
        <w:rPr>
          <w:rFonts w:hint="eastAsia" w:ascii="宋体" w:hAnsi="宋体" w:eastAsia="宋体" w:cs="宋体"/>
          <w:b/>
          <w:bCs/>
          <w:kern w:val="0"/>
          <w:sz w:val="32"/>
          <w:szCs w:val="32"/>
          <w:highlight w:val="none"/>
        </w:rPr>
      </w:pPr>
    </w:p>
    <w:p w14:paraId="5583C1F6">
      <w:pPr>
        <w:snapToGrid w:val="0"/>
        <w:spacing w:line="360" w:lineRule="auto"/>
        <w:ind w:right="480"/>
        <w:jc w:val="center"/>
        <w:rPr>
          <w:rFonts w:hint="eastAsia" w:ascii="宋体" w:hAnsi="宋体" w:eastAsia="宋体" w:cs="宋体"/>
          <w:b/>
          <w:bCs/>
          <w:kern w:val="0"/>
          <w:sz w:val="32"/>
          <w:szCs w:val="32"/>
          <w:highlight w:val="none"/>
        </w:rPr>
      </w:pPr>
    </w:p>
    <w:p w14:paraId="0D44FD6A">
      <w:pPr>
        <w:snapToGrid w:val="0"/>
        <w:spacing w:line="360" w:lineRule="auto"/>
        <w:ind w:right="480"/>
        <w:jc w:val="center"/>
        <w:rPr>
          <w:rFonts w:hint="eastAsia" w:ascii="宋体" w:hAnsi="宋体" w:eastAsia="宋体" w:cs="宋体"/>
          <w:b/>
          <w:bCs/>
          <w:kern w:val="0"/>
          <w:sz w:val="32"/>
          <w:szCs w:val="32"/>
          <w:highlight w:val="none"/>
        </w:rPr>
      </w:pPr>
    </w:p>
    <w:p w14:paraId="64C1D659">
      <w:pPr>
        <w:snapToGrid w:val="0"/>
        <w:spacing w:line="360" w:lineRule="auto"/>
        <w:ind w:right="480"/>
        <w:jc w:val="center"/>
        <w:rPr>
          <w:rFonts w:hint="eastAsia" w:ascii="宋体" w:hAnsi="宋体" w:eastAsia="宋体" w:cs="宋体"/>
          <w:b/>
          <w:bCs/>
          <w:kern w:val="0"/>
          <w:sz w:val="32"/>
          <w:szCs w:val="32"/>
          <w:highlight w:val="none"/>
        </w:rPr>
      </w:pPr>
    </w:p>
    <w:p w14:paraId="0D176B2D">
      <w:pPr>
        <w:pStyle w:val="386"/>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7BA563">
      <w:pPr>
        <w:pStyle w:val="386"/>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CABE6BB">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2A820B72">
      <w:pPr>
        <w:snapToGrid w:val="0"/>
        <w:spacing w:line="360" w:lineRule="auto"/>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szCs w:val="24"/>
          <w:highlight w:val="none"/>
        </w:rPr>
        <w:t>（项目名称）</w:t>
      </w:r>
      <w:r>
        <w:rPr>
          <w:rFonts w:hint="eastAsia" w:ascii="宋体" w:hAnsi="宋体" w:eastAsia="宋体" w:cs="宋体"/>
          <w:kern w:val="0"/>
          <w:sz w:val="24"/>
          <w:szCs w:val="24"/>
          <w:highlight w:val="none"/>
          <w:lang w:val="zh-CN"/>
        </w:rPr>
        <w:t>【招标编号：</w:t>
      </w:r>
      <w:r>
        <w:rPr>
          <w:rFonts w:hint="eastAsia" w:ascii="宋体" w:hAnsi="宋体" w:eastAsia="宋体" w:cs="宋体"/>
          <w:sz w:val="24"/>
          <w:szCs w:val="24"/>
          <w:highlight w:val="none"/>
        </w:rPr>
        <w:t>（采购编号）】的实施</w:t>
      </w:r>
      <w:r>
        <w:rPr>
          <w:rFonts w:hint="eastAsia" w:ascii="宋体" w:hAnsi="宋体" w:eastAsia="宋体" w:cs="宋体"/>
          <w:kern w:val="0"/>
          <w:sz w:val="24"/>
          <w:szCs w:val="24"/>
          <w:highlight w:val="none"/>
          <w:lang w:val="zh-CN"/>
        </w:rPr>
        <w:t>。</w:t>
      </w:r>
    </w:p>
    <w:p w14:paraId="7F16B901">
      <w:pPr>
        <w:spacing w:line="360"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开标一览表（报价表）(单位均为人民币元)</w:t>
      </w:r>
    </w:p>
    <w:tbl>
      <w:tblPr>
        <w:tblStyle w:val="64"/>
        <w:tblW w:w="902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85"/>
        <w:gridCol w:w="2370"/>
        <w:gridCol w:w="1380"/>
        <w:gridCol w:w="1095"/>
        <w:gridCol w:w="960"/>
        <w:gridCol w:w="1288"/>
      </w:tblGrid>
      <w:tr w14:paraId="09F3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9" w:type="dxa"/>
            <w:vAlign w:val="center"/>
          </w:tcPr>
          <w:p w14:paraId="6032C63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85" w:type="dxa"/>
            <w:vAlign w:val="center"/>
          </w:tcPr>
          <w:p w14:paraId="4FAFB0B5">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color w:val="auto"/>
                <w:sz w:val="24"/>
              </w:rPr>
              <w:t>产品名称</w:t>
            </w:r>
          </w:p>
        </w:tc>
        <w:tc>
          <w:tcPr>
            <w:tcW w:w="2370" w:type="dxa"/>
            <w:vAlign w:val="top"/>
          </w:tcPr>
          <w:p w14:paraId="316F75D9">
            <w:pPr>
              <w:spacing w:line="360" w:lineRule="auto"/>
              <w:jc w:val="both"/>
              <w:rPr>
                <w:rFonts w:hint="eastAsia" w:ascii="宋体" w:hAnsi="宋体" w:eastAsia="宋体" w:cs="宋体"/>
                <w:b/>
                <w:color w:val="auto"/>
                <w:sz w:val="24"/>
              </w:rPr>
            </w:pPr>
          </w:p>
          <w:p w14:paraId="5531632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技术规格</w:t>
            </w:r>
          </w:p>
          <w:p w14:paraId="6E101B77">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color w:val="auto"/>
                <w:sz w:val="24"/>
              </w:rPr>
              <w:t>参数</w:t>
            </w:r>
          </w:p>
        </w:tc>
        <w:tc>
          <w:tcPr>
            <w:tcW w:w="1380" w:type="dxa"/>
            <w:vAlign w:val="center"/>
          </w:tcPr>
          <w:p w14:paraId="275E8EB8">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color w:val="auto"/>
                <w:sz w:val="24"/>
              </w:rPr>
              <w:t>数量</w:t>
            </w:r>
          </w:p>
        </w:tc>
        <w:tc>
          <w:tcPr>
            <w:tcW w:w="1095" w:type="dxa"/>
            <w:vAlign w:val="center"/>
          </w:tcPr>
          <w:p w14:paraId="480607C6">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color w:val="auto"/>
                <w:sz w:val="24"/>
              </w:rPr>
              <w:t>单价</w:t>
            </w:r>
          </w:p>
        </w:tc>
        <w:tc>
          <w:tcPr>
            <w:tcW w:w="960" w:type="dxa"/>
            <w:vAlign w:val="center"/>
          </w:tcPr>
          <w:p w14:paraId="0EC15DF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color w:val="auto"/>
                <w:sz w:val="24"/>
              </w:rPr>
              <w:t>合计</w:t>
            </w:r>
          </w:p>
        </w:tc>
        <w:tc>
          <w:tcPr>
            <w:tcW w:w="1288" w:type="dxa"/>
            <w:vAlign w:val="top"/>
          </w:tcPr>
          <w:p w14:paraId="653A0B0A">
            <w:pPr>
              <w:spacing w:line="360" w:lineRule="auto"/>
              <w:jc w:val="center"/>
              <w:rPr>
                <w:rFonts w:hint="eastAsia" w:ascii="宋体" w:hAnsi="宋体" w:eastAsia="宋体" w:cs="宋体"/>
                <w:b/>
                <w:bCs/>
                <w:sz w:val="24"/>
                <w:szCs w:val="24"/>
                <w:highlight w:val="none"/>
              </w:rPr>
            </w:pPr>
          </w:p>
          <w:p w14:paraId="1850BD44">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备注（如果有）</w:t>
            </w:r>
          </w:p>
          <w:p w14:paraId="6BBCE19F">
            <w:pPr>
              <w:spacing w:line="360" w:lineRule="auto"/>
              <w:jc w:val="center"/>
              <w:rPr>
                <w:rFonts w:hint="eastAsia" w:ascii="宋体" w:hAnsi="宋体" w:eastAsia="宋体" w:cs="宋体"/>
                <w:b/>
                <w:bCs/>
                <w:sz w:val="24"/>
                <w:szCs w:val="24"/>
                <w:highlight w:val="none"/>
              </w:rPr>
            </w:pPr>
          </w:p>
        </w:tc>
      </w:tr>
      <w:tr w14:paraId="0F2C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9" w:type="dxa"/>
            <w:vAlign w:val="center"/>
          </w:tcPr>
          <w:p w14:paraId="098DBB0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5" w:type="dxa"/>
            <w:vAlign w:val="center"/>
          </w:tcPr>
          <w:p w14:paraId="438C1372">
            <w:pPr>
              <w:snapToGrid w:val="0"/>
              <w:spacing w:line="360" w:lineRule="auto"/>
              <w:jc w:val="center"/>
              <w:rPr>
                <w:rFonts w:hint="eastAsia" w:ascii="宋体" w:hAnsi="宋体" w:eastAsia="宋体" w:cs="宋体"/>
                <w:sz w:val="24"/>
                <w:szCs w:val="24"/>
                <w:highlight w:val="none"/>
              </w:rPr>
            </w:pPr>
          </w:p>
        </w:tc>
        <w:tc>
          <w:tcPr>
            <w:tcW w:w="2370" w:type="dxa"/>
            <w:vAlign w:val="center"/>
          </w:tcPr>
          <w:p w14:paraId="7EEF7572">
            <w:pPr>
              <w:snapToGrid w:val="0"/>
              <w:spacing w:line="360" w:lineRule="auto"/>
              <w:jc w:val="center"/>
              <w:rPr>
                <w:rFonts w:hint="eastAsia" w:ascii="宋体" w:hAnsi="宋体" w:eastAsia="宋体" w:cs="宋体"/>
                <w:sz w:val="24"/>
                <w:szCs w:val="24"/>
                <w:highlight w:val="none"/>
              </w:rPr>
            </w:pPr>
          </w:p>
        </w:tc>
        <w:tc>
          <w:tcPr>
            <w:tcW w:w="1380" w:type="dxa"/>
            <w:vAlign w:val="center"/>
          </w:tcPr>
          <w:p w14:paraId="775241B5">
            <w:pPr>
              <w:snapToGrid w:val="0"/>
              <w:spacing w:line="360" w:lineRule="auto"/>
              <w:jc w:val="center"/>
              <w:rPr>
                <w:rFonts w:hint="eastAsia" w:ascii="宋体" w:hAnsi="宋体" w:eastAsia="宋体" w:cs="宋体"/>
                <w:sz w:val="24"/>
                <w:szCs w:val="24"/>
                <w:highlight w:val="none"/>
              </w:rPr>
            </w:pPr>
          </w:p>
        </w:tc>
        <w:tc>
          <w:tcPr>
            <w:tcW w:w="1095" w:type="dxa"/>
            <w:vAlign w:val="center"/>
          </w:tcPr>
          <w:p w14:paraId="77321F08">
            <w:pPr>
              <w:snapToGrid w:val="0"/>
              <w:spacing w:line="360" w:lineRule="auto"/>
              <w:jc w:val="center"/>
              <w:rPr>
                <w:rFonts w:hint="eastAsia" w:ascii="宋体" w:hAnsi="宋体" w:eastAsia="宋体" w:cs="宋体"/>
                <w:sz w:val="24"/>
                <w:szCs w:val="24"/>
                <w:highlight w:val="none"/>
              </w:rPr>
            </w:pPr>
          </w:p>
        </w:tc>
        <w:tc>
          <w:tcPr>
            <w:tcW w:w="960" w:type="dxa"/>
            <w:vAlign w:val="center"/>
          </w:tcPr>
          <w:p w14:paraId="613992F2">
            <w:pPr>
              <w:spacing w:line="360" w:lineRule="auto"/>
              <w:jc w:val="center"/>
              <w:rPr>
                <w:rFonts w:hint="eastAsia" w:ascii="宋体" w:hAnsi="宋体" w:eastAsia="宋体" w:cs="宋体"/>
                <w:sz w:val="24"/>
                <w:szCs w:val="24"/>
                <w:highlight w:val="none"/>
              </w:rPr>
            </w:pPr>
          </w:p>
        </w:tc>
        <w:tc>
          <w:tcPr>
            <w:tcW w:w="1288" w:type="dxa"/>
            <w:vAlign w:val="center"/>
          </w:tcPr>
          <w:p w14:paraId="0896AF9B">
            <w:pPr>
              <w:spacing w:line="360" w:lineRule="auto"/>
              <w:jc w:val="center"/>
              <w:rPr>
                <w:rFonts w:hint="eastAsia" w:ascii="宋体" w:hAnsi="宋体" w:eastAsia="宋体" w:cs="宋体"/>
                <w:sz w:val="24"/>
                <w:szCs w:val="24"/>
                <w:highlight w:val="none"/>
              </w:rPr>
            </w:pPr>
          </w:p>
        </w:tc>
      </w:tr>
      <w:tr w14:paraId="7077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14:paraId="6DC758F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85" w:type="dxa"/>
            <w:vAlign w:val="center"/>
          </w:tcPr>
          <w:p w14:paraId="12AD2285">
            <w:pPr>
              <w:snapToGrid w:val="0"/>
              <w:spacing w:line="360" w:lineRule="auto"/>
              <w:jc w:val="center"/>
              <w:rPr>
                <w:rFonts w:hint="eastAsia" w:ascii="宋体" w:hAnsi="宋体" w:eastAsia="宋体" w:cs="宋体"/>
                <w:sz w:val="24"/>
                <w:szCs w:val="24"/>
                <w:highlight w:val="none"/>
              </w:rPr>
            </w:pPr>
          </w:p>
        </w:tc>
        <w:tc>
          <w:tcPr>
            <w:tcW w:w="2370" w:type="dxa"/>
            <w:vAlign w:val="center"/>
          </w:tcPr>
          <w:p w14:paraId="41BCD9DC">
            <w:pPr>
              <w:snapToGrid w:val="0"/>
              <w:spacing w:line="360" w:lineRule="auto"/>
              <w:jc w:val="center"/>
              <w:rPr>
                <w:rFonts w:hint="eastAsia" w:ascii="宋体" w:hAnsi="宋体" w:eastAsia="宋体" w:cs="宋体"/>
                <w:sz w:val="24"/>
                <w:szCs w:val="24"/>
                <w:highlight w:val="none"/>
              </w:rPr>
            </w:pPr>
          </w:p>
        </w:tc>
        <w:tc>
          <w:tcPr>
            <w:tcW w:w="1380" w:type="dxa"/>
            <w:vAlign w:val="center"/>
          </w:tcPr>
          <w:p w14:paraId="2D50D0B5">
            <w:pPr>
              <w:snapToGrid w:val="0"/>
              <w:spacing w:line="360" w:lineRule="auto"/>
              <w:jc w:val="center"/>
              <w:rPr>
                <w:rFonts w:hint="eastAsia" w:ascii="宋体" w:hAnsi="宋体" w:eastAsia="宋体" w:cs="宋体"/>
                <w:sz w:val="24"/>
                <w:szCs w:val="24"/>
                <w:highlight w:val="none"/>
              </w:rPr>
            </w:pPr>
          </w:p>
        </w:tc>
        <w:tc>
          <w:tcPr>
            <w:tcW w:w="1095" w:type="dxa"/>
            <w:vAlign w:val="center"/>
          </w:tcPr>
          <w:p w14:paraId="5E12F4A3">
            <w:pPr>
              <w:snapToGrid w:val="0"/>
              <w:spacing w:line="360" w:lineRule="auto"/>
              <w:jc w:val="center"/>
              <w:rPr>
                <w:rFonts w:hint="eastAsia" w:ascii="宋体" w:hAnsi="宋体" w:eastAsia="宋体" w:cs="宋体"/>
                <w:sz w:val="24"/>
                <w:szCs w:val="24"/>
                <w:highlight w:val="none"/>
              </w:rPr>
            </w:pPr>
          </w:p>
        </w:tc>
        <w:tc>
          <w:tcPr>
            <w:tcW w:w="960" w:type="dxa"/>
            <w:vAlign w:val="center"/>
          </w:tcPr>
          <w:p w14:paraId="5905367A">
            <w:pPr>
              <w:spacing w:line="360" w:lineRule="auto"/>
              <w:jc w:val="center"/>
              <w:rPr>
                <w:rFonts w:hint="eastAsia" w:ascii="宋体" w:hAnsi="宋体" w:eastAsia="宋体" w:cs="宋体"/>
                <w:sz w:val="24"/>
                <w:szCs w:val="24"/>
                <w:highlight w:val="none"/>
              </w:rPr>
            </w:pPr>
          </w:p>
        </w:tc>
        <w:tc>
          <w:tcPr>
            <w:tcW w:w="1288" w:type="dxa"/>
            <w:vAlign w:val="center"/>
          </w:tcPr>
          <w:p w14:paraId="49BFB424">
            <w:pPr>
              <w:spacing w:line="360" w:lineRule="auto"/>
              <w:jc w:val="center"/>
              <w:rPr>
                <w:rFonts w:hint="eastAsia" w:ascii="宋体" w:hAnsi="宋体" w:eastAsia="宋体" w:cs="宋体"/>
                <w:sz w:val="24"/>
                <w:szCs w:val="24"/>
                <w:highlight w:val="none"/>
              </w:rPr>
            </w:pPr>
          </w:p>
        </w:tc>
      </w:tr>
      <w:tr w14:paraId="317E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14:paraId="1CD878D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85" w:type="dxa"/>
            <w:vAlign w:val="center"/>
          </w:tcPr>
          <w:p w14:paraId="01CC8194">
            <w:pPr>
              <w:snapToGrid w:val="0"/>
              <w:spacing w:line="360" w:lineRule="auto"/>
              <w:jc w:val="center"/>
              <w:rPr>
                <w:rFonts w:hint="eastAsia" w:ascii="宋体" w:hAnsi="宋体" w:eastAsia="宋体" w:cs="宋体"/>
                <w:sz w:val="24"/>
                <w:szCs w:val="24"/>
                <w:highlight w:val="none"/>
              </w:rPr>
            </w:pPr>
          </w:p>
        </w:tc>
        <w:tc>
          <w:tcPr>
            <w:tcW w:w="2370" w:type="dxa"/>
            <w:vAlign w:val="center"/>
          </w:tcPr>
          <w:p w14:paraId="24C1E48C">
            <w:pPr>
              <w:snapToGrid w:val="0"/>
              <w:spacing w:line="360" w:lineRule="auto"/>
              <w:jc w:val="center"/>
              <w:rPr>
                <w:rFonts w:hint="eastAsia" w:ascii="宋体" w:hAnsi="宋体" w:eastAsia="宋体" w:cs="宋体"/>
                <w:sz w:val="24"/>
                <w:szCs w:val="24"/>
                <w:highlight w:val="none"/>
              </w:rPr>
            </w:pPr>
          </w:p>
        </w:tc>
        <w:tc>
          <w:tcPr>
            <w:tcW w:w="1380" w:type="dxa"/>
            <w:vAlign w:val="center"/>
          </w:tcPr>
          <w:p w14:paraId="587F4E4C">
            <w:pPr>
              <w:snapToGrid w:val="0"/>
              <w:spacing w:line="360" w:lineRule="auto"/>
              <w:jc w:val="center"/>
              <w:rPr>
                <w:rFonts w:hint="eastAsia" w:ascii="宋体" w:hAnsi="宋体" w:eastAsia="宋体" w:cs="宋体"/>
                <w:sz w:val="24"/>
                <w:szCs w:val="24"/>
                <w:highlight w:val="none"/>
              </w:rPr>
            </w:pPr>
          </w:p>
        </w:tc>
        <w:tc>
          <w:tcPr>
            <w:tcW w:w="1095" w:type="dxa"/>
            <w:vAlign w:val="center"/>
          </w:tcPr>
          <w:p w14:paraId="69409032">
            <w:pPr>
              <w:snapToGrid w:val="0"/>
              <w:spacing w:line="360" w:lineRule="auto"/>
              <w:jc w:val="center"/>
              <w:rPr>
                <w:rFonts w:hint="eastAsia" w:ascii="宋体" w:hAnsi="宋体" w:eastAsia="宋体" w:cs="宋体"/>
                <w:sz w:val="24"/>
                <w:szCs w:val="24"/>
                <w:highlight w:val="none"/>
              </w:rPr>
            </w:pPr>
          </w:p>
        </w:tc>
        <w:tc>
          <w:tcPr>
            <w:tcW w:w="960" w:type="dxa"/>
            <w:vAlign w:val="center"/>
          </w:tcPr>
          <w:p w14:paraId="063AA3EF">
            <w:pPr>
              <w:spacing w:line="360" w:lineRule="auto"/>
              <w:jc w:val="center"/>
              <w:rPr>
                <w:rFonts w:hint="eastAsia" w:ascii="宋体" w:hAnsi="宋体" w:eastAsia="宋体" w:cs="宋体"/>
                <w:sz w:val="24"/>
                <w:szCs w:val="24"/>
                <w:highlight w:val="none"/>
              </w:rPr>
            </w:pPr>
          </w:p>
        </w:tc>
        <w:tc>
          <w:tcPr>
            <w:tcW w:w="1288" w:type="dxa"/>
            <w:vAlign w:val="center"/>
          </w:tcPr>
          <w:p w14:paraId="3E93819F">
            <w:pPr>
              <w:spacing w:line="360" w:lineRule="auto"/>
              <w:jc w:val="center"/>
              <w:rPr>
                <w:rFonts w:hint="eastAsia" w:ascii="宋体" w:hAnsi="宋体" w:eastAsia="宋体" w:cs="宋体"/>
                <w:sz w:val="24"/>
                <w:szCs w:val="24"/>
                <w:highlight w:val="none"/>
              </w:rPr>
            </w:pPr>
          </w:p>
        </w:tc>
      </w:tr>
      <w:tr w14:paraId="1C65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14:paraId="7D14B634">
            <w:pPr>
              <w:spacing w:line="360" w:lineRule="auto"/>
              <w:jc w:val="center"/>
              <w:rPr>
                <w:rFonts w:hint="eastAsia" w:ascii="宋体" w:hAnsi="宋体" w:eastAsia="宋体" w:cs="宋体"/>
                <w:sz w:val="24"/>
                <w:szCs w:val="24"/>
                <w:highlight w:val="none"/>
              </w:rPr>
            </w:pPr>
          </w:p>
        </w:tc>
        <w:tc>
          <w:tcPr>
            <w:tcW w:w="1185" w:type="dxa"/>
            <w:vAlign w:val="center"/>
          </w:tcPr>
          <w:p w14:paraId="1405FDC2">
            <w:pPr>
              <w:snapToGrid w:val="0"/>
              <w:spacing w:line="360" w:lineRule="auto"/>
              <w:jc w:val="center"/>
              <w:rPr>
                <w:rFonts w:hint="eastAsia" w:ascii="宋体" w:hAnsi="宋体" w:eastAsia="宋体" w:cs="宋体"/>
                <w:sz w:val="24"/>
                <w:szCs w:val="24"/>
                <w:highlight w:val="none"/>
              </w:rPr>
            </w:pPr>
          </w:p>
        </w:tc>
        <w:tc>
          <w:tcPr>
            <w:tcW w:w="2370" w:type="dxa"/>
            <w:vAlign w:val="center"/>
          </w:tcPr>
          <w:p w14:paraId="70A35819">
            <w:pPr>
              <w:snapToGrid w:val="0"/>
              <w:spacing w:line="360" w:lineRule="auto"/>
              <w:jc w:val="center"/>
              <w:rPr>
                <w:rFonts w:hint="eastAsia" w:ascii="宋体" w:hAnsi="宋体" w:eastAsia="宋体" w:cs="宋体"/>
                <w:sz w:val="24"/>
                <w:szCs w:val="24"/>
                <w:highlight w:val="none"/>
              </w:rPr>
            </w:pPr>
          </w:p>
        </w:tc>
        <w:tc>
          <w:tcPr>
            <w:tcW w:w="1380" w:type="dxa"/>
            <w:vAlign w:val="center"/>
          </w:tcPr>
          <w:p w14:paraId="478F8106">
            <w:pPr>
              <w:snapToGrid w:val="0"/>
              <w:spacing w:line="360" w:lineRule="auto"/>
              <w:jc w:val="center"/>
              <w:rPr>
                <w:rFonts w:hint="eastAsia" w:ascii="宋体" w:hAnsi="宋体" w:eastAsia="宋体" w:cs="宋体"/>
                <w:sz w:val="24"/>
                <w:szCs w:val="24"/>
                <w:highlight w:val="none"/>
              </w:rPr>
            </w:pPr>
          </w:p>
        </w:tc>
        <w:tc>
          <w:tcPr>
            <w:tcW w:w="1095" w:type="dxa"/>
            <w:vAlign w:val="center"/>
          </w:tcPr>
          <w:p w14:paraId="5F76A9ED">
            <w:pPr>
              <w:snapToGrid w:val="0"/>
              <w:spacing w:line="360" w:lineRule="auto"/>
              <w:jc w:val="center"/>
              <w:rPr>
                <w:rFonts w:hint="eastAsia" w:ascii="宋体" w:hAnsi="宋体" w:eastAsia="宋体" w:cs="宋体"/>
                <w:sz w:val="24"/>
                <w:szCs w:val="24"/>
                <w:highlight w:val="none"/>
              </w:rPr>
            </w:pPr>
          </w:p>
        </w:tc>
        <w:tc>
          <w:tcPr>
            <w:tcW w:w="960" w:type="dxa"/>
            <w:vAlign w:val="center"/>
          </w:tcPr>
          <w:p w14:paraId="6207CB90">
            <w:pPr>
              <w:spacing w:line="360" w:lineRule="auto"/>
              <w:jc w:val="center"/>
              <w:rPr>
                <w:rFonts w:hint="eastAsia" w:ascii="宋体" w:hAnsi="宋体" w:eastAsia="宋体" w:cs="宋体"/>
                <w:sz w:val="24"/>
                <w:szCs w:val="24"/>
                <w:highlight w:val="none"/>
              </w:rPr>
            </w:pPr>
          </w:p>
        </w:tc>
        <w:tc>
          <w:tcPr>
            <w:tcW w:w="1288" w:type="dxa"/>
            <w:vAlign w:val="center"/>
          </w:tcPr>
          <w:p w14:paraId="17A6BC92">
            <w:pPr>
              <w:spacing w:line="360" w:lineRule="auto"/>
              <w:jc w:val="center"/>
              <w:rPr>
                <w:rFonts w:hint="eastAsia" w:ascii="宋体" w:hAnsi="宋体" w:eastAsia="宋体" w:cs="宋体"/>
                <w:sz w:val="24"/>
                <w:szCs w:val="24"/>
                <w:highlight w:val="none"/>
              </w:rPr>
            </w:pPr>
          </w:p>
        </w:tc>
      </w:tr>
      <w:tr w14:paraId="4B61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14:paraId="15EDE222">
            <w:pPr>
              <w:spacing w:line="360" w:lineRule="auto"/>
              <w:jc w:val="center"/>
              <w:rPr>
                <w:rFonts w:hint="eastAsia" w:ascii="宋体" w:hAnsi="宋体" w:eastAsia="宋体" w:cs="宋体"/>
                <w:sz w:val="24"/>
                <w:szCs w:val="24"/>
                <w:highlight w:val="none"/>
              </w:rPr>
            </w:pPr>
          </w:p>
        </w:tc>
        <w:tc>
          <w:tcPr>
            <w:tcW w:w="1185" w:type="dxa"/>
            <w:vAlign w:val="center"/>
          </w:tcPr>
          <w:p w14:paraId="2A50B0F3">
            <w:pPr>
              <w:snapToGrid w:val="0"/>
              <w:spacing w:line="360" w:lineRule="auto"/>
              <w:jc w:val="center"/>
              <w:rPr>
                <w:rFonts w:hint="eastAsia" w:ascii="宋体" w:hAnsi="宋体" w:eastAsia="宋体" w:cs="宋体"/>
                <w:sz w:val="24"/>
                <w:szCs w:val="24"/>
                <w:highlight w:val="none"/>
              </w:rPr>
            </w:pPr>
          </w:p>
        </w:tc>
        <w:tc>
          <w:tcPr>
            <w:tcW w:w="2370" w:type="dxa"/>
            <w:vAlign w:val="center"/>
          </w:tcPr>
          <w:p w14:paraId="01DB3E02">
            <w:pPr>
              <w:snapToGrid w:val="0"/>
              <w:spacing w:line="360" w:lineRule="auto"/>
              <w:jc w:val="center"/>
              <w:rPr>
                <w:rFonts w:hint="eastAsia" w:ascii="宋体" w:hAnsi="宋体" w:eastAsia="宋体" w:cs="宋体"/>
                <w:sz w:val="24"/>
                <w:szCs w:val="24"/>
                <w:highlight w:val="none"/>
              </w:rPr>
            </w:pPr>
          </w:p>
        </w:tc>
        <w:tc>
          <w:tcPr>
            <w:tcW w:w="1380" w:type="dxa"/>
            <w:vAlign w:val="center"/>
          </w:tcPr>
          <w:p w14:paraId="51FAFD38">
            <w:pPr>
              <w:snapToGrid w:val="0"/>
              <w:spacing w:line="360" w:lineRule="auto"/>
              <w:jc w:val="center"/>
              <w:rPr>
                <w:rFonts w:hint="eastAsia" w:ascii="宋体" w:hAnsi="宋体" w:eastAsia="宋体" w:cs="宋体"/>
                <w:sz w:val="24"/>
                <w:szCs w:val="24"/>
                <w:highlight w:val="none"/>
              </w:rPr>
            </w:pPr>
          </w:p>
        </w:tc>
        <w:tc>
          <w:tcPr>
            <w:tcW w:w="1095" w:type="dxa"/>
            <w:vAlign w:val="center"/>
          </w:tcPr>
          <w:p w14:paraId="73949F5D">
            <w:pPr>
              <w:snapToGrid w:val="0"/>
              <w:spacing w:line="360" w:lineRule="auto"/>
              <w:jc w:val="center"/>
              <w:rPr>
                <w:rFonts w:hint="eastAsia" w:ascii="宋体" w:hAnsi="宋体" w:eastAsia="宋体" w:cs="宋体"/>
                <w:sz w:val="24"/>
                <w:szCs w:val="24"/>
                <w:highlight w:val="none"/>
              </w:rPr>
            </w:pPr>
          </w:p>
        </w:tc>
        <w:tc>
          <w:tcPr>
            <w:tcW w:w="960" w:type="dxa"/>
            <w:vAlign w:val="center"/>
          </w:tcPr>
          <w:p w14:paraId="6E46E75E">
            <w:pPr>
              <w:spacing w:line="360" w:lineRule="auto"/>
              <w:jc w:val="center"/>
              <w:rPr>
                <w:rFonts w:hint="eastAsia" w:ascii="宋体" w:hAnsi="宋体" w:eastAsia="宋体" w:cs="宋体"/>
                <w:sz w:val="24"/>
                <w:szCs w:val="24"/>
                <w:highlight w:val="none"/>
              </w:rPr>
            </w:pPr>
          </w:p>
        </w:tc>
        <w:tc>
          <w:tcPr>
            <w:tcW w:w="1288" w:type="dxa"/>
            <w:vAlign w:val="center"/>
          </w:tcPr>
          <w:p w14:paraId="322C05AD">
            <w:pPr>
              <w:spacing w:line="360" w:lineRule="auto"/>
              <w:jc w:val="center"/>
              <w:rPr>
                <w:rFonts w:hint="eastAsia" w:ascii="宋体" w:hAnsi="宋体" w:eastAsia="宋体" w:cs="宋体"/>
                <w:sz w:val="24"/>
                <w:szCs w:val="24"/>
                <w:highlight w:val="none"/>
              </w:rPr>
            </w:pPr>
          </w:p>
        </w:tc>
      </w:tr>
      <w:tr w14:paraId="78A6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84" w:type="dxa"/>
            <w:gridSpan w:val="4"/>
            <w:vAlign w:val="center"/>
          </w:tcPr>
          <w:p w14:paraId="11D251D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投标报价（小写）</w:t>
            </w:r>
          </w:p>
        </w:tc>
        <w:tc>
          <w:tcPr>
            <w:tcW w:w="3343" w:type="dxa"/>
            <w:gridSpan w:val="3"/>
            <w:vAlign w:val="center"/>
          </w:tcPr>
          <w:p w14:paraId="097256C4">
            <w:pPr>
              <w:spacing w:line="360" w:lineRule="auto"/>
              <w:jc w:val="center"/>
              <w:rPr>
                <w:rFonts w:hint="eastAsia" w:ascii="宋体" w:hAnsi="宋体" w:eastAsia="宋体" w:cs="宋体"/>
                <w:sz w:val="24"/>
                <w:szCs w:val="24"/>
                <w:highlight w:val="none"/>
              </w:rPr>
            </w:pPr>
          </w:p>
        </w:tc>
      </w:tr>
      <w:tr w14:paraId="302D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84" w:type="dxa"/>
            <w:gridSpan w:val="4"/>
            <w:vAlign w:val="center"/>
          </w:tcPr>
          <w:p w14:paraId="714EF3CF">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投标报价（大写）</w:t>
            </w:r>
          </w:p>
        </w:tc>
        <w:tc>
          <w:tcPr>
            <w:tcW w:w="3343" w:type="dxa"/>
            <w:gridSpan w:val="3"/>
            <w:vAlign w:val="center"/>
          </w:tcPr>
          <w:p w14:paraId="7B161513">
            <w:pPr>
              <w:spacing w:line="360" w:lineRule="auto"/>
              <w:jc w:val="center"/>
              <w:rPr>
                <w:rFonts w:hint="eastAsia" w:ascii="宋体" w:hAnsi="宋体" w:eastAsia="宋体" w:cs="宋体"/>
                <w:sz w:val="24"/>
                <w:szCs w:val="24"/>
                <w:highlight w:val="none"/>
              </w:rPr>
            </w:pPr>
          </w:p>
        </w:tc>
      </w:tr>
    </w:tbl>
    <w:p w14:paraId="722CBACE">
      <w:pPr>
        <w:pStyle w:val="62"/>
        <w:rPr>
          <w:rFonts w:hint="eastAsia" w:ascii="宋体" w:hAnsi="宋体" w:eastAsia="宋体" w:cs="宋体"/>
          <w:highlight w:val="none"/>
        </w:rPr>
      </w:pPr>
    </w:p>
    <w:p w14:paraId="35426C84">
      <w:pPr>
        <w:snapToGrid w:val="0"/>
        <w:spacing w:line="360" w:lineRule="auto"/>
        <w:ind w:left="480"/>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注：</w:t>
      </w:r>
    </w:p>
    <w:p w14:paraId="2E498CF6">
      <w:pPr>
        <w:spacing w:line="360" w:lineRule="auto"/>
        <w:ind w:left="-2"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1、投标人需按本表格式填写，不得自行更改，</w:t>
      </w:r>
      <w:r>
        <w:rPr>
          <w:rFonts w:hint="eastAsia" w:ascii="宋体" w:hAnsi="宋体" w:eastAsia="宋体" w:cs="宋体"/>
          <w:b/>
          <w:bCs/>
          <w:kern w:val="0"/>
          <w:sz w:val="24"/>
          <w:szCs w:val="24"/>
          <w:highlight w:val="none"/>
        </w:rPr>
        <w:t>否则视为</w:t>
      </w:r>
      <w:r>
        <w:rPr>
          <w:rFonts w:hint="eastAsia" w:ascii="宋体" w:hAnsi="宋体" w:eastAsia="宋体" w:cs="宋体"/>
          <w:b/>
          <w:bCs/>
          <w:sz w:val="24"/>
          <w:szCs w:val="24"/>
          <w:highlight w:val="none"/>
        </w:rPr>
        <w:t>投标文件含有采购人不能接受的附加条件，投标无效</w:t>
      </w:r>
      <w:r>
        <w:rPr>
          <w:rFonts w:hint="eastAsia" w:ascii="宋体" w:hAnsi="宋体" w:eastAsia="宋体" w:cs="宋体"/>
          <w:kern w:val="0"/>
          <w:sz w:val="24"/>
          <w:szCs w:val="24"/>
          <w:highlight w:val="none"/>
          <w:lang w:val="zh-CN"/>
        </w:rPr>
        <w:t>。</w:t>
      </w:r>
    </w:p>
    <w:p w14:paraId="02FD5D72">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2、有关本项目实施所涉及的一切费用均计入报价。</w:t>
      </w:r>
      <w:r>
        <w:rPr>
          <w:rFonts w:hint="eastAsia" w:ascii="宋体" w:hAnsi="宋体" w:eastAsia="宋体" w:cs="宋体"/>
          <w:b/>
          <w:bCs/>
          <w:kern w:val="0"/>
          <w:sz w:val="24"/>
          <w:szCs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不得出现“0元”“免费赠送”等形式的无偿报价，</w:t>
      </w:r>
      <w:r>
        <w:rPr>
          <w:rFonts w:hint="eastAsia" w:ascii="宋体" w:hAnsi="宋体" w:eastAsia="宋体" w:cs="宋体"/>
          <w:b/>
          <w:bCs/>
          <w:kern w:val="0"/>
          <w:sz w:val="24"/>
          <w:szCs w:val="24"/>
          <w:highlight w:val="none"/>
        </w:rPr>
        <w:t>否则视为</w:t>
      </w:r>
      <w:r>
        <w:rPr>
          <w:rFonts w:hint="eastAsia" w:ascii="宋体" w:hAnsi="宋体" w:eastAsia="宋体" w:cs="宋体"/>
          <w:b/>
          <w:bCs/>
          <w:sz w:val="24"/>
          <w:szCs w:val="24"/>
          <w:highlight w:val="none"/>
        </w:rPr>
        <w:t>投标文件含有采购人不能接受的附加条件的，投标无效</w:t>
      </w:r>
      <w:r>
        <w:rPr>
          <w:rFonts w:hint="eastAsia" w:ascii="宋体" w:hAnsi="宋体" w:eastAsia="宋体" w:cs="宋体"/>
          <w:b/>
          <w:bCs/>
          <w:kern w:val="0"/>
          <w:sz w:val="24"/>
          <w:szCs w:val="24"/>
          <w:highlight w:val="none"/>
          <w:lang w:val="zh-CN"/>
        </w:rPr>
        <w:t>；采购内容未包含在《开标一览表（报价表）》名称栏中，投标人不能作出合理解释的，视为投标文件含有采购人不能接受的附加条件的，投标无效。</w:t>
      </w:r>
    </w:p>
    <w:p w14:paraId="55321B22">
      <w:pPr>
        <w:snapToGrid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3、以上表格要求细分项目及报价，在“规格型号（或具体服务）”一栏中，货物类项目填写规格型号，服务类项目填写具体服务。</w:t>
      </w:r>
    </w:p>
    <w:p w14:paraId="568F99FD">
      <w:pPr>
        <w:snapToGrid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4、采购机构将对项目名称和项目编号，中标供应商名称、地址和中标金额，主要中标标的名称、服务范围、服务要求、服务时间、服务标准等予以公示。</w:t>
      </w:r>
    </w:p>
    <w:p w14:paraId="4331D69D">
      <w:pPr>
        <w:snapToGrid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EF6A1B">
      <w:pPr>
        <w:snapToGrid w:val="0"/>
        <w:spacing w:line="360" w:lineRule="auto"/>
        <w:ind w:firstLine="480" w:firstLineChars="200"/>
        <w:jc w:val="left"/>
        <w:rPr>
          <w:rFonts w:hint="eastAsia" w:ascii="宋体" w:hAnsi="宋体" w:eastAsia="宋体" w:cs="宋体"/>
          <w:kern w:val="0"/>
          <w:sz w:val="24"/>
          <w:szCs w:val="24"/>
          <w:highlight w:val="none"/>
          <w:lang w:val="zh-CN"/>
        </w:rPr>
      </w:pPr>
    </w:p>
    <w:p w14:paraId="7D8D8D04">
      <w:pPr>
        <w:snapToGrid w:val="0"/>
        <w:spacing w:line="360" w:lineRule="auto"/>
        <w:ind w:firstLine="480" w:firstLineChars="200"/>
        <w:jc w:val="left"/>
        <w:rPr>
          <w:rFonts w:hint="eastAsia" w:ascii="宋体" w:hAnsi="宋体" w:eastAsia="宋体" w:cs="宋体"/>
          <w:kern w:val="0"/>
          <w:sz w:val="24"/>
          <w:szCs w:val="24"/>
          <w:highlight w:val="none"/>
          <w:lang w:val="zh-CN"/>
        </w:rPr>
      </w:pPr>
    </w:p>
    <w:p w14:paraId="4F75DB6D">
      <w:pPr>
        <w:pStyle w:val="386"/>
        <w:tabs>
          <w:tab w:val="clear" w:pos="720"/>
        </w:tabs>
        <w:snapToGrid w:val="0"/>
        <w:spacing w:before="120" w:after="120"/>
        <w:ind w:firstLine="643"/>
        <w:outlineLvl w:val="9"/>
        <w:rPr>
          <w:rFonts w:hint="eastAsia" w:ascii="宋体" w:hAnsi="宋体" w:eastAsia="宋体" w:cs="宋体"/>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FE121E9">
      <w:pPr>
        <w:pStyle w:val="386"/>
        <w:tabs>
          <w:tab w:val="clear" w:pos="720"/>
        </w:tabs>
        <w:snapToGrid w:val="0"/>
        <w:spacing w:before="120" w:after="120"/>
        <w:ind w:firstLine="643"/>
        <w:outlineLvl w:val="9"/>
        <w:rPr>
          <w:rFonts w:hint="eastAsia" w:ascii="宋体" w:hAnsi="宋体" w:eastAsia="宋体" w:cs="宋体"/>
          <w:sz w:val="32"/>
          <w:szCs w:val="32"/>
          <w:highlight w:val="none"/>
          <w:lang w:eastAsia="zh-CN"/>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r>
        <w:rPr>
          <w:rFonts w:hint="eastAsia" w:ascii="宋体" w:hAnsi="宋体" w:eastAsia="宋体" w:cs="宋体"/>
          <w:sz w:val="32"/>
          <w:szCs w:val="32"/>
          <w:highlight w:val="none"/>
          <w:lang w:eastAsia="zh-CN"/>
        </w:rPr>
        <w:t>（</w:t>
      </w:r>
      <w:r>
        <w:rPr>
          <w:rFonts w:hint="eastAsia" w:ascii="宋体" w:hAnsi="宋体" w:eastAsia="宋体" w:cs="宋体"/>
          <w:color w:val="FF0000"/>
          <w:sz w:val="32"/>
          <w:szCs w:val="32"/>
          <w:highlight w:val="none"/>
          <w:lang w:eastAsia="zh-CN"/>
        </w:rPr>
        <w:t>本项目不适用）</w:t>
      </w:r>
    </w:p>
    <w:p w14:paraId="431341B6">
      <w:pPr>
        <w:widowControl/>
        <w:spacing w:line="360" w:lineRule="auto"/>
        <w:ind w:firstLine="120" w:firstLineChars="5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8DBCDF9">
      <w:pPr>
        <w:tabs>
          <w:tab w:val="left" w:pos="8085"/>
        </w:tabs>
        <w:spacing w:line="360" w:lineRule="auto"/>
        <w:ind w:firstLine="1285" w:firstLineChars="4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政府采购支持中小企业信用融资相关事项通知</w:t>
      </w:r>
    </w:p>
    <w:p w14:paraId="045CF31C">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14:paraId="614D776A">
      <w:pPr>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14:paraId="73B76B8D">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一、适用对象</w:t>
      </w:r>
    </w:p>
    <w:p w14:paraId="56356E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凡已在浙江政府采购网上注册入库，并取得杭州市政府采购合同的中小企业供应商（以下简称“供应商”），均可申请政府采购信用融资。</w:t>
      </w:r>
    </w:p>
    <w:p w14:paraId="2499C00F">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二、相关信息获取方式</w:t>
      </w:r>
    </w:p>
    <w:p w14:paraId="45A328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224384F">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政府采购信用融资操作流程：</w:t>
      </w:r>
    </w:p>
    <w:p w14:paraId="285F4915">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（一）线上融资模式：</w:t>
      </w:r>
    </w:p>
    <w:p w14:paraId="475391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1.供应商根据合作银行提供的方案，自行选择金融产品，并办理开户等手续；</w:t>
      </w:r>
    </w:p>
    <w:p w14:paraId="3FFC95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2.供应商中标后，可通过杭州市政府采购网或“浙里办”测算授信额度；</w:t>
      </w:r>
    </w:p>
    <w:p w14:paraId="2FBBAF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3.采购合同签订后，供应商在杭州市政府采购网或“浙里办”向合作银行发出融资申请；</w:t>
      </w:r>
    </w:p>
    <w:p w14:paraId="23C2345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4.审批通过后，在线办理放贷手续。</w:t>
      </w:r>
    </w:p>
    <w:p w14:paraId="5833F5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（二）线下融资模式：</w:t>
      </w:r>
    </w:p>
    <w:p w14:paraId="3462AB7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1.供应商根据合作银行提供的方案，自行选择金融产品，向合作银行提出信用资格预审，并办理开户等手续；</w:t>
      </w:r>
    </w:p>
    <w:p w14:paraId="4EF10F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2.采购合同签订后，供应商在杭州市政府采购网或“浙里办”向合作银行发出融资申请；</w:t>
      </w:r>
    </w:p>
    <w:p w14:paraId="647850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3.合作银行在信用融资模块受理申请后，供应商提供审批材料。合作银行应对申请信用融资的供应商及备案的政府采购合同信息进行核对和审查；</w:t>
      </w:r>
    </w:p>
    <w:p w14:paraId="42998F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4.审批通过后，合作银行应按照合作备忘录中约定的审批放款期限和优惠利率及时予以放款。</w:t>
      </w:r>
    </w:p>
    <w:p w14:paraId="6201F06B">
      <w:pPr>
        <w:pStyle w:val="2"/>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7962FE46">
      <w:pPr>
        <w:pStyle w:val="2"/>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4240839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四、注意事项</w:t>
      </w:r>
    </w:p>
    <w:p w14:paraId="6291765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1、对拟用于信用融资的政府采购合同，供应商在签订合同时应当在合同中注明融资银行名称及账号，作为在该银行的唯一收款账号。</w:t>
      </w:r>
    </w:p>
    <w:p w14:paraId="7FDD93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6FDB188A">
      <w:pPr>
        <w:spacing w:line="360" w:lineRule="auto"/>
        <w:ind w:left="31680" w:hanging="5060" w:hangingChars="2100"/>
        <w:rPr>
          <w:rFonts w:hint="eastAsia" w:ascii="宋体" w:hAnsi="宋体" w:eastAsia="宋体" w:cs="宋体"/>
          <w:b/>
          <w:bCs/>
          <w:kern w:val="0"/>
          <w:sz w:val="24"/>
          <w:szCs w:val="24"/>
          <w:highlight w:val="none"/>
        </w:rPr>
      </w:pPr>
    </w:p>
    <w:p w14:paraId="608ABBD9">
      <w:pPr>
        <w:pStyle w:val="3"/>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88" w:name="_Toc465665161"/>
      <w:r>
        <w:rPr>
          <w:rFonts w:hint="eastAsia" w:ascii="宋体" w:hAnsi="宋体" w:eastAsia="宋体" w:cs="宋体"/>
          <w:highlight w:val="none"/>
        </w:rPr>
        <w:t>附件</w:t>
      </w:r>
      <w:bookmarkEnd w:id="488"/>
    </w:p>
    <w:p w14:paraId="1130D72B">
      <w:pPr>
        <w:spacing w:line="360" w:lineRule="auto"/>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附件1：</w:t>
      </w:r>
    </w:p>
    <w:p w14:paraId="52C16FC1">
      <w:pPr>
        <w:spacing w:line="360" w:lineRule="auto"/>
        <w:jc w:val="center"/>
        <w:rPr>
          <w:rFonts w:hint="eastAsia" w:ascii="宋体" w:hAnsi="宋体" w:eastAsia="宋体" w:cs="宋体"/>
          <w:b/>
          <w:bCs/>
          <w:spacing w:val="6"/>
          <w:sz w:val="32"/>
          <w:szCs w:val="32"/>
          <w:highlight w:val="none"/>
          <w:lang w:eastAsia="zh-CN"/>
        </w:rPr>
      </w:pPr>
      <w:bookmarkStart w:id="489" w:name="OLE_LINK14"/>
      <w:bookmarkStart w:id="490" w:name="OLE_LINK13"/>
      <w:r>
        <w:rPr>
          <w:rFonts w:hint="eastAsia" w:ascii="宋体" w:hAnsi="宋体" w:eastAsia="宋体" w:cs="宋体"/>
          <w:b/>
          <w:bCs/>
          <w:spacing w:val="6"/>
          <w:sz w:val="32"/>
          <w:szCs w:val="32"/>
          <w:highlight w:val="none"/>
        </w:rPr>
        <w:t>残疾人福利性单位声明函</w:t>
      </w:r>
      <w:r>
        <w:rPr>
          <w:rFonts w:hint="eastAsia" w:ascii="宋体" w:hAnsi="宋体" w:eastAsia="宋体" w:cs="宋体"/>
          <w:b/>
          <w:bCs/>
          <w:color w:val="FF0000"/>
          <w:spacing w:val="6"/>
          <w:sz w:val="32"/>
          <w:szCs w:val="32"/>
          <w:highlight w:val="none"/>
          <w:lang w:eastAsia="zh-CN"/>
        </w:rPr>
        <w:t>（本项目不适用）</w:t>
      </w:r>
    </w:p>
    <w:bookmarkEnd w:id="489"/>
    <w:bookmarkEnd w:id="490"/>
    <w:p w14:paraId="4EB3499E">
      <w:pPr>
        <w:spacing w:line="360" w:lineRule="auto"/>
        <w:rPr>
          <w:rFonts w:hint="eastAsia" w:ascii="宋体" w:hAnsi="宋体" w:eastAsia="宋体" w:cs="宋体"/>
          <w:b/>
          <w:bCs/>
          <w:spacing w:val="6"/>
          <w:sz w:val="30"/>
          <w:szCs w:val="30"/>
          <w:highlight w:val="none"/>
        </w:rPr>
      </w:pPr>
    </w:p>
    <w:p w14:paraId="29CC95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1A0E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7F6C44BA">
      <w:pPr>
        <w:spacing w:line="360" w:lineRule="auto"/>
        <w:ind w:firstLine="480" w:firstLineChars="200"/>
        <w:rPr>
          <w:rFonts w:hint="eastAsia" w:ascii="宋体" w:hAnsi="宋体" w:eastAsia="宋体" w:cs="宋体"/>
          <w:sz w:val="24"/>
          <w:szCs w:val="24"/>
          <w:highlight w:val="none"/>
        </w:rPr>
      </w:pPr>
    </w:p>
    <w:p w14:paraId="65F371AE">
      <w:pPr>
        <w:spacing w:line="360" w:lineRule="auto"/>
        <w:ind w:firstLine="480" w:firstLineChars="200"/>
        <w:rPr>
          <w:rFonts w:hint="eastAsia" w:ascii="宋体" w:hAnsi="宋体" w:eastAsia="宋体" w:cs="宋体"/>
          <w:sz w:val="24"/>
          <w:szCs w:val="24"/>
          <w:highlight w:val="none"/>
        </w:rPr>
      </w:pPr>
    </w:p>
    <w:p w14:paraId="76438793">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lang w:val="zh-CN"/>
        </w:rPr>
        <w:t>投标人名称（电子签名）</w:t>
      </w:r>
      <w:r>
        <w:rPr>
          <w:rFonts w:hint="eastAsia" w:ascii="宋体" w:hAnsi="宋体" w:eastAsia="宋体" w:cs="宋体"/>
          <w:sz w:val="24"/>
          <w:szCs w:val="24"/>
          <w:highlight w:val="none"/>
        </w:rPr>
        <w:t>：</w:t>
      </w:r>
    </w:p>
    <w:p w14:paraId="598FE41B">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71B318B6">
      <w:pPr>
        <w:spacing w:line="360" w:lineRule="auto"/>
        <w:ind w:firstLine="480" w:firstLineChars="200"/>
        <w:rPr>
          <w:rFonts w:hint="eastAsia" w:ascii="宋体" w:hAnsi="宋体" w:eastAsia="宋体" w:cs="宋体"/>
          <w:sz w:val="24"/>
          <w:szCs w:val="24"/>
          <w:highlight w:val="none"/>
        </w:rPr>
      </w:pPr>
    </w:p>
    <w:p w14:paraId="6CBD46B6">
      <w:pPr>
        <w:spacing w:line="360" w:lineRule="auto"/>
        <w:ind w:firstLine="420" w:firstLineChars="200"/>
        <w:rPr>
          <w:rFonts w:hint="eastAsia" w:ascii="宋体" w:hAnsi="宋体" w:eastAsia="宋体" w:cs="宋体"/>
          <w:highlight w:val="none"/>
        </w:rPr>
      </w:pPr>
    </w:p>
    <w:p w14:paraId="2F3CB547">
      <w:pPr>
        <w:spacing w:line="360" w:lineRule="auto"/>
        <w:ind w:firstLine="420" w:firstLineChars="200"/>
        <w:rPr>
          <w:rFonts w:hint="eastAsia" w:ascii="宋体" w:hAnsi="宋体" w:eastAsia="宋体" w:cs="宋体"/>
          <w:highlight w:val="none"/>
        </w:rPr>
      </w:pPr>
    </w:p>
    <w:p w14:paraId="5E39AAF1">
      <w:pPr>
        <w:spacing w:line="360" w:lineRule="auto"/>
        <w:ind w:firstLine="420" w:firstLineChars="200"/>
        <w:rPr>
          <w:rFonts w:hint="eastAsia" w:ascii="宋体" w:hAnsi="宋体" w:eastAsia="宋体" w:cs="宋体"/>
          <w:highlight w:val="none"/>
        </w:rPr>
      </w:pPr>
    </w:p>
    <w:p w14:paraId="63BA1D19">
      <w:pPr>
        <w:spacing w:line="360" w:lineRule="auto"/>
        <w:ind w:firstLine="420" w:firstLineChars="200"/>
        <w:rPr>
          <w:rFonts w:hint="eastAsia" w:ascii="宋体" w:hAnsi="宋体" w:eastAsia="宋体" w:cs="宋体"/>
          <w:highlight w:val="none"/>
        </w:rPr>
      </w:pPr>
    </w:p>
    <w:p w14:paraId="1B57A4F3">
      <w:pPr>
        <w:spacing w:line="360" w:lineRule="auto"/>
        <w:rPr>
          <w:rFonts w:hint="eastAsia" w:ascii="宋体" w:hAnsi="宋体" w:eastAsia="宋体" w:cs="宋体"/>
          <w:b/>
          <w:bCs/>
          <w:sz w:val="24"/>
          <w:szCs w:val="24"/>
          <w:highlight w:val="none"/>
        </w:rPr>
      </w:pPr>
    </w:p>
    <w:p w14:paraId="01BD63E2">
      <w:pPr>
        <w:spacing w:line="360" w:lineRule="auto"/>
        <w:rPr>
          <w:rFonts w:hint="eastAsia" w:ascii="宋体" w:hAnsi="宋体" w:eastAsia="宋体" w:cs="宋体"/>
          <w:b/>
          <w:bCs/>
          <w:sz w:val="24"/>
          <w:szCs w:val="24"/>
          <w:highlight w:val="none"/>
        </w:rPr>
      </w:pPr>
    </w:p>
    <w:p w14:paraId="61FCEE18">
      <w:pPr>
        <w:spacing w:line="360" w:lineRule="auto"/>
        <w:rPr>
          <w:rFonts w:hint="eastAsia" w:ascii="宋体" w:hAnsi="宋体" w:eastAsia="宋体" w:cs="宋体"/>
          <w:b/>
          <w:bCs/>
          <w:sz w:val="24"/>
          <w:szCs w:val="24"/>
          <w:highlight w:val="none"/>
        </w:rPr>
      </w:pPr>
    </w:p>
    <w:p w14:paraId="6E3B890D">
      <w:pPr>
        <w:spacing w:line="360" w:lineRule="auto"/>
        <w:rPr>
          <w:rFonts w:hint="eastAsia" w:ascii="宋体" w:hAnsi="宋体" w:eastAsia="宋体" w:cs="宋体"/>
          <w:b/>
          <w:bCs/>
          <w:sz w:val="24"/>
          <w:szCs w:val="24"/>
          <w:highlight w:val="none"/>
        </w:rPr>
      </w:pPr>
    </w:p>
    <w:p w14:paraId="7731E35D">
      <w:pPr>
        <w:spacing w:line="360" w:lineRule="auto"/>
        <w:rPr>
          <w:rFonts w:hint="eastAsia" w:ascii="宋体" w:hAnsi="宋体" w:eastAsia="宋体" w:cs="宋体"/>
          <w:b/>
          <w:bCs/>
          <w:sz w:val="24"/>
          <w:szCs w:val="24"/>
          <w:highlight w:val="none"/>
        </w:rPr>
      </w:pPr>
    </w:p>
    <w:p w14:paraId="7ADD4D86">
      <w:pPr>
        <w:spacing w:line="360" w:lineRule="auto"/>
        <w:rPr>
          <w:rFonts w:hint="eastAsia" w:ascii="宋体" w:hAnsi="宋体" w:eastAsia="宋体" w:cs="宋体"/>
          <w:b/>
          <w:bCs/>
          <w:sz w:val="24"/>
          <w:szCs w:val="24"/>
          <w:highlight w:val="none"/>
        </w:rPr>
      </w:pPr>
    </w:p>
    <w:p w14:paraId="63F7D756">
      <w:pPr>
        <w:pStyle w:val="62"/>
        <w:rPr>
          <w:rFonts w:hint="eastAsia" w:ascii="宋体" w:hAnsi="宋体" w:eastAsia="宋体" w:cs="宋体"/>
          <w:b/>
          <w:bCs/>
          <w:sz w:val="24"/>
          <w:szCs w:val="24"/>
          <w:highlight w:val="none"/>
        </w:rPr>
      </w:pPr>
    </w:p>
    <w:p w14:paraId="7A5F58D8">
      <w:pPr>
        <w:rPr>
          <w:rFonts w:hint="eastAsia" w:ascii="宋体" w:hAnsi="宋体" w:eastAsia="宋体" w:cs="宋体"/>
          <w:b/>
          <w:bCs/>
          <w:sz w:val="24"/>
          <w:szCs w:val="24"/>
          <w:highlight w:val="none"/>
        </w:rPr>
      </w:pPr>
    </w:p>
    <w:p w14:paraId="684CC86B">
      <w:pPr>
        <w:pStyle w:val="62"/>
        <w:rPr>
          <w:rFonts w:hint="eastAsia" w:ascii="宋体" w:hAnsi="宋体" w:eastAsia="宋体" w:cs="宋体"/>
        </w:rPr>
      </w:pPr>
    </w:p>
    <w:p w14:paraId="18222C8F">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附件2：质疑函范本及制作说明</w:t>
      </w:r>
    </w:p>
    <w:p w14:paraId="747BD09E">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质疑函范本</w:t>
      </w:r>
    </w:p>
    <w:p w14:paraId="68413817">
      <w:pPr>
        <w:snapToGrid w:val="0"/>
        <w:spacing w:before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一、质疑供应商基本信息</w:t>
      </w:r>
    </w:p>
    <w:p w14:paraId="0C5F6872">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862E6F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0501E9C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2D9C7D95">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3F9E82C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1A6A258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6693176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二、质疑项目基本情况</w:t>
      </w:r>
    </w:p>
    <w:p w14:paraId="4465115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1358F85">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95BDB7E">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7A949FB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5C58187C">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三、质疑事项具体内容</w:t>
      </w:r>
    </w:p>
    <w:p w14:paraId="5D02C100">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23FAA453">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74519F7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7577034D">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541C9D6">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3242D72">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661EFC71">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7239E15">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四、与质疑事项相关的质疑请求</w:t>
      </w:r>
    </w:p>
    <w:p w14:paraId="2417CD06">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24BFFF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3CAD4B9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625AFD04">
      <w:pPr>
        <w:spacing w:line="360" w:lineRule="auto"/>
        <w:jc w:val="center"/>
        <w:rPr>
          <w:rFonts w:hint="eastAsia" w:ascii="宋体" w:hAnsi="宋体" w:eastAsia="宋体" w:cs="宋体"/>
          <w:b/>
          <w:bCs/>
          <w:sz w:val="24"/>
          <w:szCs w:val="24"/>
          <w:highlight w:val="none"/>
        </w:rPr>
      </w:pPr>
    </w:p>
    <w:p w14:paraId="5D61B5BD">
      <w:pPr>
        <w:spacing w:line="360" w:lineRule="auto"/>
        <w:rPr>
          <w:rFonts w:hint="eastAsia" w:ascii="宋体" w:hAnsi="宋体" w:eastAsia="宋体" w:cs="宋体"/>
          <w:b/>
          <w:bCs/>
          <w:sz w:val="24"/>
          <w:szCs w:val="24"/>
          <w:highlight w:val="none"/>
        </w:rPr>
      </w:pPr>
    </w:p>
    <w:p w14:paraId="32EE982B">
      <w:pPr>
        <w:spacing w:line="360" w:lineRule="auto"/>
        <w:rPr>
          <w:rFonts w:hint="eastAsia" w:ascii="宋体" w:hAnsi="宋体" w:eastAsia="宋体" w:cs="宋体"/>
          <w:b/>
          <w:bCs/>
          <w:sz w:val="24"/>
          <w:szCs w:val="24"/>
          <w:highlight w:val="none"/>
        </w:rPr>
      </w:pPr>
    </w:p>
    <w:p w14:paraId="04A5C178">
      <w:pPr>
        <w:spacing w:line="360" w:lineRule="auto"/>
        <w:rPr>
          <w:rFonts w:hint="eastAsia" w:ascii="宋体" w:hAnsi="宋体" w:eastAsia="宋体" w:cs="宋体"/>
          <w:b/>
          <w:bCs/>
          <w:sz w:val="24"/>
          <w:szCs w:val="24"/>
          <w:highlight w:val="none"/>
        </w:rPr>
      </w:pPr>
    </w:p>
    <w:p w14:paraId="3918190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质疑函制作说明：</w:t>
      </w:r>
    </w:p>
    <w:p w14:paraId="0A30D8D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18ED41C6">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068558B3">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76B3FAC6">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39AD3753">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4B103A03">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776433BD">
      <w:pPr>
        <w:widowControl/>
        <w:spacing w:line="360" w:lineRule="auto"/>
        <w:ind w:firstLine="600" w:firstLineChars="200"/>
        <w:jc w:val="left"/>
        <w:rPr>
          <w:rFonts w:hint="eastAsia" w:ascii="宋体" w:hAnsi="宋体" w:eastAsia="宋体" w:cs="宋体"/>
          <w:sz w:val="30"/>
          <w:szCs w:val="30"/>
          <w:highlight w:val="none"/>
        </w:rPr>
      </w:pPr>
    </w:p>
    <w:p w14:paraId="44229BA4">
      <w:pPr>
        <w:spacing w:line="360" w:lineRule="auto"/>
        <w:jc w:val="center"/>
        <w:rPr>
          <w:rFonts w:hint="eastAsia" w:ascii="宋体" w:hAnsi="宋体" w:eastAsia="宋体" w:cs="宋体"/>
          <w:b/>
          <w:bCs/>
          <w:spacing w:val="6"/>
          <w:sz w:val="32"/>
          <w:szCs w:val="32"/>
          <w:highlight w:val="none"/>
        </w:rPr>
      </w:pPr>
    </w:p>
    <w:p w14:paraId="54D77E73">
      <w:pPr>
        <w:spacing w:line="360" w:lineRule="auto"/>
        <w:jc w:val="center"/>
        <w:rPr>
          <w:rFonts w:hint="eastAsia" w:ascii="宋体" w:hAnsi="宋体" w:eastAsia="宋体" w:cs="宋体"/>
          <w:b/>
          <w:bCs/>
          <w:spacing w:val="6"/>
          <w:sz w:val="32"/>
          <w:szCs w:val="32"/>
          <w:highlight w:val="none"/>
        </w:rPr>
      </w:pPr>
    </w:p>
    <w:p w14:paraId="72D829DF">
      <w:pPr>
        <w:spacing w:line="360" w:lineRule="auto"/>
        <w:jc w:val="center"/>
        <w:rPr>
          <w:rFonts w:hint="eastAsia" w:ascii="宋体" w:hAnsi="宋体" w:eastAsia="宋体" w:cs="宋体"/>
          <w:b/>
          <w:bCs/>
          <w:spacing w:val="6"/>
          <w:sz w:val="32"/>
          <w:szCs w:val="32"/>
          <w:highlight w:val="none"/>
        </w:rPr>
      </w:pPr>
    </w:p>
    <w:p w14:paraId="50C184CA">
      <w:pPr>
        <w:spacing w:line="360" w:lineRule="auto"/>
        <w:jc w:val="center"/>
        <w:rPr>
          <w:rFonts w:hint="eastAsia" w:ascii="宋体" w:hAnsi="宋体" w:eastAsia="宋体" w:cs="宋体"/>
          <w:b/>
          <w:bCs/>
          <w:spacing w:val="6"/>
          <w:sz w:val="32"/>
          <w:szCs w:val="32"/>
          <w:highlight w:val="none"/>
        </w:rPr>
      </w:pPr>
    </w:p>
    <w:p w14:paraId="49A7DD93">
      <w:pPr>
        <w:spacing w:line="360" w:lineRule="auto"/>
        <w:jc w:val="center"/>
        <w:rPr>
          <w:rFonts w:hint="eastAsia" w:ascii="宋体" w:hAnsi="宋体" w:eastAsia="宋体" w:cs="宋体"/>
          <w:b/>
          <w:bCs/>
          <w:spacing w:val="6"/>
          <w:sz w:val="32"/>
          <w:szCs w:val="32"/>
          <w:highlight w:val="none"/>
        </w:rPr>
      </w:pPr>
    </w:p>
    <w:p w14:paraId="45514030">
      <w:pPr>
        <w:spacing w:line="360" w:lineRule="auto"/>
        <w:jc w:val="center"/>
        <w:rPr>
          <w:rFonts w:hint="eastAsia" w:ascii="宋体" w:hAnsi="宋体" w:eastAsia="宋体" w:cs="宋体"/>
          <w:b/>
          <w:bCs/>
          <w:spacing w:val="6"/>
          <w:sz w:val="32"/>
          <w:szCs w:val="32"/>
          <w:highlight w:val="none"/>
        </w:rPr>
      </w:pPr>
    </w:p>
    <w:p w14:paraId="55F5320F">
      <w:pPr>
        <w:spacing w:line="360" w:lineRule="auto"/>
        <w:jc w:val="center"/>
        <w:rPr>
          <w:rFonts w:hint="eastAsia" w:ascii="宋体" w:hAnsi="宋体" w:eastAsia="宋体" w:cs="宋体"/>
          <w:b/>
          <w:bCs/>
          <w:spacing w:val="6"/>
          <w:sz w:val="32"/>
          <w:szCs w:val="32"/>
          <w:highlight w:val="none"/>
        </w:rPr>
      </w:pPr>
    </w:p>
    <w:p w14:paraId="719BD56F">
      <w:pPr>
        <w:spacing w:line="360" w:lineRule="auto"/>
        <w:jc w:val="center"/>
        <w:rPr>
          <w:rFonts w:hint="eastAsia" w:ascii="宋体" w:hAnsi="宋体" w:eastAsia="宋体" w:cs="宋体"/>
          <w:b/>
          <w:bCs/>
          <w:spacing w:val="6"/>
          <w:sz w:val="32"/>
          <w:szCs w:val="32"/>
          <w:highlight w:val="none"/>
        </w:rPr>
      </w:pPr>
    </w:p>
    <w:p w14:paraId="637E2020">
      <w:pPr>
        <w:spacing w:line="360" w:lineRule="auto"/>
        <w:jc w:val="left"/>
        <w:rPr>
          <w:rFonts w:hint="eastAsia" w:ascii="宋体" w:hAnsi="宋体" w:eastAsia="宋体" w:cs="宋体"/>
          <w:b/>
          <w:bCs/>
          <w:spacing w:val="6"/>
          <w:sz w:val="32"/>
          <w:szCs w:val="32"/>
          <w:highlight w:val="none"/>
        </w:rPr>
      </w:pPr>
    </w:p>
    <w:p w14:paraId="329D5C02">
      <w:pPr>
        <w:pStyle w:val="62"/>
        <w:rPr>
          <w:rFonts w:hint="eastAsia" w:ascii="宋体" w:hAnsi="宋体" w:eastAsia="宋体" w:cs="宋体"/>
          <w:b/>
          <w:bCs/>
          <w:spacing w:val="6"/>
          <w:sz w:val="32"/>
          <w:szCs w:val="32"/>
          <w:highlight w:val="none"/>
        </w:rPr>
      </w:pPr>
    </w:p>
    <w:p w14:paraId="020C0F9C">
      <w:pPr>
        <w:rPr>
          <w:rFonts w:hint="eastAsia" w:ascii="宋体" w:hAnsi="宋体" w:eastAsia="宋体" w:cs="宋体"/>
          <w:b/>
          <w:bCs/>
          <w:spacing w:val="6"/>
          <w:sz w:val="32"/>
          <w:szCs w:val="32"/>
          <w:highlight w:val="none"/>
        </w:rPr>
      </w:pPr>
    </w:p>
    <w:p w14:paraId="4D1B1D7A">
      <w:pPr>
        <w:pStyle w:val="62"/>
        <w:rPr>
          <w:rFonts w:hint="eastAsia" w:ascii="宋体" w:hAnsi="宋体" w:eastAsia="宋体" w:cs="宋体"/>
          <w:b/>
          <w:bCs/>
          <w:spacing w:val="6"/>
          <w:sz w:val="32"/>
          <w:szCs w:val="32"/>
          <w:highlight w:val="none"/>
        </w:rPr>
      </w:pPr>
    </w:p>
    <w:p w14:paraId="6800913C">
      <w:pPr>
        <w:rPr>
          <w:rFonts w:hint="eastAsia" w:ascii="宋体" w:hAnsi="宋体" w:eastAsia="宋体" w:cs="宋体"/>
          <w:b/>
          <w:bCs/>
          <w:spacing w:val="6"/>
          <w:sz w:val="32"/>
          <w:szCs w:val="32"/>
          <w:highlight w:val="none"/>
        </w:rPr>
      </w:pPr>
    </w:p>
    <w:p w14:paraId="7ED0A26D">
      <w:pPr>
        <w:pStyle w:val="62"/>
        <w:rPr>
          <w:rFonts w:hint="eastAsia" w:ascii="宋体" w:hAnsi="宋体" w:eastAsia="宋体" w:cs="宋体"/>
        </w:rPr>
      </w:pPr>
    </w:p>
    <w:p w14:paraId="4779F1C3">
      <w:pPr>
        <w:pStyle w:val="62"/>
        <w:rPr>
          <w:rFonts w:hint="eastAsia" w:ascii="宋体" w:hAnsi="宋体" w:eastAsia="宋体" w:cs="宋体"/>
          <w:highlight w:val="none"/>
        </w:rPr>
      </w:pPr>
    </w:p>
    <w:p w14:paraId="1D98A0DE">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附件3：投诉书范本及制作说明</w:t>
      </w:r>
    </w:p>
    <w:p w14:paraId="505491D6">
      <w:pPr>
        <w:spacing w:line="360" w:lineRule="auto"/>
        <w:jc w:val="center"/>
        <w:rPr>
          <w:rFonts w:hint="eastAsia" w:ascii="宋体" w:hAnsi="宋体" w:eastAsia="宋体" w:cs="宋体"/>
          <w:b/>
          <w:bCs/>
          <w:sz w:val="24"/>
          <w:szCs w:val="24"/>
          <w:highlight w:val="none"/>
        </w:rPr>
      </w:pPr>
    </w:p>
    <w:p w14:paraId="06D1CAD4">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投诉书范本</w:t>
      </w:r>
    </w:p>
    <w:p w14:paraId="2267F6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2392015C">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4CCCFD35">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E5871C7">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484D7BD">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606B134">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181C0848">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25AB7AEE">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5F9A3FB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CD13F2F">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B4798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2B03D284">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680D9BF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4A30D3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C11D51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36CA7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688A9D98">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02424F39">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5E0780D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85EC31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2557474A">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35027302">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199887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6D45D030">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2EE170F6">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E7D3341">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0E4588A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1A88DF2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085CD90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2362C879">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5BB1721A">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2ABEFF29">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464FE6F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71C97D97">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59D95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0069317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55862DBD">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638766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56F53DC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36C55804">
      <w:pPr>
        <w:spacing w:line="360" w:lineRule="auto"/>
        <w:rPr>
          <w:rFonts w:hint="eastAsia" w:ascii="宋体" w:hAnsi="宋体" w:eastAsia="宋体" w:cs="宋体"/>
          <w:b/>
          <w:bCs/>
          <w:sz w:val="24"/>
          <w:szCs w:val="24"/>
          <w:highlight w:val="none"/>
        </w:rPr>
      </w:pPr>
    </w:p>
    <w:p w14:paraId="0855AE24">
      <w:pPr>
        <w:spacing w:line="360" w:lineRule="auto"/>
        <w:rPr>
          <w:rFonts w:hint="eastAsia" w:ascii="宋体" w:hAnsi="宋体" w:eastAsia="宋体" w:cs="宋体"/>
          <w:b/>
          <w:bCs/>
          <w:sz w:val="24"/>
          <w:szCs w:val="24"/>
          <w:highlight w:val="none"/>
        </w:rPr>
      </w:pPr>
    </w:p>
    <w:p w14:paraId="414E932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投诉书制作说明：</w:t>
      </w:r>
    </w:p>
    <w:p w14:paraId="534E7EC2">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0B49990A">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338D6B48">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51F621E1">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05007ABE">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120297F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3BC45C2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1F1872B3">
      <w:pPr>
        <w:spacing w:line="360" w:lineRule="auto"/>
        <w:rPr>
          <w:rFonts w:hint="eastAsia" w:ascii="宋体" w:hAnsi="宋体" w:eastAsia="宋体" w:cs="宋体"/>
          <w:b/>
          <w:bCs/>
          <w:sz w:val="24"/>
          <w:szCs w:val="24"/>
          <w:highlight w:val="none"/>
        </w:rPr>
      </w:pPr>
    </w:p>
    <w:p w14:paraId="72C90E85">
      <w:pPr>
        <w:autoSpaceDE w:val="0"/>
        <w:autoSpaceDN w:val="0"/>
        <w:jc w:val="center"/>
        <w:rPr>
          <w:rFonts w:hint="eastAsia" w:ascii="宋体" w:hAnsi="宋体" w:eastAsia="宋体" w:cs="宋体"/>
          <w:b/>
          <w:bCs/>
          <w:spacing w:val="6"/>
          <w:sz w:val="32"/>
          <w:szCs w:val="32"/>
          <w:highlight w:val="none"/>
        </w:rPr>
      </w:pPr>
    </w:p>
    <w:p w14:paraId="6A78F5A3">
      <w:pPr>
        <w:autoSpaceDE w:val="0"/>
        <w:autoSpaceDN w:val="0"/>
        <w:jc w:val="both"/>
        <w:rPr>
          <w:rFonts w:hint="eastAsia" w:ascii="宋体" w:hAnsi="宋体" w:eastAsia="宋体" w:cs="宋体"/>
          <w:b/>
          <w:bCs/>
          <w:spacing w:val="6"/>
          <w:sz w:val="32"/>
          <w:szCs w:val="32"/>
          <w:highlight w:val="none"/>
        </w:rPr>
      </w:pPr>
    </w:p>
    <w:p w14:paraId="5CBECCC4">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pacing w:val="6"/>
          <w:sz w:val="32"/>
          <w:szCs w:val="32"/>
          <w:highlight w:val="none"/>
        </w:rPr>
        <w:t>附件4：</w:t>
      </w:r>
      <w:r>
        <w:rPr>
          <w:rFonts w:hint="eastAsia" w:ascii="宋体" w:hAnsi="宋体" w:eastAsia="宋体" w:cs="宋体"/>
          <w:b/>
          <w:bCs/>
          <w:sz w:val="32"/>
          <w:szCs w:val="32"/>
          <w:highlight w:val="none"/>
        </w:rPr>
        <w:t>业务专用章使用说明函</w:t>
      </w:r>
    </w:p>
    <w:p w14:paraId="2297E99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14:paraId="0834D71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我方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0807BB5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14:paraId="528B61BD">
      <w:pPr>
        <w:spacing w:line="360" w:lineRule="auto"/>
        <w:ind w:firstLine="494"/>
        <w:rPr>
          <w:rFonts w:hint="eastAsia" w:ascii="宋体" w:hAnsi="宋体" w:eastAsia="宋体" w:cs="宋体"/>
          <w:sz w:val="24"/>
          <w:szCs w:val="24"/>
          <w:highlight w:val="none"/>
        </w:rPr>
      </w:pPr>
    </w:p>
    <w:p w14:paraId="406C083D">
      <w:pPr>
        <w:spacing w:line="360" w:lineRule="auto"/>
        <w:ind w:firstLine="494"/>
        <w:rPr>
          <w:rFonts w:hint="eastAsia" w:ascii="宋体" w:hAnsi="宋体" w:eastAsia="宋体" w:cs="宋体"/>
          <w:sz w:val="24"/>
          <w:szCs w:val="24"/>
          <w:highlight w:val="none"/>
        </w:rPr>
      </w:pPr>
    </w:p>
    <w:p w14:paraId="633B53E8">
      <w:pPr>
        <w:spacing w:line="360" w:lineRule="auto"/>
        <w:ind w:firstLine="494"/>
        <w:rPr>
          <w:rFonts w:hint="eastAsia" w:ascii="宋体" w:hAnsi="宋体" w:eastAsia="宋体" w:cs="宋体"/>
          <w:sz w:val="24"/>
          <w:szCs w:val="24"/>
          <w:highlight w:val="none"/>
        </w:rPr>
      </w:pPr>
    </w:p>
    <w:p w14:paraId="55FD49CC">
      <w:pPr>
        <w:spacing w:line="360" w:lineRule="auto"/>
        <w:ind w:firstLine="494"/>
        <w:rPr>
          <w:rFonts w:hint="eastAsia" w:ascii="宋体" w:hAnsi="宋体" w:eastAsia="宋体" w:cs="宋体"/>
          <w:sz w:val="24"/>
          <w:szCs w:val="24"/>
          <w:highlight w:val="none"/>
        </w:rPr>
      </w:pPr>
    </w:p>
    <w:p w14:paraId="6FB4FFE1">
      <w:pPr>
        <w:spacing w:line="360" w:lineRule="auto"/>
        <w:ind w:right="480"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投标单位（法定名称章）：</w:t>
      </w:r>
    </w:p>
    <w:p w14:paraId="29DB9CDB">
      <w:pPr>
        <w:ind w:right="1440" w:firstLine="49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338F0B2F">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附：</w:t>
      </w:r>
    </w:p>
    <w:p w14:paraId="2D49B356">
      <w:pPr>
        <w:spacing w:line="360" w:lineRule="auto"/>
        <w:rPr>
          <w:rFonts w:hint="eastAsia" w:ascii="宋体" w:hAnsi="宋体" w:eastAsia="宋体" w:cs="宋体"/>
          <w:sz w:val="24"/>
          <w:szCs w:val="24"/>
          <w:highlight w:val="none"/>
        </w:rPr>
      </w:pP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szCs w:val="24"/>
          <w:highlight w:val="none"/>
        </w:rPr>
        <w:t>投标单位法定名称章（印模）                投标单位“XX专用章”（印模）</w:t>
      </w:r>
    </w:p>
    <w:p w14:paraId="70404644">
      <w:pPr>
        <w:autoSpaceDE w:val="0"/>
        <w:autoSpaceDN w:val="0"/>
        <w:jc w:val="center"/>
        <w:rPr>
          <w:rFonts w:hint="eastAsia" w:ascii="宋体" w:hAnsi="宋体" w:eastAsia="宋体" w:cs="宋体"/>
          <w:b/>
          <w:bCs/>
          <w:spacing w:val="6"/>
          <w:sz w:val="32"/>
          <w:szCs w:val="32"/>
          <w:highlight w:val="none"/>
        </w:rPr>
      </w:pPr>
    </w:p>
    <w:p w14:paraId="21234093">
      <w:pPr>
        <w:autoSpaceDE w:val="0"/>
        <w:autoSpaceDN w:val="0"/>
        <w:jc w:val="center"/>
        <w:rPr>
          <w:rFonts w:hint="eastAsia" w:ascii="宋体" w:hAnsi="宋体" w:eastAsia="宋体" w:cs="宋体"/>
          <w:b/>
          <w:bCs/>
          <w:spacing w:val="6"/>
          <w:sz w:val="32"/>
          <w:szCs w:val="32"/>
          <w:highlight w:val="none"/>
        </w:rPr>
      </w:pPr>
    </w:p>
    <w:p w14:paraId="2862E3C5">
      <w:pPr>
        <w:autoSpaceDE w:val="0"/>
        <w:autoSpaceDN w:val="0"/>
        <w:jc w:val="center"/>
        <w:rPr>
          <w:rFonts w:hint="eastAsia" w:ascii="宋体" w:hAnsi="宋体" w:eastAsia="宋体" w:cs="宋体"/>
          <w:b/>
          <w:bCs/>
          <w:spacing w:val="6"/>
          <w:sz w:val="32"/>
          <w:szCs w:val="32"/>
          <w:highlight w:val="none"/>
        </w:rPr>
      </w:pPr>
    </w:p>
    <w:p w14:paraId="2ABAC040">
      <w:pPr>
        <w:autoSpaceDE w:val="0"/>
        <w:autoSpaceDN w:val="0"/>
        <w:jc w:val="center"/>
        <w:rPr>
          <w:rFonts w:hint="eastAsia" w:ascii="宋体" w:hAnsi="宋体" w:eastAsia="宋体" w:cs="宋体"/>
          <w:b/>
          <w:bCs/>
          <w:spacing w:val="6"/>
          <w:sz w:val="32"/>
          <w:szCs w:val="32"/>
          <w:highlight w:val="none"/>
        </w:rPr>
      </w:pPr>
    </w:p>
    <w:p w14:paraId="0AC33D43">
      <w:pPr>
        <w:autoSpaceDE w:val="0"/>
        <w:autoSpaceDN w:val="0"/>
        <w:jc w:val="center"/>
        <w:rPr>
          <w:rFonts w:hint="eastAsia" w:ascii="宋体" w:hAnsi="宋体" w:eastAsia="宋体" w:cs="宋体"/>
          <w:b/>
          <w:bCs/>
          <w:spacing w:val="6"/>
          <w:sz w:val="32"/>
          <w:szCs w:val="32"/>
          <w:highlight w:val="none"/>
        </w:rPr>
      </w:pPr>
    </w:p>
    <w:p w14:paraId="460B07C2">
      <w:pPr>
        <w:autoSpaceDE w:val="0"/>
        <w:autoSpaceDN w:val="0"/>
        <w:jc w:val="center"/>
        <w:rPr>
          <w:rFonts w:hint="eastAsia" w:ascii="宋体" w:hAnsi="宋体" w:eastAsia="宋体" w:cs="宋体"/>
          <w:b/>
          <w:bCs/>
          <w:spacing w:val="6"/>
          <w:sz w:val="32"/>
          <w:szCs w:val="32"/>
          <w:highlight w:val="none"/>
        </w:rPr>
      </w:pPr>
    </w:p>
    <w:p w14:paraId="4197FF3C">
      <w:pPr>
        <w:autoSpaceDE w:val="0"/>
        <w:autoSpaceDN w:val="0"/>
        <w:jc w:val="center"/>
        <w:rPr>
          <w:rFonts w:hint="eastAsia" w:ascii="宋体" w:hAnsi="宋体" w:eastAsia="宋体" w:cs="宋体"/>
          <w:b/>
          <w:bCs/>
          <w:spacing w:val="6"/>
          <w:sz w:val="32"/>
          <w:szCs w:val="32"/>
          <w:highlight w:val="none"/>
        </w:rPr>
      </w:pPr>
    </w:p>
    <w:p w14:paraId="4D3E5EBC">
      <w:pPr>
        <w:autoSpaceDE w:val="0"/>
        <w:autoSpaceDN w:val="0"/>
        <w:jc w:val="center"/>
        <w:rPr>
          <w:rFonts w:hint="eastAsia" w:ascii="宋体" w:hAnsi="宋体" w:eastAsia="宋体" w:cs="宋体"/>
          <w:b/>
          <w:bCs/>
          <w:spacing w:val="6"/>
          <w:sz w:val="32"/>
          <w:szCs w:val="32"/>
          <w:highlight w:val="none"/>
        </w:rPr>
      </w:pPr>
    </w:p>
    <w:p w14:paraId="7D99CE0C">
      <w:pPr>
        <w:autoSpaceDE w:val="0"/>
        <w:autoSpaceDN w:val="0"/>
        <w:jc w:val="center"/>
        <w:rPr>
          <w:rFonts w:hint="eastAsia" w:ascii="宋体" w:hAnsi="宋体" w:eastAsia="宋体" w:cs="宋体"/>
          <w:b/>
          <w:bCs/>
          <w:spacing w:val="6"/>
          <w:sz w:val="32"/>
          <w:szCs w:val="32"/>
          <w:highlight w:val="none"/>
        </w:rPr>
      </w:pPr>
    </w:p>
    <w:p w14:paraId="2696A11F">
      <w:pPr>
        <w:autoSpaceDE w:val="0"/>
        <w:autoSpaceDN w:val="0"/>
        <w:jc w:val="both"/>
        <w:rPr>
          <w:rFonts w:hint="eastAsia" w:ascii="宋体" w:hAnsi="宋体" w:eastAsia="宋体" w:cs="宋体"/>
          <w:b/>
          <w:bCs/>
          <w:spacing w:val="6"/>
          <w:sz w:val="32"/>
          <w:szCs w:val="32"/>
          <w:highlight w:val="none"/>
        </w:rPr>
      </w:pPr>
    </w:p>
    <w:p w14:paraId="7156A6AC">
      <w:pPr>
        <w:pStyle w:val="62"/>
        <w:rPr>
          <w:rFonts w:hint="eastAsia" w:ascii="宋体" w:hAnsi="宋体" w:eastAsia="宋体" w:cs="宋体"/>
          <w:b/>
          <w:bCs/>
          <w:spacing w:val="6"/>
          <w:sz w:val="32"/>
          <w:szCs w:val="32"/>
          <w:highlight w:val="none"/>
        </w:rPr>
      </w:pPr>
    </w:p>
    <w:p w14:paraId="1072C4E4">
      <w:pPr>
        <w:rPr>
          <w:rFonts w:hint="eastAsia" w:ascii="宋体" w:hAnsi="宋体" w:eastAsia="宋体" w:cs="宋体"/>
          <w:b/>
          <w:bCs/>
          <w:spacing w:val="6"/>
          <w:sz w:val="32"/>
          <w:szCs w:val="32"/>
          <w:highlight w:val="none"/>
        </w:rPr>
      </w:pPr>
    </w:p>
    <w:p w14:paraId="7A53AB8F">
      <w:pPr>
        <w:pStyle w:val="62"/>
        <w:rPr>
          <w:rFonts w:hint="eastAsia" w:ascii="宋体" w:hAnsi="宋体" w:eastAsia="宋体" w:cs="宋体"/>
          <w:b/>
          <w:bCs/>
          <w:spacing w:val="6"/>
          <w:sz w:val="32"/>
          <w:szCs w:val="32"/>
          <w:highlight w:val="none"/>
        </w:rPr>
      </w:pPr>
    </w:p>
    <w:p w14:paraId="3EC2A2CA">
      <w:pPr>
        <w:rPr>
          <w:rFonts w:hint="eastAsia" w:ascii="宋体" w:hAnsi="宋体" w:eastAsia="宋体" w:cs="宋体"/>
          <w:b/>
          <w:bCs/>
          <w:spacing w:val="6"/>
          <w:sz w:val="32"/>
          <w:szCs w:val="32"/>
          <w:highlight w:val="none"/>
        </w:rPr>
      </w:pPr>
    </w:p>
    <w:p w14:paraId="399E2B9F">
      <w:pPr>
        <w:pStyle w:val="62"/>
        <w:rPr>
          <w:rFonts w:hint="eastAsia" w:ascii="宋体" w:hAnsi="宋体" w:eastAsia="宋体" w:cs="宋体"/>
          <w:b/>
          <w:bCs/>
          <w:spacing w:val="6"/>
          <w:sz w:val="32"/>
          <w:szCs w:val="32"/>
          <w:highlight w:val="none"/>
        </w:rPr>
      </w:pPr>
    </w:p>
    <w:p w14:paraId="73E7FED5">
      <w:pPr>
        <w:rPr>
          <w:rFonts w:hint="eastAsia" w:ascii="宋体" w:hAnsi="宋体" w:eastAsia="宋体" w:cs="宋体"/>
        </w:rPr>
      </w:pPr>
    </w:p>
    <w:p w14:paraId="167A43C5">
      <w:pPr>
        <w:rPr>
          <w:rFonts w:hint="eastAsia" w:ascii="宋体" w:hAnsi="宋体" w:eastAsia="宋体" w:cs="宋体"/>
          <w:highlight w:val="none"/>
        </w:rPr>
      </w:pPr>
    </w:p>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FE920">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F2A8">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C689">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491" w:name="_Toc36110187"/>
    <w:bookmarkStart w:id="492" w:name="_Toc164085800"/>
    <w:bookmarkStart w:id="493" w:name="_Toc91899912"/>
    <w:bookmarkStart w:id="494" w:name="_Toc131845147"/>
    <w:r>
      <w:rPr>
        <w:rFonts w:ascii="FangSong_GB2312" w:eastAsia="Times New Roman" w:cs="FangSong_GB2312"/>
        <w:kern w:val="0"/>
      </w:rPr>
      <w:t xml:space="preserve"> </w:t>
    </w:r>
    <w:r>
      <w:rPr>
        <w:rFonts w:ascii="FangSong_GB2312" w:eastAsia="Times New Roman"/>
        <w:kern w:val="0"/>
      </w:rPr>
      <w:t>页</w:t>
    </w:r>
    <w:bookmarkEnd w:id="491"/>
    <w:bookmarkEnd w:id="492"/>
    <w:bookmarkEnd w:id="493"/>
    <w:bookmarkEnd w:id="4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139D">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BA2E7">
    <w:pPr>
      <w:pStyle w:val="40"/>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709C9">
                          <w:pPr>
                            <w:pStyle w:val="40"/>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iVr0BAACa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aH+JWvQEAAJoDAAAOAAAAAAAAAAEAIAAAAB4BAABkcnMvZTJvRG9jLnhtbFBLBQYAAAAA&#10;BgAGAFkBAABNBQAAAAA=&#10;">
              <v:fill on="f" focussize="0,0"/>
              <v:stroke on="f"/>
              <v:imagedata o:title=""/>
              <o:lock v:ext="edit" aspectratio="f"/>
              <v:textbox inset="0mm,0mm,0mm,0mm" style="mso-fit-shape-to-text:t;">
                <w:txbxContent>
                  <w:p w14:paraId="1CA709C9">
                    <w:pPr>
                      <w:pStyle w:val="40"/>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43EC32"/>
                      </w:txbxContent>
                    </wps:txbx>
                    <wps:bodyPr wrap="none" lIns="0" tIns="0" rIns="0" bIns="0" upright="1">
                      <a:spAutoFit/>
                    </wps:bodyPr>
                  </wps:wsp>
                </a:graphicData>
              </a:graphic>
            </wp:anchor>
          </w:drawing>
        </mc:Choice>
        <mc:Fallback>
          <w:pict>
            <v:rect id="Rectangle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b&#10;SAYwtgEAAI8DAAAOAAAAAAAAAAEAIAAAAB8BAABkcnMvZTJvRG9jLnhtbFBLBQYAAAAABgAGAFkB&#10;AABHBQAAAAA=&#10;">
              <v:fill on="f" focussize="0,0"/>
              <v:stroke on="f"/>
              <v:imagedata o:title=""/>
              <o:lock v:ext="edit" aspectratio="f"/>
              <v:textbox inset="0mm,0mm,0mm,0mm" style="mso-fit-shape-to-text:t;">
                <w:txbxContent>
                  <w:p w14:paraId="7A43EC32"/>
                </w:txbxContent>
              </v:textbox>
            </v:rect>
          </w:pict>
        </mc:Fallback>
      </mc:AlternateConten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45C5">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971E9DC">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2666">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3815CCD5">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2C67">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41913C08">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D436">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80731AC">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260E">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5F8A5C6">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C4C9">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FF19DDD">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EC9B">
    <w:pPr>
      <w:pStyle w:val="42"/>
      <w:pBdr>
        <w:bottom w:val="single" w:color="auto" w:sz="6" w:space="4"/>
      </w:pBdr>
      <w:jc w:val="right"/>
    </w:pPr>
    <w:r>
      <w:t xml:space="preserve">           </w:t>
    </w:r>
    <w:r>
      <w:rPr>
        <w:rFonts w:hint="eastAsia" w:cs="宋体"/>
        <w:lang w:val="zh-CN"/>
      </w:rPr>
      <w:t>杭州市临平区村级政府采购公开招标文件</w:t>
    </w:r>
  </w:p>
  <w:p w14:paraId="087DD96C">
    <w:pPr>
      <w:pStyle w:val="60"/>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AE5A">
    <w:pPr>
      <w:pStyle w:val="42"/>
      <w:jc w:val="right"/>
      <w:rPr>
        <w:rFonts w:ascii="FangSong_GB2312" w:eastAsia="Times New Roman"/>
        <w:b/>
        <w:bCs/>
        <w:i/>
        <w:iCs/>
        <w:u w:val="single"/>
      </w:rPr>
    </w:pPr>
    <w:r>
      <w:t></w:t>
    </w:r>
    <w:r>
      <w:rPr>
        <w:rFonts w:hint="eastAsia" w:cs="宋体"/>
        <w:lang w:val="zh-CN"/>
      </w:rPr>
      <w:t>杭州市临平区村级政府采购公开招标文件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125D">
    <w:pPr>
      <w:pStyle w:val="42"/>
    </w:pPr>
    <w:r>
      <w:t xml:space="preserve">                                      </w:t>
    </w:r>
    <w:r>
      <w:rPr>
        <w:rFonts w:hint="eastAsia" w:cs="宋体"/>
        <w:lang w:val="zh-CN"/>
      </w:rPr>
      <w:t>杭州市临平区村级政府采购公开招标文件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75E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90B0">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992E">
    <w:pPr>
      <w:pStyle w:val="42"/>
      <w:rPr>
        <w:rFonts w:ascii="FangSong_GB2312" w:eastAsia="Times New Roman"/>
        <w:b/>
        <w:bCs/>
        <w:i/>
        <w:iCs/>
        <w:u w:val="single"/>
      </w:rPr>
    </w:pPr>
    <w:r>
      <w:t xml:space="preserve">                                              </w:t>
    </w:r>
    <w:r>
      <w:rPr>
        <w:rFonts w:hint="eastAsia" w:cs="宋体"/>
        <w:lang w:val="zh-CN"/>
      </w:rPr>
      <w:t>杭州市临平区村级政府采购公开招标文件</w:t>
    </w:r>
  </w:p>
  <w:p w14:paraId="14F69EBE">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8BB2">
    <w:pPr>
      <w:pStyle w:val="42"/>
    </w:pPr>
    <w:r>
      <w:t xml:space="preserve">         </w:t>
    </w:r>
  </w:p>
  <w:p w14:paraId="2A30052D">
    <w:pPr>
      <w:pStyle w:val="42"/>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C6EB">
    <w:pPr>
      <w:pStyle w:val="42"/>
      <w:rPr>
        <w:rFonts w:ascii="FangSong_GB2312" w:eastAsia="Times New Roman"/>
        <w:b/>
        <w:bCs/>
        <w:i/>
        <w:iCs/>
        <w:u w:val="single"/>
      </w:rPr>
    </w:pPr>
    <w:r>
      <w:t xml:space="preserve">                                                  </w:t>
    </w:r>
    <w:r>
      <w:rPr>
        <w:rFonts w:hint="eastAsia" w:cs="宋体"/>
      </w:rPr>
      <w:t>杭州市政府采购公开招标文件</w:t>
    </w:r>
  </w:p>
  <w:p w14:paraId="3A926EA6">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6A0A">
    <w:pPr>
      <w:pStyle w:val="42"/>
    </w:pPr>
    <w:r>
      <w:t xml:space="preserve">         </w:t>
    </w:r>
  </w:p>
  <w:p w14:paraId="088DDB60">
    <w:pPr>
      <w:pStyle w:val="42"/>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FE5C">
    <w:pPr>
      <w:pStyle w:val="42"/>
      <w:jc w:val="right"/>
      <w:rPr>
        <w:rFonts w:ascii="FangSong_GB2312" w:eastAsia="Times New Roman"/>
        <w:b/>
        <w:bCs/>
        <w:i/>
        <w:iCs/>
        <w:u w:val="single"/>
      </w:rPr>
    </w:pPr>
    <w:r>
      <w:t xml:space="preserve">                                 </w:t>
    </w:r>
    <w:r>
      <w:rPr>
        <w:rFonts w:hint="eastAsia" w:cs="宋体"/>
        <w:lang w:val="zh-CN"/>
      </w:rPr>
      <w:t>杭州市临平区村级政府采购公开招标文件</w:t>
    </w:r>
  </w:p>
  <w:p w14:paraId="71044877">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EC84">
    <w:pPr>
      <w:pStyle w:val="42"/>
      <w:jc w:val="right"/>
    </w:pPr>
    <w:r>
      <w:t xml:space="preserve">                                                                                                        </w:t>
    </w:r>
    <w:r>
      <w:rPr>
        <w:rFonts w:hint="eastAsia" w:cs="宋体"/>
        <w:lang w:val="zh-CN"/>
      </w:rPr>
      <w:t>杭州市临平区村级政府采购公开招标文件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067C"/>
    <w:multiLevelType w:val="singleLevel"/>
    <w:tmpl w:val="1D8F067C"/>
    <w:lvl w:ilvl="0" w:tentative="0">
      <w:start w:val="2"/>
      <w:numFmt w:val="decimal"/>
      <w:suff w:val="nothing"/>
      <w:lvlText w:val="（%1）"/>
      <w:lvlJc w:val="left"/>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TM5ZTA1NWZmYmYyM2Y0NmU3YTA4ZTc0ZDZk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2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1F88"/>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5386A"/>
    <w:rsid w:val="020C128D"/>
    <w:rsid w:val="026B2E25"/>
    <w:rsid w:val="02824D4D"/>
    <w:rsid w:val="02C0730F"/>
    <w:rsid w:val="02DC4B10"/>
    <w:rsid w:val="02DD76CE"/>
    <w:rsid w:val="02F36323"/>
    <w:rsid w:val="02F5619C"/>
    <w:rsid w:val="0326446A"/>
    <w:rsid w:val="032D5555"/>
    <w:rsid w:val="036634D2"/>
    <w:rsid w:val="03913551"/>
    <w:rsid w:val="03DD35E4"/>
    <w:rsid w:val="04076900"/>
    <w:rsid w:val="041A5A3B"/>
    <w:rsid w:val="042311BA"/>
    <w:rsid w:val="042B157A"/>
    <w:rsid w:val="043B4DAD"/>
    <w:rsid w:val="04425FE9"/>
    <w:rsid w:val="048F763B"/>
    <w:rsid w:val="049F330E"/>
    <w:rsid w:val="049F7536"/>
    <w:rsid w:val="04AA775C"/>
    <w:rsid w:val="04AF1889"/>
    <w:rsid w:val="04F66F48"/>
    <w:rsid w:val="04FC4FA2"/>
    <w:rsid w:val="05251E14"/>
    <w:rsid w:val="05367E34"/>
    <w:rsid w:val="058C0925"/>
    <w:rsid w:val="058D0AD7"/>
    <w:rsid w:val="05982BAD"/>
    <w:rsid w:val="05A16594"/>
    <w:rsid w:val="05A7762D"/>
    <w:rsid w:val="060E5941"/>
    <w:rsid w:val="06110FAF"/>
    <w:rsid w:val="06176F90"/>
    <w:rsid w:val="06493CA7"/>
    <w:rsid w:val="065371E1"/>
    <w:rsid w:val="065A6178"/>
    <w:rsid w:val="066F1CF3"/>
    <w:rsid w:val="06930BB8"/>
    <w:rsid w:val="07245D42"/>
    <w:rsid w:val="07264C62"/>
    <w:rsid w:val="07380281"/>
    <w:rsid w:val="073A0685"/>
    <w:rsid w:val="0779354C"/>
    <w:rsid w:val="07A5520D"/>
    <w:rsid w:val="07CC6717"/>
    <w:rsid w:val="07F83BFE"/>
    <w:rsid w:val="08061376"/>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BF2092"/>
    <w:rsid w:val="09C13146"/>
    <w:rsid w:val="09D76701"/>
    <w:rsid w:val="09E04166"/>
    <w:rsid w:val="0A1C0718"/>
    <w:rsid w:val="0A3E7710"/>
    <w:rsid w:val="0A5B7E63"/>
    <w:rsid w:val="0AA374A5"/>
    <w:rsid w:val="0AAB7649"/>
    <w:rsid w:val="0ABC5606"/>
    <w:rsid w:val="0B30404E"/>
    <w:rsid w:val="0B4712FE"/>
    <w:rsid w:val="0B4C6C14"/>
    <w:rsid w:val="0B631A88"/>
    <w:rsid w:val="0B683D45"/>
    <w:rsid w:val="0B7F3F11"/>
    <w:rsid w:val="0B884417"/>
    <w:rsid w:val="0B947B69"/>
    <w:rsid w:val="0BE67BA2"/>
    <w:rsid w:val="0BE9212D"/>
    <w:rsid w:val="0BF6188C"/>
    <w:rsid w:val="0BF73C91"/>
    <w:rsid w:val="0C170175"/>
    <w:rsid w:val="0C3F643C"/>
    <w:rsid w:val="0C571A41"/>
    <w:rsid w:val="0C5C1171"/>
    <w:rsid w:val="0C5E1CBC"/>
    <w:rsid w:val="0C615B50"/>
    <w:rsid w:val="0C824400"/>
    <w:rsid w:val="0C8445DA"/>
    <w:rsid w:val="0C87121B"/>
    <w:rsid w:val="0CA66A5F"/>
    <w:rsid w:val="0CC007F7"/>
    <w:rsid w:val="0CFE707A"/>
    <w:rsid w:val="0D0429D6"/>
    <w:rsid w:val="0D063BDA"/>
    <w:rsid w:val="0D08375F"/>
    <w:rsid w:val="0D184CFB"/>
    <w:rsid w:val="0D1F4F3B"/>
    <w:rsid w:val="0D4A7419"/>
    <w:rsid w:val="0D827401"/>
    <w:rsid w:val="0D84094E"/>
    <w:rsid w:val="0D8A00E9"/>
    <w:rsid w:val="0D8D589E"/>
    <w:rsid w:val="0D9F0549"/>
    <w:rsid w:val="0DA01C73"/>
    <w:rsid w:val="0DC50BB6"/>
    <w:rsid w:val="0DD63300"/>
    <w:rsid w:val="0DF50604"/>
    <w:rsid w:val="0DF702FE"/>
    <w:rsid w:val="0E060E51"/>
    <w:rsid w:val="0E5604B2"/>
    <w:rsid w:val="0E6D5D79"/>
    <w:rsid w:val="0E9D0089"/>
    <w:rsid w:val="0EA52DB5"/>
    <w:rsid w:val="0EB803EE"/>
    <w:rsid w:val="0EF94D4B"/>
    <w:rsid w:val="0F0650C2"/>
    <w:rsid w:val="0F2970D0"/>
    <w:rsid w:val="0F4958DC"/>
    <w:rsid w:val="0F515DF7"/>
    <w:rsid w:val="0F596BA8"/>
    <w:rsid w:val="0F6248D2"/>
    <w:rsid w:val="0F693536"/>
    <w:rsid w:val="0F787D3C"/>
    <w:rsid w:val="0F7B0511"/>
    <w:rsid w:val="0F7B76D9"/>
    <w:rsid w:val="0F7F00F1"/>
    <w:rsid w:val="0F816ACD"/>
    <w:rsid w:val="0F9832DB"/>
    <w:rsid w:val="0FA60DFD"/>
    <w:rsid w:val="0FB642C6"/>
    <w:rsid w:val="0FBE685F"/>
    <w:rsid w:val="0FBF3FD2"/>
    <w:rsid w:val="0FBF7FF3"/>
    <w:rsid w:val="0FC306E9"/>
    <w:rsid w:val="10005AFD"/>
    <w:rsid w:val="100E7979"/>
    <w:rsid w:val="10641CE3"/>
    <w:rsid w:val="10646583"/>
    <w:rsid w:val="107D4B15"/>
    <w:rsid w:val="10834AFB"/>
    <w:rsid w:val="108A3C80"/>
    <w:rsid w:val="10907D42"/>
    <w:rsid w:val="10B97124"/>
    <w:rsid w:val="10C26171"/>
    <w:rsid w:val="10D91F63"/>
    <w:rsid w:val="10F33360"/>
    <w:rsid w:val="10FC16EA"/>
    <w:rsid w:val="110F1D40"/>
    <w:rsid w:val="11266F33"/>
    <w:rsid w:val="11287526"/>
    <w:rsid w:val="11290C5D"/>
    <w:rsid w:val="116D0724"/>
    <w:rsid w:val="118963A1"/>
    <w:rsid w:val="11914136"/>
    <w:rsid w:val="11C6522A"/>
    <w:rsid w:val="11E104CC"/>
    <w:rsid w:val="11E20309"/>
    <w:rsid w:val="11E611CF"/>
    <w:rsid w:val="12255233"/>
    <w:rsid w:val="12530213"/>
    <w:rsid w:val="127723A9"/>
    <w:rsid w:val="12862074"/>
    <w:rsid w:val="12883966"/>
    <w:rsid w:val="129E45B4"/>
    <w:rsid w:val="12C624DB"/>
    <w:rsid w:val="12D81596"/>
    <w:rsid w:val="12DE2CFB"/>
    <w:rsid w:val="13072A44"/>
    <w:rsid w:val="132E0EFC"/>
    <w:rsid w:val="13392CAD"/>
    <w:rsid w:val="135F4BE2"/>
    <w:rsid w:val="13881F85"/>
    <w:rsid w:val="139B1A0A"/>
    <w:rsid w:val="139D25C7"/>
    <w:rsid w:val="13BE4771"/>
    <w:rsid w:val="13BF3CE4"/>
    <w:rsid w:val="13E459A8"/>
    <w:rsid w:val="13FD49A9"/>
    <w:rsid w:val="141008D8"/>
    <w:rsid w:val="14125FE6"/>
    <w:rsid w:val="146D271E"/>
    <w:rsid w:val="14982588"/>
    <w:rsid w:val="149A5AD9"/>
    <w:rsid w:val="14A7619D"/>
    <w:rsid w:val="14C0004C"/>
    <w:rsid w:val="14FB4178"/>
    <w:rsid w:val="150536C3"/>
    <w:rsid w:val="150C1963"/>
    <w:rsid w:val="151447A0"/>
    <w:rsid w:val="154A6454"/>
    <w:rsid w:val="15762120"/>
    <w:rsid w:val="15A57A0F"/>
    <w:rsid w:val="15B101E1"/>
    <w:rsid w:val="160304DD"/>
    <w:rsid w:val="16A8729C"/>
    <w:rsid w:val="16B33777"/>
    <w:rsid w:val="16BC70A7"/>
    <w:rsid w:val="16C6339E"/>
    <w:rsid w:val="16E95CCD"/>
    <w:rsid w:val="17003C21"/>
    <w:rsid w:val="172F2D79"/>
    <w:rsid w:val="17557BEF"/>
    <w:rsid w:val="17AD6F65"/>
    <w:rsid w:val="17BF5F86"/>
    <w:rsid w:val="17D349C1"/>
    <w:rsid w:val="17DD4AF4"/>
    <w:rsid w:val="181F6915"/>
    <w:rsid w:val="1830729E"/>
    <w:rsid w:val="18414366"/>
    <w:rsid w:val="1870062C"/>
    <w:rsid w:val="18817102"/>
    <w:rsid w:val="18830A15"/>
    <w:rsid w:val="18833F28"/>
    <w:rsid w:val="18852B28"/>
    <w:rsid w:val="1888738B"/>
    <w:rsid w:val="188B5321"/>
    <w:rsid w:val="189E11E6"/>
    <w:rsid w:val="18D83C29"/>
    <w:rsid w:val="191274BF"/>
    <w:rsid w:val="19181A3A"/>
    <w:rsid w:val="19441605"/>
    <w:rsid w:val="196E422C"/>
    <w:rsid w:val="19932372"/>
    <w:rsid w:val="19A20DD5"/>
    <w:rsid w:val="19AE03F1"/>
    <w:rsid w:val="19B4308D"/>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BE2DDC"/>
    <w:rsid w:val="1BC218BC"/>
    <w:rsid w:val="1BD75AB8"/>
    <w:rsid w:val="1C0459C2"/>
    <w:rsid w:val="1C054074"/>
    <w:rsid w:val="1C1316DF"/>
    <w:rsid w:val="1C1B3B4A"/>
    <w:rsid w:val="1C294DFA"/>
    <w:rsid w:val="1C5122BF"/>
    <w:rsid w:val="1C88086E"/>
    <w:rsid w:val="1CDF48C5"/>
    <w:rsid w:val="1D266CE1"/>
    <w:rsid w:val="1D2B2B2C"/>
    <w:rsid w:val="1D3963AF"/>
    <w:rsid w:val="1D4A7E1F"/>
    <w:rsid w:val="1D6A673C"/>
    <w:rsid w:val="1D7D2EBB"/>
    <w:rsid w:val="1D9247AE"/>
    <w:rsid w:val="1DA30CF1"/>
    <w:rsid w:val="1DB567EC"/>
    <w:rsid w:val="1DBE7F8F"/>
    <w:rsid w:val="1DC563C2"/>
    <w:rsid w:val="1DE67D26"/>
    <w:rsid w:val="1DF51A98"/>
    <w:rsid w:val="1E1F2842"/>
    <w:rsid w:val="1E3D060F"/>
    <w:rsid w:val="1E3F7D2E"/>
    <w:rsid w:val="1E4134E4"/>
    <w:rsid w:val="1E5062B3"/>
    <w:rsid w:val="1E523514"/>
    <w:rsid w:val="1E714A66"/>
    <w:rsid w:val="1E802593"/>
    <w:rsid w:val="1EA703CC"/>
    <w:rsid w:val="1EA7096E"/>
    <w:rsid w:val="1EB7330C"/>
    <w:rsid w:val="1F0A0FF3"/>
    <w:rsid w:val="1F127AB0"/>
    <w:rsid w:val="1F1B6B54"/>
    <w:rsid w:val="1F446C62"/>
    <w:rsid w:val="1F5771FF"/>
    <w:rsid w:val="1FE868A9"/>
    <w:rsid w:val="1FF13E14"/>
    <w:rsid w:val="20034907"/>
    <w:rsid w:val="20173E4B"/>
    <w:rsid w:val="204A14C9"/>
    <w:rsid w:val="204E48BC"/>
    <w:rsid w:val="208921B3"/>
    <w:rsid w:val="20973DEB"/>
    <w:rsid w:val="20AB401A"/>
    <w:rsid w:val="20B26522"/>
    <w:rsid w:val="20B44310"/>
    <w:rsid w:val="20D97E4D"/>
    <w:rsid w:val="21060EBB"/>
    <w:rsid w:val="211116EB"/>
    <w:rsid w:val="212B47F0"/>
    <w:rsid w:val="21302514"/>
    <w:rsid w:val="216133FC"/>
    <w:rsid w:val="21850C1A"/>
    <w:rsid w:val="21CB1582"/>
    <w:rsid w:val="21D56769"/>
    <w:rsid w:val="21E52EF3"/>
    <w:rsid w:val="21E627E4"/>
    <w:rsid w:val="21FB5D7B"/>
    <w:rsid w:val="220B1C3D"/>
    <w:rsid w:val="221D1D20"/>
    <w:rsid w:val="22334A87"/>
    <w:rsid w:val="223B59A1"/>
    <w:rsid w:val="22BE6801"/>
    <w:rsid w:val="22E5248F"/>
    <w:rsid w:val="22F4274D"/>
    <w:rsid w:val="23076924"/>
    <w:rsid w:val="233500BF"/>
    <w:rsid w:val="23377FF7"/>
    <w:rsid w:val="236B425F"/>
    <w:rsid w:val="23827623"/>
    <w:rsid w:val="23836192"/>
    <w:rsid w:val="23901F29"/>
    <w:rsid w:val="239C0061"/>
    <w:rsid w:val="23B908A4"/>
    <w:rsid w:val="23CF38C7"/>
    <w:rsid w:val="23E95BEF"/>
    <w:rsid w:val="23FD0064"/>
    <w:rsid w:val="240C7D0F"/>
    <w:rsid w:val="24165C9A"/>
    <w:rsid w:val="245375B0"/>
    <w:rsid w:val="24635504"/>
    <w:rsid w:val="24642C0A"/>
    <w:rsid w:val="248F1B81"/>
    <w:rsid w:val="24B22173"/>
    <w:rsid w:val="24B95AD9"/>
    <w:rsid w:val="24BE24DA"/>
    <w:rsid w:val="24CF5825"/>
    <w:rsid w:val="24D663E6"/>
    <w:rsid w:val="24D77F2B"/>
    <w:rsid w:val="252A74BA"/>
    <w:rsid w:val="258B00E2"/>
    <w:rsid w:val="25A917A6"/>
    <w:rsid w:val="25BE27CC"/>
    <w:rsid w:val="25DB38CA"/>
    <w:rsid w:val="25F74A5C"/>
    <w:rsid w:val="2628662C"/>
    <w:rsid w:val="262C11AD"/>
    <w:rsid w:val="262D45DE"/>
    <w:rsid w:val="26425FA4"/>
    <w:rsid w:val="26525F4C"/>
    <w:rsid w:val="267C2231"/>
    <w:rsid w:val="26A53EF9"/>
    <w:rsid w:val="26A94201"/>
    <w:rsid w:val="26AC274F"/>
    <w:rsid w:val="26BB5599"/>
    <w:rsid w:val="26D20FF7"/>
    <w:rsid w:val="27044A29"/>
    <w:rsid w:val="271D34C8"/>
    <w:rsid w:val="276142BF"/>
    <w:rsid w:val="27783712"/>
    <w:rsid w:val="27907362"/>
    <w:rsid w:val="27C5560D"/>
    <w:rsid w:val="27C6722A"/>
    <w:rsid w:val="27FF1C45"/>
    <w:rsid w:val="280B1051"/>
    <w:rsid w:val="28333E1D"/>
    <w:rsid w:val="28454BD6"/>
    <w:rsid w:val="28455253"/>
    <w:rsid w:val="28551971"/>
    <w:rsid w:val="285B1C53"/>
    <w:rsid w:val="28991DD0"/>
    <w:rsid w:val="289F7086"/>
    <w:rsid w:val="28C32028"/>
    <w:rsid w:val="28C55930"/>
    <w:rsid w:val="28CC490F"/>
    <w:rsid w:val="28DE40AA"/>
    <w:rsid w:val="290A1D7E"/>
    <w:rsid w:val="290D2324"/>
    <w:rsid w:val="29345E77"/>
    <w:rsid w:val="294C65AD"/>
    <w:rsid w:val="296118B2"/>
    <w:rsid w:val="29806583"/>
    <w:rsid w:val="298B3C4C"/>
    <w:rsid w:val="29A44ECD"/>
    <w:rsid w:val="29AA4A26"/>
    <w:rsid w:val="29F26D24"/>
    <w:rsid w:val="29FE7B60"/>
    <w:rsid w:val="2A15033F"/>
    <w:rsid w:val="2A1662C1"/>
    <w:rsid w:val="2A1C7367"/>
    <w:rsid w:val="2A2815FA"/>
    <w:rsid w:val="2A293624"/>
    <w:rsid w:val="2A6D6092"/>
    <w:rsid w:val="2A7D76B4"/>
    <w:rsid w:val="2A9651E3"/>
    <w:rsid w:val="2B0477FC"/>
    <w:rsid w:val="2B2D59A3"/>
    <w:rsid w:val="2B300AE7"/>
    <w:rsid w:val="2B3109E2"/>
    <w:rsid w:val="2B437463"/>
    <w:rsid w:val="2B7807EE"/>
    <w:rsid w:val="2B9124CA"/>
    <w:rsid w:val="2BA17BE7"/>
    <w:rsid w:val="2BAC66B6"/>
    <w:rsid w:val="2BBF00EC"/>
    <w:rsid w:val="2BC37CFD"/>
    <w:rsid w:val="2BD5237F"/>
    <w:rsid w:val="2BE536CE"/>
    <w:rsid w:val="2BE758D9"/>
    <w:rsid w:val="2BF92601"/>
    <w:rsid w:val="2C09049E"/>
    <w:rsid w:val="2C0A653C"/>
    <w:rsid w:val="2C191F85"/>
    <w:rsid w:val="2CC85923"/>
    <w:rsid w:val="2CE82D6F"/>
    <w:rsid w:val="2CF429F2"/>
    <w:rsid w:val="2D0B213D"/>
    <w:rsid w:val="2D170835"/>
    <w:rsid w:val="2D343236"/>
    <w:rsid w:val="2D60110A"/>
    <w:rsid w:val="2D75147F"/>
    <w:rsid w:val="2D931868"/>
    <w:rsid w:val="2DD15014"/>
    <w:rsid w:val="2DF72DE4"/>
    <w:rsid w:val="2E0220AF"/>
    <w:rsid w:val="2E4B082A"/>
    <w:rsid w:val="2E5D4E86"/>
    <w:rsid w:val="2E5D790B"/>
    <w:rsid w:val="2E9A3C18"/>
    <w:rsid w:val="2EBB0FEE"/>
    <w:rsid w:val="2EC63002"/>
    <w:rsid w:val="2F0A6B38"/>
    <w:rsid w:val="2F946CCB"/>
    <w:rsid w:val="2FAA36C3"/>
    <w:rsid w:val="2FD25781"/>
    <w:rsid w:val="2FD8767E"/>
    <w:rsid w:val="2FFD7934"/>
    <w:rsid w:val="305A3E33"/>
    <w:rsid w:val="30733ACD"/>
    <w:rsid w:val="308C3862"/>
    <w:rsid w:val="309379D8"/>
    <w:rsid w:val="309B4B67"/>
    <w:rsid w:val="30A270F7"/>
    <w:rsid w:val="30A4657D"/>
    <w:rsid w:val="30DF1478"/>
    <w:rsid w:val="30EC586F"/>
    <w:rsid w:val="30F93D50"/>
    <w:rsid w:val="30FC5EC1"/>
    <w:rsid w:val="31127E3E"/>
    <w:rsid w:val="311A3D2C"/>
    <w:rsid w:val="311A48F7"/>
    <w:rsid w:val="312F4B62"/>
    <w:rsid w:val="31740B9D"/>
    <w:rsid w:val="318A4859"/>
    <w:rsid w:val="319C6071"/>
    <w:rsid w:val="31AC537E"/>
    <w:rsid w:val="31BA583B"/>
    <w:rsid w:val="31E3679B"/>
    <w:rsid w:val="31E732FD"/>
    <w:rsid w:val="32335040"/>
    <w:rsid w:val="323E6274"/>
    <w:rsid w:val="32517576"/>
    <w:rsid w:val="32AC08B4"/>
    <w:rsid w:val="32AD1732"/>
    <w:rsid w:val="32BB7BF1"/>
    <w:rsid w:val="32BE5C2C"/>
    <w:rsid w:val="32D305D1"/>
    <w:rsid w:val="32FB6478"/>
    <w:rsid w:val="330A0A9B"/>
    <w:rsid w:val="33263B3F"/>
    <w:rsid w:val="336963EB"/>
    <w:rsid w:val="33816EEB"/>
    <w:rsid w:val="33A14519"/>
    <w:rsid w:val="33AB6E04"/>
    <w:rsid w:val="33B90B5B"/>
    <w:rsid w:val="33EB55CD"/>
    <w:rsid w:val="33EC4C02"/>
    <w:rsid w:val="340D2360"/>
    <w:rsid w:val="3410665D"/>
    <w:rsid w:val="34165624"/>
    <w:rsid w:val="34211214"/>
    <w:rsid w:val="342E63AB"/>
    <w:rsid w:val="34950E68"/>
    <w:rsid w:val="34986E94"/>
    <w:rsid w:val="34AF62C9"/>
    <w:rsid w:val="34CB4388"/>
    <w:rsid w:val="34D450E2"/>
    <w:rsid w:val="34FA6E12"/>
    <w:rsid w:val="35016021"/>
    <w:rsid w:val="358D5588"/>
    <w:rsid w:val="363A3B40"/>
    <w:rsid w:val="365302AE"/>
    <w:rsid w:val="36607A0A"/>
    <w:rsid w:val="366E227C"/>
    <w:rsid w:val="366F2E0D"/>
    <w:rsid w:val="367B6A5C"/>
    <w:rsid w:val="36A74ADA"/>
    <w:rsid w:val="36AD60D5"/>
    <w:rsid w:val="36B224F9"/>
    <w:rsid w:val="36EC0CC9"/>
    <w:rsid w:val="370E36FA"/>
    <w:rsid w:val="373F410B"/>
    <w:rsid w:val="37B409D1"/>
    <w:rsid w:val="37B5307D"/>
    <w:rsid w:val="37E2704A"/>
    <w:rsid w:val="37EE7094"/>
    <w:rsid w:val="38296C89"/>
    <w:rsid w:val="383002EB"/>
    <w:rsid w:val="38586797"/>
    <w:rsid w:val="389425B0"/>
    <w:rsid w:val="38B120BA"/>
    <w:rsid w:val="38B47225"/>
    <w:rsid w:val="38BC0149"/>
    <w:rsid w:val="38D87D1C"/>
    <w:rsid w:val="38FF4781"/>
    <w:rsid w:val="3932612F"/>
    <w:rsid w:val="39342593"/>
    <w:rsid w:val="39636459"/>
    <w:rsid w:val="396B7F6C"/>
    <w:rsid w:val="39A93E39"/>
    <w:rsid w:val="39B417A9"/>
    <w:rsid w:val="39CD4AAE"/>
    <w:rsid w:val="39FC5695"/>
    <w:rsid w:val="3A006D8E"/>
    <w:rsid w:val="3A34525E"/>
    <w:rsid w:val="3A3651E5"/>
    <w:rsid w:val="3A4818A4"/>
    <w:rsid w:val="3A744481"/>
    <w:rsid w:val="3A8C7BEF"/>
    <w:rsid w:val="3A906246"/>
    <w:rsid w:val="3A930564"/>
    <w:rsid w:val="3B224F0D"/>
    <w:rsid w:val="3B2349B7"/>
    <w:rsid w:val="3B404A2E"/>
    <w:rsid w:val="3B616CFF"/>
    <w:rsid w:val="3B6259F6"/>
    <w:rsid w:val="3B6778CC"/>
    <w:rsid w:val="3B976654"/>
    <w:rsid w:val="3BC01EFC"/>
    <w:rsid w:val="3BCA786A"/>
    <w:rsid w:val="3BD31E2F"/>
    <w:rsid w:val="3BF15831"/>
    <w:rsid w:val="3C105946"/>
    <w:rsid w:val="3C471448"/>
    <w:rsid w:val="3C5F759A"/>
    <w:rsid w:val="3C6C525A"/>
    <w:rsid w:val="3CCE23CB"/>
    <w:rsid w:val="3CD17D17"/>
    <w:rsid w:val="3CDE41CD"/>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B45DB8"/>
    <w:rsid w:val="4019356B"/>
    <w:rsid w:val="402C3063"/>
    <w:rsid w:val="405234CD"/>
    <w:rsid w:val="40592157"/>
    <w:rsid w:val="406E1CAE"/>
    <w:rsid w:val="40A0133A"/>
    <w:rsid w:val="40C31A53"/>
    <w:rsid w:val="40F02C02"/>
    <w:rsid w:val="40FF545D"/>
    <w:rsid w:val="410067C8"/>
    <w:rsid w:val="413E207F"/>
    <w:rsid w:val="416F403F"/>
    <w:rsid w:val="418F0D2A"/>
    <w:rsid w:val="41D01505"/>
    <w:rsid w:val="42187B5C"/>
    <w:rsid w:val="422C4DD6"/>
    <w:rsid w:val="42366486"/>
    <w:rsid w:val="42474939"/>
    <w:rsid w:val="424C3C57"/>
    <w:rsid w:val="42602204"/>
    <w:rsid w:val="42613FF3"/>
    <w:rsid w:val="42660D96"/>
    <w:rsid w:val="428667D2"/>
    <w:rsid w:val="42CD1CE0"/>
    <w:rsid w:val="42CF14A3"/>
    <w:rsid w:val="42E1381E"/>
    <w:rsid w:val="42ED6459"/>
    <w:rsid w:val="42FE58DD"/>
    <w:rsid w:val="43174B3D"/>
    <w:rsid w:val="434B790E"/>
    <w:rsid w:val="4360274F"/>
    <w:rsid w:val="43653CF9"/>
    <w:rsid w:val="438D4D3E"/>
    <w:rsid w:val="43977AB6"/>
    <w:rsid w:val="43A3342B"/>
    <w:rsid w:val="43C77C27"/>
    <w:rsid w:val="43DE09EE"/>
    <w:rsid w:val="44002FAD"/>
    <w:rsid w:val="449101DD"/>
    <w:rsid w:val="44AE14AB"/>
    <w:rsid w:val="44B0611C"/>
    <w:rsid w:val="44DE1391"/>
    <w:rsid w:val="451B225C"/>
    <w:rsid w:val="452410C9"/>
    <w:rsid w:val="45317DFB"/>
    <w:rsid w:val="454573FE"/>
    <w:rsid w:val="454A59EF"/>
    <w:rsid w:val="456D3CE4"/>
    <w:rsid w:val="4579042C"/>
    <w:rsid w:val="457F0571"/>
    <w:rsid w:val="45851176"/>
    <w:rsid w:val="4585742F"/>
    <w:rsid w:val="45C63B94"/>
    <w:rsid w:val="45C80705"/>
    <w:rsid w:val="460607BF"/>
    <w:rsid w:val="460E7DA5"/>
    <w:rsid w:val="46327EBA"/>
    <w:rsid w:val="46422483"/>
    <w:rsid w:val="4659254A"/>
    <w:rsid w:val="465B0637"/>
    <w:rsid w:val="465E3F0D"/>
    <w:rsid w:val="466A16E6"/>
    <w:rsid w:val="46832B08"/>
    <w:rsid w:val="46893F2B"/>
    <w:rsid w:val="46C4686E"/>
    <w:rsid w:val="474A3DF8"/>
    <w:rsid w:val="4752783A"/>
    <w:rsid w:val="47752044"/>
    <w:rsid w:val="477B778F"/>
    <w:rsid w:val="478203EC"/>
    <w:rsid w:val="479E40E1"/>
    <w:rsid w:val="47B025FA"/>
    <w:rsid w:val="47D12ED9"/>
    <w:rsid w:val="47F443B0"/>
    <w:rsid w:val="4809698F"/>
    <w:rsid w:val="4811697D"/>
    <w:rsid w:val="48703C03"/>
    <w:rsid w:val="487A3E25"/>
    <w:rsid w:val="488B5503"/>
    <w:rsid w:val="48937E21"/>
    <w:rsid w:val="489A0361"/>
    <w:rsid w:val="48B94FF3"/>
    <w:rsid w:val="48E37AAB"/>
    <w:rsid w:val="48FD4B4C"/>
    <w:rsid w:val="490A68E0"/>
    <w:rsid w:val="491055FE"/>
    <w:rsid w:val="4933371F"/>
    <w:rsid w:val="493C336B"/>
    <w:rsid w:val="495F5B3E"/>
    <w:rsid w:val="496F77D7"/>
    <w:rsid w:val="497654FD"/>
    <w:rsid w:val="49B64211"/>
    <w:rsid w:val="49BD1BE8"/>
    <w:rsid w:val="49F6167F"/>
    <w:rsid w:val="4A064FA0"/>
    <w:rsid w:val="4A135722"/>
    <w:rsid w:val="4A16615C"/>
    <w:rsid w:val="4A20614C"/>
    <w:rsid w:val="4A231504"/>
    <w:rsid w:val="4A2C5140"/>
    <w:rsid w:val="4A4424D7"/>
    <w:rsid w:val="4A9F41BB"/>
    <w:rsid w:val="4AAE36F9"/>
    <w:rsid w:val="4AAF0EC3"/>
    <w:rsid w:val="4AB329E1"/>
    <w:rsid w:val="4AB82D0F"/>
    <w:rsid w:val="4AEB7664"/>
    <w:rsid w:val="4AFD7C19"/>
    <w:rsid w:val="4B0567D1"/>
    <w:rsid w:val="4B0610EB"/>
    <w:rsid w:val="4B236AAE"/>
    <w:rsid w:val="4B707271"/>
    <w:rsid w:val="4B891753"/>
    <w:rsid w:val="4B9739F7"/>
    <w:rsid w:val="4BCB2A8D"/>
    <w:rsid w:val="4BD05255"/>
    <w:rsid w:val="4BDC6622"/>
    <w:rsid w:val="4BE23238"/>
    <w:rsid w:val="4BEE2503"/>
    <w:rsid w:val="4C245A30"/>
    <w:rsid w:val="4C3D76B9"/>
    <w:rsid w:val="4CB6685F"/>
    <w:rsid w:val="4CC367FE"/>
    <w:rsid w:val="4CD60F91"/>
    <w:rsid w:val="4CDC4EF1"/>
    <w:rsid w:val="4CDE6D29"/>
    <w:rsid w:val="4CF338F1"/>
    <w:rsid w:val="4D0018B8"/>
    <w:rsid w:val="4D077F3C"/>
    <w:rsid w:val="4D123355"/>
    <w:rsid w:val="4D2A3B31"/>
    <w:rsid w:val="4D312C52"/>
    <w:rsid w:val="4D905305"/>
    <w:rsid w:val="4D964A72"/>
    <w:rsid w:val="4D9C1254"/>
    <w:rsid w:val="4E310F05"/>
    <w:rsid w:val="4E3123F0"/>
    <w:rsid w:val="4E793892"/>
    <w:rsid w:val="4E800872"/>
    <w:rsid w:val="4E945B59"/>
    <w:rsid w:val="4EB90223"/>
    <w:rsid w:val="4EC569ED"/>
    <w:rsid w:val="4ED50EA1"/>
    <w:rsid w:val="4EEC050C"/>
    <w:rsid w:val="4F104EC3"/>
    <w:rsid w:val="4F3D7B54"/>
    <w:rsid w:val="4F47354A"/>
    <w:rsid w:val="4F79786B"/>
    <w:rsid w:val="4F911C54"/>
    <w:rsid w:val="4FC12C42"/>
    <w:rsid w:val="4FE625E0"/>
    <w:rsid w:val="5021480F"/>
    <w:rsid w:val="503C0C40"/>
    <w:rsid w:val="50750E8F"/>
    <w:rsid w:val="50962ECB"/>
    <w:rsid w:val="50A42E38"/>
    <w:rsid w:val="50A4577F"/>
    <w:rsid w:val="50B73D1F"/>
    <w:rsid w:val="50BD5BC9"/>
    <w:rsid w:val="50C11EEE"/>
    <w:rsid w:val="50C86E43"/>
    <w:rsid w:val="50E97CFC"/>
    <w:rsid w:val="50FA4028"/>
    <w:rsid w:val="510D65B7"/>
    <w:rsid w:val="511157AB"/>
    <w:rsid w:val="5142540C"/>
    <w:rsid w:val="518832C8"/>
    <w:rsid w:val="5193467B"/>
    <w:rsid w:val="51A0432A"/>
    <w:rsid w:val="51A86090"/>
    <w:rsid w:val="51B22A66"/>
    <w:rsid w:val="51B7396D"/>
    <w:rsid w:val="520B5A00"/>
    <w:rsid w:val="521A722A"/>
    <w:rsid w:val="522E4CC3"/>
    <w:rsid w:val="5244713B"/>
    <w:rsid w:val="524A4207"/>
    <w:rsid w:val="52615633"/>
    <w:rsid w:val="527A01F2"/>
    <w:rsid w:val="52977FD4"/>
    <w:rsid w:val="52A25790"/>
    <w:rsid w:val="52A96B6F"/>
    <w:rsid w:val="52B45975"/>
    <w:rsid w:val="52D90896"/>
    <w:rsid w:val="52D94AA4"/>
    <w:rsid w:val="52DB5223"/>
    <w:rsid w:val="52EA3A62"/>
    <w:rsid w:val="52F50BB8"/>
    <w:rsid w:val="53097272"/>
    <w:rsid w:val="53132B39"/>
    <w:rsid w:val="53544462"/>
    <w:rsid w:val="536632C0"/>
    <w:rsid w:val="53777502"/>
    <w:rsid w:val="53923C90"/>
    <w:rsid w:val="5397158E"/>
    <w:rsid w:val="53A46AC8"/>
    <w:rsid w:val="54013861"/>
    <w:rsid w:val="54487265"/>
    <w:rsid w:val="544D6070"/>
    <w:rsid w:val="54605E1E"/>
    <w:rsid w:val="54857525"/>
    <w:rsid w:val="54B3506A"/>
    <w:rsid w:val="54CA0D16"/>
    <w:rsid w:val="54DD4057"/>
    <w:rsid w:val="54E7490F"/>
    <w:rsid w:val="55025E29"/>
    <w:rsid w:val="550764A4"/>
    <w:rsid w:val="550B2BF6"/>
    <w:rsid w:val="550D609A"/>
    <w:rsid w:val="55214EB5"/>
    <w:rsid w:val="55364EFD"/>
    <w:rsid w:val="555D4828"/>
    <w:rsid w:val="556C7BA1"/>
    <w:rsid w:val="557A4C8B"/>
    <w:rsid w:val="558931E1"/>
    <w:rsid w:val="55923347"/>
    <w:rsid w:val="55925180"/>
    <w:rsid w:val="55983B1B"/>
    <w:rsid w:val="55A8376B"/>
    <w:rsid w:val="55DC29B6"/>
    <w:rsid w:val="55DD4241"/>
    <w:rsid w:val="566B6D1E"/>
    <w:rsid w:val="56B01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5C0CB3"/>
    <w:rsid w:val="58917D2F"/>
    <w:rsid w:val="5894085C"/>
    <w:rsid w:val="58AE4F0C"/>
    <w:rsid w:val="58B8109E"/>
    <w:rsid w:val="58B85899"/>
    <w:rsid w:val="58DF4D2A"/>
    <w:rsid w:val="58E363A9"/>
    <w:rsid w:val="59513E7A"/>
    <w:rsid w:val="59585281"/>
    <w:rsid w:val="595E1678"/>
    <w:rsid w:val="596D5BD4"/>
    <w:rsid w:val="597A115C"/>
    <w:rsid w:val="597E3DD8"/>
    <w:rsid w:val="59896EA0"/>
    <w:rsid w:val="59DD7B7C"/>
    <w:rsid w:val="59F80043"/>
    <w:rsid w:val="5A09252F"/>
    <w:rsid w:val="5A0B2778"/>
    <w:rsid w:val="5A2A7C7B"/>
    <w:rsid w:val="5A3E2560"/>
    <w:rsid w:val="5A3F0176"/>
    <w:rsid w:val="5A5A7E2A"/>
    <w:rsid w:val="5A5D3B6E"/>
    <w:rsid w:val="5A637A76"/>
    <w:rsid w:val="5A6D33BA"/>
    <w:rsid w:val="5A792B1F"/>
    <w:rsid w:val="5A874767"/>
    <w:rsid w:val="5A9474AE"/>
    <w:rsid w:val="5AAD6F28"/>
    <w:rsid w:val="5AD50114"/>
    <w:rsid w:val="5AD63A24"/>
    <w:rsid w:val="5B1769FD"/>
    <w:rsid w:val="5B2175DD"/>
    <w:rsid w:val="5B2E1A1D"/>
    <w:rsid w:val="5B344F94"/>
    <w:rsid w:val="5B3F7B26"/>
    <w:rsid w:val="5B5F61CD"/>
    <w:rsid w:val="5B843A1C"/>
    <w:rsid w:val="5B873E3F"/>
    <w:rsid w:val="5C02690E"/>
    <w:rsid w:val="5C196DA7"/>
    <w:rsid w:val="5C2A048C"/>
    <w:rsid w:val="5C80234E"/>
    <w:rsid w:val="5C8A680C"/>
    <w:rsid w:val="5D0C4701"/>
    <w:rsid w:val="5D0F0395"/>
    <w:rsid w:val="5D221076"/>
    <w:rsid w:val="5D397964"/>
    <w:rsid w:val="5D4E0BA7"/>
    <w:rsid w:val="5D5A391C"/>
    <w:rsid w:val="5D5F10C0"/>
    <w:rsid w:val="5D891B7B"/>
    <w:rsid w:val="5DAD38EE"/>
    <w:rsid w:val="5DE9304A"/>
    <w:rsid w:val="5E006862"/>
    <w:rsid w:val="5E0207B9"/>
    <w:rsid w:val="5E1834A1"/>
    <w:rsid w:val="5E261785"/>
    <w:rsid w:val="5E3176CE"/>
    <w:rsid w:val="5E4A7017"/>
    <w:rsid w:val="5E552BBA"/>
    <w:rsid w:val="5E611C10"/>
    <w:rsid w:val="5EAB402C"/>
    <w:rsid w:val="5EEF091E"/>
    <w:rsid w:val="5EFC7377"/>
    <w:rsid w:val="5F06174D"/>
    <w:rsid w:val="5F3A3602"/>
    <w:rsid w:val="5F6277C6"/>
    <w:rsid w:val="5F6D0B1D"/>
    <w:rsid w:val="5F8D0B82"/>
    <w:rsid w:val="5FCC3737"/>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1FB33CF"/>
    <w:rsid w:val="62000E56"/>
    <w:rsid w:val="620152D8"/>
    <w:rsid w:val="622A34BA"/>
    <w:rsid w:val="624D7C41"/>
    <w:rsid w:val="624F3E49"/>
    <w:rsid w:val="62632286"/>
    <w:rsid w:val="62885958"/>
    <w:rsid w:val="62C04986"/>
    <w:rsid w:val="62F40B65"/>
    <w:rsid w:val="62FC2CFE"/>
    <w:rsid w:val="63024505"/>
    <w:rsid w:val="631D6D20"/>
    <w:rsid w:val="635B1DB5"/>
    <w:rsid w:val="63711FED"/>
    <w:rsid w:val="63880DDC"/>
    <w:rsid w:val="638D750D"/>
    <w:rsid w:val="63A05822"/>
    <w:rsid w:val="63AC6CC0"/>
    <w:rsid w:val="63AD4BA9"/>
    <w:rsid w:val="63C13DF7"/>
    <w:rsid w:val="63C416EC"/>
    <w:rsid w:val="63E7008A"/>
    <w:rsid w:val="63FA5D8A"/>
    <w:rsid w:val="63FD3126"/>
    <w:rsid w:val="64055776"/>
    <w:rsid w:val="64240056"/>
    <w:rsid w:val="643E143A"/>
    <w:rsid w:val="644B36CE"/>
    <w:rsid w:val="648B6EEF"/>
    <w:rsid w:val="64C158BF"/>
    <w:rsid w:val="64CE2EAA"/>
    <w:rsid w:val="64D945FF"/>
    <w:rsid w:val="64EA2755"/>
    <w:rsid w:val="653C3090"/>
    <w:rsid w:val="655538FE"/>
    <w:rsid w:val="65854376"/>
    <w:rsid w:val="658767BE"/>
    <w:rsid w:val="65892531"/>
    <w:rsid w:val="659372FF"/>
    <w:rsid w:val="66195831"/>
    <w:rsid w:val="66241175"/>
    <w:rsid w:val="662E75B1"/>
    <w:rsid w:val="66342C2E"/>
    <w:rsid w:val="663E784C"/>
    <w:rsid w:val="66636F9A"/>
    <w:rsid w:val="668B6A45"/>
    <w:rsid w:val="66B42B7F"/>
    <w:rsid w:val="66FA13F9"/>
    <w:rsid w:val="672F3F24"/>
    <w:rsid w:val="673E055F"/>
    <w:rsid w:val="67551CE3"/>
    <w:rsid w:val="67A22552"/>
    <w:rsid w:val="67B22DCC"/>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A85379"/>
    <w:rsid w:val="68B96DBB"/>
    <w:rsid w:val="68CA2805"/>
    <w:rsid w:val="68E60FA0"/>
    <w:rsid w:val="68E937A3"/>
    <w:rsid w:val="693E15D3"/>
    <w:rsid w:val="69600B8D"/>
    <w:rsid w:val="69627681"/>
    <w:rsid w:val="696E2F37"/>
    <w:rsid w:val="696F78CE"/>
    <w:rsid w:val="69736BE4"/>
    <w:rsid w:val="697515C2"/>
    <w:rsid w:val="6977531D"/>
    <w:rsid w:val="698B26E2"/>
    <w:rsid w:val="69CC2BFF"/>
    <w:rsid w:val="69EE569C"/>
    <w:rsid w:val="69FA03FA"/>
    <w:rsid w:val="69FD55B8"/>
    <w:rsid w:val="6A0905B5"/>
    <w:rsid w:val="6A0B1C62"/>
    <w:rsid w:val="6A2406C8"/>
    <w:rsid w:val="6A751948"/>
    <w:rsid w:val="6AA13425"/>
    <w:rsid w:val="6ADE0BD1"/>
    <w:rsid w:val="6AE96859"/>
    <w:rsid w:val="6B147746"/>
    <w:rsid w:val="6B24787C"/>
    <w:rsid w:val="6B35483E"/>
    <w:rsid w:val="6B571E37"/>
    <w:rsid w:val="6B573233"/>
    <w:rsid w:val="6B5B6274"/>
    <w:rsid w:val="6B935D53"/>
    <w:rsid w:val="6BD619CF"/>
    <w:rsid w:val="6C196F71"/>
    <w:rsid w:val="6C226FCB"/>
    <w:rsid w:val="6C31226F"/>
    <w:rsid w:val="6C517BBF"/>
    <w:rsid w:val="6C552F0B"/>
    <w:rsid w:val="6C8C67B7"/>
    <w:rsid w:val="6C9D744C"/>
    <w:rsid w:val="6CEA08D7"/>
    <w:rsid w:val="6D112ED6"/>
    <w:rsid w:val="6D167928"/>
    <w:rsid w:val="6D185EEC"/>
    <w:rsid w:val="6D26299B"/>
    <w:rsid w:val="6D3659CC"/>
    <w:rsid w:val="6D4772EC"/>
    <w:rsid w:val="6D5B2C1A"/>
    <w:rsid w:val="6D9078AF"/>
    <w:rsid w:val="6DAA1953"/>
    <w:rsid w:val="6DAA3FEF"/>
    <w:rsid w:val="6DC0172B"/>
    <w:rsid w:val="6DCB690C"/>
    <w:rsid w:val="6DD41A5B"/>
    <w:rsid w:val="6DF43C2E"/>
    <w:rsid w:val="6DF51CA3"/>
    <w:rsid w:val="6DF53039"/>
    <w:rsid w:val="6E2F0E6E"/>
    <w:rsid w:val="6E8335BD"/>
    <w:rsid w:val="6E8C604C"/>
    <w:rsid w:val="6E8E12EF"/>
    <w:rsid w:val="6E972936"/>
    <w:rsid w:val="6EA945EA"/>
    <w:rsid w:val="6EB13D16"/>
    <w:rsid w:val="6ED446C5"/>
    <w:rsid w:val="6F090012"/>
    <w:rsid w:val="6F1070D8"/>
    <w:rsid w:val="6F2A7D94"/>
    <w:rsid w:val="6F3A77EB"/>
    <w:rsid w:val="6F8331F1"/>
    <w:rsid w:val="6FAE1A09"/>
    <w:rsid w:val="6FC57C00"/>
    <w:rsid w:val="6FD24C25"/>
    <w:rsid w:val="6FD75BF8"/>
    <w:rsid w:val="707723D0"/>
    <w:rsid w:val="709177BB"/>
    <w:rsid w:val="70A30964"/>
    <w:rsid w:val="70AB6CDB"/>
    <w:rsid w:val="70F5661B"/>
    <w:rsid w:val="71360107"/>
    <w:rsid w:val="713B688E"/>
    <w:rsid w:val="713C7845"/>
    <w:rsid w:val="714A76D4"/>
    <w:rsid w:val="71607243"/>
    <w:rsid w:val="717179A6"/>
    <w:rsid w:val="71752277"/>
    <w:rsid w:val="71A0113D"/>
    <w:rsid w:val="71D43752"/>
    <w:rsid w:val="71E83B68"/>
    <w:rsid w:val="71F1796A"/>
    <w:rsid w:val="72154626"/>
    <w:rsid w:val="72262B5D"/>
    <w:rsid w:val="72283FF7"/>
    <w:rsid w:val="722E7212"/>
    <w:rsid w:val="723A0474"/>
    <w:rsid w:val="725923E4"/>
    <w:rsid w:val="726E72F5"/>
    <w:rsid w:val="72785938"/>
    <w:rsid w:val="72864BF7"/>
    <w:rsid w:val="729023FC"/>
    <w:rsid w:val="730F2666"/>
    <w:rsid w:val="731C5791"/>
    <w:rsid w:val="73C0646E"/>
    <w:rsid w:val="73EA15CE"/>
    <w:rsid w:val="742222F5"/>
    <w:rsid w:val="74476126"/>
    <w:rsid w:val="74706664"/>
    <w:rsid w:val="747F3682"/>
    <w:rsid w:val="7481218D"/>
    <w:rsid w:val="749C4185"/>
    <w:rsid w:val="75067759"/>
    <w:rsid w:val="752E6DCD"/>
    <w:rsid w:val="7551380D"/>
    <w:rsid w:val="75600BE5"/>
    <w:rsid w:val="7564475C"/>
    <w:rsid w:val="7583797F"/>
    <w:rsid w:val="759A0CBC"/>
    <w:rsid w:val="75D20F1D"/>
    <w:rsid w:val="75DA2C18"/>
    <w:rsid w:val="75F54412"/>
    <w:rsid w:val="761C76BD"/>
    <w:rsid w:val="761D08E0"/>
    <w:rsid w:val="7625601A"/>
    <w:rsid w:val="765D347C"/>
    <w:rsid w:val="76826699"/>
    <w:rsid w:val="76A440A0"/>
    <w:rsid w:val="76C87133"/>
    <w:rsid w:val="76CD08D5"/>
    <w:rsid w:val="76DB4B92"/>
    <w:rsid w:val="77052AA4"/>
    <w:rsid w:val="77136511"/>
    <w:rsid w:val="77340A39"/>
    <w:rsid w:val="77351FD0"/>
    <w:rsid w:val="77472422"/>
    <w:rsid w:val="777F31F2"/>
    <w:rsid w:val="77BC4EE9"/>
    <w:rsid w:val="77D1700D"/>
    <w:rsid w:val="77EC04CC"/>
    <w:rsid w:val="78775729"/>
    <w:rsid w:val="78A42DB0"/>
    <w:rsid w:val="78A656AB"/>
    <w:rsid w:val="78B2245C"/>
    <w:rsid w:val="78E172CC"/>
    <w:rsid w:val="78EA1D1F"/>
    <w:rsid w:val="7904172F"/>
    <w:rsid w:val="790F7E27"/>
    <w:rsid w:val="7929581E"/>
    <w:rsid w:val="792A231A"/>
    <w:rsid w:val="79316829"/>
    <w:rsid w:val="797E66A9"/>
    <w:rsid w:val="79A97383"/>
    <w:rsid w:val="79E27E8B"/>
    <w:rsid w:val="79E3752A"/>
    <w:rsid w:val="79F850CE"/>
    <w:rsid w:val="79FD443C"/>
    <w:rsid w:val="7A015D0A"/>
    <w:rsid w:val="7A1D1975"/>
    <w:rsid w:val="7A2804D4"/>
    <w:rsid w:val="7A2A5523"/>
    <w:rsid w:val="7A3E5150"/>
    <w:rsid w:val="7A4670D6"/>
    <w:rsid w:val="7A534B63"/>
    <w:rsid w:val="7A614BD3"/>
    <w:rsid w:val="7A615382"/>
    <w:rsid w:val="7A67303B"/>
    <w:rsid w:val="7A894AED"/>
    <w:rsid w:val="7A9A0BEA"/>
    <w:rsid w:val="7AAB1D04"/>
    <w:rsid w:val="7ABA4368"/>
    <w:rsid w:val="7AD05746"/>
    <w:rsid w:val="7AFD58A8"/>
    <w:rsid w:val="7B257FFD"/>
    <w:rsid w:val="7B312651"/>
    <w:rsid w:val="7B343476"/>
    <w:rsid w:val="7B5A2978"/>
    <w:rsid w:val="7B5A7E4C"/>
    <w:rsid w:val="7B667AF9"/>
    <w:rsid w:val="7B7468F8"/>
    <w:rsid w:val="7BEE0103"/>
    <w:rsid w:val="7C0A0FE4"/>
    <w:rsid w:val="7C1C72AC"/>
    <w:rsid w:val="7C254906"/>
    <w:rsid w:val="7C2A099F"/>
    <w:rsid w:val="7C507B69"/>
    <w:rsid w:val="7C590818"/>
    <w:rsid w:val="7C636246"/>
    <w:rsid w:val="7C765880"/>
    <w:rsid w:val="7C7C10F6"/>
    <w:rsid w:val="7C853BEA"/>
    <w:rsid w:val="7C881368"/>
    <w:rsid w:val="7CAA096B"/>
    <w:rsid w:val="7CE27788"/>
    <w:rsid w:val="7D0C32F1"/>
    <w:rsid w:val="7D0F408D"/>
    <w:rsid w:val="7D491C6C"/>
    <w:rsid w:val="7D5429C0"/>
    <w:rsid w:val="7D6E6D43"/>
    <w:rsid w:val="7D9F4904"/>
    <w:rsid w:val="7DB57A34"/>
    <w:rsid w:val="7DE60973"/>
    <w:rsid w:val="7DEF0916"/>
    <w:rsid w:val="7E1E5218"/>
    <w:rsid w:val="7E263E9A"/>
    <w:rsid w:val="7E523F5E"/>
    <w:rsid w:val="7E7D0670"/>
    <w:rsid w:val="7E9A4E1F"/>
    <w:rsid w:val="7EA7723A"/>
    <w:rsid w:val="7EC81498"/>
    <w:rsid w:val="7EF56FBB"/>
    <w:rsid w:val="7F0768EB"/>
    <w:rsid w:val="7F143BEC"/>
    <w:rsid w:val="7F153B7B"/>
    <w:rsid w:val="7F360F85"/>
    <w:rsid w:val="7F570566"/>
    <w:rsid w:val="7F6366B4"/>
    <w:rsid w:val="7F715AF2"/>
    <w:rsid w:val="7F886E69"/>
    <w:rsid w:val="7FA108FB"/>
    <w:rsid w:val="7FA73F44"/>
    <w:rsid w:val="7FBF28C8"/>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32"/>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637"/>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1"/>
    <w:link w:val="638"/>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9"/>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40"/>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41"/>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9"/>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43"/>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44"/>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
    <w:link w:val="756"/>
    <w:qFormat/>
    <w:uiPriority w:val="99"/>
    <w:pPr>
      <w:widowControl/>
      <w:snapToGrid w:val="0"/>
      <w:spacing w:line="480" w:lineRule="exact"/>
      <w:ind w:firstLine="567"/>
    </w:pPr>
    <w:rPr>
      <w:rFonts w:ascii="宋体" w:cs="宋体"/>
      <w:color w:val="000000"/>
      <w:kern w:val="28"/>
      <w:sz w:val="28"/>
      <w:szCs w:val="28"/>
    </w:rPr>
  </w:style>
  <w:style w:type="paragraph" w:styleId="16">
    <w:name w:val="caption"/>
    <w:basedOn w:val="1"/>
    <w:next w:val="1"/>
    <w:link w:val="786"/>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63"/>
    <w:semiHidden/>
    <w:qFormat/>
    <w:uiPriority w:val="99"/>
    <w:pPr>
      <w:shd w:val="clear" w:color="auto" w:fill="000080"/>
    </w:pPr>
    <w:rPr>
      <w:sz w:val="24"/>
      <w:szCs w:val="24"/>
    </w:rPr>
  </w:style>
  <w:style w:type="paragraph" w:styleId="19">
    <w:name w:val="toa heading"/>
    <w:basedOn w:val="1"/>
    <w:next w:val="1"/>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77"/>
    <w:semiHidden/>
    <w:qFormat/>
    <w:uiPriority w:val="99"/>
    <w:pPr>
      <w:jc w:val="left"/>
    </w:pPr>
    <w:rPr>
      <w:sz w:val="24"/>
      <w:szCs w:val="24"/>
    </w:rPr>
  </w:style>
  <w:style w:type="paragraph" w:styleId="21">
    <w:name w:val="Salutation"/>
    <w:basedOn w:val="1"/>
    <w:next w:val="1"/>
    <w:link w:val="647"/>
    <w:qFormat/>
    <w:uiPriority w:val="99"/>
    <w:rPr>
      <w:rFonts w:ascii="FangSong_GB2312" w:eastAsia="Times New Roman" w:cs="FangSong_GB2312"/>
      <w:sz w:val="28"/>
      <w:szCs w:val="28"/>
    </w:rPr>
  </w:style>
  <w:style w:type="paragraph" w:styleId="22">
    <w:name w:val="Body Text 3"/>
    <w:basedOn w:val="1"/>
    <w:link w:val="648"/>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1"/>
    <w:link w:val="649"/>
    <w:qFormat/>
    <w:uiPriority w:val="99"/>
    <w:pPr>
      <w:autoSpaceDE w:val="0"/>
      <w:autoSpaceDN w:val="0"/>
      <w:spacing w:line="360" w:lineRule="auto"/>
    </w:pPr>
    <w:rPr>
      <w:rFonts w:ascii="宋体" w:hAnsi="Arial" w:cs="宋体"/>
      <w:sz w:val="24"/>
      <w:szCs w:val="24"/>
      <w:lang w:val="zh-CN"/>
    </w:rPr>
  </w:style>
  <w:style w:type="paragraph" w:styleId="25">
    <w:name w:val="Body Text Indent"/>
    <w:basedOn w:val="1"/>
    <w:next w:val="15"/>
    <w:link w:val="650"/>
    <w:qFormat/>
    <w:uiPriority w:val="99"/>
    <w:pPr>
      <w:spacing w:line="480" w:lineRule="exact"/>
      <w:ind w:firstLine="480" w:firstLineChars="200"/>
    </w:pPr>
    <w:rPr>
      <w:rFonts w:ascii="宋体" w:hAnsi="宋体" w:cs="宋体"/>
      <w:sz w:val="24"/>
      <w:szCs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51"/>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semiHidden/>
    <w:qFormat/>
    <w:uiPriority w:val="99"/>
    <w:pPr>
      <w:ind w:left="1680" w:leftChars="800"/>
    </w:pPr>
  </w:style>
  <w:style w:type="paragraph" w:styleId="32">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link w:val="652"/>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semiHidden/>
    <w:qFormat/>
    <w:uiPriority w:val="99"/>
    <w:pPr>
      <w:ind w:left="2940" w:leftChars="1400"/>
    </w:pPr>
  </w:style>
  <w:style w:type="paragraph" w:styleId="36">
    <w:name w:val="Date"/>
    <w:basedOn w:val="1"/>
    <w:next w:val="1"/>
    <w:link w:val="653"/>
    <w:qFormat/>
    <w:uiPriority w:val="99"/>
    <w:pPr>
      <w:ind w:left="100" w:leftChars="2500"/>
    </w:pPr>
    <w:rPr>
      <w:rFonts w:ascii="宋体" w:cs="宋体"/>
      <w:sz w:val="24"/>
      <w:szCs w:val="24"/>
      <w:lang w:val="zh-CN"/>
    </w:rPr>
  </w:style>
  <w:style w:type="paragraph" w:styleId="37">
    <w:name w:val="Body Text Indent 2"/>
    <w:basedOn w:val="1"/>
    <w:link w:val="654"/>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55"/>
    <w:semiHidden/>
    <w:qFormat/>
    <w:uiPriority w:val="99"/>
    <w:rPr>
      <w:lang w:val="zh-CN"/>
    </w:rPr>
  </w:style>
  <w:style w:type="paragraph" w:styleId="39">
    <w:name w:val="Balloon Text"/>
    <w:basedOn w:val="1"/>
    <w:link w:val="752"/>
    <w:semiHidden/>
    <w:qFormat/>
    <w:uiPriority w:val="99"/>
    <w:rPr>
      <w:sz w:val="18"/>
      <w:szCs w:val="18"/>
    </w:rPr>
  </w:style>
  <w:style w:type="paragraph" w:styleId="40">
    <w:name w:val="footer"/>
    <w:basedOn w:val="1"/>
    <w:link w:val="910"/>
    <w:qFormat/>
    <w:uiPriority w:val="99"/>
    <w:pPr>
      <w:tabs>
        <w:tab w:val="center" w:pos="4153"/>
        <w:tab w:val="right" w:pos="8306"/>
      </w:tabs>
      <w:snapToGrid w:val="0"/>
      <w:jc w:val="left"/>
    </w:pPr>
    <w:rPr>
      <w:sz w:val="18"/>
      <w:szCs w:val="18"/>
    </w:rPr>
  </w:style>
  <w:style w:type="paragraph" w:styleId="41">
    <w:name w:val="envelope return"/>
    <w:basedOn w:val="1"/>
    <w:unhideWhenUsed/>
    <w:qFormat/>
    <w:locked/>
    <w:uiPriority w:val="99"/>
    <w:pPr>
      <w:snapToGrid w:val="0"/>
    </w:pPr>
    <w:rPr>
      <w:rFonts w:ascii="Arial" w:hAnsi="Arial"/>
    </w:rPr>
  </w:style>
  <w:style w:type="paragraph" w:styleId="42">
    <w:name w:val="header"/>
    <w:basedOn w:val="1"/>
    <w:link w:val="91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659"/>
    <w:qFormat/>
    <w:uiPriority w:val="99"/>
    <w:pPr>
      <w:spacing w:after="600" w:line="312" w:lineRule="atLeast"/>
      <w:jc w:val="center"/>
      <w:textAlignment w:val="baseline"/>
    </w:pPr>
    <w:rPr>
      <w:kern w:val="0"/>
      <w:sz w:val="24"/>
      <w:szCs w:val="24"/>
    </w:rPr>
  </w:style>
  <w:style w:type="paragraph" w:styleId="44">
    <w:name w:val="toc 1"/>
    <w:basedOn w:val="1"/>
    <w:next w:val="1"/>
    <w:semiHidden/>
    <w:qFormat/>
    <w:uiPriority w:val="99"/>
  </w:style>
  <w:style w:type="paragraph" w:styleId="45">
    <w:name w:val="toc 4"/>
    <w:basedOn w:val="1"/>
    <w:next w:val="1"/>
    <w:semiHidden/>
    <w:qFormat/>
    <w:uiPriority w:val="99"/>
    <w:pPr>
      <w:ind w:left="1260" w:leftChars="600"/>
    </w:pPr>
  </w:style>
  <w:style w:type="paragraph" w:styleId="46">
    <w:name w:val="index heading"/>
    <w:basedOn w:val="1"/>
    <w:next w:val="47"/>
    <w:semiHidden/>
    <w:qFormat/>
    <w:uiPriority w:val="99"/>
    <w:pPr>
      <w:adjustRightInd/>
      <w:ind w:firstLine="200" w:firstLineChars="200"/>
    </w:pPr>
  </w:style>
  <w:style w:type="paragraph" w:styleId="47">
    <w:name w:val="index 1"/>
    <w:basedOn w:val="1"/>
    <w:next w:val="1"/>
    <w:semiHidden/>
    <w:qFormat/>
    <w:uiPriority w:val="99"/>
    <w:pPr>
      <w:adjustRightInd/>
      <w:spacing w:line="360" w:lineRule="auto"/>
      <w:ind w:firstLine="200" w:firstLineChars="200"/>
      <w:jc w:val="center"/>
    </w:pPr>
    <w:rPr>
      <w:sz w:val="24"/>
      <w:szCs w:val="24"/>
    </w:rPr>
  </w:style>
  <w:style w:type="paragraph" w:styleId="48">
    <w:name w:val="Subtitle"/>
    <w:basedOn w:val="1"/>
    <w:next w:val="1"/>
    <w:link w:val="660"/>
    <w:qFormat/>
    <w:uiPriority w:val="99"/>
    <w:pPr>
      <w:widowControl/>
      <w:snapToGrid w:val="0"/>
      <w:spacing w:before="240" w:after="480"/>
      <w:jc w:val="center"/>
    </w:pPr>
    <w:rPr>
      <w:rFonts w:ascii="Arial" w:hAnsi="Arial" w:eastAsia="隶书" w:cs="Arial"/>
      <w:b/>
      <w:bCs/>
      <w:kern w:val="28"/>
      <w:sz w:val="44"/>
      <w:szCs w:val="44"/>
    </w:rPr>
  </w:style>
  <w:style w:type="paragraph" w:styleId="49">
    <w:name w:val="List Number 5"/>
    <w:basedOn w:val="1"/>
    <w:qFormat/>
    <w:uiPriority w:val="99"/>
    <w:pPr>
      <w:tabs>
        <w:tab w:val="left" w:pos="902"/>
      </w:tabs>
      <w:adjustRightInd/>
      <w:spacing w:line="400" w:lineRule="exact"/>
      <w:ind w:left="902" w:hanging="420"/>
    </w:pPr>
    <w:rPr>
      <w:sz w:val="24"/>
      <w:szCs w:val="24"/>
    </w:rPr>
  </w:style>
  <w:style w:type="paragraph" w:styleId="50">
    <w:name w:val="List"/>
    <w:basedOn w:val="1"/>
    <w:qFormat/>
    <w:uiPriority w:val="99"/>
    <w:pPr>
      <w:ind w:left="200" w:hanging="200" w:hangingChars="200"/>
    </w:pPr>
  </w:style>
  <w:style w:type="paragraph" w:styleId="51">
    <w:name w:val="footnote text"/>
    <w:basedOn w:val="15"/>
    <w:link w:val="661"/>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2">
    <w:name w:val="toc 6"/>
    <w:basedOn w:val="1"/>
    <w:next w:val="1"/>
    <w:semiHidden/>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662"/>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663"/>
    <w:qFormat/>
    <w:uiPriority w:val="99"/>
    <w:pPr>
      <w:spacing w:after="120" w:line="480" w:lineRule="auto"/>
    </w:pPr>
  </w:style>
  <w:style w:type="paragraph" w:styleId="58">
    <w:name w:val="HTML Preformatted"/>
    <w:basedOn w:val="1"/>
    <w:link w:val="66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link w:val="665"/>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0"/>
    <w:next w:val="20"/>
    <w:link w:val="666"/>
    <w:semiHidden/>
    <w:qFormat/>
    <w:uiPriority w:val="99"/>
    <w:rPr>
      <w:b/>
      <w:bCs/>
    </w:rPr>
  </w:style>
  <w:style w:type="paragraph" w:styleId="62">
    <w:name w:val="Body Text First Indent"/>
    <w:basedOn w:val="24"/>
    <w:link w:val="667"/>
    <w:qFormat/>
    <w:uiPriority w:val="99"/>
    <w:pPr>
      <w:ind w:firstLine="420"/>
    </w:pPr>
    <w:rPr>
      <w:rFonts w:hAnsi="Times New Roman"/>
    </w:rPr>
  </w:style>
  <w:style w:type="paragraph" w:styleId="63">
    <w:name w:val="Body Text First Indent 2"/>
    <w:basedOn w:val="25"/>
    <w:next w:val="1"/>
    <w:link w:val="668"/>
    <w:qFormat/>
    <w:uiPriority w:val="99"/>
    <w:pPr>
      <w:adjustRightInd/>
      <w:spacing w:after="120" w:line="240" w:lineRule="auto"/>
      <w:ind w:left="420" w:leftChars="200" w:firstLine="210"/>
    </w:pPr>
    <w:rPr>
      <w:sz w:val="21"/>
      <w:szCs w:val="21"/>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正文文本首行缩进 2"/>
    <w:basedOn w:val="82"/>
    <w:qFormat/>
    <w:uiPriority w:val="99"/>
    <w:pPr>
      <w:spacing w:line="200" w:lineRule="atLeast"/>
      <w:ind w:firstLine="420"/>
    </w:pPr>
    <w:rPr>
      <w:rFonts w:ascii="宋体" w:hAnsi="Courier New" w:cs="宋体"/>
      <w:spacing w:val="-4"/>
      <w:sz w:val="18"/>
      <w:szCs w:val="18"/>
    </w:rPr>
  </w:style>
  <w:style w:type="paragraph" w:customStyle="1" w:styleId="82">
    <w:name w:val="正文缩进1"/>
    <w:basedOn w:val="1"/>
    <w:next w:val="81"/>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3">
    <w:name w:val="Normal Indent1"/>
    <w:basedOn w:val="1"/>
    <w:qFormat/>
    <w:uiPriority w:val="0"/>
    <w:pPr>
      <w:ind w:firstLine="420" w:firstLineChars="200"/>
    </w:pPr>
  </w:style>
  <w:style w:type="paragraph" w:customStyle="1" w:styleId="84">
    <w:name w:val="[Normal]"/>
    <w:qFormat/>
    <w:uiPriority w:val="99"/>
    <w:rPr>
      <w:rFonts w:ascii="宋体" w:hAnsi="宋体" w:eastAsia="宋体" w:cs="宋体"/>
      <w:kern w:val="0"/>
      <w:sz w:val="24"/>
      <w:szCs w:val="24"/>
      <w:lang w:val="zh-CN" w:eastAsia="zh-CN" w:bidi="ar-SA"/>
    </w:rPr>
  </w:style>
  <w:style w:type="paragraph" w:customStyle="1" w:styleId="85">
    <w:name w:val="Body Text First Indent 21"/>
    <w:basedOn w:val="86"/>
    <w:qFormat/>
    <w:uiPriority w:val="99"/>
    <w:pPr>
      <w:ind w:firstLine="420"/>
    </w:pPr>
  </w:style>
  <w:style w:type="paragraph" w:customStyle="1" w:styleId="86">
    <w:name w:val="Body Text Indent1"/>
    <w:basedOn w:val="1"/>
    <w:next w:val="1"/>
    <w:qFormat/>
    <w:uiPriority w:val="99"/>
    <w:pPr>
      <w:ind w:left="420" w:leftChars="200"/>
    </w:pPr>
    <w:rPr>
      <w:color w:val="000000"/>
    </w:rPr>
  </w:style>
  <w:style w:type="paragraph" w:customStyle="1" w:styleId="87">
    <w:name w:val="Body Text First Indent 211"/>
    <w:basedOn w:val="88"/>
    <w:qFormat/>
    <w:uiPriority w:val="99"/>
    <w:pPr>
      <w:ind w:firstLine="420"/>
    </w:pPr>
  </w:style>
  <w:style w:type="paragraph" w:customStyle="1" w:styleId="88">
    <w:name w:val="Body Text Indent11"/>
    <w:basedOn w:val="1"/>
    <w:next w:val="1"/>
    <w:qFormat/>
    <w:uiPriority w:val="99"/>
    <w:pPr>
      <w:ind w:left="420" w:leftChars="200"/>
    </w:pPr>
    <w:rPr>
      <w:color w:val="000000"/>
    </w:rPr>
  </w:style>
  <w:style w:type="paragraph" w:customStyle="1" w:styleId="89">
    <w:name w:val="正文1"/>
    <w:basedOn w:val="32"/>
    <w:next w:val="1"/>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90">
    <w:name w:val="表格非标题文字"/>
    <w:link w:val="669"/>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1">
    <w:name w:val="*正文"/>
    <w:basedOn w:val="1"/>
    <w:link w:val="670"/>
    <w:qFormat/>
    <w:uiPriority w:val="99"/>
    <w:pPr>
      <w:snapToGrid w:val="0"/>
      <w:spacing w:line="360" w:lineRule="auto"/>
      <w:ind w:firstLine="482"/>
      <w:jc w:val="left"/>
    </w:pPr>
    <w:rPr>
      <w:rFonts w:ascii="宋体" w:cs="宋体"/>
      <w:kern w:val="0"/>
      <w:sz w:val="24"/>
      <w:szCs w:val="24"/>
    </w:rPr>
  </w:style>
  <w:style w:type="paragraph" w:customStyle="1" w:styleId="92">
    <w:name w:val="U_正文"/>
    <w:basedOn w:val="1"/>
    <w:link w:val="677"/>
    <w:qFormat/>
    <w:uiPriority w:val="99"/>
    <w:pPr>
      <w:adjustRightInd/>
      <w:spacing w:beforeLines="20" w:afterLines="20" w:line="300" w:lineRule="auto"/>
      <w:ind w:firstLine="200" w:firstLineChars="200"/>
    </w:pPr>
    <w:rPr>
      <w:kern w:val="0"/>
      <w:sz w:val="24"/>
      <w:szCs w:val="24"/>
    </w:rPr>
  </w:style>
  <w:style w:type="paragraph" w:customStyle="1" w:styleId="93">
    <w:name w:val="哈哈正文"/>
    <w:basedOn w:val="1"/>
    <w:link w:val="683"/>
    <w:qFormat/>
    <w:uiPriority w:val="99"/>
    <w:pPr>
      <w:adjustRightInd/>
      <w:spacing w:line="360" w:lineRule="auto"/>
      <w:ind w:firstLine="200" w:firstLineChars="200"/>
    </w:pPr>
    <w:rPr>
      <w:rFonts w:ascii="宋体" w:hAnsi="宋体" w:cs="宋体"/>
      <w:sz w:val="24"/>
      <w:szCs w:val="24"/>
    </w:rPr>
  </w:style>
  <w:style w:type="paragraph" w:customStyle="1" w:styleId="94">
    <w:name w:val="5正文"/>
    <w:basedOn w:val="1"/>
    <w:link w:val="695"/>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5">
    <w:name w:val="正文2"/>
    <w:basedOn w:val="1"/>
    <w:link w:val="707"/>
    <w:qFormat/>
    <w:uiPriority w:val="99"/>
    <w:pPr>
      <w:spacing w:before="156" w:line="360" w:lineRule="auto"/>
      <w:ind w:firstLine="510" w:firstLineChars="200"/>
    </w:pPr>
    <w:rPr>
      <w:sz w:val="24"/>
      <w:szCs w:val="24"/>
    </w:rPr>
  </w:style>
  <w:style w:type="paragraph" w:customStyle="1" w:styleId="96">
    <w:name w:val="无间隔1"/>
    <w:link w:val="714"/>
    <w:qFormat/>
    <w:uiPriority w:val="99"/>
    <w:rPr>
      <w:rFonts w:ascii="Times New Roman" w:hAnsi="Times New Roman" w:eastAsia="宋体" w:cs="Times New Roman"/>
      <w:kern w:val="0"/>
      <w:sz w:val="22"/>
      <w:szCs w:val="22"/>
      <w:lang w:val="en-US" w:eastAsia="zh-CN" w:bidi="ar-SA"/>
    </w:rPr>
  </w:style>
  <w:style w:type="paragraph" w:customStyle="1" w:styleId="97">
    <w:name w:val="纯文本_0_0"/>
    <w:basedOn w:val="98"/>
    <w:link w:val="720"/>
    <w:qFormat/>
    <w:uiPriority w:val="99"/>
    <w:rPr>
      <w:rFonts w:ascii="宋体" w:hAnsi="Courier New" w:cs="宋体"/>
    </w:rPr>
  </w:style>
  <w:style w:type="paragraph" w:customStyle="1" w:styleId="98">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绿盟科技）"/>
    <w:link w:val="729"/>
    <w:qFormat/>
    <w:uiPriority w:val="99"/>
    <w:pPr>
      <w:spacing w:line="300" w:lineRule="auto"/>
    </w:pPr>
    <w:rPr>
      <w:rFonts w:ascii="Arial" w:hAnsi="Arial" w:eastAsia="宋体" w:cs="Arial"/>
      <w:kern w:val="0"/>
      <w:sz w:val="21"/>
      <w:szCs w:val="21"/>
      <w:lang w:val="en-US" w:eastAsia="zh-CN" w:bidi="ar-SA"/>
    </w:rPr>
  </w:style>
  <w:style w:type="paragraph" w:customStyle="1" w:styleId="100">
    <w:name w:val="表格名称"/>
    <w:basedOn w:val="2"/>
    <w:link w:val="737"/>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1">
    <w:name w:val="my正文"/>
    <w:basedOn w:val="1"/>
    <w:link w:val="755"/>
    <w:qFormat/>
    <w:uiPriority w:val="99"/>
    <w:pPr>
      <w:adjustRightInd/>
      <w:spacing w:line="360" w:lineRule="auto"/>
      <w:ind w:firstLine="480" w:firstLineChars="200"/>
    </w:pPr>
    <w:rPr>
      <w:rFonts w:ascii="Tahoma" w:hAnsi="Tahoma" w:cs="Tahoma"/>
      <w:kern w:val="0"/>
      <w:sz w:val="24"/>
      <w:szCs w:val="24"/>
    </w:rPr>
  </w:style>
  <w:style w:type="paragraph" w:customStyle="1" w:styleId="102">
    <w:name w:val="3级"/>
    <w:basedOn w:val="103"/>
    <w:link w:val="761"/>
    <w:qFormat/>
    <w:uiPriority w:val="99"/>
    <w:pPr>
      <w:ind w:left="0" w:right="466" w:firstLine="288"/>
    </w:pPr>
    <w:rPr>
      <w:rFonts w:hAnsi="Times New Roman"/>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4">
    <w:name w:val="标题4-dyf"/>
    <w:basedOn w:val="5"/>
    <w:link w:val="782"/>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5">
    <w:name w:val="冯"/>
    <w:basedOn w:val="1"/>
    <w:link w:val="784"/>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6">
    <w:name w:val="Default"/>
    <w:link w:val="791"/>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7">
    <w:name w:val="正文样式"/>
    <w:basedOn w:val="1"/>
    <w:link w:val="801"/>
    <w:qFormat/>
    <w:uiPriority w:val="99"/>
    <w:pPr>
      <w:adjustRightInd/>
      <w:spacing w:line="360" w:lineRule="auto"/>
      <w:ind w:firstLine="480" w:firstLineChars="200"/>
    </w:pPr>
    <w:rPr>
      <w:rFonts w:ascii="Calibri" w:hAnsi="Calibri" w:cs="Calibri"/>
      <w:kern w:val="0"/>
      <w:sz w:val="24"/>
      <w:szCs w:val="24"/>
    </w:rPr>
  </w:style>
  <w:style w:type="paragraph" w:customStyle="1" w:styleId="108">
    <w:name w:val="gf正文1"/>
    <w:basedOn w:val="1"/>
    <w:link w:val="807"/>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9">
    <w:name w:val="列表1"/>
    <w:basedOn w:val="1"/>
    <w:next w:val="110"/>
    <w:link w:val="810"/>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0">
    <w:name w:val="List Paragraph1"/>
    <w:basedOn w:val="1"/>
    <w:qFormat/>
    <w:uiPriority w:val="99"/>
    <w:pPr>
      <w:spacing w:line="360" w:lineRule="auto"/>
      <w:ind w:firstLine="200" w:firstLineChars="200"/>
    </w:pPr>
    <w:rPr>
      <w:rFonts w:eastAsia="楷体_GB2312"/>
      <w:sz w:val="24"/>
      <w:szCs w:val="24"/>
    </w:rPr>
  </w:style>
  <w:style w:type="paragraph" w:customStyle="1" w:styleId="111">
    <w:name w:val="此正文"/>
    <w:basedOn w:val="1"/>
    <w:link w:val="830"/>
    <w:qFormat/>
    <w:uiPriority w:val="99"/>
    <w:pPr>
      <w:adjustRightInd/>
      <w:spacing w:line="360" w:lineRule="auto"/>
      <w:ind w:firstLine="200" w:firstLineChars="200"/>
    </w:pPr>
    <w:rPr>
      <w:sz w:val="24"/>
      <w:szCs w:val="24"/>
    </w:rPr>
  </w:style>
  <w:style w:type="paragraph" w:customStyle="1" w:styleId="112">
    <w:name w:val="样式 样式 标题 4h4H4Fab-4T5Ref Heading 1rh1Heading sqlsect 1.2.3.... +..."/>
    <w:basedOn w:val="113"/>
    <w:link w:val="847"/>
    <w:qFormat/>
    <w:uiPriority w:val="99"/>
    <w:pPr>
      <w:tabs>
        <w:tab w:val="left" w:pos="2356"/>
      </w:tabs>
    </w:pPr>
  </w:style>
  <w:style w:type="paragraph" w:customStyle="1" w:styleId="113">
    <w:name w:val="样式 标题 4h4H4Fab-4T5Ref Heading 1rh1Heading sqlsect 1.2.3...."/>
    <w:basedOn w:val="5"/>
    <w:link w:val="936"/>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4">
    <w:name w:val="Item List"/>
    <w:link w:val="856"/>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5">
    <w:name w:val="纯文本1"/>
    <w:basedOn w:val="1"/>
    <w:link w:val="858"/>
    <w:qFormat/>
    <w:uiPriority w:val="99"/>
    <w:pPr>
      <w:adjustRightInd/>
    </w:pPr>
    <w:rPr>
      <w:rFonts w:ascii="宋体" w:hAnsi="Courier New" w:cs="宋体"/>
      <w:kern w:val="0"/>
      <w:sz w:val="20"/>
      <w:szCs w:val="20"/>
    </w:rPr>
  </w:style>
  <w:style w:type="paragraph" w:customStyle="1" w:styleId="116">
    <w:name w:val="正文说明"/>
    <w:basedOn w:val="1"/>
    <w:link w:val="867"/>
    <w:qFormat/>
    <w:uiPriority w:val="99"/>
    <w:pPr>
      <w:adjustRightInd/>
      <w:spacing w:line="360" w:lineRule="auto"/>
    </w:pPr>
    <w:rPr>
      <w:kern w:val="0"/>
      <w:sz w:val="24"/>
      <w:szCs w:val="24"/>
    </w:rPr>
  </w:style>
  <w:style w:type="paragraph" w:customStyle="1" w:styleId="117">
    <w:name w:val="Table Text"/>
    <w:basedOn w:val="1"/>
    <w:link w:val="873"/>
    <w:qFormat/>
    <w:uiPriority w:val="99"/>
    <w:pPr>
      <w:widowControl/>
      <w:spacing w:before="60" w:after="60"/>
      <w:jc w:val="left"/>
    </w:pPr>
    <w:rPr>
      <w:kern w:val="0"/>
      <w:sz w:val="24"/>
      <w:szCs w:val="24"/>
    </w:rPr>
  </w:style>
  <w:style w:type="paragraph" w:customStyle="1" w:styleId="118">
    <w:name w:val="公文正文"/>
    <w:basedOn w:val="1"/>
    <w:link w:val="884"/>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9">
    <w:name w:val="正文（缩进2汉字）"/>
    <w:basedOn w:val="1"/>
    <w:link w:val="887"/>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0">
    <w:name w:val="b11_01b"/>
    <w:basedOn w:val="1"/>
    <w:next w:val="1"/>
    <w:link w:val="907"/>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1">
    <w:name w:val="段落"/>
    <w:basedOn w:val="1"/>
    <w:link w:val="915"/>
    <w:qFormat/>
    <w:uiPriority w:val="99"/>
    <w:pPr>
      <w:adjustRightInd/>
      <w:spacing w:line="360" w:lineRule="auto"/>
      <w:ind w:firstLine="480" w:firstLineChars="200"/>
    </w:pPr>
    <w:rPr>
      <w:rFonts w:ascii="宋体" w:cs="宋体"/>
      <w:kern w:val="0"/>
      <w:sz w:val="24"/>
      <w:szCs w:val="24"/>
    </w:rPr>
  </w:style>
  <w:style w:type="paragraph" w:customStyle="1" w:styleId="122">
    <w:name w:val="正文段"/>
    <w:basedOn w:val="1"/>
    <w:link w:val="922"/>
    <w:qFormat/>
    <w:uiPriority w:val="99"/>
    <w:pPr>
      <w:widowControl/>
      <w:snapToGrid w:val="0"/>
      <w:spacing w:afterLines="50"/>
      <w:ind w:firstLine="200" w:firstLineChars="200"/>
    </w:pPr>
    <w:rPr>
      <w:kern w:val="0"/>
      <w:sz w:val="24"/>
      <w:szCs w:val="24"/>
    </w:rPr>
  </w:style>
  <w:style w:type="paragraph" w:customStyle="1" w:styleId="123">
    <w:name w:val="冯广丽"/>
    <w:basedOn w:val="1"/>
    <w:link w:val="925"/>
    <w:qFormat/>
    <w:uiPriority w:val="99"/>
    <w:pPr>
      <w:adjustRightInd/>
      <w:spacing w:line="360" w:lineRule="auto"/>
      <w:ind w:firstLine="480" w:firstLineChars="200"/>
    </w:pPr>
    <w:rPr>
      <w:rFonts w:ascii="宋体" w:cs="宋体"/>
      <w:sz w:val="22"/>
      <w:szCs w:val="22"/>
    </w:rPr>
  </w:style>
  <w:style w:type="paragraph" w:customStyle="1" w:styleId="124">
    <w:name w:val="编号，小四"/>
    <w:basedOn w:val="1"/>
    <w:link w:val="931"/>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5">
    <w:name w:val="仿宋正文"/>
    <w:basedOn w:val="1"/>
    <w:link w:val="938"/>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6">
    <w:name w:val="样式 正文缩进 + 首行缩进:  2 字符"/>
    <w:basedOn w:val="15"/>
    <w:link w:val="950"/>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7">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8">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9">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0">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1">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2">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3">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4">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35">
    <w:name w:val="正文 内标 序号标"/>
    <w:basedOn w:val="136"/>
    <w:qFormat/>
    <w:uiPriority w:val="99"/>
    <w:pPr>
      <w:tabs>
        <w:tab w:val="left" w:pos="0"/>
      </w:tabs>
      <w:adjustRightInd/>
      <w:spacing w:before="0"/>
      <w:ind w:firstLine="482"/>
    </w:pPr>
    <w:rPr>
      <w:rFonts w:ascii="微软雅黑" w:hAnsi="微软雅黑" w:cs="微软雅黑"/>
      <w:sz w:val="24"/>
      <w:szCs w:val="24"/>
    </w:rPr>
  </w:style>
  <w:style w:type="paragraph" w:customStyle="1" w:styleId="136">
    <w:name w:val="My正文"/>
    <w:basedOn w:val="1"/>
    <w:qFormat/>
    <w:uiPriority w:val="99"/>
    <w:pPr>
      <w:spacing w:before="120" w:line="360" w:lineRule="auto"/>
      <w:ind w:firstLine="567"/>
    </w:pPr>
    <w:rPr>
      <w:rFonts w:ascii="Arial" w:hAnsi="Arial" w:cs="Arial"/>
      <w:sz w:val="20"/>
      <w:szCs w:val="20"/>
    </w:rPr>
  </w:style>
  <w:style w:type="paragraph" w:customStyle="1" w:styleId="137">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8">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9">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0">
    <w:name w:val="修订2"/>
    <w:qFormat/>
    <w:uiPriority w:val="99"/>
    <w:rPr>
      <w:rFonts w:ascii="Times New Roman" w:hAnsi="Times New Roman" w:eastAsia="宋体" w:cs="Times New Roman"/>
      <w:kern w:val="2"/>
      <w:sz w:val="21"/>
      <w:szCs w:val="21"/>
      <w:lang w:val="en-US" w:eastAsia="zh-CN" w:bidi="ar-SA"/>
    </w:rPr>
  </w:style>
  <w:style w:type="paragraph" w:customStyle="1" w:styleId="141">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3">
    <w:name w:val="文章标题"/>
    <w:next w:val="144"/>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4">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5">
    <w:name w:val="Char1 Char Char Char5"/>
    <w:basedOn w:val="1"/>
    <w:qFormat/>
    <w:uiPriority w:val="99"/>
    <w:pPr>
      <w:adjustRightInd/>
      <w:ind w:firstLine="200" w:firstLineChars="200"/>
    </w:pPr>
    <w:rPr>
      <w:rFonts w:ascii="Tahoma" w:hAnsi="Tahoma" w:cs="Tahoma"/>
      <w:sz w:val="24"/>
      <w:szCs w:val="24"/>
    </w:rPr>
  </w:style>
  <w:style w:type="paragraph" w:customStyle="1" w:styleId="146">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7">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8">
    <w:name w:val="Char Char Char Char Char Char Char Char"/>
    <w:basedOn w:val="1"/>
    <w:qFormat/>
    <w:uiPriority w:val="99"/>
    <w:pPr>
      <w:tabs>
        <w:tab w:val="left" w:pos="360"/>
      </w:tabs>
    </w:pPr>
    <w:rPr>
      <w:sz w:val="24"/>
      <w:szCs w:val="24"/>
    </w:rPr>
  </w:style>
  <w:style w:type="paragraph" w:customStyle="1" w:styleId="149">
    <w:name w:val="Char Char11 Char Char Char"/>
    <w:basedOn w:val="1"/>
    <w:qFormat/>
    <w:uiPriority w:val="99"/>
    <w:pPr>
      <w:spacing w:line="360" w:lineRule="auto"/>
    </w:pPr>
  </w:style>
  <w:style w:type="paragraph" w:customStyle="1" w:styleId="150">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1">
    <w:name w:val="金宏发行正文"/>
    <w:basedOn w:val="1"/>
    <w:qFormat/>
    <w:uiPriority w:val="99"/>
    <w:pPr>
      <w:adjustRightInd/>
      <w:spacing w:line="500" w:lineRule="exact"/>
      <w:ind w:firstLine="560" w:firstLineChars="200"/>
    </w:pPr>
    <w:rPr>
      <w:sz w:val="28"/>
      <w:szCs w:val="28"/>
    </w:rPr>
  </w:style>
  <w:style w:type="paragraph" w:customStyle="1" w:styleId="152">
    <w:name w:val="样式3"/>
    <w:basedOn w:val="153"/>
    <w:qFormat/>
    <w:uiPriority w:val="99"/>
    <w:pPr>
      <w:tabs>
        <w:tab w:val="left" w:pos="2790"/>
        <w:tab w:val="left" w:pos="4230"/>
      </w:tabs>
      <w:spacing w:beforeLines="100"/>
      <w:jc w:val="left"/>
    </w:pPr>
  </w:style>
  <w:style w:type="paragraph" w:customStyle="1" w:styleId="153">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4">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5">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6">
    <w:name w:val="标书标题2"/>
    <w:basedOn w:val="2"/>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7">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8">
    <w:name w:val="正文21"/>
    <w:basedOn w:val="1"/>
    <w:qFormat/>
    <w:uiPriority w:val="99"/>
    <w:pPr>
      <w:adjustRightInd/>
      <w:spacing w:before="156" w:line="360" w:lineRule="auto"/>
      <w:ind w:firstLine="510" w:firstLineChars="200"/>
    </w:pPr>
    <w:rPr>
      <w:sz w:val="24"/>
      <w:szCs w:val="24"/>
    </w:rPr>
  </w:style>
  <w:style w:type="paragraph" w:customStyle="1" w:styleId="159">
    <w:name w:val="Test2"/>
    <w:basedOn w:val="2"/>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99"/>
    <w:rPr>
      <w:rFonts w:ascii="FangSong_GB2312" w:eastAsia="Times New Roman" w:cs="FangSong_GB2312"/>
      <w:b/>
      <w:bCs/>
      <w:sz w:val="32"/>
      <w:szCs w:val="32"/>
    </w:rPr>
  </w:style>
  <w:style w:type="paragraph" w:customStyle="1" w:styleId="16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4">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6">
    <w:name w:val="6级标题"/>
    <w:basedOn w:val="167"/>
    <w:qFormat/>
    <w:uiPriority w:val="99"/>
    <w:pPr>
      <w:keepNext/>
      <w:tabs>
        <w:tab w:val="left" w:pos="360"/>
      </w:tabs>
      <w:outlineLvl w:val="5"/>
    </w:pPr>
  </w:style>
  <w:style w:type="paragraph" w:customStyle="1" w:styleId="167">
    <w:name w:val="5级标题"/>
    <w:basedOn w:val="168"/>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8">
    <w:name w:val="4级标题"/>
    <w:basedOn w:val="110"/>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9">
    <w:name w:val="样式 正文文本缩进 + 段前: 2 字符"/>
    <w:basedOn w:val="1"/>
    <w:qFormat/>
    <w:uiPriority w:val="99"/>
    <w:pPr>
      <w:adjustRightInd/>
      <w:ind w:left="420" w:leftChars="200"/>
      <w:jc w:val="left"/>
    </w:pPr>
    <w:rPr>
      <w:sz w:val="28"/>
      <w:szCs w:val="28"/>
      <w:lang w:eastAsia="zh-TW"/>
    </w:rPr>
  </w:style>
  <w:style w:type="paragraph" w:customStyle="1" w:styleId="170">
    <w:name w:val="Char2 Char Char"/>
    <w:basedOn w:val="1"/>
    <w:qFormat/>
    <w:uiPriority w:val="99"/>
    <w:pPr>
      <w:adjustRightInd/>
    </w:pPr>
    <w:rPr>
      <w:rFonts w:ascii="Tahoma" w:hAnsi="Tahoma" w:cs="Tahoma"/>
      <w:sz w:val="24"/>
      <w:szCs w:val="24"/>
    </w:rPr>
  </w:style>
  <w:style w:type="paragraph" w:customStyle="1" w:styleId="171">
    <w:name w:val="_Style 11"/>
    <w:basedOn w:val="1"/>
    <w:qFormat/>
    <w:uiPriority w:val="99"/>
    <w:pPr>
      <w:adjustRightInd/>
      <w:ind w:firstLine="420" w:firstLineChars="200"/>
    </w:pPr>
    <w:rPr>
      <w:sz w:val="28"/>
      <w:szCs w:val="28"/>
    </w:rPr>
  </w:style>
  <w:style w:type="paragraph" w:customStyle="1" w:styleId="17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3">
    <w:name w:val="Char Char Char"/>
    <w:basedOn w:val="1"/>
    <w:qFormat/>
    <w:uiPriority w:val="99"/>
    <w:rPr>
      <w:rFonts w:ascii="Tahoma" w:hAnsi="Tahoma" w:cs="Tahoma"/>
      <w:sz w:val="24"/>
      <w:szCs w:val="24"/>
    </w:rPr>
  </w:style>
  <w:style w:type="paragraph" w:customStyle="1" w:styleId="174">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5">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6">
    <w:name w:val="No Spacing1"/>
    <w:basedOn w:val="1"/>
    <w:link w:val="958"/>
    <w:qFormat/>
    <w:uiPriority w:val="99"/>
    <w:rPr>
      <w:sz w:val="22"/>
      <w:szCs w:val="22"/>
    </w:rPr>
  </w:style>
  <w:style w:type="paragraph" w:customStyle="1" w:styleId="17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8">
    <w:name w:val="Char Char Char Char Char Char Char Char Char Char Char Char1 Char1"/>
    <w:basedOn w:val="1"/>
    <w:qFormat/>
    <w:uiPriority w:val="99"/>
    <w:rPr>
      <w:rFonts w:ascii="Tahoma" w:hAnsi="Tahoma" w:cs="Tahoma"/>
      <w:sz w:val="24"/>
      <w:szCs w:val="24"/>
    </w:rPr>
  </w:style>
  <w:style w:type="paragraph" w:customStyle="1" w:styleId="17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0">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2">
    <w:name w:val="MM Topic 2"/>
    <w:basedOn w:val="2"/>
    <w:qFormat/>
    <w:uiPriority w:val="99"/>
    <w:pPr>
      <w:tabs>
        <w:tab w:val="left" w:pos="1260"/>
        <w:tab w:val="clear" w:pos="432"/>
      </w:tabs>
      <w:ind w:left="1260" w:hanging="420"/>
    </w:pPr>
    <w:rPr>
      <w:rFonts w:ascii="Arial" w:hAnsi="Arial" w:eastAsia="黑体" w:cs="Arial"/>
      <w:lang w:val="en-US"/>
    </w:rPr>
  </w:style>
  <w:style w:type="paragraph" w:customStyle="1" w:styleId="183">
    <w:name w:val="五级无标题条"/>
    <w:basedOn w:val="1"/>
    <w:qFormat/>
    <w:uiPriority w:val="99"/>
    <w:pPr>
      <w:adjustRightInd/>
    </w:pPr>
  </w:style>
  <w:style w:type="paragraph" w:customStyle="1" w:styleId="184">
    <w:name w:val="Char5"/>
    <w:basedOn w:val="1"/>
    <w:qFormat/>
    <w:uiPriority w:val="99"/>
    <w:rPr>
      <w:rFonts w:ascii="FangSong_GB2312" w:eastAsia="Times New Roman" w:cs="FangSong_GB2312"/>
      <w:b/>
      <w:bCs/>
      <w:sz w:val="32"/>
      <w:szCs w:val="32"/>
    </w:rPr>
  </w:style>
  <w:style w:type="paragraph" w:customStyle="1" w:styleId="185">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6">
    <w:name w:val="彩色列表 - 强调文字颜色 12"/>
    <w:basedOn w:val="1"/>
    <w:qFormat/>
    <w:uiPriority w:val="99"/>
    <w:pPr>
      <w:adjustRightInd/>
      <w:ind w:firstLine="420" w:firstLineChars="200"/>
    </w:pPr>
    <w:rPr>
      <w:rFonts w:ascii="Calibri" w:hAnsi="Calibri" w:cs="Calibri"/>
    </w:rPr>
  </w:style>
  <w:style w:type="paragraph" w:customStyle="1" w:styleId="187">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8">
    <w:name w:val="Char2"/>
    <w:basedOn w:val="1"/>
    <w:qFormat/>
    <w:uiPriority w:val="99"/>
    <w:rPr>
      <w:rFonts w:ascii="FangSong_GB2312" w:eastAsia="Times New Roman" w:cs="FangSong_GB2312"/>
      <w:b/>
      <w:bCs/>
      <w:sz w:val="32"/>
      <w:szCs w:val="32"/>
    </w:rPr>
  </w:style>
  <w:style w:type="paragraph" w:customStyle="1" w:styleId="189">
    <w:name w:val="数字标题3"/>
    <w:basedOn w:val="4"/>
    <w:next w:val="1"/>
    <w:qFormat/>
    <w:uiPriority w:val="99"/>
    <w:pPr>
      <w:spacing w:line="240" w:lineRule="auto"/>
    </w:pPr>
    <w:rPr>
      <w:sz w:val="28"/>
      <w:szCs w:val="28"/>
    </w:rPr>
  </w:style>
  <w:style w:type="paragraph" w:customStyle="1" w:styleId="190">
    <w:name w:val="FA正文"/>
    <w:basedOn w:val="1"/>
    <w:qFormat/>
    <w:uiPriority w:val="99"/>
    <w:pPr>
      <w:spacing w:line="360" w:lineRule="auto"/>
      <w:ind w:firstLine="480" w:firstLineChars="200"/>
    </w:pPr>
    <w:rPr>
      <w:rFonts w:hAnsi="宋体"/>
      <w:sz w:val="24"/>
      <w:szCs w:val="24"/>
    </w:rPr>
  </w:style>
  <w:style w:type="paragraph" w:customStyle="1" w:styleId="191">
    <w:name w:val="MM Topic 5"/>
    <w:basedOn w:val="6"/>
    <w:qFormat/>
    <w:uiPriority w:val="99"/>
    <w:pPr>
      <w:tabs>
        <w:tab w:val="left" w:pos="2520"/>
        <w:tab w:val="clear" w:pos="1008"/>
      </w:tabs>
      <w:adjustRightInd/>
      <w:ind w:left="2520" w:hanging="420"/>
    </w:pPr>
  </w:style>
  <w:style w:type="paragraph" w:customStyle="1" w:styleId="192">
    <w:name w:val="Char Char Char Char Char Char Char Char Char Char1"/>
    <w:basedOn w:val="1"/>
    <w:qFormat/>
    <w:uiPriority w:val="99"/>
    <w:rPr>
      <w:rFonts w:ascii="FangSong_GB2312" w:eastAsia="Times New Roman" w:cs="FangSong_GB2312"/>
      <w:b/>
      <w:bCs/>
      <w:sz w:val="32"/>
      <w:szCs w:val="32"/>
    </w:rPr>
  </w:style>
  <w:style w:type="paragraph" w:customStyle="1" w:styleId="19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4">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5">
    <w:name w:val="Char2 Char Char Char"/>
    <w:basedOn w:val="1"/>
    <w:qFormat/>
    <w:uiPriority w:val="99"/>
    <w:rPr>
      <w:rFonts w:ascii="FangSong_GB2312" w:eastAsia="Times New Roman" w:cs="FangSong_GB2312"/>
      <w:b/>
      <w:bCs/>
      <w:sz w:val="32"/>
      <w:szCs w:val="32"/>
    </w:rPr>
  </w:style>
  <w:style w:type="paragraph" w:customStyle="1" w:styleId="196">
    <w:name w:val="Char2 Char Char Char1"/>
    <w:basedOn w:val="1"/>
    <w:qFormat/>
    <w:uiPriority w:val="99"/>
    <w:rPr>
      <w:rFonts w:ascii="FangSong_GB2312" w:eastAsia="Times New Roman" w:cs="FangSong_GB2312"/>
      <w:b/>
      <w:bCs/>
      <w:sz w:val="32"/>
      <w:szCs w:val="32"/>
    </w:rPr>
  </w:style>
  <w:style w:type="paragraph" w:customStyle="1" w:styleId="197">
    <w:name w:val="默认段落样式"/>
    <w:basedOn w:val="95"/>
    <w:qFormat/>
    <w:uiPriority w:val="99"/>
    <w:pPr>
      <w:spacing w:before="0"/>
      <w:ind w:firstLine="480"/>
      <w:outlineLvl w:val="2"/>
    </w:pPr>
    <w:rPr>
      <w:rFonts w:ascii="FangSong_GB2312" w:hAnsi="宋体" w:eastAsia="Times New Roman" w:cs="FangSong_GB2312"/>
      <w:color w:val="000000"/>
    </w:rPr>
  </w:style>
  <w:style w:type="paragraph" w:customStyle="1" w:styleId="198">
    <w:name w:val="图中文字"/>
    <w:basedOn w:val="1"/>
    <w:qFormat/>
    <w:uiPriority w:val="99"/>
    <w:pPr>
      <w:snapToGrid w:val="0"/>
      <w:spacing w:line="240" w:lineRule="atLeast"/>
      <w:ind w:firstLine="200" w:firstLineChars="200"/>
      <w:jc w:val="center"/>
    </w:pPr>
    <w:rPr>
      <w:sz w:val="24"/>
      <w:szCs w:val="24"/>
    </w:rPr>
  </w:style>
  <w:style w:type="paragraph" w:customStyle="1" w:styleId="19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0">
    <w:name w:val="MM Topic 3"/>
    <w:basedOn w:val="4"/>
    <w:qFormat/>
    <w:uiPriority w:val="99"/>
    <w:pPr>
      <w:tabs>
        <w:tab w:val="left" w:pos="1680"/>
        <w:tab w:val="clear" w:pos="900"/>
      </w:tabs>
      <w:adjustRightInd/>
      <w:ind w:left="1680" w:hanging="420"/>
    </w:pPr>
  </w:style>
  <w:style w:type="paragraph" w:customStyle="1" w:styleId="201">
    <w:name w:val="标准小四"/>
    <w:basedOn w:val="1"/>
    <w:qFormat/>
    <w:uiPriority w:val="99"/>
    <w:pPr>
      <w:spacing w:line="360" w:lineRule="auto"/>
      <w:ind w:firstLine="480" w:firstLineChars="200"/>
    </w:pPr>
    <w:rPr>
      <w:rFonts w:ascii="Arial" w:hAnsi="Arial" w:cs="Arial"/>
      <w:sz w:val="24"/>
      <w:szCs w:val="24"/>
    </w:rPr>
  </w:style>
  <w:style w:type="paragraph" w:customStyle="1" w:styleId="202">
    <w:name w:val="样式 标题 2H2h2Underrubrik1prop2l2Chapter Titlesect 1.2DO NO..."/>
    <w:basedOn w:val="2"/>
    <w:qFormat/>
    <w:uiPriority w:val="99"/>
    <w:pPr>
      <w:spacing w:before="120" w:after="120"/>
      <w:ind w:left="425" w:hanging="425"/>
    </w:pPr>
    <w:rPr>
      <w:rFonts w:ascii="微软雅黑" w:hAnsi="微软雅黑" w:eastAsia="微软雅黑" w:cs="微软雅黑"/>
      <w:lang w:val="en-US"/>
    </w:rPr>
  </w:style>
  <w:style w:type="paragraph" w:customStyle="1" w:styleId="203">
    <w:name w:val="表格（小）"/>
    <w:basedOn w:val="1"/>
    <w:qFormat/>
    <w:uiPriority w:val="99"/>
    <w:pPr>
      <w:adjustRightInd/>
      <w:snapToGrid w:val="0"/>
      <w:spacing w:line="300" w:lineRule="auto"/>
    </w:pPr>
    <w:rPr>
      <w:rFonts w:eastAsia="仿宋"/>
    </w:rPr>
  </w:style>
  <w:style w:type="paragraph" w:customStyle="1" w:styleId="204">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5">
    <w:name w:val="Char2 Char Char1"/>
    <w:basedOn w:val="1"/>
    <w:qFormat/>
    <w:uiPriority w:val="99"/>
    <w:pPr>
      <w:adjustRightInd/>
    </w:pPr>
    <w:rPr>
      <w:rFonts w:ascii="Tahoma" w:hAnsi="Tahoma" w:cs="Tahoma"/>
      <w:sz w:val="24"/>
      <w:szCs w:val="24"/>
    </w:rPr>
  </w:style>
  <w:style w:type="paragraph" w:customStyle="1" w:styleId="206">
    <w:name w:val="列出段落5"/>
    <w:basedOn w:val="1"/>
    <w:qFormat/>
    <w:uiPriority w:val="99"/>
    <w:pPr>
      <w:spacing w:line="360" w:lineRule="auto"/>
      <w:ind w:firstLine="200" w:firstLineChars="200"/>
    </w:pPr>
    <w:rPr>
      <w:rFonts w:eastAsia="楷体_GB2312"/>
      <w:sz w:val="24"/>
      <w:szCs w:val="24"/>
    </w:rPr>
  </w:style>
  <w:style w:type="paragraph" w:customStyle="1" w:styleId="20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0">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2">
    <w:name w:val="样式 左侧:  0.85 厘米 首行缩进:  0.85 厘米"/>
    <w:basedOn w:val="1"/>
    <w:qFormat/>
    <w:uiPriority w:val="99"/>
    <w:pPr>
      <w:adjustRightInd/>
      <w:spacing w:line="360" w:lineRule="auto"/>
      <w:ind w:firstLine="482"/>
    </w:pPr>
    <w:rPr>
      <w:sz w:val="24"/>
      <w:szCs w:val="24"/>
    </w:rPr>
  </w:style>
  <w:style w:type="paragraph" w:customStyle="1" w:styleId="213">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4">
    <w:name w:val="_Style 3"/>
    <w:basedOn w:val="1"/>
    <w:qFormat/>
    <w:uiPriority w:val="99"/>
    <w:pPr>
      <w:adjustRightInd/>
      <w:ind w:firstLine="420" w:firstLineChars="200"/>
    </w:pPr>
    <w:rPr>
      <w:sz w:val="28"/>
      <w:szCs w:val="28"/>
    </w:rPr>
  </w:style>
  <w:style w:type="paragraph" w:customStyle="1" w:styleId="21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6">
    <w:name w:val="Bulleting First Indent 1"/>
    <w:basedOn w:val="62"/>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7">
    <w:name w:val="左对齐表格文字"/>
    <w:basedOn w:val="1"/>
    <w:qFormat/>
    <w:uiPriority w:val="99"/>
    <w:pPr>
      <w:adjustRightInd/>
      <w:ind w:firstLine="200" w:firstLineChars="200"/>
      <w:jc w:val="right"/>
    </w:pPr>
  </w:style>
  <w:style w:type="paragraph" w:customStyle="1" w:styleId="218">
    <w:name w:val="Char Char11 Char Char Char Char Char Char Char Char Char"/>
    <w:basedOn w:val="1"/>
    <w:qFormat/>
    <w:uiPriority w:val="99"/>
    <w:pPr>
      <w:spacing w:line="360" w:lineRule="auto"/>
    </w:pPr>
  </w:style>
  <w:style w:type="paragraph" w:customStyle="1" w:styleId="219">
    <w:name w:val="正文1.25"/>
    <w:basedOn w:val="1"/>
    <w:qFormat/>
    <w:uiPriority w:val="99"/>
    <w:pPr>
      <w:adjustRightInd/>
      <w:spacing w:line="300" w:lineRule="auto"/>
      <w:ind w:firstLine="480" w:firstLineChars="200"/>
    </w:pPr>
    <w:rPr>
      <w:sz w:val="24"/>
      <w:szCs w:val="24"/>
    </w:rPr>
  </w:style>
  <w:style w:type="paragraph" w:customStyle="1" w:styleId="220">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3">
    <w:name w:val="Char Char1 Char Char Char1"/>
    <w:basedOn w:val="1"/>
    <w:qFormat/>
    <w:uiPriority w:val="99"/>
    <w:rPr>
      <w:rFonts w:ascii="FangSong_GB2312" w:eastAsia="Times New Roman" w:cs="FangSong_GB2312"/>
      <w:b/>
      <w:bCs/>
      <w:sz w:val="32"/>
      <w:szCs w:val="32"/>
    </w:rPr>
  </w:style>
  <w:style w:type="paragraph" w:customStyle="1" w:styleId="224">
    <w:name w:val="列出段落2"/>
    <w:basedOn w:val="1"/>
    <w:qFormat/>
    <w:uiPriority w:val="99"/>
    <w:pPr>
      <w:adjustRightInd/>
      <w:ind w:firstLine="420" w:firstLineChars="200"/>
    </w:pPr>
    <w:rPr>
      <w:rFonts w:ascii="宋体" w:hAnsi="宋体" w:cs="宋体"/>
      <w:sz w:val="24"/>
      <w:szCs w:val="24"/>
    </w:rPr>
  </w:style>
  <w:style w:type="paragraph" w:customStyle="1" w:styleId="225">
    <w:name w:val="默认段落字体 Para Char Char Char Char Char Char Char"/>
    <w:basedOn w:val="1"/>
    <w:qFormat/>
    <w:uiPriority w:val="99"/>
    <w:rPr>
      <w:sz w:val="28"/>
      <w:szCs w:val="28"/>
    </w:rPr>
  </w:style>
  <w:style w:type="paragraph" w:customStyle="1" w:styleId="226">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7">
    <w:name w:val="样式 标题 4PIM 4H4h4bulletblbbH41H42H43H44H45H46H47H48...1"/>
    <w:basedOn w:val="5"/>
    <w:qFormat/>
    <w:uiPriority w:val="99"/>
    <w:pPr>
      <w:widowControl/>
      <w:jc w:val="left"/>
    </w:pPr>
    <w:rPr>
      <w:sz w:val="24"/>
      <w:szCs w:val="24"/>
    </w:rPr>
  </w:style>
  <w:style w:type="paragraph" w:customStyle="1" w:styleId="228">
    <w:name w:val="彩色列表 - 强调文字颜色 11"/>
    <w:basedOn w:val="1"/>
    <w:qFormat/>
    <w:uiPriority w:val="99"/>
    <w:pPr>
      <w:adjustRightInd/>
      <w:ind w:firstLine="420" w:firstLineChars="200"/>
    </w:pPr>
    <w:rPr>
      <w:rFonts w:ascii="Calibri" w:hAnsi="Calibri" w:cs="Calibri"/>
    </w:rPr>
  </w:style>
  <w:style w:type="paragraph" w:customStyle="1" w:styleId="229">
    <w:name w:val="加粗正文"/>
    <w:basedOn w:val="1"/>
    <w:qFormat/>
    <w:uiPriority w:val="99"/>
    <w:pPr>
      <w:adjustRightInd/>
      <w:spacing w:beforeLines="50" w:afterLines="50" w:line="360" w:lineRule="auto"/>
      <w:ind w:firstLine="422" w:firstLineChars="200"/>
    </w:pPr>
    <w:rPr>
      <w:b/>
      <w:bCs/>
    </w:rPr>
  </w:style>
  <w:style w:type="paragraph" w:customStyle="1" w:styleId="230">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1">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2">
    <w:name w:val="Char Char Char1 Char1"/>
    <w:basedOn w:val="1"/>
    <w:qFormat/>
    <w:uiPriority w:val="99"/>
  </w:style>
  <w:style w:type="paragraph" w:customStyle="1" w:styleId="23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4">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5">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6">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8">
    <w:name w:val="CM14"/>
    <w:basedOn w:val="106"/>
    <w:next w:val="106"/>
    <w:qFormat/>
    <w:uiPriority w:val="99"/>
    <w:pPr>
      <w:spacing w:after="68"/>
    </w:pPr>
    <w:rPr>
      <w:rFonts w:ascii="FHLHE E+ Futura Bk" w:eastAsia="FHLHE E+ Futura Bk" w:cs="FHLHE E+ Futura Bk"/>
      <w:color w:val="auto"/>
    </w:rPr>
  </w:style>
  <w:style w:type="paragraph" w:customStyle="1" w:styleId="23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0">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1">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2">
    <w:name w:val="正文文字 2"/>
    <w:basedOn w:val="106"/>
    <w:next w:val="106"/>
    <w:qFormat/>
    <w:uiPriority w:val="99"/>
    <w:rPr>
      <w:rFonts w:ascii="宋体" w:eastAsia="宋体" w:cs="宋体"/>
      <w:color w:val="auto"/>
    </w:rPr>
  </w:style>
  <w:style w:type="paragraph" w:customStyle="1" w:styleId="24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4">
    <w:name w:val="Char Char1 Char"/>
    <w:basedOn w:val="1"/>
    <w:qFormat/>
    <w:uiPriority w:val="99"/>
    <w:rPr>
      <w:rFonts w:ascii="FangSong_GB2312" w:eastAsia="Times New Roman" w:cs="FangSong_GB2312"/>
      <w:b/>
      <w:bCs/>
      <w:sz w:val="32"/>
      <w:szCs w:val="32"/>
    </w:rPr>
  </w:style>
  <w:style w:type="paragraph" w:customStyle="1" w:styleId="24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7">
    <w:name w:val="Char Char111"/>
    <w:basedOn w:val="1"/>
    <w:qFormat/>
    <w:uiPriority w:val="99"/>
    <w:pPr>
      <w:spacing w:line="360" w:lineRule="auto"/>
    </w:pPr>
  </w:style>
  <w:style w:type="paragraph" w:customStyle="1" w:styleId="248">
    <w:name w:val="Char"/>
    <w:basedOn w:val="1"/>
    <w:qFormat/>
    <w:uiPriority w:val="99"/>
    <w:rPr>
      <w:rFonts w:ascii="FangSong_GB2312" w:eastAsia="Times New Roman" w:cs="FangSong_GB2312"/>
      <w:b/>
      <w:bCs/>
      <w:sz w:val="32"/>
      <w:szCs w:val="32"/>
    </w:rPr>
  </w:style>
  <w:style w:type="paragraph" w:customStyle="1" w:styleId="249">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1">
    <w:name w:val="Char Char Char1 Char"/>
    <w:basedOn w:val="1"/>
    <w:qFormat/>
    <w:uiPriority w:val="99"/>
  </w:style>
  <w:style w:type="paragraph" w:customStyle="1" w:styleId="252">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4">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5">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6">
    <w:name w:val="规范正文"/>
    <w:basedOn w:val="1"/>
    <w:qFormat/>
    <w:uiPriority w:val="99"/>
    <w:pPr>
      <w:tabs>
        <w:tab w:val="left" w:pos="840"/>
      </w:tabs>
      <w:spacing w:beforeLines="50" w:line="360" w:lineRule="auto"/>
      <w:ind w:left="840" w:hanging="420"/>
      <w:textAlignment w:val="baseline"/>
    </w:pPr>
  </w:style>
  <w:style w:type="paragraph" w:customStyle="1" w:styleId="25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9">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4">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5">
    <w:name w:val="Char Char Char Char Char Char Char Char Char Char"/>
    <w:basedOn w:val="1"/>
    <w:qFormat/>
    <w:uiPriority w:val="99"/>
    <w:rPr>
      <w:rFonts w:ascii="FangSong_GB2312" w:eastAsia="Times New Roman" w:cs="FangSong_GB2312"/>
      <w:b/>
      <w:bCs/>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7">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8">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0">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1">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2">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99"/>
  </w:style>
  <w:style w:type="paragraph" w:customStyle="1" w:styleId="275">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6">
    <w:name w:val="默认段落字体 Para Char"/>
    <w:basedOn w:val="1"/>
    <w:qFormat/>
    <w:uiPriority w:val="99"/>
    <w:rPr>
      <w:rFonts w:ascii="Tahoma" w:hAnsi="Tahoma" w:cs="Tahoma"/>
      <w:sz w:val="24"/>
      <w:szCs w:val="24"/>
    </w:rPr>
  </w:style>
  <w:style w:type="paragraph" w:customStyle="1" w:styleId="277">
    <w:name w:val="标题五"/>
    <w:basedOn w:val="1"/>
    <w:qFormat/>
    <w:uiPriority w:val="99"/>
    <w:pPr>
      <w:adjustRightInd/>
      <w:spacing w:beforeLines="50" w:line="360" w:lineRule="auto"/>
    </w:pPr>
    <w:rPr>
      <w:b/>
      <w:bCs/>
      <w:sz w:val="24"/>
      <w:szCs w:val="24"/>
    </w:rPr>
  </w:style>
  <w:style w:type="paragraph" w:customStyle="1" w:styleId="278">
    <w:name w:val="Char Char1101"/>
    <w:basedOn w:val="1"/>
    <w:qFormat/>
    <w:uiPriority w:val="99"/>
    <w:pPr>
      <w:spacing w:line="360" w:lineRule="auto"/>
    </w:pPr>
    <w:rPr>
      <w:rFonts w:ascii="Tahoma" w:hAnsi="Tahoma" w:cs="Tahoma"/>
      <w:sz w:val="24"/>
      <w:szCs w:val="24"/>
    </w:rPr>
  </w:style>
  <w:style w:type="paragraph" w:customStyle="1" w:styleId="279">
    <w:name w:val="Char Char Char Char Char Char Char Char1"/>
    <w:basedOn w:val="1"/>
    <w:qFormat/>
    <w:uiPriority w:val="99"/>
    <w:pPr>
      <w:tabs>
        <w:tab w:val="left" w:pos="360"/>
      </w:tabs>
    </w:pPr>
    <w:rPr>
      <w:sz w:val="24"/>
      <w:szCs w:val="24"/>
    </w:rPr>
  </w:style>
  <w:style w:type="paragraph" w:customStyle="1" w:styleId="280">
    <w:name w:val="Char Char Char 字元 字元"/>
    <w:basedOn w:val="1"/>
    <w:qFormat/>
    <w:uiPriority w:val="99"/>
    <w:pPr>
      <w:adjustRightInd/>
      <w:spacing w:line="360" w:lineRule="auto"/>
      <w:ind w:firstLine="200" w:firstLineChars="200"/>
    </w:p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2">
    <w:name w:val="Char Char Char Char Char Char Char"/>
    <w:basedOn w:val="1"/>
    <w:qFormat/>
    <w:uiPriority w:val="99"/>
    <w:rPr>
      <w:rFonts w:ascii="FangSong_GB2312" w:eastAsia="Times New Roman" w:cs="FangSong_GB2312"/>
      <w:b/>
      <w:bCs/>
      <w:sz w:val="32"/>
      <w:szCs w:val="32"/>
    </w:rPr>
  </w:style>
  <w:style w:type="paragraph" w:customStyle="1" w:styleId="28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5">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6">
    <w:name w:val="样式6"/>
    <w:basedOn w:val="33"/>
    <w:qFormat/>
    <w:uiPriority w:val="99"/>
    <w:pPr>
      <w:spacing w:line="460" w:lineRule="exact"/>
      <w:outlineLvl w:val="2"/>
    </w:pPr>
    <w:rPr>
      <w:rFonts w:ascii="FangSong_GB2312" w:hAnsi="宋体" w:eastAsia="Times New Roman" w:cs="FangSong_GB2312"/>
      <w:b/>
      <w:bCs/>
      <w:sz w:val="24"/>
      <w:szCs w:val="24"/>
    </w:rPr>
  </w:style>
  <w:style w:type="paragraph" w:customStyle="1" w:styleId="287">
    <w:name w:val="批注框文本 Char Char"/>
    <w:basedOn w:val="1"/>
    <w:qFormat/>
    <w:uiPriority w:val="99"/>
    <w:pPr>
      <w:adjustRightInd/>
    </w:pPr>
    <w:rPr>
      <w:sz w:val="18"/>
      <w:szCs w:val="18"/>
    </w:rPr>
  </w:style>
  <w:style w:type="paragraph" w:customStyle="1" w:styleId="288">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0">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4">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5">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6">
    <w:name w:val="文档正文"/>
    <w:basedOn w:val="1"/>
    <w:qFormat/>
    <w:uiPriority w:val="99"/>
    <w:pPr>
      <w:spacing w:line="480" w:lineRule="atLeast"/>
      <w:ind w:firstLine="567"/>
      <w:textAlignment w:val="baseline"/>
    </w:pPr>
    <w:rPr>
      <w:kern w:val="0"/>
      <w:sz w:val="24"/>
      <w:szCs w:val="24"/>
    </w:rPr>
  </w:style>
  <w:style w:type="paragraph" w:customStyle="1" w:styleId="297">
    <w:name w:val="正文文字表格居中"/>
    <w:basedOn w:val="1"/>
    <w:next w:val="57"/>
    <w:qFormat/>
    <w:uiPriority w:val="99"/>
    <w:pPr>
      <w:snapToGrid w:val="0"/>
      <w:spacing w:line="360" w:lineRule="auto"/>
    </w:pPr>
    <w:rPr>
      <w:rFonts w:ascii="宋体" w:cs="宋体"/>
      <w:b/>
      <w:bCs/>
      <w:sz w:val="24"/>
      <w:szCs w:val="24"/>
    </w:rPr>
  </w:style>
  <w:style w:type="paragraph" w:customStyle="1" w:styleId="298">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9">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0">
    <w:name w:val="Plain Text1"/>
    <w:basedOn w:val="1"/>
    <w:qFormat/>
    <w:uiPriority w:val="99"/>
    <w:pPr>
      <w:adjustRightInd/>
    </w:pPr>
    <w:rPr>
      <w:rFonts w:ascii="宋体" w:hAnsi="Courier New" w:cs="宋体"/>
    </w:rPr>
  </w:style>
  <w:style w:type="paragraph" w:customStyle="1" w:styleId="301">
    <w:name w:val="Char3"/>
    <w:basedOn w:val="1"/>
    <w:qFormat/>
    <w:uiPriority w:val="99"/>
    <w:pPr>
      <w:adjustRightInd/>
    </w:pPr>
    <w:rPr>
      <w:rFonts w:ascii="FangSong_GB2312" w:eastAsia="Times New Roman" w:cs="FangSong_GB2312"/>
      <w:b/>
      <w:bCs/>
      <w:sz w:val="32"/>
      <w:szCs w:val="32"/>
    </w:rPr>
  </w:style>
  <w:style w:type="paragraph" w:customStyle="1" w:styleId="30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4">
    <w:name w:val="标题2"/>
    <w:basedOn w:val="2"/>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5">
    <w:name w:val="List Paragraph11"/>
    <w:basedOn w:val="1"/>
    <w:qFormat/>
    <w:uiPriority w:val="99"/>
    <w:pPr>
      <w:spacing w:line="360" w:lineRule="auto"/>
      <w:ind w:firstLine="200" w:firstLineChars="200"/>
    </w:pPr>
    <w:rPr>
      <w:rFonts w:eastAsia="楷体_GB2312"/>
      <w:sz w:val="24"/>
      <w:szCs w:val="24"/>
    </w:rPr>
  </w:style>
  <w:style w:type="paragraph" w:customStyle="1" w:styleId="306">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9">
    <w:name w:val="Char3 Char Char Char"/>
    <w:basedOn w:val="1"/>
    <w:qFormat/>
    <w:uiPriority w:val="99"/>
    <w:pPr>
      <w:widowControl/>
      <w:adjustRightInd/>
      <w:spacing w:after="160" w:line="240" w:lineRule="exact"/>
      <w:jc w:val="left"/>
    </w:pPr>
  </w:style>
  <w:style w:type="paragraph" w:customStyle="1" w:styleId="310">
    <w:name w:val="表格标题2"/>
    <w:basedOn w:val="311"/>
    <w:qFormat/>
    <w:uiPriority w:val="99"/>
    <w:rPr>
      <w:b/>
      <w:bCs/>
    </w:rPr>
  </w:style>
  <w:style w:type="paragraph" w:customStyle="1" w:styleId="311">
    <w:name w:val="表格内文"/>
    <w:basedOn w:val="1"/>
    <w:qFormat/>
    <w:uiPriority w:val="99"/>
    <w:pPr>
      <w:adjustRightInd/>
      <w:spacing w:line="360" w:lineRule="auto"/>
    </w:pPr>
    <w:rPr>
      <w:rFonts w:ascii="宋体" w:hAnsi="宋体" w:cs="宋体"/>
      <w:color w:val="000000"/>
    </w:rPr>
  </w:style>
  <w:style w:type="paragraph" w:customStyle="1" w:styleId="312">
    <w:name w:val="Char Char Char Char Char Char Char Char Char Char2"/>
    <w:basedOn w:val="1"/>
    <w:qFormat/>
    <w:uiPriority w:val="99"/>
    <w:rPr>
      <w:rFonts w:ascii="FangSong_GB2312" w:eastAsia="Times New Roman" w:cs="FangSong_GB2312"/>
      <w:b/>
      <w:bCs/>
      <w:sz w:val="32"/>
      <w:szCs w:val="32"/>
    </w:rPr>
  </w:style>
  <w:style w:type="paragraph" w:customStyle="1" w:styleId="313">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4">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5">
    <w:name w:val="Char Char11 Char Char Char Char Char Char Char Char Char11"/>
    <w:basedOn w:val="1"/>
    <w:qFormat/>
    <w:uiPriority w:val="99"/>
    <w:pPr>
      <w:spacing w:line="360" w:lineRule="auto"/>
    </w:pPr>
  </w:style>
  <w:style w:type="paragraph" w:customStyle="1" w:styleId="316">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7">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8">
    <w:name w:val="MM Topic 1"/>
    <w:basedOn w:val="3"/>
    <w:qFormat/>
    <w:uiPriority w:val="99"/>
    <w:pPr>
      <w:tabs>
        <w:tab w:val="left" w:pos="840"/>
        <w:tab w:val="clear" w:pos="432"/>
      </w:tabs>
      <w:adjustRightInd/>
      <w:ind w:left="840" w:hanging="420"/>
    </w:pPr>
  </w:style>
  <w:style w:type="paragraph" w:customStyle="1" w:styleId="319">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320">
    <w:name w:val="文本正文 Char"/>
    <w:basedOn w:val="1"/>
    <w:qFormat/>
    <w:uiPriority w:val="99"/>
    <w:pPr>
      <w:spacing w:line="360" w:lineRule="auto"/>
      <w:ind w:firstLine="200" w:firstLineChars="200"/>
    </w:pPr>
    <w:rPr>
      <w:kern w:val="0"/>
      <w:sz w:val="24"/>
      <w:szCs w:val="24"/>
    </w:rPr>
  </w:style>
  <w:style w:type="paragraph" w:customStyle="1" w:styleId="321">
    <w:name w:val="表格"/>
    <w:basedOn w:val="1"/>
    <w:qFormat/>
    <w:uiPriority w:val="99"/>
    <w:pPr>
      <w:snapToGrid w:val="0"/>
      <w:ind w:firstLine="42" w:firstLineChars="21"/>
    </w:pPr>
    <w:rPr>
      <w:rFonts w:ascii="宋体" w:hAnsi="宋体" w:cs="宋体"/>
      <w:kern w:val="0"/>
      <w:sz w:val="20"/>
      <w:szCs w:val="20"/>
    </w:rPr>
  </w:style>
  <w:style w:type="paragraph" w:customStyle="1" w:styleId="322">
    <w:name w:val="标书标题4"/>
    <w:basedOn w:val="5"/>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3">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5">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6">
    <w:name w:val="EB_表格"/>
    <w:basedOn w:val="1"/>
    <w:qFormat/>
    <w:uiPriority w:val="99"/>
    <w:pPr>
      <w:adjustRightInd/>
      <w:spacing w:line="300" w:lineRule="auto"/>
      <w:jc w:val="center"/>
    </w:pPr>
  </w:style>
  <w:style w:type="paragraph" w:customStyle="1" w:styleId="327">
    <w:name w:val="_Style 6"/>
    <w:basedOn w:val="1"/>
    <w:qFormat/>
    <w:uiPriority w:val="99"/>
    <w:pPr>
      <w:adjustRightInd/>
      <w:ind w:firstLine="420" w:firstLineChars="200"/>
    </w:pPr>
    <w:rPr>
      <w:sz w:val="28"/>
      <w:szCs w:val="28"/>
    </w:rPr>
  </w:style>
  <w:style w:type="paragraph" w:customStyle="1" w:styleId="328">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9">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0">
    <w:name w:val="!大节"/>
    <w:basedOn w:val="2"/>
    <w:qFormat/>
    <w:uiPriority w:val="99"/>
    <w:pPr>
      <w:spacing w:before="260" w:after="260" w:line="415" w:lineRule="auto"/>
      <w:ind w:left="420" w:hanging="420"/>
    </w:pPr>
    <w:rPr>
      <w:rFonts w:ascii="Arial" w:hAnsi="Arial" w:eastAsia="微软雅黑" w:cs="Arial"/>
      <w:lang w:val="en-US"/>
    </w:rPr>
  </w:style>
  <w:style w:type="paragraph" w:customStyle="1" w:styleId="331">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2">
    <w:name w:val="正文表标题"/>
    <w:next w:val="333"/>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3">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4">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5">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6">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7">
    <w:name w:val="Char Char1 Char Char Char Char Char Char1"/>
    <w:basedOn w:val="1"/>
    <w:qFormat/>
    <w:uiPriority w:val="99"/>
    <w:rPr>
      <w:rFonts w:ascii="FangSong_GB2312" w:eastAsia="Times New Roman" w:cs="FangSong_GB2312"/>
      <w:b/>
      <w:bCs/>
      <w:sz w:val="32"/>
      <w:szCs w:val="32"/>
    </w:rPr>
  </w:style>
  <w:style w:type="paragraph" w:customStyle="1" w:styleId="338">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9">
    <w:name w:val="Char1 Char Char Char1"/>
    <w:basedOn w:val="1"/>
    <w:qFormat/>
    <w:uiPriority w:val="99"/>
    <w:pPr>
      <w:adjustRightInd/>
      <w:ind w:firstLine="200" w:firstLineChars="200"/>
    </w:pPr>
    <w:rPr>
      <w:rFonts w:ascii="Tahoma" w:hAnsi="Tahoma" w:cs="Tahoma"/>
      <w:sz w:val="24"/>
      <w:szCs w:val="24"/>
    </w:rPr>
  </w:style>
  <w:style w:type="paragraph" w:customStyle="1" w:styleId="340">
    <w:name w:val="a1"/>
    <w:basedOn w:val="1"/>
    <w:qFormat/>
    <w:uiPriority w:val="99"/>
    <w:pPr>
      <w:widowControl/>
      <w:spacing w:line="300" w:lineRule="atLeast"/>
      <w:jc w:val="left"/>
    </w:pPr>
    <w:rPr>
      <w:rFonts w:ascii="宋体" w:hAnsi="宋体" w:cs="宋体"/>
      <w:kern w:val="0"/>
      <w:sz w:val="18"/>
      <w:szCs w:val="18"/>
    </w:rPr>
  </w:style>
  <w:style w:type="paragraph" w:customStyle="1" w:styleId="341">
    <w:name w:val="样式7"/>
    <w:basedOn w:val="342"/>
    <w:next w:val="1"/>
    <w:qFormat/>
    <w:uiPriority w:val="99"/>
    <w:pPr>
      <w:spacing w:afterLines="50"/>
      <w:jc w:val="left"/>
      <w:outlineLvl w:val="3"/>
    </w:pPr>
    <w:rPr>
      <w:sz w:val="24"/>
      <w:szCs w:val="24"/>
    </w:rPr>
  </w:style>
  <w:style w:type="paragraph" w:customStyle="1" w:styleId="342">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5">
    <w:name w:val="样式 样式2 + 左侧:  1 字符 右侧:  1 字符"/>
    <w:basedOn w:val="153"/>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6">
    <w:name w:val="Char2 Char Char2"/>
    <w:basedOn w:val="1"/>
    <w:qFormat/>
    <w:uiPriority w:val="99"/>
    <w:pPr>
      <w:adjustRightInd/>
    </w:pPr>
    <w:rPr>
      <w:rFonts w:ascii="Tahoma" w:hAnsi="Tahoma" w:cs="Tahoma"/>
      <w:sz w:val="24"/>
      <w:szCs w:val="24"/>
    </w:rPr>
  </w:style>
  <w:style w:type="paragraph" w:customStyle="1" w:styleId="347">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8">
    <w:name w:val="三级条标题"/>
    <w:basedOn w:val="349"/>
    <w:next w:val="333"/>
    <w:qFormat/>
    <w:uiPriority w:val="99"/>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99"/>
    <w:pPr>
      <w:tabs>
        <w:tab w:val="left" w:pos="1260"/>
        <w:tab w:val="left" w:pos="1680"/>
        <w:tab w:val="left" w:pos="2100"/>
      </w:tabs>
      <w:ind w:left="0"/>
      <w:outlineLvl w:val="3"/>
    </w:pPr>
  </w:style>
  <w:style w:type="paragraph" w:customStyle="1" w:styleId="350">
    <w:name w:val="一级条标题"/>
    <w:basedOn w:val="351"/>
    <w:next w:val="333"/>
    <w:qFormat/>
    <w:uiPriority w:val="99"/>
    <w:pPr>
      <w:tabs>
        <w:tab w:val="left" w:pos="1260"/>
        <w:tab w:val="left" w:pos="1680"/>
      </w:tabs>
      <w:spacing w:beforeLines="0" w:afterLines="0"/>
      <w:ind w:left="1680"/>
      <w:outlineLvl w:val="2"/>
    </w:pPr>
  </w:style>
  <w:style w:type="paragraph" w:customStyle="1" w:styleId="351">
    <w:name w:val="章标题"/>
    <w:next w:val="333"/>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2">
    <w:name w:val="数字标题2"/>
    <w:basedOn w:val="2"/>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4">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6">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8">
    <w:name w:val="正文 项目2"/>
    <w:basedOn w:val="359"/>
    <w:qFormat/>
    <w:uiPriority w:val="99"/>
    <w:pPr>
      <w:tabs>
        <w:tab w:val="left" w:pos="840"/>
      </w:tabs>
      <w:spacing w:after="0"/>
      <w:ind w:left="900"/>
    </w:pPr>
  </w:style>
  <w:style w:type="paragraph" w:customStyle="1" w:styleId="359">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0">
    <w:name w:val="Body Text 2*"/>
    <w:basedOn w:val="1"/>
    <w:qFormat/>
    <w:uiPriority w:val="99"/>
    <w:pPr>
      <w:widowControl/>
      <w:adjustRightInd/>
      <w:ind w:left="720" w:hanging="720"/>
    </w:pPr>
    <w:rPr>
      <w:color w:val="000000"/>
      <w:kern w:val="0"/>
      <w:sz w:val="24"/>
      <w:szCs w:val="24"/>
    </w:rPr>
  </w:style>
  <w:style w:type="paragraph" w:customStyle="1" w:styleId="361">
    <w:name w:val="表1"/>
    <w:basedOn w:val="1"/>
    <w:qFormat/>
    <w:uiPriority w:val="99"/>
    <w:pPr>
      <w:tabs>
        <w:tab w:val="left" w:pos="703"/>
      </w:tabs>
      <w:adjustRightInd/>
      <w:spacing w:line="360" w:lineRule="auto"/>
      <w:ind w:left="703"/>
      <w:jc w:val="center"/>
    </w:pPr>
  </w:style>
  <w:style w:type="paragraph" w:customStyle="1" w:styleId="362">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4">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5">
    <w:name w:val="2级标题"/>
    <w:basedOn w:val="366"/>
    <w:qFormat/>
    <w:uiPriority w:val="99"/>
    <w:pPr>
      <w:jc w:val="left"/>
      <w:outlineLvl w:val="1"/>
    </w:pPr>
    <w:rPr>
      <w:rFonts w:ascii="Times New Roman" w:hAnsi="Times New Roman" w:eastAsia="仿宋" w:cs="Times New Roman"/>
      <w:sz w:val="30"/>
      <w:szCs w:val="30"/>
    </w:rPr>
  </w:style>
  <w:style w:type="paragraph" w:customStyle="1" w:styleId="366">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7">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8">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1">
    <w:name w:val="bullet"/>
    <w:basedOn w:val="1"/>
    <w:qFormat/>
    <w:uiPriority w:val="99"/>
    <w:pPr>
      <w:tabs>
        <w:tab w:val="left" w:pos="840"/>
      </w:tabs>
      <w:adjustRightInd/>
      <w:ind w:left="840" w:hanging="420"/>
    </w:pPr>
  </w:style>
  <w:style w:type="paragraph" w:customStyle="1" w:styleId="372">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4">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5">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6">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7">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8">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9">
    <w:name w:val="MM Topic 4"/>
    <w:basedOn w:val="5"/>
    <w:qFormat/>
    <w:uiPriority w:val="99"/>
    <w:pPr>
      <w:tabs>
        <w:tab w:val="left" w:pos="2100"/>
        <w:tab w:val="clear" w:pos="864"/>
      </w:tabs>
      <w:adjustRightInd/>
      <w:ind w:left="2100" w:hanging="420"/>
    </w:pPr>
    <w:rPr>
      <w:lang w:val="en-US"/>
    </w:rPr>
  </w:style>
  <w:style w:type="paragraph" w:customStyle="1" w:styleId="380">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1">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99"/>
    <w:pPr>
      <w:spacing w:line="360" w:lineRule="auto"/>
    </w:pPr>
  </w:style>
  <w:style w:type="paragraph" w:customStyle="1" w:styleId="383">
    <w:name w:val="金宏发行正文 Char"/>
    <w:basedOn w:val="1"/>
    <w:qFormat/>
    <w:uiPriority w:val="99"/>
    <w:pPr>
      <w:adjustRightInd/>
      <w:spacing w:line="500" w:lineRule="exact"/>
      <w:ind w:firstLine="560" w:firstLineChars="200"/>
    </w:pPr>
    <w:rPr>
      <w:sz w:val="28"/>
      <w:szCs w:val="28"/>
    </w:rPr>
  </w:style>
  <w:style w:type="paragraph" w:customStyle="1" w:styleId="38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6">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8">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99"/>
    <w:pPr>
      <w:adjustRightInd/>
      <w:spacing w:line="360" w:lineRule="auto"/>
      <w:jc w:val="center"/>
    </w:pPr>
    <w:rPr>
      <w:sz w:val="24"/>
      <w:szCs w:val="24"/>
    </w:rPr>
  </w:style>
  <w:style w:type="paragraph" w:customStyle="1" w:styleId="393">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4">
    <w:name w:val="Char Char Char Char Char Char Char1"/>
    <w:basedOn w:val="1"/>
    <w:qFormat/>
    <w:uiPriority w:val="99"/>
    <w:rPr>
      <w:rFonts w:ascii="FangSong_GB2312" w:eastAsia="Times New Roman" w:cs="FangSong_GB2312"/>
      <w:b/>
      <w:bCs/>
      <w:sz w:val="32"/>
      <w:szCs w:val="32"/>
    </w:rPr>
  </w:style>
  <w:style w:type="paragraph" w:customStyle="1" w:styleId="395">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6">
    <w:name w:val="Char3 Char Char Char11"/>
    <w:basedOn w:val="1"/>
    <w:qFormat/>
    <w:uiPriority w:val="99"/>
    <w:pPr>
      <w:widowControl/>
      <w:adjustRightInd/>
      <w:spacing w:after="160" w:line="240" w:lineRule="exact"/>
      <w:jc w:val="left"/>
    </w:pPr>
  </w:style>
  <w:style w:type="paragraph" w:customStyle="1" w:styleId="397">
    <w:name w:val="Char Char1121"/>
    <w:basedOn w:val="1"/>
    <w:qFormat/>
    <w:uiPriority w:val="99"/>
    <w:pPr>
      <w:spacing w:line="360" w:lineRule="auto"/>
    </w:pPr>
  </w:style>
  <w:style w:type="paragraph" w:customStyle="1" w:styleId="398">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9">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0">
    <w:name w:val="Normal0"/>
    <w:qFormat/>
    <w:uiPriority w:val="99"/>
    <w:rPr>
      <w:rFonts w:ascii="Times New Roman" w:hAnsi="Times New Roman" w:eastAsia="宋体" w:cs="Times New Roman"/>
      <w:kern w:val="0"/>
      <w:sz w:val="20"/>
      <w:szCs w:val="20"/>
      <w:lang w:val="en-US" w:eastAsia="en-US" w:bidi="ar-SA"/>
    </w:rPr>
  </w:style>
  <w:style w:type="paragraph" w:customStyle="1" w:styleId="401">
    <w:name w:val="带编号样式"/>
    <w:basedOn w:val="320"/>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2">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3">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4">
    <w:name w:val="封面"/>
    <w:basedOn w:val="1"/>
    <w:qFormat/>
    <w:uiPriority w:val="99"/>
    <w:pPr>
      <w:spacing w:line="360" w:lineRule="atLeast"/>
      <w:jc w:val="right"/>
      <w:textAlignment w:val="baseline"/>
    </w:pPr>
    <w:rPr>
      <w:rFonts w:ascii="Symbol" w:hAnsi="Symbol" w:cs="Symbol"/>
      <w:kern w:val="0"/>
    </w:rPr>
  </w:style>
  <w:style w:type="paragraph" w:customStyle="1" w:styleId="405">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6">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7">
    <w:name w:val="默认段落字体 Para Char Char Char1 Char"/>
    <w:basedOn w:val="1"/>
    <w:qFormat/>
    <w:uiPriority w:val="99"/>
    <w:pPr>
      <w:spacing w:line="240" w:lineRule="atLeast"/>
      <w:ind w:left="420" w:firstLine="420"/>
    </w:pPr>
    <w:rPr>
      <w:sz w:val="24"/>
      <w:szCs w:val="24"/>
    </w:rPr>
  </w:style>
  <w:style w:type="paragraph" w:customStyle="1" w:styleId="408">
    <w:name w:val="WW-正文文字缩进 2"/>
    <w:basedOn w:val="1"/>
    <w:qFormat/>
    <w:uiPriority w:val="99"/>
    <w:pPr>
      <w:suppressAutoHyphens/>
      <w:adjustRightInd/>
      <w:ind w:firstLine="420"/>
    </w:pPr>
    <w:rPr>
      <w:kern w:val="1"/>
    </w:rPr>
  </w:style>
  <w:style w:type="paragraph" w:customStyle="1" w:styleId="409">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0">
    <w:name w:val="样式 标题 2 + 四号"/>
    <w:basedOn w:val="2"/>
    <w:qFormat/>
    <w:uiPriority w:val="99"/>
    <w:pPr>
      <w:spacing w:before="120" w:after="120"/>
      <w:ind w:left="0" w:firstLine="0"/>
      <w:jc w:val="both"/>
    </w:pPr>
    <w:rPr>
      <w:rFonts w:ascii="宋体" w:hAnsi="Arial" w:eastAsia="宋体" w:cs="宋体"/>
      <w:sz w:val="28"/>
      <w:szCs w:val="28"/>
      <w:lang w:val="en-US"/>
    </w:rPr>
  </w:style>
  <w:style w:type="paragraph" w:customStyle="1" w:styleId="411">
    <w:name w:val="有符号正文"/>
    <w:basedOn w:val="1"/>
    <w:qFormat/>
    <w:uiPriority w:val="99"/>
    <w:pPr>
      <w:adjustRightInd/>
      <w:spacing w:line="400" w:lineRule="exact"/>
      <w:ind w:firstLine="200" w:firstLineChars="200"/>
    </w:pPr>
    <w:rPr>
      <w:rFonts w:ascii="Arial" w:hAnsi="Arial" w:cs="Arial"/>
    </w:rPr>
  </w:style>
  <w:style w:type="paragraph" w:customStyle="1" w:styleId="412">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4">
    <w:name w:val="4"/>
    <w:basedOn w:val="1"/>
    <w:next w:val="37"/>
    <w:qFormat/>
    <w:uiPriority w:val="99"/>
    <w:pPr>
      <w:spacing w:after="120" w:line="480" w:lineRule="auto"/>
      <w:ind w:left="420" w:leftChars="200"/>
    </w:pPr>
    <w:rPr>
      <w:sz w:val="24"/>
      <w:szCs w:val="24"/>
    </w:rPr>
  </w:style>
  <w:style w:type="paragraph" w:customStyle="1" w:styleId="415">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6">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7">
    <w:name w:val="样式 标题 3H3 + 两端对齐"/>
    <w:basedOn w:val="4"/>
    <w:qFormat/>
    <w:uiPriority w:val="99"/>
    <w:pPr>
      <w:spacing w:before="0" w:after="0" w:line="240" w:lineRule="auto"/>
      <w:jc w:val="left"/>
    </w:pPr>
    <w:rPr>
      <w:sz w:val="21"/>
      <w:szCs w:val="21"/>
    </w:rPr>
  </w:style>
  <w:style w:type="paragraph" w:customStyle="1" w:styleId="418">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9">
    <w:name w:val="小标题"/>
    <w:basedOn w:val="1"/>
    <w:qFormat/>
    <w:uiPriority w:val="99"/>
    <w:pPr>
      <w:spacing w:before="120" w:line="360" w:lineRule="atLeast"/>
      <w:ind w:left="1134"/>
      <w:jc w:val="left"/>
      <w:textAlignment w:val="baseline"/>
    </w:pPr>
    <w:rPr>
      <w:rFonts w:eastAsia="黑体"/>
      <w:kern w:val="0"/>
    </w:rPr>
  </w:style>
  <w:style w:type="paragraph" w:customStyle="1" w:styleId="42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2">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3">
    <w:name w:val="Char Char1 Char Char Char"/>
    <w:basedOn w:val="1"/>
    <w:qFormat/>
    <w:uiPriority w:val="99"/>
    <w:rPr>
      <w:rFonts w:ascii="FangSong_GB2312" w:eastAsia="Times New Roman" w:cs="FangSong_GB2312"/>
      <w:b/>
      <w:bCs/>
      <w:sz w:val="32"/>
      <w:szCs w:val="32"/>
    </w:rPr>
  </w:style>
  <w:style w:type="paragraph" w:customStyle="1" w:styleId="424">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5">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6">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7">
    <w:name w:val="Char Char1 Char Char Char2"/>
    <w:basedOn w:val="1"/>
    <w:qFormat/>
    <w:uiPriority w:val="99"/>
    <w:rPr>
      <w:rFonts w:ascii="FangSong_GB2312" w:eastAsia="Times New Roman" w:cs="FangSong_GB2312"/>
      <w:b/>
      <w:bCs/>
      <w:sz w:val="32"/>
      <w:szCs w:val="32"/>
    </w:rPr>
  </w:style>
  <w:style w:type="paragraph" w:customStyle="1" w:styleId="428">
    <w:name w:val="Char3 Char Char Char1"/>
    <w:basedOn w:val="1"/>
    <w:qFormat/>
    <w:uiPriority w:val="99"/>
    <w:pPr>
      <w:widowControl/>
      <w:adjustRightInd/>
      <w:spacing w:after="160" w:line="240" w:lineRule="exact"/>
      <w:jc w:val="left"/>
    </w:pPr>
  </w:style>
  <w:style w:type="paragraph" w:customStyle="1" w:styleId="429">
    <w:name w:val="Char1 Char Char Char21"/>
    <w:basedOn w:val="1"/>
    <w:qFormat/>
    <w:uiPriority w:val="99"/>
    <w:rPr>
      <w:rFonts w:ascii="Tahoma" w:hAnsi="Tahoma" w:cs="Tahoma"/>
      <w:sz w:val="24"/>
      <w:szCs w:val="24"/>
    </w:rPr>
  </w:style>
  <w:style w:type="paragraph" w:customStyle="1" w:styleId="430">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1">
    <w:name w:val="正文（标题三）"/>
    <w:basedOn w:val="1"/>
    <w:qFormat/>
    <w:uiPriority w:val="99"/>
    <w:pPr>
      <w:spacing w:line="360" w:lineRule="auto"/>
      <w:ind w:firstLine="200" w:firstLineChars="200"/>
    </w:pPr>
    <w:rPr>
      <w:sz w:val="24"/>
      <w:szCs w:val="24"/>
    </w:rPr>
  </w:style>
  <w:style w:type="paragraph" w:customStyle="1" w:styleId="432">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3">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4">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6">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7">
    <w:name w:val="Char1 Char Char Char4"/>
    <w:basedOn w:val="1"/>
    <w:qFormat/>
    <w:uiPriority w:val="99"/>
    <w:pPr>
      <w:adjustRightInd/>
      <w:ind w:firstLine="200" w:firstLineChars="200"/>
    </w:pPr>
    <w:rPr>
      <w:rFonts w:ascii="Tahoma" w:hAnsi="Tahoma" w:cs="Tahoma"/>
      <w:sz w:val="24"/>
      <w:szCs w:val="24"/>
    </w:rPr>
  </w:style>
  <w:style w:type="paragraph" w:customStyle="1" w:styleId="438">
    <w:name w:val="_标题2"/>
    <w:basedOn w:val="405"/>
    <w:next w:val="405"/>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9">
    <w:name w:val="样式1 + (中宋体"/>
    <w:basedOn w:val="416"/>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1">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2">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3">
    <w:name w:val="四号　首行缩进"/>
    <w:basedOn w:val="1"/>
    <w:qFormat/>
    <w:uiPriority w:val="99"/>
    <w:pPr>
      <w:adjustRightInd/>
      <w:spacing w:line="360" w:lineRule="auto"/>
    </w:pPr>
    <w:rPr>
      <w:rFonts w:ascii="宋体" w:hAnsi="宋体" w:cs="宋体"/>
    </w:rPr>
  </w:style>
  <w:style w:type="paragraph" w:customStyle="1" w:styleId="444">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5">
    <w:name w:val="Char Char Char Char Char Char Char Char Char Char Char1 Char"/>
    <w:basedOn w:val="1"/>
    <w:qFormat/>
    <w:uiPriority w:val="99"/>
    <w:pPr>
      <w:adjustRightInd/>
    </w:pPr>
    <w:rPr>
      <w:rFonts w:ascii="Tahoma" w:hAnsi="Tahoma" w:cs="Tahoma"/>
      <w:sz w:val="24"/>
      <w:szCs w:val="24"/>
    </w:rPr>
  </w:style>
  <w:style w:type="paragraph" w:customStyle="1" w:styleId="446">
    <w:name w:val="Char Char Char Char11"/>
    <w:basedOn w:val="1"/>
    <w:qFormat/>
    <w:uiPriority w:val="99"/>
    <w:rPr>
      <w:rFonts w:ascii="Tahoma" w:hAnsi="Tahoma" w:cs="Tahoma"/>
      <w:sz w:val="24"/>
      <w:szCs w:val="24"/>
    </w:rPr>
  </w:style>
  <w:style w:type="paragraph" w:customStyle="1" w:styleId="447">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8">
    <w:name w:val="Char Char Char Char"/>
    <w:basedOn w:val="1"/>
    <w:qFormat/>
    <w:uiPriority w:val="99"/>
    <w:rPr>
      <w:rFonts w:ascii="Tahoma" w:hAnsi="Tahoma" w:cs="Tahoma"/>
      <w:sz w:val="24"/>
      <w:szCs w:val="24"/>
    </w:rPr>
  </w:style>
  <w:style w:type="paragraph" w:customStyle="1" w:styleId="449">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0">
    <w:name w:val="Char19"/>
    <w:basedOn w:val="1"/>
    <w:qFormat/>
    <w:uiPriority w:val="99"/>
    <w:pPr>
      <w:adjustRightInd/>
    </w:pPr>
  </w:style>
  <w:style w:type="paragraph" w:customStyle="1" w:styleId="451">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3">
    <w:name w:val="_Style 5"/>
    <w:basedOn w:val="1"/>
    <w:qFormat/>
    <w:uiPriority w:val="99"/>
    <w:pPr>
      <w:adjustRightInd/>
      <w:ind w:firstLine="420" w:firstLineChars="200"/>
    </w:pPr>
    <w:rPr>
      <w:sz w:val="28"/>
      <w:szCs w:val="28"/>
    </w:rPr>
  </w:style>
  <w:style w:type="paragraph" w:customStyle="1" w:styleId="454">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6">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7">
    <w:name w:val="标书表格字体格式"/>
    <w:next w:val="451"/>
    <w:qFormat/>
    <w:uiPriority w:val="99"/>
    <w:rPr>
      <w:rFonts w:ascii="Times New Roman" w:hAnsi="Times New Roman" w:eastAsia="宋体" w:cs="Times New Roman"/>
      <w:kern w:val="2"/>
      <w:sz w:val="21"/>
      <w:szCs w:val="21"/>
      <w:lang w:val="en-US" w:eastAsia="zh-CN" w:bidi="ar-SA"/>
    </w:rPr>
  </w:style>
  <w:style w:type="paragraph" w:customStyle="1" w:styleId="458">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9">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0">
    <w:name w:val="修订3"/>
    <w:qFormat/>
    <w:uiPriority w:val="99"/>
    <w:rPr>
      <w:rFonts w:ascii="Times New Roman" w:hAnsi="Times New Roman" w:eastAsia="宋体" w:cs="Times New Roman"/>
      <w:kern w:val="2"/>
      <w:sz w:val="21"/>
      <w:szCs w:val="21"/>
      <w:lang w:val="en-US" w:eastAsia="zh-CN" w:bidi="ar-SA"/>
    </w:rPr>
  </w:style>
  <w:style w:type="paragraph" w:customStyle="1" w:styleId="461">
    <w:name w:val="CSS1级正文 Char"/>
    <w:basedOn w:val="24"/>
    <w:qFormat/>
    <w:uiPriority w:val="99"/>
    <w:pPr>
      <w:snapToGrid w:val="0"/>
      <w:ind w:firstLine="480" w:firstLineChars="200"/>
    </w:pPr>
    <w:rPr>
      <w:rFonts w:ascii="Times New Roman" w:cs="Times New Roman"/>
      <w:lang w:val="en-US"/>
    </w:rPr>
  </w:style>
  <w:style w:type="paragraph" w:customStyle="1" w:styleId="462">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表文字"/>
    <w:qFormat/>
    <w:uiPriority w:val="99"/>
    <w:rPr>
      <w:rFonts w:ascii="宋体" w:hAnsi="Times New Roman" w:eastAsia="宋体" w:cs="宋体"/>
      <w:kern w:val="2"/>
      <w:sz w:val="20"/>
      <w:szCs w:val="20"/>
      <w:lang w:val="en-US" w:eastAsia="zh-CN" w:bidi="ar-SA"/>
    </w:rPr>
  </w:style>
  <w:style w:type="paragraph" w:customStyle="1" w:styleId="464">
    <w:name w:val="MM Title"/>
    <w:basedOn w:val="60"/>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6">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7">
    <w:name w:val="Char Char Char Char Char Char Char Char2"/>
    <w:basedOn w:val="1"/>
    <w:qFormat/>
    <w:uiPriority w:val="99"/>
    <w:pPr>
      <w:tabs>
        <w:tab w:val="left" w:pos="360"/>
      </w:tabs>
    </w:pPr>
    <w:rPr>
      <w:sz w:val="24"/>
      <w:szCs w:val="24"/>
    </w:rPr>
  </w:style>
  <w:style w:type="paragraph" w:customStyle="1" w:styleId="468">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9">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0">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1">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3">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4">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5">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6">
    <w:name w:val="p0"/>
    <w:basedOn w:val="1"/>
    <w:qFormat/>
    <w:uiPriority w:val="99"/>
    <w:pPr>
      <w:widowControl/>
      <w:adjustRightInd/>
    </w:pPr>
    <w:rPr>
      <w:kern w:val="0"/>
    </w:rPr>
  </w:style>
  <w:style w:type="paragraph" w:customStyle="1" w:styleId="477">
    <w:name w:val="Char6"/>
    <w:basedOn w:val="1"/>
    <w:qFormat/>
    <w:uiPriority w:val="99"/>
    <w:rPr>
      <w:rFonts w:ascii="FangSong_GB2312" w:eastAsia="Times New Roman" w:cs="FangSong_GB2312"/>
      <w:b/>
      <w:bCs/>
      <w:sz w:val="32"/>
      <w:szCs w:val="32"/>
    </w:rPr>
  </w:style>
  <w:style w:type="paragraph" w:customStyle="1" w:styleId="478">
    <w:name w:val="Char111"/>
    <w:basedOn w:val="1"/>
    <w:qFormat/>
    <w:uiPriority w:val="99"/>
    <w:rPr>
      <w:rFonts w:ascii="FangSong_GB2312" w:eastAsia="Times New Roman" w:cs="FangSong_GB2312"/>
      <w:b/>
      <w:bCs/>
      <w:sz w:val="32"/>
      <w:szCs w:val="32"/>
    </w:rPr>
  </w:style>
  <w:style w:type="paragraph" w:customStyle="1" w:styleId="479">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480">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1">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2">
    <w:name w:val="Char1 Char Char Char2"/>
    <w:basedOn w:val="1"/>
    <w:qFormat/>
    <w:uiPriority w:val="99"/>
    <w:pPr>
      <w:adjustRightInd/>
      <w:ind w:firstLine="200" w:firstLineChars="200"/>
    </w:pPr>
    <w:rPr>
      <w:rFonts w:ascii="Tahoma" w:hAnsi="Tahoma" w:cs="Tahoma"/>
      <w:sz w:val="24"/>
      <w:szCs w:val="24"/>
    </w:rPr>
  </w:style>
  <w:style w:type="paragraph" w:customStyle="1" w:styleId="483">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5">
    <w:name w:val="Char Char Char Char Char Char Char2"/>
    <w:basedOn w:val="1"/>
    <w:qFormat/>
    <w:uiPriority w:val="99"/>
    <w:rPr>
      <w:rFonts w:ascii="FangSong_GB2312" w:eastAsia="Times New Roman" w:cs="FangSong_GB2312"/>
      <w:b/>
      <w:bCs/>
      <w:sz w:val="32"/>
      <w:szCs w:val="32"/>
    </w:rPr>
  </w:style>
  <w:style w:type="paragraph" w:customStyle="1" w:styleId="486">
    <w:name w:val="五级条标题"/>
    <w:basedOn w:val="487"/>
    <w:next w:val="333"/>
    <w:qFormat/>
    <w:uiPriority w:val="99"/>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99"/>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9">
    <w:name w:val="Char23"/>
    <w:basedOn w:val="1"/>
    <w:qFormat/>
    <w:uiPriority w:val="99"/>
    <w:rPr>
      <w:rFonts w:ascii="FangSong_GB2312" w:eastAsia="Times New Roman" w:cs="FangSong_GB2312"/>
      <w:b/>
      <w:bCs/>
      <w:sz w:val="32"/>
      <w:szCs w:val="32"/>
    </w:rPr>
  </w:style>
  <w:style w:type="paragraph" w:customStyle="1" w:styleId="490">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1">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2">
    <w:name w:val="首行缩进"/>
    <w:basedOn w:val="1"/>
    <w:qFormat/>
    <w:uiPriority w:val="99"/>
    <w:pPr>
      <w:spacing w:line="360" w:lineRule="auto"/>
      <w:ind w:firstLine="480" w:firstLineChars="200"/>
    </w:pPr>
    <w:rPr>
      <w:rFonts w:ascii="宋体" w:cs="宋体"/>
      <w:sz w:val="24"/>
      <w:szCs w:val="24"/>
    </w:rPr>
  </w:style>
  <w:style w:type="paragraph" w:customStyle="1" w:styleId="493">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4">
    <w:name w:val="单元格左对齐"/>
    <w:basedOn w:val="1"/>
    <w:qFormat/>
    <w:uiPriority w:val="99"/>
    <w:pPr>
      <w:adjustRightInd/>
      <w:spacing w:line="360" w:lineRule="auto"/>
    </w:pPr>
    <w:rPr>
      <w:sz w:val="24"/>
      <w:szCs w:val="24"/>
    </w:rPr>
  </w:style>
  <w:style w:type="paragraph" w:customStyle="1" w:styleId="495">
    <w:name w:val="正文主体"/>
    <w:basedOn w:val="317"/>
    <w:qFormat/>
    <w:uiPriority w:val="99"/>
  </w:style>
  <w:style w:type="paragraph" w:customStyle="1" w:styleId="496">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7">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8">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9">
    <w:name w:val="正文（首行缩进2字符）"/>
    <w:basedOn w:val="1"/>
    <w:qFormat/>
    <w:uiPriority w:val="99"/>
    <w:pPr>
      <w:adjustRightInd/>
      <w:spacing w:line="360" w:lineRule="auto"/>
      <w:ind w:firstLine="480" w:firstLineChars="200"/>
    </w:pPr>
    <w:rPr>
      <w:sz w:val="24"/>
      <w:szCs w:val="24"/>
    </w:rPr>
  </w:style>
  <w:style w:type="paragraph" w:customStyle="1" w:styleId="500">
    <w:name w:val="P1"/>
    <w:basedOn w:val="1"/>
    <w:qFormat/>
    <w:uiPriority w:val="99"/>
    <w:pPr>
      <w:adjustRightInd/>
      <w:spacing w:line="288" w:lineRule="auto"/>
      <w:ind w:firstLine="425" w:firstLineChars="200"/>
    </w:pPr>
  </w:style>
  <w:style w:type="paragraph" w:customStyle="1" w:styleId="501">
    <w:name w:val="列表内容"/>
    <w:basedOn w:val="1"/>
    <w:next w:val="1"/>
    <w:qFormat/>
    <w:uiPriority w:val="99"/>
    <w:pPr>
      <w:widowControl/>
      <w:tabs>
        <w:tab w:val="left" w:pos="840"/>
      </w:tabs>
      <w:ind w:left="840" w:hanging="420"/>
      <w:jc w:val="left"/>
    </w:pPr>
    <w:rPr>
      <w:kern w:val="0"/>
      <w:sz w:val="18"/>
      <w:szCs w:val="18"/>
    </w:rPr>
  </w:style>
  <w:style w:type="paragraph" w:customStyle="1" w:styleId="502">
    <w:name w:val="Char Char11 Char Char Char1"/>
    <w:basedOn w:val="1"/>
    <w:qFormat/>
    <w:uiPriority w:val="99"/>
    <w:pPr>
      <w:spacing w:line="360" w:lineRule="auto"/>
    </w:pPr>
  </w:style>
  <w:style w:type="paragraph" w:customStyle="1" w:styleId="503">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4">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5">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6">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7">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8">
    <w:name w:val="默认段落字体 Para Char Char Char Char"/>
    <w:basedOn w:val="1"/>
    <w:qFormat/>
    <w:uiPriority w:val="99"/>
    <w:pPr>
      <w:spacing w:line="360" w:lineRule="auto"/>
    </w:pPr>
  </w:style>
  <w:style w:type="paragraph" w:customStyle="1" w:styleId="509">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1">
    <w:name w:val="Char2 Char Char Char2"/>
    <w:basedOn w:val="1"/>
    <w:qFormat/>
    <w:uiPriority w:val="99"/>
    <w:rPr>
      <w:rFonts w:ascii="FangSong_GB2312" w:eastAsia="Times New Roman" w:cs="FangSong_GB2312"/>
      <w:b/>
      <w:bCs/>
      <w:sz w:val="32"/>
      <w:szCs w:val="32"/>
    </w:rPr>
  </w:style>
  <w:style w:type="paragraph" w:customStyle="1" w:styleId="512">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3">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4">
    <w:name w:val="正文 首行缩进:  2 字符 Char"/>
    <w:basedOn w:val="1"/>
    <w:qFormat/>
    <w:uiPriority w:val="99"/>
    <w:pPr>
      <w:adjustRightInd/>
      <w:spacing w:line="360" w:lineRule="auto"/>
      <w:ind w:firstLine="480"/>
    </w:pPr>
    <w:rPr>
      <w:sz w:val="24"/>
      <w:szCs w:val="24"/>
    </w:rPr>
  </w:style>
  <w:style w:type="paragraph" w:customStyle="1" w:styleId="515">
    <w:name w:val="Char Char4 Char Char"/>
    <w:basedOn w:val="1"/>
    <w:qFormat/>
    <w:uiPriority w:val="99"/>
    <w:pPr>
      <w:widowControl/>
      <w:adjustRightInd/>
      <w:spacing w:after="160" w:line="240" w:lineRule="exact"/>
      <w:jc w:val="left"/>
    </w:pPr>
  </w:style>
  <w:style w:type="paragraph" w:customStyle="1" w:styleId="516">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7">
    <w:name w:val="Char Char11 Char Char Char2"/>
    <w:basedOn w:val="1"/>
    <w:qFormat/>
    <w:uiPriority w:val="99"/>
    <w:pPr>
      <w:spacing w:line="360" w:lineRule="auto"/>
    </w:pPr>
  </w:style>
  <w:style w:type="paragraph" w:customStyle="1" w:styleId="518">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9">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0">
    <w:name w:val="数字标题4"/>
    <w:basedOn w:val="5"/>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1">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2">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3">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99"/>
    <w:pPr>
      <w:adjustRightInd/>
      <w:ind w:firstLine="200" w:firstLineChars="200"/>
    </w:pPr>
    <w:rPr>
      <w:rFonts w:ascii="Tahoma" w:hAnsi="Tahoma" w:cs="Tahoma"/>
      <w:sz w:val="24"/>
      <w:szCs w:val="24"/>
    </w:rPr>
  </w:style>
  <w:style w:type="paragraph" w:customStyle="1" w:styleId="525">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6">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7">
    <w:name w:val="正文 内标"/>
    <w:basedOn w:val="442"/>
    <w:qFormat/>
    <w:uiPriority w:val="99"/>
    <w:pPr>
      <w:tabs>
        <w:tab w:val="left" w:pos="0"/>
      </w:tabs>
      <w:ind w:left="900" w:firstLine="0" w:firstLineChars="0"/>
    </w:pPr>
  </w:style>
  <w:style w:type="paragraph" w:customStyle="1" w:styleId="528">
    <w:name w:val="Bulleted List"/>
    <w:basedOn w:val="1"/>
    <w:qFormat/>
    <w:uiPriority w:val="99"/>
    <w:pPr>
      <w:tabs>
        <w:tab w:val="left" w:pos="1260"/>
      </w:tabs>
      <w:adjustRightInd/>
      <w:ind w:left="1260" w:hanging="420"/>
    </w:pPr>
  </w:style>
  <w:style w:type="paragraph" w:customStyle="1" w:styleId="529">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30">
    <w:name w:val="样式 左侧:  0.85 厘米"/>
    <w:basedOn w:val="1"/>
    <w:qFormat/>
    <w:uiPriority w:val="99"/>
    <w:pPr>
      <w:adjustRightInd/>
      <w:spacing w:line="360" w:lineRule="auto"/>
    </w:pPr>
    <w:rPr>
      <w:sz w:val="24"/>
      <w:szCs w:val="24"/>
    </w:rPr>
  </w:style>
  <w:style w:type="paragraph" w:customStyle="1" w:styleId="531">
    <w:name w:val="Char Char Char Char Char Char Char Char Char Char Char Char1 Char"/>
    <w:basedOn w:val="1"/>
    <w:qFormat/>
    <w:uiPriority w:val="99"/>
    <w:rPr>
      <w:rFonts w:ascii="Tahoma" w:hAnsi="Tahoma" w:cs="Tahoma"/>
      <w:sz w:val="24"/>
      <w:szCs w:val="24"/>
    </w:rPr>
  </w:style>
  <w:style w:type="paragraph" w:customStyle="1" w:styleId="532">
    <w:name w:val="标题 21"/>
    <w:basedOn w:val="89"/>
    <w:next w:val="89"/>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6">
    <w:name w:val="Char Char1 Char Char Char Char Char Char"/>
    <w:basedOn w:val="1"/>
    <w:qFormat/>
    <w:uiPriority w:val="99"/>
    <w:rPr>
      <w:rFonts w:ascii="FangSong_GB2312" w:eastAsia="Times New Roman" w:cs="FangSong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FangSong_GB2312" w:eastAsia="Times New Roman" w:cs="FangSong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sz w:val="28"/>
      <w:szCs w:val="28"/>
    </w:rPr>
  </w:style>
  <w:style w:type="paragraph" w:customStyle="1" w:styleId="553">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4"/>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18"/>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0"/>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5"/>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FangSong_GB2312" w:eastAsia="Times New Roman" w:cs="FangSong_GB2312"/>
      <w:b/>
      <w:bCs/>
      <w:sz w:val="32"/>
      <w:szCs w:val="32"/>
    </w:rPr>
  </w:style>
  <w:style w:type="paragraph" w:customStyle="1" w:styleId="578">
    <w:name w:val="正文箭头"/>
    <w:basedOn w:val="231"/>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sz w:val="28"/>
      <w:szCs w:val="28"/>
    </w:rPr>
  </w:style>
  <w:style w:type="paragraph" w:customStyle="1" w:styleId="585">
    <w:name w:val="表格 内容"/>
    <w:basedOn w:val="421"/>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6"/>
    <w:next w:val="1"/>
    <w:qFormat/>
    <w:uiPriority w:val="99"/>
    <w:pPr>
      <w:tabs>
        <w:tab w:val="left" w:pos="1080"/>
        <w:tab w:val="clear" w:pos="1008"/>
      </w:tabs>
      <w:ind w:left="1080" w:hanging="1080"/>
    </w:pPr>
  </w:style>
  <w:style w:type="paragraph" w:customStyle="1" w:styleId="590">
    <w:name w:val="数字标题1"/>
    <w:basedOn w:val="3"/>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sz w:val="28"/>
      <w:szCs w:val="28"/>
    </w:rPr>
  </w:style>
  <w:style w:type="paragraph" w:customStyle="1" w:styleId="599">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qFormat/>
    <w:uiPriority w:val="99"/>
    <w:pPr>
      <w:adjustRightInd/>
      <w:ind w:firstLine="420" w:firstLineChars="200"/>
    </w:pPr>
    <w:rPr>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sz w:val="28"/>
      <w:szCs w:val="28"/>
    </w:rPr>
  </w:style>
  <w:style w:type="paragraph" w:customStyle="1" w:styleId="607">
    <w:name w:val="正文 图"/>
    <w:basedOn w:val="136"/>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5"/>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9"/>
    <w:qFormat/>
    <w:uiPriority w:val="99"/>
    <w:pPr>
      <w:adjustRightInd/>
      <w:spacing w:line="360" w:lineRule="auto"/>
      <w:ind w:firstLine="480" w:firstLineChars="200"/>
    </w:pPr>
    <w:rPr>
      <w:sz w:val="24"/>
      <w:szCs w:val="24"/>
    </w:rPr>
  </w:style>
  <w:style w:type="paragraph" w:customStyle="1" w:styleId="616">
    <w:name w:val="_Style 947"/>
    <w:basedOn w:val="1"/>
    <w:next w:val="110"/>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9">
    <w:name w:val="Body text|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3"/>
    <w:basedOn w:val="1"/>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31">
    <w:name w:val="Other|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2">
    <w:name w:val="Body text|2"/>
    <w:basedOn w:val="1"/>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3">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634">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35">
    <w:name w:val="No Spacing"/>
    <w:qFormat/>
    <w:uiPriority w:val="0"/>
    <w:rPr>
      <w:rFonts w:ascii="Times New Roman" w:hAnsi="Times New Roman" w:eastAsia="??" w:cs="宋体"/>
      <w:sz w:val="22"/>
      <w:szCs w:val="22"/>
      <w:lang w:val="en-US" w:eastAsia="en-US" w:bidi="ar-SA"/>
    </w:rPr>
  </w:style>
  <w:style w:type="character" w:customStyle="1" w:styleId="636">
    <w:name w:val="Heading 1 Char"/>
    <w:basedOn w:val="71"/>
    <w:link w:val="3"/>
    <w:qFormat/>
    <w:locked/>
    <w:uiPriority w:val="99"/>
    <w:rPr>
      <w:rFonts w:ascii="Times New Roman" w:hAnsi="Times New Roman" w:eastAsia="黑体" w:cs="Times New Roman"/>
      <w:b/>
      <w:bCs/>
      <w:kern w:val="0"/>
      <w:sz w:val="24"/>
      <w:szCs w:val="24"/>
    </w:rPr>
  </w:style>
  <w:style w:type="character" w:customStyle="1" w:styleId="637">
    <w:name w:val="Heading 2 Char"/>
    <w:basedOn w:val="71"/>
    <w:link w:val="2"/>
    <w:semiHidden/>
    <w:qFormat/>
    <w:locked/>
    <w:uiPriority w:val="99"/>
    <w:rPr>
      <w:rFonts w:ascii="Cambria" w:hAnsi="Cambria" w:eastAsia="宋体" w:cs="Cambria"/>
      <w:b/>
      <w:bCs/>
      <w:sz w:val="32"/>
      <w:szCs w:val="32"/>
    </w:rPr>
  </w:style>
  <w:style w:type="character" w:customStyle="1" w:styleId="638">
    <w:name w:val="Heading 3 Char"/>
    <w:basedOn w:val="71"/>
    <w:link w:val="4"/>
    <w:semiHidden/>
    <w:qFormat/>
    <w:locked/>
    <w:uiPriority w:val="99"/>
    <w:rPr>
      <w:b/>
      <w:bCs/>
      <w:sz w:val="32"/>
      <w:szCs w:val="32"/>
    </w:rPr>
  </w:style>
  <w:style w:type="character" w:customStyle="1" w:styleId="639">
    <w:name w:val="Heading 4 Char"/>
    <w:basedOn w:val="71"/>
    <w:link w:val="5"/>
    <w:qFormat/>
    <w:locked/>
    <w:uiPriority w:val="99"/>
    <w:rPr>
      <w:rFonts w:ascii="Arial" w:hAnsi="Arial" w:eastAsia="黑体" w:cs="Arial"/>
      <w:b/>
      <w:bCs/>
      <w:kern w:val="2"/>
      <w:sz w:val="28"/>
      <w:szCs w:val="28"/>
      <w:lang w:val="zh-CN"/>
    </w:rPr>
  </w:style>
  <w:style w:type="character" w:customStyle="1" w:styleId="640">
    <w:name w:val="Heading 5 Char"/>
    <w:basedOn w:val="71"/>
    <w:link w:val="6"/>
    <w:qFormat/>
    <w:locked/>
    <w:uiPriority w:val="99"/>
    <w:rPr>
      <w:b/>
      <w:bCs/>
      <w:kern w:val="2"/>
      <w:sz w:val="28"/>
      <w:szCs w:val="28"/>
    </w:rPr>
  </w:style>
  <w:style w:type="character" w:customStyle="1" w:styleId="641">
    <w:name w:val="Heading 6 Char"/>
    <w:basedOn w:val="71"/>
    <w:link w:val="7"/>
    <w:qFormat/>
    <w:locked/>
    <w:uiPriority w:val="99"/>
    <w:rPr>
      <w:rFonts w:ascii="Arial" w:hAnsi="Arial" w:eastAsia="黑体" w:cs="Arial"/>
      <w:b/>
      <w:bCs/>
      <w:kern w:val="2"/>
      <w:sz w:val="24"/>
      <w:szCs w:val="24"/>
    </w:rPr>
  </w:style>
  <w:style w:type="character" w:customStyle="1" w:styleId="642">
    <w:name w:val="Heading 7 Char"/>
    <w:basedOn w:val="71"/>
    <w:link w:val="8"/>
    <w:qFormat/>
    <w:locked/>
    <w:uiPriority w:val="99"/>
    <w:rPr>
      <w:rFonts w:ascii="宋体" w:hAnsi="宋体" w:eastAsia="宋体" w:cs="宋体"/>
      <w:b/>
      <w:bCs/>
      <w:kern w:val="2"/>
      <w:sz w:val="24"/>
      <w:szCs w:val="24"/>
      <w:lang w:val="en-US" w:eastAsia="zh-CN"/>
    </w:rPr>
  </w:style>
  <w:style w:type="character" w:customStyle="1" w:styleId="643">
    <w:name w:val="Heading 8 Char"/>
    <w:basedOn w:val="71"/>
    <w:link w:val="9"/>
    <w:qFormat/>
    <w:locked/>
    <w:uiPriority w:val="99"/>
    <w:rPr>
      <w:rFonts w:ascii="Arial" w:hAnsi="Arial" w:eastAsia="黑体" w:cs="Arial"/>
      <w:kern w:val="2"/>
      <w:sz w:val="24"/>
      <w:szCs w:val="24"/>
    </w:rPr>
  </w:style>
  <w:style w:type="character" w:customStyle="1" w:styleId="644">
    <w:name w:val="Heading 9 Char"/>
    <w:basedOn w:val="71"/>
    <w:link w:val="10"/>
    <w:qFormat/>
    <w:locked/>
    <w:uiPriority w:val="99"/>
    <w:rPr>
      <w:rFonts w:ascii="Arial" w:hAnsi="Arial" w:eastAsia="黑体" w:cs="Arial"/>
      <w:kern w:val="2"/>
      <w:sz w:val="21"/>
      <w:szCs w:val="21"/>
    </w:rPr>
  </w:style>
  <w:style w:type="character" w:customStyle="1" w:styleId="645">
    <w:name w:val="Document Map Char"/>
    <w:basedOn w:val="71"/>
    <w:link w:val="18"/>
    <w:qFormat/>
    <w:locked/>
    <w:uiPriority w:val="99"/>
    <w:rPr>
      <w:rFonts w:eastAsia="宋体"/>
      <w:kern w:val="2"/>
      <w:sz w:val="24"/>
      <w:szCs w:val="24"/>
      <w:lang w:val="en-US" w:eastAsia="zh-CN"/>
    </w:rPr>
  </w:style>
  <w:style w:type="character" w:customStyle="1" w:styleId="646">
    <w:name w:val="Comment Text Char"/>
    <w:basedOn w:val="71"/>
    <w:link w:val="20"/>
    <w:qFormat/>
    <w:locked/>
    <w:uiPriority w:val="99"/>
    <w:rPr>
      <w:rFonts w:ascii="宋体" w:hAnsi="宋体" w:eastAsia="宋体" w:cs="宋体"/>
      <w:kern w:val="2"/>
      <w:sz w:val="24"/>
      <w:szCs w:val="24"/>
      <w:lang w:val="en-US" w:eastAsia="zh-CN"/>
    </w:rPr>
  </w:style>
  <w:style w:type="character" w:customStyle="1" w:styleId="647">
    <w:name w:val="Salutation Char"/>
    <w:basedOn w:val="71"/>
    <w:link w:val="21"/>
    <w:qFormat/>
    <w:locked/>
    <w:uiPriority w:val="99"/>
    <w:rPr>
      <w:rFonts w:ascii="FangSong_GB2312" w:eastAsia="Times New Roman" w:cs="FangSong_GB2312"/>
      <w:kern w:val="2"/>
      <w:sz w:val="28"/>
      <w:szCs w:val="28"/>
    </w:rPr>
  </w:style>
  <w:style w:type="character" w:customStyle="1" w:styleId="648">
    <w:name w:val="Body Text 3 Char"/>
    <w:basedOn w:val="71"/>
    <w:link w:val="22"/>
    <w:qFormat/>
    <w:locked/>
    <w:uiPriority w:val="99"/>
    <w:rPr>
      <w:kern w:val="2"/>
      <w:sz w:val="21"/>
      <w:szCs w:val="21"/>
    </w:rPr>
  </w:style>
  <w:style w:type="character" w:customStyle="1" w:styleId="649">
    <w:name w:val="Body Text Char"/>
    <w:basedOn w:val="71"/>
    <w:link w:val="24"/>
    <w:qFormat/>
    <w:locked/>
    <w:uiPriority w:val="99"/>
    <w:rPr>
      <w:rFonts w:ascii="宋体" w:hAnsi="Arial" w:eastAsia="宋体" w:cs="宋体"/>
      <w:snapToGrid w:val="0"/>
      <w:kern w:val="2"/>
      <w:sz w:val="21"/>
      <w:szCs w:val="21"/>
      <w:lang w:val="zh-CN" w:eastAsia="zh-CN"/>
    </w:rPr>
  </w:style>
  <w:style w:type="character" w:customStyle="1" w:styleId="650">
    <w:name w:val="Body Text Indent Char"/>
    <w:basedOn w:val="71"/>
    <w:link w:val="25"/>
    <w:qFormat/>
    <w:locked/>
    <w:uiPriority w:val="99"/>
    <w:rPr>
      <w:rFonts w:ascii="宋体" w:eastAsia="宋体" w:cs="宋体"/>
      <w:kern w:val="2"/>
      <w:sz w:val="24"/>
      <w:szCs w:val="24"/>
    </w:rPr>
  </w:style>
  <w:style w:type="character" w:customStyle="1" w:styleId="651">
    <w:name w:val="HTML Address Char"/>
    <w:basedOn w:val="71"/>
    <w:link w:val="30"/>
    <w:qFormat/>
    <w:locked/>
    <w:uiPriority w:val="99"/>
    <w:rPr>
      <w:rFonts w:ascii="宋体" w:eastAsia="宋体" w:cs="宋体"/>
      <w:i/>
      <w:iCs/>
      <w:sz w:val="24"/>
      <w:szCs w:val="24"/>
    </w:rPr>
  </w:style>
  <w:style w:type="character" w:customStyle="1" w:styleId="652">
    <w:name w:val="Plain Text Char"/>
    <w:basedOn w:val="71"/>
    <w:link w:val="33"/>
    <w:qFormat/>
    <w:locked/>
    <w:uiPriority w:val="99"/>
    <w:rPr>
      <w:rFonts w:ascii="宋体" w:hAnsi="Courier New" w:eastAsia="宋体" w:cs="宋体"/>
      <w:snapToGrid w:val="0"/>
      <w:kern w:val="2"/>
      <w:sz w:val="21"/>
      <w:szCs w:val="21"/>
      <w:lang w:val="en-US" w:eastAsia="zh-CN"/>
    </w:rPr>
  </w:style>
  <w:style w:type="character" w:customStyle="1" w:styleId="653">
    <w:name w:val="Date Char"/>
    <w:basedOn w:val="71"/>
    <w:link w:val="36"/>
    <w:qFormat/>
    <w:locked/>
    <w:uiPriority w:val="99"/>
    <w:rPr>
      <w:rFonts w:ascii="宋体" w:cs="宋体"/>
      <w:kern w:val="2"/>
      <w:sz w:val="21"/>
      <w:szCs w:val="21"/>
      <w:lang w:val="zh-CN"/>
    </w:rPr>
  </w:style>
  <w:style w:type="character" w:customStyle="1" w:styleId="654">
    <w:name w:val="Body Text Indent 2 Char"/>
    <w:basedOn w:val="71"/>
    <w:link w:val="37"/>
    <w:qFormat/>
    <w:locked/>
    <w:uiPriority w:val="99"/>
    <w:rPr>
      <w:rFonts w:ascii="宋体" w:cs="宋体"/>
      <w:sz w:val="28"/>
      <w:szCs w:val="28"/>
    </w:rPr>
  </w:style>
  <w:style w:type="character" w:customStyle="1" w:styleId="655">
    <w:name w:val="Endnote Text Char"/>
    <w:basedOn w:val="71"/>
    <w:link w:val="38"/>
    <w:qFormat/>
    <w:locked/>
    <w:uiPriority w:val="99"/>
    <w:rPr>
      <w:kern w:val="2"/>
      <w:sz w:val="24"/>
      <w:szCs w:val="24"/>
      <w:lang w:val="zh-CN"/>
    </w:rPr>
  </w:style>
  <w:style w:type="character" w:customStyle="1" w:styleId="656">
    <w:name w:val="Balloon Text Char"/>
    <w:basedOn w:val="71"/>
    <w:link w:val="39"/>
    <w:qFormat/>
    <w:locked/>
    <w:uiPriority w:val="99"/>
    <w:rPr>
      <w:rFonts w:eastAsia="宋体"/>
      <w:kern w:val="2"/>
      <w:sz w:val="18"/>
      <w:szCs w:val="18"/>
      <w:lang w:val="en-US" w:eastAsia="zh-CN"/>
    </w:rPr>
  </w:style>
  <w:style w:type="character" w:customStyle="1" w:styleId="657">
    <w:name w:val="Footer Char"/>
    <w:basedOn w:val="71"/>
    <w:link w:val="40"/>
    <w:qFormat/>
    <w:locked/>
    <w:uiPriority w:val="99"/>
    <w:rPr>
      <w:rFonts w:eastAsia="宋体"/>
      <w:kern w:val="2"/>
      <w:sz w:val="18"/>
      <w:szCs w:val="18"/>
      <w:lang w:val="en-US" w:eastAsia="zh-CN"/>
    </w:rPr>
  </w:style>
  <w:style w:type="character" w:customStyle="1" w:styleId="658">
    <w:name w:val="Header Char"/>
    <w:basedOn w:val="71"/>
    <w:link w:val="42"/>
    <w:qFormat/>
    <w:locked/>
    <w:uiPriority w:val="99"/>
    <w:rPr>
      <w:rFonts w:eastAsia="宋体"/>
      <w:kern w:val="2"/>
      <w:sz w:val="18"/>
      <w:szCs w:val="18"/>
      <w:lang w:val="en-US" w:eastAsia="zh-CN"/>
    </w:rPr>
  </w:style>
  <w:style w:type="character" w:customStyle="1" w:styleId="659">
    <w:name w:val="Signature Char"/>
    <w:basedOn w:val="71"/>
    <w:link w:val="43"/>
    <w:qFormat/>
    <w:locked/>
    <w:uiPriority w:val="99"/>
    <w:rPr>
      <w:rFonts w:eastAsia="Times New Roman"/>
      <w:sz w:val="24"/>
      <w:szCs w:val="24"/>
    </w:rPr>
  </w:style>
  <w:style w:type="character" w:customStyle="1" w:styleId="660">
    <w:name w:val="Subtitle Char"/>
    <w:basedOn w:val="71"/>
    <w:link w:val="48"/>
    <w:qFormat/>
    <w:locked/>
    <w:uiPriority w:val="99"/>
    <w:rPr>
      <w:rFonts w:ascii="Arial" w:hAnsi="Arial" w:eastAsia="隶书" w:cs="Arial"/>
      <w:b/>
      <w:bCs/>
      <w:kern w:val="28"/>
      <w:sz w:val="32"/>
      <w:szCs w:val="32"/>
      <w:lang w:val="en-US" w:eastAsia="zh-CN"/>
    </w:rPr>
  </w:style>
  <w:style w:type="character" w:customStyle="1" w:styleId="661">
    <w:name w:val="Footnote Text Char"/>
    <w:basedOn w:val="71"/>
    <w:link w:val="51"/>
    <w:qFormat/>
    <w:locked/>
    <w:uiPriority w:val="99"/>
    <w:rPr>
      <w:color w:val="0000FF"/>
      <w:sz w:val="21"/>
      <w:szCs w:val="21"/>
    </w:rPr>
  </w:style>
  <w:style w:type="character" w:customStyle="1" w:styleId="662">
    <w:name w:val="Body Text Indent 3 Char"/>
    <w:basedOn w:val="71"/>
    <w:link w:val="54"/>
    <w:qFormat/>
    <w:locked/>
    <w:uiPriority w:val="99"/>
    <w:rPr>
      <w:kern w:val="2"/>
      <w:sz w:val="24"/>
      <w:szCs w:val="24"/>
    </w:rPr>
  </w:style>
  <w:style w:type="character" w:customStyle="1" w:styleId="663">
    <w:name w:val="Body Text 2 Char"/>
    <w:basedOn w:val="71"/>
    <w:link w:val="57"/>
    <w:qFormat/>
    <w:locked/>
    <w:uiPriority w:val="99"/>
    <w:rPr>
      <w:kern w:val="2"/>
      <w:sz w:val="24"/>
      <w:szCs w:val="24"/>
    </w:rPr>
  </w:style>
  <w:style w:type="character" w:customStyle="1" w:styleId="664">
    <w:name w:val="HTML Preformatted Char"/>
    <w:basedOn w:val="71"/>
    <w:link w:val="58"/>
    <w:qFormat/>
    <w:locked/>
    <w:uiPriority w:val="99"/>
    <w:rPr>
      <w:rFonts w:ascii="黑体" w:hAnsi="Courier New" w:eastAsia="黑体" w:cs="黑体"/>
    </w:rPr>
  </w:style>
  <w:style w:type="character" w:customStyle="1" w:styleId="665">
    <w:name w:val="Title Char"/>
    <w:basedOn w:val="71"/>
    <w:link w:val="60"/>
    <w:qFormat/>
    <w:locked/>
    <w:uiPriority w:val="99"/>
    <w:rPr>
      <w:b/>
      <w:bCs/>
      <w:sz w:val="24"/>
      <w:szCs w:val="24"/>
    </w:rPr>
  </w:style>
  <w:style w:type="character" w:customStyle="1" w:styleId="666">
    <w:name w:val="Comment Subject Char"/>
    <w:basedOn w:val="646"/>
    <w:link w:val="61"/>
    <w:qFormat/>
    <w:locked/>
    <w:uiPriority w:val="99"/>
    <w:rPr>
      <w:b/>
      <w:bCs/>
    </w:rPr>
  </w:style>
  <w:style w:type="character" w:customStyle="1" w:styleId="667">
    <w:name w:val="Body Text First Indent Char"/>
    <w:basedOn w:val="649"/>
    <w:link w:val="62"/>
    <w:qFormat/>
    <w:locked/>
    <w:uiPriority w:val="99"/>
    <w:rPr>
      <w:sz w:val="24"/>
      <w:szCs w:val="24"/>
    </w:rPr>
  </w:style>
  <w:style w:type="character" w:customStyle="1" w:styleId="668">
    <w:name w:val="Body Text First Indent 2 Char"/>
    <w:basedOn w:val="650"/>
    <w:link w:val="63"/>
    <w:qFormat/>
    <w:locked/>
    <w:uiPriority w:val="99"/>
  </w:style>
  <w:style w:type="character" w:customStyle="1" w:styleId="669">
    <w:name w:val="表格非标题文字 Char"/>
    <w:link w:val="90"/>
    <w:qFormat/>
    <w:locked/>
    <w:uiPriority w:val="99"/>
    <w:rPr>
      <w:rFonts w:ascii="Futura Bk" w:hAnsi="Futura Bk" w:cs="Futura Bk"/>
      <w:kern w:val="2"/>
      <w:sz w:val="21"/>
      <w:szCs w:val="21"/>
      <w:lang w:val="en-US" w:eastAsia="zh-CN"/>
    </w:rPr>
  </w:style>
  <w:style w:type="character" w:customStyle="1" w:styleId="670">
    <w:name w:val="*正文 Char"/>
    <w:link w:val="91"/>
    <w:qFormat/>
    <w:locked/>
    <w:uiPriority w:val="99"/>
    <w:rPr>
      <w:rFonts w:ascii="宋体" w:eastAsia="宋体" w:cs="宋体"/>
      <w:sz w:val="24"/>
      <w:szCs w:val="24"/>
    </w:rPr>
  </w:style>
  <w:style w:type="character" w:customStyle="1" w:styleId="671">
    <w:name w:val="Char Char71"/>
    <w:semiHidden/>
    <w:qFormat/>
    <w:uiPriority w:val="99"/>
    <w:rPr>
      <w:rFonts w:eastAsia="宋体"/>
      <w:kern w:val="2"/>
      <w:sz w:val="24"/>
      <w:szCs w:val="24"/>
      <w:lang w:val="en-US" w:eastAsia="zh-CN"/>
    </w:rPr>
  </w:style>
  <w:style w:type="character" w:customStyle="1" w:styleId="672">
    <w:name w:val="Char Char6"/>
    <w:qFormat/>
    <w:uiPriority w:val="99"/>
    <w:rPr>
      <w:rFonts w:eastAsia="宋体"/>
      <w:kern w:val="2"/>
      <w:sz w:val="24"/>
      <w:szCs w:val="24"/>
      <w:lang w:val="en-US" w:eastAsia="zh-CN"/>
    </w:rPr>
  </w:style>
  <w:style w:type="character" w:customStyle="1" w:styleId="673">
    <w:name w:val="正文缩进 Char"/>
    <w:qFormat/>
    <w:uiPriority w:val="99"/>
    <w:rPr>
      <w:rFonts w:eastAsia="宋体"/>
      <w:kern w:val="2"/>
      <w:sz w:val="21"/>
      <w:szCs w:val="21"/>
      <w:lang w:val="en-US" w:eastAsia="zh-CN"/>
    </w:rPr>
  </w:style>
  <w:style w:type="character" w:customStyle="1" w:styleId="674">
    <w:name w:val="正文首行缩进 Char1"/>
    <w:qFormat/>
    <w:uiPriority w:val="99"/>
    <w:rPr>
      <w:rFonts w:ascii="宋体" w:hAnsi="Times New Roman" w:eastAsia="宋体" w:cs="宋体"/>
      <w:snapToGrid w:val="0"/>
      <w:kern w:val="2"/>
      <w:sz w:val="21"/>
      <w:szCs w:val="21"/>
      <w:lang w:val="zh-CN"/>
    </w:rPr>
  </w:style>
  <w:style w:type="character" w:customStyle="1" w:styleId="675">
    <w:name w:val="Char Char28"/>
    <w:qFormat/>
    <w:uiPriority w:val="99"/>
    <w:rPr>
      <w:rFonts w:ascii="FangSong_GB2312" w:hAnsi="FangSong_GB2312" w:eastAsia="Times New Roman" w:cs="FangSong_GB2312"/>
      <w:kern w:val="1"/>
      <w:sz w:val="28"/>
      <w:szCs w:val="28"/>
    </w:rPr>
  </w:style>
  <w:style w:type="character" w:customStyle="1" w:styleId="676">
    <w:name w:val="标题 3 Char1"/>
    <w:qFormat/>
    <w:uiPriority w:val="99"/>
    <w:rPr>
      <w:rFonts w:ascii="华文中宋" w:hAnsi="华文中宋" w:eastAsia="华文中宋" w:cs="华文中宋"/>
      <w:b/>
      <w:bCs/>
      <w:kern w:val="2"/>
      <w:sz w:val="32"/>
      <w:szCs w:val="32"/>
      <w:lang w:val="en-US" w:eastAsia="zh-CN"/>
    </w:rPr>
  </w:style>
  <w:style w:type="character" w:customStyle="1" w:styleId="677">
    <w:name w:val="U_正文 Char"/>
    <w:link w:val="92"/>
    <w:qFormat/>
    <w:locked/>
    <w:uiPriority w:val="99"/>
    <w:rPr>
      <w:sz w:val="24"/>
      <w:szCs w:val="24"/>
    </w:rPr>
  </w:style>
  <w:style w:type="character" w:customStyle="1" w:styleId="678">
    <w:name w:val="HTML 地址 Char1"/>
    <w:qFormat/>
    <w:uiPriority w:val="99"/>
    <w:rPr>
      <w:rFonts w:ascii="Times New Roman" w:hAnsi="Times New Roman" w:eastAsia="宋体" w:cs="Times New Roman"/>
      <w:i/>
      <w:iCs/>
      <w:sz w:val="24"/>
      <w:szCs w:val="24"/>
    </w:rPr>
  </w:style>
  <w:style w:type="character" w:customStyle="1" w:styleId="679">
    <w:name w:val="Char Char51"/>
    <w:qFormat/>
    <w:uiPriority w:val="99"/>
    <w:rPr>
      <w:rFonts w:ascii="宋体" w:hAnsi="Courier New" w:eastAsia="宋体" w:cs="宋体"/>
      <w:kern w:val="2"/>
      <w:sz w:val="21"/>
      <w:szCs w:val="21"/>
      <w:lang w:val="en-US" w:eastAsia="zh-CN"/>
    </w:rPr>
  </w:style>
  <w:style w:type="character" w:customStyle="1" w:styleId="680">
    <w:name w:val="表正文 Char"/>
    <w:qFormat/>
    <w:uiPriority w:val="99"/>
    <w:rPr>
      <w:rFonts w:ascii="宋体" w:eastAsia="宋体" w:cs="宋体"/>
      <w:snapToGrid w:val="0"/>
      <w:color w:val="000000"/>
      <w:kern w:val="28"/>
      <w:sz w:val="28"/>
      <w:szCs w:val="28"/>
      <w:lang w:val="en-US" w:eastAsia="zh-CN"/>
    </w:rPr>
  </w:style>
  <w:style w:type="character" w:customStyle="1" w:styleId="681">
    <w:name w:val="Char Char34"/>
    <w:qFormat/>
    <w:uiPriority w:val="99"/>
    <w:rPr>
      <w:b/>
      <w:bCs/>
      <w:kern w:val="1"/>
      <w:sz w:val="28"/>
      <w:szCs w:val="28"/>
    </w:rPr>
  </w:style>
  <w:style w:type="character" w:customStyle="1" w:styleId="682">
    <w:name w:val="Normal Indent Char"/>
    <w:qFormat/>
    <w:locked/>
    <w:uiPriority w:val="99"/>
    <w:rPr>
      <w:rFonts w:ascii="Calibri" w:hAnsi="Calibri" w:eastAsia="宋体" w:cs="Calibri"/>
      <w:snapToGrid w:val="0"/>
      <w:kern w:val="2"/>
      <w:sz w:val="22"/>
      <w:szCs w:val="22"/>
      <w:lang w:val="en-US" w:eastAsia="zh-CN"/>
    </w:rPr>
  </w:style>
  <w:style w:type="character" w:customStyle="1" w:styleId="683">
    <w:name w:val="哈哈正文 Char"/>
    <w:link w:val="93"/>
    <w:qFormat/>
    <w:locked/>
    <w:uiPriority w:val="99"/>
    <w:rPr>
      <w:rFonts w:ascii="宋体" w:hAnsi="宋体" w:eastAsia="宋体" w:cs="宋体"/>
      <w:kern w:val="2"/>
      <w:sz w:val="24"/>
      <w:szCs w:val="24"/>
    </w:rPr>
  </w:style>
  <w:style w:type="character" w:customStyle="1" w:styleId="684">
    <w:name w:val="未处理的提及1"/>
    <w:qFormat/>
    <w:uiPriority w:val="99"/>
    <w:rPr>
      <w:color w:val="808080"/>
      <w:shd w:val="clear" w:color="auto" w:fill="auto"/>
    </w:rPr>
  </w:style>
  <w:style w:type="character" w:customStyle="1" w:styleId="685">
    <w:name w:val="txt"/>
    <w:qFormat/>
    <w:uiPriority w:val="99"/>
    <w:rPr>
      <w:rFonts w:ascii="FangSong_GB2312" w:eastAsia="微软雅黑" w:cs="FangSong_GB2312"/>
      <w:b/>
      <w:bCs/>
      <w:kern w:val="2"/>
      <w:sz w:val="32"/>
      <w:szCs w:val="32"/>
      <w:lang w:val="en-US" w:eastAsia="zh-CN"/>
    </w:rPr>
  </w:style>
  <w:style w:type="character" w:customStyle="1" w:styleId="686">
    <w:name w:val="二级标题 Char Char"/>
    <w:qFormat/>
    <w:uiPriority w:val="99"/>
    <w:rPr>
      <w:rFonts w:ascii="宋体" w:hAnsi="宋体" w:eastAsia="宋体" w:cs="宋体"/>
      <w:b/>
      <w:bCs/>
      <w:snapToGrid w:val="0"/>
      <w:kern w:val="2"/>
      <w:sz w:val="24"/>
      <w:szCs w:val="24"/>
      <w:lang w:val="en-US" w:eastAsia="zh-CN"/>
    </w:rPr>
  </w:style>
  <w:style w:type="character" w:customStyle="1" w:styleId="687">
    <w:name w:val="Char Char32"/>
    <w:qFormat/>
    <w:uiPriority w:val="99"/>
    <w:rPr>
      <w:b/>
      <w:bCs/>
      <w:kern w:val="1"/>
      <w:sz w:val="24"/>
      <w:szCs w:val="24"/>
    </w:rPr>
  </w:style>
  <w:style w:type="character" w:customStyle="1" w:styleId="688">
    <w:name w:val="PI Char1"/>
    <w:qFormat/>
    <w:uiPriority w:val="99"/>
    <w:rPr>
      <w:rFonts w:ascii="宋体" w:eastAsia="宋体" w:cs="宋体"/>
      <w:kern w:val="2"/>
      <w:sz w:val="24"/>
      <w:szCs w:val="24"/>
    </w:rPr>
  </w:style>
  <w:style w:type="character" w:customStyle="1" w:styleId="689">
    <w:name w:val="tw4winTerm"/>
    <w:qFormat/>
    <w:uiPriority w:val="99"/>
    <w:rPr>
      <w:color w:val="0000FF"/>
    </w:rPr>
  </w:style>
  <w:style w:type="character" w:customStyle="1" w:styleId="690">
    <w:name w:val="普通文字 Char Char1"/>
    <w:qFormat/>
    <w:uiPriority w:val="99"/>
    <w:rPr>
      <w:rFonts w:ascii="宋体" w:hAnsi="Courier New" w:cs="宋体"/>
      <w:kern w:val="2"/>
      <w:sz w:val="21"/>
      <w:szCs w:val="21"/>
    </w:rPr>
  </w:style>
  <w:style w:type="character" w:customStyle="1" w:styleId="691">
    <w:name w:val="Char Char101"/>
    <w:qFormat/>
    <w:uiPriority w:val="99"/>
    <w:rPr>
      <w:rFonts w:ascii="宋体" w:eastAsia="宋体" w:cs="宋体"/>
      <w:kern w:val="2"/>
      <w:sz w:val="24"/>
      <w:szCs w:val="24"/>
      <w:lang w:val="en-US" w:eastAsia="zh-CN"/>
    </w:rPr>
  </w:style>
  <w:style w:type="character" w:customStyle="1" w:styleId="692">
    <w:name w:val="标题 4 Char"/>
    <w:qFormat/>
    <w:uiPriority w:val="99"/>
    <w:rPr>
      <w:rFonts w:ascii="Arial" w:hAnsi="Arial" w:eastAsia="黑体" w:cs="Arial"/>
      <w:b/>
      <w:bCs/>
      <w:kern w:val="2"/>
      <w:sz w:val="28"/>
      <w:szCs w:val="28"/>
    </w:rPr>
  </w:style>
  <w:style w:type="character" w:customStyle="1" w:styleId="693">
    <w:name w:val="链接"/>
    <w:qFormat/>
    <w:uiPriority w:val="99"/>
    <w:rPr>
      <w:color w:val="0000FF"/>
      <w:sz w:val="21"/>
      <w:szCs w:val="21"/>
      <w:u w:val="single"/>
    </w:rPr>
  </w:style>
  <w:style w:type="character" w:customStyle="1" w:styleId="694">
    <w:name w:val="h4 Char"/>
    <w:qFormat/>
    <w:uiPriority w:val="99"/>
    <w:rPr>
      <w:rFonts w:ascii="Arial" w:hAnsi="Arial" w:eastAsia="黑体" w:cs="Arial"/>
      <w:b/>
      <w:bCs/>
      <w:kern w:val="2"/>
      <w:sz w:val="28"/>
      <w:szCs w:val="28"/>
      <w:lang w:val="zh-CN" w:eastAsia="zh-CN"/>
    </w:rPr>
  </w:style>
  <w:style w:type="character" w:customStyle="1" w:styleId="695">
    <w:name w:val="5正文 Char"/>
    <w:link w:val="94"/>
    <w:qFormat/>
    <w:locked/>
    <w:uiPriority w:val="99"/>
    <w:rPr>
      <w:rFonts w:ascii="FangSong_GB2312" w:hAnsi="微软雅黑" w:eastAsia="Times New Roman" w:cs="FangSong_GB2312"/>
      <w:sz w:val="21"/>
      <w:szCs w:val="21"/>
    </w:rPr>
  </w:style>
  <w:style w:type="character" w:customStyle="1" w:styleId="696">
    <w:name w:val="标题 3 字符"/>
    <w:qFormat/>
    <w:uiPriority w:val="99"/>
    <w:rPr>
      <w:b/>
      <w:bCs/>
      <w:kern w:val="2"/>
      <w:sz w:val="32"/>
      <w:szCs w:val="32"/>
    </w:rPr>
  </w:style>
  <w:style w:type="character" w:customStyle="1" w:styleId="697">
    <w:name w:val="样式6 Char"/>
    <w:qFormat/>
    <w:uiPriority w:val="99"/>
    <w:rPr>
      <w:rFonts w:ascii="FangSong_GB2312" w:hAnsi="宋体" w:eastAsia="Times New Roman" w:cs="FangSong_GB2312"/>
      <w:b/>
      <w:bCs/>
      <w:kern w:val="2"/>
      <w:sz w:val="24"/>
      <w:szCs w:val="24"/>
      <w:lang w:val="en-US" w:eastAsia="zh-CN"/>
    </w:rPr>
  </w:style>
  <w:style w:type="character" w:customStyle="1" w:styleId="698">
    <w:name w:val="Char Char14"/>
    <w:qFormat/>
    <w:uiPriority w:val="99"/>
    <w:rPr>
      <w:rFonts w:ascii="黑体" w:hAnsi="黑体" w:eastAsia="黑体" w:cs="黑体"/>
    </w:rPr>
  </w:style>
  <w:style w:type="character" w:customStyle="1" w:styleId="699">
    <w:name w:val="Heading 2 Hidden Char"/>
    <w:qFormat/>
    <w:uiPriority w:val="99"/>
    <w:rPr>
      <w:rFonts w:ascii="FangSong_GB2312" w:eastAsia="Times New Roman" w:cs="FangSong_GB2312"/>
      <w:b/>
      <w:bCs/>
      <w:kern w:val="2"/>
      <w:sz w:val="24"/>
      <w:szCs w:val="24"/>
      <w:lang w:val="zh-CN" w:eastAsia="zh-CN"/>
    </w:rPr>
  </w:style>
  <w:style w:type="character" w:customStyle="1" w:styleId="700">
    <w:name w:val="font11"/>
    <w:qFormat/>
    <w:uiPriority w:val="99"/>
    <w:rPr>
      <w:rFonts w:ascii="Times New Roman" w:hAnsi="Times New Roman" w:cs="Times New Roman"/>
      <w:color w:val="000000"/>
      <w:sz w:val="22"/>
      <w:szCs w:val="22"/>
      <w:u w:val="none"/>
    </w:rPr>
  </w:style>
  <w:style w:type="character" w:customStyle="1" w:styleId="701">
    <w:name w:val="表正文 Char1"/>
    <w:qFormat/>
    <w:uiPriority w:val="99"/>
    <w:rPr>
      <w:rFonts w:ascii="宋体" w:eastAsia="宋体" w:cs="宋体"/>
      <w:snapToGrid w:val="0"/>
      <w:color w:val="000000"/>
      <w:kern w:val="28"/>
      <w:sz w:val="28"/>
      <w:szCs w:val="28"/>
    </w:rPr>
  </w:style>
  <w:style w:type="character" w:customStyle="1" w:styleId="702">
    <w:name w:val="blue1"/>
    <w:basedOn w:val="71"/>
    <w:qFormat/>
    <w:uiPriority w:val="99"/>
    <w:rPr>
      <w:rFonts w:ascii="Arial" w:hAnsi="Arial" w:eastAsia="黑体" w:cs="Arial"/>
      <w:snapToGrid w:val="0"/>
      <w:kern w:val="0"/>
      <w:sz w:val="21"/>
      <w:szCs w:val="21"/>
    </w:rPr>
  </w:style>
  <w:style w:type="character" w:customStyle="1" w:styleId="703">
    <w:name w:val="标书1 Char"/>
    <w:qFormat/>
    <w:uiPriority w:val="99"/>
    <w:rPr>
      <w:rFonts w:eastAsia="宋体"/>
      <w:b/>
      <w:bCs/>
      <w:kern w:val="44"/>
      <w:sz w:val="44"/>
      <w:szCs w:val="44"/>
      <w:lang w:val="en-US" w:eastAsia="zh-CN"/>
    </w:rPr>
  </w:style>
  <w:style w:type="character" w:customStyle="1" w:styleId="704">
    <w:name w:val="样式5 Char"/>
    <w:qFormat/>
    <w:uiPriority w:val="99"/>
    <w:rPr>
      <w:rFonts w:ascii="FangSong_GB2312" w:hAnsi="仿宋" w:eastAsia="Times New Roman" w:cs="FangSong_GB2312"/>
      <w:kern w:val="2"/>
      <w:sz w:val="24"/>
      <w:szCs w:val="24"/>
    </w:rPr>
  </w:style>
  <w:style w:type="character" w:customStyle="1" w:styleId="705">
    <w:name w:val="样式4 Char"/>
    <w:qFormat/>
    <w:uiPriority w:val="99"/>
    <w:rPr>
      <w:rFonts w:ascii="FangSong_GB2312" w:hAnsi="仿宋" w:eastAsia="Times New Roman" w:cs="FangSong_GB2312"/>
      <w:b/>
      <w:bCs/>
      <w:kern w:val="2"/>
      <w:sz w:val="32"/>
      <w:szCs w:val="32"/>
    </w:rPr>
  </w:style>
  <w:style w:type="character" w:customStyle="1" w:styleId="706">
    <w:name w:val="插图说明 Char"/>
    <w:qFormat/>
    <w:uiPriority w:val="99"/>
    <w:rPr>
      <w:rFonts w:eastAsia="黑体"/>
      <w:sz w:val="24"/>
      <w:szCs w:val="24"/>
      <w:lang w:val="en-US" w:eastAsia="zh-CN"/>
    </w:rPr>
  </w:style>
  <w:style w:type="character" w:customStyle="1" w:styleId="707">
    <w:name w:val="正文2 Char Char"/>
    <w:link w:val="95"/>
    <w:qFormat/>
    <w:locked/>
    <w:uiPriority w:val="99"/>
    <w:rPr>
      <w:rFonts w:eastAsia="宋体"/>
      <w:kern w:val="2"/>
      <w:sz w:val="24"/>
      <w:szCs w:val="24"/>
      <w:lang w:val="en-US" w:eastAsia="zh-CN"/>
    </w:rPr>
  </w:style>
  <w:style w:type="character" w:customStyle="1" w:styleId="708">
    <w:name w:val="Char Char24"/>
    <w:qFormat/>
    <w:uiPriority w:val="99"/>
    <w:rPr>
      <w:kern w:val="1"/>
      <w:sz w:val="21"/>
      <w:szCs w:val="21"/>
    </w:rPr>
  </w:style>
  <w:style w:type="character" w:customStyle="1" w:styleId="709">
    <w:name w:val="普通文字 Char1 Char"/>
    <w:qFormat/>
    <w:uiPriority w:val="99"/>
    <w:rPr>
      <w:rFonts w:ascii="宋体" w:hAnsi="Courier New" w:eastAsia="宋体" w:cs="宋体"/>
      <w:kern w:val="2"/>
      <w:sz w:val="24"/>
      <w:szCs w:val="24"/>
      <w:lang w:val="en-US" w:eastAsia="zh-CN"/>
    </w:rPr>
  </w:style>
  <w:style w:type="character" w:customStyle="1" w:styleId="710">
    <w:name w:val="h3 Char1"/>
    <w:qFormat/>
    <w:uiPriority w:val="99"/>
    <w:rPr>
      <w:rFonts w:eastAsia="宋体"/>
      <w:b/>
      <w:bCs/>
      <w:kern w:val="2"/>
      <w:sz w:val="32"/>
      <w:szCs w:val="32"/>
    </w:rPr>
  </w:style>
  <w:style w:type="character" w:customStyle="1" w:styleId="711">
    <w:name w:val="标题 Char1"/>
    <w:qFormat/>
    <w:uiPriority w:val="99"/>
    <w:rPr>
      <w:rFonts w:ascii="Cambria" w:hAnsi="Cambria" w:eastAsia="宋体" w:cs="Cambria"/>
      <w:b/>
      <w:bCs/>
      <w:sz w:val="32"/>
      <w:szCs w:val="32"/>
    </w:rPr>
  </w:style>
  <w:style w:type="character" w:customStyle="1" w:styleId="712">
    <w:name w:val="gf正文1 Char"/>
    <w:qFormat/>
    <w:uiPriority w:val="99"/>
    <w:rPr>
      <w:rFonts w:ascii="宋体" w:hAnsi="宋体" w:eastAsia="宋体" w:cs="宋体"/>
      <w:kern w:val="2"/>
      <w:sz w:val="24"/>
      <w:szCs w:val="24"/>
      <w:lang w:val="en-US" w:eastAsia="zh-CN"/>
    </w:rPr>
  </w:style>
  <w:style w:type="character" w:customStyle="1" w:styleId="713">
    <w:name w:val="正文文本缩进 Char1"/>
    <w:qFormat/>
    <w:uiPriority w:val="99"/>
    <w:rPr>
      <w:rFonts w:ascii="Calibri" w:hAnsi="Calibri" w:cs="Calibri"/>
      <w:sz w:val="28"/>
      <w:szCs w:val="28"/>
    </w:rPr>
  </w:style>
  <w:style w:type="character" w:customStyle="1" w:styleId="714">
    <w:name w:val="No Spacing Char"/>
    <w:link w:val="96"/>
    <w:qFormat/>
    <w:locked/>
    <w:uiPriority w:val="99"/>
    <w:rPr>
      <w:sz w:val="22"/>
      <w:szCs w:val="22"/>
      <w:lang w:val="en-US" w:eastAsia="zh-CN"/>
    </w:rPr>
  </w:style>
  <w:style w:type="character" w:customStyle="1" w:styleId="715">
    <w:name w:val="样式7 Char"/>
    <w:qFormat/>
    <w:uiPriority w:val="99"/>
    <w:rPr>
      <w:rFonts w:ascii="FangSong_GB2312" w:hAnsi="仿宋" w:eastAsia="Times New Roman" w:cs="FangSong_GB2312"/>
      <w:b/>
      <w:bCs/>
      <w:kern w:val="2"/>
      <w:sz w:val="24"/>
      <w:szCs w:val="24"/>
    </w:rPr>
  </w:style>
  <w:style w:type="character" w:customStyle="1" w:styleId="716">
    <w:name w:val="font12gray1"/>
    <w:qFormat/>
    <w:uiPriority w:val="99"/>
    <w:rPr>
      <w:rFonts w:ascii="FangSong_GB2312" w:eastAsia="微软雅黑" w:cs="FangSong_GB2312"/>
      <w:b/>
      <w:bCs/>
      <w:spacing w:val="300"/>
      <w:kern w:val="2"/>
      <w:sz w:val="18"/>
      <w:szCs w:val="18"/>
      <w:lang w:val="en-US" w:eastAsia="zh-CN"/>
    </w:rPr>
  </w:style>
  <w:style w:type="character" w:customStyle="1" w:styleId="717">
    <w:name w:val="Char Char7"/>
    <w:semiHidden/>
    <w:qFormat/>
    <w:uiPriority w:val="99"/>
    <w:rPr>
      <w:rFonts w:eastAsia="宋体"/>
      <w:kern w:val="2"/>
      <w:sz w:val="24"/>
      <w:szCs w:val="24"/>
      <w:lang w:val="en-US" w:eastAsia="zh-CN"/>
    </w:rPr>
  </w:style>
  <w:style w:type="character" w:customStyle="1" w:styleId="718">
    <w:name w:val="表名 Char"/>
    <w:qFormat/>
    <w:uiPriority w:val="99"/>
    <w:rPr>
      <w:rFonts w:eastAsia="宋体"/>
      <w:b/>
      <w:bCs/>
      <w:kern w:val="2"/>
      <w:sz w:val="24"/>
      <w:szCs w:val="24"/>
      <w:lang w:val="en-US" w:eastAsia="zh-CN"/>
    </w:rPr>
  </w:style>
  <w:style w:type="character" w:customStyle="1" w:styleId="719">
    <w:name w:val="font41"/>
    <w:qFormat/>
    <w:uiPriority w:val="99"/>
    <w:rPr>
      <w:rFonts w:ascii="FangSong_GB2312" w:eastAsia="Times New Roman" w:cs="FangSong_GB2312"/>
      <w:color w:val="000000"/>
      <w:sz w:val="22"/>
      <w:szCs w:val="22"/>
      <w:u w:val="none"/>
    </w:rPr>
  </w:style>
  <w:style w:type="character" w:customStyle="1" w:styleId="720">
    <w:name w:val="纯文本 Char_0"/>
    <w:link w:val="97"/>
    <w:qFormat/>
    <w:locked/>
    <w:uiPriority w:val="99"/>
    <w:rPr>
      <w:rFonts w:ascii="宋体" w:hAnsi="Courier New" w:cs="宋体"/>
      <w:kern w:val="2"/>
      <w:sz w:val="21"/>
      <w:szCs w:val="21"/>
      <w:lang w:val="en-US" w:eastAsia="zh-CN"/>
    </w:rPr>
  </w:style>
  <w:style w:type="character" w:customStyle="1" w:styleId="721">
    <w:name w:val="正文 项目2 Char"/>
    <w:basedOn w:val="722"/>
    <w:qFormat/>
    <w:uiPriority w:val="99"/>
  </w:style>
  <w:style w:type="character" w:customStyle="1" w:styleId="722">
    <w:name w:val="正文 项目 Char"/>
    <w:qFormat/>
    <w:uiPriority w:val="99"/>
    <w:rPr>
      <w:rFonts w:ascii="FangSong_GB2312" w:hAnsi="FangSong_GB2312" w:eastAsia="Times New Roman" w:cs="FangSong_GB2312"/>
      <w:kern w:val="2"/>
      <w:sz w:val="24"/>
      <w:szCs w:val="24"/>
    </w:rPr>
  </w:style>
  <w:style w:type="character" w:customStyle="1" w:styleId="723">
    <w:name w:val="h Char Char1"/>
    <w:qFormat/>
    <w:uiPriority w:val="99"/>
    <w:rPr>
      <w:rFonts w:eastAsia="宋体"/>
      <w:kern w:val="2"/>
      <w:sz w:val="18"/>
      <w:szCs w:val="18"/>
      <w:lang w:val="en-US" w:eastAsia="zh-CN"/>
    </w:rPr>
  </w:style>
  <w:style w:type="character" w:customStyle="1" w:styleId="724">
    <w:name w:val="Char Char27"/>
    <w:qFormat/>
    <w:uiPriority w:val="99"/>
    <w:rPr>
      <w:rFonts w:ascii="宋体" w:hAnsi="宋体" w:eastAsia="宋体" w:cs="宋体"/>
      <w:color w:val="000000"/>
      <w:kern w:val="1"/>
      <w:sz w:val="28"/>
      <w:szCs w:val="28"/>
      <w:lang w:val="en-US" w:eastAsia="zh-CN"/>
    </w:rPr>
  </w:style>
  <w:style w:type="character" w:customStyle="1" w:styleId="725">
    <w:name w:val="px14"/>
    <w:qFormat/>
    <w:uiPriority w:val="99"/>
    <w:rPr>
      <w:rFonts w:ascii="FangSong_GB2312" w:eastAsia="微软雅黑" w:cs="FangSong_GB2312"/>
      <w:b/>
      <w:bCs/>
      <w:kern w:val="2"/>
      <w:sz w:val="32"/>
      <w:szCs w:val="32"/>
      <w:lang w:val="en-US" w:eastAsia="zh-CN"/>
    </w:rPr>
  </w:style>
  <w:style w:type="character" w:customStyle="1" w:styleId="726">
    <w:name w:val="HTML 预设格式 Char1"/>
    <w:qFormat/>
    <w:uiPriority w:val="99"/>
    <w:rPr>
      <w:rFonts w:ascii="Courier New" w:hAnsi="Courier New" w:eastAsia="宋体" w:cs="Courier New"/>
      <w:sz w:val="20"/>
      <w:szCs w:val="20"/>
    </w:rPr>
  </w:style>
  <w:style w:type="character" w:customStyle="1" w:styleId="727">
    <w:name w:val="普通文字 Char1"/>
    <w:qFormat/>
    <w:uiPriority w:val="99"/>
    <w:rPr>
      <w:rFonts w:ascii="宋体" w:hAnsi="Courier New" w:eastAsia="宋体" w:cs="宋体"/>
      <w:kern w:val="2"/>
      <w:sz w:val="21"/>
      <w:szCs w:val="21"/>
      <w:lang w:val="en-US" w:eastAsia="zh-CN"/>
    </w:rPr>
  </w:style>
  <w:style w:type="character" w:customStyle="1" w:styleId="728">
    <w:name w:val="hei16b1"/>
    <w:qFormat/>
    <w:uiPriority w:val="99"/>
    <w:rPr>
      <w:rFonts w:ascii="Arial" w:hAnsi="Arial" w:cs="Arial"/>
      <w:b/>
      <w:bCs/>
      <w:color w:val="000000"/>
      <w:sz w:val="24"/>
      <w:szCs w:val="24"/>
    </w:rPr>
  </w:style>
  <w:style w:type="character" w:customStyle="1" w:styleId="729">
    <w:name w:val="正文（绿盟科技） Char"/>
    <w:link w:val="99"/>
    <w:qFormat/>
    <w:locked/>
    <w:uiPriority w:val="99"/>
    <w:rPr>
      <w:rFonts w:ascii="Arial" w:hAnsi="Arial" w:cs="Arial"/>
      <w:sz w:val="21"/>
      <w:szCs w:val="21"/>
    </w:rPr>
  </w:style>
  <w:style w:type="character" w:customStyle="1" w:styleId="730">
    <w:name w:val="Char Char19"/>
    <w:qFormat/>
    <w:uiPriority w:val="99"/>
    <w:rPr>
      <w:rFonts w:ascii="宋体" w:eastAsia="宋体" w:cs="宋体"/>
      <w:i/>
      <w:iCs/>
      <w:sz w:val="24"/>
      <w:szCs w:val="24"/>
    </w:rPr>
  </w:style>
  <w:style w:type="character" w:customStyle="1" w:styleId="731">
    <w:name w:val="页脚 Char"/>
    <w:qFormat/>
    <w:uiPriority w:val="99"/>
    <w:rPr>
      <w:rFonts w:eastAsia="Times New Roman"/>
      <w:kern w:val="2"/>
      <w:sz w:val="18"/>
      <w:szCs w:val="18"/>
      <w:lang w:val="en-US" w:eastAsia="zh-CN"/>
    </w:rPr>
  </w:style>
  <w:style w:type="character" w:customStyle="1" w:styleId="732">
    <w:name w:val="批注主题 Char"/>
    <w:qFormat/>
    <w:uiPriority w:val="99"/>
    <w:rPr>
      <w:rFonts w:eastAsia="宋体"/>
      <w:b/>
      <w:bCs/>
      <w:kern w:val="2"/>
      <w:sz w:val="24"/>
      <w:szCs w:val="24"/>
      <w:lang w:val="en-US" w:eastAsia="zh-CN"/>
    </w:rPr>
  </w:style>
  <w:style w:type="character" w:customStyle="1" w:styleId="733">
    <w:name w:val="标题 2 字符"/>
    <w:qFormat/>
    <w:uiPriority w:val="99"/>
    <w:rPr>
      <w:rFonts w:ascii="FangSong_GB2312" w:hAnsi="Times New Roman" w:eastAsia="Times New Roman" w:cs="FangSong_GB2312"/>
      <w:b/>
      <w:bCs/>
      <w:kern w:val="2"/>
      <w:sz w:val="24"/>
      <w:szCs w:val="24"/>
      <w:lang w:val="zh-CN"/>
    </w:rPr>
  </w:style>
  <w:style w:type="character" w:customStyle="1" w:styleId="734">
    <w:name w:val="Char Char72"/>
    <w:qFormat/>
    <w:uiPriority w:val="99"/>
    <w:rPr>
      <w:rFonts w:eastAsia="宋体"/>
      <w:kern w:val="2"/>
      <w:sz w:val="24"/>
      <w:szCs w:val="24"/>
      <w:lang w:val="en-US" w:eastAsia="zh-CN"/>
    </w:rPr>
  </w:style>
  <w:style w:type="character" w:customStyle="1" w:styleId="735">
    <w:name w:val="正文文本缩进 Char2"/>
    <w:qFormat/>
    <w:uiPriority w:val="99"/>
    <w:rPr>
      <w:rFonts w:ascii="Times New Roman" w:hAnsi="Times New Roman" w:eastAsia="宋体" w:cs="Times New Roman"/>
      <w:snapToGrid w:val="0"/>
      <w:kern w:val="0"/>
      <w:sz w:val="24"/>
      <w:szCs w:val="24"/>
    </w:rPr>
  </w:style>
  <w:style w:type="character" w:customStyle="1" w:styleId="736">
    <w:name w:val="样式2 Char"/>
    <w:qFormat/>
    <w:uiPriority w:val="99"/>
    <w:rPr>
      <w:rFonts w:ascii="FangSong_GB2312" w:hAnsi="仿宋" w:eastAsia="Times New Roman" w:cs="FangSong_GB2312"/>
      <w:b/>
      <w:bCs/>
      <w:sz w:val="30"/>
      <w:szCs w:val="30"/>
      <w:lang w:val="zh-CN"/>
    </w:rPr>
  </w:style>
  <w:style w:type="character" w:customStyle="1" w:styleId="737">
    <w:name w:val="表格名称[858D7CFB-ED40-4347-BF05-701D383B685F]"/>
    <w:link w:val="100"/>
    <w:qFormat/>
    <w:locked/>
    <w:uiPriority w:val="99"/>
    <w:rPr>
      <w:sz w:val="32"/>
      <w:szCs w:val="32"/>
    </w:rPr>
  </w:style>
  <w:style w:type="character" w:customStyle="1" w:styleId="738">
    <w:name w:val="Char Char4"/>
    <w:qFormat/>
    <w:uiPriority w:val="99"/>
    <w:rPr>
      <w:rFonts w:eastAsia="宋体"/>
      <w:b/>
      <w:bCs/>
      <w:sz w:val="24"/>
      <w:szCs w:val="24"/>
      <w:lang w:eastAsia="zh-CN"/>
    </w:rPr>
  </w:style>
  <w:style w:type="character" w:customStyle="1" w:styleId="739">
    <w:name w:val="c7 style3"/>
    <w:qFormat/>
    <w:uiPriority w:val="99"/>
  </w:style>
  <w:style w:type="character" w:customStyle="1" w:styleId="740">
    <w:name w:val="正文文本 3 Char1"/>
    <w:semiHidden/>
    <w:qFormat/>
    <w:uiPriority w:val="99"/>
    <w:rPr>
      <w:rFonts w:ascii="Times New Roman" w:hAnsi="Times New Roman" w:eastAsia="宋体" w:cs="Times New Roman"/>
      <w:sz w:val="16"/>
      <w:szCs w:val="16"/>
    </w:rPr>
  </w:style>
  <w:style w:type="character" w:customStyle="1" w:styleId="741">
    <w:name w:val="tw4winInternal"/>
    <w:qFormat/>
    <w:uiPriority w:val="99"/>
    <w:rPr>
      <w:rFonts w:ascii="Courier New" w:hAnsi="Courier New" w:cs="Courier New"/>
      <w:color w:val="FF0000"/>
      <w:lang w:val="en-US" w:eastAsia="zh-CN"/>
    </w:rPr>
  </w:style>
  <w:style w:type="character" w:customStyle="1" w:styleId="742">
    <w:name w:val="Char Char10"/>
    <w:semiHidden/>
    <w:qFormat/>
    <w:uiPriority w:val="99"/>
    <w:rPr>
      <w:rFonts w:ascii="宋体" w:eastAsia="宋体" w:cs="宋体"/>
      <w:kern w:val="2"/>
      <w:sz w:val="24"/>
      <w:szCs w:val="24"/>
      <w:lang w:val="en-US" w:eastAsia="zh-CN"/>
    </w:rPr>
  </w:style>
  <w:style w:type="character" w:customStyle="1" w:styleId="743">
    <w:name w:val="shadow11"/>
    <w:qFormat/>
    <w:uiPriority w:val="99"/>
    <w:rPr>
      <w:color w:val="000000"/>
      <w:sz w:val="21"/>
      <w:szCs w:val="21"/>
    </w:rPr>
  </w:style>
  <w:style w:type="character" w:customStyle="1" w:styleId="744">
    <w:name w:val="正文非缩进 Char3"/>
    <w:qFormat/>
    <w:uiPriority w:val="99"/>
    <w:rPr>
      <w:rFonts w:ascii="宋体" w:eastAsia="宋体" w:cs="宋体"/>
      <w:snapToGrid w:val="0"/>
      <w:color w:val="000000"/>
      <w:kern w:val="28"/>
      <w:sz w:val="28"/>
      <w:szCs w:val="28"/>
      <w:lang w:val="en-US" w:eastAsia="zh-CN"/>
    </w:rPr>
  </w:style>
  <w:style w:type="character" w:customStyle="1" w:styleId="745">
    <w:name w:val="Char Char"/>
    <w:qFormat/>
    <w:uiPriority w:val="99"/>
    <w:rPr>
      <w:rFonts w:ascii="宋体" w:hAnsi="Courier New" w:eastAsia="宋体" w:cs="宋体"/>
      <w:kern w:val="2"/>
      <w:sz w:val="21"/>
      <w:szCs w:val="21"/>
      <w:lang w:val="en-US" w:eastAsia="zh-CN"/>
    </w:rPr>
  </w:style>
  <w:style w:type="character" w:customStyle="1" w:styleId="746">
    <w:name w:val="签名 Char1"/>
    <w:qFormat/>
    <w:uiPriority w:val="99"/>
    <w:rPr>
      <w:rFonts w:ascii="Times New Roman" w:hAnsi="Times New Roman" w:eastAsia="宋体" w:cs="Times New Roman"/>
      <w:sz w:val="24"/>
      <w:szCs w:val="24"/>
    </w:rPr>
  </w:style>
  <w:style w:type="character" w:customStyle="1" w:styleId="747">
    <w:name w:val="Char Char18"/>
    <w:qFormat/>
    <w:uiPriority w:val="99"/>
    <w:rPr>
      <w:rFonts w:ascii="宋体" w:eastAsia="宋体" w:cs="宋体"/>
      <w:sz w:val="28"/>
      <w:szCs w:val="28"/>
    </w:rPr>
  </w:style>
  <w:style w:type="character" w:customStyle="1" w:styleId="748">
    <w:name w:val="批注文字 Char"/>
    <w:qFormat/>
    <w:uiPriority w:val="99"/>
    <w:rPr>
      <w:kern w:val="2"/>
      <w:sz w:val="24"/>
      <w:szCs w:val="24"/>
    </w:rPr>
  </w:style>
  <w:style w:type="character" w:customStyle="1" w:styleId="749">
    <w:name w:val="Char Char22"/>
    <w:qFormat/>
    <w:uiPriority w:val="99"/>
    <w:rPr>
      <w:rFonts w:ascii="宋体" w:eastAsia="宋体" w:cs="宋体"/>
      <w:kern w:val="1"/>
      <w:sz w:val="24"/>
      <w:szCs w:val="24"/>
    </w:rPr>
  </w:style>
  <w:style w:type="character" w:customStyle="1" w:styleId="750">
    <w:name w:val="pt141"/>
    <w:qFormat/>
    <w:uiPriority w:val="99"/>
    <w:rPr>
      <w:color w:val="auto"/>
      <w:sz w:val="22"/>
      <w:szCs w:val="22"/>
    </w:rPr>
  </w:style>
  <w:style w:type="character" w:customStyle="1" w:styleId="751">
    <w:name w:val="正文文本缩进 2 Char1"/>
    <w:semiHidden/>
    <w:qFormat/>
    <w:uiPriority w:val="99"/>
    <w:rPr>
      <w:rFonts w:ascii="Times New Roman" w:hAnsi="Times New Roman" w:eastAsia="宋体" w:cs="Times New Roman"/>
      <w:sz w:val="24"/>
      <w:szCs w:val="24"/>
    </w:rPr>
  </w:style>
  <w:style w:type="character" w:customStyle="1" w:styleId="752">
    <w:name w:val="Balloon Text Char1"/>
    <w:link w:val="39"/>
    <w:qFormat/>
    <w:locked/>
    <w:uiPriority w:val="99"/>
    <w:rPr>
      <w:kern w:val="2"/>
      <w:sz w:val="18"/>
      <w:szCs w:val="18"/>
    </w:rPr>
  </w:style>
  <w:style w:type="character" w:customStyle="1" w:styleId="753">
    <w:name w:val="Char Char611"/>
    <w:qFormat/>
    <w:uiPriority w:val="99"/>
    <w:rPr>
      <w:rFonts w:eastAsia="宋体"/>
      <w:kern w:val="2"/>
      <w:sz w:val="24"/>
      <w:szCs w:val="24"/>
      <w:lang w:val="en-US" w:eastAsia="zh-CN"/>
    </w:rPr>
  </w:style>
  <w:style w:type="character" w:customStyle="1" w:styleId="754">
    <w:name w:val="highlight1"/>
    <w:qFormat/>
    <w:uiPriority w:val="99"/>
    <w:rPr>
      <w:rFonts w:ascii="FangSong_GB2312" w:eastAsia="微软雅黑" w:cs="FangSong_GB2312"/>
      <w:b/>
      <w:bCs/>
      <w:kern w:val="2"/>
      <w:sz w:val="23"/>
      <w:szCs w:val="23"/>
      <w:lang w:val="en-US" w:eastAsia="zh-CN"/>
    </w:rPr>
  </w:style>
  <w:style w:type="character" w:customStyle="1" w:styleId="755">
    <w:name w:val="my正文 Char"/>
    <w:link w:val="101"/>
    <w:qFormat/>
    <w:locked/>
    <w:uiPriority w:val="99"/>
    <w:rPr>
      <w:rFonts w:ascii="Tahoma" w:hAnsi="Tahoma" w:cs="Tahoma"/>
      <w:sz w:val="24"/>
      <w:szCs w:val="24"/>
    </w:rPr>
  </w:style>
  <w:style w:type="character" w:customStyle="1" w:styleId="756">
    <w:name w:val="Normal Indent Char1"/>
    <w:link w:val="15"/>
    <w:qFormat/>
    <w:locked/>
    <w:uiPriority w:val="99"/>
    <w:rPr>
      <w:rFonts w:ascii="宋体" w:eastAsia="宋体" w:cs="宋体"/>
      <w:snapToGrid w:val="0"/>
      <w:color w:val="000000"/>
      <w:kern w:val="28"/>
      <w:sz w:val="28"/>
      <w:szCs w:val="28"/>
      <w:lang w:val="en-US" w:eastAsia="zh-CN"/>
    </w:rPr>
  </w:style>
  <w:style w:type="character" w:customStyle="1" w:styleId="757">
    <w:name w:val="Used by Word for text of Help footnotes Char Char1"/>
    <w:qFormat/>
    <w:uiPriority w:val="99"/>
    <w:rPr>
      <w:color w:val="0000FF"/>
      <w:sz w:val="21"/>
      <w:szCs w:val="21"/>
    </w:rPr>
  </w:style>
  <w:style w:type="character" w:customStyle="1" w:styleId="758">
    <w:name w:val="页眉 Char"/>
    <w:qFormat/>
    <w:uiPriority w:val="99"/>
    <w:rPr>
      <w:rFonts w:eastAsia="Times New Roman"/>
      <w:kern w:val="2"/>
      <w:sz w:val="18"/>
      <w:szCs w:val="18"/>
      <w:lang w:val="en-US" w:eastAsia="zh-CN"/>
    </w:rPr>
  </w:style>
  <w:style w:type="character" w:customStyle="1" w:styleId="759">
    <w:name w:val="FA正文 Char Char"/>
    <w:qFormat/>
    <w:uiPriority w:val="99"/>
    <w:rPr>
      <w:rFonts w:hAnsi="宋体"/>
      <w:kern w:val="2"/>
      <w:sz w:val="24"/>
      <w:szCs w:val="24"/>
    </w:rPr>
  </w:style>
  <w:style w:type="character" w:customStyle="1" w:styleId="760">
    <w:name w:val="纯文本 字符"/>
    <w:qFormat/>
    <w:uiPriority w:val="99"/>
    <w:rPr>
      <w:rFonts w:ascii="宋体" w:hAnsi="Courier New" w:eastAsia="宋体" w:cs="宋体"/>
      <w:snapToGrid w:val="0"/>
      <w:kern w:val="2"/>
      <w:sz w:val="21"/>
      <w:szCs w:val="21"/>
      <w:lang w:val="en-US" w:eastAsia="zh-CN"/>
    </w:rPr>
  </w:style>
  <w:style w:type="character" w:customStyle="1" w:styleId="761">
    <w:name w:val="3级 Char"/>
    <w:link w:val="102"/>
    <w:qFormat/>
    <w:locked/>
    <w:uiPriority w:val="99"/>
    <w:rPr>
      <w:rFonts w:ascii="宋体" w:eastAsia="宋体" w:cs="宋体"/>
      <w:b/>
      <w:bCs/>
      <w:sz w:val="28"/>
      <w:szCs w:val="28"/>
    </w:rPr>
  </w:style>
  <w:style w:type="character" w:customStyle="1" w:styleId="762">
    <w:name w:val="myp11"/>
    <w:qFormat/>
    <w:uiPriority w:val="99"/>
    <w:rPr>
      <w:rFonts w:ascii="FangSong_GB2312" w:eastAsia="微软雅黑" w:cs="FangSong_GB2312"/>
      <w:b/>
      <w:bCs/>
      <w:kern w:val="2"/>
      <w:sz w:val="32"/>
      <w:szCs w:val="32"/>
      <w:lang w:val="en-US" w:eastAsia="zh-CN"/>
    </w:rPr>
  </w:style>
  <w:style w:type="character" w:customStyle="1" w:styleId="763">
    <w:name w:val="Document Map Char1"/>
    <w:link w:val="18"/>
    <w:qFormat/>
    <w:locked/>
    <w:uiPriority w:val="99"/>
    <w:rPr>
      <w:kern w:val="2"/>
      <w:sz w:val="24"/>
      <w:szCs w:val="24"/>
      <w:shd w:val="clear" w:color="auto" w:fill="000080"/>
    </w:rPr>
  </w:style>
  <w:style w:type="character" w:customStyle="1" w:styleId="764">
    <w:name w:val="H6 Char"/>
    <w:qFormat/>
    <w:uiPriority w:val="99"/>
    <w:rPr>
      <w:rFonts w:ascii="Arial" w:hAnsi="Arial" w:eastAsia="黑体" w:cs="Arial"/>
      <w:b/>
      <w:bCs/>
      <w:kern w:val="2"/>
      <w:sz w:val="24"/>
      <w:szCs w:val="24"/>
    </w:rPr>
  </w:style>
  <w:style w:type="character" w:customStyle="1" w:styleId="765">
    <w:name w:val="Char Char91"/>
    <w:qFormat/>
    <w:uiPriority w:val="99"/>
    <w:rPr>
      <w:rFonts w:eastAsia="宋体"/>
      <w:kern w:val="2"/>
      <w:sz w:val="18"/>
      <w:szCs w:val="18"/>
      <w:lang w:val="en-US" w:eastAsia="zh-CN"/>
    </w:rPr>
  </w:style>
  <w:style w:type="character" w:customStyle="1" w:styleId="766">
    <w:name w:val="副标题 Char1"/>
    <w:qFormat/>
    <w:uiPriority w:val="99"/>
    <w:rPr>
      <w:rFonts w:ascii="Cambria" w:hAnsi="Cambria" w:eastAsia="宋体" w:cs="Cambria"/>
      <w:b/>
      <w:bCs/>
      <w:snapToGrid w:val="0"/>
      <w:kern w:val="28"/>
      <w:sz w:val="32"/>
      <w:szCs w:val="32"/>
    </w:rPr>
  </w:style>
  <w:style w:type="character" w:customStyle="1" w:styleId="767">
    <w:name w:val="font61"/>
    <w:qFormat/>
    <w:uiPriority w:val="99"/>
    <w:rPr>
      <w:rFonts w:ascii="仿宋" w:hAnsi="仿宋" w:eastAsia="仿宋" w:cs="仿宋"/>
      <w:color w:val="000000"/>
      <w:sz w:val="20"/>
      <w:szCs w:val="20"/>
      <w:u w:val="none"/>
    </w:rPr>
  </w:style>
  <w:style w:type="character" w:customStyle="1" w:styleId="768">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9">
    <w:name w:val="Char Char211"/>
    <w:qFormat/>
    <w:uiPriority w:val="99"/>
    <w:rPr>
      <w:rFonts w:eastAsia="宋体"/>
      <w:b/>
      <w:bCs/>
      <w:kern w:val="2"/>
      <w:sz w:val="24"/>
      <w:szCs w:val="24"/>
      <w:lang w:val="en-US" w:eastAsia="zh-CN"/>
    </w:rPr>
  </w:style>
  <w:style w:type="character" w:customStyle="1" w:styleId="770">
    <w:name w:val="标题 2 Char"/>
    <w:qFormat/>
    <w:uiPriority w:val="99"/>
    <w:rPr>
      <w:rFonts w:ascii="Arial" w:hAnsi="Arial" w:eastAsia="黑体" w:cs="Arial"/>
      <w:b/>
      <w:bCs/>
      <w:kern w:val="2"/>
      <w:sz w:val="32"/>
      <w:szCs w:val="32"/>
      <w:lang w:val="en-US" w:eastAsia="zh-CN"/>
    </w:rPr>
  </w:style>
  <w:style w:type="character" w:customStyle="1" w:styleId="771">
    <w:name w:val="maywed421"/>
    <w:qFormat/>
    <w:uiPriority w:val="99"/>
    <w:rPr>
      <w:color w:val="auto"/>
      <w:u w:val="none"/>
    </w:rPr>
  </w:style>
  <w:style w:type="character" w:customStyle="1" w:styleId="772">
    <w:name w:val="正文文本缩进 Char"/>
    <w:qFormat/>
    <w:uiPriority w:val="99"/>
    <w:rPr>
      <w:rFonts w:ascii="宋体" w:eastAsia="宋体" w:cs="宋体"/>
      <w:kern w:val="2"/>
      <w:sz w:val="24"/>
      <w:szCs w:val="24"/>
    </w:rPr>
  </w:style>
  <w:style w:type="character" w:customStyle="1" w:styleId="773">
    <w:name w:val="Char Char102"/>
    <w:semiHidden/>
    <w:qFormat/>
    <w:uiPriority w:val="99"/>
    <w:rPr>
      <w:rFonts w:ascii="宋体" w:eastAsia="宋体" w:cs="宋体"/>
      <w:kern w:val="2"/>
      <w:sz w:val="24"/>
      <w:szCs w:val="24"/>
      <w:lang w:val="en-US" w:eastAsia="zh-CN"/>
    </w:rPr>
  </w:style>
  <w:style w:type="character" w:customStyle="1" w:styleId="774">
    <w:name w:val="页眉 Char1"/>
    <w:qFormat/>
    <w:uiPriority w:val="99"/>
    <w:rPr>
      <w:rFonts w:eastAsia="宋体"/>
      <w:kern w:val="2"/>
      <w:sz w:val="18"/>
      <w:szCs w:val="18"/>
      <w:lang w:val="en-US" w:eastAsia="zh-CN"/>
    </w:rPr>
  </w:style>
  <w:style w:type="character" w:customStyle="1" w:styleId="775">
    <w:name w:val="md"/>
    <w:basedOn w:val="71"/>
    <w:qFormat/>
    <w:uiPriority w:val="99"/>
    <w:rPr>
      <w:rFonts w:ascii="Arial" w:hAnsi="Arial" w:eastAsia="黑体" w:cs="Arial"/>
      <w:snapToGrid w:val="0"/>
      <w:kern w:val="0"/>
      <w:sz w:val="21"/>
      <w:szCs w:val="21"/>
    </w:rPr>
  </w:style>
  <w:style w:type="character" w:customStyle="1" w:styleId="776">
    <w:name w:val="big1"/>
    <w:qFormat/>
    <w:uiPriority w:val="99"/>
    <w:rPr>
      <w:rFonts w:ascii="宋体" w:hAnsi="宋体" w:eastAsia="宋体" w:cs="宋体"/>
      <w:color w:val="auto"/>
      <w:sz w:val="22"/>
      <w:szCs w:val="22"/>
    </w:rPr>
  </w:style>
  <w:style w:type="character" w:customStyle="1" w:styleId="777">
    <w:name w:val="Char Char311"/>
    <w:qFormat/>
    <w:uiPriority w:val="99"/>
    <w:rPr>
      <w:rFonts w:eastAsia="宋体"/>
      <w:kern w:val="2"/>
      <w:sz w:val="24"/>
      <w:szCs w:val="24"/>
      <w:lang w:val="en-US" w:eastAsia="zh-CN"/>
    </w:rPr>
  </w:style>
  <w:style w:type="character" w:customStyle="1" w:styleId="778">
    <w:name w:val="Char Char81"/>
    <w:qFormat/>
    <w:uiPriority w:val="99"/>
    <w:rPr>
      <w:rFonts w:eastAsia="宋体"/>
      <w:b/>
      <w:bCs/>
      <w:sz w:val="24"/>
      <w:szCs w:val="24"/>
      <w:lang w:eastAsia="zh-CN"/>
    </w:rPr>
  </w:style>
  <w:style w:type="character" w:customStyle="1" w:styleId="779">
    <w:name w:val="样式3 Char"/>
    <w:basedOn w:val="736"/>
    <w:qFormat/>
    <w:uiPriority w:val="99"/>
  </w:style>
  <w:style w:type="character" w:customStyle="1" w:styleId="780">
    <w:name w:val="正文首行缩进 2 Char1"/>
    <w:qFormat/>
    <w:uiPriority w:val="99"/>
    <w:rPr>
      <w:rFonts w:ascii="Times New Roman" w:hAnsi="Times New Roman" w:eastAsia="宋体" w:cs="Times New Roman"/>
      <w:kern w:val="2"/>
      <w:sz w:val="24"/>
      <w:szCs w:val="24"/>
    </w:rPr>
  </w:style>
  <w:style w:type="character" w:customStyle="1" w:styleId="781">
    <w:name w:val="副标题 Char2"/>
    <w:qFormat/>
    <w:uiPriority w:val="99"/>
    <w:rPr>
      <w:rFonts w:ascii="Cambria" w:hAnsi="Cambria" w:eastAsia="宋体" w:cs="Cambria"/>
      <w:b/>
      <w:bCs/>
      <w:snapToGrid w:val="0"/>
      <w:kern w:val="28"/>
      <w:sz w:val="32"/>
      <w:szCs w:val="32"/>
    </w:rPr>
  </w:style>
  <w:style w:type="character" w:customStyle="1" w:styleId="782">
    <w:name w:val="标题4-dyf Char"/>
    <w:link w:val="104"/>
    <w:qFormat/>
    <w:locked/>
    <w:uiPriority w:val="99"/>
    <w:rPr>
      <w:rFonts w:ascii="Cambria" w:hAnsi="Cambria" w:cs="Cambria"/>
      <w:b/>
      <w:bCs/>
      <w:color w:val="000000"/>
      <w:kern w:val="2"/>
      <w:sz w:val="21"/>
      <w:szCs w:val="21"/>
    </w:rPr>
  </w:style>
  <w:style w:type="character" w:customStyle="1" w:styleId="783">
    <w:name w:val="dectext1"/>
    <w:qFormat/>
    <w:uiPriority w:val="99"/>
    <w:rPr>
      <w:rFonts w:ascii="宋体" w:hAnsi="宋体" w:eastAsia="宋体" w:cs="宋体"/>
      <w:color w:val="auto"/>
      <w:sz w:val="21"/>
      <w:szCs w:val="21"/>
      <w:u w:val="none"/>
    </w:rPr>
  </w:style>
  <w:style w:type="character" w:customStyle="1" w:styleId="784">
    <w:name w:val="冯 Char"/>
    <w:link w:val="105"/>
    <w:qFormat/>
    <w:locked/>
    <w:uiPriority w:val="99"/>
    <w:rPr>
      <w:rFonts w:ascii="宋体" w:eastAsia="宋体" w:cs="宋体"/>
      <w:color w:val="000000"/>
      <w:sz w:val="24"/>
      <w:szCs w:val="24"/>
    </w:rPr>
  </w:style>
  <w:style w:type="character" w:customStyle="1" w:styleId="785">
    <w:name w:val="Char Char12"/>
    <w:qFormat/>
    <w:uiPriority w:val="99"/>
    <w:rPr>
      <w:rFonts w:ascii="FangSong_GB2312" w:eastAsia="Times New Roman" w:cs="FangSong_GB2312"/>
      <w:b/>
      <w:bCs/>
      <w:kern w:val="2"/>
      <w:sz w:val="24"/>
      <w:szCs w:val="24"/>
      <w:lang w:val="zh-CN" w:eastAsia="zh-CN"/>
    </w:rPr>
  </w:style>
  <w:style w:type="character" w:customStyle="1" w:styleId="786">
    <w:name w:val="Caption Char"/>
    <w:link w:val="16"/>
    <w:qFormat/>
    <w:locked/>
    <w:uiPriority w:val="99"/>
    <w:rPr>
      <w:b/>
      <w:bCs/>
      <w:kern w:val="2"/>
      <w:sz w:val="28"/>
      <w:szCs w:val="28"/>
    </w:rPr>
  </w:style>
  <w:style w:type="character" w:customStyle="1" w:styleId="787">
    <w:name w:val="普通文字 Char3"/>
    <w:qFormat/>
    <w:uiPriority w:val="99"/>
    <w:rPr>
      <w:rFonts w:ascii="宋体" w:hAnsi="Courier New" w:eastAsia="宋体" w:cs="宋体"/>
      <w:kern w:val="2"/>
      <w:sz w:val="21"/>
      <w:szCs w:val="21"/>
      <w:lang w:val="en-US" w:eastAsia="zh-CN"/>
    </w:rPr>
  </w:style>
  <w:style w:type="character" w:customStyle="1" w:styleId="788">
    <w:name w:val="公文正文 Char"/>
    <w:qFormat/>
    <w:uiPriority w:val="99"/>
    <w:rPr>
      <w:rFonts w:ascii="FangSong_GB2312" w:eastAsia="Times New Roman" w:cs="FangSong_GB2312"/>
      <w:kern w:val="2"/>
      <w:sz w:val="24"/>
      <w:szCs w:val="24"/>
      <w:lang w:val="en-US" w:eastAsia="zh-CN"/>
    </w:rPr>
  </w:style>
  <w:style w:type="character" w:customStyle="1" w:styleId="789">
    <w:name w:val="正文首行缩进 Char Char Char Char Char"/>
    <w:qFormat/>
    <w:uiPriority w:val="99"/>
    <w:rPr>
      <w:rFonts w:ascii="宋体" w:cs="宋体"/>
      <w:kern w:val="2"/>
      <w:sz w:val="24"/>
      <w:szCs w:val="24"/>
      <w:lang w:val="zh-CN"/>
    </w:rPr>
  </w:style>
  <w:style w:type="character" w:customStyle="1" w:styleId="790">
    <w:name w:val="PI Char"/>
    <w:qFormat/>
    <w:uiPriority w:val="99"/>
    <w:rPr>
      <w:rFonts w:ascii="宋体" w:hAnsi="宋体" w:eastAsia="宋体" w:cs="宋体"/>
      <w:kern w:val="2"/>
      <w:sz w:val="24"/>
      <w:szCs w:val="24"/>
      <w:lang w:val="en-US" w:eastAsia="zh-CN"/>
    </w:rPr>
  </w:style>
  <w:style w:type="character" w:customStyle="1" w:styleId="791">
    <w:name w:val="Default Char"/>
    <w:link w:val="106"/>
    <w:qFormat/>
    <w:locked/>
    <w:uiPriority w:val="99"/>
    <w:rPr>
      <w:rFonts w:ascii="FangSong_GB2312" w:eastAsia="Times New Roman" w:cs="FangSong_GB2312"/>
      <w:color w:val="000000"/>
      <w:sz w:val="24"/>
      <w:szCs w:val="24"/>
      <w:lang w:val="en-US" w:eastAsia="zh-CN"/>
    </w:rPr>
  </w:style>
  <w:style w:type="character" w:customStyle="1" w:styleId="792">
    <w:name w:val="style91"/>
    <w:qFormat/>
    <w:uiPriority w:val="99"/>
    <w:rPr>
      <w:color w:val="auto"/>
    </w:rPr>
  </w:style>
  <w:style w:type="character" w:customStyle="1" w:styleId="793">
    <w:name w:val="列出段落 Char2"/>
    <w:qFormat/>
    <w:uiPriority w:val="99"/>
    <w:rPr>
      <w:rFonts w:ascii="Calibri" w:hAnsi="Calibri" w:cs="Calibri"/>
      <w:kern w:val="2"/>
      <w:sz w:val="28"/>
      <w:szCs w:val="28"/>
    </w:rPr>
  </w:style>
  <w:style w:type="character" w:customStyle="1" w:styleId="794">
    <w:name w:val="mdeck"/>
    <w:qFormat/>
    <w:uiPriority w:val="99"/>
    <w:rPr>
      <w:rFonts w:ascii="FangSong_GB2312" w:eastAsia="微软雅黑" w:cs="FangSong_GB2312"/>
      <w:b/>
      <w:bCs/>
      <w:kern w:val="2"/>
      <w:sz w:val="32"/>
      <w:szCs w:val="32"/>
      <w:lang w:val="en-US" w:eastAsia="zh-CN"/>
    </w:rPr>
  </w:style>
  <w:style w:type="character" w:customStyle="1" w:styleId="795">
    <w:name w:val="unnamed11"/>
    <w:qFormat/>
    <w:uiPriority w:val="99"/>
    <w:rPr>
      <w:sz w:val="20"/>
      <w:szCs w:val="20"/>
    </w:rPr>
  </w:style>
  <w:style w:type="character" w:customStyle="1" w:styleId="796">
    <w:name w:val="正文文本 Char2"/>
    <w:semiHidden/>
    <w:qFormat/>
    <w:uiPriority w:val="99"/>
    <w:rPr>
      <w:rFonts w:ascii="Times New Roman" w:hAnsi="Times New Roman" w:eastAsia="宋体" w:cs="Times New Roman"/>
      <w:snapToGrid w:val="0"/>
      <w:kern w:val="0"/>
      <w:sz w:val="24"/>
      <w:szCs w:val="24"/>
    </w:rPr>
  </w:style>
  <w:style w:type="character" w:customStyle="1" w:styleId="797">
    <w:name w:val="标书正文格式 Char"/>
    <w:qFormat/>
    <w:uiPriority w:val="99"/>
    <w:rPr>
      <w:rFonts w:eastAsia="楷体_GB2312"/>
      <w:kern w:val="2"/>
      <w:sz w:val="24"/>
      <w:szCs w:val="24"/>
    </w:rPr>
  </w:style>
  <w:style w:type="character" w:customStyle="1" w:styleId="798">
    <w:name w:val="Char Char11"/>
    <w:qFormat/>
    <w:locked/>
    <w:uiPriority w:val="99"/>
    <w:rPr>
      <w:rFonts w:ascii="宋体" w:hAnsi="宋体" w:eastAsia="宋体" w:cs="宋体"/>
      <w:b/>
      <w:bCs/>
      <w:kern w:val="2"/>
      <w:sz w:val="24"/>
      <w:szCs w:val="24"/>
      <w:lang w:val="en-US" w:eastAsia="zh-CN"/>
    </w:rPr>
  </w:style>
  <w:style w:type="character" w:customStyle="1" w:styleId="799">
    <w:name w:val="ca-131"/>
    <w:qFormat/>
    <w:uiPriority w:val="99"/>
    <w:rPr>
      <w:rFonts w:ascii="FangSong_GB2312" w:eastAsia="Times New Roman" w:cs="FangSong_GB2312"/>
      <w:b/>
      <w:bCs/>
      <w:color w:val="000000"/>
      <w:spacing w:val="-20"/>
      <w:sz w:val="24"/>
      <w:szCs w:val="24"/>
    </w:rPr>
  </w:style>
  <w:style w:type="character" w:customStyle="1" w:styleId="800">
    <w:name w:val="tw4winMark"/>
    <w:qFormat/>
    <w:uiPriority w:val="99"/>
    <w:rPr>
      <w:rFonts w:ascii="Courier New" w:hAnsi="Courier New" w:cs="Courier New"/>
      <w:vanish/>
      <w:color w:val="800080"/>
      <w:sz w:val="24"/>
      <w:szCs w:val="24"/>
      <w:vertAlign w:val="subscript"/>
    </w:rPr>
  </w:style>
  <w:style w:type="character" w:customStyle="1" w:styleId="801">
    <w:name w:val="正文样式 Char"/>
    <w:link w:val="107"/>
    <w:qFormat/>
    <w:locked/>
    <w:uiPriority w:val="99"/>
    <w:rPr>
      <w:rFonts w:ascii="Calibri" w:hAnsi="Calibri" w:cs="Calibri"/>
      <w:sz w:val="24"/>
      <w:szCs w:val="24"/>
    </w:rPr>
  </w:style>
  <w:style w:type="character" w:customStyle="1" w:styleId="802">
    <w:name w:val="表正文 Char3"/>
    <w:qFormat/>
    <w:uiPriority w:val="99"/>
    <w:rPr>
      <w:rFonts w:eastAsia="宋体"/>
    </w:rPr>
  </w:style>
  <w:style w:type="character" w:customStyle="1" w:styleId="803">
    <w:name w:val="H5 Char"/>
    <w:qFormat/>
    <w:uiPriority w:val="99"/>
    <w:rPr>
      <w:b/>
      <w:bCs/>
      <w:kern w:val="2"/>
      <w:sz w:val="28"/>
      <w:szCs w:val="28"/>
    </w:rPr>
  </w:style>
  <w:style w:type="character" w:customStyle="1" w:styleId="804">
    <w:name w:val="Char Char3"/>
    <w:qFormat/>
    <w:uiPriority w:val="99"/>
    <w:rPr>
      <w:rFonts w:eastAsia="宋体"/>
      <w:kern w:val="2"/>
      <w:sz w:val="24"/>
      <w:szCs w:val="24"/>
      <w:lang w:val="en-US" w:eastAsia="zh-CN"/>
    </w:rPr>
  </w:style>
  <w:style w:type="character" w:customStyle="1" w:styleId="805">
    <w:name w:val="正文 编号 Char"/>
    <w:qFormat/>
    <w:uiPriority w:val="99"/>
    <w:rPr>
      <w:rFonts w:ascii="FangSong_GB2312" w:hAnsi="FangSong_GB2312" w:eastAsia="Times New Roman" w:cs="FangSong_GB2312"/>
      <w:kern w:val="2"/>
      <w:sz w:val="24"/>
      <w:szCs w:val="24"/>
    </w:rPr>
  </w:style>
  <w:style w:type="character" w:customStyle="1" w:styleId="806">
    <w:name w:val="question-title2"/>
    <w:qFormat/>
    <w:uiPriority w:val="99"/>
    <w:rPr>
      <w:rFonts w:ascii="Arial" w:hAnsi="Arial" w:eastAsia="黑体" w:cs="Arial"/>
      <w:snapToGrid w:val="0"/>
      <w:kern w:val="0"/>
      <w:sz w:val="21"/>
      <w:szCs w:val="21"/>
    </w:rPr>
  </w:style>
  <w:style w:type="character" w:customStyle="1" w:styleId="807">
    <w:name w:val="gf正文1 Char Char"/>
    <w:link w:val="108"/>
    <w:qFormat/>
    <w:locked/>
    <w:uiPriority w:val="99"/>
    <w:rPr>
      <w:rFonts w:ascii="宋体" w:eastAsia="宋体" w:cs="宋体"/>
      <w:kern w:val="2"/>
      <w:sz w:val="24"/>
      <w:szCs w:val="24"/>
    </w:rPr>
  </w:style>
  <w:style w:type="character" w:customStyle="1" w:styleId="808">
    <w:name w:val="Char Char15"/>
    <w:qFormat/>
    <w:uiPriority w:val="99"/>
    <w:rPr>
      <w:rFonts w:ascii="宋体" w:eastAsia="宋体" w:cs="宋体"/>
      <w:kern w:val="1"/>
      <w:sz w:val="21"/>
      <w:szCs w:val="21"/>
    </w:rPr>
  </w:style>
  <w:style w:type="character" w:customStyle="1" w:styleId="809">
    <w:name w:val="正文缩进 Char3"/>
    <w:qFormat/>
    <w:uiPriority w:val="99"/>
    <w:rPr>
      <w:rFonts w:ascii="宋体" w:eastAsia="宋体" w:cs="宋体"/>
      <w:snapToGrid w:val="0"/>
      <w:color w:val="000000"/>
      <w:kern w:val="28"/>
      <w:sz w:val="28"/>
      <w:szCs w:val="28"/>
      <w:lang w:val="en-US" w:eastAsia="zh-CN"/>
    </w:rPr>
  </w:style>
  <w:style w:type="character" w:customStyle="1" w:styleId="810">
    <w:name w:val="列出段落 Char1"/>
    <w:link w:val="109"/>
    <w:qFormat/>
    <w:locked/>
    <w:uiPriority w:val="99"/>
    <w:rPr>
      <w:rFonts w:ascii="Calibri" w:hAnsi="Calibri" w:cs="Calibri"/>
      <w:sz w:val="24"/>
      <w:szCs w:val="24"/>
      <w:lang w:eastAsia="en-US"/>
    </w:rPr>
  </w:style>
  <w:style w:type="character" w:customStyle="1" w:styleId="811">
    <w:name w:val="Char Char8"/>
    <w:qFormat/>
    <w:uiPriority w:val="99"/>
    <w:rPr>
      <w:rFonts w:eastAsia="宋体"/>
      <w:b/>
      <w:bCs/>
      <w:sz w:val="24"/>
      <w:szCs w:val="24"/>
      <w:lang w:eastAsia="zh-CN"/>
    </w:rPr>
  </w:style>
  <w:style w:type="character" w:customStyle="1" w:styleId="812">
    <w:name w:val="Normal Indent Char Char"/>
    <w:qFormat/>
    <w:uiPriority w:val="99"/>
    <w:rPr>
      <w:rFonts w:eastAsia="宋体"/>
      <w:kern w:val="2"/>
      <w:sz w:val="21"/>
      <w:szCs w:val="21"/>
      <w:lang w:val="en-US" w:eastAsia="zh-CN"/>
    </w:rPr>
  </w:style>
  <w:style w:type="character" w:customStyle="1" w:styleId="813">
    <w:name w:val="列表段落 字符"/>
    <w:qFormat/>
    <w:uiPriority w:val="99"/>
  </w:style>
  <w:style w:type="character" w:customStyle="1" w:styleId="814">
    <w:name w:val="Ò³Ã¼ Char Char1"/>
    <w:qFormat/>
    <w:uiPriority w:val="99"/>
    <w:rPr>
      <w:rFonts w:eastAsia="宋体"/>
      <w:kern w:val="2"/>
      <w:sz w:val="18"/>
      <w:szCs w:val="18"/>
      <w:lang w:val="en-US" w:eastAsia="zh-CN"/>
    </w:rPr>
  </w:style>
  <w:style w:type="character" w:customStyle="1" w:styleId="815">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6">
    <w:name w:val="Char Char30"/>
    <w:qFormat/>
    <w:uiPriority w:val="99"/>
    <w:rPr>
      <w:rFonts w:ascii="Arial" w:hAnsi="Arial" w:eastAsia="黑体" w:cs="Arial"/>
      <w:kern w:val="1"/>
      <w:sz w:val="21"/>
      <w:szCs w:val="21"/>
    </w:rPr>
  </w:style>
  <w:style w:type="character" w:customStyle="1" w:styleId="817">
    <w:name w:val="font01"/>
    <w:qFormat/>
    <w:uiPriority w:val="99"/>
    <w:rPr>
      <w:rFonts w:ascii="微软雅黑" w:hAnsi="微软雅黑" w:eastAsia="微软雅黑" w:cs="微软雅黑"/>
      <w:color w:val="000000"/>
      <w:sz w:val="20"/>
      <w:szCs w:val="20"/>
      <w:u w:val="none"/>
    </w:rPr>
  </w:style>
  <w:style w:type="character" w:customStyle="1" w:styleId="818">
    <w:name w:val="Char Char20"/>
    <w:qFormat/>
    <w:uiPriority w:val="99"/>
    <w:rPr>
      <w:kern w:val="1"/>
      <w:sz w:val="24"/>
      <w:szCs w:val="24"/>
    </w:rPr>
  </w:style>
  <w:style w:type="character" w:customStyle="1" w:styleId="819">
    <w:name w:val="tw4winExternal"/>
    <w:qFormat/>
    <w:uiPriority w:val="99"/>
    <w:rPr>
      <w:rFonts w:ascii="Courier New" w:hAnsi="Courier New" w:cs="Courier New"/>
      <w:color w:val="808080"/>
      <w:lang w:val="en-US" w:eastAsia="zh-CN"/>
    </w:rPr>
  </w:style>
  <w:style w:type="character" w:customStyle="1" w:styleId="820">
    <w:name w:val="标题 4 Char1"/>
    <w:qFormat/>
    <w:uiPriority w:val="99"/>
    <w:rPr>
      <w:rFonts w:ascii="Cambria" w:hAnsi="Cambria" w:eastAsia="宋体" w:cs="Cambria"/>
      <w:b/>
      <w:bCs/>
      <w:kern w:val="2"/>
      <w:sz w:val="28"/>
      <w:szCs w:val="28"/>
    </w:rPr>
  </w:style>
  <w:style w:type="character" w:customStyle="1" w:styleId="821">
    <w:name w:val="批注文字 Char2"/>
    <w:qFormat/>
    <w:uiPriority w:val="99"/>
    <w:rPr>
      <w:rFonts w:ascii="Times New Roman" w:hAnsi="Times New Roman" w:eastAsia="宋体" w:cs="Times New Roman"/>
      <w:snapToGrid w:val="0"/>
      <w:kern w:val="0"/>
      <w:sz w:val="24"/>
      <w:szCs w:val="24"/>
    </w:rPr>
  </w:style>
  <w:style w:type="character" w:customStyle="1" w:styleId="822">
    <w:name w:val="正文文本 2 Char"/>
    <w:qFormat/>
    <w:uiPriority w:val="99"/>
    <w:rPr>
      <w:rFonts w:eastAsia="宋体"/>
      <w:kern w:val="2"/>
      <w:sz w:val="24"/>
      <w:szCs w:val="24"/>
      <w:lang w:val="en-US" w:eastAsia="zh-CN"/>
    </w:rPr>
  </w:style>
  <w:style w:type="character" w:customStyle="1" w:styleId="823">
    <w:name w:val="Ò³Ã¼ Char Char"/>
    <w:qFormat/>
    <w:uiPriority w:val="99"/>
    <w:rPr>
      <w:rFonts w:eastAsia="宋体"/>
      <w:kern w:val="2"/>
      <w:sz w:val="18"/>
      <w:szCs w:val="18"/>
      <w:lang w:val="en-US" w:eastAsia="zh-CN"/>
    </w:rPr>
  </w:style>
  <w:style w:type="character" w:customStyle="1" w:styleId="824">
    <w:name w:val="message1"/>
    <w:qFormat/>
    <w:uiPriority w:val="99"/>
    <w:rPr>
      <w:rFonts w:ascii="Tahoma" w:hAnsi="Tahoma" w:cs="Tahoma"/>
      <w:sz w:val="18"/>
      <w:szCs w:val="18"/>
    </w:rPr>
  </w:style>
  <w:style w:type="character" w:customStyle="1" w:styleId="825">
    <w:name w:val="Char Char23"/>
    <w:qFormat/>
    <w:uiPriority w:val="99"/>
    <w:rPr>
      <w:color w:val="0000FF"/>
      <w:sz w:val="21"/>
      <w:szCs w:val="21"/>
    </w:rPr>
  </w:style>
  <w:style w:type="character" w:customStyle="1" w:styleId="826">
    <w:name w:val="批注框文本 字符"/>
    <w:qFormat/>
    <w:uiPriority w:val="99"/>
    <w:rPr>
      <w:rFonts w:ascii="Arial" w:hAnsi="Arial" w:eastAsia="黑体" w:cs="Arial"/>
      <w:snapToGrid w:val="0"/>
      <w:kern w:val="0"/>
      <w:sz w:val="18"/>
      <w:szCs w:val="18"/>
    </w:rPr>
  </w:style>
  <w:style w:type="character" w:customStyle="1" w:styleId="827">
    <w:name w:val="纯文本 Char2"/>
    <w:semiHidden/>
    <w:qFormat/>
    <w:uiPriority w:val="99"/>
    <w:rPr>
      <w:rFonts w:ascii="宋体" w:hAnsi="Courier New" w:eastAsia="宋体" w:cs="宋体"/>
    </w:rPr>
  </w:style>
  <w:style w:type="character" w:customStyle="1" w:styleId="828">
    <w:name w:val="Char Char25"/>
    <w:qFormat/>
    <w:uiPriority w:val="99"/>
    <w:rPr>
      <w:rFonts w:ascii="宋体" w:eastAsia="宋体" w:cs="宋体"/>
      <w:kern w:val="1"/>
      <w:sz w:val="24"/>
      <w:szCs w:val="24"/>
      <w:lang w:val="zh-CN"/>
    </w:rPr>
  </w:style>
  <w:style w:type="character" w:customStyle="1" w:styleId="829">
    <w:name w:val="Char Char411"/>
    <w:qFormat/>
    <w:uiPriority w:val="99"/>
    <w:rPr>
      <w:rFonts w:eastAsia="宋体"/>
      <w:b/>
      <w:bCs/>
      <w:sz w:val="24"/>
      <w:szCs w:val="24"/>
      <w:lang w:eastAsia="zh-CN"/>
    </w:rPr>
  </w:style>
  <w:style w:type="character" w:customStyle="1" w:styleId="830">
    <w:name w:val="此正文 Char"/>
    <w:link w:val="111"/>
    <w:qFormat/>
    <w:locked/>
    <w:uiPriority w:val="99"/>
    <w:rPr>
      <w:kern w:val="2"/>
      <w:sz w:val="24"/>
      <w:szCs w:val="24"/>
    </w:rPr>
  </w:style>
  <w:style w:type="character" w:customStyle="1" w:styleId="831">
    <w:name w:val="Char Char2"/>
    <w:qFormat/>
    <w:uiPriority w:val="99"/>
    <w:rPr>
      <w:rFonts w:eastAsia="宋体"/>
      <w:b/>
      <w:bCs/>
      <w:kern w:val="2"/>
      <w:sz w:val="24"/>
      <w:szCs w:val="24"/>
      <w:lang w:val="en-US" w:eastAsia="zh-CN"/>
    </w:rPr>
  </w:style>
  <w:style w:type="character" w:customStyle="1" w:styleId="832">
    <w:name w:val="Heading 1 Char1"/>
    <w:link w:val="3"/>
    <w:qFormat/>
    <w:locked/>
    <w:uiPriority w:val="99"/>
    <w:rPr>
      <w:b/>
      <w:bCs/>
      <w:kern w:val="44"/>
      <w:sz w:val="44"/>
      <w:szCs w:val="44"/>
    </w:rPr>
  </w:style>
  <w:style w:type="character" w:customStyle="1" w:styleId="833">
    <w:name w:val="Footer-Even Char1"/>
    <w:qFormat/>
    <w:uiPriority w:val="99"/>
    <w:rPr>
      <w:rFonts w:eastAsia="宋体"/>
      <w:kern w:val="2"/>
      <w:sz w:val="18"/>
      <w:szCs w:val="18"/>
      <w:lang w:val="en-US" w:eastAsia="zh-CN"/>
    </w:rPr>
  </w:style>
  <w:style w:type="character" w:customStyle="1" w:styleId="834">
    <w:name w:val="Char Char29"/>
    <w:qFormat/>
    <w:uiPriority w:val="99"/>
    <w:rPr>
      <w:rFonts w:ascii="Arial" w:hAnsi="Arial" w:eastAsia="微软雅黑" w:cs="Arial"/>
      <w:b/>
      <w:bCs/>
      <w:kern w:val="1"/>
      <w:sz w:val="32"/>
      <w:szCs w:val="32"/>
      <w:lang w:val="en-US" w:eastAsia="zh-CN"/>
    </w:rPr>
  </w:style>
  <w:style w:type="character" w:customStyle="1" w:styleId="835">
    <w:name w:val="font81"/>
    <w:qFormat/>
    <w:uiPriority w:val="99"/>
    <w:rPr>
      <w:rFonts w:ascii="微软雅黑" w:hAnsi="微软雅黑" w:eastAsia="微软雅黑" w:cs="微软雅黑"/>
      <w:color w:val="000000"/>
      <w:sz w:val="20"/>
      <w:szCs w:val="20"/>
      <w:u w:val="none"/>
    </w:rPr>
  </w:style>
  <w:style w:type="character" w:customStyle="1" w:styleId="836">
    <w:name w:val="Char Char312"/>
    <w:qFormat/>
    <w:uiPriority w:val="99"/>
    <w:rPr>
      <w:rFonts w:ascii="Times New Roman" w:hAnsi="Times New Roman" w:eastAsia="宋体" w:cs="Times New Roman"/>
      <w:b/>
      <w:bCs/>
      <w:kern w:val="2"/>
      <w:sz w:val="24"/>
      <w:szCs w:val="24"/>
      <w:lang w:val="en-US" w:eastAsia="zh-CN"/>
    </w:rPr>
  </w:style>
  <w:style w:type="character" w:customStyle="1" w:styleId="837">
    <w:name w:val="t21"/>
    <w:qFormat/>
    <w:uiPriority w:val="99"/>
    <w:rPr>
      <w:rFonts w:ascii="FangSong_GB2312" w:eastAsia="微软雅黑" w:cs="FangSong_GB2312"/>
      <w:b/>
      <w:bCs/>
      <w:kern w:val="2"/>
      <w:sz w:val="23"/>
      <w:szCs w:val="23"/>
      <w:lang w:val="en-US" w:eastAsia="zh-CN"/>
    </w:rPr>
  </w:style>
  <w:style w:type="character" w:customStyle="1" w:styleId="838">
    <w:name w:val="样式8 Char"/>
    <w:qFormat/>
    <w:uiPriority w:val="99"/>
    <w:rPr>
      <w:rFonts w:ascii="FangSong_GB2312" w:hAnsi="宋体" w:eastAsia="Times New Roman" w:cs="FangSong_GB2312"/>
      <w:b/>
      <w:bCs/>
      <w:kern w:val="2"/>
      <w:sz w:val="24"/>
      <w:szCs w:val="24"/>
    </w:rPr>
  </w:style>
  <w:style w:type="character" w:customStyle="1" w:styleId="839">
    <w:name w:val="表格 Char Char"/>
    <w:qFormat/>
    <w:uiPriority w:val="99"/>
    <w:rPr>
      <w:rFonts w:ascii="宋体" w:hAnsi="宋体" w:eastAsia="宋体" w:cs="宋体"/>
    </w:rPr>
  </w:style>
  <w:style w:type="character" w:customStyle="1" w:styleId="840">
    <w:name w:val="正文文本 字符1"/>
    <w:qFormat/>
    <w:uiPriority w:val="99"/>
    <w:rPr>
      <w:rFonts w:ascii="Calibri" w:hAnsi="Calibri" w:eastAsia="黑体" w:cs="Calibri"/>
      <w:snapToGrid w:val="0"/>
      <w:kern w:val="2"/>
      <w:sz w:val="21"/>
      <w:szCs w:val="21"/>
    </w:rPr>
  </w:style>
  <w:style w:type="character" w:customStyle="1" w:styleId="841">
    <w:name w:val="标题 6 Char1"/>
    <w:qFormat/>
    <w:uiPriority w:val="99"/>
    <w:rPr>
      <w:rFonts w:ascii="Arial" w:hAnsi="Arial" w:eastAsia="黑体" w:cs="Arial"/>
      <w:b/>
      <w:bCs/>
      <w:sz w:val="20"/>
      <w:szCs w:val="20"/>
    </w:rPr>
  </w:style>
  <w:style w:type="character" w:customStyle="1" w:styleId="842">
    <w:name w:val="带编号样式 Char"/>
    <w:qFormat/>
    <w:uiPriority w:val="99"/>
    <w:rPr>
      <w:rFonts w:ascii="FangSong_GB2312" w:eastAsia="Times New Roman" w:cs="FangSong_GB2312"/>
      <w:color w:val="000000"/>
      <w:sz w:val="24"/>
      <w:szCs w:val="24"/>
    </w:rPr>
  </w:style>
  <w:style w:type="character" w:customStyle="1" w:styleId="843">
    <w:name w:val="unnamed31"/>
    <w:qFormat/>
    <w:uiPriority w:val="99"/>
    <w:rPr>
      <w:rFonts w:ascii="Tahoma" w:hAnsi="Tahoma" w:eastAsia="宋体" w:cs="Tahoma"/>
      <w:b/>
      <w:bCs/>
      <w:kern w:val="2"/>
      <w:sz w:val="32"/>
      <w:szCs w:val="32"/>
      <w:u w:val="none"/>
      <w:lang w:val="en-US" w:eastAsia="zh-CN"/>
    </w:rPr>
  </w:style>
  <w:style w:type="character" w:customStyle="1" w:styleId="844">
    <w:name w:val="正文首行缩进 Char Char Char Char Char Char1"/>
    <w:qFormat/>
    <w:uiPriority w:val="99"/>
    <w:rPr>
      <w:rFonts w:ascii="宋体" w:eastAsia="宋体" w:cs="宋体"/>
      <w:kern w:val="2"/>
      <w:sz w:val="24"/>
      <w:szCs w:val="24"/>
      <w:lang w:val="zh-CN"/>
    </w:rPr>
  </w:style>
  <w:style w:type="character" w:customStyle="1" w:styleId="845">
    <w:name w:val="文本正文 Char Char"/>
    <w:qFormat/>
    <w:locked/>
    <w:uiPriority w:val="99"/>
    <w:rPr>
      <w:sz w:val="24"/>
      <w:szCs w:val="24"/>
    </w:rPr>
  </w:style>
  <w:style w:type="character" w:customStyle="1" w:styleId="846">
    <w:name w:val="正文缩进 字符"/>
    <w:qFormat/>
    <w:uiPriority w:val="99"/>
    <w:rPr>
      <w:rFonts w:ascii="宋体" w:eastAsia="宋体" w:cs="宋体"/>
      <w:snapToGrid w:val="0"/>
      <w:color w:val="000000"/>
      <w:kern w:val="28"/>
      <w:sz w:val="28"/>
      <w:szCs w:val="28"/>
      <w:lang w:val="en-US" w:eastAsia="zh-CN"/>
    </w:rPr>
  </w:style>
  <w:style w:type="character" w:customStyle="1" w:styleId="847">
    <w:name w:val="样式 样式 标题 4h4H4Fab-4T5Ref Heading 1rh1Heading sqlsect 1.2.3.... +... Char"/>
    <w:link w:val="112"/>
    <w:qFormat/>
    <w:locked/>
    <w:uiPriority w:val="99"/>
    <w:rPr>
      <w:rFonts w:ascii="微软雅黑" w:hAnsi="微软雅黑" w:eastAsia="微软雅黑" w:cs="微软雅黑"/>
      <w:b/>
      <w:bCs/>
      <w:kern w:val="2"/>
      <w:sz w:val="28"/>
      <w:szCs w:val="28"/>
    </w:rPr>
  </w:style>
  <w:style w:type="character" w:customStyle="1" w:styleId="848">
    <w:name w:val="正文非缩进 Char"/>
    <w:qFormat/>
    <w:uiPriority w:val="99"/>
    <w:rPr>
      <w:rFonts w:ascii="宋体" w:eastAsia="宋体" w:cs="宋体"/>
      <w:snapToGrid w:val="0"/>
      <w:color w:val="000000"/>
      <w:kern w:val="28"/>
      <w:sz w:val="28"/>
      <w:szCs w:val="28"/>
      <w:lang w:val="en-US" w:eastAsia="zh-CN"/>
    </w:rPr>
  </w:style>
  <w:style w:type="character" w:customStyle="1" w:styleId="849">
    <w:name w:val="Heading 7 Char1"/>
    <w:link w:val="8"/>
    <w:qFormat/>
    <w:locked/>
    <w:uiPriority w:val="99"/>
    <w:rPr>
      <w:b/>
      <w:bCs/>
      <w:kern w:val="2"/>
      <w:sz w:val="24"/>
      <w:szCs w:val="24"/>
    </w:rPr>
  </w:style>
  <w:style w:type="character" w:customStyle="1" w:styleId="850">
    <w:name w:val="Char Char5"/>
    <w:qFormat/>
    <w:uiPriority w:val="99"/>
    <w:rPr>
      <w:rFonts w:ascii="宋体" w:hAnsi="Courier New" w:eastAsia="宋体" w:cs="宋体"/>
      <w:kern w:val="2"/>
      <w:sz w:val="21"/>
      <w:szCs w:val="21"/>
      <w:lang w:val="en-US" w:eastAsia="zh-CN"/>
    </w:rPr>
  </w:style>
  <w:style w:type="character" w:customStyle="1" w:styleId="851">
    <w:name w:val="称呼 Char1"/>
    <w:qFormat/>
    <w:uiPriority w:val="99"/>
    <w:rPr>
      <w:rFonts w:ascii="Times New Roman" w:hAnsi="Times New Roman" w:eastAsia="宋体" w:cs="Times New Roman"/>
      <w:sz w:val="24"/>
      <w:szCs w:val="24"/>
    </w:rPr>
  </w:style>
  <w:style w:type="character" w:customStyle="1" w:styleId="852">
    <w:name w:val="正文1 Char"/>
    <w:qFormat/>
    <w:uiPriority w:val="99"/>
    <w:rPr>
      <w:rFonts w:ascii="宋体" w:eastAsia="宋体" w:cs="宋体"/>
      <w:snapToGrid w:val="0"/>
      <w:color w:val="000000"/>
      <w:kern w:val="28"/>
      <w:sz w:val="28"/>
      <w:szCs w:val="28"/>
      <w:lang w:val="en-US" w:eastAsia="zh-CN"/>
    </w:rPr>
  </w:style>
  <w:style w:type="character" w:customStyle="1" w:styleId="853">
    <w:name w:val="正文缩进 Char1"/>
    <w:qFormat/>
    <w:uiPriority w:val="99"/>
    <w:rPr>
      <w:rFonts w:ascii="宋体" w:eastAsia="宋体" w:cs="宋体"/>
      <w:snapToGrid w:val="0"/>
      <w:color w:val="000000"/>
      <w:kern w:val="28"/>
      <w:sz w:val="28"/>
      <w:szCs w:val="28"/>
      <w:lang w:val="en-US" w:eastAsia="zh-CN"/>
    </w:rPr>
  </w:style>
  <w:style w:type="character" w:customStyle="1" w:styleId="854">
    <w:name w:val="font21"/>
    <w:qFormat/>
    <w:uiPriority w:val="99"/>
    <w:rPr>
      <w:rFonts w:ascii="宋体" w:hAnsi="宋体" w:eastAsia="宋体" w:cs="宋体"/>
      <w:kern w:val="2"/>
      <w:sz w:val="28"/>
      <w:szCs w:val="28"/>
      <w:lang w:val="en-US" w:eastAsia="zh-CN"/>
    </w:rPr>
  </w:style>
  <w:style w:type="character" w:customStyle="1" w:styleId="855">
    <w:name w:val="Char Char26"/>
    <w:qFormat/>
    <w:uiPriority w:val="99"/>
    <w:rPr>
      <w:kern w:val="1"/>
      <w:sz w:val="24"/>
      <w:szCs w:val="24"/>
    </w:rPr>
  </w:style>
  <w:style w:type="character" w:customStyle="1" w:styleId="856">
    <w:name w:val="Item List Char"/>
    <w:link w:val="114"/>
    <w:qFormat/>
    <w:locked/>
    <w:uiPriority w:val="99"/>
    <w:rPr>
      <w:rFonts w:ascii="Arial" w:cs="Arial"/>
      <w:sz w:val="21"/>
      <w:szCs w:val="21"/>
      <w:lang w:val="en-US" w:eastAsia="zh-CN"/>
    </w:rPr>
  </w:style>
  <w:style w:type="character" w:customStyle="1" w:styleId="857">
    <w:name w:val="批注框文本 Char1"/>
    <w:qFormat/>
    <w:uiPriority w:val="99"/>
    <w:rPr>
      <w:rFonts w:ascii="Times New Roman" w:hAnsi="Times New Roman" w:eastAsia="宋体" w:cs="Times New Roman"/>
      <w:sz w:val="18"/>
      <w:szCs w:val="18"/>
    </w:rPr>
  </w:style>
  <w:style w:type="character" w:customStyle="1" w:styleId="858">
    <w:name w:val="纯文本 Char1"/>
    <w:link w:val="115"/>
    <w:qFormat/>
    <w:locked/>
    <w:uiPriority w:val="99"/>
    <w:rPr>
      <w:rFonts w:ascii="宋体" w:hAnsi="Courier New" w:cs="宋体"/>
    </w:rPr>
  </w:style>
  <w:style w:type="character" w:customStyle="1" w:styleId="859">
    <w:name w:val="h3 Char"/>
    <w:qFormat/>
    <w:uiPriority w:val="99"/>
    <w:rPr>
      <w:rFonts w:eastAsia="宋体"/>
      <w:b/>
      <w:bCs/>
      <w:kern w:val="2"/>
      <w:sz w:val="32"/>
      <w:szCs w:val="32"/>
      <w:lang w:val="en-US" w:eastAsia="zh-CN"/>
    </w:rPr>
  </w:style>
  <w:style w:type="character" w:customStyle="1" w:styleId="860">
    <w:name w:val="dandyren_title1"/>
    <w:qFormat/>
    <w:uiPriority w:val="99"/>
    <w:rPr>
      <w:b/>
      <w:bCs/>
      <w:color w:val="auto"/>
      <w:sz w:val="18"/>
      <w:szCs w:val="18"/>
    </w:rPr>
  </w:style>
  <w:style w:type="character" w:customStyle="1" w:styleId="861">
    <w:name w:val="Char Char31"/>
    <w:qFormat/>
    <w:uiPriority w:val="99"/>
    <w:rPr>
      <w:rFonts w:ascii="Arial" w:hAnsi="Arial" w:eastAsia="黑体" w:cs="Arial"/>
      <w:kern w:val="1"/>
      <w:sz w:val="24"/>
      <w:szCs w:val="24"/>
    </w:rPr>
  </w:style>
  <w:style w:type="character" w:customStyle="1" w:styleId="862">
    <w:name w:val="h Char1"/>
    <w:qFormat/>
    <w:uiPriority w:val="99"/>
    <w:rPr>
      <w:sz w:val="18"/>
      <w:szCs w:val="18"/>
    </w:rPr>
  </w:style>
  <w:style w:type="character" w:customStyle="1" w:styleId="863">
    <w:name w:val="solutionfonts"/>
    <w:qFormat/>
    <w:uiPriority w:val="99"/>
  </w:style>
  <w:style w:type="character" w:customStyle="1" w:styleId="864">
    <w:name w:val="首行缩进 Char"/>
    <w:qFormat/>
    <w:uiPriority w:val="99"/>
    <w:rPr>
      <w:rFonts w:ascii="宋体" w:eastAsia="宋体" w:cs="宋体"/>
      <w:kern w:val="2"/>
      <w:sz w:val="24"/>
      <w:szCs w:val="24"/>
      <w:lang w:val="en-US" w:eastAsia="zh-CN"/>
    </w:rPr>
  </w:style>
  <w:style w:type="character" w:customStyle="1" w:styleId="865">
    <w:name w:val="Char Char52"/>
    <w:qFormat/>
    <w:uiPriority w:val="99"/>
    <w:rPr>
      <w:rFonts w:ascii="宋体" w:hAnsi="Courier New" w:eastAsia="宋体" w:cs="宋体"/>
      <w:kern w:val="2"/>
      <w:sz w:val="21"/>
      <w:szCs w:val="21"/>
      <w:lang w:val="en-US" w:eastAsia="zh-CN"/>
    </w:rPr>
  </w:style>
  <w:style w:type="character" w:customStyle="1" w:styleId="866">
    <w:name w:val="font31"/>
    <w:qFormat/>
    <w:uiPriority w:val="99"/>
    <w:rPr>
      <w:rFonts w:ascii="仿宋" w:hAnsi="仿宋" w:eastAsia="仿宋" w:cs="仿宋"/>
      <w:color w:val="000000"/>
      <w:sz w:val="20"/>
      <w:szCs w:val="20"/>
      <w:u w:val="none"/>
    </w:rPr>
  </w:style>
  <w:style w:type="character" w:customStyle="1" w:styleId="867">
    <w:name w:val="正文说明 Char"/>
    <w:link w:val="116"/>
    <w:qFormat/>
    <w:locked/>
    <w:uiPriority w:val="99"/>
    <w:rPr>
      <w:sz w:val="24"/>
      <w:szCs w:val="24"/>
    </w:rPr>
  </w:style>
  <w:style w:type="character" w:customStyle="1" w:styleId="868">
    <w:name w:val="脚注文本 Char1"/>
    <w:qFormat/>
    <w:uiPriority w:val="99"/>
    <w:rPr>
      <w:rFonts w:ascii="Times New Roman" w:hAnsi="Times New Roman" w:eastAsia="宋体" w:cs="Times New Roman"/>
      <w:sz w:val="18"/>
      <w:szCs w:val="18"/>
    </w:rPr>
  </w:style>
  <w:style w:type="character" w:customStyle="1" w:styleId="869">
    <w:name w:val="Char Char1211"/>
    <w:qFormat/>
    <w:uiPriority w:val="99"/>
    <w:rPr>
      <w:rFonts w:ascii="FangSong_GB2312" w:eastAsia="Times New Roman" w:cs="FangSong_GB2312"/>
      <w:b/>
      <w:bCs/>
      <w:kern w:val="2"/>
      <w:sz w:val="24"/>
      <w:szCs w:val="24"/>
      <w:lang w:val="zh-CN" w:eastAsia="zh-CN"/>
    </w:rPr>
  </w:style>
  <w:style w:type="character" w:customStyle="1" w:styleId="870">
    <w:name w:val="标题 Char"/>
    <w:qFormat/>
    <w:uiPriority w:val="99"/>
    <w:rPr>
      <w:rFonts w:eastAsia="宋体"/>
      <w:b/>
      <w:bCs/>
      <w:sz w:val="24"/>
      <w:szCs w:val="24"/>
      <w:lang w:eastAsia="zh-CN"/>
    </w:rPr>
  </w:style>
  <w:style w:type="character" w:customStyle="1" w:styleId="871">
    <w:name w:val="Char Char35"/>
    <w:qFormat/>
    <w:uiPriority w:val="99"/>
    <w:rPr>
      <w:rFonts w:ascii="Arial" w:hAnsi="Arial" w:eastAsia="黑体" w:cs="Arial"/>
      <w:b/>
      <w:bCs/>
      <w:kern w:val="1"/>
      <w:sz w:val="28"/>
      <w:szCs w:val="28"/>
      <w:lang w:val="zh-CN"/>
    </w:rPr>
  </w:style>
  <w:style w:type="character" w:customStyle="1" w:styleId="872">
    <w:name w:val="纯文本 Char Char Char"/>
    <w:qFormat/>
    <w:uiPriority w:val="99"/>
    <w:rPr>
      <w:rFonts w:ascii="宋体" w:hAnsi="Courier New" w:eastAsia="宋体" w:cs="宋体"/>
      <w:kern w:val="2"/>
      <w:sz w:val="21"/>
      <w:szCs w:val="21"/>
      <w:lang w:val="en-US" w:eastAsia="zh-CN"/>
    </w:rPr>
  </w:style>
  <w:style w:type="character" w:customStyle="1" w:styleId="873">
    <w:name w:val="Table Text Char"/>
    <w:link w:val="117"/>
    <w:qFormat/>
    <w:locked/>
    <w:uiPriority w:val="99"/>
    <w:rPr>
      <w:sz w:val="24"/>
      <w:szCs w:val="24"/>
    </w:rPr>
  </w:style>
  <w:style w:type="character" w:customStyle="1" w:styleId="874">
    <w:name w:val="正文1 Char1"/>
    <w:qFormat/>
    <w:uiPriority w:val="99"/>
    <w:rPr>
      <w:rFonts w:ascii="FangSong_GB2312" w:hAnsi="Courier New" w:eastAsia="Times New Roman" w:cs="FangSong_GB2312"/>
      <w:kern w:val="28"/>
      <w:sz w:val="24"/>
      <w:szCs w:val="24"/>
      <w:lang w:val="en-US" w:eastAsia="zh-CN"/>
    </w:rPr>
  </w:style>
  <w:style w:type="character" w:customStyle="1" w:styleId="875">
    <w:name w:val="页脚 Char1"/>
    <w:qFormat/>
    <w:uiPriority w:val="99"/>
    <w:rPr>
      <w:rFonts w:eastAsia="宋体"/>
      <w:kern w:val="2"/>
      <w:sz w:val="18"/>
      <w:szCs w:val="18"/>
      <w:lang w:val="en-US" w:eastAsia="zh-CN"/>
    </w:rPr>
  </w:style>
  <w:style w:type="character" w:customStyle="1" w:styleId="876">
    <w:name w:val="Bold"/>
    <w:qFormat/>
    <w:uiPriority w:val="99"/>
    <w:rPr>
      <w:rFonts w:ascii="Arial" w:hAnsi="Arial" w:eastAsia="黑体" w:cs="Arial"/>
      <w:b/>
      <w:bCs/>
      <w:kern w:val="2"/>
      <w:sz w:val="32"/>
      <w:szCs w:val="32"/>
      <w:lang w:val="en-US" w:eastAsia="zh-CN"/>
    </w:rPr>
  </w:style>
  <w:style w:type="character" w:customStyle="1" w:styleId="877">
    <w:name w:val="Comment Text Char1"/>
    <w:link w:val="20"/>
    <w:qFormat/>
    <w:locked/>
    <w:uiPriority w:val="99"/>
    <w:rPr>
      <w:kern w:val="2"/>
      <w:sz w:val="24"/>
      <w:szCs w:val="24"/>
    </w:rPr>
  </w:style>
  <w:style w:type="character" w:customStyle="1" w:styleId="878">
    <w:name w:val="hui3"/>
    <w:qFormat/>
    <w:uiPriority w:val="99"/>
    <w:rPr>
      <w:color w:val="auto"/>
    </w:rPr>
  </w:style>
  <w:style w:type="character" w:customStyle="1" w:styleId="879">
    <w:name w:val="Char Char17"/>
    <w:qFormat/>
    <w:uiPriority w:val="99"/>
    <w:rPr>
      <w:rFonts w:eastAsia="Times New Roman"/>
      <w:sz w:val="24"/>
      <w:szCs w:val="24"/>
    </w:rPr>
  </w:style>
  <w:style w:type="character" w:customStyle="1" w:styleId="880">
    <w:name w:val="标题 4 字符"/>
    <w:qFormat/>
    <w:uiPriority w:val="99"/>
    <w:rPr>
      <w:rFonts w:ascii="等线 Light" w:hAnsi="等线 Light" w:eastAsia="等线 Light" w:cs="等线 Light"/>
      <w:b/>
      <w:bCs/>
      <w:snapToGrid w:val="0"/>
      <w:kern w:val="0"/>
      <w:sz w:val="28"/>
      <w:szCs w:val="28"/>
    </w:rPr>
  </w:style>
  <w:style w:type="character" w:customStyle="1" w:styleId="881">
    <w:name w:val="Char Char37"/>
    <w:qFormat/>
    <w:uiPriority w:val="99"/>
    <w:rPr>
      <w:b/>
      <w:bCs/>
      <w:kern w:val="1"/>
      <w:sz w:val="44"/>
      <w:szCs w:val="44"/>
    </w:rPr>
  </w:style>
  <w:style w:type="character" w:customStyle="1" w:styleId="882">
    <w:name w:val="列出段落 Char"/>
    <w:qFormat/>
    <w:uiPriority w:val="99"/>
    <w:rPr>
      <w:rFonts w:eastAsia="楷体_GB2312"/>
      <w:kern w:val="2"/>
      <w:sz w:val="24"/>
      <w:szCs w:val="24"/>
      <w:lang w:val="en-US" w:eastAsia="zh-CN"/>
    </w:rPr>
  </w:style>
  <w:style w:type="character" w:customStyle="1" w:styleId="883">
    <w:name w:val="正文文本缩进 3 Char1"/>
    <w:semiHidden/>
    <w:qFormat/>
    <w:uiPriority w:val="99"/>
    <w:rPr>
      <w:rFonts w:ascii="Times New Roman" w:hAnsi="Times New Roman" w:eastAsia="宋体" w:cs="Times New Roman"/>
      <w:sz w:val="16"/>
      <w:szCs w:val="16"/>
    </w:rPr>
  </w:style>
  <w:style w:type="character" w:customStyle="1" w:styleId="884">
    <w:name w:val="公文正文 Char Char"/>
    <w:link w:val="118"/>
    <w:qFormat/>
    <w:locked/>
    <w:uiPriority w:val="99"/>
    <w:rPr>
      <w:rFonts w:ascii="FangSong_GB2312" w:eastAsia="Times New Roman" w:cs="FangSong_GB2312"/>
      <w:kern w:val="2"/>
      <w:sz w:val="24"/>
      <w:szCs w:val="24"/>
    </w:rPr>
  </w:style>
  <w:style w:type="character" w:customStyle="1" w:styleId="885">
    <w:name w:val="Table Text Char1"/>
    <w:qFormat/>
    <w:uiPriority w:val="99"/>
    <w:rPr>
      <w:rFonts w:eastAsia="宋体"/>
      <w:sz w:val="24"/>
      <w:szCs w:val="24"/>
      <w:lang w:val="en-US" w:eastAsia="zh-CN"/>
    </w:rPr>
  </w:style>
  <w:style w:type="character" w:customStyle="1" w:styleId="886">
    <w:name w:val="标题 1 Char Char"/>
    <w:qFormat/>
    <w:uiPriority w:val="99"/>
    <w:rPr>
      <w:rFonts w:ascii="宋体" w:hAnsi="宋体" w:eastAsia="宋体" w:cs="宋体"/>
      <w:b/>
      <w:bCs/>
      <w:spacing w:val="-2"/>
      <w:sz w:val="24"/>
      <w:szCs w:val="24"/>
      <w:lang w:val="en-US" w:eastAsia="zh-CN"/>
    </w:rPr>
  </w:style>
  <w:style w:type="character" w:customStyle="1" w:styleId="887">
    <w:name w:val="正文（缩进2汉字） Char"/>
    <w:link w:val="119"/>
    <w:qFormat/>
    <w:locked/>
    <w:uiPriority w:val="99"/>
    <w:rPr>
      <w:rFonts w:ascii="宋体" w:cs="宋体"/>
    </w:rPr>
  </w:style>
  <w:style w:type="character" w:customStyle="1" w:styleId="888">
    <w:name w:val="标书表格字体格式 Char"/>
    <w:qFormat/>
    <w:uiPriority w:val="99"/>
    <w:rPr>
      <w:kern w:val="2"/>
      <w:sz w:val="24"/>
      <w:szCs w:val="24"/>
    </w:rPr>
  </w:style>
  <w:style w:type="character" w:customStyle="1" w:styleId="889">
    <w:name w:val="tw4winError"/>
    <w:qFormat/>
    <w:uiPriority w:val="99"/>
    <w:rPr>
      <w:rFonts w:ascii="Courier New" w:hAnsi="Courier New" w:cs="Courier New"/>
      <w:color w:val="00FF00"/>
      <w:sz w:val="40"/>
      <w:szCs w:val="40"/>
    </w:rPr>
  </w:style>
  <w:style w:type="character" w:customStyle="1" w:styleId="890">
    <w:name w:val="Body Text(ch) Char Char"/>
    <w:qFormat/>
    <w:uiPriority w:val="99"/>
    <w:rPr>
      <w:rFonts w:ascii="宋体" w:cs="宋体"/>
      <w:kern w:val="2"/>
      <w:sz w:val="21"/>
      <w:szCs w:val="21"/>
      <w:lang w:val="zh-CN"/>
    </w:rPr>
  </w:style>
  <w:style w:type="character" w:customStyle="1" w:styleId="891">
    <w:name w:val="正文首行缩进两字 Char"/>
    <w:qFormat/>
    <w:uiPriority w:val="99"/>
    <w:rPr>
      <w:sz w:val="24"/>
      <w:szCs w:val="24"/>
      <w:lang w:val="en-US" w:eastAsia="zh-CN"/>
    </w:rPr>
  </w:style>
  <w:style w:type="character" w:customStyle="1" w:styleId="892">
    <w:name w:val="正文文本 Char"/>
    <w:qFormat/>
    <w:uiPriority w:val="99"/>
    <w:rPr>
      <w:rFonts w:eastAsia="宋体"/>
      <w:kern w:val="2"/>
      <w:sz w:val="24"/>
      <w:szCs w:val="24"/>
      <w:lang w:val="en-US" w:eastAsia="zh-CN"/>
    </w:rPr>
  </w:style>
  <w:style w:type="character" w:customStyle="1" w:styleId="893">
    <w:name w:val="文档结构图 字符1"/>
    <w:qFormat/>
    <w:uiPriority w:val="99"/>
    <w:rPr>
      <w:rFonts w:ascii="宋体" w:hAnsi="Calibri" w:eastAsia="黑体" w:cs="宋体"/>
      <w:snapToGrid w:val="0"/>
      <w:kern w:val="2"/>
      <w:sz w:val="18"/>
      <w:szCs w:val="18"/>
    </w:rPr>
  </w:style>
  <w:style w:type="character" w:customStyle="1" w:styleId="894">
    <w:name w:val="content"/>
    <w:qFormat/>
    <w:uiPriority w:val="99"/>
  </w:style>
  <w:style w:type="character" w:customStyle="1" w:styleId="895">
    <w:name w:val="tw4winPopup"/>
    <w:qFormat/>
    <w:uiPriority w:val="99"/>
    <w:rPr>
      <w:rFonts w:ascii="Courier New" w:hAnsi="Courier New" w:cs="Courier New"/>
      <w:color w:val="008000"/>
      <w:lang w:val="en-US" w:eastAsia="zh-CN"/>
    </w:rPr>
  </w:style>
  <w:style w:type="character" w:customStyle="1" w:styleId="896">
    <w:name w:val="param-name"/>
    <w:qFormat/>
    <w:uiPriority w:val="99"/>
    <w:rPr>
      <w:rFonts w:ascii="Arial" w:hAnsi="Arial" w:eastAsia="黑体" w:cs="Arial"/>
      <w:snapToGrid w:val="0"/>
      <w:kern w:val="0"/>
      <w:sz w:val="21"/>
      <w:szCs w:val="21"/>
    </w:rPr>
  </w:style>
  <w:style w:type="character" w:customStyle="1" w:styleId="897">
    <w:name w:val="标准正文格式 Char"/>
    <w:qFormat/>
    <w:uiPriority w:val="99"/>
    <w:rPr>
      <w:rFonts w:ascii="宋体" w:eastAsia="Times New Roman" w:cs="宋体"/>
      <w:color w:val="000000"/>
      <w:sz w:val="24"/>
      <w:szCs w:val="24"/>
      <w:lang w:val="en-US" w:eastAsia="zh-CN"/>
    </w:rPr>
  </w:style>
  <w:style w:type="character" w:customStyle="1" w:styleId="898">
    <w:name w:val="Char Char212"/>
    <w:qFormat/>
    <w:uiPriority w:val="99"/>
    <w:rPr>
      <w:rFonts w:eastAsia="宋体"/>
      <w:b/>
      <w:bCs/>
      <w:kern w:val="2"/>
      <w:sz w:val="24"/>
      <w:szCs w:val="24"/>
      <w:lang w:val="en-US" w:eastAsia="zh-CN"/>
    </w:rPr>
  </w:style>
  <w:style w:type="character" w:customStyle="1" w:styleId="899">
    <w:name w:val="文档结构图 Char"/>
    <w:qFormat/>
    <w:uiPriority w:val="99"/>
    <w:rPr>
      <w:rFonts w:eastAsia="宋体"/>
      <w:kern w:val="2"/>
      <w:sz w:val="24"/>
      <w:szCs w:val="24"/>
      <w:lang w:val="en-US" w:eastAsia="zh-CN"/>
    </w:rPr>
  </w:style>
  <w:style w:type="character" w:customStyle="1" w:styleId="900">
    <w:name w:val="zbggmain style9"/>
    <w:qFormat/>
    <w:uiPriority w:val="99"/>
  </w:style>
  <w:style w:type="character" w:customStyle="1" w:styleId="901">
    <w:name w:val="Char Char16"/>
    <w:qFormat/>
    <w:uiPriority w:val="99"/>
    <w:rPr>
      <w:kern w:val="1"/>
      <w:sz w:val="18"/>
      <w:szCs w:val="18"/>
    </w:rPr>
  </w:style>
  <w:style w:type="character" w:customStyle="1" w:styleId="902">
    <w:name w:val="font51"/>
    <w:qFormat/>
    <w:uiPriority w:val="99"/>
    <w:rPr>
      <w:rFonts w:ascii="仿宋" w:hAnsi="仿宋" w:eastAsia="仿宋" w:cs="仿宋"/>
      <w:color w:val="000000"/>
      <w:sz w:val="20"/>
      <w:szCs w:val="20"/>
      <w:u w:val="none"/>
    </w:rPr>
  </w:style>
  <w:style w:type="character" w:customStyle="1" w:styleId="903">
    <w:name w:val="Char Char82"/>
    <w:qFormat/>
    <w:uiPriority w:val="99"/>
    <w:rPr>
      <w:rFonts w:eastAsia="宋体"/>
      <w:b/>
      <w:bCs/>
      <w:sz w:val="24"/>
      <w:szCs w:val="24"/>
      <w:lang w:eastAsia="zh-CN"/>
    </w:rPr>
  </w:style>
  <w:style w:type="character" w:customStyle="1" w:styleId="904">
    <w:name w:val="日期 Char1"/>
    <w:semiHidden/>
    <w:qFormat/>
    <w:uiPriority w:val="99"/>
    <w:rPr>
      <w:rFonts w:ascii="Times New Roman" w:hAnsi="Times New Roman" w:eastAsia="宋体" w:cs="Times New Roman"/>
      <w:sz w:val="24"/>
      <w:szCs w:val="24"/>
    </w:rPr>
  </w:style>
  <w:style w:type="character" w:customStyle="1" w:styleId="905">
    <w:name w:val="页眉 字符"/>
    <w:qFormat/>
    <w:uiPriority w:val="99"/>
    <w:rPr>
      <w:kern w:val="2"/>
      <w:sz w:val="18"/>
      <w:szCs w:val="18"/>
    </w:rPr>
  </w:style>
  <w:style w:type="character" w:customStyle="1" w:styleId="906">
    <w:name w:val="Char Char33"/>
    <w:qFormat/>
    <w:uiPriority w:val="99"/>
    <w:rPr>
      <w:rFonts w:ascii="Arial" w:hAnsi="Arial" w:eastAsia="黑体" w:cs="Arial"/>
      <w:b/>
      <w:bCs/>
      <w:kern w:val="1"/>
      <w:sz w:val="24"/>
      <w:szCs w:val="24"/>
    </w:rPr>
  </w:style>
  <w:style w:type="character" w:customStyle="1" w:styleId="907">
    <w:name w:val="b11_01b Char"/>
    <w:link w:val="120"/>
    <w:qFormat/>
    <w:locked/>
    <w:uiPriority w:val="99"/>
    <w:rPr>
      <w:rFonts w:ascii="Verdana" w:hAnsi="Verdana" w:cs="Verdana"/>
      <w:b/>
      <w:bCs/>
      <w:color w:val="4A82CA"/>
      <w:sz w:val="17"/>
      <w:szCs w:val="17"/>
    </w:rPr>
  </w:style>
  <w:style w:type="character" w:customStyle="1" w:styleId="908">
    <w:name w:val="Char Char121"/>
    <w:qFormat/>
    <w:uiPriority w:val="99"/>
    <w:rPr>
      <w:rFonts w:ascii="FangSong_GB2312" w:eastAsia="Times New Roman" w:cs="FangSong_GB2312"/>
      <w:b/>
      <w:bCs/>
      <w:kern w:val="2"/>
      <w:sz w:val="24"/>
      <w:szCs w:val="24"/>
      <w:lang w:val="zh-CN" w:eastAsia="zh-CN"/>
    </w:rPr>
  </w:style>
  <w:style w:type="character" w:customStyle="1" w:styleId="909">
    <w:name w:val="Footer-Even Char"/>
    <w:qFormat/>
    <w:uiPriority w:val="99"/>
    <w:rPr>
      <w:rFonts w:eastAsia="宋体"/>
      <w:kern w:val="2"/>
      <w:sz w:val="18"/>
      <w:szCs w:val="18"/>
      <w:lang w:val="en-US" w:eastAsia="zh-CN"/>
    </w:rPr>
  </w:style>
  <w:style w:type="character" w:customStyle="1" w:styleId="910">
    <w:name w:val="Footer Char1"/>
    <w:link w:val="40"/>
    <w:qFormat/>
    <w:locked/>
    <w:uiPriority w:val="99"/>
    <w:rPr>
      <w:kern w:val="2"/>
      <w:sz w:val="18"/>
      <w:szCs w:val="18"/>
    </w:rPr>
  </w:style>
  <w:style w:type="character" w:customStyle="1" w:styleId="911">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12">
    <w:name w:val="Char Char61"/>
    <w:qFormat/>
    <w:uiPriority w:val="99"/>
    <w:rPr>
      <w:rFonts w:eastAsia="宋体"/>
      <w:kern w:val="2"/>
      <w:sz w:val="24"/>
      <w:szCs w:val="24"/>
      <w:lang w:val="en-US" w:eastAsia="zh-CN"/>
    </w:rPr>
  </w:style>
  <w:style w:type="character" w:customStyle="1" w:styleId="913">
    <w:name w:val="正文文字缩进 2 Char Char"/>
    <w:qFormat/>
    <w:uiPriority w:val="99"/>
    <w:rPr>
      <w:rFonts w:ascii="宋体" w:cs="宋体"/>
      <w:sz w:val="28"/>
      <w:szCs w:val="28"/>
    </w:rPr>
  </w:style>
  <w:style w:type="character" w:customStyle="1" w:styleId="914">
    <w:name w:val="f141"/>
    <w:qFormat/>
    <w:uiPriority w:val="99"/>
    <w:rPr>
      <w:rFonts w:ascii="Tahoma" w:hAnsi="Tahoma" w:eastAsia="宋体" w:cs="Tahoma"/>
      <w:b/>
      <w:bCs/>
      <w:kern w:val="2"/>
      <w:sz w:val="21"/>
      <w:szCs w:val="21"/>
      <w:lang w:val="en-US" w:eastAsia="zh-CN"/>
    </w:rPr>
  </w:style>
  <w:style w:type="character" w:customStyle="1" w:styleId="915">
    <w:name w:val="段落 Char Char"/>
    <w:link w:val="121"/>
    <w:qFormat/>
    <w:locked/>
    <w:uiPriority w:val="99"/>
    <w:rPr>
      <w:rFonts w:ascii="宋体" w:eastAsia="宋体" w:cs="宋体"/>
      <w:sz w:val="24"/>
      <w:szCs w:val="24"/>
    </w:rPr>
  </w:style>
  <w:style w:type="character" w:customStyle="1" w:styleId="916">
    <w:name w:val="标题 3 Char2"/>
    <w:qFormat/>
    <w:uiPriority w:val="99"/>
    <w:rPr>
      <w:rFonts w:eastAsia="宋体"/>
      <w:b/>
      <w:bCs/>
      <w:kern w:val="2"/>
      <w:sz w:val="32"/>
      <w:szCs w:val="32"/>
      <w:lang w:val="en-US" w:eastAsia="zh-CN"/>
    </w:rPr>
  </w:style>
  <w:style w:type="character" w:customStyle="1" w:styleId="917">
    <w:name w:val="apple-converted-space"/>
    <w:qFormat/>
    <w:uiPriority w:val="99"/>
  </w:style>
  <w:style w:type="character" w:customStyle="1" w:styleId="918">
    <w:name w:val="Header Char1"/>
    <w:link w:val="42"/>
    <w:qFormat/>
    <w:locked/>
    <w:uiPriority w:val="99"/>
    <w:rPr>
      <w:kern w:val="2"/>
      <w:sz w:val="18"/>
      <w:szCs w:val="18"/>
    </w:rPr>
  </w:style>
  <w:style w:type="character" w:customStyle="1" w:styleId="919">
    <w:name w:val="Char Char9"/>
    <w:qFormat/>
    <w:uiPriority w:val="99"/>
    <w:rPr>
      <w:rFonts w:eastAsia="宋体"/>
      <w:kern w:val="2"/>
      <w:sz w:val="18"/>
      <w:szCs w:val="18"/>
      <w:lang w:val="en-US" w:eastAsia="zh-CN"/>
    </w:rPr>
  </w:style>
  <w:style w:type="character" w:customStyle="1" w:styleId="920">
    <w:name w:val="Char Char41"/>
    <w:qFormat/>
    <w:uiPriority w:val="99"/>
    <w:rPr>
      <w:rFonts w:eastAsia="宋体"/>
      <w:b/>
      <w:bCs/>
      <w:sz w:val="24"/>
      <w:szCs w:val="24"/>
      <w:lang w:eastAsia="zh-CN"/>
    </w:rPr>
  </w:style>
  <w:style w:type="character" w:customStyle="1" w:styleId="921">
    <w:name w:val="large1"/>
    <w:qFormat/>
    <w:uiPriority w:val="99"/>
    <w:rPr>
      <w:rFonts w:ascii="宋体" w:hAnsi="宋体" w:eastAsia="宋体" w:cs="宋体"/>
      <w:sz w:val="21"/>
      <w:szCs w:val="21"/>
    </w:rPr>
  </w:style>
  <w:style w:type="character" w:customStyle="1" w:styleId="922">
    <w:name w:val="正文段 Char"/>
    <w:link w:val="122"/>
    <w:qFormat/>
    <w:locked/>
    <w:uiPriority w:val="99"/>
    <w:rPr>
      <w:sz w:val="24"/>
      <w:szCs w:val="24"/>
    </w:rPr>
  </w:style>
  <w:style w:type="character" w:customStyle="1" w:styleId="923">
    <w:name w:val="Char Char13"/>
    <w:qFormat/>
    <w:uiPriority w:val="99"/>
    <w:rPr>
      <w:rFonts w:ascii="宋体" w:eastAsia="宋体" w:cs="宋体"/>
      <w:kern w:val="1"/>
      <w:sz w:val="24"/>
      <w:szCs w:val="24"/>
    </w:rPr>
  </w:style>
  <w:style w:type="character" w:customStyle="1" w:styleId="924">
    <w:name w:val="Char Char92"/>
    <w:qFormat/>
    <w:uiPriority w:val="99"/>
    <w:rPr>
      <w:rFonts w:ascii="Times New Roman" w:hAnsi="Times New Roman" w:eastAsia="宋体" w:cs="Times New Roman"/>
      <w:b/>
      <w:bCs/>
      <w:kern w:val="2"/>
      <w:sz w:val="32"/>
      <w:szCs w:val="32"/>
      <w:lang w:val="en-US" w:eastAsia="zh-CN"/>
    </w:rPr>
  </w:style>
  <w:style w:type="character" w:customStyle="1" w:styleId="925">
    <w:name w:val="冯广丽 Char"/>
    <w:link w:val="123"/>
    <w:qFormat/>
    <w:locked/>
    <w:uiPriority w:val="99"/>
    <w:rPr>
      <w:rFonts w:ascii="宋体" w:eastAsia="宋体" w:cs="宋体"/>
      <w:kern w:val="2"/>
      <w:sz w:val="22"/>
      <w:szCs w:val="22"/>
    </w:rPr>
  </w:style>
  <w:style w:type="character" w:customStyle="1" w:styleId="926">
    <w:name w:val="批注文字 字符"/>
    <w:qFormat/>
    <w:uiPriority w:val="99"/>
    <w:rPr>
      <w:rFonts w:ascii="Arial" w:hAnsi="Arial" w:eastAsia="黑体" w:cs="Arial"/>
      <w:snapToGrid w:val="0"/>
      <w:kern w:val="0"/>
      <w:sz w:val="21"/>
      <w:szCs w:val="21"/>
    </w:rPr>
  </w:style>
  <w:style w:type="character" w:customStyle="1" w:styleId="927">
    <w:name w:val="Char Char161"/>
    <w:qFormat/>
    <w:uiPriority w:val="99"/>
    <w:rPr>
      <w:rFonts w:eastAsia="宋体"/>
      <w:b/>
      <w:bCs/>
      <w:kern w:val="2"/>
      <w:sz w:val="32"/>
      <w:szCs w:val="32"/>
      <w:lang w:val="en-US" w:eastAsia="zh-CN"/>
    </w:rPr>
  </w:style>
  <w:style w:type="character" w:customStyle="1" w:styleId="928">
    <w:name w:val="javascript"/>
    <w:qFormat/>
    <w:uiPriority w:val="99"/>
  </w:style>
  <w:style w:type="character" w:customStyle="1" w:styleId="929">
    <w:name w:val="图名 Char"/>
    <w:qFormat/>
    <w:uiPriority w:val="99"/>
    <w:rPr>
      <w:rFonts w:ascii="Arial" w:hAnsi="Arial" w:eastAsia="黑体" w:cs="Arial"/>
      <w:kern w:val="2"/>
      <w:sz w:val="24"/>
      <w:szCs w:val="24"/>
      <w:lang w:val="en-US" w:eastAsia="zh-CN"/>
    </w:rPr>
  </w:style>
  <w:style w:type="character" w:customStyle="1" w:styleId="930">
    <w:name w:val="Used by Word for text of Help footnotes Char Char"/>
    <w:qFormat/>
    <w:uiPriority w:val="99"/>
    <w:rPr>
      <w:rFonts w:ascii="Times New Roman" w:hAnsi="Times New Roman" w:eastAsia="宋体" w:cs="Times New Roman"/>
      <w:sz w:val="20"/>
      <w:szCs w:val="20"/>
    </w:rPr>
  </w:style>
  <w:style w:type="character" w:customStyle="1" w:styleId="931">
    <w:name w:val="编号，小四 Char"/>
    <w:link w:val="124"/>
    <w:qFormat/>
    <w:locked/>
    <w:uiPriority w:val="99"/>
    <w:rPr>
      <w:rFonts w:ascii="Arial" w:hAnsi="Arial" w:cs="Arial"/>
      <w:sz w:val="24"/>
      <w:szCs w:val="24"/>
    </w:rPr>
  </w:style>
  <w:style w:type="character" w:customStyle="1" w:styleId="932">
    <w:name w:val="Font Style82"/>
    <w:qFormat/>
    <w:uiPriority w:val="99"/>
    <w:rPr>
      <w:rFonts w:ascii="宋体" w:eastAsia="宋体" w:cs="宋体"/>
      <w:color w:val="000000"/>
      <w:sz w:val="14"/>
      <w:szCs w:val="14"/>
    </w:rPr>
  </w:style>
  <w:style w:type="character" w:customStyle="1" w:styleId="933">
    <w:name w:val="标题 2 Char Char"/>
    <w:qFormat/>
    <w:uiPriority w:val="99"/>
    <w:rPr>
      <w:rFonts w:ascii="楷体_GB2312" w:hAnsi="Arial" w:eastAsia="楷体_GB2312" w:cs="楷体_GB2312"/>
      <w:b/>
      <w:bCs/>
      <w:kern w:val="2"/>
      <w:sz w:val="32"/>
      <w:szCs w:val="32"/>
      <w:lang w:val="en-US" w:eastAsia="zh-CN"/>
    </w:rPr>
  </w:style>
  <w:style w:type="character" w:customStyle="1" w:styleId="934">
    <w:name w:val="未用 Char"/>
    <w:qFormat/>
    <w:uiPriority w:val="99"/>
    <w:rPr>
      <w:rFonts w:ascii="Arial" w:hAnsi="Arial" w:eastAsia="黑体" w:cs="Arial"/>
      <w:kern w:val="2"/>
      <w:sz w:val="21"/>
      <w:szCs w:val="21"/>
      <w:lang w:val="en-US" w:eastAsia="zh-CN"/>
    </w:rPr>
  </w:style>
  <w:style w:type="character" w:customStyle="1" w:styleId="935">
    <w:name w:val="myp1111"/>
    <w:qFormat/>
    <w:uiPriority w:val="99"/>
    <w:rPr>
      <w:rFonts w:ascii="??" w:hAnsi="??" w:cs="??"/>
      <w:color w:val="000000"/>
      <w:sz w:val="20"/>
      <w:szCs w:val="20"/>
      <w:u w:val="none"/>
    </w:rPr>
  </w:style>
  <w:style w:type="character" w:customStyle="1" w:styleId="936">
    <w:name w:val="样式 标题 4h4H4Fab-4T5Ref Heading 1rh1Heading sqlsect 1.2.3.... Char"/>
    <w:link w:val="113"/>
    <w:qFormat/>
    <w:locked/>
    <w:uiPriority w:val="99"/>
    <w:rPr>
      <w:rFonts w:ascii="微软雅黑" w:hAnsi="微软雅黑" w:eastAsia="微软雅黑" w:cs="微软雅黑"/>
      <w:b/>
      <w:bCs/>
      <w:kern w:val="2"/>
      <w:sz w:val="28"/>
      <w:szCs w:val="28"/>
    </w:rPr>
  </w:style>
  <w:style w:type="character" w:customStyle="1" w:styleId="937">
    <w:name w:val="h Char Char"/>
    <w:qFormat/>
    <w:uiPriority w:val="99"/>
    <w:rPr>
      <w:rFonts w:eastAsia="宋体"/>
      <w:kern w:val="2"/>
      <w:sz w:val="18"/>
      <w:szCs w:val="18"/>
      <w:lang w:val="en-US" w:eastAsia="zh-CN"/>
    </w:rPr>
  </w:style>
  <w:style w:type="character" w:customStyle="1" w:styleId="938">
    <w:name w:val="仿宋正文 Char"/>
    <w:link w:val="125"/>
    <w:qFormat/>
    <w:locked/>
    <w:uiPriority w:val="99"/>
    <w:rPr>
      <w:rFonts w:ascii="FangSong_GB2312" w:eastAsia="Times New Roman" w:cs="FangSong_GB2312"/>
      <w:kern w:val="2"/>
      <w:sz w:val="24"/>
      <w:szCs w:val="24"/>
      <w:lang w:val="en-US" w:eastAsia="zh-CN"/>
    </w:rPr>
  </w:style>
  <w:style w:type="character" w:customStyle="1" w:styleId="939">
    <w:name w:val="正文首行缩进 Char Char Char Char Char Char"/>
    <w:qFormat/>
    <w:uiPriority w:val="99"/>
    <w:rPr>
      <w:rFonts w:ascii="宋体" w:eastAsia="宋体" w:cs="宋体"/>
      <w:kern w:val="2"/>
      <w:sz w:val="24"/>
      <w:szCs w:val="24"/>
      <w:lang w:val="zh-CN"/>
    </w:rPr>
  </w:style>
  <w:style w:type="character" w:customStyle="1" w:styleId="940">
    <w:name w:val="样式 宋体"/>
    <w:qFormat/>
    <w:uiPriority w:val="99"/>
    <w:rPr>
      <w:rFonts w:ascii="宋体" w:eastAsia="宋体" w:cs="宋体"/>
      <w:sz w:val="24"/>
      <w:szCs w:val="24"/>
    </w:rPr>
  </w:style>
  <w:style w:type="character" w:customStyle="1" w:styleId="941">
    <w:name w:val="tw4winJump"/>
    <w:qFormat/>
    <w:uiPriority w:val="99"/>
    <w:rPr>
      <w:rFonts w:ascii="Courier New" w:hAnsi="Courier New" w:cs="Courier New"/>
      <w:color w:val="008080"/>
      <w:lang w:val="en-US" w:eastAsia="zh-CN"/>
    </w:rPr>
  </w:style>
  <w:style w:type="character" w:customStyle="1" w:styleId="942">
    <w:name w:val="标题 1 字符"/>
    <w:qFormat/>
    <w:uiPriority w:val="99"/>
    <w:rPr>
      <w:rFonts w:ascii="Arial" w:hAnsi="Arial" w:eastAsia="黑体" w:cs="Arial"/>
      <w:b/>
      <w:bCs/>
      <w:snapToGrid w:val="0"/>
      <w:kern w:val="44"/>
      <w:sz w:val="44"/>
      <w:szCs w:val="44"/>
    </w:rPr>
  </w:style>
  <w:style w:type="character" w:customStyle="1" w:styleId="943">
    <w:name w:val="style36"/>
    <w:basedOn w:val="71"/>
    <w:qFormat/>
    <w:uiPriority w:val="99"/>
    <w:rPr>
      <w:rFonts w:ascii="Arial" w:hAnsi="Arial" w:eastAsia="黑体" w:cs="Arial"/>
      <w:snapToGrid w:val="0"/>
      <w:kern w:val="0"/>
      <w:sz w:val="21"/>
      <w:szCs w:val="21"/>
    </w:rPr>
  </w:style>
  <w:style w:type="character" w:customStyle="1" w:styleId="944">
    <w:name w:val="pt9"/>
    <w:qFormat/>
    <w:uiPriority w:val="99"/>
    <w:rPr>
      <w:rFonts w:ascii="FangSong_GB2312" w:eastAsia="微软雅黑" w:cs="FangSong_GB2312"/>
      <w:b/>
      <w:bCs/>
      <w:kern w:val="2"/>
      <w:sz w:val="32"/>
      <w:szCs w:val="32"/>
      <w:lang w:val="en-US" w:eastAsia="zh-CN"/>
    </w:rPr>
  </w:style>
  <w:style w:type="character" w:customStyle="1" w:styleId="945">
    <w:name w:val="DO_NOT_TRANSLATE"/>
    <w:qFormat/>
    <w:uiPriority w:val="99"/>
    <w:rPr>
      <w:rFonts w:ascii="Courier New" w:hAnsi="Courier New" w:cs="Courier New"/>
      <w:color w:val="800000"/>
      <w:lang w:val="en-US" w:eastAsia="zh-CN"/>
    </w:rPr>
  </w:style>
  <w:style w:type="character" w:customStyle="1" w:styleId="946">
    <w:name w:val="标书1 Char1"/>
    <w:qFormat/>
    <w:uiPriority w:val="99"/>
    <w:rPr>
      <w:rFonts w:eastAsia="宋体"/>
      <w:b/>
      <w:bCs/>
      <w:kern w:val="44"/>
      <w:sz w:val="44"/>
      <w:szCs w:val="44"/>
      <w:lang w:val="en-US" w:eastAsia="zh-CN"/>
    </w:rPr>
  </w:style>
  <w:style w:type="character" w:customStyle="1" w:styleId="947">
    <w:name w:val="页脚 字符"/>
    <w:qFormat/>
    <w:uiPriority w:val="99"/>
    <w:rPr>
      <w:kern w:val="2"/>
      <w:sz w:val="18"/>
      <w:szCs w:val="18"/>
    </w:rPr>
  </w:style>
  <w:style w:type="character" w:customStyle="1" w:styleId="948">
    <w:name w:val="正文2 Char"/>
    <w:qFormat/>
    <w:uiPriority w:val="99"/>
    <w:rPr>
      <w:rFonts w:eastAsia="宋体"/>
      <w:kern w:val="2"/>
      <w:sz w:val="24"/>
      <w:szCs w:val="24"/>
      <w:lang w:val="en-US" w:eastAsia="zh-CN"/>
    </w:rPr>
  </w:style>
  <w:style w:type="character" w:customStyle="1" w:styleId="949">
    <w:name w:val="Char Char21"/>
    <w:qFormat/>
    <w:uiPriority w:val="99"/>
    <w:rPr>
      <w:rFonts w:ascii="宋体" w:eastAsia="宋体" w:cs="宋体"/>
      <w:kern w:val="1"/>
      <w:sz w:val="21"/>
      <w:szCs w:val="21"/>
      <w:lang w:val="zh-CN"/>
    </w:rPr>
  </w:style>
  <w:style w:type="character" w:customStyle="1" w:styleId="950">
    <w:name w:val="样式 正文缩进 + 首行缩进:  2 字符 Char Char"/>
    <w:link w:val="126"/>
    <w:qFormat/>
    <w:locked/>
    <w:uiPriority w:val="99"/>
    <w:rPr>
      <w:kern w:val="2"/>
      <w:sz w:val="24"/>
      <w:szCs w:val="24"/>
    </w:rPr>
  </w:style>
  <w:style w:type="character" w:customStyle="1" w:styleId="951">
    <w:name w:val="gray6"/>
    <w:basedOn w:val="71"/>
    <w:qFormat/>
    <w:uiPriority w:val="99"/>
    <w:rPr>
      <w:rFonts w:ascii="Arial" w:hAnsi="Arial" w:eastAsia="黑体" w:cs="Arial"/>
      <w:snapToGrid w:val="0"/>
      <w:kern w:val="0"/>
      <w:sz w:val="21"/>
      <w:szCs w:val="21"/>
    </w:rPr>
  </w:style>
  <w:style w:type="character" w:customStyle="1" w:styleId="952">
    <w:name w:val="hui"/>
    <w:basedOn w:val="71"/>
    <w:qFormat/>
    <w:uiPriority w:val="99"/>
    <w:rPr>
      <w:rFonts w:ascii="Arial" w:hAnsi="Arial" w:eastAsia="黑体" w:cs="Arial"/>
      <w:snapToGrid w:val="0"/>
      <w:kern w:val="0"/>
      <w:sz w:val="21"/>
      <w:szCs w:val="21"/>
    </w:rPr>
  </w:style>
  <w:style w:type="character" w:customStyle="1" w:styleId="953">
    <w:name w:val="哈哈正文 Char Char"/>
    <w:qFormat/>
    <w:uiPriority w:val="99"/>
    <w:rPr>
      <w:rFonts w:ascii="宋体" w:hAnsi="宋体" w:eastAsia="宋体" w:cs="宋体"/>
      <w:kern w:val="2"/>
      <w:sz w:val="24"/>
      <w:szCs w:val="24"/>
      <w:lang w:val="en-US" w:eastAsia="zh-CN"/>
    </w:rPr>
  </w:style>
  <w:style w:type="character" w:customStyle="1" w:styleId="954">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5">
    <w:name w:val="正文缩进 字符1"/>
    <w:qFormat/>
    <w:uiPriority w:val="99"/>
    <w:rPr>
      <w:rFonts w:ascii="宋体" w:eastAsia="宋体" w:cs="宋体"/>
      <w:snapToGrid w:val="0"/>
      <w:color w:val="000000"/>
      <w:kern w:val="28"/>
      <w:sz w:val="28"/>
      <w:szCs w:val="28"/>
      <w:lang w:val="en-US" w:eastAsia="zh-CN"/>
    </w:rPr>
  </w:style>
  <w:style w:type="character" w:customStyle="1" w:styleId="956">
    <w:name w:val="页脚 字符1"/>
    <w:qFormat/>
    <w:locked/>
    <w:uiPriority w:val="99"/>
    <w:rPr>
      <w:kern w:val="2"/>
      <w:sz w:val="18"/>
      <w:szCs w:val="18"/>
    </w:rPr>
  </w:style>
  <w:style w:type="character" w:customStyle="1" w:styleId="957">
    <w:name w:val="页眉 字符1"/>
    <w:qFormat/>
    <w:uiPriority w:val="99"/>
    <w:rPr>
      <w:kern w:val="2"/>
      <w:sz w:val="18"/>
      <w:szCs w:val="18"/>
    </w:rPr>
  </w:style>
  <w:style w:type="character" w:customStyle="1" w:styleId="958">
    <w:name w:val="无间隔 Char"/>
    <w:link w:val="176"/>
    <w:qFormat/>
    <w:locked/>
    <w:uiPriority w:val="99"/>
    <w:rPr>
      <w:kern w:val="2"/>
      <w:sz w:val="22"/>
      <w:szCs w:val="22"/>
    </w:rPr>
  </w:style>
  <w:style w:type="character" w:customStyle="1" w:styleId="959">
    <w:name w:val="标准文本 Char Char"/>
    <w:link w:val="615"/>
    <w:qFormat/>
    <w:locked/>
    <w:uiPriority w:val="99"/>
    <w:rPr>
      <w:kern w:val="2"/>
      <w:sz w:val="24"/>
      <w:szCs w:val="24"/>
    </w:rPr>
  </w:style>
  <w:style w:type="character" w:customStyle="1" w:styleId="960">
    <w:name w:val="Char Char213"/>
    <w:qFormat/>
    <w:uiPriority w:val="99"/>
    <w:rPr>
      <w:rFonts w:eastAsia="Times New Roman"/>
      <w:b/>
      <w:bCs/>
      <w:kern w:val="44"/>
      <w:sz w:val="44"/>
      <w:szCs w:val="44"/>
      <w:lang w:val="en-US" w:eastAsia="zh-CN"/>
    </w:rPr>
  </w:style>
  <w:style w:type="character" w:customStyle="1" w:styleId="961">
    <w:name w:val="apple-style-span"/>
    <w:qFormat/>
    <w:uiPriority w:val="99"/>
    <w:rPr>
      <w:rFonts w:ascii="Arial" w:hAnsi="Arial" w:eastAsia="黑体" w:cs="Arial"/>
      <w:snapToGrid w:val="0"/>
      <w:kern w:val="0"/>
      <w:sz w:val="21"/>
      <w:szCs w:val="21"/>
    </w:rPr>
  </w:style>
  <w:style w:type="character" w:customStyle="1" w:styleId="962">
    <w:name w:val="15"/>
    <w:qFormat/>
    <w:uiPriority w:val="99"/>
    <w:rPr>
      <w:rFonts w:ascii="Calibri" w:hAnsi="Calibri" w:cs="Calibri"/>
      <w:color w:val="0000FF"/>
      <w:u w:val="single"/>
    </w:rPr>
  </w:style>
  <w:style w:type="character" w:customStyle="1" w:styleId="963">
    <w:name w:val="16"/>
    <w:qFormat/>
    <w:uiPriority w:val="99"/>
    <w:rPr>
      <w:rFonts w:ascii="宋体" w:hAnsi="宋体" w:eastAsia="宋体" w:cs="宋体"/>
      <w:color w:val="000000"/>
      <w:sz w:val="20"/>
      <w:szCs w:val="20"/>
    </w:rPr>
  </w:style>
  <w:style w:type="character" w:customStyle="1" w:styleId="964">
    <w:name w:val="edui-unclickable"/>
    <w:qFormat/>
    <w:uiPriority w:val="99"/>
    <w:rPr>
      <w:color w:val="808080"/>
    </w:rPr>
  </w:style>
  <w:style w:type="character" w:customStyle="1" w:styleId="965">
    <w:name w:val="tpc_content1"/>
    <w:qFormat/>
    <w:uiPriority w:val="99"/>
    <w:rPr>
      <w:sz w:val="20"/>
      <w:szCs w:val="20"/>
    </w:rPr>
  </w:style>
  <w:style w:type="character" w:customStyle="1" w:styleId="966">
    <w:name w:val="正文文本缩进 字符"/>
    <w:qFormat/>
    <w:uiPriority w:val="99"/>
    <w:rPr>
      <w:rFonts w:ascii="Century Gothic" w:hAnsi="Century Gothic" w:cs="Century Gothic"/>
      <w:kern w:val="2"/>
      <w:sz w:val="24"/>
      <w:szCs w:val="24"/>
      <w:lang w:val="en-US" w:eastAsia="zh-CN"/>
    </w:rPr>
  </w:style>
  <w:style w:type="character" w:customStyle="1" w:styleId="967">
    <w:name w:val="正文文本 2 字符"/>
    <w:qFormat/>
    <w:uiPriority w:val="99"/>
    <w:rPr>
      <w:rFonts w:ascii="Arial" w:hAnsi="Arial" w:eastAsia="宋体" w:cs="Arial"/>
      <w:kern w:val="2"/>
      <w:sz w:val="24"/>
      <w:szCs w:val="24"/>
      <w:lang w:val="en-US" w:eastAsia="zh-CN"/>
    </w:rPr>
  </w:style>
  <w:style w:type="character" w:customStyle="1" w:styleId="968">
    <w:name w:val="edui-clickable2"/>
    <w:qFormat/>
    <w:uiPriority w:val="99"/>
    <w:rPr>
      <w:color w:val="0000FF"/>
      <w:u w:val="single"/>
    </w:rPr>
  </w:style>
  <w:style w:type="character" w:customStyle="1" w:styleId="969">
    <w:name w:val="style1"/>
    <w:qFormat/>
    <w:uiPriority w:val="99"/>
    <w:rPr>
      <w:rFonts w:ascii="Arial" w:hAnsi="Arial" w:eastAsia="黑体" w:cs="Arial"/>
      <w:snapToGrid w:val="0"/>
      <w:kern w:val="0"/>
      <w:sz w:val="21"/>
      <w:szCs w:val="21"/>
    </w:rPr>
  </w:style>
  <w:style w:type="character" w:customStyle="1" w:styleId="970">
    <w:name w:val="zbggtop11 style5"/>
    <w:qFormat/>
    <w:uiPriority w:val="99"/>
    <w:rPr>
      <w:rFonts w:ascii="Arial" w:hAnsi="Arial" w:eastAsia="黑体" w:cs="Arial"/>
      <w:snapToGrid w:val="0"/>
      <w:kern w:val="0"/>
      <w:sz w:val="21"/>
      <w:szCs w:val="21"/>
    </w:rPr>
  </w:style>
  <w:style w:type="character" w:customStyle="1" w:styleId="971">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72">
    <w:name w:val="bulletintext1"/>
    <w:qFormat/>
    <w:uiPriority w:val="99"/>
    <w:rPr>
      <w:color w:val="000000"/>
      <w:sz w:val="18"/>
      <w:szCs w:val="18"/>
    </w:rPr>
  </w:style>
  <w:style w:type="character" w:customStyle="1" w:styleId="973">
    <w:name w:val="ksfind_class_select1"/>
    <w:basedOn w:val="71"/>
    <w:qFormat/>
    <w:uiPriority w:val="99"/>
    <w:rPr>
      <w:color w:val="000000"/>
      <w:shd w:val="clear" w:color="auto" w:fill="auto"/>
    </w:rPr>
  </w:style>
  <w:style w:type="character" w:customStyle="1" w:styleId="974">
    <w:name w:val="font71"/>
    <w:qFormat/>
    <w:uiPriority w:val="99"/>
    <w:rPr>
      <w:rFonts w:ascii="宋体" w:hAnsi="宋体" w:eastAsia="宋体" w:cs="宋体"/>
      <w:color w:val="000000"/>
      <w:sz w:val="22"/>
      <w:szCs w:val="22"/>
      <w:u w:val="none"/>
    </w:rPr>
  </w:style>
  <w:style w:type="character" w:customStyle="1" w:styleId="975">
    <w:name w:val="font91"/>
    <w:qFormat/>
    <w:uiPriority w:val="99"/>
    <w:rPr>
      <w:rFonts w:ascii="仿宋" w:hAnsi="仿宋" w:eastAsia="仿宋" w:cs="仿宋"/>
      <w:color w:val="000000"/>
      <w:sz w:val="22"/>
      <w:szCs w:val="22"/>
      <w:u w:val="none"/>
    </w:rPr>
  </w:style>
  <w:style w:type="character" w:customStyle="1" w:styleId="976">
    <w:name w:val="font101"/>
    <w:basedOn w:val="71"/>
    <w:qFormat/>
    <w:uiPriority w:val="0"/>
    <w:rPr>
      <w:rFonts w:hint="default" w:ascii="仿宋_GB2312" w:eastAsia="仿宋_GB2312" w:cs="仿宋_GB2312"/>
      <w:color w:val="000000"/>
      <w:sz w:val="22"/>
      <w:szCs w:val="22"/>
      <w:u w:val="none"/>
    </w:rPr>
  </w:style>
  <w:style w:type="table" w:customStyle="1" w:styleId="977">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3">
    <w:name w:val="NormalCharacter"/>
    <w:qFormat/>
    <w:uiPriority w:val="0"/>
    <w:rPr>
      <w:kern w:val="2"/>
      <w:sz w:val="21"/>
      <w:szCs w:val="24"/>
      <w:lang w:val="en-US" w:eastAsia="zh-CN" w:bidi="ar-SA"/>
    </w:rPr>
  </w:style>
  <w:style w:type="paragraph" w:customStyle="1" w:styleId="984">
    <w:name w:val="2"/>
    <w:basedOn w:val="1"/>
    <w:next w:val="1"/>
    <w:qFormat/>
    <w:uiPriority w:val="0"/>
    <w:pPr>
      <w:adjustRightInd/>
    </w:pPr>
    <w:rPr>
      <w:rFonts w:ascii="Calibri" w:hAnsi="Calibri" w:eastAsia="仿宋_GB2312"/>
      <w:sz w:val="18"/>
      <w:szCs w:val="20"/>
    </w:rPr>
  </w:style>
  <w:style w:type="paragraph" w:customStyle="1" w:styleId="985">
    <w:name w:val="样式 表格正文 + 两端对齐"/>
    <w:basedOn w:val="1"/>
    <w:qFormat/>
    <w:uiPriority w:val="0"/>
    <w:pPr>
      <w:keepNext w:val="0"/>
      <w:keepLines w:val="0"/>
      <w:widowControl w:val="0"/>
      <w:suppressLineNumbers w:val="0"/>
      <w:spacing w:before="0" w:beforeAutospacing="0" w:after="0" w:afterAutospacing="0" w:line="300" w:lineRule="auto"/>
      <w:ind w:left="0" w:right="0"/>
      <w:jc w:val="both"/>
    </w:pPr>
    <w:rPr>
      <w:rFonts w:hint="default" w:ascii="Times New Roman" w:hAnsi="Times New Roman" w:eastAsia="宋体" w:cs="Times New Roman"/>
      <w:kern w:val="2"/>
      <w:sz w:val="24"/>
      <w:szCs w:val="24"/>
      <w:lang w:val="en-US" w:eastAsia="zh-CN" w:bidi="ar"/>
    </w:rPr>
  </w:style>
  <w:style w:type="character" w:customStyle="1" w:styleId="986">
    <w:name w:val="不明显参考1"/>
    <w:basedOn w:val="71"/>
    <w:qFormat/>
    <w:uiPriority w:val="31"/>
    <w:rPr>
      <w:smallCaps/>
    </w:rPr>
  </w:style>
  <w:style w:type="paragraph" w:styleId="98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73</Pages>
  <Words>3523</Words>
  <Characters>3934</Characters>
  <Lines>0</Lines>
  <Paragraphs>0</Paragraphs>
  <TotalTime>0</TotalTime>
  <ScaleCrop>false</ScaleCrop>
  <LinksUpToDate>false</LinksUpToDate>
  <CharactersWithSpaces>4177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     Ｍｒ.７</cp:lastModifiedBy>
  <cp:lastPrinted>2022-09-14T09:13:00Z</cp:lastPrinted>
  <dcterms:modified xsi:type="dcterms:W3CDTF">2025-01-07T01:38:58Z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2A1766D3891D4F0C940972DFF08CFA83_13</vt:lpwstr>
  </property>
  <property fmtid="{D5CDD505-2E9C-101B-9397-08002B2CF9AE}" pid="5" name="KSOTemplateDocerSaveRecord">
    <vt:lpwstr>eyJoZGlkIjoiYjUyMmM2MDRmZjFjODFhNGI4MGYxNWQ3MTIwYTFmMjkiLCJ1c2VySWQiOiI1Mjk4NDY1ODUifQ==</vt:lpwstr>
  </property>
</Properties>
</file>