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2735">
      <w:pPr>
        <w:adjustRightInd/>
        <w:spacing w:line="360" w:lineRule="auto"/>
        <w:jc w:val="center"/>
        <w:rPr>
          <w:rFonts w:hint="eastAsia" w:ascii="宋体" w:hAnsi="宋体" w:cs="宋体"/>
          <w:sz w:val="48"/>
          <w:szCs w:val="48"/>
        </w:rPr>
      </w:pPr>
    </w:p>
    <w:p w14:paraId="2B049D29">
      <w:pPr>
        <w:adjustRightInd/>
        <w:spacing w:line="360" w:lineRule="auto"/>
        <w:jc w:val="center"/>
        <w:rPr>
          <w:rFonts w:hint="eastAsia" w:ascii="宋体" w:hAnsi="宋体" w:cs="宋体"/>
          <w:sz w:val="48"/>
          <w:szCs w:val="48"/>
          <w:lang w:val="en-US" w:eastAsia="zh-CN"/>
        </w:rPr>
      </w:pPr>
      <w:r>
        <w:rPr>
          <w:rFonts w:hint="eastAsia" w:ascii="宋体" w:hAnsi="宋体" w:cs="宋体"/>
          <w:sz w:val="48"/>
          <w:szCs w:val="48"/>
          <w:lang w:val="en-US" w:eastAsia="zh-CN"/>
        </w:rPr>
        <w:t>乔司街道五星村物业服务项目</w:t>
      </w:r>
    </w:p>
    <w:p w14:paraId="3CCEC03F">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5EF687FC">
      <w:pPr>
        <w:adjustRightInd/>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15AB7D04">
      <w:pPr>
        <w:adjustRightInd/>
        <w:spacing w:line="360" w:lineRule="auto"/>
        <w:jc w:val="center"/>
        <w:rPr>
          <w:rFonts w:ascii="宋体" w:hAnsi="宋体" w:cs="宋体"/>
          <w:b/>
          <w:bCs/>
          <w:sz w:val="44"/>
          <w:szCs w:val="44"/>
        </w:rPr>
      </w:pPr>
      <w:r>
        <w:rPr>
          <w:rFonts w:hint="eastAsia" w:ascii="宋体" w:hAnsi="宋体" w:cs="宋体"/>
          <w:b/>
          <w:bCs/>
          <w:sz w:val="44"/>
          <w:szCs w:val="44"/>
        </w:rPr>
        <w:t>（电子招投标）</w:t>
      </w:r>
    </w:p>
    <w:p w14:paraId="165A626C">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2"/>
          <w:szCs w:val="32"/>
        </w:rPr>
        <w:t>编号:TXccy-2024-0</w:t>
      </w:r>
      <w:r>
        <w:rPr>
          <w:rFonts w:hint="eastAsia" w:ascii="宋体" w:hAnsi="宋体" w:cs="宋体"/>
          <w:sz w:val="32"/>
          <w:szCs w:val="32"/>
          <w:lang w:val="en-US" w:eastAsia="zh-CN"/>
        </w:rPr>
        <w:t>13</w:t>
      </w:r>
    </w:p>
    <w:p w14:paraId="2C567FEC">
      <w:pPr>
        <w:adjustRightInd/>
        <w:spacing w:line="360" w:lineRule="auto"/>
        <w:rPr>
          <w:rFonts w:ascii="宋体" w:hAnsi="宋体" w:cs="宋体"/>
          <w:sz w:val="28"/>
          <w:szCs w:val="28"/>
        </w:rPr>
      </w:pPr>
    </w:p>
    <w:p w14:paraId="18D15122">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77410FFE">
      <w:pPr>
        <w:spacing w:line="360" w:lineRule="auto"/>
        <w:jc w:val="center"/>
        <w:rPr>
          <w:rFonts w:ascii="宋体" w:hAnsi="宋体" w:cs="宋体"/>
          <w:b/>
          <w:bCs/>
          <w:sz w:val="44"/>
          <w:szCs w:val="44"/>
        </w:rPr>
      </w:pPr>
    </w:p>
    <w:p w14:paraId="56A148B1">
      <w:pPr>
        <w:spacing w:line="360" w:lineRule="auto"/>
        <w:jc w:val="center"/>
        <w:rPr>
          <w:rFonts w:ascii="宋体" w:hAnsi="宋体" w:cs="宋体"/>
          <w:sz w:val="24"/>
          <w:szCs w:val="24"/>
        </w:rPr>
      </w:pPr>
    </w:p>
    <w:p w14:paraId="337D8B0A">
      <w:pPr>
        <w:spacing w:line="360" w:lineRule="auto"/>
        <w:jc w:val="center"/>
        <w:rPr>
          <w:rFonts w:ascii="宋体" w:hAnsi="宋体" w:cs="宋体"/>
          <w:sz w:val="24"/>
          <w:szCs w:val="24"/>
        </w:rPr>
      </w:pPr>
    </w:p>
    <w:p w14:paraId="45E713D9">
      <w:pPr>
        <w:spacing w:line="360" w:lineRule="auto"/>
        <w:rPr>
          <w:rFonts w:ascii="宋体" w:hAnsi="宋体" w:cs="宋体"/>
          <w:sz w:val="32"/>
          <w:szCs w:val="32"/>
        </w:rPr>
      </w:pPr>
    </w:p>
    <w:p w14:paraId="1C4C8D44">
      <w:pPr>
        <w:snapToGrid w:val="0"/>
        <w:spacing w:line="360" w:lineRule="auto"/>
        <w:jc w:val="center"/>
        <w:rPr>
          <w:rFonts w:ascii="宋体" w:hAnsi="宋体" w:cs="宋体"/>
          <w:b/>
          <w:bCs/>
          <w:sz w:val="32"/>
          <w:szCs w:val="32"/>
        </w:rPr>
      </w:pPr>
    </w:p>
    <w:p w14:paraId="6831CBF3">
      <w:pPr>
        <w:snapToGrid w:val="0"/>
        <w:spacing w:line="360" w:lineRule="auto"/>
        <w:jc w:val="center"/>
        <w:rPr>
          <w:rFonts w:ascii="宋体" w:hAnsi="宋体" w:cs="宋体"/>
          <w:b/>
          <w:bCs/>
          <w:sz w:val="32"/>
          <w:szCs w:val="32"/>
        </w:rPr>
      </w:pPr>
    </w:p>
    <w:p w14:paraId="0B4F4118">
      <w:pPr>
        <w:snapToGrid w:val="0"/>
        <w:spacing w:line="360" w:lineRule="auto"/>
        <w:jc w:val="center"/>
        <w:rPr>
          <w:rFonts w:ascii="宋体" w:hAnsi="宋体" w:cs="宋体"/>
          <w:b/>
          <w:bCs/>
          <w:sz w:val="32"/>
          <w:szCs w:val="32"/>
        </w:rPr>
      </w:pPr>
    </w:p>
    <w:p w14:paraId="436E7061">
      <w:pPr>
        <w:snapToGrid w:val="0"/>
        <w:spacing w:line="360" w:lineRule="auto"/>
        <w:jc w:val="center"/>
        <w:rPr>
          <w:rFonts w:ascii="宋体" w:hAnsi="宋体" w:cs="宋体"/>
          <w:b/>
          <w:bCs/>
          <w:sz w:val="32"/>
          <w:szCs w:val="32"/>
        </w:rPr>
      </w:pPr>
    </w:p>
    <w:p w14:paraId="5C74E6A9">
      <w:pPr>
        <w:snapToGrid w:val="0"/>
        <w:spacing w:line="360" w:lineRule="auto"/>
        <w:jc w:val="center"/>
        <w:rPr>
          <w:rFonts w:ascii="宋体" w:hAnsi="宋体" w:cs="宋体"/>
          <w:b/>
          <w:sz w:val="36"/>
          <w:szCs w:val="36"/>
        </w:rPr>
      </w:pPr>
      <w:r>
        <w:rPr>
          <w:rFonts w:hint="eastAsia" w:ascii="宋体" w:hAnsi="宋体" w:cs="宋体"/>
          <w:sz w:val="32"/>
          <w:szCs w:val="32"/>
        </w:rPr>
        <w:t>采购人：</w:t>
      </w:r>
      <w:r>
        <w:rPr>
          <w:rFonts w:hint="eastAsia" w:ascii="宋体" w:hAnsi="宋体" w:eastAsia="宋体" w:cs="宋体"/>
          <w:sz w:val="32"/>
          <w:szCs w:val="32"/>
          <w:lang w:eastAsia="zh-CN"/>
        </w:rPr>
        <w:t>杭州市临平区乔司街道五星股份经济合作社</w:t>
      </w:r>
    </w:p>
    <w:p w14:paraId="128F664C">
      <w:pPr>
        <w:snapToGrid w:val="0"/>
        <w:spacing w:line="360" w:lineRule="auto"/>
        <w:jc w:val="center"/>
        <w:rPr>
          <w:rFonts w:ascii="宋体" w:hAnsi="宋体" w:cs="宋体"/>
          <w:sz w:val="32"/>
          <w:szCs w:val="32"/>
        </w:rPr>
      </w:pPr>
      <w:r>
        <w:rPr>
          <w:rFonts w:hint="eastAsia" w:ascii="宋体" w:hAnsi="宋体" w:cs="宋体"/>
          <w:sz w:val="32"/>
          <w:szCs w:val="32"/>
        </w:rPr>
        <w:t>采购代理机构：浙江同欣工程管理有限公司</w:t>
      </w:r>
    </w:p>
    <w:p w14:paraId="4026198E">
      <w:pPr>
        <w:snapToGrid w:val="0"/>
        <w:spacing w:line="360" w:lineRule="auto"/>
        <w:jc w:val="center"/>
        <w:rPr>
          <w:rFonts w:ascii="宋体" w:hAnsi="宋体" w:cs="宋体"/>
          <w:sz w:val="32"/>
          <w:szCs w:val="32"/>
        </w:rPr>
      </w:pPr>
      <w:r>
        <w:rPr>
          <w:rFonts w:hint="eastAsia" w:ascii="宋体" w:hAnsi="宋体" w:cs="宋体"/>
          <w:sz w:val="32"/>
          <w:szCs w:val="32"/>
        </w:rPr>
        <w:t>二〇二四年</w:t>
      </w:r>
      <w:r>
        <w:rPr>
          <w:rFonts w:hint="eastAsia" w:ascii="宋体" w:hAnsi="宋体" w:cs="宋体"/>
          <w:sz w:val="32"/>
          <w:szCs w:val="32"/>
          <w:lang w:eastAsia="zh-CN"/>
        </w:rPr>
        <w:t>十二</w:t>
      </w:r>
      <w:r>
        <w:rPr>
          <w:rFonts w:hint="eastAsia" w:ascii="宋体" w:hAnsi="宋体" w:cs="宋体"/>
          <w:sz w:val="32"/>
          <w:szCs w:val="32"/>
        </w:rPr>
        <w:t xml:space="preserve">月 </w:t>
      </w:r>
    </w:p>
    <w:p w14:paraId="26E486BE">
      <w:pPr>
        <w:pStyle w:val="63"/>
        <w:ind w:firstLine="0"/>
        <w:rPr>
          <w:rFonts w:hAnsi="宋体"/>
          <w:b/>
          <w:bCs/>
          <w:sz w:val="48"/>
          <w:szCs w:val="48"/>
        </w:rPr>
      </w:pPr>
    </w:p>
    <w:p w14:paraId="4A327FE1">
      <w:pPr>
        <w:spacing w:line="360" w:lineRule="auto"/>
        <w:jc w:val="center"/>
        <w:rPr>
          <w:rFonts w:ascii="宋体" w:hAnsi="宋体" w:cs="宋体"/>
          <w:b/>
          <w:bCs/>
          <w:sz w:val="48"/>
          <w:szCs w:val="48"/>
        </w:rPr>
      </w:pPr>
      <w:r>
        <w:rPr>
          <w:rFonts w:hint="eastAsia" w:ascii="宋体" w:hAnsi="宋体" w:cs="宋体"/>
          <w:b/>
          <w:bCs/>
          <w:sz w:val="48"/>
          <w:szCs w:val="48"/>
        </w:rPr>
        <w:t>目  录</w:t>
      </w:r>
    </w:p>
    <w:p w14:paraId="095F750E">
      <w:pPr>
        <w:spacing w:line="360" w:lineRule="auto"/>
        <w:rPr>
          <w:rFonts w:ascii="宋体" w:hAnsi="宋体" w:cs="宋体"/>
          <w:sz w:val="32"/>
          <w:szCs w:val="32"/>
        </w:rPr>
      </w:pPr>
    </w:p>
    <w:p w14:paraId="07F5B5F5">
      <w:pPr>
        <w:spacing w:line="360" w:lineRule="auto"/>
        <w:rPr>
          <w:rFonts w:ascii="宋体" w:hAnsi="宋体" w:cs="宋体"/>
          <w:sz w:val="32"/>
          <w:szCs w:val="32"/>
        </w:rPr>
      </w:pPr>
    </w:p>
    <w:p w14:paraId="2CF35CC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ED0D80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EBAC8E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8DB1C7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2DB9E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EF0C07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60C4D13">
      <w:pPr>
        <w:spacing w:line="360" w:lineRule="auto"/>
        <w:ind w:firstLine="549" w:firstLineChars="229"/>
        <w:rPr>
          <w:rFonts w:ascii="宋体" w:hAnsi="宋体" w:cs="宋体"/>
          <w:sz w:val="24"/>
          <w:szCs w:val="24"/>
        </w:rPr>
      </w:pPr>
      <w:bookmarkStart w:id="0" w:name="_Hlt91233176"/>
      <w:bookmarkEnd w:id="0"/>
      <w:bookmarkStart w:id="1" w:name="_Toc91899869"/>
    </w:p>
    <w:p w14:paraId="50F53F69">
      <w:pPr>
        <w:spacing w:line="360" w:lineRule="auto"/>
        <w:ind w:firstLine="549" w:firstLineChars="229"/>
        <w:rPr>
          <w:rFonts w:ascii="宋体" w:hAnsi="宋体" w:cs="宋体"/>
          <w:sz w:val="24"/>
          <w:szCs w:val="24"/>
        </w:rPr>
      </w:pPr>
    </w:p>
    <w:p w14:paraId="362AE376">
      <w:pPr>
        <w:spacing w:line="360" w:lineRule="auto"/>
        <w:ind w:firstLine="549" w:firstLineChars="229"/>
        <w:rPr>
          <w:rFonts w:ascii="宋体" w:hAnsi="宋体" w:cs="宋体"/>
          <w:sz w:val="24"/>
          <w:szCs w:val="24"/>
        </w:rPr>
      </w:pPr>
    </w:p>
    <w:p w14:paraId="1ADAE6FE">
      <w:pPr>
        <w:spacing w:line="360" w:lineRule="auto"/>
        <w:ind w:firstLine="549" w:firstLineChars="229"/>
        <w:rPr>
          <w:rFonts w:ascii="宋体" w:hAnsi="宋体" w:cs="宋体"/>
          <w:sz w:val="24"/>
          <w:szCs w:val="24"/>
        </w:rPr>
      </w:pPr>
    </w:p>
    <w:p w14:paraId="41556AD9">
      <w:pPr>
        <w:spacing w:line="360" w:lineRule="auto"/>
        <w:ind w:firstLine="549" w:firstLineChars="229"/>
        <w:rPr>
          <w:rFonts w:ascii="宋体" w:hAnsi="宋体" w:cs="宋体"/>
          <w:sz w:val="24"/>
          <w:szCs w:val="24"/>
        </w:rPr>
      </w:pPr>
    </w:p>
    <w:p w14:paraId="701F6F54">
      <w:pPr>
        <w:spacing w:line="360" w:lineRule="auto"/>
        <w:ind w:firstLine="549" w:firstLineChars="229"/>
        <w:rPr>
          <w:rFonts w:ascii="宋体" w:hAnsi="宋体" w:cs="宋体"/>
          <w:sz w:val="24"/>
          <w:szCs w:val="24"/>
        </w:rPr>
      </w:pPr>
    </w:p>
    <w:p w14:paraId="4BDDD15A">
      <w:pPr>
        <w:spacing w:line="360" w:lineRule="auto"/>
        <w:ind w:firstLine="549" w:firstLineChars="229"/>
        <w:rPr>
          <w:rFonts w:ascii="宋体" w:hAnsi="宋体" w:cs="宋体"/>
          <w:sz w:val="24"/>
          <w:szCs w:val="24"/>
        </w:rPr>
      </w:pPr>
    </w:p>
    <w:p w14:paraId="27AB0893">
      <w:pPr>
        <w:spacing w:line="360" w:lineRule="auto"/>
        <w:ind w:firstLine="549" w:firstLineChars="229"/>
        <w:rPr>
          <w:rFonts w:ascii="宋体" w:hAnsi="宋体" w:cs="宋体"/>
          <w:sz w:val="24"/>
          <w:szCs w:val="24"/>
        </w:rPr>
      </w:pPr>
    </w:p>
    <w:p w14:paraId="5ACF7247">
      <w:pPr>
        <w:spacing w:line="360" w:lineRule="auto"/>
        <w:ind w:firstLine="549" w:firstLineChars="229"/>
        <w:rPr>
          <w:rFonts w:ascii="宋体" w:hAnsi="宋体" w:cs="宋体"/>
          <w:sz w:val="24"/>
          <w:szCs w:val="24"/>
        </w:rPr>
      </w:pPr>
    </w:p>
    <w:p w14:paraId="1696A325">
      <w:pPr>
        <w:spacing w:line="360" w:lineRule="auto"/>
        <w:ind w:firstLine="549" w:firstLineChars="229"/>
        <w:rPr>
          <w:rFonts w:ascii="宋体" w:hAnsi="宋体" w:cs="宋体"/>
          <w:sz w:val="24"/>
          <w:szCs w:val="24"/>
        </w:rPr>
      </w:pPr>
    </w:p>
    <w:p w14:paraId="63F03B68">
      <w:pPr>
        <w:spacing w:line="360" w:lineRule="auto"/>
        <w:ind w:firstLine="549" w:firstLineChars="229"/>
        <w:rPr>
          <w:rFonts w:ascii="宋体" w:hAnsi="宋体" w:cs="宋体"/>
          <w:sz w:val="24"/>
          <w:szCs w:val="24"/>
        </w:rPr>
      </w:pPr>
    </w:p>
    <w:p w14:paraId="4CB64C71">
      <w:pPr>
        <w:spacing w:line="360" w:lineRule="auto"/>
        <w:ind w:firstLine="549" w:firstLineChars="229"/>
        <w:rPr>
          <w:rFonts w:ascii="宋体" w:hAnsi="宋体" w:cs="宋体"/>
          <w:sz w:val="24"/>
          <w:szCs w:val="24"/>
        </w:rPr>
      </w:pPr>
    </w:p>
    <w:p w14:paraId="7A59E81C">
      <w:pPr>
        <w:pStyle w:val="63"/>
        <w:rPr>
          <w:rFonts w:hAnsi="宋体"/>
        </w:rPr>
      </w:pPr>
    </w:p>
    <w:p w14:paraId="5FDE0006">
      <w:pPr>
        <w:rPr>
          <w:rFonts w:ascii="宋体" w:hAnsi="宋体" w:cs="宋体"/>
          <w:sz w:val="24"/>
          <w:szCs w:val="24"/>
        </w:rPr>
      </w:pPr>
    </w:p>
    <w:p w14:paraId="78CC42EA">
      <w:pPr>
        <w:pStyle w:val="63"/>
        <w:rPr>
          <w:rFonts w:hAnsi="宋体"/>
        </w:rPr>
      </w:pPr>
    </w:p>
    <w:p w14:paraId="2EACA797">
      <w:pPr>
        <w:rPr>
          <w:rFonts w:ascii="宋体" w:hAnsi="宋体" w:cs="宋体"/>
          <w:sz w:val="24"/>
          <w:szCs w:val="24"/>
        </w:rPr>
      </w:pPr>
    </w:p>
    <w:p w14:paraId="39EC8D55">
      <w:pPr>
        <w:pStyle w:val="63"/>
        <w:rPr>
          <w:rFonts w:hAnsi="宋体"/>
        </w:rPr>
      </w:pPr>
    </w:p>
    <w:p w14:paraId="70CFCDC0">
      <w:pPr>
        <w:spacing w:line="360" w:lineRule="auto"/>
        <w:rPr>
          <w:rFonts w:ascii="宋体" w:hAnsi="宋体" w:cs="宋体"/>
          <w:sz w:val="24"/>
          <w:szCs w:val="24"/>
        </w:rPr>
      </w:pPr>
    </w:p>
    <w:bookmarkEnd w:id="1"/>
    <w:p w14:paraId="7CB48CC7">
      <w:pPr>
        <w:adjustRightInd/>
        <w:spacing w:line="360" w:lineRule="auto"/>
        <w:jc w:val="center"/>
        <w:outlineLvl w:val="0"/>
        <w:rPr>
          <w:rFonts w:ascii="宋体" w:hAnsi="宋体" w:cs="宋体"/>
          <w:b/>
          <w:bCs/>
          <w:sz w:val="36"/>
          <w:szCs w:val="36"/>
        </w:r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宋体" w:hAnsi="宋体" w:cs="宋体"/>
          <w:b/>
          <w:bCs/>
          <w:sz w:val="36"/>
          <w:szCs w:val="36"/>
        </w:rPr>
        <w:t>第一部分 招标公告</w:t>
      </w:r>
    </w:p>
    <w:p w14:paraId="31B3D55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5130B955">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szCs w:val="24"/>
          <w:u w:val="single"/>
        </w:rPr>
      </w:pPr>
      <w:r>
        <w:rPr>
          <w:rFonts w:hint="eastAsia" w:ascii="宋体" w:hAnsi="宋体" w:cs="宋体"/>
          <w:b/>
          <w:bCs/>
          <w:sz w:val="24"/>
          <w:szCs w:val="24"/>
          <w:lang w:val="en-US" w:eastAsia="zh-CN"/>
        </w:rPr>
        <w:t>乔司街道五星村物业服务项目</w:t>
      </w:r>
      <w:r>
        <w:rPr>
          <w:rFonts w:hint="eastAsia" w:ascii="宋体" w:hAnsi="宋体" w:cs="宋体"/>
          <w:sz w:val="24"/>
          <w:szCs w:val="24"/>
        </w:rPr>
        <w:t>的潜在投标人应</w:t>
      </w:r>
      <w:r>
        <w:rPr>
          <w:rFonts w:hint="eastAsia" w:ascii="宋体" w:hAnsi="宋体" w:eastAsia="宋体" w:cs="宋体"/>
          <w:sz w:val="24"/>
          <w:szCs w:val="24"/>
          <w:highlight w:val="none"/>
        </w:rPr>
        <w:t>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Style w:val="79"/>
          <w:rFonts w:hint="eastAsia" w:ascii="宋体" w:hAnsi="宋体" w:eastAsia="宋体" w:cs="宋体"/>
          <w:color w:val="auto"/>
          <w:kern w:val="2"/>
          <w:sz w:val="24"/>
          <w:szCs w:val="24"/>
          <w:highlight w:val="none"/>
        </w:rPr>
        <w:t>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14:paraId="171FFAD4">
      <w:pPr>
        <w:spacing w:line="360" w:lineRule="auto"/>
        <w:rPr>
          <w:rFonts w:ascii="宋体" w:hAnsi="宋体" w:cs="宋体"/>
          <w:b/>
          <w:bCs/>
          <w:sz w:val="24"/>
          <w:szCs w:val="24"/>
        </w:rPr>
      </w:pPr>
      <w:r>
        <w:rPr>
          <w:rFonts w:hint="eastAsia" w:ascii="宋体" w:hAnsi="宋体" w:cs="宋体"/>
          <w:b/>
          <w:bCs/>
          <w:sz w:val="24"/>
          <w:szCs w:val="24"/>
        </w:rPr>
        <w:t xml:space="preserve">一、项目基本情况                                            </w:t>
      </w:r>
    </w:p>
    <w:p w14:paraId="31B3C1BB">
      <w:pPr>
        <w:spacing w:line="360" w:lineRule="auto"/>
        <w:ind w:firstLine="480"/>
        <w:rPr>
          <w:rFonts w:hint="default" w:ascii="宋体" w:hAnsi="宋体" w:eastAsia="宋体" w:cs="宋体"/>
          <w:b/>
          <w:bCs/>
          <w:sz w:val="24"/>
          <w:szCs w:val="24"/>
          <w:lang w:val="en-US" w:eastAsia="zh-CN"/>
        </w:rPr>
      </w:pPr>
      <w:r>
        <w:rPr>
          <w:rFonts w:hint="eastAsia" w:ascii="宋体" w:hAnsi="宋体" w:cs="宋体"/>
          <w:b/>
          <w:bCs/>
          <w:sz w:val="24"/>
          <w:szCs w:val="24"/>
        </w:rPr>
        <w:t>项目编号：TXccy-2024-0</w:t>
      </w:r>
      <w:r>
        <w:rPr>
          <w:rFonts w:hint="eastAsia" w:ascii="宋体" w:hAnsi="宋体" w:cs="宋体"/>
          <w:b/>
          <w:bCs/>
          <w:sz w:val="24"/>
          <w:szCs w:val="24"/>
          <w:lang w:val="en-US" w:eastAsia="zh-CN"/>
        </w:rPr>
        <w:t>13</w:t>
      </w:r>
    </w:p>
    <w:p w14:paraId="367E1DE2">
      <w:pPr>
        <w:adjustRightInd/>
        <w:spacing w:line="360" w:lineRule="auto"/>
        <w:ind w:firstLine="482" w:firstLineChars="200"/>
        <w:rPr>
          <w:rFonts w:ascii="宋体" w:hAnsi="宋体" w:cs="宋体"/>
          <w:sz w:val="48"/>
          <w:szCs w:val="48"/>
        </w:rPr>
      </w:pPr>
      <w:r>
        <w:rPr>
          <w:rFonts w:hint="eastAsia" w:ascii="宋体" w:hAnsi="宋体" w:cs="宋体"/>
          <w:b/>
          <w:bCs/>
          <w:sz w:val="24"/>
          <w:szCs w:val="24"/>
        </w:rPr>
        <w:t>项目名称：</w:t>
      </w:r>
      <w:r>
        <w:rPr>
          <w:rFonts w:hint="eastAsia" w:ascii="宋体" w:hAnsi="宋体" w:cs="宋体"/>
          <w:b/>
          <w:bCs/>
          <w:sz w:val="24"/>
          <w:szCs w:val="24"/>
          <w:lang w:val="en-US" w:eastAsia="zh-CN"/>
        </w:rPr>
        <w:t>乔司街道五星村物业服务项目</w:t>
      </w:r>
    </w:p>
    <w:p w14:paraId="61BEDCB2">
      <w:pPr>
        <w:spacing w:line="360" w:lineRule="auto"/>
        <w:rPr>
          <w:rFonts w:hint="default" w:ascii="宋体" w:hAnsi="宋体" w:cs="宋体"/>
          <w:sz w:val="24"/>
          <w:szCs w:val="24"/>
          <w:lang w:val="en-US"/>
        </w:rPr>
      </w:pPr>
      <w:r>
        <w:rPr>
          <w:rFonts w:hint="eastAsia" w:ascii="宋体" w:hAnsi="宋体" w:cs="宋体"/>
          <w:sz w:val="24"/>
          <w:szCs w:val="24"/>
        </w:rPr>
        <w:t xml:space="preserve">   </w:t>
      </w:r>
      <w:r>
        <w:rPr>
          <w:rFonts w:hint="eastAsia" w:ascii="宋体" w:hAnsi="宋体" w:cs="宋体"/>
          <w:b/>
          <w:bCs/>
          <w:sz w:val="24"/>
          <w:szCs w:val="24"/>
        </w:rPr>
        <w:t xml:space="preserve"> 预算金额（元）：</w:t>
      </w:r>
      <w:r>
        <w:rPr>
          <w:rFonts w:hint="eastAsia" w:ascii="宋体" w:hAnsi="宋体" w:eastAsia="宋体" w:cs="宋体"/>
          <w:b/>
          <w:bCs/>
          <w:sz w:val="24"/>
          <w:szCs w:val="24"/>
          <w:lang w:val="en-US" w:eastAsia="zh-CN"/>
        </w:rPr>
        <w:t>11300000</w:t>
      </w:r>
    </w:p>
    <w:p w14:paraId="72CB18CC">
      <w:pPr>
        <w:spacing w:line="360" w:lineRule="auto"/>
        <w:ind w:firstLine="480"/>
        <w:rPr>
          <w:rFonts w:ascii="宋体" w:hAnsi="宋体" w:cs="宋体"/>
          <w:sz w:val="24"/>
          <w:szCs w:val="24"/>
        </w:rPr>
      </w:pPr>
      <w:r>
        <w:rPr>
          <w:rFonts w:hint="eastAsia" w:ascii="宋体" w:hAnsi="宋体" w:cs="宋体"/>
          <w:b/>
          <w:bCs/>
          <w:sz w:val="24"/>
          <w:szCs w:val="24"/>
        </w:rPr>
        <w:t>最高限价（元）：</w:t>
      </w:r>
      <w:r>
        <w:rPr>
          <w:rFonts w:hint="eastAsia" w:ascii="宋体" w:hAnsi="宋体" w:eastAsia="宋体" w:cs="宋体"/>
          <w:b/>
          <w:bCs/>
          <w:sz w:val="24"/>
          <w:szCs w:val="24"/>
          <w:lang w:val="en-US" w:eastAsia="zh-CN"/>
        </w:rPr>
        <w:t>11300000</w:t>
      </w:r>
    </w:p>
    <w:p w14:paraId="4164FCB4">
      <w:pPr>
        <w:numPr>
          <w:ilvl w:val="0"/>
          <w:numId w:val="0"/>
        </w:numPr>
        <w:spacing w:line="360" w:lineRule="auto"/>
        <w:ind w:firstLine="482" w:firstLineChars="200"/>
        <w:rPr>
          <w:rFonts w:hint="eastAsia" w:ascii="宋体" w:hAnsi="宋体" w:eastAsia="宋体" w:cs="宋体"/>
          <w:sz w:val="24"/>
          <w:szCs w:val="24"/>
        </w:rPr>
      </w:pPr>
      <w:r>
        <w:rPr>
          <w:rFonts w:hint="eastAsia" w:ascii="宋体" w:hAnsi="宋体" w:cs="宋体"/>
          <w:b/>
          <w:bCs/>
          <w:sz w:val="24"/>
          <w:szCs w:val="24"/>
        </w:rPr>
        <w:t>采购需求：</w:t>
      </w:r>
      <w:r>
        <w:rPr>
          <w:rFonts w:hint="eastAsia" w:ascii="宋体" w:hAnsi="宋体" w:eastAsia="宋体" w:cs="宋体"/>
          <w:sz w:val="24"/>
          <w:szCs w:val="24"/>
        </w:rPr>
        <w:t>本项目为</w:t>
      </w:r>
      <w:r>
        <w:rPr>
          <w:rFonts w:hint="eastAsia" w:ascii="宋体" w:hAnsi="宋体" w:cs="宋体"/>
          <w:sz w:val="24"/>
          <w:szCs w:val="24"/>
          <w:lang w:val="en-US" w:eastAsia="zh-CN"/>
        </w:rPr>
        <w:t>乔司街道五星村物业服务项目</w:t>
      </w:r>
      <w:r>
        <w:rPr>
          <w:rFonts w:hint="eastAsia" w:ascii="宋体" w:hAnsi="宋体" w:eastAsia="宋体" w:cs="宋体"/>
          <w:sz w:val="24"/>
          <w:szCs w:val="24"/>
        </w:rPr>
        <w:t>，主要内容：</w:t>
      </w:r>
      <w:r>
        <w:rPr>
          <w:rFonts w:hint="eastAsia" w:ascii="宋体" w:hAnsi="宋体" w:eastAsia="宋体" w:cs="宋体"/>
          <w:sz w:val="24"/>
          <w:szCs w:val="24"/>
          <w:lang w:val="en-US" w:eastAsia="zh-CN"/>
        </w:rPr>
        <w:t>洁化服务和序化服务即：（1）、洁化服务范围：</w:t>
      </w:r>
      <w:r>
        <w:rPr>
          <w:rFonts w:hint="eastAsia" w:ascii="宋体" w:hAnsi="宋体" w:eastAsia="宋体" w:cs="宋体"/>
          <w:sz w:val="24"/>
          <w:szCs w:val="24"/>
        </w:rPr>
        <w:t>道路清扫</w:t>
      </w:r>
      <w:r>
        <w:rPr>
          <w:rFonts w:hint="eastAsia" w:ascii="宋体" w:hAnsi="宋体" w:eastAsia="宋体" w:cs="宋体"/>
          <w:sz w:val="24"/>
          <w:szCs w:val="24"/>
          <w:lang w:eastAsia="zh-CN"/>
        </w:rPr>
        <w:t>、</w:t>
      </w:r>
      <w:r>
        <w:rPr>
          <w:rFonts w:hint="eastAsia" w:ascii="宋体" w:hAnsi="宋体" w:eastAsia="宋体" w:cs="宋体"/>
          <w:sz w:val="24"/>
          <w:szCs w:val="24"/>
        </w:rPr>
        <w:t>生活垃圾清</w:t>
      </w:r>
      <w:r>
        <w:rPr>
          <w:rFonts w:hint="eastAsia" w:ascii="宋体" w:hAnsi="宋体" w:eastAsia="宋体" w:cs="宋体"/>
          <w:sz w:val="24"/>
          <w:szCs w:val="24"/>
          <w:lang w:val="en-US" w:eastAsia="zh-CN"/>
        </w:rPr>
        <w:t>运</w:t>
      </w:r>
      <w:r>
        <w:rPr>
          <w:rFonts w:hint="eastAsia" w:ascii="宋体" w:hAnsi="宋体" w:eastAsia="宋体" w:cs="宋体"/>
          <w:sz w:val="24"/>
          <w:szCs w:val="24"/>
        </w:rPr>
        <w:t>、河塘</w:t>
      </w:r>
      <w:r>
        <w:rPr>
          <w:rFonts w:hint="eastAsia" w:ascii="宋体" w:hAnsi="宋体" w:eastAsia="宋体" w:cs="宋体"/>
          <w:sz w:val="24"/>
          <w:szCs w:val="24"/>
          <w:lang w:val="en-US" w:eastAsia="zh-CN"/>
        </w:rPr>
        <w:t>保洁</w:t>
      </w:r>
      <w:r>
        <w:rPr>
          <w:rFonts w:hint="eastAsia" w:ascii="宋体" w:hAnsi="宋体" w:eastAsia="宋体" w:cs="宋体"/>
          <w:sz w:val="24"/>
          <w:szCs w:val="24"/>
        </w:rPr>
        <w:t>、</w:t>
      </w:r>
      <w:r>
        <w:rPr>
          <w:rFonts w:hint="eastAsia" w:ascii="宋体" w:hAnsi="宋体" w:eastAsia="宋体" w:cs="宋体"/>
          <w:sz w:val="24"/>
          <w:szCs w:val="24"/>
          <w:lang w:val="en-US" w:eastAsia="zh-CN"/>
        </w:rPr>
        <w:t>牛皮鲜</w:t>
      </w:r>
      <w:r>
        <w:rPr>
          <w:rFonts w:hint="eastAsia" w:ascii="宋体" w:hAnsi="宋体" w:eastAsia="宋体" w:cs="宋体"/>
          <w:sz w:val="24"/>
          <w:szCs w:val="24"/>
        </w:rPr>
        <w:t>清除、房前</w:t>
      </w:r>
      <w:r>
        <w:rPr>
          <w:rFonts w:hint="eastAsia" w:ascii="宋体" w:hAnsi="宋体" w:eastAsia="宋体" w:cs="宋体"/>
          <w:sz w:val="24"/>
          <w:szCs w:val="24"/>
          <w:lang w:val="en-US" w:eastAsia="zh-CN"/>
        </w:rPr>
        <w:t>房</w:t>
      </w:r>
      <w:r>
        <w:rPr>
          <w:rFonts w:hint="eastAsia" w:ascii="宋体" w:hAnsi="宋体" w:eastAsia="宋体" w:cs="宋体"/>
          <w:sz w:val="24"/>
          <w:szCs w:val="24"/>
        </w:rPr>
        <w:t>后</w:t>
      </w:r>
      <w:r>
        <w:rPr>
          <w:rFonts w:hint="eastAsia" w:ascii="宋体" w:hAnsi="宋体" w:eastAsia="宋体" w:cs="宋体"/>
          <w:sz w:val="24"/>
          <w:szCs w:val="24"/>
          <w:lang w:val="en-US" w:eastAsia="zh-CN"/>
        </w:rPr>
        <w:t>环境卫生</w:t>
      </w:r>
      <w:r>
        <w:rPr>
          <w:rFonts w:hint="eastAsia" w:ascii="宋体" w:hAnsi="宋体" w:eastAsia="宋体" w:cs="宋体"/>
          <w:sz w:val="24"/>
          <w:szCs w:val="24"/>
        </w:rPr>
        <w:t>整治、田园</w:t>
      </w:r>
      <w:r>
        <w:rPr>
          <w:rFonts w:hint="eastAsia" w:ascii="宋体" w:hAnsi="宋体" w:eastAsia="宋体" w:cs="宋体"/>
          <w:sz w:val="24"/>
          <w:szCs w:val="24"/>
          <w:lang w:val="en-US" w:eastAsia="zh-CN"/>
        </w:rPr>
        <w:t>环境</w:t>
      </w:r>
      <w:r>
        <w:rPr>
          <w:rFonts w:hint="eastAsia" w:ascii="宋体" w:hAnsi="宋体" w:eastAsia="宋体" w:cs="宋体"/>
          <w:sz w:val="24"/>
          <w:szCs w:val="24"/>
        </w:rPr>
        <w:t>整治、绿化</w:t>
      </w:r>
      <w:r>
        <w:rPr>
          <w:rFonts w:hint="eastAsia" w:ascii="宋体" w:hAnsi="宋体" w:eastAsia="宋体" w:cs="宋体"/>
          <w:sz w:val="24"/>
          <w:szCs w:val="24"/>
          <w:lang w:val="en-US" w:eastAsia="zh-CN"/>
        </w:rPr>
        <w:t>的保洁</w:t>
      </w:r>
      <w:r>
        <w:rPr>
          <w:rFonts w:hint="eastAsia" w:ascii="宋体" w:hAnsi="宋体" w:eastAsia="宋体" w:cs="宋体"/>
          <w:sz w:val="24"/>
          <w:szCs w:val="24"/>
        </w:rPr>
        <w:t>及</w:t>
      </w:r>
      <w:r>
        <w:rPr>
          <w:rFonts w:hint="eastAsia" w:ascii="宋体" w:hAnsi="宋体" w:eastAsia="宋体" w:cs="宋体"/>
          <w:sz w:val="24"/>
          <w:szCs w:val="24"/>
          <w:lang w:val="en-US" w:eastAsia="zh-CN"/>
        </w:rPr>
        <w:t>养护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安乐堂</w:t>
      </w:r>
      <w:r>
        <w:rPr>
          <w:rFonts w:hint="eastAsia" w:ascii="宋体" w:hAnsi="宋体" w:eastAsia="宋体" w:cs="宋体"/>
          <w:sz w:val="24"/>
          <w:szCs w:val="24"/>
        </w:rPr>
        <w:t>内</w:t>
      </w:r>
      <w:r>
        <w:rPr>
          <w:rFonts w:hint="eastAsia" w:ascii="宋体" w:hAnsi="宋体" w:eastAsia="宋体" w:cs="宋体"/>
          <w:sz w:val="24"/>
          <w:szCs w:val="24"/>
          <w:lang w:val="en-US" w:eastAsia="zh-CN"/>
        </w:rPr>
        <w:t>保洁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杂物</w:t>
      </w:r>
      <w:r>
        <w:rPr>
          <w:rFonts w:hint="eastAsia" w:ascii="宋体" w:hAnsi="宋体" w:eastAsia="宋体" w:cs="宋体"/>
          <w:sz w:val="24"/>
          <w:szCs w:val="24"/>
        </w:rPr>
        <w:t>（大件）垃圾处理清</w:t>
      </w:r>
      <w:r>
        <w:rPr>
          <w:rFonts w:hint="eastAsia" w:ascii="宋体" w:hAnsi="宋体" w:eastAsia="宋体" w:cs="宋体"/>
          <w:sz w:val="24"/>
          <w:szCs w:val="24"/>
          <w:lang w:val="en-US" w:eastAsia="zh-CN"/>
        </w:rPr>
        <w:t>运</w:t>
      </w:r>
      <w:r>
        <w:rPr>
          <w:rFonts w:hint="eastAsia" w:ascii="宋体" w:hAnsi="宋体" w:eastAsia="宋体" w:cs="宋体"/>
          <w:sz w:val="24"/>
          <w:szCs w:val="24"/>
        </w:rPr>
        <w:t>，</w:t>
      </w:r>
      <w:r>
        <w:rPr>
          <w:rFonts w:hint="eastAsia" w:ascii="宋体" w:hAnsi="宋体" w:eastAsia="宋体" w:cs="宋体"/>
          <w:sz w:val="24"/>
          <w:szCs w:val="24"/>
          <w:lang w:val="en-US" w:eastAsia="zh-CN"/>
        </w:rPr>
        <w:t>零星</w:t>
      </w:r>
      <w:r>
        <w:rPr>
          <w:rFonts w:hint="eastAsia" w:ascii="宋体" w:hAnsi="宋体" w:eastAsia="宋体" w:cs="宋体"/>
          <w:sz w:val="24"/>
          <w:szCs w:val="24"/>
        </w:rPr>
        <w:t>建筑垃圾处理</w:t>
      </w:r>
      <w:r>
        <w:rPr>
          <w:rFonts w:hint="eastAsia" w:ascii="宋体" w:hAnsi="宋体" w:eastAsia="宋体" w:cs="宋体"/>
          <w:sz w:val="24"/>
          <w:szCs w:val="24"/>
          <w:lang w:val="en-US" w:eastAsia="zh-CN"/>
        </w:rPr>
        <w:t>清运</w:t>
      </w:r>
      <w:r>
        <w:rPr>
          <w:rFonts w:hint="eastAsia" w:ascii="宋体" w:hAnsi="宋体" w:eastAsia="宋体" w:cs="宋体"/>
          <w:sz w:val="24"/>
          <w:szCs w:val="24"/>
        </w:rPr>
        <w:t>，外来偷倒垃圾</w:t>
      </w:r>
      <w:r>
        <w:rPr>
          <w:rFonts w:hint="eastAsia" w:ascii="宋体" w:hAnsi="宋体" w:eastAsia="宋体" w:cs="宋体"/>
          <w:sz w:val="24"/>
          <w:szCs w:val="24"/>
          <w:lang w:val="en-US" w:eastAsia="zh-CN"/>
        </w:rPr>
        <w:t>处理、疏通污水管道、垃圾分类清运和宣教、文化礼堂保洁、农贸市场垃圾处理、花木垃圾处理等。（2）、序化服务范围：机动车、非机动车乱</w:t>
      </w:r>
      <w:r>
        <w:rPr>
          <w:rFonts w:hint="eastAsia" w:ascii="宋体" w:hAnsi="宋体" w:eastAsia="宋体" w:cs="宋体"/>
          <w:sz w:val="24"/>
          <w:szCs w:val="24"/>
        </w:rPr>
        <w:t>停</w:t>
      </w:r>
      <w:r>
        <w:rPr>
          <w:rFonts w:hint="eastAsia" w:ascii="宋体" w:hAnsi="宋体" w:eastAsia="宋体" w:cs="宋体"/>
          <w:sz w:val="24"/>
          <w:szCs w:val="24"/>
          <w:lang w:val="en-US" w:eastAsia="zh-CN"/>
        </w:rPr>
        <w:t>乱靠</w:t>
      </w:r>
      <w:r>
        <w:rPr>
          <w:rFonts w:hint="eastAsia" w:ascii="宋体" w:hAnsi="宋体" w:eastAsia="宋体" w:cs="宋体"/>
          <w:sz w:val="24"/>
          <w:szCs w:val="24"/>
        </w:rPr>
        <w:t>管理</w:t>
      </w:r>
      <w:r>
        <w:rPr>
          <w:rFonts w:hint="eastAsia" w:ascii="宋体" w:hAnsi="宋体" w:eastAsia="宋体" w:cs="宋体"/>
          <w:sz w:val="24"/>
          <w:szCs w:val="24"/>
          <w:lang w:eastAsia="zh-CN"/>
        </w:rPr>
        <w:t>、</w:t>
      </w:r>
      <w:r>
        <w:rPr>
          <w:rFonts w:hint="eastAsia" w:ascii="宋体" w:hAnsi="宋体" w:eastAsia="宋体" w:cs="宋体"/>
          <w:sz w:val="24"/>
          <w:szCs w:val="24"/>
        </w:rPr>
        <w:t>商铺占道经营</w:t>
      </w:r>
      <w:r>
        <w:rPr>
          <w:rFonts w:hint="eastAsia" w:ascii="宋体" w:hAnsi="宋体" w:eastAsia="宋体" w:cs="宋体"/>
          <w:sz w:val="24"/>
          <w:szCs w:val="24"/>
          <w:lang w:val="en-US" w:eastAsia="zh-CN"/>
        </w:rPr>
        <w:t>管理、</w:t>
      </w:r>
      <w:r>
        <w:rPr>
          <w:rFonts w:hint="eastAsia" w:ascii="宋体" w:hAnsi="宋体" w:eastAsia="宋体" w:cs="宋体"/>
          <w:sz w:val="24"/>
          <w:szCs w:val="24"/>
        </w:rPr>
        <w:t>广告</w:t>
      </w:r>
      <w:r>
        <w:rPr>
          <w:rFonts w:hint="eastAsia" w:ascii="宋体" w:hAnsi="宋体" w:eastAsia="宋体" w:cs="宋体"/>
          <w:sz w:val="24"/>
          <w:szCs w:val="24"/>
          <w:lang w:val="en-US" w:eastAsia="zh-CN"/>
        </w:rPr>
        <w:t>招牌（坚立、摆放类）、临时棚（经营使用类）</w:t>
      </w:r>
      <w:r>
        <w:rPr>
          <w:rFonts w:hint="eastAsia" w:ascii="宋体" w:hAnsi="宋体" w:eastAsia="宋体" w:cs="宋体"/>
          <w:sz w:val="24"/>
          <w:szCs w:val="24"/>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田园桔杆农作物、屋棚及围挡规范处理。（3）、在做好洁化工作和序化工作的同时，再配合做好村委各项环境整治相关工作</w:t>
      </w:r>
      <w:r>
        <w:rPr>
          <w:rFonts w:hint="eastAsia" w:ascii="宋体" w:hAnsi="宋体" w:eastAsia="宋体" w:cs="宋体"/>
          <w:sz w:val="24"/>
          <w:szCs w:val="24"/>
        </w:rPr>
        <w:t>。详见招标文件第三部分采购需求。</w:t>
      </w:r>
    </w:p>
    <w:p w14:paraId="313A36F9">
      <w:pPr>
        <w:pStyle w:val="92"/>
        <w:ind w:firstLine="482"/>
        <w:outlineLvl w:val="2"/>
        <w:rPr>
          <w:rFonts w:ascii="宋体" w:hAnsi="宋体" w:cs="宋体"/>
        </w:rPr>
      </w:pPr>
      <w:r>
        <w:rPr>
          <w:rFonts w:hint="eastAsia" w:ascii="宋体" w:hAnsi="宋体" w:cs="宋体"/>
          <w:b/>
          <w:bCs/>
        </w:rPr>
        <w:t>合同履约期限：</w:t>
      </w:r>
      <w:r>
        <w:rPr>
          <w:rFonts w:hint="eastAsia" w:ascii="宋体" w:hAnsi="宋体" w:cs="宋体"/>
        </w:rPr>
        <w:t>两年</w:t>
      </w:r>
      <w:r>
        <w:rPr>
          <w:rFonts w:hint="eastAsia" w:ascii="宋体" w:hAnsi="宋体" w:cs="宋体"/>
          <w:b/>
          <w:bCs/>
        </w:rPr>
        <w:t>。</w:t>
      </w:r>
    </w:p>
    <w:p w14:paraId="7C725B21">
      <w:pPr>
        <w:pStyle w:val="8"/>
        <w:spacing w:line="360" w:lineRule="auto"/>
        <w:ind w:firstLine="480"/>
        <w:rPr>
          <w:rFonts w:hAnsi="宋体"/>
          <w:b/>
          <w:bCs/>
          <w:color w:val="auto"/>
          <w:sz w:val="24"/>
          <w:szCs w:val="24"/>
        </w:rPr>
      </w:pPr>
      <w:r>
        <w:rPr>
          <w:rFonts w:hint="eastAsia" w:hAnsi="宋体"/>
          <w:b/>
          <w:bCs/>
          <w:color w:val="auto"/>
          <w:sz w:val="24"/>
          <w:szCs w:val="24"/>
        </w:rPr>
        <w:t>本项目接受联合体投标：</w:t>
      </w:r>
      <w:r>
        <w:rPr>
          <w:rFonts w:hint="eastAsia" w:hAnsi="宋体"/>
          <w:color w:val="auto"/>
          <w:kern w:val="0"/>
          <w:sz w:val="24"/>
          <w:szCs w:val="24"/>
        </w:rPr>
        <w:sym w:font="Wingdings" w:char="00A8"/>
      </w:r>
      <w:r>
        <w:rPr>
          <w:rFonts w:hint="eastAsia" w:hAnsi="宋体"/>
          <w:b/>
          <w:bCs/>
          <w:color w:val="auto"/>
          <w:sz w:val="24"/>
          <w:szCs w:val="24"/>
        </w:rPr>
        <w:t>是，</w:t>
      </w:r>
      <w:r>
        <w:rPr>
          <w:rFonts w:hint="eastAsia" w:hAnsi="宋体"/>
          <w:color w:val="auto"/>
          <w:kern w:val="0"/>
          <w:sz w:val="24"/>
          <w:szCs w:val="24"/>
        </w:rPr>
        <w:sym w:font="Wingdings" w:char="00FE"/>
      </w:r>
      <w:r>
        <w:rPr>
          <w:rFonts w:hint="eastAsia" w:hAnsi="宋体"/>
          <w:b/>
          <w:bCs/>
          <w:color w:val="auto"/>
          <w:sz w:val="24"/>
          <w:szCs w:val="24"/>
        </w:rPr>
        <w:t>否</w:t>
      </w:r>
      <w:r>
        <w:rPr>
          <w:rFonts w:hint="eastAsia" w:hAnsi="宋体"/>
          <w:color w:val="auto"/>
          <w:kern w:val="0"/>
          <w:sz w:val="24"/>
          <w:szCs w:val="24"/>
        </w:rPr>
        <w:t>。</w:t>
      </w:r>
    </w:p>
    <w:p w14:paraId="31C7D538">
      <w:pPr>
        <w:spacing w:line="360" w:lineRule="auto"/>
        <w:rPr>
          <w:rFonts w:ascii="宋体" w:hAnsi="宋体" w:cs="宋体"/>
          <w:b/>
          <w:bCs/>
          <w:sz w:val="24"/>
          <w:szCs w:val="24"/>
        </w:rPr>
      </w:pPr>
      <w:r>
        <w:rPr>
          <w:rFonts w:hint="eastAsia" w:ascii="宋体" w:hAnsi="宋体" w:cs="宋体"/>
          <w:b/>
          <w:bCs/>
          <w:sz w:val="24"/>
          <w:szCs w:val="24"/>
        </w:rPr>
        <w:t>二、申请人的资格要求：</w:t>
      </w:r>
    </w:p>
    <w:p w14:paraId="1242E010">
      <w:pPr>
        <w:spacing w:line="360" w:lineRule="auto"/>
        <w:ind w:firstLine="482" w:firstLineChars="200"/>
        <w:rPr>
          <w:rFonts w:ascii="宋体" w:hAnsi="宋体" w:cs="宋体"/>
          <w:b/>
          <w:bCs/>
          <w:sz w:val="24"/>
          <w:szCs w:val="24"/>
        </w:rPr>
      </w:pPr>
      <w:r>
        <w:rPr>
          <w:rFonts w:hint="eastAsia" w:ascii="宋体" w:hAnsi="宋体" w:cs="宋体"/>
          <w:b/>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58C1219">
      <w:pPr>
        <w:spacing w:line="360" w:lineRule="auto"/>
        <w:ind w:firstLine="482" w:firstLineChars="200"/>
        <w:rPr>
          <w:rFonts w:ascii="宋体" w:hAnsi="宋体" w:cs="宋体"/>
          <w:b/>
          <w:bCs/>
          <w:sz w:val="24"/>
          <w:szCs w:val="24"/>
        </w:rPr>
      </w:pPr>
      <w:r>
        <w:rPr>
          <w:rFonts w:hint="eastAsia" w:ascii="宋体" w:hAnsi="宋体" w:cs="宋体"/>
          <w:b/>
          <w:bCs/>
          <w:sz w:val="24"/>
          <w:szCs w:val="24"/>
        </w:rPr>
        <w:t>2、投标供应商特定资格条件：/。</w:t>
      </w:r>
    </w:p>
    <w:p w14:paraId="000BF21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三、获取招标文件 </w:t>
      </w:r>
    </w:p>
    <w:p w14:paraId="4FCDBBCE">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时间：</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u w:val="single"/>
        </w:rPr>
        <w:t>日</w:t>
      </w:r>
      <w:r>
        <w:rPr>
          <w:rFonts w:hint="eastAsia" w:ascii="宋体" w:hAnsi="宋体" w:cs="宋体"/>
          <w:sz w:val="24"/>
          <w:szCs w:val="24"/>
          <w:u w:val="single"/>
          <w:lang w:val="en-US" w:eastAsia="zh-CN"/>
        </w:rPr>
        <w:t>23</w:t>
      </w:r>
      <w:r>
        <w:rPr>
          <w:rFonts w:hint="eastAsia" w:ascii="宋体" w:hAnsi="宋体" w:cs="宋体"/>
          <w:sz w:val="24"/>
          <w:szCs w:val="24"/>
          <w:u w:val="single"/>
        </w:rPr>
        <w:t>点</w:t>
      </w:r>
      <w:r>
        <w:rPr>
          <w:rFonts w:hint="eastAsia" w:ascii="宋体" w:hAnsi="宋体" w:cs="宋体"/>
          <w:sz w:val="24"/>
          <w:szCs w:val="24"/>
          <w:u w:val="single"/>
          <w:lang w:val="en-US" w:eastAsia="zh-CN"/>
        </w:rPr>
        <w:t>59</w:t>
      </w:r>
      <w:r>
        <w:rPr>
          <w:rFonts w:hint="eastAsia" w:ascii="宋体" w:hAnsi="宋体" w:cs="宋体"/>
          <w:sz w:val="24"/>
          <w:szCs w:val="24"/>
          <w:u w:val="single"/>
        </w:rPr>
        <w:t>分</w:t>
      </w:r>
      <w:r>
        <w:rPr>
          <w:rFonts w:hint="eastAsia" w:ascii="宋体" w:hAnsi="宋体" w:cs="宋体"/>
          <w:sz w:val="24"/>
          <w:szCs w:val="24"/>
          <w:u w:val="single"/>
          <w:lang w:val="en-US" w:eastAsia="zh-CN"/>
        </w:rPr>
        <w:t>59</w:t>
      </w:r>
      <w:r>
        <w:rPr>
          <w:rFonts w:hint="eastAsia" w:ascii="宋体" w:hAnsi="宋体" w:cs="宋体"/>
          <w:sz w:val="24"/>
          <w:szCs w:val="24"/>
          <w:u w:val="single"/>
        </w:rPr>
        <w:t>秒</w:t>
      </w:r>
      <w:r>
        <w:rPr>
          <w:rFonts w:hint="eastAsia" w:ascii="宋体" w:hAnsi="宋体" w:eastAsia="宋体" w:cs="宋体"/>
          <w:sz w:val="24"/>
          <w:szCs w:val="24"/>
          <w:highlight w:val="none"/>
        </w:rPr>
        <w:t>，每天上午00:00至12:00 ，下午12:00至23:59（北京时间，线上获取法定节假日均可，线下获取文件法定节假日除外）</w:t>
      </w:r>
    </w:p>
    <w:p w14:paraId="5490A934">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地点（网址）：</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p>
    <w:p w14:paraId="71021A58">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供应商登</w:t>
      </w:r>
      <w:r>
        <w:rPr>
          <w:rFonts w:hint="eastAsia" w:ascii="宋体" w:hAnsi="宋体" w:eastAsia="宋体" w:cs="宋体"/>
          <w:sz w:val="24"/>
          <w:szCs w:val="24"/>
          <w:highlight w:val="none"/>
          <w:lang w:eastAsia="zh-CN"/>
        </w:rPr>
        <w:t>录临平区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ascii="仿宋" w:hAnsi="仿宋" w:eastAsia="仿宋" w:cs="仿宋"/>
          <w:sz w:val="24"/>
          <w:szCs w:val="24"/>
          <w:highlight w:val="none"/>
        </w:rPr>
        <w:t xml:space="preserve"> </w:t>
      </w:r>
      <w:r>
        <w:rPr>
          <w:rFonts w:hint="eastAsia" w:ascii="宋体" w:hAnsi="宋体" w:eastAsia="宋体" w:cs="宋体"/>
          <w:sz w:val="24"/>
          <w:szCs w:val="24"/>
          <w:highlight w:val="none"/>
        </w:rPr>
        <w:t xml:space="preserve">在线申请获取采购文件（进入“项目采购”应用，在获取采购文件菜单中选择项目，申请获取采购文件）。 </w:t>
      </w:r>
    </w:p>
    <w:p w14:paraId="74A81F3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14:paraId="33D969D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四、提交投标文件截止时间、开标时间和地点</w:t>
      </w:r>
    </w:p>
    <w:p w14:paraId="4BFB6412">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提交投标文件截止时间：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rPr>
        <w:t>（北京时间）</w:t>
      </w:r>
    </w:p>
    <w:p w14:paraId="01DF5F88">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投标地点（网址）：</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p>
    <w:p w14:paraId="27D6C609">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开标时间：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rPr>
        <w:t>（北京时间）</w:t>
      </w:r>
    </w:p>
    <w:p w14:paraId="6F2EC21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开标地点（网址）：</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 xml:space="preserve">  </w:t>
      </w:r>
    </w:p>
    <w:p w14:paraId="6CF183C6">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五、公告期限 </w:t>
      </w:r>
    </w:p>
    <w:p w14:paraId="417B8F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19BBD8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7586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；进入“项目采购”应用，在获取采购文件菜单中选择项目，获取招标文件；④投标文件的制作：在“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电子交易客户端”中完成“填写基本信息”、“导入投标文件”、“标书关联”、“标书检查”、“电子签名”、“生成电子标书”等操作；⑤采购人、采购机构将依托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“服务中心-帮助文档-项目采购-操作流程-电子招投标-政府采购项目电子交易管理操作指南-供应商”。</w:t>
      </w:r>
    </w:p>
    <w:p w14:paraId="03FD3425">
      <w:pPr>
        <w:pStyle w:val="27"/>
        <w:ind w:firstLine="480" w:firstLineChars="200"/>
        <w:rPr>
          <w:rFonts w:hint="eastAsia" w:ascii="宋体" w:hAnsi="宋体" w:eastAsia="宋体" w:cs="宋体"/>
          <w:sz w:val="24"/>
        </w:rPr>
      </w:pPr>
      <w:r>
        <w:rPr>
          <w:rFonts w:hint="eastAsia" w:ascii="宋体" w:hAnsi="宋体" w:eastAsia="宋体" w:cs="宋体"/>
          <w:highlight w:val="none"/>
          <w:lang w:val="en-US"/>
        </w:rPr>
        <w:t>3</w:t>
      </w:r>
      <w:r>
        <w:rPr>
          <w:rFonts w:hint="eastAsia" w:ascii="宋体" w:hAnsi="宋体" w:eastAsia="宋体" w:cs="宋体"/>
          <w:highlight w:val="none"/>
          <w:lang w:val="en-US" w:eastAsia="zh-CN"/>
        </w:rPr>
        <w:t>.</w:t>
      </w:r>
      <w:r>
        <w:rPr>
          <w:rFonts w:hint="eastAsia" w:ascii="宋体" w:hAnsi="宋体" w:eastAsia="宋体" w:cs="宋体"/>
          <w:highlight w:val="none"/>
          <w:lang w:val="en-US"/>
        </w:rPr>
        <w:t>本项目采购文件公告期限与采购公告期限一致。</w:t>
      </w:r>
    </w:p>
    <w:p w14:paraId="16554375">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七、对本次采购提出询问、质疑、投诉，请按以下方式联系</w:t>
      </w:r>
    </w:p>
    <w:p w14:paraId="20D184B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1.采购人信息</w:t>
      </w:r>
    </w:p>
    <w:p w14:paraId="72AEA0B3">
      <w:pPr>
        <w:snapToGrid w:val="0"/>
        <w:spacing w:line="360" w:lineRule="auto"/>
        <w:ind w:firstLine="480" w:firstLineChars="200"/>
        <w:jc w:val="both"/>
        <w:rPr>
          <w:rFonts w:hint="eastAsia"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val="en-US" w:eastAsia="zh-CN"/>
        </w:rPr>
        <w:t>：</w:t>
      </w:r>
      <w:r>
        <w:rPr>
          <w:rFonts w:hint="eastAsia" w:ascii="宋体" w:hAnsi="宋体" w:cs="宋体"/>
          <w:sz w:val="24"/>
        </w:rPr>
        <w:t>杭州市临平区乔司街道</w:t>
      </w:r>
      <w:r>
        <w:rPr>
          <w:rFonts w:hint="eastAsia" w:ascii="宋体" w:hAnsi="宋体" w:cs="宋体"/>
          <w:sz w:val="24"/>
          <w:lang w:eastAsia="zh-CN"/>
        </w:rPr>
        <w:t>五星</w:t>
      </w:r>
      <w:r>
        <w:rPr>
          <w:rFonts w:hint="eastAsia" w:ascii="宋体" w:hAnsi="宋体" w:cs="宋体"/>
          <w:sz w:val="24"/>
        </w:rPr>
        <w:t>股份经济合作社</w:t>
      </w:r>
    </w:p>
    <w:p w14:paraId="4F64D3A7">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lang w:eastAsia="zh-CN"/>
        </w:rPr>
        <w:t>杭州市临平区乔司街道五星村工业园1号楼</w:t>
      </w:r>
    </w:p>
    <w:p w14:paraId="11DFB02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09E8EB95">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赵施伟</w:t>
      </w:r>
    </w:p>
    <w:p w14:paraId="740C4DFA">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项目联系方式</w:t>
      </w:r>
      <w:r>
        <w:rPr>
          <w:rFonts w:hint="eastAsia" w:ascii="宋体" w:hAnsi="宋体" w:eastAsia="宋体" w:cs="宋体"/>
          <w:color w:val="auto"/>
          <w:sz w:val="24"/>
          <w:highlight w:val="none"/>
          <w:lang w:val="en-US" w:eastAsia="zh-CN"/>
        </w:rPr>
        <w:t>：</w:t>
      </w:r>
      <w:r>
        <w:rPr>
          <w:rFonts w:hint="eastAsia" w:ascii="宋体" w:hAnsi="宋体" w:cs="宋体"/>
          <w:sz w:val="24"/>
          <w:lang w:val="en-US" w:eastAsia="zh-CN"/>
        </w:rPr>
        <w:t>0571-86191666</w:t>
      </w:r>
    </w:p>
    <w:p w14:paraId="05080498">
      <w:pPr>
        <w:spacing w:line="360" w:lineRule="auto"/>
        <w:rPr>
          <w:rFonts w:ascii="宋体" w:hAnsi="宋体" w:cs="宋体"/>
          <w:sz w:val="24"/>
          <w:szCs w:val="24"/>
        </w:rPr>
      </w:pPr>
      <w:r>
        <w:rPr>
          <w:rFonts w:hint="eastAsia" w:ascii="宋体" w:hAnsi="宋体" w:eastAsia="宋体" w:cs="宋体"/>
          <w:sz w:val="24"/>
          <w:szCs w:val="24"/>
          <w:highlight w:val="none"/>
        </w:rPr>
        <w:t xml:space="preserve">    2.</w:t>
      </w:r>
      <w:r>
        <w:rPr>
          <w:rFonts w:hint="eastAsia" w:ascii="宋体" w:hAnsi="宋体" w:cs="宋体"/>
          <w:sz w:val="24"/>
          <w:szCs w:val="24"/>
        </w:rPr>
        <w:t xml:space="preserve">采购代理机构信息            </w:t>
      </w:r>
    </w:p>
    <w:p w14:paraId="2DF058B2">
      <w:pPr>
        <w:spacing w:line="360" w:lineRule="auto"/>
        <w:ind w:firstLine="480"/>
        <w:rPr>
          <w:rFonts w:ascii="宋体" w:hAnsi="宋体" w:cs="宋体"/>
          <w:sz w:val="24"/>
          <w:szCs w:val="24"/>
        </w:rPr>
      </w:pPr>
      <w:r>
        <w:rPr>
          <w:rFonts w:hint="eastAsia" w:ascii="宋体" w:hAnsi="宋体" w:cs="宋体"/>
          <w:sz w:val="24"/>
          <w:szCs w:val="24"/>
        </w:rPr>
        <w:t>名    称：</w:t>
      </w:r>
      <w:r>
        <w:rPr>
          <w:rFonts w:hint="eastAsia" w:ascii="宋体" w:hAnsi="宋体" w:cs="仿宋"/>
          <w:sz w:val="24"/>
        </w:rPr>
        <w:t>浙江同欣工程管理有限公司</w:t>
      </w:r>
    </w:p>
    <w:p w14:paraId="62FB7533">
      <w:pPr>
        <w:spacing w:line="360" w:lineRule="auto"/>
        <w:ind w:firstLine="480"/>
        <w:rPr>
          <w:rFonts w:ascii="宋体" w:hAnsi="宋体" w:cs="宋体"/>
          <w:sz w:val="24"/>
          <w:szCs w:val="24"/>
        </w:rPr>
      </w:pPr>
      <w:r>
        <w:rPr>
          <w:rFonts w:hint="eastAsia" w:ascii="宋体" w:hAnsi="宋体" w:cs="宋体"/>
          <w:sz w:val="24"/>
          <w:szCs w:val="24"/>
        </w:rPr>
        <w:t>地    址：</w:t>
      </w:r>
      <w:r>
        <w:rPr>
          <w:rFonts w:hint="eastAsia" w:ascii="宋体" w:hAnsi="宋体" w:cs="宋体"/>
          <w:sz w:val="24"/>
          <w:lang w:eastAsia="zh-CN"/>
        </w:rPr>
        <w:t>杭州市临平区余杭经济开发区新丝路58号鸿辰创新中心5楼502</w:t>
      </w:r>
    </w:p>
    <w:p w14:paraId="133C7A13">
      <w:pPr>
        <w:spacing w:line="360" w:lineRule="auto"/>
        <w:rPr>
          <w:rFonts w:ascii="宋体" w:hAnsi="宋体" w:cs="宋体"/>
          <w:sz w:val="24"/>
          <w:szCs w:val="24"/>
        </w:rPr>
      </w:pPr>
      <w:r>
        <w:rPr>
          <w:rFonts w:hint="eastAsia" w:ascii="宋体" w:hAnsi="宋体" w:cs="宋体"/>
          <w:sz w:val="24"/>
          <w:szCs w:val="24"/>
        </w:rPr>
        <w:t xml:space="preserve">    传    真：/             </w:t>
      </w:r>
    </w:p>
    <w:p w14:paraId="58CF00CD">
      <w:pPr>
        <w:spacing w:line="360" w:lineRule="auto"/>
        <w:rPr>
          <w:rFonts w:hint="eastAsia" w:ascii="宋体" w:hAnsi="宋体" w:eastAsia="宋体" w:cs="宋体"/>
          <w:sz w:val="24"/>
          <w:szCs w:val="24"/>
          <w:lang w:eastAsia="zh-CN"/>
        </w:rPr>
      </w:pPr>
      <w:r>
        <w:rPr>
          <w:rFonts w:hint="eastAsia" w:ascii="宋体" w:hAnsi="宋体" w:cs="宋体"/>
          <w:sz w:val="24"/>
          <w:szCs w:val="24"/>
        </w:rPr>
        <w:t xml:space="preserve">    项目联系人（询问）：</w:t>
      </w:r>
      <w:r>
        <w:rPr>
          <w:rFonts w:hint="eastAsia" w:ascii="宋体" w:hAnsi="宋体" w:cs="宋体"/>
          <w:sz w:val="24"/>
          <w:szCs w:val="24"/>
          <w:lang w:eastAsia="zh-CN"/>
        </w:rPr>
        <w:t>戚佳波</w:t>
      </w:r>
    </w:p>
    <w:p w14:paraId="153CCFCF">
      <w:pPr>
        <w:spacing w:line="360" w:lineRule="auto"/>
        <w:ind w:firstLine="480"/>
        <w:rPr>
          <w:rFonts w:hint="eastAsia" w:ascii="宋体" w:hAnsi="宋体" w:eastAsia="宋体" w:cs="宋体"/>
          <w:sz w:val="24"/>
          <w:szCs w:val="24"/>
          <w:highlight w:val="none"/>
        </w:rPr>
      </w:pPr>
      <w:r>
        <w:rPr>
          <w:rFonts w:hint="eastAsia" w:ascii="宋体" w:hAnsi="宋体" w:cs="宋体"/>
          <w:sz w:val="24"/>
          <w:szCs w:val="24"/>
        </w:rPr>
        <w:t>项目联系方式：0571-89167015</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15858220503   </w:t>
      </w:r>
      <w:r>
        <w:rPr>
          <w:rFonts w:hint="eastAsia" w:ascii="宋体" w:hAnsi="宋体" w:eastAsia="宋体" w:cs="宋体"/>
          <w:sz w:val="24"/>
          <w:szCs w:val="24"/>
          <w:highlight w:val="none"/>
        </w:rPr>
        <w:t xml:space="preserve">    </w:t>
      </w:r>
    </w:p>
    <w:p w14:paraId="4667AA6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），点击右侧咨询小采，获取采小蜜智能服务管家帮助，或拨打</w:t>
      </w:r>
      <w:r>
        <w:rPr>
          <w:rFonts w:hint="eastAsia" w:ascii="宋体" w:hAnsi="宋体" w:eastAsia="宋体" w:cs="宋体"/>
          <w:sz w:val="24"/>
          <w:szCs w:val="24"/>
          <w:highlight w:val="none"/>
          <w:lang w:eastAsia="zh-CN"/>
        </w:rPr>
        <w:t>村</w:t>
      </w:r>
      <w:r>
        <w:rPr>
          <w:rFonts w:hint="eastAsia" w:ascii="宋体" w:hAnsi="宋体" w:eastAsia="宋体" w:cs="宋体"/>
          <w:sz w:val="24"/>
          <w:szCs w:val="24"/>
          <w:highlight w:val="none"/>
        </w:rPr>
        <w:t>采云服务热线400-881-7190获取热线服务帮助。</w:t>
      </w:r>
    </w:p>
    <w:p w14:paraId="23FB7C7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14:paraId="655AF5C1">
      <w:pPr>
        <w:spacing w:line="360" w:lineRule="auto"/>
        <w:ind w:firstLine="480"/>
        <w:rPr>
          <w:rFonts w:ascii="宋体" w:hAnsi="宋体" w:cs="宋体"/>
          <w:sz w:val="24"/>
          <w:szCs w:val="24"/>
        </w:rPr>
      </w:pPr>
      <w:r>
        <w:rPr>
          <w:rFonts w:hint="eastAsia" w:ascii="宋体" w:hAnsi="宋体" w:cs="宋体"/>
          <w:sz w:val="24"/>
          <w:szCs w:val="24"/>
        </w:rPr>
        <w:t xml:space="preserve">    </w:t>
      </w:r>
    </w:p>
    <w:p w14:paraId="68F84343">
      <w:pPr>
        <w:spacing w:line="240" w:lineRule="auto"/>
        <w:ind w:firstLine="480" w:firstLineChars="200"/>
        <w:rPr>
          <w:rFonts w:ascii="宋体" w:hAnsi="宋体" w:cs="宋体"/>
          <w:sz w:val="24"/>
          <w:szCs w:val="24"/>
        </w:rPr>
      </w:pPr>
      <w:r>
        <w:rPr>
          <w:rFonts w:hint="eastAsia" w:ascii="宋体" w:hAnsi="宋体" w:cs="宋体"/>
          <w:sz w:val="24"/>
          <w:szCs w:val="24"/>
        </w:rPr>
        <w:t>若对项目采购电子交易系统操作有疑问，可登录临平区村采云（lpnbsc.lecaiyun.com），点击右侧咨询小采，获取采小蜜智能服务管家帮助，或拨打村采云服务热线400-881-7190获取热线服务帮助。</w:t>
      </w:r>
    </w:p>
    <w:p w14:paraId="1677668D">
      <w:pPr>
        <w:spacing w:line="240" w:lineRule="auto"/>
        <w:ind w:firstLine="480" w:firstLineChars="200"/>
        <w:rPr>
          <w:rFonts w:ascii="宋体" w:hAnsi="宋体" w:cs="宋体"/>
          <w:sz w:val="24"/>
          <w:szCs w:val="24"/>
        </w:rPr>
      </w:pPr>
      <w:r>
        <w:rPr>
          <w:rFonts w:hint="eastAsia" w:ascii="宋体" w:hAnsi="宋体" w:cs="宋体"/>
          <w:sz w:val="24"/>
          <w:szCs w:val="24"/>
        </w:rPr>
        <w:t>CA问题联系电话（人工）：汇信CA 400-888-4636；天谷CA 400-087-8198。</w:t>
      </w:r>
    </w:p>
    <w:p w14:paraId="6A6301B9">
      <w:pPr>
        <w:pStyle w:val="35"/>
        <w:spacing w:line="360" w:lineRule="auto"/>
        <w:ind w:firstLine="480" w:firstLineChars="200"/>
        <w:rPr>
          <w:rFonts w:hAnsi="宋体"/>
          <w:sz w:val="24"/>
          <w:szCs w:val="24"/>
        </w:rPr>
      </w:pPr>
      <w:r>
        <w:rPr>
          <w:rFonts w:hint="eastAsia" w:hAnsi="宋体"/>
          <w:sz w:val="24"/>
          <w:szCs w:val="24"/>
        </w:rPr>
        <w:t xml:space="preserve">                              </w:t>
      </w:r>
    </w:p>
    <w:p w14:paraId="593E5CE3">
      <w:pPr>
        <w:adjustRightInd/>
        <w:spacing w:line="360" w:lineRule="auto"/>
        <w:jc w:val="center"/>
        <w:outlineLvl w:val="0"/>
        <w:rPr>
          <w:rFonts w:hint="eastAsia" w:ascii="宋体" w:hAnsi="宋体" w:cs="宋体"/>
          <w:b/>
          <w:bCs/>
          <w:sz w:val="36"/>
          <w:szCs w:val="36"/>
        </w:rPr>
      </w:pPr>
    </w:p>
    <w:p w14:paraId="03D90D69">
      <w:pPr>
        <w:adjustRightInd/>
        <w:spacing w:line="360" w:lineRule="auto"/>
        <w:jc w:val="center"/>
        <w:outlineLvl w:val="0"/>
        <w:rPr>
          <w:rFonts w:hint="eastAsia" w:ascii="宋体" w:hAnsi="宋体" w:cs="宋体"/>
          <w:b/>
          <w:bCs/>
          <w:sz w:val="36"/>
          <w:szCs w:val="36"/>
        </w:rPr>
      </w:pPr>
    </w:p>
    <w:p w14:paraId="00C80DED">
      <w:pPr>
        <w:adjustRightInd/>
        <w:spacing w:line="360" w:lineRule="auto"/>
        <w:jc w:val="center"/>
        <w:outlineLvl w:val="0"/>
        <w:rPr>
          <w:rFonts w:hint="eastAsia" w:ascii="宋体" w:hAnsi="宋体" w:cs="宋体"/>
          <w:b/>
          <w:bCs/>
          <w:sz w:val="36"/>
          <w:szCs w:val="36"/>
        </w:rPr>
      </w:pPr>
    </w:p>
    <w:p w14:paraId="7907A6F8">
      <w:pPr>
        <w:adjustRightInd/>
        <w:spacing w:line="360" w:lineRule="auto"/>
        <w:jc w:val="center"/>
        <w:outlineLvl w:val="0"/>
        <w:rPr>
          <w:rFonts w:hint="eastAsia" w:ascii="宋体" w:hAnsi="宋体" w:cs="宋体"/>
          <w:b/>
          <w:bCs/>
          <w:sz w:val="36"/>
          <w:szCs w:val="36"/>
        </w:rPr>
      </w:pPr>
    </w:p>
    <w:p w14:paraId="036A6496">
      <w:pPr>
        <w:adjustRightInd/>
        <w:spacing w:line="360" w:lineRule="auto"/>
        <w:jc w:val="center"/>
        <w:outlineLvl w:val="0"/>
        <w:rPr>
          <w:rFonts w:hint="eastAsia" w:ascii="宋体" w:hAnsi="宋体" w:cs="宋体"/>
          <w:b/>
          <w:bCs/>
          <w:sz w:val="36"/>
          <w:szCs w:val="36"/>
        </w:rPr>
      </w:pPr>
    </w:p>
    <w:p w14:paraId="23A0B389">
      <w:pPr>
        <w:adjustRightInd/>
        <w:spacing w:line="360" w:lineRule="auto"/>
        <w:jc w:val="center"/>
        <w:outlineLvl w:val="0"/>
        <w:rPr>
          <w:rFonts w:hint="eastAsia" w:ascii="宋体" w:hAnsi="宋体" w:cs="宋体"/>
          <w:b/>
          <w:bCs/>
          <w:sz w:val="36"/>
          <w:szCs w:val="36"/>
        </w:rPr>
      </w:pPr>
    </w:p>
    <w:p w14:paraId="501D1F08">
      <w:pPr>
        <w:adjustRightInd/>
        <w:spacing w:line="360" w:lineRule="auto"/>
        <w:jc w:val="center"/>
        <w:outlineLvl w:val="0"/>
        <w:rPr>
          <w:rFonts w:hint="eastAsia" w:ascii="宋体" w:hAnsi="宋体" w:cs="宋体"/>
          <w:b/>
          <w:bCs/>
          <w:sz w:val="36"/>
          <w:szCs w:val="36"/>
        </w:rPr>
      </w:pPr>
    </w:p>
    <w:p w14:paraId="46A6C461">
      <w:pPr>
        <w:adjustRightInd/>
        <w:spacing w:line="360" w:lineRule="auto"/>
        <w:jc w:val="center"/>
        <w:outlineLvl w:val="0"/>
        <w:rPr>
          <w:rFonts w:hint="eastAsia" w:ascii="宋体" w:hAnsi="宋体" w:cs="宋体"/>
          <w:b/>
          <w:bCs/>
          <w:sz w:val="36"/>
          <w:szCs w:val="36"/>
        </w:rPr>
      </w:pPr>
    </w:p>
    <w:p w14:paraId="3303F99F">
      <w:pPr>
        <w:adjustRightInd/>
        <w:spacing w:line="360" w:lineRule="auto"/>
        <w:jc w:val="center"/>
        <w:outlineLvl w:val="0"/>
        <w:rPr>
          <w:rFonts w:hint="eastAsia" w:ascii="宋体" w:hAnsi="宋体" w:cs="宋体"/>
          <w:b/>
          <w:bCs/>
          <w:sz w:val="36"/>
          <w:szCs w:val="36"/>
        </w:rPr>
      </w:pPr>
    </w:p>
    <w:p w14:paraId="5763D311">
      <w:pPr>
        <w:adjustRightInd/>
        <w:spacing w:line="360" w:lineRule="auto"/>
        <w:jc w:val="center"/>
        <w:outlineLvl w:val="0"/>
        <w:rPr>
          <w:rFonts w:hint="eastAsia" w:ascii="宋体" w:hAnsi="宋体" w:cs="宋体"/>
          <w:b/>
          <w:bCs/>
          <w:sz w:val="36"/>
          <w:szCs w:val="36"/>
        </w:rPr>
      </w:pPr>
    </w:p>
    <w:p w14:paraId="02A4BF6E">
      <w:pPr>
        <w:adjustRightInd/>
        <w:spacing w:line="360" w:lineRule="auto"/>
        <w:jc w:val="center"/>
        <w:outlineLvl w:val="0"/>
        <w:rPr>
          <w:rFonts w:hint="eastAsia" w:ascii="宋体" w:hAnsi="宋体" w:cs="宋体"/>
          <w:b/>
          <w:bCs/>
          <w:sz w:val="36"/>
          <w:szCs w:val="36"/>
        </w:rPr>
      </w:pPr>
    </w:p>
    <w:p w14:paraId="713445B9">
      <w:pPr>
        <w:adjustRightInd/>
        <w:spacing w:line="360" w:lineRule="auto"/>
        <w:jc w:val="center"/>
        <w:outlineLvl w:val="0"/>
        <w:rPr>
          <w:rFonts w:hint="eastAsia" w:ascii="宋体" w:hAnsi="宋体" w:cs="宋体"/>
          <w:b/>
          <w:bCs/>
          <w:sz w:val="36"/>
          <w:szCs w:val="36"/>
        </w:rPr>
      </w:pPr>
    </w:p>
    <w:p w14:paraId="604C5134">
      <w:pPr>
        <w:adjustRightInd/>
        <w:spacing w:line="360" w:lineRule="auto"/>
        <w:jc w:val="center"/>
        <w:outlineLvl w:val="0"/>
        <w:rPr>
          <w:rFonts w:hint="eastAsia" w:ascii="宋体" w:hAnsi="宋体" w:cs="宋体"/>
          <w:b/>
          <w:bCs/>
          <w:sz w:val="36"/>
          <w:szCs w:val="36"/>
        </w:rPr>
      </w:pPr>
    </w:p>
    <w:p w14:paraId="7A85E6CA">
      <w:pPr>
        <w:adjustRightInd/>
        <w:spacing w:line="360" w:lineRule="auto"/>
        <w:jc w:val="center"/>
        <w:outlineLvl w:val="0"/>
        <w:rPr>
          <w:rFonts w:hint="eastAsia" w:ascii="宋体" w:hAnsi="宋体" w:cs="宋体"/>
          <w:b/>
          <w:bCs/>
          <w:sz w:val="36"/>
          <w:szCs w:val="36"/>
        </w:rPr>
      </w:pPr>
    </w:p>
    <w:p w14:paraId="4D13CC60">
      <w:pPr>
        <w:adjustRightInd/>
        <w:spacing w:line="360" w:lineRule="auto"/>
        <w:jc w:val="center"/>
        <w:outlineLvl w:val="0"/>
        <w:rPr>
          <w:rFonts w:hint="eastAsia" w:ascii="宋体" w:hAnsi="宋体" w:cs="宋体"/>
          <w:b/>
          <w:bCs/>
          <w:sz w:val="36"/>
          <w:szCs w:val="36"/>
        </w:rPr>
      </w:pPr>
    </w:p>
    <w:p w14:paraId="2F54EC82">
      <w:pPr>
        <w:adjustRightInd/>
        <w:spacing w:line="360" w:lineRule="auto"/>
        <w:jc w:val="center"/>
        <w:outlineLvl w:val="0"/>
        <w:rPr>
          <w:rFonts w:hint="eastAsia" w:ascii="宋体" w:hAnsi="宋体" w:cs="宋体"/>
          <w:b/>
          <w:bCs/>
          <w:sz w:val="36"/>
          <w:szCs w:val="36"/>
        </w:rPr>
      </w:pPr>
    </w:p>
    <w:p w14:paraId="6F78BC5B">
      <w:pPr>
        <w:adjustRightInd/>
        <w:spacing w:line="360" w:lineRule="auto"/>
        <w:jc w:val="center"/>
        <w:outlineLvl w:val="0"/>
        <w:rPr>
          <w:rFonts w:hint="eastAsia" w:ascii="宋体" w:hAnsi="宋体" w:cs="宋体"/>
          <w:b/>
          <w:bCs/>
          <w:sz w:val="36"/>
          <w:szCs w:val="36"/>
        </w:rPr>
      </w:pPr>
    </w:p>
    <w:p w14:paraId="4F95D00D">
      <w:pPr>
        <w:adjustRightInd/>
        <w:spacing w:line="360" w:lineRule="auto"/>
        <w:jc w:val="center"/>
        <w:outlineLvl w:val="0"/>
        <w:rPr>
          <w:rFonts w:ascii="宋体" w:hAnsi="宋体" w:cs="宋体"/>
          <w:b/>
          <w:bCs/>
          <w:sz w:val="36"/>
          <w:szCs w:val="36"/>
        </w:rPr>
      </w:pPr>
      <w:r>
        <w:rPr>
          <w:rFonts w:hint="eastAsia" w:ascii="宋体" w:hAnsi="宋体" w:cs="宋体"/>
          <w:b/>
          <w:bCs/>
          <w:sz w:val="36"/>
          <w:szCs w:val="36"/>
        </w:rPr>
        <w:t>第二部分</w:t>
      </w:r>
      <w:bookmarkEnd w:id="6"/>
      <w:r>
        <w:rPr>
          <w:rFonts w:hint="eastAsia" w:ascii="宋体" w:hAnsi="宋体" w:cs="宋体"/>
          <w:b/>
          <w:bCs/>
          <w:sz w:val="36"/>
          <w:szCs w:val="36"/>
        </w:rPr>
        <w:t xml:space="preserve"> 投标人须知</w:t>
      </w:r>
      <w:bookmarkEnd w:id="7"/>
    </w:p>
    <w:p w14:paraId="01E51268">
      <w:pPr>
        <w:snapToGrid w:val="0"/>
        <w:spacing w:line="360" w:lineRule="auto"/>
        <w:jc w:val="center"/>
        <w:rPr>
          <w:rFonts w:ascii="宋体" w:hAnsi="宋体" w:cs="宋体"/>
          <w:b/>
          <w:bCs/>
          <w:sz w:val="32"/>
          <w:szCs w:val="32"/>
        </w:rPr>
      </w:pPr>
      <w:r>
        <w:rPr>
          <w:rFonts w:hint="eastAsia" w:ascii="宋体" w:hAnsi="宋体" w:cs="宋体"/>
          <w:b/>
          <w:bCs/>
          <w:sz w:val="32"/>
          <w:szCs w:val="32"/>
        </w:rPr>
        <w:t>前附表</w:t>
      </w:r>
    </w:p>
    <w:tbl>
      <w:tblPr>
        <w:tblStyle w:val="65"/>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1E8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781E2E75">
            <w:pPr>
              <w:snapToGrid w:val="0"/>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F6EBFD">
            <w:pPr>
              <w:snapToGrid w:val="0"/>
              <w:spacing w:line="360" w:lineRule="auto"/>
              <w:jc w:val="center"/>
              <w:rPr>
                <w:rFonts w:ascii="宋体" w:hAnsi="宋体" w:cs="宋体"/>
                <w:b/>
                <w:bCs/>
                <w:sz w:val="24"/>
                <w:szCs w:val="24"/>
              </w:rPr>
            </w:pPr>
            <w:r>
              <w:rPr>
                <w:rFonts w:hint="eastAsia" w:ascii="宋体" w:hAnsi="宋体" w:cs="宋体"/>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8E0A20">
            <w:pPr>
              <w:snapToGrid w:val="0"/>
              <w:spacing w:line="360" w:lineRule="auto"/>
              <w:jc w:val="center"/>
              <w:rPr>
                <w:rFonts w:ascii="宋体" w:hAnsi="宋体" w:cs="宋体"/>
                <w:b/>
                <w:bCs/>
                <w:sz w:val="24"/>
                <w:szCs w:val="24"/>
              </w:rPr>
            </w:pPr>
            <w:r>
              <w:rPr>
                <w:rFonts w:hint="eastAsia" w:ascii="宋体" w:hAnsi="宋体" w:cs="宋体"/>
                <w:b/>
                <w:bCs/>
                <w:sz w:val="24"/>
                <w:szCs w:val="24"/>
              </w:rPr>
              <w:t>本项目的特别规定</w:t>
            </w:r>
          </w:p>
        </w:tc>
      </w:tr>
      <w:tr w14:paraId="7AACC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3" w:hRule="atLeast"/>
          <w:tblHeader/>
        </w:trPr>
        <w:tc>
          <w:tcPr>
            <w:tcW w:w="629" w:type="dxa"/>
            <w:tcBorders>
              <w:top w:val="single" w:color="auto" w:sz="4" w:space="0"/>
              <w:bottom w:val="single" w:color="auto" w:sz="4" w:space="0"/>
              <w:right w:val="single" w:color="auto" w:sz="4" w:space="0"/>
            </w:tcBorders>
            <w:vAlign w:val="top"/>
          </w:tcPr>
          <w:p w14:paraId="077A3907">
            <w:pPr>
              <w:snapToGrid w:val="0"/>
              <w:spacing w:line="360" w:lineRule="auto"/>
              <w:jc w:val="center"/>
              <w:rPr>
                <w:rFonts w:ascii="宋体" w:hAnsi="宋体" w:cs="宋体"/>
                <w:sz w:val="24"/>
                <w:szCs w:val="24"/>
              </w:rPr>
            </w:pPr>
          </w:p>
          <w:p w14:paraId="4CC86D98">
            <w:pPr>
              <w:snapToGrid w:val="0"/>
              <w:spacing w:line="360" w:lineRule="auto"/>
              <w:jc w:val="center"/>
              <w:rPr>
                <w:rFonts w:ascii="宋体" w:hAnsi="宋体" w:cs="宋体"/>
                <w:sz w:val="24"/>
                <w:szCs w:val="24"/>
              </w:rPr>
            </w:pPr>
          </w:p>
          <w:p w14:paraId="74A59B72">
            <w:pPr>
              <w:snapToGrid w:val="0"/>
              <w:spacing w:line="360" w:lineRule="auto"/>
              <w:jc w:val="center"/>
              <w:rPr>
                <w:rFonts w:ascii="宋体" w:hAnsi="宋体" w:cs="宋体"/>
                <w:sz w:val="24"/>
                <w:szCs w:val="24"/>
              </w:rPr>
            </w:pPr>
          </w:p>
          <w:p w14:paraId="4BA22DAC">
            <w:pPr>
              <w:snapToGrid w:val="0"/>
              <w:spacing w:line="360" w:lineRule="auto"/>
              <w:jc w:val="center"/>
              <w:rPr>
                <w:rFonts w:ascii="宋体" w:hAnsi="宋体" w:cs="宋体"/>
                <w:sz w:val="24"/>
                <w:szCs w:val="24"/>
              </w:rPr>
            </w:pPr>
          </w:p>
          <w:p w14:paraId="103C1775">
            <w:pPr>
              <w:snapToGrid w:val="0"/>
              <w:spacing w:line="360" w:lineRule="auto"/>
              <w:jc w:val="center"/>
              <w:rPr>
                <w:rFonts w:ascii="宋体" w:hAnsi="宋体" w:cs="宋体"/>
                <w:sz w:val="24"/>
                <w:szCs w:val="24"/>
              </w:rPr>
            </w:pPr>
          </w:p>
          <w:p w14:paraId="3871FD1A">
            <w:pPr>
              <w:snapToGrid w:val="0"/>
              <w:spacing w:line="360" w:lineRule="auto"/>
              <w:jc w:val="center"/>
              <w:rPr>
                <w:rFonts w:ascii="宋体" w:hAnsi="宋体" w:cs="宋体"/>
                <w:sz w:val="24"/>
                <w:szCs w:val="24"/>
              </w:rPr>
            </w:pPr>
          </w:p>
          <w:p w14:paraId="717F6F75">
            <w:pPr>
              <w:snapToGrid w:val="0"/>
              <w:spacing w:line="360" w:lineRule="auto"/>
              <w:jc w:val="center"/>
              <w:rPr>
                <w:rFonts w:ascii="宋体" w:hAnsi="宋体" w:cs="宋体"/>
                <w:sz w:val="24"/>
                <w:szCs w:val="24"/>
              </w:rPr>
            </w:pPr>
          </w:p>
          <w:p w14:paraId="6783A882">
            <w:pPr>
              <w:snapToGrid w:val="0"/>
              <w:spacing w:line="360" w:lineRule="auto"/>
              <w:jc w:val="center"/>
              <w:rPr>
                <w:rFonts w:ascii="宋体" w:hAnsi="宋体" w:cs="宋体"/>
                <w:sz w:val="24"/>
                <w:szCs w:val="24"/>
              </w:rPr>
            </w:pPr>
            <w:r>
              <w:rPr>
                <w:rFonts w:hint="eastAsia" w:ascii="宋体" w:hAnsi="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4F20E2">
            <w:pPr>
              <w:snapToGrid w:val="0"/>
              <w:spacing w:line="360" w:lineRule="auto"/>
              <w:jc w:val="center"/>
              <w:rPr>
                <w:rFonts w:ascii="宋体" w:hAnsi="宋体" w:cs="宋体"/>
                <w:b/>
                <w:bCs/>
                <w:sz w:val="24"/>
                <w:szCs w:val="24"/>
              </w:rPr>
            </w:pPr>
            <w:r>
              <w:rPr>
                <w:rFonts w:hint="eastAsia" w:ascii="宋体" w:hAnsi="宋体" w:cs="宋体"/>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E1B2175">
            <w:pPr>
              <w:snapToGrid w:val="0"/>
              <w:spacing w:line="360" w:lineRule="auto"/>
              <w:jc w:val="left"/>
              <w:rPr>
                <w:rFonts w:ascii="宋体" w:hAnsi="宋体" w:cs="宋体"/>
                <w:b/>
                <w:bCs/>
                <w:kern w:val="0"/>
                <w:sz w:val="24"/>
                <w:szCs w:val="24"/>
                <w:lang w:val="zh-CN"/>
              </w:rPr>
            </w:pPr>
            <w:r>
              <w:rPr>
                <w:rFonts w:hint="eastAsia" w:ascii="宋体" w:hAnsi="宋体" w:cs="宋体"/>
                <w:kern w:val="0"/>
                <w:sz w:val="24"/>
                <w:szCs w:val="24"/>
                <w:lang w:val="zh-CN"/>
              </w:rPr>
              <w:t>有关本项目实施所需的所有费用（含税费）均计入报价。</w:t>
            </w:r>
            <w:r>
              <w:rPr>
                <w:rFonts w:hint="eastAsia" w:ascii="宋体" w:hAnsi="宋体" w:cs="宋体"/>
                <w:sz w:val="24"/>
                <w:szCs w:val="24"/>
              </w:rPr>
              <w:t>开标一览表（报价表）是报价的唯一载体</w:t>
            </w:r>
            <w:r>
              <w:rPr>
                <w:rFonts w:hint="eastAsia" w:ascii="宋体" w:hAnsi="宋体" w:cs="宋体"/>
                <w:kern w:val="0"/>
                <w:sz w:val="24"/>
                <w:szCs w:val="24"/>
                <w:lang w:val="zh-CN"/>
              </w:rPr>
              <w:t>。投标文件中价格全部采用人民币报价。招标文件未列明，而投标人认为必需的费用也需列入报价。</w:t>
            </w:r>
            <w:r>
              <w:rPr>
                <w:rFonts w:hint="eastAsia" w:ascii="宋体" w:hAnsi="宋体" w:cs="宋体"/>
                <w:b/>
                <w:bCs/>
                <w:kern w:val="0"/>
                <w:sz w:val="24"/>
                <w:szCs w:val="24"/>
                <w:lang w:val="zh-CN"/>
              </w:rPr>
              <w:t>提醒：验收时检测费用由采购人承担，不包含在投标总价中。</w:t>
            </w:r>
          </w:p>
          <w:p w14:paraId="0AF72262">
            <w:pPr>
              <w:snapToGrid w:val="0"/>
              <w:spacing w:line="360" w:lineRule="auto"/>
              <w:jc w:val="left"/>
              <w:rPr>
                <w:rFonts w:ascii="宋体" w:hAnsi="宋体" w:cs="宋体"/>
                <w:b/>
                <w:bCs/>
                <w:kern w:val="0"/>
                <w:sz w:val="24"/>
                <w:szCs w:val="24"/>
                <w:lang w:val="zh-CN"/>
              </w:rPr>
            </w:pPr>
            <w:r>
              <w:rPr>
                <w:rFonts w:hint="eastAsia" w:ascii="宋体" w:hAnsi="宋体" w:cs="宋体"/>
                <w:b/>
                <w:bCs/>
                <w:kern w:val="0"/>
                <w:sz w:val="24"/>
                <w:szCs w:val="24"/>
                <w:lang w:val="zh-CN"/>
              </w:rPr>
              <w:t>投标报价出现下列情形的，投标无效：</w:t>
            </w:r>
          </w:p>
          <w:p w14:paraId="0BF8117A">
            <w:pPr>
              <w:snapToGrid w:val="0"/>
              <w:spacing w:line="360" w:lineRule="auto"/>
              <w:ind w:firstLine="241" w:firstLineChars="100"/>
              <w:jc w:val="left"/>
              <w:rPr>
                <w:rFonts w:ascii="宋体" w:hAnsi="宋体" w:cs="宋体"/>
                <w:b/>
                <w:bCs/>
                <w:kern w:val="0"/>
                <w:sz w:val="24"/>
                <w:szCs w:val="24"/>
                <w:lang w:val="zh-CN"/>
              </w:rPr>
            </w:pPr>
            <w:r>
              <w:rPr>
                <w:rFonts w:hint="eastAsia" w:ascii="宋体" w:hAnsi="宋体" w:cs="宋体"/>
                <w:b/>
                <w:bCs/>
                <w:kern w:val="0"/>
                <w:sz w:val="24"/>
                <w:szCs w:val="24"/>
                <w:lang w:val="zh-CN"/>
              </w:rPr>
              <w:t>投标文件出现不是唯一的、有选择性投标报价的；</w:t>
            </w:r>
          </w:p>
          <w:p w14:paraId="420429F2">
            <w:pPr>
              <w:snapToGrid w:val="0"/>
              <w:spacing w:line="360" w:lineRule="auto"/>
              <w:ind w:firstLine="241" w:firstLineChars="100"/>
              <w:jc w:val="left"/>
              <w:rPr>
                <w:rFonts w:ascii="宋体" w:hAnsi="宋体" w:cs="宋体"/>
                <w:kern w:val="0"/>
                <w:sz w:val="24"/>
                <w:szCs w:val="24"/>
                <w:lang w:val="zh-CN"/>
              </w:rPr>
            </w:pPr>
            <w:r>
              <w:rPr>
                <w:rFonts w:hint="eastAsia" w:ascii="宋体" w:hAnsi="宋体" w:cs="宋体"/>
                <w:b/>
                <w:bCs/>
                <w:kern w:val="0"/>
                <w:sz w:val="24"/>
                <w:szCs w:val="24"/>
                <w:lang w:val="zh-CN"/>
              </w:rPr>
              <w:t>投标报价超过招标文件中规定的预算金额或者最高限价的;</w:t>
            </w:r>
          </w:p>
          <w:p w14:paraId="3BFB8C80">
            <w:pPr>
              <w:spacing w:line="360" w:lineRule="auto"/>
              <w:ind w:firstLine="241" w:firstLineChars="100"/>
              <w:rPr>
                <w:rFonts w:ascii="宋体" w:hAnsi="宋体" w:cs="宋体"/>
                <w:b/>
                <w:bCs/>
                <w:sz w:val="24"/>
                <w:szCs w:val="24"/>
              </w:rPr>
            </w:pPr>
            <w:r>
              <w:rPr>
                <w:rFonts w:hint="eastAsia" w:ascii="宋体" w:hAnsi="宋体" w:cs="宋体"/>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bCs/>
                <w:sz w:val="24"/>
                <w:szCs w:val="24"/>
              </w:rPr>
              <w:t>;</w:t>
            </w:r>
          </w:p>
          <w:p w14:paraId="08A576B5">
            <w:pPr>
              <w:spacing w:line="360" w:lineRule="auto"/>
              <w:ind w:firstLine="241" w:firstLineChars="100"/>
              <w:rPr>
                <w:rFonts w:ascii="宋体" w:hAnsi="宋体" w:cs="宋体"/>
                <w:sz w:val="24"/>
                <w:szCs w:val="24"/>
              </w:rPr>
            </w:pPr>
            <w:r>
              <w:rPr>
                <w:rFonts w:hint="eastAsia" w:ascii="宋体" w:hAnsi="宋体" w:cs="宋体"/>
                <w:b/>
                <w:bCs/>
                <w:kern w:val="0"/>
                <w:sz w:val="24"/>
                <w:szCs w:val="24"/>
              </w:rPr>
              <w:t>投标人对根据修正原则修正后的报价不确认的</w:t>
            </w:r>
            <w:r>
              <w:rPr>
                <w:rFonts w:hint="eastAsia" w:ascii="宋体" w:hAnsi="宋体" w:cs="宋体"/>
                <w:b/>
                <w:bCs/>
                <w:sz w:val="24"/>
                <w:szCs w:val="24"/>
              </w:rPr>
              <w:t>。</w:t>
            </w:r>
          </w:p>
        </w:tc>
      </w:tr>
      <w:tr w14:paraId="2438B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0FE6282D">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407C58">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D5F83">
            <w:pPr>
              <w:spacing w:line="360" w:lineRule="auto"/>
              <w:rPr>
                <w:rFonts w:ascii="宋体" w:hAnsi="宋体" w:cs="宋体"/>
                <w:sz w:val="24"/>
                <w:szCs w:val="24"/>
              </w:rPr>
            </w:pPr>
            <w:r>
              <w:rPr>
                <w:rFonts w:hint="eastAsia" w:ascii="宋体" w:hAnsi="宋体" w:cs="宋体"/>
                <w:kern w:val="0"/>
                <w:sz w:val="24"/>
                <w:szCs w:val="24"/>
              </w:rPr>
              <w:sym w:font="Wingdings" w:char="00FE"/>
            </w:r>
            <w:r>
              <w:rPr>
                <w:rFonts w:hint="eastAsia" w:ascii="宋体" w:hAnsi="宋体" w:cs="宋体"/>
                <w:kern w:val="0"/>
                <w:sz w:val="24"/>
                <w:szCs w:val="24"/>
              </w:rPr>
              <w:t xml:space="preserve"> A</w:t>
            </w:r>
            <w:r>
              <w:rPr>
                <w:rFonts w:hint="eastAsia" w:ascii="宋体" w:hAnsi="宋体" w:cs="宋体"/>
                <w:sz w:val="24"/>
                <w:szCs w:val="24"/>
              </w:rPr>
              <w:t>同意将非主体、非关键性的</w:t>
            </w:r>
            <w:r>
              <w:rPr>
                <w:rFonts w:hint="eastAsia" w:ascii="宋体" w:hAnsi="宋体" w:cs="宋体"/>
                <w:sz w:val="24"/>
                <w:szCs w:val="24"/>
                <w:u w:val="single"/>
              </w:rPr>
              <w:t>经甲方同意的</w:t>
            </w:r>
            <w:r>
              <w:rPr>
                <w:rFonts w:hint="eastAsia" w:ascii="宋体" w:hAnsi="宋体" w:cs="宋体"/>
                <w:sz w:val="24"/>
                <w:szCs w:val="24"/>
              </w:rPr>
              <w:t>工作分包。</w:t>
            </w:r>
          </w:p>
          <w:p w14:paraId="014F33F6">
            <w:pPr>
              <w:spacing w:line="360" w:lineRule="auto"/>
              <w:rPr>
                <w:rFonts w:ascii="宋体" w:hAnsi="宋体" w:cs="宋体"/>
                <w:sz w:val="24"/>
                <w:szCs w:val="24"/>
              </w:rPr>
            </w:pPr>
            <w:r>
              <w:rPr>
                <w:rFonts w:hint="eastAsia" w:ascii="宋体" w:hAnsi="宋体" w:cs="宋体"/>
                <w:kern w:val="0"/>
                <w:sz w:val="24"/>
                <w:szCs w:val="24"/>
              </w:rPr>
              <w:sym w:font="Wingdings" w:char="00A8"/>
            </w:r>
            <w:r>
              <w:rPr>
                <w:rFonts w:hint="eastAsia" w:ascii="宋体" w:hAnsi="宋体" w:cs="宋体"/>
                <w:kern w:val="0"/>
                <w:sz w:val="24"/>
                <w:szCs w:val="24"/>
              </w:rPr>
              <w:t xml:space="preserve"> B</w:t>
            </w:r>
            <w:r>
              <w:rPr>
                <w:rFonts w:hint="eastAsia" w:ascii="宋体" w:hAnsi="宋体" w:cs="宋体"/>
                <w:sz w:val="24"/>
                <w:szCs w:val="24"/>
              </w:rPr>
              <w:t>不同意分包。</w:t>
            </w:r>
          </w:p>
        </w:tc>
      </w:tr>
      <w:tr w14:paraId="1E6E2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19FFCB1D">
            <w:pPr>
              <w:snapToGrid w:val="0"/>
              <w:spacing w:line="360" w:lineRule="auto"/>
              <w:jc w:val="center"/>
              <w:rPr>
                <w:rFonts w:ascii="宋体" w:hAnsi="宋体" w:cs="宋体"/>
                <w:sz w:val="24"/>
                <w:szCs w:val="24"/>
              </w:rPr>
            </w:pPr>
          </w:p>
          <w:p w14:paraId="100CEC82">
            <w:pPr>
              <w:snapToGrid w:val="0"/>
              <w:spacing w:line="360" w:lineRule="auto"/>
              <w:jc w:val="center"/>
              <w:rPr>
                <w:rFonts w:ascii="宋体" w:hAnsi="宋体" w:cs="宋体"/>
                <w:sz w:val="24"/>
                <w:szCs w:val="24"/>
              </w:rPr>
            </w:pPr>
          </w:p>
          <w:p w14:paraId="64CD148D">
            <w:pPr>
              <w:snapToGrid w:val="0"/>
              <w:spacing w:line="360" w:lineRule="auto"/>
              <w:jc w:val="center"/>
              <w:rPr>
                <w:rFonts w:ascii="宋体" w:hAnsi="宋体" w:cs="宋体"/>
                <w:sz w:val="24"/>
                <w:szCs w:val="24"/>
              </w:rPr>
            </w:pPr>
            <w:r>
              <w:rPr>
                <w:rFonts w:hint="eastAsia" w:ascii="宋体" w:hAnsi="宋体" w:cs="宋体"/>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4CBCD937">
            <w:pPr>
              <w:snapToGrid w:val="0"/>
              <w:spacing w:line="360" w:lineRule="auto"/>
              <w:jc w:val="center"/>
              <w:rPr>
                <w:rFonts w:ascii="宋体" w:hAnsi="宋体" w:cs="宋体"/>
                <w:b/>
                <w:bCs/>
                <w:sz w:val="24"/>
                <w:szCs w:val="24"/>
              </w:rPr>
            </w:pPr>
            <w:r>
              <w:rPr>
                <w:rFonts w:hint="eastAsia" w:ascii="宋体" w:hAnsi="宋体" w:cs="宋体"/>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57D382B">
            <w:pPr>
              <w:spacing w:line="360" w:lineRule="auto"/>
              <w:rPr>
                <w:rFonts w:ascii="宋体" w:hAnsi="宋体" w:cs="宋体"/>
                <w:sz w:val="24"/>
                <w:szCs w:val="24"/>
              </w:rPr>
            </w:pPr>
            <w:r>
              <w:rPr>
                <w:rFonts w:hint="eastAsia" w:ascii="宋体" w:hAnsi="宋体" w:cs="宋体"/>
                <w:sz w:val="24"/>
                <w:szCs w:val="24"/>
              </w:rPr>
              <w:t>（1）资格证明文件：见招标文件第二部分11.1。</w:t>
            </w:r>
          </w:p>
          <w:p w14:paraId="55DB20F6">
            <w:pPr>
              <w:spacing w:line="360" w:lineRule="auto"/>
              <w:rPr>
                <w:rFonts w:ascii="宋体" w:hAnsi="宋体" w:cs="宋体"/>
                <w:snapToGrid w:val="0"/>
                <w:kern w:val="0"/>
              </w:rPr>
            </w:pPr>
            <w:r>
              <w:rPr>
                <w:rFonts w:hint="eastAsia" w:ascii="宋体" w:hAnsi="宋体" w:cs="宋体"/>
                <w:kern w:val="0"/>
                <w:sz w:val="24"/>
                <w:szCs w:val="24"/>
                <w:lang w:val="zh-CN"/>
              </w:rPr>
              <w:t>投标人未提供有效的资格证明文件的，视为投标人不具备招标文件中规定的资格要求，投标无效。</w:t>
            </w:r>
          </w:p>
        </w:tc>
      </w:tr>
      <w:tr w14:paraId="44183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5357AABF">
            <w:pPr>
              <w:snapToGrid w:val="0"/>
              <w:spacing w:line="360" w:lineRule="auto"/>
              <w:jc w:val="center"/>
              <w:rPr>
                <w:rFonts w:ascii="宋体" w:hAnsi="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25F3C491">
            <w:pPr>
              <w:snapToGrid w:val="0"/>
              <w:spacing w:line="360" w:lineRule="auto"/>
              <w:jc w:val="center"/>
              <w:rPr>
                <w:rFonts w:ascii="宋体" w:hAnsi="宋体" w:cs="宋体"/>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2A76B07">
            <w:pPr>
              <w:spacing w:line="360" w:lineRule="auto"/>
              <w:rPr>
                <w:rFonts w:ascii="宋体" w:hAnsi="宋体" w:cs="宋体"/>
                <w:sz w:val="24"/>
                <w:szCs w:val="24"/>
              </w:rPr>
            </w:pPr>
            <w:r>
              <w:rPr>
                <w:rFonts w:hint="eastAsia" w:ascii="宋体" w:hAnsi="宋体" w:cs="宋体"/>
                <w:sz w:val="24"/>
                <w:szCs w:val="24"/>
              </w:rPr>
              <w:t>（2）资信证明文件：根据招标文件第四部分评标标准提供。</w:t>
            </w:r>
          </w:p>
        </w:tc>
      </w:tr>
      <w:tr w14:paraId="308AD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714E080D">
            <w:pPr>
              <w:snapToGrid w:val="0"/>
              <w:spacing w:line="360" w:lineRule="auto"/>
              <w:jc w:val="center"/>
              <w:rPr>
                <w:rFonts w:ascii="宋体" w:hAnsi="宋体" w:cs="宋体"/>
                <w:sz w:val="24"/>
                <w:szCs w:val="24"/>
              </w:rPr>
            </w:pPr>
          </w:p>
          <w:p w14:paraId="77B79929">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0E8B99">
            <w:pPr>
              <w:snapToGrid w:val="0"/>
              <w:spacing w:line="360" w:lineRule="auto"/>
              <w:jc w:val="center"/>
              <w:rPr>
                <w:rFonts w:ascii="宋体" w:hAnsi="宋体" w:cs="宋体"/>
                <w:b/>
                <w:bCs/>
                <w:sz w:val="24"/>
                <w:szCs w:val="24"/>
              </w:rPr>
            </w:pPr>
            <w:r>
              <w:rPr>
                <w:rFonts w:hint="eastAsia" w:ascii="宋体" w:hAnsi="宋体" w:cs="宋体"/>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9D655">
            <w:pPr>
              <w:spacing w:line="360" w:lineRule="auto"/>
              <w:rPr>
                <w:rFonts w:ascii="宋体" w:hAnsi="宋体" w:cs="宋体"/>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A</w:t>
            </w:r>
            <w:r>
              <w:rPr>
                <w:rFonts w:hint="eastAsia" w:ascii="宋体" w:hAnsi="宋体" w:cs="宋体"/>
                <w:sz w:val="24"/>
                <w:szCs w:val="24"/>
              </w:rPr>
              <w:t>不组织。</w:t>
            </w:r>
          </w:p>
          <w:p w14:paraId="157A2F18">
            <w:pPr>
              <w:spacing w:line="360" w:lineRule="auto"/>
              <w:rPr>
                <w:rFonts w:ascii="宋体" w:hAnsi="宋体" w:cs="宋体"/>
                <w:sz w:val="24"/>
                <w:szCs w:val="24"/>
              </w:rPr>
            </w:pPr>
            <w:r>
              <w:rPr>
                <w:rFonts w:hint="eastAsia" w:ascii="宋体" w:hAnsi="宋体" w:cs="宋体"/>
                <w:kern w:val="0"/>
                <w:sz w:val="24"/>
                <w:szCs w:val="24"/>
              </w:rPr>
              <w:sym w:font="Wingdings" w:char="F0A8"/>
            </w:r>
            <w:r>
              <w:rPr>
                <w:rFonts w:hint="eastAsia" w:ascii="宋体" w:hAnsi="宋体" w:cs="宋体"/>
                <w:kern w:val="0"/>
                <w:sz w:val="24"/>
                <w:szCs w:val="24"/>
              </w:rPr>
              <w:t>B组织，</w:t>
            </w:r>
            <w:r>
              <w:rPr>
                <w:rFonts w:hint="eastAsia" w:ascii="宋体" w:hAnsi="宋体" w:cs="宋体"/>
                <w:sz w:val="24"/>
                <w:szCs w:val="24"/>
              </w:rPr>
              <w:t>时间：</w:t>
            </w:r>
            <w:r>
              <w:rPr>
                <w:rFonts w:hint="eastAsia" w:ascii="宋体" w:hAnsi="宋体" w:cs="宋体"/>
                <w:sz w:val="24"/>
                <w:szCs w:val="24"/>
                <w:u w:val="single"/>
              </w:rPr>
              <w:t xml:space="preserve">      </w:t>
            </w:r>
            <w:r>
              <w:rPr>
                <w:rFonts w:hint="eastAsia" w:ascii="宋体" w:hAnsi="宋体" w:cs="宋体"/>
                <w:sz w:val="24"/>
                <w:szCs w:val="24"/>
              </w:rPr>
              <w:t>,地点：</w:t>
            </w:r>
            <w:r>
              <w:rPr>
                <w:rFonts w:hint="eastAsia" w:ascii="宋体" w:hAnsi="宋体" w:cs="宋体"/>
                <w:sz w:val="24"/>
                <w:szCs w:val="24"/>
                <w:u w:val="single"/>
              </w:rPr>
              <w:t xml:space="preserve">      </w:t>
            </w: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szCs w:val="24"/>
              </w:rPr>
              <w:t>，联系方式：</w:t>
            </w:r>
            <w:r>
              <w:rPr>
                <w:rFonts w:hint="eastAsia" w:ascii="宋体" w:hAnsi="宋体" w:cs="宋体"/>
                <w:sz w:val="24"/>
                <w:szCs w:val="24"/>
                <w:u w:val="single"/>
              </w:rPr>
              <w:t xml:space="preserve">      </w:t>
            </w:r>
            <w:r>
              <w:rPr>
                <w:rFonts w:hint="eastAsia" w:ascii="宋体" w:hAnsi="宋体" w:cs="宋体"/>
                <w:sz w:val="24"/>
                <w:szCs w:val="24"/>
              </w:rPr>
              <w:t>。</w:t>
            </w:r>
          </w:p>
        </w:tc>
      </w:tr>
      <w:tr w14:paraId="6743C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49A3E971">
            <w:pPr>
              <w:snapToGrid w:val="0"/>
              <w:spacing w:line="360" w:lineRule="auto"/>
              <w:jc w:val="center"/>
              <w:rPr>
                <w:rFonts w:ascii="宋体" w:hAnsi="宋体" w:cs="宋体"/>
                <w:sz w:val="24"/>
                <w:szCs w:val="24"/>
              </w:rPr>
            </w:pPr>
            <w:r>
              <w:rPr>
                <w:rFonts w:hint="eastAsia" w:ascii="宋体" w:hAnsi="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4A7D8C">
            <w:pPr>
              <w:snapToGrid w:val="0"/>
              <w:spacing w:line="360" w:lineRule="auto"/>
              <w:jc w:val="center"/>
              <w:rPr>
                <w:rFonts w:ascii="宋体" w:hAnsi="宋体" w:cs="宋体"/>
                <w:b/>
                <w:bCs/>
                <w:sz w:val="24"/>
                <w:szCs w:val="24"/>
              </w:rPr>
            </w:pPr>
            <w:r>
              <w:rPr>
                <w:rFonts w:hint="eastAsia" w:ascii="宋体" w:hAnsi="宋体" w:cs="宋体"/>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8C05C2">
            <w:pPr>
              <w:spacing w:line="360" w:lineRule="auto"/>
              <w:rPr>
                <w:rFonts w:ascii="宋体" w:hAnsi="宋体" w:cs="宋体"/>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A</w:t>
            </w:r>
            <w:r>
              <w:rPr>
                <w:rFonts w:hint="eastAsia" w:ascii="宋体" w:hAnsi="宋体" w:cs="宋体"/>
                <w:sz w:val="24"/>
                <w:szCs w:val="24"/>
              </w:rPr>
              <w:t>不要求提供。</w:t>
            </w:r>
          </w:p>
          <w:p w14:paraId="18DD00AB">
            <w:pPr>
              <w:spacing w:line="360" w:lineRule="auto"/>
              <w:rPr>
                <w:rFonts w:ascii="宋体" w:hAnsi="宋体" w:cs="宋体"/>
                <w:kern w:val="0"/>
                <w:sz w:val="24"/>
                <w:szCs w:val="24"/>
              </w:rPr>
            </w:pPr>
            <w:r>
              <w:rPr>
                <w:rFonts w:hint="eastAsia" w:ascii="宋体" w:hAnsi="宋体" w:cs="宋体"/>
                <w:kern w:val="0"/>
                <w:sz w:val="24"/>
                <w:szCs w:val="24"/>
              </w:rPr>
              <w:sym w:font="Wingdings" w:char="F0A8"/>
            </w:r>
            <w:r>
              <w:rPr>
                <w:rFonts w:hint="eastAsia" w:ascii="宋体" w:hAnsi="宋体" w:cs="宋体"/>
                <w:kern w:val="0"/>
                <w:sz w:val="24"/>
                <w:szCs w:val="24"/>
              </w:rPr>
              <w:t>B要求提供，</w:t>
            </w:r>
          </w:p>
          <w:p w14:paraId="048546A9">
            <w:pPr>
              <w:spacing w:line="360" w:lineRule="auto"/>
              <w:rPr>
                <w:rFonts w:ascii="宋体" w:hAnsi="宋体" w:cs="宋体"/>
                <w:snapToGrid w:val="0"/>
                <w:kern w:val="28"/>
                <w:sz w:val="24"/>
                <w:szCs w:val="24"/>
              </w:rPr>
            </w:pPr>
            <w:r>
              <w:rPr>
                <w:rFonts w:hint="eastAsia" w:ascii="宋体" w:hAnsi="宋体" w:cs="宋体"/>
                <w:kern w:val="0"/>
                <w:sz w:val="24"/>
                <w:szCs w:val="24"/>
              </w:rPr>
              <w:t>（1）</w:t>
            </w:r>
            <w:r>
              <w:rPr>
                <w:rFonts w:hint="eastAsia" w:ascii="宋体" w:hAnsi="宋体" w:cs="宋体"/>
                <w:snapToGrid w:val="0"/>
                <w:kern w:val="28"/>
                <w:sz w:val="24"/>
                <w:szCs w:val="24"/>
              </w:rPr>
              <w:t>样品：</w:t>
            </w:r>
          </w:p>
          <w:p w14:paraId="33AD5340">
            <w:pPr>
              <w:spacing w:line="360" w:lineRule="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napToGrid w:val="0"/>
                <w:kern w:val="28"/>
                <w:sz w:val="24"/>
                <w:szCs w:val="24"/>
              </w:rPr>
              <w:t>样品制作的标准和要求：</w:t>
            </w:r>
            <w:r>
              <w:rPr>
                <w:rFonts w:hint="eastAsia" w:ascii="宋体" w:hAnsi="宋体" w:cs="宋体"/>
                <w:sz w:val="24"/>
                <w:szCs w:val="24"/>
                <w:u w:val="single"/>
              </w:rPr>
              <w:t>详见招标文件第三部分</w:t>
            </w:r>
            <w:r>
              <w:rPr>
                <w:rFonts w:hint="eastAsia" w:ascii="宋体" w:hAnsi="宋体" w:cs="宋体"/>
                <w:kern w:val="0"/>
                <w:sz w:val="24"/>
                <w:szCs w:val="24"/>
              </w:rPr>
              <w:t>；</w:t>
            </w:r>
          </w:p>
          <w:p w14:paraId="17E79335">
            <w:pPr>
              <w:spacing w:line="360" w:lineRule="auto"/>
              <w:rPr>
                <w:rFonts w:ascii="宋体" w:hAnsi="宋体" w:cs="宋体"/>
                <w:kern w:val="0"/>
                <w:sz w:val="24"/>
                <w:szCs w:val="24"/>
              </w:rPr>
            </w:pPr>
            <w:r>
              <w:rPr>
                <w:rFonts w:hint="eastAsia" w:ascii="宋体" w:hAnsi="宋体" w:cs="宋体"/>
                <w:kern w:val="0"/>
                <w:sz w:val="24"/>
                <w:szCs w:val="24"/>
              </w:rPr>
              <w:t>（3）样品的评审方法以及评审标准</w:t>
            </w:r>
            <w:r>
              <w:rPr>
                <w:rFonts w:hint="eastAsia" w:ascii="宋体" w:hAnsi="宋体" w:cs="宋体"/>
                <w:snapToGrid w:val="0"/>
                <w:kern w:val="28"/>
                <w:sz w:val="24"/>
                <w:szCs w:val="24"/>
              </w:rPr>
              <w:t>：详见</w:t>
            </w:r>
            <w:r>
              <w:rPr>
                <w:rFonts w:hint="eastAsia" w:ascii="宋体" w:hAnsi="宋体" w:cs="宋体"/>
                <w:sz w:val="24"/>
                <w:szCs w:val="24"/>
                <w:u w:val="single"/>
              </w:rPr>
              <w:t>评标办法</w:t>
            </w:r>
            <w:r>
              <w:rPr>
                <w:rFonts w:hint="eastAsia" w:ascii="宋体" w:hAnsi="宋体" w:cs="宋体"/>
                <w:kern w:val="0"/>
                <w:sz w:val="24"/>
                <w:szCs w:val="24"/>
              </w:rPr>
              <w:t>；</w:t>
            </w:r>
          </w:p>
          <w:p w14:paraId="1F10CA5A">
            <w:pPr>
              <w:spacing w:line="360" w:lineRule="auto"/>
              <w:rPr>
                <w:rFonts w:ascii="宋体" w:hAnsi="宋体" w:cs="宋体"/>
                <w:kern w:val="0"/>
                <w:sz w:val="24"/>
                <w:szCs w:val="24"/>
              </w:rPr>
            </w:pPr>
            <w:r>
              <w:rPr>
                <w:rFonts w:hint="eastAsia" w:ascii="宋体" w:hAnsi="宋体" w:cs="宋体"/>
                <w:kern w:val="0"/>
                <w:sz w:val="24"/>
                <w:szCs w:val="24"/>
              </w:rPr>
              <w:t>（4）是否需要随样品提交检测报告：</w:t>
            </w:r>
            <w:r>
              <w:rPr>
                <w:rFonts w:hint="eastAsia" w:ascii="宋体" w:hAnsi="宋体" w:cs="宋体"/>
                <w:kern w:val="0"/>
                <w:sz w:val="24"/>
                <w:szCs w:val="24"/>
              </w:rPr>
              <w:sym w:font="Wingdings" w:char="F0FE"/>
            </w:r>
            <w:r>
              <w:rPr>
                <w:rFonts w:hint="eastAsia" w:ascii="宋体" w:hAnsi="宋体" w:cs="宋体"/>
                <w:kern w:val="0"/>
                <w:sz w:val="24"/>
                <w:szCs w:val="24"/>
              </w:rPr>
              <w:t>否；</w:t>
            </w:r>
            <w:r>
              <w:rPr>
                <w:rFonts w:hint="eastAsia" w:ascii="宋体" w:hAnsi="宋体" w:cs="宋体"/>
                <w:kern w:val="0"/>
                <w:sz w:val="24"/>
                <w:szCs w:val="24"/>
              </w:rPr>
              <w:sym w:font="Wingdings" w:char="F0A8"/>
            </w:r>
            <w:r>
              <w:rPr>
                <w:rFonts w:hint="eastAsia" w:ascii="宋体" w:hAnsi="宋体" w:cs="宋体"/>
                <w:kern w:val="0"/>
                <w:sz w:val="24"/>
                <w:szCs w:val="24"/>
              </w:rPr>
              <w:t>是，检测机构的要求</w:t>
            </w:r>
            <w:r>
              <w:rPr>
                <w:rFonts w:hint="eastAsia" w:ascii="宋体" w:hAnsi="宋体" w:cs="宋体"/>
                <w:sz w:val="24"/>
                <w:szCs w:val="24"/>
              </w:rPr>
              <w:t>：</w:t>
            </w:r>
            <w:r>
              <w:rPr>
                <w:rFonts w:hint="eastAsia" w:ascii="宋体" w:hAnsi="宋体" w:cs="宋体"/>
                <w:sz w:val="24"/>
                <w:szCs w:val="24"/>
                <w:u w:val="single"/>
              </w:rPr>
              <w:t>/</w:t>
            </w:r>
            <w:r>
              <w:rPr>
                <w:rFonts w:hint="eastAsia" w:ascii="宋体" w:hAnsi="宋体" w:cs="宋体"/>
                <w:kern w:val="0"/>
                <w:sz w:val="24"/>
                <w:szCs w:val="24"/>
              </w:rPr>
              <w:t>；检测内容</w:t>
            </w:r>
            <w:r>
              <w:rPr>
                <w:rFonts w:hint="eastAsia" w:ascii="宋体" w:hAnsi="宋体" w:cs="宋体"/>
                <w:sz w:val="24"/>
                <w:szCs w:val="24"/>
              </w:rPr>
              <w:t>：</w:t>
            </w:r>
            <w:r>
              <w:rPr>
                <w:rFonts w:hint="eastAsia" w:ascii="宋体" w:hAnsi="宋体" w:cs="宋体"/>
                <w:sz w:val="24"/>
                <w:szCs w:val="24"/>
                <w:u w:val="single"/>
              </w:rPr>
              <w:t>/</w:t>
            </w:r>
            <w:r>
              <w:rPr>
                <w:rFonts w:hint="eastAsia" w:ascii="宋体" w:hAnsi="宋体" w:cs="宋体"/>
                <w:kern w:val="0"/>
                <w:sz w:val="24"/>
                <w:szCs w:val="24"/>
              </w:rPr>
              <w:t>。</w:t>
            </w:r>
          </w:p>
          <w:p w14:paraId="580BA03B">
            <w:pPr>
              <w:spacing w:line="360" w:lineRule="auto"/>
              <w:rPr>
                <w:rFonts w:ascii="宋体" w:hAnsi="宋体" w:cs="宋体"/>
                <w:sz w:val="24"/>
                <w:szCs w:val="24"/>
              </w:rPr>
            </w:pPr>
            <w:r>
              <w:rPr>
                <w:rFonts w:hint="eastAsia" w:ascii="宋体" w:hAnsi="宋体" w:cs="宋体"/>
                <w:sz w:val="24"/>
                <w:szCs w:val="24"/>
              </w:rPr>
              <w:t>（5）提供样品的时间：</w:t>
            </w:r>
            <w:r>
              <w:rPr>
                <w:rFonts w:hint="eastAsia" w:ascii="宋体" w:hAnsi="宋体" w:cs="宋体"/>
                <w:sz w:val="24"/>
                <w:szCs w:val="24"/>
                <w:u w:val="single"/>
              </w:rPr>
              <w:t xml:space="preserve">   年  月  日</w:t>
            </w:r>
            <w:r>
              <w:rPr>
                <w:rFonts w:hint="eastAsia" w:ascii="宋体" w:hAnsi="宋体" w:cs="宋体"/>
                <w:kern w:val="0"/>
                <w:sz w:val="24"/>
                <w:szCs w:val="24"/>
              </w:rPr>
              <w:t>；地点：</w:t>
            </w:r>
            <w:r>
              <w:rPr>
                <w:rFonts w:hint="eastAsia" w:ascii="宋体" w:hAnsi="宋体" w:cs="宋体"/>
                <w:sz w:val="24"/>
                <w:szCs w:val="24"/>
                <w:u w:val="single"/>
              </w:rPr>
              <w:t xml:space="preserve">    </w:t>
            </w:r>
            <w:r>
              <w:rPr>
                <w:rFonts w:hint="eastAsia" w:ascii="宋体" w:hAnsi="宋体" w:cs="宋体"/>
                <w:kern w:val="0"/>
                <w:sz w:val="24"/>
                <w:szCs w:val="24"/>
              </w:rPr>
              <w:t>；联系人</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28"/>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。请投标人在上述时间内提供样品并按规定位置安装完毕。超过截止时间的，采购人或采购代理机构将不予接收，并将清场并封闭样品现场。</w:t>
            </w:r>
          </w:p>
          <w:p w14:paraId="7FBB499A">
            <w:pPr>
              <w:spacing w:line="360" w:lineRule="auto"/>
              <w:rPr>
                <w:rFonts w:ascii="宋体" w:hAnsi="宋体" w:cs="宋体"/>
                <w:sz w:val="24"/>
                <w:szCs w:val="24"/>
              </w:rPr>
            </w:pPr>
            <w:r>
              <w:rPr>
                <w:rFonts w:hint="eastAsia" w:ascii="宋体" w:hAnsi="宋体" w:cs="宋体"/>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F522841">
            <w:pPr>
              <w:spacing w:line="360" w:lineRule="auto"/>
              <w:rPr>
                <w:rFonts w:ascii="宋体" w:hAnsi="宋体" w:cs="宋体"/>
                <w:b/>
                <w:bCs/>
                <w:sz w:val="24"/>
                <w:szCs w:val="24"/>
              </w:rPr>
            </w:pPr>
            <w:r>
              <w:rPr>
                <w:rFonts w:hint="eastAsia" w:ascii="宋体" w:hAnsi="宋体" w:cs="宋体"/>
                <w:sz w:val="24"/>
                <w:szCs w:val="24"/>
              </w:rPr>
              <w:t>（7）制作、运输、安装和保管样品所发生的一切费用由投标人自理。</w:t>
            </w:r>
          </w:p>
        </w:tc>
      </w:tr>
      <w:tr w14:paraId="3946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6C51173">
            <w:pPr>
              <w:snapToGrid w:val="0"/>
              <w:spacing w:line="360" w:lineRule="auto"/>
              <w:jc w:val="center"/>
              <w:rPr>
                <w:rFonts w:ascii="宋体" w:hAnsi="宋体" w:cs="宋体"/>
                <w:sz w:val="24"/>
                <w:szCs w:val="24"/>
              </w:rPr>
            </w:pPr>
            <w:r>
              <w:rPr>
                <w:rFonts w:hint="eastAsia" w:ascii="宋体" w:hAnsi="宋体" w:cs="宋体"/>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D1D3EF2">
            <w:pPr>
              <w:snapToGrid w:val="0"/>
              <w:spacing w:line="360" w:lineRule="auto"/>
              <w:jc w:val="center"/>
              <w:rPr>
                <w:rFonts w:ascii="宋体" w:hAnsi="宋体" w:cs="宋体"/>
                <w:sz w:val="24"/>
                <w:szCs w:val="24"/>
              </w:rPr>
            </w:pPr>
            <w:r>
              <w:rPr>
                <w:rFonts w:hint="eastAsia" w:ascii="宋体" w:hAnsi="宋体" w:cs="宋体"/>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7DA5F">
            <w:pPr>
              <w:spacing w:line="360" w:lineRule="auto"/>
              <w:rPr>
                <w:rFonts w:ascii="宋体" w:hAnsi="宋体" w:cs="宋体"/>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A</w:t>
            </w:r>
            <w:r>
              <w:rPr>
                <w:rFonts w:hint="eastAsia" w:ascii="宋体" w:hAnsi="宋体" w:cs="宋体"/>
                <w:sz w:val="24"/>
                <w:szCs w:val="24"/>
              </w:rPr>
              <w:t>不组织。</w:t>
            </w:r>
          </w:p>
          <w:p w14:paraId="3FCCE0F4">
            <w:pPr>
              <w:spacing w:line="360" w:lineRule="auto"/>
              <w:rPr>
                <w:rFonts w:ascii="宋体" w:hAnsi="宋体" w:cs="宋体"/>
                <w:kern w:val="0"/>
                <w:sz w:val="24"/>
                <w:szCs w:val="24"/>
              </w:rPr>
            </w:pPr>
            <w:r>
              <w:rPr>
                <w:rFonts w:hint="eastAsia" w:ascii="宋体" w:hAnsi="宋体" w:cs="宋体"/>
                <w:kern w:val="0"/>
                <w:sz w:val="24"/>
                <w:szCs w:val="24"/>
              </w:rPr>
              <w:sym w:font="Wingdings" w:char="F0A8"/>
            </w:r>
            <w:r>
              <w:rPr>
                <w:rFonts w:hint="eastAsia" w:ascii="宋体" w:hAnsi="宋体" w:cs="宋体"/>
                <w:kern w:val="0"/>
                <w:sz w:val="24"/>
                <w:szCs w:val="24"/>
              </w:rPr>
              <w:t>B组织。</w:t>
            </w:r>
          </w:p>
          <w:p w14:paraId="5545A3E6">
            <w:pPr>
              <w:snapToGrid w:val="0"/>
              <w:spacing w:line="360" w:lineRule="auto"/>
              <w:rPr>
                <w:rFonts w:ascii="宋体" w:hAnsi="宋体" w:cs="宋体"/>
                <w:kern w:val="0"/>
                <w:sz w:val="24"/>
                <w:szCs w:val="24"/>
              </w:rPr>
            </w:pPr>
            <w:r>
              <w:rPr>
                <w:rFonts w:hint="eastAsia" w:ascii="宋体" w:hAnsi="宋体" w:cs="宋体"/>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14:paraId="154E5748">
            <w:pPr>
              <w:snapToGrid w:val="0"/>
              <w:spacing w:line="360" w:lineRule="auto"/>
              <w:rPr>
                <w:rFonts w:ascii="宋体" w:hAnsi="宋体" w:cs="宋体"/>
                <w:kern w:val="0"/>
                <w:sz w:val="24"/>
                <w:szCs w:val="24"/>
              </w:rPr>
            </w:pPr>
            <w:r>
              <w:rPr>
                <w:rFonts w:hint="eastAsia" w:ascii="宋体" w:hAnsi="宋体" w:cs="宋体"/>
                <w:kern w:val="0"/>
                <w:sz w:val="24"/>
                <w:szCs w:val="24"/>
              </w:rPr>
              <w:t>（2）方案讲解演示可选择以下其中一种方式：</w:t>
            </w:r>
          </w:p>
          <w:p w14:paraId="28897A51">
            <w:pPr>
              <w:snapToGrid w:val="0"/>
              <w:spacing w:line="360" w:lineRule="auto"/>
              <w:rPr>
                <w:rFonts w:ascii="宋体" w:hAnsi="宋体" w:cs="宋体"/>
                <w:kern w:val="0"/>
                <w:sz w:val="24"/>
                <w:szCs w:val="24"/>
              </w:rPr>
            </w:pPr>
            <w:r>
              <w:rPr>
                <w:rFonts w:hint="eastAsia" w:ascii="宋体" w:hAnsi="宋体" w:cs="宋体"/>
                <w:kern w:val="0"/>
                <w:sz w:val="24"/>
                <w:szCs w:val="24"/>
              </w:rPr>
              <w:t>方式一：临平区村采云平台在线讲解演示。临平区村采云平台在线讲解需投标人根据临平区村采云平台操作要求做好准备工作，提前完善软硬件配置环境。</w:t>
            </w:r>
          </w:p>
          <w:p w14:paraId="23E2894C">
            <w:pPr>
              <w:snapToGrid w:val="0"/>
              <w:spacing w:line="360" w:lineRule="auto"/>
              <w:rPr>
                <w:rFonts w:ascii="宋体" w:hAnsi="宋体" w:cs="宋体"/>
                <w:kern w:val="0"/>
                <w:sz w:val="24"/>
                <w:szCs w:val="24"/>
              </w:rPr>
            </w:pPr>
            <w:r>
              <w:rPr>
                <w:rFonts w:hint="eastAsia" w:ascii="宋体" w:hAnsi="宋体" w:cs="宋体"/>
                <w:kern w:val="0"/>
                <w:sz w:val="24"/>
                <w:szCs w:val="24"/>
              </w:rPr>
              <w:t>方式二：代理公司现场讲解演示。现场讲解地点为</w:t>
            </w:r>
            <w:r>
              <w:rPr>
                <w:rFonts w:hint="eastAsia" w:ascii="宋体" w:hAnsi="宋体" w:cs="宋体"/>
                <w:kern w:val="0"/>
                <w:sz w:val="24"/>
                <w:szCs w:val="24"/>
                <w:u w:val="single"/>
              </w:rPr>
              <w:t xml:space="preserve">   </w:t>
            </w:r>
            <w:r>
              <w:rPr>
                <w:rFonts w:hint="eastAsia" w:ascii="宋体" w:hAnsi="宋体" w:cs="宋体"/>
                <w:kern w:val="0"/>
                <w:sz w:val="24"/>
                <w:szCs w:val="24"/>
              </w:rPr>
              <w:t>，讲解演示所用电脑等设备由投标人自备。现场讲解演示人员进场时提供讲解人员名单（加盖公章）及身份证明，否则不得讲解演示。</w:t>
            </w:r>
          </w:p>
          <w:p w14:paraId="59827810">
            <w:pPr>
              <w:snapToGrid w:val="0"/>
              <w:spacing w:line="360" w:lineRule="auto"/>
              <w:rPr>
                <w:rFonts w:ascii="宋体" w:hAnsi="宋体" w:cs="宋体"/>
                <w:b/>
                <w:bCs/>
                <w:kern w:val="0"/>
                <w:sz w:val="24"/>
                <w:szCs w:val="24"/>
                <w:lang w:val="zh-CN"/>
              </w:rPr>
            </w:pPr>
            <w:r>
              <w:rPr>
                <w:rFonts w:hint="eastAsia" w:ascii="宋体" w:hAnsi="宋体" w:cs="宋体"/>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894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F57C4A4">
            <w:pPr>
              <w:snapToGrid w:val="0"/>
              <w:spacing w:line="360" w:lineRule="auto"/>
              <w:jc w:val="center"/>
              <w:rPr>
                <w:rFonts w:ascii="宋体" w:hAnsi="宋体" w:cs="宋体"/>
                <w:sz w:val="24"/>
                <w:szCs w:val="24"/>
              </w:rPr>
            </w:pPr>
            <w:r>
              <w:rPr>
                <w:rFonts w:hint="eastAsia" w:ascii="宋体" w:hAnsi="宋体" w:cs="宋体"/>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C3D2A9F">
            <w:pPr>
              <w:snapToGrid w:val="0"/>
              <w:spacing w:line="360" w:lineRule="auto"/>
              <w:jc w:val="center"/>
              <w:rPr>
                <w:rFonts w:ascii="宋体" w:hAnsi="宋体" w:cs="宋体"/>
                <w:b/>
                <w:bCs/>
                <w:sz w:val="24"/>
                <w:szCs w:val="24"/>
              </w:rPr>
            </w:pPr>
            <w:r>
              <w:rPr>
                <w:rFonts w:hint="eastAsia" w:ascii="宋体" w:hAnsi="宋体" w:cs="宋体"/>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BE26C8">
            <w:pPr>
              <w:spacing w:line="360" w:lineRule="auto"/>
              <w:rPr>
                <w:rFonts w:ascii="宋体" w:hAnsi="宋体" w:cs="宋体"/>
                <w:kern w:val="0"/>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本项目不允许采购进口产品。</w:t>
            </w:r>
          </w:p>
          <w:p w14:paraId="65027535">
            <w:pPr>
              <w:spacing w:line="360" w:lineRule="auto"/>
              <w:rPr>
                <w:rFonts w:ascii="宋体" w:hAnsi="宋体" w:cs="宋体"/>
              </w:rPr>
            </w:pPr>
            <w:r>
              <w:rPr>
                <w:rFonts w:hint="eastAsia" w:ascii="宋体" w:hAnsi="宋体" w:cs="宋体"/>
                <w:kern w:val="0"/>
                <w:sz w:val="24"/>
                <w:szCs w:val="24"/>
              </w:rPr>
              <w:sym w:font="Wingdings" w:char="F0A8"/>
            </w:r>
            <w:r>
              <w:rPr>
                <w:rFonts w:hint="eastAsia" w:ascii="宋体" w:hAnsi="宋体" w:cs="宋体"/>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FAD3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5CC6C77">
            <w:pPr>
              <w:snapToGrid w:val="0"/>
              <w:spacing w:line="360" w:lineRule="auto"/>
              <w:jc w:val="center"/>
              <w:rPr>
                <w:rFonts w:ascii="宋体" w:hAnsi="宋体" w:cs="宋体"/>
                <w:sz w:val="24"/>
                <w:szCs w:val="24"/>
              </w:rPr>
            </w:pPr>
          </w:p>
          <w:p w14:paraId="790BD181">
            <w:pPr>
              <w:snapToGrid w:val="0"/>
              <w:spacing w:line="360" w:lineRule="auto"/>
              <w:jc w:val="center"/>
              <w:rPr>
                <w:rFonts w:ascii="宋体" w:hAnsi="宋体" w:cs="宋体"/>
                <w:sz w:val="24"/>
                <w:szCs w:val="24"/>
              </w:rPr>
            </w:pPr>
            <w:r>
              <w:rPr>
                <w:rFonts w:hint="eastAsia" w:ascii="宋体" w:hAnsi="宋体" w:cs="宋体"/>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DC0394">
            <w:pPr>
              <w:snapToGrid w:val="0"/>
              <w:spacing w:line="360" w:lineRule="auto"/>
              <w:jc w:val="center"/>
              <w:rPr>
                <w:rFonts w:ascii="宋体" w:hAnsi="宋体" w:cs="宋体"/>
                <w:b/>
                <w:bCs/>
                <w:sz w:val="24"/>
                <w:szCs w:val="24"/>
              </w:rPr>
            </w:pPr>
            <w:r>
              <w:rPr>
                <w:rFonts w:hint="eastAsia" w:ascii="宋体" w:hAnsi="宋体" w:cs="宋体"/>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C66989">
            <w:pPr>
              <w:spacing w:line="360" w:lineRule="auto"/>
              <w:rPr>
                <w:rFonts w:ascii="宋体" w:hAnsi="宋体" w:cs="宋体"/>
                <w:sz w:val="24"/>
                <w:szCs w:val="24"/>
              </w:rPr>
            </w:pPr>
            <w:r>
              <w:rPr>
                <w:rFonts w:hint="eastAsia" w:ascii="宋体" w:hAnsi="宋体" w:cs="宋体"/>
                <w:kern w:val="0"/>
                <w:sz w:val="24"/>
                <w:szCs w:val="24"/>
              </w:rPr>
              <w:sym w:font="Wingdings" w:char="F0A8"/>
            </w:r>
            <w:r>
              <w:rPr>
                <w:rFonts w:hint="eastAsia" w:ascii="宋体" w:hAnsi="宋体" w:cs="宋体"/>
                <w:kern w:val="0"/>
                <w:sz w:val="24"/>
                <w:szCs w:val="24"/>
              </w:rPr>
              <w:t>A</w:t>
            </w:r>
            <w:r>
              <w:rPr>
                <w:rFonts w:hint="eastAsia" w:ascii="宋体" w:hAnsi="宋体" w:cs="宋体"/>
                <w:sz w:val="24"/>
                <w:szCs w:val="24"/>
              </w:rPr>
              <w:t>货物类，单一产品或</w:t>
            </w:r>
            <w:r>
              <w:rPr>
                <w:rFonts w:hint="eastAsia" w:ascii="宋体" w:hAnsi="宋体" w:cs="宋体"/>
                <w:kern w:val="0"/>
                <w:sz w:val="24"/>
                <w:szCs w:val="24"/>
              </w:rPr>
              <w:t>核心产品为：</w:t>
            </w:r>
            <w:r>
              <w:rPr>
                <w:rFonts w:hint="eastAsia" w:ascii="宋体" w:hAnsi="宋体" w:cs="宋体"/>
                <w:sz w:val="24"/>
                <w:szCs w:val="24"/>
                <w:u w:val="single"/>
              </w:rPr>
              <w:t>/</w:t>
            </w:r>
            <w:r>
              <w:rPr>
                <w:rFonts w:hint="eastAsia" w:ascii="宋体" w:hAnsi="宋体" w:cs="宋体"/>
                <w:sz w:val="24"/>
                <w:szCs w:val="24"/>
              </w:rPr>
              <w:t>。</w:t>
            </w:r>
          </w:p>
          <w:p w14:paraId="6A139FD3">
            <w:pPr>
              <w:spacing w:line="360" w:lineRule="auto"/>
              <w:rPr>
                <w:rFonts w:ascii="宋体" w:hAnsi="宋体" w:cs="宋体"/>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B</w:t>
            </w:r>
            <w:r>
              <w:rPr>
                <w:rFonts w:hint="eastAsia" w:ascii="宋体" w:hAnsi="宋体" w:cs="宋体"/>
                <w:sz w:val="24"/>
                <w:szCs w:val="24"/>
              </w:rPr>
              <w:t>服务类。</w:t>
            </w:r>
          </w:p>
        </w:tc>
      </w:tr>
      <w:tr w14:paraId="43AD4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3CBFD2C">
            <w:pPr>
              <w:snapToGrid w:val="0"/>
              <w:spacing w:line="360" w:lineRule="auto"/>
              <w:jc w:val="center"/>
              <w:rPr>
                <w:rFonts w:ascii="宋体" w:hAnsi="宋体" w:cs="宋体"/>
                <w:sz w:val="24"/>
                <w:szCs w:val="24"/>
              </w:rPr>
            </w:pPr>
          </w:p>
          <w:p w14:paraId="5CA15F9E">
            <w:pPr>
              <w:snapToGrid w:val="0"/>
              <w:spacing w:line="360" w:lineRule="auto"/>
              <w:jc w:val="center"/>
              <w:rPr>
                <w:rFonts w:ascii="宋体" w:hAnsi="宋体" w:cs="宋体"/>
                <w:sz w:val="24"/>
                <w:szCs w:val="24"/>
              </w:rPr>
            </w:pPr>
          </w:p>
          <w:p w14:paraId="58F93F8A">
            <w:pPr>
              <w:snapToGrid w:val="0"/>
              <w:spacing w:line="360" w:lineRule="auto"/>
              <w:jc w:val="center"/>
              <w:rPr>
                <w:rFonts w:ascii="宋体" w:hAnsi="宋体" w:cs="宋体"/>
                <w:sz w:val="24"/>
                <w:szCs w:val="24"/>
              </w:rPr>
            </w:pPr>
            <w:r>
              <w:rPr>
                <w:rFonts w:hint="eastAsia" w:ascii="宋体" w:hAnsi="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EAE984">
            <w:pPr>
              <w:snapToGrid w:val="0"/>
              <w:spacing w:line="360" w:lineRule="auto"/>
              <w:jc w:val="center"/>
              <w:rPr>
                <w:rFonts w:ascii="宋体" w:hAnsi="宋体" w:cs="宋体"/>
                <w:b/>
                <w:bCs/>
                <w:sz w:val="24"/>
                <w:szCs w:val="24"/>
              </w:rPr>
            </w:pPr>
            <w:r>
              <w:rPr>
                <w:rFonts w:hint="eastAsia" w:ascii="宋体" w:hAnsi="宋体" w:cs="宋体"/>
                <w:b/>
                <w:bCs/>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D1E47E8">
            <w:pPr>
              <w:pStyle w:val="35"/>
              <w:spacing w:line="360" w:lineRule="auto"/>
              <w:rPr>
                <w:rFonts w:hAnsi="宋体"/>
                <w:kern w:val="28"/>
                <w:sz w:val="24"/>
                <w:szCs w:val="24"/>
              </w:rPr>
            </w:pPr>
            <w:r>
              <w:rPr>
                <w:rFonts w:hint="eastAsia" w:hAnsi="宋体"/>
                <w:kern w:val="28"/>
                <w:sz w:val="24"/>
                <w:szCs w:val="24"/>
              </w:rPr>
              <w:t>备份投标文件送达地点：</w:t>
            </w:r>
            <w:r>
              <w:rPr>
                <w:rFonts w:hint="eastAsia" w:hAnsi="宋体" w:cs="仿宋"/>
                <w:sz w:val="24"/>
                <w:szCs w:val="24"/>
              </w:rPr>
              <w:t>杭州市临平区南苑街道雪海路9号鼎盛大厦17楼招标代理部</w:t>
            </w:r>
            <w:r>
              <w:rPr>
                <w:rFonts w:hint="eastAsia" w:hAnsi="宋体"/>
                <w:kern w:val="28"/>
                <w:sz w:val="24"/>
                <w:szCs w:val="24"/>
              </w:rPr>
              <w:t>；备份投标文件签收人员联系电话：</w:t>
            </w:r>
            <w:r>
              <w:rPr>
                <w:rFonts w:hint="eastAsia" w:hAnsi="宋体" w:cs="仿宋"/>
                <w:kern w:val="28"/>
                <w:sz w:val="24"/>
                <w:szCs w:val="24"/>
              </w:rPr>
              <w:t>：</w:t>
            </w:r>
            <w:r>
              <w:rPr>
                <w:rFonts w:hint="eastAsia" w:hAnsi="宋体" w:cs="仿宋"/>
                <w:sz w:val="24"/>
                <w:u w:val="single"/>
              </w:rPr>
              <w:t>0571-89167015</w:t>
            </w:r>
            <w:r>
              <w:rPr>
                <w:rFonts w:hint="eastAsia" w:hAnsi="宋体"/>
                <w:sz w:val="24"/>
                <w:szCs w:val="24"/>
              </w:rPr>
              <w:t>。</w:t>
            </w:r>
            <w:r>
              <w:rPr>
                <w:rFonts w:hint="eastAsia" w:hAnsi="宋体"/>
                <w:b/>
                <w:bCs/>
                <w:sz w:val="24"/>
                <w:szCs w:val="24"/>
              </w:rPr>
              <w:t>采购人、采购机构不强制或变相强制投标人提交备份投标文件。</w:t>
            </w:r>
          </w:p>
        </w:tc>
      </w:tr>
      <w:tr w14:paraId="0B1C8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8EC1E92">
            <w:pPr>
              <w:snapToGrid w:val="0"/>
              <w:spacing w:line="360" w:lineRule="auto"/>
              <w:jc w:val="center"/>
              <w:rPr>
                <w:rFonts w:ascii="宋体" w:hAnsi="宋体" w:cs="宋体"/>
                <w:sz w:val="24"/>
                <w:szCs w:val="24"/>
              </w:rPr>
            </w:pPr>
            <w:r>
              <w:rPr>
                <w:rFonts w:hint="eastAsia" w:ascii="宋体" w:hAnsi="宋体" w:cs="宋体"/>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99961F6">
            <w:pPr>
              <w:snapToGrid w:val="0"/>
              <w:spacing w:line="360" w:lineRule="auto"/>
              <w:jc w:val="center"/>
              <w:rPr>
                <w:rFonts w:ascii="宋体" w:hAnsi="宋体" w:cs="宋体"/>
                <w:b/>
                <w:bCs/>
                <w:sz w:val="24"/>
                <w:szCs w:val="24"/>
              </w:rPr>
            </w:pPr>
            <w:r>
              <w:rPr>
                <w:rFonts w:hint="eastAsia" w:ascii="宋体" w:hAnsi="宋体" w:cs="宋体"/>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2B2D3">
            <w:pPr>
              <w:spacing w:line="360" w:lineRule="auto"/>
              <w:rPr>
                <w:rFonts w:ascii="宋体" w:hAnsi="宋体" w:cs="宋体"/>
                <w:snapToGrid w:val="0"/>
                <w:kern w:val="28"/>
                <w:sz w:val="24"/>
                <w:szCs w:val="24"/>
              </w:rPr>
            </w:pPr>
            <w:r>
              <w:rPr>
                <w:rFonts w:hint="eastAsia" w:ascii="宋体" w:hAnsi="宋体" w:cs="宋体"/>
                <w:b/>
                <w:bCs/>
                <w:sz w:val="24"/>
                <w:szCs w:val="24"/>
              </w:rPr>
              <w:t>中标单位需在领取中标通知书时，提供本项目纸质投标文件（资格文件”、“报价文件”和“商务技术文件”）四份（正本一份，副本三份）。</w:t>
            </w:r>
          </w:p>
        </w:tc>
      </w:tr>
      <w:tr w14:paraId="2D617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567" w:type="dxa"/>
            <w:gridSpan w:val="3"/>
            <w:tcBorders>
              <w:top w:val="single" w:color="auto" w:sz="4" w:space="0"/>
              <w:left w:val="single" w:color="000000" w:sz="8" w:space="0"/>
              <w:bottom w:val="single" w:color="auto" w:sz="4" w:space="0"/>
              <w:right w:val="single" w:color="000000" w:sz="8" w:space="0"/>
            </w:tcBorders>
            <w:vAlign w:val="top"/>
          </w:tcPr>
          <w:p w14:paraId="3B845191">
            <w:pPr>
              <w:spacing w:line="360" w:lineRule="auto"/>
              <w:jc w:val="left"/>
              <w:rPr>
                <w:rFonts w:ascii="宋体" w:hAnsi="宋体" w:cs="宋体"/>
                <w:b/>
                <w:snapToGrid w:val="0"/>
                <w:kern w:val="28"/>
                <w:sz w:val="24"/>
              </w:rPr>
            </w:pPr>
            <w:r>
              <w:rPr>
                <w:rFonts w:hint="eastAsia" w:ascii="宋体" w:hAnsi="宋体" w:cs="宋体"/>
                <w:b/>
                <w:snapToGrid w:val="0"/>
                <w:kern w:val="28"/>
                <w:sz w:val="24"/>
              </w:rPr>
              <w:t>中标单位在领取成交通知书前需向招标代理机构支付招标代理服务费：</w:t>
            </w:r>
            <w:r>
              <w:rPr>
                <w:rFonts w:hint="eastAsia" w:ascii="宋体" w:hAnsi="宋体" w:cs="宋体"/>
                <w:b/>
                <w:snapToGrid w:val="0"/>
                <w:kern w:val="28"/>
                <w:sz w:val="24"/>
                <w:lang w:val="en-US" w:eastAsia="zh-CN"/>
              </w:rPr>
              <w:t>46560</w:t>
            </w:r>
            <w:r>
              <w:rPr>
                <w:rFonts w:hint="eastAsia" w:ascii="宋体" w:hAnsi="宋体" w:cs="宋体"/>
                <w:b/>
                <w:snapToGrid w:val="0"/>
                <w:kern w:val="28"/>
                <w:sz w:val="24"/>
              </w:rPr>
              <w:t>元。</w:t>
            </w:r>
          </w:p>
          <w:p w14:paraId="0ECEE32F">
            <w:pPr>
              <w:spacing w:line="360" w:lineRule="auto"/>
              <w:jc w:val="left"/>
              <w:rPr>
                <w:rFonts w:hint="eastAsia" w:ascii="宋体" w:hAnsi="宋体" w:cs="宋体"/>
                <w:b/>
                <w:bCs/>
                <w:snapToGrid w:val="0"/>
                <w:kern w:val="28"/>
                <w:sz w:val="24"/>
              </w:rPr>
            </w:pPr>
            <w:r>
              <w:rPr>
                <w:rFonts w:hint="eastAsia" w:ascii="宋体" w:hAnsi="宋体" w:cs="宋体"/>
                <w:b/>
                <w:bCs/>
                <w:snapToGrid w:val="0"/>
                <w:kern w:val="28"/>
                <w:sz w:val="24"/>
              </w:rPr>
              <w:t>注：</w:t>
            </w:r>
          </w:p>
          <w:p w14:paraId="3D53D78B">
            <w:pPr>
              <w:spacing w:line="360" w:lineRule="auto"/>
              <w:jc w:val="left"/>
              <w:rPr>
                <w:rFonts w:hint="eastAsia" w:ascii="宋体" w:hAnsi="宋体" w:cs="宋体"/>
                <w:b/>
                <w:bCs/>
                <w:snapToGrid w:val="0"/>
                <w:kern w:val="28"/>
                <w:sz w:val="24"/>
                <w:lang w:val="en-US" w:eastAsia="zh-CN"/>
              </w:rPr>
            </w:pPr>
            <w:r>
              <w:rPr>
                <w:rFonts w:hint="eastAsia" w:ascii="宋体" w:hAnsi="宋体" w:cs="宋体"/>
                <w:b/>
                <w:bCs/>
                <w:snapToGrid w:val="0"/>
                <w:kern w:val="28"/>
                <w:sz w:val="24"/>
                <w:lang w:val="en-US" w:eastAsia="zh-CN"/>
              </w:rPr>
              <w:t>1）</w:t>
            </w:r>
            <w:r>
              <w:rPr>
                <w:rFonts w:hint="eastAsia" w:ascii="宋体" w:hAnsi="宋体" w:cs="宋体"/>
                <w:b/>
                <w:bCs/>
                <w:snapToGrid w:val="0"/>
                <w:kern w:val="28"/>
                <w:sz w:val="24"/>
              </w:rPr>
              <w:t>招标代理费</w:t>
            </w:r>
            <w:r>
              <w:rPr>
                <w:rFonts w:hint="eastAsia" w:ascii="宋体" w:hAnsi="宋体" w:cs="宋体"/>
                <w:b/>
                <w:bCs/>
                <w:snapToGrid w:val="0"/>
                <w:kern w:val="28"/>
                <w:sz w:val="24"/>
                <w:lang w:val="en-US" w:eastAsia="zh-CN"/>
              </w:rPr>
              <w:t>参照余财政〔2018〕24号文件的80%收取计算；</w:t>
            </w:r>
          </w:p>
          <w:p w14:paraId="1B1A66CD">
            <w:pPr>
              <w:spacing w:line="360" w:lineRule="auto"/>
              <w:jc w:val="left"/>
              <w:rPr>
                <w:rFonts w:ascii="宋体" w:hAnsi="宋体" w:cs="宋体"/>
                <w:b/>
                <w:bCs/>
                <w:snapToGrid w:val="0"/>
                <w:kern w:val="28"/>
                <w:sz w:val="24"/>
              </w:rPr>
            </w:pPr>
            <w:r>
              <w:rPr>
                <w:rFonts w:hint="eastAsia" w:ascii="宋体" w:hAnsi="宋体" w:cs="宋体"/>
                <w:b/>
                <w:bCs/>
                <w:snapToGrid w:val="0"/>
                <w:kern w:val="28"/>
                <w:sz w:val="24"/>
                <w:lang w:val="en-US" w:eastAsia="zh-CN"/>
              </w:rPr>
              <w:t>2）专家评审费另计</w:t>
            </w:r>
            <w:r>
              <w:rPr>
                <w:rFonts w:hint="eastAsia" w:ascii="宋体" w:hAnsi="宋体" w:cs="宋体"/>
                <w:b/>
                <w:bCs/>
                <w:snapToGrid w:val="0"/>
                <w:kern w:val="28"/>
                <w:sz w:val="24"/>
              </w:rPr>
              <w:t>。</w:t>
            </w:r>
          </w:p>
          <w:p w14:paraId="6A2876C7">
            <w:pPr>
              <w:pStyle w:val="63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缴纳方式：以转账的形式支付。</w:t>
            </w:r>
          </w:p>
          <w:p w14:paraId="24986894">
            <w:pPr>
              <w:pStyle w:val="63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收款单位（户名）:浙江同欣工程管理有限公司临平分公司</w:t>
            </w:r>
          </w:p>
          <w:p w14:paraId="4E551FD3">
            <w:pPr>
              <w:pStyle w:val="63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开户银行：中国农业银行杭州南苑支行</w:t>
            </w:r>
          </w:p>
          <w:p w14:paraId="35787168">
            <w:pPr>
              <w:pStyle w:val="63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银行账号：19053001040013587</w:t>
            </w:r>
          </w:p>
          <w:p w14:paraId="29610AA2">
            <w:pPr>
              <w:spacing w:line="360" w:lineRule="auto"/>
              <w:rPr>
                <w:rFonts w:ascii="宋体" w:hAnsi="宋体" w:cs="宋体"/>
                <w:b/>
                <w:bCs/>
                <w:sz w:val="24"/>
                <w:szCs w:val="24"/>
              </w:rPr>
            </w:pPr>
            <w:r>
              <w:rPr>
                <w:rFonts w:hint="eastAsia" w:ascii="宋体" w:hAnsi="宋体" w:cs="宋体"/>
                <w:snapToGrid w:val="0"/>
                <w:kern w:val="28"/>
                <w:sz w:val="24"/>
                <w:szCs w:val="24"/>
              </w:rPr>
              <w:t>注：投标人在报价时应综合考虑该笔费用，但不单列进投标总价。</w:t>
            </w:r>
          </w:p>
        </w:tc>
      </w:tr>
    </w:tbl>
    <w:p w14:paraId="7C20BA42">
      <w:pPr>
        <w:snapToGrid w:val="0"/>
        <w:spacing w:line="360" w:lineRule="auto"/>
        <w:jc w:val="center"/>
        <w:rPr>
          <w:rFonts w:ascii="宋体" w:hAnsi="宋体" w:cs="宋体"/>
          <w:b/>
          <w:bCs/>
          <w:sz w:val="32"/>
          <w:szCs w:val="32"/>
        </w:rPr>
      </w:pPr>
    </w:p>
    <w:p w14:paraId="3C8B8479">
      <w:pPr>
        <w:rPr>
          <w:rFonts w:ascii="宋体" w:hAnsi="宋体" w:cs="宋体"/>
        </w:rPr>
      </w:pPr>
    </w:p>
    <w:p w14:paraId="3341FA6D">
      <w:pPr>
        <w:rPr>
          <w:rFonts w:ascii="宋体" w:hAnsi="宋体" w:cs="宋体"/>
        </w:rPr>
      </w:pPr>
    </w:p>
    <w:p w14:paraId="31B5799B">
      <w:pPr>
        <w:pStyle w:val="6"/>
        <w:rPr>
          <w:rFonts w:ascii="宋体" w:hAnsi="宋体" w:eastAsia="宋体" w:cs="宋体"/>
        </w:rPr>
      </w:pPr>
    </w:p>
    <w:p w14:paraId="0E845C2E">
      <w:pPr>
        <w:rPr>
          <w:rFonts w:ascii="宋体" w:hAnsi="宋体" w:cs="宋体"/>
        </w:rPr>
      </w:pPr>
    </w:p>
    <w:p w14:paraId="10D27BC2">
      <w:pPr>
        <w:pStyle w:val="6"/>
        <w:rPr>
          <w:rFonts w:ascii="宋体" w:hAnsi="宋体" w:eastAsia="宋体" w:cs="宋体"/>
        </w:rPr>
      </w:pPr>
    </w:p>
    <w:p w14:paraId="38DCEDD8">
      <w:pPr>
        <w:rPr>
          <w:rFonts w:ascii="宋体" w:hAnsi="宋体" w:cs="宋体"/>
        </w:rPr>
      </w:pPr>
    </w:p>
    <w:p w14:paraId="1D83EE76">
      <w:pPr>
        <w:pStyle w:val="6"/>
        <w:rPr>
          <w:rFonts w:ascii="宋体" w:hAnsi="宋体" w:eastAsia="宋体" w:cs="宋体"/>
        </w:rPr>
      </w:pPr>
    </w:p>
    <w:p w14:paraId="36559BAB">
      <w:pPr>
        <w:rPr>
          <w:rFonts w:ascii="宋体" w:hAnsi="宋体" w:cs="宋体"/>
        </w:rPr>
      </w:pPr>
    </w:p>
    <w:p w14:paraId="32F41667">
      <w:pPr>
        <w:pStyle w:val="6"/>
        <w:rPr>
          <w:rFonts w:ascii="宋体" w:hAnsi="宋体" w:eastAsia="宋体" w:cs="宋体"/>
        </w:rPr>
      </w:pPr>
    </w:p>
    <w:p w14:paraId="02737738">
      <w:pPr>
        <w:rPr>
          <w:rFonts w:ascii="宋体" w:hAnsi="宋体" w:cs="宋体"/>
        </w:rPr>
      </w:pPr>
    </w:p>
    <w:p w14:paraId="1B61C99E">
      <w:pPr>
        <w:pStyle w:val="6"/>
        <w:rPr>
          <w:rFonts w:ascii="宋体" w:hAnsi="宋体" w:eastAsia="宋体" w:cs="宋体"/>
        </w:rPr>
      </w:pPr>
    </w:p>
    <w:p w14:paraId="6CF37600">
      <w:pPr>
        <w:rPr>
          <w:rFonts w:ascii="宋体" w:hAnsi="宋体" w:cs="宋体"/>
        </w:rPr>
      </w:pPr>
    </w:p>
    <w:p w14:paraId="472816E4">
      <w:pPr>
        <w:pStyle w:val="6"/>
        <w:rPr>
          <w:rFonts w:ascii="宋体" w:hAnsi="宋体" w:eastAsia="宋体" w:cs="宋体"/>
        </w:rPr>
      </w:pPr>
    </w:p>
    <w:p w14:paraId="38686179">
      <w:pPr>
        <w:rPr>
          <w:rFonts w:ascii="宋体" w:hAnsi="宋体" w:eastAsia="宋体" w:cs="宋体"/>
        </w:rPr>
      </w:pPr>
    </w:p>
    <w:p w14:paraId="3ABBFCB1">
      <w:pPr>
        <w:pStyle w:val="2"/>
        <w:rPr>
          <w:rFonts w:ascii="宋体" w:hAnsi="宋体" w:eastAsia="宋体" w:cs="宋体"/>
        </w:rPr>
      </w:pPr>
    </w:p>
    <w:p w14:paraId="2C8D399C">
      <w:pPr>
        <w:pStyle w:val="3"/>
        <w:rPr>
          <w:rFonts w:ascii="宋体" w:hAnsi="宋体" w:eastAsia="宋体" w:cs="宋体"/>
        </w:rPr>
      </w:pPr>
    </w:p>
    <w:p w14:paraId="5013FCA5">
      <w:pPr>
        <w:pStyle w:val="3"/>
        <w:rPr>
          <w:rFonts w:ascii="宋体" w:hAnsi="宋体" w:eastAsia="宋体" w:cs="宋体"/>
        </w:rPr>
      </w:pPr>
    </w:p>
    <w:p w14:paraId="7896C787">
      <w:pPr>
        <w:pStyle w:val="3"/>
        <w:rPr>
          <w:rFonts w:ascii="宋体" w:hAnsi="宋体" w:eastAsia="宋体" w:cs="宋体"/>
        </w:rPr>
      </w:pPr>
    </w:p>
    <w:p w14:paraId="5F24D9AC"/>
    <w:bookmarkEnd w:id="8"/>
    <w:p w14:paraId="77B61495">
      <w:pPr>
        <w:adjustRightInd/>
        <w:spacing w:line="360" w:lineRule="auto"/>
        <w:ind w:firstLine="3845" w:firstLineChars="1197"/>
        <w:outlineLvl w:val="0"/>
        <w:rPr>
          <w:rFonts w:hint="eastAsia" w:ascii="宋体" w:hAnsi="宋体" w:eastAsia="宋体" w:cs="宋体"/>
          <w:b/>
          <w:bCs/>
          <w:sz w:val="32"/>
          <w:szCs w:val="32"/>
          <w:highlight w:val="none"/>
        </w:rPr>
      </w:pPr>
      <w:bookmarkStart w:id="9" w:name="_Toc164416483"/>
      <w:bookmarkStart w:id="10" w:name="第三部分"/>
      <w:bookmarkStart w:id="11" w:name="第四部分"/>
      <w:r>
        <w:rPr>
          <w:rFonts w:hint="eastAsia" w:ascii="宋体" w:hAnsi="宋体" w:eastAsia="宋体" w:cs="宋体"/>
          <w:b/>
          <w:bCs/>
          <w:sz w:val="32"/>
          <w:szCs w:val="32"/>
          <w:highlight w:val="none"/>
        </w:rPr>
        <w:t>一、总则</w:t>
      </w:r>
    </w:p>
    <w:p w14:paraId="1B4D844B">
      <w:pPr>
        <w:snapToGrid w:val="0"/>
        <w:spacing w:line="360" w:lineRule="auto"/>
        <w:ind w:firstLine="361" w:firstLineChars="150"/>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 适用范围</w:t>
      </w:r>
    </w:p>
    <w:p w14:paraId="39580E0C">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14:paraId="10022479">
      <w:pPr>
        <w:adjustRightInd/>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2.定义</w:t>
      </w:r>
    </w:p>
    <w:p w14:paraId="513836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14:paraId="3036EF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14:paraId="70F4FB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2E24E6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4D96E2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901C97">
      <w:pPr>
        <w:spacing w:line="360" w:lineRule="auto"/>
        <w:ind w:firstLine="480" w:firstLineChars="200"/>
        <w:rPr>
          <w:rFonts w:hint="eastAsia" w:ascii="仿宋" w:hAnsi="仿宋" w:eastAsia="仿宋" w:cs="仿宋"/>
          <w:sz w:val="24"/>
          <w:szCs w:val="24"/>
          <w:highlight w:val="none"/>
          <w:lang w:eastAsia="zh-CN"/>
        </w:rPr>
      </w:pPr>
      <w:r>
        <w:rPr>
          <w:rFonts w:hint="eastAsia" w:ascii="宋体" w:hAnsi="宋体" w:eastAsia="宋体" w:cs="宋体"/>
          <w:sz w:val="24"/>
          <w:szCs w:val="24"/>
          <w:highlight w:val="none"/>
        </w:rPr>
        <w:t>2.6“电子交易平台”是指本项目政府采购活动所依托的</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42752A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系指实质性要求条款，“★”系产品采购项目中单一产品或核心产品，“</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sym w:font="Wingdings" w:char="F0A8"/>
      </w:r>
      <w:r>
        <w:rPr>
          <w:rFonts w:hint="eastAsia" w:ascii="宋体" w:hAnsi="宋体" w:eastAsia="宋体" w:cs="宋体"/>
          <w:sz w:val="24"/>
          <w:szCs w:val="24"/>
          <w:highlight w:val="none"/>
        </w:rPr>
        <w:t>” 系指不适用本项目的要求。</w:t>
      </w:r>
    </w:p>
    <w:p w14:paraId="083578FD">
      <w:pPr>
        <w:adjustRightInd/>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 采购项目需要落实的政府采购政策</w:t>
      </w:r>
    </w:p>
    <w:p w14:paraId="096494E1">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D60AE26">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 支持绿色发展</w:t>
      </w:r>
    </w:p>
    <w:p w14:paraId="42BEB2FE">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9FB4236">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3.2.2 修缮、装修类项目采购建材的，采购人应将绿色建筑和绿色建材性能、指标等作为实质性条件纳入招标文件和合同。</w:t>
      </w:r>
    </w:p>
    <w:p w14:paraId="273BCB91">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ADE481">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3.4支持创新发展</w:t>
      </w:r>
    </w:p>
    <w:p w14:paraId="0E333BC0">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3.4.1 采购人优先采购被认定为首台套产品和“制造精品”的自主创新产品。</w:t>
      </w:r>
    </w:p>
    <w:p w14:paraId="699523D1">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5F6FBA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询问、质疑、投诉</w:t>
      </w:r>
    </w:p>
    <w:p w14:paraId="00C2B511">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14:paraId="00F99BC3">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B43B55">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14:paraId="6DAD39EA">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14:paraId="760343C4">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B026B2F">
      <w:pPr>
        <w:pStyle w:val="8"/>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04B24ED4">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4.2.2.2对采购过程提出质疑的，质疑期限为各采购程序环节结束之日起计算。对同一采购程序环节的质疑，供应商须一次性提出。</w:t>
      </w:r>
    </w:p>
    <w:p w14:paraId="1DF64398">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4.2.2.3对采购结果提出质疑的，质疑期限自采购结果公告期限届满之日起计算。</w:t>
      </w:r>
    </w:p>
    <w:p w14:paraId="2E300D20">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14:paraId="05FD1730">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4.2.3.1供应商的姓名或者名称、地址、邮编、联系人及联系电话；</w:t>
      </w:r>
    </w:p>
    <w:p w14:paraId="65754AE9">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4.2.3.2质疑项目的名称、编号；</w:t>
      </w:r>
    </w:p>
    <w:p w14:paraId="277F38A9">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4.2.3.3具体、明确的质疑事项和与质疑事项相关的请求；</w:t>
      </w:r>
    </w:p>
    <w:p w14:paraId="7F287CFF">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4.2.3.4事实依据；</w:t>
      </w:r>
    </w:p>
    <w:p w14:paraId="286C3110">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4.2.3.5必要的法律依据；</w:t>
      </w:r>
    </w:p>
    <w:p w14:paraId="21677D49">
      <w:pPr>
        <w:pStyle w:val="35"/>
        <w:spacing w:line="360" w:lineRule="auto"/>
        <w:ind w:firstLine="960" w:firstLineChars="4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14:paraId="275084C3">
      <w:pPr>
        <w:pStyle w:val="578"/>
        <w:widowControl/>
        <w:shd w:val="clear" w:color="auto" w:fill="FFFFFF"/>
        <w:wordWrap/>
        <w:adjustRightInd/>
        <w:snapToGrid w:val="0"/>
        <w:spacing w:after="240" w:after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6081F139">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62E1C1DB">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D8155E7">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21EB2465">
      <w:pPr>
        <w:pStyle w:val="578"/>
        <w:shd w:val="clear" w:color="auto" w:fill="FFFFFF"/>
        <w:snapToGrid w:val="0"/>
        <w:spacing w:after="240" w:afterAutospacing="0"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42BC7BD5">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5A098AA9">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12A6C0AF">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6022FFB1">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28DC0314">
      <w:pPr>
        <w:pStyle w:val="578"/>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5E6AE6DE">
      <w:pPr>
        <w:pStyle w:val="92"/>
        <w:snapToGrid w:val="0"/>
        <w:spacing w:before="0"/>
        <w:ind w:firstLine="31680"/>
        <w:rPr>
          <w:rFonts w:hint="eastAsia" w:ascii="宋体" w:hAnsi="宋体" w:eastAsia="宋体" w:cs="宋体"/>
          <w:sz w:val="18"/>
          <w:szCs w:val="18"/>
          <w:highlight w:val="none"/>
        </w:rPr>
      </w:pPr>
    </w:p>
    <w:p w14:paraId="05BA45B3">
      <w:pPr>
        <w:pStyle w:val="92"/>
        <w:snapToGrid w:val="0"/>
        <w:spacing w:before="0"/>
        <w:ind w:firstLine="31680"/>
        <w:rPr>
          <w:rFonts w:hint="eastAsia" w:ascii="宋体" w:hAnsi="宋体" w:eastAsia="宋体" w:cs="宋体"/>
          <w:sz w:val="18"/>
          <w:szCs w:val="18"/>
          <w:highlight w:val="none"/>
        </w:rPr>
      </w:pPr>
    </w:p>
    <w:p w14:paraId="503A7994">
      <w:pPr>
        <w:pStyle w:val="92"/>
        <w:snapToGrid w:val="0"/>
        <w:spacing w:before="0"/>
        <w:ind w:firstLine="31680"/>
        <w:rPr>
          <w:rFonts w:hint="eastAsia" w:ascii="宋体" w:hAnsi="宋体" w:eastAsia="宋体" w:cs="宋体"/>
          <w:sz w:val="18"/>
          <w:szCs w:val="18"/>
          <w:highlight w:val="none"/>
          <w:lang w:eastAsia="zh-CN"/>
        </w:rPr>
      </w:pPr>
    </w:p>
    <w:p w14:paraId="27467FCE">
      <w:pPr>
        <w:pStyle w:val="92"/>
        <w:snapToGrid w:val="0"/>
        <w:spacing w:before="0"/>
        <w:ind w:firstLine="31680"/>
        <w:rPr>
          <w:rFonts w:hint="eastAsia" w:ascii="宋体" w:hAnsi="宋体" w:eastAsia="宋体" w:cs="宋体"/>
          <w:sz w:val="18"/>
          <w:szCs w:val="18"/>
          <w:highlight w:val="none"/>
          <w:lang w:eastAsia="zh-CN"/>
        </w:rPr>
      </w:pPr>
    </w:p>
    <w:p w14:paraId="364B425C">
      <w:pPr>
        <w:adjustRightInd/>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二、招标文件的构成、澄清、修改</w:t>
      </w:r>
    </w:p>
    <w:p w14:paraId="22DA398E">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5．招标文件的构成</w:t>
      </w:r>
    </w:p>
    <w:p w14:paraId="4EB16283">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4E999F65">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5B4199FF">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1A880A78">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18A36DC5">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4CE8C6BD">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1A858AB4">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14:paraId="527FD192">
      <w:pPr>
        <w:widowControl w:val="0"/>
        <w:wordWrap/>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5.2与本项目有关的澄清或者修改的内容为招标文件的组成部分。</w:t>
      </w:r>
    </w:p>
    <w:p w14:paraId="68D205A6">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招标文件的澄清、修改</w:t>
      </w:r>
    </w:p>
    <w:p w14:paraId="65652D70">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10180067">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52AA19">
      <w:pPr>
        <w:pStyle w:val="27"/>
        <w:rPr>
          <w:rFonts w:hint="eastAsia" w:ascii="宋体" w:hAnsi="宋体" w:eastAsia="宋体" w:cs="宋体"/>
          <w:sz w:val="18"/>
          <w:szCs w:val="18"/>
          <w:highlight w:val="none"/>
          <w:lang w:val="en-US"/>
        </w:rPr>
      </w:pPr>
      <w:r>
        <w:rPr>
          <w:rFonts w:hint="eastAsia" w:ascii="宋体" w:hAnsi="宋体" w:eastAsia="宋体" w:cs="宋体"/>
          <w:highlight w:val="none"/>
          <w:lang w:val="en-US"/>
        </w:rPr>
        <w:t xml:space="preserve">    </w:t>
      </w:r>
    </w:p>
    <w:p w14:paraId="2D931072">
      <w:pPr>
        <w:adjustRightInd/>
        <w:spacing w:line="360" w:lineRule="auto"/>
        <w:jc w:val="center"/>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三、投标</w:t>
      </w:r>
    </w:p>
    <w:p w14:paraId="49012E87">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招标文件的获取</w:t>
      </w:r>
    </w:p>
    <w:p w14:paraId="3063686C">
      <w:pPr>
        <w:spacing w:line="360" w:lineRule="auto"/>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14:paraId="00F5B95E">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8.开标前答疑会或现场考察</w:t>
      </w:r>
    </w:p>
    <w:p w14:paraId="5939A1DC">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7FBE708C">
      <w:pPr>
        <w:pStyle w:val="35"/>
        <w:spacing w:line="360" w:lineRule="auto"/>
        <w:rPr>
          <w:rFonts w:hint="eastAsia" w:ascii="宋体" w:hAnsi="宋体" w:eastAsia="宋体" w:cs="宋体"/>
          <w:b/>
          <w:bCs/>
          <w:highlight w:val="none"/>
        </w:rPr>
      </w:pPr>
      <w:r>
        <w:rPr>
          <w:rFonts w:hint="eastAsia" w:ascii="宋体" w:hAnsi="宋体" w:eastAsia="宋体" w:cs="宋体"/>
          <w:b/>
          <w:bCs/>
          <w:kern w:val="28"/>
          <w:sz w:val="24"/>
          <w:szCs w:val="24"/>
          <w:highlight w:val="none"/>
        </w:rPr>
        <w:t>9.投标保证金</w:t>
      </w:r>
    </w:p>
    <w:p w14:paraId="2CCE600F">
      <w:pPr>
        <w:pStyle w:val="8"/>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44FCC400">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w:t>
      </w:r>
    </w:p>
    <w:p w14:paraId="33171C08">
      <w:pPr>
        <w:autoSpaceDE w:val="0"/>
        <w:autoSpaceDN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14:paraId="00B4B32D">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投标文件的组成</w:t>
      </w:r>
    </w:p>
    <w:p w14:paraId="7D66B30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bCs/>
          <w:sz w:val="24"/>
          <w:szCs w:val="24"/>
          <w:highlight w:val="none"/>
        </w:rPr>
        <w:t>资格文件</w:t>
      </w:r>
      <w:r>
        <w:rPr>
          <w:rFonts w:hint="eastAsia" w:ascii="宋体" w:hAnsi="宋体" w:eastAsia="宋体" w:cs="宋体"/>
          <w:sz w:val="24"/>
          <w:szCs w:val="24"/>
          <w:highlight w:val="none"/>
        </w:rPr>
        <w:t>：</w:t>
      </w:r>
    </w:p>
    <w:p w14:paraId="5E416487">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14:paraId="62ED3527">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14:paraId="177E831A">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14:paraId="0C346A8B">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456028D7">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14:paraId="3D791810">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14:paraId="20AC52F0">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14:paraId="729FB30E">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14:paraId="7C079A5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14:paraId="2F760579">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11.2.6评标标准相应的商务技术资料；</w:t>
      </w:r>
    </w:p>
    <w:p w14:paraId="3FCD0DAD">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14:paraId="39CE266A">
      <w:pPr>
        <w:snapToGrid w:val="0"/>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289A7E4F">
      <w:pPr>
        <w:snapToGri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14:paraId="510C94F0">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14:paraId="62C7FAF8">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14:paraId="080DCB08">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投标文件含有采购人不能接受的附加条件的，投标无效；</w:t>
      </w:r>
    </w:p>
    <w:p w14:paraId="3356D393">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投标人提供虚假材料投标的，投标无效。</w:t>
      </w:r>
    </w:p>
    <w:p w14:paraId="504EF363">
      <w:pPr>
        <w:pStyle w:val="92"/>
        <w:snapToGrid w:val="0"/>
        <w:spacing w:before="0"/>
        <w:ind w:firstLine="0" w:firstLineChars="0"/>
        <w:outlineLvl w:val="0"/>
        <w:rPr>
          <w:rFonts w:hint="eastAsia" w:ascii="宋体" w:hAnsi="宋体" w:eastAsia="宋体" w:cs="宋体"/>
          <w:b/>
          <w:bCs/>
          <w:highlight w:val="none"/>
        </w:rPr>
      </w:pPr>
      <w:r>
        <w:rPr>
          <w:rFonts w:hint="eastAsia" w:ascii="宋体" w:hAnsi="宋体" w:eastAsia="宋体" w:cs="宋体"/>
          <w:b/>
          <w:bCs/>
          <w:highlight w:val="none"/>
        </w:rPr>
        <w:t>12</w:t>
      </w:r>
      <w:r>
        <w:rPr>
          <w:rFonts w:hint="eastAsia" w:ascii="宋体" w:hAnsi="宋体" w:eastAsia="宋体" w:cs="宋体"/>
          <w:b/>
          <w:bCs/>
          <w:kern w:val="0"/>
          <w:highlight w:val="none"/>
          <w:lang w:val="zh-CN"/>
        </w:rPr>
        <w:t xml:space="preserve">. </w:t>
      </w:r>
      <w:r>
        <w:rPr>
          <w:rFonts w:hint="eastAsia" w:ascii="宋体" w:hAnsi="宋体" w:eastAsia="宋体" w:cs="宋体"/>
          <w:b/>
          <w:bCs/>
          <w:highlight w:val="none"/>
        </w:rPr>
        <w:t>投标文件的编制</w:t>
      </w:r>
    </w:p>
    <w:p w14:paraId="13877258">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E712F3">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14:paraId="7475104B">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12.3使用“临平区村采云电子交易客户端”需要提前申领CA数字证书，申领流程请自行前往“浙江政府采购网-下载专区-电子交易客户端-CA驱动和申领流程”进行查阅。</w:t>
      </w:r>
    </w:p>
    <w:p w14:paraId="5B9DAE22">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13.投标文件的签署、盖章</w:t>
      </w:r>
    </w:p>
    <w:p w14:paraId="1066718E">
      <w:pPr>
        <w:pStyle w:val="92"/>
        <w:snapToGrid w:val="0"/>
        <w:spacing w:before="0"/>
        <w:ind w:firstLine="31680"/>
        <w:rPr>
          <w:rFonts w:hint="eastAsia" w:ascii="宋体" w:hAnsi="宋体" w:eastAsia="宋体" w:cs="宋体"/>
          <w:b/>
          <w:bCs/>
          <w:highlight w:val="none"/>
        </w:rPr>
      </w:pPr>
      <w:r>
        <w:rPr>
          <w:rFonts w:hint="eastAsia" w:ascii="宋体" w:hAnsi="宋体" w:eastAsia="宋体" w:cs="宋体"/>
          <w:highlight w:val="none"/>
        </w:rPr>
        <w:t>13.1投标文件按照招标文件第六部分格式要求进行签署、盖章。</w:t>
      </w:r>
      <w:r>
        <w:rPr>
          <w:rFonts w:hint="eastAsia" w:ascii="宋体" w:hAnsi="宋体" w:eastAsia="宋体" w:cs="宋体"/>
          <w:b/>
          <w:bCs/>
          <w:highlight w:val="none"/>
        </w:rPr>
        <w:t>▲投标人的投标文件未按照招标文件要求签署、盖章的，其投标无效</w:t>
      </w:r>
      <w:r>
        <w:rPr>
          <w:rFonts w:hint="eastAsia" w:ascii="宋体" w:hAnsi="宋体" w:eastAsia="宋体" w:cs="宋体"/>
          <w:highlight w:val="none"/>
        </w:rPr>
        <w:t>。</w:t>
      </w:r>
    </w:p>
    <w:p w14:paraId="012932BF">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F16E136">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13.3招标文件对投标文件签署、盖章的要求适用于电子签名。</w:t>
      </w:r>
    </w:p>
    <w:p w14:paraId="260A0027">
      <w:pPr>
        <w:pStyle w:val="92"/>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14. 投标文件的提交、补充、修改、撤回</w:t>
      </w:r>
    </w:p>
    <w:p w14:paraId="740BA3E4">
      <w:pPr>
        <w:pStyle w:val="92"/>
        <w:ind w:firstLine="31680"/>
        <w:rPr>
          <w:rFonts w:hint="eastAsia" w:ascii="宋体" w:hAnsi="宋体" w:eastAsia="宋体" w:cs="宋体"/>
          <w:highlight w:val="none"/>
        </w:rPr>
      </w:pPr>
      <w:r>
        <w:rPr>
          <w:rFonts w:hint="eastAsia" w:ascii="宋体" w:hAnsi="宋体" w:eastAsia="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F9E6C1">
      <w:pPr>
        <w:pStyle w:val="92"/>
        <w:spacing w:before="0"/>
        <w:ind w:firstLine="31680"/>
        <w:rPr>
          <w:rFonts w:hint="eastAsia" w:ascii="宋体" w:hAnsi="宋体" w:eastAsia="宋体" w:cs="宋体"/>
          <w:highlight w:val="none"/>
        </w:rPr>
      </w:pPr>
      <w:r>
        <w:rPr>
          <w:rFonts w:hint="eastAsia" w:ascii="宋体" w:hAnsi="宋体" w:eastAsia="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5AD763E2">
      <w:pPr>
        <w:pStyle w:val="92"/>
        <w:spacing w:before="0"/>
        <w:ind w:firstLine="31680"/>
        <w:rPr>
          <w:rFonts w:hint="eastAsia" w:ascii="宋体" w:hAnsi="宋体" w:eastAsia="宋体" w:cs="宋体"/>
          <w:highlight w:val="none"/>
        </w:rPr>
      </w:pPr>
      <w:r>
        <w:rPr>
          <w:rFonts w:hint="eastAsia" w:ascii="宋体" w:hAnsi="宋体" w:eastAsia="宋体" w:cs="宋体"/>
          <w:highlight w:val="none"/>
        </w:rPr>
        <w:t>14.3采购人、采购机构可以视情况延长投标文件提交的截止时间。在上述情况下，采购机构与投标人以前在投标截止期方面的全部权利、责任和义务，将适用于延长至新的投标截止期。</w:t>
      </w:r>
    </w:p>
    <w:p w14:paraId="0136F181">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15.备份投标文件</w:t>
      </w:r>
    </w:p>
    <w:p w14:paraId="6997413A">
      <w:pPr>
        <w:pStyle w:val="35"/>
        <w:spacing w:line="360" w:lineRule="auto"/>
        <w:ind w:firstLine="360" w:firstLineChars="15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bCs/>
          <w:sz w:val="24"/>
          <w:szCs w:val="24"/>
          <w:highlight w:val="none"/>
        </w:rPr>
        <w:t>但采购人、采购机构不强制或变相强制投标人提交备份投标文件。</w:t>
      </w:r>
    </w:p>
    <w:p w14:paraId="2FCE512A">
      <w:pPr>
        <w:pStyle w:val="35"/>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z w:val="24"/>
          <w:szCs w:val="24"/>
          <w:highlight w:val="none"/>
        </w:rPr>
        <w:t>不符合上述制作、存储、密封规定的备份投标文件将被视为无效或者被拒绝接收。</w:t>
      </w:r>
    </w:p>
    <w:p w14:paraId="234BBDCF">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C2E0F60">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F20C489">
      <w:pPr>
        <w:pStyle w:val="35"/>
        <w:spacing w:line="360" w:lineRule="auto"/>
        <w:ind w:firstLine="479" w:firstLine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15.5投标人仅提交备份投标文件，没有在电子交易平台传输递交投标文件的，投标无效。</w:t>
      </w:r>
    </w:p>
    <w:p w14:paraId="549EB03D">
      <w:pPr>
        <w:pStyle w:val="92"/>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16.投标文件的无效处理</w:t>
      </w:r>
    </w:p>
    <w:p w14:paraId="6DA58ACA">
      <w:pPr>
        <w:widowControl w:val="0"/>
        <w:wordWrap/>
        <w:adjustRightInd w:val="0"/>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有招标文件第四部分第13项规定的情形之一的，投标无效：</w:t>
      </w:r>
    </w:p>
    <w:p w14:paraId="3472B927">
      <w:pPr>
        <w:pStyle w:val="92"/>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17.投标有效期</w:t>
      </w:r>
    </w:p>
    <w:p w14:paraId="281CD887">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投标人的投标文件中承诺的投标有效期少于招标文件中载明的投标有效期的，投标无效。</w:t>
      </w:r>
    </w:p>
    <w:p w14:paraId="2B961379">
      <w:pPr>
        <w:pStyle w:val="92"/>
        <w:spacing w:before="0"/>
        <w:ind w:firstLine="316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39312E3">
      <w:pPr>
        <w:pStyle w:val="92"/>
        <w:spacing w:before="0"/>
        <w:ind w:firstLine="316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29B60AF">
      <w:pPr>
        <w:pStyle w:val="92"/>
        <w:spacing w:before="0"/>
        <w:ind w:firstLine="31680"/>
        <w:rPr>
          <w:rFonts w:hint="eastAsia" w:ascii="宋体" w:hAnsi="宋体" w:eastAsia="宋体" w:cs="宋体"/>
          <w:b/>
          <w:bCs/>
          <w:sz w:val="32"/>
          <w:szCs w:val="32"/>
          <w:highlight w:val="none"/>
        </w:rPr>
      </w:pPr>
    </w:p>
    <w:p w14:paraId="5FB0A6CE">
      <w:pPr>
        <w:pStyle w:val="92"/>
        <w:spacing w:before="0"/>
        <w:ind w:firstLine="1928" w:firstLineChars="6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四、开标、资格审查与信用信息查询</w:t>
      </w:r>
    </w:p>
    <w:p w14:paraId="76B444F4">
      <w:pPr>
        <w:pStyle w:val="247"/>
        <w:spacing w:before="0" w:line="360" w:lineRule="auto"/>
        <w:ind w:left="0"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18.开标</w:t>
      </w:r>
      <w:r>
        <w:rPr>
          <w:rFonts w:hint="eastAsia" w:ascii="宋体" w:hAnsi="宋体" w:eastAsia="宋体" w:cs="宋体"/>
          <w:sz w:val="24"/>
          <w:szCs w:val="24"/>
          <w:highlight w:val="none"/>
        </w:rPr>
        <w:t xml:space="preserve"> </w:t>
      </w:r>
    </w:p>
    <w:p w14:paraId="50A89519">
      <w:pPr>
        <w:pStyle w:val="247"/>
        <w:spacing w:before="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14:paraId="6A2EC4BE">
      <w:pPr>
        <w:pStyle w:val="247"/>
        <w:spacing w:before="0" w:line="360" w:lineRule="auto"/>
        <w:ind w:left="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14:paraId="32ED0D6C">
      <w:pPr>
        <w:pStyle w:val="247"/>
        <w:spacing w:before="0" w:line="360" w:lineRule="auto"/>
        <w:ind w:left="0"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bCs/>
          <w:sz w:val="24"/>
          <w:szCs w:val="24"/>
          <w:highlight w:val="none"/>
        </w:rPr>
        <w:t>投标文件未按时解密，投标人提供了备份投标文件的，以备份投标文件作为依据，否则视为投标文件撤回。投标文件已按时解密的，备份投标文件自动失效。</w:t>
      </w:r>
    </w:p>
    <w:p w14:paraId="312B93C6">
      <w:pPr>
        <w:widowControl/>
        <w:spacing w:before="100" w:beforeAutospacing="1" w:after="24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19、资格审查</w:t>
      </w:r>
    </w:p>
    <w:p w14:paraId="50537502">
      <w:pPr>
        <w:pStyle w:val="92"/>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19.1开标后，采购人或采购机构将依法对投标人的资格进行审查。</w:t>
      </w:r>
    </w:p>
    <w:p w14:paraId="74FE8D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14:paraId="74470F18">
      <w:pPr>
        <w:pStyle w:val="92"/>
        <w:spacing w:before="0"/>
        <w:ind w:firstLine="31680"/>
        <w:rPr>
          <w:rFonts w:hint="eastAsia" w:ascii="宋体" w:hAnsi="宋体" w:eastAsia="宋体" w:cs="宋体"/>
          <w:highlight w:val="none"/>
        </w:rPr>
      </w:pPr>
      <w:r>
        <w:rPr>
          <w:rFonts w:hint="eastAsia" w:ascii="宋体" w:hAnsi="宋体" w:eastAsia="宋体" w:cs="宋体"/>
          <w:kern w:val="0"/>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highlight w:val="none"/>
        </w:rPr>
        <w:t>有效资格证明材料的，视为</w:t>
      </w:r>
      <w:r>
        <w:rPr>
          <w:rFonts w:hint="eastAsia" w:ascii="宋体" w:hAnsi="宋体" w:eastAsia="宋体" w:cs="宋体"/>
          <w:highlight w:val="none"/>
        </w:rPr>
        <w:t>投标人不具备招标文件中规定的资格要求，其投标无效。</w:t>
      </w:r>
    </w:p>
    <w:p w14:paraId="124F60D8">
      <w:pPr>
        <w:pStyle w:val="92"/>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4对未通过资格审查的投标人，采购人或采购机构告知其未通过的原因。</w:t>
      </w:r>
    </w:p>
    <w:p w14:paraId="2B04C8C3">
      <w:pPr>
        <w:pStyle w:val="92"/>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5合格投标人不足3家的，不再评标。</w:t>
      </w:r>
    </w:p>
    <w:p w14:paraId="691210A4">
      <w:pPr>
        <w:pStyle w:val="92"/>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20、信用信息查询</w:t>
      </w:r>
    </w:p>
    <w:p w14:paraId="4095B095">
      <w:pPr>
        <w:pStyle w:val="92"/>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20.1信用信息查询渠道及截止时间：采购机构将通过“信用中国”网站(www.creditchina.gov.cn)、中国政府采购网(www.ccgp.gov.cn)渠道查询投标人投标截止时间当天的信用记录。</w:t>
      </w:r>
    </w:p>
    <w:p w14:paraId="2D24B75E">
      <w:pPr>
        <w:pStyle w:val="92"/>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20.2信用信息查询记录和证据留存的具体方式：现场查询的投标人的信用记录、查询结果经确认后将与采购文件一起存档。</w:t>
      </w:r>
    </w:p>
    <w:p w14:paraId="4A53091F">
      <w:pPr>
        <w:pStyle w:val="92"/>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20.3信用信息的使用规则：经查询列入失信被执行人名单、重大税收违法案件当事人名单、政府采购严重违法失信行为记录名单的投标人将被拒绝参与政府采购活动。</w:t>
      </w:r>
    </w:p>
    <w:p w14:paraId="0954E96D">
      <w:pPr>
        <w:pStyle w:val="92"/>
        <w:spacing w:before="0"/>
        <w:ind w:firstLine="31680"/>
        <w:rPr>
          <w:rFonts w:hint="eastAsia" w:ascii="宋体" w:hAnsi="宋体" w:eastAsia="宋体" w:cs="宋体"/>
          <w:highlight w:val="none"/>
        </w:rPr>
      </w:pPr>
      <w:r>
        <w:rPr>
          <w:rFonts w:hint="eastAsia" w:ascii="宋体" w:hAnsi="宋体" w:eastAsia="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58E59EDD">
      <w:pPr>
        <w:pStyle w:val="92"/>
        <w:spacing w:before="0"/>
        <w:ind w:firstLine="0" w:firstLineChars="0"/>
        <w:rPr>
          <w:rFonts w:hint="eastAsia" w:ascii="宋体" w:hAnsi="宋体" w:eastAsia="宋体" w:cs="宋体"/>
          <w:kern w:val="0"/>
          <w:highlight w:val="none"/>
        </w:rPr>
      </w:pPr>
    </w:p>
    <w:p w14:paraId="2EB92BF8">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五、评标</w:t>
      </w:r>
    </w:p>
    <w:p w14:paraId="08FC86E0">
      <w:pPr>
        <w:spacing w:line="360" w:lineRule="auto"/>
        <w:rPr>
          <w:rFonts w:hint="eastAsia" w:ascii="宋体" w:hAnsi="宋体" w:eastAsia="宋体" w:cs="宋体"/>
          <w:b/>
          <w:bCs/>
          <w:sz w:val="24"/>
          <w:szCs w:val="24"/>
          <w:highlight w:val="none"/>
        </w:rPr>
      </w:pPr>
      <w:bookmarkStart w:id="12" w:name="_Toc91899903"/>
      <w:r>
        <w:rPr>
          <w:rFonts w:hint="eastAsia" w:ascii="宋体" w:hAnsi="宋体" w:eastAsia="宋体" w:cs="宋体"/>
          <w:b/>
          <w:bCs/>
          <w:sz w:val="24"/>
          <w:szCs w:val="24"/>
          <w:highlight w:val="none"/>
        </w:rPr>
        <w:t>21.</w:t>
      </w:r>
      <w:r>
        <w:rPr>
          <w:rFonts w:hint="eastAsia" w:ascii="宋体" w:hAnsi="宋体" w:eastAsia="宋体" w:cs="宋体"/>
          <w:highlight w:val="none"/>
        </w:rPr>
        <w:t xml:space="preserve"> </w:t>
      </w:r>
      <w:r>
        <w:rPr>
          <w:rFonts w:hint="eastAsia" w:ascii="宋体" w:hAnsi="宋体" w:eastAsia="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sz w:val="24"/>
          <w:szCs w:val="24"/>
          <w:highlight w:val="none"/>
        </w:rPr>
        <w:t>详见招标文件第四部分评标办法。</w:t>
      </w:r>
    </w:p>
    <w:p w14:paraId="5AB084E6">
      <w:pPr>
        <w:pStyle w:val="63"/>
        <w:rPr>
          <w:rFonts w:hint="eastAsia" w:ascii="宋体" w:hAnsi="宋体" w:eastAsia="宋体" w:cs="宋体"/>
          <w:highlight w:val="none"/>
        </w:rPr>
      </w:pPr>
    </w:p>
    <w:p w14:paraId="12E5DF6A">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六、定 标</w:t>
      </w:r>
    </w:p>
    <w:p w14:paraId="74906644">
      <w:pPr>
        <w:spacing w:line="360" w:lineRule="auto"/>
        <w:ind w:left="31680" w:hanging="479" w:hanging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确定中标供应商</w:t>
      </w:r>
    </w:p>
    <w:p w14:paraId="08954B05">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08D729C">
      <w:pPr>
        <w:pStyle w:val="92"/>
        <w:snapToGrid w:val="0"/>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23. 中标通知与中标结果公告</w:t>
      </w:r>
    </w:p>
    <w:p w14:paraId="601D1C1D">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14:paraId="6DC3E919">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1D999BA">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14:paraId="0D6F13D8">
      <w:pPr>
        <w:snapToGrid w:val="0"/>
        <w:spacing w:line="360" w:lineRule="auto"/>
        <w:ind w:left="120" w:leftChars="57" w:firstLine="482" w:firstLineChars="150"/>
        <w:jc w:val="center"/>
        <w:rPr>
          <w:rFonts w:hint="eastAsia" w:ascii="宋体" w:hAnsi="宋体" w:eastAsia="宋体" w:cs="宋体"/>
          <w:b/>
          <w:bCs/>
          <w:sz w:val="32"/>
          <w:szCs w:val="32"/>
          <w:highlight w:val="none"/>
        </w:rPr>
      </w:pPr>
    </w:p>
    <w:p w14:paraId="350087B9">
      <w:pPr>
        <w:snapToGrid w:val="0"/>
        <w:spacing w:line="360" w:lineRule="auto"/>
        <w:ind w:left="120" w:leftChars="57" w:firstLine="482" w:firstLineChars="1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七、合同授予</w:t>
      </w:r>
    </w:p>
    <w:p w14:paraId="75BC1281">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 xml:space="preserve">24. </w:t>
      </w:r>
      <w:r>
        <w:rPr>
          <w:rFonts w:hint="eastAsia" w:ascii="宋体" w:hAnsi="宋体" w:eastAsia="宋体" w:cs="宋体"/>
          <w:sz w:val="24"/>
          <w:szCs w:val="24"/>
          <w:highlight w:val="none"/>
        </w:rPr>
        <w:t>合同主要条款详见第五部分拟签订的合同文本。</w:t>
      </w:r>
    </w:p>
    <w:p w14:paraId="4462A834">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25. 合同的签订</w:t>
      </w:r>
    </w:p>
    <w:p w14:paraId="418D27FD">
      <w:pPr>
        <w:widowControl/>
        <w:shd w:val="clear" w:color="auto" w:fill="FFFFFF"/>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14:paraId="1695AF6D">
      <w:pPr>
        <w:pStyle w:val="92"/>
        <w:snapToGrid w:val="0"/>
        <w:spacing w:before="0"/>
        <w:ind w:firstLine="316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9D7273">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7C3039A4">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11600BE9">
      <w:pPr>
        <w:pStyle w:val="92"/>
        <w:snapToGrid w:val="0"/>
        <w:spacing w:before="0" w:after="120"/>
        <w:ind w:firstLine="316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164D787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26. 履约保证金</w:t>
      </w:r>
    </w:p>
    <w:p w14:paraId="3A34B8C2">
      <w:pPr>
        <w:tabs>
          <w:tab w:val="left" w:pos="0"/>
        </w:tabs>
        <w:spacing w:line="360" w:lineRule="auto"/>
        <w:ind w:firstLine="482"/>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。履约保证金的数额不得超过政府采购合同金额的1%。鼓励和支持供应商以银行、保险公司出具的保函形式提供履约保证金。</w:t>
      </w:r>
      <w:r>
        <w:rPr>
          <w:rFonts w:hint="eastAsia" w:ascii="宋体" w:hAnsi="宋体" w:eastAsia="宋体" w:cs="宋体"/>
          <w:b/>
          <w:bCs/>
          <w:sz w:val="24"/>
          <w:szCs w:val="24"/>
          <w:highlight w:val="none"/>
        </w:rPr>
        <w:t>采购人不得拒收履约保函。</w:t>
      </w:r>
    </w:p>
    <w:p w14:paraId="384E31FE">
      <w:pPr>
        <w:pStyle w:val="6"/>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szCs w:val="24"/>
          <w:highlight w:val="none"/>
        </w:rPr>
        <w:t>供应商</w:t>
      </w:r>
      <w:r>
        <w:rPr>
          <w:rFonts w:hint="eastAsia" w:ascii="宋体" w:hAnsi="宋体" w:eastAsia="宋体" w:cs="宋体"/>
          <w:b w:val="0"/>
          <w:bCs w:val="0"/>
          <w:snapToGrid w:val="0"/>
          <w:kern w:val="28"/>
          <w:sz w:val="24"/>
          <w:szCs w:val="24"/>
          <w:highlight w:val="none"/>
          <w:lang w:val="en-US"/>
        </w:rPr>
        <w:t>可</w:t>
      </w:r>
      <w:r>
        <w:rPr>
          <w:rFonts w:hint="eastAsia" w:ascii="宋体" w:hAnsi="宋体" w:eastAsia="宋体" w:cs="宋体"/>
          <w:b w:val="0"/>
          <w:bCs w:val="0"/>
          <w:snapToGrid w:val="0"/>
          <w:kern w:val="28"/>
          <w:sz w:val="24"/>
          <w:szCs w:val="24"/>
          <w:highlight w:val="none"/>
        </w:rPr>
        <w:t>登录</w:t>
      </w:r>
      <w:r>
        <w:rPr>
          <w:rFonts w:hint="eastAsia" w:ascii="宋体" w:hAnsi="宋体" w:eastAsia="宋体" w:cs="宋体"/>
          <w:b w:val="0"/>
          <w:bCs w:val="0"/>
          <w:snapToGrid w:val="0"/>
          <w:kern w:val="28"/>
          <w:sz w:val="24"/>
          <w:szCs w:val="24"/>
          <w:highlight w:val="none"/>
          <w:lang w:eastAsia="zh-CN"/>
        </w:rPr>
        <w:t>临平区村采云平台</w:t>
      </w:r>
      <w:r>
        <w:rPr>
          <w:rFonts w:hint="eastAsia" w:ascii="宋体" w:hAnsi="宋体" w:eastAsia="宋体" w:cs="宋体"/>
          <w:b w:val="0"/>
          <w:bCs w:val="0"/>
          <w:snapToGrid w:val="0"/>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kern w:val="28"/>
          <w:sz w:val="24"/>
          <w:szCs w:val="24"/>
          <w:highlight w:val="none"/>
          <w:lang w:eastAsia="zh-CN"/>
        </w:rPr>
        <w:t>临平区村采云</w:t>
      </w:r>
      <w:r>
        <w:rPr>
          <w:rFonts w:hint="eastAsia" w:ascii="宋体" w:hAnsi="宋体" w:eastAsia="宋体" w:cs="宋体"/>
          <w:b w:val="0"/>
          <w:bCs w:val="0"/>
          <w:snapToGrid w:val="0"/>
          <w:kern w:val="28"/>
          <w:sz w:val="24"/>
          <w:szCs w:val="24"/>
          <w:highlight w:val="none"/>
        </w:rPr>
        <w:t>金融专线400-903-9583。</w:t>
      </w:r>
    </w:p>
    <w:p w14:paraId="21051B3A">
      <w:pPr>
        <w:snapToGrid w:val="0"/>
        <w:spacing w:line="360" w:lineRule="auto"/>
        <w:ind w:firstLine="3357" w:firstLineChars="1045"/>
        <w:rPr>
          <w:rFonts w:hint="eastAsia" w:ascii="宋体" w:hAnsi="宋体" w:eastAsia="宋体" w:cs="宋体"/>
          <w:b/>
          <w:bCs/>
          <w:sz w:val="32"/>
          <w:szCs w:val="32"/>
          <w:highlight w:val="none"/>
        </w:rPr>
      </w:pPr>
    </w:p>
    <w:p w14:paraId="7019832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八、电子交易活动的中止</w:t>
      </w:r>
    </w:p>
    <w:p w14:paraId="2C1C12B7">
      <w:pPr>
        <w:pStyle w:val="92"/>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531183A8">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56DCA124">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4DC32ACB">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72DECD7C">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2D432A48">
      <w:pPr>
        <w:pStyle w:val="92"/>
        <w:snapToGrid w:val="0"/>
        <w:spacing w:before="0"/>
        <w:ind w:firstLine="316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528521AE">
      <w:pPr>
        <w:pStyle w:val="92"/>
        <w:snapToGrid w:val="0"/>
        <w:spacing w:before="0"/>
        <w:ind w:firstLine="0" w:firstLineChars="0"/>
        <w:rPr>
          <w:rFonts w:hint="eastAsia" w:ascii="宋体" w:hAnsi="宋体" w:eastAsia="宋体" w:cs="宋体"/>
          <w:sz w:val="24"/>
          <w:szCs w:val="24"/>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488795E">
      <w:pPr>
        <w:pStyle w:val="6"/>
        <w:ind w:left="0" w:leftChars="0" w:firstLine="0" w:firstLineChars="0"/>
        <w:rPr>
          <w:rFonts w:hint="eastAsia" w:ascii="宋体" w:hAnsi="宋体" w:eastAsia="宋体" w:cs="宋体"/>
          <w:highlight w:val="none"/>
        </w:rPr>
      </w:pPr>
    </w:p>
    <w:p w14:paraId="57FCD873">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九、验收</w:t>
      </w:r>
    </w:p>
    <w:p w14:paraId="3B3225C0">
      <w:pPr>
        <w:spacing w:line="360" w:lineRule="auto"/>
        <w:rPr>
          <w:rFonts w:hint="eastAsia" w:ascii="宋体" w:hAnsi="宋体" w:eastAsia="宋体" w:cs="宋体"/>
          <w:b/>
          <w:bCs/>
          <w:highlight w:val="none"/>
        </w:rPr>
      </w:pPr>
      <w:r>
        <w:rPr>
          <w:rFonts w:hint="eastAsia" w:ascii="宋体" w:hAnsi="宋体" w:eastAsia="宋体" w:cs="宋体"/>
          <w:b/>
          <w:bCs/>
          <w:highlight w:val="none"/>
        </w:rPr>
        <w:t>29.验收</w:t>
      </w:r>
    </w:p>
    <w:p w14:paraId="4CD414E0">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062F72">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14:paraId="047955E2">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DD620F">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3C142B8">
      <w:pPr>
        <w:tabs>
          <w:tab w:val="left" w:pos="0"/>
        </w:tabs>
        <w:spacing w:line="360" w:lineRule="auto"/>
        <w:ind w:firstLine="480"/>
        <w:rPr>
          <w:rFonts w:hint="eastAsia" w:ascii="宋体" w:hAnsi="宋体" w:eastAsia="宋体" w:cs="宋体"/>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3" w:name="_Hlt75236011"/>
      <w:bookmarkEnd w:id="13"/>
      <w:bookmarkStart w:id="14" w:name="_Hlt74714665"/>
      <w:bookmarkEnd w:id="14"/>
      <w:bookmarkStart w:id="15" w:name="_Hlt74730295"/>
      <w:bookmarkEnd w:id="15"/>
      <w:bookmarkStart w:id="16" w:name="_Hlt74707468"/>
      <w:bookmarkEnd w:id="16"/>
      <w:bookmarkStart w:id="17" w:name="_Hlt68072998"/>
      <w:bookmarkEnd w:id="17"/>
      <w:bookmarkStart w:id="18" w:name="_Hlt75236101"/>
      <w:bookmarkEnd w:id="18"/>
      <w:bookmarkStart w:id="19" w:name="_Hlt68057669"/>
      <w:bookmarkEnd w:id="19"/>
      <w:bookmarkStart w:id="20" w:name="_Hlt68072990"/>
      <w:bookmarkEnd w:id="20"/>
      <w:bookmarkStart w:id="21" w:name="_Hlt68073093"/>
      <w:bookmarkEnd w:id="21"/>
      <w:bookmarkStart w:id="22" w:name="_Hlt74729768"/>
      <w:bookmarkEnd w:id="22"/>
      <w:bookmarkStart w:id="23" w:name="_Hlt68403820"/>
      <w:bookmarkEnd w:id="23"/>
      <w:bookmarkStart w:id="24" w:name="_Hlt75236290"/>
      <w:bookmarkEnd w:id="24"/>
    </w:p>
    <w:bookmarkEnd w:id="9"/>
    <w:bookmarkEnd w:id="10"/>
    <w:p w14:paraId="6D7AAA04">
      <w:pPr>
        <w:numPr>
          <w:ilvl w:val="0"/>
          <w:numId w:val="1"/>
        </w:numPr>
        <w:spacing w:line="360" w:lineRule="auto"/>
        <w:jc w:val="center"/>
        <w:outlineLvl w:val="0"/>
        <w:rPr>
          <w:rFonts w:ascii="宋体" w:hAnsi="宋体" w:cs="宋体"/>
          <w:b/>
          <w:bCs/>
          <w:sz w:val="36"/>
          <w:szCs w:val="36"/>
        </w:rPr>
      </w:pPr>
      <w:r>
        <w:rPr>
          <w:rFonts w:hint="eastAsia" w:ascii="宋体" w:hAnsi="宋体" w:cs="宋体"/>
          <w:b/>
          <w:bCs/>
          <w:sz w:val="36"/>
          <w:szCs w:val="36"/>
        </w:rPr>
        <w:t xml:space="preserve">  采购需求</w:t>
      </w:r>
    </w:p>
    <w:p w14:paraId="76E6BC28">
      <w:pPr>
        <w:pStyle w:val="6"/>
        <w:snapToGrid w:val="0"/>
        <w:ind w:firstLine="482"/>
        <w:rPr>
          <w:rFonts w:ascii="宋体" w:hAnsi="宋体" w:eastAsia="宋体" w:cs="宋体"/>
          <w:color w:val="000000"/>
          <w:sz w:val="24"/>
        </w:rPr>
      </w:pPr>
      <w:bookmarkStart w:id="25" w:name="_Toc29888"/>
      <w:r>
        <w:rPr>
          <w:rFonts w:hint="eastAsia" w:ascii="宋体" w:hAnsi="宋体" w:eastAsia="宋体" w:cs="宋体"/>
          <w:color w:val="000000"/>
          <w:sz w:val="24"/>
        </w:rPr>
        <w:t>一、项目概况</w:t>
      </w:r>
    </w:p>
    <w:p w14:paraId="02A1B79D">
      <w:pPr>
        <w:adjustRightInd/>
        <w:spacing w:line="360" w:lineRule="auto"/>
        <w:ind w:firstLine="480" w:firstLineChars="200"/>
        <w:rPr>
          <w:rFonts w:hint="eastAsia" w:ascii="宋体" w:hAnsi="宋体" w:eastAsia="宋体" w:cs="宋体"/>
          <w:sz w:val="24"/>
        </w:rPr>
      </w:pPr>
      <w:r>
        <w:rPr>
          <w:rFonts w:hint="eastAsia" w:ascii="宋体" w:hAnsi="宋体" w:cs="宋体"/>
          <w:sz w:val="24"/>
        </w:rPr>
        <w:t>1、项目名称：</w:t>
      </w:r>
      <w:r>
        <w:rPr>
          <w:rFonts w:hint="eastAsia" w:ascii="宋体" w:hAnsi="宋体" w:cs="宋体"/>
          <w:sz w:val="24"/>
          <w:lang w:val="en-US" w:eastAsia="zh-CN"/>
        </w:rPr>
        <w:t>乔司街道五星村物业服务项目</w:t>
      </w:r>
    </w:p>
    <w:p w14:paraId="08701D64">
      <w:pPr>
        <w:widowControl/>
        <w:snapToGrid w:val="0"/>
        <w:spacing w:line="360" w:lineRule="auto"/>
        <w:ind w:firstLine="480" w:firstLineChars="200"/>
        <w:rPr>
          <w:rFonts w:ascii="宋体" w:hAnsi="宋体" w:cs="宋体"/>
          <w:sz w:val="24"/>
        </w:rPr>
      </w:pPr>
      <w:r>
        <w:rPr>
          <w:rFonts w:hint="eastAsia" w:ascii="宋体" w:hAnsi="宋体" w:cs="宋体"/>
          <w:sz w:val="24"/>
        </w:rPr>
        <w:t>2、项目地点：乔司街道街道</w:t>
      </w:r>
      <w:r>
        <w:rPr>
          <w:rFonts w:hint="eastAsia" w:ascii="宋体" w:hAnsi="宋体" w:cs="宋体"/>
          <w:sz w:val="24"/>
          <w:lang w:eastAsia="zh-CN"/>
        </w:rPr>
        <w:t>五星</w:t>
      </w:r>
      <w:r>
        <w:rPr>
          <w:rFonts w:hint="eastAsia" w:ascii="宋体" w:hAnsi="宋体" w:cs="宋体"/>
          <w:sz w:val="24"/>
        </w:rPr>
        <w:t>村。</w:t>
      </w:r>
    </w:p>
    <w:p w14:paraId="0E15C5D5">
      <w:pPr>
        <w:widowControl/>
        <w:snapToGrid w:val="0"/>
        <w:spacing w:line="360" w:lineRule="auto"/>
        <w:ind w:firstLine="480" w:firstLineChars="200"/>
        <w:rPr>
          <w:rFonts w:hint="eastAsia" w:ascii="宋体" w:hAnsi="宋体" w:eastAsia="宋体" w:cs="宋体"/>
          <w:sz w:val="24"/>
        </w:rPr>
      </w:pPr>
      <w:r>
        <w:rPr>
          <w:rFonts w:hint="eastAsia" w:ascii="宋体" w:hAnsi="宋体" w:cs="宋体"/>
          <w:sz w:val="24"/>
        </w:rPr>
        <w:t>3、</w:t>
      </w:r>
      <w:r>
        <w:rPr>
          <w:rFonts w:hint="eastAsia" w:ascii="宋体" w:hAnsi="宋体" w:eastAsia="宋体" w:cs="宋体"/>
          <w:sz w:val="24"/>
        </w:rPr>
        <w:t>项目规模及内容：</w:t>
      </w:r>
    </w:p>
    <w:p w14:paraId="37933D2A">
      <w:pPr>
        <w:widowControl/>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范围：</w:t>
      </w:r>
      <w:r>
        <w:rPr>
          <w:rFonts w:hint="eastAsia" w:ascii="宋体" w:hAnsi="宋体" w:eastAsia="宋体" w:cs="宋体"/>
          <w:sz w:val="24"/>
        </w:rPr>
        <w:t>全村2.58</w:t>
      </w:r>
      <w:r>
        <w:rPr>
          <w:rFonts w:hint="eastAsia" w:ascii="宋体" w:hAnsi="宋体" w:eastAsia="宋体" w:cs="宋体"/>
          <w:sz w:val="24"/>
          <w:lang w:val="en-US" w:eastAsia="zh-CN"/>
        </w:rPr>
        <w:t>平方公里</w:t>
      </w:r>
    </w:p>
    <w:p w14:paraId="473E42BA">
      <w:pPr>
        <w:widowControl/>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服务内容：洁化服务和序化服务即：</w:t>
      </w:r>
    </w:p>
    <w:p w14:paraId="4FC1FA0A">
      <w:pPr>
        <w:widowControl/>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（1）、洁化服务范围：</w:t>
      </w:r>
      <w:r>
        <w:rPr>
          <w:rFonts w:hint="eastAsia" w:ascii="宋体" w:hAnsi="宋体" w:eastAsia="宋体" w:cs="宋体"/>
          <w:sz w:val="24"/>
        </w:rPr>
        <w:t>道路清扫</w:t>
      </w:r>
      <w:r>
        <w:rPr>
          <w:rFonts w:hint="eastAsia" w:ascii="宋体" w:hAnsi="宋体" w:eastAsia="宋体" w:cs="宋体"/>
          <w:sz w:val="24"/>
          <w:lang w:eastAsia="zh-CN"/>
        </w:rPr>
        <w:t>、</w:t>
      </w:r>
      <w:r>
        <w:rPr>
          <w:rFonts w:hint="eastAsia" w:ascii="宋体" w:hAnsi="宋体" w:eastAsia="宋体" w:cs="宋体"/>
          <w:sz w:val="24"/>
        </w:rPr>
        <w:t>生活垃圾清</w:t>
      </w:r>
      <w:r>
        <w:rPr>
          <w:rFonts w:hint="eastAsia" w:ascii="宋体" w:hAnsi="宋体" w:eastAsia="宋体" w:cs="宋体"/>
          <w:sz w:val="24"/>
          <w:lang w:val="en-US" w:eastAsia="zh-CN"/>
        </w:rPr>
        <w:t>运</w:t>
      </w:r>
      <w:r>
        <w:rPr>
          <w:rFonts w:hint="eastAsia" w:ascii="宋体" w:hAnsi="宋体" w:eastAsia="宋体" w:cs="宋体"/>
          <w:sz w:val="24"/>
        </w:rPr>
        <w:t>、河塘</w:t>
      </w:r>
      <w:r>
        <w:rPr>
          <w:rFonts w:hint="eastAsia" w:ascii="宋体" w:hAnsi="宋体" w:eastAsia="宋体" w:cs="宋体"/>
          <w:sz w:val="24"/>
          <w:lang w:val="en-US" w:eastAsia="zh-CN"/>
        </w:rPr>
        <w:t>保洁</w:t>
      </w:r>
      <w:r>
        <w:rPr>
          <w:rFonts w:hint="eastAsia" w:ascii="宋体" w:hAnsi="宋体" w:eastAsia="宋体" w:cs="宋体"/>
          <w:sz w:val="24"/>
        </w:rPr>
        <w:t>、</w:t>
      </w:r>
      <w:r>
        <w:rPr>
          <w:rFonts w:hint="eastAsia" w:ascii="宋体" w:hAnsi="宋体" w:eastAsia="宋体" w:cs="宋体"/>
          <w:sz w:val="24"/>
          <w:lang w:val="en-US" w:eastAsia="zh-CN"/>
        </w:rPr>
        <w:t>牛皮鲜</w:t>
      </w:r>
      <w:r>
        <w:rPr>
          <w:rFonts w:hint="eastAsia" w:ascii="宋体" w:hAnsi="宋体" w:eastAsia="宋体" w:cs="宋体"/>
          <w:sz w:val="24"/>
        </w:rPr>
        <w:t>清除、房前</w:t>
      </w:r>
      <w:r>
        <w:rPr>
          <w:rFonts w:hint="eastAsia" w:ascii="宋体" w:hAnsi="宋体" w:eastAsia="宋体" w:cs="宋体"/>
          <w:sz w:val="24"/>
          <w:lang w:val="en-US" w:eastAsia="zh-CN"/>
        </w:rPr>
        <w:t>房</w:t>
      </w:r>
      <w:r>
        <w:rPr>
          <w:rFonts w:hint="eastAsia" w:ascii="宋体" w:hAnsi="宋体" w:eastAsia="宋体" w:cs="宋体"/>
          <w:sz w:val="24"/>
        </w:rPr>
        <w:t>后</w:t>
      </w:r>
      <w:r>
        <w:rPr>
          <w:rFonts w:hint="eastAsia" w:ascii="宋体" w:hAnsi="宋体" w:eastAsia="宋体" w:cs="宋体"/>
          <w:sz w:val="24"/>
          <w:lang w:val="en-US" w:eastAsia="zh-CN"/>
        </w:rPr>
        <w:t>环境卫生</w:t>
      </w:r>
      <w:r>
        <w:rPr>
          <w:rFonts w:hint="eastAsia" w:ascii="宋体" w:hAnsi="宋体" w:eastAsia="宋体" w:cs="宋体"/>
          <w:sz w:val="24"/>
        </w:rPr>
        <w:t>整治、田园</w:t>
      </w:r>
      <w:r>
        <w:rPr>
          <w:rFonts w:hint="eastAsia" w:ascii="宋体" w:hAnsi="宋体" w:eastAsia="宋体" w:cs="宋体"/>
          <w:sz w:val="24"/>
          <w:lang w:val="en-US" w:eastAsia="zh-CN"/>
        </w:rPr>
        <w:t>环境</w:t>
      </w:r>
      <w:r>
        <w:rPr>
          <w:rFonts w:hint="eastAsia" w:ascii="宋体" w:hAnsi="宋体" w:eastAsia="宋体" w:cs="宋体"/>
          <w:sz w:val="24"/>
        </w:rPr>
        <w:t>整治、绿化</w:t>
      </w:r>
      <w:r>
        <w:rPr>
          <w:rFonts w:hint="eastAsia" w:ascii="宋体" w:hAnsi="宋体" w:eastAsia="宋体" w:cs="宋体"/>
          <w:sz w:val="24"/>
          <w:lang w:val="en-US" w:eastAsia="zh-CN"/>
        </w:rPr>
        <w:t>的保洁</w:t>
      </w:r>
      <w:r>
        <w:rPr>
          <w:rFonts w:hint="eastAsia" w:ascii="宋体" w:hAnsi="宋体" w:eastAsia="宋体" w:cs="宋体"/>
          <w:sz w:val="24"/>
        </w:rPr>
        <w:t>及</w:t>
      </w:r>
      <w:r>
        <w:rPr>
          <w:rFonts w:hint="eastAsia" w:ascii="宋体" w:hAnsi="宋体" w:eastAsia="宋体" w:cs="宋体"/>
          <w:sz w:val="24"/>
          <w:lang w:val="en-US" w:eastAsia="zh-CN"/>
        </w:rPr>
        <w:t>养护</w:t>
      </w:r>
      <w:r>
        <w:rPr>
          <w:rFonts w:hint="eastAsia" w:ascii="宋体" w:hAnsi="宋体" w:eastAsia="宋体" w:cs="宋体"/>
          <w:sz w:val="24"/>
          <w:lang w:eastAsia="zh-CN"/>
        </w:rPr>
        <w:t>、</w:t>
      </w:r>
      <w:r>
        <w:rPr>
          <w:rFonts w:hint="eastAsia" w:ascii="宋体" w:hAnsi="宋体" w:eastAsia="宋体" w:cs="宋体"/>
          <w:sz w:val="24"/>
          <w:lang w:val="en-US" w:eastAsia="zh-CN"/>
        </w:rPr>
        <w:t>安乐堂</w:t>
      </w:r>
      <w:r>
        <w:rPr>
          <w:rFonts w:hint="eastAsia" w:ascii="宋体" w:hAnsi="宋体" w:eastAsia="宋体" w:cs="宋体"/>
          <w:sz w:val="24"/>
        </w:rPr>
        <w:t>内</w:t>
      </w:r>
      <w:r>
        <w:rPr>
          <w:rFonts w:hint="eastAsia" w:ascii="宋体" w:hAnsi="宋体" w:eastAsia="宋体" w:cs="宋体"/>
          <w:sz w:val="24"/>
          <w:lang w:val="en-US" w:eastAsia="zh-CN"/>
        </w:rPr>
        <w:t>保洁</w:t>
      </w:r>
      <w:r>
        <w:rPr>
          <w:rFonts w:hint="eastAsia" w:ascii="宋体" w:hAnsi="宋体" w:eastAsia="宋体" w:cs="宋体"/>
          <w:sz w:val="24"/>
          <w:lang w:eastAsia="zh-CN"/>
        </w:rPr>
        <w:t>、</w:t>
      </w:r>
      <w:r>
        <w:rPr>
          <w:rFonts w:hint="eastAsia" w:ascii="宋体" w:hAnsi="宋体" w:eastAsia="宋体" w:cs="宋体"/>
          <w:sz w:val="24"/>
          <w:lang w:val="en-US" w:eastAsia="zh-CN"/>
        </w:rPr>
        <w:t>杂物</w:t>
      </w:r>
      <w:r>
        <w:rPr>
          <w:rFonts w:hint="eastAsia" w:ascii="宋体" w:hAnsi="宋体" w:eastAsia="宋体" w:cs="宋体"/>
          <w:sz w:val="24"/>
        </w:rPr>
        <w:t>（大件）垃圾处理清</w:t>
      </w:r>
      <w:r>
        <w:rPr>
          <w:rFonts w:hint="eastAsia" w:ascii="宋体" w:hAnsi="宋体" w:eastAsia="宋体" w:cs="宋体"/>
          <w:sz w:val="24"/>
          <w:lang w:val="en-US" w:eastAsia="zh-CN"/>
        </w:rPr>
        <w:t>运</w:t>
      </w:r>
      <w:r>
        <w:rPr>
          <w:rFonts w:hint="eastAsia" w:ascii="宋体" w:hAnsi="宋体" w:eastAsia="宋体" w:cs="宋体"/>
          <w:sz w:val="24"/>
        </w:rPr>
        <w:t>，</w:t>
      </w:r>
      <w:r>
        <w:rPr>
          <w:rFonts w:hint="eastAsia" w:ascii="宋体" w:hAnsi="宋体" w:eastAsia="宋体" w:cs="宋体"/>
          <w:sz w:val="24"/>
          <w:lang w:val="en-US" w:eastAsia="zh-CN"/>
        </w:rPr>
        <w:t>零星</w:t>
      </w:r>
      <w:r>
        <w:rPr>
          <w:rFonts w:hint="eastAsia" w:ascii="宋体" w:hAnsi="宋体" w:eastAsia="宋体" w:cs="宋体"/>
          <w:sz w:val="24"/>
        </w:rPr>
        <w:t>建筑垃圾处理</w:t>
      </w:r>
      <w:r>
        <w:rPr>
          <w:rFonts w:hint="eastAsia" w:ascii="宋体" w:hAnsi="宋体" w:eastAsia="宋体" w:cs="宋体"/>
          <w:sz w:val="24"/>
          <w:lang w:val="en-US" w:eastAsia="zh-CN"/>
        </w:rPr>
        <w:t>清运</w:t>
      </w:r>
      <w:r>
        <w:rPr>
          <w:rFonts w:hint="eastAsia" w:ascii="宋体" w:hAnsi="宋体" w:eastAsia="宋体" w:cs="宋体"/>
          <w:sz w:val="24"/>
        </w:rPr>
        <w:t>，外来偷倒垃圾</w:t>
      </w:r>
      <w:r>
        <w:rPr>
          <w:rFonts w:hint="eastAsia" w:ascii="宋体" w:hAnsi="宋体" w:eastAsia="宋体" w:cs="宋体"/>
          <w:sz w:val="24"/>
          <w:lang w:val="en-US" w:eastAsia="zh-CN"/>
        </w:rPr>
        <w:t>处理、疏通污水管道、垃圾分类清运和宣教、文化礼堂保洁、农贸市场垃圾处理、花木垃圾处理等。</w:t>
      </w:r>
    </w:p>
    <w:p w14:paraId="04FD1450">
      <w:pPr>
        <w:widowControl/>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（2）、序化服务范围：机动车、非机动车乱</w:t>
      </w:r>
      <w:r>
        <w:rPr>
          <w:rFonts w:hint="eastAsia" w:ascii="宋体" w:hAnsi="宋体" w:eastAsia="宋体" w:cs="宋体"/>
          <w:sz w:val="24"/>
        </w:rPr>
        <w:t>停</w:t>
      </w:r>
      <w:r>
        <w:rPr>
          <w:rFonts w:hint="eastAsia" w:ascii="宋体" w:hAnsi="宋体" w:eastAsia="宋体" w:cs="宋体"/>
          <w:sz w:val="24"/>
          <w:lang w:val="en-US" w:eastAsia="zh-CN"/>
        </w:rPr>
        <w:t>乱靠</w:t>
      </w:r>
      <w:r>
        <w:rPr>
          <w:rFonts w:hint="eastAsia" w:ascii="宋体" w:hAnsi="宋体" w:eastAsia="宋体" w:cs="宋体"/>
          <w:sz w:val="24"/>
        </w:rPr>
        <w:t>管理</w:t>
      </w:r>
      <w:r>
        <w:rPr>
          <w:rFonts w:hint="eastAsia" w:ascii="宋体" w:hAnsi="宋体" w:eastAsia="宋体" w:cs="宋体"/>
          <w:sz w:val="24"/>
          <w:lang w:eastAsia="zh-CN"/>
        </w:rPr>
        <w:t>、</w:t>
      </w:r>
      <w:r>
        <w:rPr>
          <w:rFonts w:hint="eastAsia" w:ascii="宋体" w:hAnsi="宋体" w:eastAsia="宋体" w:cs="宋体"/>
          <w:sz w:val="24"/>
        </w:rPr>
        <w:t>商铺占道经营</w:t>
      </w:r>
      <w:r>
        <w:rPr>
          <w:rFonts w:hint="eastAsia" w:ascii="宋体" w:hAnsi="宋体" w:eastAsia="宋体" w:cs="宋体"/>
          <w:sz w:val="24"/>
          <w:lang w:val="en-US" w:eastAsia="zh-CN"/>
        </w:rPr>
        <w:t>管理、</w:t>
      </w:r>
      <w:r>
        <w:rPr>
          <w:rFonts w:hint="eastAsia" w:ascii="宋体" w:hAnsi="宋体" w:eastAsia="宋体" w:cs="宋体"/>
          <w:sz w:val="24"/>
        </w:rPr>
        <w:t>广告</w:t>
      </w:r>
      <w:r>
        <w:rPr>
          <w:rFonts w:hint="eastAsia" w:ascii="宋体" w:hAnsi="宋体" w:eastAsia="宋体" w:cs="宋体"/>
          <w:sz w:val="24"/>
          <w:lang w:val="en-US" w:eastAsia="zh-CN"/>
        </w:rPr>
        <w:t>招牌（坚立、摆放类）、临时棚（经营使用类）</w:t>
      </w:r>
      <w:r>
        <w:rPr>
          <w:rFonts w:hint="eastAsia" w:ascii="宋体" w:hAnsi="宋体" w:eastAsia="宋体" w:cs="宋体"/>
          <w:sz w:val="24"/>
        </w:rPr>
        <w:t>管理</w:t>
      </w:r>
      <w:r>
        <w:rPr>
          <w:rFonts w:hint="eastAsia" w:ascii="宋体" w:hAnsi="宋体" w:eastAsia="宋体" w:cs="宋体"/>
          <w:sz w:val="24"/>
          <w:lang w:eastAsia="zh-CN"/>
        </w:rPr>
        <w:t>、</w:t>
      </w:r>
      <w:r>
        <w:rPr>
          <w:rFonts w:hint="eastAsia" w:ascii="宋体" w:hAnsi="宋体" w:eastAsia="宋体" w:cs="宋体"/>
          <w:sz w:val="24"/>
          <w:lang w:val="en-US" w:eastAsia="zh-CN"/>
        </w:rPr>
        <w:t>田园桔杆农作物、屋棚及围挡规范处理。</w:t>
      </w:r>
    </w:p>
    <w:p w14:paraId="1E0C56A7">
      <w:pPr>
        <w:widowControl/>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（3）、在做好洁化工作和序化工作的同时，再配合做好村委各项环境整治相关工作。</w:t>
      </w:r>
    </w:p>
    <w:p w14:paraId="23FC1F24">
      <w:pPr>
        <w:spacing w:line="360" w:lineRule="auto"/>
        <w:ind w:firstLine="420" w:firstLineChars="200"/>
        <w:rPr>
          <w:rFonts w:hAnsi="宋体"/>
        </w:rPr>
      </w:pPr>
    </w:p>
    <w:tbl>
      <w:tblPr>
        <w:tblStyle w:val="65"/>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69"/>
        <w:gridCol w:w="708"/>
        <w:gridCol w:w="709"/>
        <w:gridCol w:w="4443"/>
      </w:tblGrid>
      <w:tr w14:paraId="6377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519A441D">
            <w:pPr>
              <w:spacing w:line="336" w:lineRule="auto"/>
              <w:jc w:val="center"/>
              <w:rPr>
                <w:rFonts w:ascii="宋体" w:hAnsi="宋体" w:cs="宋体"/>
                <w:b/>
                <w:bCs/>
                <w:sz w:val="24"/>
              </w:rPr>
            </w:pPr>
            <w:r>
              <w:rPr>
                <w:rFonts w:hint="eastAsia" w:ascii="宋体" w:hAnsi="宋体" w:cs="宋体"/>
                <w:b/>
                <w:bCs/>
                <w:sz w:val="24"/>
              </w:rPr>
              <w:t>序号</w:t>
            </w:r>
          </w:p>
        </w:tc>
        <w:tc>
          <w:tcPr>
            <w:tcW w:w="1769" w:type="dxa"/>
            <w:tcBorders>
              <w:top w:val="single" w:color="auto" w:sz="4" w:space="0"/>
              <w:left w:val="single" w:color="auto" w:sz="4" w:space="0"/>
              <w:bottom w:val="single" w:color="auto" w:sz="4" w:space="0"/>
              <w:right w:val="single" w:color="auto" w:sz="4" w:space="0"/>
            </w:tcBorders>
            <w:vAlign w:val="center"/>
          </w:tcPr>
          <w:p w14:paraId="7C8B36BA">
            <w:pPr>
              <w:spacing w:line="336" w:lineRule="auto"/>
              <w:jc w:val="center"/>
              <w:rPr>
                <w:rFonts w:ascii="宋体" w:hAnsi="宋体" w:cs="宋体"/>
                <w:b/>
                <w:bCs/>
                <w:sz w:val="24"/>
              </w:rPr>
            </w:pPr>
            <w:r>
              <w:rPr>
                <w:rFonts w:hint="eastAsia" w:ascii="宋体" w:hAnsi="宋体" w:cs="宋体"/>
                <w:b/>
                <w:bCs/>
                <w:sz w:val="24"/>
              </w:rPr>
              <w:t>项目名称</w:t>
            </w:r>
          </w:p>
        </w:tc>
        <w:tc>
          <w:tcPr>
            <w:tcW w:w="708" w:type="dxa"/>
            <w:tcBorders>
              <w:top w:val="single" w:color="auto" w:sz="4" w:space="0"/>
              <w:left w:val="single" w:color="auto" w:sz="4" w:space="0"/>
              <w:bottom w:val="single" w:color="auto" w:sz="4" w:space="0"/>
              <w:right w:val="single" w:color="auto" w:sz="4" w:space="0"/>
            </w:tcBorders>
            <w:vAlign w:val="center"/>
          </w:tcPr>
          <w:p w14:paraId="00E737D7">
            <w:pPr>
              <w:spacing w:line="336" w:lineRule="auto"/>
              <w:jc w:val="center"/>
              <w:rPr>
                <w:rFonts w:ascii="宋体" w:hAnsi="宋体" w:cs="宋体"/>
                <w:b/>
                <w:bCs/>
                <w:sz w:val="24"/>
              </w:rPr>
            </w:pPr>
            <w:r>
              <w:rPr>
                <w:rFonts w:hint="eastAsia" w:ascii="宋体" w:hAnsi="宋体" w:cs="宋体"/>
                <w:b/>
                <w:bCs/>
                <w:sz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247F0099">
            <w:pPr>
              <w:spacing w:line="336" w:lineRule="auto"/>
              <w:jc w:val="center"/>
              <w:rPr>
                <w:rFonts w:ascii="宋体" w:hAnsi="宋体" w:cs="宋体"/>
                <w:b/>
                <w:bCs/>
                <w:sz w:val="24"/>
              </w:rPr>
            </w:pPr>
            <w:r>
              <w:rPr>
                <w:rFonts w:hint="eastAsia" w:ascii="宋体" w:hAnsi="宋体" w:cs="宋体"/>
                <w:b/>
                <w:bCs/>
                <w:sz w:val="24"/>
              </w:rPr>
              <w:t>单位</w:t>
            </w:r>
          </w:p>
        </w:tc>
        <w:tc>
          <w:tcPr>
            <w:tcW w:w="4443" w:type="dxa"/>
            <w:tcBorders>
              <w:top w:val="single" w:color="auto" w:sz="4" w:space="0"/>
              <w:left w:val="single" w:color="auto" w:sz="4" w:space="0"/>
              <w:bottom w:val="single" w:color="auto" w:sz="4" w:space="0"/>
              <w:right w:val="single" w:color="auto" w:sz="4" w:space="0"/>
            </w:tcBorders>
            <w:vAlign w:val="center"/>
          </w:tcPr>
          <w:p w14:paraId="6DE3F269">
            <w:pPr>
              <w:spacing w:line="336" w:lineRule="auto"/>
              <w:jc w:val="center"/>
              <w:rPr>
                <w:rFonts w:ascii="宋体" w:hAnsi="宋体" w:cs="宋体"/>
                <w:b/>
                <w:bCs/>
                <w:sz w:val="24"/>
              </w:rPr>
            </w:pPr>
            <w:r>
              <w:rPr>
                <w:rFonts w:hint="eastAsia" w:ascii="宋体" w:hAnsi="宋体" w:cs="宋体"/>
                <w:b/>
                <w:bCs/>
                <w:sz w:val="24"/>
              </w:rPr>
              <w:t>预算金额</w:t>
            </w:r>
          </w:p>
        </w:tc>
      </w:tr>
      <w:tr w14:paraId="19B0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20" w:type="dxa"/>
            <w:tcBorders>
              <w:top w:val="single" w:color="auto" w:sz="4" w:space="0"/>
              <w:left w:val="single" w:color="auto" w:sz="4" w:space="0"/>
              <w:right w:val="single" w:color="auto" w:sz="4" w:space="0"/>
            </w:tcBorders>
            <w:vAlign w:val="center"/>
          </w:tcPr>
          <w:p w14:paraId="580B1044">
            <w:pPr>
              <w:jc w:val="center"/>
              <w:rPr>
                <w:rFonts w:ascii="宋体" w:hAnsi="宋体" w:cs="宋体"/>
                <w:sz w:val="24"/>
              </w:rPr>
            </w:pPr>
            <w:r>
              <w:rPr>
                <w:rFonts w:hint="eastAsia" w:ascii="宋体" w:hAnsi="宋体" w:cs="宋体"/>
                <w:sz w:val="24"/>
              </w:rPr>
              <w:t>1</w:t>
            </w:r>
          </w:p>
          <w:p w14:paraId="2E600B41">
            <w:pPr>
              <w:jc w:val="center"/>
              <w:rPr>
                <w:rFonts w:ascii="宋体" w:hAnsi="宋体" w:cs="宋体"/>
                <w:sz w:val="24"/>
              </w:rPr>
            </w:pPr>
          </w:p>
        </w:tc>
        <w:tc>
          <w:tcPr>
            <w:tcW w:w="1769" w:type="dxa"/>
            <w:tcBorders>
              <w:top w:val="single" w:color="auto" w:sz="4" w:space="0"/>
              <w:left w:val="single" w:color="auto" w:sz="4" w:space="0"/>
              <w:right w:val="single" w:color="auto" w:sz="4" w:space="0"/>
            </w:tcBorders>
            <w:vAlign w:val="center"/>
          </w:tcPr>
          <w:p w14:paraId="6C5A2D08">
            <w:pPr>
              <w:snapToGrid w:val="0"/>
              <w:jc w:val="center"/>
              <w:rPr>
                <w:rFonts w:ascii="宋体" w:hAnsi="宋体" w:cs="宋体"/>
                <w:szCs w:val="24"/>
              </w:rPr>
            </w:pPr>
            <w:r>
              <w:rPr>
                <w:rFonts w:hint="eastAsia" w:ascii="宋体" w:hAnsi="宋体" w:cs="宋体"/>
                <w:sz w:val="24"/>
                <w:lang w:val="en-US" w:eastAsia="zh-CN"/>
              </w:rPr>
              <w:t>乔司街道五星村物业服务项目</w:t>
            </w:r>
          </w:p>
        </w:tc>
        <w:tc>
          <w:tcPr>
            <w:tcW w:w="708" w:type="dxa"/>
            <w:tcBorders>
              <w:top w:val="single" w:color="auto" w:sz="4" w:space="0"/>
              <w:left w:val="single" w:color="auto" w:sz="4" w:space="0"/>
              <w:right w:val="single" w:color="auto" w:sz="4" w:space="0"/>
            </w:tcBorders>
            <w:vAlign w:val="center"/>
          </w:tcPr>
          <w:p w14:paraId="137C757F">
            <w:pPr>
              <w:pStyle w:val="625"/>
              <w:widowControl w:val="0"/>
              <w:jc w:val="center"/>
              <w:rPr>
                <w:kern w:val="2"/>
                <w:lang w:val="en-US"/>
              </w:rPr>
            </w:pPr>
            <w:r>
              <w:rPr>
                <w:rFonts w:hint="eastAsia"/>
                <w:lang w:val="en-US"/>
              </w:rPr>
              <w:t>2</w:t>
            </w:r>
          </w:p>
        </w:tc>
        <w:tc>
          <w:tcPr>
            <w:tcW w:w="709" w:type="dxa"/>
            <w:tcBorders>
              <w:top w:val="single" w:color="auto" w:sz="4" w:space="0"/>
              <w:left w:val="single" w:color="auto" w:sz="4" w:space="0"/>
              <w:bottom w:val="single" w:color="auto" w:sz="4" w:space="0"/>
              <w:right w:val="single" w:color="auto" w:sz="4" w:space="0"/>
            </w:tcBorders>
            <w:vAlign w:val="center"/>
          </w:tcPr>
          <w:p w14:paraId="04F3A86C">
            <w:pPr>
              <w:jc w:val="center"/>
              <w:rPr>
                <w:rFonts w:ascii="宋体" w:hAnsi="宋体" w:cs="宋体"/>
                <w:sz w:val="24"/>
              </w:rPr>
            </w:pPr>
          </w:p>
          <w:p w14:paraId="362DE8F8">
            <w:pPr>
              <w:jc w:val="center"/>
              <w:rPr>
                <w:rFonts w:ascii="宋体" w:hAnsi="宋体" w:cs="宋体"/>
                <w:sz w:val="24"/>
              </w:rPr>
            </w:pPr>
            <w:r>
              <w:rPr>
                <w:rFonts w:hint="eastAsia" w:ascii="宋体" w:hAnsi="宋体" w:cs="宋体"/>
                <w:sz w:val="24"/>
              </w:rPr>
              <w:t>年</w:t>
            </w:r>
          </w:p>
          <w:p w14:paraId="46619192">
            <w:pPr>
              <w:pStyle w:val="625"/>
              <w:widowControl w:val="0"/>
              <w:jc w:val="center"/>
              <w:rPr>
                <w:kern w:val="2"/>
                <w:lang w:val="en-US"/>
              </w:rPr>
            </w:pPr>
          </w:p>
        </w:tc>
        <w:tc>
          <w:tcPr>
            <w:tcW w:w="4443" w:type="dxa"/>
            <w:tcBorders>
              <w:top w:val="single" w:color="auto" w:sz="4" w:space="0"/>
              <w:left w:val="single" w:color="auto" w:sz="4" w:space="0"/>
              <w:right w:val="single" w:color="auto" w:sz="4" w:space="0"/>
            </w:tcBorders>
            <w:vAlign w:val="center"/>
          </w:tcPr>
          <w:p w14:paraId="0C87CC20">
            <w:pPr>
              <w:jc w:val="center"/>
              <w:rPr>
                <w:rFonts w:ascii="宋体" w:hAnsi="宋体" w:cs="宋体"/>
                <w:sz w:val="24"/>
              </w:rPr>
            </w:pPr>
            <w:r>
              <w:rPr>
                <w:rFonts w:hint="eastAsia" w:ascii="宋体" w:hAnsi="宋体" w:cs="宋体"/>
                <w:sz w:val="24"/>
              </w:rPr>
              <w:t>人民币</w:t>
            </w:r>
            <w:r>
              <w:rPr>
                <w:rFonts w:hint="eastAsia" w:ascii="宋体" w:hAnsi="宋体" w:eastAsia="宋体" w:cs="宋体"/>
                <w:b/>
                <w:bCs/>
                <w:sz w:val="24"/>
                <w:szCs w:val="24"/>
                <w:lang w:val="en-US" w:eastAsia="zh-CN"/>
              </w:rPr>
              <w:t>11300000</w:t>
            </w:r>
            <w:r>
              <w:rPr>
                <w:rFonts w:hint="eastAsia" w:ascii="宋体" w:hAnsi="宋体" w:cs="宋体"/>
                <w:sz w:val="24"/>
              </w:rPr>
              <w:t>元</w:t>
            </w:r>
          </w:p>
        </w:tc>
      </w:tr>
    </w:tbl>
    <w:p w14:paraId="4365017E">
      <w:pPr>
        <w:pStyle w:val="625"/>
        <w:rPr>
          <w:b/>
          <w:lang w:val="en-US"/>
        </w:rPr>
      </w:pPr>
    </w:p>
    <w:p w14:paraId="3F3E4884">
      <w:pPr>
        <w:widowControl/>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w:t>
      </w:r>
      <w:r>
        <w:rPr>
          <w:rFonts w:hint="eastAsia" w:ascii="宋体" w:hAnsi="宋体" w:cs="宋体"/>
          <w:b/>
          <w:bCs/>
          <w:sz w:val="24"/>
        </w:rPr>
        <w:t>本工程有关的特殊条款</w:t>
      </w:r>
    </w:p>
    <w:p w14:paraId="273E9CE0">
      <w:pPr>
        <w:spacing w:line="460" w:lineRule="exact"/>
        <w:ind w:firstLine="482" w:firstLineChars="200"/>
        <w:rPr>
          <w:rFonts w:ascii="宋体" w:hAnsi="宋体" w:cs="宋体"/>
          <w:b/>
          <w:bCs/>
          <w:sz w:val="24"/>
        </w:rPr>
      </w:pPr>
      <w:r>
        <w:rPr>
          <w:rFonts w:hint="eastAsia" w:ascii="宋体" w:hAnsi="宋体" w:cs="宋体"/>
          <w:b/>
          <w:bCs/>
          <w:sz w:val="24"/>
        </w:rPr>
        <w:t>（1）清扫保洁期内，中标单位作业人员配置合理,实行8小时保洁制，作业时必须穿着统一工作服，且在工作服外穿着反光条安全黄背心.</w:t>
      </w:r>
    </w:p>
    <w:p w14:paraId="38616305">
      <w:pPr>
        <w:spacing w:line="460" w:lineRule="exact"/>
        <w:ind w:firstLine="482" w:firstLineChars="200"/>
        <w:rPr>
          <w:rFonts w:ascii="宋体" w:hAnsi="宋体" w:cs="宋体"/>
          <w:b/>
          <w:bCs/>
          <w:sz w:val="24"/>
          <w:highlight w:val="red"/>
        </w:rPr>
      </w:pPr>
      <w:r>
        <w:rPr>
          <w:rFonts w:hint="eastAsia" w:ascii="宋体" w:hAnsi="宋体" w:cs="宋体"/>
          <w:b/>
          <w:bCs/>
          <w:sz w:val="24"/>
        </w:rPr>
        <w:t>（2）清扫保洁期内,根据需要投入相应的机械等设备，符合杭州市环卫行业标准化管理的要求。</w:t>
      </w:r>
    </w:p>
    <w:p w14:paraId="1CA6F0BF">
      <w:pPr>
        <w:spacing w:line="460" w:lineRule="exact"/>
        <w:ind w:firstLine="482" w:firstLineChars="200"/>
        <w:rPr>
          <w:rFonts w:ascii="宋体" w:hAnsi="宋体" w:cs="宋体"/>
          <w:b/>
          <w:bCs/>
          <w:sz w:val="24"/>
        </w:rPr>
      </w:pPr>
      <w:r>
        <w:rPr>
          <w:rFonts w:hint="eastAsia" w:ascii="宋体" w:hAnsi="宋体" w:cs="宋体"/>
          <w:b/>
          <w:bCs/>
          <w:sz w:val="24"/>
        </w:rPr>
        <w:t>（3）清扫保洁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14:paraId="36298943">
      <w:pPr>
        <w:spacing w:line="460" w:lineRule="exact"/>
        <w:ind w:firstLine="482" w:firstLineChars="200"/>
        <w:rPr>
          <w:rFonts w:ascii="宋体" w:hAnsi="宋体" w:cs="宋体"/>
          <w:b/>
          <w:bCs/>
          <w:sz w:val="24"/>
        </w:rPr>
      </w:pPr>
      <w:r>
        <w:rPr>
          <w:rFonts w:hint="eastAsia" w:ascii="宋体" w:hAnsi="宋体" w:cs="宋体"/>
          <w:b/>
          <w:bCs/>
          <w:sz w:val="24"/>
        </w:rPr>
        <w:t>（4）清扫保洁期内所发生的任何安全事故一律由中标单位负责，招标人不承担任何责任。</w:t>
      </w:r>
    </w:p>
    <w:p w14:paraId="18B79BC8">
      <w:pPr>
        <w:spacing w:line="460" w:lineRule="exact"/>
        <w:ind w:firstLine="482" w:firstLineChars="200"/>
        <w:rPr>
          <w:rFonts w:ascii="宋体" w:hAnsi="宋体" w:cs="宋体"/>
          <w:b/>
          <w:bCs/>
          <w:sz w:val="24"/>
        </w:rPr>
      </w:pPr>
      <w:r>
        <w:rPr>
          <w:rFonts w:hint="eastAsia" w:ascii="宋体" w:hAnsi="宋体" w:cs="宋体"/>
          <w:b/>
          <w:bCs/>
          <w:sz w:val="24"/>
        </w:rPr>
        <w:t>（5）清扫保洁养护期内，中标单位所产生的各项费用（垃圾处理费、突击整治费、</w:t>
      </w:r>
      <w:r>
        <w:rPr>
          <w:rFonts w:hint="eastAsia" w:ascii="宋体" w:hAnsi="宋体" w:cs="宋体"/>
          <w:b/>
          <w:sz w:val="24"/>
        </w:rPr>
        <w:t>零星道路沥青维修养护</w:t>
      </w:r>
      <w:r>
        <w:rPr>
          <w:rFonts w:hint="eastAsia" w:ascii="宋体" w:hAnsi="宋体" w:cs="宋体"/>
          <w:b/>
          <w:bCs/>
          <w:sz w:val="24"/>
        </w:rPr>
        <w:t>等），由中标单位自行考虑一并计入综合单价中，招标人不再追加费用。</w:t>
      </w:r>
    </w:p>
    <w:p w14:paraId="0B387A92">
      <w:pPr>
        <w:spacing w:line="460" w:lineRule="exact"/>
        <w:ind w:firstLine="482" w:firstLineChars="200"/>
        <w:rPr>
          <w:rFonts w:ascii="宋体" w:hAnsi="宋体" w:cs="宋体"/>
          <w:b/>
          <w:bCs/>
          <w:sz w:val="24"/>
        </w:rPr>
      </w:pPr>
      <w:r>
        <w:rPr>
          <w:rFonts w:hint="eastAsia" w:ascii="宋体" w:hAnsi="宋体" w:cs="宋体"/>
          <w:b/>
          <w:bCs/>
          <w:sz w:val="24"/>
        </w:rPr>
        <w:t>（6）投标人中标后应向招标人交纳中标价2％的</w:t>
      </w:r>
      <w:r>
        <w:rPr>
          <w:rFonts w:hint="eastAsia" w:ascii="宋体" w:hAnsi="宋体" w:cs="宋体"/>
          <w:b/>
          <w:bCs/>
          <w:sz w:val="24"/>
          <w:lang w:eastAsia="zh-CN"/>
        </w:rPr>
        <w:t>履约</w:t>
      </w:r>
      <w:r>
        <w:rPr>
          <w:rFonts w:hint="eastAsia" w:ascii="宋体" w:hAnsi="宋体" w:cs="宋体"/>
          <w:b/>
          <w:bCs/>
          <w:sz w:val="24"/>
        </w:rPr>
        <w:t>保证金，招标人根据作业考核评分标准对保洁质量进行考核。</w:t>
      </w:r>
    </w:p>
    <w:p w14:paraId="1C5F4219">
      <w:pPr>
        <w:spacing w:line="460" w:lineRule="exact"/>
        <w:ind w:firstLine="482" w:firstLineChars="200"/>
        <w:rPr>
          <w:rFonts w:ascii="宋体" w:hAnsi="宋体" w:cs="宋体"/>
          <w:b/>
          <w:bCs/>
          <w:sz w:val="24"/>
        </w:rPr>
      </w:pPr>
      <w:r>
        <w:rPr>
          <w:rFonts w:hint="eastAsia" w:ascii="宋体" w:hAnsi="宋体" w:cs="宋体"/>
          <w:b/>
          <w:bCs/>
          <w:sz w:val="24"/>
        </w:rPr>
        <w:t>（7）</w:t>
      </w:r>
      <w:r>
        <w:rPr>
          <w:rFonts w:hint="eastAsia" w:ascii="宋体" w:hAnsi="宋体" w:cs="宋体"/>
          <w:b/>
          <w:sz w:val="24"/>
        </w:rPr>
        <w:t>中标单位不得向沿街单位和个人收取任何费用。</w:t>
      </w:r>
    </w:p>
    <w:p w14:paraId="5BC00C91">
      <w:pPr>
        <w:spacing w:line="460" w:lineRule="exact"/>
        <w:ind w:firstLine="482" w:firstLineChars="200"/>
        <w:rPr>
          <w:rFonts w:ascii="宋体" w:hAnsi="宋体" w:cs="宋体"/>
          <w:b/>
          <w:bCs/>
          <w:sz w:val="24"/>
        </w:rPr>
      </w:pPr>
      <w:r>
        <w:rPr>
          <w:rFonts w:hint="eastAsia" w:ascii="宋体" w:hAnsi="宋体" w:cs="宋体"/>
          <w:b/>
          <w:bCs/>
          <w:sz w:val="24"/>
        </w:rPr>
        <w:t>（8）中标单位不得将本项目分包或转包，否则招标人有权责令其停止作业并中止承包合同，所造成的损失由中标单位负责。</w:t>
      </w:r>
    </w:p>
    <w:p w14:paraId="4D9E10AD">
      <w:pPr>
        <w:snapToGrid w:val="0"/>
        <w:spacing w:line="360" w:lineRule="auto"/>
        <w:ind w:firstLine="482" w:firstLineChars="200"/>
        <w:jc w:val="left"/>
        <w:outlineLvl w:val="1"/>
        <w:rPr>
          <w:rFonts w:ascii="宋体" w:hAnsi="宋体" w:cs="宋体"/>
          <w:b/>
          <w:bCs/>
          <w:sz w:val="24"/>
        </w:rPr>
      </w:pPr>
    </w:p>
    <w:p w14:paraId="4CFEAD37">
      <w:pPr>
        <w:snapToGrid w:val="0"/>
        <w:spacing w:line="360" w:lineRule="auto"/>
        <w:ind w:firstLine="482" w:firstLineChars="200"/>
        <w:jc w:val="left"/>
        <w:outlineLvl w:val="1"/>
        <w:rPr>
          <w:rFonts w:ascii="宋体" w:hAnsi="宋体" w:cs="宋体"/>
          <w:b/>
          <w:bCs/>
          <w:sz w:val="24"/>
        </w:rPr>
      </w:pPr>
    </w:p>
    <w:p w14:paraId="1AE0D3B1">
      <w:pPr>
        <w:snapToGrid w:val="0"/>
        <w:spacing w:line="360" w:lineRule="auto"/>
        <w:ind w:firstLine="482" w:firstLineChars="200"/>
        <w:jc w:val="left"/>
        <w:outlineLvl w:val="1"/>
        <w:rPr>
          <w:rFonts w:ascii="宋体" w:hAnsi="宋体" w:cs="宋体"/>
          <w:b/>
          <w:bCs/>
          <w:sz w:val="24"/>
        </w:rPr>
      </w:pPr>
    </w:p>
    <w:p w14:paraId="5D14178F">
      <w:pPr>
        <w:snapToGrid w:val="0"/>
        <w:spacing w:line="360" w:lineRule="auto"/>
        <w:ind w:firstLine="482" w:firstLineChars="200"/>
        <w:jc w:val="left"/>
        <w:outlineLvl w:val="1"/>
        <w:rPr>
          <w:rFonts w:ascii="宋体" w:hAnsi="宋体" w:cs="宋体"/>
          <w:b/>
          <w:bCs/>
          <w:sz w:val="24"/>
        </w:rPr>
      </w:pPr>
    </w:p>
    <w:p w14:paraId="2654AAE8">
      <w:pPr>
        <w:snapToGrid w:val="0"/>
        <w:spacing w:line="360" w:lineRule="auto"/>
        <w:ind w:firstLine="482" w:firstLineChars="200"/>
        <w:jc w:val="left"/>
        <w:outlineLvl w:val="1"/>
        <w:rPr>
          <w:rFonts w:ascii="宋体" w:hAnsi="宋体" w:cs="宋体"/>
          <w:b/>
          <w:bCs/>
          <w:sz w:val="24"/>
        </w:rPr>
      </w:pPr>
    </w:p>
    <w:p w14:paraId="31E43E49">
      <w:pPr>
        <w:snapToGrid w:val="0"/>
        <w:spacing w:line="360" w:lineRule="auto"/>
        <w:ind w:firstLine="482" w:firstLineChars="200"/>
        <w:jc w:val="left"/>
        <w:outlineLvl w:val="1"/>
        <w:rPr>
          <w:rFonts w:ascii="宋体" w:hAnsi="宋体" w:cs="宋体"/>
          <w:b/>
          <w:bCs/>
          <w:sz w:val="24"/>
        </w:rPr>
      </w:pPr>
    </w:p>
    <w:p w14:paraId="0CDF508C">
      <w:pPr>
        <w:snapToGrid w:val="0"/>
        <w:spacing w:line="360" w:lineRule="auto"/>
        <w:ind w:firstLine="482" w:firstLineChars="200"/>
        <w:jc w:val="left"/>
        <w:outlineLvl w:val="1"/>
        <w:rPr>
          <w:rFonts w:ascii="宋体" w:hAnsi="宋体" w:cs="宋体"/>
          <w:b/>
          <w:bCs/>
          <w:sz w:val="24"/>
        </w:rPr>
      </w:pPr>
    </w:p>
    <w:p w14:paraId="07FAE88E">
      <w:pPr>
        <w:snapToGrid w:val="0"/>
        <w:spacing w:line="360" w:lineRule="auto"/>
        <w:ind w:firstLine="482" w:firstLineChars="200"/>
        <w:jc w:val="left"/>
        <w:outlineLvl w:val="1"/>
        <w:rPr>
          <w:rFonts w:ascii="宋体" w:hAnsi="宋体" w:cs="宋体"/>
          <w:b/>
          <w:bCs/>
          <w:sz w:val="24"/>
        </w:rPr>
      </w:pPr>
    </w:p>
    <w:p w14:paraId="2BD5A4C5">
      <w:pPr>
        <w:snapToGrid w:val="0"/>
        <w:spacing w:line="360" w:lineRule="auto"/>
        <w:ind w:firstLine="482" w:firstLineChars="200"/>
        <w:jc w:val="left"/>
        <w:outlineLvl w:val="1"/>
        <w:rPr>
          <w:rFonts w:ascii="宋体" w:hAnsi="宋体" w:cs="宋体"/>
          <w:b/>
          <w:bCs/>
          <w:sz w:val="24"/>
        </w:rPr>
      </w:pPr>
    </w:p>
    <w:p w14:paraId="2E7FA777">
      <w:pPr>
        <w:snapToGrid w:val="0"/>
        <w:spacing w:line="360" w:lineRule="auto"/>
        <w:ind w:firstLine="482" w:firstLineChars="200"/>
        <w:jc w:val="left"/>
        <w:outlineLvl w:val="1"/>
        <w:rPr>
          <w:rFonts w:ascii="宋体" w:hAnsi="宋体" w:cs="宋体"/>
          <w:b/>
          <w:bCs/>
          <w:sz w:val="24"/>
        </w:rPr>
      </w:pPr>
    </w:p>
    <w:p w14:paraId="1BF72BD3">
      <w:pPr>
        <w:snapToGrid w:val="0"/>
        <w:spacing w:line="360" w:lineRule="auto"/>
        <w:ind w:firstLine="482" w:firstLineChars="200"/>
        <w:jc w:val="left"/>
        <w:outlineLvl w:val="1"/>
        <w:rPr>
          <w:rFonts w:ascii="宋体" w:hAnsi="宋体" w:cs="宋体"/>
          <w:b/>
          <w:bCs/>
          <w:sz w:val="24"/>
        </w:rPr>
      </w:pPr>
    </w:p>
    <w:p w14:paraId="0760553A">
      <w:pPr>
        <w:snapToGrid w:val="0"/>
        <w:spacing w:line="360" w:lineRule="auto"/>
        <w:ind w:firstLine="482" w:firstLineChars="200"/>
        <w:jc w:val="left"/>
        <w:outlineLvl w:val="1"/>
        <w:rPr>
          <w:rFonts w:ascii="宋体" w:hAnsi="宋体" w:cs="宋体"/>
          <w:b/>
          <w:bCs/>
          <w:sz w:val="24"/>
        </w:rPr>
      </w:pPr>
    </w:p>
    <w:p w14:paraId="21F3C60E">
      <w:pPr>
        <w:snapToGrid w:val="0"/>
        <w:spacing w:line="360" w:lineRule="auto"/>
        <w:ind w:firstLine="482" w:firstLineChars="200"/>
        <w:jc w:val="left"/>
        <w:outlineLvl w:val="1"/>
        <w:rPr>
          <w:rFonts w:ascii="宋体" w:hAnsi="宋体" w:cs="宋体"/>
          <w:b/>
          <w:bCs/>
          <w:sz w:val="24"/>
        </w:rPr>
      </w:pPr>
    </w:p>
    <w:p w14:paraId="516E6684">
      <w:pPr>
        <w:snapToGrid w:val="0"/>
        <w:spacing w:line="360" w:lineRule="auto"/>
        <w:ind w:firstLine="482" w:firstLineChars="200"/>
        <w:jc w:val="left"/>
        <w:outlineLvl w:val="1"/>
        <w:rPr>
          <w:rFonts w:ascii="宋体" w:hAnsi="宋体" w:cs="宋体"/>
          <w:b/>
          <w:bCs/>
          <w:sz w:val="24"/>
        </w:rPr>
      </w:pPr>
    </w:p>
    <w:p w14:paraId="3A21A4B5">
      <w:pPr>
        <w:snapToGrid w:val="0"/>
        <w:spacing w:line="360" w:lineRule="auto"/>
        <w:ind w:firstLine="482" w:firstLineChars="200"/>
        <w:jc w:val="left"/>
        <w:outlineLvl w:val="1"/>
        <w:rPr>
          <w:rFonts w:ascii="宋体" w:hAnsi="宋体" w:cs="宋体"/>
          <w:b/>
          <w:bCs/>
          <w:sz w:val="24"/>
        </w:rPr>
      </w:pPr>
    </w:p>
    <w:p w14:paraId="34C794B6">
      <w:pPr>
        <w:snapToGrid w:val="0"/>
        <w:spacing w:line="360" w:lineRule="auto"/>
        <w:jc w:val="left"/>
        <w:outlineLvl w:val="1"/>
        <w:rPr>
          <w:rFonts w:ascii="宋体" w:hAnsi="宋体" w:cs="宋体"/>
          <w:b/>
          <w:bCs/>
          <w:sz w:val="24"/>
        </w:rPr>
      </w:pPr>
    </w:p>
    <w:p w14:paraId="06E38D1D">
      <w:pPr>
        <w:snapToGrid w:val="0"/>
        <w:spacing w:line="360" w:lineRule="auto"/>
        <w:ind w:firstLine="482" w:firstLineChars="200"/>
        <w:jc w:val="center"/>
        <w:outlineLvl w:val="1"/>
        <w:rPr>
          <w:rFonts w:ascii="宋体" w:hAnsi="宋体" w:cs="宋体"/>
          <w:b/>
          <w:sz w:val="24"/>
        </w:rPr>
      </w:pPr>
      <w:r>
        <w:rPr>
          <w:rFonts w:hint="eastAsia" w:ascii="宋体" w:hAnsi="宋体" w:cs="宋体"/>
          <w:b/>
          <w:bCs/>
          <w:sz w:val="24"/>
        </w:rPr>
        <w:t>三、</w:t>
      </w:r>
      <w:r>
        <w:rPr>
          <w:rFonts w:hint="eastAsia" w:ascii="宋体" w:hAnsi="宋体" w:cs="宋体"/>
          <w:b/>
          <w:sz w:val="32"/>
          <w:szCs w:val="28"/>
        </w:rPr>
        <w:t>考核评分记录、质量标准、处罚标准</w:t>
      </w:r>
    </w:p>
    <w:p w14:paraId="1DAA2D89">
      <w:pPr>
        <w:rPr>
          <w:rFonts w:ascii="宋体" w:hAnsi="宋体" w:cs="宋体"/>
          <w:b/>
          <w:sz w:val="36"/>
          <w:szCs w:val="36"/>
        </w:rPr>
      </w:pPr>
      <w:r>
        <w:rPr>
          <w:rFonts w:hint="eastAsia" w:ascii="宋体" w:hAnsi="宋体" w:cs="宋体"/>
          <w:b/>
          <w:sz w:val="24"/>
        </w:rPr>
        <w:t>考核标准及督察评分记录</w:t>
      </w:r>
      <w:r>
        <w:rPr>
          <w:rFonts w:hint="eastAsia" w:ascii="宋体" w:hAnsi="宋体" w:cs="宋体"/>
          <w:b/>
          <w:sz w:val="24"/>
          <w:lang w:val="en-US" w:eastAsia="zh-CN"/>
        </w:rPr>
        <w:t>(</w:t>
      </w:r>
      <w:r>
        <w:rPr>
          <w:rFonts w:hint="eastAsia" w:ascii="宋体" w:hAnsi="宋体" w:cs="宋体"/>
          <w:b/>
          <w:sz w:val="24"/>
          <w:lang w:eastAsia="zh-CN"/>
        </w:rPr>
        <w:t>由招标人项目负责人进行考核</w:t>
      </w:r>
      <w:r>
        <w:rPr>
          <w:rFonts w:hint="eastAsia" w:ascii="宋体" w:hAnsi="宋体" w:cs="宋体"/>
          <w:b/>
          <w:sz w:val="24"/>
          <w:lang w:val="en-US" w:eastAsia="zh-CN"/>
        </w:rPr>
        <w:t>)</w:t>
      </w:r>
    </w:p>
    <w:p w14:paraId="06A1D088">
      <w:pPr>
        <w:spacing w:line="360" w:lineRule="auto"/>
        <w:jc w:val="both"/>
        <w:rPr>
          <w:rFonts w:hint="eastAsia" w:asciiTheme="minorEastAsia" w:hAnsiTheme="minorEastAsia" w:eastAsiaTheme="minorEastAsia" w:cstheme="minorEastAsia"/>
          <w:sz w:val="24"/>
          <w:szCs w:val="24"/>
        </w:rPr>
      </w:pPr>
      <w:r>
        <w:rPr>
          <w:rFonts w:hint="eastAsia" w:ascii="宋体" w:hAnsi="宋体" w:cs="宋体"/>
          <w:sz w:val="20"/>
          <w:szCs w:val="20"/>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val="en-US" w:eastAsia="zh-CN"/>
        </w:rPr>
        <w:t>季度</w:t>
      </w:r>
      <w:r>
        <w:rPr>
          <w:rFonts w:hint="eastAsia" w:asciiTheme="minorEastAsia" w:hAnsiTheme="minorEastAsia" w:eastAsiaTheme="minorEastAsia" w:cstheme="minorEastAsia"/>
          <w:sz w:val="24"/>
          <w:szCs w:val="24"/>
        </w:rPr>
        <w:t>的分值满分为100分，如果每</w:t>
      </w:r>
      <w:r>
        <w:rPr>
          <w:rFonts w:hint="eastAsia" w:asciiTheme="minorEastAsia" w:hAnsiTheme="minorEastAsia" w:eastAsiaTheme="minorEastAsia" w:cstheme="minorEastAsia"/>
          <w:sz w:val="24"/>
          <w:szCs w:val="24"/>
          <w:lang w:val="en-US" w:eastAsia="zh-CN"/>
        </w:rPr>
        <w:t>季度</w:t>
      </w:r>
      <w:r>
        <w:rPr>
          <w:rFonts w:hint="eastAsia" w:asciiTheme="minorEastAsia" w:hAnsiTheme="minorEastAsia" w:eastAsiaTheme="minorEastAsia" w:cstheme="minorEastAsia"/>
          <w:sz w:val="24"/>
          <w:szCs w:val="24"/>
        </w:rPr>
        <w:t>总分高于90（包括90分）分则属于合格不进行处罚，如果总分如低于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分则按不同分数段进行扣分，如得分85-90（以下）之间，每扣一分则相应扣除当</w:t>
      </w:r>
      <w:r>
        <w:rPr>
          <w:rFonts w:hint="eastAsia" w:asciiTheme="minorEastAsia" w:hAnsiTheme="minorEastAsia" w:eastAsiaTheme="minorEastAsia" w:cstheme="minorEastAsia"/>
          <w:sz w:val="24"/>
          <w:szCs w:val="24"/>
          <w:lang w:val="en-US" w:eastAsia="zh-CN"/>
        </w:rPr>
        <w:t>季度</w:t>
      </w:r>
      <w:r>
        <w:rPr>
          <w:rFonts w:hint="eastAsia" w:asciiTheme="minorEastAsia" w:hAnsiTheme="minorEastAsia" w:eastAsiaTheme="minorEastAsia" w:cstheme="minorEastAsia"/>
          <w:sz w:val="24"/>
          <w:szCs w:val="24"/>
        </w:rPr>
        <w:t>保洁费用的0.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%，如得分在80-85（以下）之间，每扣一分则相应扣除当</w:t>
      </w:r>
      <w:r>
        <w:rPr>
          <w:rFonts w:hint="eastAsia" w:asciiTheme="minorEastAsia" w:hAnsiTheme="minorEastAsia" w:eastAsiaTheme="minorEastAsia" w:cstheme="minorEastAsia"/>
          <w:sz w:val="24"/>
          <w:szCs w:val="24"/>
          <w:lang w:val="en-US" w:eastAsia="zh-CN"/>
        </w:rPr>
        <w:t>季度</w:t>
      </w:r>
      <w:r>
        <w:rPr>
          <w:rFonts w:hint="eastAsia" w:asciiTheme="minorEastAsia" w:hAnsiTheme="minorEastAsia" w:eastAsiaTheme="minorEastAsia" w:cstheme="minorEastAsia"/>
          <w:sz w:val="24"/>
          <w:szCs w:val="24"/>
        </w:rPr>
        <w:t>保洁费用的</w:t>
      </w:r>
      <w:r>
        <w:rPr>
          <w:rFonts w:hint="eastAsia" w:asciiTheme="minorEastAsia" w:hAnsiTheme="minorEastAsia" w:eastAsiaTheme="minorEastAsia" w:cstheme="minorEastAsia"/>
          <w:sz w:val="24"/>
          <w:szCs w:val="24"/>
          <w:lang w:val="en-US" w:eastAsia="zh-CN"/>
        </w:rPr>
        <w:t>0.3</w:t>
      </w:r>
      <w:r>
        <w:rPr>
          <w:rFonts w:hint="eastAsia" w:asciiTheme="minorEastAsia" w:hAnsiTheme="minorEastAsia" w:eastAsiaTheme="minorEastAsia" w:cstheme="minorEastAsia"/>
          <w:sz w:val="24"/>
          <w:szCs w:val="24"/>
        </w:rPr>
        <w:t>% ，以此类推，分数每多扣五分则扣除费用的比例上升0.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个百分点，原则上</w:t>
      </w:r>
      <w:r>
        <w:rPr>
          <w:rFonts w:hint="eastAsia" w:asciiTheme="minorEastAsia" w:hAnsiTheme="minorEastAsia" w:eastAsiaTheme="minorEastAsia" w:cstheme="minorEastAsia"/>
          <w:sz w:val="24"/>
          <w:szCs w:val="24"/>
          <w:lang w:val="en-US" w:eastAsia="zh-CN"/>
        </w:rPr>
        <w:t>一年</w:t>
      </w:r>
      <w:r>
        <w:rPr>
          <w:rFonts w:hint="eastAsia" w:asciiTheme="minorEastAsia" w:hAnsiTheme="minorEastAsia" w:eastAsiaTheme="minorEastAsia" w:cstheme="minorEastAsia"/>
          <w:sz w:val="24"/>
          <w:szCs w:val="24"/>
        </w:rPr>
        <w:t>进行4次</w:t>
      </w:r>
      <w:r>
        <w:rPr>
          <w:rFonts w:hint="eastAsia" w:asciiTheme="minorEastAsia" w:hAnsiTheme="minorEastAsia" w:eastAsiaTheme="minorEastAsia" w:cstheme="minorEastAsia"/>
          <w:sz w:val="24"/>
          <w:szCs w:val="24"/>
          <w:lang w:val="en-US" w:eastAsia="zh-CN"/>
        </w:rPr>
        <w:t>考核</w:t>
      </w:r>
      <w:r>
        <w:rPr>
          <w:rFonts w:hint="eastAsia" w:asciiTheme="minorEastAsia" w:hAnsiTheme="minorEastAsia" w:eastAsiaTheme="minorEastAsia" w:cstheme="minorEastAsia"/>
          <w:sz w:val="24"/>
          <w:szCs w:val="24"/>
        </w:rPr>
        <w:t>，和一次</w:t>
      </w:r>
      <w:r>
        <w:rPr>
          <w:rFonts w:hint="eastAsia" w:asciiTheme="minorEastAsia" w:hAnsiTheme="minorEastAsia" w:eastAsiaTheme="minorEastAsia" w:cstheme="minorEastAsia"/>
          <w:sz w:val="24"/>
          <w:szCs w:val="24"/>
          <w:lang w:val="en-US" w:eastAsia="zh-CN"/>
        </w:rPr>
        <w:t>年终</w:t>
      </w:r>
      <w:r>
        <w:rPr>
          <w:rFonts w:hint="eastAsia" w:asciiTheme="minorEastAsia" w:hAnsiTheme="minorEastAsia" w:eastAsiaTheme="minorEastAsia" w:cstheme="minorEastAsia"/>
          <w:sz w:val="24"/>
          <w:szCs w:val="24"/>
        </w:rPr>
        <w:t>考核，检查的结果通知物业公司，公司必须在当天对不足之处进行整改，否则</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有权按考核标准进行相应的处罚。</w:t>
      </w:r>
    </w:p>
    <w:tbl>
      <w:tblPr>
        <w:tblStyle w:val="6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26"/>
        <w:gridCol w:w="654"/>
        <w:gridCol w:w="3780"/>
        <w:gridCol w:w="3240"/>
        <w:gridCol w:w="720"/>
      </w:tblGrid>
      <w:tr w14:paraId="5864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vAlign w:val="center"/>
          </w:tcPr>
          <w:p w14:paraId="4B2073A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考核内容</w:t>
            </w:r>
          </w:p>
        </w:tc>
        <w:tc>
          <w:tcPr>
            <w:tcW w:w="426" w:type="dxa"/>
            <w:tcBorders>
              <w:top w:val="single" w:color="auto" w:sz="4" w:space="0"/>
              <w:left w:val="single" w:color="auto" w:sz="4" w:space="0"/>
              <w:bottom w:val="single" w:color="auto" w:sz="4" w:space="0"/>
              <w:right w:val="single" w:color="auto" w:sz="4" w:space="0"/>
            </w:tcBorders>
            <w:vAlign w:val="center"/>
          </w:tcPr>
          <w:p w14:paraId="60E486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54" w:type="dxa"/>
            <w:tcBorders>
              <w:top w:val="single" w:color="auto" w:sz="4" w:space="0"/>
              <w:left w:val="single" w:color="auto" w:sz="4" w:space="0"/>
              <w:bottom w:val="single" w:color="auto" w:sz="4" w:space="0"/>
              <w:right w:val="single" w:color="auto" w:sz="4" w:space="0"/>
            </w:tcBorders>
            <w:vAlign w:val="center"/>
          </w:tcPr>
          <w:p w14:paraId="02A7881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考核项目</w:t>
            </w:r>
          </w:p>
        </w:tc>
        <w:tc>
          <w:tcPr>
            <w:tcW w:w="3780" w:type="dxa"/>
            <w:tcBorders>
              <w:top w:val="single" w:color="auto" w:sz="4" w:space="0"/>
              <w:left w:val="single" w:color="auto" w:sz="4" w:space="0"/>
              <w:bottom w:val="single" w:color="auto" w:sz="4" w:space="0"/>
              <w:right w:val="single" w:color="auto" w:sz="4" w:space="0"/>
            </w:tcBorders>
            <w:vAlign w:val="center"/>
          </w:tcPr>
          <w:p w14:paraId="2C344A9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考核标准</w:t>
            </w:r>
          </w:p>
        </w:tc>
        <w:tc>
          <w:tcPr>
            <w:tcW w:w="3960" w:type="dxa"/>
            <w:gridSpan w:val="2"/>
            <w:tcBorders>
              <w:top w:val="single" w:color="auto" w:sz="4" w:space="0"/>
              <w:left w:val="single" w:color="auto" w:sz="4" w:space="0"/>
              <w:bottom w:val="single" w:color="auto" w:sz="4" w:space="0"/>
              <w:right w:val="single" w:color="auto" w:sz="4" w:space="0"/>
            </w:tcBorders>
            <w:vAlign w:val="center"/>
          </w:tcPr>
          <w:p w14:paraId="3A73326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评分细则</w:t>
            </w:r>
          </w:p>
          <w:p w14:paraId="523B8FE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总分值：100分，90分合格</w:t>
            </w:r>
          </w:p>
        </w:tc>
      </w:tr>
      <w:tr w14:paraId="2695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41B5C61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一、清洁河道</w:t>
            </w:r>
          </w:p>
        </w:tc>
        <w:tc>
          <w:tcPr>
            <w:tcW w:w="426" w:type="dxa"/>
            <w:tcBorders>
              <w:top w:val="single" w:color="auto" w:sz="4" w:space="0"/>
              <w:left w:val="single" w:color="auto" w:sz="4" w:space="0"/>
              <w:bottom w:val="single" w:color="auto" w:sz="4" w:space="0"/>
              <w:right w:val="single" w:color="auto" w:sz="4" w:space="0"/>
            </w:tcBorders>
            <w:vAlign w:val="center"/>
          </w:tcPr>
          <w:p w14:paraId="0CF1E3E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4" w:type="dxa"/>
            <w:tcBorders>
              <w:top w:val="single" w:color="auto" w:sz="4" w:space="0"/>
              <w:left w:val="single" w:color="auto" w:sz="4" w:space="0"/>
              <w:bottom w:val="single" w:color="auto" w:sz="4" w:space="0"/>
              <w:right w:val="single" w:color="auto" w:sz="4" w:space="0"/>
            </w:tcBorders>
            <w:vAlign w:val="center"/>
          </w:tcPr>
          <w:p w14:paraId="7A90E5A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河道保洁</w:t>
            </w:r>
          </w:p>
        </w:tc>
        <w:tc>
          <w:tcPr>
            <w:tcW w:w="3780" w:type="dxa"/>
            <w:tcBorders>
              <w:top w:val="single" w:color="auto" w:sz="4" w:space="0"/>
              <w:left w:val="single" w:color="auto" w:sz="4" w:space="0"/>
              <w:bottom w:val="single" w:color="auto" w:sz="4" w:space="0"/>
              <w:right w:val="single" w:color="auto" w:sz="4" w:space="0"/>
            </w:tcBorders>
            <w:vAlign w:val="center"/>
          </w:tcPr>
          <w:p w14:paraId="7AAD85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水面无漂浮物、杂草</w:t>
            </w:r>
          </w:p>
        </w:tc>
        <w:tc>
          <w:tcPr>
            <w:tcW w:w="3240" w:type="dxa"/>
            <w:tcBorders>
              <w:top w:val="single" w:color="auto" w:sz="4" w:space="0"/>
              <w:left w:val="single" w:color="auto" w:sz="4" w:space="0"/>
              <w:bottom w:val="single" w:color="auto" w:sz="4" w:space="0"/>
              <w:right w:val="single" w:color="auto" w:sz="4" w:space="0"/>
            </w:tcBorders>
            <w:vAlign w:val="center"/>
          </w:tcPr>
          <w:p w14:paraId="0D2E9B2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若在100米河段内发现有大于1平米漂浮物的，在2个小时之内没有清除的，每处扣1分。</w:t>
            </w:r>
          </w:p>
        </w:tc>
        <w:tc>
          <w:tcPr>
            <w:tcW w:w="720" w:type="dxa"/>
            <w:tcBorders>
              <w:top w:val="single" w:color="auto" w:sz="4" w:space="0"/>
              <w:left w:val="single" w:color="auto" w:sz="4" w:space="0"/>
              <w:bottom w:val="single" w:color="auto" w:sz="4" w:space="0"/>
              <w:right w:val="single" w:color="auto" w:sz="4" w:space="0"/>
            </w:tcBorders>
            <w:vAlign w:val="center"/>
          </w:tcPr>
          <w:p w14:paraId="16853AAA">
            <w:pPr>
              <w:widowControl/>
              <w:jc w:val="center"/>
              <w:rPr>
                <w:rFonts w:hint="eastAsia" w:asciiTheme="minorEastAsia" w:hAnsiTheme="minorEastAsia" w:eastAsiaTheme="minorEastAsia" w:cstheme="minorEastAsia"/>
                <w:sz w:val="24"/>
                <w:szCs w:val="24"/>
              </w:rPr>
            </w:pPr>
          </w:p>
        </w:tc>
      </w:tr>
      <w:tr w14:paraId="5332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2F794E11">
            <w:pPr>
              <w:widowControl/>
              <w:jc w:val="left"/>
              <w:rPr>
                <w:rFonts w:hint="eastAsia" w:asciiTheme="minorEastAsia" w:hAnsiTheme="minorEastAsia" w:eastAsiaTheme="minorEastAsia" w:cstheme="minorEastAsia"/>
                <w:sz w:val="24"/>
                <w:szCs w:val="24"/>
              </w:rPr>
            </w:pPr>
          </w:p>
        </w:tc>
        <w:tc>
          <w:tcPr>
            <w:tcW w:w="426" w:type="dxa"/>
            <w:tcBorders>
              <w:top w:val="single" w:color="auto" w:sz="4" w:space="0"/>
              <w:left w:val="single" w:color="auto" w:sz="4" w:space="0"/>
              <w:bottom w:val="nil"/>
              <w:right w:val="single" w:color="auto" w:sz="4" w:space="0"/>
            </w:tcBorders>
            <w:vAlign w:val="center"/>
          </w:tcPr>
          <w:p w14:paraId="3928D8E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4" w:type="dxa"/>
            <w:tcBorders>
              <w:top w:val="single" w:color="auto" w:sz="4" w:space="0"/>
              <w:left w:val="single" w:color="auto" w:sz="4" w:space="0"/>
              <w:right w:val="single" w:color="auto" w:sz="4" w:space="0"/>
            </w:tcBorders>
            <w:vAlign w:val="center"/>
          </w:tcPr>
          <w:p w14:paraId="00EC408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河岸</w:t>
            </w:r>
          </w:p>
          <w:p w14:paraId="5E1A75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w:t>
            </w:r>
          </w:p>
        </w:tc>
        <w:tc>
          <w:tcPr>
            <w:tcW w:w="3780" w:type="dxa"/>
            <w:tcBorders>
              <w:top w:val="single" w:color="auto" w:sz="4" w:space="0"/>
              <w:left w:val="single" w:color="auto" w:sz="4" w:space="0"/>
              <w:bottom w:val="nil"/>
              <w:right w:val="single" w:color="auto" w:sz="4" w:space="0"/>
            </w:tcBorders>
            <w:vAlign w:val="center"/>
          </w:tcPr>
          <w:p w14:paraId="7BE4256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绿化带内或无绿化带的河岸3米内无明显暴露垃圾。</w:t>
            </w:r>
          </w:p>
        </w:tc>
        <w:tc>
          <w:tcPr>
            <w:tcW w:w="3240" w:type="dxa"/>
            <w:tcBorders>
              <w:top w:val="single" w:color="auto" w:sz="4" w:space="0"/>
              <w:left w:val="single" w:color="auto" w:sz="4" w:space="0"/>
              <w:bottom w:val="single" w:color="auto" w:sz="4" w:space="0"/>
              <w:right w:val="single" w:color="auto" w:sz="4" w:space="0"/>
            </w:tcBorders>
            <w:vAlign w:val="center"/>
          </w:tcPr>
          <w:p w14:paraId="1342059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每发现一处在</w:t>
            </w:r>
            <w:r>
              <w:rPr>
                <w:rFonts w:hint="eastAsia" w:asciiTheme="minorEastAsia" w:hAnsiTheme="minorEastAsia" w:eastAsiaTheme="minorEastAsia" w:cstheme="minorEastAsia"/>
                <w:sz w:val="24"/>
                <w:szCs w:val="24"/>
                <w:lang w:val="en-US" w:eastAsia="zh-CN"/>
              </w:rPr>
              <w:t>一小时</w:t>
            </w:r>
            <w:r>
              <w:rPr>
                <w:rFonts w:hint="eastAsia" w:asciiTheme="minorEastAsia" w:hAnsiTheme="minorEastAsia" w:eastAsiaTheme="minorEastAsia" w:cstheme="minorEastAsia"/>
                <w:sz w:val="24"/>
                <w:szCs w:val="24"/>
              </w:rPr>
              <w:t>之内没有清除的扣0.5分。</w:t>
            </w:r>
          </w:p>
        </w:tc>
        <w:tc>
          <w:tcPr>
            <w:tcW w:w="720" w:type="dxa"/>
            <w:tcBorders>
              <w:top w:val="single" w:color="auto" w:sz="4" w:space="0"/>
              <w:left w:val="single" w:color="auto" w:sz="4" w:space="0"/>
              <w:bottom w:val="single" w:color="auto" w:sz="4" w:space="0"/>
              <w:right w:val="single" w:color="auto" w:sz="4" w:space="0"/>
            </w:tcBorders>
            <w:vAlign w:val="center"/>
          </w:tcPr>
          <w:p w14:paraId="2E1487FC">
            <w:pPr>
              <w:widowControl/>
              <w:jc w:val="center"/>
              <w:rPr>
                <w:rFonts w:hint="eastAsia" w:asciiTheme="minorEastAsia" w:hAnsiTheme="minorEastAsia" w:eastAsiaTheme="minorEastAsia" w:cstheme="minorEastAsia"/>
                <w:sz w:val="24"/>
                <w:szCs w:val="24"/>
              </w:rPr>
            </w:pPr>
          </w:p>
        </w:tc>
      </w:tr>
      <w:tr w14:paraId="2222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6114F202">
            <w:pPr>
              <w:widowControl/>
              <w:jc w:val="left"/>
              <w:rPr>
                <w:rFonts w:hint="eastAsia" w:asciiTheme="minorEastAsia" w:hAnsiTheme="minorEastAsia" w:eastAsiaTheme="minorEastAsia" w:cstheme="minorEastAsia"/>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4CDD500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4" w:type="dxa"/>
            <w:tcBorders>
              <w:top w:val="single" w:color="auto" w:sz="4" w:space="0"/>
              <w:left w:val="single" w:color="auto" w:sz="4" w:space="0"/>
              <w:bottom w:val="single" w:color="auto" w:sz="4" w:space="0"/>
              <w:right w:val="single" w:color="auto" w:sz="4" w:space="0"/>
            </w:tcBorders>
            <w:vAlign w:val="center"/>
          </w:tcPr>
          <w:p w14:paraId="1BC705C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保洁队伍</w:t>
            </w:r>
          </w:p>
        </w:tc>
        <w:tc>
          <w:tcPr>
            <w:tcW w:w="3780" w:type="dxa"/>
            <w:tcBorders>
              <w:top w:val="single" w:color="auto" w:sz="4" w:space="0"/>
              <w:left w:val="single" w:color="auto" w:sz="4" w:space="0"/>
              <w:bottom w:val="single" w:color="auto" w:sz="4" w:space="0"/>
              <w:right w:val="single" w:color="auto" w:sz="4" w:space="0"/>
            </w:tcBorders>
            <w:vAlign w:val="center"/>
          </w:tcPr>
          <w:p w14:paraId="18471F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设保洁人员，并配置相关打捞工具和救生衣。</w:t>
            </w:r>
          </w:p>
        </w:tc>
        <w:tc>
          <w:tcPr>
            <w:tcW w:w="3240" w:type="dxa"/>
            <w:tcBorders>
              <w:top w:val="single" w:color="auto" w:sz="4" w:space="0"/>
              <w:left w:val="single" w:color="auto" w:sz="4" w:space="0"/>
              <w:bottom w:val="single" w:color="auto" w:sz="4" w:space="0"/>
              <w:right w:val="single" w:color="auto" w:sz="4" w:space="0"/>
            </w:tcBorders>
            <w:vAlign w:val="center"/>
          </w:tcPr>
          <w:p w14:paraId="57506EE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无保洁人员扣1分，打捞工具不完备或未配救生衣，扣1分。</w:t>
            </w:r>
          </w:p>
        </w:tc>
        <w:tc>
          <w:tcPr>
            <w:tcW w:w="720" w:type="dxa"/>
            <w:tcBorders>
              <w:top w:val="nil"/>
              <w:left w:val="single" w:color="auto" w:sz="4" w:space="0"/>
              <w:bottom w:val="single" w:color="auto" w:sz="4" w:space="0"/>
              <w:right w:val="single" w:color="auto" w:sz="4" w:space="0"/>
            </w:tcBorders>
            <w:vAlign w:val="center"/>
          </w:tcPr>
          <w:p w14:paraId="251940B4">
            <w:pPr>
              <w:widowControl/>
              <w:jc w:val="center"/>
              <w:rPr>
                <w:rFonts w:hint="eastAsia" w:asciiTheme="minorEastAsia" w:hAnsiTheme="minorEastAsia" w:eastAsiaTheme="minorEastAsia" w:cstheme="minorEastAsia"/>
                <w:sz w:val="24"/>
                <w:szCs w:val="24"/>
              </w:rPr>
            </w:pPr>
          </w:p>
        </w:tc>
      </w:tr>
      <w:tr w14:paraId="118B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66EFE90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二、清洁道路</w:t>
            </w:r>
          </w:p>
        </w:tc>
        <w:tc>
          <w:tcPr>
            <w:tcW w:w="426" w:type="dxa"/>
            <w:tcBorders>
              <w:top w:val="single" w:color="auto" w:sz="4" w:space="0"/>
              <w:left w:val="single" w:color="auto" w:sz="4" w:space="0"/>
              <w:bottom w:val="single" w:color="auto" w:sz="4" w:space="0"/>
              <w:right w:val="single" w:color="auto" w:sz="4" w:space="0"/>
            </w:tcBorders>
            <w:vAlign w:val="center"/>
          </w:tcPr>
          <w:p w14:paraId="6034391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54" w:type="dxa"/>
            <w:tcBorders>
              <w:top w:val="single" w:color="auto" w:sz="4" w:space="0"/>
              <w:left w:val="single" w:color="auto" w:sz="4" w:space="0"/>
              <w:bottom w:val="single" w:color="auto" w:sz="4" w:space="0"/>
              <w:right w:val="single" w:color="auto" w:sz="4" w:space="0"/>
            </w:tcBorders>
            <w:vAlign w:val="center"/>
          </w:tcPr>
          <w:p w14:paraId="076CF45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路面清洁</w:t>
            </w:r>
          </w:p>
        </w:tc>
        <w:tc>
          <w:tcPr>
            <w:tcW w:w="3780" w:type="dxa"/>
            <w:tcBorders>
              <w:top w:val="single" w:color="auto" w:sz="4" w:space="0"/>
              <w:left w:val="single" w:color="auto" w:sz="4" w:space="0"/>
              <w:bottom w:val="single" w:color="auto" w:sz="4" w:space="0"/>
              <w:right w:val="single" w:color="auto" w:sz="4" w:space="0"/>
            </w:tcBorders>
            <w:vAlign w:val="center"/>
          </w:tcPr>
          <w:p w14:paraId="019375F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村公园、停车场、弄堂，无垃圾、无堆积物，农户垃圾桶内垃圾无外溢。</w:t>
            </w:r>
          </w:p>
        </w:tc>
        <w:tc>
          <w:tcPr>
            <w:tcW w:w="3240" w:type="dxa"/>
            <w:tcBorders>
              <w:top w:val="single" w:color="auto" w:sz="4" w:space="0"/>
              <w:left w:val="single" w:color="auto" w:sz="4" w:space="0"/>
              <w:bottom w:val="single" w:color="auto" w:sz="4" w:space="0"/>
              <w:right w:val="single" w:color="auto" w:sz="4" w:space="0"/>
            </w:tcBorders>
            <w:vAlign w:val="center"/>
          </w:tcPr>
          <w:p w14:paraId="6EF38EE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有明显垃圾和堆积物，农户垃圾桶有外溢现象，每发现一处扣0.2分。</w:t>
            </w:r>
          </w:p>
        </w:tc>
        <w:tc>
          <w:tcPr>
            <w:tcW w:w="720" w:type="dxa"/>
            <w:tcBorders>
              <w:top w:val="single" w:color="auto" w:sz="4" w:space="0"/>
              <w:left w:val="single" w:color="auto" w:sz="4" w:space="0"/>
              <w:bottom w:val="single" w:color="auto" w:sz="4" w:space="0"/>
              <w:right w:val="single" w:color="auto" w:sz="4" w:space="0"/>
            </w:tcBorders>
            <w:vAlign w:val="center"/>
          </w:tcPr>
          <w:p w14:paraId="4C328B84">
            <w:pPr>
              <w:widowControl/>
              <w:jc w:val="center"/>
              <w:rPr>
                <w:rFonts w:hint="eastAsia" w:asciiTheme="minorEastAsia" w:hAnsiTheme="minorEastAsia" w:eastAsiaTheme="minorEastAsia" w:cstheme="minorEastAsia"/>
                <w:sz w:val="24"/>
                <w:szCs w:val="24"/>
              </w:rPr>
            </w:pPr>
          </w:p>
        </w:tc>
      </w:tr>
      <w:tr w14:paraId="45E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25594DCE">
            <w:pPr>
              <w:widowControl/>
              <w:jc w:val="left"/>
              <w:rPr>
                <w:rFonts w:hint="eastAsia" w:asciiTheme="minorEastAsia" w:hAnsiTheme="minorEastAsia" w:eastAsiaTheme="minorEastAsia" w:cstheme="minorEastAsia"/>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4BD6B6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4" w:type="dxa"/>
            <w:tcBorders>
              <w:top w:val="single" w:color="auto" w:sz="4" w:space="0"/>
              <w:left w:val="single" w:color="auto" w:sz="4" w:space="0"/>
              <w:bottom w:val="single" w:color="auto" w:sz="4" w:space="0"/>
              <w:right w:val="single" w:color="auto" w:sz="4" w:space="0"/>
            </w:tcBorders>
            <w:vAlign w:val="center"/>
          </w:tcPr>
          <w:p w14:paraId="64CD16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道路沿线清洁</w:t>
            </w:r>
          </w:p>
        </w:tc>
        <w:tc>
          <w:tcPr>
            <w:tcW w:w="3780" w:type="dxa"/>
            <w:tcBorders>
              <w:top w:val="single" w:color="auto" w:sz="4" w:space="0"/>
              <w:left w:val="single" w:color="auto" w:sz="4" w:space="0"/>
              <w:bottom w:val="single" w:color="auto" w:sz="4" w:space="0"/>
              <w:right w:val="single" w:color="auto" w:sz="4" w:space="0"/>
            </w:tcBorders>
            <w:vAlign w:val="center"/>
          </w:tcPr>
          <w:p w14:paraId="09E0286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村主要道路沿线左右两侧1.5米范围内无垃圾、堆积物。</w:t>
            </w:r>
          </w:p>
        </w:tc>
        <w:tc>
          <w:tcPr>
            <w:tcW w:w="3240" w:type="dxa"/>
            <w:tcBorders>
              <w:top w:val="single" w:color="auto" w:sz="4" w:space="0"/>
              <w:left w:val="single" w:color="auto" w:sz="4" w:space="0"/>
              <w:bottom w:val="single" w:color="auto" w:sz="4" w:space="0"/>
              <w:right w:val="single" w:color="auto" w:sz="4" w:space="0"/>
            </w:tcBorders>
            <w:vAlign w:val="center"/>
          </w:tcPr>
          <w:p w14:paraId="32EA739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主要道路旁有垃圾、堆积物的，在40分钟之内没有清楚的，每发现一处扣0.5分。</w:t>
            </w:r>
          </w:p>
        </w:tc>
        <w:tc>
          <w:tcPr>
            <w:tcW w:w="720" w:type="dxa"/>
            <w:tcBorders>
              <w:top w:val="single" w:color="auto" w:sz="4" w:space="0"/>
              <w:left w:val="single" w:color="auto" w:sz="4" w:space="0"/>
              <w:bottom w:val="single" w:color="auto" w:sz="4" w:space="0"/>
              <w:right w:val="single" w:color="auto" w:sz="4" w:space="0"/>
            </w:tcBorders>
            <w:vAlign w:val="center"/>
          </w:tcPr>
          <w:p w14:paraId="3FB3D62E">
            <w:pPr>
              <w:widowControl/>
              <w:jc w:val="center"/>
              <w:rPr>
                <w:rFonts w:hint="eastAsia" w:asciiTheme="minorEastAsia" w:hAnsiTheme="minorEastAsia" w:eastAsiaTheme="minorEastAsia" w:cstheme="minorEastAsia"/>
                <w:sz w:val="24"/>
                <w:szCs w:val="24"/>
              </w:rPr>
            </w:pPr>
          </w:p>
        </w:tc>
      </w:tr>
      <w:tr w14:paraId="7438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76D7C049">
            <w:pPr>
              <w:widowControl/>
              <w:jc w:val="left"/>
              <w:rPr>
                <w:rFonts w:hint="eastAsia" w:asciiTheme="minorEastAsia" w:hAnsiTheme="minorEastAsia" w:eastAsiaTheme="minorEastAsia" w:cstheme="minorEastAsia"/>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56B0590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54" w:type="dxa"/>
            <w:tcBorders>
              <w:top w:val="single" w:color="auto" w:sz="4" w:space="0"/>
              <w:left w:val="single" w:color="auto" w:sz="4" w:space="0"/>
              <w:bottom w:val="single" w:color="auto" w:sz="4" w:space="0"/>
              <w:right w:val="single" w:color="auto" w:sz="4" w:space="0"/>
            </w:tcBorders>
            <w:vAlign w:val="center"/>
          </w:tcPr>
          <w:p w14:paraId="4565DE7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路边整洁</w:t>
            </w:r>
          </w:p>
        </w:tc>
        <w:tc>
          <w:tcPr>
            <w:tcW w:w="3780" w:type="dxa"/>
            <w:tcBorders>
              <w:top w:val="single" w:color="auto" w:sz="4" w:space="0"/>
              <w:left w:val="single" w:color="auto" w:sz="4" w:space="0"/>
              <w:bottom w:val="single" w:color="auto" w:sz="4" w:space="0"/>
              <w:right w:val="single" w:color="auto" w:sz="4" w:space="0"/>
            </w:tcBorders>
            <w:vAlign w:val="center"/>
          </w:tcPr>
          <w:p w14:paraId="563BC3E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道路两边无乱堆放。</w:t>
            </w:r>
          </w:p>
        </w:tc>
        <w:tc>
          <w:tcPr>
            <w:tcW w:w="3240" w:type="dxa"/>
            <w:tcBorders>
              <w:top w:val="single" w:color="auto" w:sz="4" w:space="0"/>
              <w:left w:val="single" w:color="auto" w:sz="4" w:space="0"/>
              <w:bottom w:val="single" w:color="auto" w:sz="4" w:space="0"/>
              <w:right w:val="single" w:color="auto" w:sz="4" w:space="0"/>
            </w:tcBorders>
            <w:vAlign w:val="center"/>
          </w:tcPr>
          <w:p w14:paraId="48B1FA7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每发现一处扣0.2分。</w:t>
            </w:r>
          </w:p>
        </w:tc>
        <w:tc>
          <w:tcPr>
            <w:tcW w:w="720" w:type="dxa"/>
            <w:tcBorders>
              <w:top w:val="single" w:color="auto" w:sz="4" w:space="0"/>
              <w:left w:val="single" w:color="auto" w:sz="4" w:space="0"/>
              <w:bottom w:val="single" w:color="auto" w:sz="4" w:space="0"/>
              <w:right w:val="single" w:color="auto" w:sz="4" w:space="0"/>
            </w:tcBorders>
            <w:vAlign w:val="center"/>
          </w:tcPr>
          <w:p w14:paraId="451DBCF5">
            <w:pPr>
              <w:widowControl/>
              <w:jc w:val="center"/>
              <w:rPr>
                <w:rFonts w:hint="eastAsia" w:asciiTheme="minorEastAsia" w:hAnsiTheme="minorEastAsia" w:eastAsiaTheme="minorEastAsia" w:cstheme="minorEastAsia"/>
                <w:sz w:val="24"/>
                <w:szCs w:val="24"/>
              </w:rPr>
            </w:pPr>
          </w:p>
        </w:tc>
      </w:tr>
      <w:tr w14:paraId="2313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8" w:type="dxa"/>
            <w:tcBorders>
              <w:top w:val="single" w:color="auto" w:sz="4" w:space="0"/>
              <w:left w:val="single" w:color="auto" w:sz="4" w:space="0"/>
              <w:bottom w:val="single" w:color="auto" w:sz="4" w:space="0"/>
              <w:right w:val="single" w:color="auto" w:sz="4" w:space="0"/>
            </w:tcBorders>
            <w:vAlign w:val="center"/>
          </w:tcPr>
          <w:p w14:paraId="3C09C88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三、清洁环境</w:t>
            </w:r>
          </w:p>
        </w:tc>
        <w:tc>
          <w:tcPr>
            <w:tcW w:w="426" w:type="dxa"/>
            <w:tcBorders>
              <w:top w:val="single" w:color="auto" w:sz="4" w:space="0"/>
              <w:left w:val="single" w:color="auto" w:sz="4" w:space="0"/>
              <w:bottom w:val="single" w:color="auto" w:sz="4" w:space="0"/>
              <w:right w:val="single" w:color="auto" w:sz="4" w:space="0"/>
            </w:tcBorders>
            <w:vAlign w:val="center"/>
          </w:tcPr>
          <w:p w14:paraId="641AA5F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54" w:type="dxa"/>
            <w:tcBorders>
              <w:top w:val="single" w:color="auto" w:sz="4" w:space="0"/>
              <w:left w:val="single" w:color="auto" w:sz="4" w:space="0"/>
              <w:bottom w:val="single" w:color="auto" w:sz="4" w:space="0"/>
              <w:right w:val="single" w:color="auto" w:sz="4" w:space="0"/>
            </w:tcBorders>
            <w:vAlign w:val="center"/>
          </w:tcPr>
          <w:p w14:paraId="0B8EF0C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开展绿化活动</w:t>
            </w:r>
          </w:p>
        </w:tc>
        <w:tc>
          <w:tcPr>
            <w:tcW w:w="3780" w:type="dxa"/>
            <w:tcBorders>
              <w:top w:val="single" w:color="auto" w:sz="4" w:space="0"/>
              <w:left w:val="single" w:color="auto" w:sz="4" w:space="0"/>
              <w:bottom w:val="single" w:color="auto" w:sz="4" w:space="0"/>
              <w:right w:val="single" w:color="auto" w:sz="4" w:space="0"/>
            </w:tcBorders>
            <w:vAlign w:val="center"/>
          </w:tcPr>
          <w:p w14:paraId="7B4E850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做好村主要道路、公共场所绿化的修剪及保养。</w:t>
            </w:r>
          </w:p>
        </w:tc>
        <w:tc>
          <w:tcPr>
            <w:tcW w:w="3240" w:type="dxa"/>
            <w:tcBorders>
              <w:top w:val="single" w:color="auto" w:sz="4" w:space="0"/>
              <w:left w:val="single" w:color="auto" w:sz="4" w:space="0"/>
              <w:bottom w:val="single" w:color="auto" w:sz="4" w:space="0"/>
              <w:right w:val="single" w:color="auto" w:sz="4" w:space="0"/>
            </w:tcBorders>
            <w:vAlign w:val="center"/>
          </w:tcPr>
          <w:p w14:paraId="667E326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发现主要道路和公共场所绿化有严重缺株断带、杂草丛生、管护不力的，每发现一处扣0.5分。</w:t>
            </w:r>
          </w:p>
        </w:tc>
        <w:tc>
          <w:tcPr>
            <w:tcW w:w="720" w:type="dxa"/>
            <w:tcBorders>
              <w:top w:val="single" w:color="auto" w:sz="4" w:space="0"/>
              <w:left w:val="single" w:color="auto" w:sz="4" w:space="0"/>
              <w:bottom w:val="single" w:color="auto" w:sz="4" w:space="0"/>
              <w:right w:val="single" w:color="auto" w:sz="4" w:space="0"/>
            </w:tcBorders>
            <w:vAlign w:val="center"/>
          </w:tcPr>
          <w:p w14:paraId="259E8BD2">
            <w:pPr>
              <w:widowControl/>
              <w:jc w:val="center"/>
              <w:rPr>
                <w:rFonts w:hint="eastAsia" w:asciiTheme="minorEastAsia" w:hAnsiTheme="minorEastAsia" w:eastAsiaTheme="minorEastAsia" w:cstheme="minorEastAsia"/>
                <w:sz w:val="24"/>
                <w:szCs w:val="24"/>
              </w:rPr>
            </w:pPr>
          </w:p>
        </w:tc>
      </w:tr>
      <w:tr w14:paraId="0F52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48" w:type="dxa"/>
            <w:tcBorders>
              <w:top w:val="single" w:color="auto" w:sz="4" w:space="0"/>
              <w:left w:val="single" w:color="auto" w:sz="4" w:space="0"/>
              <w:bottom w:val="single" w:color="auto" w:sz="4" w:space="0"/>
              <w:right w:val="single" w:color="auto" w:sz="4" w:space="0"/>
            </w:tcBorders>
            <w:vAlign w:val="center"/>
          </w:tcPr>
          <w:p w14:paraId="1349470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四、专项整治</w:t>
            </w:r>
          </w:p>
        </w:tc>
        <w:tc>
          <w:tcPr>
            <w:tcW w:w="426" w:type="dxa"/>
            <w:tcBorders>
              <w:top w:val="single" w:color="auto" w:sz="4" w:space="0"/>
              <w:left w:val="single" w:color="auto" w:sz="4" w:space="0"/>
              <w:bottom w:val="single" w:color="auto" w:sz="4" w:space="0"/>
              <w:right w:val="single" w:color="auto" w:sz="4" w:space="0"/>
            </w:tcBorders>
            <w:vAlign w:val="center"/>
          </w:tcPr>
          <w:p w14:paraId="0EF1E7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654" w:type="dxa"/>
            <w:tcBorders>
              <w:top w:val="single" w:color="auto" w:sz="4" w:space="0"/>
              <w:left w:val="single" w:color="auto" w:sz="4" w:space="0"/>
              <w:bottom w:val="single" w:color="auto" w:sz="4" w:space="0"/>
              <w:right w:val="single" w:color="auto" w:sz="4" w:space="0"/>
            </w:tcBorders>
            <w:vAlign w:val="center"/>
          </w:tcPr>
          <w:p w14:paraId="07CCBB5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治理“广告乱贴”</w:t>
            </w:r>
          </w:p>
        </w:tc>
        <w:tc>
          <w:tcPr>
            <w:tcW w:w="3780" w:type="dxa"/>
            <w:tcBorders>
              <w:top w:val="single" w:color="auto" w:sz="4" w:space="0"/>
              <w:left w:val="single" w:color="auto" w:sz="4" w:space="0"/>
              <w:bottom w:val="single" w:color="auto" w:sz="4" w:space="0"/>
              <w:right w:val="single" w:color="auto" w:sz="4" w:space="0"/>
            </w:tcBorders>
            <w:vAlign w:val="center"/>
          </w:tcPr>
          <w:p w14:paraId="023CBC0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开展对乱张贴、乱涂写、乱刻画、乱散发、乱吊挂等非法广告的清理整治工作，彻底根除“牛皮癣”。</w:t>
            </w:r>
          </w:p>
        </w:tc>
        <w:tc>
          <w:tcPr>
            <w:tcW w:w="3240" w:type="dxa"/>
            <w:tcBorders>
              <w:top w:val="single" w:color="auto" w:sz="4" w:space="0"/>
              <w:left w:val="single" w:color="auto" w:sz="4" w:space="0"/>
              <w:bottom w:val="single" w:color="auto" w:sz="4" w:space="0"/>
              <w:right w:val="single" w:color="auto" w:sz="4" w:space="0"/>
            </w:tcBorders>
            <w:vAlign w:val="center"/>
          </w:tcPr>
          <w:p w14:paraId="0F5542C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社区内显著位置，及主要道路沿线，每发现一处，扣0.5分。</w:t>
            </w:r>
          </w:p>
        </w:tc>
        <w:tc>
          <w:tcPr>
            <w:tcW w:w="720" w:type="dxa"/>
            <w:tcBorders>
              <w:top w:val="single" w:color="auto" w:sz="4" w:space="0"/>
              <w:left w:val="single" w:color="auto" w:sz="4" w:space="0"/>
              <w:bottom w:val="single" w:color="auto" w:sz="4" w:space="0"/>
              <w:right w:val="single" w:color="auto" w:sz="4" w:space="0"/>
            </w:tcBorders>
            <w:vAlign w:val="center"/>
          </w:tcPr>
          <w:p w14:paraId="2AC41610">
            <w:pPr>
              <w:widowControl/>
              <w:jc w:val="center"/>
              <w:rPr>
                <w:rFonts w:hint="eastAsia" w:asciiTheme="minorEastAsia" w:hAnsiTheme="minorEastAsia" w:eastAsiaTheme="minorEastAsia" w:cstheme="minorEastAsia"/>
                <w:sz w:val="24"/>
                <w:szCs w:val="24"/>
              </w:rPr>
            </w:pPr>
          </w:p>
        </w:tc>
      </w:tr>
      <w:tr w14:paraId="0D2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48" w:type="dxa"/>
            <w:tcBorders>
              <w:top w:val="single" w:color="auto" w:sz="4" w:space="0"/>
              <w:left w:val="single" w:color="auto" w:sz="4" w:space="0"/>
              <w:bottom w:val="single" w:color="auto" w:sz="4" w:space="0"/>
              <w:right w:val="single" w:color="auto" w:sz="4" w:space="0"/>
            </w:tcBorders>
            <w:vAlign w:val="center"/>
          </w:tcPr>
          <w:p w14:paraId="534E061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五、人员管理</w:t>
            </w:r>
          </w:p>
        </w:tc>
        <w:tc>
          <w:tcPr>
            <w:tcW w:w="426" w:type="dxa"/>
            <w:tcBorders>
              <w:top w:val="single" w:color="auto" w:sz="4" w:space="0"/>
              <w:left w:val="single" w:color="auto" w:sz="4" w:space="0"/>
              <w:bottom w:val="single" w:color="auto" w:sz="4" w:space="0"/>
              <w:right w:val="single" w:color="auto" w:sz="4" w:space="0"/>
            </w:tcBorders>
            <w:vAlign w:val="center"/>
          </w:tcPr>
          <w:p w14:paraId="22DA39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54" w:type="dxa"/>
            <w:tcBorders>
              <w:top w:val="single" w:color="auto" w:sz="4" w:space="0"/>
              <w:left w:val="single" w:color="auto" w:sz="4" w:space="0"/>
              <w:bottom w:val="single" w:color="auto" w:sz="4" w:space="0"/>
              <w:right w:val="single" w:color="auto" w:sz="4" w:space="0"/>
            </w:tcBorders>
            <w:vAlign w:val="center"/>
          </w:tcPr>
          <w:p w14:paraId="4897F9F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保洁人员管理</w:t>
            </w:r>
          </w:p>
        </w:tc>
        <w:tc>
          <w:tcPr>
            <w:tcW w:w="3780" w:type="dxa"/>
            <w:tcBorders>
              <w:top w:val="single" w:color="auto" w:sz="4" w:space="0"/>
              <w:left w:val="single" w:color="auto" w:sz="4" w:space="0"/>
              <w:bottom w:val="single" w:color="auto" w:sz="4" w:space="0"/>
              <w:right w:val="single" w:color="auto" w:sz="4" w:space="0"/>
            </w:tcBorders>
            <w:vAlign w:val="center"/>
          </w:tcPr>
          <w:p w14:paraId="6147FF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保洁人员要求统一着装标志明显的救生衣；保洁人员收集垃圾后，要清理垃圾桶周边卫生；保洁人员严禁樊烧垃圾、树叶等；保洁人员禁止与群众发生争执或口角。</w:t>
            </w:r>
          </w:p>
        </w:tc>
        <w:tc>
          <w:tcPr>
            <w:tcW w:w="3240" w:type="dxa"/>
            <w:tcBorders>
              <w:top w:val="single" w:color="auto" w:sz="4" w:space="0"/>
              <w:left w:val="single" w:color="auto" w:sz="4" w:space="0"/>
              <w:bottom w:val="single" w:color="auto" w:sz="4" w:space="0"/>
              <w:right w:val="single" w:color="auto" w:sz="4" w:space="0"/>
            </w:tcBorders>
            <w:vAlign w:val="center"/>
          </w:tcPr>
          <w:p w14:paraId="3C66176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每发现一名保洁员未着</w:t>
            </w:r>
            <w:r>
              <w:rPr>
                <w:rFonts w:hint="eastAsia" w:asciiTheme="minorEastAsia" w:hAnsiTheme="minorEastAsia" w:eastAsiaTheme="minorEastAsia" w:cstheme="minorEastAsia"/>
                <w:sz w:val="24"/>
                <w:szCs w:val="24"/>
                <w:lang w:val="en-US" w:eastAsia="zh-CN"/>
              </w:rPr>
              <w:t>保洁服</w:t>
            </w:r>
            <w:r>
              <w:rPr>
                <w:rFonts w:hint="eastAsia" w:asciiTheme="minorEastAsia" w:hAnsiTheme="minorEastAsia" w:eastAsiaTheme="minorEastAsia" w:cstheme="minorEastAsia"/>
                <w:sz w:val="24"/>
                <w:szCs w:val="24"/>
              </w:rPr>
              <w:t>扣0.5分，发现收集垃圾后未清理垃圾桶周边的经核实后属实的扣0.5分，保洁人员焚烧垃圾、树叶或与群众发生争执的，每发现1起，扣1分。</w:t>
            </w:r>
          </w:p>
        </w:tc>
        <w:tc>
          <w:tcPr>
            <w:tcW w:w="720" w:type="dxa"/>
            <w:tcBorders>
              <w:top w:val="single" w:color="auto" w:sz="4" w:space="0"/>
              <w:left w:val="single" w:color="auto" w:sz="4" w:space="0"/>
              <w:bottom w:val="single" w:color="auto" w:sz="4" w:space="0"/>
              <w:right w:val="single" w:color="auto" w:sz="4" w:space="0"/>
            </w:tcBorders>
            <w:vAlign w:val="center"/>
          </w:tcPr>
          <w:p w14:paraId="6206A043">
            <w:pPr>
              <w:widowControl/>
              <w:jc w:val="center"/>
              <w:rPr>
                <w:rFonts w:hint="eastAsia" w:asciiTheme="minorEastAsia" w:hAnsiTheme="minorEastAsia" w:eastAsiaTheme="minorEastAsia" w:cstheme="minorEastAsia"/>
                <w:sz w:val="24"/>
                <w:szCs w:val="24"/>
              </w:rPr>
            </w:pPr>
          </w:p>
        </w:tc>
      </w:tr>
      <w:tr w14:paraId="5F35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68" w:type="dxa"/>
            <w:gridSpan w:val="6"/>
            <w:tcBorders>
              <w:top w:val="single" w:color="auto" w:sz="4" w:space="0"/>
              <w:left w:val="single" w:color="auto" w:sz="4" w:space="0"/>
              <w:bottom w:val="single" w:color="auto" w:sz="4" w:space="0"/>
              <w:right w:val="single" w:color="auto" w:sz="4" w:space="0"/>
            </w:tcBorders>
            <w:vAlign w:val="center"/>
          </w:tcPr>
          <w:p w14:paraId="6901EC3D">
            <w:pPr>
              <w:ind w:left="10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每月扣分   合计：</w:t>
            </w:r>
          </w:p>
        </w:tc>
      </w:tr>
    </w:tbl>
    <w:p w14:paraId="04AB8EB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考核地点：   </w:t>
      </w:r>
    </w:p>
    <w:p w14:paraId="1F6881D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考核人员签字：</w:t>
      </w:r>
    </w:p>
    <w:p w14:paraId="5DA8C1D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考核时间：</w:t>
      </w:r>
    </w:p>
    <w:p w14:paraId="0BE03D2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物业签字：</w:t>
      </w:r>
    </w:p>
    <w:p w14:paraId="7F3A9B4C">
      <w:pPr>
        <w:rPr>
          <w:rFonts w:ascii="宋体" w:hAnsi="宋体" w:cs="宋体"/>
          <w:sz w:val="24"/>
          <w:u w:val="single"/>
        </w:rPr>
      </w:pPr>
      <w:r>
        <w:rPr>
          <w:rFonts w:hint="eastAsia" w:ascii="宋体" w:hAnsi="宋体" w:cs="宋体"/>
          <w:b/>
          <w:sz w:val="24"/>
        </w:rPr>
        <w:br w:type="page"/>
      </w:r>
      <w:r>
        <w:rPr>
          <w:rFonts w:hint="eastAsia" w:ascii="宋体" w:hAnsi="宋体" w:cs="宋体"/>
          <w:b/>
          <w:sz w:val="24"/>
        </w:rPr>
        <w:t>四、清扫保洁质量标准</w:t>
      </w:r>
      <w:r>
        <w:rPr>
          <w:rFonts w:hint="eastAsia" w:ascii="宋体" w:hAnsi="宋体" w:cs="宋体"/>
          <w:sz w:val="24"/>
        </w:rPr>
        <w:t>：</w:t>
      </w:r>
    </w:p>
    <w:p w14:paraId="5B277443">
      <w:pPr>
        <w:spacing w:line="360" w:lineRule="auto"/>
        <w:ind w:firstLine="240" w:firstLineChars="100"/>
        <w:rPr>
          <w:rFonts w:ascii="宋体" w:hAnsi="宋体" w:cs="宋体"/>
          <w:sz w:val="24"/>
          <w:u w:val="single"/>
        </w:rPr>
      </w:pPr>
      <w:r>
        <w:rPr>
          <w:rFonts w:hint="eastAsia" w:ascii="宋体" w:hAnsi="宋体" w:cs="宋体"/>
          <w:sz w:val="24"/>
        </w:rPr>
        <w:t>1、乙方应根据本标书、国家及地方有关清扫保洁中的规定,投标人在技术标中的相关内容及甲方提供的所有相关资料,实行8小时保洁（上午6：30-10：30至下午14：30-18：30）,一日二次普扫。第一次普扫冬春必须在上午7：30时前结束；夏秋在7：00以前结束。第二次普扫在下午16：30时前结束。清扫保洁采用人力清扫方式,实行常日清扫保洁。清扫保洁采用人机混扫方式,实行常日道路清扫保洁,一日洒水降尘夏秋季不少于3次，春冬季不少于2次。气温低于2℃时暂停洒水，冰冻天气禁止洒水。</w:t>
      </w:r>
    </w:p>
    <w:p w14:paraId="03373BC1">
      <w:pPr>
        <w:spacing w:line="360" w:lineRule="auto"/>
        <w:ind w:firstLine="240" w:firstLineChars="100"/>
        <w:rPr>
          <w:rFonts w:ascii="宋体" w:hAnsi="宋体" w:cs="宋体"/>
          <w:sz w:val="24"/>
        </w:rPr>
      </w:pPr>
      <w:r>
        <w:rPr>
          <w:rFonts w:hint="eastAsia" w:ascii="宋体" w:hAnsi="宋体" w:cs="宋体"/>
          <w:sz w:val="24"/>
        </w:rPr>
        <w:t>2、每月二次组织冲洗道路路面，发生严重污染时及时冲洗。</w:t>
      </w:r>
    </w:p>
    <w:p w14:paraId="677513F2">
      <w:pPr>
        <w:spacing w:line="360" w:lineRule="auto"/>
        <w:ind w:firstLine="240" w:firstLineChars="100"/>
        <w:rPr>
          <w:rFonts w:ascii="宋体" w:hAnsi="宋体" w:cs="宋体"/>
          <w:sz w:val="24"/>
        </w:rPr>
      </w:pPr>
      <w:r>
        <w:rPr>
          <w:rFonts w:hint="eastAsia" w:ascii="宋体" w:hAnsi="宋体" w:cs="宋体"/>
          <w:sz w:val="24"/>
        </w:rPr>
        <w:t>3、岔道喇叭口清扫向外延伸5米，道路垃圾不得反扫、漏扫，垃圾不得扫入窨井、喇叭口、绿地等。</w:t>
      </w:r>
    </w:p>
    <w:p w14:paraId="4C2438D9">
      <w:pPr>
        <w:spacing w:line="360" w:lineRule="auto"/>
        <w:ind w:firstLine="240" w:firstLineChars="100"/>
        <w:rPr>
          <w:rFonts w:ascii="宋体" w:hAnsi="宋体" w:cs="宋体"/>
          <w:sz w:val="24"/>
        </w:rPr>
      </w:pPr>
      <w:r>
        <w:rPr>
          <w:rFonts w:hint="eastAsia" w:ascii="宋体" w:hAnsi="宋体" w:cs="宋体"/>
          <w:sz w:val="24"/>
        </w:rPr>
        <w:t>4、保持废物箱的整洁完好，一日两清，每日擦洗一遍，无积存垃圾，无明显污迹，外观无残标。</w:t>
      </w:r>
    </w:p>
    <w:p w14:paraId="564BF7BE">
      <w:pPr>
        <w:spacing w:line="360" w:lineRule="auto"/>
        <w:ind w:firstLine="240" w:firstLineChars="100"/>
        <w:rPr>
          <w:rFonts w:ascii="宋体" w:hAnsi="宋体" w:cs="宋体"/>
          <w:sz w:val="24"/>
        </w:rPr>
      </w:pPr>
      <w:r>
        <w:rPr>
          <w:rFonts w:hint="eastAsia" w:ascii="宋体" w:hAnsi="宋体" w:cs="宋体"/>
          <w:sz w:val="24"/>
        </w:rPr>
        <w:t>5、清扫专用车整洁无破损、满溢，车箱无吊挂杂物现象，应密闭运输，有编号、监督电话、责任单位，不得停放消防栓、公交车站旁，停放离人行道侧石不超过20厘米，密闭运输，作业完毕后将工具清理干净，停放在规定地点。</w:t>
      </w:r>
    </w:p>
    <w:p w14:paraId="16296043">
      <w:pPr>
        <w:spacing w:line="360" w:lineRule="auto"/>
        <w:ind w:firstLine="240" w:firstLineChars="100"/>
        <w:rPr>
          <w:rFonts w:ascii="宋体" w:hAnsi="宋体" w:cs="宋体"/>
          <w:sz w:val="24"/>
        </w:rPr>
      </w:pPr>
      <w:r>
        <w:rPr>
          <w:rFonts w:hint="eastAsia" w:ascii="宋体" w:hAnsi="宋体" w:cs="宋体"/>
          <w:sz w:val="24"/>
        </w:rPr>
        <w:t>6、保洁质量达到杭州市环卫行业标准化管理的各项要求。路面、人行道要达到五无：无零星垃圾、无果皮纸屑、无污迹、无积泥积水、无杂物、砂砾。五净：路面净、窨井沟眼净、树穴净、边角净、花坛周围净。路面及人行道上的废弃物、杂草应及时清除。</w:t>
      </w:r>
    </w:p>
    <w:p w14:paraId="1EAFC9FB">
      <w:pPr>
        <w:spacing w:line="360" w:lineRule="auto"/>
        <w:ind w:firstLine="240" w:firstLineChars="100"/>
        <w:rPr>
          <w:rFonts w:ascii="宋体" w:hAnsi="宋体" w:cs="宋体"/>
          <w:sz w:val="24"/>
        </w:rPr>
      </w:pPr>
      <w:r>
        <w:rPr>
          <w:rFonts w:hint="eastAsia" w:ascii="宋体" w:hAnsi="宋体" w:cs="宋体"/>
          <w:sz w:val="24"/>
        </w:rPr>
        <w:t>7、乙方清扫保洁负责路段上清扫保洁人员应落实到位，清扫保洁人数应达到规定的标准。</w:t>
      </w:r>
    </w:p>
    <w:p w14:paraId="53635B90">
      <w:pPr>
        <w:spacing w:line="360" w:lineRule="auto"/>
        <w:ind w:firstLine="252" w:firstLineChars="105"/>
        <w:rPr>
          <w:rFonts w:ascii="宋体" w:hAnsi="宋体" w:cs="宋体"/>
          <w:i/>
          <w:spacing w:val="-12"/>
          <w:sz w:val="24"/>
        </w:rPr>
      </w:pPr>
      <w:r>
        <w:rPr>
          <w:rFonts w:hint="eastAsia" w:ascii="宋体" w:hAnsi="宋体" w:cs="宋体"/>
          <w:sz w:val="24"/>
        </w:rPr>
        <w:t>8、垃圾应倾倒指定地点，不焚烧垃圾、树叶，树枝落叶旺季及时清扫干净。清扫保洁产生的垃圾由乙方自行倾倒到垃圾中转站，并按价格规定交纳代运垃圾费。</w:t>
      </w:r>
    </w:p>
    <w:p w14:paraId="1E929AEC">
      <w:pPr>
        <w:spacing w:line="360" w:lineRule="auto"/>
        <w:ind w:firstLine="240" w:firstLineChars="100"/>
        <w:rPr>
          <w:rFonts w:ascii="宋体" w:hAnsi="宋体" w:cs="宋体"/>
          <w:sz w:val="24"/>
        </w:rPr>
      </w:pPr>
      <w:r>
        <w:rPr>
          <w:rFonts w:hint="eastAsia" w:ascii="宋体" w:hAnsi="宋体" w:cs="宋体"/>
          <w:sz w:val="24"/>
        </w:rPr>
        <w:t>9、道路沿线环卫设施上的“牛皮癣”即时清除，目测范围内的无主垃圾、废土当日发现当日清除。</w:t>
      </w:r>
    </w:p>
    <w:p w14:paraId="467E458B">
      <w:pPr>
        <w:spacing w:line="360" w:lineRule="auto"/>
        <w:ind w:firstLine="240" w:firstLineChars="100"/>
        <w:rPr>
          <w:rFonts w:ascii="宋体" w:hAnsi="宋体" w:cs="宋体"/>
          <w:sz w:val="24"/>
        </w:rPr>
      </w:pPr>
      <w:r>
        <w:rPr>
          <w:rFonts w:hint="eastAsia" w:ascii="宋体" w:hAnsi="宋体" w:cs="宋体"/>
          <w:sz w:val="24"/>
        </w:rPr>
        <w:t>10、遇有重大活动或突发事件，及时组织力量做好清扫保洁等保障工作。遇冬天下雪应及时扫雪清道。</w:t>
      </w:r>
    </w:p>
    <w:p w14:paraId="2B10ECC0">
      <w:pPr>
        <w:spacing w:line="360" w:lineRule="auto"/>
        <w:ind w:firstLine="252" w:firstLineChars="105"/>
        <w:rPr>
          <w:rFonts w:ascii="宋体" w:hAnsi="宋体" w:cs="宋体"/>
          <w:sz w:val="24"/>
        </w:rPr>
      </w:pPr>
      <w:r>
        <w:rPr>
          <w:rFonts w:hint="eastAsia" w:ascii="宋体" w:hAnsi="宋体" w:cs="宋体"/>
          <w:sz w:val="24"/>
        </w:rPr>
        <w:t>11、绿化带、花坛保洁，要达到无白色垃圾、无堆积垃圾及废土。</w:t>
      </w:r>
    </w:p>
    <w:p w14:paraId="7EF0ADE0">
      <w:pPr>
        <w:spacing w:line="360" w:lineRule="auto"/>
        <w:ind w:firstLine="240" w:firstLineChars="100"/>
        <w:rPr>
          <w:rFonts w:ascii="宋体" w:hAnsi="宋体" w:cs="宋体"/>
          <w:sz w:val="24"/>
        </w:rPr>
      </w:pPr>
      <w:r>
        <w:rPr>
          <w:rFonts w:hint="eastAsia" w:ascii="宋体" w:hAnsi="宋体" w:cs="宋体"/>
          <w:sz w:val="24"/>
        </w:rPr>
        <w:t>12、道路清扫保洁员上岗须穿安全反光黄背心和戴反光安全帽，统一着装；交接班必须在作业现场进行。</w:t>
      </w:r>
    </w:p>
    <w:p w14:paraId="1D0CA847">
      <w:pPr>
        <w:spacing w:line="360" w:lineRule="auto"/>
        <w:ind w:firstLine="360" w:firstLineChars="150"/>
        <w:rPr>
          <w:rFonts w:ascii="宋体" w:hAnsi="宋体" w:cs="宋体"/>
          <w:sz w:val="24"/>
        </w:rPr>
      </w:pPr>
      <w:r>
        <w:rPr>
          <w:rFonts w:hint="eastAsia" w:ascii="宋体" w:hAnsi="宋体" w:cs="宋体"/>
          <w:sz w:val="24"/>
        </w:rPr>
        <w:t>13、规范管理、文明作业、自觉接受招标单位及上级各部门领导的检查和社会监督，对出现的问题要及时整改。</w:t>
      </w:r>
    </w:p>
    <w:p w14:paraId="589DFA72">
      <w:pPr>
        <w:spacing w:line="360" w:lineRule="auto"/>
        <w:ind w:firstLine="360" w:firstLineChars="150"/>
        <w:rPr>
          <w:rFonts w:ascii="宋体" w:hAnsi="宋体" w:cs="宋体"/>
          <w:sz w:val="24"/>
        </w:rPr>
      </w:pPr>
      <w:r>
        <w:rPr>
          <w:rFonts w:hint="eastAsia" w:ascii="宋体" w:hAnsi="宋体" w:cs="宋体"/>
          <w:sz w:val="24"/>
        </w:rPr>
        <w:t>14、作业时应严格遵守劳动纪律，遵守安全操作规程，确保安全，发生各种意外事故由中标单位自行依照法律法规妥善处理。</w:t>
      </w:r>
    </w:p>
    <w:p w14:paraId="3CD52F21">
      <w:pPr>
        <w:spacing w:line="360" w:lineRule="auto"/>
        <w:ind w:firstLine="360" w:firstLineChars="150"/>
        <w:rPr>
          <w:rFonts w:ascii="宋体" w:hAnsi="宋体" w:cs="宋体"/>
          <w:sz w:val="24"/>
        </w:rPr>
      </w:pPr>
      <w:r>
        <w:rPr>
          <w:rFonts w:hint="eastAsia" w:ascii="宋体" w:hAnsi="宋体" w:cs="宋体"/>
          <w:sz w:val="24"/>
        </w:rPr>
        <w:t>15、人行道上果壳箱倾倒、保洁及日常维修、更换。</w:t>
      </w:r>
    </w:p>
    <w:p w14:paraId="48C07D12">
      <w:pPr>
        <w:spacing w:line="360" w:lineRule="auto"/>
        <w:ind w:firstLine="360" w:firstLineChars="150"/>
        <w:rPr>
          <w:rFonts w:ascii="宋体" w:hAnsi="宋体" w:cs="宋体"/>
          <w:sz w:val="24"/>
        </w:rPr>
      </w:pPr>
      <w:r>
        <w:rPr>
          <w:rFonts w:hint="eastAsia" w:ascii="宋体" w:hAnsi="宋体" w:cs="宋体"/>
          <w:sz w:val="24"/>
        </w:rPr>
        <w:t>（</w:t>
      </w:r>
      <w:r>
        <w:rPr>
          <w:rFonts w:hint="eastAsia" w:ascii="宋体" w:hAnsi="宋体" w:cs="宋体"/>
          <w:b/>
          <w:sz w:val="24"/>
        </w:rPr>
        <w:t>保洁质量标准具体以合同为准）</w:t>
      </w:r>
    </w:p>
    <w:p w14:paraId="52A8269F">
      <w:pPr>
        <w:spacing w:line="360" w:lineRule="auto"/>
        <w:rPr>
          <w:rFonts w:ascii="宋体" w:hAnsi="宋体" w:cs="宋体"/>
          <w:b/>
          <w:sz w:val="24"/>
        </w:rPr>
      </w:pPr>
    </w:p>
    <w:p w14:paraId="4DD1B50E">
      <w:pPr>
        <w:spacing w:line="360" w:lineRule="auto"/>
        <w:rPr>
          <w:rFonts w:ascii="宋体" w:hAnsi="宋体" w:cs="宋体"/>
          <w:b/>
          <w:sz w:val="24"/>
        </w:rPr>
      </w:pPr>
      <w:r>
        <w:rPr>
          <w:rFonts w:hint="eastAsia" w:ascii="宋体" w:hAnsi="宋体" w:cs="宋体"/>
          <w:b/>
          <w:sz w:val="24"/>
        </w:rPr>
        <w:t xml:space="preserve">五、处罚标准： </w:t>
      </w:r>
    </w:p>
    <w:p w14:paraId="1B531B61">
      <w:pPr>
        <w:spacing w:line="360" w:lineRule="auto"/>
        <w:ind w:firstLine="482" w:firstLineChars="200"/>
        <w:rPr>
          <w:rFonts w:ascii="宋体" w:hAnsi="宋体" w:cs="宋体"/>
          <w:b/>
          <w:sz w:val="24"/>
        </w:rPr>
      </w:pPr>
      <w:r>
        <w:rPr>
          <w:rFonts w:hint="eastAsia" w:ascii="宋体" w:hAnsi="宋体" w:cs="宋体"/>
          <w:b/>
          <w:sz w:val="24"/>
        </w:rPr>
        <w:t>招标人进行日常巡回监督管理与每月考核相结合的办法。</w:t>
      </w:r>
    </w:p>
    <w:p w14:paraId="6CC09134">
      <w:pPr>
        <w:spacing w:line="360" w:lineRule="auto"/>
        <w:ind w:firstLine="252" w:firstLineChars="105"/>
        <w:rPr>
          <w:rFonts w:hint="default" w:ascii="宋体" w:hAnsi="宋体" w:cs="宋体"/>
          <w:sz w:val="24"/>
          <w:lang w:val="en-US" w:eastAsia="zh-CN"/>
        </w:rPr>
      </w:pPr>
      <w:r>
        <w:rPr>
          <w:rFonts w:hint="eastAsia" w:ascii="宋体" w:hAnsi="宋体" w:cs="宋体"/>
          <w:sz w:val="24"/>
          <w:lang w:val="en-US" w:eastAsia="zh-CN"/>
        </w:rPr>
        <w:t>1、招标项目质量要求、考核标准及处罚标准：详见招标文件及考核细则。（1、</w:t>
      </w:r>
      <w:r>
        <w:rPr>
          <w:rFonts w:hint="eastAsia" w:ascii="宋体" w:hAnsi="宋体" w:cs="宋体"/>
          <w:sz w:val="24"/>
        </w:rPr>
        <w:t>区级检查每失1分扣</w:t>
      </w:r>
      <w:r>
        <w:rPr>
          <w:rFonts w:hint="eastAsia" w:ascii="宋体" w:hAnsi="宋体" w:cs="宋体"/>
          <w:sz w:val="24"/>
          <w:lang w:val="en-US" w:eastAsia="zh-CN"/>
        </w:rPr>
        <w:t>500</w:t>
      </w:r>
      <w:r>
        <w:rPr>
          <w:rFonts w:hint="eastAsia" w:ascii="宋体" w:hAnsi="宋体" w:cs="宋体"/>
          <w:sz w:val="24"/>
        </w:rPr>
        <w:t>元，失2分扣</w:t>
      </w:r>
      <w:r>
        <w:rPr>
          <w:rFonts w:hint="eastAsia" w:ascii="宋体" w:hAnsi="宋体" w:cs="宋体"/>
          <w:sz w:val="24"/>
          <w:lang w:val="en-US" w:eastAsia="zh-CN"/>
        </w:rPr>
        <w:t>1000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rPr>
        <w:t>市级检查每失1分扣</w:t>
      </w:r>
      <w:r>
        <w:rPr>
          <w:rFonts w:hint="eastAsia" w:ascii="宋体" w:hAnsi="宋体" w:cs="宋体"/>
          <w:sz w:val="24"/>
          <w:lang w:val="en-US" w:eastAsia="zh-CN"/>
        </w:rPr>
        <w:t>100</w:t>
      </w:r>
      <w:r>
        <w:rPr>
          <w:rFonts w:hint="eastAsia" w:ascii="宋体" w:hAnsi="宋体" w:cs="宋体"/>
          <w:sz w:val="24"/>
        </w:rPr>
        <w:t>0元,失2分扣</w:t>
      </w:r>
      <w:r>
        <w:rPr>
          <w:rFonts w:hint="eastAsia" w:ascii="宋体" w:hAnsi="宋体" w:cs="宋体"/>
          <w:sz w:val="24"/>
          <w:lang w:val="en-US" w:eastAsia="zh-CN"/>
        </w:rPr>
        <w:t>2000</w:t>
      </w:r>
      <w:r>
        <w:rPr>
          <w:rFonts w:hint="eastAsia" w:ascii="宋体" w:hAnsi="宋体" w:cs="宋体"/>
          <w:sz w:val="24"/>
        </w:rPr>
        <w:t>元，全国、全省检查以此类推</w:t>
      </w:r>
      <w:r>
        <w:rPr>
          <w:rFonts w:hint="eastAsia" w:ascii="宋体" w:hAnsi="宋体" w:cs="宋体"/>
          <w:sz w:val="24"/>
          <w:lang w:eastAsia="zh-CN"/>
        </w:rPr>
        <w:t>。</w:t>
      </w:r>
      <w:r>
        <w:rPr>
          <w:rFonts w:hint="eastAsia" w:ascii="宋体" w:hAnsi="宋体" w:cs="宋体"/>
          <w:sz w:val="24"/>
        </w:rPr>
        <w:t>创建</w:t>
      </w:r>
      <w:r>
        <w:rPr>
          <w:rFonts w:hint="eastAsia" w:ascii="宋体" w:hAnsi="宋体" w:cs="宋体"/>
          <w:sz w:val="24"/>
          <w:lang w:val="en-US" w:eastAsia="zh-CN"/>
        </w:rPr>
        <w:t>成功区级奖励3000元，市级6000元，省级12000元，国家级20000元，未</w:t>
      </w:r>
      <w:r>
        <w:rPr>
          <w:rFonts w:hint="eastAsia" w:ascii="宋体" w:hAnsi="宋体" w:cs="宋体"/>
          <w:sz w:val="24"/>
        </w:rPr>
        <w:t>创建</w:t>
      </w:r>
      <w:r>
        <w:rPr>
          <w:rFonts w:hint="eastAsia" w:ascii="宋体" w:hAnsi="宋体" w:cs="宋体"/>
          <w:sz w:val="24"/>
          <w:lang w:val="en-US" w:eastAsia="zh-CN"/>
        </w:rPr>
        <w:t>出扣除相应奖励同等金额。</w:t>
      </w:r>
    </w:p>
    <w:p w14:paraId="2C8419F2">
      <w:pPr>
        <w:spacing w:line="360" w:lineRule="auto"/>
        <w:ind w:firstLine="252" w:firstLineChars="105"/>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被新闻媒体曝光经查实，</w:t>
      </w:r>
      <w:r>
        <w:rPr>
          <w:rFonts w:hint="eastAsia" w:ascii="宋体" w:hAnsi="宋体" w:cs="宋体"/>
          <w:sz w:val="24"/>
          <w:lang w:val="en-US" w:eastAsia="zh-CN"/>
        </w:rPr>
        <w:t>区级</w:t>
      </w:r>
      <w:r>
        <w:rPr>
          <w:rFonts w:hint="eastAsia" w:ascii="宋体" w:hAnsi="宋体" w:cs="宋体"/>
          <w:sz w:val="24"/>
        </w:rPr>
        <w:t>每次扣</w:t>
      </w:r>
      <w:r>
        <w:rPr>
          <w:rFonts w:hint="eastAsia" w:ascii="宋体" w:hAnsi="宋体" w:cs="宋体"/>
          <w:sz w:val="24"/>
          <w:lang w:val="en-US" w:eastAsia="zh-CN"/>
        </w:rPr>
        <w:t>1000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市级2000元，省级3000元，</w:t>
      </w:r>
      <w:r>
        <w:rPr>
          <w:rFonts w:hint="eastAsia" w:ascii="宋体" w:hAnsi="宋体" w:cs="宋体"/>
          <w:sz w:val="24"/>
        </w:rPr>
        <w:t>新闻媒体</w:t>
      </w:r>
      <w:r>
        <w:rPr>
          <w:rFonts w:hint="eastAsia" w:ascii="宋体" w:hAnsi="宋体" w:cs="宋体"/>
          <w:sz w:val="24"/>
          <w:lang w:val="en-US" w:eastAsia="zh-CN"/>
        </w:rPr>
        <w:t>获得表彰奖励与曝光同等金额。</w:t>
      </w:r>
    </w:p>
    <w:p w14:paraId="0EDC06B9">
      <w:pPr>
        <w:spacing w:line="360" w:lineRule="auto"/>
        <w:ind w:firstLine="252" w:firstLineChars="105"/>
        <w:rPr>
          <w:rFonts w:hint="default" w:ascii="宋体" w:hAnsi="宋体" w:cs="宋体"/>
          <w:sz w:val="24"/>
          <w:lang w:val="en-US" w:eastAsia="zh-CN"/>
        </w:rPr>
      </w:pPr>
      <w:r>
        <w:rPr>
          <w:rFonts w:hint="eastAsia" w:ascii="宋体" w:hAnsi="宋体" w:cs="宋体"/>
          <w:sz w:val="24"/>
          <w:lang w:val="en-US" w:eastAsia="zh-CN"/>
        </w:rPr>
        <w:t>3、城乡长效管理考核：被镇街评</w:t>
      </w:r>
      <w:r>
        <w:rPr>
          <w:rFonts w:hint="eastAsia" w:ascii="宋体" w:hAnsi="宋体" w:cs="宋体"/>
          <w:sz w:val="24"/>
        </w:rPr>
        <w:t>为</w:t>
      </w:r>
      <w:r>
        <w:rPr>
          <w:rFonts w:hint="eastAsia" w:ascii="宋体" w:hAnsi="宋体" w:cs="宋体"/>
          <w:sz w:val="24"/>
          <w:lang w:val="en-US" w:eastAsia="zh-CN"/>
        </w:rPr>
        <w:t>黑榜村一次处罚1000元，第二次处罚为2000元，以此类推</w:t>
      </w:r>
      <w:r>
        <w:rPr>
          <w:rFonts w:hint="eastAsia" w:ascii="宋体" w:hAnsi="宋体" w:cs="宋体"/>
          <w:sz w:val="24"/>
          <w:lang w:eastAsia="zh-CN"/>
        </w:rPr>
        <w:t>。</w:t>
      </w:r>
      <w:r>
        <w:rPr>
          <w:rFonts w:hint="eastAsia" w:ascii="宋体" w:hAnsi="宋体" w:cs="宋体"/>
          <w:sz w:val="24"/>
          <w:lang w:val="en-US" w:eastAsia="zh-CN"/>
        </w:rPr>
        <w:t>区级</w:t>
      </w:r>
      <w:r>
        <w:rPr>
          <w:rFonts w:hint="eastAsia" w:ascii="宋体" w:hAnsi="宋体" w:cs="宋体"/>
          <w:sz w:val="24"/>
        </w:rPr>
        <w:t>被通报为</w:t>
      </w:r>
      <w:r>
        <w:rPr>
          <w:rFonts w:hint="eastAsia" w:ascii="宋体" w:hAnsi="宋体" w:cs="宋体"/>
          <w:sz w:val="24"/>
          <w:lang w:val="en-US" w:eastAsia="zh-CN"/>
        </w:rPr>
        <w:t>黑榜村</w:t>
      </w:r>
      <w:r>
        <w:rPr>
          <w:rFonts w:hint="eastAsia" w:ascii="宋体" w:hAnsi="宋体" w:cs="宋体"/>
          <w:sz w:val="24"/>
        </w:rPr>
        <w:t>，</w:t>
      </w:r>
      <w:r>
        <w:rPr>
          <w:rFonts w:hint="eastAsia" w:ascii="宋体" w:hAnsi="宋体" w:cs="宋体"/>
          <w:sz w:val="24"/>
          <w:lang w:eastAsia="zh-CN"/>
        </w:rPr>
        <w:t>第</w:t>
      </w:r>
      <w:r>
        <w:rPr>
          <w:rFonts w:hint="eastAsia" w:ascii="宋体" w:hAnsi="宋体" w:cs="宋体"/>
          <w:sz w:val="24"/>
        </w:rPr>
        <w:t>一次</w:t>
      </w:r>
      <w:r>
        <w:rPr>
          <w:rFonts w:hint="eastAsia" w:ascii="宋体" w:hAnsi="宋体" w:cs="宋体"/>
          <w:sz w:val="24"/>
          <w:lang w:val="en-US" w:eastAsia="zh-CN"/>
        </w:rPr>
        <w:t>黑榜</w:t>
      </w:r>
      <w:r>
        <w:rPr>
          <w:rFonts w:hint="eastAsia" w:ascii="宋体" w:hAnsi="宋体" w:cs="宋体"/>
          <w:sz w:val="24"/>
        </w:rPr>
        <w:t>处罚</w:t>
      </w:r>
      <w:r>
        <w:rPr>
          <w:rFonts w:hint="eastAsia" w:ascii="宋体" w:hAnsi="宋体" w:cs="宋体"/>
          <w:sz w:val="24"/>
          <w:lang w:val="en-US" w:eastAsia="zh-CN"/>
        </w:rPr>
        <w:t>2000</w:t>
      </w:r>
      <w:r>
        <w:rPr>
          <w:rFonts w:hint="eastAsia" w:ascii="宋体" w:hAnsi="宋体" w:cs="宋体"/>
          <w:sz w:val="24"/>
        </w:rPr>
        <w:t>元、第二次</w:t>
      </w:r>
      <w:r>
        <w:rPr>
          <w:rFonts w:hint="eastAsia" w:ascii="宋体" w:hAnsi="宋体" w:cs="宋体"/>
          <w:sz w:val="24"/>
          <w:lang w:val="en-US" w:eastAsia="zh-CN"/>
        </w:rPr>
        <w:t>4000元，以此类推，获镇街、区级红榜村奖励与处罚同等金额。</w:t>
      </w:r>
    </w:p>
    <w:p w14:paraId="1884AD29">
      <w:pPr>
        <w:spacing w:line="360" w:lineRule="auto"/>
        <w:ind w:firstLine="252" w:firstLineChars="105"/>
        <w:rPr>
          <w:rFonts w:hint="eastAsia" w:ascii="宋体" w:hAnsi="宋体" w:cs="宋体"/>
          <w:sz w:val="24"/>
          <w:lang w:val="en-US" w:eastAsia="zh-CN"/>
        </w:rPr>
      </w:pPr>
      <w:r>
        <w:rPr>
          <w:rFonts w:hint="eastAsia" w:ascii="宋体" w:hAnsi="宋体" w:cs="宋体"/>
          <w:sz w:val="24"/>
          <w:lang w:val="en-US" w:eastAsia="zh-CN"/>
        </w:rPr>
        <w:t>4、人员配备及工资全年工作人员不少于100人，如少按少人数扣除相应款项，工资未达招标最低标准扣除相应未达标部分。</w:t>
      </w:r>
    </w:p>
    <w:p w14:paraId="5B6981A3">
      <w:pPr>
        <w:spacing w:line="360" w:lineRule="auto"/>
        <w:ind w:firstLine="252" w:firstLineChars="105"/>
        <w:rPr>
          <w:rFonts w:hint="eastAsia" w:ascii="宋体" w:hAnsi="宋体" w:cs="宋体"/>
          <w:sz w:val="24"/>
          <w:lang w:val="en-US" w:eastAsia="zh-CN"/>
        </w:rPr>
      </w:pPr>
      <w:r>
        <w:rPr>
          <w:rFonts w:hint="eastAsia" w:ascii="宋体" w:hAnsi="宋体" w:cs="宋体"/>
          <w:sz w:val="24"/>
          <w:lang w:val="en-US" w:eastAsia="zh-CN"/>
        </w:rPr>
        <w:t>5、投诉件（单件）：镇街级100元，区级200元、市级300元以此类推，</w:t>
      </w:r>
    </w:p>
    <w:p w14:paraId="60C76854">
      <w:pPr>
        <w:spacing w:line="360" w:lineRule="auto"/>
        <w:ind w:firstLine="252" w:firstLineChars="105"/>
        <w:rPr>
          <w:rFonts w:hint="eastAsia" w:ascii="宋体" w:hAnsi="宋体" w:cs="宋体"/>
          <w:sz w:val="24"/>
          <w:lang w:eastAsia="zh-CN"/>
        </w:rPr>
      </w:pPr>
      <w:r>
        <w:rPr>
          <w:rFonts w:hint="eastAsia" w:ascii="宋体" w:hAnsi="宋体" w:cs="宋体"/>
          <w:sz w:val="24"/>
          <w:lang w:val="en-US" w:eastAsia="zh-CN"/>
        </w:rPr>
        <w:t>6、抄告单(单张）：日常保洁类：每张抄告单处罚100元（5张照片内），单件超5张照片以上每张100元处罚，未及时回复的以2倍处罚。</w:t>
      </w:r>
    </w:p>
    <w:p w14:paraId="266E5B1E">
      <w:pPr>
        <w:spacing w:line="360" w:lineRule="auto"/>
        <w:ind w:firstLine="252" w:firstLineChars="105"/>
        <w:rPr>
          <w:rFonts w:hint="eastAsia" w:ascii="宋体" w:hAnsi="宋体" w:cs="宋体"/>
          <w:color w:val="000000"/>
          <w:sz w:val="24"/>
        </w:rPr>
      </w:pPr>
      <w:r>
        <w:rPr>
          <w:rFonts w:hint="eastAsia" w:ascii="宋体" w:hAnsi="宋体" w:cs="宋体"/>
          <w:sz w:val="24"/>
          <w:lang w:val="en-US" w:eastAsia="zh-CN"/>
        </w:rPr>
        <w:t>二、垃圾分类根据乔司街道垃圾分类办考核为准，被镇街评</w:t>
      </w:r>
      <w:r>
        <w:rPr>
          <w:rFonts w:hint="eastAsia" w:ascii="宋体" w:hAnsi="宋体" w:cs="宋体"/>
          <w:sz w:val="24"/>
        </w:rPr>
        <w:t>为</w:t>
      </w:r>
      <w:r>
        <w:rPr>
          <w:rFonts w:hint="eastAsia" w:ascii="宋体" w:hAnsi="宋体" w:cs="宋体"/>
          <w:sz w:val="24"/>
          <w:lang w:val="en-US" w:eastAsia="zh-CN"/>
        </w:rPr>
        <w:t>黑榜村一次处罚1000元，第二次处罚2000元，以此类推，</w:t>
      </w:r>
      <w:r>
        <w:rPr>
          <w:rFonts w:hint="eastAsia" w:ascii="宋体" w:hAnsi="宋体" w:cs="宋体"/>
          <w:sz w:val="24"/>
        </w:rPr>
        <w:t>被</w:t>
      </w:r>
      <w:r>
        <w:rPr>
          <w:rFonts w:hint="eastAsia" w:ascii="宋体" w:hAnsi="宋体" w:cs="宋体"/>
          <w:sz w:val="24"/>
          <w:lang w:val="en-US" w:eastAsia="zh-CN"/>
        </w:rPr>
        <w:t>区级</w:t>
      </w:r>
      <w:r>
        <w:rPr>
          <w:rFonts w:hint="eastAsia" w:ascii="宋体" w:hAnsi="宋体" w:cs="宋体"/>
          <w:sz w:val="24"/>
        </w:rPr>
        <w:t>通报为</w:t>
      </w:r>
      <w:r>
        <w:rPr>
          <w:rFonts w:hint="eastAsia" w:ascii="宋体" w:hAnsi="宋体" w:cs="宋体"/>
          <w:sz w:val="24"/>
          <w:lang w:val="en-US" w:eastAsia="zh-CN"/>
        </w:rPr>
        <w:t>黑榜村</w:t>
      </w:r>
      <w:r>
        <w:rPr>
          <w:rFonts w:hint="eastAsia" w:ascii="宋体" w:hAnsi="宋体" w:cs="宋体"/>
          <w:sz w:val="24"/>
        </w:rPr>
        <w:t>，</w:t>
      </w:r>
      <w:r>
        <w:rPr>
          <w:rFonts w:hint="eastAsia" w:ascii="宋体" w:hAnsi="宋体" w:cs="宋体"/>
          <w:sz w:val="24"/>
          <w:lang w:eastAsia="zh-CN"/>
        </w:rPr>
        <w:t>第</w:t>
      </w:r>
      <w:r>
        <w:rPr>
          <w:rFonts w:hint="eastAsia" w:ascii="宋体" w:hAnsi="宋体" w:cs="宋体"/>
          <w:sz w:val="24"/>
        </w:rPr>
        <w:t>一次</w:t>
      </w:r>
      <w:r>
        <w:rPr>
          <w:rFonts w:hint="eastAsia" w:ascii="宋体" w:hAnsi="宋体" w:cs="宋体"/>
          <w:sz w:val="24"/>
          <w:lang w:val="en-US" w:eastAsia="zh-CN"/>
        </w:rPr>
        <w:t>黑榜</w:t>
      </w:r>
      <w:r>
        <w:rPr>
          <w:rFonts w:hint="eastAsia" w:ascii="宋体" w:hAnsi="宋体" w:cs="宋体"/>
          <w:sz w:val="24"/>
        </w:rPr>
        <w:t>处罚</w:t>
      </w:r>
      <w:r>
        <w:rPr>
          <w:rFonts w:hint="eastAsia" w:ascii="宋体" w:hAnsi="宋体" w:cs="宋体"/>
          <w:sz w:val="24"/>
          <w:lang w:val="en-US" w:eastAsia="zh-CN"/>
        </w:rPr>
        <w:t>3000</w:t>
      </w:r>
      <w:r>
        <w:rPr>
          <w:rFonts w:hint="eastAsia" w:ascii="宋体" w:hAnsi="宋体" w:cs="宋体"/>
          <w:sz w:val="24"/>
        </w:rPr>
        <w:t>元、第二次</w:t>
      </w:r>
      <w:r>
        <w:rPr>
          <w:rFonts w:hint="eastAsia" w:ascii="宋体" w:hAnsi="宋体" w:cs="宋体"/>
          <w:sz w:val="24"/>
          <w:lang w:val="en-US" w:eastAsia="zh-CN"/>
        </w:rPr>
        <w:t>黑榜</w:t>
      </w:r>
      <w:r>
        <w:rPr>
          <w:rFonts w:hint="eastAsia" w:ascii="宋体" w:hAnsi="宋体" w:cs="宋体"/>
          <w:sz w:val="24"/>
        </w:rPr>
        <w:t>处罚</w:t>
      </w:r>
      <w:r>
        <w:rPr>
          <w:rFonts w:hint="eastAsia" w:ascii="宋体" w:hAnsi="宋体" w:cs="宋体"/>
          <w:sz w:val="24"/>
          <w:lang w:val="en-US" w:eastAsia="zh-CN"/>
        </w:rPr>
        <w:t>4000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如有第三次黑榜</w:t>
      </w:r>
      <w:r>
        <w:rPr>
          <w:rFonts w:hint="eastAsia" w:ascii="宋体" w:hAnsi="宋体" w:cs="宋体"/>
          <w:sz w:val="24"/>
          <w:lang w:eastAsia="zh-CN"/>
        </w:rPr>
        <w:t>招标人有权清退中标单位（如有续签不予考虑</w:t>
      </w:r>
      <w:r>
        <w:rPr>
          <w:rFonts w:hint="eastAsia" w:ascii="宋体" w:hAnsi="宋体" w:cs="宋体"/>
          <w:sz w:val="24"/>
          <w:lang w:val="en-US" w:eastAsia="zh-CN"/>
        </w:rPr>
        <w:t>），垃圾分类：每张抄告单处罚（10张照片内）处罚100元，单件超10张照片以上每张20元处罚，如未及时回复以2倍处罚。</w:t>
      </w:r>
    </w:p>
    <w:p w14:paraId="5E9AA75E">
      <w:pPr>
        <w:snapToGrid w:val="0"/>
        <w:spacing w:line="500" w:lineRule="exact"/>
        <w:outlineLvl w:val="1"/>
        <w:rPr>
          <w:rFonts w:ascii="宋体" w:hAnsi="宋体" w:cs="宋体"/>
          <w:b/>
          <w:bCs/>
          <w:color w:val="000000"/>
          <w:sz w:val="28"/>
          <w:szCs w:val="28"/>
        </w:rPr>
      </w:pPr>
      <w:r>
        <w:rPr>
          <w:rFonts w:hint="eastAsia" w:ascii="宋体" w:hAnsi="宋体" w:cs="宋体"/>
          <w:b/>
          <w:bCs/>
          <w:color w:val="000000"/>
          <w:sz w:val="24"/>
          <w:szCs w:val="20"/>
        </w:rPr>
        <w:t>六、</w:t>
      </w:r>
      <w:r>
        <w:rPr>
          <w:rFonts w:hint="eastAsia" w:ascii="宋体" w:hAnsi="宋体" w:cs="宋体"/>
          <w:b/>
          <w:bCs/>
          <w:color w:val="000000"/>
          <w:sz w:val="28"/>
          <w:szCs w:val="28"/>
        </w:rPr>
        <w:t>授予合同</w:t>
      </w:r>
    </w:p>
    <w:p w14:paraId="344D2EB0">
      <w:pPr>
        <w:spacing w:line="360" w:lineRule="auto"/>
        <w:ind w:firstLine="480" w:firstLineChars="200"/>
        <w:rPr>
          <w:rFonts w:ascii="宋体" w:hAnsi="宋体" w:cs="宋体"/>
          <w:color w:val="000000"/>
          <w:sz w:val="24"/>
        </w:rPr>
      </w:pPr>
      <w:r>
        <w:rPr>
          <w:rFonts w:hint="eastAsia" w:ascii="宋体" w:hAnsi="宋体" w:cs="宋体"/>
          <w:color w:val="000000"/>
          <w:sz w:val="24"/>
        </w:rPr>
        <w:t>1、中标单位应在接到中标通知书十天内按照招标文件和中标人的投标文件签订服务承包合同，并提交中标价2%的履约保证金，若中标人借故拖延或拒签合同或对标函方案和标价计算作出随意更改的，即取消中标资格，并另选中标人，并按标价的10%补偿招标单位的经济损失。</w:t>
      </w:r>
    </w:p>
    <w:p w14:paraId="76120F69">
      <w:pPr>
        <w:spacing w:line="360" w:lineRule="auto"/>
        <w:rPr>
          <w:rFonts w:ascii="宋体" w:hAnsi="宋体" w:cs="宋体"/>
          <w:color w:val="000000"/>
          <w:sz w:val="24"/>
        </w:rPr>
      </w:pPr>
      <w:r>
        <w:rPr>
          <w:rFonts w:hint="eastAsia" w:ascii="宋体" w:hAnsi="宋体" w:cs="宋体"/>
          <w:color w:val="000000"/>
          <w:sz w:val="24"/>
        </w:rPr>
        <w:t xml:space="preserve">   2、定标后，招标人借故拖延合同或改变中标单位的，依据有关法律、法规的规定执行。</w:t>
      </w:r>
    </w:p>
    <w:p w14:paraId="61261C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3、中标价即为合同价，招标文件中的服务期即为合同服务期。</w:t>
      </w:r>
    </w:p>
    <w:p w14:paraId="78571C4A">
      <w:pPr>
        <w:spacing w:line="360" w:lineRule="auto"/>
        <w:ind w:firstLine="480" w:firstLineChars="200"/>
        <w:rPr>
          <w:rFonts w:ascii="宋体" w:hAnsi="宋体" w:cs="宋体"/>
          <w:color w:val="000000"/>
          <w:sz w:val="24"/>
        </w:rPr>
      </w:pPr>
      <w:r>
        <w:rPr>
          <w:rFonts w:hint="eastAsia" w:ascii="宋体" w:hAnsi="宋体" w:cs="宋体"/>
          <w:color w:val="000000"/>
          <w:sz w:val="24"/>
        </w:rPr>
        <w:t>4、按招标人的招标文件、《道路清扫保洁质量标准》、《环卫作业考核评分标准》其它有关规定、技术标准执行，根据道路保洁考核办法评定养护质量，核定是否拨付养护经费。</w:t>
      </w:r>
    </w:p>
    <w:p w14:paraId="1EDA8AB8">
      <w:pPr>
        <w:spacing w:line="560" w:lineRule="exact"/>
        <w:ind w:firstLine="480" w:firstLineChars="200"/>
        <w:rPr>
          <w:rFonts w:ascii="宋体" w:hAnsi="宋体" w:cs="宋体"/>
          <w:bCs/>
          <w:color w:val="000000"/>
          <w:sz w:val="24"/>
        </w:rPr>
      </w:pPr>
      <w:r>
        <w:rPr>
          <w:rFonts w:hint="eastAsia" w:ascii="宋体" w:hAnsi="宋体" w:cs="宋体"/>
          <w:color w:val="000000"/>
          <w:sz w:val="24"/>
        </w:rPr>
        <w:t>5、</w:t>
      </w:r>
      <w:r>
        <w:rPr>
          <w:rFonts w:hint="eastAsia" w:ascii="宋体" w:hAnsi="宋体" w:cs="宋体"/>
          <w:bCs/>
          <w:color w:val="000000"/>
          <w:sz w:val="24"/>
        </w:rPr>
        <w:t>保洁质量考核和保洁费支付</w:t>
      </w:r>
    </w:p>
    <w:p w14:paraId="191C61AB">
      <w:pPr>
        <w:spacing w:line="480" w:lineRule="exact"/>
        <w:ind w:firstLine="508" w:firstLineChars="212"/>
        <w:rPr>
          <w:rFonts w:ascii="宋体" w:hAnsi="宋体" w:cs="宋体"/>
          <w:color w:val="000000"/>
          <w:sz w:val="24"/>
        </w:rPr>
      </w:pPr>
      <w:r>
        <w:rPr>
          <w:rFonts w:hint="eastAsia" w:ascii="宋体" w:hAnsi="宋体" w:cs="宋体"/>
          <w:color w:val="000000"/>
          <w:sz w:val="24"/>
        </w:rPr>
        <w:t>保洁质量考核由招标人通过日常巡回监督管理、考核相结合的方式进行。</w:t>
      </w:r>
    </w:p>
    <w:p w14:paraId="7867D131">
      <w:pPr>
        <w:spacing w:line="480" w:lineRule="exact"/>
        <w:ind w:firstLine="480" w:firstLineChars="200"/>
        <w:rPr>
          <w:rFonts w:ascii="宋体" w:hAnsi="宋体" w:cs="宋体"/>
          <w:color w:val="000000"/>
          <w:sz w:val="24"/>
        </w:rPr>
      </w:pPr>
      <w:r>
        <w:rPr>
          <w:rFonts w:hint="eastAsia" w:ascii="宋体" w:hAnsi="宋体" w:cs="宋体"/>
          <w:color w:val="000000"/>
          <w:sz w:val="24"/>
        </w:rPr>
        <w:t>（1）保洁费的支付方式。</w:t>
      </w:r>
    </w:p>
    <w:p w14:paraId="52EB88A5">
      <w:pPr>
        <w:spacing w:line="480" w:lineRule="exact"/>
        <w:ind w:firstLine="600" w:firstLineChars="250"/>
        <w:rPr>
          <w:rFonts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1 \* GB3 </w:instrText>
      </w:r>
      <w:r>
        <w:rPr>
          <w:rFonts w:hint="eastAsia" w:ascii="宋体" w:hAnsi="宋体" w:cs="宋体"/>
          <w:color w:val="000000"/>
          <w:sz w:val="24"/>
        </w:rPr>
        <w:fldChar w:fldCharType="separate"/>
      </w:r>
      <w:r>
        <w:rPr>
          <w:rFonts w:hint="eastAsia" w:ascii="宋体" w:hAnsi="宋体" w:cs="宋体"/>
          <w:color w:val="000000"/>
          <w:sz w:val="24"/>
        </w:rPr>
        <w:t>①</w:t>
      </w:r>
      <w:r>
        <w:rPr>
          <w:rFonts w:hint="eastAsia" w:ascii="宋体" w:hAnsi="宋体" w:cs="宋体"/>
          <w:color w:val="000000"/>
          <w:sz w:val="24"/>
        </w:rPr>
        <w:fldChar w:fldCharType="end"/>
      </w:r>
      <w:r>
        <w:rPr>
          <w:rFonts w:hint="eastAsia" w:ascii="宋体" w:hAnsi="宋体" w:cs="宋体"/>
          <w:color w:val="000000"/>
          <w:spacing w:val="-8"/>
          <w:sz w:val="24"/>
        </w:rPr>
        <w:t>进度款：中标单位应在合同实施前，编写《保洁实施方案》</w:t>
      </w:r>
      <w:r>
        <w:rPr>
          <w:rFonts w:hint="eastAsia" w:ascii="宋体" w:hAnsi="宋体" w:cs="宋体"/>
          <w:color w:val="000000"/>
          <w:sz w:val="24"/>
        </w:rPr>
        <w:t>上报甲方审核后签订合同，由甲方季度考核合格后，于十五日内向乙方支付上一季度的合同款。以后每叁个月，甲方根据季度考核结果每次支付给乙方合同款项的20%，直至所付款项达到合同总价的80%止，剩余合同款合同期满后经考核合格后一次性支付，当季最后一个月月末的25日（遇节假顺延）为支付日。中标单位并出具正规发票等凭证。</w:t>
      </w:r>
    </w:p>
    <w:p w14:paraId="15E80563">
      <w:pPr>
        <w:spacing w:line="360" w:lineRule="auto"/>
        <w:ind w:firstLine="600" w:firstLineChars="250"/>
        <w:rPr>
          <w:rFonts w:ascii="宋体" w:hAnsi="宋体" w:cs="宋体"/>
          <w:b/>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2 \* GB3 </w:instrText>
      </w:r>
      <w:r>
        <w:rPr>
          <w:rFonts w:hint="eastAsia" w:ascii="宋体" w:hAnsi="宋体" w:cs="宋体"/>
          <w:color w:val="000000"/>
          <w:sz w:val="24"/>
        </w:rPr>
        <w:fldChar w:fldCharType="separate"/>
      </w:r>
      <w:r>
        <w:rPr>
          <w:rFonts w:hint="eastAsia" w:ascii="宋体" w:hAnsi="宋体" w:cs="宋体"/>
          <w:color w:val="000000"/>
          <w:sz w:val="24"/>
        </w:rPr>
        <w:t>②</w:t>
      </w:r>
      <w:r>
        <w:rPr>
          <w:rFonts w:hint="eastAsia" w:ascii="宋体" w:hAnsi="宋体" w:cs="宋体"/>
          <w:color w:val="000000"/>
          <w:sz w:val="24"/>
        </w:rPr>
        <w:fldChar w:fldCharType="end"/>
      </w:r>
      <w:r>
        <w:rPr>
          <w:rFonts w:hint="eastAsia" w:ascii="宋体" w:hAnsi="宋体" w:cs="宋体"/>
          <w:color w:val="000000"/>
          <w:sz w:val="24"/>
        </w:rPr>
        <w:t xml:space="preserve"> 清扫保洁质量根据《道路清扫保洁质量标准》、《环卫作业考核评分标准》等有关条例进行考核。</w:t>
      </w:r>
    </w:p>
    <w:p w14:paraId="5FAFD930">
      <w:pPr>
        <w:spacing w:line="480" w:lineRule="exact"/>
        <w:ind w:firstLine="600" w:firstLineChars="250"/>
        <w:rPr>
          <w:rFonts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3 \* GB3 </w:instrText>
      </w:r>
      <w:r>
        <w:rPr>
          <w:rFonts w:hint="eastAsia" w:ascii="宋体" w:hAnsi="宋体" w:cs="宋体"/>
          <w:color w:val="000000"/>
          <w:sz w:val="24"/>
        </w:rPr>
        <w:fldChar w:fldCharType="separate"/>
      </w:r>
      <w:r>
        <w:rPr>
          <w:rFonts w:hint="eastAsia" w:ascii="宋体" w:hAnsi="宋体" w:cs="宋体"/>
          <w:color w:val="000000"/>
          <w:sz w:val="24"/>
        </w:rPr>
        <w:t>③</w:t>
      </w:r>
      <w:r>
        <w:rPr>
          <w:rFonts w:hint="eastAsia" w:ascii="宋体" w:hAnsi="宋体" w:cs="宋体"/>
          <w:color w:val="000000"/>
          <w:sz w:val="24"/>
        </w:rPr>
        <w:fldChar w:fldCharType="end"/>
      </w:r>
      <w:r>
        <w:rPr>
          <w:rFonts w:hint="eastAsia" w:ascii="宋体" w:hAnsi="宋体" w:cs="宋体"/>
          <w:color w:val="000000"/>
          <w:sz w:val="24"/>
        </w:rPr>
        <w:t>承包到期后根据考核结果余款一次付清。剩余2%的履约保证金款项须合同期满时，甲方对乙方承包管理项目进行总体考核并验收合格，在三十日内付清（无息）。</w:t>
      </w:r>
    </w:p>
    <w:p w14:paraId="2A1A9DA4">
      <w:pPr>
        <w:spacing w:line="480" w:lineRule="exact"/>
        <w:ind w:firstLine="480" w:firstLineChars="200"/>
        <w:rPr>
          <w:rFonts w:ascii="宋体" w:hAnsi="宋体" w:cs="宋体"/>
          <w:color w:val="000000"/>
          <w:sz w:val="24"/>
        </w:rPr>
      </w:pPr>
      <w:r>
        <w:rPr>
          <w:rFonts w:hint="eastAsia" w:ascii="宋体" w:hAnsi="宋体" w:cs="宋体"/>
          <w:color w:val="000000"/>
          <w:sz w:val="24"/>
        </w:rPr>
        <w:t>（2）甲方对乙方的承包管理项目实施日常监管，同时根据乔司街道</w:t>
      </w:r>
      <w:r>
        <w:rPr>
          <w:rFonts w:hint="eastAsia" w:ascii="宋体" w:hAnsi="宋体" w:cs="宋体"/>
          <w:color w:val="000000"/>
          <w:sz w:val="24"/>
          <w:lang w:val="en-US" w:eastAsia="zh-CN"/>
        </w:rPr>
        <w:t>五星桥村</w:t>
      </w:r>
      <w:r>
        <w:rPr>
          <w:rFonts w:hint="eastAsia" w:ascii="宋体" w:hAnsi="宋体" w:cs="宋体"/>
          <w:color w:val="000000"/>
          <w:sz w:val="24"/>
        </w:rPr>
        <w:t>卫生保洁项目考核标准进行考核，月度考核分90以下，甲方根据考核分，进行相应处罚。</w:t>
      </w:r>
    </w:p>
    <w:p w14:paraId="286E6D33">
      <w:pPr>
        <w:spacing w:line="360" w:lineRule="auto"/>
        <w:ind w:firstLine="480" w:firstLineChars="200"/>
        <w:rPr>
          <w:rFonts w:ascii="宋体" w:hAnsi="宋体" w:cs="宋体"/>
          <w:color w:val="000000"/>
          <w:sz w:val="24"/>
        </w:rPr>
      </w:pPr>
      <w:r>
        <w:rPr>
          <w:rFonts w:hint="eastAsia" w:ascii="宋体" w:hAnsi="宋体" w:cs="宋体"/>
          <w:color w:val="000000"/>
          <w:sz w:val="24"/>
        </w:rPr>
        <w:t>6、本招标文件未尽事宜按国家有关法律、法规并参照余政办（2014）16号文件、余政办（2014）17号文件中城区道路清扫保洁质量标准、环卫作业考核评分办法执行。</w:t>
      </w:r>
    </w:p>
    <w:p w14:paraId="2A9FF615">
      <w:pPr>
        <w:spacing w:line="360" w:lineRule="auto"/>
        <w:ind w:firstLine="480" w:firstLineChars="200"/>
        <w:rPr>
          <w:rFonts w:ascii="宋体" w:hAnsi="宋体" w:cs="宋体"/>
          <w:color w:val="000000"/>
          <w:sz w:val="24"/>
        </w:rPr>
      </w:pPr>
      <w:r>
        <w:rPr>
          <w:rFonts w:hint="eastAsia" w:ascii="宋体" w:hAnsi="宋体" w:cs="宋体"/>
          <w:color w:val="000000"/>
          <w:sz w:val="24"/>
        </w:rPr>
        <w:t>7、本招标文件由招标人和代理机构负责解释。</w:t>
      </w:r>
    </w:p>
    <w:p w14:paraId="6C4D5D0F">
      <w:pPr>
        <w:spacing w:line="500" w:lineRule="exact"/>
        <w:ind w:firstLine="480" w:firstLineChars="200"/>
        <w:rPr>
          <w:rFonts w:ascii="宋体" w:hAnsi="宋体" w:cs="宋体"/>
          <w:sz w:val="24"/>
        </w:rPr>
      </w:pPr>
      <w:r>
        <w:rPr>
          <w:rFonts w:hint="eastAsia" w:ascii="宋体" w:hAnsi="宋体" w:cs="宋体"/>
          <w:sz w:val="24"/>
        </w:rPr>
        <w:t xml:space="preserve"> </w:t>
      </w:r>
    </w:p>
    <w:p w14:paraId="49049E1F">
      <w:pPr>
        <w:pStyle w:val="6"/>
        <w:rPr>
          <w:rFonts w:ascii="宋体" w:hAnsi="宋体" w:eastAsia="宋体" w:cs="宋体"/>
          <w:sz w:val="24"/>
        </w:rPr>
      </w:pPr>
    </w:p>
    <w:p w14:paraId="549F4406">
      <w:pPr>
        <w:rPr>
          <w:rFonts w:ascii="宋体" w:hAnsi="宋体" w:cs="宋体"/>
          <w:sz w:val="24"/>
        </w:rPr>
      </w:pPr>
    </w:p>
    <w:p w14:paraId="3D5A7DE5">
      <w:pPr>
        <w:pStyle w:val="6"/>
        <w:rPr>
          <w:rFonts w:ascii="宋体" w:hAnsi="宋体" w:eastAsia="宋体" w:cs="宋体"/>
          <w:sz w:val="24"/>
        </w:rPr>
      </w:pPr>
    </w:p>
    <w:p w14:paraId="4A6F37B0"/>
    <w:p w14:paraId="21B33FCD">
      <w:pPr>
        <w:pStyle w:val="6"/>
        <w:rPr>
          <w:rFonts w:ascii="宋体" w:hAnsi="宋体" w:eastAsia="宋体" w:cs="宋体"/>
          <w:sz w:val="24"/>
        </w:rPr>
      </w:pPr>
    </w:p>
    <w:p w14:paraId="2EDAC645">
      <w:pPr>
        <w:rPr>
          <w:rFonts w:ascii="宋体" w:hAnsi="宋体" w:eastAsia="宋体" w:cs="宋体"/>
          <w:sz w:val="24"/>
        </w:rPr>
      </w:pPr>
    </w:p>
    <w:p w14:paraId="3A24262C">
      <w:pPr>
        <w:rPr>
          <w:rFonts w:ascii="宋体" w:hAnsi="宋体" w:eastAsia="宋体" w:cs="宋体"/>
          <w:sz w:val="24"/>
        </w:rPr>
      </w:pPr>
    </w:p>
    <w:p w14:paraId="38EA8971"/>
    <w:p w14:paraId="7E1D7DC0"/>
    <w:p w14:paraId="4D9689C6"/>
    <w:p w14:paraId="0D74958B"/>
    <w:p w14:paraId="3B16AB5C"/>
    <w:p w14:paraId="2C589255"/>
    <w:p w14:paraId="53AE5F5D"/>
    <w:p w14:paraId="07E1D17C"/>
    <w:p w14:paraId="2E137E5F"/>
    <w:p w14:paraId="35A1AC9E"/>
    <w:p w14:paraId="291FA978"/>
    <w:p w14:paraId="2334E01C"/>
    <w:p w14:paraId="1222B6F1"/>
    <w:p w14:paraId="3A24A91C"/>
    <w:p w14:paraId="14165D13"/>
    <w:p w14:paraId="5A872110"/>
    <w:p w14:paraId="5897093C"/>
    <w:p w14:paraId="392280EA"/>
    <w:p w14:paraId="24017A2D"/>
    <w:p w14:paraId="52575612"/>
    <w:p w14:paraId="0A114BC4"/>
    <w:p w14:paraId="48F1E572"/>
    <w:p w14:paraId="44771CF8"/>
    <w:p w14:paraId="1A790302"/>
    <w:p w14:paraId="1BEF66EC"/>
    <w:p w14:paraId="4F9F84A3"/>
    <w:p w14:paraId="3DE19165"/>
    <w:p w14:paraId="1C8CAEC3"/>
    <w:p w14:paraId="5173726E"/>
    <w:p w14:paraId="6EE775FC"/>
    <w:p w14:paraId="721EE9FD"/>
    <w:p w14:paraId="3706DE19"/>
    <w:p w14:paraId="4E315500"/>
    <w:p w14:paraId="04B00FF1"/>
    <w:p w14:paraId="3EA0FC53"/>
    <w:p w14:paraId="38ADDA23"/>
    <w:p w14:paraId="63AE94A4"/>
    <w:p w14:paraId="1F2EB2F8">
      <w:pPr>
        <w:numPr>
          <w:ilvl w:val="0"/>
          <w:numId w:val="2"/>
        </w:numPr>
        <w:spacing w:line="500" w:lineRule="exact"/>
        <w:rPr>
          <w:rFonts w:hint="eastAsia" w:ascii="宋体" w:hAnsi="宋体" w:cs="宋体"/>
          <w:b/>
          <w:color w:val="000000"/>
          <w:sz w:val="24"/>
        </w:rPr>
      </w:pPr>
      <w:r>
        <w:rPr>
          <w:rFonts w:hint="eastAsia" w:ascii="宋体" w:hAnsi="宋体" w:cs="宋体"/>
          <w:b/>
          <w:color w:val="000000"/>
          <w:sz w:val="24"/>
        </w:rPr>
        <w:t>各岗位人员配置具体要求</w:t>
      </w:r>
      <w:r>
        <w:rPr>
          <w:rFonts w:hint="eastAsia" w:ascii="宋体" w:hAnsi="宋体" w:cs="宋体"/>
          <w:b/>
          <w:color w:val="000000"/>
          <w:sz w:val="24"/>
          <w:lang w:eastAsia="zh-CN"/>
        </w:rPr>
        <w:t>（</w:t>
      </w:r>
      <w:r>
        <w:rPr>
          <w:rFonts w:hint="eastAsia" w:ascii="宋体" w:hAnsi="宋体" w:cs="宋体"/>
          <w:b/>
          <w:color w:val="000000"/>
          <w:sz w:val="24"/>
          <w:lang w:val="en-US" w:eastAsia="zh-CN"/>
        </w:rPr>
        <w:t>以下各岗位人数为最低要求，总人数不得少于100人）</w:t>
      </w:r>
    </w:p>
    <w:p w14:paraId="1FC5C651">
      <w:pPr>
        <w:numPr>
          <w:ilvl w:val="0"/>
          <w:numId w:val="0"/>
        </w:numPr>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）、项目负责人：</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名</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全面负责项目的管理协调工作</w:t>
      </w:r>
      <w:r>
        <w:rPr>
          <w:rFonts w:hint="eastAsia" w:ascii="宋体" w:hAnsi="宋体" w:eastAsia="宋体" w:cs="宋体"/>
          <w:b w:val="0"/>
          <w:bCs w:val="0"/>
          <w:sz w:val="24"/>
          <w:szCs w:val="24"/>
          <w:lang w:eastAsia="zh-CN"/>
        </w:rPr>
        <w:t>。</w:t>
      </w:r>
    </w:p>
    <w:p w14:paraId="1CA33113">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巡查人</w:t>
      </w:r>
      <w:r>
        <w:rPr>
          <w:rFonts w:hint="eastAsia" w:ascii="宋体" w:hAnsi="宋体" w:eastAsia="宋体" w:cs="宋体"/>
          <w:b w:val="0"/>
          <w:bCs w:val="0"/>
          <w:sz w:val="24"/>
          <w:szCs w:val="24"/>
        </w:rPr>
        <w:t>员：3名</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协调各班</w:t>
      </w:r>
      <w:r>
        <w:rPr>
          <w:rFonts w:hint="eastAsia" w:ascii="宋体" w:hAnsi="宋体" w:eastAsia="宋体" w:cs="宋体"/>
          <w:b w:val="0"/>
          <w:bCs w:val="0"/>
          <w:sz w:val="24"/>
          <w:szCs w:val="24"/>
          <w:lang w:val="en-US" w:eastAsia="zh-CN"/>
        </w:rPr>
        <w:t>人员</w:t>
      </w:r>
      <w:r>
        <w:rPr>
          <w:rFonts w:hint="eastAsia" w:ascii="宋体" w:hAnsi="宋体" w:eastAsia="宋体" w:cs="宋体"/>
          <w:b w:val="0"/>
          <w:bCs w:val="0"/>
          <w:sz w:val="24"/>
          <w:szCs w:val="24"/>
        </w:rPr>
        <w:t>日常工作，每天</w:t>
      </w:r>
      <w:r>
        <w:rPr>
          <w:rFonts w:hint="eastAsia" w:ascii="宋体" w:hAnsi="宋体" w:eastAsia="宋体" w:cs="宋体"/>
          <w:b w:val="0"/>
          <w:bCs w:val="0"/>
          <w:sz w:val="24"/>
          <w:szCs w:val="24"/>
          <w:lang w:val="en-US" w:eastAsia="zh-CN"/>
        </w:rPr>
        <w:t>巡</w:t>
      </w:r>
      <w:r>
        <w:rPr>
          <w:rFonts w:hint="eastAsia" w:ascii="宋体" w:hAnsi="宋体" w:eastAsia="宋体" w:cs="宋体"/>
          <w:b w:val="0"/>
          <w:bCs w:val="0"/>
          <w:sz w:val="24"/>
          <w:szCs w:val="24"/>
        </w:rPr>
        <w:t>查</w:t>
      </w:r>
      <w:r>
        <w:rPr>
          <w:rFonts w:hint="eastAsia" w:ascii="宋体" w:hAnsi="宋体" w:eastAsia="宋体" w:cs="宋体"/>
          <w:b w:val="0"/>
          <w:bCs w:val="0"/>
          <w:sz w:val="24"/>
          <w:szCs w:val="24"/>
          <w:lang w:val="en-US" w:eastAsia="zh-CN"/>
        </w:rPr>
        <w:t>工作范围内的作业情况</w:t>
      </w:r>
      <w:r>
        <w:rPr>
          <w:rFonts w:hint="eastAsia" w:ascii="宋体" w:hAnsi="宋体" w:eastAsia="宋体" w:cs="宋体"/>
          <w:b w:val="0"/>
          <w:bCs w:val="0"/>
          <w:sz w:val="24"/>
          <w:szCs w:val="24"/>
        </w:rPr>
        <w:t>进行质量全程监督</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做好</w:t>
      </w:r>
      <w:r>
        <w:rPr>
          <w:rFonts w:hint="eastAsia" w:ascii="宋体" w:hAnsi="宋体" w:eastAsia="宋体" w:cs="宋体"/>
          <w:b w:val="0"/>
          <w:bCs w:val="0"/>
          <w:sz w:val="24"/>
          <w:szCs w:val="24"/>
        </w:rPr>
        <w:t>工作计划，及时总结</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及时调</w:t>
      </w:r>
      <w:r>
        <w:rPr>
          <w:rFonts w:hint="eastAsia" w:ascii="宋体" w:hAnsi="宋体" w:eastAsia="宋体" w:cs="宋体"/>
          <w:b w:val="0"/>
          <w:bCs w:val="0"/>
          <w:sz w:val="24"/>
          <w:szCs w:val="24"/>
          <w:lang w:val="en-US" w:eastAsia="zh-CN"/>
        </w:rPr>
        <w:t>整。</w:t>
      </w:r>
    </w:p>
    <w:p w14:paraId="7414CF75">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（3）、队伍组成：</w:t>
      </w:r>
    </w:p>
    <w:p w14:paraId="306B554D">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val="en-US" w:eastAsia="zh-CN"/>
        </w:rPr>
        <w:t>.道路清扫及公厕卫生组</w:t>
      </w:r>
    </w:p>
    <w:p w14:paraId="4B6D07A7">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.生活垃圾及工业垃圾清运组</w:t>
      </w:r>
    </w:p>
    <w:p w14:paraId="03472E5B">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.机动人员组</w:t>
      </w:r>
    </w:p>
    <w:p w14:paraId="3E7E15EF">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.大楼保洁组</w:t>
      </w:r>
    </w:p>
    <w:p w14:paraId="62E9DB06">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⑤</w:t>
      </w:r>
      <w:r>
        <w:rPr>
          <w:rFonts w:hint="eastAsia" w:ascii="宋体" w:hAnsi="宋体" w:eastAsia="宋体" w:cs="宋体"/>
          <w:b w:val="0"/>
          <w:bCs w:val="0"/>
          <w:sz w:val="24"/>
          <w:szCs w:val="24"/>
          <w:lang w:val="en-US" w:eastAsia="zh-CN"/>
        </w:rPr>
        <w:t>.垃圾分类及宣教组</w:t>
      </w:r>
    </w:p>
    <w:p w14:paraId="31350FB2">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⑥.序化工作组</w:t>
      </w:r>
    </w:p>
    <w:p w14:paraId="4AF76C1E">
      <w:pPr>
        <w:numPr>
          <w:ilvl w:val="0"/>
          <w:numId w:val="0"/>
        </w:numPr>
        <w:rPr>
          <w:rFonts w:hint="eastAsia" w:ascii="宋体" w:hAnsi="宋体" w:eastAsia="宋体" w:cs="宋体"/>
          <w:b w:val="0"/>
          <w:bCs w:val="0"/>
          <w:sz w:val="24"/>
          <w:szCs w:val="24"/>
          <w:lang w:val="en-US" w:eastAsia="zh-CN"/>
        </w:rPr>
      </w:pPr>
    </w:p>
    <w:p w14:paraId="73E8C2AD">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洁化+序化产生美化模式推进细则如下：</w:t>
      </w:r>
    </w:p>
    <w:p w14:paraId="43F4AEAD">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（一）、洁化管理工作细则：</w:t>
      </w:r>
    </w:p>
    <w:p w14:paraId="1497A5F6">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（1）、道</w:t>
      </w:r>
      <w:r>
        <w:rPr>
          <w:rFonts w:hint="eastAsia" w:ascii="宋体" w:hAnsi="宋体" w:eastAsia="宋体" w:cs="宋体"/>
          <w:b w:val="0"/>
          <w:bCs w:val="0"/>
          <w:sz w:val="24"/>
          <w:szCs w:val="24"/>
        </w:rPr>
        <w:t>路清扫</w:t>
      </w:r>
      <w:r>
        <w:rPr>
          <w:rFonts w:hint="eastAsia" w:ascii="宋体" w:hAnsi="宋体" w:eastAsia="宋体" w:cs="宋体"/>
          <w:b w:val="0"/>
          <w:bCs w:val="0"/>
          <w:sz w:val="24"/>
          <w:szCs w:val="24"/>
          <w:lang w:val="en-US" w:eastAsia="zh-CN"/>
        </w:rPr>
        <w:t>及公厕卫生人</w:t>
      </w:r>
      <w:r>
        <w:rPr>
          <w:rFonts w:hint="eastAsia" w:ascii="宋体" w:hAnsi="宋体" w:eastAsia="宋体" w:cs="宋体"/>
          <w:b w:val="0"/>
          <w:bCs w:val="0"/>
          <w:sz w:val="24"/>
          <w:szCs w:val="24"/>
        </w:rPr>
        <w:t>员：</w:t>
      </w:r>
      <w:r>
        <w:rPr>
          <w:rFonts w:hint="eastAsia" w:ascii="宋体" w:hAnsi="宋体" w:eastAsia="宋体" w:cs="宋体"/>
          <w:b w:val="0"/>
          <w:bCs w:val="0"/>
          <w:sz w:val="24"/>
          <w:szCs w:val="24"/>
          <w:lang w:val="en-US" w:eastAsia="zh-CN"/>
        </w:rPr>
        <w:t>55名</w:t>
      </w:r>
      <w:r>
        <w:rPr>
          <w:rFonts w:hint="eastAsia" w:ascii="宋体" w:hAnsi="宋体" w:eastAsia="宋体" w:cs="宋体"/>
          <w:b w:val="0"/>
          <w:bCs w:val="0"/>
          <w:sz w:val="24"/>
          <w:szCs w:val="24"/>
        </w:rPr>
        <w:t>（平均</w:t>
      </w:r>
      <w:r>
        <w:rPr>
          <w:rFonts w:hint="eastAsia" w:ascii="宋体" w:hAnsi="宋体" w:eastAsia="宋体" w:cs="宋体"/>
          <w:b w:val="0"/>
          <w:bCs w:val="0"/>
          <w:sz w:val="24"/>
          <w:szCs w:val="24"/>
          <w:lang w:val="en-US" w:eastAsia="zh-CN"/>
        </w:rPr>
        <w:t>每个组为3.5人）</w:t>
      </w:r>
    </w:p>
    <w:p w14:paraId="241C4A00">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负责</w:t>
      </w:r>
      <w:r>
        <w:rPr>
          <w:rFonts w:hint="eastAsia" w:ascii="宋体" w:hAnsi="宋体" w:eastAsia="宋体" w:cs="宋体"/>
          <w:b w:val="0"/>
          <w:bCs w:val="0"/>
          <w:sz w:val="24"/>
          <w:szCs w:val="24"/>
          <w:lang w:val="en-US" w:eastAsia="zh-CN"/>
        </w:rPr>
        <w:t>管辖</w:t>
      </w:r>
      <w:r>
        <w:rPr>
          <w:rFonts w:hint="eastAsia" w:ascii="宋体" w:hAnsi="宋体" w:eastAsia="宋体" w:cs="宋体"/>
          <w:b w:val="0"/>
          <w:bCs w:val="0"/>
          <w:sz w:val="24"/>
          <w:szCs w:val="24"/>
        </w:rPr>
        <w:t>范围内道路</w:t>
      </w:r>
      <w:r>
        <w:rPr>
          <w:rFonts w:hint="eastAsia" w:ascii="宋体" w:hAnsi="宋体" w:eastAsia="宋体" w:cs="宋体"/>
          <w:b w:val="0"/>
          <w:bCs w:val="0"/>
          <w:sz w:val="24"/>
          <w:szCs w:val="24"/>
          <w:lang w:val="en-US" w:eastAsia="zh-CN"/>
        </w:rPr>
        <w:t>保洁</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清除</w:t>
      </w:r>
      <w:r>
        <w:rPr>
          <w:rFonts w:hint="eastAsia" w:ascii="宋体" w:hAnsi="宋体" w:eastAsia="宋体" w:cs="宋体"/>
          <w:b w:val="0"/>
          <w:bCs w:val="0"/>
          <w:sz w:val="24"/>
          <w:szCs w:val="24"/>
        </w:rPr>
        <w:t>路面废弃物。在第一遍完成</w:t>
      </w:r>
      <w:r>
        <w:rPr>
          <w:rFonts w:hint="eastAsia" w:ascii="宋体" w:hAnsi="宋体" w:eastAsia="宋体" w:cs="宋体"/>
          <w:b w:val="0"/>
          <w:bCs w:val="0"/>
          <w:sz w:val="24"/>
          <w:szCs w:val="24"/>
          <w:lang w:val="en-US" w:eastAsia="zh-CN"/>
        </w:rPr>
        <w:t>清扫</w:t>
      </w:r>
      <w:r>
        <w:rPr>
          <w:rFonts w:hint="eastAsia" w:ascii="宋体" w:hAnsi="宋体" w:eastAsia="宋体" w:cs="宋体"/>
          <w:b w:val="0"/>
          <w:bCs w:val="0"/>
          <w:sz w:val="24"/>
          <w:szCs w:val="24"/>
        </w:rPr>
        <w:t>工作后，实行</w:t>
      </w:r>
      <w:r>
        <w:rPr>
          <w:rFonts w:hint="eastAsia" w:ascii="宋体" w:hAnsi="宋体" w:eastAsia="宋体" w:cs="宋体"/>
          <w:b w:val="0"/>
          <w:bCs w:val="0"/>
          <w:sz w:val="24"/>
          <w:szCs w:val="24"/>
          <w:lang w:val="en-US" w:eastAsia="zh-CN"/>
        </w:rPr>
        <w:t>路面不间断巡逻保洁。</w:t>
      </w:r>
    </w:p>
    <w:p w14:paraId="6985F478">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做到五无：“无零星</w:t>
      </w:r>
      <w:r>
        <w:rPr>
          <w:rFonts w:hint="eastAsia" w:ascii="宋体" w:hAnsi="宋体" w:eastAsia="宋体" w:cs="宋体"/>
          <w:b w:val="0"/>
          <w:bCs w:val="0"/>
          <w:sz w:val="24"/>
          <w:szCs w:val="24"/>
          <w:lang w:val="en-US" w:eastAsia="zh-CN"/>
        </w:rPr>
        <w:t>垃圾</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“无果皮纸屑”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“无污迹”、“</w:t>
      </w:r>
      <w:r>
        <w:rPr>
          <w:rFonts w:hint="eastAsia" w:ascii="宋体" w:hAnsi="宋体" w:eastAsia="宋体" w:cs="宋体"/>
          <w:b w:val="0"/>
          <w:bCs w:val="0"/>
          <w:sz w:val="24"/>
          <w:szCs w:val="24"/>
          <w:lang w:val="en-US" w:eastAsia="zh-CN"/>
        </w:rPr>
        <w:t>无积泥无积水</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无杂物砂砾</w:t>
      </w:r>
      <w:r>
        <w:rPr>
          <w:rFonts w:hint="eastAsia" w:ascii="宋体" w:hAnsi="宋体" w:eastAsia="宋体" w:cs="宋体"/>
          <w:b w:val="0"/>
          <w:bCs w:val="0"/>
          <w:sz w:val="24"/>
          <w:szCs w:val="24"/>
        </w:rPr>
        <w:t>”，下雨</w:t>
      </w:r>
      <w:r>
        <w:rPr>
          <w:rFonts w:hint="eastAsia" w:ascii="宋体" w:hAnsi="宋体" w:eastAsia="宋体" w:cs="宋体"/>
          <w:b w:val="0"/>
          <w:bCs w:val="0"/>
          <w:sz w:val="24"/>
          <w:szCs w:val="24"/>
          <w:lang w:val="en-US" w:eastAsia="zh-CN"/>
        </w:rPr>
        <w:t>过</w:t>
      </w:r>
      <w:r>
        <w:rPr>
          <w:rFonts w:hint="eastAsia" w:ascii="宋体" w:hAnsi="宋体" w:eastAsia="宋体" w:cs="宋体"/>
          <w:b w:val="0"/>
          <w:bCs w:val="0"/>
          <w:sz w:val="24"/>
          <w:szCs w:val="24"/>
        </w:rPr>
        <w:t>后及时清</w:t>
      </w:r>
      <w:r>
        <w:rPr>
          <w:rFonts w:hint="eastAsia" w:ascii="宋体" w:hAnsi="宋体" w:eastAsia="宋体" w:cs="宋体"/>
          <w:b w:val="0"/>
          <w:bCs w:val="0"/>
          <w:sz w:val="24"/>
          <w:szCs w:val="24"/>
          <w:lang w:val="en-US" w:eastAsia="zh-CN"/>
        </w:rPr>
        <w:t>扫</w:t>
      </w:r>
      <w:r>
        <w:rPr>
          <w:rFonts w:hint="eastAsia" w:ascii="宋体" w:hAnsi="宋体" w:eastAsia="宋体" w:cs="宋体"/>
          <w:b w:val="0"/>
          <w:bCs w:val="0"/>
          <w:sz w:val="24"/>
          <w:szCs w:val="24"/>
        </w:rPr>
        <w:t>积水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下</w:t>
      </w:r>
      <w:r>
        <w:rPr>
          <w:rFonts w:hint="eastAsia" w:ascii="宋体" w:hAnsi="宋体" w:eastAsia="宋体" w:cs="宋体"/>
          <w:b w:val="0"/>
          <w:bCs w:val="0"/>
          <w:sz w:val="24"/>
          <w:szCs w:val="24"/>
          <w:lang w:val="en-US" w:eastAsia="zh-CN"/>
        </w:rPr>
        <w:t>雪过后及时清扫积</w:t>
      </w:r>
      <w:r>
        <w:rPr>
          <w:rFonts w:hint="eastAsia" w:ascii="宋体" w:hAnsi="宋体" w:eastAsia="宋体" w:cs="宋体"/>
          <w:b w:val="0"/>
          <w:bCs w:val="0"/>
          <w:sz w:val="24"/>
          <w:szCs w:val="24"/>
        </w:rPr>
        <w:t>雪</w:t>
      </w:r>
      <w:r>
        <w:rPr>
          <w:rFonts w:hint="eastAsia" w:ascii="宋体" w:hAnsi="宋体" w:eastAsia="宋体" w:cs="宋体"/>
          <w:b w:val="0"/>
          <w:bCs w:val="0"/>
          <w:sz w:val="24"/>
          <w:szCs w:val="24"/>
          <w:lang w:eastAsia="zh-CN"/>
        </w:rPr>
        <w:t>。</w:t>
      </w:r>
    </w:p>
    <w:p w14:paraId="7FC74933">
      <w:pPr>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公厕每天7：30前</w:t>
      </w:r>
      <w:r>
        <w:rPr>
          <w:rFonts w:hint="eastAsia" w:ascii="宋体" w:hAnsi="宋体" w:eastAsia="宋体" w:cs="宋体"/>
          <w:b w:val="0"/>
          <w:bCs w:val="0"/>
          <w:sz w:val="24"/>
          <w:szCs w:val="24"/>
          <w:lang w:val="en-US" w:eastAsia="zh-CN"/>
        </w:rPr>
        <w:t>完成</w:t>
      </w:r>
      <w:r>
        <w:rPr>
          <w:rFonts w:hint="eastAsia" w:ascii="宋体" w:hAnsi="宋体" w:eastAsia="宋体" w:cs="宋体"/>
          <w:b w:val="0"/>
          <w:bCs w:val="0"/>
          <w:sz w:val="24"/>
          <w:szCs w:val="24"/>
        </w:rPr>
        <w:t>第一次</w:t>
      </w:r>
      <w:r>
        <w:rPr>
          <w:rFonts w:hint="eastAsia" w:ascii="宋体" w:hAnsi="宋体" w:eastAsia="宋体" w:cs="宋体"/>
          <w:b w:val="0"/>
          <w:bCs w:val="0"/>
          <w:sz w:val="24"/>
          <w:szCs w:val="24"/>
          <w:lang w:val="en-US" w:eastAsia="zh-CN"/>
        </w:rPr>
        <w:t>清洗</w:t>
      </w:r>
      <w:r>
        <w:rPr>
          <w:rFonts w:hint="eastAsia" w:ascii="宋体" w:hAnsi="宋体" w:eastAsia="宋体" w:cs="宋体"/>
          <w:b w:val="0"/>
          <w:bCs w:val="0"/>
          <w:sz w:val="24"/>
          <w:szCs w:val="24"/>
        </w:rPr>
        <w:t>，下午1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：30完成一次清洗，其余上班时间</w:t>
      </w:r>
      <w:r>
        <w:rPr>
          <w:rFonts w:hint="eastAsia" w:ascii="宋体" w:hAnsi="宋体" w:eastAsia="宋体" w:cs="宋体"/>
          <w:b w:val="0"/>
          <w:bCs w:val="0"/>
          <w:sz w:val="24"/>
          <w:szCs w:val="24"/>
          <w:lang w:val="en-US" w:eastAsia="zh-CN"/>
        </w:rPr>
        <w:t>随脏</w:t>
      </w:r>
      <w:r>
        <w:rPr>
          <w:rFonts w:hint="eastAsia" w:ascii="宋体" w:hAnsi="宋体" w:eastAsia="宋体" w:cs="宋体"/>
          <w:b w:val="0"/>
          <w:bCs w:val="0"/>
          <w:sz w:val="24"/>
          <w:szCs w:val="24"/>
        </w:rPr>
        <w:t>随</w:t>
      </w:r>
      <w:r>
        <w:rPr>
          <w:rFonts w:hint="eastAsia" w:ascii="宋体" w:hAnsi="宋体" w:eastAsia="宋体" w:cs="宋体"/>
          <w:b w:val="0"/>
          <w:bCs w:val="0"/>
          <w:sz w:val="24"/>
          <w:szCs w:val="24"/>
          <w:lang w:val="en-US" w:eastAsia="zh-CN"/>
        </w:rPr>
        <w:t>扫</w:t>
      </w:r>
      <w:r>
        <w:rPr>
          <w:rFonts w:hint="eastAsia" w:ascii="宋体" w:hAnsi="宋体" w:eastAsia="宋体" w:cs="宋体"/>
          <w:b w:val="0"/>
          <w:bCs w:val="0"/>
          <w:sz w:val="24"/>
          <w:szCs w:val="24"/>
        </w:rPr>
        <w:t>。</w:t>
      </w:r>
    </w:p>
    <w:p w14:paraId="1028F8A4">
      <w:pPr>
        <w:rPr>
          <w:rFonts w:hint="eastAsia" w:ascii="宋体" w:hAnsi="宋体" w:eastAsia="宋体" w:cs="宋体"/>
          <w:b w:val="0"/>
          <w:bCs w:val="0"/>
          <w:sz w:val="24"/>
          <w:szCs w:val="24"/>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做到</w:t>
      </w:r>
      <w:r>
        <w:rPr>
          <w:rFonts w:hint="eastAsia" w:ascii="宋体" w:hAnsi="宋体" w:eastAsia="宋体" w:cs="宋体"/>
          <w:b w:val="0"/>
          <w:bCs w:val="0"/>
          <w:sz w:val="24"/>
          <w:szCs w:val="24"/>
          <w:lang w:val="en-US" w:eastAsia="zh-CN"/>
        </w:rPr>
        <w:t>公</w:t>
      </w:r>
      <w:r>
        <w:rPr>
          <w:rFonts w:hint="eastAsia" w:ascii="宋体" w:hAnsi="宋体" w:eastAsia="宋体" w:cs="宋体"/>
          <w:b w:val="0"/>
          <w:bCs w:val="0"/>
          <w:sz w:val="24"/>
          <w:szCs w:val="24"/>
        </w:rPr>
        <w:t>厕内墙面、天花板、门窗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隔离板无积灰、</w:t>
      </w:r>
      <w:r>
        <w:rPr>
          <w:rFonts w:hint="eastAsia" w:ascii="宋体" w:hAnsi="宋体" w:eastAsia="宋体" w:cs="宋体"/>
          <w:b w:val="0"/>
          <w:bCs w:val="0"/>
          <w:sz w:val="24"/>
          <w:szCs w:val="24"/>
          <w:lang w:val="en-US" w:eastAsia="zh-CN"/>
        </w:rPr>
        <w:t>无</w:t>
      </w:r>
      <w:r>
        <w:rPr>
          <w:rFonts w:hint="eastAsia" w:ascii="宋体" w:hAnsi="宋体" w:eastAsia="宋体" w:cs="宋体"/>
          <w:b w:val="0"/>
          <w:bCs w:val="0"/>
          <w:sz w:val="24"/>
          <w:szCs w:val="24"/>
        </w:rPr>
        <w:t>污迹、</w:t>
      </w:r>
      <w:r>
        <w:rPr>
          <w:rFonts w:hint="eastAsia" w:ascii="宋体" w:hAnsi="宋体" w:eastAsia="宋体" w:cs="宋体"/>
          <w:b w:val="0"/>
          <w:bCs w:val="0"/>
          <w:sz w:val="24"/>
          <w:szCs w:val="24"/>
          <w:lang w:val="en-US" w:eastAsia="zh-CN"/>
        </w:rPr>
        <w:t>无</w:t>
      </w:r>
      <w:r>
        <w:rPr>
          <w:rFonts w:hint="eastAsia" w:ascii="宋体" w:hAnsi="宋体" w:eastAsia="宋体" w:cs="宋体"/>
          <w:b w:val="0"/>
          <w:bCs w:val="0"/>
          <w:sz w:val="24"/>
          <w:szCs w:val="24"/>
        </w:rPr>
        <w:t>蛛网、无乱涂乱画、</w:t>
      </w:r>
      <w:r>
        <w:rPr>
          <w:rFonts w:hint="eastAsia" w:ascii="宋体" w:hAnsi="宋体" w:eastAsia="宋体" w:cs="宋体"/>
          <w:b w:val="0"/>
          <w:bCs w:val="0"/>
          <w:sz w:val="24"/>
          <w:szCs w:val="24"/>
          <w:lang w:val="en-US" w:eastAsia="zh-CN"/>
        </w:rPr>
        <w:t>内</w:t>
      </w:r>
      <w:r>
        <w:rPr>
          <w:rFonts w:hint="eastAsia" w:ascii="宋体" w:hAnsi="宋体" w:eastAsia="宋体" w:cs="宋体"/>
          <w:b w:val="0"/>
          <w:bCs w:val="0"/>
          <w:sz w:val="24"/>
          <w:szCs w:val="24"/>
        </w:rPr>
        <w:t>墙面应</w:t>
      </w:r>
      <w:r>
        <w:rPr>
          <w:rFonts w:hint="eastAsia" w:ascii="宋体" w:hAnsi="宋体" w:eastAsia="宋体" w:cs="宋体"/>
          <w:b w:val="0"/>
          <w:bCs w:val="0"/>
          <w:sz w:val="24"/>
          <w:szCs w:val="24"/>
          <w:lang w:val="en-US" w:eastAsia="zh-CN"/>
        </w:rPr>
        <w:t>光洁</w:t>
      </w:r>
      <w:r>
        <w:rPr>
          <w:rFonts w:hint="eastAsia" w:ascii="宋体" w:hAnsi="宋体" w:eastAsia="宋体" w:cs="宋体"/>
          <w:b w:val="0"/>
          <w:bCs w:val="0"/>
          <w:sz w:val="24"/>
          <w:szCs w:val="24"/>
        </w:rPr>
        <w:t>、外墙面整</w:t>
      </w:r>
      <w:r>
        <w:rPr>
          <w:rFonts w:hint="eastAsia" w:ascii="宋体" w:hAnsi="宋体" w:eastAsia="宋体" w:cs="宋体"/>
          <w:b w:val="0"/>
          <w:bCs w:val="0"/>
          <w:sz w:val="24"/>
          <w:szCs w:val="24"/>
          <w:lang w:val="en-US" w:eastAsia="zh-CN"/>
        </w:rPr>
        <w:t>洁</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蹲位整洁，大便槽内无粪便污秽</w:t>
      </w:r>
      <w:r>
        <w:rPr>
          <w:rFonts w:hint="eastAsia" w:ascii="宋体" w:hAnsi="宋体" w:eastAsia="宋体" w:cs="宋体"/>
          <w:b w:val="0"/>
          <w:bCs w:val="0"/>
          <w:sz w:val="24"/>
          <w:szCs w:val="24"/>
        </w:rPr>
        <w:t>、槽内无积</w:t>
      </w:r>
      <w:r>
        <w:rPr>
          <w:rFonts w:hint="eastAsia" w:ascii="宋体" w:hAnsi="宋体" w:eastAsia="宋体" w:cs="宋体"/>
          <w:b w:val="0"/>
          <w:bCs w:val="0"/>
          <w:sz w:val="24"/>
          <w:szCs w:val="24"/>
          <w:lang w:val="en-US" w:eastAsia="zh-CN"/>
        </w:rPr>
        <w:t>粪</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洁净见底</w:t>
      </w:r>
      <w:r>
        <w:rPr>
          <w:rFonts w:hint="eastAsia" w:ascii="宋体" w:hAnsi="宋体" w:eastAsia="宋体" w:cs="宋体"/>
          <w:b w:val="0"/>
          <w:bCs w:val="0"/>
          <w:sz w:val="24"/>
          <w:szCs w:val="24"/>
        </w:rPr>
        <w:t>，小便槽（斗）无水锈、</w:t>
      </w:r>
      <w:r>
        <w:rPr>
          <w:rFonts w:hint="eastAsia" w:ascii="宋体" w:hAnsi="宋体" w:eastAsia="宋体" w:cs="宋体"/>
          <w:b w:val="0"/>
          <w:bCs w:val="0"/>
          <w:sz w:val="24"/>
          <w:szCs w:val="24"/>
          <w:lang w:val="en-US" w:eastAsia="zh-CN"/>
        </w:rPr>
        <w:t>无尿</w:t>
      </w:r>
      <w:r>
        <w:rPr>
          <w:rFonts w:hint="eastAsia" w:ascii="宋体" w:hAnsi="宋体" w:eastAsia="宋体" w:cs="宋体"/>
          <w:b w:val="0"/>
          <w:bCs w:val="0"/>
          <w:sz w:val="24"/>
          <w:szCs w:val="24"/>
        </w:rPr>
        <w:t>垢、</w:t>
      </w:r>
      <w:r>
        <w:rPr>
          <w:rFonts w:hint="eastAsia" w:ascii="宋体" w:hAnsi="宋体" w:eastAsia="宋体" w:cs="宋体"/>
          <w:b w:val="0"/>
          <w:bCs w:val="0"/>
          <w:sz w:val="24"/>
          <w:szCs w:val="24"/>
          <w:lang w:val="en-US" w:eastAsia="zh-CN"/>
        </w:rPr>
        <w:t>无</w:t>
      </w:r>
      <w:r>
        <w:rPr>
          <w:rFonts w:hint="eastAsia" w:ascii="宋体" w:hAnsi="宋体" w:eastAsia="宋体" w:cs="宋体"/>
          <w:b w:val="0"/>
          <w:bCs w:val="0"/>
          <w:sz w:val="24"/>
          <w:szCs w:val="24"/>
        </w:rPr>
        <w:t>垃圾、无</w:t>
      </w:r>
      <w:r>
        <w:rPr>
          <w:rFonts w:hint="eastAsia" w:ascii="宋体" w:hAnsi="宋体" w:eastAsia="宋体" w:cs="宋体"/>
          <w:b w:val="0"/>
          <w:bCs w:val="0"/>
          <w:sz w:val="24"/>
          <w:szCs w:val="24"/>
          <w:lang w:val="en-US" w:eastAsia="zh-CN"/>
        </w:rPr>
        <w:t>异味</w:t>
      </w:r>
      <w:r>
        <w:rPr>
          <w:rFonts w:hint="eastAsia" w:ascii="宋体" w:hAnsi="宋体" w:eastAsia="宋体" w:cs="宋体"/>
          <w:b w:val="0"/>
          <w:bCs w:val="0"/>
          <w:sz w:val="24"/>
          <w:szCs w:val="24"/>
        </w:rPr>
        <w:t>。</w:t>
      </w:r>
    </w:p>
    <w:p w14:paraId="6DC95A0C">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⑤</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公</w:t>
      </w:r>
      <w:r>
        <w:rPr>
          <w:rFonts w:hint="eastAsia" w:ascii="宋体" w:hAnsi="宋体" w:eastAsia="宋体" w:cs="宋体"/>
          <w:b w:val="0"/>
          <w:bCs w:val="0"/>
          <w:sz w:val="24"/>
          <w:szCs w:val="24"/>
          <w:lang w:val="en-US" w:eastAsia="zh-CN"/>
        </w:rPr>
        <w:t>厕</w:t>
      </w:r>
      <w:r>
        <w:rPr>
          <w:rFonts w:hint="eastAsia" w:ascii="宋体" w:hAnsi="宋体" w:eastAsia="宋体" w:cs="宋体"/>
          <w:b w:val="0"/>
          <w:bCs w:val="0"/>
          <w:sz w:val="24"/>
          <w:szCs w:val="24"/>
        </w:rPr>
        <w:t>内保持整洁干净，物品摆放整齐一致。不准乱堆乱放物品</w:t>
      </w:r>
      <w:r>
        <w:rPr>
          <w:rFonts w:hint="eastAsia" w:ascii="宋体" w:hAnsi="宋体" w:eastAsia="宋体" w:cs="宋体"/>
          <w:b w:val="0"/>
          <w:bCs w:val="0"/>
          <w:sz w:val="24"/>
          <w:szCs w:val="24"/>
          <w:lang w:eastAsia="zh-CN"/>
        </w:rPr>
        <w:t>。</w:t>
      </w:r>
    </w:p>
    <w:p w14:paraId="7AAE6C45">
      <w:pPr>
        <w:rPr>
          <w:rFonts w:hint="eastAsia" w:ascii="宋体" w:hAnsi="宋体" w:eastAsia="宋体" w:cs="宋体"/>
          <w:b w:val="0"/>
          <w:bCs w:val="0"/>
          <w:sz w:val="24"/>
          <w:szCs w:val="24"/>
          <w:lang w:eastAsia="zh-CN"/>
        </w:rPr>
      </w:pPr>
    </w:p>
    <w:p w14:paraId="3248CF3A">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生活垃圾及工业垃圾清</w:t>
      </w:r>
      <w:r>
        <w:rPr>
          <w:rFonts w:hint="eastAsia" w:ascii="宋体" w:hAnsi="宋体" w:eastAsia="宋体" w:cs="宋体"/>
          <w:b w:val="0"/>
          <w:bCs w:val="0"/>
          <w:sz w:val="24"/>
          <w:szCs w:val="24"/>
          <w:lang w:val="en-US" w:eastAsia="zh-CN"/>
        </w:rPr>
        <w:t>运</w:t>
      </w:r>
      <w:r>
        <w:rPr>
          <w:rFonts w:hint="eastAsia" w:ascii="宋体" w:hAnsi="宋体" w:eastAsia="宋体" w:cs="宋体"/>
          <w:b w:val="0"/>
          <w:bCs w:val="0"/>
          <w:sz w:val="24"/>
          <w:szCs w:val="24"/>
        </w:rPr>
        <w:t>：人员1</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名：</w:t>
      </w:r>
    </w:p>
    <w:p w14:paraId="1E8724E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①.负责全域农户及工业园内所有垃圾桶内的</w:t>
      </w:r>
      <w:r>
        <w:rPr>
          <w:rFonts w:hint="eastAsia" w:ascii="宋体" w:hAnsi="宋体" w:eastAsia="宋体" w:cs="宋体"/>
          <w:b w:val="0"/>
          <w:bCs w:val="0"/>
          <w:sz w:val="24"/>
          <w:szCs w:val="24"/>
          <w:lang w:val="en-US" w:eastAsia="zh-CN"/>
        </w:rPr>
        <w:t>垃圾</w:t>
      </w:r>
      <w:r>
        <w:rPr>
          <w:rFonts w:hint="eastAsia" w:ascii="宋体" w:hAnsi="宋体" w:eastAsia="宋体" w:cs="宋体"/>
          <w:b w:val="0"/>
          <w:bCs w:val="0"/>
          <w:sz w:val="24"/>
          <w:szCs w:val="24"/>
        </w:rPr>
        <w:t>倾倒，每人</w:t>
      </w:r>
      <w:r>
        <w:rPr>
          <w:rFonts w:hint="eastAsia" w:ascii="宋体" w:hAnsi="宋体" w:eastAsia="宋体" w:cs="宋体"/>
          <w:b w:val="0"/>
          <w:bCs w:val="0"/>
          <w:sz w:val="24"/>
          <w:szCs w:val="24"/>
          <w:lang w:val="en-US" w:eastAsia="zh-CN"/>
        </w:rPr>
        <w:t>每天60个左右垃圾桶摆放点的工作量。</w:t>
      </w:r>
      <w:r>
        <w:rPr>
          <w:rFonts w:hint="eastAsia" w:ascii="宋体" w:hAnsi="宋体" w:eastAsia="宋体" w:cs="宋体"/>
          <w:b w:val="0"/>
          <w:bCs w:val="0"/>
          <w:sz w:val="24"/>
          <w:szCs w:val="24"/>
        </w:rPr>
        <w:t>每天上午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下午各完成</w:t>
      </w:r>
      <w:r>
        <w:rPr>
          <w:rFonts w:hint="eastAsia" w:ascii="宋体" w:hAnsi="宋体" w:eastAsia="宋体" w:cs="宋体"/>
          <w:b w:val="0"/>
          <w:bCs w:val="0"/>
          <w:sz w:val="24"/>
          <w:szCs w:val="24"/>
          <w:lang w:val="en-US" w:eastAsia="zh-CN"/>
        </w:rPr>
        <w:t>一遍倾倒后</w:t>
      </w:r>
      <w:r>
        <w:rPr>
          <w:rFonts w:hint="eastAsia" w:ascii="宋体" w:hAnsi="宋体" w:eastAsia="宋体" w:cs="宋体"/>
          <w:b w:val="0"/>
          <w:bCs w:val="0"/>
          <w:sz w:val="24"/>
          <w:szCs w:val="24"/>
        </w:rPr>
        <w:t>，进行不</w:t>
      </w:r>
      <w:r>
        <w:rPr>
          <w:rFonts w:hint="eastAsia" w:ascii="宋体" w:hAnsi="宋体" w:eastAsia="宋体" w:cs="宋体"/>
          <w:b w:val="0"/>
          <w:bCs w:val="0"/>
          <w:sz w:val="24"/>
          <w:szCs w:val="24"/>
          <w:lang w:val="en-US" w:eastAsia="zh-CN"/>
        </w:rPr>
        <w:t>间断巡回倾倒保洁。</w:t>
      </w:r>
    </w:p>
    <w:p w14:paraId="116F67AB">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做到</w:t>
      </w:r>
      <w:r>
        <w:rPr>
          <w:rFonts w:hint="eastAsia" w:ascii="宋体" w:hAnsi="宋体" w:eastAsia="宋体" w:cs="宋体"/>
          <w:b w:val="0"/>
          <w:bCs w:val="0"/>
          <w:sz w:val="24"/>
          <w:szCs w:val="24"/>
          <w:lang w:val="en-US" w:eastAsia="zh-CN"/>
        </w:rPr>
        <w:t>及时清</w:t>
      </w:r>
      <w:r>
        <w:rPr>
          <w:rFonts w:hint="eastAsia" w:ascii="宋体" w:hAnsi="宋体" w:eastAsia="宋体" w:cs="宋体"/>
          <w:b w:val="0"/>
          <w:bCs w:val="0"/>
          <w:sz w:val="24"/>
          <w:szCs w:val="24"/>
        </w:rPr>
        <w:t>掏垃圾</w:t>
      </w:r>
      <w:r>
        <w:rPr>
          <w:rFonts w:hint="eastAsia" w:ascii="宋体" w:hAnsi="宋体" w:eastAsia="宋体" w:cs="宋体"/>
          <w:b w:val="0"/>
          <w:bCs w:val="0"/>
          <w:sz w:val="24"/>
          <w:szCs w:val="24"/>
          <w:lang w:val="en-US" w:eastAsia="zh-CN"/>
        </w:rPr>
        <w:t>桶</w:t>
      </w:r>
      <w:r>
        <w:rPr>
          <w:rFonts w:hint="eastAsia" w:ascii="宋体" w:hAnsi="宋体" w:eastAsia="宋体" w:cs="宋体"/>
          <w:b w:val="0"/>
          <w:bCs w:val="0"/>
          <w:sz w:val="24"/>
          <w:szCs w:val="24"/>
        </w:rPr>
        <w:t>、垃圾</w:t>
      </w:r>
      <w:r>
        <w:rPr>
          <w:rFonts w:hint="eastAsia" w:ascii="宋体" w:hAnsi="宋体" w:eastAsia="宋体" w:cs="宋体"/>
          <w:b w:val="0"/>
          <w:bCs w:val="0"/>
          <w:sz w:val="24"/>
          <w:szCs w:val="24"/>
          <w:lang w:val="en-US" w:eastAsia="zh-CN"/>
        </w:rPr>
        <w:t>桶</w:t>
      </w:r>
      <w:r>
        <w:rPr>
          <w:rFonts w:hint="eastAsia" w:ascii="宋体" w:hAnsi="宋体" w:eastAsia="宋体" w:cs="宋体"/>
          <w:b w:val="0"/>
          <w:bCs w:val="0"/>
          <w:sz w:val="24"/>
          <w:szCs w:val="24"/>
        </w:rPr>
        <w:t>不满溢、</w:t>
      </w:r>
      <w:r>
        <w:rPr>
          <w:rFonts w:hint="eastAsia" w:ascii="宋体" w:hAnsi="宋体" w:eastAsia="宋体" w:cs="宋体"/>
          <w:b w:val="0"/>
          <w:bCs w:val="0"/>
          <w:sz w:val="24"/>
          <w:szCs w:val="24"/>
          <w:lang w:val="en-US" w:eastAsia="zh-CN"/>
        </w:rPr>
        <w:t>桶</w:t>
      </w:r>
      <w:r>
        <w:rPr>
          <w:rFonts w:hint="eastAsia" w:ascii="宋体" w:hAnsi="宋体" w:eastAsia="宋体" w:cs="宋体"/>
          <w:b w:val="0"/>
          <w:bCs w:val="0"/>
          <w:sz w:val="24"/>
          <w:szCs w:val="24"/>
        </w:rPr>
        <w:t>外无污物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做到车离地净。车辆运输加盖，沿</w:t>
      </w:r>
      <w:r>
        <w:rPr>
          <w:rFonts w:hint="eastAsia" w:ascii="宋体" w:hAnsi="宋体" w:eastAsia="宋体" w:cs="宋体"/>
          <w:b w:val="0"/>
          <w:bCs w:val="0"/>
          <w:sz w:val="24"/>
          <w:szCs w:val="24"/>
          <w:lang w:val="en-US" w:eastAsia="zh-CN"/>
        </w:rPr>
        <w:t>运</w:t>
      </w:r>
      <w:r>
        <w:rPr>
          <w:rFonts w:hint="eastAsia" w:ascii="宋体" w:hAnsi="宋体" w:eastAsia="宋体" w:cs="宋体"/>
          <w:b w:val="0"/>
          <w:bCs w:val="0"/>
          <w:sz w:val="24"/>
          <w:szCs w:val="24"/>
        </w:rPr>
        <w:t>无撤漏垃圾</w:t>
      </w:r>
      <w:r>
        <w:rPr>
          <w:rFonts w:hint="eastAsia" w:ascii="宋体" w:hAnsi="宋体" w:eastAsia="宋体" w:cs="宋体"/>
          <w:b w:val="0"/>
          <w:bCs w:val="0"/>
          <w:sz w:val="24"/>
          <w:szCs w:val="24"/>
          <w:lang w:eastAsia="zh-CN"/>
        </w:rPr>
        <w:t>。</w:t>
      </w:r>
    </w:p>
    <w:p w14:paraId="5B2BA9F6">
      <w:pPr>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做到车辆及时保养、维修、</w:t>
      </w:r>
      <w:r>
        <w:rPr>
          <w:rFonts w:hint="eastAsia" w:ascii="宋体" w:hAnsi="宋体" w:eastAsia="宋体" w:cs="宋体"/>
          <w:b w:val="0"/>
          <w:bCs w:val="0"/>
          <w:sz w:val="24"/>
          <w:szCs w:val="24"/>
          <w:lang w:val="en-US" w:eastAsia="zh-CN"/>
        </w:rPr>
        <w:t>确保</w:t>
      </w:r>
      <w:r>
        <w:rPr>
          <w:rFonts w:hint="eastAsia" w:ascii="宋体" w:hAnsi="宋体" w:eastAsia="宋体" w:cs="宋体"/>
          <w:b w:val="0"/>
          <w:bCs w:val="0"/>
          <w:sz w:val="24"/>
          <w:szCs w:val="24"/>
        </w:rPr>
        <w:t>工作工常进行。</w:t>
      </w:r>
    </w:p>
    <w:p w14:paraId="554B2D7A">
      <w:pPr>
        <w:rPr>
          <w:rFonts w:hint="eastAsia" w:ascii="宋体" w:hAnsi="宋体" w:eastAsia="宋体" w:cs="宋体"/>
          <w:b w:val="0"/>
          <w:bCs w:val="0"/>
          <w:sz w:val="24"/>
          <w:szCs w:val="24"/>
        </w:rPr>
      </w:pPr>
    </w:p>
    <w:p w14:paraId="4F2878E7">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机动人员保洁</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名：分片</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组：</w:t>
      </w:r>
    </w:p>
    <w:p w14:paraId="23AFB639">
      <w:pPr>
        <w:rPr>
          <w:rFonts w:hint="eastAsia" w:ascii="宋体" w:hAnsi="宋体" w:eastAsia="宋体" w:cs="宋体"/>
          <w:b w:val="0"/>
          <w:bCs w:val="0"/>
          <w:sz w:val="24"/>
          <w:szCs w:val="24"/>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负责全域内道路边，</w:t>
      </w:r>
      <w:r>
        <w:rPr>
          <w:rFonts w:hint="eastAsia" w:ascii="宋体" w:hAnsi="宋体" w:eastAsia="宋体" w:cs="宋体"/>
          <w:b w:val="0"/>
          <w:bCs w:val="0"/>
          <w:sz w:val="24"/>
          <w:szCs w:val="24"/>
          <w:lang w:val="en-US" w:eastAsia="zh-CN"/>
        </w:rPr>
        <w:t>庭院周边需清理的垃圾</w:t>
      </w:r>
      <w:r>
        <w:rPr>
          <w:rFonts w:hint="eastAsia" w:ascii="宋体" w:hAnsi="宋体" w:eastAsia="宋体" w:cs="宋体"/>
          <w:b w:val="0"/>
          <w:bCs w:val="0"/>
          <w:sz w:val="24"/>
          <w:szCs w:val="24"/>
        </w:rPr>
        <w:t>。</w:t>
      </w:r>
    </w:p>
    <w:p w14:paraId="6F92746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配合垃圾分类工作，定时</w:t>
      </w:r>
      <w:r>
        <w:rPr>
          <w:rFonts w:hint="eastAsia" w:ascii="宋体" w:hAnsi="宋体" w:eastAsia="宋体" w:cs="宋体"/>
          <w:b w:val="0"/>
          <w:bCs w:val="0"/>
          <w:sz w:val="24"/>
          <w:szCs w:val="24"/>
          <w:lang w:val="en-US" w:eastAsia="zh-CN"/>
        </w:rPr>
        <w:t>水塘保洁</w:t>
      </w:r>
      <w:r>
        <w:rPr>
          <w:rFonts w:hint="eastAsia" w:ascii="宋体" w:hAnsi="宋体" w:eastAsia="宋体" w:cs="宋体"/>
          <w:b w:val="0"/>
          <w:bCs w:val="0"/>
          <w:sz w:val="24"/>
          <w:szCs w:val="24"/>
        </w:rPr>
        <w:t>，绿化地内</w:t>
      </w:r>
      <w:r>
        <w:rPr>
          <w:rFonts w:hint="eastAsia" w:ascii="宋体" w:hAnsi="宋体" w:eastAsia="宋体" w:cs="宋体"/>
          <w:b w:val="0"/>
          <w:bCs w:val="0"/>
          <w:sz w:val="24"/>
          <w:szCs w:val="24"/>
          <w:lang w:val="en-US" w:eastAsia="zh-CN"/>
        </w:rPr>
        <w:t>保洁及养护，安乐堂定时保洁。</w:t>
      </w:r>
    </w:p>
    <w:p w14:paraId="035F4EC4">
      <w:pPr>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及时处理大件垃圾、零</w:t>
      </w:r>
      <w:r>
        <w:rPr>
          <w:rFonts w:hint="eastAsia" w:ascii="宋体" w:hAnsi="宋体" w:eastAsia="宋体" w:cs="宋体"/>
          <w:b w:val="0"/>
          <w:bCs w:val="0"/>
          <w:sz w:val="24"/>
          <w:szCs w:val="24"/>
          <w:lang w:val="en-US" w:eastAsia="zh-CN"/>
        </w:rPr>
        <w:t>星建筑</w:t>
      </w:r>
      <w:r>
        <w:rPr>
          <w:rFonts w:hint="eastAsia" w:ascii="宋体" w:hAnsi="宋体" w:eastAsia="宋体" w:cs="宋体"/>
          <w:b w:val="0"/>
          <w:bCs w:val="0"/>
          <w:sz w:val="24"/>
          <w:szCs w:val="24"/>
        </w:rPr>
        <w:t>垃圾、偷倒垃圾，花</w:t>
      </w:r>
      <w:r>
        <w:rPr>
          <w:rFonts w:hint="eastAsia" w:ascii="宋体" w:hAnsi="宋体" w:eastAsia="宋体" w:cs="宋体"/>
          <w:b w:val="0"/>
          <w:bCs w:val="0"/>
          <w:sz w:val="24"/>
          <w:szCs w:val="24"/>
          <w:lang w:val="en-US" w:eastAsia="zh-CN"/>
        </w:rPr>
        <w:t>棚</w:t>
      </w:r>
      <w:r>
        <w:rPr>
          <w:rFonts w:hint="eastAsia" w:ascii="宋体" w:hAnsi="宋体" w:eastAsia="宋体" w:cs="宋体"/>
          <w:b w:val="0"/>
          <w:bCs w:val="0"/>
          <w:sz w:val="24"/>
          <w:szCs w:val="24"/>
        </w:rPr>
        <w:t>垃圾、田园路边垃圾。</w:t>
      </w:r>
    </w:p>
    <w:p w14:paraId="1546E928">
      <w:pPr>
        <w:rPr>
          <w:rFonts w:hint="eastAsia" w:ascii="宋体" w:hAnsi="宋体" w:eastAsia="宋体" w:cs="宋体"/>
          <w:b w:val="0"/>
          <w:bCs w:val="0"/>
          <w:sz w:val="24"/>
          <w:szCs w:val="24"/>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及时清除</w:t>
      </w:r>
      <w:r>
        <w:rPr>
          <w:rFonts w:hint="eastAsia" w:ascii="宋体" w:hAnsi="宋体" w:eastAsia="宋体" w:cs="宋体"/>
          <w:b w:val="0"/>
          <w:bCs w:val="0"/>
          <w:sz w:val="24"/>
          <w:szCs w:val="24"/>
          <w:lang w:val="en-US" w:eastAsia="zh-CN"/>
        </w:rPr>
        <w:t>牛</w:t>
      </w:r>
      <w:r>
        <w:rPr>
          <w:rFonts w:hint="eastAsia" w:ascii="宋体" w:hAnsi="宋体" w:eastAsia="宋体" w:cs="宋体"/>
          <w:b w:val="0"/>
          <w:bCs w:val="0"/>
          <w:sz w:val="24"/>
          <w:szCs w:val="24"/>
        </w:rPr>
        <w:t>皮癣，</w:t>
      </w:r>
      <w:r>
        <w:rPr>
          <w:rFonts w:hint="eastAsia" w:ascii="宋体" w:hAnsi="宋体" w:eastAsia="宋体" w:cs="宋体"/>
          <w:b w:val="0"/>
          <w:bCs w:val="0"/>
          <w:sz w:val="24"/>
          <w:szCs w:val="24"/>
          <w:lang w:val="en-US" w:eastAsia="zh-CN"/>
        </w:rPr>
        <w:t>非法</w:t>
      </w:r>
      <w:r>
        <w:rPr>
          <w:rFonts w:hint="eastAsia" w:ascii="宋体" w:hAnsi="宋体" w:eastAsia="宋体" w:cs="宋体"/>
          <w:b w:val="0"/>
          <w:bCs w:val="0"/>
          <w:sz w:val="24"/>
          <w:szCs w:val="24"/>
        </w:rPr>
        <w:t>广告。做到发现</w:t>
      </w:r>
      <w:r>
        <w:rPr>
          <w:rFonts w:hint="eastAsia" w:ascii="宋体" w:hAnsi="宋体" w:eastAsia="宋体" w:cs="宋体"/>
          <w:b w:val="0"/>
          <w:bCs w:val="0"/>
          <w:sz w:val="24"/>
          <w:szCs w:val="24"/>
          <w:lang w:val="en-US" w:eastAsia="zh-CN"/>
        </w:rPr>
        <w:t>一次处</w:t>
      </w:r>
      <w:r>
        <w:rPr>
          <w:rFonts w:hint="eastAsia" w:ascii="宋体" w:hAnsi="宋体" w:eastAsia="宋体" w:cs="宋体"/>
          <w:b w:val="0"/>
          <w:bCs w:val="0"/>
          <w:sz w:val="24"/>
          <w:szCs w:val="24"/>
        </w:rPr>
        <w:t>理一次。</w:t>
      </w:r>
    </w:p>
    <w:p w14:paraId="375C7972">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⑤</w:t>
      </w:r>
      <w:r>
        <w:rPr>
          <w:rFonts w:hint="eastAsia" w:ascii="宋体" w:hAnsi="宋体" w:eastAsia="宋体" w:cs="宋体"/>
          <w:b w:val="0"/>
          <w:bCs w:val="0"/>
          <w:sz w:val="24"/>
          <w:szCs w:val="24"/>
          <w:lang w:val="en-US" w:eastAsia="zh-CN"/>
        </w:rPr>
        <w:t>.公共区域污水</w:t>
      </w:r>
      <w:r>
        <w:rPr>
          <w:rFonts w:hint="eastAsia" w:ascii="宋体" w:hAnsi="宋体" w:eastAsia="宋体" w:cs="宋体"/>
          <w:b w:val="0"/>
          <w:bCs w:val="0"/>
          <w:sz w:val="24"/>
          <w:szCs w:val="24"/>
        </w:rPr>
        <w:t>管</w:t>
      </w:r>
      <w:r>
        <w:rPr>
          <w:rFonts w:hint="eastAsia" w:ascii="宋体" w:hAnsi="宋体" w:eastAsia="宋体" w:cs="宋体"/>
          <w:b w:val="0"/>
          <w:bCs w:val="0"/>
          <w:sz w:val="24"/>
          <w:szCs w:val="24"/>
          <w:lang w:val="en-US" w:eastAsia="zh-CN"/>
        </w:rPr>
        <w:t>通疏</w:t>
      </w:r>
      <w:r>
        <w:rPr>
          <w:rFonts w:hint="eastAsia" w:ascii="宋体" w:hAnsi="宋体" w:eastAsia="宋体" w:cs="宋体"/>
          <w:b w:val="0"/>
          <w:bCs w:val="0"/>
          <w:sz w:val="24"/>
          <w:szCs w:val="24"/>
        </w:rPr>
        <w:t>通，</w:t>
      </w:r>
      <w:r>
        <w:rPr>
          <w:rFonts w:hint="eastAsia" w:ascii="宋体" w:hAnsi="宋体" w:eastAsia="宋体" w:cs="宋体"/>
          <w:b w:val="0"/>
          <w:bCs w:val="0"/>
          <w:sz w:val="24"/>
          <w:szCs w:val="24"/>
          <w:lang w:val="en-US" w:eastAsia="zh-CN"/>
        </w:rPr>
        <w:t>做到公共区域</w:t>
      </w:r>
      <w:r>
        <w:rPr>
          <w:rFonts w:hint="eastAsia" w:ascii="宋体" w:hAnsi="宋体" w:eastAsia="宋体" w:cs="宋体"/>
          <w:b w:val="0"/>
          <w:bCs w:val="0"/>
          <w:sz w:val="24"/>
          <w:szCs w:val="24"/>
        </w:rPr>
        <w:t>下水</w:t>
      </w:r>
      <w:r>
        <w:rPr>
          <w:rFonts w:hint="eastAsia" w:ascii="宋体" w:hAnsi="宋体" w:eastAsia="宋体" w:cs="宋体"/>
          <w:b w:val="0"/>
          <w:bCs w:val="0"/>
          <w:sz w:val="24"/>
          <w:szCs w:val="24"/>
          <w:lang w:val="en-US" w:eastAsia="zh-CN"/>
        </w:rPr>
        <w:t>管</w:t>
      </w:r>
      <w:r>
        <w:rPr>
          <w:rFonts w:hint="eastAsia" w:ascii="宋体" w:hAnsi="宋体" w:eastAsia="宋体" w:cs="宋体"/>
          <w:b w:val="0"/>
          <w:bCs w:val="0"/>
          <w:sz w:val="24"/>
          <w:szCs w:val="24"/>
        </w:rPr>
        <w:t>道</w:t>
      </w:r>
      <w:r>
        <w:rPr>
          <w:rFonts w:hint="eastAsia" w:ascii="宋体" w:hAnsi="宋体" w:eastAsia="宋体" w:cs="宋体"/>
          <w:b w:val="0"/>
          <w:bCs w:val="0"/>
          <w:sz w:val="24"/>
          <w:szCs w:val="24"/>
          <w:lang w:val="en-US" w:eastAsia="zh-CN"/>
        </w:rPr>
        <w:t>排水畅通</w:t>
      </w:r>
      <w:r>
        <w:rPr>
          <w:rFonts w:hint="eastAsia" w:ascii="宋体" w:hAnsi="宋体" w:eastAsia="宋体" w:cs="宋体"/>
          <w:b w:val="0"/>
          <w:bCs w:val="0"/>
          <w:sz w:val="24"/>
          <w:szCs w:val="24"/>
          <w:lang w:eastAsia="zh-CN"/>
        </w:rPr>
        <w:t>。</w:t>
      </w:r>
    </w:p>
    <w:p w14:paraId="16D74B14">
      <w:pPr>
        <w:rPr>
          <w:rFonts w:hint="eastAsia" w:ascii="宋体" w:hAnsi="宋体" w:eastAsia="宋体" w:cs="宋体"/>
          <w:b w:val="0"/>
          <w:bCs w:val="0"/>
          <w:sz w:val="24"/>
          <w:szCs w:val="24"/>
        </w:rPr>
      </w:pPr>
      <w:r>
        <w:rPr>
          <w:rFonts w:hint="eastAsia" w:ascii="宋体" w:hAnsi="宋体" w:eastAsia="宋体" w:cs="宋体"/>
          <w:b w:val="0"/>
          <w:bCs w:val="0"/>
          <w:sz w:val="24"/>
          <w:szCs w:val="24"/>
        </w:rPr>
        <w:t>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及时清</w:t>
      </w:r>
      <w:r>
        <w:rPr>
          <w:rFonts w:hint="eastAsia" w:ascii="宋体" w:hAnsi="宋体" w:eastAsia="宋体" w:cs="宋体"/>
          <w:b w:val="0"/>
          <w:bCs w:val="0"/>
          <w:sz w:val="24"/>
          <w:szCs w:val="24"/>
          <w:lang w:val="en-US" w:eastAsia="zh-CN"/>
        </w:rPr>
        <w:t>洗脏垃圾桶</w:t>
      </w:r>
      <w:r>
        <w:rPr>
          <w:rFonts w:hint="eastAsia" w:ascii="宋体" w:hAnsi="宋体" w:eastAsia="宋体" w:cs="宋体"/>
          <w:b w:val="0"/>
          <w:bCs w:val="0"/>
          <w:sz w:val="24"/>
          <w:szCs w:val="24"/>
        </w:rPr>
        <w:t>和更换</w:t>
      </w:r>
      <w:r>
        <w:rPr>
          <w:rFonts w:hint="eastAsia" w:ascii="宋体" w:hAnsi="宋体" w:eastAsia="宋体" w:cs="宋体"/>
          <w:b w:val="0"/>
          <w:bCs w:val="0"/>
          <w:sz w:val="24"/>
          <w:szCs w:val="24"/>
          <w:lang w:val="en-US" w:eastAsia="zh-CN"/>
        </w:rPr>
        <w:t>破损</w:t>
      </w:r>
      <w:r>
        <w:rPr>
          <w:rFonts w:hint="eastAsia" w:ascii="宋体" w:hAnsi="宋体" w:eastAsia="宋体" w:cs="宋体"/>
          <w:b w:val="0"/>
          <w:bCs w:val="0"/>
          <w:sz w:val="24"/>
          <w:szCs w:val="24"/>
        </w:rPr>
        <w:t>垃圾桶。</w:t>
      </w:r>
    </w:p>
    <w:p w14:paraId="39E86D52">
      <w:pPr>
        <w:rPr>
          <w:rFonts w:hint="eastAsia" w:ascii="宋体" w:hAnsi="宋体" w:eastAsia="宋体" w:cs="宋体"/>
          <w:b w:val="0"/>
          <w:bCs w:val="0"/>
          <w:sz w:val="24"/>
          <w:szCs w:val="24"/>
        </w:rPr>
      </w:pPr>
      <w:r>
        <w:rPr>
          <w:rFonts w:hint="eastAsia" w:ascii="宋体" w:hAnsi="宋体" w:eastAsia="宋体" w:cs="宋体"/>
          <w:b w:val="0"/>
          <w:bCs w:val="0"/>
          <w:sz w:val="24"/>
          <w:szCs w:val="24"/>
        </w:rPr>
        <w:t>⑦</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配合</w:t>
      </w:r>
      <w:r>
        <w:rPr>
          <w:rFonts w:hint="eastAsia" w:ascii="宋体" w:hAnsi="宋体" w:eastAsia="宋体" w:cs="宋体"/>
          <w:b w:val="0"/>
          <w:bCs w:val="0"/>
          <w:sz w:val="24"/>
          <w:szCs w:val="24"/>
          <w:lang w:val="en-US" w:eastAsia="zh-CN"/>
        </w:rPr>
        <w:t>村委</w:t>
      </w:r>
      <w:r>
        <w:rPr>
          <w:rFonts w:hint="eastAsia" w:ascii="宋体" w:hAnsi="宋体" w:eastAsia="宋体" w:cs="宋体"/>
          <w:b w:val="0"/>
          <w:bCs w:val="0"/>
          <w:sz w:val="24"/>
          <w:szCs w:val="24"/>
        </w:rPr>
        <w:t>管理，完成突发、应急等工作。</w:t>
      </w:r>
    </w:p>
    <w:p w14:paraId="71EBCF02">
      <w:pPr>
        <w:rPr>
          <w:rFonts w:hint="eastAsia" w:ascii="宋体" w:hAnsi="宋体" w:eastAsia="宋体" w:cs="宋体"/>
          <w:b w:val="0"/>
          <w:bCs w:val="0"/>
          <w:sz w:val="24"/>
          <w:szCs w:val="24"/>
        </w:rPr>
      </w:pPr>
    </w:p>
    <w:p w14:paraId="50267862">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办公大楼保洁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2名</w:t>
      </w:r>
    </w:p>
    <w:p w14:paraId="17EAF2DC">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保持地面干净清洁、无污物、污水、浮土。</w:t>
      </w:r>
    </w:p>
    <w:p w14:paraId="777F763F">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门窗干净、无尘土，玻璃清洁、透明。</w:t>
      </w:r>
    </w:p>
    <w:p w14:paraId="42E1E2C9">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墙壁清洁，表面无灰尘、污迹。</w:t>
      </w:r>
    </w:p>
    <w:p w14:paraId="7E06FCFF">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挂件、画框及其他装饰品表面干净整洁。</w:t>
      </w:r>
    </w:p>
    <w:p w14:paraId="11427D53">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⑤</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卫生间内卫生环境的管理。</w:t>
      </w:r>
    </w:p>
    <w:p w14:paraId="3A0E5125">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洗手池内无污垢，经常保持清洁。</w:t>
      </w:r>
    </w:p>
    <w:p w14:paraId="32499046">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⑦</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卫生工具用后及时清洁整理，保持清洁、摆放整齐。</w:t>
      </w:r>
    </w:p>
    <w:p w14:paraId="5BFB1519">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⑧</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门前台阶的清洁。</w:t>
      </w:r>
    </w:p>
    <w:p w14:paraId="155BA77D">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rPr>
        <w:t>⑨</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会议室保洁及会议服务工作。</w:t>
      </w:r>
    </w:p>
    <w:p w14:paraId="284A0939">
      <w:pPr>
        <w:numPr>
          <w:ilvl w:val="0"/>
          <w:numId w:val="0"/>
        </w:numPr>
        <w:ind w:leftChars="0"/>
        <w:rPr>
          <w:rFonts w:hint="eastAsia" w:ascii="宋体" w:hAnsi="宋体" w:eastAsia="宋体" w:cs="宋体"/>
          <w:b w:val="0"/>
          <w:bCs w:val="0"/>
          <w:sz w:val="24"/>
          <w:szCs w:val="24"/>
        </w:rPr>
      </w:pPr>
    </w:p>
    <w:p w14:paraId="191C5A07">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垃圾分类人员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6名</w:t>
      </w:r>
    </w:p>
    <w:p w14:paraId="5C92EBB7">
      <w:pPr>
        <w:rPr>
          <w:rFonts w:hint="eastAsia" w:ascii="宋体" w:hAnsi="宋体" w:eastAsia="宋体" w:cs="宋体"/>
          <w:b w:val="0"/>
          <w:bCs w:val="0"/>
          <w:sz w:val="24"/>
          <w:szCs w:val="24"/>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垃圾投放点按要求规范设置，无杂色桶，</w:t>
      </w:r>
      <w:r>
        <w:rPr>
          <w:rFonts w:hint="eastAsia" w:ascii="宋体" w:hAnsi="宋体" w:eastAsia="宋体" w:cs="宋体"/>
          <w:b w:val="0"/>
          <w:bCs w:val="0"/>
          <w:sz w:val="24"/>
          <w:szCs w:val="24"/>
          <w:lang w:val="en-US" w:eastAsia="zh-CN"/>
        </w:rPr>
        <w:t>分类</w:t>
      </w:r>
      <w:r>
        <w:rPr>
          <w:rFonts w:hint="eastAsia" w:ascii="宋体" w:hAnsi="宋体" w:eastAsia="宋体" w:cs="宋体"/>
          <w:b w:val="0"/>
          <w:bCs w:val="0"/>
          <w:sz w:val="24"/>
          <w:szCs w:val="24"/>
        </w:rPr>
        <w:t>设施无破损的，分类设施无</w:t>
      </w:r>
      <w:r>
        <w:rPr>
          <w:rFonts w:hint="eastAsia" w:ascii="宋体" w:hAnsi="宋体" w:eastAsia="宋体" w:cs="宋体"/>
          <w:b w:val="0"/>
          <w:bCs w:val="0"/>
          <w:sz w:val="24"/>
          <w:szCs w:val="24"/>
          <w:lang w:val="en-US" w:eastAsia="zh-CN"/>
        </w:rPr>
        <w:t>脏污</w:t>
      </w:r>
      <w:r>
        <w:rPr>
          <w:rFonts w:hint="eastAsia" w:ascii="宋体" w:hAnsi="宋体" w:eastAsia="宋体" w:cs="宋体"/>
          <w:b w:val="0"/>
          <w:bCs w:val="0"/>
          <w:sz w:val="24"/>
          <w:szCs w:val="24"/>
        </w:rPr>
        <w:t>的，垃圾桶清洗，破损</w:t>
      </w:r>
      <w:r>
        <w:rPr>
          <w:rFonts w:hint="eastAsia" w:ascii="宋体" w:hAnsi="宋体" w:eastAsia="宋体" w:cs="宋体"/>
          <w:b w:val="0"/>
          <w:bCs w:val="0"/>
          <w:sz w:val="24"/>
          <w:szCs w:val="24"/>
          <w:lang w:val="en-US" w:eastAsia="zh-CN"/>
        </w:rPr>
        <w:t>更</w:t>
      </w:r>
      <w:r>
        <w:rPr>
          <w:rFonts w:hint="eastAsia" w:ascii="宋体" w:hAnsi="宋体" w:eastAsia="宋体" w:cs="宋体"/>
          <w:b w:val="0"/>
          <w:bCs w:val="0"/>
          <w:sz w:val="24"/>
          <w:szCs w:val="24"/>
        </w:rPr>
        <w:t>换、缺</w:t>
      </w:r>
      <w:r>
        <w:rPr>
          <w:rFonts w:hint="eastAsia" w:ascii="宋体" w:hAnsi="宋体" w:eastAsia="宋体" w:cs="宋体"/>
          <w:b w:val="0"/>
          <w:bCs w:val="0"/>
          <w:sz w:val="24"/>
          <w:szCs w:val="24"/>
          <w:lang w:val="en-US" w:eastAsia="zh-CN"/>
        </w:rPr>
        <w:t>失补</w:t>
      </w:r>
      <w:r>
        <w:rPr>
          <w:rFonts w:hint="eastAsia" w:ascii="宋体" w:hAnsi="宋体" w:eastAsia="宋体" w:cs="宋体"/>
          <w:b w:val="0"/>
          <w:bCs w:val="0"/>
          <w:sz w:val="24"/>
          <w:szCs w:val="24"/>
        </w:rPr>
        <w:t>发、点位新增、</w:t>
      </w:r>
      <w:r>
        <w:rPr>
          <w:rFonts w:hint="eastAsia" w:ascii="宋体" w:hAnsi="宋体" w:eastAsia="宋体" w:cs="宋体"/>
          <w:b w:val="0"/>
          <w:bCs w:val="0"/>
          <w:sz w:val="24"/>
          <w:szCs w:val="24"/>
          <w:lang w:val="en-US" w:eastAsia="zh-CN"/>
        </w:rPr>
        <w:t>保洁中转站卫生整洁</w:t>
      </w:r>
      <w:r>
        <w:rPr>
          <w:rFonts w:hint="eastAsia" w:ascii="宋体" w:hAnsi="宋体" w:eastAsia="宋体" w:cs="宋体"/>
          <w:b w:val="0"/>
          <w:bCs w:val="0"/>
          <w:sz w:val="24"/>
          <w:szCs w:val="24"/>
        </w:rPr>
        <w:t>。</w:t>
      </w:r>
    </w:p>
    <w:p w14:paraId="5EE54DF1">
      <w:pPr>
        <w:rPr>
          <w:rFonts w:hint="eastAsia" w:ascii="宋体" w:hAnsi="宋体" w:eastAsia="宋体" w:cs="宋体"/>
          <w:b w:val="0"/>
          <w:bCs w:val="0"/>
          <w:sz w:val="24"/>
          <w:szCs w:val="24"/>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设置垃圾分类指示牌，管理到位，无破损，无脏污。</w:t>
      </w:r>
    </w:p>
    <w:p w14:paraId="020510A3">
      <w:pPr>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每日要有人对全域垃圾分类进行</w:t>
      </w:r>
      <w:r>
        <w:rPr>
          <w:rFonts w:hint="eastAsia" w:ascii="宋体" w:hAnsi="宋体" w:eastAsia="宋体" w:cs="宋体"/>
          <w:b w:val="0"/>
          <w:bCs w:val="0"/>
          <w:sz w:val="24"/>
          <w:szCs w:val="24"/>
          <w:lang w:val="en-US" w:eastAsia="zh-CN"/>
        </w:rPr>
        <w:t>巡查</w:t>
      </w:r>
      <w:r>
        <w:rPr>
          <w:rFonts w:hint="eastAsia" w:ascii="宋体" w:hAnsi="宋体" w:eastAsia="宋体" w:cs="宋体"/>
          <w:b w:val="0"/>
          <w:bCs w:val="0"/>
          <w:sz w:val="24"/>
          <w:szCs w:val="24"/>
        </w:rPr>
        <w:t>、确</w:t>
      </w:r>
      <w:r>
        <w:rPr>
          <w:rFonts w:hint="eastAsia" w:ascii="宋体" w:hAnsi="宋体" w:eastAsia="宋体" w:cs="宋体"/>
          <w:b w:val="0"/>
          <w:bCs w:val="0"/>
          <w:sz w:val="24"/>
          <w:szCs w:val="24"/>
          <w:lang w:val="en-US" w:eastAsia="zh-CN"/>
        </w:rPr>
        <w:t>保</w:t>
      </w:r>
      <w:r>
        <w:rPr>
          <w:rFonts w:hint="eastAsia" w:ascii="宋体" w:hAnsi="宋体" w:eastAsia="宋体" w:cs="宋体"/>
          <w:b w:val="0"/>
          <w:bCs w:val="0"/>
          <w:sz w:val="24"/>
          <w:szCs w:val="24"/>
        </w:rPr>
        <w:t>无</w:t>
      </w:r>
      <w:r>
        <w:rPr>
          <w:rFonts w:hint="eastAsia" w:ascii="宋体" w:hAnsi="宋体" w:eastAsia="宋体" w:cs="宋体"/>
          <w:b w:val="0"/>
          <w:bCs w:val="0"/>
          <w:sz w:val="24"/>
          <w:szCs w:val="24"/>
          <w:lang w:val="en-US" w:eastAsia="zh-CN"/>
        </w:rPr>
        <w:t>乱投</w:t>
      </w:r>
      <w:r>
        <w:rPr>
          <w:rFonts w:hint="eastAsia" w:ascii="宋体" w:hAnsi="宋体" w:eastAsia="宋体" w:cs="宋体"/>
          <w:b w:val="0"/>
          <w:bCs w:val="0"/>
          <w:sz w:val="24"/>
          <w:szCs w:val="24"/>
        </w:rPr>
        <w:t>垃圾，不断提升垃圾分类正确率。按照《关于优</w:t>
      </w:r>
      <w:r>
        <w:rPr>
          <w:rFonts w:hint="eastAsia" w:ascii="宋体" w:hAnsi="宋体" w:eastAsia="宋体" w:cs="宋体"/>
          <w:b w:val="0"/>
          <w:bCs w:val="0"/>
          <w:sz w:val="24"/>
          <w:szCs w:val="24"/>
          <w:lang w:val="en-US" w:eastAsia="zh-CN"/>
        </w:rPr>
        <w:t>化杭</w:t>
      </w:r>
      <w:r>
        <w:rPr>
          <w:rFonts w:hint="eastAsia" w:ascii="宋体" w:hAnsi="宋体" w:eastAsia="宋体" w:cs="宋体"/>
          <w:b w:val="0"/>
          <w:bCs w:val="0"/>
          <w:sz w:val="24"/>
          <w:szCs w:val="24"/>
        </w:rPr>
        <w:t>州市区居民小区生活垃圾分类正确率计算方法（试行）的</w:t>
      </w:r>
      <w:r>
        <w:rPr>
          <w:rFonts w:hint="eastAsia" w:ascii="宋体" w:hAnsi="宋体" w:eastAsia="宋体" w:cs="宋体"/>
          <w:b w:val="0"/>
          <w:bCs w:val="0"/>
          <w:sz w:val="24"/>
          <w:szCs w:val="24"/>
          <w:lang w:val="en-US" w:eastAsia="zh-CN"/>
        </w:rPr>
        <w:t>通</w:t>
      </w:r>
      <w:r>
        <w:rPr>
          <w:rFonts w:hint="eastAsia" w:ascii="宋体" w:hAnsi="宋体" w:eastAsia="宋体" w:cs="宋体"/>
          <w:b w:val="0"/>
          <w:bCs w:val="0"/>
          <w:sz w:val="24"/>
          <w:szCs w:val="24"/>
        </w:rPr>
        <w:t>知》（</w:t>
      </w:r>
      <w:r>
        <w:rPr>
          <w:rFonts w:hint="eastAsia" w:ascii="宋体" w:hAnsi="宋体" w:eastAsia="宋体" w:cs="宋体"/>
          <w:b w:val="0"/>
          <w:bCs w:val="0"/>
          <w:sz w:val="24"/>
          <w:szCs w:val="24"/>
          <w:lang w:val="en-US" w:eastAsia="zh-CN"/>
        </w:rPr>
        <w:t>杭</w:t>
      </w:r>
      <w:r>
        <w:rPr>
          <w:rFonts w:hint="eastAsia" w:ascii="宋体" w:hAnsi="宋体" w:eastAsia="宋体" w:cs="宋体"/>
          <w:b w:val="0"/>
          <w:bCs w:val="0"/>
          <w:sz w:val="24"/>
          <w:szCs w:val="24"/>
        </w:rPr>
        <w:t>城管委</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2018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年258号）计算分类正确率。</w:t>
      </w:r>
    </w:p>
    <w:p w14:paraId="041CC619">
      <w:pPr>
        <w:rPr>
          <w:rFonts w:hint="eastAsia" w:ascii="宋体" w:hAnsi="宋体" w:eastAsia="宋体" w:cs="宋体"/>
          <w:b w:val="0"/>
          <w:bCs w:val="0"/>
          <w:sz w:val="24"/>
          <w:szCs w:val="24"/>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五星村垃圾分类评比公示</w:t>
      </w:r>
      <w:r>
        <w:rPr>
          <w:rFonts w:hint="eastAsia" w:ascii="宋体" w:hAnsi="宋体" w:eastAsia="宋体" w:cs="宋体"/>
          <w:b w:val="0"/>
          <w:bCs w:val="0"/>
          <w:sz w:val="24"/>
          <w:szCs w:val="24"/>
          <w:lang w:val="en-US" w:eastAsia="zh-CN"/>
        </w:rPr>
        <w:t>栏</w:t>
      </w:r>
      <w:r>
        <w:rPr>
          <w:rFonts w:hint="eastAsia" w:ascii="宋体" w:hAnsi="宋体" w:eastAsia="宋体" w:cs="宋体"/>
          <w:b w:val="0"/>
          <w:bCs w:val="0"/>
          <w:sz w:val="24"/>
          <w:szCs w:val="24"/>
        </w:rPr>
        <w:t>配置到位，并及时更新信息记录分类质量。定时数据分析反馈。</w:t>
      </w:r>
    </w:p>
    <w:p w14:paraId="2562F605">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⑤</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开展全</w:t>
      </w:r>
      <w:r>
        <w:rPr>
          <w:rFonts w:hint="eastAsia" w:ascii="宋体" w:hAnsi="宋体" w:eastAsia="宋体" w:cs="宋体"/>
          <w:b w:val="0"/>
          <w:bCs w:val="0"/>
          <w:sz w:val="24"/>
          <w:szCs w:val="24"/>
          <w:lang w:val="en-US" w:eastAsia="zh-CN"/>
        </w:rPr>
        <w:t>域</w:t>
      </w:r>
      <w:r>
        <w:rPr>
          <w:rFonts w:hint="eastAsia" w:ascii="宋体" w:hAnsi="宋体" w:eastAsia="宋体" w:cs="宋体"/>
          <w:b w:val="0"/>
          <w:bCs w:val="0"/>
          <w:sz w:val="24"/>
          <w:szCs w:val="24"/>
        </w:rPr>
        <w:t>入户指导及</w:t>
      </w:r>
      <w:r>
        <w:rPr>
          <w:rFonts w:hint="eastAsia" w:ascii="宋体" w:hAnsi="宋体" w:eastAsia="宋体" w:cs="宋体"/>
          <w:b w:val="0"/>
          <w:bCs w:val="0"/>
          <w:sz w:val="24"/>
          <w:szCs w:val="24"/>
          <w:lang w:val="en-US" w:eastAsia="zh-CN"/>
        </w:rPr>
        <w:t>宣教</w:t>
      </w:r>
      <w:r>
        <w:rPr>
          <w:rFonts w:hint="eastAsia" w:ascii="宋体" w:hAnsi="宋体" w:eastAsia="宋体" w:cs="宋体"/>
          <w:b w:val="0"/>
          <w:bCs w:val="0"/>
          <w:sz w:val="24"/>
          <w:szCs w:val="24"/>
        </w:rPr>
        <w:t>垃圾分类工作</w:t>
      </w:r>
      <w:r>
        <w:rPr>
          <w:rFonts w:hint="eastAsia" w:ascii="宋体" w:hAnsi="宋体" w:eastAsia="宋体" w:cs="宋体"/>
          <w:b w:val="0"/>
          <w:bCs w:val="0"/>
          <w:sz w:val="24"/>
          <w:szCs w:val="24"/>
          <w:lang w:eastAsia="zh-CN"/>
        </w:rPr>
        <w:t>。</w:t>
      </w:r>
    </w:p>
    <w:p w14:paraId="71F78F87">
      <w:pPr>
        <w:rPr>
          <w:rFonts w:hint="eastAsia" w:ascii="宋体" w:hAnsi="宋体" w:eastAsia="宋体" w:cs="宋体"/>
          <w:b w:val="0"/>
          <w:bCs w:val="0"/>
          <w:sz w:val="24"/>
          <w:szCs w:val="24"/>
        </w:rPr>
      </w:pPr>
      <w:r>
        <w:rPr>
          <w:rFonts w:hint="eastAsia" w:ascii="宋体" w:hAnsi="宋体" w:eastAsia="宋体" w:cs="宋体"/>
          <w:b w:val="0"/>
          <w:bCs w:val="0"/>
          <w:sz w:val="24"/>
          <w:szCs w:val="24"/>
        </w:rPr>
        <w:t>⑥</w:t>
      </w:r>
      <w:r>
        <w:rPr>
          <w:rFonts w:hint="eastAsia" w:ascii="宋体" w:hAnsi="宋体" w:eastAsia="宋体" w:cs="宋体"/>
          <w:b w:val="0"/>
          <w:bCs w:val="0"/>
          <w:sz w:val="24"/>
          <w:szCs w:val="24"/>
          <w:lang w:val="en-US" w:eastAsia="zh-CN"/>
        </w:rPr>
        <w:t>.配备</w:t>
      </w:r>
      <w:r>
        <w:rPr>
          <w:rFonts w:hint="eastAsia" w:ascii="宋体" w:hAnsi="宋体" w:eastAsia="宋体" w:cs="宋体"/>
          <w:b w:val="0"/>
          <w:bCs w:val="0"/>
          <w:sz w:val="24"/>
          <w:szCs w:val="24"/>
        </w:rPr>
        <w:t>垃圾分类</w:t>
      </w:r>
      <w:r>
        <w:rPr>
          <w:rFonts w:hint="eastAsia" w:ascii="宋体" w:hAnsi="宋体" w:eastAsia="宋体" w:cs="宋体"/>
          <w:b w:val="0"/>
          <w:bCs w:val="0"/>
          <w:sz w:val="24"/>
          <w:szCs w:val="24"/>
          <w:lang w:val="en-US" w:eastAsia="zh-CN"/>
        </w:rPr>
        <w:t>六桶</w:t>
      </w:r>
      <w:r>
        <w:rPr>
          <w:rFonts w:hint="eastAsia" w:ascii="宋体" w:hAnsi="宋体" w:eastAsia="宋体" w:cs="宋体"/>
          <w:b w:val="0"/>
          <w:bCs w:val="0"/>
          <w:sz w:val="24"/>
          <w:szCs w:val="24"/>
        </w:rPr>
        <w:t>电动</w:t>
      </w:r>
      <w:r>
        <w:rPr>
          <w:rFonts w:hint="eastAsia" w:ascii="宋体" w:hAnsi="宋体" w:eastAsia="宋体" w:cs="宋体"/>
          <w:b w:val="0"/>
          <w:bCs w:val="0"/>
          <w:sz w:val="24"/>
          <w:szCs w:val="24"/>
          <w:lang w:val="en-US" w:eastAsia="zh-CN"/>
        </w:rPr>
        <w:t>收</w:t>
      </w:r>
      <w:r>
        <w:rPr>
          <w:rFonts w:hint="eastAsia" w:ascii="宋体" w:hAnsi="宋体" w:eastAsia="宋体" w:cs="宋体"/>
          <w:b w:val="0"/>
          <w:bCs w:val="0"/>
          <w:sz w:val="24"/>
          <w:szCs w:val="24"/>
        </w:rPr>
        <w:t>运车。</w:t>
      </w:r>
      <w:r>
        <w:rPr>
          <w:rFonts w:hint="eastAsia" w:ascii="宋体" w:hAnsi="宋体" w:eastAsia="宋体" w:cs="宋体"/>
          <w:b w:val="0"/>
          <w:bCs w:val="0"/>
          <w:sz w:val="24"/>
          <w:szCs w:val="24"/>
          <w:lang w:val="en-US" w:eastAsia="zh-CN"/>
        </w:rPr>
        <w:t>及时收集每家</w:t>
      </w:r>
      <w:r>
        <w:rPr>
          <w:rFonts w:hint="eastAsia" w:ascii="宋体" w:hAnsi="宋体" w:eastAsia="宋体" w:cs="宋体"/>
          <w:b w:val="0"/>
          <w:bCs w:val="0"/>
          <w:sz w:val="24"/>
          <w:szCs w:val="24"/>
        </w:rPr>
        <w:t>每户</w:t>
      </w:r>
      <w:r>
        <w:rPr>
          <w:rFonts w:hint="eastAsia" w:ascii="宋体" w:hAnsi="宋体" w:eastAsia="宋体" w:cs="宋体"/>
          <w:b w:val="0"/>
          <w:bCs w:val="0"/>
          <w:sz w:val="24"/>
          <w:szCs w:val="24"/>
          <w:lang w:val="en-US" w:eastAsia="zh-CN"/>
        </w:rPr>
        <w:t>分类</w:t>
      </w:r>
      <w:r>
        <w:rPr>
          <w:rFonts w:hint="eastAsia" w:ascii="宋体" w:hAnsi="宋体" w:eastAsia="宋体" w:cs="宋体"/>
          <w:b w:val="0"/>
          <w:bCs w:val="0"/>
          <w:sz w:val="24"/>
          <w:szCs w:val="24"/>
        </w:rPr>
        <w:t>易腐垃圾和其他垃圾分类收</w:t>
      </w:r>
      <w:r>
        <w:rPr>
          <w:rFonts w:hint="eastAsia" w:ascii="宋体" w:hAnsi="宋体" w:eastAsia="宋体" w:cs="宋体"/>
          <w:b w:val="0"/>
          <w:bCs w:val="0"/>
          <w:sz w:val="24"/>
          <w:szCs w:val="24"/>
          <w:lang w:val="en-US" w:eastAsia="zh-CN"/>
        </w:rPr>
        <w:t>运</w:t>
      </w:r>
      <w:r>
        <w:rPr>
          <w:rFonts w:hint="eastAsia" w:ascii="宋体" w:hAnsi="宋体" w:eastAsia="宋体" w:cs="宋体"/>
          <w:b w:val="0"/>
          <w:bCs w:val="0"/>
          <w:sz w:val="24"/>
          <w:szCs w:val="24"/>
        </w:rPr>
        <w:t>，做到无垃圾桶满</w:t>
      </w:r>
      <w:r>
        <w:rPr>
          <w:rFonts w:hint="eastAsia" w:ascii="宋体" w:hAnsi="宋体" w:eastAsia="宋体" w:cs="宋体"/>
          <w:b w:val="0"/>
          <w:bCs w:val="0"/>
          <w:sz w:val="24"/>
          <w:szCs w:val="24"/>
          <w:lang w:val="en-US" w:eastAsia="zh-CN"/>
        </w:rPr>
        <w:t>没</w:t>
      </w:r>
      <w:r>
        <w:rPr>
          <w:rFonts w:hint="eastAsia" w:ascii="宋体" w:hAnsi="宋体" w:eastAsia="宋体" w:cs="宋体"/>
          <w:b w:val="0"/>
          <w:bCs w:val="0"/>
          <w:sz w:val="24"/>
          <w:szCs w:val="24"/>
        </w:rPr>
        <w:t>。可</w:t>
      </w:r>
      <w:r>
        <w:rPr>
          <w:rFonts w:hint="eastAsia" w:ascii="宋体" w:hAnsi="宋体" w:eastAsia="宋体" w:cs="宋体"/>
          <w:b w:val="0"/>
          <w:bCs w:val="0"/>
          <w:sz w:val="24"/>
          <w:szCs w:val="24"/>
          <w:lang w:val="en-US" w:eastAsia="zh-CN"/>
        </w:rPr>
        <w:t>回收垃圾及时清运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无堆积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有害垃圾及时清</w:t>
      </w:r>
      <w:r>
        <w:rPr>
          <w:rFonts w:hint="eastAsia" w:ascii="宋体" w:hAnsi="宋体" w:eastAsia="宋体" w:cs="宋体"/>
          <w:b w:val="0"/>
          <w:bCs w:val="0"/>
          <w:sz w:val="24"/>
          <w:szCs w:val="24"/>
          <w:lang w:val="en-US" w:eastAsia="zh-CN"/>
        </w:rPr>
        <w:t>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无堆</w:t>
      </w:r>
      <w:r>
        <w:rPr>
          <w:rFonts w:hint="eastAsia" w:ascii="宋体" w:hAnsi="宋体" w:eastAsia="宋体" w:cs="宋体"/>
          <w:b w:val="0"/>
          <w:bCs w:val="0"/>
          <w:sz w:val="24"/>
          <w:szCs w:val="24"/>
          <w:lang w:val="en-US" w:eastAsia="zh-CN"/>
        </w:rPr>
        <w:t>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其他</w:t>
      </w:r>
      <w:r>
        <w:rPr>
          <w:rFonts w:hint="eastAsia" w:ascii="宋体" w:hAnsi="宋体" w:eastAsia="宋体" w:cs="宋体"/>
          <w:b w:val="0"/>
          <w:bCs w:val="0"/>
          <w:sz w:val="24"/>
          <w:szCs w:val="24"/>
        </w:rPr>
        <w:t>特殊垃圾</w:t>
      </w:r>
      <w:r>
        <w:rPr>
          <w:rFonts w:hint="eastAsia" w:ascii="宋体" w:hAnsi="宋体" w:eastAsia="宋体" w:cs="宋体"/>
          <w:b w:val="0"/>
          <w:bCs w:val="0"/>
          <w:sz w:val="24"/>
          <w:szCs w:val="24"/>
          <w:lang w:val="en-US" w:eastAsia="zh-CN"/>
        </w:rPr>
        <w:t>及时清运</w:t>
      </w:r>
      <w:r>
        <w:rPr>
          <w:rFonts w:hint="eastAsia" w:ascii="宋体" w:hAnsi="宋体" w:eastAsia="宋体" w:cs="宋体"/>
          <w:b w:val="0"/>
          <w:bCs w:val="0"/>
          <w:sz w:val="24"/>
          <w:szCs w:val="24"/>
        </w:rPr>
        <w:t>、无堆积。</w:t>
      </w:r>
    </w:p>
    <w:p w14:paraId="05999BF0">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⑦.</w:t>
      </w:r>
      <w:r>
        <w:rPr>
          <w:rFonts w:hint="eastAsia" w:ascii="宋体" w:hAnsi="宋体" w:eastAsia="宋体" w:cs="宋体"/>
          <w:b w:val="0"/>
          <w:bCs w:val="0"/>
          <w:sz w:val="24"/>
          <w:szCs w:val="24"/>
          <w:lang w:val="en-US" w:eastAsia="zh-CN"/>
        </w:rPr>
        <w:t>分类垃圾运输至村内垃圾中转集合点。</w:t>
      </w:r>
    </w:p>
    <w:p w14:paraId="5D91950F">
      <w:pPr>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管</w:t>
      </w:r>
      <w:r>
        <w:rPr>
          <w:rFonts w:hint="eastAsia" w:ascii="宋体" w:hAnsi="宋体" w:eastAsia="宋体" w:cs="宋体"/>
          <w:b w:val="0"/>
          <w:bCs w:val="0"/>
          <w:sz w:val="24"/>
          <w:szCs w:val="24"/>
          <w:lang w:val="en-US" w:eastAsia="zh-CN"/>
        </w:rPr>
        <w:t>通疏</w:t>
      </w:r>
      <w:r>
        <w:rPr>
          <w:rFonts w:hint="eastAsia" w:ascii="宋体" w:hAnsi="宋体" w:eastAsia="宋体" w:cs="宋体"/>
          <w:b w:val="0"/>
          <w:bCs w:val="0"/>
          <w:sz w:val="24"/>
          <w:szCs w:val="24"/>
        </w:rPr>
        <w:t>通</w:t>
      </w:r>
      <w:r>
        <w:rPr>
          <w:rFonts w:hint="eastAsia" w:ascii="宋体" w:hAnsi="宋体" w:eastAsia="宋体" w:cs="宋体"/>
          <w:b w:val="0"/>
          <w:bCs w:val="0"/>
          <w:sz w:val="24"/>
          <w:szCs w:val="24"/>
          <w:lang w:val="en-US" w:eastAsia="zh-CN"/>
        </w:rPr>
        <w:t>人员3名：公共区域污水</w:t>
      </w:r>
      <w:r>
        <w:rPr>
          <w:rFonts w:hint="eastAsia" w:ascii="宋体" w:hAnsi="宋体" w:eastAsia="宋体" w:cs="宋体"/>
          <w:b w:val="0"/>
          <w:bCs w:val="0"/>
          <w:sz w:val="24"/>
          <w:szCs w:val="24"/>
        </w:rPr>
        <w:t>管</w:t>
      </w:r>
      <w:r>
        <w:rPr>
          <w:rFonts w:hint="eastAsia" w:ascii="宋体" w:hAnsi="宋体" w:eastAsia="宋体" w:cs="宋体"/>
          <w:b w:val="0"/>
          <w:bCs w:val="0"/>
          <w:sz w:val="24"/>
          <w:szCs w:val="24"/>
          <w:lang w:val="en-US" w:eastAsia="zh-CN"/>
        </w:rPr>
        <w:t>通疏</w:t>
      </w:r>
      <w:r>
        <w:rPr>
          <w:rFonts w:hint="eastAsia" w:ascii="宋体" w:hAnsi="宋体" w:eastAsia="宋体" w:cs="宋体"/>
          <w:b w:val="0"/>
          <w:bCs w:val="0"/>
          <w:sz w:val="24"/>
          <w:szCs w:val="24"/>
        </w:rPr>
        <w:t>通，</w:t>
      </w:r>
      <w:r>
        <w:rPr>
          <w:rFonts w:hint="eastAsia" w:ascii="宋体" w:hAnsi="宋体" w:eastAsia="宋体" w:cs="宋体"/>
          <w:b w:val="0"/>
          <w:bCs w:val="0"/>
          <w:sz w:val="24"/>
          <w:szCs w:val="24"/>
          <w:lang w:val="en-US" w:eastAsia="zh-CN"/>
        </w:rPr>
        <w:t>做到公共区域</w:t>
      </w:r>
      <w:r>
        <w:rPr>
          <w:rFonts w:hint="eastAsia" w:ascii="宋体" w:hAnsi="宋体" w:eastAsia="宋体" w:cs="宋体"/>
          <w:b w:val="0"/>
          <w:bCs w:val="0"/>
          <w:sz w:val="24"/>
          <w:szCs w:val="24"/>
        </w:rPr>
        <w:t>下水</w:t>
      </w:r>
      <w:r>
        <w:rPr>
          <w:rFonts w:hint="eastAsia" w:ascii="宋体" w:hAnsi="宋体" w:eastAsia="宋体" w:cs="宋体"/>
          <w:b w:val="0"/>
          <w:bCs w:val="0"/>
          <w:sz w:val="24"/>
          <w:szCs w:val="24"/>
          <w:lang w:val="en-US" w:eastAsia="zh-CN"/>
        </w:rPr>
        <w:t>管</w:t>
      </w:r>
      <w:r>
        <w:rPr>
          <w:rFonts w:hint="eastAsia" w:ascii="宋体" w:hAnsi="宋体" w:eastAsia="宋体" w:cs="宋体"/>
          <w:b w:val="0"/>
          <w:bCs w:val="0"/>
          <w:sz w:val="24"/>
          <w:szCs w:val="24"/>
        </w:rPr>
        <w:t>道</w:t>
      </w:r>
      <w:r>
        <w:rPr>
          <w:rFonts w:hint="eastAsia" w:ascii="宋体" w:hAnsi="宋体" w:eastAsia="宋体" w:cs="宋体"/>
          <w:b w:val="0"/>
          <w:bCs w:val="0"/>
          <w:sz w:val="24"/>
          <w:szCs w:val="24"/>
          <w:lang w:val="en-US" w:eastAsia="zh-CN"/>
        </w:rPr>
        <w:t>排水畅通</w:t>
      </w:r>
      <w:r>
        <w:rPr>
          <w:rFonts w:hint="eastAsia" w:ascii="宋体" w:hAnsi="宋体" w:cs="宋体"/>
          <w:b w:val="0"/>
          <w:bCs w:val="0"/>
          <w:sz w:val="24"/>
          <w:szCs w:val="24"/>
          <w:lang w:val="en-US" w:eastAsia="zh-CN"/>
        </w:rPr>
        <w:t>。</w:t>
      </w:r>
    </w:p>
    <w:p w14:paraId="7F4D369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（二）、序化管理工作细则：</w:t>
      </w:r>
    </w:p>
    <w:p w14:paraId="714CBAE4">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农田环境卫生管理：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至下为序</w:t>
      </w:r>
      <w:r>
        <w:rPr>
          <w:rFonts w:hint="eastAsia" w:ascii="宋体" w:hAnsi="宋体" w:eastAsia="宋体" w:cs="宋体"/>
          <w:b w:val="0"/>
          <w:bCs w:val="0"/>
          <w:sz w:val="24"/>
          <w:szCs w:val="24"/>
        </w:rPr>
        <w:t>管理人员</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名</w:t>
      </w:r>
      <w:r>
        <w:rPr>
          <w:rFonts w:hint="eastAsia" w:ascii="宋体" w:hAnsi="宋体" w:eastAsia="宋体" w:cs="宋体"/>
          <w:b w:val="0"/>
          <w:bCs w:val="0"/>
          <w:sz w:val="24"/>
          <w:szCs w:val="24"/>
          <w:lang w:eastAsia="zh-CN"/>
        </w:rPr>
        <w:t>）</w:t>
      </w:r>
    </w:p>
    <w:p w14:paraId="55F82440">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①.全域内农田，通过检查，</w:t>
      </w:r>
      <w:r>
        <w:rPr>
          <w:rFonts w:hint="eastAsia" w:ascii="宋体" w:hAnsi="宋体" w:eastAsia="宋体" w:cs="宋体"/>
          <w:b w:val="0"/>
          <w:bCs w:val="0"/>
          <w:sz w:val="24"/>
          <w:szCs w:val="24"/>
          <w:lang w:val="en-US" w:eastAsia="zh-CN"/>
        </w:rPr>
        <w:t>巡</w:t>
      </w:r>
      <w:r>
        <w:rPr>
          <w:rFonts w:hint="eastAsia" w:ascii="宋体" w:hAnsi="宋体" w:eastAsia="宋体" w:cs="宋体"/>
          <w:b w:val="0"/>
          <w:bCs w:val="0"/>
          <w:sz w:val="24"/>
          <w:szCs w:val="24"/>
        </w:rPr>
        <w:t>查、视觉感觉，提升</w:t>
      </w:r>
      <w:r>
        <w:rPr>
          <w:rFonts w:hint="eastAsia" w:ascii="宋体" w:hAnsi="宋体" w:eastAsia="宋体" w:cs="宋体"/>
          <w:b w:val="0"/>
          <w:bCs w:val="0"/>
          <w:sz w:val="24"/>
          <w:szCs w:val="24"/>
          <w:lang w:val="en-US" w:eastAsia="zh-CN"/>
        </w:rPr>
        <w:t>整体环境序化及美化。</w:t>
      </w:r>
    </w:p>
    <w:p w14:paraId="6BAA444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②.对临时搭建的</w:t>
      </w:r>
      <w:r>
        <w:rPr>
          <w:rFonts w:hint="eastAsia" w:ascii="宋体" w:hAnsi="宋体" w:eastAsia="宋体" w:cs="宋体"/>
          <w:b w:val="0"/>
          <w:bCs w:val="0"/>
          <w:sz w:val="24"/>
          <w:szCs w:val="24"/>
          <w:lang w:val="en-US" w:eastAsia="zh-CN"/>
        </w:rPr>
        <w:t>屋棚及围挡做好美化方案，配合拆除破旧不雅围挡。</w:t>
      </w:r>
    </w:p>
    <w:p w14:paraId="5E88773B">
      <w:pPr>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对</w:t>
      </w:r>
      <w:r>
        <w:rPr>
          <w:rFonts w:hint="eastAsia" w:ascii="宋体" w:hAnsi="宋体" w:eastAsia="宋体" w:cs="宋体"/>
          <w:b w:val="0"/>
          <w:bCs w:val="0"/>
          <w:sz w:val="24"/>
          <w:szCs w:val="24"/>
          <w:lang w:val="en-US" w:eastAsia="zh-CN"/>
        </w:rPr>
        <w:t>田间乱堆乱放物品进行监督农户</w:t>
      </w:r>
      <w:r>
        <w:rPr>
          <w:rFonts w:hint="eastAsia" w:ascii="宋体" w:hAnsi="宋体" w:eastAsia="宋体" w:cs="宋体"/>
          <w:b w:val="0"/>
          <w:bCs w:val="0"/>
          <w:sz w:val="24"/>
          <w:szCs w:val="24"/>
        </w:rPr>
        <w:t>清理</w:t>
      </w:r>
      <w:r>
        <w:rPr>
          <w:rFonts w:hint="eastAsia" w:ascii="宋体" w:hAnsi="宋体" w:eastAsia="宋体" w:cs="宋体"/>
          <w:b w:val="0"/>
          <w:bCs w:val="0"/>
          <w:sz w:val="24"/>
          <w:szCs w:val="24"/>
          <w:lang w:val="en-US" w:eastAsia="zh-CN"/>
        </w:rPr>
        <w:t>和主动派人清理</w:t>
      </w:r>
      <w:r>
        <w:rPr>
          <w:rFonts w:hint="eastAsia" w:ascii="宋体" w:hAnsi="宋体" w:eastAsia="宋体" w:cs="宋体"/>
          <w:b w:val="0"/>
          <w:bCs w:val="0"/>
          <w:sz w:val="24"/>
          <w:szCs w:val="24"/>
        </w:rPr>
        <w:t>。</w:t>
      </w:r>
    </w:p>
    <w:p w14:paraId="148B27D1">
      <w:pPr>
        <w:rPr>
          <w:rFonts w:hint="eastAsia" w:ascii="宋体" w:hAnsi="宋体" w:eastAsia="宋体" w:cs="宋体"/>
          <w:b w:val="0"/>
          <w:bCs w:val="0"/>
          <w:sz w:val="24"/>
          <w:szCs w:val="24"/>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监督</w:t>
      </w:r>
      <w:r>
        <w:rPr>
          <w:rFonts w:hint="eastAsia" w:ascii="宋体" w:hAnsi="宋体" w:eastAsia="宋体" w:cs="宋体"/>
          <w:b w:val="0"/>
          <w:bCs w:val="0"/>
          <w:sz w:val="24"/>
          <w:szCs w:val="24"/>
          <w:lang w:val="en-US" w:eastAsia="zh-CN"/>
        </w:rPr>
        <w:t>农田内</w:t>
      </w:r>
      <w:r>
        <w:rPr>
          <w:rFonts w:hint="eastAsia" w:ascii="宋体" w:hAnsi="宋体" w:eastAsia="宋体" w:cs="宋体"/>
          <w:b w:val="0"/>
          <w:bCs w:val="0"/>
          <w:sz w:val="24"/>
          <w:szCs w:val="24"/>
        </w:rPr>
        <w:t>柴草垛、农作物、枯杆等</w:t>
      </w:r>
      <w:r>
        <w:rPr>
          <w:rFonts w:hint="eastAsia" w:ascii="宋体" w:hAnsi="宋体" w:eastAsia="宋体" w:cs="宋体"/>
          <w:b w:val="0"/>
          <w:bCs w:val="0"/>
          <w:sz w:val="24"/>
          <w:szCs w:val="24"/>
          <w:lang w:val="en-US" w:eastAsia="zh-CN"/>
        </w:rPr>
        <w:t>农业废弃物清理</w:t>
      </w:r>
      <w:r>
        <w:rPr>
          <w:rFonts w:hint="eastAsia" w:ascii="宋体" w:hAnsi="宋体" w:eastAsia="宋体" w:cs="宋体"/>
          <w:b w:val="0"/>
          <w:bCs w:val="0"/>
          <w:sz w:val="24"/>
          <w:szCs w:val="24"/>
        </w:rPr>
        <w:t>。明确堆</w:t>
      </w:r>
      <w:r>
        <w:rPr>
          <w:rFonts w:hint="eastAsia" w:ascii="宋体" w:hAnsi="宋体" w:eastAsia="宋体" w:cs="宋体"/>
          <w:b w:val="0"/>
          <w:bCs w:val="0"/>
          <w:sz w:val="24"/>
          <w:szCs w:val="24"/>
          <w:lang w:val="en-US" w:eastAsia="zh-CN"/>
        </w:rPr>
        <w:t>放</w:t>
      </w:r>
      <w:r>
        <w:rPr>
          <w:rFonts w:hint="eastAsia" w:ascii="宋体" w:hAnsi="宋体" w:eastAsia="宋体" w:cs="宋体"/>
          <w:b w:val="0"/>
          <w:bCs w:val="0"/>
          <w:sz w:val="24"/>
          <w:szCs w:val="24"/>
        </w:rPr>
        <w:t>点。引导农户运至堆放点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主动</w:t>
      </w:r>
      <w:r>
        <w:rPr>
          <w:rFonts w:hint="eastAsia" w:ascii="宋体" w:hAnsi="宋体" w:eastAsia="宋体" w:cs="宋体"/>
          <w:b w:val="0"/>
          <w:bCs w:val="0"/>
          <w:sz w:val="24"/>
          <w:szCs w:val="24"/>
          <w:lang w:val="en-US" w:eastAsia="zh-CN"/>
        </w:rPr>
        <w:t>清</w:t>
      </w:r>
      <w:r>
        <w:rPr>
          <w:rFonts w:hint="eastAsia" w:ascii="宋体" w:hAnsi="宋体" w:eastAsia="宋体" w:cs="宋体"/>
          <w:b w:val="0"/>
          <w:bCs w:val="0"/>
          <w:sz w:val="24"/>
          <w:szCs w:val="24"/>
        </w:rPr>
        <w:t>理</w:t>
      </w:r>
      <w:r>
        <w:rPr>
          <w:rFonts w:hint="eastAsia" w:ascii="宋体" w:hAnsi="宋体" w:eastAsia="宋体" w:cs="宋体"/>
          <w:b w:val="0"/>
          <w:bCs w:val="0"/>
          <w:sz w:val="24"/>
          <w:szCs w:val="24"/>
          <w:lang w:val="en-US" w:eastAsia="zh-CN"/>
        </w:rPr>
        <w:t>运</w:t>
      </w:r>
      <w:r>
        <w:rPr>
          <w:rFonts w:hint="eastAsia" w:ascii="宋体" w:hAnsi="宋体" w:eastAsia="宋体" w:cs="宋体"/>
          <w:b w:val="0"/>
          <w:bCs w:val="0"/>
          <w:sz w:val="24"/>
          <w:szCs w:val="24"/>
        </w:rPr>
        <w:t>至堆放点等确保农田环境整洁。</w:t>
      </w:r>
    </w:p>
    <w:p w14:paraId="1B93C9A5">
      <w:pP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商铺经营有序管理：</w:t>
      </w:r>
    </w:p>
    <w:p w14:paraId="1A3821F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val="en-US" w:eastAsia="zh-CN"/>
        </w:rPr>
        <w:t>全域范围内对不得摆放在商铺外面的坚立、临时放置广告牌及临时棚进行劝导及清理。</w:t>
      </w:r>
    </w:p>
    <w:p w14:paraId="5EF69C3B">
      <w:pPr>
        <w:rPr>
          <w:rFonts w:hint="eastAsia" w:ascii="宋体" w:hAnsi="宋体" w:eastAsia="宋体" w:cs="宋体"/>
          <w:b w:val="0"/>
          <w:bCs w:val="0"/>
          <w:sz w:val="24"/>
          <w:szCs w:val="24"/>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.全域范围</w:t>
      </w:r>
      <w:bookmarkStart w:id="26" w:name="OLE_LINK1"/>
      <w:r>
        <w:rPr>
          <w:rFonts w:hint="eastAsia" w:ascii="宋体" w:hAnsi="宋体" w:eastAsia="宋体" w:cs="宋体"/>
          <w:b w:val="0"/>
          <w:bCs w:val="0"/>
          <w:sz w:val="24"/>
          <w:szCs w:val="24"/>
          <w:lang w:val="en-US" w:eastAsia="zh-CN"/>
        </w:rPr>
        <w:t>商铺</w:t>
      </w:r>
      <w:bookmarkEnd w:id="26"/>
      <w:r>
        <w:rPr>
          <w:rFonts w:hint="eastAsia" w:ascii="宋体" w:hAnsi="宋体" w:eastAsia="宋体" w:cs="宋体"/>
          <w:b w:val="0"/>
          <w:bCs w:val="0"/>
          <w:sz w:val="24"/>
          <w:szCs w:val="24"/>
          <w:lang w:val="en-US" w:eastAsia="zh-CN"/>
        </w:rPr>
        <w:t>有放置需求的以道路白线为准向内推进1米（有特殊情况根据现场实际情况确认），有较大空间的以商铺门口墙体为界向外推1米（有特殊情况根据现场实际情况确认），</w:t>
      </w:r>
      <w:r>
        <w:rPr>
          <w:rFonts w:hint="eastAsia" w:ascii="宋体" w:hAnsi="宋体" w:eastAsia="宋体" w:cs="宋体"/>
          <w:b w:val="0"/>
          <w:bCs w:val="0"/>
          <w:sz w:val="24"/>
          <w:szCs w:val="24"/>
        </w:rPr>
        <w:t>物品摆放</w:t>
      </w:r>
      <w:r>
        <w:rPr>
          <w:rFonts w:hint="eastAsia" w:ascii="宋体" w:hAnsi="宋体" w:eastAsia="宋体" w:cs="宋体"/>
          <w:b w:val="0"/>
          <w:bCs w:val="0"/>
          <w:sz w:val="24"/>
          <w:szCs w:val="24"/>
          <w:lang w:val="en-US" w:eastAsia="zh-CN"/>
        </w:rPr>
        <w:t>需有序摆放</w:t>
      </w:r>
      <w:r>
        <w:rPr>
          <w:rFonts w:hint="eastAsia" w:ascii="宋体" w:hAnsi="宋体" w:eastAsia="宋体" w:cs="宋体"/>
          <w:b w:val="0"/>
          <w:bCs w:val="0"/>
          <w:sz w:val="24"/>
          <w:szCs w:val="24"/>
        </w:rPr>
        <w:t>。</w:t>
      </w:r>
    </w:p>
    <w:p w14:paraId="0E11593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③配合</w:t>
      </w:r>
      <w:r>
        <w:rPr>
          <w:rFonts w:hint="eastAsia" w:ascii="宋体" w:hAnsi="宋体" w:eastAsia="宋体" w:cs="宋体"/>
          <w:b w:val="0"/>
          <w:bCs w:val="0"/>
          <w:sz w:val="24"/>
          <w:szCs w:val="24"/>
          <w:lang w:val="en-US" w:eastAsia="zh-CN"/>
        </w:rPr>
        <w:t>执法</w:t>
      </w:r>
      <w:r>
        <w:rPr>
          <w:rFonts w:hint="eastAsia" w:ascii="宋体" w:hAnsi="宋体" w:eastAsia="宋体" w:cs="宋体"/>
          <w:b w:val="0"/>
          <w:bCs w:val="0"/>
          <w:sz w:val="24"/>
          <w:szCs w:val="24"/>
        </w:rPr>
        <w:t>管理，</w:t>
      </w:r>
      <w:r>
        <w:rPr>
          <w:rFonts w:hint="eastAsia" w:ascii="宋体" w:hAnsi="宋体" w:eastAsia="宋体" w:cs="宋体"/>
          <w:b w:val="0"/>
          <w:bCs w:val="0"/>
          <w:sz w:val="24"/>
          <w:szCs w:val="24"/>
          <w:lang w:val="en-US" w:eastAsia="zh-CN"/>
        </w:rPr>
        <w:t>劝导商</w:t>
      </w:r>
      <w:r>
        <w:rPr>
          <w:rFonts w:hint="eastAsia" w:ascii="宋体" w:hAnsi="宋体" w:eastAsia="宋体" w:cs="宋体"/>
          <w:b w:val="0"/>
          <w:bCs w:val="0"/>
          <w:sz w:val="24"/>
          <w:szCs w:val="24"/>
        </w:rPr>
        <w:t>铺主规范，并主动帮助商铺主规范</w:t>
      </w:r>
      <w:r>
        <w:rPr>
          <w:rFonts w:hint="eastAsia" w:ascii="宋体" w:hAnsi="宋体" w:eastAsia="宋体" w:cs="宋体"/>
          <w:b w:val="0"/>
          <w:bCs w:val="0"/>
          <w:sz w:val="24"/>
          <w:szCs w:val="24"/>
          <w:lang w:val="en-US" w:eastAsia="zh-CN"/>
        </w:rPr>
        <w:t>经营。</w:t>
      </w:r>
    </w:p>
    <w:p w14:paraId="6C00320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对拒不</w:t>
      </w:r>
      <w:r>
        <w:rPr>
          <w:rFonts w:hint="eastAsia" w:ascii="宋体" w:hAnsi="宋体" w:eastAsia="宋体" w:cs="宋体"/>
          <w:b w:val="0"/>
          <w:bCs w:val="0"/>
          <w:sz w:val="24"/>
          <w:szCs w:val="24"/>
          <w:lang w:val="en-US" w:eastAsia="zh-CN"/>
        </w:rPr>
        <w:t>配</w:t>
      </w:r>
      <w:r>
        <w:rPr>
          <w:rFonts w:hint="eastAsia" w:ascii="宋体" w:hAnsi="宋体" w:eastAsia="宋体" w:cs="宋体"/>
          <w:b w:val="0"/>
          <w:bCs w:val="0"/>
          <w:sz w:val="24"/>
          <w:szCs w:val="24"/>
        </w:rPr>
        <w:t>合的</w:t>
      </w:r>
      <w:r>
        <w:rPr>
          <w:rFonts w:hint="eastAsia" w:ascii="宋体" w:hAnsi="宋体" w:eastAsia="宋体" w:cs="宋体"/>
          <w:b w:val="0"/>
          <w:bCs w:val="0"/>
          <w:sz w:val="24"/>
          <w:szCs w:val="24"/>
          <w:lang w:val="en-US" w:eastAsia="zh-CN"/>
        </w:rPr>
        <w:t>及时</w:t>
      </w:r>
      <w:r>
        <w:rPr>
          <w:rFonts w:hint="eastAsia" w:ascii="宋体" w:hAnsi="宋体" w:eastAsia="宋体" w:cs="宋体"/>
          <w:b w:val="0"/>
          <w:bCs w:val="0"/>
          <w:sz w:val="24"/>
          <w:szCs w:val="24"/>
        </w:rPr>
        <w:t>上报有关部门。</w:t>
      </w:r>
    </w:p>
    <w:p w14:paraId="41CBE4B6">
      <w:pPr>
        <w:rPr>
          <w:rFonts w:hint="eastAsia" w:ascii="宋体" w:hAnsi="宋体" w:eastAsia="宋体" w:cs="宋体"/>
          <w:b w:val="0"/>
          <w:bCs w:val="0"/>
          <w:sz w:val="24"/>
          <w:szCs w:val="24"/>
          <w:lang w:eastAsia="zh-CN"/>
        </w:rPr>
      </w:pPr>
    </w:p>
    <w:p w14:paraId="625A2DE1">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机动车、非机动车停放管理</w:t>
      </w:r>
      <w:r>
        <w:rPr>
          <w:rFonts w:hint="eastAsia" w:ascii="宋体" w:hAnsi="宋体" w:eastAsia="宋体" w:cs="宋体"/>
          <w:b w:val="0"/>
          <w:bCs w:val="0"/>
          <w:sz w:val="24"/>
          <w:szCs w:val="24"/>
          <w:lang w:eastAsia="zh-CN"/>
        </w:rPr>
        <w:t>：</w:t>
      </w:r>
    </w:p>
    <w:p w14:paraId="6E32E5A3">
      <w:pPr>
        <w:rPr>
          <w:rFonts w:hint="eastAsia" w:ascii="宋体" w:hAnsi="宋体" w:eastAsia="宋体" w:cs="宋体"/>
          <w:b w:val="0"/>
          <w:bCs w:val="0"/>
          <w:sz w:val="24"/>
          <w:szCs w:val="24"/>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lang w:val="en-US" w:eastAsia="zh-CN"/>
        </w:rPr>
        <w:t>做好停车位的保洁不影响车位停车。</w:t>
      </w:r>
    </w:p>
    <w:p w14:paraId="3901071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组织专职人员</w:t>
      </w:r>
      <w:r>
        <w:rPr>
          <w:rFonts w:hint="eastAsia" w:ascii="宋体" w:hAnsi="宋体" w:eastAsia="宋体" w:cs="宋体"/>
          <w:b w:val="0"/>
          <w:bCs w:val="0"/>
          <w:sz w:val="24"/>
          <w:szCs w:val="24"/>
          <w:lang w:val="en-US" w:eastAsia="zh-CN"/>
        </w:rPr>
        <w:t>对乱</w:t>
      </w:r>
      <w:r>
        <w:rPr>
          <w:rFonts w:hint="eastAsia" w:ascii="宋体" w:hAnsi="宋体" w:eastAsia="宋体" w:cs="宋体"/>
          <w:b w:val="0"/>
          <w:bCs w:val="0"/>
          <w:sz w:val="24"/>
          <w:szCs w:val="24"/>
        </w:rPr>
        <w:t>停车</w:t>
      </w:r>
      <w:r>
        <w:rPr>
          <w:rFonts w:hint="eastAsia" w:ascii="宋体" w:hAnsi="宋体" w:eastAsia="宋体" w:cs="宋体"/>
          <w:b w:val="0"/>
          <w:bCs w:val="0"/>
          <w:sz w:val="24"/>
          <w:szCs w:val="24"/>
          <w:lang w:val="en-US" w:eastAsia="zh-CN"/>
        </w:rPr>
        <w:t>现场进行巡查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违反停</w:t>
      </w:r>
      <w:r>
        <w:rPr>
          <w:rFonts w:hint="eastAsia" w:ascii="宋体" w:hAnsi="宋体" w:eastAsia="宋体" w:cs="宋体"/>
          <w:b w:val="0"/>
          <w:bCs w:val="0"/>
          <w:sz w:val="24"/>
          <w:szCs w:val="24"/>
        </w:rPr>
        <w:t>车规定的</w:t>
      </w:r>
      <w:r>
        <w:rPr>
          <w:rFonts w:hint="eastAsia" w:ascii="宋体" w:hAnsi="宋体" w:eastAsia="宋体" w:cs="宋体"/>
          <w:b w:val="0"/>
          <w:bCs w:val="0"/>
          <w:sz w:val="24"/>
          <w:szCs w:val="24"/>
          <w:lang w:val="en-US" w:eastAsia="zh-CN"/>
        </w:rPr>
        <w:t>车</w:t>
      </w:r>
      <w:r>
        <w:rPr>
          <w:rFonts w:hint="eastAsia" w:ascii="宋体" w:hAnsi="宋体" w:eastAsia="宋体" w:cs="宋体"/>
          <w:b w:val="0"/>
          <w:bCs w:val="0"/>
          <w:sz w:val="24"/>
          <w:szCs w:val="24"/>
        </w:rPr>
        <w:t>辆进行处理（按管理</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法要求）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做到保障村民的正</w:t>
      </w:r>
      <w:r>
        <w:rPr>
          <w:rFonts w:hint="eastAsia" w:ascii="宋体" w:hAnsi="宋体" w:eastAsia="宋体" w:cs="宋体"/>
          <w:b w:val="0"/>
          <w:bCs w:val="0"/>
          <w:sz w:val="24"/>
          <w:szCs w:val="24"/>
          <w:lang w:val="en-US" w:eastAsia="zh-CN"/>
        </w:rPr>
        <w:t>常</w:t>
      </w:r>
      <w:r>
        <w:rPr>
          <w:rFonts w:hint="eastAsia" w:ascii="宋体" w:hAnsi="宋体" w:eastAsia="宋体" w:cs="宋体"/>
          <w:b w:val="0"/>
          <w:bCs w:val="0"/>
          <w:sz w:val="24"/>
          <w:szCs w:val="24"/>
        </w:rPr>
        <w:t>停车及出行。</w:t>
      </w:r>
    </w:p>
    <w:p w14:paraId="2611179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③</w:t>
      </w:r>
      <w:r>
        <w:rPr>
          <w:rFonts w:hint="eastAsia" w:ascii="宋体" w:hAnsi="宋体" w:eastAsia="宋体" w:cs="宋体"/>
          <w:b w:val="0"/>
          <w:bCs w:val="0"/>
          <w:sz w:val="24"/>
          <w:szCs w:val="24"/>
          <w:lang w:val="en-US" w:eastAsia="zh-CN"/>
        </w:rPr>
        <w:t>.对两轮电动车、共享单车、自行车停放</w:t>
      </w:r>
      <w:r>
        <w:rPr>
          <w:rFonts w:hint="eastAsia" w:ascii="宋体" w:hAnsi="宋体" w:eastAsia="宋体" w:cs="宋体"/>
          <w:b w:val="0"/>
          <w:bCs w:val="0"/>
          <w:sz w:val="24"/>
          <w:szCs w:val="24"/>
        </w:rPr>
        <w:t>进行</w:t>
      </w:r>
      <w:r>
        <w:rPr>
          <w:rFonts w:hint="eastAsia" w:ascii="宋体" w:hAnsi="宋体" w:eastAsia="宋体" w:cs="宋体"/>
          <w:b w:val="0"/>
          <w:bCs w:val="0"/>
          <w:sz w:val="24"/>
          <w:szCs w:val="24"/>
          <w:lang w:val="en-US" w:eastAsia="zh-CN"/>
        </w:rPr>
        <w:t>有序化</w:t>
      </w:r>
      <w:r>
        <w:rPr>
          <w:rFonts w:hint="eastAsia" w:ascii="宋体" w:hAnsi="宋体" w:eastAsia="宋体" w:cs="宋体"/>
          <w:b w:val="0"/>
          <w:bCs w:val="0"/>
          <w:sz w:val="24"/>
          <w:szCs w:val="24"/>
        </w:rPr>
        <w:t>管理</w:t>
      </w:r>
      <w:r>
        <w:rPr>
          <w:rFonts w:hint="eastAsia" w:ascii="宋体" w:hAnsi="宋体" w:eastAsia="宋体" w:cs="宋体"/>
          <w:b w:val="0"/>
          <w:bCs w:val="0"/>
          <w:sz w:val="24"/>
          <w:szCs w:val="24"/>
          <w:lang w:val="en-US" w:eastAsia="zh-CN"/>
        </w:rPr>
        <w:t>，对乱停乱靠的车辆进行引导及主动推放到不影响交通的地放有序停放</w:t>
      </w:r>
      <w:r>
        <w:rPr>
          <w:rFonts w:hint="eastAsia" w:ascii="宋体" w:hAnsi="宋体" w:eastAsia="宋体" w:cs="宋体"/>
          <w:b w:val="0"/>
          <w:bCs w:val="0"/>
          <w:sz w:val="24"/>
          <w:szCs w:val="24"/>
        </w:rPr>
        <w:t>。</w:t>
      </w:r>
    </w:p>
    <w:p w14:paraId="6C19BC5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④</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做到不妨碍行人和</w:t>
      </w:r>
      <w:r>
        <w:rPr>
          <w:rFonts w:hint="eastAsia" w:ascii="宋体" w:hAnsi="宋体" w:eastAsia="宋体" w:cs="宋体"/>
          <w:b w:val="0"/>
          <w:bCs w:val="0"/>
          <w:sz w:val="24"/>
          <w:szCs w:val="24"/>
          <w:lang w:val="en-US" w:eastAsia="zh-CN"/>
        </w:rPr>
        <w:t>车</w:t>
      </w:r>
      <w:r>
        <w:rPr>
          <w:rFonts w:hint="eastAsia" w:ascii="宋体" w:hAnsi="宋体" w:eastAsia="宋体" w:cs="宋体"/>
          <w:b w:val="0"/>
          <w:bCs w:val="0"/>
          <w:sz w:val="24"/>
          <w:szCs w:val="24"/>
        </w:rPr>
        <w:t>辆的进</w:t>
      </w:r>
      <w:r>
        <w:rPr>
          <w:rFonts w:hint="eastAsia" w:ascii="宋体" w:hAnsi="宋体" w:eastAsia="宋体" w:cs="宋体"/>
          <w:b w:val="0"/>
          <w:bCs w:val="0"/>
          <w:sz w:val="24"/>
          <w:szCs w:val="24"/>
          <w:lang w:val="en-US" w:eastAsia="zh-CN"/>
        </w:rPr>
        <w:t>出，消防通道、应急出口畅通。</w:t>
      </w:r>
    </w:p>
    <w:p w14:paraId="4730B1AF">
      <w:pPr>
        <w:rPr>
          <w:rFonts w:hint="eastAsia" w:ascii="宋体" w:hAnsi="宋体" w:eastAsia="宋体" w:cs="宋体"/>
          <w:b w:val="0"/>
          <w:bCs w:val="0"/>
          <w:sz w:val="24"/>
          <w:szCs w:val="24"/>
          <w:lang w:val="en-US" w:eastAsia="zh-CN"/>
        </w:rPr>
      </w:pPr>
    </w:p>
    <w:p w14:paraId="042B4817">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制度建设：</w:t>
      </w:r>
    </w:p>
    <w:p w14:paraId="30FF7921">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（1）、建立台账制度，专人专岗安排一人。统筹规划每天工作内容及细则。做好台账工作，做好每组每天的工作情况记录及当天未完成的工作情况记录。实行每周例会制度。</w:t>
      </w:r>
    </w:p>
    <w:p w14:paraId="3A7D171A">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（2）、建立纪律制度，考察到岗率，使用人脸识别系统并做好打卡制度。做好请假制度，上班人员统一服装。</w:t>
      </w:r>
    </w:p>
    <w:p w14:paraId="30D30086">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（3）、安全责任制度，全员购买意外伤害责任险、车辆责任险，做好设备检查维护工作。</w:t>
      </w:r>
    </w:p>
    <w:p w14:paraId="076D83C0">
      <w:pPr>
        <w:widowControl w:val="0"/>
        <w:numPr>
          <w:ilvl w:val="0"/>
          <w:numId w:val="0"/>
        </w:numPr>
        <w:adjustRightInd w:val="0"/>
        <w:spacing w:line="500" w:lineRule="exact"/>
        <w:jc w:val="both"/>
        <w:rPr>
          <w:rFonts w:hint="eastAsia" w:ascii="宋体" w:hAnsi="宋体" w:cs="宋体"/>
          <w:b/>
          <w:color w:val="000000"/>
          <w:sz w:val="24"/>
        </w:rPr>
      </w:pPr>
    </w:p>
    <w:p w14:paraId="7BC5A3C8">
      <w:pPr>
        <w:widowControl w:val="0"/>
        <w:numPr>
          <w:ilvl w:val="0"/>
          <w:numId w:val="0"/>
        </w:numPr>
        <w:adjustRightInd w:val="0"/>
        <w:spacing w:line="500" w:lineRule="exact"/>
        <w:jc w:val="both"/>
        <w:rPr>
          <w:rFonts w:hint="eastAsia" w:ascii="宋体" w:hAnsi="宋体" w:cs="宋体"/>
          <w:b/>
          <w:color w:val="000000"/>
          <w:sz w:val="24"/>
        </w:rPr>
      </w:pPr>
    </w:p>
    <w:p w14:paraId="1E201BC4">
      <w:pPr>
        <w:spacing w:line="440" w:lineRule="exact"/>
        <w:jc w:val="left"/>
        <w:rPr>
          <w:rFonts w:hint="eastAsia" w:ascii="宋体" w:hAnsi="宋体" w:cs="宋体"/>
          <w:sz w:val="24"/>
        </w:rPr>
      </w:pPr>
      <w:r>
        <w:rPr>
          <w:rFonts w:hint="eastAsia" w:ascii="宋体" w:hAnsi="宋体" w:cs="宋体"/>
          <w:sz w:val="24"/>
        </w:rPr>
        <w:t xml:space="preserve">     </w:t>
      </w:r>
    </w:p>
    <w:p w14:paraId="1100BDAB">
      <w:pPr>
        <w:spacing w:line="440" w:lineRule="exact"/>
        <w:jc w:val="left"/>
        <w:rPr>
          <w:rFonts w:hint="eastAsia" w:ascii="宋体" w:hAnsi="宋体" w:cs="宋体"/>
          <w:sz w:val="24"/>
        </w:rPr>
      </w:pPr>
    </w:p>
    <w:p w14:paraId="60F67FB1">
      <w:pPr>
        <w:spacing w:line="440" w:lineRule="exact"/>
        <w:jc w:val="left"/>
        <w:rPr>
          <w:rFonts w:hint="eastAsia" w:ascii="宋体" w:hAnsi="宋体" w:cs="宋体"/>
          <w:sz w:val="24"/>
        </w:rPr>
      </w:pPr>
    </w:p>
    <w:p w14:paraId="44454B9A">
      <w:pPr>
        <w:spacing w:line="440" w:lineRule="exact"/>
        <w:jc w:val="left"/>
        <w:rPr>
          <w:rFonts w:hint="eastAsia" w:ascii="宋体" w:hAnsi="宋体" w:cs="宋体"/>
          <w:sz w:val="24"/>
        </w:rPr>
      </w:pPr>
    </w:p>
    <w:p w14:paraId="74A4CC90">
      <w:pPr>
        <w:spacing w:line="440" w:lineRule="exact"/>
        <w:jc w:val="left"/>
        <w:rPr>
          <w:rFonts w:hint="eastAsia" w:ascii="宋体" w:hAnsi="宋体" w:cs="宋体"/>
          <w:sz w:val="24"/>
        </w:rPr>
      </w:pPr>
    </w:p>
    <w:p w14:paraId="547A8B1F">
      <w:pPr>
        <w:spacing w:line="440" w:lineRule="exact"/>
        <w:jc w:val="left"/>
        <w:rPr>
          <w:rFonts w:hint="eastAsia" w:ascii="宋体" w:hAnsi="宋体" w:cs="宋体"/>
          <w:sz w:val="24"/>
        </w:rPr>
      </w:pPr>
    </w:p>
    <w:p w14:paraId="18D7180F">
      <w:pPr>
        <w:spacing w:line="440" w:lineRule="exact"/>
        <w:jc w:val="left"/>
        <w:rPr>
          <w:rFonts w:hint="eastAsia" w:ascii="宋体" w:hAnsi="宋体" w:cs="宋体"/>
          <w:sz w:val="24"/>
        </w:rPr>
      </w:pPr>
    </w:p>
    <w:p w14:paraId="20050613">
      <w:pPr>
        <w:spacing w:line="440" w:lineRule="exact"/>
        <w:jc w:val="left"/>
        <w:rPr>
          <w:rFonts w:hint="eastAsia" w:ascii="宋体" w:hAnsi="宋体" w:cs="宋体"/>
          <w:sz w:val="24"/>
        </w:rPr>
      </w:pPr>
    </w:p>
    <w:p w14:paraId="719A7AFD">
      <w:pPr>
        <w:spacing w:line="440" w:lineRule="exact"/>
        <w:jc w:val="left"/>
        <w:rPr>
          <w:rFonts w:hint="eastAsia" w:ascii="宋体" w:hAnsi="宋体" w:cs="宋体"/>
          <w:sz w:val="24"/>
        </w:rPr>
      </w:pPr>
    </w:p>
    <w:p w14:paraId="0423920D">
      <w:pPr>
        <w:spacing w:line="440" w:lineRule="exact"/>
        <w:jc w:val="left"/>
        <w:rPr>
          <w:rFonts w:hint="eastAsia" w:ascii="宋体" w:hAnsi="宋体" w:cs="宋体"/>
          <w:sz w:val="24"/>
        </w:rPr>
      </w:pPr>
    </w:p>
    <w:p w14:paraId="74779504">
      <w:pPr>
        <w:spacing w:line="440" w:lineRule="exact"/>
        <w:jc w:val="left"/>
        <w:rPr>
          <w:rFonts w:hint="eastAsia" w:ascii="宋体" w:hAnsi="宋体" w:cs="宋体"/>
          <w:sz w:val="24"/>
        </w:rPr>
      </w:pPr>
    </w:p>
    <w:p w14:paraId="6C665CFF">
      <w:pPr>
        <w:spacing w:line="440" w:lineRule="exact"/>
        <w:jc w:val="left"/>
        <w:rPr>
          <w:rFonts w:hint="eastAsia" w:ascii="宋体" w:hAnsi="宋体" w:cs="宋体"/>
          <w:sz w:val="24"/>
        </w:rPr>
      </w:pPr>
    </w:p>
    <w:p w14:paraId="055D5D1D">
      <w:pPr>
        <w:spacing w:line="440" w:lineRule="exact"/>
        <w:jc w:val="left"/>
        <w:rPr>
          <w:rFonts w:hint="eastAsia" w:ascii="宋体" w:hAnsi="宋体" w:cs="宋体"/>
          <w:sz w:val="24"/>
        </w:rPr>
      </w:pPr>
    </w:p>
    <w:p w14:paraId="063E3AF8">
      <w:pPr>
        <w:spacing w:line="440" w:lineRule="exact"/>
        <w:jc w:val="left"/>
        <w:rPr>
          <w:rFonts w:hint="eastAsia" w:ascii="宋体" w:hAnsi="宋体" w:cs="宋体"/>
          <w:sz w:val="24"/>
        </w:rPr>
      </w:pPr>
    </w:p>
    <w:p w14:paraId="7BA4F167">
      <w:pPr>
        <w:spacing w:line="440" w:lineRule="exact"/>
        <w:jc w:val="left"/>
        <w:rPr>
          <w:rFonts w:hint="eastAsia" w:ascii="宋体" w:hAnsi="宋体" w:cs="宋体"/>
          <w:sz w:val="24"/>
        </w:rPr>
      </w:pPr>
    </w:p>
    <w:p w14:paraId="24725A88">
      <w:pPr>
        <w:spacing w:line="440" w:lineRule="exact"/>
        <w:jc w:val="left"/>
        <w:rPr>
          <w:rFonts w:hint="eastAsia" w:ascii="宋体" w:hAnsi="宋体" w:cs="宋体"/>
          <w:sz w:val="24"/>
        </w:rPr>
      </w:pPr>
    </w:p>
    <w:p w14:paraId="2AEB3784">
      <w:pPr>
        <w:spacing w:line="440" w:lineRule="exact"/>
        <w:jc w:val="left"/>
        <w:rPr>
          <w:rFonts w:ascii="宋体" w:hAnsi="宋体" w:cs="宋体"/>
          <w:sz w:val="24"/>
        </w:rPr>
      </w:pPr>
      <w:r>
        <w:rPr>
          <w:rFonts w:hint="eastAsia" w:ascii="宋体" w:hAnsi="宋体" w:cs="宋体"/>
          <w:sz w:val="24"/>
        </w:rPr>
        <w:t xml:space="preserve">                                            </w:t>
      </w:r>
    </w:p>
    <w:p w14:paraId="1199E51E">
      <w:pPr>
        <w:spacing w:line="500" w:lineRule="exact"/>
        <w:ind w:firstLine="482" w:firstLineChars="200"/>
        <w:rPr>
          <w:rFonts w:ascii="宋体" w:hAnsi="宋体" w:cs="宋体"/>
          <w:b/>
          <w:sz w:val="24"/>
        </w:rPr>
      </w:pPr>
      <w:r>
        <w:rPr>
          <w:rFonts w:hint="eastAsia" w:ascii="宋体" w:hAnsi="宋体" w:cs="宋体"/>
          <w:b/>
          <w:sz w:val="24"/>
        </w:rPr>
        <w:t>八、日常管理服务要求</w:t>
      </w:r>
    </w:p>
    <w:p w14:paraId="595BD745">
      <w:pPr>
        <w:spacing w:line="500" w:lineRule="exact"/>
        <w:ind w:firstLine="570"/>
        <w:rPr>
          <w:rFonts w:ascii="宋体" w:hAnsi="宋体" w:cs="宋体"/>
          <w:sz w:val="24"/>
        </w:rPr>
      </w:pPr>
      <w:r>
        <w:rPr>
          <w:rFonts w:hint="eastAsia" w:ascii="宋体" w:hAnsi="宋体" w:cs="宋体"/>
          <w:sz w:val="24"/>
        </w:rPr>
        <w:t>1、以设备维护、环境卫生、协调服务为主要管理内容。中标人宜从实际出发，充分考虑制定合适、有效的节约能源方案，并付诸实施。</w:t>
      </w:r>
    </w:p>
    <w:p w14:paraId="579862F5">
      <w:pPr>
        <w:spacing w:line="500" w:lineRule="exact"/>
        <w:ind w:firstLine="556" w:firstLineChars="232"/>
        <w:rPr>
          <w:rFonts w:ascii="宋体" w:hAnsi="宋体" w:cs="宋体"/>
          <w:sz w:val="24"/>
        </w:rPr>
      </w:pPr>
      <w:r>
        <w:rPr>
          <w:rFonts w:hint="eastAsia" w:ascii="宋体" w:hAnsi="宋体" w:cs="宋体"/>
          <w:sz w:val="24"/>
        </w:rPr>
        <w:t>2、投标人按照管理内容编制检查表，每日进行检查，发现问题及时整改。</w:t>
      </w:r>
    </w:p>
    <w:p w14:paraId="0ADD092E">
      <w:pPr>
        <w:spacing w:line="500" w:lineRule="exact"/>
        <w:ind w:firstLine="556" w:firstLineChars="232"/>
        <w:rPr>
          <w:rFonts w:ascii="宋体" w:hAnsi="宋体" w:cs="宋体"/>
          <w:sz w:val="24"/>
        </w:rPr>
      </w:pPr>
      <w:r>
        <w:rPr>
          <w:rFonts w:hint="eastAsia" w:ascii="宋体" w:hAnsi="宋体" w:cs="宋体"/>
          <w:sz w:val="24"/>
        </w:rPr>
        <w:t>3、采购人对中标人各工作岗位的服务质量随时进行抽查。发现问题，及时书面通知整改。每季度进行统计，参与综合评价。</w:t>
      </w:r>
    </w:p>
    <w:p w14:paraId="64143126">
      <w:pPr>
        <w:spacing w:line="500" w:lineRule="exact"/>
        <w:ind w:firstLine="556" w:firstLineChars="232"/>
        <w:rPr>
          <w:rFonts w:ascii="宋体" w:hAnsi="宋体" w:cs="宋体"/>
          <w:sz w:val="24"/>
        </w:rPr>
      </w:pPr>
      <w:r>
        <w:rPr>
          <w:rFonts w:hint="eastAsia" w:ascii="宋体" w:hAnsi="宋体" w:cs="宋体"/>
          <w:sz w:val="24"/>
        </w:rPr>
        <w:t>4、采购人定期向村民发给“服务意见征询书”，根据反馈意见书进行统计，进行结合评分。</w:t>
      </w:r>
    </w:p>
    <w:p w14:paraId="326EE989">
      <w:pPr>
        <w:spacing w:line="500" w:lineRule="exact"/>
        <w:ind w:firstLine="556" w:firstLineChars="232"/>
        <w:rPr>
          <w:rFonts w:ascii="宋体" w:hAnsi="宋体" w:cs="宋体"/>
          <w:sz w:val="24"/>
        </w:rPr>
      </w:pPr>
      <w:r>
        <w:rPr>
          <w:rFonts w:hint="eastAsia" w:ascii="宋体" w:hAnsi="宋体" w:cs="宋体"/>
          <w:sz w:val="24"/>
        </w:rPr>
        <w:t>5、采购人根据综合评分酌情进行物业管理费的支付。</w:t>
      </w:r>
    </w:p>
    <w:p w14:paraId="11828701">
      <w:pPr>
        <w:spacing w:line="500" w:lineRule="exact"/>
        <w:ind w:firstLine="556" w:firstLineChars="232"/>
        <w:rPr>
          <w:rFonts w:ascii="宋体" w:hAnsi="宋体" w:cs="宋体"/>
          <w:sz w:val="24"/>
        </w:rPr>
      </w:pPr>
      <w:r>
        <w:rPr>
          <w:rFonts w:hint="eastAsia" w:ascii="宋体" w:hAnsi="宋体" w:cs="宋体"/>
          <w:sz w:val="24"/>
        </w:rPr>
        <w:t>6、除中标人对服务人员的培训外，需接受采购人对服务人员的集中进行培训。</w:t>
      </w:r>
    </w:p>
    <w:p w14:paraId="2F5F50ED">
      <w:pPr>
        <w:spacing w:line="500" w:lineRule="exact"/>
        <w:ind w:firstLine="556" w:firstLineChars="232"/>
        <w:rPr>
          <w:rFonts w:ascii="宋体" w:hAnsi="宋体" w:cs="宋体"/>
          <w:sz w:val="24"/>
        </w:rPr>
      </w:pPr>
      <w:r>
        <w:rPr>
          <w:rFonts w:hint="eastAsia" w:ascii="宋体" w:hAnsi="宋体" w:cs="宋体"/>
          <w:sz w:val="24"/>
        </w:rPr>
        <w:t>7、加强能源管理，中标人每月编制书面月度能耗分析报告。</w:t>
      </w:r>
    </w:p>
    <w:p w14:paraId="5A6505A3">
      <w:pPr>
        <w:spacing w:line="500" w:lineRule="exact"/>
        <w:ind w:firstLine="556" w:firstLineChars="232"/>
        <w:rPr>
          <w:rFonts w:ascii="宋体" w:hAnsi="宋体" w:cs="宋体"/>
          <w:sz w:val="24"/>
        </w:rPr>
      </w:pPr>
      <w:r>
        <w:rPr>
          <w:rFonts w:hint="eastAsia" w:ascii="宋体" w:hAnsi="宋体" w:cs="宋体"/>
          <w:sz w:val="24"/>
        </w:rPr>
        <w:t>8、所有岗位建立岗位责任与运作程序、工作质量标准。</w:t>
      </w:r>
    </w:p>
    <w:p w14:paraId="515C1FA4">
      <w:pPr>
        <w:spacing w:line="500" w:lineRule="exact"/>
        <w:ind w:firstLine="556" w:firstLineChars="232"/>
        <w:rPr>
          <w:rFonts w:ascii="宋体" w:hAnsi="宋体" w:cs="宋体"/>
          <w:sz w:val="24"/>
        </w:rPr>
      </w:pPr>
      <w:r>
        <w:rPr>
          <w:rFonts w:hint="eastAsia" w:ascii="宋体" w:hAnsi="宋体" w:cs="宋体"/>
          <w:sz w:val="24"/>
        </w:rPr>
        <w:t>9、中标人建立各类应急预案（如消防、抗台、疫情等），并培训相关人员达到相关要求。</w:t>
      </w:r>
    </w:p>
    <w:p w14:paraId="1C1672BD">
      <w:pPr>
        <w:spacing w:line="500" w:lineRule="exact"/>
        <w:ind w:firstLine="436" w:firstLineChars="182"/>
        <w:rPr>
          <w:rFonts w:ascii="宋体" w:hAnsi="宋体" w:cs="宋体"/>
          <w:sz w:val="24"/>
        </w:rPr>
      </w:pPr>
      <w:r>
        <w:rPr>
          <w:rFonts w:hint="eastAsia" w:ascii="宋体" w:hAnsi="宋体" w:cs="宋体"/>
          <w:sz w:val="24"/>
        </w:rPr>
        <w:t>10、重大接待任务必须事先制订周密的接待工作计划，并严格按照计划实施。</w:t>
      </w:r>
    </w:p>
    <w:p w14:paraId="5587FF30">
      <w:pPr>
        <w:spacing w:line="500" w:lineRule="exact"/>
        <w:ind w:firstLine="482" w:firstLineChars="200"/>
        <w:rPr>
          <w:rFonts w:ascii="宋体" w:hAnsi="宋体" w:cs="宋体"/>
          <w:b/>
          <w:bCs/>
          <w:sz w:val="24"/>
        </w:rPr>
      </w:pPr>
      <w:r>
        <w:rPr>
          <w:rFonts w:hint="eastAsia" w:ascii="宋体" w:hAnsi="宋体" w:cs="宋体"/>
          <w:b/>
          <w:bCs/>
          <w:sz w:val="24"/>
        </w:rPr>
        <w:t>11、保密规定：中标人应当对涉及采购人的信息严格保密，未经采购人许可，不得将信息泄露给第三方。否则，采购人有保留追究法律责任的权利。</w:t>
      </w:r>
    </w:p>
    <w:p w14:paraId="2A7BB875">
      <w:pPr>
        <w:spacing w:line="500" w:lineRule="exact"/>
        <w:ind w:firstLine="479" w:firstLineChars="199"/>
        <w:rPr>
          <w:rFonts w:hint="eastAsia" w:ascii="宋体" w:hAnsi="宋体" w:eastAsia="宋体" w:cs="宋体"/>
          <w:bCs/>
          <w:sz w:val="24"/>
          <w:lang w:val="en-US" w:eastAsia="zh-CN"/>
        </w:rPr>
      </w:pPr>
      <w:r>
        <w:rPr>
          <w:rFonts w:hint="eastAsia" w:ascii="宋体" w:hAnsi="宋体" w:cs="宋体"/>
          <w:b/>
          <w:sz w:val="24"/>
        </w:rPr>
        <w:t>九、服务期限</w:t>
      </w:r>
      <w:r>
        <w:rPr>
          <w:rFonts w:hint="eastAsia" w:ascii="宋体" w:hAnsi="宋体" w:cs="宋体"/>
          <w:sz w:val="24"/>
        </w:rPr>
        <w:t>：合同期限</w:t>
      </w:r>
      <w:r>
        <w:rPr>
          <w:rFonts w:hint="eastAsia" w:ascii="宋体" w:hAnsi="宋体" w:cs="宋体"/>
          <w:sz w:val="24"/>
          <w:u w:val="single"/>
        </w:rPr>
        <w:t xml:space="preserve"> 贰 </w:t>
      </w:r>
      <w:r>
        <w:rPr>
          <w:rFonts w:hint="eastAsia" w:ascii="宋体" w:hAnsi="宋体" w:cs="宋体"/>
          <w:sz w:val="24"/>
        </w:rPr>
        <w:t>年</w:t>
      </w:r>
      <w:r>
        <w:rPr>
          <w:rFonts w:hint="eastAsia" w:ascii="宋体" w:hAnsi="宋体" w:cs="宋体"/>
          <w:sz w:val="24"/>
          <w:lang w:val="en-US" w:eastAsia="zh-CN"/>
        </w:rPr>
        <w:t>(合同一年一签）。</w:t>
      </w:r>
    </w:p>
    <w:p w14:paraId="3D7C704F">
      <w:pPr>
        <w:spacing w:line="500" w:lineRule="exact"/>
        <w:ind w:firstLine="477" w:firstLineChars="199"/>
        <w:rPr>
          <w:rFonts w:ascii="宋体" w:hAnsi="宋体" w:cs="宋体"/>
          <w:sz w:val="24"/>
        </w:rPr>
      </w:pPr>
      <w:r>
        <w:rPr>
          <w:rFonts w:hint="eastAsia" w:ascii="宋体" w:hAnsi="宋体" w:cs="宋体"/>
          <w:sz w:val="24"/>
        </w:rPr>
        <w:t>合同期间应采购人需求增加物业服务内容的，经双方协商一致后增加相应服务费用，并签订补充协议。如中标人在服务期内违反合同约定或按考核办法考核两次考核未达标，采购人有权提前终止合同。</w:t>
      </w:r>
    </w:p>
    <w:bookmarkEnd w:id="25"/>
    <w:p w14:paraId="34D8E104">
      <w:pPr>
        <w:pStyle w:val="63"/>
      </w:pPr>
    </w:p>
    <w:p w14:paraId="18FB25F1">
      <w:pPr>
        <w:snapToGrid w:val="0"/>
        <w:spacing w:line="360" w:lineRule="auto"/>
        <w:jc w:val="center"/>
        <w:rPr>
          <w:rFonts w:ascii="宋体" w:hAnsi="宋体" w:cs="宋体"/>
          <w:b/>
          <w:bCs/>
          <w:sz w:val="36"/>
          <w:szCs w:val="36"/>
        </w:rPr>
      </w:pPr>
    </w:p>
    <w:p w14:paraId="4CE5C947">
      <w:pPr>
        <w:snapToGrid w:val="0"/>
        <w:spacing w:line="360" w:lineRule="auto"/>
        <w:jc w:val="center"/>
        <w:rPr>
          <w:rFonts w:ascii="宋体" w:hAnsi="宋体" w:cs="宋体"/>
          <w:b/>
          <w:bCs/>
          <w:sz w:val="36"/>
          <w:szCs w:val="36"/>
        </w:rPr>
      </w:pPr>
    </w:p>
    <w:p w14:paraId="7CDA2B88">
      <w:pPr>
        <w:snapToGrid w:val="0"/>
        <w:spacing w:line="360" w:lineRule="auto"/>
        <w:jc w:val="both"/>
        <w:rPr>
          <w:rFonts w:ascii="宋体" w:hAnsi="宋体" w:cs="宋体"/>
          <w:b/>
          <w:bCs/>
          <w:sz w:val="36"/>
          <w:szCs w:val="36"/>
        </w:rPr>
      </w:pPr>
    </w:p>
    <w:p w14:paraId="6AE88098">
      <w:pPr>
        <w:snapToGrid w:val="0"/>
        <w:spacing w:line="360" w:lineRule="auto"/>
        <w:jc w:val="center"/>
        <w:rPr>
          <w:rFonts w:ascii="宋体" w:hAnsi="宋体" w:cs="宋体"/>
          <w:b/>
          <w:bCs/>
          <w:sz w:val="36"/>
          <w:szCs w:val="36"/>
        </w:rPr>
      </w:pPr>
      <w:r>
        <w:rPr>
          <w:rFonts w:hint="eastAsia" w:ascii="宋体" w:hAnsi="宋体" w:cs="宋体"/>
          <w:b/>
          <w:bCs/>
          <w:sz w:val="36"/>
          <w:szCs w:val="36"/>
        </w:rPr>
        <w:t xml:space="preserve">第四部分   </w:t>
      </w:r>
      <w:bookmarkStart w:id="27" w:name="_Toc184308083"/>
      <w:bookmarkEnd w:id="27"/>
      <w:bookmarkStart w:id="28" w:name="_Toc184312117"/>
      <w:bookmarkEnd w:id="28"/>
      <w:bookmarkStart w:id="29" w:name="_Toc184312136"/>
      <w:bookmarkEnd w:id="29"/>
      <w:bookmarkStart w:id="30" w:name="_Toc184308089"/>
      <w:bookmarkEnd w:id="30"/>
      <w:bookmarkStart w:id="31" w:name="_Toc184313242"/>
      <w:bookmarkEnd w:id="31"/>
      <w:bookmarkStart w:id="32" w:name="_Toc184308050"/>
      <w:bookmarkEnd w:id="32"/>
      <w:bookmarkStart w:id="33" w:name="_Toc184308082"/>
      <w:bookmarkEnd w:id="33"/>
      <w:bookmarkStart w:id="34" w:name="_Toc184313293"/>
      <w:bookmarkEnd w:id="34"/>
      <w:bookmarkStart w:id="35" w:name="_Toc184314447"/>
      <w:bookmarkEnd w:id="35"/>
      <w:bookmarkStart w:id="36" w:name="_Toc184312088"/>
      <w:bookmarkEnd w:id="36"/>
      <w:bookmarkStart w:id="37" w:name="_Toc184310326"/>
      <w:bookmarkEnd w:id="37"/>
      <w:bookmarkStart w:id="38" w:name="_Toc184308090"/>
      <w:bookmarkEnd w:id="38"/>
      <w:bookmarkStart w:id="39" w:name="_Toc184310280"/>
      <w:bookmarkEnd w:id="39"/>
      <w:bookmarkStart w:id="40" w:name="_Toc184310299"/>
      <w:bookmarkEnd w:id="40"/>
      <w:bookmarkStart w:id="41" w:name="_Toc184310332"/>
      <w:bookmarkEnd w:id="41"/>
      <w:bookmarkStart w:id="42" w:name="_Toc184314453"/>
      <w:bookmarkEnd w:id="42"/>
      <w:bookmarkStart w:id="43" w:name="_Toc184313270"/>
      <w:bookmarkEnd w:id="43"/>
      <w:bookmarkStart w:id="44" w:name="_Toc184314455"/>
      <w:bookmarkEnd w:id="44"/>
      <w:bookmarkStart w:id="45" w:name="_Toc184310322"/>
      <w:bookmarkEnd w:id="45"/>
      <w:bookmarkStart w:id="46" w:name="_Toc184313290"/>
      <w:bookmarkEnd w:id="46"/>
      <w:bookmarkStart w:id="47" w:name="_Toc184310318"/>
      <w:bookmarkEnd w:id="47"/>
      <w:bookmarkStart w:id="48" w:name="_Toc184314480"/>
      <w:bookmarkEnd w:id="48"/>
      <w:bookmarkStart w:id="49" w:name="_Toc184313274"/>
      <w:bookmarkEnd w:id="49"/>
      <w:bookmarkStart w:id="50" w:name="_Toc184312081"/>
      <w:bookmarkEnd w:id="50"/>
      <w:bookmarkStart w:id="51" w:name="_Toc184308056"/>
      <w:bookmarkEnd w:id="51"/>
      <w:bookmarkStart w:id="52" w:name="_Toc184310283"/>
      <w:bookmarkEnd w:id="52"/>
      <w:bookmarkStart w:id="53" w:name="_Toc184310289"/>
      <w:bookmarkEnd w:id="53"/>
      <w:bookmarkStart w:id="54" w:name="_Toc184313243"/>
      <w:bookmarkEnd w:id="54"/>
      <w:bookmarkStart w:id="55" w:name="_Toc184313298"/>
      <w:bookmarkEnd w:id="55"/>
      <w:bookmarkStart w:id="56" w:name="_Toc184314430"/>
      <w:bookmarkEnd w:id="56"/>
      <w:bookmarkStart w:id="57" w:name="_Toc184310319"/>
      <w:bookmarkEnd w:id="57"/>
      <w:bookmarkStart w:id="58" w:name="_Toc184308098"/>
      <w:bookmarkEnd w:id="58"/>
      <w:bookmarkStart w:id="59" w:name="_Toc184312100"/>
      <w:bookmarkEnd w:id="59"/>
      <w:bookmarkStart w:id="60" w:name="_Toc184313275"/>
      <w:bookmarkEnd w:id="60"/>
      <w:bookmarkStart w:id="61" w:name="_Toc184312099"/>
      <w:bookmarkEnd w:id="61"/>
      <w:bookmarkStart w:id="62" w:name="_Toc184314440"/>
      <w:bookmarkEnd w:id="62"/>
      <w:bookmarkStart w:id="63" w:name="_Toc184308074"/>
      <w:bookmarkEnd w:id="63"/>
      <w:bookmarkStart w:id="64" w:name="_Toc184314470"/>
      <w:bookmarkEnd w:id="64"/>
      <w:bookmarkStart w:id="65" w:name="_Toc184313252"/>
      <w:bookmarkEnd w:id="65"/>
      <w:bookmarkStart w:id="66" w:name="_Toc184310305"/>
      <w:bookmarkEnd w:id="66"/>
      <w:bookmarkStart w:id="67" w:name="_Toc184313310"/>
      <w:bookmarkEnd w:id="67"/>
      <w:bookmarkStart w:id="68" w:name="_Toc184310335"/>
      <w:bookmarkEnd w:id="68"/>
      <w:bookmarkStart w:id="69" w:name="_Toc184313289"/>
      <w:bookmarkEnd w:id="69"/>
      <w:bookmarkStart w:id="70" w:name="_Toc184314417"/>
      <w:bookmarkEnd w:id="70"/>
      <w:bookmarkStart w:id="71" w:name="_Toc184313265"/>
      <w:bookmarkEnd w:id="71"/>
      <w:bookmarkStart w:id="72" w:name="_Toc184310329"/>
      <w:bookmarkEnd w:id="72"/>
      <w:bookmarkStart w:id="73" w:name="_Toc184314472"/>
      <w:bookmarkEnd w:id="73"/>
      <w:bookmarkStart w:id="74" w:name="_Toc184308108"/>
      <w:bookmarkEnd w:id="74"/>
      <w:bookmarkStart w:id="75" w:name="_Toc184308093"/>
      <w:bookmarkEnd w:id="75"/>
      <w:bookmarkStart w:id="76" w:name="_Toc184314439"/>
      <w:bookmarkEnd w:id="76"/>
      <w:bookmarkStart w:id="77" w:name="_Toc184313308"/>
      <w:bookmarkEnd w:id="77"/>
      <w:bookmarkStart w:id="78" w:name="_Toc184310303"/>
      <w:bookmarkEnd w:id="78"/>
      <w:bookmarkStart w:id="79" w:name="_Toc184314461"/>
      <w:bookmarkEnd w:id="79"/>
      <w:bookmarkStart w:id="80" w:name="_Toc184308075"/>
      <w:bookmarkEnd w:id="80"/>
      <w:bookmarkStart w:id="81" w:name="_Toc184312123"/>
      <w:bookmarkEnd w:id="81"/>
      <w:bookmarkStart w:id="82" w:name="_Toc184312111"/>
      <w:bookmarkEnd w:id="82"/>
      <w:bookmarkStart w:id="83" w:name="_Toc184312091"/>
      <w:bookmarkEnd w:id="83"/>
      <w:bookmarkStart w:id="84" w:name="_Toc184313299"/>
      <w:bookmarkEnd w:id="84"/>
      <w:bookmarkStart w:id="85" w:name="_Toc184312072"/>
      <w:bookmarkEnd w:id="85"/>
      <w:bookmarkStart w:id="86" w:name="_Toc184312092"/>
      <w:bookmarkEnd w:id="86"/>
      <w:bookmarkStart w:id="87" w:name="_Toc184310307"/>
      <w:bookmarkEnd w:id="87"/>
      <w:bookmarkStart w:id="88" w:name="_Toc184313295"/>
      <w:bookmarkEnd w:id="88"/>
      <w:bookmarkStart w:id="89" w:name="_Toc184310284"/>
      <w:bookmarkEnd w:id="89"/>
      <w:bookmarkStart w:id="90" w:name="_Toc184310334"/>
      <w:bookmarkEnd w:id="90"/>
      <w:bookmarkStart w:id="91" w:name="_Toc184310285"/>
      <w:bookmarkEnd w:id="91"/>
      <w:bookmarkStart w:id="92" w:name="_Toc184312128"/>
      <w:bookmarkEnd w:id="92"/>
      <w:bookmarkStart w:id="93" w:name="_Toc184312102"/>
      <w:bookmarkEnd w:id="93"/>
      <w:bookmarkStart w:id="94" w:name="_Toc184314418"/>
      <w:bookmarkEnd w:id="94"/>
      <w:bookmarkStart w:id="95" w:name="_Toc184312070"/>
      <w:bookmarkEnd w:id="95"/>
      <w:bookmarkStart w:id="96" w:name="_Toc184308055"/>
      <w:bookmarkEnd w:id="96"/>
      <w:bookmarkStart w:id="97" w:name="_Toc184308084"/>
      <w:bookmarkEnd w:id="97"/>
      <w:bookmarkStart w:id="98" w:name="_Toc184314445"/>
      <w:bookmarkEnd w:id="98"/>
      <w:bookmarkStart w:id="99" w:name="_Toc184310338"/>
      <w:bookmarkEnd w:id="99"/>
      <w:bookmarkStart w:id="100" w:name="_Toc184314432"/>
      <w:bookmarkEnd w:id="100"/>
      <w:bookmarkStart w:id="101" w:name="_Toc184310342"/>
      <w:bookmarkEnd w:id="101"/>
      <w:bookmarkStart w:id="102" w:name="_Toc184310320"/>
      <w:bookmarkEnd w:id="102"/>
      <w:bookmarkStart w:id="103" w:name="_Toc184308037"/>
      <w:bookmarkEnd w:id="103"/>
      <w:bookmarkStart w:id="104" w:name="_Toc184312107"/>
      <w:bookmarkEnd w:id="104"/>
      <w:bookmarkStart w:id="105" w:name="_Toc184314477"/>
      <w:bookmarkEnd w:id="105"/>
      <w:bookmarkStart w:id="106" w:name="_Toc184314468"/>
      <w:bookmarkEnd w:id="106"/>
      <w:bookmarkStart w:id="107" w:name="_Toc184310331"/>
      <w:bookmarkEnd w:id="107"/>
      <w:bookmarkStart w:id="108" w:name="_Toc184313248"/>
      <w:bookmarkEnd w:id="108"/>
      <w:bookmarkStart w:id="109" w:name="_Toc184308079"/>
      <w:bookmarkEnd w:id="109"/>
      <w:bookmarkStart w:id="110" w:name="_Toc184313261"/>
      <w:bookmarkEnd w:id="110"/>
      <w:bookmarkStart w:id="111" w:name="_Toc184314431"/>
      <w:bookmarkEnd w:id="111"/>
      <w:bookmarkStart w:id="112" w:name="_Toc184312075"/>
      <w:bookmarkEnd w:id="112"/>
      <w:bookmarkStart w:id="113" w:name="_Toc184312069"/>
      <w:bookmarkEnd w:id="113"/>
      <w:bookmarkStart w:id="114" w:name="_Toc184313285"/>
      <w:bookmarkEnd w:id="114"/>
      <w:bookmarkStart w:id="115" w:name="_Toc184312074"/>
      <w:bookmarkEnd w:id="115"/>
      <w:bookmarkStart w:id="116" w:name="_Toc184310309"/>
      <w:bookmarkEnd w:id="116"/>
      <w:bookmarkStart w:id="117" w:name="_Toc184312087"/>
      <w:bookmarkEnd w:id="117"/>
      <w:bookmarkStart w:id="118" w:name="_Toc184314450"/>
      <w:bookmarkEnd w:id="118"/>
      <w:bookmarkStart w:id="119" w:name="_Toc184312137"/>
      <w:bookmarkEnd w:id="119"/>
      <w:bookmarkStart w:id="120" w:name="_Toc184312103"/>
      <w:bookmarkEnd w:id="120"/>
      <w:bookmarkStart w:id="121" w:name="_Toc184310324"/>
      <w:bookmarkEnd w:id="121"/>
      <w:bookmarkStart w:id="122" w:name="_Toc184310286"/>
      <w:bookmarkEnd w:id="122"/>
      <w:bookmarkStart w:id="123" w:name="_Toc184308086"/>
      <w:bookmarkEnd w:id="123"/>
      <w:bookmarkStart w:id="124" w:name="_Toc184312134"/>
      <w:bookmarkEnd w:id="124"/>
      <w:bookmarkStart w:id="125" w:name="_Toc184314462"/>
      <w:bookmarkEnd w:id="125"/>
      <w:bookmarkStart w:id="126" w:name="_Toc184308071"/>
      <w:bookmarkEnd w:id="126"/>
      <w:bookmarkStart w:id="127" w:name="_Toc184312116"/>
      <w:bookmarkEnd w:id="127"/>
      <w:bookmarkStart w:id="128" w:name="_Toc184314438"/>
      <w:bookmarkEnd w:id="128"/>
      <w:bookmarkStart w:id="129" w:name="_Toc184310341"/>
      <w:bookmarkEnd w:id="129"/>
      <w:bookmarkStart w:id="130" w:name="_Toc184312114"/>
      <w:bookmarkEnd w:id="130"/>
      <w:bookmarkStart w:id="131" w:name="_Toc184314425"/>
      <w:bookmarkEnd w:id="131"/>
      <w:bookmarkStart w:id="132" w:name="_Toc184314435"/>
      <w:bookmarkEnd w:id="132"/>
      <w:bookmarkStart w:id="133" w:name="_Toc184312139"/>
      <w:bookmarkEnd w:id="133"/>
      <w:bookmarkStart w:id="134" w:name="_Toc184312098"/>
      <w:bookmarkEnd w:id="134"/>
      <w:bookmarkStart w:id="135" w:name="_Toc184308067"/>
      <w:bookmarkEnd w:id="135"/>
      <w:bookmarkStart w:id="136" w:name="_Toc184314413"/>
      <w:bookmarkEnd w:id="136"/>
      <w:bookmarkStart w:id="137" w:name="_Toc184308081"/>
      <w:bookmarkEnd w:id="137"/>
      <w:bookmarkStart w:id="138" w:name="_Toc184310277"/>
      <w:bookmarkEnd w:id="138"/>
      <w:bookmarkStart w:id="139" w:name="_Toc184308097"/>
      <w:bookmarkEnd w:id="139"/>
      <w:bookmarkStart w:id="140" w:name="_Toc184314436"/>
      <w:bookmarkEnd w:id="140"/>
      <w:bookmarkStart w:id="141" w:name="_Toc184308040"/>
      <w:bookmarkEnd w:id="141"/>
      <w:bookmarkStart w:id="142" w:name="_Toc184313250"/>
      <w:bookmarkEnd w:id="142"/>
      <w:bookmarkStart w:id="143" w:name="_Toc184312138"/>
      <w:bookmarkEnd w:id="143"/>
      <w:bookmarkStart w:id="144" w:name="_Toc184310293"/>
      <w:bookmarkEnd w:id="144"/>
      <w:bookmarkStart w:id="145" w:name="_Toc184310287"/>
      <w:bookmarkEnd w:id="145"/>
      <w:bookmarkStart w:id="146" w:name="_Toc184314441"/>
      <w:bookmarkEnd w:id="146"/>
      <w:bookmarkStart w:id="147" w:name="_Toc184314479"/>
      <w:bookmarkEnd w:id="147"/>
      <w:bookmarkStart w:id="148" w:name="_Toc184313279"/>
      <w:bookmarkEnd w:id="148"/>
      <w:bookmarkStart w:id="149" w:name="_Toc184312115"/>
      <w:bookmarkEnd w:id="149"/>
      <w:bookmarkStart w:id="150" w:name="_Toc184310304"/>
      <w:bookmarkEnd w:id="150"/>
      <w:bookmarkStart w:id="151" w:name="_Toc184308053"/>
      <w:bookmarkEnd w:id="151"/>
      <w:bookmarkStart w:id="152" w:name="_Toc184308099"/>
      <w:bookmarkEnd w:id="152"/>
      <w:bookmarkStart w:id="153" w:name="_Toc184312067"/>
      <w:bookmarkEnd w:id="153"/>
      <w:bookmarkStart w:id="154" w:name="_Toc184314469"/>
      <w:bookmarkEnd w:id="154"/>
      <w:bookmarkStart w:id="155" w:name="_Toc184313268"/>
      <w:bookmarkEnd w:id="155"/>
      <w:bookmarkStart w:id="156" w:name="_Toc184312076"/>
      <w:bookmarkEnd w:id="156"/>
      <w:bookmarkStart w:id="157" w:name="_Toc184314449"/>
      <w:bookmarkEnd w:id="157"/>
      <w:bookmarkStart w:id="158" w:name="_Toc184308059"/>
      <w:bookmarkEnd w:id="158"/>
      <w:bookmarkStart w:id="159" w:name="_Toc184313302"/>
      <w:bookmarkEnd w:id="159"/>
      <w:bookmarkStart w:id="160" w:name="_Toc184310339"/>
      <w:bookmarkEnd w:id="160"/>
      <w:bookmarkStart w:id="161" w:name="_Toc184312084"/>
      <w:bookmarkEnd w:id="161"/>
      <w:bookmarkStart w:id="162" w:name="_Toc184313247"/>
      <w:bookmarkEnd w:id="162"/>
      <w:bookmarkStart w:id="163" w:name="_Toc184313286"/>
      <w:bookmarkEnd w:id="163"/>
      <w:bookmarkStart w:id="164" w:name="_Toc184314464"/>
      <w:bookmarkEnd w:id="164"/>
      <w:bookmarkStart w:id="165" w:name="_Toc184310308"/>
      <w:bookmarkEnd w:id="165"/>
      <w:bookmarkStart w:id="166" w:name="_Toc184308072"/>
      <w:bookmarkEnd w:id="166"/>
      <w:bookmarkStart w:id="167" w:name="_Toc184313260"/>
      <w:bookmarkEnd w:id="167"/>
      <w:bookmarkStart w:id="168" w:name="_Toc184308105"/>
      <w:bookmarkEnd w:id="168"/>
      <w:bookmarkStart w:id="169" w:name="_Toc184314460"/>
      <w:bookmarkEnd w:id="169"/>
      <w:bookmarkStart w:id="170" w:name="_Toc184314411"/>
      <w:bookmarkEnd w:id="170"/>
      <w:bookmarkStart w:id="171" w:name="_Toc184308044"/>
      <w:bookmarkEnd w:id="171"/>
      <w:bookmarkStart w:id="172" w:name="_Toc184310336"/>
      <w:bookmarkEnd w:id="172"/>
      <w:bookmarkStart w:id="173" w:name="_Toc184313283"/>
      <w:bookmarkEnd w:id="173"/>
      <w:bookmarkStart w:id="174" w:name="_Toc184313305"/>
      <w:bookmarkEnd w:id="174"/>
      <w:bookmarkStart w:id="175" w:name="_Toc184310313"/>
      <w:bookmarkEnd w:id="175"/>
      <w:bookmarkStart w:id="176" w:name="_Toc184308048"/>
      <w:bookmarkEnd w:id="176"/>
      <w:bookmarkStart w:id="177" w:name="_Toc184314412"/>
      <w:bookmarkEnd w:id="177"/>
      <w:bookmarkStart w:id="178" w:name="_Toc184312108"/>
      <w:bookmarkEnd w:id="178"/>
      <w:bookmarkStart w:id="179" w:name="_Toc184310333"/>
      <w:bookmarkEnd w:id="179"/>
      <w:bookmarkStart w:id="180" w:name="_Toc184314456"/>
      <w:bookmarkEnd w:id="180"/>
      <w:bookmarkStart w:id="181" w:name="_Toc184310302"/>
      <w:bookmarkEnd w:id="181"/>
      <w:bookmarkStart w:id="182" w:name="_Toc184310312"/>
      <w:bookmarkEnd w:id="182"/>
      <w:bookmarkStart w:id="183" w:name="_Toc184310344"/>
      <w:bookmarkEnd w:id="183"/>
      <w:bookmarkStart w:id="184" w:name="_Toc184308043"/>
      <w:bookmarkEnd w:id="184"/>
      <w:bookmarkStart w:id="185" w:name="_Toc184308094"/>
      <w:bookmarkEnd w:id="185"/>
      <w:bookmarkStart w:id="186" w:name="_Toc184312089"/>
      <w:bookmarkEnd w:id="186"/>
      <w:bookmarkStart w:id="187" w:name="_Toc184314428"/>
      <w:bookmarkEnd w:id="187"/>
      <w:bookmarkStart w:id="188" w:name="_Toc184310273"/>
      <w:bookmarkEnd w:id="188"/>
      <w:bookmarkStart w:id="189" w:name="_Toc184312105"/>
      <w:bookmarkEnd w:id="189"/>
      <w:bookmarkStart w:id="190" w:name="_Toc184313238"/>
      <w:bookmarkEnd w:id="190"/>
      <w:bookmarkStart w:id="191" w:name="_Toc184312133"/>
      <w:bookmarkEnd w:id="191"/>
      <w:bookmarkStart w:id="192" w:name="_Toc184313267"/>
      <w:bookmarkEnd w:id="192"/>
      <w:bookmarkStart w:id="193" w:name="_Toc184308068"/>
      <w:bookmarkEnd w:id="193"/>
      <w:bookmarkStart w:id="194" w:name="_Toc184313246"/>
      <w:bookmarkEnd w:id="194"/>
      <w:bookmarkStart w:id="195" w:name="_Toc184313273"/>
      <w:bookmarkEnd w:id="195"/>
      <w:bookmarkStart w:id="196" w:name="_Toc184314473"/>
      <w:bookmarkEnd w:id="196"/>
      <w:bookmarkStart w:id="197" w:name="_Toc184314424"/>
      <w:bookmarkEnd w:id="197"/>
      <w:bookmarkStart w:id="198" w:name="_Toc184312129"/>
      <w:bookmarkEnd w:id="198"/>
      <w:bookmarkStart w:id="199" w:name="_Toc184308103"/>
      <w:bookmarkEnd w:id="199"/>
      <w:bookmarkStart w:id="200" w:name="_Toc184310323"/>
      <w:bookmarkEnd w:id="200"/>
      <w:bookmarkStart w:id="201" w:name="_Toc184313255"/>
      <w:bookmarkEnd w:id="201"/>
      <w:bookmarkStart w:id="202" w:name="_Toc184310301"/>
      <w:bookmarkEnd w:id="202"/>
      <w:bookmarkStart w:id="203" w:name="_Toc184308047"/>
      <w:bookmarkEnd w:id="203"/>
      <w:bookmarkStart w:id="204" w:name="_Toc184310276"/>
      <w:bookmarkEnd w:id="204"/>
      <w:bookmarkStart w:id="205" w:name="_Toc184314452"/>
      <w:bookmarkEnd w:id="205"/>
      <w:bookmarkStart w:id="206" w:name="_Toc184310343"/>
      <w:bookmarkEnd w:id="206"/>
      <w:bookmarkStart w:id="207" w:name="_Toc184314448"/>
      <w:bookmarkEnd w:id="207"/>
      <w:bookmarkStart w:id="208" w:name="_Toc184314433"/>
      <w:bookmarkEnd w:id="208"/>
      <w:bookmarkStart w:id="209" w:name="_Toc184313241"/>
      <w:bookmarkEnd w:id="209"/>
      <w:bookmarkStart w:id="210" w:name="_Toc184314420"/>
      <w:bookmarkEnd w:id="210"/>
      <w:bookmarkStart w:id="211" w:name="_Toc184314414"/>
      <w:bookmarkEnd w:id="211"/>
      <w:bookmarkStart w:id="212" w:name="_Toc184310316"/>
      <w:bookmarkEnd w:id="212"/>
      <w:bookmarkStart w:id="213" w:name="_Toc184313307"/>
      <w:bookmarkEnd w:id="213"/>
      <w:bookmarkStart w:id="214" w:name="_Toc184312113"/>
      <w:bookmarkEnd w:id="214"/>
      <w:bookmarkStart w:id="215" w:name="_Toc184310282"/>
      <w:bookmarkEnd w:id="215"/>
      <w:bookmarkStart w:id="216" w:name="_Toc184308062"/>
      <w:bookmarkEnd w:id="216"/>
      <w:bookmarkStart w:id="217" w:name="_Toc184314475"/>
      <w:bookmarkEnd w:id="217"/>
      <w:bookmarkStart w:id="218" w:name="_Toc184314457"/>
      <w:bookmarkEnd w:id="218"/>
      <w:bookmarkStart w:id="219" w:name="_Toc184308046"/>
      <w:bookmarkEnd w:id="219"/>
      <w:bookmarkStart w:id="220" w:name="_Toc184312125"/>
      <w:bookmarkEnd w:id="220"/>
      <w:bookmarkStart w:id="221" w:name="_Toc184313249"/>
      <w:bookmarkEnd w:id="221"/>
      <w:bookmarkStart w:id="222" w:name="_Toc184312101"/>
      <w:bookmarkEnd w:id="222"/>
      <w:bookmarkStart w:id="223" w:name="_Toc184312095"/>
      <w:bookmarkEnd w:id="223"/>
      <w:bookmarkStart w:id="224" w:name="_Toc184310328"/>
      <w:bookmarkEnd w:id="224"/>
      <w:bookmarkStart w:id="225" w:name="_Toc184314471"/>
      <w:bookmarkEnd w:id="225"/>
      <w:bookmarkStart w:id="226" w:name="_Toc184312131"/>
      <w:bookmarkEnd w:id="226"/>
      <w:bookmarkStart w:id="227" w:name="_Toc184308057"/>
      <w:bookmarkEnd w:id="227"/>
      <w:bookmarkStart w:id="228" w:name="_Toc184313240"/>
      <w:bookmarkEnd w:id="228"/>
      <w:bookmarkStart w:id="229" w:name="_Toc184313257"/>
      <w:bookmarkEnd w:id="229"/>
      <w:bookmarkStart w:id="230" w:name="_Toc184314416"/>
      <w:bookmarkEnd w:id="230"/>
      <w:bookmarkStart w:id="231" w:name="_Toc184312083"/>
      <w:bookmarkEnd w:id="231"/>
      <w:bookmarkStart w:id="232" w:name="_Toc184313259"/>
      <w:bookmarkEnd w:id="232"/>
      <w:bookmarkStart w:id="233" w:name="_Toc184314437"/>
      <w:bookmarkEnd w:id="233"/>
      <w:bookmarkStart w:id="234" w:name="_Toc184313304"/>
      <w:bookmarkEnd w:id="234"/>
      <w:bookmarkStart w:id="235" w:name="_Toc184313284"/>
      <w:bookmarkEnd w:id="235"/>
      <w:bookmarkStart w:id="236" w:name="_Toc184312080"/>
      <w:bookmarkEnd w:id="236"/>
      <w:bookmarkStart w:id="237" w:name="_Toc184312104"/>
      <w:bookmarkEnd w:id="237"/>
      <w:bookmarkStart w:id="238" w:name="_Toc184313291"/>
      <w:bookmarkEnd w:id="238"/>
      <w:bookmarkStart w:id="239" w:name="_Toc184308100"/>
      <w:bookmarkEnd w:id="239"/>
      <w:bookmarkStart w:id="240" w:name="_Toc184312085"/>
      <w:bookmarkEnd w:id="240"/>
      <w:bookmarkStart w:id="241" w:name="_Toc184308042"/>
      <w:bookmarkEnd w:id="241"/>
      <w:bookmarkStart w:id="242" w:name="_Toc184308080"/>
      <w:bookmarkEnd w:id="242"/>
      <w:bookmarkStart w:id="243" w:name="_Toc184314459"/>
      <w:bookmarkEnd w:id="243"/>
      <w:bookmarkStart w:id="244" w:name="_Toc184314444"/>
      <w:bookmarkEnd w:id="244"/>
      <w:bookmarkStart w:id="245" w:name="_Toc184314481"/>
      <w:bookmarkEnd w:id="245"/>
      <w:bookmarkStart w:id="246" w:name="_Toc184308054"/>
      <w:bookmarkEnd w:id="246"/>
      <w:bookmarkStart w:id="247" w:name="_Toc184308107"/>
      <w:bookmarkEnd w:id="247"/>
      <w:bookmarkStart w:id="248" w:name="_Toc184308063"/>
      <w:bookmarkEnd w:id="248"/>
      <w:bookmarkStart w:id="249" w:name="_Toc184314419"/>
      <w:bookmarkEnd w:id="249"/>
      <w:bookmarkStart w:id="250" w:name="_Toc184313253"/>
      <w:bookmarkEnd w:id="250"/>
      <w:bookmarkStart w:id="251" w:name="_Toc184312135"/>
      <w:bookmarkEnd w:id="251"/>
      <w:bookmarkStart w:id="252" w:name="_Toc184313282"/>
      <w:bookmarkEnd w:id="252"/>
      <w:bookmarkStart w:id="253" w:name="_Toc184313251"/>
      <w:bookmarkEnd w:id="253"/>
      <w:bookmarkStart w:id="254" w:name="_Toc184314482"/>
      <w:bookmarkEnd w:id="254"/>
      <w:bookmarkStart w:id="255" w:name="_Toc184314467"/>
      <w:bookmarkEnd w:id="255"/>
      <w:bookmarkStart w:id="256" w:name="_Toc184308052"/>
      <w:bookmarkEnd w:id="256"/>
      <w:bookmarkStart w:id="257" w:name="_Toc184308064"/>
      <w:bookmarkEnd w:id="257"/>
      <w:bookmarkStart w:id="258" w:name="_Toc184314476"/>
      <w:bookmarkEnd w:id="258"/>
      <w:bookmarkStart w:id="259" w:name="_Toc184313288"/>
      <w:bookmarkEnd w:id="259"/>
      <w:bookmarkStart w:id="260" w:name="_Toc184314443"/>
      <w:bookmarkEnd w:id="260"/>
      <w:bookmarkStart w:id="261" w:name="_Toc184312079"/>
      <w:bookmarkEnd w:id="261"/>
      <w:bookmarkStart w:id="262" w:name="_Toc184312097"/>
      <w:bookmarkEnd w:id="262"/>
      <w:bookmarkStart w:id="263" w:name="_Toc184308101"/>
      <w:bookmarkEnd w:id="263"/>
      <w:bookmarkStart w:id="264" w:name="_Toc184308061"/>
      <w:bookmarkEnd w:id="264"/>
      <w:bookmarkStart w:id="265" w:name="_Toc184313306"/>
      <w:bookmarkEnd w:id="265"/>
      <w:bookmarkStart w:id="266" w:name="_Toc184313287"/>
      <w:bookmarkEnd w:id="266"/>
      <w:bookmarkStart w:id="267" w:name="_Toc184308091"/>
      <w:bookmarkEnd w:id="267"/>
      <w:bookmarkStart w:id="268" w:name="_Toc184308060"/>
      <w:bookmarkEnd w:id="268"/>
      <w:bookmarkStart w:id="269" w:name="_Toc184308039"/>
      <w:bookmarkEnd w:id="269"/>
      <w:bookmarkStart w:id="270" w:name="_Toc184310295"/>
      <w:bookmarkEnd w:id="270"/>
      <w:bookmarkStart w:id="271" w:name="_Toc184310278"/>
      <w:bookmarkEnd w:id="271"/>
      <w:bookmarkStart w:id="272" w:name="_Toc184312130"/>
      <w:bookmarkEnd w:id="272"/>
      <w:bookmarkStart w:id="273" w:name="_Toc184308096"/>
      <w:bookmarkEnd w:id="273"/>
      <w:bookmarkStart w:id="274" w:name="_Toc184313245"/>
      <w:bookmarkEnd w:id="274"/>
      <w:bookmarkStart w:id="275" w:name="_Toc184308073"/>
      <w:bookmarkEnd w:id="275"/>
      <w:bookmarkStart w:id="276" w:name="_Toc184314458"/>
      <w:bookmarkEnd w:id="276"/>
      <w:bookmarkStart w:id="277" w:name="_Toc184308078"/>
      <w:bookmarkEnd w:id="277"/>
      <w:bookmarkStart w:id="278" w:name="_Toc184312071"/>
      <w:bookmarkEnd w:id="278"/>
      <w:bookmarkStart w:id="279" w:name="_Toc184313300"/>
      <w:bookmarkEnd w:id="279"/>
      <w:bookmarkStart w:id="280" w:name="_Toc184314463"/>
      <w:bookmarkEnd w:id="280"/>
      <w:bookmarkStart w:id="281" w:name="_Toc184310317"/>
      <w:bookmarkEnd w:id="281"/>
      <w:bookmarkStart w:id="282" w:name="_Toc184313262"/>
      <w:bookmarkEnd w:id="282"/>
      <w:bookmarkStart w:id="283" w:name="_Toc184313277"/>
      <w:bookmarkEnd w:id="283"/>
      <w:bookmarkStart w:id="284" w:name="_Toc184314465"/>
      <w:bookmarkEnd w:id="284"/>
      <w:bookmarkStart w:id="285" w:name="_Toc184312086"/>
      <w:bookmarkEnd w:id="285"/>
      <w:bookmarkStart w:id="286" w:name="_Toc184308051"/>
      <w:bookmarkEnd w:id="286"/>
      <w:bookmarkStart w:id="287" w:name="_Toc184314423"/>
      <w:bookmarkEnd w:id="287"/>
      <w:bookmarkStart w:id="288" w:name="_Toc184314451"/>
      <w:bookmarkEnd w:id="288"/>
      <w:bookmarkStart w:id="289" w:name="_Toc184314429"/>
      <w:bookmarkEnd w:id="289"/>
      <w:bookmarkStart w:id="290" w:name="_Toc184312121"/>
      <w:bookmarkEnd w:id="290"/>
      <w:bookmarkStart w:id="291" w:name="_Toc184310292"/>
      <w:bookmarkEnd w:id="291"/>
      <w:bookmarkStart w:id="292" w:name="_Toc184312112"/>
      <w:bookmarkEnd w:id="292"/>
      <w:bookmarkStart w:id="293" w:name="_Toc184314421"/>
      <w:bookmarkEnd w:id="293"/>
      <w:bookmarkStart w:id="294" w:name="_Toc184308085"/>
      <w:bookmarkEnd w:id="294"/>
      <w:bookmarkStart w:id="295" w:name="_Toc184314454"/>
      <w:bookmarkEnd w:id="295"/>
      <w:bookmarkStart w:id="296" w:name="_Toc184310290"/>
      <w:bookmarkEnd w:id="296"/>
      <w:bookmarkStart w:id="297" w:name="_Toc184313276"/>
      <w:bookmarkEnd w:id="297"/>
      <w:bookmarkStart w:id="298" w:name="_Toc184313263"/>
      <w:bookmarkEnd w:id="298"/>
      <w:bookmarkStart w:id="299" w:name="_Toc184308036"/>
      <w:bookmarkEnd w:id="299"/>
      <w:bookmarkStart w:id="300" w:name="_Toc184310296"/>
      <w:bookmarkEnd w:id="300"/>
      <w:bookmarkStart w:id="301" w:name="_Toc184308076"/>
      <w:bookmarkEnd w:id="301"/>
      <w:bookmarkStart w:id="302" w:name="_Toc184310337"/>
      <w:bookmarkEnd w:id="302"/>
      <w:bookmarkStart w:id="303" w:name="_Toc184313309"/>
      <w:bookmarkEnd w:id="303"/>
      <w:bookmarkStart w:id="304" w:name="_Toc184312073"/>
      <w:bookmarkEnd w:id="304"/>
      <w:bookmarkStart w:id="305" w:name="_Toc184310298"/>
      <w:bookmarkEnd w:id="305"/>
      <w:bookmarkStart w:id="306" w:name="_Toc184313256"/>
      <w:bookmarkEnd w:id="306"/>
      <w:bookmarkStart w:id="307" w:name="_Toc184310310"/>
      <w:bookmarkEnd w:id="307"/>
      <w:bookmarkStart w:id="308" w:name="_Toc184312109"/>
      <w:bookmarkEnd w:id="308"/>
      <w:bookmarkStart w:id="309" w:name="_Toc184312118"/>
      <w:bookmarkEnd w:id="309"/>
      <w:bookmarkStart w:id="310" w:name="_Toc184310288"/>
      <w:bookmarkEnd w:id="310"/>
      <w:bookmarkStart w:id="311" w:name="_Toc184313258"/>
      <w:bookmarkEnd w:id="311"/>
      <w:bookmarkStart w:id="312" w:name="_Toc184313292"/>
      <w:bookmarkEnd w:id="312"/>
      <w:bookmarkStart w:id="313" w:name="_Toc184308077"/>
      <w:bookmarkEnd w:id="313"/>
      <w:bookmarkStart w:id="314" w:name="_Toc184313269"/>
      <w:bookmarkEnd w:id="314"/>
      <w:bookmarkStart w:id="315" w:name="_Toc184308088"/>
      <w:bookmarkEnd w:id="315"/>
      <w:bookmarkStart w:id="316" w:name="_Toc184314466"/>
      <w:bookmarkEnd w:id="316"/>
      <w:bookmarkStart w:id="317" w:name="_Toc184310311"/>
      <w:bookmarkEnd w:id="317"/>
      <w:bookmarkStart w:id="318" w:name="_Toc184308041"/>
      <w:bookmarkEnd w:id="318"/>
      <w:bookmarkStart w:id="319" w:name="_Toc184312119"/>
      <w:bookmarkEnd w:id="319"/>
      <w:bookmarkStart w:id="320" w:name="_Toc184313244"/>
      <w:bookmarkEnd w:id="320"/>
      <w:bookmarkStart w:id="321" w:name="_Toc184313280"/>
      <w:bookmarkEnd w:id="321"/>
      <w:bookmarkStart w:id="322" w:name="_Toc184314426"/>
      <w:bookmarkEnd w:id="322"/>
      <w:bookmarkStart w:id="323" w:name="_Toc184310272"/>
      <w:bookmarkEnd w:id="323"/>
      <w:bookmarkStart w:id="324" w:name="_Toc184314427"/>
      <w:bookmarkEnd w:id="324"/>
      <w:bookmarkStart w:id="325" w:name="_Toc184310300"/>
      <w:bookmarkEnd w:id="325"/>
      <w:bookmarkStart w:id="326" w:name="_Toc184313301"/>
      <w:bookmarkEnd w:id="326"/>
      <w:bookmarkStart w:id="327" w:name="_Toc184310340"/>
      <w:bookmarkEnd w:id="327"/>
      <w:bookmarkStart w:id="328" w:name="_Toc184310274"/>
      <w:bookmarkEnd w:id="328"/>
      <w:bookmarkStart w:id="329" w:name="_Toc184308106"/>
      <w:bookmarkEnd w:id="329"/>
      <w:bookmarkStart w:id="330" w:name="_Toc184310315"/>
      <w:bookmarkEnd w:id="330"/>
      <w:bookmarkStart w:id="331" w:name="_Toc184312127"/>
      <w:bookmarkEnd w:id="331"/>
      <w:bookmarkStart w:id="332" w:name="_Toc184308069"/>
      <w:bookmarkEnd w:id="332"/>
      <w:bookmarkStart w:id="333" w:name="_Toc184313254"/>
      <w:bookmarkEnd w:id="333"/>
      <w:bookmarkStart w:id="334" w:name="_Toc184310306"/>
      <w:bookmarkEnd w:id="334"/>
      <w:bookmarkStart w:id="335" w:name="_Toc184313294"/>
      <w:bookmarkEnd w:id="335"/>
      <w:bookmarkStart w:id="336" w:name="_Toc184310314"/>
      <w:bookmarkEnd w:id="336"/>
      <w:bookmarkStart w:id="337" w:name="_Toc184313281"/>
      <w:bookmarkEnd w:id="337"/>
      <w:bookmarkStart w:id="338" w:name="_Toc184308092"/>
      <w:bookmarkEnd w:id="338"/>
      <w:bookmarkStart w:id="339" w:name="_Toc184314415"/>
      <w:bookmarkEnd w:id="339"/>
      <w:bookmarkStart w:id="340" w:name="_Toc184312106"/>
      <w:bookmarkEnd w:id="340"/>
      <w:bookmarkStart w:id="341" w:name="_Toc184310291"/>
      <w:bookmarkEnd w:id="341"/>
      <w:bookmarkStart w:id="342" w:name="_Toc184308066"/>
      <w:bookmarkEnd w:id="342"/>
      <w:bookmarkStart w:id="343" w:name="_Toc184313266"/>
      <w:bookmarkEnd w:id="343"/>
      <w:bookmarkStart w:id="344" w:name="_Toc184312122"/>
      <w:bookmarkEnd w:id="344"/>
      <w:bookmarkStart w:id="345" w:name="_Toc184312124"/>
      <w:bookmarkEnd w:id="345"/>
      <w:bookmarkStart w:id="346" w:name="_Toc184313239"/>
      <w:bookmarkEnd w:id="346"/>
      <w:bookmarkStart w:id="347" w:name="_Toc184312132"/>
      <w:bookmarkEnd w:id="347"/>
      <w:bookmarkStart w:id="348" w:name="_Toc184308104"/>
      <w:bookmarkEnd w:id="348"/>
      <w:bookmarkStart w:id="349" w:name="_Toc184310325"/>
      <w:bookmarkEnd w:id="349"/>
      <w:bookmarkStart w:id="350" w:name="_Toc184312078"/>
      <w:bookmarkEnd w:id="350"/>
      <w:bookmarkStart w:id="351" w:name="_Toc184313272"/>
      <w:bookmarkEnd w:id="351"/>
      <w:bookmarkStart w:id="352" w:name="_Toc184314410"/>
      <w:bookmarkEnd w:id="352"/>
      <w:bookmarkStart w:id="353" w:name="_Toc184310327"/>
      <w:bookmarkEnd w:id="353"/>
      <w:bookmarkStart w:id="354" w:name="_Toc184314434"/>
      <w:bookmarkEnd w:id="354"/>
      <w:bookmarkStart w:id="355" w:name="_Toc184312082"/>
      <w:bookmarkEnd w:id="355"/>
      <w:bookmarkStart w:id="356" w:name="_Toc184312093"/>
      <w:bookmarkEnd w:id="356"/>
      <w:bookmarkStart w:id="357" w:name="_Toc184310275"/>
      <w:bookmarkEnd w:id="357"/>
      <w:bookmarkStart w:id="358" w:name="_Toc184308065"/>
      <w:bookmarkEnd w:id="358"/>
      <w:bookmarkStart w:id="359" w:name="_Toc184312068"/>
      <w:bookmarkEnd w:id="359"/>
      <w:bookmarkStart w:id="360" w:name="_Toc184313296"/>
      <w:bookmarkEnd w:id="360"/>
      <w:bookmarkStart w:id="361" w:name="_Toc184312096"/>
      <w:bookmarkEnd w:id="361"/>
      <w:bookmarkStart w:id="362" w:name="_Toc184313303"/>
      <w:bookmarkEnd w:id="362"/>
      <w:bookmarkStart w:id="363" w:name="_Toc184310281"/>
      <w:bookmarkEnd w:id="363"/>
      <w:bookmarkStart w:id="364" w:name="_Toc184314422"/>
      <w:bookmarkEnd w:id="364"/>
      <w:bookmarkStart w:id="365" w:name="_Toc184308087"/>
      <w:bookmarkEnd w:id="365"/>
      <w:bookmarkStart w:id="366" w:name="_Toc184308058"/>
      <w:bookmarkEnd w:id="366"/>
      <w:bookmarkStart w:id="367" w:name="_Toc184310321"/>
      <w:bookmarkEnd w:id="367"/>
      <w:bookmarkStart w:id="368" w:name="_Toc184314442"/>
      <w:bookmarkEnd w:id="368"/>
      <w:bookmarkStart w:id="369" w:name="_Toc184308095"/>
      <w:bookmarkEnd w:id="369"/>
      <w:bookmarkStart w:id="370" w:name="_Toc184308045"/>
      <w:bookmarkEnd w:id="370"/>
      <w:bookmarkStart w:id="371" w:name="_Toc184312110"/>
      <w:bookmarkEnd w:id="371"/>
      <w:bookmarkStart w:id="372" w:name="_Toc184312120"/>
      <w:bookmarkEnd w:id="372"/>
      <w:bookmarkStart w:id="373" w:name="_Toc184308102"/>
      <w:bookmarkEnd w:id="373"/>
      <w:bookmarkStart w:id="374" w:name="_Toc184308070"/>
      <w:bookmarkEnd w:id="374"/>
      <w:bookmarkStart w:id="375" w:name="_Toc184310279"/>
      <w:bookmarkEnd w:id="375"/>
      <w:bookmarkStart w:id="376" w:name="_Toc184308049"/>
      <w:bookmarkEnd w:id="376"/>
      <w:bookmarkStart w:id="377" w:name="_Toc184312090"/>
      <w:bookmarkEnd w:id="377"/>
      <w:bookmarkStart w:id="378" w:name="_Toc184310330"/>
      <w:bookmarkEnd w:id="378"/>
      <w:bookmarkStart w:id="379" w:name="_Toc184312126"/>
      <w:bookmarkEnd w:id="379"/>
      <w:bookmarkStart w:id="380" w:name="_Toc184314446"/>
      <w:bookmarkEnd w:id="380"/>
      <w:bookmarkStart w:id="381" w:name="_Toc184312094"/>
      <w:bookmarkEnd w:id="381"/>
      <w:bookmarkStart w:id="382" w:name="_Toc184313278"/>
      <w:bookmarkEnd w:id="382"/>
      <w:bookmarkStart w:id="383" w:name="_Toc184314478"/>
      <w:bookmarkEnd w:id="383"/>
      <w:bookmarkStart w:id="384" w:name="_Toc184313271"/>
      <w:bookmarkEnd w:id="384"/>
      <w:bookmarkStart w:id="385" w:name="_Toc184312077"/>
      <w:bookmarkEnd w:id="385"/>
      <w:bookmarkStart w:id="386" w:name="_Toc184310294"/>
      <w:bookmarkEnd w:id="386"/>
      <w:bookmarkStart w:id="387" w:name="_Toc184308038"/>
      <w:bookmarkEnd w:id="387"/>
      <w:bookmarkStart w:id="388" w:name="_Toc184313297"/>
      <w:bookmarkEnd w:id="388"/>
      <w:bookmarkStart w:id="389" w:name="_Toc184310297"/>
      <w:bookmarkEnd w:id="389"/>
      <w:bookmarkStart w:id="390" w:name="_Toc184313264"/>
      <w:bookmarkEnd w:id="390"/>
      <w:bookmarkStart w:id="391" w:name="_Toc184314474"/>
      <w:bookmarkEnd w:id="391"/>
      <w:r>
        <w:rPr>
          <w:rFonts w:hint="eastAsia" w:ascii="宋体" w:hAnsi="宋体" w:cs="宋体"/>
          <w:b/>
          <w:bCs/>
          <w:sz w:val="36"/>
          <w:szCs w:val="36"/>
        </w:rPr>
        <w:t>评标办法</w:t>
      </w:r>
    </w:p>
    <w:p w14:paraId="52E8A2E4">
      <w:pPr>
        <w:snapToGrid w:val="0"/>
        <w:spacing w:line="360" w:lineRule="auto"/>
        <w:jc w:val="left"/>
        <w:rPr>
          <w:rFonts w:ascii="宋体" w:hAnsi="宋体" w:cs="宋体"/>
          <w:b/>
          <w:color w:val="000000"/>
          <w:sz w:val="24"/>
        </w:rPr>
      </w:pPr>
      <w:r>
        <w:rPr>
          <w:rFonts w:hint="eastAsia" w:ascii="宋体" w:hAnsi="宋体" w:cs="宋体"/>
          <w:b/>
          <w:color w:val="000000"/>
          <w:sz w:val="24"/>
        </w:rPr>
        <w:t>评标办法及评分标准：</w:t>
      </w:r>
    </w:p>
    <w:p w14:paraId="3B3649E3">
      <w:pPr>
        <w:pStyle w:val="92"/>
        <w:spacing w:before="0"/>
        <w:ind w:firstLine="480"/>
        <w:jc w:val="left"/>
        <w:rPr>
          <w:rFonts w:ascii="宋体" w:hAnsi="宋体" w:cs="宋体"/>
          <w:color w:val="000000"/>
        </w:rPr>
      </w:pPr>
      <w:r>
        <w:rPr>
          <w:rFonts w:hint="eastAsia" w:ascii="宋体" w:hAnsi="宋体" w:cs="宋体"/>
          <w:color w:val="000000"/>
        </w:rPr>
        <w:t>1、总则</w:t>
      </w:r>
    </w:p>
    <w:p w14:paraId="4913350B">
      <w:pPr>
        <w:pStyle w:val="92"/>
        <w:spacing w:before="0"/>
        <w:ind w:firstLine="482"/>
        <w:jc w:val="left"/>
        <w:rPr>
          <w:rFonts w:ascii="宋体" w:hAnsi="宋体" w:cs="宋体"/>
          <w:color w:val="000000"/>
        </w:rPr>
      </w:pPr>
      <w:r>
        <w:rPr>
          <w:rFonts w:hint="eastAsia" w:ascii="宋体" w:hAnsi="宋体" w:cs="宋体"/>
          <w:b/>
          <w:color w:val="000000"/>
        </w:rPr>
        <w:t>本次评标采用</w:t>
      </w:r>
      <w:bookmarkStart w:id="392" w:name="ruleMainCatName2"/>
      <w:r>
        <w:rPr>
          <w:rFonts w:hint="eastAsia" w:ascii="宋体" w:hAnsi="宋体" w:cs="宋体"/>
          <w:b/>
          <w:color w:val="000000"/>
        </w:rPr>
        <w:t>综合评分法</w:t>
      </w:r>
      <w:bookmarkEnd w:id="392"/>
      <w:r>
        <w:rPr>
          <w:rFonts w:hint="eastAsia" w:ascii="宋体" w:hAnsi="宋体" w:cs="宋体"/>
          <w:b/>
          <w:color w:val="000000"/>
        </w:rPr>
        <w:t>，总分为100分。</w:t>
      </w:r>
      <w:r>
        <w:rPr>
          <w:rFonts w:hint="eastAsia" w:ascii="宋体" w:hAnsi="宋体" w:cs="宋体"/>
          <w:color w:val="000000"/>
        </w:rPr>
        <w:t>合格投标人的评标得分为各项目汇总得分，中标候选资格按评标得分由高到低顺序排列，得分相同的，</w:t>
      </w:r>
      <w:r>
        <w:rPr>
          <w:rFonts w:hint="eastAsia" w:ascii="宋体" w:hAnsi="宋体" w:cs="宋体"/>
          <w:kern w:val="0"/>
          <w:lang w:val="zh-CN"/>
        </w:rPr>
        <w:t>按投标报价由低到高顺序排列；得分且投标报价相同的，按技术指标优劣顺序排列。</w:t>
      </w:r>
      <w:r>
        <w:rPr>
          <w:rFonts w:hint="eastAsia" w:ascii="宋体" w:hAnsi="宋体" w:cs="宋体"/>
          <w:lang w:val="zh-CN"/>
        </w:rPr>
        <w:t>按</w:t>
      </w:r>
      <w:r>
        <w:rPr>
          <w:rFonts w:hint="eastAsia" w:ascii="宋体" w:hAnsi="宋体" w:cs="宋体"/>
        </w:rPr>
        <w:t>顺序</w:t>
      </w:r>
      <w:r>
        <w:rPr>
          <w:rFonts w:hint="eastAsia" w:ascii="宋体" w:hAnsi="宋体" w:cs="宋体"/>
          <w:lang w:val="zh-CN"/>
        </w:rPr>
        <w:t>推荐中标候选人。</w:t>
      </w:r>
      <w:r>
        <w:rPr>
          <w:rFonts w:hint="eastAsia" w:ascii="宋体" w:hAnsi="宋体" w:cs="宋体"/>
          <w:color w:val="000000"/>
        </w:rPr>
        <w:t>排名第一的投标人为第一中标候选人。评分过程中采用四舍五入法，并保留小数2位。</w:t>
      </w:r>
    </w:p>
    <w:p w14:paraId="42913FB4">
      <w:pPr>
        <w:pStyle w:val="92"/>
        <w:spacing w:before="0"/>
        <w:ind w:firstLine="480"/>
        <w:jc w:val="left"/>
        <w:rPr>
          <w:rFonts w:ascii="宋体" w:hAnsi="宋体" w:cs="宋体"/>
          <w:color w:val="000000"/>
        </w:rPr>
      </w:pPr>
      <w:r>
        <w:rPr>
          <w:rFonts w:hint="eastAsia" w:ascii="宋体" w:hAnsi="宋体" w:cs="宋体"/>
          <w:color w:val="000000"/>
        </w:rPr>
        <w:t>投标人评标综合得分=价格分+(商务、技术分)；</w:t>
      </w:r>
    </w:p>
    <w:p w14:paraId="31B17CC2">
      <w:pPr>
        <w:pStyle w:val="92"/>
        <w:spacing w:before="0"/>
        <w:ind w:firstLine="480"/>
        <w:jc w:val="left"/>
        <w:rPr>
          <w:rFonts w:ascii="宋体" w:hAnsi="宋体" w:cs="宋体"/>
          <w:color w:val="000000"/>
        </w:rPr>
      </w:pPr>
      <w:r>
        <w:rPr>
          <w:rFonts w:hint="eastAsia" w:ascii="宋体" w:hAnsi="宋体" w:cs="宋体"/>
          <w:color w:val="000000"/>
        </w:rPr>
        <w:t>2、评标内容及标准</w:t>
      </w:r>
    </w:p>
    <w:p w14:paraId="389638B3">
      <w:pPr>
        <w:pStyle w:val="92"/>
        <w:spacing w:before="0"/>
        <w:ind w:firstLine="482"/>
        <w:rPr>
          <w:rFonts w:ascii="宋体" w:hAnsi="宋体" w:cs="宋体"/>
          <w:b/>
          <w:color w:val="000000"/>
        </w:rPr>
      </w:pPr>
      <w:r>
        <w:rPr>
          <w:rFonts w:hint="eastAsia" w:ascii="宋体" w:hAnsi="宋体" w:cs="宋体"/>
          <w:b/>
          <w:color w:val="000000"/>
        </w:rPr>
        <w:t>2.1、价格分（10分）</w:t>
      </w:r>
    </w:p>
    <w:p w14:paraId="3C3DCDCF">
      <w:pPr>
        <w:spacing w:line="360" w:lineRule="auto"/>
        <w:rPr>
          <w:rFonts w:ascii="宋体" w:hAnsi="宋体" w:cs="宋体"/>
          <w:b/>
          <w:sz w:val="24"/>
          <w:szCs w:val="24"/>
        </w:rPr>
      </w:pPr>
      <w:r>
        <w:rPr>
          <w:rFonts w:hint="eastAsia" w:ascii="宋体" w:hAnsi="宋体" w:cs="宋体"/>
          <w:b/>
          <w:bCs/>
          <w:color w:val="000000"/>
          <w:sz w:val="24"/>
          <w:szCs w:val="24"/>
        </w:rPr>
        <w:t>1</w:t>
      </w:r>
      <w:r>
        <w:rPr>
          <w:rFonts w:hint="eastAsia" w:ascii="宋体" w:hAnsi="宋体" w:cs="宋体"/>
          <w:color w:val="000000"/>
          <w:sz w:val="24"/>
        </w:rPr>
        <w:t>、</w:t>
      </w:r>
      <w:r>
        <w:rPr>
          <w:rFonts w:hint="eastAsia" w:ascii="宋体" w:hAnsi="宋体" w:cs="宋体"/>
          <w:b/>
          <w:sz w:val="24"/>
          <w:szCs w:val="24"/>
        </w:rPr>
        <w:t>本项目预算公开，总预算价为人民币：（￥</w:t>
      </w:r>
      <w:r>
        <w:rPr>
          <w:rFonts w:hint="eastAsia" w:ascii="宋体" w:hAnsi="宋体" w:cs="宋体"/>
          <w:b/>
          <w:sz w:val="24"/>
          <w:szCs w:val="24"/>
          <w:lang w:val="en-US" w:eastAsia="zh-CN"/>
        </w:rPr>
        <w:t>1130</w:t>
      </w:r>
      <w:r>
        <w:rPr>
          <w:rFonts w:hint="eastAsia" w:ascii="宋体" w:hAnsi="宋体" w:cs="宋体"/>
          <w:b/>
          <w:sz w:val="24"/>
          <w:szCs w:val="24"/>
        </w:rPr>
        <w:t>0000元）。</w:t>
      </w:r>
    </w:p>
    <w:p w14:paraId="2A44B2D3">
      <w:pPr>
        <w:spacing w:line="360" w:lineRule="auto"/>
        <w:rPr>
          <w:rFonts w:ascii="宋体" w:hAnsi="宋体" w:cs="宋体"/>
          <w:b/>
          <w:color w:val="000000"/>
        </w:rPr>
      </w:pPr>
      <w:r>
        <w:rPr>
          <w:rFonts w:hint="eastAsia" w:ascii="宋体" w:hAnsi="宋体" w:cs="宋体"/>
          <w:b/>
          <w:sz w:val="24"/>
          <w:szCs w:val="24"/>
        </w:rPr>
        <w:t>本项目投标报价超过预算价的（即投标报价&gt;预算价），其投标视为无效。报价是中标的一个重要因素，但不是中标的唯一依据。投标人不足三人时，评标委员会认为缺乏竞争应否决全部投标。</w:t>
      </w:r>
    </w:p>
    <w:p w14:paraId="675242C9">
      <w:pPr>
        <w:spacing w:line="360" w:lineRule="auto"/>
        <w:rPr>
          <w:rFonts w:ascii="宋体" w:hAnsi="宋体" w:cs="宋体"/>
          <w:b/>
          <w:sz w:val="24"/>
          <w:szCs w:val="24"/>
        </w:rPr>
      </w:pPr>
      <w:r>
        <w:rPr>
          <w:rFonts w:hint="eastAsia" w:ascii="宋体" w:hAnsi="宋体" w:cs="宋体"/>
          <w:b/>
          <w:sz w:val="24"/>
          <w:szCs w:val="24"/>
        </w:rPr>
        <w:t>2、投标价格分计算方法：有效投标报价的最低价作为评标基准价，其最低报价为满分；</w:t>
      </w:r>
    </w:p>
    <w:p w14:paraId="1C9C52D1">
      <w:pPr>
        <w:spacing w:line="360" w:lineRule="auto"/>
        <w:rPr>
          <w:rFonts w:ascii="宋体" w:hAnsi="宋体" w:cs="宋体"/>
          <w:b/>
          <w:sz w:val="24"/>
          <w:szCs w:val="24"/>
        </w:rPr>
      </w:pPr>
      <w:r>
        <w:rPr>
          <w:rFonts w:hint="eastAsia" w:ascii="宋体" w:hAnsi="宋体" w:cs="宋体"/>
          <w:b/>
          <w:sz w:val="24"/>
          <w:szCs w:val="24"/>
        </w:rPr>
        <w:t>按［投标报价得分=（评标基准价/投标报价）*10］的计算公式计算。</w:t>
      </w:r>
    </w:p>
    <w:p w14:paraId="327D2D4A">
      <w:pPr>
        <w:spacing w:line="360" w:lineRule="auto"/>
        <w:rPr>
          <w:rFonts w:ascii="宋体" w:hAnsi="宋体" w:cs="宋体"/>
          <w:b/>
          <w:sz w:val="24"/>
          <w:szCs w:val="24"/>
        </w:rPr>
      </w:pPr>
      <w:r>
        <w:rPr>
          <w:rFonts w:hint="eastAsia" w:ascii="宋体" w:hAnsi="宋体" w:cs="宋体"/>
          <w:b/>
          <w:sz w:val="24"/>
          <w:szCs w:val="24"/>
        </w:rPr>
        <w:t>评标过程中，不得去掉报价中的最高报价和最低报价。</w:t>
      </w:r>
    </w:p>
    <w:p w14:paraId="4CB7C2E9">
      <w:pPr>
        <w:spacing w:line="360" w:lineRule="auto"/>
        <w:rPr>
          <w:rFonts w:ascii="宋体" w:hAnsi="宋体" w:cs="宋体"/>
          <w:b/>
          <w:sz w:val="24"/>
          <w:szCs w:val="24"/>
        </w:rPr>
      </w:pPr>
      <w:r>
        <w:rPr>
          <w:rFonts w:hint="eastAsia" w:ascii="宋体" w:hAnsi="宋体" w:cs="宋体"/>
          <w:b/>
          <w:sz w:val="24"/>
          <w:szCs w:val="24"/>
        </w:rPr>
        <w:t>因落实政府采购政策需要进行价格调整的，以调整后的价格计算评标基准价和投标报价。</w:t>
      </w:r>
    </w:p>
    <w:p w14:paraId="57D22363">
      <w:pPr>
        <w:pStyle w:val="92"/>
        <w:spacing w:before="0"/>
        <w:ind w:firstLine="482"/>
        <w:rPr>
          <w:rFonts w:ascii="宋体" w:hAnsi="宋体" w:cs="宋体"/>
          <w:b/>
          <w:color w:val="000000"/>
        </w:rPr>
      </w:pPr>
      <w:r>
        <w:rPr>
          <w:rFonts w:hint="eastAsia" w:ascii="宋体" w:hAnsi="宋体" w:cs="宋体"/>
          <w:b/>
          <w:color w:val="000000"/>
        </w:rPr>
        <w:t>2.2、商务、技术分（90分）</w:t>
      </w:r>
    </w:p>
    <w:p w14:paraId="331A7989">
      <w:pPr>
        <w:pStyle w:val="92"/>
        <w:spacing w:before="0"/>
        <w:ind w:firstLine="482"/>
        <w:rPr>
          <w:rFonts w:ascii="宋体" w:hAnsi="宋体" w:cs="宋体"/>
          <w:b/>
          <w:color w:val="000000"/>
        </w:rPr>
      </w:pPr>
      <w:r>
        <w:rPr>
          <w:rFonts w:hint="eastAsia" w:ascii="宋体" w:hAnsi="宋体" w:cs="宋体"/>
          <w:b/>
          <w:color w:val="000000"/>
        </w:rPr>
        <w:t>（1）商务、技术分的计算</w:t>
      </w:r>
    </w:p>
    <w:p w14:paraId="77770095">
      <w:pPr>
        <w:pStyle w:val="92"/>
        <w:spacing w:before="0"/>
        <w:ind w:firstLine="480"/>
        <w:rPr>
          <w:rFonts w:hint="eastAsia" w:ascii="宋体" w:hAnsi="宋体" w:cs="宋体"/>
          <w:color w:val="000000"/>
        </w:rPr>
      </w:pPr>
      <w:r>
        <w:rPr>
          <w:rFonts w:hint="eastAsia" w:ascii="宋体" w:hAnsi="宋体" w:cs="宋体"/>
          <w:color w:val="000000"/>
        </w:rPr>
        <w:t>商务、技术分按照评标委员会成员的独立评分结果汇总数的算术平均分计算，计算公式为：商务、技术分=评标委员会所有成员评分合计数/评标委员会组成人员数（四舍五入法，并保留小数2位。</w:t>
      </w:r>
    </w:p>
    <w:p w14:paraId="1C1D47A6">
      <w:pPr>
        <w:pStyle w:val="92"/>
        <w:spacing w:before="0"/>
        <w:ind w:firstLine="480"/>
        <w:rPr>
          <w:rFonts w:hint="eastAsia" w:ascii="宋体" w:hAnsi="宋体" w:cs="宋体"/>
          <w:color w:val="000000"/>
        </w:rPr>
      </w:pPr>
    </w:p>
    <w:p w14:paraId="05A85D98">
      <w:pPr>
        <w:pStyle w:val="92"/>
        <w:spacing w:before="0"/>
        <w:ind w:firstLine="480"/>
        <w:rPr>
          <w:rFonts w:hint="eastAsia" w:ascii="宋体" w:hAnsi="宋体" w:cs="宋体"/>
          <w:color w:val="000000"/>
        </w:rPr>
      </w:pPr>
    </w:p>
    <w:p w14:paraId="749D5040">
      <w:pPr>
        <w:pStyle w:val="92"/>
        <w:spacing w:before="0"/>
        <w:ind w:firstLine="480"/>
        <w:rPr>
          <w:rFonts w:hint="eastAsia" w:ascii="宋体" w:hAnsi="宋体" w:cs="宋体"/>
          <w:color w:val="000000"/>
        </w:rPr>
      </w:pPr>
    </w:p>
    <w:p w14:paraId="5AB89214">
      <w:pPr>
        <w:pStyle w:val="92"/>
        <w:numPr>
          <w:ilvl w:val="0"/>
          <w:numId w:val="3"/>
        </w:numPr>
        <w:spacing w:before="0" w:line="500" w:lineRule="exact"/>
        <w:ind w:firstLine="482"/>
        <w:rPr>
          <w:rFonts w:ascii="宋体" w:hAnsi="宋体" w:cs="宋体"/>
        </w:rPr>
      </w:pPr>
      <w:r>
        <w:rPr>
          <w:rFonts w:hint="eastAsia" w:ascii="宋体" w:hAnsi="宋体" w:cs="宋体"/>
          <w:b/>
          <w:color w:val="000000"/>
        </w:rPr>
        <w:t>评分细则如下：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6264"/>
        <w:gridCol w:w="1086"/>
      </w:tblGrid>
      <w:tr w14:paraId="214D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exact"/>
        </w:trPr>
        <w:tc>
          <w:tcPr>
            <w:tcW w:w="738" w:type="dxa"/>
            <w:vMerge w:val="restart"/>
            <w:noWrap w:val="0"/>
            <w:vAlign w:val="center"/>
          </w:tcPr>
          <w:p w14:paraId="65D3DB39">
            <w:pPr>
              <w:rPr>
                <w:rFonts w:hint="eastAsia" w:ascii="宋体" w:hAnsi="宋体" w:eastAsia="宋体"/>
                <w:color w:val="000000"/>
                <w:sz w:val="28"/>
                <w:szCs w:val="28"/>
                <w:lang w:eastAsia="zh-CN"/>
              </w:rPr>
            </w:pPr>
            <w:r>
              <w:rPr>
                <w:rFonts w:hint="eastAsia" w:ascii="宋体" w:hAnsi="宋体"/>
                <w:color w:val="000000"/>
                <w:sz w:val="28"/>
                <w:szCs w:val="28"/>
                <w:lang w:eastAsia="zh-CN"/>
              </w:rPr>
              <w:t>商务</w:t>
            </w:r>
            <w:r>
              <w:rPr>
                <w:rFonts w:hint="eastAsia" w:ascii="宋体" w:hAnsi="宋体"/>
                <w:color w:val="000000"/>
                <w:sz w:val="28"/>
                <w:szCs w:val="28"/>
              </w:rPr>
              <w:t>5</w:t>
            </w:r>
            <w:r>
              <w:rPr>
                <w:rFonts w:hint="eastAsia" w:ascii="宋体" w:hAnsi="宋体"/>
                <w:color w:val="000000"/>
                <w:sz w:val="28"/>
                <w:szCs w:val="28"/>
                <w:lang w:val="en-US" w:eastAsia="zh-CN"/>
              </w:rPr>
              <w:t>3</w:t>
            </w:r>
          </w:p>
          <w:p w14:paraId="5038DF7D">
            <w:pPr>
              <w:rPr>
                <w:rFonts w:ascii="宋体" w:hAnsi="宋体"/>
                <w:color w:val="000000"/>
                <w:sz w:val="24"/>
              </w:rPr>
            </w:pPr>
            <w:r>
              <w:rPr>
                <w:rFonts w:hint="eastAsia" w:ascii="宋体" w:hAnsi="宋体"/>
                <w:color w:val="000000"/>
                <w:sz w:val="28"/>
                <w:szCs w:val="28"/>
              </w:rPr>
              <w:t>分</w:t>
            </w:r>
          </w:p>
        </w:tc>
        <w:tc>
          <w:tcPr>
            <w:tcW w:w="1575" w:type="dxa"/>
            <w:noWrap w:val="0"/>
            <w:vAlign w:val="center"/>
          </w:tcPr>
          <w:p w14:paraId="77110881">
            <w:pPr>
              <w:keepNext w:val="0"/>
              <w:keepLines w:val="0"/>
              <w:widowControl w:val="0"/>
              <w:numPr>
                <w:ilvl w:val="0"/>
                <w:numId w:val="0"/>
              </w:numPr>
              <w:suppressLineNumbers w:val="0"/>
              <w:adjustRightInd w:val="0"/>
              <w:snapToGrid w:val="0"/>
              <w:spacing w:before="0" w:beforeAutospacing="0" w:after="0" w:afterAutospacing="0" w:line="240" w:lineRule="auto"/>
              <w:ind w:leftChars="0" w:right="0" w:rightChars="0"/>
              <w:jc w:val="center"/>
              <w:rPr>
                <w:rFonts w:ascii="宋体" w:hAnsi="宋体"/>
                <w:color w:val="000000"/>
                <w:sz w:val="24"/>
              </w:rPr>
            </w:pPr>
            <w:r>
              <w:rPr>
                <w:rFonts w:hint="eastAsia" w:ascii="宋体" w:hAnsi="宋体" w:cs="宋体"/>
                <w:kern w:val="2"/>
                <w:sz w:val="24"/>
                <w:szCs w:val="24"/>
                <w:lang w:val="en-US" w:eastAsia="zh-CN" w:bidi="ar"/>
              </w:rPr>
              <w:t>认证证书</w:t>
            </w:r>
          </w:p>
        </w:tc>
        <w:tc>
          <w:tcPr>
            <w:tcW w:w="6264" w:type="dxa"/>
            <w:noWrap w:val="0"/>
            <w:vAlign w:val="center"/>
          </w:tcPr>
          <w:p w14:paraId="2DEC521C">
            <w:pPr>
              <w:pStyle w:val="35"/>
              <w:keepNext w:val="0"/>
              <w:keepLines w:val="0"/>
              <w:widowControl/>
              <w:suppressLineNumbers w:val="0"/>
              <w:overflowPunct w:val="0"/>
              <w:autoSpaceDE w:val="0"/>
              <w:autoSpaceDN w:val="0"/>
              <w:adjustRightInd w:val="0"/>
              <w:snapToGrid w:val="0"/>
              <w:spacing w:line="240" w:lineRule="auto"/>
              <w:jc w:val="both"/>
              <w:textAlignment w:val="baseline"/>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投标人具有有效的质量管理体系认证证书、环境管理体系认证证书、职业健康管理体系认证证书</w:t>
            </w:r>
            <w:r>
              <w:rPr>
                <w:rFonts w:hint="eastAsia" w:hAnsi="宋体" w:cs="宋体"/>
                <w:kern w:val="2"/>
                <w:sz w:val="24"/>
                <w:szCs w:val="24"/>
                <w:vertAlign w:val="baseline"/>
                <w:lang w:val="en-US" w:eastAsia="zh-CN" w:bidi="ar"/>
              </w:rPr>
              <w:t>，</w:t>
            </w:r>
            <w:r>
              <w:rPr>
                <w:rFonts w:hint="eastAsia" w:ascii="宋体" w:hAnsi="宋体" w:eastAsia="宋体" w:cs="宋体"/>
                <w:kern w:val="2"/>
                <w:sz w:val="24"/>
                <w:szCs w:val="24"/>
                <w:vertAlign w:val="baseline"/>
                <w:lang w:val="en-US" w:eastAsia="zh-CN" w:bidi="ar"/>
              </w:rPr>
              <w:t>每个得</w:t>
            </w:r>
            <w:r>
              <w:rPr>
                <w:rFonts w:hint="eastAsia" w:hAnsi="宋体" w:cs="宋体"/>
                <w:kern w:val="2"/>
                <w:sz w:val="24"/>
                <w:szCs w:val="24"/>
                <w:vertAlign w:val="baseline"/>
                <w:lang w:val="en-US" w:eastAsia="zh-CN" w:bidi="ar"/>
              </w:rPr>
              <w:t>2</w:t>
            </w:r>
            <w:r>
              <w:rPr>
                <w:rFonts w:hint="eastAsia" w:ascii="宋体" w:hAnsi="宋体" w:eastAsia="宋体" w:cs="宋体"/>
                <w:kern w:val="2"/>
                <w:sz w:val="24"/>
                <w:szCs w:val="24"/>
                <w:vertAlign w:val="baseline"/>
                <w:lang w:val="en-US" w:eastAsia="zh-CN" w:bidi="ar"/>
              </w:rPr>
              <w:t>分，最高得</w:t>
            </w:r>
            <w:r>
              <w:rPr>
                <w:rFonts w:hint="eastAsia" w:hAnsi="宋体" w:cs="宋体"/>
                <w:kern w:val="2"/>
                <w:sz w:val="24"/>
                <w:szCs w:val="24"/>
                <w:vertAlign w:val="baseline"/>
                <w:lang w:val="en-US" w:eastAsia="zh-CN" w:bidi="ar"/>
              </w:rPr>
              <w:t>6</w:t>
            </w:r>
            <w:r>
              <w:rPr>
                <w:rFonts w:hint="eastAsia" w:ascii="宋体" w:hAnsi="宋体" w:eastAsia="宋体" w:cs="宋体"/>
                <w:kern w:val="2"/>
                <w:sz w:val="24"/>
                <w:szCs w:val="24"/>
                <w:vertAlign w:val="baseline"/>
                <w:lang w:val="en-US" w:eastAsia="zh-CN" w:bidi="ar"/>
              </w:rPr>
              <w:t>分</w:t>
            </w:r>
            <w:r>
              <w:rPr>
                <w:rFonts w:hint="eastAsia" w:hAnsi="宋体" w:cs="宋体"/>
                <w:kern w:val="2"/>
                <w:sz w:val="24"/>
                <w:szCs w:val="24"/>
                <w:vertAlign w:val="baseline"/>
                <w:lang w:val="en-US" w:eastAsia="zh-CN" w:bidi="ar"/>
              </w:rPr>
              <w:t>。</w:t>
            </w:r>
          </w:p>
          <w:p w14:paraId="4BA6BA7C">
            <w:pPr>
              <w:pStyle w:val="35"/>
              <w:keepNext w:val="0"/>
              <w:keepLines w:val="0"/>
              <w:widowControl/>
              <w:suppressLineNumbers w:val="0"/>
              <w:overflowPunct w:val="0"/>
              <w:autoSpaceDE w:val="0"/>
              <w:autoSpaceDN w:val="0"/>
              <w:adjustRightInd w:val="0"/>
              <w:snapToGrid w:val="0"/>
              <w:spacing w:line="240" w:lineRule="auto"/>
              <w:jc w:val="both"/>
              <w:textAlignment w:val="baseline"/>
              <w:rPr>
                <w:rFonts w:ascii="宋体" w:hAnsi="宋体"/>
                <w:color w:val="000000"/>
                <w:sz w:val="24"/>
              </w:rPr>
            </w:pPr>
            <w:r>
              <w:rPr>
                <w:rFonts w:hint="eastAsia" w:ascii="宋体" w:hAnsi="宋体"/>
                <w:b/>
                <w:bCs/>
                <w:sz w:val="24"/>
                <w:szCs w:val="24"/>
              </w:rPr>
              <w:t>（</w:t>
            </w:r>
            <w:r>
              <w:rPr>
                <w:rFonts w:hint="eastAsia" w:ascii="宋体" w:hAnsi="宋体" w:eastAsia="宋体" w:cs="宋体"/>
                <w:b/>
                <w:bCs/>
                <w:sz w:val="24"/>
                <w:szCs w:val="24"/>
                <w:lang w:eastAsia="zh-CN"/>
              </w:rPr>
              <w:t>投标文件中提供</w:t>
            </w:r>
            <w:r>
              <w:rPr>
                <w:rFonts w:hint="eastAsia" w:hAnsi="宋体" w:cs="宋体"/>
                <w:b/>
                <w:bCs/>
                <w:sz w:val="24"/>
                <w:szCs w:val="24"/>
                <w:lang w:eastAsia="zh-CN"/>
              </w:rPr>
              <w:t>相关证书</w:t>
            </w:r>
            <w:r>
              <w:rPr>
                <w:rFonts w:hint="eastAsia" w:ascii="宋体" w:hAnsi="宋体" w:eastAsia="宋体" w:cs="宋体"/>
                <w:b/>
                <w:bCs/>
                <w:sz w:val="24"/>
                <w:szCs w:val="24"/>
                <w:lang w:eastAsia="zh-CN"/>
              </w:rPr>
              <w:t>，复印件或扫描件加盖公章</w:t>
            </w:r>
            <w:r>
              <w:rPr>
                <w:rFonts w:hint="eastAsia" w:ascii="宋体" w:hAnsi="宋体" w:eastAsia="宋体" w:cs="宋体"/>
                <w:b/>
                <w:bCs/>
                <w:sz w:val="24"/>
                <w:szCs w:val="24"/>
              </w:rPr>
              <w:t>，否则不得分</w:t>
            </w:r>
            <w:r>
              <w:rPr>
                <w:rFonts w:hint="eastAsia" w:ascii="宋体" w:hAnsi="宋体" w:eastAsia="宋体" w:cs="宋体"/>
                <w:b/>
                <w:bCs/>
                <w:sz w:val="24"/>
                <w:szCs w:val="24"/>
                <w:lang w:eastAsia="zh-CN"/>
              </w:rPr>
              <w:t>）</w:t>
            </w:r>
          </w:p>
        </w:tc>
        <w:tc>
          <w:tcPr>
            <w:tcW w:w="1086" w:type="dxa"/>
            <w:noWrap w:val="0"/>
            <w:vAlign w:val="center"/>
          </w:tcPr>
          <w:p w14:paraId="272A3BC1">
            <w:pPr>
              <w:pStyle w:val="35"/>
              <w:keepNext w:val="0"/>
              <w:keepLines w:val="0"/>
              <w:widowControl/>
              <w:numPr>
                <w:ilvl w:val="0"/>
                <w:numId w:val="0"/>
              </w:numPr>
              <w:suppressLineNumbers w:val="0"/>
              <w:overflowPunct w:val="0"/>
              <w:autoSpaceDE w:val="0"/>
              <w:autoSpaceDN w:val="0"/>
              <w:adjustRightInd w:val="0"/>
              <w:snapToGrid w:val="0"/>
              <w:spacing w:line="240" w:lineRule="auto"/>
              <w:ind w:left="0" w:leftChars="0" w:right="0" w:rightChars="0" w:firstLine="0" w:firstLineChars="0"/>
              <w:jc w:val="center"/>
              <w:textAlignment w:val="baseline"/>
              <w:rPr>
                <w:rFonts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w:t>
            </w:r>
            <w:r>
              <w:rPr>
                <w:rFonts w:hint="eastAsia" w:hAnsi="宋体"/>
                <w:color w:val="000000"/>
                <w:sz w:val="24"/>
                <w:lang w:val="en-US" w:eastAsia="zh-CN"/>
              </w:rPr>
              <w:t>6</w:t>
            </w:r>
            <w:r>
              <w:rPr>
                <w:rFonts w:hint="eastAsia" w:ascii="宋体" w:hAnsi="宋体"/>
                <w:color w:val="000000"/>
                <w:sz w:val="24"/>
              </w:rPr>
              <w:t>分</w:t>
            </w:r>
          </w:p>
        </w:tc>
      </w:tr>
      <w:tr w14:paraId="58D5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738" w:type="dxa"/>
            <w:vMerge w:val="continue"/>
            <w:noWrap w:val="0"/>
            <w:vAlign w:val="center"/>
          </w:tcPr>
          <w:p w14:paraId="24637B60">
            <w:pPr>
              <w:rPr>
                <w:rFonts w:hint="eastAsia" w:ascii="宋体" w:hAnsi="宋体"/>
                <w:color w:val="000000"/>
                <w:sz w:val="28"/>
                <w:szCs w:val="28"/>
              </w:rPr>
            </w:pPr>
          </w:p>
        </w:tc>
        <w:tc>
          <w:tcPr>
            <w:tcW w:w="1575" w:type="dxa"/>
            <w:noWrap w:val="0"/>
            <w:vAlign w:val="center"/>
          </w:tcPr>
          <w:p w14:paraId="38244B59">
            <w:pPr>
              <w:jc w:val="center"/>
              <w:rPr>
                <w:rFonts w:hint="eastAsia" w:ascii="宋体" w:hAnsi="宋体"/>
                <w:color w:val="000000"/>
                <w:sz w:val="24"/>
              </w:rPr>
            </w:pPr>
            <w:r>
              <w:rPr>
                <w:rFonts w:hint="eastAsia" w:ascii="宋体" w:hAnsi="宋体"/>
                <w:color w:val="000000"/>
                <w:sz w:val="24"/>
              </w:rPr>
              <w:t>类似业绩</w:t>
            </w:r>
          </w:p>
        </w:tc>
        <w:tc>
          <w:tcPr>
            <w:tcW w:w="6264" w:type="dxa"/>
            <w:noWrap w:val="0"/>
            <w:vAlign w:val="center"/>
          </w:tcPr>
          <w:p w14:paraId="7F70FCC8">
            <w:pPr>
              <w:rPr>
                <w:rFonts w:hint="eastAsia" w:ascii="宋体" w:hAnsi="宋体"/>
                <w:sz w:val="24"/>
                <w:szCs w:val="24"/>
                <w:lang w:eastAsia="zh-CN"/>
              </w:rPr>
            </w:pP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年1月1日以来</w:t>
            </w:r>
            <w:r>
              <w:rPr>
                <w:rFonts w:hint="eastAsia" w:ascii="宋体" w:hAnsi="宋体"/>
                <w:sz w:val="24"/>
                <w:szCs w:val="24"/>
                <w:lang w:val="en-US" w:eastAsia="zh-CN"/>
              </w:rPr>
              <w:t>,</w:t>
            </w:r>
            <w:bookmarkStart w:id="497" w:name="_GoBack"/>
            <w:bookmarkEnd w:id="497"/>
            <w:r>
              <w:rPr>
                <w:rFonts w:hint="eastAsia" w:ascii="宋体" w:hAnsi="宋体"/>
                <w:sz w:val="24"/>
                <w:szCs w:val="24"/>
              </w:rPr>
              <w:t>承担过农村</w:t>
            </w:r>
            <w:r>
              <w:rPr>
                <w:rFonts w:hint="eastAsia" w:ascii="宋体" w:hAnsi="宋体"/>
                <w:sz w:val="24"/>
                <w:szCs w:val="24"/>
                <w:lang w:eastAsia="zh-CN"/>
              </w:rPr>
              <w:t>（年度）物业</w:t>
            </w:r>
            <w:r>
              <w:rPr>
                <w:rFonts w:hint="eastAsia" w:ascii="宋体" w:hAnsi="宋体"/>
                <w:sz w:val="24"/>
                <w:szCs w:val="24"/>
              </w:rPr>
              <w:t>保洁项目</w:t>
            </w:r>
            <w:r>
              <w:rPr>
                <w:rFonts w:hint="eastAsia" w:ascii="宋体" w:hAnsi="宋体"/>
                <w:sz w:val="24"/>
                <w:szCs w:val="24"/>
                <w:lang w:eastAsia="zh-CN"/>
              </w:rPr>
              <w:t>，</w:t>
            </w:r>
            <w:r>
              <w:rPr>
                <w:rFonts w:hint="eastAsia" w:ascii="宋体" w:hAnsi="宋体"/>
                <w:sz w:val="24"/>
                <w:szCs w:val="24"/>
              </w:rPr>
              <w:t>每个得</w:t>
            </w:r>
            <w:r>
              <w:rPr>
                <w:rFonts w:hint="eastAsia" w:ascii="宋体" w:hAnsi="宋体"/>
                <w:sz w:val="24"/>
                <w:szCs w:val="24"/>
                <w:lang w:val="en-US" w:eastAsia="zh-CN"/>
              </w:rPr>
              <w:t>3</w:t>
            </w:r>
            <w:r>
              <w:rPr>
                <w:rFonts w:hint="eastAsia" w:ascii="宋体" w:hAnsi="宋体"/>
                <w:sz w:val="24"/>
                <w:szCs w:val="24"/>
              </w:rPr>
              <w:t>分，最多得</w:t>
            </w:r>
            <w:r>
              <w:rPr>
                <w:rFonts w:hint="eastAsia" w:ascii="宋体" w:hAnsi="宋体"/>
                <w:sz w:val="24"/>
                <w:szCs w:val="24"/>
                <w:lang w:val="en-US" w:eastAsia="zh-CN"/>
              </w:rPr>
              <w:t>9</w:t>
            </w:r>
            <w:r>
              <w:rPr>
                <w:rFonts w:hint="eastAsia" w:ascii="宋体" w:hAnsi="宋体"/>
                <w:sz w:val="24"/>
                <w:szCs w:val="24"/>
              </w:rPr>
              <w:t>分</w:t>
            </w:r>
            <w:r>
              <w:rPr>
                <w:rFonts w:hint="eastAsia" w:ascii="宋体" w:hAnsi="宋体"/>
                <w:sz w:val="24"/>
                <w:szCs w:val="24"/>
                <w:lang w:eastAsia="zh-CN"/>
              </w:rPr>
              <w:t>。</w:t>
            </w:r>
          </w:p>
          <w:p w14:paraId="2A3E5600">
            <w:pPr>
              <w:rPr>
                <w:rFonts w:hint="eastAsia" w:ascii="宋体" w:hAnsi="宋体"/>
                <w:sz w:val="24"/>
                <w:szCs w:val="24"/>
              </w:rPr>
            </w:pPr>
            <w:r>
              <w:rPr>
                <w:rFonts w:hint="eastAsia" w:ascii="宋体" w:hAnsi="宋体"/>
                <w:b/>
                <w:bCs/>
                <w:sz w:val="24"/>
                <w:szCs w:val="24"/>
              </w:rPr>
              <w:t>（</w:t>
            </w:r>
            <w:r>
              <w:rPr>
                <w:rFonts w:hint="eastAsia" w:ascii="宋体" w:hAnsi="宋体" w:eastAsia="宋体" w:cs="宋体"/>
                <w:b/>
                <w:bCs/>
                <w:sz w:val="24"/>
                <w:szCs w:val="24"/>
                <w:lang w:eastAsia="zh-CN"/>
              </w:rPr>
              <w:t>投标文件中提供合同</w:t>
            </w:r>
            <w:r>
              <w:rPr>
                <w:rFonts w:hint="eastAsia" w:ascii="宋体" w:hAnsi="宋体" w:eastAsia="宋体" w:cs="宋体"/>
                <w:b/>
                <w:bCs/>
                <w:sz w:val="24"/>
                <w:szCs w:val="24"/>
                <w:lang w:val="en-US" w:eastAsia="zh-CN"/>
              </w:rPr>
              <w:t>或</w:t>
            </w:r>
            <w:r>
              <w:rPr>
                <w:rFonts w:hint="eastAsia" w:ascii="宋体" w:hAnsi="宋体" w:eastAsia="宋体" w:cs="宋体"/>
                <w:b/>
                <w:bCs/>
                <w:sz w:val="24"/>
                <w:szCs w:val="24"/>
                <w:lang w:eastAsia="zh-CN"/>
              </w:rPr>
              <w:t>中标通知书，复印件或扫描件加盖公章</w:t>
            </w:r>
            <w:r>
              <w:rPr>
                <w:rFonts w:hint="eastAsia" w:ascii="宋体" w:hAnsi="宋体" w:eastAsia="宋体" w:cs="宋体"/>
                <w:b/>
                <w:bCs/>
                <w:sz w:val="24"/>
                <w:szCs w:val="24"/>
              </w:rPr>
              <w:t>，否则不得分</w:t>
            </w:r>
            <w:r>
              <w:rPr>
                <w:rFonts w:hint="eastAsia" w:ascii="宋体" w:hAnsi="宋体" w:eastAsia="宋体" w:cs="宋体"/>
                <w:b/>
                <w:bCs/>
                <w:sz w:val="24"/>
                <w:szCs w:val="24"/>
                <w:lang w:eastAsia="zh-CN"/>
              </w:rPr>
              <w:t>）</w:t>
            </w:r>
          </w:p>
        </w:tc>
        <w:tc>
          <w:tcPr>
            <w:tcW w:w="1086" w:type="dxa"/>
            <w:noWrap w:val="0"/>
            <w:vAlign w:val="center"/>
          </w:tcPr>
          <w:p w14:paraId="271C1848">
            <w:pPr>
              <w:jc w:val="center"/>
              <w:rPr>
                <w:rFonts w:hint="eastAsia"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-9</w:t>
            </w:r>
            <w:r>
              <w:rPr>
                <w:rFonts w:hint="eastAsia" w:ascii="宋体" w:hAnsi="宋体"/>
                <w:color w:val="000000"/>
                <w:sz w:val="24"/>
              </w:rPr>
              <w:t>分</w:t>
            </w:r>
          </w:p>
        </w:tc>
      </w:tr>
      <w:tr w14:paraId="593D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trPr>
        <w:tc>
          <w:tcPr>
            <w:tcW w:w="738" w:type="dxa"/>
            <w:vMerge w:val="continue"/>
            <w:noWrap w:val="0"/>
            <w:vAlign w:val="center"/>
          </w:tcPr>
          <w:p w14:paraId="4B6A8F92">
            <w:pPr>
              <w:rPr>
                <w:rFonts w:hint="eastAsia" w:ascii="宋体" w:hAnsi="宋体"/>
                <w:color w:val="000000"/>
                <w:sz w:val="28"/>
                <w:szCs w:val="28"/>
              </w:rPr>
            </w:pPr>
          </w:p>
        </w:tc>
        <w:tc>
          <w:tcPr>
            <w:tcW w:w="1575" w:type="dxa"/>
            <w:noWrap w:val="0"/>
            <w:vAlign w:val="center"/>
          </w:tcPr>
          <w:p w14:paraId="1D27884F">
            <w:pPr>
              <w:jc w:val="center"/>
              <w:rPr>
                <w:rFonts w:hint="eastAsia" w:ascii="宋体" w:hAnsi="宋体"/>
                <w:color w:val="000000"/>
                <w:sz w:val="24"/>
              </w:rPr>
            </w:pPr>
            <w:r>
              <w:rPr>
                <w:rFonts w:hint="eastAsia" w:ascii="宋体" w:hAnsi="宋体"/>
                <w:color w:val="000000"/>
                <w:sz w:val="24"/>
              </w:rPr>
              <w:t>办公场所和仓库</w:t>
            </w:r>
          </w:p>
        </w:tc>
        <w:tc>
          <w:tcPr>
            <w:tcW w:w="6264" w:type="dxa"/>
            <w:noWrap w:val="0"/>
            <w:vAlign w:val="center"/>
          </w:tcPr>
          <w:p w14:paraId="459BF348">
            <w:pPr>
              <w:rPr>
                <w:rFonts w:hint="eastAsia" w:ascii="宋体" w:hAnsi="宋体"/>
                <w:sz w:val="24"/>
                <w:szCs w:val="24"/>
              </w:rPr>
            </w:pPr>
            <w:r>
              <w:rPr>
                <w:rFonts w:hint="eastAsia" w:ascii="宋体" w:hAnsi="宋体"/>
                <w:color w:val="000000"/>
                <w:sz w:val="24"/>
              </w:rPr>
              <w:t>投标单位在乔司街道范围内有办公场所和仓库面积为100㎡以下（含100㎡）的得3分，100㎡以上200㎡以下（含200㎡）得6分，200㎡以上得9分。</w:t>
            </w:r>
            <w:r>
              <w:rPr>
                <w:rFonts w:hint="eastAsia" w:ascii="宋体" w:hAnsi="宋体"/>
                <w:b/>
                <w:bCs/>
                <w:color w:val="000000"/>
                <w:sz w:val="24"/>
              </w:rPr>
              <w:t>（</w:t>
            </w:r>
            <w:r>
              <w:rPr>
                <w:rFonts w:hint="eastAsia" w:ascii="宋体" w:hAnsi="宋体" w:eastAsia="宋体" w:cs="宋体"/>
                <w:b/>
                <w:bCs/>
                <w:sz w:val="24"/>
                <w:szCs w:val="24"/>
                <w:lang w:eastAsia="zh-CN"/>
              </w:rPr>
              <w:t>投标文件中提供</w:t>
            </w:r>
            <w:r>
              <w:rPr>
                <w:rFonts w:hint="eastAsia" w:ascii="宋体" w:hAnsi="宋体"/>
                <w:b/>
                <w:bCs/>
                <w:color w:val="000000"/>
                <w:sz w:val="24"/>
              </w:rPr>
              <w:t>房产证或房屋租赁合同</w:t>
            </w:r>
            <w:r>
              <w:rPr>
                <w:rFonts w:hint="eastAsia" w:ascii="宋体" w:hAnsi="宋体" w:eastAsia="宋体" w:cs="宋体"/>
                <w:b/>
                <w:bCs/>
                <w:sz w:val="24"/>
                <w:szCs w:val="24"/>
                <w:lang w:eastAsia="zh-CN"/>
              </w:rPr>
              <w:t>，复印件或扫描件加盖公章</w:t>
            </w:r>
            <w:r>
              <w:rPr>
                <w:rFonts w:hint="eastAsia" w:ascii="宋体" w:hAnsi="宋体" w:eastAsia="宋体" w:cs="宋体"/>
                <w:b/>
                <w:bCs/>
                <w:sz w:val="24"/>
                <w:szCs w:val="24"/>
              </w:rPr>
              <w:t>，否则不得分</w:t>
            </w:r>
            <w:r>
              <w:rPr>
                <w:rFonts w:hint="eastAsia" w:ascii="宋体" w:hAnsi="宋体" w:eastAsia="宋体" w:cs="宋体"/>
                <w:b/>
                <w:bCs/>
                <w:sz w:val="24"/>
                <w:szCs w:val="24"/>
                <w:lang w:eastAsia="zh-CN"/>
              </w:rPr>
              <w:t>）</w:t>
            </w:r>
          </w:p>
        </w:tc>
        <w:tc>
          <w:tcPr>
            <w:tcW w:w="1086" w:type="dxa"/>
            <w:noWrap w:val="0"/>
            <w:vAlign w:val="center"/>
          </w:tcPr>
          <w:p w14:paraId="1C6DBD87">
            <w:pPr>
              <w:jc w:val="center"/>
              <w:rPr>
                <w:rFonts w:hint="eastAsia"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w:t>
            </w:r>
            <w:r>
              <w:rPr>
                <w:rFonts w:hint="eastAsia" w:ascii="宋体" w:hAnsi="宋体"/>
                <w:color w:val="000000"/>
                <w:sz w:val="24"/>
              </w:rPr>
              <w:t>9分</w:t>
            </w:r>
          </w:p>
        </w:tc>
      </w:tr>
      <w:tr w14:paraId="742B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9" w:hRule="exact"/>
        </w:trPr>
        <w:tc>
          <w:tcPr>
            <w:tcW w:w="738" w:type="dxa"/>
            <w:vMerge w:val="continue"/>
            <w:noWrap w:val="0"/>
            <w:vAlign w:val="center"/>
          </w:tcPr>
          <w:p w14:paraId="1F727979">
            <w:pPr>
              <w:rPr>
                <w:rFonts w:ascii="宋体" w:hAnsi="宋体"/>
                <w:color w:val="000000"/>
                <w:sz w:val="24"/>
              </w:rPr>
            </w:pPr>
          </w:p>
        </w:tc>
        <w:tc>
          <w:tcPr>
            <w:tcW w:w="1575" w:type="dxa"/>
            <w:noWrap w:val="0"/>
            <w:vAlign w:val="center"/>
          </w:tcPr>
          <w:p w14:paraId="28C0EC44">
            <w:pPr>
              <w:jc w:val="center"/>
              <w:rPr>
                <w:rFonts w:ascii="宋体" w:hAnsi="宋体"/>
                <w:color w:val="000000"/>
                <w:sz w:val="24"/>
              </w:rPr>
            </w:pPr>
            <w:r>
              <w:rPr>
                <w:rFonts w:hint="eastAsia" w:ascii="宋体" w:hAnsi="宋体"/>
                <w:color w:val="000000"/>
                <w:sz w:val="24"/>
              </w:rPr>
              <w:t>人员</w:t>
            </w:r>
            <w:r>
              <w:rPr>
                <w:rFonts w:hint="eastAsia" w:ascii="宋体" w:hAnsi="宋体"/>
                <w:color w:val="000000"/>
                <w:sz w:val="24"/>
                <w:lang w:eastAsia="zh-CN"/>
              </w:rPr>
              <w:t>配备</w:t>
            </w:r>
          </w:p>
        </w:tc>
        <w:tc>
          <w:tcPr>
            <w:tcW w:w="6264" w:type="dxa"/>
            <w:noWrap w:val="0"/>
            <w:vAlign w:val="center"/>
          </w:tcPr>
          <w:p w14:paraId="4CE8F9F4">
            <w:pPr>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拟派</w:t>
            </w:r>
            <w:r>
              <w:rPr>
                <w:rFonts w:hint="eastAsia" w:ascii="宋体" w:hAnsi="宋体"/>
                <w:color w:val="000000"/>
                <w:sz w:val="24"/>
              </w:rPr>
              <w:t>项目经理（</w:t>
            </w:r>
            <w:r>
              <w:rPr>
                <w:rFonts w:hint="eastAsia" w:ascii="宋体" w:hAnsi="宋体"/>
                <w:color w:val="000000"/>
                <w:sz w:val="24"/>
                <w:lang w:val="en-US" w:eastAsia="zh-CN"/>
              </w:rPr>
              <w:t>6</w:t>
            </w:r>
            <w:r>
              <w:rPr>
                <w:rFonts w:hint="eastAsia" w:ascii="宋体" w:hAnsi="宋体"/>
                <w:color w:val="000000"/>
                <w:sz w:val="24"/>
              </w:rPr>
              <w:t>分）：</w:t>
            </w:r>
          </w:p>
          <w:p w14:paraId="0AA88466">
            <w:pPr>
              <w:rPr>
                <w:rFonts w:hint="eastAsia" w:ascii="宋体" w:hAnsi="宋体"/>
                <w:color w:val="000000"/>
                <w:sz w:val="24"/>
                <w:lang w:eastAsia="zh-CN"/>
              </w:rPr>
            </w:pPr>
            <w:r>
              <w:rPr>
                <w:rFonts w:hint="eastAsia" w:ascii="宋体" w:hAnsi="宋体"/>
                <w:color w:val="000000"/>
                <w:sz w:val="24"/>
              </w:rPr>
              <w:t>①</w:t>
            </w:r>
            <w:r>
              <w:rPr>
                <w:rFonts w:hint="eastAsia" w:ascii="宋体" w:hAnsi="宋体"/>
                <w:color w:val="000000"/>
                <w:sz w:val="24"/>
                <w:lang w:val="en-US" w:eastAsia="zh-CN"/>
              </w:rPr>
              <w:t>50</w:t>
            </w:r>
            <w:r>
              <w:rPr>
                <w:rFonts w:hint="eastAsia" w:ascii="宋体" w:hAnsi="宋体"/>
                <w:color w:val="000000"/>
                <w:sz w:val="24"/>
              </w:rPr>
              <w:t>周岁及以下的得2分</w:t>
            </w:r>
            <w:r>
              <w:rPr>
                <w:rFonts w:hint="eastAsia" w:ascii="宋体" w:hAnsi="宋体"/>
                <w:color w:val="000000"/>
                <w:sz w:val="24"/>
                <w:lang w:eastAsia="zh-CN"/>
              </w:rPr>
              <w:t>；</w:t>
            </w:r>
          </w:p>
          <w:p w14:paraId="564D6125">
            <w:pPr>
              <w:rPr>
                <w:rFonts w:hint="eastAsia" w:ascii="宋体" w:hAnsi="宋体"/>
                <w:color w:val="000000"/>
                <w:sz w:val="24"/>
                <w:lang w:eastAsia="zh-CN"/>
              </w:rPr>
            </w:pPr>
            <w:r>
              <w:rPr>
                <w:rFonts w:hint="eastAsia" w:ascii="宋体" w:hAnsi="宋体"/>
                <w:color w:val="000000"/>
                <w:sz w:val="24"/>
              </w:rPr>
              <w:t>②具有本科及以上学历得2分</w:t>
            </w:r>
            <w:r>
              <w:rPr>
                <w:rFonts w:hint="eastAsia" w:ascii="宋体" w:hAnsi="宋体"/>
                <w:color w:val="000000"/>
                <w:sz w:val="24"/>
                <w:lang w:eastAsia="zh-CN"/>
              </w:rPr>
              <w:t>；</w:t>
            </w:r>
          </w:p>
          <w:p w14:paraId="435ECFF6">
            <w:pPr>
              <w:rPr>
                <w:rFonts w:hint="eastAsia" w:ascii="宋体" w:hAnsi="宋体"/>
                <w:color w:val="000000"/>
                <w:sz w:val="24"/>
                <w:lang w:eastAsia="zh-CN"/>
              </w:rPr>
            </w:pPr>
            <w:r>
              <w:rPr>
                <w:rFonts w:hint="eastAsia" w:ascii="宋体" w:hAnsi="宋体"/>
                <w:color w:val="000000"/>
                <w:sz w:val="24"/>
              </w:rPr>
              <w:t>③具有全国物业项目经理证书或全国物业管理企业经理的得</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w:t>
            </w:r>
          </w:p>
          <w:p w14:paraId="6E9C8F4D">
            <w:pPr>
              <w:rPr>
                <w:rFonts w:hint="eastAsia" w:ascii="宋体" w:hAnsi="宋体"/>
                <w:b/>
                <w:bCs/>
                <w:color w:val="000000"/>
                <w:sz w:val="24"/>
              </w:rPr>
            </w:pPr>
            <w:r>
              <w:rPr>
                <w:rFonts w:hint="eastAsia" w:ascii="宋体" w:hAnsi="宋体"/>
                <w:b/>
                <w:bCs/>
                <w:color w:val="000000"/>
                <w:sz w:val="24"/>
              </w:rPr>
              <w:t>（投标文件中须提供相应证书复印件或扫描件并加盖投标人公章、提供学信网查询截图加盖公章、提供身份证复印件或扫描件并加盖投标人公章及投标供应商为其缴纳社保证明材料复印件或扫描件并加盖投标人公章，否则不得分）</w:t>
            </w:r>
          </w:p>
          <w:p w14:paraId="610A4431">
            <w:pPr>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）拟</w:t>
            </w:r>
            <w:r>
              <w:rPr>
                <w:rFonts w:hint="eastAsia" w:ascii="宋体" w:hAnsi="宋体"/>
                <w:color w:val="000000"/>
                <w:sz w:val="24"/>
                <w:lang w:eastAsia="zh-CN"/>
              </w:rPr>
              <w:t>派</w:t>
            </w:r>
            <w:r>
              <w:rPr>
                <w:rFonts w:hint="eastAsia" w:ascii="宋体" w:hAnsi="宋体"/>
                <w:color w:val="000000"/>
                <w:sz w:val="24"/>
              </w:rPr>
              <w:t>财务管理人员（</w:t>
            </w:r>
            <w:r>
              <w:rPr>
                <w:rFonts w:hint="eastAsia" w:ascii="宋体" w:hAnsi="宋体"/>
                <w:color w:val="000000"/>
                <w:sz w:val="24"/>
                <w:lang w:val="en-US" w:eastAsia="zh-CN"/>
              </w:rPr>
              <w:t>4</w:t>
            </w:r>
            <w:r>
              <w:rPr>
                <w:rFonts w:hint="eastAsia" w:ascii="宋体" w:hAnsi="宋体"/>
                <w:color w:val="000000"/>
                <w:sz w:val="24"/>
              </w:rPr>
              <w:t>分）</w:t>
            </w:r>
          </w:p>
          <w:p w14:paraId="27757AEF">
            <w:pPr>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1 \* GB3 \* MERGEFORMAT </w:instrText>
            </w:r>
            <w:r>
              <w:rPr>
                <w:rFonts w:hint="eastAsia" w:ascii="宋体" w:hAnsi="宋体"/>
                <w:color w:val="000000"/>
                <w:sz w:val="24"/>
              </w:rPr>
              <w:fldChar w:fldCharType="separate"/>
            </w:r>
            <w:r>
              <w:rPr>
                <w:rFonts w:hint="eastAsia" w:ascii="宋体" w:hAnsi="宋体"/>
                <w:color w:val="000000"/>
                <w:sz w:val="24"/>
              </w:rPr>
              <w:t>①</w:t>
            </w:r>
            <w:r>
              <w:rPr>
                <w:rFonts w:hint="eastAsia" w:ascii="宋体" w:hAnsi="宋体"/>
                <w:color w:val="000000"/>
                <w:sz w:val="24"/>
              </w:rPr>
              <w:fldChar w:fldCharType="end"/>
            </w:r>
            <w:r>
              <w:rPr>
                <w:rFonts w:hint="eastAsia" w:ascii="宋体" w:hAnsi="宋体"/>
                <w:color w:val="000000"/>
                <w:sz w:val="24"/>
              </w:rPr>
              <w:t>具有会计专业专科以上学历得2分。</w:t>
            </w:r>
          </w:p>
          <w:p w14:paraId="2CAA861B">
            <w:pPr>
              <w:rPr>
                <w:rFonts w:hint="eastAsia" w:ascii="宋体" w:hAnsi="宋体"/>
                <w:color w:val="000000"/>
                <w:sz w:val="24"/>
              </w:rPr>
            </w:pPr>
            <w:r>
              <w:rPr>
                <w:rFonts w:hint="eastAsia" w:ascii="宋体" w:hAnsi="宋体"/>
                <w:color w:val="000000"/>
                <w:sz w:val="24"/>
              </w:rPr>
              <w:t>②具有会计从业资格证书或会计职称得2分；</w:t>
            </w:r>
          </w:p>
          <w:p w14:paraId="7376322D">
            <w:pPr>
              <w:rPr>
                <w:rFonts w:hint="eastAsia" w:ascii="宋体" w:hAnsi="宋体"/>
                <w:b/>
                <w:bCs/>
                <w:color w:val="000000"/>
                <w:sz w:val="24"/>
              </w:rPr>
            </w:pPr>
            <w:r>
              <w:rPr>
                <w:rFonts w:hint="eastAsia" w:ascii="宋体" w:hAnsi="宋体"/>
                <w:b/>
                <w:bCs/>
                <w:color w:val="000000"/>
                <w:sz w:val="24"/>
              </w:rPr>
              <w:t>（投标文件中须提供相应证书复印件或扫描件并加盖投标人公章、提供学信网查询截图加盖公章、提供身份证复印件或扫描件并加盖投标人公章及投标供应商为其缴纳社保证明材料复印件或扫描件并加盖投标人公章，否则不得分）</w:t>
            </w:r>
          </w:p>
          <w:p w14:paraId="2A0BE52F">
            <w:pPr>
              <w:rPr>
                <w:rFonts w:ascii="宋体" w:hAnsi="宋体"/>
                <w:color w:val="000000"/>
                <w:sz w:val="24"/>
              </w:rPr>
            </w:pPr>
          </w:p>
        </w:tc>
        <w:tc>
          <w:tcPr>
            <w:tcW w:w="1086" w:type="dxa"/>
            <w:noWrap w:val="0"/>
            <w:vAlign w:val="center"/>
          </w:tcPr>
          <w:p w14:paraId="1F23D04D">
            <w:pPr>
              <w:jc w:val="center"/>
              <w:rPr>
                <w:rFonts w:hint="default" w:ascii="宋体" w:hAnsi="宋体" w:eastAsia="宋体"/>
                <w:color w:val="000000"/>
                <w:sz w:val="24"/>
                <w:lang w:val="en-US" w:eastAsia="zh-CN"/>
              </w:rPr>
            </w:pPr>
            <w:r>
              <w:rPr>
                <w:rFonts w:hint="eastAsia" w:ascii="宋体" w:hAnsi="宋体"/>
                <w:color w:val="000000"/>
                <w:sz w:val="24"/>
                <w:lang w:val="en-US" w:eastAsia="zh-CN"/>
              </w:rPr>
              <w:t>0-10</w:t>
            </w:r>
          </w:p>
        </w:tc>
      </w:tr>
      <w:tr w14:paraId="3D7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738" w:type="dxa"/>
            <w:vMerge w:val="continue"/>
            <w:noWrap w:val="0"/>
            <w:vAlign w:val="center"/>
          </w:tcPr>
          <w:p w14:paraId="7CF96184">
            <w:pPr>
              <w:rPr>
                <w:rFonts w:ascii="宋体" w:hAnsi="宋体"/>
                <w:color w:val="000000"/>
                <w:sz w:val="24"/>
              </w:rPr>
            </w:pPr>
          </w:p>
        </w:tc>
        <w:tc>
          <w:tcPr>
            <w:tcW w:w="1575" w:type="dxa"/>
            <w:noWrap w:val="0"/>
            <w:vAlign w:val="center"/>
          </w:tcPr>
          <w:p w14:paraId="0C99CD5F">
            <w:pPr>
              <w:jc w:val="center"/>
              <w:rPr>
                <w:rFonts w:ascii="宋体" w:hAnsi="宋体"/>
                <w:color w:val="000000"/>
                <w:sz w:val="24"/>
              </w:rPr>
            </w:pPr>
            <w:r>
              <w:rPr>
                <w:rFonts w:hint="eastAsia" w:ascii="宋体" w:hAnsi="宋体"/>
                <w:color w:val="000000"/>
                <w:sz w:val="24"/>
              </w:rPr>
              <w:t>人员保险</w:t>
            </w:r>
          </w:p>
        </w:tc>
        <w:tc>
          <w:tcPr>
            <w:tcW w:w="6264" w:type="dxa"/>
            <w:noWrap w:val="0"/>
            <w:vAlign w:val="center"/>
          </w:tcPr>
          <w:p w14:paraId="0A057285">
            <w:pPr>
              <w:rPr>
                <w:rFonts w:ascii="宋体" w:hAnsi="宋体"/>
                <w:color w:val="000000"/>
                <w:sz w:val="24"/>
              </w:rPr>
            </w:pPr>
            <w:r>
              <w:rPr>
                <w:rFonts w:hint="eastAsia" w:ascii="宋体" w:hAnsi="宋体"/>
                <w:color w:val="000000"/>
                <w:sz w:val="24"/>
              </w:rPr>
              <w:t>投标人现有员工已购买意外伤害保险，人数在0-99人的得4分；人数在100-199人的得</w:t>
            </w:r>
            <w:r>
              <w:rPr>
                <w:rFonts w:hint="eastAsia" w:ascii="宋体" w:hAnsi="宋体"/>
                <w:color w:val="000000"/>
                <w:sz w:val="24"/>
                <w:lang w:val="en-US" w:eastAsia="zh-CN"/>
              </w:rPr>
              <w:t>6</w:t>
            </w:r>
            <w:r>
              <w:rPr>
                <w:rFonts w:hint="eastAsia" w:ascii="宋体" w:hAnsi="宋体"/>
                <w:color w:val="000000"/>
                <w:sz w:val="24"/>
              </w:rPr>
              <w:t>分；人数在200及以上的得</w:t>
            </w:r>
            <w:r>
              <w:rPr>
                <w:rFonts w:hint="eastAsia" w:ascii="宋体" w:hAnsi="宋体"/>
                <w:color w:val="000000"/>
                <w:sz w:val="24"/>
                <w:lang w:val="en-US" w:eastAsia="zh-CN"/>
              </w:rPr>
              <w:t>8</w:t>
            </w:r>
            <w:r>
              <w:rPr>
                <w:rFonts w:hint="eastAsia" w:ascii="宋体" w:hAnsi="宋体"/>
                <w:color w:val="000000"/>
                <w:sz w:val="24"/>
              </w:rPr>
              <w:t>分。</w:t>
            </w:r>
            <w:r>
              <w:rPr>
                <w:rFonts w:hint="eastAsia" w:ascii="宋体" w:hAnsi="宋体"/>
                <w:b/>
                <w:bCs/>
                <w:color w:val="000000"/>
                <w:sz w:val="24"/>
              </w:rPr>
              <w:t>（</w:t>
            </w:r>
            <w:r>
              <w:rPr>
                <w:rFonts w:hint="eastAsia" w:ascii="宋体" w:hAnsi="宋体" w:eastAsia="宋体" w:cs="宋体"/>
                <w:b/>
                <w:bCs/>
                <w:sz w:val="24"/>
                <w:szCs w:val="24"/>
                <w:lang w:eastAsia="zh-CN"/>
              </w:rPr>
              <w:t>投标文件中提供</w:t>
            </w:r>
            <w:r>
              <w:rPr>
                <w:rFonts w:hint="eastAsia" w:ascii="宋体" w:hAnsi="宋体"/>
                <w:b/>
                <w:bCs/>
                <w:color w:val="000000"/>
                <w:sz w:val="24"/>
              </w:rPr>
              <w:t>有效期范围内意外伤害保险单及人员清单</w:t>
            </w:r>
            <w:r>
              <w:rPr>
                <w:rFonts w:hint="eastAsia" w:ascii="宋体" w:hAnsi="宋体" w:eastAsia="宋体" w:cs="宋体"/>
                <w:b/>
                <w:bCs/>
                <w:sz w:val="24"/>
                <w:szCs w:val="24"/>
                <w:lang w:eastAsia="zh-CN"/>
              </w:rPr>
              <w:t>，复印件或扫描件加盖公章</w:t>
            </w:r>
            <w:r>
              <w:rPr>
                <w:rFonts w:hint="eastAsia" w:ascii="宋体" w:hAnsi="宋体" w:eastAsia="宋体" w:cs="宋体"/>
                <w:b/>
                <w:bCs/>
                <w:sz w:val="24"/>
                <w:szCs w:val="24"/>
              </w:rPr>
              <w:t>，否则不得分</w:t>
            </w:r>
            <w:r>
              <w:rPr>
                <w:rFonts w:hint="eastAsia" w:ascii="宋体" w:hAnsi="宋体" w:eastAsia="宋体" w:cs="宋体"/>
                <w:b/>
                <w:bCs/>
                <w:sz w:val="24"/>
                <w:szCs w:val="24"/>
                <w:lang w:eastAsia="zh-CN"/>
              </w:rPr>
              <w:t>）</w:t>
            </w:r>
          </w:p>
        </w:tc>
        <w:tc>
          <w:tcPr>
            <w:tcW w:w="1086" w:type="dxa"/>
            <w:noWrap w:val="0"/>
            <w:vAlign w:val="center"/>
          </w:tcPr>
          <w:p w14:paraId="36DE90CC">
            <w:pPr>
              <w:jc w:val="center"/>
              <w:rPr>
                <w:rFonts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8</w:t>
            </w:r>
            <w:r>
              <w:rPr>
                <w:rFonts w:hint="eastAsia" w:ascii="宋体" w:hAnsi="宋体"/>
                <w:color w:val="000000"/>
                <w:sz w:val="24"/>
              </w:rPr>
              <w:t>分</w:t>
            </w:r>
          </w:p>
        </w:tc>
      </w:tr>
      <w:tr w14:paraId="1E0B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trPr>
        <w:tc>
          <w:tcPr>
            <w:tcW w:w="738" w:type="dxa"/>
            <w:vMerge w:val="continue"/>
            <w:noWrap w:val="0"/>
            <w:vAlign w:val="center"/>
          </w:tcPr>
          <w:p w14:paraId="7D461033">
            <w:pPr>
              <w:rPr>
                <w:rFonts w:ascii="宋体" w:hAnsi="宋体"/>
                <w:color w:val="000000"/>
                <w:sz w:val="24"/>
              </w:rPr>
            </w:pPr>
          </w:p>
        </w:tc>
        <w:tc>
          <w:tcPr>
            <w:tcW w:w="1575" w:type="dxa"/>
            <w:noWrap w:val="0"/>
            <w:vAlign w:val="center"/>
          </w:tcPr>
          <w:p w14:paraId="048F2655">
            <w:pPr>
              <w:jc w:val="center"/>
              <w:rPr>
                <w:rFonts w:ascii="宋体" w:hAnsi="宋体"/>
                <w:color w:val="000000"/>
                <w:sz w:val="24"/>
              </w:rPr>
            </w:pPr>
            <w:r>
              <w:rPr>
                <w:rFonts w:hint="eastAsia" w:ascii="宋体" w:hAnsi="宋体"/>
                <w:color w:val="000000"/>
                <w:sz w:val="24"/>
              </w:rPr>
              <w:t>机械设备</w:t>
            </w:r>
          </w:p>
        </w:tc>
        <w:tc>
          <w:tcPr>
            <w:tcW w:w="6264" w:type="dxa"/>
            <w:noWrap w:val="0"/>
            <w:vAlign w:val="center"/>
          </w:tcPr>
          <w:p w14:paraId="0DA0F6F4">
            <w:pPr>
              <w:jc w:val="left"/>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自有</w:t>
            </w:r>
            <w:r>
              <w:rPr>
                <w:rFonts w:hint="eastAsia" w:ascii="宋体" w:hAnsi="宋体"/>
                <w:color w:val="000000"/>
                <w:sz w:val="24"/>
                <w:lang w:eastAsia="zh-CN"/>
              </w:rPr>
              <w:t>多功能</w:t>
            </w:r>
            <w:r>
              <w:rPr>
                <w:rFonts w:hint="eastAsia" w:ascii="宋体" w:hAnsi="宋体"/>
                <w:color w:val="000000"/>
                <w:sz w:val="24"/>
              </w:rPr>
              <w:t>抑尘车得</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w:t>
            </w:r>
          </w:p>
          <w:p w14:paraId="3CF8FE0C">
            <w:pPr>
              <w:jc w:val="left"/>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自有清扫车或扫地车</w:t>
            </w:r>
            <w:r>
              <w:rPr>
                <w:rFonts w:hint="eastAsia" w:ascii="宋体" w:hAnsi="宋体"/>
                <w:color w:val="000000"/>
                <w:sz w:val="24"/>
                <w:lang w:eastAsia="zh-CN"/>
              </w:rPr>
              <w:t>，</w:t>
            </w:r>
            <w:r>
              <w:rPr>
                <w:rFonts w:hint="eastAsia" w:ascii="宋体" w:hAnsi="宋体"/>
                <w:color w:val="000000"/>
                <w:sz w:val="24"/>
              </w:rPr>
              <w:t>2辆及以上的得2分</w:t>
            </w:r>
            <w:r>
              <w:rPr>
                <w:rFonts w:hint="eastAsia" w:ascii="宋体" w:hAnsi="宋体"/>
                <w:color w:val="000000"/>
                <w:sz w:val="24"/>
                <w:lang w:eastAsia="zh-CN"/>
              </w:rPr>
              <w:t>；</w:t>
            </w:r>
          </w:p>
          <w:p w14:paraId="3472AF08">
            <w:pPr>
              <w:jc w:val="left"/>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）自</w:t>
            </w:r>
            <w:r>
              <w:rPr>
                <w:rFonts w:hint="eastAsia" w:ascii="宋体" w:hAnsi="宋体"/>
                <w:color w:val="000000"/>
                <w:sz w:val="24"/>
              </w:rPr>
              <w:t>有高空作业升降平台或升降梯得1分</w:t>
            </w:r>
            <w:r>
              <w:rPr>
                <w:rFonts w:hint="eastAsia" w:ascii="宋体" w:hAnsi="宋体"/>
                <w:color w:val="000000"/>
                <w:sz w:val="24"/>
                <w:lang w:eastAsia="zh-CN"/>
              </w:rPr>
              <w:t>；</w:t>
            </w:r>
          </w:p>
          <w:p w14:paraId="13040F5E">
            <w:pPr>
              <w:jc w:val="left"/>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自有</w:t>
            </w:r>
            <w:r>
              <w:rPr>
                <w:rFonts w:hint="eastAsia" w:ascii="宋体" w:hAnsi="宋体"/>
                <w:color w:val="000000"/>
                <w:sz w:val="24"/>
                <w:lang w:eastAsia="zh-CN"/>
              </w:rPr>
              <w:t>自卸挂壁式垃圾运输车，</w:t>
            </w:r>
            <w:r>
              <w:rPr>
                <w:rFonts w:hint="eastAsia" w:ascii="宋体" w:hAnsi="宋体"/>
                <w:color w:val="000000"/>
                <w:sz w:val="24"/>
                <w:lang w:val="en-US" w:eastAsia="zh-CN"/>
              </w:rPr>
              <w:t>10辆</w:t>
            </w:r>
            <w:r>
              <w:rPr>
                <w:rFonts w:hint="eastAsia" w:ascii="宋体" w:hAnsi="宋体"/>
                <w:color w:val="000000"/>
                <w:sz w:val="24"/>
              </w:rPr>
              <w:t>及以上的得</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w:t>
            </w:r>
          </w:p>
          <w:p w14:paraId="52EF0EB0">
            <w:pPr>
              <w:jc w:val="left"/>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自有电动巡逻车</w:t>
            </w: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rPr>
              <w:t>辆及以上的得</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w:t>
            </w:r>
          </w:p>
          <w:p w14:paraId="5304E96A">
            <w:pPr>
              <w:jc w:val="left"/>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rPr>
              <w:t>自有</w:t>
            </w:r>
            <w:r>
              <w:rPr>
                <w:rFonts w:hint="eastAsia" w:ascii="宋体" w:hAnsi="宋体"/>
                <w:color w:val="000000"/>
                <w:sz w:val="24"/>
                <w:lang w:eastAsia="zh-CN"/>
              </w:rPr>
              <w:t>洒水车，</w:t>
            </w:r>
            <w:r>
              <w:rPr>
                <w:rFonts w:hint="eastAsia" w:ascii="宋体" w:hAnsi="宋体"/>
                <w:color w:val="000000"/>
                <w:sz w:val="24"/>
                <w:lang w:val="en-US" w:eastAsia="zh-CN"/>
              </w:rPr>
              <w:t>2</w:t>
            </w:r>
            <w:r>
              <w:rPr>
                <w:rFonts w:hint="eastAsia" w:ascii="宋体" w:hAnsi="宋体"/>
                <w:color w:val="000000"/>
                <w:sz w:val="24"/>
                <w:lang w:eastAsia="zh-CN"/>
              </w:rPr>
              <w:t>辆</w:t>
            </w:r>
            <w:r>
              <w:rPr>
                <w:rFonts w:hint="eastAsia" w:ascii="宋体" w:hAnsi="宋体"/>
                <w:color w:val="000000"/>
                <w:sz w:val="24"/>
              </w:rPr>
              <w:t>及以上的得2分</w:t>
            </w:r>
            <w:r>
              <w:rPr>
                <w:rFonts w:hint="eastAsia" w:ascii="宋体" w:hAnsi="宋体"/>
                <w:color w:val="000000"/>
                <w:sz w:val="24"/>
                <w:lang w:eastAsia="zh-CN"/>
              </w:rPr>
              <w:t>。</w:t>
            </w:r>
          </w:p>
          <w:p w14:paraId="1107C84C">
            <w:pPr>
              <w:rPr>
                <w:rFonts w:ascii="宋体" w:hAnsi="宋体"/>
                <w:color w:val="000000"/>
                <w:sz w:val="24"/>
              </w:rPr>
            </w:pPr>
            <w:r>
              <w:rPr>
                <w:rFonts w:hint="eastAsia" w:ascii="宋体" w:hAnsi="宋体"/>
                <w:b/>
                <w:bCs/>
                <w:color w:val="000000"/>
                <w:sz w:val="24"/>
                <w:lang w:eastAsia="zh-CN"/>
              </w:rPr>
              <w:t>【</w:t>
            </w:r>
            <w:r>
              <w:rPr>
                <w:rFonts w:hint="eastAsia" w:ascii="宋体" w:hAnsi="宋体" w:eastAsia="宋体" w:cs="宋体"/>
                <w:b/>
                <w:bCs/>
                <w:sz w:val="24"/>
                <w:szCs w:val="24"/>
                <w:lang w:eastAsia="zh-CN"/>
              </w:rPr>
              <w:t>投标文件中提供</w:t>
            </w:r>
            <w:r>
              <w:rPr>
                <w:rFonts w:hint="eastAsia" w:ascii="宋体" w:hAnsi="宋体"/>
                <w:b/>
                <w:bCs/>
                <w:color w:val="000000"/>
                <w:sz w:val="24"/>
              </w:rPr>
              <w:t>购</w:t>
            </w:r>
            <w:r>
              <w:rPr>
                <w:rFonts w:hint="eastAsia" w:ascii="宋体" w:hAnsi="宋体"/>
                <w:b/>
                <w:bCs/>
                <w:color w:val="000000"/>
                <w:sz w:val="24"/>
                <w:lang w:eastAsia="zh-CN"/>
              </w:rPr>
              <w:t>买</w:t>
            </w:r>
            <w:r>
              <w:rPr>
                <w:rFonts w:hint="eastAsia" w:ascii="宋体" w:hAnsi="宋体"/>
                <w:b/>
                <w:bCs/>
                <w:color w:val="000000"/>
                <w:sz w:val="24"/>
              </w:rPr>
              <w:t>发票</w:t>
            </w:r>
            <w:r>
              <w:rPr>
                <w:rFonts w:hint="eastAsia" w:ascii="宋体" w:hAnsi="宋体"/>
                <w:b/>
                <w:bCs/>
                <w:color w:val="000000"/>
                <w:sz w:val="24"/>
                <w:u w:val="single"/>
                <w:lang w:eastAsia="zh-CN"/>
              </w:rPr>
              <w:t>（</w:t>
            </w:r>
            <w:r>
              <w:rPr>
                <w:rFonts w:hint="eastAsia" w:ascii="宋体" w:hAnsi="宋体"/>
                <w:b/>
                <w:bCs/>
                <w:color w:val="000000"/>
                <w:sz w:val="24"/>
                <w:u w:val="single"/>
                <w:lang w:val="en-US" w:eastAsia="zh-CN"/>
              </w:rPr>
              <w:t>其中1、</w:t>
            </w:r>
            <w:r>
              <w:rPr>
                <w:rFonts w:hint="eastAsia" w:ascii="宋体" w:hAnsi="宋体"/>
                <w:b/>
                <w:bCs/>
                <w:color w:val="000000"/>
                <w:sz w:val="24"/>
                <w:u w:val="single"/>
                <w:lang w:eastAsia="zh-CN"/>
              </w:rPr>
              <w:t>多功能</w:t>
            </w:r>
            <w:r>
              <w:rPr>
                <w:rFonts w:hint="eastAsia" w:ascii="宋体" w:hAnsi="宋体"/>
                <w:b/>
                <w:bCs/>
                <w:color w:val="000000"/>
                <w:sz w:val="24"/>
                <w:u w:val="single"/>
              </w:rPr>
              <w:t>抑尘车</w:t>
            </w:r>
            <w:r>
              <w:rPr>
                <w:rFonts w:hint="eastAsia" w:ascii="宋体" w:hAnsi="宋体"/>
                <w:b/>
                <w:bCs/>
                <w:color w:val="000000"/>
                <w:sz w:val="24"/>
                <w:u w:val="single"/>
                <w:lang w:eastAsia="zh-CN"/>
              </w:rPr>
              <w:t>提供有效的行驶证及购买发票）</w:t>
            </w:r>
            <w:r>
              <w:rPr>
                <w:rFonts w:hint="eastAsia" w:ascii="宋体" w:hAnsi="宋体" w:eastAsia="宋体" w:cs="宋体"/>
                <w:b/>
                <w:bCs/>
                <w:sz w:val="24"/>
                <w:szCs w:val="24"/>
                <w:lang w:eastAsia="zh-CN"/>
              </w:rPr>
              <w:t>，复印件或扫描件加盖公章</w:t>
            </w:r>
            <w:r>
              <w:rPr>
                <w:rFonts w:hint="eastAsia" w:ascii="宋体" w:hAnsi="宋体" w:eastAsia="宋体" w:cs="宋体"/>
                <w:b/>
                <w:bCs/>
                <w:sz w:val="24"/>
                <w:szCs w:val="24"/>
              </w:rPr>
              <w:t>，否则不得分</w:t>
            </w:r>
            <w:r>
              <w:rPr>
                <w:rFonts w:hint="eastAsia" w:ascii="宋体" w:hAnsi="宋体"/>
                <w:b/>
                <w:bCs/>
                <w:color w:val="000000"/>
                <w:sz w:val="24"/>
                <w:lang w:eastAsia="zh-CN"/>
              </w:rPr>
              <w:t>】</w:t>
            </w:r>
          </w:p>
        </w:tc>
        <w:tc>
          <w:tcPr>
            <w:tcW w:w="1086" w:type="dxa"/>
            <w:noWrap w:val="0"/>
            <w:vAlign w:val="center"/>
          </w:tcPr>
          <w:p w14:paraId="25CF1D4B">
            <w:pPr>
              <w:jc w:val="center"/>
              <w:rPr>
                <w:rFonts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11</w:t>
            </w:r>
            <w:r>
              <w:rPr>
                <w:rFonts w:hint="eastAsia" w:ascii="宋体" w:hAnsi="宋体"/>
                <w:color w:val="000000"/>
                <w:sz w:val="24"/>
              </w:rPr>
              <w:t>分</w:t>
            </w:r>
          </w:p>
        </w:tc>
      </w:tr>
      <w:tr w14:paraId="4DBF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restart"/>
            <w:noWrap w:val="0"/>
            <w:vAlign w:val="center"/>
          </w:tcPr>
          <w:p w14:paraId="3D8AF08C">
            <w:pPr>
              <w:jc w:val="center"/>
              <w:rPr>
                <w:rFonts w:ascii="宋体" w:hAnsi="宋体"/>
                <w:color w:val="000000"/>
                <w:sz w:val="24"/>
              </w:rPr>
            </w:pPr>
            <w:r>
              <w:rPr>
                <w:rFonts w:hint="eastAsia" w:ascii="宋体" w:hAnsi="宋体"/>
                <w:color w:val="000000"/>
                <w:sz w:val="24"/>
              </w:rPr>
              <w:t>技</w:t>
            </w:r>
          </w:p>
          <w:p w14:paraId="4B1B79CC">
            <w:pPr>
              <w:jc w:val="center"/>
              <w:rPr>
                <w:rFonts w:ascii="宋体" w:hAnsi="宋体"/>
                <w:color w:val="000000"/>
                <w:sz w:val="24"/>
              </w:rPr>
            </w:pPr>
            <w:r>
              <w:rPr>
                <w:rFonts w:hint="eastAsia" w:ascii="宋体" w:hAnsi="宋体"/>
                <w:color w:val="000000"/>
                <w:sz w:val="24"/>
              </w:rPr>
              <w:t>术</w:t>
            </w:r>
          </w:p>
          <w:p w14:paraId="4CFC1297">
            <w:pPr>
              <w:jc w:val="center"/>
              <w:rPr>
                <w:rFonts w:ascii="宋体" w:hAnsi="宋体"/>
                <w:color w:val="000000"/>
                <w:sz w:val="24"/>
              </w:rPr>
            </w:pPr>
            <w:r>
              <w:rPr>
                <w:rFonts w:hint="eastAsia" w:ascii="宋体" w:hAnsi="宋体"/>
                <w:color w:val="000000"/>
                <w:sz w:val="24"/>
              </w:rPr>
              <w:t>分</w:t>
            </w:r>
          </w:p>
          <w:p w14:paraId="62D1EC8B">
            <w:pPr>
              <w:jc w:val="center"/>
              <w:rPr>
                <w:rFonts w:ascii="宋体" w:hAnsi="宋体"/>
                <w:color w:val="000000"/>
                <w:sz w:val="24"/>
              </w:rPr>
            </w:pPr>
            <w:r>
              <w:rPr>
                <w:rFonts w:hint="eastAsia" w:ascii="宋体" w:hAnsi="宋体"/>
                <w:color w:val="000000"/>
                <w:sz w:val="28"/>
                <w:szCs w:val="28"/>
                <w:lang w:val="en-US" w:eastAsia="zh-CN"/>
              </w:rPr>
              <w:t>37</w:t>
            </w:r>
            <w:r>
              <w:rPr>
                <w:rFonts w:hint="eastAsia" w:ascii="宋体" w:hAnsi="宋体"/>
                <w:color w:val="000000"/>
                <w:sz w:val="24"/>
              </w:rPr>
              <w:t>分</w:t>
            </w:r>
          </w:p>
        </w:tc>
        <w:tc>
          <w:tcPr>
            <w:tcW w:w="1575" w:type="dxa"/>
            <w:vMerge w:val="restart"/>
            <w:noWrap w:val="0"/>
            <w:vAlign w:val="center"/>
          </w:tcPr>
          <w:p w14:paraId="6F300356">
            <w:pPr>
              <w:jc w:val="center"/>
              <w:rPr>
                <w:rFonts w:ascii="宋体" w:hAnsi="宋体"/>
                <w:color w:val="000000"/>
                <w:sz w:val="24"/>
              </w:rPr>
            </w:pPr>
            <w:r>
              <w:rPr>
                <w:rFonts w:hint="eastAsia" w:ascii="宋体" w:hAnsi="宋体"/>
                <w:color w:val="000000"/>
                <w:sz w:val="24"/>
              </w:rPr>
              <w:t>组织方案</w:t>
            </w:r>
          </w:p>
        </w:tc>
        <w:tc>
          <w:tcPr>
            <w:tcW w:w="6264" w:type="dxa"/>
            <w:noWrap w:val="0"/>
            <w:vAlign w:val="center"/>
          </w:tcPr>
          <w:p w14:paraId="6BE1BF37">
            <w:pPr>
              <w:jc w:val="center"/>
              <w:rPr>
                <w:rFonts w:ascii="宋体" w:hAnsi="宋体"/>
                <w:color w:val="000000"/>
                <w:sz w:val="24"/>
              </w:rPr>
            </w:pPr>
            <w:r>
              <w:rPr>
                <w:rFonts w:hint="eastAsia" w:ascii="宋体" w:hAnsi="宋体"/>
                <w:color w:val="000000"/>
                <w:sz w:val="24"/>
              </w:rPr>
              <w:t>投标人管理组织是否健全，酌情给分。</w:t>
            </w:r>
          </w:p>
        </w:tc>
        <w:tc>
          <w:tcPr>
            <w:tcW w:w="1086" w:type="dxa"/>
            <w:noWrap w:val="0"/>
            <w:vAlign w:val="center"/>
          </w:tcPr>
          <w:p w14:paraId="6271EAC2">
            <w:pPr>
              <w:jc w:val="center"/>
              <w:rPr>
                <w:rFonts w:ascii="宋体" w:hAnsi="宋体"/>
                <w:color w:val="000000"/>
                <w:sz w:val="24"/>
              </w:rPr>
            </w:pPr>
            <w:r>
              <w:rPr>
                <w:rFonts w:hint="eastAsia" w:ascii="宋体" w:hAnsi="宋体"/>
                <w:color w:val="000000"/>
                <w:sz w:val="24"/>
              </w:rPr>
              <w:t>0—4分</w:t>
            </w:r>
          </w:p>
        </w:tc>
      </w:tr>
      <w:tr w14:paraId="7BC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36C6C966">
            <w:pPr>
              <w:rPr>
                <w:rFonts w:ascii="宋体" w:hAnsi="宋体"/>
                <w:color w:val="000000"/>
                <w:sz w:val="24"/>
              </w:rPr>
            </w:pPr>
          </w:p>
        </w:tc>
        <w:tc>
          <w:tcPr>
            <w:tcW w:w="1575" w:type="dxa"/>
            <w:vMerge w:val="continue"/>
            <w:noWrap w:val="0"/>
            <w:vAlign w:val="center"/>
          </w:tcPr>
          <w:p w14:paraId="02BED445">
            <w:pPr>
              <w:jc w:val="center"/>
              <w:rPr>
                <w:rFonts w:ascii="宋体" w:hAnsi="宋体"/>
                <w:color w:val="000000"/>
                <w:sz w:val="24"/>
              </w:rPr>
            </w:pPr>
          </w:p>
        </w:tc>
        <w:tc>
          <w:tcPr>
            <w:tcW w:w="6264" w:type="dxa"/>
            <w:noWrap w:val="0"/>
            <w:vAlign w:val="center"/>
          </w:tcPr>
          <w:p w14:paraId="02C402BC">
            <w:pPr>
              <w:jc w:val="center"/>
              <w:rPr>
                <w:rFonts w:ascii="宋体" w:hAnsi="宋体"/>
                <w:color w:val="000000"/>
                <w:sz w:val="24"/>
              </w:rPr>
            </w:pPr>
            <w:r>
              <w:rPr>
                <w:rFonts w:hint="eastAsia" w:ascii="宋体" w:hAnsi="宋体"/>
                <w:color w:val="000000"/>
                <w:sz w:val="24"/>
              </w:rPr>
              <w:t>投标人管理制度是否全面合理，酌情给分。</w:t>
            </w:r>
          </w:p>
        </w:tc>
        <w:tc>
          <w:tcPr>
            <w:tcW w:w="1086" w:type="dxa"/>
            <w:noWrap w:val="0"/>
            <w:vAlign w:val="center"/>
          </w:tcPr>
          <w:p w14:paraId="6C86524E">
            <w:pPr>
              <w:jc w:val="center"/>
              <w:rPr>
                <w:rFonts w:ascii="宋体" w:hAnsi="宋体"/>
                <w:color w:val="000000"/>
                <w:sz w:val="24"/>
              </w:rPr>
            </w:pPr>
            <w:r>
              <w:rPr>
                <w:rFonts w:hint="eastAsia" w:ascii="宋体" w:hAnsi="宋体"/>
                <w:color w:val="000000"/>
                <w:sz w:val="24"/>
              </w:rPr>
              <w:t>0—4分</w:t>
            </w:r>
          </w:p>
        </w:tc>
      </w:tr>
      <w:tr w14:paraId="3549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0723FCEF">
            <w:pPr>
              <w:rPr>
                <w:rFonts w:ascii="宋体" w:hAnsi="宋体"/>
                <w:color w:val="000000"/>
                <w:sz w:val="24"/>
              </w:rPr>
            </w:pPr>
          </w:p>
        </w:tc>
        <w:tc>
          <w:tcPr>
            <w:tcW w:w="1575" w:type="dxa"/>
            <w:vMerge w:val="continue"/>
            <w:noWrap w:val="0"/>
            <w:vAlign w:val="center"/>
          </w:tcPr>
          <w:p w14:paraId="46798D0F">
            <w:pPr>
              <w:jc w:val="center"/>
              <w:rPr>
                <w:rFonts w:ascii="宋体" w:hAnsi="宋体"/>
                <w:color w:val="000000"/>
                <w:sz w:val="24"/>
              </w:rPr>
            </w:pPr>
          </w:p>
        </w:tc>
        <w:tc>
          <w:tcPr>
            <w:tcW w:w="6264" w:type="dxa"/>
            <w:noWrap w:val="0"/>
            <w:vAlign w:val="center"/>
          </w:tcPr>
          <w:p w14:paraId="1EFE2103">
            <w:pPr>
              <w:jc w:val="center"/>
              <w:rPr>
                <w:rFonts w:ascii="宋体" w:hAnsi="宋体"/>
                <w:color w:val="000000"/>
                <w:sz w:val="24"/>
              </w:rPr>
            </w:pPr>
            <w:r>
              <w:rPr>
                <w:rFonts w:hint="eastAsia" w:ascii="宋体" w:hAnsi="宋体"/>
                <w:color w:val="000000"/>
                <w:sz w:val="24"/>
              </w:rPr>
              <w:t>进场作业机构是否合理，酌情给分。</w:t>
            </w:r>
          </w:p>
        </w:tc>
        <w:tc>
          <w:tcPr>
            <w:tcW w:w="1086" w:type="dxa"/>
            <w:noWrap w:val="0"/>
            <w:vAlign w:val="center"/>
          </w:tcPr>
          <w:p w14:paraId="47D4E633">
            <w:pPr>
              <w:jc w:val="center"/>
              <w:rPr>
                <w:rFonts w:ascii="宋体" w:hAnsi="宋体"/>
                <w:color w:val="000000"/>
                <w:sz w:val="24"/>
              </w:rPr>
            </w:pPr>
            <w:r>
              <w:rPr>
                <w:rFonts w:hint="eastAsia" w:ascii="宋体" w:hAnsi="宋体"/>
                <w:color w:val="000000"/>
                <w:sz w:val="24"/>
              </w:rPr>
              <w:t>0—4分</w:t>
            </w:r>
          </w:p>
        </w:tc>
      </w:tr>
      <w:tr w14:paraId="654E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449CEC34">
            <w:pPr>
              <w:rPr>
                <w:rFonts w:ascii="宋体" w:hAnsi="宋体"/>
                <w:color w:val="000000"/>
                <w:sz w:val="24"/>
              </w:rPr>
            </w:pPr>
          </w:p>
        </w:tc>
        <w:tc>
          <w:tcPr>
            <w:tcW w:w="1575" w:type="dxa"/>
            <w:vMerge w:val="continue"/>
            <w:noWrap w:val="0"/>
            <w:vAlign w:val="center"/>
          </w:tcPr>
          <w:p w14:paraId="3A8BC044">
            <w:pPr>
              <w:jc w:val="center"/>
              <w:rPr>
                <w:rFonts w:ascii="宋体" w:hAnsi="宋体"/>
                <w:color w:val="000000"/>
                <w:sz w:val="24"/>
              </w:rPr>
            </w:pPr>
          </w:p>
        </w:tc>
        <w:tc>
          <w:tcPr>
            <w:tcW w:w="6264" w:type="dxa"/>
            <w:noWrap w:val="0"/>
            <w:vAlign w:val="center"/>
          </w:tcPr>
          <w:p w14:paraId="5C868A4F">
            <w:pPr>
              <w:jc w:val="center"/>
              <w:rPr>
                <w:rFonts w:ascii="宋体" w:hAnsi="宋体"/>
                <w:color w:val="000000"/>
                <w:sz w:val="24"/>
              </w:rPr>
            </w:pPr>
            <w:r>
              <w:rPr>
                <w:rFonts w:hint="eastAsia" w:ascii="宋体" w:hAnsi="宋体"/>
                <w:color w:val="000000"/>
                <w:sz w:val="24"/>
              </w:rPr>
              <w:t>保洁作业方案是否切实可行，酌情给分。</w:t>
            </w:r>
          </w:p>
        </w:tc>
        <w:tc>
          <w:tcPr>
            <w:tcW w:w="1086" w:type="dxa"/>
            <w:noWrap w:val="0"/>
            <w:vAlign w:val="center"/>
          </w:tcPr>
          <w:p w14:paraId="05B4EE45">
            <w:pPr>
              <w:jc w:val="center"/>
              <w:rPr>
                <w:rFonts w:ascii="宋体" w:hAnsi="宋体"/>
                <w:color w:val="000000"/>
                <w:sz w:val="24"/>
              </w:rPr>
            </w:pPr>
            <w:r>
              <w:rPr>
                <w:rFonts w:hint="eastAsia" w:ascii="宋体" w:hAnsi="宋体"/>
                <w:color w:val="000000"/>
                <w:sz w:val="24"/>
              </w:rPr>
              <w:t>0—4分</w:t>
            </w:r>
          </w:p>
        </w:tc>
      </w:tr>
      <w:tr w14:paraId="37FF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7DE22C58">
            <w:pPr>
              <w:rPr>
                <w:rFonts w:ascii="宋体" w:hAnsi="宋体"/>
                <w:color w:val="000000"/>
                <w:sz w:val="24"/>
              </w:rPr>
            </w:pPr>
          </w:p>
        </w:tc>
        <w:tc>
          <w:tcPr>
            <w:tcW w:w="1575" w:type="dxa"/>
            <w:vMerge w:val="continue"/>
            <w:noWrap w:val="0"/>
            <w:vAlign w:val="center"/>
          </w:tcPr>
          <w:p w14:paraId="39A48E67">
            <w:pPr>
              <w:jc w:val="center"/>
              <w:rPr>
                <w:rFonts w:ascii="宋体" w:hAnsi="宋体"/>
                <w:color w:val="000000"/>
                <w:sz w:val="24"/>
              </w:rPr>
            </w:pPr>
          </w:p>
        </w:tc>
        <w:tc>
          <w:tcPr>
            <w:tcW w:w="6264" w:type="dxa"/>
            <w:noWrap w:val="0"/>
            <w:vAlign w:val="center"/>
          </w:tcPr>
          <w:p w14:paraId="225B4A09">
            <w:pPr>
              <w:jc w:val="center"/>
              <w:rPr>
                <w:rFonts w:ascii="宋体" w:hAnsi="宋体"/>
                <w:color w:val="000000"/>
                <w:sz w:val="24"/>
              </w:rPr>
            </w:pPr>
            <w:r>
              <w:rPr>
                <w:rFonts w:hint="eastAsia" w:ascii="宋体" w:hAnsi="宋体"/>
                <w:color w:val="000000"/>
                <w:sz w:val="24"/>
              </w:rPr>
              <w:t>进场人员的配置数量是否满足要求，酌情给分。</w:t>
            </w:r>
          </w:p>
        </w:tc>
        <w:tc>
          <w:tcPr>
            <w:tcW w:w="1086" w:type="dxa"/>
            <w:noWrap w:val="0"/>
            <w:vAlign w:val="center"/>
          </w:tcPr>
          <w:p w14:paraId="4AC1FA07">
            <w:pPr>
              <w:jc w:val="center"/>
              <w:rPr>
                <w:rFonts w:ascii="宋体" w:hAnsi="宋体"/>
                <w:color w:val="000000"/>
                <w:sz w:val="24"/>
              </w:rPr>
            </w:pPr>
            <w:r>
              <w:rPr>
                <w:rFonts w:hint="eastAsia" w:ascii="宋体" w:hAnsi="宋体"/>
                <w:color w:val="000000"/>
                <w:sz w:val="24"/>
              </w:rPr>
              <w:t>0—4分</w:t>
            </w:r>
          </w:p>
        </w:tc>
      </w:tr>
      <w:tr w14:paraId="073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1882F51B">
            <w:pPr>
              <w:rPr>
                <w:rFonts w:ascii="宋体" w:hAnsi="宋体"/>
                <w:color w:val="000000"/>
                <w:sz w:val="24"/>
              </w:rPr>
            </w:pPr>
          </w:p>
        </w:tc>
        <w:tc>
          <w:tcPr>
            <w:tcW w:w="1575" w:type="dxa"/>
            <w:vMerge w:val="continue"/>
            <w:noWrap w:val="0"/>
            <w:vAlign w:val="center"/>
          </w:tcPr>
          <w:p w14:paraId="1BD42947">
            <w:pPr>
              <w:jc w:val="center"/>
              <w:rPr>
                <w:rFonts w:ascii="宋体" w:hAnsi="宋体"/>
                <w:color w:val="000000"/>
                <w:sz w:val="24"/>
              </w:rPr>
            </w:pPr>
          </w:p>
        </w:tc>
        <w:tc>
          <w:tcPr>
            <w:tcW w:w="6264" w:type="dxa"/>
            <w:noWrap w:val="0"/>
            <w:vAlign w:val="center"/>
          </w:tcPr>
          <w:p w14:paraId="64CA5CCA">
            <w:pPr>
              <w:jc w:val="center"/>
              <w:rPr>
                <w:rFonts w:ascii="宋体" w:hAnsi="宋体"/>
                <w:color w:val="000000"/>
                <w:sz w:val="24"/>
              </w:rPr>
            </w:pPr>
            <w:r>
              <w:rPr>
                <w:rFonts w:hint="eastAsia" w:ascii="宋体" w:hAnsi="宋体"/>
                <w:color w:val="000000"/>
                <w:sz w:val="24"/>
              </w:rPr>
              <w:t>规范和标准是否明确且切实可行，酌情给分。</w:t>
            </w:r>
          </w:p>
        </w:tc>
        <w:tc>
          <w:tcPr>
            <w:tcW w:w="1086" w:type="dxa"/>
            <w:noWrap w:val="0"/>
            <w:vAlign w:val="center"/>
          </w:tcPr>
          <w:p w14:paraId="3A186BCC">
            <w:pPr>
              <w:jc w:val="center"/>
              <w:rPr>
                <w:rFonts w:ascii="宋体" w:hAnsi="宋体"/>
                <w:color w:val="000000"/>
                <w:sz w:val="24"/>
              </w:rPr>
            </w:pPr>
            <w:r>
              <w:rPr>
                <w:rFonts w:hint="eastAsia" w:ascii="宋体" w:hAnsi="宋体"/>
                <w:color w:val="000000"/>
                <w:sz w:val="24"/>
              </w:rPr>
              <w:t>0—4分</w:t>
            </w:r>
          </w:p>
        </w:tc>
      </w:tr>
      <w:tr w14:paraId="4024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7F330E64">
            <w:pPr>
              <w:rPr>
                <w:rFonts w:ascii="宋体" w:hAnsi="宋体"/>
                <w:color w:val="000000"/>
                <w:sz w:val="24"/>
              </w:rPr>
            </w:pPr>
          </w:p>
        </w:tc>
        <w:tc>
          <w:tcPr>
            <w:tcW w:w="1575" w:type="dxa"/>
            <w:vMerge w:val="continue"/>
            <w:noWrap w:val="0"/>
            <w:vAlign w:val="center"/>
          </w:tcPr>
          <w:p w14:paraId="03892730">
            <w:pPr>
              <w:jc w:val="center"/>
              <w:rPr>
                <w:rFonts w:ascii="宋体" w:hAnsi="宋体"/>
                <w:color w:val="000000"/>
                <w:sz w:val="24"/>
              </w:rPr>
            </w:pPr>
          </w:p>
        </w:tc>
        <w:tc>
          <w:tcPr>
            <w:tcW w:w="6264" w:type="dxa"/>
            <w:noWrap w:val="0"/>
            <w:vAlign w:val="center"/>
          </w:tcPr>
          <w:p w14:paraId="570A51F7">
            <w:pPr>
              <w:jc w:val="center"/>
              <w:rPr>
                <w:rFonts w:ascii="宋体" w:hAnsi="宋体"/>
                <w:color w:val="000000"/>
                <w:sz w:val="24"/>
              </w:rPr>
            </w:pPr>
            <w:r>
              <w:rPr>
                <w:rFonts w:hint="eastAsia" w:ascii="宋体" w:hAnsi="宋体"/>
                <w:color w:val="000000"/>
                <w:sz w:val="24"/>
              </w:rPr>
              <w:t>质量保证措施是否完善、先进可靠，酌情给分。</w:t>
            </w:r>
          </w:p>
        </w:tc>
        <w:tc>
          <w:tcPr>
            <w:tcW w:w="1086" w:type="dxa"/>
            <w:noWrap w:val="0"/>
            <w:vAlign w:val="center"/>
          </w:tcPr>
          <w:p w14:paraId="27FAAE36">
            <w:pPr>
              <w:jc w:val="center"/>
              <w:rPr>
                <w:rFonts w:ascii="宋体" w:hAnsi="宋体"/>
                <w:color w:val="000000"/>
                <w:sz w:val="24"/>
              </w:rPr>
            </w:pPr>
            <w:r>
              <w:rPr>
                <w:rFonts w:hint="eastAsia" w:ascii="宋体" w:hAnsi="宋体"/>
                <w:color w:val="000000"/>
                <w:sz w:val="24"/>
              </w:rPr>
              <w:t>0—4分</w:t>
            </w:r>
          </w:p>
        </w:tc>
      </w:tr>
      <w:tr w14:paraId="0BE9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7AA76EF4">
            <w:pPr>
              <w:rPr>
                <w:rFonts w:ascii="宋体" w:hAnsi="宋体"/>
                <w:color w:val="000000"/>
                <w:sz w:val="24"/>
              </w:rPr>
            </w:pPr>
          </w:p>
        </w:tc>
        <w:tc>
          <w:tcPr>
            <w:tcW w:w="1575" w:type="dxa"/>
            <w:vMerge w:val="continue"/>
            <w:noWrap w:val="0"/>
            <w:vAlign w:val="center"/>
          </w:tcPr>
          <w:p w14:paraId="24402100">
            <w:pPr>
              <w:jc w:val="center"/>
              <w:rPr>
                <w:rFonts w:ascii="宋体" w:hAnsi="宋体"/>
                <w:color w:val="000000"/>
                <w:sz w:val="24"/>
              </w:rPr>
            </w:pPr>
          </w:p>
        </w:tc>
        <w:tc>
          <w:tcPr>
            <w:tcW w:w="6264" w:type="dxa"/>
            <w:noWrap w:val="0"/>
            <w:vAlign w:val="center"/>
          </w:tcPr>
          <w:p w14:paraId="6259CCA3">
            <w:pPr>
              <w:jc w:val="center"/>
              <w:rPr>
                <w:rFonts w:ascii="宋体" w:hAnsi="宋体"/>
                <w:color w:val="000000"/>
                <w:sz w:val="24"/>
              </w:rPr>
            </w:pPr>
            <w:r>
              <w:rPr>
                <w:rFonts w:hint="eastAsia" w:ascii="宋体" w:hAnsi="宋体"/>
                <w:color w:val="000000"/>
                <w:sz w:val="24"/>
              </w:rPr>
              <w:t>安全保证措施是否完善、先进可靠，酌情给分。</w:t>
            </w:r>
          </w:p>
        </w:tc>
        <w:tc>
          <w:tcPr>
            <w:tcW w:w="1086" w:type="dxa"/>
            <w:noWrap w:val="0"/>
            <w:vAlign w:val="center"/>
          </w:tcPr>
          <w:p w14:paraId="6F334F7D">
            <w:pPr>
              <w:jc w:val="center"/>
              <w:rPr>
                <w:rFonts w:ascii="宋体" w:hAnsi="宋体"/>
                <w:color w:val="000000"/>
                <w:sz w:val="24"/>
              </w:rPr>
            </w:pPr>
            <w:r>
              <w:rPr>
                <w:rFonts w:hint="eastAsia" w:ascii="宋体" w:hAnsi="宋体"/>
                <w:color w:val="000000"/>
                <w:sz w:val="24"/>
              </w:rPr>
              <w:t>0—4分</w:t>
            </w:r>
          </w:p>
        </w:tc>
      </w:tr>
      <w:tr w14:paraId="539E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47EDDB9E">
            <w:pPr>
              <w:rPr>
                <w:rFonts w:ascii="宋体" w:hAnsi="宋体"/>
                <w:color w:val="000000"/>
                <w:sz w:val="24"/>
              </w:rPr>
            </w:pPr>
          </w:p>
        </w:tc>
        <w:tc>
          <w:tcPr>
            <w:tcW w:w="1575" w:type="dxa"/>
            <w:vMerge w:val="continue"/>
            <w:noWrap w:val="0"/>
            <w:vAlign w:val="center"/>
          </w:tcPr>
          <w:p w14:paraId="4A226E8C">
            <w:pPr>
              <w:jc w:val="center"/>
              <w:rPr>
                <w:rFonts w:ascii="宋体" w:hAnsi="宋体"/>
                <w:color w:val="000000"/>
                <w:sz w:val="24"/>
              </w:rPr>
            </w:pPr>
          </w:p>
        </w:tc>
        <w:tc>
          <w:tcPr>
            <w:tcW w:w="6264" w:type="dxa"/>
            <w:noWrap w:val="0"/>
            <w:vAlign w:val="center"/>
          </w:tcPr>
          <w:p w14:paraId="4A850B20">
            <w:pPr>
              <w:jc w:val="center"/>
              <w:rPr>
                <w:rFonts w:ascii="宋体" w:hAnsi="宋体"/>
                <w:color w:val="000000"/>
                <w:sz w:val="24"/>
              </w:rPr>
            </w:pPr>
            <w:r>
              <w:rPr>
                <w:rFonts w:hint="eastAsia" w:ascii="宋体" w:hAnsi="宋体"/>
                <w:color w:val="000000"/>
                <w:sz w:val="24"/>
              </w:rPr>
              <w:t>对突发事故、自然灾害的处理及配合重大活动的应急预案，是否科学、合理、可行，酌情给分。</w:t>
            </w:r>
          </w:p>
        </w:tc>
        <w:tc>
          <w:tcPr>
            <w:tcW w:w="1086" w:type="dxa"/>
            <w:noWrap w:val="0"/>
            <w:vAlign w:val="center"/>
          </w:tcPr>
          <w:p w14:paraId="6BEF3F5A">
            <w:pPr>
              <w:jc w:val="center"/>
              <w:rPr>
                <w:rFonts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3</w:t>
            </w:r>
            <w:r>
              <w:rPr>
                <w:rFonts w:hint="eastAsia" w:ascii="宋体" w:hAnsi="宋体"/>
                <w:color w:val="000000"/>
                <w:sz w:val="24"/>
              </w:rPr>
              <w:t>分</w:t>
            </w:r>
          </w:p>
        </w:tc>
      </w:tr>
      <w:tr w14:paraId="1914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Merge w:val="continue"/>
            <w:noWrap w:val="0"/>
            <w:vAlign w:val="center"/>
          </w:tcPr>
          <w:p w14:paraId="7F2CCC5F">
            <w:pPr>
              <w:rPr>
                <w:rFonts w:ascii="宋体" w:hAnsi="宋体"/>
                <w:color w:val="000000"/>
                <w:sz w:val="24"/>
              </w:rPr>
            </w:pPr>
          </w:p>
        </w:tc>
        <w:tc>
          <w:tcPr>
            <w:tcW w:w="1575" w:type="dxa"/>
            <w:noWrap w:val="0"/>
            <w:vAlign w:val="center"/>
          </w:tcPr>
          <w:p w14:paraId="259D6155">
            <w:pPr>
              <w:jc w:val="center"/>
              <w:rPr>
                <w:rFonts w:ascii="宋体" w:hAnsi="宋体"/>
                <w:color w:val="000000"/>
                <w:sz w:val="24"/>
              </w:rPr>
            </w:pPr>
            <w:r>
              <w:rPr>
                <w:rFonts w:hint="eastAsia" w:ascii="宋体" w:hAnsi="宋体"/>
                <w:color w:val="000000"/>
                <w:sz w:val="24"/>
              </w:rPr>
              <w:t>合理化建议</w:t>
            </w:r>
          </w:p>
        </w:tc>
        <w:tc>
          <w:tcPr>
            <w:tcW w:w="6264" w:type="dxa"/>
            <w:noWrap w:val="0"/>
            <w:vAlign w:val="center"/>
          </w:tcPr>
          <w:p w14:paraId="36DE14BF">
            <w:pPr>
              <w:jc w:val="center"/>
              <w:rPr>
                <w:rFonts w:ascii="宋体" w:hAnsi="宋体"/>
                <w:color w:val="000000"/>
                <w:sz w:val="24"/>
              </w:rPr>
            </w:pPr>
            <w:r>
              <w:rPr>
                <w:rFonts w:hint="eastAsia" w:ascii="宋体" w:hAnsi="宋体"/>
                <w:color w:val="000000"/>
                <w:sz w:val="24"/>
              </w:rPr>
              <w:t>提出合理化、优化建议：合理可行的得</w:t>
            </w:r>
            <w:r>
              <w:rPr>
                <w:rFonts w:hint="eastAsia" w:ascii="宋体" w:hAnsi="宋体"/>
                <w:color w:val="000000"/>
                <w:sz w:val="24"/>
                <w:lang w:val="en-US" w:eastAsia="zh-CN"/>
              </w:rPr>
              <w:t>2</w:t>
            </w:r>
            <w:r>
              <w:rPr>
                <w:rFonts w:hint="eastAsia" w:ascii="宋体" w:hAnsi="宋体"/>
                <w:color w:val="000000"/>
                <w:sz w:val="24"/>
              </w:rPr>
              <w:t>分；基本可行的得1分；不可行的不得分。</w:t>
            </w:r>
          </w:p>
        </w:tc>
        <w:tc>
          <w:tcPr>
            <w:tcW w:w="1086" w:type="dxa"/>
            <w:noWrap w:val="0"/>
            <w:vAlign w:val="center"/>
          </w:tcPr>
          <w:p w14:paraId="724DBBAB">
            <w:pPr>
              <w:jc w:val="center"/>
              <w:rPr>
                <w:rFonts w:ascii="宋体" w:hAnsi="宋体"/>
                <w:color w:val="000000"/>
                <w:sz w:val="24"/>
              </w:rPr>
            </w:pPr>
            <w:r>
              <w:rPr>
                <w:rFonts w:hint="eastAsia" w:ascii="宋体" w:hAnsi="宋体"/>
                <w:color w:val="000000"/>
                <w:sz w:val="24"/>
              </w:rPr>
              <w:t>0—</w:t>
            </w:r>
            <w:r>
              <w:rPr>
                <w:rFonts w:hint="eastAsia" w:ascii="宋体" w:hAnsi="宋体"/>
                <w:color w:val="000000"/>
                <w:sz w:val="24"/>
                <w:lang w:val="en-US" w:eastAsia="zh-CN"/>
              </w:rPr>
              <w:t>2</w:t>
            </w:r>
            <w:r>
              <w:rPr>
                <w:rFonts w:hint="eastAsia" w:ascii="宋体" w:hAnsi="宋体"/>
                <w:color w:val="000000"/>
                <w:sz w:val="24"/>
              </w:rPr>
              <w:t>分</w:t>
            </w:r>
          </w:p>
        </w:tc>
      </w:tr>
    </w:tbl>
    <w:p w14:paraId="32AE3570">
      <w:pPr>
        <w:pStyle w:val="92"/>
        <w:numPr>
          <w:ilvl w:val="0"/>
          <w:numId w:val="0"/>
        </w:numPr>
        <w:spacing w:before="0" w:line="500" w:lineRule="exact"/>
        <w:rPr>
          <w:rFonts w:ascii="宋体" w:hAnsi="宋体" w:cs="宋体"/>
        </w:rPr>
      </w:pPr>
    </w:p>
    <w:p w14:paraId="7C80F581">
      <w:pPr>
        <w:pStyle w:val="55"/>
        <w:snapToGrid w:val="0"/>
        <w:spacing w:line="500" w:lineRule="exact"/>
        <w:ind w:right="210" w:rightChars="100" w:firstLine="0"/>
        <w:rPr>
          <w:rFonts w:ascii="宋体" w:hAnsi="宋体" w:cs="宋体"/>
          <w:b/>
        </w:rPr>
      </w:pPr>
      <w:r>
        <w:rPr>
          <w:rFonts w:hint="eastAsia" w:ascii="宋体" w:hAnsi="宋体" w:cs="宋体"/>
          <w:b/>
          <w:bCs/>
          <w:color w:val="000000"/>
          <w:kern w:val="0"/>
        </w:rPr>
        <w:t>注：根据评办方法结合招标文件</w:t>
      </w:r>
      <w:r>
        <w:rPr>
          <w:rFonts w:hint="eastAsia" w:ascii="宋体" w:hAnsi="宋体" w:cs="宋体"/>
          <w:b/>
        </w:rPr>
        <w:t>相关内容制作投标文件。</w:t>
      </w:r>
    </w:p>
    <w:p w14:paraId="794BBDCD">
      <w:pPr>
        <w:pStyle w:val="55"/>
        <w:snapToGrid w:val="0"/>
        <w:spacing w:line="500" w:lineRule="exact"/>
        <w:ind w:right="210" w:rightChars="100"/>
        <w:rPr>
          <w:rFonts w:ascii="宋体" w:hAnsi="宋体" w:cs="宋体"/>
          <w:color w:val="000000"/>
        </w:rPr>
      </w:pPr>
      <w:r>
        <w:rPr>
          <w:rFonts w:hint="eastAsia" w:ascii="宋体" w:hAnsi="宋体" w:cs="宋体"/>
          <w:color w:val="000000"/>
        </w:rPr>
        <w:t>根据评审情况在分值范围内独立打分（具体分值设定详见表格），小数点后保留一位小数。每个供应商的最终商务、技术分为评审小组打分汇总后的算术平均值</w:t>
      </w:r>
      <w:r>
        <w:rPr>
          <w:rFonts w:hint="eastAsia" w:ascii="宋体" w:hAnsi="宋体" w:cs="宋体"/>
          <w:color w:val="000000"/>
          <w:kern w:val="0"/>
        </w:rPr>
        <w:t>（小数点后保留二位小数，第三位四舍五入）</w:t>
      </w:r>
      <w:r>
        <w:rPr>
          <w:rFonts w:hint="eastAsia" w:ascii="宋体" w:hAnsi="宋体" w:cs="宋体"/>
          <w:color w:val="000000"/>
        </w:rPr>
        <w:t>。</w:t>
      </w:r>
    </w:p>
    <w:p w14:paraId="3DE410F2">
      <w:pPr>
        <w:pStyle w:val="92"/>
        <w:spacing w:before="0" w:line="500" w:lineRule="exact"/>
        <w:ind w:left="420" w:firstLine="0" w:firstLineChars="0"/>
        <w:rPr>
          <w:rFonts w:ascii="宋体" w:hAnsi="宋体" w:cs="宋体"/>
          <w:b/>
          <w:color w:val="000000"/>
          <w:kern w:val="0"/>
        </w:rPr>
      </w:pPr>
      <w:r>
        <w:rPr>
          <w:rFonts w:hint="eastAsia" w:ascii="宋体" w:hAnsi="宋体" w:cs="宋体"/>
          <w:b/>
          <w:color w:val="000000"/>
          <w:kern w:val="0"/>
        </w:rPr>
        <w:t>38、解释权</w:t>
      </w:r>
    </w:p>
    <w:p w14:paraId="0907462F">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专用条款与通用条款有矛盾之处，以专用条款为准。凡涉及本次招标文件的解释权属于采购人与招标代理机构。  </w:t>
      </w:r>
    </w:p>
    <w:p w14:paraId="7EE79AF3">
      <w:pPr>
        <w:pStyle w:val="625"/>
        <w:rPr>
          <w:b/>
          <w:sz w:val="32"/>
          <w:szCs w:val="32"/>
          <w:lang w:val="en-US"/>
        </w:rPr>
      </w:pPr>
    </w:p>
    <w:p w14:paraId="6F66DA5C">
      <w:pPr>
        <w:snapToGrid w:val="0"/>
        <w:spacing w:line="360" w:lineRule="auto"/>
        <w:rPr>
          <w:rFonts w:ascii="宋体" w:hAnsi="宋体" w:cs="宋体"/>
          <w:b/>
          <w:bCs/>
          <w:sz w:val="28"/>
          <w:szCs w:val="28"/>
        </w:rPr>
      </w:pPr>
      <w:r>
        <w:rPr>
          <w:rFonts w:hint="eastAsia" w:ascii="宋体" w:hAnsi="宋体" w:cs="宋体"/>
          <w:b/>
          <w:bCs/>
          <w:sz w:val="32"/>
          <w:szCs w:val="32"/>
        </w:rPr>
        <w:t>一、评标方法</w:t>
      </w:r>
    </w:p>
    <w:p w14:paraId="65E950F6">
      <w:pPr>
        <w:adjustRightInd/>
        <w:spacing w:line="360" w:lineRule="auto"/>
        <w:ind w:firstLine="472" w:firstLineChars="196"/>
        <w:rPr>
          <w:rFonts w:ascii="宋体" w:hAnsi="宋体" w:cs="宋体"/>
          <w:kern w:val="0"/>
          <w:sz w:val="24"/>
          <w:szCs w:val="24"/>
        </w:rPr>
      </w:pPr>
      <w:r>
        <w:rPr>
          <w:rFonts w:hint="eastAsia" w:ascii="宋体" w:hAnsi="宋体" w:cs="宋体"/>
          <w:b/>
          <w:bCs/>
          <w:kern w:val="0"/>
          <w:sz w:val="24"/>
          <w:szCs w:val="24"/>
        </w:rPr>
        <w:t>1.本项目采用综合评分法。</w:t>
      </w:r>
      <w:r>
        <w:rPr>
          <w:rFonts w:hint="eastAsia" w:ascii="宋体" w:hAnsi="宋体" w:cs="宋体"/>
          <w:kern w:val="0"/>
          <w:sz w:val="24"/>
          <w:szCs w:val="24"/>
        </w:rPr>
        <w:t>综合评分法，是指投标文件满足招标文件全部实质性要求，且按照评审因素的量化指标评审得分最高的投标人为中标候选人的评标方法。</w:t>
      </w:r>
    </w:p>
    <w:p w14:paraId="4812C64C">
      <w:pPr>
        <w:adjustRightInd/>
        <w:spacing w:line="360" w:lineRule="auto"/>
        <w:rPr>
          <w:rFonts w:ascii="宋体" w:hAnsi="宋体" w:cs="宋体"/>
          <w:kern w:val="0"/>
          <w:sz w:val="24"/>
          <w:szCs w:val="24"/>
        </w:rPr>
      </w:pPr>
      <w:r>
        <w:rPr>
          <w:rFonts w:hint="eastAsia" w:ascii="宋体" w:hAnsi="宋体" w:cs="宋体"/>
          <w:b/>
          <w:bCs/>
          <w:sz w:val="32"/>
          <w:szCs w:val="32"/>
        </w:rPr>
        <w:t>二、评标标准</w:t>
      </w:r>
    </w:p>
    <w:p w14:paraId="0D694A0C">
      <w:pPr>
        <w:spacing w:line="360" w:lineRule="auto"/>
        <w:ind w:firstLine="472" w:firstLineChars="196"/>
        <w:rPr>
          <w:rFonts w:ascii="宋体" w:hAnsi="宋体" w:cs="宋体"/>
          <w:b/>
          <w:bCs/>
          <w:sz w:val="24"/>
          <w:szCs w:val="24"/>
        </w:rPr>
      </w:pPr>
      <w:r>
        <w:rPr>
          <w:rFonts w:hint="eastAsia" w:ascii="宋体" w:hAnsi="宋体" w:cs="宋体"/>
          <w:b/>
          <w:bCs/>
          <w:sz w:val="24"/>
          <w:szCs w:val="24"/>
        </w:rPr>
        <w:t>2.</w:t>
      </w:r>
      <w:r>
        <w:rPr>
          <w:rFonts w:hint="eastAsia" w:ascii="宋体" w:hAnsi="宋体" w:cs="宋体"/>
        </w:rPr>
        <w:t xml:space="preserve"> </w:t>
      </w:r>
      <w:r>
        <w:rPr>
          <w:rFonts w:hint="eastAsia" w:ascii="宋体" w:hAnsi="宋体" w:cs="宋体"/>
          <w:b/>
          <w:bCs/>
          <w:sz w:val="24"/>
          <w:szCs w:val="24"/>
        </w:rPr>
        <w:t>评标标准：</w:t>
      </w:r>
      <w:r>
        <w:rPr>
          <w:rFonts w:hint="eastAsia" w:ascii="宋体" w:hAnsi="宋体" w:cs="宋体"/>
          <w:kern w:val="0"/>
          <w:sz w:val="24"/>
          <w:szCs w:val="24"/>
        </w:rPr>
        <w:t>见评标办法前附表。</w:t>
      </w:r>
    </w:p>
    <w:p w14:paraId="3E127B15">
      <w:pPr>
        <w:spacing w:line="360" w:lineRule="auto"/>
        <w:outlineLvl w:val="0"/>
        <w:rPr>
          <w:rFonts w:ascii="宋体" w:hAnsi="宋体" w:cs="宋体"/>
          <w:b/>
          <w:bCs/>
          <w:sz w:val="36"/>
          <w:szCs w:val="36"/>
        </w:rPr>
      </w:pPr>
      <w:r>
        <w:rPr>
          <w:rFonts w:hint="eastAsia" w:ascii="宋体" w:hAnsi="宋体" w:cs="宋体"/>
          <w:b/>
          <w:bCs/>
          <w:sz w:val="36"/>
          <w:szCs w:val="36"/>
        </w:rPr>
        <w:t>三、评标程序</w:t>
      </w:r>
    </w:p>
    <w:p w14:paraId="11EAEBDD">
      <w:pPr>
        <w:spacing w:line="360" w:lineRule="auto"/>
        <w:ind w:firstLine="472" w:firstLineChars="196"/>
        <w:rPr>
          <w:rFonts w:ascii="宋体" w:hAnsi="宋体" w:cs="宋体"/>
          <w:kern w:val="0"/>
          <w:sz w:val="24"/>
          <w:szCs w:val="24"/>
        </w:rPr>
      </w:pPr>
      <w:r>
        <w:rPr>
          <w:rFonts w:hint="eastAsia" w:ascii="宋体" w:hAnsi="宋体" w:cs="宋体"/>
          <w:b/>
          <w:bCs/>
          <w:kern w:val="0"/>
          <w:sz w:val="24"/>
          <w:szCs w:val="24"/>
        </w:rPr>
        <w:t>3.1符合性审查。</w:t>
      </w:r>
      <w:r>
        <w:rPr>
          <w:rFonts w:hint="eastAsia" w:ascii="宋体" w:hAnsi="宋体" w:cs="宋体"/>
          <w:kern w:val="0"/>
          <w:sz w:val="24"/>
          <w:szCs w:val="24"/>
        </w:rPr>
        <w:t>评标委员会应当对符合资格的投标人的投标文件进行符合性审查，以确定其是否满足招标文件的实质性要求。不满足招标文件的实质性要求的，投标无效。</w:t>
      </w:r>
    </w:p>
    <w:p w14:paraId="33C919E5">
      <w:pPr>
        <w:spacing w:line="360" w:lineRule="auto"/>
        <w:ind w:firstLine="472" w:firstLineChars="196"/>
        <w:rPr>
          <w:rFonts w:ascii="宋体" w:hAnsi="宋体" w:cs="宋体"/>
          <w:kern w:val="0"/>
          <w:sz w:val="24"/>
          <w:szCs w:val="24"/>
        </w:rPr>
      </w:pPr>
      <w:r>
        <w:rPr>
          <w:rFonts w:hint="eastAsia" w:ascii="宋体" w:hAnsi="宋体" w:cs="宋体"/>
          <w:b/>
          <w:bCs/>
          <w:kern w:val="0"/>
          <w:sz w:val="24"/>
          <w:szCs w:val="24"/>
        </w:rPr>
        <w:t>3.2 比较与评价。</w:t>
      </w:r>
      <w:r>
        <w:rPr>
          <w:rFonts w:hint="eastAsia" w:ascii="宋体" w:hAnsi="宋体" w:cs="宋体"/>
          <w:kern w:val="0"/>
          <w:sz w:val="24"/>
          <w:szCs w:val="24"/>
        </w:rPr>
        <w:t>评标委员会应当按照招标文件中规定的评标方法和标准，对符合性审查合格的投标文件进行商务和技术评估，综合比较与评价。</w:t>
      </w:r>
    </w:p>
    <w:p w14:paraId="45703041">
      <w:pPr>
        <w:spacing w:line="360" w:lineRule="auto"/>
        <w:ind w:firstLine="472" w:firstLineChars="196"/>
        <w:rPr>
          <w:rFonts w:ascii="宋体" w:hAnsi="宋体" w:cs="宋体"/>
          <w:kern w:val="0"/>
          <w:sz w:val="24"/>
          <w:szCs w:val="24"/>
        </w:rPr>
      </w:pPr>
      <w:r>
        <w:rPr>
          <w:rFonts w:hint="eastAsia" w:ascii="宋体" w:hAnsi="宋体" w:cs="宋体"/>
          <w:b/>
          <w:bCs/>
          <w:kern w:val="0"/>
          <w:sz w:val="24"/>
          <w:szCs w:val="24"/>
        </w:rPr>
        <w:t>3.3汇总商务技术得分。</w:t>
      </w:r>
      <w:r>
        <w:rPr>
          <w:rFonts w:hint="eastAsia" w:ascii="宋体" w:hAnsi="宋体" w:cs="宋体"/>
          <w:kern w:val="0"/>
          <w:sz w:val="24"/>
          <w:szCs w:val="24"/>
        </w:rPr>
        <w:t>评标委员会各成员应当独立对每个投标人的商务和技术文件进行评价，并汇总商务技术得分情况。</w:t>
      </w:r>
    </w:p>
    <w:p w14:paraId="3298D0E3">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3.4报价评审。</w:t>
      </w:r>
    </w:p>
    <w:p w14:paraId="7BC07501">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592634">
      <w:pPr>
        <w:pStyle w:val="92"/>
        <w:spacing w:before="0"/>
        <w:ind w:firstLine="480"/>
        <w:rPr>
          <w:rFonts w:ascii="宋体" w:hAnsi="宋体" w:cs="宋体"/>
          <w:kern w:val="0"/>
        </w:rPr>
      </w:pPr>
      <w:r>
        <w:rPr>
          <w:rFonts w:hint="eastAsia" w:ascii="宋体" w:hAnsi="宋体" w:cs="宋体"/>
          <w:kern w:val="0"/>
        </w:rPr>
        <w:t>3.4.1.1投标文件中开标一览表(报价表)内容与投标文件中相应内容不一致的，以开标一览表(报价表)为准;</w:t>
      </w:r>
    </w:p>
    <w:p w14:paraId="28817FA2">
      <w:pPr>
        <w:pStyle w:val="92"/>
        <w:spacing w:before="0"/>
        <w:ind w:firstLine="480"/>
        <w:rPr>
          <w:rFonts w:ascii="宋体" w:hAnsi="宋体" w:cs="宋体"/>
          <w:kern w:val="0"/>
        </w:rPr>
      </w:pPr>
      <w:r>
        <w:rPr>
          <w:rFonts w:hint="eastAsia" w:ascii="宋体" w:hAnsi="宋体" w:cs="宋体"/>
          <w:kern w:val="0"/>
        </w:rPr>
        <w:t>3.4.1.2大写金额和小写金额不一致的，以大写金额为准;</w:t>
      </w:r>
    </w:p>
    <w:p w14:paraId="7042D0E4">
      <w:pPr>
        <w:pStyle w:val="92"/>
        <w:spacing w:before="0"/>
        <w:ind w:firstLine="480"/>
        <w:rPr>
          <w:rFonts w:ascii="宋体" w:hAnsi="宋体" w:cs="宋体"/>
          <w:kern w:val="0"/>
        </w:rPr>
      </w:pPr>
      <w:r>
        <w:rPr>
          <w:rFonts w:hint="eastAsia" w:ascii="宋体" w:hAnsi="宋体" w:cs="宋体"/>
          <w:kern w:val="0"/>
        </w:rPr>
        <w:t>3.4.1.3单价金额小数点或者百分比有明显错位的，以开标一览表的总价为准，并修改单价;</w:t>
      </w:r>
    </w:p>
    <w:p w14:paraId="3FEE70C5">
      <w:pPr>
        <w:pStyle w:val="92"/>
        <w:spacing w:before="0"/>
        <w:ind w:firstLine="480"/>
        <w:rPr>
          <w:rFonts w:ascii="宋体" w:hAnsi="宋体" w:cs="宋体"/>
          <w:kern w:val="0"/>
        </w:rPr>
      </w:pPr>
      <w:r>
        <w:rPr>
          <w:rFonts w:hint="eastAsia" w:ascii="宋体" w:hAnsi="宋体" w:cs="宋体"/>
          <w:kern w:val="0"/>
        </w:rPr>
        <w:t>3.4.1.4总价金额与按单价汇总金额不一致的，以单价金额计算结果为准。</w:t>
      </w:r>
    </w:p>
    <w:p w14:paraId="725F228F">
      <w:pPr>
        <w:pStyle w:val="92"/>
        <w:spacing w:before="0"/>
        <w:ind w:firstLine="480"/>
        <w:rPr>
          <w:rFonts w:ascii="宋体" w:hAnsi="宋体" w:cs="宋体"/>
          <w:kern w:val="0"/>
        </w:rPr>
      </w:pPr>
      <w:r>
        <w:rPr>
          <w:rFonts w:hint="eastAsia" w:ascii="宋体" w:hAnsi="宋体" w:cs="宋体"/>
          <w:kern w:val="0"/>
        </w:rPr>
        <w:t>3.4.1.5同时出现两种以上不一致的，按照3.4.1规定的顺序修正。修正后的报价按照财政部第87号令 《政府采购货物和服务招标投标管理办法》第五十一条第二款的规定经投标人确认后产生约束力。</w:t>
      </w:r>
    </w:p>
    <w:p w14:paraId="0B328293">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3.4.2投标文件出现不是唯一的、有选择性投标报价的，投标无效。</w:t>
      </w:r>
    </w:p>
    <w:p w14:paraId="2F119324">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3.4.3投标报价超过招标文件中规定的预算金额或者最高限价的，投标无效。</w:t>
      </w:r>
    </w:p>
    <w:p w14:paraId="62B2396F">
      <w:pPr>
        <w:pStyle w:val="92"/>
        <w:spacing w:before="0"/>
        <w:ind w:firstLine="480"/>
        <w:rPr>
          <w:rFonts w:ascii="宋体" w:hAnsi="宋体" w:cs="宋体"/>
          <w:kern w:val="0"/>
        </w:rPr>
      </w:pPr>
      <w:r>
        <w:rPr>
          <w:rFonts w:hint="eastAsia" w:ascii="宋体" w:hAnsi="宋体" w:cs="宋体"/>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72F39B">
      <w:pPr>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3.5排序与推荐。</w:t>
      </w:r>
      <w:r>
        <w:rPr>
          <w:rFonts w:hint="eastAsia" w:ascii="宋体" w:hAnsi="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115BCF">
      <w:pPr>
        <w:spacing w:line="360" w:lineRule="auto"/>
        <w:rPr>
          <w:rFonts w:ascii="宋体" w:hAnsi="宋体" w:cs="宋体"/>
          <w:b/>
          <w:bCs/>
          <w:kern w:val="0"/>
          <w:sz w:val="24"/>
          <w:szCs w:val="24"/>
        </w:rPr>
      </w:pPr>
      <w:r>
        <w:rPr>
          <w:rFonts w:hint="eastAsia" w:ascii="宋体" w:hAnsi="宋体" w:cs="宋体"/>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E67E47">
      <w:pPr>
        <w:spacing w:line="360" w:lineRule="auto"/>
        <w:ind w:firstLine="472" w:firstLineChars="196"/>
        <w:rPr>
          <w:rFonts w:ascii="宋体" w:hAnsi="宋体" w:cs="宋体"/>
          <w:kern w:val="0"/>
          <w:sz w:val="24"/>
          <w:szCs w:val="24"/>
        </w:rPr>
      </w:pPr>
      <w:r>
        <w:rPr>
          <w:rFonts w:hint="eastAsia" w:ascii="宋体" w:hAnsi="宋体" w:cs="宋体"/>
          <w:b/>
          <w:bCs/>
          <w:kern w:val="0"/>
          <w:sz w:val="24"/>
          <w:szCs w:val="24"/>
        </w:rPr>
        <w:t>3.6编写评标报告。</w:t>
      </w:r>
      <w:r>
        <w:rPr>
          <w:rFonts w:hint="eastAsia" w:ascii="宋体" w:hAnsi="宋体" w:cs="宋体"/>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DE6553">
      <w:pPr>
        <w:widowControl/>
        <w:shd w:val="clear" w:color="auto" w:fill="FFFFFF"/>
        <w:adjustRightInd/>
        <w:spacing w:after="225" w:line="315" w:lineRule="atLeast"/>
        <w:jc w:val="left"/>
        <w:rPr>
          <w:rFonts w:ascii="宋体" w:hAnsi="宋体" w:cs="宋体"/>
          <w:b/>
          <w:bCs/>
          <w:sz w:val="32"/>
          <w:szCs w:val="32"/>
        </w:rPr>
      </w:pPr>
      <w:r>
        <w:rPr>
          <w:rFonts w:hint="eastAsia" w:ascii="宋体" w:hAnsi="宋体" w:cs="宋体"/>
          <w:b/>
          <w:bCs/>
          <w:sz w:val="32"/>
          <w:szCs w:val="32"/>
        </w:rPr>
        <w:t>四、评标中的其他事项</w:t>
      </w:r>
    </w:p>
    <w:p w14:paraId="0F1BEC60">
      <w:pPr>
        <w:pStyle w:val="92"/>
        <w:spacing w:before="0"/>
        <w:ind w:firstLine="472" w:firstLineChars="196"/>
        <w:rPr>
          <w:rFonts w:ascii="宋体" w:hAnsi="宋体" w:cs="宋体"/>
          <w:kern w:val="0"/>
        </w:rPr>
      </w:pPr>
      <w:r>
        <w:rPr>
          <w:rFonts w:hint="eastAsia" w:ascii="宋体" w:hAnsi="宋体" w:cs="宋体"/>
          <w:b/>
          <w:bCs/>
          <w:kern w:val="0"/>
        </w:rPr>
        <w:t>4.1投标人澄清、说明或者补正。</w:t>
      </w:r>
      <w:r>
        <w:rPr>
          <w:rFonts w:hint="eastAsia" w:ascii="宋体" w:hAnsi="宋体" w:cs="宋体"/>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3BA498">
      <w:pPr>
        <w:spacing w:line="360" w:lineRule="auto"/>
        <w:ind w:left="954" w:leftChars="226" w:hanging="47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4.2投标无效。有下列情况之一的，投标无效：</w:t>
      </w:r>
    </w:p>
    <w:p w14:paraId="4ECE4DC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4.2.1投标人不具备招标文件中规定的资格要求的（投标人未提供有效的资格文件的，视为投标人不具备招标文件中规定的资格要求）；</w:t>
      </w:r>
    </w:p>
    <w:p w14:paraId="1827899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4.2.2投标文件未按照招标文件要求签署、盖章的；</w:t>
      </w:r>
    </w:p>
    <w:p w14:paraId="3C5AFA7F">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67E1264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4.2.4投标文件含有采购人不能接受的附加条件的；</w:t>
      </w:r>
    </w:p>
    <w:p w14:paraId="54A4AEB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4.2.5投标文件中承诺的投标有效期少于招标文件中载明的投标有效期的；</w:t>
      </w:r>
    </w:p>
    <w:p w14:paraId="7F20ACF4">
      <w:pPr>
        <w:snapToGrid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 xml:space="preserve">   4.2.6投标文件出现不是唯一的、有选择性投标报价的;</w:t>
      </w:r>
    </w:p>
    <w:p w14:paraId="27811D2A">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4.2.7投标报价超过招标文件中规定的预算金额或者最高限价的;</w:t>
      </w:r>
    </w:p>
    <w:p w14:paraId="35C6C0A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2189B78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4.2.9投标人对根据修正原则修正后的报价不确认的；</w:t>
      </w:r>
    </w:p>
    <w:p w14:paraId="478151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4.2.10投标人提供虚假材料投标的；</w:t>
      </w:r>
    </w:p>
    <w:p w14:paraId="007524D9">
      <w:pPr>
        <w:spacing w:line="360" w:lineRule="auto"/>
        <w:ind w:firstLine="240" w:firstLineChars="100"/>
        <w:rPr>
          <w:rFonts w:ascii="宋体" w:hAnsi="宋体" w:cs="宋体"/>
          <w:kern w:val="0"/>
          <w:sz w:val="24"/>
          <w:szCs w:val="24"/>
        </w:rPr>
      </w:pPr>
      <w:r>
        <w:rPr>
          <w:rFonts w:hint="eastAsia" w:ascii="宋体" w:hAnsi="宋体" w:cs="宋体"/>
          <w:kern w:val="0"/>
          <w:sz w:val="24"/>
          <w:szCs w:val="24"/>
        </w:rPr>
        <w:t xml:space="preserve">  4.2.11投标人有恶意串通、妨碍其他投标人的竞争行为、损害采购人或者其他投标人的合法权益情形的；</w:t>
      </w:r>
    </w:p>
    <w:p w14:paraId="63884C2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4.2.12投标人仅提交备份投标文件，没有在电子交易平台传输递交投标文件的，投标无效；</w:t>
      </w:r>
    </w:p>
    <w:p w14:paraId="6C74F837">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818CDCA">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4.2.14法律、法规、规章（适用本市的）及省级以上规范性文件（适用本市的）规定的其他无效情形。</w:t>
      </w:r>
    </w:p>
    <w:p w14:paraId="1C7DA6D4">
      <w:pPr>
        <w:snapToGrid w:val="0"/>
        <w:spacing w:line="360" w:lineRule="auto"/>
        <w:ind w:firstLine="413" w:firstLineChars="196"/>
        <w:rPr>
          <w:rFonts w:ascii="宋体" w:hAnsi="宋体" w:cs="宋体"/>
        </w:rPr>
      </w:pPr>
      <w:r>
        <w:rPr>
          <w:rFonts w:hint="eastAsia" w:ascii="宋体" w:hAnsi="宋体" w:cs="宋体"/>
          <w:b/>
          <w:bCs/>
        </w:rPr>
        <w:t>5.废标。</w:t>
      </w:r>
      <w:r>
        <w:rPr>
          <w:rFonts w:hint="eastAsia" w:ascii="宋体" w:hAnsi="宋体" w:cs="宋体"/>
        </w:rPr>
        <w:t>根据《中华人民共和国政府采购法》第三十六条之规定，在采购中，出现下列情形之一的，应予废标：</w:t>
      </w:r>
    </w:p>
    <w:p w14:paraId="2F6BDEF9">
      <w:pPr>
        <w:spacing w:line="360" w:lineRule="auto"/>
        <w:ind w:firstLine="420" w:firstLineChars="200"/>
        <w:rPr>
          <w:rFonts w:hint="eastAsia" w:ascii="宋体" w:hAnsi="宋体" w:cs="宋体"/>
          <w:kern w:val="0"/>
          <w:sz w:val="24"/>
          <w:szCs w:val="24"/>
        </w:rPr>
      </w:pPr>
      <w:r>
        <w:rPr>
          <w:rFonts w:hint="eastAsia" w:ascii="宋体" w:hAnsi="宋体" w:cs="宋体"/>
        </w:rPr>
        <w:t>5</w:t>
      </w:r>
      <w:r>
        <w:rPr>
          <w:rFonts w:hint="eastAsia" w:ascii="宋体" w:hAnsi="宋体" w:cs="宋体"/>
          <w:kern w:val="0"/>
          <w:sz w:val="24"/>
          <w:szCs w:val="24"/>
        </w:rPr>
        <w:t>.1符合专业条件的供应商或者对招标文件作实质响应的供应商不足3家的；</w:t>
      </w:r>
    </w:p>
    <w:p w14:paraId="06E7043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5.2出现影响采购公正的违法、违规行为的；</w:t>
      </w:r>
    </w:p>
    <w:p w14:paraId="6EEBDCB6">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5.3投标人的报价均超过了采购预算，采购人不能支付的；</w:t>
      </w:r>
    </w:p>
    <w:p w14:paraId="21FB3D54">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5.4因重大变故，采购任务取消的。</w:t>
      </w:r>
    </w:p>
    <w:p w14:paraId="335AEC6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废标后，采购机构应当将废标理由通知所有投标人。</w:t>
      </w:r>
    </w:p>
    <w:p w14:paraId="5CCE12BF">
      <w:pPr>
        <w:snapToGrid w:val="0"/>
        <w:spacing w:line="360" w:lineRule="auto"/>
        <w:ind w:firstLine="517" w:firstLineChars="245"/>
        <w:rPr>
          <w:rFonts w:ascii="宋体" w:hAnsi="宋体" w:cs="宋体"/>
        </w:rPr>
      </w:pPr>
      <w:r>
        <w:rPr>
          <w:rFonts w:hint="eastAsia" w:ascii="宋体" w:hAnsi="宋体" w:cs="宋体"/>
          <w:b/>
          <w:bCs/>
        </w:rPr>
        <w:t>6.修改招标文件，重新组织采购活动。</w:t>
      </w:r>
      <w:r>
        <w:rPr>
          <w:rFonts w:hint="eastAsia" w:ascii="宋体" w:hAnsi="宋体" w:cs="宋体"/>
          <w:kern w:val="0"/>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93059D">
      <w:pPr>
        <w:snapToGrid w:val="0"/>
        <w:spacing w:line="360" w:lineRule="auto"/>
        <w:ind w:firstLine="517" w:firstLineChars="245"/>
        <w:rPr>
          <w:rFonts w:hint="eastAsia" w:ascii="宋体" w:hAnsi="宋体" w:cs="宋体"/>
          <w:kern w:val="0"/>
          <w:sz w:val="24"/>
          <w:szCs w:val="24"/>
        </w:rPr>
      </w:pPr>
      <w:r>
        <w:rPr>
          <w:rFonts w:hint="eastAsia" w:ascii="宋体" w:hAnsi="宋体" w:cs="宋体"/>
          <w:b/>
          <w:bCs/>
        </w:rPr>
        <w:t>7.重新开展采购。</w:t>
      </w:r>
      <w:r>
        <w:rPr>
          <w:rFonts w:hint="eastAsia" w:ascii="宋体" w:hAnsi="宋体" w:cs="宋体"/>
          <w:kern w:val="0"/>
          <w:sz w:val="24"/>
          <w:szCs w:val="24"/>
        </w:rPr>
        <w:t>有政府采购法第七十一条、第七十二条规定的违法行为之一，影响或者可能影响中标、成交结果的，依照下列规定处理：</w:t>
      </w:r>
    </w:p>
    <w:p w14:paraId="6BA227E8">
      <w:pPr>
        <w:snapToGrid w:val="0"/>
        <w:spacing w:line="360" w:lineRule="auto"/>
        <w:ind w:firstLine="588" w:firstLineChars="245"/>
        <w:rPr>
          <w:rFonts w:hint="eastAsia" w:ascii="宋体" w:hAnsi="宋体" w:cs="宋体"/>
          <w:kern w:val="0"/>
          <w:sz w:val="24"/>
          <w:szCs w:val="24"/>
        </w:rPr>
      </w:pPr>
      <w:r>
        <w:rPr>
          <w:rFonts w:hint="eastAsia" w:ascii="宋体" w:hAnsi="宋体" w:cs="宋体"/>
          <w:kern w:val="0"/>
          <w:sz w:val="24"/>
          <w:szCs w:val="24"/>
        </w:rPr>
        <w:t>7.1未确定中标或者中标人的，终止本次政府采购活动，重新开展政府采购活动。</w:t>
      </w:r>
    </w:p>
    <w:p w14:paraId="638F307D">
      <w:pPr>
        <w:snapToGrid w:val="0"/>
        <w:spacing w:line="360" w:lineRule="auto"/>
        <w:ind w:firstLine="588" w:firstLineChars="245"/>
        <w:rPr>
          <w:rFonts w:hint="eastAsia" w:ascii="宋体" w:hAnsi="宋体" w:cs="宋体"/>
          <w:kern w:val="0"/>
          <w:sz w:val="24"/>
          <w:szCs w:val="24"/>
        </w:rPr>
      </w:pPr>
      <w:r>
        <w:rPr>
          <w:rFonts w:hint="eastAsia" w:ascii="宋体" w:hAnsi="宋体" w:cs="宋体"/>
          <w:kern w:val="0"/>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52766A2A">
      <w:pPr>
        <w:snapToGrid w:val="0"/>
        <w:spacing w:line="360" w:lineRule="auto"/>
        <w:ind w:firstLine="588" w:firstLineChars="245"/>
        <w:rPr>
          <w:rFonts w:hint="eastAsia" w:ascii="宋体" w:hAnsi="宋体" w:cs="宋体"/>
          <w:kern w:val="0"/>
          <w:sz w:val="24"/>
          <w:szCs w:val="24"/>
        </w:rPr>
      </w:pPr>
      <w:r>
        <w:rPr>
          <w:rFonts w:hint="eastAsia" w:ascii="宋体" w:hAnsi="宋体" w:cs="宋体"/>
          <w:kern w:val="0"/>
          <w:sz w:val="24"/>
          <w:szCs w:val="24"/>
        </w:rPr>
        <w:t>7.3政府采购合同已签订但尚未履行的，撤销合同，从合格的中标或者成交候选人中另行确定中标或者中标人；没有合格的中标或者成交候选人的，重新开展政府采购活动。</w:t>
      </w:r>
    </w:p>
    <w:p w14:paraId="5E80188E">
      <w:pPr>
        <w:snapToGrid w:val="0"/>
        <w:spacing w:line="360" w:lineRule="auto"/>
        <w:ind w:firstLine="588" w:firstLineChars="245"/>
        <w:rPr>
          <w:rFonts w:hint="eastAsia" w:ascii="宋体" w:hAnsi="宋体" w:cs="宋体"/>
          <w:kern w:val="0"/>
          <w:sz w:val="24"/>
          <w:szCs w:val="24"/>
        </w:rPr>
      </w:pPr>
      <w:r>
        <w:rPr>
          <w:rFonts w:hint="eastAsia" w:ascii="宋体" w:hAnsi="宋体" w:cs="宋体"/>
          <w:kern w:val="0"/>
          <w:sz w:val="24"/>
          <w:szCs w:val="24"/>
        </w:rPr>
        <w:t>7.4政府采购合同已经履行，给采购人、供应商造成损失的，由责任人承担赔偿责任。</w:t>
      </w:r>
    </w:p>
    <w:p w14:paraId="210698D2">
      <w:pPr>
        <w:snapToGrid w:val="0"/>
        <w:spacing w:line="360" w:lineRule="auto"/>
        <w:ind w:firstLine="588" w:firstLineChars="245"/>
        <w:rPr>
          <w:rFonts w:hint="eastAsia" w:ascii="宋体" w:hAnsi="宋体" w:cs="宋体"/>
          <w:kern w:val="0"/>
          <w:sz w:val="24"/>
          <w:szCs w:val="24"/>
        </w:rPr>
      </w:pPr>
      <w:r>
        <w:rPr>
          <w:rFonts w:hint="eastAsia" w:ascii="宋体" w:hAnsi="宋体" w:cs="宋体"/>
          <w:kern w:val="0"/>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bookmarkEnd w:id="11"/>
    <w:p w14:paraId="19670124">
      <w:pPr>
        <w:pStyle w:val="63"/>
        <w:rPr>
          <w:rFonts w:hAnsi="宋体"/>
          <w:b/>
          <w:bCs/>
          <w:sz w:val="36"/>
          <w:szCs w:val="36"/>
        </w:rPr>
      </w:pPr>
      <w:bookmarkStart w:id="393" w:name="第五部分"/>
      <w:bookmarkStart w:id="394" w:name="_Toc86217003"/>
    </w:p>
    <w:p w14:paraId="784CA708">
      <w:pPr>
        <w:pStyle w:val="63"/>
        <w:rPr>
          <w:rFonts w:hAnsi="宋体"/>
          <w:b/>
          <w:bCs/>
          <w:sz w:val="36"/>
          <w:szCs w:val="36"/>
        </w:rPr>
      </w:pPr>
    </w:p>
    <w:p w14:paraId="3A9FCDAC">
      <w:pPr>
        <w:pStyle w:val="63"/>
        <w:rPr>
          <w:rFonts w:hAnsi="宋体"/>
          <w:b/>
          <w:bCs/>
          <w:sz w:val="36"/>
          <w:szCs w:val="36"/>
        </w:rPr>
      </w:pPr>
    </w:p>
    <w:p w14:paraId="6F7CF905">
      <w:pPr>
        <w:pStyle w:val="63"/>
        <w:rPr>
          <w:rFonts w:hAnsi="宋体"/>
          <w:b/>
          <w:bCs/>
          <w:sz w:val="36"/>
          <w:szCs w:val="36"/>
        </w:rPr>
      </w:pPr>
    </w:p>
    <w:p w14:paraId="18985B71">
      <w:pPr>
        <w:pStyle w:val="63"/>
        <w:rPr>
          <w:rFonts w:hAnsi="宋体"/>
          <w:b/>
          <w:bCs/>
          <w:sz w:val="36"/>
          <w:szCs w:val="36"/>
        </w:rPr>
      </w:pPr>
    </w:p>
    <w:p w14:paraId="1A7E4B15">
      <w:pPr>
        <w:pStyle w:val="63"/>
        <w:rPr>
          <w:rFonts w:hAnsi="宋体"/>
          <w:b/>
          <w:bCs/>
          <w:sz w:val="36"/>
          <w:szCs w:val="36"/>
        </w:rPr>
      </w:pPr>
    </w:p>
    <w:p w14:paraId="4D70DFD7">
      <w:pPr>
        <w:pStyle w:val="63"/>
        <w:rPr>
          <w:rFonts w:hAnsi="宋体"/>
          <w:b/>
          <w:bCs/>
          <w:sz w:val="36"/>
          <w:szCs w:val="36"/>
        </w:rPr>
      </w:pPr>
    </w:p>
    <w:p w14:paraId="6E5D6442">
      <w:pPr>
        <w:pStyle w:val="63"/>
        <w:rPr>
          <w:rFonts w:hAnsi="宋体"/>
          <w:b/>
          <w:bCs/>
          <w:sz w:val="36"/>
          <w:szCs w:val="36"/>
        </w:rPr>
      </w:pPr>
    </w:p>
    <w:p w14:paraId="68A3E26E">
      <w:pPr>
        <w:pStyle w:val="63"/>
        <w:rPr>
          <w:rFonts w:hAnsi="宋体"/>
          <w:b/>
          <w:bCs/>
          <w:sz w:val="36"/>
          <w:szCs w:val="36"/>
        </w:rPr>
      </w:pPr>
    </w:p>
    <w:p w14:paraId="387E14E4">
      <w:pPr>
        <w:pStyle w:val="63"/>
        <w:ind w:left="0" w:leftChars="0" w:firstLine="0" w:firstLineChars="0"/>
        <w:rPr>
          <w:rFonts w:hAnsi="宋体"/>
          <w:b/>
          <w:bCs/>
          <w:sz w:val="36"/>
          <w:szCs w:val="36"/>
        </w:rPr>
      </w:pPr>
    </w:p>
    <w:p w14:paraId="49872DC1">
      <w:pPr>
        <w:spacing w:line="360" w:lineRule="auto"/>
        <w:jc w:val="center"/>
        <w:outlineLvl w:val="0"/>
        <w:rPr>
          <w:rFonts w:ascii="宋体" w:hAnsi="宋体" w:cs="宋体"/>
          <w:b/>
          <w:bCs/>
          <w:sz w:val="36"/>
          <w:szCs w:val="36"/>
        </w:rPr>
      </w:pPr>
      <w:r>
        <w:rPr>
          <w:rFonts w:hint="eastAsia" w:ascii="宋体" w:hAnsi="宋体" w:cs="宋体"/>
          <w:b/>
          <w:bCs/>
          <w:sz w:val="36"/>
          <w:szCs w:val="36"/>
        </w:rPr>
        <w:t>第五部分 拟签订的合同文本</w:t>
      </w:r>
    </w:p>
    <w:p w14:paraId="414F7254">
      <w:pPr>
        <w:rPr>
          <w:rFonts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14:paraId="76BE3977">
      <w:pPr>
        <w:spacing w:line="480" w:lineRule="auto"/>
        <w:jc w:val="center"/>
        <w:rPr>
          <w:rFonts w:ascii="宋体" w:hAnsi="宋体" w:cs="宋体"/>
          <w:b/>
          <w:bCs/>
          <w:sz w:val="28"/>
          <w:szCs w:val="28"/>
        </w:rPr>
      </w:pPr>
    </w:p>
    <w:p w14:paraId="57E0616C">
      <w:pPr>
        <w:spacing w:line="480" w:lineRule="auto"/>
        <w:jc w:val="center"/>
        <w:rPr>
          <w:rFonts w:ascii="宋体" w:hAnsi="宋体" w:cs="宋体"/>
          <w:b/>
          <w:bCs/>
          <w:sz w:val="36"/>
          <w:szCs w:val="36"/>
        </w:rPr>
      </w:pPr>
      <w:r>
        <w:rPr>
          <w:rFonts w:hint="eastAsia" w:ascii="宋体" w:hAnsi="宋体" w:cs="宋体"/>
          <w:b/>
          <w:bCs/>
          <w:sz w:val="36"/>
          <w:szCs w:val="36"/>
        </w:rPr>
        <w:t>政府采购合同参考范本</w:t>
      </w:r>
    </w:p>
    <w:p w14:paraId="44DC2808">
      <w:pPr>
        <w:spacing w:line="480" w:lineRule="auto"/>
        <w:jc w:val="center"/>
        <w:rPr>
          <w:rFonts w:ascii="宋体" w:hAnsi="宋体" w:cs="宋体"/>
          <w:b/>
          <w:bCs/>
          <w:sz w:val="36"/>
          <w:szCs w:val="36"/>
        </w:rPr>
      </w:pPr>
      <w:r>
        <w:rPr>
          <w:rFonts w:hint="eastAsia" w:ascii="宋体" w:hAnsi="宋体" w:cs="宋体"/>
          <w:b/>
          <w:bCs/>
          <w:sz w:val="36"/>
          <w:szCs w:val="36"/>
        </w:rPr>
        <w:t>（服务类）</w:t>
      </w:r>
    </w:p>
    <w:p w14:paraId="7670D6C5">
      <w:pPr>
        <w:pStyle w:val="4"/>
        <w:rPr>
          <w:rFonts w:ascii="宋体" w:hAnsi="宋体" w:cs="宋体"/>
        </w:rPr>
      </w:pPr>
    </w:p>
    <w:p w14:paraId="724DE9D5">
      <w:pPr>
        <w:spacing w:before="120" w:line="22" w:lineRule="atLeast"/>
        <w:ind w:firstLine="960" w:firstLineChars="400"/>
        <w:rPr>
          <w:rFonts w:ascii="宋体" w:hAnsi="宋体" w:cs="宋体"/>
          <w:sz w:val="24"/>
          <w:szCs w:val="24"/>
          <w:u w:val="single"/>
        </w:rPr>
      </w:pPr>
    </w:p>
    <w:p w14:paraId="444406ED">
      <w:pPr>
        <w:widowControl/>
        <w:jc w:val="left"/>
        <w:rPr>
          <w:rFonts w:ascii="宋体" w:hAnsi="宋体" w:cs="宋体"/>
          <w:kern w:val="0"/>
          <w:sz w:val="24"/>
          <w:szCs w:val="24"/>
        </w:rPr>
        <w:sectPr>
          <w:headerReference r:id="rId7" w:type="default"/>
          <w:footerReference r:id="rId8" w:type="default"/>
          <w:pgSz w:w="11907" w:h="16840"/>
          <w:pgMar w:top="1474" w:right="1814" w:bottom="1474" w:left="1814" w:header="851" w:footer="851" w:gutter="0"/>
          <w:cols w:space="720" w:num="1"/>
        </w:sectPr>
      </w:pPr>
    </w:p>
    <w:p w14:paraId="54BF249F">
      <w:pPr>
        <w:pStyle w:val="4"/>
        <w:ind w:left="0" w:leftChars="0" w:firstLine="0" w:firstLineChars="0"/>
        <w:jc w:val="center"/>
        <w:rPr>
          <w:rFonts w:ascii="宋体" w:hAnsi="宋体" w:cs="宋体"/>
        </w:rPr>
      </w:pPr>
      <w:r>
        <w:rPr>
          <w:rFonts w:hint="eastAsia" w:ascii="宋体" w:hAnsi="宋体" w:cs="宋体"/>
          <w:b/>
          <w:bCs/>
          <w:sz w:val="28"/>
          <w:szCs w:val="28"/>
        </w:rPr>
        <w:t>第一部分 合同书</w:t>
      </w:r>
    </w:p>
    <w:p w14:paraId="40D52177">
      <w:pPr>
        <w:snapToGrid w:val="0"/>
        <w:spacing w:line="360" w:lineRule="auto"/>
        <w:jc w:val="center"/>
        <w:rPr>
          <w:sz w:val="44"/>
          <w:szCs w:val="44"/>
        </w:rPr>
      </w:pPr>
      <w:bookmarkStart w:id="395" w:name="_Toc328381300"/>
      <w:bookmarkStart w:id="396" w:name="_Toc349721554"/>
      <w:bookmarkStart w:id="397" w:name="_Toc16512"/>
      <w:bookmarkStart w:id="398" w:name="_Toc16726"/>
      <w:bookmarkStart w:id="399" w:name="_Toc28230"/>
      <w:bookmarkStart w:id="400" w:name="_Toc30932"/>
      <w:bookmarkStart w:id="401" w:name="_Toc28061"/>
      <w:bookmarkStart w:id="402" w:name="_Toc339872468"/>
      <w:bookmarkStart w:id="403" w:name="_Toc461612454"/>
      <w:bookmarkStart w:id="404" w:name="_Toc350327365"/>
      <w:bookmarkStart w:id="405" w:name="_Toc331685783"/>
      <w:r>
        <w:rPr>
          <w:rFonts w:hint="eastAsia"/>
          <w:sz w:val="44"/>
          <w:szCs w:val="44"/>
        </w:rPr>
        <w:t>合同样本</w:t>
      </w:r>
    </w:p>
    <w:p w14:paraId="6A09142B">
      <w:pPr>
        <w:autoSpaceDE w:val="0"/>
        <w:autoSpaceDN w:val="0"/>
        <w:snapToGrid w:val="0"/>
        <w:spacing w:line="360" w:lineRule="auto"/>
        <w:ind w:firstLine="436" w:firstLineChars="182"/>
        <w:rPr>
          <w:rFonts w:ascii="宋体" w:hAnsi="宋体"/>
          <w:color w:val="000000"/>
          <w:sz w:val="24"/>
        </w:rPr>
      </w:pPr>
      <w:r>
        <w:rPr>
          <w:rFonts w:ascii="宋体" w:hAnsi="宋体"/>
          <w:color w:val="000000"/>
          <w:sz w:val="24"/>
        </w:rPr>
        <w:t>项目名称：</w:t>
      </w:r>
    </w:p>
    <w:p w14:paraId="76AB26FD">
      <w:pPr>
        <w:pStyle w:val="35"/>
        <w:snapToGrid w:val="0"/>
        <w:spacing w:line="360" w:lineRule="auto"/>
        <w:ind w:firstLine="480" w:firstLineChars="200"/>
        <w:rPr>
          <w:rFonts w:hAnsi="宋体"/>
          <w:color w:val="000000"/>
          <w:sz w:val="24"/>
          <w:szCs w:val="24"/>
        </w:rPr>
      </w:pPr>
      <w:r>
        <w:rPr>
          <w:rFonts w:hAnsi="宋体"/>
          <w:color w:val="000000"/>
          <w:sz w:val="24"/>
          <w:szCs w:val="24"/>
        </w:rPr>
        <w:t>招标编号：</w:t>
      </w:r>
    </w:p>
    <w:p w14:paraId="5454CE53">
      <w:pPr>
        <w:pStyle w:val="35"/>
        <w:snapToGrid w:val="0"/>
        <w:spacing w:line="360" w:lineRule="auto"/>
        <w:ind w:firstLine="480" w:firstLineChars="200"/>
        <w:rPr>
          <w:rFonts w:hAnsi="宋体"/>
          <w:color w:val="000000"/>
          <w:sz w:val="24"/>
          <w:szCs w:val="24"/>
        </w:rPr>
      </w:pPr>
      <w:r>
        <w:rPr>
          <w:rFonts w:hAnsi="宋体"/>
          <w:color w:val="000000"/>
          <w:sz w:val="24"/>
          <w:szCs w:val="24"/>
        </w:rPr>
        <w:t>甲方：</w:t>
      </w:r>
    </w:p>
    <w:p w14:paraId="5531AB6F">
      <w:pPr>
        <w:snapToGrid w:val="0"/>
        <w:spacing w:line="360" w:lineRule="auto"/>
        <w:ind w:firstLine="480" w:firstLineChars="200"/>
        <w:jc w:val="left"/>
        <w:rPr>
          <w:rFonts w:ascii="宋体" w:hAnsi="宋体"/>
          <w:color w:val="000000"/>
          <w:sz w:val="24"/>
        </w:rPr>
      </w:pPr>
      <w:r>
        <w:rPr>
          <w:rFonts w:ascii="宋体" w:hAnsi="宋体"/>
          <w:color w:val="000000"/>
          <w:sz w:val="24"/>
        </w:rPr>
        <w:t>乙方：</w:t>
      </w:r>
    </w:p>
    <w:p w14:paraId="4517B5F1">
      <w:pPr>
        <w:pStyle w:val="635"/>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szCs w:val="24"/>
          <w:u w:val="single"/>
          <w:lang w:eastAsia="zh-CN"/>
        </w:rPr>
        <w:t xml:space="preserve">                             </w:t>
      </w:r>
      <w:r>
        <w:rPr>
          <w:rFonts w:ascii="宋体" w:hAnsi="宋体" w:eastAsia="宋体"/>
          <w:color w:val="000000"/>
          <w:sz w:val="24"/>
          <w:szCs w:val="24"/>
          <w:lang w:eastAsia="zh-CN"/>
        </w:rPr>
        <w:t>公开招标的结果，签署本合同。</w:t>
      </w:r>
    </w:p>
    <w:p w14:paraId="4C821B83">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14:paraId="383BEE1C">
      <w:pPr>
        <w:snapToGrid w:val="0"/>
        <w:spacing w:line="336" w:lineRule="auto"/>
        <w:ind w:firstLine="480" w:firstLineChars="200"/>
        <w:rPr>
          <w:rFonts w:ascii="宋体" w:hAnsi="宋体"/>
          <w:sz w:val="24"/>
          <w:szCs w:val="24"/>
        </w:rPr>
      </w:pPr>
      <w:r>
        <w:rPr>
          <w:rFonts w:hint="eastAsia" w:ascii="宋体" w:hAnsi="宋体"/>
          <w:color w:val="000000"/>
          <w:sz w:val="24"/>
          <w:szCs w:val="24"/>
          <w:u w:val="single"/>
        </w:rPr>
        <w:t xml:space="preserve">              </w:t>
      </w:r>
      <w:r>
        <w:rPr>
          <w:rFonts w:hint="eastAsia" w:ascii="宋体" w:hAnsi="宋体"/>
          <w:sz w:val="24"/>
        </w:rPr>
        <w:t>，具体内容和相关</w:t>
      </w:r>
      <w:r>
        <w:rPr>
          <w:rFonts w:hint="eastAsia" w:ascii="宋体" w:hAnsi="宋体"/>
          <w:sz w:val="24"/>
          <w:szCs w:val="24"/>
        </w:rPr>
        <w:t>要求详见招标文件“</w:t>
      </w:r>
      <w:r>
        <w:rPr>
          <w:rFonts w:hint="eastAsia" w:ascii="宋体" w:hAnsi="宋体" w:cs="宋体"/>
          <w:kern w:val="0"/>
          <w:sz w:val="24"/>
          <w:szCs w:val="24"/>
        </w:rPr>
        <w:t>第三部分——招标需求”</w:t>
      </w:r>
    </w:p>
    <w:p w14:paraId="34843D30">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p>
    <w:p w14:paraId="0D0C3058">
      <w:pPr>
        <w:pStyle w:val="635"/>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以招标文件约定。</w:t>
      </w:r>
    </w:p>
    <w:p w14:paraId="2AA7EA7B">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14:paraId="3096BB07">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标项</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14:paraId="1C5FFD7B">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14:paraId="41708945">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14:paraId="3D2538B4">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5BB627">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14:paraId="0E6541DB">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14:paraId="71E2E19F">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14:paraId="7CC6130E">
      <w:pPr>
        <w:pStyle w:val="635"/>
        <w:snapToGrid w:val="0"/>
        <w:spacing w:line="360" w:lineRule="auto"/>
        <w:ind w:firstLine="480" w:firstLineChars="200"/>
        <w:rPr>
          <w:rFonts w:ascii="宋体" w:hAnsi="宋体" w:eastAsia="宋体"/>
          <w:bCs/>
          <w:color w:val="000000"/>
          <w:sz w:val="24"/>
          <w:szCs w:val="24"/>
          <w:lang w:eastAsia="zh-CN"/>
        </w:rPr>
      </w:pPr>
      <w:r>
        <w:rPr>
          <w:rFonts w:ascii="宋体" w:hAnsi="宋体" w:eastAsia="宋体"/>
          <w:bCs/>
          <w:color w:val="000000"/>
          <w:sz w:val="24"/>
          <w:szCs w:val="24"/>
          <w:lang w:eastAsia="zh-CN"/>
        </w:rPr>
        <w:t>本合同</w:t>
      </w:r>
      <w:r>
        <w:rPr>
          <w:rFonts w:hint="eastAsia" w:ascii="宋体" w:hAnsi="宋体" w:eastAsia="宋体"/>
          <w:bCs/>
          <w:color w:val="000000"/>
          <w:sz w:val="24"/>
          <w:szCs w:val="24"/>
          <w:lang w:eastAsia="zh-CN"/>
        </w:rPr>
        <w:t>签订后3个工作日内，</w:t>
      </w:r>
      <w:r>
        <w:rPr>
          <w:rFonts w:ascii="宋体" w:hAnsi="宋体" w:eastAsia="宋体"/>
          <w:bCs/>
          <w:color w:val="000000"/>
          <w:sz w:val="24"/>
          <w:szCs w:val="24"/>
          <w:lang w:eastAsia="zh-CN"/>
        </w:rPr>
        <w:t>乙方</w:t>
      </w:r>
      <w:r>
        <w:rPr>
          <w:rFonts w:hint="eastAsia" w:ascii="宋体" w:hAnsi="宋体" w:eastAsia="宋体"/>
          <w:bCs/>
          <w:color w:val="000000"/>
          <w:sz w:val="24"/>
          <w:szCs w:val="24"/>
          <w:lang w:eastAsia="zh-CN"/>
        </w:rPr>
        <w:t>须向</w:t>
      </w:r>
      <w:r>
        <w:rPr>
          <w:rFonts w:ascii="宋体" w:hAnsi="宋体" w:eastAsia="宋体"/>
          <w:bCs/>
          <w:color w:val="000000"/>
          <w:sz w:val="24"/>
          <w:szCs w:val="24"/>
          <w:lang w:eastAsia="zh-CN"/>
        </w:rPr>
        <w:t>甲方</w:t>
      </w:r>
      <w:r>
        <w:rPr>
          <w:rFonts w:hint="eastAsia" w:ascii="宋体" w:hAnsi="宋体" w:eastAsia="宋体"/>
          <w:bCs/>
          <w:color w:val="000000"/>
          <w:sz w:val="24"/>
          <w:szCs w:val="24"/>
          <w:lang w:eastAsia="zh-CN"/>
        </w:rPr>
        <w:t>缴纳相当于合同总额5％的履约保证金。</w:t>
      </w:r>
    </w:p>
    <w:p w14:paraId="5717FE5E">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14:paraId="07385591">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14:paraId="7183DEE0">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14:paraId="3CEE54E0">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14:paraId="3E13A3A2">
      <w:pPr>
        <w:pStyle w:val="635"/>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14:paraId="40F78E2D">
      <w:pPr>
        <w:pStyle w:val="635"/>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w:t>
      </w:r>
    </w:p>
    <w:p w14:paraId="4E1A251A">
      <w:pPr>
        <w:pStyle w:val="635"/>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p>
    <w:p w14:paraId="3E570A13">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14:paraId="04B93183">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14:paraId="4BC799C0">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14:paraId="0F6E1BDE">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14:paraId="7E22EC24">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14:paraId="57FC6022">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14:paraId="1E6B3796">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14:paraId="3F4E95F4">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14:paraId="2861E744">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14:paraId="2EFDC8CB">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14:paraId="77E88B96">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14:paraId="7C991E7E">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14:paraId="44CE7F00">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w:t>
      </w:r>
      <w:r>
        <w:rPr>
          <w:rFonts w:hint="eastAsia" w:ascii="宋体" w:hAnsi="宋体" w:eastAsia="宋体"/>
          <w:sz w:val="24"/>
          <w:szCs w:val="24"/>
          <w:lang w:eastAsia="zh-CN"/>
        </w:rPr>
        <w:t>乙方应向甲方支付合同总值10%的违约金，</w:t>
      </w:r>
      <w:r>
        <w:rPr>
          <w:rFonts w:hint="eastAsia" w:ascii="宋体" w:hAnsi="宋体" w:eastAsia="宋体"/>
          <w:color w:val="000000"/>
          <w:sz w:val="24"/>
          <w:szCs w:val="24"/>
          <w:lang w:eastAsia="zh-CN"/>
        </w:rPr>
        <w:t>如造成甲方损失超过违约金的，超出部分由乙方继续承担赔偿责任。</w:t>
      </w:r>
    </w:p>
    <w:p w14:paraId="60D1F615">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14:paraId="426832E6">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w:t>
      </w:r>
    </w:p>
    <w:p w14:paraId="43C95154">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2、不可抗力事件发生后，应立即通知对方，并寄送有关权威机构出具的证明。</w:t>
      </w:r>
    </w:p>
    <w:p w14:paraId="2484F06C">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14:paraId="4C4FB0B1">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14:paraId="77EFD35E">
      <w:pPr>
        <w:pStyle w:val="6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w:t>
      </w:r>
      <w:r>
        <w:rPr>
          <w:rFonts w:ascii="宋体" w:hAnsi="宋体" w:eastAsia="宋体"/>
          <w:color w:val="000000"/>
          <w:sz w:val="24"/>
          <w:szCs w:val="24"/>
          <w:lang w:eastAsia="zh-CN"/>
        </w:rPr>
        <w:t>杭州市余杭区人民</w:t>
      </w:r>
      <w:r>
        <w:rPr>
          <w:rFonts w:hint="eastAsia" w:ascii="宋体" w:hAnsi="宋体" w:eastAsia="宋体"/>
          <w:color w:val="000000"/>
          <w:sz w:val="24"/>
          <w:szCs w:val="24"/>
          <w:lang w:eastAsia="zh-CN"/>
        </w:rPr>
        <w:t>法院起诉</w:t>
      </w:r>
      <w:r>
        <w:rPr>
          <w:rFonts w:ascii="宋体" w:hAnsi="宋体" w:eastAsia="宋体"/>
          <w:color w:val="000000"/>
          <w:sz w:val="24"/>
          <w:szCs w:val="24"/>
          <w:lang w:eastAsia="zh-CN"/>
        </w:rPr>
        <w:t>，依据本合同规定提起的诉讼，败诉的一方应负担胜诉方因此而发生的合理的开支，包括律师费、调查费、鉴定费、公证费、差旅费及其他相关费用</w:t>
      </w:r>
      <w:r>
        <w:rPr>
          <w:rFonts w:hint="eastAsia" w:ascii="宋体" w:hAnsi="宋体" w:eastAsia="宋体"/>
          <w:color w:val="000000"/>
          <w:sz w:val="24"/>
          <w:szCs w:val="24"/>
          <w:lang w:eastAsia="zh-CN"/>
        </w:rPr>
        <w:t>。</w:t>
      </w:r>
    </w:p>
    <w:p w14:paraId="0358147A">
      <w:pPr>
        <w:pStyle w:val="6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14:paraId="21BC27A7">
      <w:pPr>
        <w:pStyle w:val="635"/>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14:paraId="185D4B0D">
      <w:pPr>
        <w:pStyle w:val="635"/>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14:paraId="69BAC63E">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14:paraId="44D52B3B">
      <w:pPr>
        <w:pStyle w:val="35"/>
        <w:snapToGrid w:val="0"/>
        <w:spacing w:line="360" w:lineRule="auto"/>
        <w:ind w:firstLine="480" w:firstLineChars="200"/>
        <w:rPr>
          <w:rFonts w:hAnsi="宋体"/>
          <w:color w:val="000000"/>
          <w:sz w:val="24"/>
          <w:szCs w:val="24"/>
        </w:rPr>
      </w:pPr>
      <w:r>
        <w:rPr>
          <w:rFonts w:hint="eastAsia" w:hAnsi="宋体"/>
          <w:color w:val="000000"/>
          <w:sz w:val="24"/>
          <w:szCs w:val="24"/>
        </w:rPr>
        <w:t>4、本合同一式肆份，具有同等法律效力，甲乙双方各执两份。</w:t>
      </w:r>
    </w:p>
    <w:p w14:paraId="0072D9AE">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14:paraId="3CFC839B">
      <w:pPr>
        <w:snapToGrid w:val="0"/>
        <w:spacing w:line="360" w:lineRule="auto"/>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14:paraId="2D27576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或受委托人（签字）：                       或受委托人（签字）：  </w:t>
      </w:r>
    </w:p>
    <w:p w14:paraId="13432F8A">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                                  联系人：</w:t>
      </w:r>
    </w:p>
    <w:p w14:paraId="204593C8">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地址：                                    地址： </w:t>
      </w:r>
    </w:p>
    <w:p w14:paraId="30D1958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电话：                                    电话：</w:t>
      </w:r>
    </w:p>
    <w:p w14:paraId="3728874F">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传真：                                    传真：</w:t>
      </w:r>
    </w:p>
    <w:p w14:paraId="25E76553">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14:paraId="4B3C0FE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帐号：                                    帐号：</w:t>
      </w:r>
    </w:p>
    <w:p w14:paraId="1B8E9F6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签订时间：                                签订时间：</w:t>
      </w:r>
    </w:p>
    <w:p w14:paraId="3A174BAE">
      <w:pPr>
        <w:pStyle w:val="632"/>
        <w:spacing w:before="120" w:after="120" w:line="500" w:lineRule="exact"/>
        <w:ind w:firstLine="480"/>
        <w:jc w:val="left"/>
        <w:outlineLvl w:val="9"/>
        <w:rPr>
          <w:rFonts w:ascii="宋体" w:hAnsi="宋体" w:cs="宋体"/>
          <w:color w:val="000000"/>
          <w:sz w:val="24"/>
        </w:rPr>
      </w:pPr>
      <w:r>
        <w:rPr>
          <w:rFonts w:hint="eastAsia" w:ascii="宋体" w:hAnsi="宋体" w:cs="宋体"/>
          <w:color w:val="000000"/>
          <w:sz w:val="24"/>
        </w:rPr>
        <w:t>签订地点：</w:t>
      </w:r>
      <w:bookmarkStart w:id="406" w:name="_Toc1981"/>
      <w:bookmarkStart w:id="407" w:name="_Toc13884"/>
    </w:p>
    <w:p w14:paraId="0B242B26">
      <w:pPr>
        <w:pStyle w:val="632"/>
        <w:spacing w:before="120" w:after="120" w:line="500" w:lineRule="exact"/>
        <w:ind w:firstLine="480"/>
        <w:jc w:val="left"/>
        <w:outlineLvl w:val="9"/>
        <w:rPr>
          <w:rFonts w:ascii="宋体" w:hAnsi="宋体" w:eastAsia="宋体" w:cs="宋体"/>
        </w:rPr>
      </w:pPr>
      <w:r>
        <w:rPr>
          <w:rFonts w:hint="eastAsia" w:ascii="宋体" w:hAnsi="宋体" w:eastAsia="宋体" w:cs="宋体"/>
          <w:color w:val="000000"/>
          <w:sz w:val="24"/>
          <w:szCs w:val="24"/>
        </w:rPr>
        <w:t>★ 此仅为合同书样本，不作为最终签订合同模板，中标单位需根据实际情况和采购人签订相应的合同！</w:t>
      </w:r>
      <w:bookmarkEnd w:id="395"/>
      <w:bookmarkEnd w:id="396"/>
      <w:bookmarkEnd w:id="397"/>
      <w:bookmarkEnd w:id="398"/>
      <w:bookmarkEnd w:id="399"/>
      <w:bookmarkEnd w:id="400"/>
      <w:bookmarkEnd w:id="401"/>
      <w:bookmarkEnd w:id="402"/>
      <w:bookmarkEnd w:id="403"/>
      <w:bookmarkEnd w:id="404"/>
      <w:bookmarkEnd w:id="406"/>
      <w:bookmarkEnd w:id="407"/>
    </w:p>
    <w:p w14:paraId="6739283C">
      <w:pPr>
        <w:pStyle w:val="4"/>
        <w:spacing w:after="0" w:line="600" w:lineRule="exact"/>
        <w:ind w:left="0" w:leftChars="0" w:firstLine="0" w:firstLineChars="0"/>
        <w:jc w:val="center"/>
        <w:rPr>
          <w:rFonts w:ascii="宋体" w:hAnsi="宋体" w:cs="宋体"/>
          <w:b/>
          <w:bCs/>
          <w:sz w:val="28"/>
          <w:szCs w:val="28"/>
        </w:rPr>
      </w:pPr>
    </w:p>
    <w:p w14:paraId="4A37E788">
      <w:pPr>
        <w:pStyle w:val="3"/>
        <w:rPr>
          <w:rFonts w:ascii="宋体" w:hAnsi="宋体" w:cs="宋体"/>
          <w:b/>
          <w:bCs/>
          <w:sz w:val="28"/>
          <w:szCs w:val="28"/>
        </w:rPr>
      </w:pPr>
    </w:p>
    <w:p w14:paraId="43B835D4">
      <w:pPr>
        <w:pStyle w:val="3"/>
        <w:rPr>
          <w:rFonts w:ascii="宋体" w:hAnsi="宋体" w:cs="宋体"/>
          <w:b/>
          <w:bCs/>
          <w:sz w:val="28"/>
          <w:szCs w:val="28"/>
        </w:rPr>
      </w:pPr>
    </w:p>
    <w:p w14:paraId="1EA10781">
      <w:pPr>
        <w:pStyle w:val="3"/>
        <w:rPr>
          <w:rFonts w:ascii="宋体" w:hAnsi="宋体" w:cs="宋体"/>
          <w:b/>
          <w:bCs/>
          <w:sz w:val="28"/>
          <w:szCs w:val="28"/>
        </w:rPr>
      </w:pPr>
    </w:p>
    <w:p w14:paraId="2279F930">
      <w:pPr>
        <w:pStyle w:val="4"/>
        <w:spacing w:after="0" w:line="600" w:lineRule="exact"/>
        <w:ind w:left="0" w:leftChars="0" w:firstLine="0" w:firstLineChars="0"/>
        <w:jc w:val="center"/>
        <w:rPr>
          <w:rFonts w:ascii="宋体" w:hAnsi="宋体" w:cs="宋体"/>
          <w:b/>
          <w:bCs/>
          <w:sz w:val="28"/>
          <w:szCs w:val="28"/>
        </w:rPr>
      </w:pPr>
    </w:p>
    <w:p w14:paraId="1AECB6AF">
      <w:pPr>
        <w:pStyle w:val="4"/>
        <w:spacing w:after="0" w:line="600" w:lineRule="exact"/>
        <w:ind w:left="0" w:leftChars="0" w:firstLine="0" w:firstLineChars="0"/>
        <w:jc w:val="center"/>
        <w:rPr>
          <w:rFonts w:ascii="宋体" w:hAnsi="宋体" w:cs="宋体"/>
          <w:b/>
          <w:bCs/>
          <w:sz w:val="28"/>
          <w:szCs w:val="28"/>
        </w:rPr>
      </w:pPr>
      <w:r>
        <w:rPr>
          <w:rFonts w:hint="eastAsia" w:ascii="宋体" w:hAnsi="宋体" w:cs="宋体"/>
          <w:b/>
          <w:bCs/>
          <w:sz w:val="28"/>
          <w:szCs w:val="28"/>
        </w:rPr>
        <w:t>第二部分 合同一般条款</w:t>
      </w:r>
      <w:bookmarkEnd w:id="405"/>
    </w:p>
    <w:p w14:paraId="137CE853">
      <w:pPr>
        <w:spacing w:line="600" w:lineRule="exact"/>
        <w:ind w:firstLine="482" w:firstLineChars="200"/>
        <w:outlineLvl w:val="0"/>
        <w:rPr>
          <w:rFonts w:ascii="宋体" w:hAnsi="宋体" w:cs="宋体"/>
          <w:b/>
          <w:bCs/>
          <w:sz w:val="24"/>
          <w:szCs w:val="24"/>
        </w:rPr>
      </w:pPr>
      <w:bookmarkStart w:id="408" w:name="_Toc16917"/>
      <w:bookmarkStart w:id="409" w:name="_Ref467379101"/>
      <w:bookmarkStart w:id="410" w:name="_Ref467378404"/>
      <w:bookmarkStart w:id="411" w:name="_Toc19614"/>
      <w:bookmarkStart w:id="412" w:name="_Ref467378499"/>
      <w:bookmarkStart w:id="413" w:name="_Ref467379214"/>
      <w:bookmarkStart w:id="414" w:name="_Ref467379094"/>
      <w:bookmarkStart w:id="415" w:name="_Toc28763"/>
      <w:bookmarkStart w:id="416" w:name="_Toc487900349"/>
      <w:bookmarkStart w:id="417" w:name="_Ref467379225"/>
      <w:bookmarkStart w:id="418" w:name="_Ref467379195"/>
      <w:bookmarkStart w:id="419" w:name="_Toc279701240"/>
      <w:bookmarkStart w:id="420" w:name="_Ref467379109"/>
      <w:bookmarkStart w:id="421" w:name="_Toc259093669"/>
      <w:bookmarkStart w:id="422" w:name="_Ref467379205"/>
      <w:bookmarkStart w:id="423" w:name="_Ref467378463"/>
      <w:r>
        <w:rPr>
          <w:rFonts w:hint="eastAsia" w:ascii="宋体" w:hAnsi="宋体" w:cs="宋体"/>
          <w:b/>
          <w:bCs/>
          <w:sz w:val="24"/>
          <w:szCs w:val="24"/>
        </w:rPr>
        <w:t>2.1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B3FDE13">
      <w:pPr>
        <w:spacing w:line="600" w:lineRule="exact"/>
        <w:ind w:firstLine="480" w:firstLineChars="200"/>
        <w:rPr>
          <w:rFonts w:ascii="宋体" w:hAnsi="宋体" w:cs="宋体"/>
          <w:sz w:val="24"/>
          <w:szCs w:val="24"/>
        </w:rPr>
      </w:pPr>
      <w:r>
        <w:rPr>
          <w:rFonts w:hint="eastAsia" w:ascii="宋体" w:hAnsi="宋体" w:cs="宋体"/>
          <w:sz w:val="24"/>
          <w:szCs w:val="24"/>
        </w:rPr>
        <w:t>本合同中的下列词语应按以下内容进行解释：</w:t>
      </w:r>
    </w:p>
    <w:p w14:paraId="1D63601B">
      <w:pPr>
        <w:spacing w:line="600" w:lineRule="exact"/>
        <w:ind w:firstLine="480" w:firstLineChars="200"/>
        <w:rPr>
          <w:rFonts w:ascii="宋体" w:hAnsi="宋体" w:cs="宋体"/>
          <w:sz w:val="24"/>
          <w:szCs w:val="24"/>
        </w:rPr>
      </w:pPr>
      <w:r>
        <w:rPr>
          <w:rFonts w:hint="eastAsia" w:ascii="宋体" w:hAnsi="宋体" w:cs="宋体"/>
          <w:sz w:val="24"/>
          <w:szCs w:val="24"/>
        </w:rPr>
        <w:t>2.1.1 “合同”系指采购人和中标供应商签订的载明双方当事人所达成的协议，并包括所有的附件、附录和构成合同的其他文件。</w:t>
      </w:r>
    </w:p>
    <w:p w14:paraId="2CC31737">
      <w:pPr>
        <w:spacing w:line="600" w:lineRule="exact"/>
        <w:ind w:firstLine="480" w:firstLineChars="200"/>
        <w:rPr>
          <w:rFonts w:ascii="宋体" w:hAnsi="宋体" w:cs="宋体"/>
          <w:sz w:val="24"/>
          <w:szCs w:val="24"/>
        </w:rPr>
      </w:pPr>
      <w:r>
        <w:rPr>
          <w:rFonts w:hint="eastAsia" w:ascii="宋体" w:hAnsi="宋体" w:cs="宋体"/>
          <w:sz w:val="24"/>
          <w:szCs w:val="24"/>
        </w:rPr>
        <w:t>2.1.2 “合同价”系指根据合同约定，中标供应商在完全履行合同义务后，采购人应支付给中标供应商的价格。</w:t>
      </w:r>
    </w:p>
    <w:p w14:paraId="1613314A">
      <w:pPr>
        <w:spacing w:line="600" w:lineRule="exact"/>
        <w:ind w:firstLine="480" w:firstLineChars="200"/>
        <w:rPr>
          <w:rFonts w:ascii="宋体" w:hAnsi="宋体" w:cs="宋体"/>
          <w:sz w:val="24"/>
          <w:szCs w:val="24"/>
        </w:rPr>
      </w:pPr>
      <w:bookmarkStart w:id="424" w:name="_Ref467378840"/>
      <w:r>
        <w:rPr>
          <w:rFonts w:hint="eastAsia" w:ascii="宋体" w:hAnsi="宋体" w:cs="宋体"/>
          <w:sz w:val="24"/>
          <w:szCs w:val="24"/>
        </w:rPr>
        <w:t>2.1.3 “甲方”系指与中标供应商签署合同的采购人</w:t>
      </w:r>
      <w:bookmarkEnd w:id="424"/>
      <w:r>
        <w:rPr>
          <w:rFonts w:hint="eastAsia" w:ascii="宋体" w:hAnsi="宋体" w:cs="宋体"/>
          <w:sz w:val="24"/>
          <w:szCs w:val="24"/>
        </w:rPr>
        <w:t>；采购人委托采购代理机构代表其与乙方签订合同的，采购人的授权委托书作为合同附件。</w:t>
      </w:r>
    </w:p>
    <w:p w14:paraId="4436BF2D">
      <w:pPr>
        <w:spacing w:line="600" w:lineRule="exact"/>
        <w:ind w:firstLine="480" w:firstLineChars="200"/>
        <w:rPr>
          <w:rFonts w:ascii="宋体" w:hAnsi="宋体" w:cs="宋体"/>
          <w:sz w:val="24"/>
          <w:szCs w:val="24"/>
        </w:rPr>
      </w:pPr>
      <w:bookmarkStart w:id="425" w:name="_Ref467379400"/>
      <w:r>
        <w:rPr>
          <w:rFonts w:hint="eastAsia" w:ascii="宋体" w:hAnsi="宋体" w:cs="宋体"/>
          <w:sz w:val="24"/>
          <w:szCs w:val="24"/>
        </w:rPr>
        <w:t>2.1.4 “乙方”系指根据合同约定交付货物的中标供应商</w:t>
      </w:r>
      <w:bookmarkEnd w:id="425"/>
      <w:r>
        <w:rPr>
          <w:rFonts w:hint="eastAsia" w:ascii="宋体" w:hAnsi="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E4B0B9">
      <w:pPr>
        <w:spacing w:line="600" w:lineRule="exact"/>
        <w:ind w:firstLine="480" w:firstLineChars="200"/>
        <w:rPr>
          <w:rFonts w:ascii="宋体" w:hAnsi="宋体" w:cs="宋体"/>
          <w:sz w:val="24"/>
          <w:szCs w:val="24"/>
        </w:rPr>
      </w:pPr>
      <w:bookmarkStart w:id="426" w:name="_Ref467379436"/>
      <w:r>
        <w:rPr>
          <w:rFonts w:hint="eastAsia" w:ascii="宋体" w:hAnsi="宋体" w:cs="宋体"/>
          <w:sz w:val="24"/>
          <w:szCs w:val="24"/>
        </w:rPr>
        <w:t>2.1.5 “现场”系指合同约定服务地点。</w:t>
      </w:r>
      <w:bookmarkEnd w:id="426"/>
    </w:p>
    <w:p w14:paraId="591B4598">
      <w:pPr>
        <w:spacing w:line="600" w:lineRule="exact"/>
        <w:ind w:firstLine="482" w:firstLineChars="200"/>
        <w:outlineLvl w:val="0"/>
        <w:rPr>
          <w:rFonts w:ascii="宋体" w:hAnsi="宋体" w:cs="宋体"/>
          <w:b/>
          <w:bCs/>
          <w:sz w:val="24"/>
          <w:szCs w:val="24"/>
        </w:rPr>
      </w:pPr>
      <w:bookmarkStart w:id="427" w:name="_Toc487900351"/>
      <w:bookmarkStart w:id="428" w:name="_Toc259093671"/>
      <w:bookmarkStart w:id="429" w:name="_Toc9829"/>
      <w:bookmarkStart w:id="430" w:name="_Toc31634"/>
      <w:bookmarkStart w:id="431" w:name="_Toc279701242"/>
      <w:bookmarkStart w:id="432" w:name="_Toc27853"/>
      <w:r>
        <w:rPr>
          <w:rFonts w:hint="eastAsia" w:ascii="宋体" w:hAnsi="宋体" w:cs="宋体"/>
          <w:b/>
          <w:bCs/>
          <w:sz w:val="24"/>
          <w:szCs w:val="24"/>
        </w:rPr>
        <w:t>2.2 知识产权</w:t>
      </w:r>
      <w:bookmarkEnd w:id="427"/>
      <w:bookmarkEnd w:id="428"/>
      <w:bookmarkEnd w:id="429"/>
      <w:bookmarkEnd w:id="430"/>
      <w:bookmarkEnd w:id="431"/>
      <w:bookmarkEnd w:id="432"/>
    </w:p>
    <w:p w14:paraId="75827AE6">
      <w:pPr>
        <w:spacing w:line="600" w:lineRule="exact"/>
        <w:ind w:firstLine="480" w:firstLineChars="200"/>
        <w:rPr>
          <w:rFonts w:ascii="宋体" w:hAnsi="宋体" w:cs="宋体"/>
          <w:sz w:val="24"/>
          <w:szCs w:val="24"/>
        </w:rPr>
      </w:pPr>
      <w:r>
        <w:rPr>
          <w:rFonts w:hint="eastAsia" w:ascii="宋体" w:hAnsi="宋体" w:cs="宋体"/>
          <w:sz w:val="24"/>
          <w:szCs w:val="24"/>
        </w:rPr>
        <w:t>2.2.1 乙方应保证提供服务过程中不会侵犯任何第三方的知识产权。</w:t>
      </w:r>
    </w:p>
    <w:p w14:paraId="51265968">
      <w:pPr>
        <w:spacing w:line="600" w:lineRule="exact"/>
        <w:ind w:firstLine="482" w:firstLineChars="200"/>
        <w:outlineLvl w:val="0"/>
        <w:rPr>
          <w:rFonts w:ascii="宋体" w:hAnsi="宋体" w:cs="宋体"/>
          <w:b/>
          <w:bCs/>
          <w:sz w:val="24"/>
          <w:szCs w:val="24"/>
        </w:rPr>
      </w:pPr>
      <w:bookmarkStart w:id="433" w:name="_Toc7502"/>
      <w:bookmarkStart w:id="434" w:name="_Ref467378121"/>
      <w:bookmarkStart w:id="435" w:name="_Toc279701254"/>
      <w:bookmarkStart w:id="436" w:name="_Toc487900364"/>
      <w:bookmarkStart w:id="437" w:name="_Toc259093683"/>
      <w:r>
        <w:rPr>
          <w:rFonts w:hint="eastAsia" w:ascii="宋体" w:hAnsi="宋体" w:cs="宋体"/>
          <w:b/>
          <w:bCs/>
          <w:sz w:val="24"/>
          <w:szCs w:val="24"/>
        </w:rPr>
        <w:t>2.3合同变更</w:t>
      </w:r>
      <w:bookmarkEnd w:id="433"/>
    </w:p>
    <w:p w14:paraId="7876ADFF">
      <w:pPr>
        <w:spacing w:line="600" w:lineRule="exact"/>
        <w:ind w:firstLine="480" w:firstLineChars="200"/>
        <w:rPr>
          <w:rFonts w:ascii="宋体" w:hAnsi="宋体" w:cs="宋体"/>
          <w:sz w:val="24"/>
          <w:szCs w:val="24"/>
        </w:rPr>
      </w:pPr>
      <w:r>
        <w:rPr>
          <w:rFonts w:hint="eastAsia" w:ascii="宋体" w:hAnsi="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38" w:name="_Toc279701259"/>
      <w:bookmarkStart w:id="439" w:name="_Toc259093688"/>
      <w:bookmarkStart w:id="440" w:name="_Toc487900369"/>
    </w:p>
    <w:p w14:paraId="2D18479A">
      <w:pPr>
        <w:spacing w:line="600" w:lineRule="exact"/>
        <w:ind w:firstLine="482" w:firstLineChars="200"/>
        <w:outlineLvl w:val="0"/>
        <w:rPr>
          <w:rFonts w:ascii="宋体" w:hAnsi="宋体" w:cs="宋体"/>
          <w:b/>
          <w:bCs/>
          <w:sz w:val="24"/>
          <w:szCs w:val="24"/>
        </w:rPr>
      </w:pPr>
      <w:bookmarkStart w:id="441" w:name="_Toc22955"/>
      <w:bookmarkStart w:id="442" w:name="_Toc15237"/>
      <w:bookmarkStart w:id="443" w:name="_Toc10366"/>
      <w:r>
        <w:rPr>
          <w:rFonts w:hint="eastAsia" w:ascii="宋体" w:hAnsi="宋体" w:cs="宋体"/>
          <w:b/>
          <w:bCs/>
          <w:sz w:val="24"/>
          <w:szCs w:val="24"/>
        </w:rPr>
        <w:t>2.4 转让</w:t>
      </w:r>
      <w:bookmarkEnd w:id="438"/>
      <w:bookmarkEnd w:id="439"/>
      <w:bookmarkEnd w:id="440"/>
      <w:r>
        <w:rPr>
          <w:rFonts w:hint="eastAsia" w:ascii="宋体" w:hAnsi="宋体" w:cs="宋体"/>
          <w:b/>
          <w:bCs/>
          <w:sz w:val="24"/>
          <w:szCs w:val="24"/>
        </w:rPr>
        <w:t>和分包</w:t>
      </w:r>
      <w:bookmarkEnd w:id="441"/>
      <w:bookmarkEnd w:id="442"/>
      <w:bookmarkEnd w:id="443"/>
    </w:p>
    <w:p w14:paraId="4CB1921E">
      <w:pPr>
        <w:spacing w:line="600" w:lineRule="exact"/>
        <w:ind w:firstLine="480" w:firstLineChars="200"/>
        <w:rPr>
          <w:rFonts w:ascii="宋体" w:hAnsi="宋体" w:cs="宋体"/>
          <w:sz w:val="24"/>
          <w:szCs w:val="24"/>
        </w:rPr>
      </w:pPr>
      <w:r>
        <w:rPr>
          <w:rFonts w:hint="eastAsia" w:ascii="宋体" w:hAnsi="宋体" w:cs="宋体"/>
          <w:sz w:val="24"/>
          <w:szCs w:val="24"/>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67F11615">
      <w:pPr>
        <w:spacing w:line="600" w:lineRule="exact"/>
        <w:ind w:firstLine="482" w:firstLineChars="200"/>
        <w:outlineLvl w:val="0"/>
        <w:rPr>
          <w:rFonts w:ascii="宋体" w:hAnsi="宋体" w:cs="宋体"/>
          <w:b/>
          <w:bCs/>
          <w:sz w:val="24"/>
          <w:szCs w:val="24"/>
        </w:rPr>
      </w:pPr>
      <w:bookmarkStart w:id="444" w:name="_Toc13566"/>
      <w:bookmarkStart w:id="445" w:name="_Toc14066"/>
      <w:bookmarkStart w:id="446" w:name="_Toc16508"/>
      <w:r>
        <w:rPr>
          <w:rFonts w:hint="eastAsia" w:ascii="宋体" w:hAnsi="宋体" w:cs="宋体"/>
          <w:b/>
          <w:bCs/>
          <w:sz w:val="24"/>
          <w:szCs w:val="24"/>
        </w:rPr>
        <w:t>2.5不可抗力</w:t>
      </w:r>
      <w:bookmarkEnd w:id="444"/>
      <w:bookmarkEnd w:id="445"/>
      <w:bookmarkEnd w:id="446"/>
    </w:p>
    <w:p w14:paraId="3EBAB0DF">
      <w:pPr>
        <w:spacing w:line="600" w:lineRule="exact"/>
        <w:ind w:firstLine="480" w:firstLineChars="200"/>
        <w:rPr>
          <w:rFonts w:ascii="宋体" w:hAnsi="宋体" w:cs="宋体"/>
          <w:sz w:val="24"/>
          <w:szCs w:val="24"/>
        </w:rPr>
      </w:pPr>
      <w:r>
        <w:rPr>
          <w:rFonts w:hint="eastAsia" w:ascii="宋体" w:hAnsi="宋体" w:cs="宋体"/>
          <w:sz w:val="24"/>
          <w:szCs w:val="24"/>
        </w:rPr>
        <w:t>2.5.1如果任何一方遭遇法律规定的不可抗力，致使合同履行受阻时，履行合同的期限应予延长，延长的期限应相当于不可抗力所影响的时间；</w:t>
      </w:r>
    </w:p>
    <w:p w14:paraId="7C55B7B9">
      <w:pPr>
        <w:spacing w:line="600" w:lineRule="exact"/>
        <w:ind w:firstLine="480" w:firstLineChars="200"/>
        <w:rPr>
          <w:rFonts w:ascii="宋体" w:hAnsi="宋体" w:cs="宋体"/>
          <w:sz w:val="24"/>
          <w:szCs w:val="24"/>
        </w:rPr>
      </w:pPr>
      <w:r>
        <w:rPr>
          <w:rFonts w:hint="eastAsia" w:ascii="宋体" w:hAnsi="宋体" w:cs="宋体"/>
          <w:sz w:val="24"/>
          <w:szCs w:val="24"/>
        </w:rPr>
        <w:t>2.5.2 因不可抗力致使不能实现合同目的的，当事人可以解除合同；</w:t>
      </w:r>
    </w:p>
    <w:p w14:paraId="63DCFD0B">
      <w:pPr>
        <w:spacing w:line="600" w:lineRule="exact"/>
        <w:ind w:firstLine="480" w:firstLineChars="200"/>
        <w:rPr>
          <w:rFonts w:ascii="宋体" w:hAnsi="宋体" w:cs="宋体"/>
          <w:sz w:val="24"/>
          <w:szCs w:val="24"/>
        </w:rPr>
      </w:pPr>
      <w:r>
        <w:rPr>
          <w:rFonts w:hint="eastAsia" w:ascii="宋体" w:hAnsi="宋体" w:cs="宋体"/>
          <w:sz w:val="24"/>
          <w:szCs w:val="24"/>
        </w:rPr>
        <w:t>2.5.3 因不可抗力致使合同有变更必要的，双方当事人应在</w:t>
      </w:r>
      <w:r>
        <w:rPr>
          <w:rFonts w:hint="eastAsia" w:ascii="宋体" w:hAnsi="宋体" w:cs="宋体"/>
          <w:b/>
          <w:bCs/>
          <w:i/>
          <w:iCs/>
          <w:sz w:val="24"/>
          <w:szCs w:val="24"/>
          <w:u w:val="single"/>
        </w:rPr>
        <w:t>合同专用条款</w:t>
      </w:r>
      <w:r>
        <w:rPr>
          <w:rFonts w:hint="eastAsia" w:ascii="宋体" w:hAnsi="宋体" w:cs="宋体"/>
          <w:sz w:val="24"/>
          <w:szCs w:val="24"/>
        </w:rPr>
        <w:t>约定时间内以书面形式变更合同；</w:t>
      </w:r>
    </w:p>
    <w:p w14:paraId="22D4B0AF">
      <w:pPr>
        <w:spacing w:line="600" w:lineRule="exact"/>
        <w:ind w:firstLine="480" w:firstLineChars="200"/>
        <w:rPr>
          <w:rFonts w:ascii="宋体" w:hAnsi="宋体" w:cs="宋体"/>
          <w:sz w:val="24"/>
          <w:szCs w:val="24"/>
        </w:rPr>
      </w:pPr>
      <w:r>
        <w:rPr>
          <w:rFonts w:hint="eastAsia" w:ascii="宋体" w:hAnsi="宋体" w:cs="宋体"/>
          <w:sz w:val="24"/>
          <w:szCs w:val="24"/>
        </w:rPr>
        <w:t>2.5.4受不可抗力影响的一方在不可抗力发生后，应在</w:t>
      </w:r>
      <w:r>
        <w:rPr>
          <w:rFonts w:hint="eastAsia" w:ascii="宋体" w:hAnsi="宋体" w:cs="宋体"/>
          <w:b/>
          <w:bCs/>
          <w:i/>
          <w:iCs/>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b/>
          <w:bCs/>
          <w:i/>
          <w:iCs/>
          <w:sz w:val="24"/>
          <w:szCs w:val="24"/>
          <w:u w:val="single"/>
        </w:rPr>
        <w:t>合同专用条款</w:t>
      </w:r>
      <w:r>
        <w:rPr>
          <w:rFonts w:hint="eastAsia" w:ascii="宋体" w:hAnsi="宋体" w:cs="宋体"/>
          <w:sz w:val="24"/>
          <w:szCs w:val="24"/>
        </w:rPr>
        <w:t>约定时间内，将有关部门出具的证明文件送达对方当事人。</w:t>
      </w:r>
    </w:p>
    <w:p w14:paraId="298AF609">
      <w:pPr>
        <w:spacing w:line="600" w:lineRule="exact"/>
        <w:ind w:firstLine="482" w:firstLineChars="200"/>
        <w:outlineLvl w:val="0"/>
        <w:rPr>
          <w:rFonts w:ascii="宋体" w:hAnsi="宋体" w:cs="宋体"/>
          <w:b/>
          <w:bCs/>
          <w:sz w:val="24"/>
          <w:szCs w:val="24"/>
        </w:rPr>
      </w:pPr>
      <w:bookmarkStart w:id="447" w:name="_Toc6969"/>
      <w:bookmarkStart w:id="448" w:name="_Toc30676"/>
      <w:bookmarkStart w:id="449" w:name="_Toc279701255"/>
      <w:bookmarkStart w:id="450" w:name="_Toc487900365"/>
      <w:bookmarkStart w:id="451" w:name="_Toc689"/>
      <w:bookmarkStart w:id="452" w:name="_Toc259093684"/>
      <w:r>
        <w:rPr>
          <w:rFonts w:hint="eastAsia" w:ascii="宋体" w:hAnsi="宋体" w:cs="宋体"/>
          <w:b/>
          <w:bCs/>
          <w:sz w:val="24"/>
          <w:szCs w:val="24"/>
        </w:rPr>
        <w:t>2.6 税费</w:t>
      </w:r>
      <w:bookmarkEnd w:id="447"/>
      <w:bookmarkEnd w:id="448"/>
      <w:bookmarkEnd w:id="449"/>
      <w:bookmarkEnd w:id="450"/>
      <w:bookmarkEnd w:id="451"/>
      <w:bookmarkEnd w:id="452"/>
    </w:p>
    <w:p w14:paraId="3C8C1A85">
      <w:pPr>
        <w:spacing w:line="600" w:lineRule="exact"/>
        <w:ind w:firstLine="480" w:firstLineChars="200"/>
        <w:rPr>
          <w:rFonts w:ascii="宋体" w:hAnsi="宋体" w:cs="宋体"/>
          <w:sz w:val="24"/>
          <w:szCs w:val="24"/>
        </w:rPr>
      </w:pPr>
      <w:r>
        <w:rPr>
          <w:rFonts w:hint="eastAsia" w:ascii="宋体" w:hAnsi="宋体" w:cs="宋体"/>
          <w:sz w:val="24"/>
          <w:szCs w:val="24"/>
        </w:rPr>
        <w:t>与合同有关的一切税费，均按照中华人民共和国法律的相关规定。</w:t>
      </w:r>
    </w:p>
    <w:p w14:paraId="542A391A">
      <w:pPr>
        <w:spacing w:line="600" w:lineRule="exact"/>
        <w:ind w:firstLine="482" w:firstLineChars="200"/>
        <w:outlineLvl w:val="0"/>
        <w:rPr>
          <w:rFonts w:ascii="宋体" w:hAnsi="宋体" w:cs="宋体"/>
          <w:b/>
          <w:bCs/>
          <w:sz w:val="24"/>
          <w:szCs w:val="24"/>
        </w:rPr>
      </w:pPr>
      <w:bookmarkStart w:id="453" w:name="_Toc8298"/>
      <w:bookmarkStart w:id="454" w:name="_Toc279701258"/>
      <w:bookmarkStart w:id="455" w:name="_Toc7102"/>
      <w:bookmarkStart w:id="456" w:name="_Toc16959"/>
      <w:bookmarkStart w:id="457" w:name="_Toc259093687"/>
      <w:bookmarkStart w:id="458" w:name="_Toc487900368"/>
      <w:r>
        <w:rPr>
          <w:rFonts w:hint="eastAsia" w:ascii="宋体" w:hAnsi="宋体" w:cs="宋体"/>
          <w:b/>
          <w:bCs/>
          <w:sz w:val="24"/>
          <w:szCs w:val="24"/>
        </w:rPr>
        <w:t>2.7乙方破产</w:t>
      </w:r>
      <w:bookmarkEnd w:id="453"/>
      <w:bookmarkEnd w:id="454"/>
      <w:bookmarkEnd w:id="455"/>
      <w:bookmarkEnd w:id="456"/>
      <w:bookmarkEnd w:id="457"/>
      <w:bookmarkEnd w:id="458"/>
    </w:p>
    <w:p w14:paraId="5B58DBE0">
      <w:pPr>
        <w:spacing w:line="600" w:lineRule="exact"/>
        <w:ind w:firstLine="480" w:firstLineChars="200"/>
        <w:rPr>
          <w:rFonts w:ascii="宋体" w:hAnsi="宋体" w:cs="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BC2485">
      <w:pPr>
        <w:spacing w:line="600" w:lineRule="exact"/>
        <w:ind w:firstLine="482" w:firstLineChars="200"/>
        <w:outlineLvl w:val="0"/>
        <w:rPr>
          <w:rFonts w:ascii="宋体" w:hAnsi="宋体" w:cs="宋体"/>
          <w:b/>
          <w:bCs/>
          <w:sz w:val="24"/>
          <w:szCs w:val="24"/>
        </w:rPr>
      </w:pPr>
      <w:bookmarkStart w:id="459" w:name="_Toc29333"/>
      <w:bookmarkStart w:id="460" w:name="_Toc15387"/>
      <w:bookmarkStart w:id="461" w:name="_Toc6134"/>
      <w:r>
        <w:rPr>
          <w:rFonts w:hint="eastAsia" w:ascii="宋体" w:hAnsi="宋体" w:cs="宋体"/>
          <w:b/>
          <w:bCs/>
          <w:sz w:val="24"/>
          <w:szCs w:val="24"/>
        </w:rPr>
        <w:t>2.8 合同中止、终止</w:t>
      </w:r>
      <w:bookmarkEnd w:id="459"/>
      <w:bookmarkEnd w:id="460"/>
      <w:bookmarkEnd w:id="461"/>
    </w:p>
    <w:p w14:paraId="57DD58D4">
      <w:pPr>
        <w:spacing w:line="600" w:lineRule="exact"/>
        <w:ind w:firstLine="480" w:firstLineChars="200"/>
        <w:rPr>
          <w:rFonts w:ascii="宋体" w:hAnsi="宋体" w:cs="宋体"/>
          <w:sz w:val="24"/>
          <w:szCs w:val="24"/>
        </w:rPr>
      </w:pPr>
      <w:r>
        <w:rPr>
          <w:rFonts w:hint="eastAsia" w:ascii="宋体" w:hAnsi="宋体" w:cs="宋体"/>
          <w:sz w:val="24"/>
          <w:szCs w:val="24"/>
        </w:rPr>
        <w:t>2.8.1 双方当事人不得擅自中止或者终止合同；</w:t>
      </w:r>
    </w:p>
    <w:p w14:paraId="58321014">
      <w:pPr>
        <w:spacing w:line="600" w:lineRule="exact"/>
        <w:ind w:firstLine="480" w:firstLineChars="200"/>
        <w:rPr>
          <w:rFonts w:ascii="宋体" w:hAnsi="宋体" w:cs="宋体"/>
          <w:sz w:val="24"/>
          <w:szCs w:val="24"/>
        </w:rPr>
      </w:pPr>
      <w:r>
        <w:rPr>
          <w:rFonts w:hint="eastAsia" w:ascii="宋体" w:hAnsi="宋体" w:cs="宋体"/>
          <w:sz w:val="24"/>
          <w:szCs w:val="24"/>
        </w:rPr>
        <w:t>2.8.2合同继续履行将损害国家利益和社会公共利益的，双方当事人应当中止或者终止合同。有过错的一方应当承担赔偿责任，双方当事人都有过错的，各自承担相应的责任。</w:t>
      </w:r>
    </w:p>
    <w:bookmarkEnd w:id="434"/>
    <w:bookmarkEnd w:id="435"/>
    <w:bookmarkEnd w:id="436"/>
    <w:bookmarkEnd w:id="437"/>
    <w:p w14:paraId="0609481E">
      <w:pPr>
        <w:spacing w:line="600" w:lineRule="exact"/>
        <w:ind w:firstLine="482" w:firstLineChars="200"/>
        <w:outlineLvl w:val="0"/>
        <w:rPr>
          <w:rFonts w:ascii="宋体" w:hAnsi="宋体" w:cs="宋体"/>
          <w:b/>
          <w:bCs/>
          <w:sz w:val="24"/>
          <w:szCs w:val="24"/>
        </w:rPr>
      </w:pPr>
      <w:bookmarkStart w:id="462" w:name="_Toc279701261"/>
      <w:bookmarkStart w:id="463" w:name="_Toc259093690"/>
      <w:bookmarkStart w:id="464" w:name="_Toc487900371"/>
      <w:bookmarkStart w:id="465" w:name="_Toc19604"/>
      <w:bookmarkStart w:id="466" w:name="_Toc25182"/>
      <w:bookmarkStart w:id="467" w:name="_Toc11284"/>
      <w:r>
        <w:rPr>
          <w:rFonts w:hint="eastAsia" w:ascii="宋体" w:hAnsi="宋体" w:cs="宋体"/>
          <w:b/>
          <w:bCs/>
          <w:sz w:val="24"/>
          <w:szCs w:val="24"/>
        </w:rPr>
        <w:t>2.9 通知</w:t>
      </w:r>
      <w:bookmarkEnd w:id="462"/>
      <w:bookmarkEnd w:id="463"/>
      <w:bookmarkEnd w:id="464"/>
      <w:r>
        <w:rPr>
          <w:rFonts w:hint="eastAsia" w:ascii="宋体" w:hAnsi="宋体" w:cs="宋体"/>
          <w:b/>
          <w:bCs/>
          <w:sz w:val="24"/>
          <w:szCs w:val="24"/>
        </w:rPr>
        <w:t>和送达</w:t>
      </w:r>
      <w:bookmarkEnd w:id="465"/>
      <w:bookmarkEnd w:id="466"/>
      <w:bookmarkEnd w:id="467"/>
    </w:p>
    <w:p w14:paraId="33DD65DE">
      <w:pPr>
        <w:spacing w:line="600" w:lineRule="exact"/>
        <w:ind w:firstLine="480" w:firstLineChars="200"/>
        <w:rPr>
          <w:rFonts w:ascii="宋体" w:hAnsi="宋体" w:cs="宋体"/>
          <w:sz w:val="24"/>
          <w:szCs w:val="24"/>
        </w:rPr>
      </w:pPr>
      <w:bookmarkStart w:id="468" w:name="_Toc3135"/>
      <w:bookmarkStart w:id="469" w:name="_Toc6698"/>
      <w:bookmarkStart w:id="470" w:name="_Toc279701262"/>
      <w:bookmarkStart w:id="471" w:name="_Toc487900372"/>
      <w:bookmarkStart w:id="472" w:name="_Toc259093691"/>
      <w:r>
        <w:rPr>
          <w:rFonts w:hint="eastAsia" w:ascii="宋体" w:hAnsi="宋体" w:cs="宋体"/>
          <w:sz w:val="24"/>
          <w:szCs w:val="24"/>
        </w:rPr>
        <w:t xml:space="preserve">2.9.1任何一方因履行合同而以合同第一部分尾部所列明的传真或电子邮件 </w:t>
      </w:r>
      <w:r>
        <w:rPr>
          <w:rFonts w:hint="eastAsia" w:ascii="宋体" w:hAnsi="宋体" w:cs="宋体"/>
          <w:sz w:val="24"/>
          <w:szCs w:val="24"/>
          <w:u w:val="single"/>
        </w:rPr>
        <w:t xml:space="preserve">       </w:t>
      </w:r>
      <w:r>
        <w:rPr>
          <w:rFonts w:hint="eastAsia" w:ascii="宋体" w:hAnsi="宋体" w:cs="宋体"/>
          <w:sz w:val="24"/>
          <w:szCs w:val="24"/>
        </w:rPr>
        <w:t>发出的所有通知、文件、材料，均视为已向对方当事人送达；任何一方变更上述送达方式或者地址的，应于</w:t>
      </w:r>
      <w:r>
        <w:rPr>
          <w:rFonts w:hint="eastAsia" w:ascii="宋体" w:hAnsi="宋体" w:cs="宋体"/>
          <w:sz w:val="24"/>
          <w:szCs w:val="24"/>
          <w:u w:val="single"/>
        </w:rPr>
        <w:t>3</w:t>
      </w:r>
      <w:r>
        <w:rPr>
          <w:rFonts w:hint="eastAsia" w:ascii="宋体" w:hAnsi="宋体" w:cs="宋体"/>
          <w:sz w:val="24"/>
          <w:szCs w:val="24"/>
        </w:rPr>
        <w:t>个工作日内书面通知对方当事人，在对方当事人收到有关变更通知之前，变更前的约定送达方式或者地址仍视为有效。</w:t>
      </w:r>
      <w:bookmarkEnd w:id="468"/>
      <w:bookmarkEnd w:id="469"/>
    </w:p>
    <w:p w14:paraId="6654427F">
      <w:pPr>
        <w:spacing w:line="600" w:lineRule="exact"/>
        <w:ind w:firstLine="480" w:firstLineChars="200"/>
        <w:rPr>
          <w:rFonts w:ascii="宋体" w:hAnsi="宋体" w:cs="宋体"/>
          <w:sz w:val="24"/>
          <w:szCs w:val="24"/>
        </w:rPr>
      </w:pPr>
      <w:bookmarkStart w:id="473" w:name="_Toc23128"/>
      <w:bookmarkStart w:id="474" w:name="_Toc23294"/>
      <w:r>
        <w:rPr>
          <w:rFonts w:hint="eastAsia" w:ascii="宋体" w:hAnsi="宋体" w:cs="宋体"/>
          <w:sz w:val="24"/>
          <w:szCs w:val="24"/>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0"/>
      <w:bookmarkEnd w:id="471"/>
      <w:bookmarkEnd w:id="472"/>
      <w:bookmarkEnd w:id="473"/>
      <w:bookmarkEnd w:id="474"/>
    </w:p>
    <w:p w14:paraId="55809A65">
      <w:pPr>
        <w:spacing w:line="600" w:lineRule="exact"/>
        <w:ind w:firstLine="482" w:firstLineChars="200"/>
        <w:outlineLvl w:val="0"/>
        <w:rPr>
          <w:rFonts w:ascii="宋体" w:hAnsi="宋体" w:cs="宋体"/>
          <w:b/>
          <w:bCs/>
          <w:sz w:val="24"/>
          <w:szCs w:val="24"/>
        </w:rPr>
      </w:pPr>
      <w:bookmarkStart w:id="475" w:name="_Toc10330"/>
      <w:bookmarkStart w:id="476" w:name="_Toc12773"/>
      <w:bookmarkStart w:id="477" w:name="_Toc279701263"/>
      <w:bookmarkStart w:id="478" w:name="_Toc18567"/>
      <w:bookmarkStart w:id="479" w:name="_Toc259093692"/>
      <w:bookmarkStart w:id="480" w:name="_Toc487900373"/>
      <w:r>
        <w:rPr>
          <w:rFonts w:hint="eastAsia" w:ascii="宋体" w:hAnsi="宋体" w:cs="宋体"/>
          <w:b/>
          <w:bCs/>
          <w:sz w:val="24"/>
          <w:szCs w:val="24"/>
        </w:rPr>
        <w:t>2.10 合同使用的文字和适用的法律</w:t>
      </w:r>
      <w:bookmarkEnd w:id="475"/>
      <w:bookmarkEnd w:id="476"/>
      <w:bookmarkEnd w:id="477"/>
      <w:bookmarkEnd w:id="478"/>
      <w:bookmarkEnd w:id="479"/>
      <w:bookmarkEnd w:id="480"/>
    </w:p>
    <w:p w14:paraId="73126B8A">
      <w:pPr>
        <w:spacing w:line="600" w:lineRule="exact"/>
        <w:ind w:firstLine="480" w:firstLineChars="200"/>
        <w:rPr>
          <w:rFonts w:ascii="宋体" w:hAnsi="宋体" w:cs="宋体"/>
          <w:sz w:val="24"/>
          <w:szCs w:val="24"/>
        </w:rPr>
      </w:pPr>
      <w:r>
        <w:rPr>
          <w:rFonts w:hint="eastAsia" w:ascii="宋体" w:hAnsi="宋体" w:cs="宋体"/>
          <w:sz w:val="24"/>
          <w:szCs w:val="24"/>
        </w:rPr>
        <w:t>2.10.1 合同使用汉语书就、变更和解释；</w:t>
      </w:r>
    </w:p>
    <w:p w14:paraId="22806998">
      <w:pPr>
        <w:spacing w:line="600" w:lineRule="exact"/>
        <w:ind w:firstLine="480" w:firstLineChars="200"/>
        <w:rPr>
          <w:rFonts w:ascii="宋体" w:hAnsi="宋体" w:cs="宋体"/>
          <w:sz w:val="24"/>
          <w:szCs w:val="24"/>
        </w:rPr>
      </w:pPr>
      <w:r>
        <w:rPr>
          <w:rFonts w:hint="eastAsia" w:ascii="宋体" w:hAnsi="宋体" w:cs="宋体"/>
          <w:sz w:val="24"/>
          <w:szCs w:val="24"/>
        </w:rPr>
        <w:t>2.10.2 合同适用中华人民共和国法律。</w:t>
      </w:r>
    </w:p>
    <w:p w14:paraId="09BF69D8">
      <w:pPr>
        <w:spacing w:line="600" w:lineRule="exact"/>
        <w:ind w:firstLine="482" w:firstLineChars="200"/>
        <w:outlineLvl w:val="0"/>
        <w:rPr>
          <w:rFonts w:ascii="宋体" w:hAnsi="宋体" w:cs="宋体"/>
          <w:b/>
          <w:bCs/>
          <w:sz w:val="24"/>
          <w:szCs w:val="24"/>
        </w:rPr>
      </w:pPr>
      <w:bookmarkStart w:id="481" w:name="_Toc16673"/>
      <w:bookmarkStart w:id="482" w:name="_Toc12004"/>
      <w:bookmarkStart w:id="483" w:name="_Toc279701264"/>
      <w:bookmarkStart w:id="484" w:name="_Toc259093693"/>
      <w:bookmarkStart w:id="485" w:name="_Toc3148"/>
      <w:bookmarkStart w:id="486" w:name="_Toc487900374"/>
      <w:r>
        <w:rPr>
          <w:rFonts w:hint="eastAsia" w:ascii="宋体" w:hAnsi="宋体" w:cs="宋体"/>
          <w:b/>
          <w:bCs/>
          <w:sz w:val="24"/>
          <w:szCs w:val="24"/>
        </w:rPr>
        <w:t>2.11 履约保证金</w:t>
      </w:r>
      <w:bookmarkEnd w:id="481"/>
      <w:bookmarkEnd w:id="482"/>
      <w:bookmarkEnd w:id="483"/>
      <w:bookmarkEnd w:id="484"/>
      <w:bookmarkEnd w:id="485"/>
    </w:p>
    <w:p w14:paraId="6870EA20">
      <w:pPr>
        <w:spacing w:line="600" w:lineRule="exact"/>
        <w:ind w:firstLine="480" w:firstLineChars="200"/>
        <w:outlineLvl w:val="0"/>
        <w:rPr>
          <w:rFonts w:ascii="宋体" w:hAnsi="宋体" w:cs="宋体"/>
          <w:sz w:val="24"/>
          <w:szCs w:val="24"/>
        </w:rPr>
      </w:pPr>
      <w:r>
        <w:rPr>
          <w:rFonts w:hint="eastAsia" w:ascii="宋体" w:hAnsi="宋体" w:cs="宋体"/>
          <w:sz w:val="24"/>
          <w:szCs w:val="24"/>
        </w:rPr>
        <w:t>2.11.1 采购文件要求乙方提交履约保证金的，乙方应按</w:t>
      </w:r>
      <w:r>
        <w:rPr>
          <w:rFonts w:hint="eastAsia" w:ascii="宋体" w:hAnsi="宋体" w:cs="宋体"/>
          <w:b/>
          <w:bCs/>
          <w:i/>
          <w:iCs/>
          <w:sz w:val="24"/>
          <w:szCs w:val="24"/>
          <w:u w:val="single"/>
        </w:rPr>
        <w:t>合同专用条款</w:t>
      </w:r>
      <w:r>
        <w:rPr>
          <w:rFonts w:hint="eastAsia" w:ascii="宋体" w:hAnsi="宋体" w:cs="宋体"/>
          <w:sz w:val="24"/>
          <w:szCs w:val="24"/>
        </w:rPr>
        <w:t>约定的方式，以支票、汇票、本票或者金融机构、担保机构出具的保函等非现金形式，提交不超过合同金额1%的履约保证金；鼓励和支持乙方以银行、保险公司出具的保函形式提供履约保证。</w:t>
      </w:r>
    </w:p>
    <w:p w14:paraId="463638CB">
      <w:pPr>
        <w:spacing w:line="600" w:lineRule="exact"/>
        <w:ind w:firstLine="480" w:firstLineChars="200"/>
        <w:rPr>
          <w:rFonts w:ascii="宋体" w:hAnsi="宋体" w:cs="宋体"/>
          <w:sz w:val="24"/>
          <w:szCs w:val="24"/>
        </w:rPr>
      </w:pPr>
      <w:r>
        <w:rPr>
          <w:rFonts w:hint="eastAsia" w:ascii="宋体" w:hAnsi="宋体" w:cs="宋体"/>
          <w:sz w:val="24"/>
          <w:szCs w:val="24"/>
        </w:rPr>
        <w:t>2.11.2  履约保证金在</w:t>
      </w:r>
      <w:r>
        <w:rPr>
          <w:rFonts w:hint="eastAsia" w:ascii="宋体" w:hAnsi="宋体" w:cs="宋体"/>
          <w:b/>
          <w:bCs/>
          <w:i/>
          <w:iCs/>
          <w:sz w:val="24"/>
          <w:szCs w:val="24"/>
          <w:u w:val="single"/>
        </w:rPr>
        <w:t>合同专用条款</w:t>
      </w:r>
      <w:r>
        <w:rPr>
          <w:rFonts w:hint="eastAsia" w:ascii="宋体" w:hAnsi="宋体" w:cs="宋体"/>
          <w:sz w:val="24"/>
          <w:szCs w:val="24"/>
        </w:rPr>
        <w:t>约定期间内不予退还。乙方在前述约定期间届满前能履行完合同约定义务事项的，甲方在前述约定期间届满之日起</w:t>
      </w:r>
      <w:r>
        <w:rPr>
          <w:rFonts w:hint="eastAsia" w:ascii="宋体" w:hAnsi="宋体" w:cs="宋体"/>
          <w:sz w:val="24"/>
          <w:szCs w:val="24"/>
          <w:u w:val="single"/>
        </w:rPr>
        <w:t xml:space="preserve"> 5 </w:t>
      </w:r>
      <w:r>
        <w:rPr>
          <w:rFonts w:hint="eastAsia" w:ascii="宋体" w:hAnsi="宋体" w:cs="宋体"/>
          <w:sz w:val="24"/>
          <w:szCs w:val="24"/>
        </w:rPr>
        <w:t>个工作日内，按</w:t>
      </w:r>
      <w:r>
        <w:rPr>
          <w:rFonts w:hint="eastAsia" w:ascii="宋体" w:hAnsi="宋体" w:cs="宋体"/>
          <w:b/>
          <w:bCs/>
          <w:i/>
          <w:iCs/>
          <w:sz w:val="24"/>
          <w:szCs w:val="24"/>
          <w:u w:val="single"/>
        </w:rPr>
        <w:t>合同专用条款</w:t>
      </w:r>
      <w:r>
        <w:rPr>
          <w:rFonts w:hint="eastAsia" w:ascii="宋体" w:hAnsi="宋体" w:cs="宋体"/>
          <w:sz w:val="24"/>
          <w:szCs w:val="24"/>
        </w:rPr>
        <w:t>约定的方式将履约保证金退还乙方，逾期退还的，乙方可要求甲方支付违约金，违约金按每迟延退还一日的应退还而未退还金额的</w:t>
      </w:r>
      <w:r>
        <w:rPr>
          <w:rFonts w:hint="eastAsia" w:ascii="宋体" w:hAnsi="宋体" w:cs="宋体"/>
          <w:sz w:val="24"/>
          <w:szCs w:val="24"/>
          <w:u w:val="single"/>
        </w:rPr>
        <w:t xml:space="preserve">  0.05  </w:t>
      </w:r>
      <w:r>
        <w:rPr>
          <w:rFonts w:hint="eastAsia" w:ascii="宋体" w:hAnsi="宋体" w:cs="宋体"/>
          <w:sz w:val="24"/>
          <w:szCs w:val="24"/>
        </w:rPr>
        <w:t>%计算，最高限额为本合同履约保证金的</w:t>
      </w:r>
      <w:r>
        <w:rPr>
          <w:rFonts w:hint="eastAsia" w:ascii="宋体" w:hAnsi="宋体" w:cs="宋体"/>
          <w:sz w:val="24"/>
          <w:szCs w:val="24"/>
          <w:u w:val="single"/>
        </w:rPr>
        <w:t xml:space="preserve">  20   </w:t>
      </w:r>
      <w:r>
        <w:rPr>
          <w:rFonts w:hint="eastAsia" w:ascii="宋体" w:hAnsi="宋体" w:cs="宋体"/>
          <w:sz w:val="24"/>
          <w:szCs w:val="24"/>
        </w:rPr>
        <w:t xml:space="preserve">%； </w:t>
      </w:r>
    </w:p>
    <w:p w14:paraId="4428EC3A">
      <w:pPr>
        <w:spacing w:line="600" w:lineRule="exact"/>
        <w:ind w:firstLine="480" w:firstLineChars="200"/>
        <w:rPr>
          <w:rFonts w:ascii="宋体" w:hAnsi="宋体" w:cs="宋体"/>
          <w:sz w:val="24"/>
          <w:szCs w:val="24"/>
        </w:rPr>
      </w:pPr>
      <w:r>
        <w:rPr>
          <w:rFonts w:hint="eastAsia" w:ascii="宋体" w:hAnsi="宋体" w:cs="宋体"/>
          <w:sz w:val="24"/>
          <w:szCs w:val="24"/>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F2FD4E">
      <w:pPr>
        <w:spacing w:line="600" w:lineRule="exact"/>
        <w:ind w:firstLine="480" w:firstLineChars="200"/>
        <w:rPr>
          <w:rFonts w:ascii="宋体" w:hAnsi="宋体" w:cs="宋体"/>
          <w:sz w:val="24"/>
          <w:szCs w:val="24"/>
        </w:rPr>
      </w:pPr>
      <w:r>
        <w:rPr>
          <w:rFonts w:hint="eastAsia" w:ascii="宋体" w:hAnsi="宋体" w:cs="宋体"/>
          <w:sz w:val="24"/>
          <w:szCs w:val="24"/>
        </w:rPr>
        <w:t>2.11.4甲方在乙方履行完合同约定义务事项后及时退还，延迟退还的，应当按照合同约定和法律规定承担相应的赔偿责任。</w:t>
      </w:r>
    </w:p>
    <w:p w14:paraId="058CA56D">
      <w:pPr>
        <w:spacing w:line="600" w:lineRule="exact"/>
        <w:ind w:firstLine="480" w:firstLineChars="200"/>
        <w:rPr>
          <w:rFonts w:ascii="宋体" w:hAnsi="宋体" w:cs="宋体"/>
          <w:sz w:val="24"/>
          <w:szCs w:val="24"/>
        </w:rPr>
      </w:pPr>
      <w:r>
        <w:rPr>
          <w:rFonts w:hint="eastAsia" w:ascii="宋体" w:hAnsi="宋体" w:cs="宋体"/>
          <w:sz w:val="24"/>
          <w:szCs w:val="24"/>
        </w:rPr>
        <w:t>2.12对于因甲方原因导致变更、中止或者终止政府采购合同的，甲方应当依照合同约定对供应商受到的损失予以赔偿或者补偿。</w:t>
      </w:r>
    </w:p>
    <w:bookmarkEnd w:id="486"/>
    <w:p w14:paraId="1DDC3066">
      <w:pPr>
        <w:spacing w:line="600" w:lineRule="exact"/>
        <w:ind w:firstLine="482" w:firstLineChars="200"/>
        <w:outlineLvl w:val="0"/>
        <w:rPr>
          <w:rFonts w:ascii="宋体" w:hAnsi="宋体" w:cs="宋体"/>
          <w:b/>
          <w:bCs/>
          <w:sz w:val="24"/>
          <w:szCs w:val="24"/>
        </w:rPr>
      </w:pPr>
      <w:bookmarkStart w:id="487" w:name="_Toc6885"/>
      <w:bookmarkStart w:id="488" w:name="_Toc19890"/>
      <w:bookmarkStart w:id="489" w:name="_Toc14001"/>
      <w:r>
        <w:rPr>
          <w:rFonts w:hint="eastAsia" w:ascii="宋体" w:hAnsi="宋体" w:cs="宋体"/>
          <w:b/>
          <w:bCs/>
          <w:sz w:val="24"/>
          <w:szCs w:val="24"/>
        </w:rPr>
        <w:t>2.13合同份数</w:t>
      </w:r>
      <w:bookmarkEnd w:id="487"/>
      <w:bookmarkEnd w:id="488"/>
      <w:bookmarkEnd w:id="489"/>
    </w:p>
    <w:p w14:paraId="4CFD1CCA">
      <w:pPr>
        <w:spacing w:line="600" w:lineRule="exact"/>
        <w:ind w:firstLine="480" w:firstLineChars="200"/>
        <w:rPr>
          <w:rFonts w:ascii="宋体" w:hAnsi="宋体" w:cs="宋体"/>
          <w:sz w:val="24"/>
          <w:szCs w:val="24"/>
        </w:rPr>
      </w:pPr>
      <w:r>
        <w:rPr>
          <w:rFonts w:hint="eastAsia" w:ascii="宋体" w:hAnsi="宋体" w:cs="宋体"/>
          <w:sz w:val="24"/>
          <w:szCs w:val="24"/>
        </w:rPr>
        <w:t>合同份数按</w:t>
      </w:r>
      <w:r>
        <w:rPr>
          <w:rFonts w:hint="eastAsia" w:ascii="宋体" w:hAnsi="宋体" w:cs="宋体"/>
          <w:b/>
          <w:bCs/>
          <w:i/>
          <w:iCs/>
          <w:sz w:val="24"/>
          <w:szCs w:val="24"/>
          <w:u w:val="single"/>
        </w:rPr>
        <w:t>合同专用条款</w:t>
      </w:r>
      <w:r>
        <w:rPr>
          <w:rFonts w:hint="eastAsia" w:ascii="宋体" w:hAnsi="宋体" w:cs="宋体"/>
          <w:sz w:val="24"/>
          <w:szCs w:val="24"/>
        </w:rPr>
        <w:t>规定，每份均具有同等法律效力。</w:t>
      </w:r>
    </w:p>
    <w:p w14:paraId="47CBF703">
      <w:pPr>
        <w:pStyle w:val="4"/>
        <w:spacing w:after="0" w:line="600" w:lineRule="exact"/>
        <w:ind w:left="0" w:leftChars="0" w:firstLine="0" w:firstLineChars="0"/>
        <w:jc w:val="center"/>
        <w:rPr>
          <w:rFonts w:ascii="宋体" w:hAnsi="宋体" w:cs="宋体"/>
          <w:b/>
          <w:bCs/>
          <w:sz w:val="28"/>
          <w:szCs w:val="28"/>
        </w:rPr>
      </w:pPr>
      <w:r>
        <w:rPr>
          <w:rFonts w:hint="eastAsia" w:ascii="宋体" w:hAnsi="宋体" w:cs="宋体"/>
          <w:kern w:val="0"/>
        </w:rPr>
        <w:br w:type="page"/>
      </w:r>
      <w:r>
        <w:rPr>
          <w:rFonts w:hint="eastAsia" w:ascii="宋体" w:hAnsi="宋体" w:cs="宋体"/>
          <w:b/>
          <w:bCs/>
          <w:sz w:val="28"/>
          <w:szCs w:val="28"/>
        </w:rPr>
        <w:t>第三部分  合同专用条款</w:t>
      </w:r>
    </w:p>
    <w:p w14:paraId="78C3359C">
      <w:pPr>
        <w:spacing w:line="600" w:lineRule="exact"/>
        <w:ind w:left="-420" w:leftChars="-200" w:right="-420" w:rightChars="-200" w:firstLine="480" w:firstLineChars="200"/>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30B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D46E87D">
            <w:pPr>
              <w:jc w:val="center"/>
              <w:rPr>
                <w:rFonts w:ascii="宋体" w:hAnsi="宋体" w:cs="宋体"/>
                <w:b/>
                <w:bCs/>
                <w:sz w:val="24"/>
                <w:szCs w:val="24"/>
              </w:rPr>
            </w:pPr>
            <w:r>
              <w:rPr>
                <w:rFonts w:hint="eastAsia" w:ascii="宋体" w:hAnsi="宋体" w:cs="宋体"/>
                <w:b/>
                <w:bCs/>
                <w:sz w:val="24"/>
                <w:szCs w:val="24"/>
              </w:rPr>
              <w:t>条款号</w:t>
            </w:r>
          </w:p>
        </w:tc>
        <w:tc>
          <w:tcPr>
            <w:tcW w:w="8275" w:type="dxa"/>
            <w:vAlign w:val="center"/>
          </w:tcPr>
          <w:p w14:paraId="4802C8AF">
            <w:pPr>
              <w:jc w:val="center"/>
              <w:rPr>
                <w:rFonts w:ascii="宋体" w:hAnsi="宋体" w:cs="宋体"/>
                <w:b/>
                <w:bCs/>
                <w:sz w:val="24"/>
                <w:szCs w:val="24"/>
              </w:rPr>
            </w:pPr>
            <w:r>
              <w:rPr>
                <w:rFonts w:hint="eastAsia" w:ascii="宋体" w:hAnsi="宋体" w:cs="宋体"/>
                <w:b/>
                <w:bCs/>
                <w:sz w:val="24"/>
                <w:szCs w:val="24"/>
              </w:rPr>
              <w:t>约定内容</w:t>
            </w:r>
          </w:p>
        </w:tc>
      </w:tr>
      <w:tr w14:paraId="67161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14B966A">
            <w:pPr>
              <w:jc w:val="center"/>
              <w:rPr>
                <w:rFonts w:ascii="宋体" w:hAnsi="宋体" w:cs="宋体"/>
                <w:sz w:val="24"/>
                <w:szCs w:val="24"/>
              </w:rPr>
            </w:pPr>
            <w:r>
              <w:rPr>
                <w:rFonts w:hint="eastAsia" w:ascii="宋体" w:hAnsi="宋体" w:cs="宋体"/>
                <w:sz w:val="24"/>
                <w:szCs w:val="24"/>
              </w:rPr>
              <w:t>1.4.4</w:t>
            </w:r>
          </w:p>
        </w:tc>
        <w:tc>
          <w:tcPr>
            <w:tcW w:w="8275" w:type="dxa"/>
            <w:vAlign w:val="center"/>
          </w:tcPr>
          <w:p w14:paraId="4204F20D">
            <w:pPr>
              <w:jc w:val="center"/>
              <w:rPr>
                <w:rFonts w:ascii="宋体" w:hAnsi="宋体" w:cs="宋体"/>
                <w:sz w:val="24"/>
                <w:szCs w:val="24"/>
              </w:rPr>
            </w:pPr>
          </w:p>
        </w:tc>
      </w:tr>
      <w:tr w14:paraId="6DEA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0972BB5">
            <w:pPr>
              <w:jc w:val="center"/>
              <w:rPr>
                <w:rFonts w:ascii="宋体" w:hAnsi="宋体" w:cs="宋体"/>
                <w:sz w:val="24"/>
                <w:szCs w:val="24"/>
              </w:rPr>
            </w:pPr>
            <w:r>
              <w:rPr>
                <w:rFonts w:hint="eastAsia" w:ascii="宋体" w:hAnsi="宋体" w:cs="宋体"/>
                <w:sz w:val="24"/>
                <w:szCs w:val="24"/>
              </w:rPr>
              <w:t>1.5.1</w:t>
            </w:r>
          </w:p>
        </w:tc>
        <w:tc>
          <w:tcPr>
            <w:tcW w:w="8275" w:type="dxa"/>
            <w:vAlign w:val="center"/>
          </w:tcPr>
          <w:p w14:paraId="1122D0FF">
            <w:pPr>
              <w:jc w:val="center"/>
              <w:rPr>
                <w:rFonts w:ascii="宋体" w:hAnsi="宋体" w:cs="宋体"/>
                <w:sz w:val="24"/>
                <w:szCs w:val="24"/>
              </w:rPr>
            </w:pPr>
          </w:p>
        </w:tc>
      </w:tr>
      <w:tr w14:paraId="4399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0353CD6">
            <w:pPr>
              <w:jc w:val="center"/>
              <w:rPr>
                <w:rFonts w:ascii="宋体" w:hAnsi="宋体" w:cs="宋体"/>
                <w:sz w:val="24"/>
                <w:szCs w:val="24"/>
              </w:rPr>
            </w:pPr>
            <w:r>
              <w:rPr>
                <w:rFonts w:hint="eastAsia" w:ascii="宋体" w:hAnsi="宋体" w:cs="宋体"/>
                <w:sz w:val="24"/>
                <w:szCs w:val="24"/>
              </w:rPr>
              <w:t>1.5.2</w:t>
            </w:r>
          </w:p>
        </w:tc>
        <w:tc>
          <w:tcPr>
            <w:tcW w:w="8275" w:type="dxa"/>
            <w:vAlign w:val="center"/>
          </w:tcPr>
          <w:p w14:paraId="3BC6268E">
            <w:pPr>
              <w:jc w:val="center"/>
              <w:rPr>
                <w:rFonts w:ascii="宋体" w:hAnsi="宋体" w:cs="宋体"/>
                <w:sz w:val="24"/>
                <w:szCs w:val="24"/>
              </w:rPr>
            </w:pPr>
          </w:p>
        </w:tc>
      </w:tr>
      <w:tr w14:paraId="3B5A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CD681EF">
            <w:pPr>
              <w:jc w:val="center"/>
              <w:rPr>
                <w:rFonts w:ascii="宋体" w:hAnsi="宋体" w:cs="宋体"/>
                <w:sz w:val="24"/>
                <w:szCs w:val="24"/>
              </w:rPr>
            </w:pPr>
            <w:r>
              <w:rPr>
                <w:rFonts w:hint="eastAsia" w:ascii="宋体" w:hAnsi="宋体" w:cs="宋体"/>
                <w:sz w:val="24"/>
                <w:szCs w:val="24"/>
              </w:rPr>
              <w:t>1.5.3</w:t>
            </w:r>
          </w:p>
        </w:tc>
        <w:tc>
          <w:tcPr>
            <w:tcW w:w="8275" w:type="dxa"/>
            <w:vAlign w:val="center"/>
          </w:tcPr>
          <w:p w14:paraId="4F48D691">
            <w:pPr>
              <w:jc w:val="center"/>
              <w:rPr>
                <w:rFonts w:ascii="宋体" w:hAnsi="宋体" w:cs="宋体"/>
                <w:sz w:val="24"/>
                <w:szCs w:val="24"/>
              </w:rPr>
            </w:pPr>
          </w:p>
        </w:tc>
      </w:tr>
      <w:tr w14:paraId="550CE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3974F4B">
            <w:pPr>
              <w:jc w:val="center"/>
              <w:rPr>
                <w:rFonts w:ascii="宋体" w:hAnsi="宋体" w:cs="宋体"/>
                <w:sz w:val="24"/>
                <w:szCs w:val="24"/>
              </w:rPr>
            </w:pPr>
            <w:r>
              <w:rPr>
                <w:rFonts w:hint="eastAsia" w:ascii="宋体" w:hAnsi="宋体" w:cs="宋体"/>
                <w:sz w:val="24"/>
                <w:szCs w:val="24"/>
              </w:rPr>
              <w:t>1.6.7</w:t>
            </w:r>
          </w:p>
        </w:tc>
        <w:tc>
          <w:tcPr>
            <w:tcW w:w="8275" w:type="dxa"/>
            <w:vAlign w:val="center"/>
          </w:tcPr>
          <w:p w14:paraId="78FE7E61">
            <w:pPr>
              <w:jc w:val="center"/>
              <w:rPr>
                <w:rFonts w:ascii="宋体" w:hAnsi="宋体" w:cs="宋体"/>
                <w:sz w:val="24"/>
                <w:szCs w:val="24"/>
              </w:rPr>
            </w:pPr>
          </w:p>
        </w:tc>
      </w:tr>
      <w:tr w14:paraId="3869D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C28B2F1">
            <w:pPr>
              <w:jc w:val="center"/>
              <w:rPr>
                <w:rFonts w:ascii="宋体" w:hAnsi="宋体" w:cs="宋体"/>
                <w:sz w:val="24"/>
                <w:szCs w:val="24"/>
              </w:rPr>
            </w:pPr>
            <w:r>
              <w:rPr>
                <w:rFonts w:hint="eastAsia" w:ascii="宋体" w:hAnsi="宋体" w:cs="宋体"/>
                <w:sz w:val="24"/>
                <w:szCs w:val="24"/>
              </w:rPr>
              <w:t>1.7</w:t>
            </w:r>
          </w:p>
        </w:tc>
        <w:tc>
          <w:tcPr>
            <w:tcW w:w="8275" w:type="dxa"/>
            <w:vAlign w:val="center"/>
          </w:tcPr>
          <w:p w14:paraId="2CB882D9">
            <w:pPr>
              <w:jc w:val="center"/>
              <w:rPr>
                <w:rFonts w:ascii="宋体" w:hAnsi="宋体" w:cs="宋体"/>
                <w:sz w:val="24"/>
                <w:szCs w:val="24"/>
              </w:rPr>
            </w:pPr>
          </w:p>
        </w:tc>
      </w:tr>
      <w:tr w14:paraId="3F18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65A4344">
            <w:pPr>
              <w:jc w:val="center"/>
              <w:rPr>
                <w:rFonts w:ascii="宋体" w:hAnsi="宋体" w:cs="宋体"/>
                <w:sz w:val="24"/>
                <w:szCs w:val="24"/>
              </w:rPr>
            </w:pPr>
            <w:r>
              <w:rPr>
                <w:rFonts w:hint="eastAsia" w:ascii="宋体" w:hAnsi="宋体" w:cs="宋体"/>
                <w:sz w:val="24"/>
                <w:szCs w:val="24"/>
              </w:rPr>
              <w:t>1.7.1</w:t>
            </w:r>
          </w:p>
        </w:tc>
        <w:tc>
          <w:tcPr>
            <w:tcW w:w="8275" w:type="dxa"/>
            <w:vAlign w:val="center"/>
          </w:tcPr>
          <w:p w14:paraId="26A527A3">
            <w:pPr>
              <w:jc w:val="center"/>
              <w:rPr>
                <w:rFonts w:ascii="宋体" w:hAnsi="宋体" w:cs="宋体"/>
                <w:sz w:val="24"/>
                <w:szCs w:val="24"/>
              </w:rPr>
            </w:pPr>
          </w:p>
        </w:tc>
      </w:tr>
      <w:tr w14:paraId="1AADF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869CE5E">
            <w:pPr>
              <w:jc w:val="center"/>
              <w:rPr>
                <w:rFonts w:ascii="宋体" w:hAnsi="宋体" w:cs="宋体"/>
                <w:sz w:val="24"/>
                <w:szCs w:val="24"/>
              </w:rPr>
            </w:pPr>
            <w:r>
              <w:rPr>
                <w:rFonts w:hint="eastAsia" w:ascii="宋体" w:hAnsi="宋体" w:cs="宋体"/>
                <w:sz w:val="24"/>
                <w:szCs w:val="24"/>
              </w:rPr>
              <w:t>1.7.2</w:t>
            </w:r>
          </w:p>
        </w:tc>
        <w:tc>
          <w:tcPr>
            <w:tcW w:w="8275" w:type="dxa"/>
            <w:vAlign w:val="center"/>
          </w:tcPr>
          <w:p w14:paraId="669B1E78">
            <w:pPr>
              <w:jc w:val="center"/>
              <w:rPr>
                <w:rFonts w:ascii="宋体" w:hAnsi="宋体" w:cs="宋体"/>
                <w:sz w:val="24"/>
                <w:szCs w:val="24"/>
              </w:rPr>
            </w:pPr>
          </w:p>
        </w:tc>
      </w:tr>
      <w:tr w14:paraId="448D1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4753824">
            <w:pPr>
              <w:jc w:val="center"/>
              <w:rPr>
                <w:rFonts w:ascii="宋体" w:hAnsi="宋体" w:cs="宋体"/>
                <w:sz w:val="24"/>
                <w:szCs w:val="24"/>
              </w:rPr>
            </w:pPr>
            <w:r>
              <w:rPr>
                <w:rFonts w:hint="eastAsia" w:ascii="宋体" w:hAnsi="宋体" w:cs="宋体"/>
                <w:sz w:val="24"/>
                <w:szCs w:val="24"/>
              </w:rPr>
              <w:t>2.3.2</w:t>
            </w:r>
          </w:p>
        </w:tc>
        <w:tc>
          <w:tcPr>
            <w:tcW w:w="8275" w:type="dxa"/>
            <w:vAlign w:val="center"/>
          </w:tcPr>
          <w:p w14:paraId="483ADE76">
            <w:pPr>
              <w:ind w:left="-420" w:leftChars="-200" w:right="-420" w:rightChars="-200" w:firstLine="480" w:firstLineChars="200"/>
              <w:jc w:val="center"/>
              <w:rPr>
                <w:rFonts w:ascii="宋体" w:hAnsi="宋体" w:cs="宋体"/>
                <w:sz w:val="24"/>
                <w:szCs w:val="24"/>
              </w:rPr>
            </w:pPr>
          </w:p>
        </w:tc>
      </w:tr>
      <w:tr w14:paraId="50D58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69309A4">
            <w:pPr>
              <w:jc w:val="center"/>
              <w:rPr>
                <w:rFonts w:ascii="宋体" w:hAnsi="宋体" w:cs="宋体"/>
                <w:sz w:val="24"/>
                <w:szCs w:val="24"/>
              </w:rPr>
            </w:pPr>
            <w:r>
              <w:rPr>
                <w:rFonts w:hint="eastAsia" w:ascii="宋体" w:hAnsi="宋体" w:cs="宋体"/>
                <w:sz w:val="24"/>
                <w:szCs w:val="24"/>
              </w:rPr>
              <w:t>2.4.1</w:t>
            </w:r>
          </w:p>
        </w:tc>
        <w:tc>
          <w:tcPr>
            <w:tcW w:w="8275" w:type="dxa"/>
            <w:vAlign w:val="center"/>
          </w:tcPr>
          <w:p w14:paraId="41232EDA">
            <w:pPr>
              <w:ind w:left="-420" w:leftChars="-200" w:right="-420" w:rightChars="-200" w:firstLine="480" w:firstLineChars="200"/>
              <w:jc w:val="center"/>
              <w:rPr>
                <w:rFonts w:ascii="宋体" w:hAnsi="宋体" w:cs="宋体"/>
                <w:sz w:val="24"/>
                <w:szCs w:val="24"/>
              </w:rPr>
            </w:pPr>
          </w:p>
        </w:tc>
      </w:tr>
      <w:tr w14:paraId="1760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4146CFA">
            <w:pPr>
              <w:jc w:val="center"/>
              <w:rPr>
                <w:rFonts w:ascii="宋体" w:hAnsi="宋体" w:cs="宋体"/>
                <w:sz w:val="24"/>
                <w:szCs w:val="24"/>
              </w:rPr>
            </w:pPr>
            <w:r>
              <w:rPr>
                <w:rFonts w:hint="eastAsia" w:ascii="宋体" w:hAnsi="宋体" w:cs="宋体"/>
                <w:sz w:val="24"/>
                <w:szCs w:val="24"/>
              </w:rPr>
              <w:t>2.4.2</w:t>
            </w:r>
          </w:p>
        </w:tc>
        <w:tc>
          <w:tcPr>
            <w:tcW w:w="8275" w:type="dxa"/>
            <w:vAlign w:val="center"/>
          </w:tcPr>
          <w:p w14:paraId="549C31A6">
            <w:pPr>
              <w:jc w:val="center"/>
              <w:rPr>
                <w:rFonts w:ascii="宋体" w:hAnsi="宋体" w:cs="宋体"/>
                <w:sz w:val="24"/>
                <w:szCs w:val="24"/>
              </w:rPr>
            </w:pPr>
          </w:p>
        </w:tc>
      </w:tr>
      <w:tr w14:paraId="32D37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9012FC9">
            <w:pPr>
              <w:jc w:val="center"/>
              <w:rPr>
                <w:rFonts w:ascii="宋体" w:hAnsi="宋体" w:cs="宋体"/>
                <w:sz w:val="24"/>
                <w:szCs w:val="24"/>
              </w:rPr>
            </w:pPr>
            <w:r>
              <w:rPr>
                <w:rFonts w:hint="eastAsia" w:ascii="宋体" w:hAnsi="宋体" w:cs="宋体"/>
                <w:sz w:val="24"/>
                <w:szCs w:val="24"/>
              </w:rPr>
              <w:t>2.8</w:t>
            </w:r>
          </w:p>
        </w:tc>
        <w:tc>
          <w:tcPr>
            <w:tcW w:w="8275" w:type="dxa"/>
            <w:vAlign w:val="center"/>
          </w:tcPr>
          <w:p w14:paraId="7E23912E">
            <w:pPr>
              <w:jc w:val="center"/>
              <w:rPr>
                <w:rFonts w:ascii="宋体" w:hAnsi="宋体" w:cs="宋体"/>
                <w:sz w:val="24"/>
                <w:szCs w:val="24"/>
              </w:rPr>
            </w:pPr>
          </w:p>
        </w:tc>
      </w:tr>
      <w:tr w14:paraId="555B2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89AD55C">
            <w:pPr>
              <w:jc w:val="center"/>
              <w:rPr>
                <w:rFonts w:ascii="宋体" w:hAnsi="宋体" w:cs="宋体"/>
                <w:sz w:val="24"/>
                <w:szCs w:val="24"/>
              </w:rPr>
            </w:pPr>
            <w:r>
              <w:rPr>
                <w:rFonts w:hint="eastAsia" w:ascii="宋体" w:hAnsi="宋体" w:cs="宋体"/>
                <w:sz w:val="24"/>
                <w:szCs w:val="24"/>
              </w:rPr>
              <w:t>2.12.3</w:t>
            </w:r>
          </w:p>
        </w:tc>
        <w:tc>
          <w:tcPr>
            <w:tcW w:w="8275" w:type="dxa"/>
            <w:vAlign w:val="center"/>
          </w:tcPr>
          <w:p w14:paraId="36FE89BD">
            <w:pPr>
              <w:jc w:val="center"/>
              <w:rPr>
                <w:rFonts w:ascii="宋体" w:hAnsi="宋体" w:cs="宋体"/>
                <w:sz w:val="24"/>
                <w:szCs w:val="24"/>
              </w:rPr>
            </w:pPr>
          </w:p>
        </w:tc>
      </w:tr>
      <w:tr w14:paraId="7A96A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5870EAB">
            <w:pPr>
              <w:jc w:val="center"/>
              <w:rPr>
                <w:rFonts w:ascii="宋体" w:hAnsi="宋体" w:cs="宋体"/>
                <w:sz w:val="24"/>
                <w:szCs w:val="24"/>
              </w:rPr>
            </w:pPr>
            <w:r>
              <w:rPr>
                <w:rFonts w:hint="eastAsia" w:ascii="宋体" w:hAnsi="宋体" w:cs="宋体"/>
                <w:sz w:val="24"/>
                <w:szCs w:val="24"/>
              </w:rPr>
              <w:t>2.12.4</w:t>
            </w:r>
          </w:p>
        </w:tc>
        <w:tc>
          <w:tcPr>
            <w:tcW w:w="8275" w:type="dxa"/>
            <w:vAlign w:val="center"/>
          </w:tcPr>
          <w:p w14:paraId="19E831B0">
            <w:pPr>
              <w:jc w:val="center"/>
              <w:rPr>
                <w:rFonts w:ascii="宋体" w:hAnsi="宋体" w:cs="宋体"/>
                <w:sz w:val="24"/>
                <w:szCs w:val="24"/>
              </w:rPr>
            </w:pPr>
          </w:p>
        </w:tc>
      </w:tr>
      <w:tr w14:paraId="7028E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5F2EC67">
            <w:pPr>
              <w:jc w:val="center"/>
              <w:rPr>
                <w:rFonts w:ascii="宋体" w:hAnsi="宋体" w:cs="宋体"/>
                <w:sz w:val="24"/>
                <w:szCs w:val="24"/>
              </w:rPr>
            </w:pPr>
            <w:r>
              <w:rPr>
                <w:rFonts w:hint="eastAsia" w:ascii="宋体" w:hAnsi="宋体" w:cs="宋体"/>
                <w:sz w:val="24"/>
                <w:szCs w:val="24"/>
              </w:rPr>
              <w:t>2.16.1</w:t>
            </w:r>
          </w:p>
        </w:tc>
        <w:tc>
          <w:tcPr>
            <w:tcW w:w="8275" w:type="dxa"/>
            <w:vAlign w:val="center"/>
          </w:tcPr>
          <w:p w14:paraId="0916336E">
            <w:pPr>
              <w:jc w:val="center"/>
              <w:rPr>
                <w:rFonts w:ascii="宋体" w:hAnsi="宋体" w:cs="宋体"/>
                <w:sz w:val="24"/>
                <w:szCs w:val="24"/>
              </w:rPr>
            </w:pPr>
          </w:p>
        </w:tc>
      </w:tr>
      <w:tr w14:paraId="29561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71604FD">
            <w:pPr>
              <w:jc w:val="center"/>
              <w:rPr>
                <w:rFonts w:ascii="宋体" w:hAnsi="宋体" w:cs="宋体"/>
                <w:sz w:val="24"/>
                <w:szCs w:val="24"/>
              </w:rPr>
            </w:pPr>
            <w:r>
              <w:rPr>
                <w:rFonts w:hint="eastAsia" w:ascii="宋体" w:hAnsi="宋体" w:cs="宋体"/>
                <w:sz w:val="24"/>
                <w:szCs w:val="24"/>
              </w:rPr>
              <w:t>2.16.3</w:t>
            </w:r>
          </w:p>
        </w:tc>
        <w:tc>
          <w:tcPr>
            <w:tcW w:w="8275" w:type="dxa"/>
            <w:vAlign w:val="center"/>
          </w:tcPr>
          <w:p w14:paraId="1D9FB9A3">
            <w:pPr>
              <w:jc w:val="center"/>
              <w:rPr>
                <w:rFonts w:ascii="宋体" w:hAnsi="宋体" w:cs="宋体"/>
                <w:sz w:val="24"/>
                <w:szCs w:val="24"/>
              </w:rPr>
            </w:pPr>
          </w:p>
        </w:tc>
      </w:tr>
      <w:tr w14:paraId="5D71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68D7786">
            <w:pPr>
              <w:jc w:val="center"/>
              <w:rPr>
                <w:rFonts w:ascii="宋体" w:hAnsi="宋体" w:cs="宋体"/>
                <w:sz w:val="24"/>
                <w:szCs w:val="24"/>
              </w:rPr>
            </w:pPr>
            <w:r>
              <w:rPr>
                <w:rFonts w:hint="eastAsia" w:ascii="宋体" w:hAnsi="宋体" w:cs="宋体"/>
                <w:sz w:val="24"/>
                <w:szCs w:val="24"/>
              </w:rPr>
              <w:t>2.20.1</w:t>
            </w:r>
          </w:p>
        </w:tc>
        <w:tc>
          <w:tcPr>
            <w:tcW w:w="8275" w:type="dxa"/>
            <w:vAlign w:val="center"/>
          </w:tcPr>
          <w:p w14:paraId="04C9B50E">
            <w:pPr>
              <w:jc w:val="center"/>
              <w:rPr>
                <w:rFonts w:ascii="宋体" w:hAnsi="宋体" w:cs="宋体"/>
                <w:sz w:val="24"/>
                <w:szCs w:val="24"/>
              </w:rPr>
            </w:pPr>
          </w:p>
        </w:tc>
      </w:tr>
      <w:tr w14:paraId="1F37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2335AD0">
            <w:pPr>
              <w:jc w:val="center"/>
              <w:rPr>
                <w:rFonts w:ascii="宋体" w:hAnsi="宋体" w:cs="宋体"/>
                <w:sz w:val="24"/>
                <w:szCs w:val="24"/>
              </w:rPr>
            </w:pPr>
            <w:r>
              <w:rPr>
                <w:rFonts w:hint="eastAsia" w:ascii="宋体" w:hAnsi="宋体" w:cs="宋体"/>
                <w:sz w:val="24"/>
                <w:szCs w:val="24"/>
              </w:rPr>
              <w:t>2.20.2</w:t>
            </w:r>
          </w:p>
        </w:tc>
        <w:tc>
          <w:tcPr>
            <w:tcW w:w="8275" w:type="dxa"/>
            <w:vAlign w:val="center"/>
          </w:tcPr>
          <w:p w14:paraId="1F13A58D">
            <w:pPr>
              <w:jc w:val="center"/>
              <w:rPr>
                <w:rFonts w:ascii="宋体" w:hAnsi="宋体" w:cs="宋体"/>
                <w:sz w:val="24"/>
                <w:szCs w:val="24"/>
              </w:rPr>
            </w:pPr>
          </w:p>
        </w:tc>
      </w:tr>
      <w:tr w14:paraId="32432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21307DC">
            <w:pPr>
              <w:ind w:left="-420" w:leftChars="-200" w:right="-420" w:rightChars="-200" w:firstLine="480" w:firstLineChars="200"/>
              <w:outlineLvl w:val="0"/>
              <w:rPr>
                <w:rFonts w:ascii="宋体" w:hAnsi="宋体" w:cs="宋体"/>
                <w:sz w:val="24"/>
                <w:szCs w:val="24"/>
              </w:rPr>
            </w:pPr>
            <w:r>
              <w:rPr>
                <w:rFonts w:hint="eastAsia" w:ascii="宋体" w:hAnsi="宋体" w:cs="宋体"/>
                <w:sz w:val="24"/>
                <w:szCs w:val="24"/>
              </w:rPr>
              <w:t>2.22</w:t>
            </w:r>
          </w:p>
        </w:tc>
        <w:tc>
          <w:tcPr>
            <w:tcW w:w="8275" w:type="dxa"/>
            <w:vAlign w:val="center"/>
          </w:tcPr>
          <w:p w14:paraId="0EB217F7">
            <w:pPr>
              <w:jc w:val="center"/>
              <w:rPr>
                <w:rFonts w:ascii="宋体" w:hAnsi="宋体" w:cs="宋体"/>
                <w:sz w:val="24"/>
                <w:szCs w:val="24"/>
              </w:rPr>
            </w:pPr>
          </w:p>
        </w:tc>
      </w:tr>
    </w:tbl>
    <w:p w14:paraId="2E2E1560">
      <w:pPr>
        <w:spacing w:line="360" w:lineRule="auto"/>
        <w:ind w:left="-420" w:leftChars="-200" w:right="-420" w:rightChars="-200" w:firstLine="480" w:firstLineChars="200"/>
        <w:rPr>
          <w:rFonts w:ascii="宋体" w:hAnsi="宋体" w:cs="宋体"/>
          <w:sz w:val="24"/>
          <w:szCs w:val="24"/>
        </w:rPr>
      </w:pPr>
    </w:p>
    <w:p w14:paraId="00DEC7DC">
      <w:pPr>
        <w:spacing w:line="360" w:lineRule="auto"/>
        <w:ind w:left="-420" w:leftChars="-200" w:right="-420" w:rightChars="-200"/>
        <w:rPr>
          <w:rFonts w:ascii="宋体" w:hAnsi="宋体" w:cs="宋体"/>
          <w:sz w:val="24"/>
          <w:szCs w:val="24"/>
        </w:rPr>
      </w:pPr>
    </w:p>
    <w:p w14:paraId="4908B04D">
      <w:pPr>
        <w:spacing w:line="360" w:lineRule="auto"/>
        <w:ind w:left="-420" w:leftChars="-200" w:right="-420" w:rightChars="-200" w:firstLine="480" w:firstLineChars="200"/>
        <w:jc w:val="center"/>
        <w:outlineLvl w:val="0"/>
        <w:rPr>
          <w:rFonts w:ascii="宋体" w:hAnsi="宋体" w:cs="宋体"/>
          <w:sz w:val="24"/>
          <w:szCs w:val="24"/>
        </w:rPr>
      </w:pPr>
    </w:p>
    <w:p w14:paraId="42B217CE">
      <w:pPr>
        <w:spacing w:line="360" w:lineRule="auto"/>
        <w:ind w:left="-420" w:leftChars="-200" w:right="-420" w:rightChars="-200" w:firstLine="480" w:firstLineChars="200"/>
        <w:jc w:val="center"/>
        <w:outlineLvl w:val="0"/>
        <w:rPr>
          <w:rFonts w:ascii="宋体" w:hAnsi="宋体" w:cs="宋体"/>
          <w:sz w:val="24"/>
          <w:szCs w:val="24"/>
        </w:rPr>
      </w:pPr>
    </w:p>
    <w:p w14:paraId="6D096981">
      <w:pPr>
        <w:spacing w:line="360" w:lineRule="auto"/>
        <w:ind w:left="720" w:firstLine="723" w:firstLineChars="200"/>
        <w:outlineLvl w:val="0"/>
        <w:rPr>
          <w:rFonts w:ascii="宋体" w:hAnsi="宋体" w:cs="宋体"/>
          <w:b/>
          <w:bCs/>
          <w:sz w:val="36"/>
          <w:szCs w:val="36"/>
        </w:rPr>
      </w:pPr>
    </w:p>
    <w:p w14:paraId="4F284750">
      <w:pPr>
        <w:spacing w:line="360" w:lineRule="auto"/>
        <w:ind w:left="720" w:firstLine="723" w:firstLineChars="200"/>
        <w:outlineLvl w:val="0"/>
        <w:rPr>
          <w:rFonts w:ascii="宋体" w:hAnsi="宋体" w:cs="宋体"/>
          <w:b/>
          <w:bCs/>
          <w:sz w:val="36"/>
          <w:szCs w:val="36"/>
        </w:rPr>
      </w:pPr>
    </w:p>
    <w:p w14:paraId="220D5B63">
      <w:pPr>
        <w:spacing w:line="360" w:lineRule="auto"/>
        <w:ind w:left="720" w:firstLine="723" w:firstLineChars="200"/>
        <w:outlineLvl w:val="0"/>
        <w:rPr>
          <w:rFonts w:ascii="宋体" w:hAnsi="宋体" w:cs="宋体"/>
          <w:b/>
          <w:bCs/>
          <w:sz w:val="36"/>
          <w:szCs w:val="36"/>
        </w:rPr>
      </w:pPr>
    </w:p>
    <w:p w14:paraId="3D3E6043">
      <w:pPr>
        <w:spacing w:line="360" w:lineRule="auto"/>
        <w:ind w:left="720" w:firstLine="723" w:firstLineChars="200"/>
        <w:outlineLvl w:val="0"/>
        <w:rPr>
          <w:rFonts w:ascii="宋体" w:hAnsi="宋体" w:cs="宋体"/>
          <w:b/>
          <w:bCs/>
          <w:sz w:val="36"/>
          <w:szCs w:val="36"/>
        </w:rPr>
      </w:pPr>
    </w:p>
    <w:p w14:paraId="508A64F1">
      <w:pPr>
        <w:spacing w:line="360" w:lineRule="auto"/>
        <w:ind w:left="720" w:firstLine="723" w:firstLineChars="200"/>
        <w:outlineLvl w:val="0"/>
        <w:rPr>
          <w:rFonts w:ascii="宋体" w:hAnsi="宋体" w:cs="宋体"/>
          <w:b/>
          <w:bCs/>
          <w:sz w:val="36"/>
          <w:szCs w:val="36"/>
        </w:rPr>
      </w:pPr>
    </w:p>
    <w:p w14:paraId="1E355AD8">
      <w:pPr>
        <w:spacing w:line="360" w:lineRule="auto"/>
        <w:jc w:val="center"/>
        <w:rPr>
          <w:rFonts w:ascii="宋体" w:hAnsi="宋体" w:cs="宋体"/>
          <w:b/>
          <w:bCs/>
          <w:sz w:val="24"/>
          <w:szCs w:val="24"/>
        </w:rPr>
      </w:pPr>
      <w:r>
        <w:rPr>
          <w:rFonts w:hint="eastAsia" w:ascii="宋体" w:hAnsi="宋体" w:cs="宋体"/>
          <w:b/>
          <w:bCs/>
          <w:sz w:val="24"/>
          <w:szCs w:val="24"/>
        </w:rPr>
        <w:t>此仅为合同书样本，中标单位需根据实际情况和采购人签订相应的合同！</w:t>
      </w:r>
    </w:p>
    <w:p w14:paraId="37B6DD5E">
      <w:pPr>
        <w:spacing w:line="360" w:lineRule="auto"/>
        <w:ind w:left="720" w:firstLine="723" w:firstLineChars="200"/>
        <w:outlineLvl w:val="0"/>
        <w:rPr>
          <w:rFonts w:ascii="宋体" w:hAnsi="宋体" w:cs="宋体"/>
          <w:b/>
          <w:bCs/>
          <w:sz w:val="36"/>
          <w:szCs w:val="36"/>
        </w:rPr>
      </w:pPr>
    </w:p>
    <w:p w14:paraId="7EDAB161">
      <w:pPr>
        <w:spacing w:line="360" w:lineRule="auto"/>
        <w:ind w:left="720" w:firstLine="723" w:firstLineChars="200"/>
        <w:outlineLvl w:val="0"/>
        <w:rPr>
          <w:rFonts w:ascii="宋体" w:hAnsi="宋体" w:cs="宋体"/>
          <w:b/>
          <w:bCs/>
          <w:sz w:val="36"/>
          <w:szCs w:val="36"/>
        </w:rPr>
      </w:pPr>
    </w:p>
    <w:p w14:paraId="4F6D0F52">
      <w:pPr>
        <w:spacing w:line="360" w:lineRule="auto"/>
        <w:ind w:left="720" w:firstLine="723" w:firstLineChars="200"/>
        <w:outlineLvl w:val="0"/>
        <w:rPr>
          <w:rFonts w:ascii="宋体" w:hAnsi="宋体" w:cs="宋体"/>
          <w:b/>
          <w:bCs/>
          <w:sz w:val="36"/>
          <w:szCs w:val="36"/>
        </w:rPr>
      </w:pPr>
    </w:p>
    <w:p w14:paraId="119CF5CC">
      <w:pPr>
        <w:spacing w:line="360" w:lineRule="auto"/>
        <w:ind w:left="720" w:firstLine="723" w:firstLineChars="200"/>
        <w:outlineLvl w:val="0"/>
        <w:rPr>
          <w:rFonts w:ascii="宋体" w:hAnsi="宋体" w:cs="宋体"/>
          <w:b/>
          <w:bCs/>
          <w:sz w:val="36"/>
          <w:szCs w:val="36"/>
        </w:rPr>
      </w:pPr>
    </w:p>
    <w:p w14:paraId="0CAFB49F">
      <w:pPr>
        <w:spacing w:line="360" w:lineRule="auto"/>
        <w:ind w:left="720" w:firstLine="723" w:firstLineChars="200"/>
        <w:outlineLvl w:val="0"/>
        <w:rPr>
          <w:rFonts w:ascii="宋体" w:hAnsi="宋体" w:cs="宋体"/>
          <w:b/>
          <w:bCs/>
          <w:sz w:val="36"/>
          <w:szCs w:val="36"/>
        </w:rPr>
      </w:pPr>
    </w:p>
    <w:p w14:paraId="1D6ADE13">
      <w:pPr>
        <w:spacing w:line="360" w:lineRule="auto"/>
        <w:outlineLvl w:val="0"/>
        <w:rPr>
          <w:rFonts w:ascii="宋体" w:hAnsi="宋体" w:cs="宋体"/>
          <w:b/>
          <w:bCs/>
          <w:sz w:val="36"/>
          <w:szCs w:val="36"/>
        </w:rPr>
      </w:pPr>
    </w:p>
    <w:p w14:paraId="11C38EA8">
      <w:pPr>
        <w:spacing w:line="360" w:lineRule="auto"/>
        <w:ind w:left="720" w:firstLine="723" w:firstLineChars="200"/>
        <w:outlineLvl w:val="0"/>
        <w:rPr>
          <w:rFonts w:ascii="宋体" w:hAnsi="宋体" w:cs="宋体"/>
          <w:b/>
          <w:bCs/>
          <w:sz w:val="36"/>
          <w:szCs w:val="36"/>
        </w:rPr>
      </w:pPr>
    </w:p>
    <w:p w14:paraId="17F807DB">
      <w:pPr>
        <w:spacing w:line="360" w:lineRule="auto"/>
        <w:ind w:left="720" w:firstLine="723" w:firstLineChars="200"/>
        <w:outlineLvl w:val="0"/>
        <w:rPr>
          <w:rFonts w:ascii="宋体" w:hAnsi="宋体" w:cs="宋体"/>
          <w:b/>
          <w:bCs/>
          <w:sz w:val="36"/>
          <w:szCs w:val="36"/>
        </w:rPr>
      </w:pPr>
      <w:r>
        <w:rPr>
          <w:rFonts w:hint="eastAsia" w:ascii="宋体" w:hAnsi="宋体" w:cs="宋体"/>
          <w:b/>
          <w:bCs/>
          <w:sz w:val="36"/>
          <w:szCs w:val="36"/>
        </w:rPr>
        <w:t>第六部分</w:t>
      </w:r>
      <w:bookmarkEnd w:id="393"/>
      <w:r>
        <w:rPr>
          <w:rFonts w:hint="eastAsia" w:ascii="宋体" w:hAnsi="宋体" w:cs="宋体"/>
          <w:b/>
          <w:bCs/>
          <w:sz w:val="36"/>
          <w:szCs w:val="36"/>
        </w:rPr>
        <w:t xml:space="preserve"> </w:t>
      </w:r>
      <w:bookmarkEnd w:id="394"/>
      <w:r>
        <w:rPr>
          <w:rFonts w:hint="eastAsia" w:ascii="宋体" w:hAnsi="宋体" w:cs="宋体"/>
          <w:b/>
          <w:bCs/>
          <w:sz w:val="36"/>
          <w:szCs w:val="36"/>
        </w:rPr>
        <w:t>应提交的有关格式范例</w:t>
      </w:r>
    </w:p>
    <w:p w14:paraId="514D3C35">
      <w:pPr>
        <w:spacing w:line="360" w:lineRule="auto"/>
        <w:jc w:val="center"/>
        <w:outlineLvl w:val="0"/>
        <w:rPr>
          <w:rFonts w:ascii="宋体" w:hAnsi="宋体" w:cs="宋体"/>
          <w:b/>
          <w:bCs/>
          <w:kern w:val="0"/>
          <w:sz w:val="36"/>
          <w:szCs w:val="36"/>
        </w:rPr>
      </w:pPr>
    </w:p>
    <w:p w14:paraId="104F5D85">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资格文件部分</w:t>
      </w:r>
    </w:p>
    <w:p w14:paraId="1C076F67">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目录</w:t>
      </w:r>
    </w:p>
    <w:p w14:paraId="02E2FD64">
      <w:pPr>
        <w:spacing w:line="360" w:lineRule="auto"/>
        <w:jc w:val="center"/>
        <w:outlineLvl w:val="0"/>
        <w:rPr>
          <w:rFonts w:ascii="宋体" w:hAnsi="宋体" w:cs="宋体"/>
          <w:b/>
          <w:bCs/>
          <w:kern w:val="0"/>
          <w:sz w:val="36"/>
          <w:szCs w:val="36"/>
        </w:rPr>
      </w:pPr>
    </w:p>
    <w:p w14:paraId="6FD00732">
      <w:pPr>
        <w:snapToGrid w:val="0"/>
        <w:spacing w:line="360" w:lineRule="auto"/>
        <w:rPr>
          <w:rFonts w:ascii="宋体" w:hAnsi="宋体" w:cs="宋体"/>
          <w:sz w:val="24"/>
          <w:szCs w:val="24"/>
        </w:rPr>
      </w:pPr>
      <w:r>
        <w:rPr>
          <w:rFonts w:hint="eastAsia" w:ascii="宋体" w:hAnsi="宋体" w:cs="宋体"/>
          <w:sz w:val="24"/>
          <w:szCs w:val="24"/>
        </w:rPr>
        <w:t>（1）符合参加政府采购活动应当具备的一般条件的承诺函……………（页码）</w:t>
      </w:r>
    </w:p>
    <w:p w14:paraId="56CD7CB8">
      <w:pPr>
        <w:snapToGrid w:val="0"/>
        <w:spacing w:line="360" w:lineRule="auto"/>
        <w:rPr>
          <w:rFonts w:ascii="宋体" w:hAnsi="宋体" w:cs="宋体"/>
          <w:sz w:val="24"/>
          <w:szCs w:val="24"/>
        </w:rPr>
      </w:pPr>
      <w:r>
        <w:rPr>
          <w:rFonts w:hint="eastAsia" w:ascii="宋体" w:hAnsi="宋体" w:cs="宋体"/>
          <w:sz w:val="24"/>
          <w:szCs w:val="24"/>
        </w:rPr>
        <w:t>（2）落实政府采购政策需满足的资格要求………………………………（页码）</w:t>
      </w:r>
    </w:p>
    <w:p w14:paraId="34DB7645">
      <w:pPr>
        <w:snapToGrid w:val="0"/>
        <w:spacing w:line="360" w:lineRule="auto"/>
        <w:rPr>
          <w:rFonts w:ascii="宋体" w:hAnsi="宋体" w:cs="宋体"/>
          <w:sz w:val="24"/>
          <w:szCs w:val="24"/>
        </w:rPr>
      </w:pPr>
      <w:r>
        <w:rPr>
          <w:rFonts w:hint="eastAsia" w:ascii="宋体" w:hAnsi="宋体" w:cs="宋体"/>
          <w:sz w:val="24"/>
          <w:szCs w:val="24"/>
        </w:rPr>
        <w:t>（3）本项目的特定资格要求………………………………………………（页码）</w:t>
      </w:r>
    </w:p>
    <w:p w14:paraId="28563706">
      <w:pPr>
        <w:snapToGrid w:val="0"/>
        <w:spacing w:line="360" w:lineRule="auto"/>
        <w:ind w:firstLine="480" w:firstLineChars="200"/>
        <w:rPr>
          <w:rFonts w:ascii="宋体" w:hAnsi="宋体" w:cs="宋体"/>
          <w:sz w:val="24"/>
          <w:szCs w:val="24"/>
        </w:rPr>
      </w:pPr>
    </w:p>
    <w:p w14:paraId="0B98CAD9">
      <w:pPr>
        <w:spacing w:line="360" w:lineRule="auto"/>
        <w:ind w:firstLine="480" w:firstLineChars="200"/>
        <w:rPr>
          <w:rFonts w:ascii="宋体" w:hAnsi="宋体" w:cs="宋体"/>
          <w:sz w:val="24"/>
          <w:szCs w:val="24"/>
        </w:rPr>
      </w:pPr>
    </w:p>
    <w:p w14:paraId="31AFD71F">
      <w:pPr>
        <w:snapToGrid w:val="0"/>
        <w:spacing w:line="360" w:lineRule="auto"/>
        <w:ind w:right="480"/>
        <w:jc w:val="center"/>
        <w:rPr>
          <w:rFonts w:ascii="宋体" w:hAnsi="宋体" w:cs="宋体"/>
          <w:b/>
          <w:bCs/>
          <w:kern w:val="0"/>
          <w:sz w:val="32"/>
          <w:szCs w:val="32"/>
        </w:rPr>
      </w:pPr>
      <w:r>
        <w:rPr>
          <w:rFonts w:hint="eastAsia" w:ascii="宋体" w:hAnsi="宋体" w:cs="宋体"/>
          <w:kern w:val="0"/>
          <w:sz w:val="24"/>
          <w:szCs w:val="24"/>
        </w:rPr>
        <w:br w:type="page"/>
      </w:r>
      <w:r>
        <w:rPr>
          <w:rFonts w:hint="eastAsia" w:ascii="宋体" w:hAnsi="宋体" w:cs="宋体"/>
          <w:b/>
          <w:bCs/>
          <w:kern w:val="0"/>
          <w:sz w:val="32"/>
          <w:szCs w:val="32"/>
        </w:rPr>
        <w:t xml:space="preserve">  一、 符合参加政府采购活动应当具备的一般条件的承诺函</w:t>
      </w:r>
    </w:p>
    <w:p w14:paraId="52D283D5">
      <w:pPr>
        <w:snapToGrid w:val="0"/>
        <w:spacing w:line="360" w:lineRule="auto"/>
        <w:rPr>
          <w:rFonts w:ascii="宋体" w:hAnsi="宋体" w:cs="宋体"/>
          <w:sz w:val="24"/>
          <w:szCs w:val="24"/>
        </w:rPr>
      </w:pPr>
      <w:r>
        <w:rPr>
          <w:rFonts w:hint="eastAsia" w:ascii="宋体" w:hAnsi="宋体" w:cs="宋体"/>
          <w:sz w:val="24"/>
          <w:szCs w:val="24"/>
        </w:rPr>
        <w:t>（采购人）、（采购代理机构）：</w:t>
      </w:r>
    </w:p>
    <w:p w14:paraId="07C7E397">
      <w:pPr>
        <w:snapToGrid w:val="0"/>
        <w:spacing w:line="360" w:lineRule="auto"/>
        <w:ind w:firstLine="480" w:firstLineChars="200"/>
        <w:rPr>
          <w:rFonts w:ascii="宋体" w:hAnsi="宋体" w:cs="宋体"/>
          <w:sz w:val="24"/>
          <w:szCs w:val="24"/>
        </w:rPr>
      </w:pPr>
      <w:r>
        <w:rPr>
          <w:rFonts w:hint="eastAsia" w:ascii="宋体" w:hAnsi="宋体" w:cs="宋体"/>
          <w:sz w:val="24"/>
          <w:szCs w:val="24"/>
        </w:rPr>
        <w:t>我方参与（项目名称）【招标编号：（采购编号）】政府采购活动，郑重承诺：</w:t>
      </w:r>
    </w:p>
    <w:p w14:paraId="665C9FA8">
      <w:pPr>
        <w:snapToGrid w:val="0"/>
        <w:spacing w:line="360" w:lineRule="auto"/>
        <w:ind w:firstLine="360" w:firstLineChars="150"/>
        <w:rPr>
          <w:rFonts w:ascii="宋体" w:hAnsi="宋体" w:cs="宋体"/>
          <w:sz w:val="24"/>
          <w:szCs w:val="24"/>
        </w:rPr>
      </w:pPr>
      <w:r>
        <w:rPr>
          <w:rFonts w:hint="eastAsia" w:ascii="宋体" w:hAnsi="宋体" w:cs="宋体"/>
          <w:sz w:val="24"/>
          <w:szCs w:val="24"/>
        </w:rPr>
        <w:t>（一）具备《中华人民共和国政府采购法》第二十二条第一款规定的条件：</w:t>
      </w:r>
    </w:p>
    <w:p w14:paraId="255BC1DA">
      <w:pPr>
        <w:snapToGrid w:val="0"/>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45503DF3">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2、具有良好的商业信誉和健全的财务会计制度； </w:t>
      </w:r>
    </w:p>
    <w:p w14:paraId="03AE2688">
      <w:pPr>
        <w:snapToGrid w:val="0"/>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4B06B17A">
      <w:pPr>
        <w:snapToGrid w:val="0"/>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78A4AD4F">
      <w:pPr>
        <w:snapToGrid w:val="0"/>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0CB2C43C">
      <w:pPr>
        <w:snapToGrid w:val="0"/>
        <w:spacing w:line="360" w:lineRule="auto"/>
        <w:ind w:firstLine="480" w:firstLineChars="200"/>
        <w:rPr>
          <w:rFonts w:ascii="宋体" w:hAnsi="宋体" w:cs="宋体"/>
          <w:sz w:val="24"/>
          <w:szCs w:val="24"/>
        </w:rPr>
      </w:pPr>
      <w:r>
        <w:rPr>
          <w:rFonts w:hint="eastAsia" w:ascii="宋体" w:hAnsi="宋体" w:cs="宋体"/>
          <w:sz w:val="24"/>
          <w:szCs w:val="24"/>
        </w:rPr>
        <w:t>6、具有法律、行政法规规定的其他条件。</w:t>
      </w:r>
    </w:p>
    <w:p w14:paraId="50757CA1">
      <w:pPr>
        <w:snapToGrid w:val="0"/>
        <w:spacing w:line="360" w:lineRule="auto"/>
        <w:ind w:firstLine="480" w:firstLineChars="200"/>
        <w:rPr>
          <w:rFonts w:ascii="宋体" w:hAnsi="宋体" w:cs="宋体"/>
          <w:sz w:val="24"/>
          <w:szCs w:val="24"/>
        </w:rPr>
      </w:pPr>
      <w:r>
        <w:rPr>
          <w:rFonts w:hint="eastAsia" w:ascii="宋体" w:hAnsi="宋体" w:cs="宋体"/>
          <w:sz w:val="24"/>
          <w:szCs w:val="24"/>
        </w:rPr>
        <w:t>（二）未被信用中国（www.creditchina.gov.cn)、中国政府采购网（www.ccgp.gov.cn）列入失信被执行人、重大税收违法案件当事人名单、政府采购严重违法失信行为记录名单。</w:t>
      </w:r>
    </w:p>
    <w:p w14:paraId="58299711">
      <w:pPr>
        <w:snapToGrid w:val="0"/>
        <w:spacing w:line="360" w:lineRule="auto"/>
        <w:ind w:firstLine="480" w:firstLineChars="200"/>
        <w:rPr>
          <w:rFonts w:ascii="宋体" w:hAnsi="宋体" w:cs="宋体"/>
          <w:sz w:val="24"/>
          <w:szCs w:val="24"/>
        </w:rPr>
      </w:pPr>
      <w:r>
        <w:rPr>
          <w:rFonts w:hint="eastAsia" w:ascii="宋体" w:hAnsi="宋体" w:cs="宋体"/>
          <w:sz w:val="24"/>
          <w:szCs w:val="24"/>
        </w:rPr>
        <w:t>（三）不存在以下情况：</w:t>
      </w:r>
    </w:p>
    <w:p w14:paraId="4DFBD9FA">
      <w:pPr>
        <w:snapToGrid w:val="0"/>
        <w:spacing w:line="360" w:lineRule="auto"/>
        <w:ind w:firstLine="480" w:firstLineChars="200"/>
        <w:rPr>
          <w:rFonts w:ascii="宋体" w:hAnsi="宋体" w:cs="宋体"/>
          <w:sz w:val="24"/>
          <w:szCs w:val="24"/>
        </w:rPr>
      </w:pPr>
      <w:r>
        <w:rPr>
          <w:rFonts w:hint="eastAsia" w:ascii="宋体" w:hAnsi="宋体" w:cs="宋体"/>
          <w:sz w:val="24"/>
          <w:szCs w:val="24"/>
        </w:rPr>
        <w:t>1、单位负责人为同一人或者存在直接控股、管理关系的不同供应商参加同一合同项下的政府采购活动的；</w:t>
      </w:r>
    </w:p>
    <w:p w14:paraId="6FC156D9">
      <w:pPr>
        <w:snapToGrid w:val="0"/>
        <w:spacing w:line="360" w:lineRule="auto"/>
        <w:ind w:firstLine="480" w:firstLineChars="200"/>
        <w:rPr>
          <w:rFonts w:ascii="宋体" w:hAnsi="宋体" w:cs="宋体"/>
          <w:sz w:val="24"/>
          <w:szCs w:val="24"/>
        </w:rPr>
      </w:pPr>
      <w:r>
        <w:rPr>
          <w:rFonts w:hint="eastAsia" w:ascii="宋体" w:hAnsi="宋体" w:cs="宋体"/>
          <w:sz w:val="24"/>
          <w:szCs w:val="24"/>
        </w:rPr>
        <w:t>2、为采购项目提供整体设计、规范编制或者项目管理、监理、检测等服务后再参加该采购项目的其他采购活动的。</w:t>
      </w:r>
    </w:p>
    <w:p w14:paraId="2937E5BA">
      <w:pPr>
        <w:snapToGrid w:val="0"/>
        <w:spacing w:line="360" w:lineRule="auto"/>
        <w:ind w:firstLine="5520" w:firstLineChars="2300"/>
        <w:rPr>
          <w:rFonts w:ascii="宋体" w:hAnsi="宋体" w:cs="宋体"/>
          <w:kern w:val="0"/>
          <w:sz w:val="24"/>
          <w:szCs w:val="24"/>
        </w:rPr>
      </w:pPr>
      <w:r>
        <w:rPr>
          <w:rFonts w:hint="eastAsia" w:ascii="宋体" w:hAnsi="宋体" w:cs="宋体"/>
          <w:kern w:val="0"/>
          <w:sz w:val="24"/>
          <w:szCs w:val="24"/>
          <w:lang w:val="zh-CN"/>
        </w:rPr>
        <w:t>投标人名称(电子签名)：</w:t>
      </w:r>
    </w:p>
    <w:p w14:paraId="715D0BB2">
      <w:pPr>
        <w:snapToGrid w:val="0"/>
        <w:spacing w:line="360" w:lineRule="auto"/>
        <w:rPr>
          <w:rFonts w:ascii="宋体" w:hAnsi="宋体" w:cs="宋体"/>
          <w:kern w:val="0"/>
          <w:sz w:val="24"/>
          <w:szCs w:val="24"/>
        </w:rPr>
      </w:pPr>
      <w:r>
        <w:rPr>
          <w:rFonts w:hint="eastAsia" w:ascii="宋体" w:hAnsi="宋体" w:cs="宋体"/>
          <w:kern w:val="0"/>
          <w:sz w:val="24"/>
          <w:szCs w:val="24"/>
          <w:lang w:val="zh-CN"/>
        </w:rPr>
        <w:t xml:space="preserve">                        </w:t>
      </w:r>
      <w:r>
        <w:rPr>
          <w:rFonts w:hint="eastAsia" w:ascii="宋体" w:hAnsi="宋体" w:cs="宋体"/>
          <w:kern w:val="0"/>
          <w:sz w:val="24"/>
          <w:szCs w:val="24"/>
        </w:rPr>
        <w:t xml:space="preserve">                      </w:t>
      </w:r>
      <w:r>
        <w:rPr>
          <w:rFonts w:hint="eastAsia" w:ascii="宋体" w:hAnsi="宋体" w:cs="宋体"/>
          <w:kern w:val="0"/>
          <w:sz w:val="24"/>
          <w:szCs w:val="24"/>
          <w:lang w:val="zh-CN"/>
        </w:rPr>
        <w:t>日期</w:t>
      </w:r>
      <w:r>
        <w:rPr>
          <w:rFonts w:hint="eastAsia" w:ascii="宋体" w:hAnsi="宋体" w:cs="宋体"/>
          <w:kern w:val="0"/>
          <w:sz w:val="24"/>
          <w:szCs w:val="24"/>
        </w:rPr>
        <w:t xml:space="preserve">：  年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w:t>
      </w:r>
    </w:p>
    <w:p w14:paraId="5079B803">
      <w:pPr>
        <w:snapToGrid w:val="0"/>
        <w:spacing w:line="360" w:lineRule="auto"/>
        <w:ind w:right="480"/>
        <w:jc w:val="center"/>
        <w:rPr>
          <w:rFonts w:ascii="宋体" w:hAnsi="宋体" w:cs="宋体"/>
          <w:b/>
          <w:bCs/>
          <w:kern w:val="0"/>
          <w:sz w:val="32"/>
          <w:szCs w:val="32"/>
        </w:rPr>
      </w:pPr>
    </w:p>
    <w:p w14:paraId="4DE0100D">
      <w:pPr>
        <w:snapToGrid w:val="0"/>
        <w:spacing w:line="360" w:lineRule="auto"/>
        <w:ind w:right="480"/>
        <w:jc w:val="center"/>
        <w:rPr>
          <w:rFonts w:ascii="宋体" w:hAnsi="宋体" w:cs="宋体"/>
          <w:b/>
          <w:bCs/>
          <w:kern w:val="0"/>
          <w:sz w:val="32"/>
          <w:szCs w:val="32"/>
        </w:rPr>
      </w:pPr>
    </w:p>
    <w:p w14:paraId="0DB484B7">
      <w:pPr>
        <w:snapToGrid w:val="0"/>
        <w:spacing w:line="360" w:lineRule="auto"/>
        <w:ind w:right="480"/>
        <w:jc w:val="center"/>
        <w:rPr>
          <w:rFonts w:ascii="宋体" w:hAnsi="宋体" w:cs="宋体"/>
          <w:b/>
          <w:bCs/>
          <w:kern w:val="0"/>
          <w:sz w:val="32"/>
          <w:szCs w:val="32"/>
        </w:rPr>
      </w:pPr>
    </w:p>
    <w:p w14:paraId="40F72EBC">
      <w:pPr>
        <w:rPr>
          <w:rFonts w:ascii="宋体" w:hAnsi="宋体" w:cs="宋体"/>
        </w:rPr>
      </w:pPr>
    </w:p>
    <w:p w14:paraId="1896F22F">
      <w:pPr>
        <w:snapToGrid w:val="0"/>
        <w:spacing w:line="360" w:lineRule="auto"/>
        <w:ind w:right="480"/>
        <w:rPr>
          <w:rFonts w:ascii="宋体" w:hAnsi="宋体" w:cs="宋体"/>
          <w:b/>
          <w:bCs/>
          <w:kern w:val="0"/>
          <w:sz w:val="32"/>
          <w:szCs w:val="32"/>
        </w:rPr>
      </w:pPr>
    </w:p>
    <w:p w14:paraId="0E21C50A">
      <w:pPr>
        <w:snapToGrid w:val="0"/>
        <w:spacing w:line="360" w:lineRule="auto"/>
        <w:ind w:right="480"/>
        <w:jc w:val="center"/>
        <w:rPr>
          <w:rFonts w:ascii="宋体" w:hAnsi="宋体" w:cs="宋体"/>
          <w:b/>
          <w:bCs/>
          <w:kern w:val="0"/>
          <w:sz w:val="32"/>
          <w:szCs w:val="32"/>
        </w:rPr>
      </w:pPr>
    </w:p>
    <w:p w14:paraId="58037C7B">
      <w:pPr>
        <w:snapToGrid w:val="0"/>
        <w:spacing w:line="360" w:lineRule="auto"/>
        <w:ind w:right="480"/>
        <w:jc w:val="center"/>
        <w:rPr>
          <w:rFonts w:ascii="宋体" w:hAnsi="宋体" w:cs="宋体"/>
          <w:b/>
          <w:bCs/>
          <w:kern w:val="0"/>
          <w:sz w:val="32"/>
          <w:szCs w:val="32"/>
        </w:rPr>
      </w:pPr>
    </w:p>
    <w:p w14:paraId="0624D65A">
      <w:pPr>
        <w:snapToGrid w:val="0"/>
        <w:spacing w:line="360" w:lineRule="auto"/>
        <w:ind w:right="480"/>
        <w:jc w:val="center"/>
        <w:rPr>
          <w:rFonts w:ascii="宋体" w:hAnsi="宋体" w:cs="宋体"/>
          <w:b/>
          <w:bCs/>
          <w:kern w:val="0"/>
          <w:sz w:val="32"/>
          <w:szCs w:val="32"/>
        </w:rPr>
      </w:pPr>
      <w:r>
        <w:rPr>
          <w:rFonts w:hint="eastAsia" w:ascii="宋体" w:hAnsi="宋体" w:cs="宋体"/>
          <w:b/>
          <w:bCs/>
          <w:kern w:val="0"/>
          <w:sz w:val="32"/>
          <w:szCs w:val="32"/>
        </w:rPr>
        <w:t>二、落实政府采购政策需满足的资格要求</w:t>
      </w:r>
    </w:p>
    <w:p w14:paraId="00D32F9E">
      <w:pPr>
        <w:spacing w:line="360" w:lineRule="auto"/>
        <w:rPr>
          <w:rFonts w:ascii="宋体" w:hAnsi="宋体" w:cs="宋体"/>
          <w:sz w:val="24"/>
          <w:szCs w:val="24"/>
        </w:rPr>
      </w:pPr>
      <w:r>
        <w:rPr>
          <w:rFonts w:hint="eastAsia" w:ascii="宋体" w:hAnsi="宋体" w:cs="宋体"/>
          <w:sz w:val="24"/>
          <w:szCs w:val="24"/>
        </w:rPr>
        <w:t>（根据招标公告落实政府采购政策需满足的资格要求选择提供相应的材料；未要求的，无需提供）</w:t>
      </w:r>
    </w:p>
    <w:p w14:paraId="178B3863">
      <w:pPr>
        <w:snapToGrid w:val="0"/>
        <w:spacing w:before="50" w:after="50" w:line="360" w:lineRule="auto"/>
        <w:ind w:firstLine="472" w:firstLineChars="196"/>
        <w:jc w:val="left"/>
        <w:rPr>
          <w:rFonts w:ascii="宋体" w:hAnsi="宋体" w:cs="宋体"/>
          <w:sz w:val="24"/>
          <w:szCs w:val="24"/>
        </w:rPr>
      </w:pPr>
      <w:r>
        <w:rPr>
          <w:rFonts w:hint="eastAsia" w:ascii="宋体" w:hAnsi="宋体" w:cs="宋体"/>
          <w:b/>
          <w:bCs/>
          <w:sz w:val="24"/>
          <w:szCs w:val="24"/>
        </w:rPr>
        <w:t>A</w:t>
      </w:r>
      <w:r>
        <w:rPr>
          <w:rFonts w:hint="eastAsia" w:ascii="宋体" w:hAnsi="宋体" w:cs="宋体"/>
          <w:sz w:val="24"/>
          <w:szCs w:val="24"/>
        </w:rPr>
        <w:t xml:space="preserve">.专门面向中小企业，货物全部由符合政策要求的中小企业（或小微企业）制造或者服务全部由符合政策要求的中小企业（或小微企业）承接的，提供相应的中小企业声明函（附件5）。 </w:t>
      </w:r>
    </w:p>
    <w:p w14:paraId="28D54CC8">
      <w:pPr>
        <w:widowControl/>
        <w:spacing w:line="360" w:lineRule="auto"/>
        <w:ind w:firstLine="480"/>
        <w:jc w:val="left"/>
        <w:rPr>
          <w:rFonts w:ascii="宋体" w:hAnsi="宋体" w:cs="宋体"/>
          <w:sz w:val="24"/>
          <w:szCs w:val="24"/>
        </w:rPr>
      </w:pPr>
    </w:p>
    <w:p w14:paraId="71A36C0D">
      <w:pPr>
        <w:widowControl/>
        <w:spacing w:line="360" w:lineRule="auto"/>
        <w:ind w:firstLine="472" w:firstLineChars="196"/>
        <w:jc w:val="left"/>
        <w:rPr>
          <w:rFonts w:ascii="宋体" w:hAnsi="宋体" w:cs="宋体"/>
          <w:sz w:val="24"/>
          <w:szCs w:val="24"/>
        </w:rPr>
      </w:pPr>
      <w:r>
        <w:rPr>
          <w:rFonts w:hint="eastAsia" w:ascii="宋体" w:hAnsi="宋体" w:cs="宋体"/>
          <w:b/>
          <w:bCs/>
          <w:sz w:val="24"/>
          <w:szCs w:val="24"/>
        </w:rPr>
        <w:t>B.</w:t>
      </w:r>
      <w:r>
        <w:rPr>
          <w:rFonts w:hint="eastAsia" w:ascii="宋体" w:hAnsi="宋体" w:cs="宋体"/>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64C900A">
      <w:pPr>
        <w:snapToGrid w:val="0"/>
        <w:spacing w:before="50" w:after="50" w:line="360" w:lineRule="auto"/>
        <w:jc w:val="center"/>
        <w:rPr>
          <w:rFonts w:ascii="宋体" w:hAnsi="宋体" w:cs="宋体"/>
          <w:b/>
          <w:bCs/>
          <w:kern w:val="0"/>
          <w:sz w:val="32"/>
          <w:szCs w:val="32"/>
          <w:lang w:val="zh-CN"/>
        </w:rPr>
      </w:pPr>
      <w:r>
        <w:rPr>
          <w:rFonts w:hint="eastAsia" w:ascii="宋体" w:hAnsi="宋体" w:cs="宋体"/>
          <w:b/>
          <w:bCs/>
          <w:sz w:val="24"/>
          <w:szCs w:val="24"/>
        </w:rPr>
        <w:t xml:space="preserve">    </w:t>
      </w:r>
      <w:r>
        <w:rPr>
          <w:rFonts w:hint="eastAsia" w:ascii="宋体" w:hAnsi="宋体" w:cs="宋体"/>
          <w:b/>
          <w:bCs/>
          <w:kern w:val="0"/>
          <w:sz w:val="32"/>
          <w:szCs w:val="32"/>
          <w:lang w:val="zh-CN"/>
        </w:rPr>
        <w:t>联合协议</w:t>
      </w:r>
    </w:p>
    <w:p w14:paraId="09BBB259">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（联合体所有成员名称）</w:t>
      </w:r>
      <w:r>
        <w:rPr>
          <w:rFonts w:hint="eastAsia" w:ascii="宋体" w:hAnsi="宋体" w:cs="宋体"/>
          <w:kern w:val="0"/>
          <w:sz w:val="24"/>
          <w:szCs w:val="24"/>
        </w:rPr>
        <w:t>自愿</w:t>
      </w:r>
      <w:r>
        <w:rPr>
          <w:rFonts w:hint="eastAsia" w:ascii="宋体" w:hAnsi="宋体" w:cs="宋体"/>
          <w:kern w:val="0"/>
          <w:sz w:val="24"/>
          <w:szCs w:val="24"/>
          <w:lang w:val="zh-CN"/>
        </w:rPr>
        <w:t>组成一个联合体，以一个投标人的身份</w:t>
      </w:r>
      <w:r>
        <w:rPr>
          <w:rFonts w:hint="eastAsia" w:ascii="宋体" w:hAnsi="宋体" w:cs="宋体"/>
          <w:kern w:val="0"/>
          <w:sz w:val="24"/>
          <w:szCs w:val="24"/>
        </w:rPr>
        <w:t>参加</w:t>
      </w:r>
      <w:r>
        <w:rPr>
          <w:rFonts w:hint="eastAsia" w:ascii="宋体" w:hAnsi="宋体" w:cs="宋体"/>
          <w:sz w:val="24"/>
          <w:szCs w:val="24"/>
        </w:rPr>
        <w:t>（项目名称）【招标编号：（采购编号）】</w:t>
      </w:r>
      <w:r>
        <w:rPr>
          <w:rFonts w:hint="eastAsia" w:ascii="宋体" w:hAnsi="宋体" w:cs="宋体"/>
          <w:kern w:val="0"/>
          <w:sz w:val="24"/>
          <w:szCs w:val="24"/>
          <w:lang w:val="zh-CN"/>
        </w:rPr>
        <w:t xml:space="preserve">投标。 </w:t>
      </w:r>
    </w:p>
    <w:p w14:paraId="0337AE21">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一、各方一致决定，</w:t>
      </w:r>
      <w:r>
        <w:rPr>
          <w:rFonts w:hint="eastAsia" w:ascii="宋体" w:hAnsi="宋体" w:cs="宋体"/>
          <w:kern w:val="0"/>
          <w:sz w:val="24"/>
          <w:szCs w:val="24"/>
          <w:u w:val="single"/>
        </w:rPr>
        <w:t>（某联合体成员名称）</w:t>
      </w:r>
      <w:r>
        <w:rPr>
          <w:rFonts w:hint="eastAsia" w:ascii="宋体" w:hAnsi="宋体" w:cs="宋体"/>
          <w:kern w:val="0"/>
          <w:sz w:val="24"/>
          <w:szCs w:val="24"/>
        </w:rPr>
        <w:t>为联合体</w:t>
      </w:r>
      <w:r>
        <w:rPr>
          <w:rFonts w:hint="eastAsia" w:ascii="宋体" w:hAnsi="宋体" w:cs="宋体"/>
          <w:kern w:val="0"/>
          <w:sz w:val="24"/>
          <w:szCs w:val="24"/>
          <w:lang w:val="zh-CN"/>
        </w:rPr>
        <w:t>牵头人</w:t>
      </w:r>
      <w:r>
        <w:rPr>
          <w:rFonts w:hint="eastAsia" w:ascii="宋体" w:hAnsi="宋体" w:cs="宋体"/>
          <w:sz w:val="24"/>
          <w:szCs w:val="24"/>
        </w:rPr>
        <w:t>，代表所有联合体成员负责投标和合同实施阶段的主办、协调工作</w:t>
      </w:r>
      <w:r>
        <w:rPr>
          <w:rFonts w:hint="eastAsia" w:ascii="宋体" w:hAnsi="宋体" w:cs="宋体"/>
          <w:kern w:val="0"/>
          <w:sz w:val="24"/>
          <w:szCs w:val="24"/>
          <w:lang w:val="zh-CN"/>
        </w:rPr>
        <w:t>。</w:t>
      </w:r>
    </w:p>
    <w:p w14:paraId="45F43F5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w:t>
      </w:r>
      <w:r>
        <w:rPr>
          <w:rFonts w:hint="eastAsia" w:ascii="宋体" w:hAnsi="宋体" w:cs="宋体"/>
          <w:sz w:val="24"/>
          <w:szCs w:val="24"/>
        </w:rPr>
        <w:t>所有联合体成员各方签署授权书，授权书载明的</w:t>
      </w:r>
      <w:r>
        <w:rPr>
          <w:rFonts w:hint="eastAsia" w:ascii="宋体" w:hAnsi="宋体" w:cs="宋体"/>
          <w:kern w:val="0"/>
          <w:sz w:val="24"/>
          <w:szCs w:val="24"/>
          <w:lang w:val="zh-CN"/>
        </w:rPr>
        <w:t>授权代表根据招标文件规定及投标内容而对采购人、采购机构所作的任何合法承诺，包括书面澄清及相应等均对联合投标各方产生约束力。</w:t>
      </w:r>
    </w:p>
    <w:p w14:paraId="33E2505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三、本次联合投标中，分工如下：</w:t>
      </w:r>
      <w:r>
        <w:rPr>
          <w:rFonts w:hint="eastAsia" w:ascii="宋体" w:hAnsi="宋体" w:cs="宋体"/>
          <w:kern w:val="0"/>
          <w:sz w:val="24"/>
          <w:szCs w:val="24"/>
          <w:u w:val="single"/>
        </w:rPr>
        <w:t>（联合体其中一方成员名称）</w:t>
      </w:r>
      <w:r>
        <w:rPr>
          <w:rFonts w:hint="eastAsia" w:ascii="宋体" w:hAnsi="宋体" w:cs="宋体"/>
          <w:kern w:val="0"/>
          <w:sz w:val="24"/>
          <w:szCs w:val="24"/>
          <w:lang w:val="zh-CN"/>
        </w:rPr>
        <w:t>承担的工作和义务为：</w:t>
      </w:r>
      <w:r>
        <w:rPr>
          <w:rFonts w:hint="eastAsia" w:ascii="宋体" w:hAnsi="宋体" w:cs="宋体"/>
          <w:u w:val="single"/>
        </w:rPr>
        <w:t xml:space="preserve">             </w:t>
      </w:r>
      <w:r>
        <w:rPr>
          <w:rFonts w:hint="eastAsia" w:ascii="宋体" w:hAnsi="宋体" w:cs="宋体"/>
          <w:kern w:val="0"/>
          <w:sz w:val="24"/>
          <w:szCs w:val="24"/>
          <w:lang w:val="zh-CN"/>
        </w:rPr>
        <w:t>；</w:t>
      </w:r>
      <w:r>
        <w:rPr>
          <w:rFonts w:hint="eastAsia" w:ascii="宋体" w:hAnsi="宋体" w:cs="宋体"/>
          <w:kern w:val="0"/>
          <w:sz w:val="24"/>
          <w:szCs w:val="24"/>
          <w:u w:val="single"/>
        </w:rPr>
        <w:t>（联合体其中一方成员名称）</w:t>
      </w:r>
      <w:r>
        <w:rPr>
          <w:rFonts w:hint="eastAsia" w:ascii="宋体" w:hAnsi="宋体" w:cs="宋体"/>
          <w:kern w:val="0"/>
          <w:sz w:val="24"/>
          <w:szCs w:val="24"/>
          <w:lang w:val="zh-CN"/>
        </w:rPr>
        <w:t>承担的工作和义务为：</w:t>
      </w:r>
      <w:r>
        <w:rPr>
          <w:rFonts w:hint="eastAsia" w:ascii="宋体" w:hAnsi="宋体" w:cs="宋体"/>
          <w:u w:val="single"/>
        </w:rPr>
        <w:t xml:space="preserve">            </w:t>
      </w:r>
      <w:r>
        <w:rPr>
          <w:rFonts w:hint="eastAsia" w:ascii="宋体" w:hAnsi="宋体" w:cs="宋体"/>
          <w:kern w:val="0"/>
          <w:sz w:val="24"/>
          <w:szCs w:val="24"/>
          <w:lang w:val="zh-CN"/>
        </w:rPr>
        <w:t xml:space="preserve"> ；……。</w:t>
      </w:r>
    </w:p>
    <w:p w14:paraId="076FBE2E">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w:t>
      </w:r>
      <w:r>
        <w:rPr>
          <w:rFonts w:hint="eastAsia" w:ascii="宋体" w:hAnsi="宋体" w:cs="宋体"/>
          <w:sz w:val="24"/>
          <w:szCs w:val="24"/>
        </w:rPr>
        <w:t>中小企业合同金额达到</w:t>
      </w:r>
      <w:r>
        <w:rPr>
          <w:rFonts w:hint="eastAsia" w:ascii="宋体" w:hAnsi="宋体" w:cs="宋体"/>
          <w:sz w:val="24"/>
          <w:szCs w:val="24"/>
          <w:u w:val="single"/>
        </w:rPr>
        <w:t xml:space="preserve">  </w:t>
      </w:r>
      <w:r>
        <w:rPr>
          <w:rFonts w:hint="eastAsia" w:ascii="宋体" w:hAnsi="宋体" w:cs="宋体"/>
          <w:sz w:val="24"/>
          <w:szCs w:val="24"/>
        </w:rPr>
        <w:t>%，小微企业合同金额达到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lang w:val="zh-CN"/>
        </w:rPr>
        <w:t>。</w:t>
      </w:r>
    </w:p>
    <w:p w14:paraId="3A8B0C0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五、如果中标，</w:t>
      </w:r>
      <w:r>
        <w:rPr>
          <w:rFonts w:hint="eastAsia" w:ascii="宋体" w:hAnsi="宋体" w:cs="宋体"/>
          <w:sz w:val="24"/>
          <w:szCs w:val="24"/>
        </w:rPr>
        <w:t>联合体各成员方共同与采购人签订合同，并就采购合同约定的事项对采购人承担连带责任。</w:t>
      </w:r>
    </w:p>
    <w:p w14:paraId="78E302FD">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六、有关本次联合投标的其他事宜：</w:t>
      </w:r>
    </w:p>
    <w:p w14:paraId="2BA34356">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1、联合体各方不再单独参加或者与其他供应商另外组成联合体参加同一合同项下的政府采购活动。</w:t>
      </w:r>
    </w:p>
    <w:p w14:paraId="39B546AE">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2、联合体中有同类资质的各方按照联合体分工承担相同工作的，按照资质等级较低的供应商确定资质等级。</w:t>
      </w:r>
    </w:p>
    <w:p w14:paraId="0F2282C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3、本协议提交采购人、采购机构后，联合体各方不得以任何形式对上述内容进行修改或撤销。</w:t>
      </w:r>
    </w:p>
    <w:p w14:paraId="6314EF29">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080D11F7">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047337D5">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1B659DF5">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24F8D461">
      <w:pPr>
        <w:spacing w:line="360" w:lineRule="auto"/>
        <w:ind w:firstLine="480" w:firstLineChars="200"/>
        <w:rPr>
          <w:rFonts w:ascii="宋体" w:hAnsi="宋体" w:cs="宋体"/>
          <w:sz w:val="24"/>
          <w:szCs w:val="24"/>
        </w:rPr>
      </w:pPr>
    </w:p>
    <w:p w14:paraId="6C0C8BE4">
      <w:pPr>
        <w:spacing w:line="360" w:lineRule="auto"/>
        <w:ind w:firstLine="482" w:firstLineChars="200"/>
        <w:rPr>
          <w:rFonts w:ascii="宋体" w:hAnsi="宋体" w:cs="宋体"/>
          <w:sz w:val="24"/>
          <w:szCs w:val="24"/>
        </w:rPr>
      </w:pPr>
      <w:r>
        <w:rPr>
          <w:rFonts w:hint="eastAsia" w:ascii="宋体" w:hAnsi="宋体" w:cs="宋体"/>
          <w:b/>
          <w:bCs/>
          <w:sz w:val="24"/>
          <w:szCs w:val="24"/>
        </w:rPr>
        <w:t>C、</w:t>
      </w:r>
      <w:r>
        <w:rPr>
          <w:rFonts w:hint="eastAsia" w:ascii="宋体" w:hAnsi="宋体" w:cs="宋体"/>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1C1DB1D">
      <w:pPr>
        <w:snapToGrid w:val="0"/>
        <w:spacing w:line="360" w:lineRule="auto"/>
        <w:ind w:firstLine="3534" w:firstLineChars="1100"/>
        <w:rPr>
          <w:rFonts w:ascii="宋体" w:hAnsi="宋体" w:cs="宋体"/>
          <w:b/>
          <w:bCs/>
          <w:kern w:val="0"/>
          <w:sz w:val="32"/>
          <w:szCs w:val="32"/>
        </w:rPr>
      </w:pPr>
      <w:r>
        <w:rPr>
          <w:rFonts w:hint="eastAsia" w:ascii="宋体" w:hAnsi="宋体" w:cs="宋体"/>
          <w:b/>
          <w:bCs/>
          <w:kern w:val="0"/>
          <w:sz w:val="32"/>
          <w:szCs w:val="32"/>
        </w:rPr>
        <w:t>分包意向协议</w:t>
      </w:r>
    </w:p>
    <w:p w14:paraId="09CA68D1">
      <w:pPr>
        <w:widowControl/>
        <w:spacing w:line="360" w:lineRule="auto"/>
        <w:ind w:firstLine="120" w:firstLineChars="50"/>
        <w:jc w:val="lef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中标后以分包方式履行合同的，提供分包意向协议；采购人不同意分包或者投标人中标后不以分包方式履行合同的，则不需要提供。</w:t>
      </w:r>
      <w:r>
        <w:rPr>
          <w:rFonts w:hint="eastAsia" w:ascii="宋体" w:hAnsi="宋体" w:cs="宋体"/>
          <w:sz w:val="24"/>
          <w:szCs w:val="24"/>
        </w:rPr>
        <w:t>）</w:t>
      </w:r>
    </w:p>
    <w:p w14:paraId="47DA0D3D">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sz w:val="24"/>
          <w:szCs w:val="24"/>
        </w:rPr>
        <w:t>（项目名称）【招标编号：（采购编号）】</w:t>
      </w:r>
      <w:r>
        <w:rPr>
          <w:rFonts w:hint="eastAsia" w:ascii="宋体" w:hAnsi="宋体" w:cs="宋体"/>
          <w:kern w:val="0"/>
          <w:sz w:val="24"/>
          <w:szCs w:val="24"/>
          <w:lang w:val="zh-CN"/>
        </w:rPr>
        <w:t>的中标供应商，将依法采取分包方式履行合同。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 xml:space="preserve">。 </w:t>
      </w:r>
    </w:p>
    <w:p w14:paraId="2C48F317">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10BD52DF">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u w:val="single"/>
        </w:rPr>
        <w:t xml:space="preserve">   XX工作内容   </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kern w:val="0"/>
          <w:sz w:val="24"/>
          <w:szCs w:val="24"/>
          <w:u w:val="single"/>
          <w:lang w:val="zh-CN"/>
        </w:rPr>
        <w:t>XX工作内容</w:t>
      </w:r>
      <w:r>
        <w:rPr>
          <w:rFonts w:hint="eastAsia" w:ascii="宋体" w:hAnsi="宋体" w:cs="宋体"/>
          <w:kern w:val="0"/>
          <w:sz w:val="24"/>
          <w:szCs w:val="24"/>
          <w:lang w:val="zh-CN"/>
        </w:rPr>
        <w:t>相应资质条件且不得再次分包；</w:t>
      </w:r>
    </w:p>
    <w:p w14:paraId="6DD62D67">
      <w:pPr>
        <w:pStyle w:val="6"/>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0843436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051A318E">
      <w:pPr>
        <w:snapToGrid w:val="0"/>
        <w:spacing w:line="360" w:lineRule="auto"/>
        <w:ind w:firstLine="576"/>
        <w:rPr>
          <w:rFonts w:ascii="宋体" w:hAnsi="宋体" w:cs="宋体"/>
          <w:u w:val="single"/>
        </w:rPr>
      </w:pPr>
      <w:r>
        <w:rPr>
          <w:rFonts w:hint="eastAsia" w:ascii="宋体" w:hAnsi="宋体" w:cs="宋体"/>
          <w:u w:val="single"/>
        </w:rPr>
        <w:t xml:space="preserve">                                                                                  </w:t>
      </w:r>
    </w:p>
    <w:p w14:paraId="3FCCC816">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三、质量</w:t>
      </w:r>
    </w:p>
    <w:p w14:paraId="760C1A61">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5F83E90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四、价款或者报酬</w:t>
      </w:r>
    </w:p>
    <w:p w14:paraId="1D1795D7">
      <w:pPr>
        <w:snapToGrid w:val="0"/>
        <w:spacing w:line="360" w:lineRule="auto"/>
        <w:ind w:left="573" w:leftChars="273"/>
        <w:rPr>
          <w:rFonts w:ascii="宋体" w:hAnsi="宋体" w:cs="宋体"/>
          <w:kern w:val="0"/>
          <w:sz w:val="24"/>
          <w:szCs w:val="24"/>
          <w:lang w:val="zh-CN"/>
        </w:rPr>
      </w:pPr>
      <w:r>
        <w:rPr>
          <w:rFonts w:hint="eastAsia" w:ascii="宋体" w:hAnsi="宋体" w:cs="宋体"/>
          <w:u w:val="single"/>
        </w:rPr>
        <w:t xml:space="preserve">                                                                                     </w:t>
      </w:r>
    </w:p>
    <w:p w14:paraId="7C7CBAFF">
      <w:pPr>
        <w:snapToGrid w:val="0"/>
        <w:spacing w:line="360" w:lineRule="auto"/>
        <w:ind w:left="573" w:leftChars="273"/>
        <w:rPr>
          <w:rFonts w:ascii="宋体" w:hAnsi="宋体" w:cs="宋体"/>
          <w:kern w:val="0"/>
          <w:sz w:val="24"/>
          <w:szCs w:val="24"/>
          <w:lang w:val="zh-CN"/>
        </w:rPr>
      </w:pPr>
      <w:r>
        <w:rPr>
          <w:rFonts w:hint="eastAsia" w:ascii="宋体" w:hAnsi="宋体" w:cs="宋体"/>
          <w:kern w:val="0"/>
          <w:sz w:val="24"/>
          <w:szCs w:val="24"/>
          <w:lang w:val="zh-CN"/>
        </w:rPr>
        <w:t>五、违约责任</w:t>
      </w:r>
    </w:p>
    <w:p w14:paraId="6638B63C">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777F990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3AA814F3">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70513CDF">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七、其他</w:t>
      </w:r>
    </w:p>
    <w:p w14:paraId="318758A4">
      <w:pPr>
        <w:snapToGrid w:val="0"/>
        <w:spacing w:line="360" w:lineRule="auto"/>
        <w:ind w:left="5758" w:leftChars="342" w:hanging="5040" w:hangingChars="2100"/>
        <w:rPr>
          <w:rFonts w:ascii="宋体" w:hAnsi="宋体" w:cs="宋体"/>
          <w:kern w:val="0"/>
          <w:sz w:val="24"/>
          <w:szCs w:val="24"/>
          <w:lang w:val="zh-CN"/>
        </w:rPr>
      </w:pPr>
      <w:r>
        <w:rPr>
          <w:rFonts w:hint="eastAsia" w:ascii="宋体" w:hAnsi="宋体" w:cs="宋体"/>
          <w:sz w:val="24"/>
          <w:szCs w:val="24"/>
        </w:rPr>
        <w:t>中小企业合同金额达到</w:t>
      </w:r>
      <w:r>
        <w:rPr>
          <w:rFonts w:hint="eastAsia" w:ascii="宋体" w:hAnsi="宋体" w:cs="宋体"/>
          <w:sz w:val="24"/>
          <w:szCs w:val="24"/>
          <w:u w:val="single"/>
        </w:rPr>
        <w:t xml:space="preserve">  </w:t>
      </w:r>
      <w:r>
        <w:rPr>
          <w:rFonts w:hint="eastAsia" w:ascii="宋体" w:hAnsi="宋体" w:cs="宋体"/>
          <w:sz w:val="24"/>
          <w:szCs w:val="24"/>
        </w:rPr>
        <w:t>%，小微企业合同金额达到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lang w:val="zh-CN"/>
        </w:rPr>
        <w:t xml:space="preserve">  。                                           投标人名称(电子签名)：</w:t>
      </w:r>
    </w:p>
    <w:p w14:paraId="75EE25B7">
      <w:pPr>
        <w:snapToGrid w:val="0"/>
        <w:spacing w:line="360" w:lineRule="auto"/>
        <w:ind w:firstLine="5640" w:firstLineChars="2350"/>
        <w:rPr>
          <w:rFonts w:ascii="宋体" w:hAnsi="宋体" w:cs="宋体"/>
          <w:kern w:val="0"/>
          <w:sz w:val="24"/>
          <w:szCs w:val="24"/>
          <w:lang w:val="zh-CN"/>
        </w:rPr>
      </w:pPr>
      <w:r>
        <w:rPr>
          <w:rFonts w:hint="eastAsia" w:ascii="宋体" w:hAnsi="宋体" w:cs="宋体"/>
          <w:kern w:val="0"/>
          <w:sz w:val="24"/>
          <w:szCs w:val="24"/>
          <w:lang w:val="zh-CN"/>
        </w:rPr>
        <w:t>分包供应商名称：</w:t>
      </w:r>
    </w:p>
    <w:p w14:paraId="799F352B">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616D15F8">
      <w:pPr>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5846D6CF">
      <w:pPr>
        <w:widowControl/>
        <w:spacing w:line="360" w:lineRule="auto"/>
        <w:ind w:left="150"/>
        <w:jc w:val="center"/>
        <w:rPr>
          <w:rFonts w:ascii="宋体" w:hAnsi="宋体" w:cs="宋体"/>
          <w:b/>
          <w:bCs/>
          <w:kern w:val="0"/>
          <w:sz w:val="32"/>
          <w:szCs w:val="32"/>
        </w:rPr>
      </w:pPr>
    </w:p>
    <w:p w14:paraId="215D905E">
      <w:pPr>
        <w:widowControl/>
        <w:spacing w:line="360" w:lineRule="auto"/>
        <w:ind w:left="150"/>
        <w:jc w:val="center"/>
        <w:rPr>
          <w:rFonts w:ascii="宋体" w:hAnsi="宋体" w:cs="宋体"/>
          <w:b/>
          <w:bCs/>
          <w:kern w:val="0"/>
          <w:sz w:val="32"/>
          <w:szCs w:val="32"/>
        </w:rPr>
      </w:pPr>
      <w:r>
        <w:rPr>
          <w:rFonts w:hint="eastAsia" w:ascii="宋体" w:hAnsi="宋体" w:cs="宋体"/>
          <w:b/>
          <w:bCs/>
          <w:kern w:val="0"/>
          <w:sz w:val="32"/>
          <w:szCs w:val="32"/>
        </w:rPr>
        <w:t>三、本项目的特定资格要求</w:t>
      </w:r>
    </w:p>
    <w:p w14:paraId="17C91512">
      <w:pPr>
        <w:spacing w:line="360" w:lineRule="auto"/>
        <w:jc w:val="center"/>
        <w:rPr>
          <w:rFonts w:ascii="宋体" w:hAnsi="宋体" w:cs="宋体"/>
          <w:sz w:val="24"/>
          <w:szCs w:val="24"/>
        </w:rPr>
      </w:pPr>
      <w:r>
        <w:rPr>
          <w:rFonts w:hint="eastAsia" w:ascii="宋体" w:hAnsi="宋体" w:cs="宋体"/>
          <w:sz w:val="24"/>
          <w:szCs w:val="24"/>
        </w:rPr>
        <w:t>（根据招标公告本项目的特定资格要求提供相应的材料；未要求的，无需提供）</w:t>
      </w:r>
    </w:p>
    <w:p w14:paraId="2C12B4C1">
      <w:pPr>
        <w:rPr>
          <w:rFonts w:ascii="宋体" w:hAnsi="宋体" w:cs="宋体"/>
        </w:rPr>
      </w:pPr>
    </w:p>
    <w:p w14:paraId="177102E4">
      <w:pPr>
        <w:snapToGrid w:val="0"/>
        <w:spacing w:line="360" w:lineRule="auto"/>
        <w:ind w:right="480"/>
        <w:jc w:val="center"/>
        <w:rPr>
          <w:rFonts w:ascii="宋体" w:hAnsi="宋体" w:cs="宋体"/>
          <w:b/>
          <w:bCs/>
          <w:kern w:val="0"/>
          <w:sz w:val="32"/>
          <w:szCs w:val="32"/>
        </w:rPr>
      </w:pPr>
    </w:p>
    <w:p w14:paraId="4107DCA2">
      <w:pPr>
        <w:pStyle w:val="63"/>
        <w:rPr>
          <w:rFonts w:hAnsi="宋体"/>
          <w:b/>
          <w:bCs/>
          <w:kern w:val="0"/>
          <w:sz w:val="32"/>
          <w:szCs w:val="32"/>
        </w:rPr>
      </w:pPr>
    </w:p>
    <w:p w14:paraId="6A3384FA">
      <w:pPr>
        <w:rPr>
          <w:rFonts w:ascii="宋体" w:hAnsi="宋体" w:cs="宋体"/>
          <w:b/>
          <w:bCs/>
          <w:kern w:val="0"/>
          <w:sz w:val="32"/>
          <w:szCs w:val="32"/>
        </w:rPr>
      </w:pPr>
    </w:p>
    <w:p w14:paraId="143012D7">
      <w:pPr>
        <w:pStyle w:val="63"/>
        <w:rPr>
          <w:rFonts w:hAnsi="宋体"/>
          <w:b/>
          <w:bCs/>
          <w:kern w:val="0"/>
          <w:sz w:val="32"/>
          <w:szCs w:val="32"/>
        </w:rPr>
      </w:pPr>
    </w:p>
    <w:p w14:paraId="65DE1C2D">
      <w:pPr>
        <w:rPr>
          <w:rFonts w:ascii="宋体" w:hAnsi="宋体" w:cs="宋体"/>
          <w:b/>
          <w:bCs/>
          <w:kern w:val="0"/>
          <w:sz w:val="32"/>
          <w:szCs w:val="32"/>
        </w:rPr>
      </w:pPr>
    </w:p>
    <w:p w14:paraId="5D61D7B6">
      <w:pPr>
        <w:rPr>
          <w:rFonts w:ascii="宋体" w:hAnsi="宋体" w:cs="宋体"/>
        </w:rPr>
      </w:pPr>
    </w:p>
    <w:p w14:paraId="34C7CC53">
      <w:pPr>
        <w:pStyle w:val="63"/>
        <w:rPr>
          <w:rFonts w:hAnsi="宋体"/>
          <w:b/>
          <w:bCs/>
          <w:kern w:val="0"/>
          <w:sz w:val="32"/>
          <w:szCs w:val="32"/>
        </w:rPr>
      </w:pPr>
    </w:p>
    <w:p w14:paraId="6CA44D0F">
      <w:pPr>
        <w:rPr>
          <w:rFonts w:ascii="宋体" w:hAnsi="宋体" w:cs="宋体"/>
        </w:rPr>
      </w:pPr>
    </w:p>
    <w:p w14:paraId="13C1D9E8">
      <w:pPr>
        <w:spacing w:line="360" w:lineRule="auto"/>
        <w:ind w:right="420"/>
        <w:jc w:val="center"/>
        <w:rPr>
          <w:rFonts w:ascii="宋体" w:hAnsi="宋体" w:cs="宋体"/>
          <w:b/>
          <w:bCs/>
          <w:kern w:val="0"/>
          <w:sz w:val="36"/>
          <w:szCs w:val="36"/>
        </w:rPr>
      </w:pPr>
    </w:p>
    <w:p w14:paraId="54D2E1CD">
      <w:pPr>
        <w:spacing w:line="360" w:lineRule="auto"/>
        <w:ind w:right="420"/>
        <w:jc w:val="center"/>
        <w:rPr>
          <w:rFonts w:ascii="宋体" w:hAnsi="宋体" w:cs="宋体"/>
          <w:b/>
          <w:bCs/>
          <w:kern w:val="0"/>
          <w:sz w:val="36"/>
          <w:szCs w:val="36"/>
        </w:rPr>
      </w:pPr>
    </w:p>
    <w:p w14:paraId="6C1AE664">
      <w:pPr>
        <w:spacing w:line="360" w:lineRule="auto"/>
        <w:ind w:right="420"/>
        <w:jc w:val="center"/>
        <w:rPr>
          <w:rFonts w:ascii="宋体" w:hAnsi="宋体" w:cs="宋体"/>
          <w:b/>
          <w:bCs/>
          <w:kern w:val="0"/>
          <w:sz w:val="36"/>
          <w:szCs w:val="36"/>
        </w:rPr>
      </w:pPr>
    </w:p>
    <w:p w14:paraId="152935D6">
      <w:pPr>
        <w:spacing w:line="360" w:lineRule="auto"/>
        <w:ind w:right="420"/>
        <w:jc w:val="center"/>
        <w:rPr>
          <w:rFonts w:ascii="宋体" w:hAnsi="宋体" w:cs="宋体"/>
          <w:b/>
          <w:bCs/>
          <w:kern w:val="0"/>
          <w:sz w:val="36"/>
          <w:szCs w:val="36"/>
        </w:rPr>
      </w:pPr>
    </w:p>
    <w:p w14:paraId="39A94030">
      <w:pPr>
        <w:spacing w:line="360" w:lineRule="auto"/>
        <w:ind w:right="420"/>
        <w:jc w:val="center"/>
        <w:rPr>
          <w:rFonts w:ascii="宋体" w:hAnsi="宋体" w:cs="宋体"/>
          <w:b/>
          <w:bCs/>
          <w:kern w:val="0"/>
          <w:sz w:val="36"/>
          <w:szCs w:val="36"/>
        </w:rPr>
      </w:pPr>
    </w:p>
    <w:p w14:paraId="5C276AB4">
      <w:pPr>
        <w:spacing w:line="360" w:lineRule="auto"/>
        <w:ind w:right="420"/>
        <w:jc w:val="center"/>
        <w:rPr>
          <w:rFonts w:ascii="宋体" w:hAnsi="宋体" w:cs="宋体"/>
          <w:b/>
          <w:bCs/>
          <w:kern w:val="0"/>
          <w:sz w:val="36"/>
          <w:szCs w:val="36"/>
        </w:rPr>
      </w:pPr>
      <w:r>
        <w:rPr>
          <w:rFonts w:hint="eastAsia" w:ascii="宋体" w:hAnsi="宋体" w:cs="宋体"/>
          <w:b/>
          <w:bCs/>
          <w:kern w:val="0"/>
          <w:sz w:val="36"/>
          <w:szCs w:val="36"/>
        </w:rPr>
        <w:t>商务技术文件部分</w:t>
      </w:r>
    </w:p>
    <w:p w14:paraId="717384FE">
      <w:pPr>
        <w:spacing w:line="360" w:lineRule="auto"/>
        <w:jc w:val="center"/>
        <w:outlineLvl w:val="0"/>
        <w:rPr>
          <w:rFonts w:ascii="宋体" w:hAnsi="宋体" w:cs="宋体"/>
          <w:b/>
          <w:bCs/>
          <w:kern w:val="0"/>
          <w:sz w:val="24"/>
          <w:szCs w:val="24"/>
        </w:rPr>
      </w:pPr>
    </w:p>
    <w:p w14:paraId="2BC424D2">
      <w:pPr>
        <w:spacing w:line="360" w:lineRule="auto"/>
        <w:jc w:val="center"/>
        <w:outlineLvl w:val="0"/>
        <w:rPr>
          <w:rFonts w:ascii="宋体" w:hAnsi="宋体" w:cs="宋体"/>
          <w:b/>
          <w:bCs/>
          <w:kern w:val="0"/>
          <w:sz w:val="28"/>
          <w:szCs w:val="28"/>
        </w:rPr>
      </w:pPr>
      <w:r>
        <w:rPr>
          <w:rFonts w:hint="eastAsia" w:ascii="宋体" w:hAnsi="宋体" w:cs="宋体"/>
          <w:b/>
          <w:bCs/>
          <w:kern w:val="0"/>
          <w:sz w:val="28"/>
          <w:szCs w:val="28"/>
        </w:rPr>
        <w:t>目录</w:t>
      </w:r>
    </w:p>
    <w:p w14:paraId="6A635D1C">
      <w:pPr>
        <w:snapToGrid w:val="0"/>
        <w:spacing w:line="360" w:lineRule="auto"/>
        <w:ind w:left="479" w:leftChars="228"/>
        <w:rPr>
          <w:rFonts w:ascii="宋体" w:hAnsi="宋体" w:cs="宋体"/>
        </w:rPr>
      </w:pPr>
      <w:r>
        <w:rPr>
          <w:rFonts w:hint="eastAsia" w:ascii="宋体" w:hAnsi="宋体" w:cs="宋体"/>
          <w:sz w:val="24"/>
          <w:szCs w:val="24"/>
        </w:rPr>
        <w:t>（1）投标函</w:t>
      </w:r>
      <w:r>
        <w:rPr>
          <w:rFonts w:hint="eastAsia" w:ascii="宋体" w:hAnsi="宋体" w:cs="宋体"/>
        </w:rPr>
        <w:t>…………………………………………………………………………………（页码）</w:t>
      </w:r>
      <w:r>
        <w:rPr>
          <w:rFonts w:hint="eastAsia" w:ascii="宋体" w:hAnsi="宋体" w:cs="宋体"/>
          <w:sz w:val="24"/>
          <w:szCs w:val="24"/>
        </w:rPr>
        <w:t>（2）授权委托书或法定代表人（单位负责人、自然人本人）身份证明</w:t>
      </w:r>
      <w:r>
        <w:rPr>
          <w:rFonts w:hint="eastAsia" w:ascii="宋体" w:hAnsi="宋体" w:cs="宋体"/>
        </w:rPr>
        <w:t>………（页码）</w:t>
      </w:r>
    </w:p>
    <w:p w14:paraId="2698442C">
      <w:pPr>
        <w:snapToGrid w:val="0"/>
        <w:spacing w:line="360" w:lineRule="auto"/>
        <w:ind w:left="479" w:leftChars="228"/>
        <w:rPr>
          <w:rFonts w:ascii="宋体" w:hAnsi="宋体" w:cs="宋体"/>
        </w:rPr>
      </w:pPr>
      <w:r>
        <w:rPr>
          <w:rFonts w:hint="eastAsia" w:ascii="宋体" w:hAnsi="宋体" w:cs="宋体"/>
          <w:sz w:val="24"/>
          <w:szCs w:val="24"/>
        </w:rPr>
        <w:t>（3）联合协议</w:t>
      </w:r>
      <w:r>
        <w:rPr>
          <w:rFonts w:hint="eastAsia" w:ascii="宋体" w:hAnsi="宋体" w:cs="宋体"/>
        </w:rPr>
        <w:t>………………………………………………………………………………（页码）</w:t>
      </w:r>
    </w:p>
    <w:p w14:paraId="55DA23B0">
      <w:pPr>
        <w:snapToGrid w:val="0"/>
        <w:spacing w:line="360" w:lineRule="auto"/>
        <w:ind w:firstLine="480" w:firstLineChars="200"/>
        <w:rPr>
          <w:rFonts w:ascii="宋体" w:hAnsi="宋体" w:cs="宋体"/>
        </w:rPr>
      </w:pPr>
      <w:r>
        <w:rPr>
          <w:rFonts w:hint="eastAsia" w:ascii="宋体" w:hAnsi="宋体" w:cs="宋体"/>
          <w:sz w:val="24"/>
          <w:szCs w:val="24"/>
        </w:rPr>
        <w:t>（4）分包意向协议</w:t>
      </w:r>
      <w:r>
        <w:rPr>
          <w:rFonts w:hint="eastAsia" w:ascii="宋体" w:hAnsi="宋体" w:cs="宋体"/>
        </w:rPr>
        <w:t>…………………………………………………………………………（页码）</w:t>
      </w:r>
    </w:p>
    <w:p w14:paraId="48CDE443">
      <w:pPr>
        <w:snapToGrid w:val="0"/>
        <w:spacing w:line="360" w:lineRule="auto"/>
        <w:ind w:firstLine="480" w:firstLineChars="200"/>
        <w:rPr>
          <w:rFonts w:ascii="宋体" w:hAnsi="宋体" w:cs="宋体"/>
        </w:rPr>
      </w:pPr>
      <w:r>
        <w:rPr>
          <w:rFonts w:hint="eastAsia" w:ascii="宋体" w:hAnsi="宋体" w:cs="宋体"/>
          <w:sz w:val="24"/>
          <w:szCs w:val="24"/>
        </w:rPr>
        <w:t>（5）符合性审查资料</w:t>
      </w:r>
      <w:r>
        <w:rPr>
          <w:rFonts w:hint="eastAsia" w:ascii="宋体" w:hAnsi="宋体" w:cs="宋体"/>
        </w:rPr>
        <w:t>………………………………………………………………………（页码）</w:t>
      </w:r>
    </w:p>
    <w:p w14:paraId="0DC49A54">
      <w:pPr>
        <w:snapToGrid w:val="0"/>
        <w:spacing w:line="360" w:lineRule="auto"/>
        <w:ind w:left="479" w:leftChars="228"/>
        <w:rPr>
          <w:rFonts w:ascii="宋体" w:hAnsi="宋体" w:cs="宋体"/>
        </w:rPr>
      </w:pPr>
      <w:r>
        <w:rPr>
          <w:rFonts w:hint="eastAsia" w:ascii="宋体" w:hAnsi="宋体" w:cs="宋体"/>
          <w:sz w:val="24"/>
          <w:szCs w:val="24"/>
        </w:rPr>
        <w:t>（6）评标标准相应的商务技术资料</w:t>
      </w:r>
      <w:r>
        <w:rPr>
          <w:rFonts w:hint="eastAsia" w:ascii="宋体" w:hAnsi="宋体" w:cs="宋体"/>
        </w:rPr>
        <w:t>…………………………</w:t>
      </w:r>
      <w:r>
        <w:rPr>
          <w:rFonts w:hint="eastAsia" w:ascii="宋体" w:hAnsi="宋体" w:cs="宋体"/>
          <w:sz w:val="24"/>
          <w:szCs w:val="24"/>
        </w:rPr>
        <w:t>………</w:t>
      </w:r>
      <w:r>
        <w:rPr>
          <w:rFonts w:hint="eastAsia" w:ascii="宋体" w:hAnsi="宋体" w:cs="宋体"/>
        </w:rPr>
        <w:t>…</w:t>
      </w:r>
      <w:r>
        <w:rPr>
          <w:rFonts w:hint="eastAsia" w:ascii="宋体" w:hAnsi="宋体" w:cs="宋体"/>
          <w:sz w:val="24"/>
          <w:szCs w:val="24"/>
        </w:rPr>
        <w:t>…</w:t>
      </w:r>
      <w:r>
        <w:rPr>
          <w:rFonts w:hint="eastAsia" w:ascii="宋体" w:hAnsi="宋体" w:cs="宋体"/>
        </w:rPr>
        <w:t>……………（页码）</w:t>
      </w:r>
    </w:p>
    <w:p w14:paraId="5DA54929">
      <w:pPr>
        <w:snapToGrid w:val="0"/>
        <w:spacing w:line="360" w:lineRule="auto"/>
        <w:ind w:left="479" w:leftChars="228"/>
        <w:rPr>
          <w:rFonts w:ascii="宋体" w:hAnsi="宋体" w:cs="宋体"/>
        </w:rPr>
      </w:pPr>
      <w:r>
        <w:rPr>
          <w:rFonts w:hint="eastAsia" w:ascii="宋体" w:hAnsi="宋体" w:cs="宋体"/>
          <w:sz w:val="24"/>
          <w:szCs w:val="24"/>
        </w:rPr>
        <w:t>（7）商务技术偏离表</w:t>
      </w:r>
      <w:r>
        <w:rPr>
          <w:rFonts w:hint="eastAsia" w:ascii="宋体" w:hAnsi="宋体" w:cs="宋体"/>
        </w:rPr>
        <w:t>………………………………………………………………………（页码）</w:t>
      </w:r>
    </w:p>
    <w:p w14:paraId="37B1A2FF">
      <w:pPr>
        <w:snapToGrid w:val="0"/>
        <w:spacing w:line="360" w:lineRule="auto"/>
        <w:ind w:left="479" w:leftChars="228"/>
        <w:rPr>
          <w:rFonts w:ascii="宋体" w:hAnsi="宋体" w:cs="宋体"/>
        </w:rPr>
      </w:pPr>
      <w:r>
        <w:rPr>
          <w:rFonts w:hint="eastAsia" w:ascii="宋体" w:hAnsi="宋体" w:cs="宋体"/>
          <w:sz w:val="24"/>
          <w:szCs w:val="24"/>
          <w:lang w:val="zh-CN"/>
        </w:rPr>
        <w:t>（</w:t>
      </w:r>
      <w:r>
        <w:rPr>
          <w:rFonts w:hint="eastAsia" w:ascii="宋体" w:hAnsi="宋体" w:cs="宋体"/>
          <w:sz w:val="24"/>
          <w:szCs w:val="24"/>
        </w:rPr>
        <w:t>8</w:t>
      </w:r>
      <w:r>
        <w:rPr>
          <w:rFonts w:hint="eastAsia" w:ascii="宋体" w:hAnsi="宋体" w:cs="宋体"/>
          <w:sz w:val="24"/>
          <w:szCs w:val="24"/>
          <w:lang w:val="zh-CN"/>
        </w:rPr>
        <w:t>）政府采购供应商廉洁自律承诺书</w:t>
      </w:r>
      <w:r>
        <w:rPr>
          <w:rFonts w:hint="eastAsia" w:ascii="宋体" w:hAnsi="宋体" w:cs="宋体"/>
        </w:rPr>
        <w:t>…………………………………………………（页码）</w:t>
      </w:r>
    </w:p>
    <w:p w14:paraId="182D4DDB">
      <w:pPr>
        <w:snapToGrid w:val="0"/>
        <w:spacing w:line="360" w:lineRule="auto"/>
        <w:jc w:val="center"/>
        <w:rPr>
          <w:rFonts w:ascii="宋体" w:hAnsi="宋体" w:cs="宋体"/>
          <w:b/>
          <w:bCs/>
          <w:kern w:val="0"/>
          <w:sz w:val="32"/>
          <w:szCs w:val="32"/>
          <w:lang w:val="zh-CN"/>
        </w:rPr>
      </w:pPr>
    </w:p>
    <w:p w14:paraId="766DFA9B">
      <w:pPr>
        <w:snapToGrid w:val="0"/>
        <w:spacing w:line="360" w:lineRule="auto"/>
        <w:jc w:val="center"/>
        <w:rPr>
          <w:rFonts w:ascii="宋体" w:hAnsi="宋体" w:cs="宋体"/>
          <w:b/>
          <w:bCs/>
          <w:kern w:val="0"/>
          <w:sz w:val="32"/>
          <w:szCs w:val="32"/>
          <w:lang w:val="zh-CN"/>
        </w:rPr>
      </w:pPr>
    </w:p>
    <w:p w14:paraId="62A58D5B">
      <w:pPr>
        <w:snapToGrid w:val="0"/>
        <w:spacing w:line="360" w:lineRule="auto"/>
        <w:jc w:val="center"/>
        <w:rPr>
          <w:rFonts w:ascii="宋体" w:hAnsi="宋体" w:cs="宋体"/>
          <w:b/>
          <w:bCs/>
          <w:kern w:val="0"/>
          <w:sz w:val="32"/>
          <w:szCs w:val="32"/>
          <w:lang w:val="zh-CN"/>
        </w:rPr>
      </w:pPr>
    </w:p>
    <w:p w14:paraId="77AC17B3">
      <w:pPr>
        <w:snapToGrid w:val="0"/>
        <w:spacing w:line="360" w:lineRule="auto"/>
        <w:rPr>
          <w:rFonts w:ascii="宋体" w:hAnsi="宋体" w:cs="宋体"/>
          <w:b/>
          <w:bCs/>
          <w:kern w:val="0"/>
          <w:sz w:val="32"/>
          <w:szCs w:val="32"/>
          <w:lang w:val="zh-CN"/>
        </w:rPr>
      </w:pPr>
    </w:p>
    <w:p w14:paraId="7F99AA60">
      <w:pPr>
        <w:pStyle w:val="63"/>
        <w:rPr>
          <w:rFonts w:hAnsi="宋体"/>
        </w:rPr>
      </w:pPr>
    </w:p>
    <w:p w14:paraId="5F6C53FE">
      <w:pPr>
        <w:snapToGrid w:val="0"/>
        <w:spacing w:line="360" w:lineRule="auto"/>
        <w:jc w:val="center"/>
        <w:outlineLvl w:val="0"/>
        <w:rPr>
          <w:rFonts w:ascii="宋体" w:hAnsi="宋体" w:cs="宋体"/>
          <w:b/>
          <w:bCs/>
          <w:kern w:val="0"/>
          <w:sz w:val="32"/>
          <w:szCs w:val="32"/>
        </w:rPr>
      </w:pPr>
    </w:p>
    <w:p w14:paraId="004225D7">
      <w:pPr>
        <w:snapToGrid w:val="0"/>
        <w:spacing w:line="360" w:lineRule="auto"/>
        <w:jc w:val="center"/>
        <w:outlineLvl w:val="0"/>
        <w:rPr>
          <w:rFonts w:ascii="宋体" w:hAnsi="宋体" w:cs="宋体"/>
          <w:b/>
          <w:bCs/>
          <w:kern w:val="0"/>
          <w:sz w:val="32"/>
          <w:szCs w:val="32"/>
        </w:rPr>
      </w:pPr>
    </w:p>
    <w:p w14:paraId="07607B63">
      <w:pPr>
        <w:snapToGrid w:val="0"/>
        <w:spacing w:line="360" w:lineRule="auto"/>
        <w:jc w:val="center"/>
        <w:outlineLvl w:val="0"/>
        <w:rPr>
          <w:rFonts w:ascii="宋体" w:hAnsi="宋体" w:cs="宋体"/>
          <w:b/>
          <w:bCs/>
          <w:kern w:val="0"/>
          <w:sz w:val="32"/>
          <w:szCs w:val="32"/>
        </w:rPr>
      </w:pPr>
    </w:p>
    <w:p w14:paraId="5C8CC3C8">
      <w:pPr>
        <w:snapToGrid w:val="0"/>
        <w:spacing w:line="360" w:lineRule="auto"/>
        <w:jc w:val="center"/>
        <w:outlineLvl w:val="0"/>
        <w:rPr>
          <w:rFonts w:ascii="宋体" w:hAnsi="宋体" w:cs="宋体"/>
          <w:b/>
          <w:bCs/>
          <w:kern w:val="0"/>
          <w:sz w:val="32"/>
          <w:szCs w:val="32"/>
        </w:rPr>
      </w:pPr>
    </w:p>
    <w:p w14:paraId="53B89EC8">
      <w:pPr>
        <w:snapToGrid w:val="0"/>
        <w:spacing w:line="360" w:lineRule="auto"/>
        <w:jc w:val="center"/>
        <w:outlineLvl w:val="0"/>
        <w:rPr>
          <w:rFonts w:ascii="宋体" w:hAnsi="宋体" w:cs="宋体"/>
          <w:b/>
          <w:bCs/>
          <w:kern w:val="0"/>
          <w:sz w:val="32"/>
          <w:szCs w:val="32"/>
        </w:rPr>
      </w:pPr>
    </w:p>
    <w:p w14:paraId="62B81891">
      <w:pPr>
        <w:snapToGrid w:val="0"/>
        <w:spacing w:line="360" w:lineRule="auto"/>
        <w:jc w:val="center"/>
        <w:outlineLvl w:val="0"/>
        <w:rPr>
          <w:rFonts w:ascii="宋体" w:hAnsi="宋体" w:cs="宋体"/>
          <w:b/>
          <w:bCs/>
          <w:kern w:val="0"/>
          <w:sz w:val="32"/>
          <w:szCs w:val="32"/>
        </w:rPr>
      </w:pPr>
    </w:p>
    <w:p w14:paraId="295B03D1">
      <w:pPr>
        <w:snapToGrid w:val="0"/>
        <w:spacing w:line="360" w:lineRule="auto"/>
        <w:jc w:val="center"/>
        <w:outlineLvl w:val="0"/>
        <w:rPr>
          <w:rFonts w:ascii="宋体" w:hAnsi="宋体" w:cs="宋体"/>
          <w:b/>
          <w:bCs/>
          <w:kern w:val="0"/>
          <w:sz w:val="32"/>
          <w:szCs w:val="32"/>
        </w:rPr>
      </w:pPr>
    </w:p>
    <w:p w14:paraId="2E6EFC2C">
      <w:pPr>
        <w:snapToGrid w:val="0"/>
        <w:spacing w:line="360" w:lineRule="auto"/>
        <w:jc w:val="center"/>
        <w:outlineLvl w:val="0"/>
        <w:rPr>
          <w:rFonts w:ascii="宋体" w:hAnsi="宋体" w:cs="宋体"/>
          <w:b/>
          <w:bCs/>
          <w:kern w:val="0"/>
          <w:sz w:val="32"/>
          <w:szCs w:val="32"/>
        </w:rPr>
      </w:pPr>
    </w:p>
    <w:p w14:paraId="4604BBC9">
      <w:pPr>
        <w:snapToGrid w:val="0"/>
        <w:spacing w:line="360" w:lineRule="auto"/>
        <w:jc w:val="center"/>
        <w:outlineLvl w:val="0"/>
        <w:rPr>
          <w:rFonts w:ascii="宋体" w:hAnsi="宋体" w:cs="宋体"/>
          <w:b/>
          <w:bCs/>
          <w:sz w:val="32"/>
          <w:szCs w:val="32"/>
        </w:rPr>
      </w:pPr>
      <w:r>
        <w:rPr>
          <w:rFonts w:hint="eastAsia" w:ascii="宋体" w:hAnsi="宋体" w:cs="宋体"/>
          <w:b/>
          <w:bCs/>
          <w:kern w:val="0"/>
          <w:sz w:val="32"/>
          <w:szCs w:val="32"/>
        </w:rPr>
        <w:t>一、投标</w:t>
      </w:r>
      <w:r>
        <w:rPr>
          <w:rFonts w:hint="eastAsia" w:ascii="宋体" w:hAnsi="宋体" w:cs="宋体"/>
          <w:b/>
          <w:bCs/>
          <w:sz w:val="32"/>
          <w:szCs w:val="32"/>
        </w:rPr>
        <w:t>函</w:t>
      </w:r>
    </w:p>
    <w:p w14:paraId="144FF273">
      <w:pPr>
        <w:snapToGrid w:val="0"/>
        <w:spacing w:line="360" w:lineRule="auto"/>
        <w:rPr>
          <w:rFonts w:ascii="宋体" w:hAnsi="宋体" w:cs="宋体"/>
          <w:sz w:val="24"/>
          <w:szCs w:val="24"/>
        </w:rPr>
      </w:pPr>
      <w:r>
        <w:rPr>
          <w:rFonts w:hint="eastAsia" w:ascii="宋体" w:hAnsi="宋体" w:cs="宋体"/>
          <w:sz w:val="24"/>
          <w:szCs w:val="24"/>
        </w:rPr>
        <w:t>（采购人）、（采购代理机构）：</w:t>
      </w:r>
    </w:p>
    <w:p w14:paraId="4C7DC902">
      <w:pPr>
        <w:snapToGrid w:val="0"/>
        <w:spacing w:line="360" w:lineRule="auto"/>
        <w:ind w:firstLine="480" w:firstLineChars="200"/>
        <w:rPr>
          <w:rFonts w:ascii="宋体" w:hAnsi="宋体" w:cs="宋体"/>
          <w:sz w:val="24"/>
          <w:szCs w:val="24"/>
        </w:rPr>
      </w:pPr>
      <w:r>
        <w:rPr>
          <w:rFonts w:hint="eastAsia" w:ascii="宋体" w:hAnsi="宋体" w:cs="宋体"/>
          <w:sz w:val="24"/>
          <w:szCs w:val="24"/>
        </w:rPr>
        <w:t>我方参加你方组织的（项目名称）【招标编号：（采购编号）】招标的有关活动，并对此项目进行投标。为此：</w:t>
      </w:r>
    </w:p>
    <w:p w14:paraId="183B2848">
      <w:pPr>
        <w:snapToGrid w:val="0"/>
        <w:spacing w:line="360" w:lineRule="auto"/>
        <w:ind w:firstLine="480" w:firstLineChars="200"/>
        <w:rPr>
          <w:rFonts w:ascii="宋体" w:hAnsi="宋体" w:cs="宋体"/>
          <w:sz w:val="24"/>
          <w:szCs w:val="24"/>
        </w:rPr>
      </w:pPr>
      <w:r>
        <w:rPr>
          <w:rFonts w:hint="eastAsia" w:ascii="宋体" w:hAnsi="宋体" w:cs="宋体"/>
          <w:sz w:val="24"/>
          <w:szCs w:val="24"/>
        </w:rPr>
        <w:t>1、我方承诺投标有效期从提交投标文件的截止之日起</w:t>
      </w:r>
      <w:r>
        <w:rPr>
          <w:rFonts w:hint="eastAsia" w:ascii="宋体" w:hAnsi="宋体" w:cs="宋体"/>
          <w:sz w:val="24"/>
          <w:szCs w:val="24"/>
          <w:u w:val="single"/>
        </w:rPr>
        <w:t xml:space="preserve">     </w:t>
      </w:r>
      <w:r>
        <w:rPr>
          <w:rFonts w:hint="eastAsia" w:ascii="宋体" w:hAnsi="宋体" w:cs="宋体"/>
          <w:sz w:val="24"/>
          <w:szCs w:val="24"/>
        </w:rPr>
        <w:t>天（不少于90天）</w:t>
      </w:r>
      <w:r>
        <w:rPr>
          <w:rFonts w:hint="eastAsia" w:ascii="宋体" w:hAnsi="宋体" w:cs="宋体"/>
        </w:rPr>
        <w:t>，</w:t>
      </w:r>
      <w:r>
        <w:rPr>
          <w:rFonts w:hint="eastAsia" w:ascii="宋体" w:hAnsi="宋体" w:cs="宋体"/>
          <w:sz w:val="24"/>
          <w:szCs w:val="24"/>
        </w:rPr>
        <w:t>本投标文件在投标有效期满之前均具有约束力。</w:t>
      </w:r>
    </w:p>
    <w:p w14:paraId="0634CB78">
      <w:pPr>
        <w:snapToGrid w:val="0"/>
        <w:spacing w:line="360" w:lineRule="auto"/>
        <w:ind w:firstLine="480" w:firstLineChars="200"/>
        <w:rPr>
          <w:rFonts w:ascii="宋体" w:hAnsi="宋体" w:cs="宋体"/>
          <w:sz w:val="24"/>
          <w:szCs w:val="24"/>
        </w:rPr>
      </w:pPr>
      <w:r>
        <w:rPr>
          <w:rFonts w:hint="eastAsia" w:ascii="宋体" w:hAnsi="宋体" w:cs="宋体"/>
          <w:sz w:val="24"/>
          <w:szCs w:val="24"/>
        </w:rPr>
        <w:t>2、我方的投标文件包括以下内容：</w:t>
      </w:r>
    </w:p>
    <w:p w14:paraId="3143B512">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2.1资格文件：</w:t>
      </w:r>
    </w:p>
    <w:p w14:paraId="73E35DD0">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2.1.1承诺函；</w:t>
      </w:r>
    </w:p>
    <w:p w14:paraId="7775817B">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2.1.2落实政府采购政策需满足的资格要求（如果有）；</w:t>
      </w:r>
    </w:p>
    <w:p w14:paraId="3F291D5E">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2.1.3本项目的特定资格要求（如果有）。</w:t>
      </w:r>
    </w:p>
    <w:p w14:paraId="1B74C729">
      <w:pPr>
        <w:snapToGrid w:val="0"/>
        <w:spacing w:line="360" w:lineRule="auto"/>
        <w:ind w:left="210" w:leftChars="100"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 xml:space="preserve"> </w:t>
      </w:r>
      <w:r>
        <w:rPr>
          <w:rFonts w:hint="eastAsia" w:ascii="宋体" w:hAnsi="宋体" w:cs="宋体"/>
          <w:sz w:val="24"/>
          <w:szCs w:val="24"/>
        </w:rPr>
        <w:t>商务技术</w:t>
      </w:r>
      <w:r>
        <w:rPr>
          <w:rFonts w:hint="eastAsia" w:ascii="宋体" w:hAnsi="宋体" w:cs="宋体"/>
          <w:sz w:val="24"/>
          <w:szCs w:val="24"/>
          <w:lang w:val="zh-CN"/>
        </w:rPr>
        <w:t>文件：</w:t>
      </w:r>
    </w:p>
    <w:p w14:paraId="4B44748F">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2.2.1投标函；</w:t>
      </w:r>
      <w:r>
        <w:rPr>
          <w:rFonts w:hint="eastAsia" w:ascii="宋体" w:hAnsi="宋体" w:cs="宋体"/>
          <w:sz w:val="24"/>
          <w:szCs w:val="24"/>
          <w:lang w:val="zh-CN"/>
        </w:rPr>
        <w:t xml:space="preserve"> </w:t>
      </w:r>
    </w:p>
    <w:p w14:paraId="6CDC33FB">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2.2.2授权委托书或法定代表人（单位负责人）身份证明；</w:t>
      </w:r>
    </w:p>
    <w:p w14:paraId="206AC5E6">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2.2.3联合协议（如果有）；</w:t>
      </w:r>
    </w:p>
    <w:p w14:paraId="1B7A3C52">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2.2.4分包意向协议（如果有）；</w:t>
      </w:r>
    </w:p>
    <w:p w14:paraId="049B2009">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2.2.5符合性审查资料；</w:t>
      </w:r>
    </w:p>
    <w:p w14:paraId="05076B90">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2.2.6评标标准相应的商务技术资料；</w:t>
      </w:r>
    </w:p>
    <w:p w14:paraId="7D2CFE6D">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2.2.7商务技术偏离表；</w:t>
      </w:r>
    </w:p>
    <w:p w14:paraId="4484EFBC">
      <w:pPr>
        <w:snapToGrid w:val="0"/>
        <w:spacing w:line="360" w:lineRule="auto"/>
        <w:ind w:left="420" w:leftChars="200"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8</w:t>
      </w:r>
      <w:r>
        <w:rPr>
          <w:rFonts w:hint="eastAsia" w:ascii="宋体" w:hAnsi="宋体" w:cs="宋体"/>
          <w:sz w:val="24"/>
          <w:szCs w:val="24"/>
          <w:lang w:val="zh-CN"/>
        </w:rPr>
        <w:t>政府采购供应商廉洁自律承诺书；</w:t>
      </w:r>
    </w:p>
    <w:p w14:paraId="1B9D26A1">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3报价文件</w:t>
      </w:r>
    </w:p>
    <w:p w14:paraId="292CA40C">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2.3.1开标一览表（报价表）；</w:t>
      </w:r>
    </w:p>
    <w:p w14:paraId="6A880877">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2.3.2中小企业声明函（如果有）。</w:t>
      </w:r>
    </w:p>
    <w:p w14:paraId="52F37C3A">
      <w:pPr>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3、我方承诺除商务技术偏离表列出的偏离外，我方响应招标文件的全部要求。</w:t>
      </w:r>
    </w:p>
    <w:p w14:paraId="69417EB7">
      <w:pPr>
        <w:snapToGrid w:val="0"/>
        <w:spacing w:line="36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3C25A882">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4.1在收到中标通知书后，在中标通知书规定的期限内与你方签订合同； </w:t>
      </w:r>
    </w:p>
    <w:p w14:paraId="0C26311A">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4.2在签订合同时不向你方提出附加条件； </w:t>
      </w:r>
    </w:p>
    <w:p w14:paraId="12889867">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4.3按照招标文件要求提交履约保证金； </w:t>
      </w:r>
    </w:p>
    <w:p w14:paraId="5B20EFA8">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4.4在合同约定的期限内完成合同规定的全部义务。 </w:t>
      </w:r>
    </w:p>
    <w:p w14:paraId="29D0C831">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5、其他补充说明:</w:t>
      </w:r>
      <w:r>
        <w:rPr>
          <w:rFonts w:hint="eastAsia" w:ascii="宋体" w:hAnsi="宋体" w:cs="宋体"/>
          <w:sz w:val="24"/>
          <w:szCs w:val="24"/>
          <w:u w:val="single"/>
        </w:rPr>
        <w:t xml:space="preserve">                                        </w:t>
      </w:r>
      <w:r>
        <w:rPr>
          <w:rFonts w:hint="eastAsia" w:ascii="宋体" w:hAnsi="宋体" w:cs="宋体"/>
          <w:sz w:val="24"/>
          <w:szCs w:val="24"/>
        </w:rPr>
        <w:t>。</w:t>
      </w:r>
    </w:p>
    <w:p w14:paraId="7B393FBE">
      <w:pPr>
        <w:spacing w:line="360" w:lineRule="auto"/>
        <w:ind w:firstLine="3600" w:firstLineChars="1500"/>
        <w:rPr>
          <w:rFonts w:ascii="宋体" w:hAnsi="宋体" w:cs="宋体"/>
          <w:sz w:val="24"/>
          <w:szCs w:val="24"/>
        </w:rPr>
      </w:pPr>
      <w:r>
        <w:rPr>
          <w:rFonts w:hint="eastAsia" w:ascii="宋体" w:hAnsi="宋体" w:cs="宋体"/>
          <w:sz w:val="24"/>
          <w:szCs w:val="24"/>
        </w:rPr>
        <w:t xml:space="preserve">投标人名称（电子签名）：                          </w:t>
      </w:r>
    </w:p>
    <w:p w14:paraId="7F7ED157">
      <w:pPr>
        <w:spacing w:line="360" w:lineRule="auto"/>
        <w:jc w:val="center"/>
        <w:rPr>
          <w:rFonts w:ascii="宋体" w:hAnsi="宋体" w:cs="宋体"/>
          <w:sz w:val="24"/>
          <w:szCs w:val="24"/>
        </w:rPr>
      </w:pPr>
      <w:r>
        <w:rPr>
          <w:rFonts w:hint="eastAsia" w:ascii="宋体" w:hAnsi="宋体" w:cs="宋体"/>
          <w:sz w:val="24"/>
          <w:szCs w:val="24"/>
        </w:rPr>
        <w:t xml:space="preserve">     日期：  年   月   日</w:t>
      </w:r>
    </w:p>
    <w:p w14:paraId="2FC4E269">
      <w:pPr>
        <w:snapToGrid w:val="0"/>
        <w:spacing w:line="360" w:lineRule="auto"/>
        <w:ind w:left="420" w:leftChars="200" w:firstLine="4200" w:firstLineChars="1750"/>
        <w:rPr>
          <w:rFonts w:ascii="宋体" w:hAnsi="宋体" w:cs="宋体"/>
          <w:kern w:val="0"/>
          <w:sz w:val="24"/>
          <w:szCs w:val="24"/>
          <w:u w:val="single"/>
          <w:lang w:val="zh-CN"/>
        </w:rPr>
      </w:pPr>
    </w:p>
    <w:p w14:paraId="1D74C757">
      <w:pPr>
        <w:snapToGrid w:val="0"/>
        <w:spacing w:line="360" w:lineRule="auto"/>
        <w:jc w:val="center"/>
        <w:rPr>
          <w:rFonts w:ascii="宋体" w:hAnsi="宋体" w:cs="宋体"/>
          <w:b/>
          <w:bCs/>
          <w:kern w:val="0"/>
          <w:sz w:val="32"/>
          <w:szCs w:val="32"/>
          <w:lang w:val="zh-CN"/>
        </w:rPr>
      </w:pPr>
    </w:p>
    <w:p w14:paraId="166214AC">
      <w:pPr>
        <w:snapToGrid w:val="0"/>
        <w:spacing w:line="360" w:lineRule="auto"/>
        <w:rPr>
          <w:rFonts w:ascii="宋体" w:hAnsi="宋体" w:cs="宋体"/>
          <w:sz w:val="24"/>
          <w:szCs w:val="24"/>
        </w:rPr>
      </w:pPr>
    </w:p>
    <w:p w14:paraId="5F5D1E39">
      <w:pPr>
        <w:jc w:val="center"/>
        <w:rPr>
          <w:rFonts w:ascii="宋体" w:hAnsi="宋体" w:cs="宋体"/>
          <w:b/>
          <w:bCs/>
          <w:kern w:val="0"/>
          <w:sz w:val="32"/>
          <w:szCs w:val="32"/>
          <w:lang w:val="zh-CN"/>
        </w:rPr>
      </w:pPr>
    </w:p>
    <w:p w14:paraId="62E7A97E">
      <w:pPr>
        <w:pStyle w:val="6"/>
        <w:rPr>
          <w:rFonts w:ascii="宋体" w:hAnsi="宋体" w:eastAsia="宋体" w:cs="宋体"/>
        </w:rPr>
      </w:pPr>
    </w:p>
    <w:p w14:paraId="15E1F9E4">
      <w:pPr>
        <w:pStyle w:val="6"/>
        <w:rPr>
          <w:rFonts w:ascii="宋体" w:hAnsi="宋体" w:eastAsia="宋体" w:cs="宋体"/>
          <w:kern w:val="0"/>
        </w:rPr>
      </w:pPr>
    </w:p>
    <w:p w14:paraId="720D9DAB">
      <w:pPr>
        <w:rPr>
          <w:rFonts w:ascii="宋体" w:hAnsi="宋体" w:cs="宋体"/>
          <w:b/>
          <w:bCs/>
          <w:kern w:val="0"/>
          <w:sz w:val="32"/>
          <w:szCs w:val="32"/>
          <w:lang w:val="zh-CN"/>
        </w:rPr>
      </w:pPr>
    </w:p>
    <w:p w14:paraId="52730DA9">
      <w:pPr>
        <w:pStyle w:val="6"/>
        <w:rPr>
          <w:rFonts w:ascii="宋体" w:hAnsi="宋体" w:eastAsia="宋体" w:cs="宋体"/>
        </w:rPr>
      </w:pPr>
    </w:p>
    <w:p w14:paraId="75834537">
      <w:pPr>
        <w:jc w:val="center"/>
        <w:rPr>
          <w:rFonts w:ascii="宋体" w:hAnsi="宋体" w:cs="宋体"/>
          <w:b/>
          <w:bCs/>
          <w:kern w:val="0"/>
          <w:sz w:val="32"/>
          <w:szCs w:val="32"/>
          <w:lang w:val="zh-CN"/>
        </w:rPr>
      </w:pPr>
    </w:p>
    <w:p w14:paraId="65A7A76C">
      <w:pPr>
        <w:jc w:val="center"/>
        <w:rPr>
          <w:rFonts w:ascii="宋体" w:hAnsi="宋体" w:cs="宋体"/>
          <w:b/>
          <w:bCs/>
          <w:kern w:val="0"/>
          <w:sz w:val="32"/>
          <w:szCs w:val="32"/>
          <w:lang w:val="zh-CN"/>
        </w:rPr>
      </w:pPr>
    </w:p>
    <w:p w14:paraId="2913FEBC">
      <w:pPr>
        <w:jc w:val="center"/>
        <w:rPr>
          <w:rFonts w:ascii="宋体" w:hAnsi="宋体" w:cs="宋体"/>
          <w:b/>
          <w:bCs/>
          <w:kern w:val="0"/>
          <w:sz w:val="32"/>
          <w:szCs w:val="32"/>
          <w:lang w:val="zh-CN"/>
        </w:rPr>
      </w:pPr>
    </w:p>
    <w:p w14:paraId="7C2338BF">
      <w:pPr>
        <w:rPr>
          <w:rFonts w:ascii="宋体" w:hAnsi="宋体" w:cs="宋体"/>
          <w:b/>
          <w:bCs/>
          <w:kern w:val="0"/>
          <w:sz w:val="32"/>
          <w:szCs w:val="32"/>
          <w:lang w:val="zh-CN"/>
        </w:rPr>
      </w:pPr>
    </w:p>
    <w:p w14:paraId="1343E864">
      <w:pPr>
        <w:rPr>
          <w:rFonts w:ascii="宋体" w:hAnsi="宋体" w:cs="宋体"/>
          <w:b/>
          <w:bCs/>
          <w:kern w:val="0"/>
          <w:sz w:val="32"/>
          <w:szCs w:val="32"/>
          <w:lang w:val="zh-CN"/>
        </w:rPr>
      </w:pPr>
    </w:p>
    <w:p w14:paraId="2BDFB1FC">
      <w:pPr>
        <w:jc w:val="center"/>
        <w:rPr>
          <w:rFonts w:ascii="宋体" w:hAnsi="宋体" w:cs="宋体"/>
          <w:b/>
          <w:bCs/>
          <w:kern w:val="0"/>
          <w:sz w:val="32"/>
          <w:szCs w:val="32"/>
          <w:lang w:val="zh-CN"/>
        </w:rPr>
      </w:pPr>
      <w:r>
        <w:rPr>
          <w:rFonts w:hint="eastAsia" w:ascii="宋体" w:hAnsi="宋体" w:cs="宋体"/>
          <w:b/>
          <w:bCs/>
          <w:kern w:val="0"/>
          <w:sz w:val="32"/>
          <w:szCs w:val="32"/>
          <w:lang w:val="zh-CN"/>
        </w:rPr>
        <w:t>二、授权委托书或法定代表人（单位负责人、自然人本人）身份证明</w:t>
      </w:r>
    </w:p>
    <w:p w14:paraId="4E732145">
      <w:pPr>
        <w:snapToGrid w:val="0"/>
        <w:spacing w:line="360" w:lineRule="auto"/>
        <w:rPr>
          <w:rFonts w:ascii="宋体" w:hAnsi="宋体" w:cs="宋体"/>
          <w:sz w:val="24"/>
          <w:szCs w:val="24"/>
        </w:rPr>
      </w:pPr>
      <w:r>
        <w:rPr>
          <w:rFonts w:hint="eastAsia" w:ascii="宋体" w:hAnsi="宋体" w:cs="宋体"/>
          <w:sz w:val="24"/>
          <w:szCs w:val="24"/>
        </w:rPr>
        <w:t xml:space="preserve">                                </w:t>
      </w:r>
    </w:p>
    <w:p w14:paraId="31BC7CF5">
      <w:pPr>
        <w:snapToGrid w:val="0"/>
        <w:spacing w:line="360" w:lineRule="auto"/>
        <w:ind w:firstLine="2872" w:firstLineChars="894"/>
        <w:rPr>
          <w:rFonts w:ascii="宋体" w:hAnsi="宋体" w:cs="宋体"/>
        </w:rPr>
      </w:pPr>
      <w:r>
        <w:rPr>
          <w:rFonts w:hint="eastAsia" w:ascii="宋体" w:hAnsi="宋体" w:cs="宋体"/>
          <w:b/>
          <w:bCs/>
          <w:kern w:val="0"/>
          <w:sz w:val="32"/>
          <w:szCs w:val="32"/>
          <w:lang w:val="zh-CN"/>
        </w:rPr>
        <w:t>授权委托书（适用于非联合体投标）</w:t>
      </w:r>
      <w:r>
        <w:rPr>
          <w:rFonts w:hint="eastAsia" w:ascii="宋体" w:hAnsi="宋体" w:cs="宋体"/>
        </w:rPr>
        <w:t xml:space="preserve">                               </w:t>
      </w:r>
    </w:p>
    <w:p w14:paraId="75FC77F3">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54C7129E">
      <w:pPr>
        <w:snapToGrid w:val="0"/>
        <w:spacing w:line="360" w:lineRule="auto"/>
        <w:ind w:firstLine="576"/>
        <w:rPr>
          <w:rFonts w:ascii="宋体" w:hAnsi="宋体" w:cs="宋体"/>
          <w:kern w:val="0"/>
          <w:sz w:val="24"/>
          <w:szCs w:val="24"/>
        </w:rPr>
      </w:pPr>
      <w:r>
        <w:rPr>
          <w:rFonts w:hint="eastAsia" w:ascii="宋体" w:hAnsi="宋体" w:cs="宋体"/>
          <w:kern w:val="0"/>
          <w:sz w:val="24"/>
          <w:szCs w:val="24"/>
        </w:rPr>
        <w:t>现</w:t>
      </w:r>
      <w:r>
        <w:rPr>
          <w:rFonts w:hint="eastAsia" w:ascii="宋体" w:hAnsi="宋体" w:cs="宋体"/>
          <w:kern w:val="0"/>
          <w:sz w:val="24"/>
          <w:szCs w:val="24"/>
          <w:lang w:val="zh-CN"/>
        </w:rPr>
        <w:t>委托</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（姓名）为我方代理人（身份证号码：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），以我方名义处理</w:t>
      </w:r>
      <w:r>
        <w:rPr>
          <w:rFonts w:hint="eastAsia" w:ascii="宋体" w:hAnsi="宋体" w:cs="宋体"/>
          <w:sz w:val="24"/>
          <w:szCs w:val="24"/>
        </w:rPr>
        <w:t>（项目名称）【招标编号：（采购编号）】</w:t>
      </w:r>
      <w:r>
        <w:rPr>
          <w:rFonts w:hint="eastAsia" w:ascii="宋体" w:hAnsi="宋体" w:cs="宋体"/>
          <w:kern w:val="0"/>
          <w:sz w:val="24"/>
          <w:szCs w:val="24"/>
          <w:lang w:val="zh-CN"/>
        </w:rPr>
        <w:t>政府采购投标的一切事项，其法律后果由我方承担。</w:t>
      </w:r>
    </w:p>
    <w:p w14:paraId="61B8274E">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委托期限</w:t>
      </w:r>
      <w:r>
        <w:rPr>
          <w:rFonts w:hint="eastAsia" w:ascii="宋体" w:hAnsi="宋体" w:cs="宋体"/>
          <w:kern w:val="0"/>
          <w:sz w:val="24"/>
          <w:szCs w:val="24"/>
        </w:rPr>
        <w:t>：</w:t>
      </w:r>
      <w:r>
        <w:rPr>
          <w:rFonts w:hint="eastAsia" w:ascii="宋体" w:hAnsi="宋体" w:cs="宋体"/>
          <w:kern w:val="0"/>
          <w:sz w:val="24"/>
          <w:szCs w:val="24"/>
          <w:lang w:val="zh-CN"/>
        </w:rPr>
        <w:t>自</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日起至</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日止。</w:t>
      </w:r>
    </w:p>
    <w:p w14:paraId="0D0B141B">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特此告知。</w:t>
      </w:r>
    </w:p>
    <w:p w14:paraId="244F4897">
      <w:pPr>
        <w:snapToGrid w:val="0"/>
        <w:spacing w:line="360" w:lineRule="auto"/>
        <w:rPr>
          <w:rFonts w:ascii="宋体" w:hAnsi="宋体" w:cs="宋体"/>
          <w:kern w:val="0"/>
          <w:sz w:val="24"/>
          <w:szCs w:val="24"/>
        </w:rPr>
      </w:pPr>
      <w:r>
        <w:rPr>
          <w:rFonts w:hint="eastAsia" w:ascii="宋体" w:hAnsi="宋体" w:cs="宋体"/>
          <w:kern w:val="0"/>
          <w:sz w:val="24"/>
          <w:szCs w:val="24"/>
          <w:lang w:val="zh-CN"/>
        </w:rPr>
        <w:t xml:space="preserve">                                                 投标人名称(电子签名)：</w:t>
      </w:r>
    </w:p>
    <w:p w14:paraId="4D54FC05">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签发日期：  年  月   日</w:t>
      </w:r>
    </w:p>
    <w:p w14:paraId="4ED3B33B">
      <w:pPr>
        <w:snapToGrid w:val="0"/>
        <w:spacing w:line="360" w:lineRule="auto"/>
        <w:rPr>
          <w:rFonts w:ascii="宋体" w:hAnsi="宋体" w:cs="宋体"/>
          <w:sz w:val="24"/>
          <w:szCs w:val="24"/>
        </w:rPr>
      </w:pPr>
    </w:p>
    <w:p w14:paraId="15DA8AF7">
      <w:pPr>
        <w:snapToGrid w:val="0"/>
        <w:spacing w:line="360" w:lineRule="auto"/>
        <w:rPr>
          <w:rFonts w:ascii="宋体" w:hAnsi="宋体" w:cs="宋体"/>
          <w:sz w:val="24"/>
          <w:szCs w:val="24"/>
        </w:rPr>
      </w:pPr>
    </w:p>
    <w:p w14:paraId="4AA9A060">
      <w:pPr>
        <w:snapToGrid w:val="0"/>
        <w:spacing w:line="360" w:lineRule="auto"/>
        <w:rPr>
          <w:rFonts w:ascii="宋体" w:hAnsi="宋体" w:cs="宋体"/>
          <w:sz w:val="24"/>
          <w:szCs w:val="24"/>
        </w:rPr>
      </w:pPr>
    </w:p>
    <w:p w14:paraId="7B77543D">
      <w:pPr>
        <w:jc w:val="center"/>
        <w:rPr>
          <w:rFonts w:ascii="宋体" w:hAnsi="宋体" w:cs="宋体"/>
          <w:b/>
          <w:bCs/>
          <w:kern w:val="0"/>
          <w:sz w:val="32"/>
          <w:szCs w:val="32"/>
        </w:rPr>
      </w:pPr>
      <w:r>
        <w:rPr>
          <w:rFonts w:hint="eastAsia" w:ascii="宋体" w:hAnsi="宋体" w:cs="宋体"/>
          <w:b/>
          <w:bCs/>
          <w:kern w:val="0"/>
          <w:sz w:val="32"/>
          <w:szCs w:val="32"/>
          <w:lang w:val="zh-CN"/>
        </w:rPr>
        <w:t xml:space="preserve">      </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授权委托书（适用于联合体投标）</w:t>
      </w:r>
    </w:p>
    <w:p w14:paraId="679B8C19">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1C2D145D">
      <w:pPr>
        <w:snapToGrid w:val="0"/>
        <w:spacing w:line="360" w:lineRule="auto"/>
        <w:ind w:firstLine="576"/>
        <w:rPr>
          <w:rFonts w:ascii="宋体" w:hAnsi="宋体" w:cs="宋体"/>
          <w:kern w:val="0"/>
          <w:sz w:val="24"/>
          <w:szCs w:val="24"/>
        </w:rPr>
      </w:pPr>
      <w:r>
        <w:rPr>
          <w:rFonts w:hint="eastAsia" w:ascii="宋体" w:hAnsi="宋体" w:cs="宋体"/>
          <w:kern w:val="0"/>
          <w:sz w:val="24"/>
          <w:szCs w:val="24"/>
        </w:rPr>
        <w:t>现</w:t>
      </w:r>
      <w:r>
        <w:rPr>
          <w:rFonts w:hint="eastAsia" w:ascii="宋体" w:hAnsi="宋体" w:cs="宋体"/>
          <w:kern w:val="0"/>
          <w:sz w:val="24"/>
          <w:szCs w:val="24"/>
          <w:lang w:val="zh-CN"/>
        </w:rPr>
        <w:t>委托</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（姓名）为我方代理人（身份证号码：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），以我方名义处理</w:t>
      </w:r>
      <w:r>
        <w:rPr>
          <w:rFonts w:hint="eastAsia" w:ascii="宋体" w:hAnsi="宋体" w:cs="宋体"/>
          <w:sz w:val="24"/>
          <w:szCs w:val="24"/>
        </w:rPr>
        <w:t>（项目名称）【招标编号：（采购编号）】</w:t>
      </w:r>
      <w:r>
        <w:rPr>
          <w:rFonts w:hint="eastAsia" w:ascii="宋体" w:hAnsi="宋体" w:cs="宋体"/>
          <w:kern w:val="0"/>
          <w:sz w:val="24"/>
          <w:szCs w:val="24"/>
          <w:lang w:val="zh-CN"/>
        </w:rPr>
        <w:t>政府采购投标的一切事项，其法律后果由我方承担。</w:t>
      </w:r>
    </w:p>
    <w:p w14:paraId="71A8D8DF">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委托期限</w:t>
      </w:r>
      <w:r>
        <w:rPr>
          <w:rFonts w:hint="eastAsia" w:ascii="宋体" w:hAnsi="宋体" w:cs="宋体"/>
          <w:kern w:val="0"/>
          <w:sz w:val="24"/>
          <w:szCs w:val="24"/>
        </w:rPr>
        <w:t>：</w:t>
      </w:r>
      <w:r>
        <w:rPr>
          <w:rFonts w:hint="eastAsia" w:ascii="宋体" w:hAnsi="宋体" w:cs="宋体"/>
          <w:kern w:val="0"/>
          <w:sz w:val="24"/>
          <w:szCs w:val="24"/>
          <w:lang w:val="zh-CN"/>
        </w:rPr>
        <w:t>自</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日起至</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日止。</w:t>
      </w:r>
    </w:p>
    <w:p w14:paraId="238D21B5">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特此告知。</w:t>
      </w:r>
    </w:p>
    <w:p w14:paraId="60E60924">
      <w:pPr>
        <w:jc w:val="center"/>
        <w:rPr>
          <w:rFonts w:ascii="宋体" w:hAnsi="宋体" w:cs="宋体"/>
          <w:b/>
          <w:bCs/>
          <w:kern w:val="0"/>
          <w:sz w:val="32"/>
          <w:szCs w:val="32"/>
        </w:rPr>
      </w:pPr>
    </w:p>
    <w:p w14:paraId="5B463175">
      <w:pPr>
        <w:jc w:val="center"/>
        <w:rPr>
          <w:rFonts w:ascii="宋体" w:hAnsi="宋体" w:cs="宋体"/>
          <w:b/>
          <w:bCs/>
          <w:kern w:val="0"/>
          <w:sz w:val="32"/>
          <w:szCs w:val="32"/>
        </w:rPr>
      </w:pPr>
    </w:p>
    <w:p w14:paraId="070FE986">
      <w:pPr>
        <w:jc w:val="center"/>
        <w:rPr>
          <w:rFonts w:ascii="宋体" w:hAnsi="宋体" w:cs="宋体"/>
          <w:b/>
          <w:bCs/>
          <w:kern w:val="0"/>
          <w:sz w:val="32"/>
          <w:szCs w:val="32"/>
        </w:rPr>
      </w:pPr>
    </w:p>
    <w:p w14:paraId="10588A04">
      <w:pPr>
        <w:rPr>
          <w:rFonts w:ascii="宋体" w:hAnsi="宋体" w:cs="宋体"/>
        </w:rPr>
      </w:pPr>
    </w:p>
    <w:p w14:paraId="15F9A36A">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3768E52D">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79BC91B6">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48B53F09">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4A45E64C">
      <w:pPr>
        <w:autoSpaceDE w:val="0"/>
        <w:autoSpaceDN w:val="0"/>
        <w:spacing w:line="360" w:lineRule="auto"/>
        <w:jc w:val="center"/>
        <w:rPr>
          <w:rFonts w:ascii="宋体" w:hAnsi="宋体" w:cs="宋体"/>
          <w:b/>
          <w:bCs/>
          <w:sz w:val="24"/>
          <w:szCs w:val="24"/>
        </w:rPr>
      </w:pPr>
      <w:r>
        <w:rPr>
          <w:rFonts w:hint="eastAsia" w:ascii="宋体" w:hAnsi="宋体" w:cs="宋体"/>
          <w:b/>
          <w:bCs/>
          <w:kern w:val="0"/>
          <w:sz w:val="32"/>
          <w:szCs w:val="32"/>
          <w:lang w:val="zh-CN"/>
        </w:rPr>
        <w:t>法定代表人、单位负责人或自然人本人</w:t>
      </w:r>
      <w:r>
        <w:rPr>
          <w:rFonts w:hint="eastAsia" w:ascii="宋体" w:hAnsi="宋体" w:cs="宋体"/>
          <w:b/>
          <w:bCs/>
          <w:sz w:val="30"/>
          <w:szCs w:val="30"/>
        </w:rPr>
        <w:t>的身份证明（适用于法定代表人、单位负责人或者自然人本人代表投标人参加投标）</w:t>
      </w:r>
    </w:p>
    <w:p w14:paraId="6D4BA3E2">
      <w:pPr>
        <w:pStyle w:val="94"/>
        <w:spacing w:line="360" w:lineRule="auto"/>
        <w:rPr>
          <w:rFonts w:hAnsi="宋体"/>
          <w:sz w:val="24"/>
          <w:szCs w:val="24"/>
        </w:rPr>
      </w:pPr>
      <w:r>
        <w:rPr>
          <w:rFonts w:hint="eastAsia" w:hAnsi="宋体"/>
          <w:sz w:val="24"/>
          <w:szCs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A4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CBEAAA5">
            <w:pPr>
              <w:pStyle w:val="94"/>
              <w:adjustRightInd w:val="0"/>
              <w:spacing w:line="360" w:lineRule="auto"/>
              <w:rPr>
                <w:rFonts w:hAnsi="宋体"/>
                <w:sz w:val="24"/>
                <w:szCs w:val="24"/>
              </w:rPr>
            </w:pPr>
            <w:r>
              <w:rPr>
                <w:rFonts w:hint="eastAsia" w:hAnsi="宋体"/>
                <w:sz w:val="24"/>
                <w:szCs w:val="24"/>
              </w:rPr>
              <w:t>正面：                                 反面：</w:t>
            </w:r>
          </w:p>
          <w:p w14:paraId="729DDD69">
            <w:pPr>
              <w:pStyle w:val="94"/>
              <w:adjustRightInd w:val="0"/>
              <w:spacing w:line="360" w:lineRule="auto"/>
              <w:rPr>
                <w:rFonts w:hAnsi="宋体"/>
                <w:sz w:val="24"/>
                <w:szCs w:val="24"/>
              </w:rPr>
            </w:pPr>
          </w:p>
        </w:tc>
      </w:tr>
    </w:tbl>
    <w:p w14:paraId="00F9B744">
      <w:pPr>
        <w:snapToGrid w:val="0"/>
        <w:spacing w:line="360" w:lineRule="auto"/>
        <w:ind w:firstLine="576"/>
        <w:jc w:val="center"/>
        <w:rPr>
          <w:rFonts w:ascii="宋体" w:hAnsi="宋体" w:cs="宋体"/>
          <w:kern w:val="0"/>
          <w:sz w:val="24"/>
          <w:szCs w:val="24"/>
          <w:lang w:val="zh-CN"/>
        </w:rPr>
      </w:pPr>
      <w:r>
        <w:rPr>
          <w:rFonts w:hint="eastAsia" w:ascii="宋体" w:hAnsi="宋体" w:cs="宋体"/>
          <w:kern w:val="0"/>
          <w:sz w:val="24"/>
          <w:szCs w:val="24"/>
          <w:lang w:val="zh-CN"/>
        </w:rPr>
        <w:t xml:space="preserve">                 </w:t>
      </w:r>
    </w:p>
    <w:p w14:paraId="06D2FD83">
      <w:pPr>
        <w:snapToGrid w:val="0"/>
        <w:spacing w:line="360" w:lineRule="auto"/>
        <w:ind w:firstLine="576"/>
        <w:jc w:val="center"/>
        <w:rPr>
          <w:rFonts w:ascii="宋体" w:hAnsi="宋体" w:cs="宋体"/>
          <w:kern w:val="0"/>
          <w:sz w:val="24"/>
          <w:szCs w:val="24"/>
          <w:lang w:val="zh-CN"/>
        </w:rPr>
      </w:pPr>
      <w:r>
        <w:rPr>
          <w:rFonts w:hint="eastAsia" w:ascii="宋体" w:hAnsi="宋体" w:cs="宋体"/>
          <w:kern w:val="0"/>
          <w:sz w:val="24"/>
          <w:szCs w:val="24"/>
          <w:lang w:val="zh-CN"/>
        </w:rPr>
        <w:t xml:space="preserve">                  投标人名称(电子签名)：                              </w:t>
      </w:r>
    </w:p>
    <w:p w14:paraId="5898CEC6">
      <w:pPr>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668DB089">
      <w:pPr>
        <w:jc w:val="center"/>
        <w:rPr>
          <w:rFonts w:ascii="宋体" w:hAnsi="宋体" w:cs="宋体"/>
          <w:b/>
          <w:bCs/>
          <w:kern w:val="0"/>
          <w:sz w:val="32"/>
          <w:szCs w:val="32"/>
        </w:rPr>
      </w:pPr>
    </w:p>
    <w:p w14:paraId="46E5202B">
      <w:pPr>
        <w:jc w:val="center"/>
        <w:rPr>
          <w:rFonts w:ascii="宋体" w:hAnsi="宋体" w:cs="宋体"/>
          <w:b/>
          <w:bCs/>
          <w:kern w:val="0"/>
          <w:sz w:val="32"/>
          <w:szCs w:val="32"/>
        </w:rPr>
      </w:pPr>
    </w:p>
    <w:p w14:paraId="3BCEB087">
      <w:pPr>
        <w:jc w:val="center"/>
        <w:rPr>
          <w:rFonts w:ascii="宋体" w:hAnsi="宋体" w:cs="宋体"/>
          <w:b/>
          <w:bCs/>
          <w:kern w:val="0"/>
          <w:sz w:val="32"/>
          <w:szCs w:val="32"/>
        </w:rPr>
      </w:pPr>
    </w:p>
    <w:p w14:paraId="69213172">
      <w:pPr>
        <w:jc w:val="center"/>
        <w:rPr>
          <w:rFonts w:ascii="宋体" w:hAnsi="宋体" w:cs="宋体"/>
          <w:b/>
          <w:bCs/>
          <w:kern w:val="0"/>
          <w:sz w:val="32"/>
          <w:szCs w:val="32"/>
        </w:rPr>
      </w:pPr>
    </w:p>
    <w:p w14:paraId="543BFC54">
      <w:pPr>
        <w:jc w:val="center"/>
        <w:rPr>
          <w:rFonts w:ascii="宋体" w:hAnsi="宋体" w:cs="宋体"/>
          <w:b/>
          <w:bCs/>
          <w:kern w:val="0"/>
          <w:sz w:val="32"/>
          <w:szCs w:val="32"/>
        </w:rPr>
      </w:pPr>
    </w:p>
    <w:p w14:paraId="3BEB0CF1">
      <w:pPr>
        <w:jc w:val="center"/>
        <w:rPr>
          <w:rFonts w:ascii="宋体" w:hAnsi="宋体" w:cs="宋体"/>
          <w:b/>
          <w:bCs/>
          <w:kern w:val="0"/>
          <w:sz w:val="32"/>
          <w:szCs w:val="32"/>
        </w:rPr>
      </w:pPr>
    </w:p>
    <w:p w14:paraId="75652C5F">
      <w:pPr>
        <w:jc w:val="center"/>
        <w:rPr>
          <w:rFonts w:ascii="宋体" w:hAnsi="宋体" w:cs="宋体"/>
          <w:b/>
          <w:bCs/>
          <w:kern w:val="0"/>
          <w:sz w:val="32"/>
          <w:szCs w:val="32"/>
        </w:rPr>
      </w:pPr>
    </w:p>
    <w:p w14:paraId="3B7AD5DC">
      <w:pPr>
        <w:rPr>
          <w:rFonts w:ascii="宋体" w:hAnsi="宋体" w:cs="宋体"/>
          <w:b/>
          <w:bCs/>
          <w:kern w:val="0"/>
          <w:sz w:val="32"/>
          <w:szCs w:val="32"/>
        </w:rPr>
      </w:pPr>
    </w:p>
    <w:p w14:paraId="470911A4">
      <w:pPr>
        <w:pStyle w:val="63"/>
        <w:rPr>
          <w:rFonts w:hAnsi="宋体"/>
          <w:b/>
          <w:bCs/>
          <w:kern w:val="0"/>
          <w:sz w:val="32"/>
          <w:szCs w:val="32"/>
        </w:rPr>
      </w:pPr>
    </w:p>
    <w:p w14:paraId="1EA80A0C">
      <w:pPr>
        <w:rPr>
          <w:rFonts w:ascii="宋体" w:hAnsi="宋体" w:cs="宋体"/>
          <w:b/>
          <w:bCs/>
          <w:kern w:val="0"/>
          <w:sz w:val="32"/>
          <w:szCs w:val="32"/>
        </w:rPr>
      </w:pPr>
    </w:p>
    <w:p w14:paraId="594AEAA4">
      <w:pPr>
        <w:pStyle w:val="63"/>
        <w:rPr>
          <w:rFonts w:hAnsi="宋体"/>
          <w:b/>
          <w:bCs/>
          <w:kern w:val="0"/>
          <w:sz w:val="32"/>
          <w:szCs w:val="32"/>
        </w:rPr>
      </w:pPr>
    </w:p>
    <w:p w14:paraId="5A1DD2D1">
      <w:pPr>
        <w:rPr>
          <w:rFonts w:ascii="宋体" w:hAnsi="宋体" w:cs="宋体"/>
        </w:rPr>
      </w:pPr>
    </w:p>
    <w:p w14:paraId="1728BBB8">
      <w:pPr>
        <w:jc w:val="center"/>
        <w:rPr>
          <w:rFonts w:ascii="宋体" w:hAnsi="宋体" w:cs="宋体"/>
          <w:b/>
          <w:bCs/>
          <w:kern w:val="0"/>
          <w:sz w:val="32"/>
          <w:szCs w:val="32"/>
        </w:rPr>
      </w:pPr>
    </w:p>
    <w:p w14:paraId="2D35B885">
      <w:pPr>
        <w:jc w:val="center"/>
        <w:rPr>
          <w:rFonts w:ascii="宋体" w:hAnsi="宋体" w:cs="宋体"/>
          <w:b/>
          <w:bCs/>
          <w:kern w:val="0"/>
          <w:sz w:val="32"/>
          <w:szCs w:val="32"/>
        </w:rPr>
      </w:pPr>
    </w:p>
    <w:p w14:paraId="6701D097">
      <w:pPr>
        <w:jc w:val="center"/>
        <w:rPr>
          <w:rFonts w:ascii="宋体" w:hAnsi="宋体" w:cs="宋体"/>
          <w:b/>
          <w:bCs/>
          <w:kern w:val="0"/>
          <w:sz w:val="32"/>
          <w:szCs w:val="32"/>
        </w:rPr>
      </w:pPr>
    </w:p>
    <w:p w14:paraId="128A17CC">
      <w:pPr>
        <w:jc w:val="center"/>
        <w:rPr>
          <w:rFonts w:ascii="宋体" w:hAnsi="宋体" w:cs="宋体"/>
          <w:b/>
          <w:bCs/>
          <w:kern w:val="0"/>
          <w:sz w:val="32"/>
          <w:szCs w:val="32"/>
        </w:rPr>
      </w:pPr>
    </w:p>
    <w:p w14:paraId="1E961016">
      <w:pPr>
        <w:jc w:val="center"/>
        <w:rPr>
          <w:rFonts w:ascii="宋体" w:hAnsi="宋体" w:cs="宋体"/>
          <w:b/>
          <w:bCs/>
          <w:kern w:val="0"/>
          <w:sz w:val="32"/>
          <w:szCs w:val="32"/>
        </w:rPr>
      </w:pPr>
    </w:p>
    <w:p w14:paraId="7638D385">
      <w:pPr>
        <w:jc w:val="center"/>
        <w:rPr>
          <w:rFonts w:ascii="宋体" w:hAnsi="宋体" w:cs="宋体"/>
          <w:b/>
          <w:bCs/>
          <w:kern w:val="0"/>
          <w:sz w:val="32"/>
          <w:szCs w:val="32"/>
          <w:lang w:val="zh-CN"/>
        </w:rPr>
      </w:pPr>
      <w:r>
        <w:rPr>
          <w:rFonts w:hint="eastAsia" w:ascii="宋体" w:hAnsi="宋体" w:cs="宋体"/>
          <w:b/>
          <w:bCs/>
          <w:kern w:val="0"/>
          <w:sz w:val="32"/>
          <w:szCs w:val="32"/>
        </w:rPr>
        <w:t>三、</w:t>
      </w:r>
      <w:r>
        <w:rPr>
          <w:rFonts w:hint="eastAsia" w:ascii="宋体" w:hAnsi="宋体" w:cs="宋体"/>
          <w:b/>
          <w:bCs/>
          <w:kern w:val="0"/>
          <w:sz w:val="32"/>
          <w:szCs w:val="32"/>
          <w:lang w:val="zh-CN"/>
        </w:rPr>
        <w:t>联合协议</w:t>
      </w:r>
    </w:p>
    <w:p w14:paraId="6A27D94F">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（以联合体形式投标的，提供联合协议；本项目不接受联合体投标或者投标人不以联合体形式投标的，则不需要提供）</w:t>
      </w:r>
    </w:p>
    <w:p w14:paraId="6F8CA306">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（联合体所有成员名称）</w:t>
      </w:r>
      <w:r>
        <w:rPr>
          <w:rFonts w:hint="eastAsia" w:ascii="宋体" w:hAnsi="宋体" w:cs="宋体"/>
          <w:kern w:val="0"/>
          <w:sz w:val="24"/>
          <w:szCs w:val="24"/>
        </w:rPr>
        <w:t>自愿</w:t>
      </w:r>
      <w:r>
        <w:rPr>
          <w:rFonts w:hint="eastAsia" w:ascii="宋体" w:hAnsi="宋体" w:cs="宋体"/>
          <w:kern w:val="0"/>
          <w:sz w:val="24"/>
          <w:szCs w:val="24"/>
          <w:lang w:val="zh-CN"/>
        </w:rPr>
        <w:t>组成一个联合体，以一个投标人的身份</w:t>
      </w:r>
      <w:r>
        <w:rPr>
          <w:rFonts w:hint="eastAsia" w:ascii="宋体" w:hAnsi="宋体" w:cs="宋体"/>
          <w:kern w:val="0"/>
          <w:sz w:val="24"/>
          <w:szCs w:val="24"/>
        </w:rPr>
        <w:t>参加</w:t>
      </w:r>
      <w:r>
        <w:rPr>
          <w:rFonts w:hint="eastAsia" w:ascii="宋体" w:hAnsi="宋体" w:cs="宋体"/>
          <w:sz w:val="24"/>
          <w:szCs w:val="24"/>
        </w:rPr>
        <w:t>（项目名称）【招标编号：（采购编号）】</w:t>
      </w:r>
      <w:r>
        <w:rPr>
          <w:rFonts w:hint="eastAsia" w:ascii="宋体" w:hAnsi="宋体" w:cs="宋体"/>
          <w:kern w:val="0"/>
          <w:sz w:val="24"/>
          <w:szCs w:val="24"/>
          <w:lang w:val="zh-CN"/>
        </w:rPr>
        <w:t xml:space="preserve">投标。 </w:t>
      </w:r>
    </w:p>
    <w:p w14:paraId="3849202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一、各方一致决定，</w:t>
      </w:r>
      <w:r>
        <w:rPr>
          <w:rFonts w:hint="eastAsia" w:ascii="宋体" w:hAnsi="宋体" w:cs="宋体"/>
          <w:kern w:val="0"/>
          <w:sz w:val="24"/>
          <w:szCs w:val="24"/>
          <w:u w:val="single"/>
        </w:rPr>
        <w:t>（某联合体成员名称）</w:t>
      </w:r>
      <w:r>
        <w:rPr>
          <w:rFonts w:hint="eastAsia" w:ascii="宋体" w:hAnsi="宋体" w:cs="宋体"/>
          <w:kern w:val="0"/>
          <w:sz w:val="24"/>
          <w:szCs w:val="24"/>
        </w:rPr>
        <w:t>为联合体</w:t>
      </w:r>
      <w:r>
        <w:rPr>
          <w:rFonts w:hint="eastAsia" w:ascii="宋体" w:hAnsi="宋体" w:cs="宋体"/>
          <w:kern w:val="0"/>
          <w:sz w:val="24"/>
          <w:szCs w:val="24"/>
          <w:lang w:val="zh-CN"/>
        </w:rPr>
        <w:t>牵头人</w:t>
      </w:r>
      <w:r>
        <w:rPr>
          <w:rFonts w:hint="eastAsia" w:ascii="宋体" w:hAnsi="宋体" w:cs="宋体"/>
          <w:sz w:val="24"/>
          <w:szCs w:val="24"/>
        </w:rPr>
        <w:t>，代表所有联合体成员负责投标和合同实施阶段的主办、协调工作</w:t>
      </w:r>
      <w:r>
        <w:rPr>
          <w:rFonts w:hint="eastAsia" w:ascii="宋体" w:hAnsi="宋体" w:cs="宋体"/>
          <w:kern w:val="0"/>
          <w:sz w:val="24"/>
          <w:szCs w:val="24"/>
          <w:lang w:val="zh-CN"/>
        </w:rPr>
        <w:t>。</w:t>
      </w:r>
    </w:p>
    <w:p w14:paraId="4E8C38B0">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w:t>
      </w:r>
      <w:r>
        <w:rPr>
          <w:rFonts w:hint="eastAsia" w:ascii="宋体" w:hAnsi="宋体" w:cs="宋体"/>
          <w:sz w:val="24"/>
          <w:szCs w:val="24"/>
        </w:rPr>
        <w:t>所有联合体成员各方签署授权书，授权书载明的</w:t>
      </w:r>
      <w:r>
        <w:rPr>
          <w:rFonts w:hint="eastAsia" w:ascii="宋体" w:hAnsi="宋体" w:cs="宋体"/>
          <w:kern w:val="0"/>
          <w:sz w:val="24"/>
          <w:szCs w:val="24"/>
          <w:lang w:val="zh-CN"/>
        </w:rPr>
        <w:t>授权代表根据招标文件规定及投标内容而对采购人、采购机构所作的任何合法承诺，包括书面澄清及相应等均对联合投标各方产生约束力。</w:t>
      </w:r>
    </w:p>
    <w:p w14:paraId="276A0099">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三、本次联合投标中，分工如下：</w:t>
      </w:r>
      <w:r>
        <w:rPr>
          <w:rFonts w:hint="eastAsia" w:ascii="宋体" w:hAnsi="宋体" w:cs="宋体"/>
          <w:kern w:val="0"/>
          <w:sz w:val="24"/>
          <w:szCs w:val="24"/>
          <w:u w:val="single"/>
        </w:rPr>
        <w:t>（联合体其中一方成员名称）</w:t>
      </w:r>
      <w:r>
        <w:rPr>
          <w:rFonts w:hint="eastAsia" w:ascii="宋体" w:hAnsi="宋体" w:cs="宋体"/>
          <w:kern w:val="0"/>
          <w:sz w:val="24"/>
          <w:szCs w:val="24"/>
          <w:lang w:val="zh-CN"/>
        </w:rPr>
        <w:t>承担的工作和义务为：</w:t>
      </w:r>
      <w:r>
        <w:rPr>
          <w:rFonts w:hint="eastAsia" w:ascii="宋体" w:hAnsi="宋体" w:cs="宋体"/>
          <w:u w:val="single"/>
        </w:rPr>
        <w:t xml:space="preserve">             </w:t>
      </w:r>
      <w:r>
        <w:rPr>
          <w:rFonts w:hint="eastAsia" w:ascii="宋体" w:hAnsi="宋体" w:cs="宋体"/>
          <w:kern w:val="0"/>
          <w:sz w:val="24"/>
          <w:szCs w:val="24"/>
          <w:lang w:val="zh-CN"/>
        </w:rPr>
        <w:t>；……。</w:t>
      </w:r>
    </w:p>
    <w:p w14:paraId="3434BB8D">
      <w:pPr>
        <w:snapToGrid w:val="0"/>
        <w:spacing w:line="360" w:lineRule="auto"/>
        <w:ind w:firstLine="576"/>
        <w:rPr>
          <w:rFonts w:ascii="宋体" w:hAnsi="宋体" w:cs="宋体"/>
          <w:b/>
          <w:bCs/>
          <w:kern w:val="0"/>
          <w:sz w:val="24"/>
          <w:szCs w:val="24"/>
          <w:lang w:val="zh-CN"/>
        </w:rPr>
      </w:pPr>
      <w:r>
        <w:rPr>
          <w:rFonts w:hint="eastAsia" w:ascii="宋体" w:hAnsi="宋体" w:cs="宋体"/>
          <w:kern w:val="0"/>
          <w:sz w:val="24"/>
          <w:szCs w:val="24"/>
          <w:lang w:val="zh-CN"/>
        </w:rPr>
        <w:t>四、</w:t>
      </w:r>
      <w:r>
        <w:rPr>
          <w:rFonts w:hint="eastAsia" w:ascii="宋体" w:hAnsi="宋体" w:cs="宋体"/>
          <w:kern w:val="0"/>
          <w:sz w:val="24"/>
          <w:szCs w:val="24"/>
          <w:u w:val="single"/>
        </w:rPr>
        <w:t>（联合体其中一方成员名称）</w:t>
      </w:r>
      <w:r>
        <w:rPr>
          <w:rFonts w:hint="eastAsia" w:ascii="宋体" w:hAnsi="宋体" w:cs="宋体"/>
          <w:kern w:val="0"/>
          <w:sz w:val="24"/>
          <w:szCs w:val="24"/>
        </w:rPr>
        <w:t>提供的全部货物由小微企业制造，其合同份额占到合同总金额</w:t>
      </w:r>
      <w:r>
        <w:rPr>
          <w:rFonts w:hint="eastAsia" w:ascii="宋体" w:hAnsi="宋体" w:cs="宋体"/>
          <w:kern w:val="0"/>
          <w:sz w:val="24"/>
          <w:szCs w:val="24"/>
          <w:u w:val="single"/>
        </w:rPr>
        <w:t xml:space="preserve">     </w:t>
      </w:r>
      <w:r>
        <w:rPr>
          <w:rFonts w:hint="eastAsia" w:ascii="宋体" w:hAnsi="宋体" w:cs="宋体"/>
          <w:kern w:val="0"/>
          <w:sz w:val="24"/>
          <w:szCs w:val="24"/>
        </w:rPr>
        <w:t>%以上；</w:t>
      </w:r>
      <w:r>
        <w:rPr>
          <w:rFonts w:hint="eastAsia" w:ascii="宋体" w:hAnsi="宋体" w:cs="宋体"/>
          <w:kern w:val="0"/>
          <w:sz w:val="24"/>
          <w:szCs w:val="24"/>
          <w:lang w:val="zh-CN"/>
        </w:rPr>
        <w:t>……。</w:t>
      </w:r>
      <w:r>
        <w:rPr>
          <w:rFonts w:hint="eastAsia" w:ascii="宋体" w:hAnsi="宋体" w:cs="宋体"/>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bCs/>
          <w:kern w:val="0"/>
          <w:sz w:val="24"/>
          <w:szCs w:val="24"/>
        </w:rPr>
        <w:t>6</w:t>
      </w:r>
      <w:r>
        <w:rPr>
          <w:rFonts w:hint="eastAsia" w:ascii="宋体" w:hAnsi="宋体" w:cs="宋体"/>
          <w:b/>
          <w:bCs/>
          <w:kern w:val="0"/>
          <w:sz w:val="24"/>
          <w:szCs w:val="24"/>
          <w:lang w:val="zh-CN"/>
        </w:rPr>
        <w:t>%的扣除）</w:t>
      </w:r>
    </w:p>
    <w:p w14:paraId="6A9D1877">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五、如果中标，</w:t>
      </w:r>
      <w:r>
        <w:rPr>
          <w:rFonts w:hint="eastAsia" w:ascii="宋体" w:hAnsi="宋体" w:cs="宋体"/>
          <w:sz w:val="24"/>
          <w:szCs w:val="24"/>
        </w:rPr>
        <w:t>联合体各成员方共同与采购人签订合同，并就采购合同约定的事项对采购人承担连带责任。</w:t>
      </w:r>
    </w:p>
    <w:p w14:paraId="7C02674C">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六、有关本次联合投标的其他事宜：</w:t>
      </w:r>
    </w:p>
    <w:p w14:paraId="592996A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1、联合体各方不再单独参加或者与其他供应商另外组成联合体参加同一合同项下的政府采购活动。</w:t>
      </w:r>
    </w:p>
    <w:p w14:paraId="2B72F1A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2、联合体中有同类资质的各方按照联合体分工承担相同工作的，按照资质等级较低的供应商确定资质等级。</w:t>
      </w:r>
    </w:p>
    <w:p w14:paraId="4B049975">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3、本协议提交采购人、采购机构后，联合体各方不得以任何形式对上述内容进行修改或撤销。</w:t>
      </w:r>
    </w:p>
    <w:p w14:paraId="02DC39F3">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6E74436D">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39463654">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259E346E">
      <w:pPr>
        <w:snapToGrid w:val="0"/>
        <w:spacing w:line="360" w:lineRule="auto"/>
        <w:ind w:right="480"/>
        <w:rPr>
          <w:rFonts w:ascii="宋体" w:hAnsi="宋体" w:cs="宋体"/>
          <w:b/>
          <w:bCs/>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9DBEFE5">
      <w:pPr>
        <w:snapToGrid w:val="0"/>
        <w:spacing w:line="360" w:lineRule="auto"/>
        <w:ind w:firstLine="3534" w:firstLineChars="1100"/>
        <w:rPr>
          <w:rFonts w:ascii="宋体" w:hAnsi="宋体" w:cs="宋体"/>
          <w:b/>
          <w:bCs/>
          <w:kern w:val="0"/>
          <w:sz w:val="32"/>
          <w:szCs w:val="32"/>
        </w:rPr>
      </w:pPr>
      <w:r>
        <w:rPr>
          <w:rFonts w:hint="eastAsia" w:ascii="宋体" w:hAnsi="宋体" w:cs="宋体"/>
          <w:b/>
          <w:bCs/>
          <w:kern w:val="0"/>
          <w:sz w:val="32"/>
          <w:szCs w:val="32"/>
        </w:rPr>
        <w:t>四、分包意向协议</w:t>
      </w:r>
    </w:p>
    <w:p w14:paraId="46A369BA">
      <w:pPr>
        <w:widowControl/>
        <w:spacing w:line="360" w:lineRule="auto"/>
        <w:ind w:firstLine="120" w:firstLineChars="50"/>
        <w:jc w:val="lef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中标后以分包方式履行合同的，提供分包意向协议；采购人不同意分包或者投标人中标后不以分包方式履行合同的，则不需要提供。</w:t>
      </w:r>
      <w:r>
        <w:rPr>
          <w:rFonts w:hint="eastAsia" w:ascii="宋体" w:hAnsi="宋体" w:cs="宋体"/>
          <w:sz w:val="24"/>
          <w:szCs w:val="24"/>
        </w:rPr>
        <w:t>）</w:t>
      </w:r>
    </w:p>
    <w:p w14:paraId="4611ACF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sz w:val="24"/>
          <w:szCs w:val="24"/>
        </w:rPr>
        <w:t>（项目名称）【招标编号：（采购编号）】</w:t>
      </w:r>
      <w:r>
        <w:rPr>
          <w:rFonts w:hint="eastAsia" w:ascii="宋体" w:hAnsi="宋体" w:cs="宋体"/>
          <w:kern w:val="0"/>
          <w:sz w:val="24"/>
          <w:szCs w:val="24"/>
          <w:lang w:val="zh-CN"/>
        </w:rPr>
        <w:t>的中标供应商，将依法采取分包方式履行合同。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 xml:space="preserve">。 </w:t>
      </w:r>
    </w:p>
    <w:p w14:paraId="64F910B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70ADE3F1">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u w:val="single"/>
        </w:rPr>
        <w:t xml:space="preserve">   XX工作内容   </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kern w:val="0"/>
          <w:sz w:val="24"/>
          <w:szCs w:val="24"/>
          <w:u w:val="single"/>
          <w:lang w:val="zh-CN"/>
        </w:rPr>
        <w:t>XX工作内容</w:t>
      </w:r>
      <w:r>
        <w:rPr>
          <w:rFonts w:hint="eastAsia" w:ascii="宋体" w:hAnsi="宋体" w:cs="宋体"/>
          <w:kern w:val="0"/>
          <w:sz w:val="24"/>
          <w:szCs w:val="24"/>
          <w:lang w:val="zh-CN"/>
        </w:rPr>
        <w:t>相应资质条件且不得再次分包；</w:t>
      </w:r>
    </w:p>
    <w:p w14:paraId="21131170">
      <w:pPr>
        <w:pStyle w:val="6"/>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1E70475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0C350FEC">
      <w:pPr>
        <w:snapToGrid w:val="0"/>
        <w:spacing w:line="360" w:lineRule="auto"/>
        <w:ind w:firstLine="576"/>
        <w:rPr>
          <w:rFonts w:ascii="宋体" w:hAnsi="宋体" w:cs="宋体"/>
          <w:u w:val="single"/>
        </w:rPr>
      </w:pPr>
      <w:r>
        <w:rPr>
          <w:rFonts w:hint="eastAsia" w:ascii="宋体" w:hAnsi="宋体" w:cs="宋体"/>
          <w:u w:val="single"/>
        </w:rPr>
        <w:t xml:space="preserve">                                                                                  </w:t>
      </w:r>
    </w:p>
    <w:p w14:paraId="5767961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三、质量</w:t>
      </w:r>
    </w:p>
    <w:p w14:paraId="306A2832">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147745C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四、价款或者报酬</w:t>
      </w:r>
    </w:p>
    <w:p w14:paraId="3DFC6754">
      <w:pPr>
        <w:snapToGrid w:val="0"/>
        <w:spacing w:line="360" w:lineRule="auto"/>
        <w:ind w:left="573" w:leftChars="273"/>
        <w:rPr>
          <w:rFonts w:ascii="宋体" w:hAnsi="宋体" w:cs="宋体"/>
          <w:kern w:val="0"/>
          <w:sz w:val="24"/>
          <w:szCs w:val="24"/>
          <w:lang w:val="zh-CN"/>
        </w:rPr>
      </w:pPr>
      <w:r>
        <w:rPr>
          <w:rFonts w:hint="eastAsia" w:ascii="宋体" w:hAnsi="宋体" w:cs="宋体"/>
          <w:u w:val="single"/>
        </w:rPr>
        <w:t xml:space="preserve">                                                                                     </w:t>
      </w:r>
    </w:p>
    <w:p w14:paraId="26DB5F68">
      <w:pPr>
        <w:snapToGrid w:val="0"/>
        <w:spacing w:line="360" w:lineRule="auto"/>
        <w:ind w:left="573" w:leftChars="273"/>
        <w:rPr>
          <w:rFonts w:ascii="宋体" w:hAnsi="宋体" w:cs="宋体"/>
          <w:kern w:val="0"/>
          <w:sz w:val="24"/>
          <w:szCs w:val="24"/>
          <w:lang w:val="zh-CN"/>
        </w:rPr>
      </w:pPr>
      <w:r>
        <w:rPr>
          <w:rFonts w:hint="eastAsia" w:ascii="宋体" w:hAnsi="宋体" w:cs="宋体"/>
          <w:kern w:val="0"/>
          <w:sz w:val="24"/>
          <w:szCs w:val="24"/>
          <w:lang w:val="zh-CN"/>
        </w:rPr>
        <w:t>五、违约责任</w:t>
      </w:r>
    </w:p>
    <w:p w14:paraId="1DE2ADA4">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7EEF3667">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542E2436">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669AA38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七、其他</w:t>
      </w:r>
    </w:p>
    <w:p w14:paraId="7DE97156">
      <w:pPr>
        <w:snapToGrid w:val="0"/>
        <w:spacing w:line="360" w:lineRule="auto"/>
        <w:ind w:firstLine="576"/>
        <w:rPr>
          <w:rFonts w:ascii="宋体" w:hAnsi="宋体" w:cs="宋体"/>
          <w:b/>
          <w:bCs/>
          <w:kern w:val="0"/>
          <w:sz w:val="24"/>
          <w:szCs w:val="24"/>
          <w:lang w:val="zh-CN"/>
        </w:rPr>
      </w:pPr>
      <w:r>
        <w:rPr>
          <w:rFonts w:hint="eastAsia" w:ascii="宋体" w:hAnsi="宋体" w:cs="宋体"/>
          <w:kern w:val="0"/>
          <w:sz w:val="24"/>
          <w:szCs w:val="24"/>
          <w:u w:val="single"/>
        </w:rPr>
        <w:t>（分包供应商名称）提供的货物全部由小微企业制造，</w:t>
      </w:r>
      <w:r>
        <w:rPr>
          <w:rFonts w:hint="eastAsia" w:ascii="宋体" w:hAnsi="宋体" w:cs="宋体"/>
          <w:kern w:val="0"/>
          <w:sz w:val="24"/>
          <w:szCs w:val="24"/>
        </w:rPr>
        <w:t>其合同份额占到合同总金额</w:t>
      </w:r>
      <w:r>
        <w:rPr>
          <w:rFonts w:hint="eastAsia" w:ascii="宋体" w:hAnsi="宋体" w:cs="宋体"/>
          <w:kern w:val="0"/>
          <w:sz w:val="24"/>
          <w:szCs w:val="24"/>
          <w:u w:val="single"/>
        </w:rPr>
        <w:t xml:space="preserve">     </w:t>
      </w:r>
      <w:r>
        <w:rPr>
          <w:rFonts w:hint="eastAsia" w:ascii="宋体" w:hAnsi="宋体" w:cs="宋体"/>
          <w:kern w:val="0"/>
          <w:sz w:val="24"/>
          <w:szCs w:val="24"/>
        </w:rPr>
        <w:t>%以上</w:t>
      </w:r>
      <w:r>
        <w:rPr>
          <w:rFonts w:hint="eastAsia" w:ascii="宋体" w:hAnsi="宋体" w:cs="宋体"/>
        </w:rPr>
        <w:t>。</w:t>
      </w:r>
      <w:r>
        <w:rPr>
          <w:rFonts w:hint="eastAsia" w:ascii="宋体" w:hAnsi="宋体" w:cs="宋体"/>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bCs/>
          <w:kern w:val="0"/>
          <w:sz w:val="24"/>
          <w:szCs w:val="24"/>
        </w:rPr>
        <w:t>6</w:t>
      </w:r>
      <w:r>
        <w:rPr>
          <w:rFonts w:hint="eastAsia" w:ascii="宋体" w:hAnsi="宋体" w:cs="宋体"/>
          <w:b/>
          <w:bCs/>
          <w:kern w:val="0"/>
          <w:sz w:val="24"/>
          <w:szCs w:val="24"/>
          <w:lang w:val="zh-CN"/>
        </w:rPr>
        <w:t>%的扣除）</w:t>
      </w:r>
    </w:p>
    <w:p w14:paraId="2330A504">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投标人名称(电子签名)：</w:t>
      </w:r>
    </w:p>
    <w:p w14:paraId="08202494">
      <w:pPr>
        <w:snapToGrid w:val="0"/>
        <w:spacing w:line="360" w:lineRule="auto"/>
        <w:ind w:firstLine="5640" w:firstLineChars="2350"/>
        <w:rPr>
          <w:rFonts w:ascii="宋体" w:hAnsi="宋体" w:cs="宋体"/>
          <w:kern w:val="0"/>
          <w:sz w:val="24"/>
          <w:szCs w:val="24"/>
          <w:lang w:val="zh-CN"/>
        </w:rPr>
      </w:pPr>
      <w:r>
        <w:rPr>
          <w:rFonts w:hint="eastAsia" w:ascii="宋体" w:hAnsi="宋体" w:cs="宋体"/>
          <w:kern w:val="0"/>
          <w:sz w:val="24"/>
          <w:szCs w:val="24"/>
          <w:lang w:val="zh-CN"/>
        </w:rPr>
        <w:t>分包供应商名称：</w:t>
      </w:r>
    </w:p>
    <w:p w14:paraId="25035E0E">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6950291A">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583470E3">
      <w:pPr>
        <w:jc w:val="center"/>
        <w:rPr>
          <w:rFonts w:ascii="宋体" w:hAnsi="宋体" w:cs="宋体"/>
          <w:b/>
          <w:bCs/>
          <w:kern w:val="0"/>
          <w:sz w:val="32"/>
          <w:szCs w:val="32"/>
        </w:rPr>
      </w:pPr>
      <w:r>
        <w:rPr>
          <w:rFonts w:hint="eastAsia" w:ascii="宋体" w:hAnsi="宋体" w:cs="宋体"/>
          <w:b/>
          <w:bCs/>
          <w:kern w:val="0"/>
          <w:sz w:val="32"/>
          <w:szCs w:val="32"/>
        </w:rPr>
        <w:t>五、符合性审查资料</w:t>
      </w:r>
    </w:p>
    <w:p w14:paraId="7E511621">
      <w:pPr>
        <w:jc w:val="center"/>
        <w:rPr>
          <w:rFonts w:ascii="宋体" w:hAnsi="宋体" w:cs="宋体"/>
          <w:b/>
          <w:bCs/>
          <w:kern w:val="0"/>
          <w:sz w:val="32"/>
          <w:szCs w:val="32"/>
        </w:rPr>
      </w:pP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12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123695">
            <w:pPr>
              <w:snapToGrid w:val="0"/>
              <w:spacing w:line="240" w:lineRule="atLeast"/>
              <w:jc w:val="center"/>
              <w:rPr>
                <w:rFonts w:ascii="宋体" w:hAnsi="宋体" w:cs="宋体"/>
                <w:b/>
                <w:bCs/>
                <w:sz w:val="24"/>
                <w:szCs w:val="24"/>
              </w:rPr>
            </w:pPr>
            <w:r>
              <w:rPr>
                <w:rFonts w:hint="eastAsia" w:ascii="宋体" w:hAnsi="宋体" w:cs="宋体"/>
                <w:b/>
                <w:bCs/>
                <w:sz w:val="24"/>
                <w:szCs w:val="24"/>
              </w:rPr>
              <w:t>序号</w:t>
            </w:r>
          </w:p>
        </w:tc>
        <w:tc>
          <w:tcPr>
            <w:tcW w:w="4991" w:type="dxa"/>
            <w:vAlign w:val="center"/>
          </w:tcPr>
          <w:p w14:paraId="6FAED580">
            <w:pPr>
              <w:snapToGrid w:val="0"/>
              <w:spacing w:line="240" w:lineRule="atLeast"/>
              <w:jc w:val="center"/>
              <w:rPr>
                <w:rFonts w:ascii="宋体" w:hAnsi="宋体" w:cs="宋体"/>
                <w:b/>
                <w:bCs/>
                <w:sz w:val="24"/>
                <w:szCs w:val="24"/>
              </w:rPr>
            </w:pPr>
            <w:r>
              <w:rPr>
                <w:rFonts w:hint="eastAsia" w:ascii="宋体" w:hAnsi="宋体" w:cs="宋体"/>
                <w:b/>
                <w:bCs/>
                <w:sz w:val="24"/>
                <w:szCs w:val="24"/>
              </w:rPr>
              <w:t>实质性要求</w:t>
            </w:r>
          </w:p>
        </w:tc>
        <w:tc>
          <w:tcPr>
            <w:tcW w:w="2551" w:type="dxa"/>
            <w:vAlign w:val="center"/>
          </w:tcPr>
          <w:p w14:paraId="1B140CA0">
            <w:pPr>
              <w:snapToGrid w:val="0"/>
              <w:spacing w:line="240" w:lineRule="atLeast"/>
              <w:jc w:val="center"/>
              <w:rPr>
                <w:rFonts w:ascii="宋体" w:hAnsi="宋体" w:cs="宋体"/>
                <w:b/>
                <w:bCs/>
                <w:sz w:val="24"/>
                <w:szCs w:val="24"/>
              </w:rPr>
            </w:pPr>
            <w:r>
              <w:rPr>
                <w:rFonts w:hint="eastAsia" w:ascii="宋体" w:hAnsi="宋体" w:cs="宋体"/>
                <w:b/>
                <w:bCs/>
                <w:sz w:val="24"/>
                <w:szCs w:val="24"/>
              </w:rPr>
              <w:t>需要提供的符合性审查资料</w:t>
            </w:r>
          </w:p>
        </w:tc>
        <w:tc>
          <w:tcPr>
            <w:tcW w:w="1418" w:type="dxa"/>
            <w:vAlign w:val="center"/>
          </w:tcPr>
          <w:p w14:paraId="6295185F">
            <w:pPr>
              <w:snapToGrid w:val="0"/>
              <w:spacing w:line="240" w:lineRule="atLeast"/>
              <w:jc w:val="center"/>
              <w:rPr>
                <w:rFonts w:ascii="宋体" w:hAnsi="宋体" w:cs="宋体"/>
                <w:b/>
                <w:bCs/>
                <w:sz w:val="24"/>
                <w:szCs w:val="24"/>
              </w:rPr>
            </w:pPr>
            <w:r>
              <w:rPr>
                <w:rFonts w:hint="eastAsia" w:ascii="宋体" w:hAnsi="宋体" w:cs="宋体"/>
                <w:b/>
                <w:bCs/>
                <w:sz w:val="24"/>
                <w:szCs w:val="24"/>
              </w:rPr>
              <w:t>投标文件中的</w:t>
            </w:r>
          </w:p>
          <w:p w14:paraId="4B5930E4">
            <w:pPr>
              <w:snapToGrid w:val="0"/>
              <w:spacing w:line="240" w:lineRule="atLeast"/>
              <w:jc w:val="center"/>
              <w:rPr>
                <w:rFonts w:ascii="宋体" w:hAnsi="宋体" w:cs="宋体"/>
                <w:b/>
                <w:bCs/>
                <w:sz w:val="24"/>
                <w:szCs w:val="24"/>
              </w:rPr>
            </w:pPr>
            <w:r>
              <w:rPr>
                <w:rFonts w:hint="eastAsia" w:ascii="宋体" w:hAnsi="宋体" w:cs="宋体"/>
                <w:b/>
                <w:bCs/>
                <w:sz w:val="24"/>
                <w:szCs w:val="24"/>
              </w:rPr>
              <w:t>页码位置</w:t>
            </w:r>
          </w:p>
        </w:tc>
      </w:tr>
      <w:tr w14:paraId="0EA9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C7219F">
            <w:pPr>
              <w:rPr>
                <w:rFonts w:ascii="宋体" w:hAnsi="宋体" w:cs="宋体"/>
                <w:sz w:val="24"/>
                <w:szCs w:val="24"/>
              </w:rPr>
            </w:pPr>
            <w:r>
              <w:rPr>
                <w:rFonts w:hint="eastAsia" w:ascii="宋体" w:hAnsi="宋体" w:cs="宋体"/>
                <w:sz w:val="24"/>
                <w:szCs w:val="24"/>
              </w:rPr>
              <w:t>1</w:t>
            </w:r>
          </w:p>
        </w:tc>
        <w:tc>
          <w:tcPr>
            <w:tcW w:w="4991" w:type="dxa"/>
            <w:vAlign w:val="top"/>
          </w:tcPr>
          <w:p w14:paraId="2792BFFC">
            <w:pPr>
              <w:spacing w:line="360" w:lineRule="auto"/>
              <w:rPr>
                <w:rFonts w:ascii="宋体" w:hAnsi="宋体" w:cs="宋体"/>
                <w:sz w:val="24"/>
                <w:szCs w:val="24"/>
              </w:rPr>
            </w:pPr>
            <w:r>
              <w:rPr>
                <w:rFonts w:hint="eastAsia" w:ascii="宋体" w:hAnsi="宋体" w:cs="宋体"/>
                <w:sz w:val="24"/>
                <w:szCs w:val="24"/>
              </w:rPr>
              <w:t>投标文件按照招标文件要求签署、盖章。</w:t>
            </w:r>
          </w:p>
        </w:tc>
        <w:tc>
          <w:tcPr>
            <w:tcW w:w="2551" w:type="dxa"/>
            <w:vAlign w:val="center"/>
          </w:tcPr>
          <w:p w14:paraId="04ED23F7">
            <w:pPr>
              <w:rPr>
                <w:rFonts w:ascii="宋体" w:hAnsi="宋体" w:cs="宋体"/>
                <w:sz w:val="24"/>
                <w:szCs w:val="24"/>
              </w:rPr>
            </w:pPr>
            <w:r>
              <w:rPr>
                <w:rFonts w:hint="eastAsia" w:ascii="宋体" w:hAnsi="宋体" w:cs="宋体"/>
                <w:sz w:val="24"/>
                <w:szCs w:val="24"/>
              </w:rPr>
              <w:t>需要使用电子签名或者签字盖章的投标文件的组成部分</w:t>
            </w:r>
          </w:p>
        </w:tc>
        <w:tc>
          <w:tcPr>
            <w:tcW w:w="1418" w:type="dxa"/>
            <w:vAlign w:val="top"/>
          </w:tcPr>
          <w:p w14:paraId="31882471">
            <w:pPr>
              <w:rPr>
                <w:rFonts w:ascii="宋体" w:hAnsi="宋体" w:cs="宋体"/>
                <w:sz w:val="24"/>
                <w:szCs w:val="24"/>
              </w:rPr>
            </w:pPr>
          </w:p>
          <w:p w14:paraId="587E974C">
            <w:pPr>
              <w:rPr>
                <w:rFonts w:ascii="宋体" w:hAnsi="宋体" w:cs="宋体"/>
                <w:sz w:val="24"/>
                <w:szCs w:val="24"/>
              </w:rPr>
            </w:pPr>
            <w:r>
              <w:rPr>
                <w:rFonts w:hint="eastAsia" w:ascii="宋体" w:hAnsi="宋体" w:cs="宋体"/>
                <w:sz w:val="24"/>
                <w:szCs w:val="24"/>
              </w:rPr>
              <w:t>见投标文件</w:t>
            </w:r>
          </w:p>
          <w:p w14:paraId="022598DD">
            <w:pPr>
              <w:rPr>
                <w:rFonts w:ascii="宋体" w:hAnsi="宋体" w:cs="宋体"/>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页</w:t>
            </w:r>
          </w:p>
        </w:tc>
      </w:tr>
      <w:tr w14:paraId="3AD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9F9135">
            <w:pPr>
              <w:spacing w:line="360" w:lineRule="auto"/>
              <w:rPr>
                <w:rFonts w:ascii="宋体" w:hAnsi="宋体" w:cs="宋体"/>
                <w:sz w:val="24"/>
                <w:szCs w:val="24"/>
              </w:rPr>
            </w:pPr>
            <w:r>
              <w:rPr>
                <w:rFonts w:hint="eastAsia" w:ascii="宋体" w:hAnsi="宋体" w:cs="宋体"/>
                <w:sz w:val="24"/>
                <w:szCs w:val="24"/>
              </w:rPr>
              <w:t>2</w:t>
            </w:r>
          </w:p>
        </w:tc>
        <w:tc>
          <w:tcPr>
            <w:tcW w:w="4991" w:type="dxa"/>
            <w:vAlign w:val="top"/>
          </w:tcPr>
          <w:p w14:paraId="2CD7A87D">
            <w:pPr>
              <w:spacing w:line="360" w:lineRule="auto"/>
              <w:rPr>
                <w:rFonts w:ascii="宋体" w:hAnsi="宋体" w:cs="宋体"/>
                <w:sz w:val="24"/>
                <w:szCs w:val="24"/>
              </w:rPr>
            </w:pPr>
            <w:r>
              <w:rPr>
                <w:rFonts w:hint="eastAsia" w:ascii="宋体" w:hAnsi="宋体" w:cs="宋体"/>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A6717D4">
            <w:pPr>
              <w:rPr>
                <w:rFonts w:ascii="宋体" w:hAnsi="宋体" w:cs="宋体"/>
                <w:sz w:val="24"/>
                <w:szCs w:val="24"/>
              </w:rPr>
            </w:pPr>
            <w:r>
              <w:rPr>
                <w:rFonts w:hint="eastAsia" w:ascii="宋体" w:hAnsi="宋体" w:cs="宋体"/>
                <w:sz w:val="24"/>
                <w:szCs w:val="24"/>
              </w:rPr>
              <w:t>节能产品认证证书（本项目拟采购的产品不属于政府强制采购的节能产品品目清单范围的，无需提供）</w:t>
            </w:r>
          </w:p>
        </w:tc>
        <w:tc>
          <w:tcPr>
            <w:tcW w:w="1418" w:type="dxa"/>
            <w:vAlign w:val="top"/>
          </w:tcPr>
          <w:p w14:paraId="09401275">
            <w:pPr>
              <w:rPr>
                <w:rFonts w:ascii="宋体" w:hAnsi="宋体" w:cs="宋体"/>
                <w:sz w:val="24"/>
                <w:szCs w:val="24"/>
              </w:rPr>
            </w:pPr>
          </w:p>
          <w:p w14:paraId="69E0EDF5">
            <w:pPr>
              <w:rPr>
                <w:rFonts w:ascii="宋体" w:hAnsi="宋体" w:cs="宋体"/>
                <w:sz w:val="24"/>
                <w:szCs w:val="24"/>
              </w:rPr>
            </w:pPr>
          </w:p>
          <w:p w14:paraId="29F54AF7">
            <w:pPr>
              <w:rPr>
                <w:rFonts w:ascii="宋体" w:hAnsi="宋体" w:cs="宋体"/>
                <w:sz w:val="24"/>
                <w:szCs w:val="24"/>
              </w:rPr>
            </w:pPr>
            <w:r>
              <w:rPr>
                <w:rFonts w:hint="eastAsia" w:ascii="宋体" w:hAnsi="宋体" w:cs="宋体"/>
                <w:sz w:val="24"/>
                <w:szCs w:val="24"/>
              </w:rPr>
              <w:t>见投标文件</w:t>
            </w:r>
          </w:p>
          <w:p w14:paraId="69A67EEA">
            <w:pPr>
              <w:pStyle w:val="6"/>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12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1E5D34">
            <w:pPr>
              <w:rPr>
                <w:rFonts w:ascii="宋体" w:hAnsi="宋体" w:cs="宋体"/>
                <w:sz w:val="24"/>
                <w:szCs w:val="24"/>
              </w:rPr>
            </w:pPr>
            <w:r>
              <w:rPr>
                <w:rFonts w:hint="eastAsia" w:ascii="宋体" w:hAnsi="宋体" w:cs="宋体"/>
                <w:sz w:val="24"/>
                <w:szCs w:val="24"/>
              </w:rPr>
              <w:t>3</w:t>
            </w:r>
          </w:p>
        </w:tc>
        <w:tc>
          <w:tcPr>
            <w:tcW w:w="4991" w:type="dxa"/>
            <w:vAlign w:val="top"/>
          </w:tcPr>
          <w:p w14:paraId="3709926C">
            <w:pPr>
              <w:spacing w:line="360" w:lineRule="auto"/>
              <w:rPr>
                <w:rFonts w:ascii="宋体" w:hAnsi="宋体" w:cs="宋体"/>
                <w:sz w:val="24"/>
                <w:szCs w:val="24"/>
              </w:rPr>
            </w:pPr>
            <w:r>
              <w:rPr>
                <w:rFonts w:hint="eastAsia" w:ascii="宋体" w:hAnsi="宋体" w:cs="宋体"/>
                <w:sz w:val="24"/>
                <w:szCs w:val="24"/>
              </w:rPr>
              <w:t>投标文件中承诺的投标有效期不少于招标文件中载明的投标有效期。</w:t>
            </w:r>
          </w:p>
        </w:tc>
        <w:tc>
          <w:tcPr>
            <w:tcW w:w="2551" w:type="dxa"/>
            <w:vAlign w:val="center"/>
          </w:tcPr>
          <w:p w14:paraId="212CEC1D">
            <w:pPr>
              <w:rPr>
                <w:rFonts w:ascii="宋体" w:hAnsi="宋体" w:cs="宋体"/>
                <w:sz w:val="24"/>
                <w:szCs w:val="24"/>
              </w:rPr>
            </w:pPr>
            <w:r>
              <w:rPr>
                <w:rFonts w:hint="eastAsia" w:ascii="宋体" w:hAnsi="宋体" w:cs="宋体"/>
                <w:sz w:val="24"/>
                <w:szCs w:val="24"/>
              </w:rPr>
              <w:t>投标函</w:t>
            </w:r>
          </w:p>
        </w:tc>
        <w:tc>
          <w:tcPr>
            <w:tcW w:w="1418" w:type="dxa"/>
            <w:vAlign w:val="top"/>
          </w:tcPr>
          <w:p w14:paraId="02B88850">
            <w:pPr>
              <w:rPr>
                <w:rFonts w:ascii="宋体" w:hAnsi="宋体" w:cs="宋体"/>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r w14:paraId="679D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E2C545">
            <w:pPr>
              <w:rPr>
                <w:rFonts w:ascii="宋体" w:hAnsi="宋体" w:cs="宋体"/>
                <w:sz w:val="24"/>
                <w:szCs w:val="24"/>
              </w:rPr>
            </w:pPr>
            <w:r>
              <w:rPr>
                <w:rFonts w:hint="eastAsia" w:ascii="宋体" w:hAnsi="宋体" w:cs="宋体"/>
                <w:sz w:val="24"/>
                <w:szCs w:val="24"/>
              </w:rPr>
              <w:t>4</w:t>
            </w:r>
          </w:p>
        </w:tc>
        <w:tc>
          <w:tcPr>
            <w:tcW w:w="4991" w:type="dxa"/>
            <w:vAlign w:val="top"/>
          </w:tcPr>
          <w:p w14:paraId="6676230B">
            <w:pPr>
              <w:spacing w:line="360" w:lineRule="auto"/>
              <w:rPr>
                <w:rFonts w:ascii="宋体" w:hAnsi="宋体" w:cs="宋体"/>
                <w:sz w:val="24"/>
                <w:szCs w:val="24"/>
              </w:rPr>
            </w:pPr>
            <w:r>
              <w:rPr>
                <w:rFonts w:hint="eastAsia" w:ascii="宋体" w:hAnsi="宋体" w:cs="宋体"/>
                <w:sz w:val="24"/>
                <w:szCs w:val="24"/>
              </w:rPr>
              <w:t>投标文件满足招标文件的其它实质性要求。</w:t>
            </w:r>
          </w:p>
        </w:tc>
        <w:tc>
          <w:tcPr>
            <w:tcW w:w="2551" w:type="dxa"/>
            <w:vAlign w:val="center"/>
          </w:tcPr>
          <w:p w14:paraId="65C8DFEA">
            <w:pPr>
              <w:rPr>
                <w:rFonts w:ascii="宋体" w:hAnsi="宋体" w:cs="宋体"/>
                <w:sz w:val="24"/>
                <w:szCs w:val="24"/>
              </w:rPr>
            </w:pPr>
            <w:r>
              <w:rPr>
                <w:rFonts w:hint="eastAsia" w:ascii="宋体" w:hAnsi="宋体" w:cs="宋体"/>
                <w:kern w:val="0"/>
                <w:sz w:val="24"/>
                <w:szCs w:val="24"/>
              </w:rPr>
              <w:t>招标文件其它实质性要求相应的材料（“▲” 系指实质性要求条款，招标文件无其它实质性要求的，无需提供）</w:t>
            </w:r>
          </w:p>
        </w:tc>
        <w:tc>
          <w:tcPr>
            <w:tcW w:w="1418" w:type="dxa"/>
            <w:vAlign w:val="top"/>
          </w:tcPr>
          <w:p w14:paraId="540F1E47">
            <w:pPr>
              <w:rPr>
                <w:rFonts w:ascii="宋体" w:hAnsi="宋体" w:cs="宋体"/>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bl>
    <w:p w14:paraId="6EFD667F">
      <w:pPr>
        <w:jc w:val="center"/>
        <w:rPr>
          <w:rFonts w:ascii="宋体" w:hAnsi="宋体" w:cs="宋体"/>
          <w:b/>
          <w:bCs/>
          <w:kern w:val="0"/>
          <w:sz w:val="32"/>
          <w:szCs w:val="32"/>
        </w:rPr>
      </w:pPr>
    </w:p>
    <w:p w14:paraId="59EF72CB">
      <w:pPr>
        <w:jc w:val="center"/>
        <w:rPr>
          <w:rFonts w:ascii="宋体" w:hAnsi="宋体" w:cs="宋体"/>
          <w:b/>
          <w:bCs/>
          <w:kern w:val="0"/>
          <w:sz w:val="32"/>
          <w:szCs w:val="32"/>
        </w:rPr>
      </w:pPr>
      <w:r>
        <w:rPr>
          <w:rFonts w:hint="eastAsia" w:ascii="宋体" w:hAnsi="宋体" w:cs="宋体"/>
          <w:b/>
          <w:bCs/>
          <w:kern w:val="0"/>
          <w:sz w:val="32"/>
          <w:szCs w:val="32"/>
        </w:rPr>
        <w:t xml:space="preserve">            </w:t>
      </w:r>
    </w:p>
    <w:p w14:paraId="6AB1FFDA">
      <w:pPr>
        <w:jc w:val="center"/>
        <w:rPr>
          <w:rFonts w:ascii="宋体" w:hAnsi="宋体" w:cs="宋体"/>
          <w:b/>
          <w:bCs/>
          <w:kern w:val="0"/>
          <w:sz w:val="32"/>
          <w:szCs w:val="32"/>
        </w:rPr>
      </w:pPr>
    </w:p>
    <w:p w14:paraId="78F68E0B">
      <w:pPr>
        <w:jc w:val="center"/>
        <w:rPr>
          <w:rFonts w:ascii="宋体" w:hAnsi="宋体" w:cs="宋体"/>
          <w:b/>
          <w:bCs/>
          <w:kern w:val="0"/>
          <w:sz w:val="32"/>
          <w:szCs w:val="32"/>
        </w:rPr>
      </w:pPr>
    </w:p>
    <w:p w14:paraId="0A5F1EB7">
      <w:pPr>
        <w:jc w:val="center"/>
        <w:rPr>
          <w:rFonts w:ascii="宋体" w:hAnsi="宋体" w:cs="宋体"/>
          <w:b/>
          <w:bCs/>
          <w:kern w:val="0"/>
          <w:sz w:val="32"/>
          <w:szCs w:val="32"/>
        </w:rPr>
      </w:pPr>
    </w:p>
    <w:p w14:paraId="779A0F0D">
      <w:pPr>
        <w:jc w:val="center"/>
        <w:rPr>
          <w:rFonts w:ascii="宋体" w:hAnsi="宋体" w:cs="宋体"/>
          <w:b/>
          <w:bCs/>
          <w:kern w:val="0"/>
          <w:sz w:val="32"/>
          <w:szCs w:val="32"/>
        </w:rPr>
      </w:pPr>
    </w:p>
    <w:p w14:paraId="32326755">
      <w:pPr>
        <w:jc w:val="center"/>
        <w:rPr>
          <w:rFonts w:ascii="宋体" w:hAnsi="宋体" w:cs="宋体"/>
          <w:b/>
          <w:bCs/>
          <w:kern w:val="0"/>
          <w:sz w:val="32"/>
          <w:szCs w:val="32"/>
        </w:rPr>
      </w:pPr>
    </w:p>
    <w:p w14:paraId="47C92A61">
      <w:pPr>
        <w:jc w:val="center"/>
        <w:rPr>
          <w:rFonts w:ascii="宋体" w:hAnsi="宋体" w:cs="宋体"/>
          <w:b/>
          <w:bCs/>
          <w:kern w:val="0"/>
          <w:sz w:val="32"/>
          <w:szCs w:val="32"/>
        </w:rPr>
      </w:pPr>
    </w:p>
    <w:p w14:paraId="411D514D">
      <w:pPr>
        <w:rPr>
          <w:rFonts w:ascii="宋体" w:hAnsi="宋体" w:cs="宋体"/>
          <w:b/>
          <w:bCs/>
          <w:kern w:val="0"/>
          <w:sz w:val="32"/>
          <w:szCs w:val="32"/>
        </w:rPr>
      </w:pPr>
    </w:p>
    <w:p w14:paraId="05DE49B8">
      <w:pPr>
        <w:jc w:val="center"/>
        <w:rPr>
          <w:rFonts w:ascii="宋体" w:hAnsi="宋体" w:cs="宋体"/>
          <w:b/>
          <w:bCs/>
          <w:kern w:val="0"/>
          <w:sz w:val="32"/>
          <w:szCs w:val="32"/>
        </w:rPr>
      </w:pPr>
    </w:p>
    <w:p w14:paraId="15001CF7">
      <w:pPr>
        <w:jc w:val="center"/>
        <w:rPr>
          <w:rFonts w:ascii="宋体" w:hAnsi="宋体" w:cs="宋体"/>
          <w:b/>
          <w:bCs/>
          <w:kern w:val="0"/>
          <w:sz w:val="32"/>
          <w:szCs w:val="32"/>
        </w:rPr>
      </w:pPr>
    </w:p>
    <w:p w14:paraId="510F36D0">
      <w:pPr>
        <w:jc w:val="center"/>
        <w:rPr>
          <w:rFonts w:ascii="宋体" w:hAnsi="宋体" w:cs="宋体"/>
          <w:b/>
          <w:bCs/>
          <w:kern w:val="0"/>
          <w:sz w:val="32"/>
          <w:szCs w:val="32"/>
        </w:rPr>
      </w:pPr>
    </w:p>
    <w:p w14:paraId="0453B8E6">
      <w:pPr>
        <w:jc w:val="center"/>
        <w:rPr>
          <w:rFonts w:ascii="宋体" w:hAnsi="宋体" w:cs="宋体"/>
          <w:b/>
          <w:bCs/>
          <w:kern w:val="0"/>
          <w:sz w:val="32"/>
          <w:szCs w:val="32"/>
        </w:rPr>
      </w:pPr>
    </w:p>
    <w:p w14:paraId="55F6988D">
      <w:pPr>
        <w:jc w:val="center"/>
        <w:rPr>
          <w:rFonts w:ascii="宋体" w:hAnsi="宋体" w:cs="宋体"/>
          <w:b/>
          <w:bCs/>
          <w:kern w:val="0"/>
          <w:sz w:val="32"/>
          <w:szCs w:val="32"/>
        </w:rPr>
      </w:pPr>
    </w:p>
    <w:p w14:paraId="64581DC9">
      <w:pPr>
        <w:jc w:val="center"/>
        <w:rPr>
          <w:rFonts w:ascii="宋体" w:hAnsi="宋体" w:cs="宋体"/>
          <w:b/>
          <w:bCs/>
          <w:kern w:val="0"/>
          <w:sz w:val="32"/>
          <w:szCs w:val="32"/>
        </w:rPr>
      </w:pPr>
    </w:p>
    <w:p w14:paraId="593EE8AB">
      <w:pPr>
        <w:rPr>
          <w:rFonts w:ascii="宋体" w:hAnsi="宋体" w:cs="宋体"/>
          <w:b/>
          <w:bCs/>
          <w:kern w:val="0"/>
          <w:sz w:val="32"/>
          <w:szCs w:val="32"/>
        </w:rPr>
      </w:pPr>
    </w:p>
    <w:p w14:paraId="14575FB2">
      <w:pPr>
        <w:jc w:val="center"/>
        <w:rPr>
          <w:rFonts w:ascii="宋体" w:hAnsi="宋体" w:cs="宋体"/>
        </w:rPr>
      </w:pPr>
      <w:r>
        <w:rPr>
          <w:rFonts w:hint="eastAsia" w:ascii="宋体" w:hAnsi="宋体" w:cs="宋体"/>
          <w:b/>
          <w:bCs/>
          <w:kern w:val="0"/>
          <w:sz w:val="32"/>
          <w:szCs w:val="32"/>
        </w:rPr>
        <w:t>六、评标标准相应的商务技术资料</w:t>
      </w:r>
    </w:p>
    <w:p w14:paraId="6BCFC89E">
      <w:pPr>
        <w:snapToGrid w:val="0"/>
        <w:spacing w:line="360" w:lineRule="auto"/>
        <w:jc w:val="left"/>
        <w:rPr>
          <w:rFonts w:ascii="宋体" w:hAnsi="宋体" w:cs="宋体"/>
          <w:b/>
          <w:bCs/>
          <w:sz w:val="24"/>
          <w:szCs w:val="24"/>
        </w:rPr>
      </w:pPr>
      <w:r>
        <w:rPr>
          <w:rFonts w:hint="eastAsia" w:ascii="宋体" w:hAnsi="宋体" w:cs="宋体"/>
          <w:b/>
          <w:bCs/>
          <w:sz w:val="24"/>
          <w:szCs w:val="24"/>
        </w:rPr>
        <w:t>（按招标文件第四部分评标办法前附表中“投标文件中评标标准相应的商务技术资料目录”提供资料）</w:t>
      </w:r>
    </w:p>
    <w:p w14:paraId="12B34E78">
      <w:pPr>
        <w:jc w:val="center"/>
        <w:rPr>
          <w:rFonts w:ascii="宋体" w:hAnsi="宋体" w:cs="宋体"/>
          <w:b/>
          <w:bCs/>
          <w:kern w:val="0"/>
          <w:sz w:val="32"/>
          <w:szCs w:val="32"/>
        </w:rPr>
      </w:pPr>
    </w:p>
    <w:p w14:paraId="5C6C222F">
      <w:pPr>
        <w:jc w:val="center"/>
        <w:rPr>
          <w:rFonts w:ascii="宋体" w:hAnsi="宋体" w:cs="宋体"/>
          <w:b/>
          <w:bCs/>
          <w:kern w:val="0"/>
          <w:sz w:val="32"/>
          <w:szCs w:val="32"/>
        </w:rPr>
      </w:pPr>
    </w:p>
    <w:p w14:paraId="612915AD">
      <w:pPr>
        <w:jc w:val="center"/>
        <w:rPr>
          <w:rFonts w:ascii="宋体" w:hAnsi="宋体" w:cs="宋体"/>
          <w:b/>
          <w:bCs/>
          <w:kern w:val="0"/>
          <w:sz w:val="32"/>
          <w:szCs w:val="32"/>
        </w:rPr>
      </w:pPr>
    </w:p>
    <w:p w14:paraId="0E1C492A">
      <w:pPr>
        <w:jc w:val="center"/>
        <w:rPr>
          <w:rFonts w:ascii="宋体" w:hAnsi="宋体" w:cs="宋体"/>
          <w:b/>
          <w:bCs/>
          <w:kern w:val="0"/>
          <w:sz w:val="32"/>
          <w:szCs w:val="32"/>
        </w:rPr>
      </w:pPr>
    </w:p>
    <w:p w14:paraId="3F268C7B">
      <w:pPr>
        <w:jc w:val="center"/>
        <w:rPr>
          <w:rFonts w:ascii="宋体" w:hAnsi="宋体" w:cs="宋体"/>
          <w:b/>
          <w:bCs/>
          <w:kern w:val="0"/>
          <w:sz w:val="32"/>
          <w:szCs w:val="32"/>
        </w:rPr>
      </w:pPr>
    </w:p>
    <w:p w14:paraId="63FDCFB0">
      <w:pPr>
        <w:jc w:val="center"/>
        <w:rPr>
          <w:rFonts w:ascii="宋体" w:hAnsi="宋体" w:cs="宋体"/>
          <w:b/>
          <w:bCs/>
          <w:kern w:val="0"/>
          <w:sz w:val="32"/>
          <w:szCs w:val="32"/>
        </w:rPr>
      </w:pPr>
    </w:p>
    <w:p w14:paraId="1D764885">
      <w:pPr>
        <w:jc w:val="center"/>
        <w:rPr>
          <w:rFonts w:ascii="宋体" w:hAnsi="宋体" w:cs="宋体"/>
          <w:b/>
          <w:bCs/>
          <w:kern w:val="0"/>
          <w:sz w:val="32"/>
          <w:szCs w:val="32"/>
        </w:rPr>
      </w:pPr>
    </w:p>
    <w:p w14:paraId="1A77D748">
      <w:pPr>
        <w:jc w:val="center"/>
        <w:rPr>
          <w:rFonts w:ascii="宋体" w:hAnsi="宋体" w:cs="宋体"/>
          <w:b/>
          <w:bCs/>
          <w:kern w:val="0"/>
          <w:sz w:val="32"/>
          <w:szCs w:val="32"/>
        </w:rPr>
      </w:pPr>
    </w:p>
    <w:p w14:paraId="355D88C7">
      <w:pPr>
        <w:jc w:val="center"/>
        <w:rPr>
          <w:rFonts w:ascii="宋体" w:hAnsi="宋体" w:cs="宋体"/>
          <w:b/>
          <w:bCs/>
          <w:kern w:val="0"/>
          <w:sz w:val="32"/>
          <w:szCs w:val="32"/>
        </w:rPr>
      </w:pPr>
    </w:p>
    <w:p w14:paraId="005A3919">
      <w:pPr>
        <w:jc w:val="center"/>
        <w:rPr>
          <w:rFonts w:ascii="宋体" w:hAnsi="宋体" w:cs="宋体"/>
          <w:b/>
          <w:bCs/>
          <w:kern w:val="0"/>
          <w:sz w:val="32"/>
          <w:szCs w:val="32"/>
        </w:rPr>
      </w:pPr>
    </w:p>
    <w:p w14:paraId="64A0422F">
      <w:pPr>
        <w:jc w:val="center"/>
        <w:rPr>
          <w:rFonts w:ascii="宋体" w:hAnsi="宋体" w:cs="宋体"/>
          <w:b/>
          <w:bCs/>
          <w:kern w:val="0"/>
          <w:sz w:val="32"/>
          <w:szCs w:val="32"/>
        </w:rPr>
      </w:pPr>
    </w:p>
    <w:p w14:paraId="2B94AAD9">
      <w:pPr>
        <w:jc w:val="center"/>
        <w:rPr>
          <w:rFonts w:ascii="宋体" w:hAnsi="宋体" w:cs="宋体"/>
          <w:b/>
          <w:bCs/>
          <w:kern w:val="0"/>
          <w:sz w:val="32"/>
          <w:szCs w:val="32"/>
        </w:rPr>
      </w:pPr>
    </w:p>
    <w:p w14:paraId="1D8A5793">
      <w:pPr>
        <w:jc w:val="center"/>
        <w:rPr>
          <w:rFonts w:ascii="宋体" w:hAnsi="宋体" w:cs="宋体"/>
          <w:b/>
          <w:bCs/>
          <w:kern w:val="0"/>
          <w:sz w:val="32"/>
          <w:szCs w:val="32"/>
        </w:rPr>
      </w:pPr>
    </w:p>
    <w:p w14:paraId="34F8F12B">
      <w:pPr>
        <w:jc w:val="center"/>
        <w:rPr>
          <w:rFonts w:ascii="宋体" w:hAnsi="宋体" w:cs="宋体"/>
          <w:b/>
          <w:bCs/>
          <w:kern w:val="0"/>
          <w:sz w:val="32"/>
          <w:szCs w:val="32"/>
        </w:rPr>
      </w:pPr>
    </w:p>
    <w:p w14:paraId="5ACBC288">
      <w:pPr>
        <w:jc w:val="center"/>
        <w:rPr>
          <w:rFonts w:ascii="宋体" w:hAnsi="宋体" w:cs="宋体"/>
          <w:b/>
          <w:bCs/>
          <w:kern w:val="0"/>
          <w:sz w:val="32"/>
          <w:szCs w:val="32"/>
        </w:rPr>
      </w:pPr>
    </w:p>
    <w:p w14:paraId="6A013F01">
      <w:pPr>
        <w:jc w:val="center"/>
        <w:rPr>
          <w:rFonts w:ascii="宋体" w:hAnsi="宋体" w:cs="宋体"/>
          <w:b/>
          <w:bCs/>
          <w:kern w:val="0"/>
          <w:sz w:val="32"/>
          <w:szCs w:val="32"/>
        </w:rPr>
      </w:pPr>
    </w:p>
    <w:p w14:paraId="6536C8D4">
      <w:pPr>
        <w:jc w:val="center"/>
        <w:rPr>
          <w:rFonts w:ascii="宋体" w:hAnsi="宋体" w:cs="宋体"/>
          <w:b/>
          <w:bCs/>
          <w:kern w:val="0"/>
          <w:sz w:val="32"/>
          <w:szCs w:val="32"/>
        </w:rPr>
      </w:pPr>
    </w:p>
    <w:p w14:paraId="64F953C5">
      <w:pPr>
        <w:jc w:val="center"/>
        <w:rPr>
          <w:rFonts w:ascii="宋体" w:hAnsi="宋体" w:cs="宋体"/>
          <w:b/>
          <w:bCs/>
          <w:kern w:val="0"/>
          <w:sz w:val="32"/>
          <w:szCs w:val="32"/>
        </w:rPr>
      </w:pPr>
    </w:p>
    <w:p w14:paraId="3CA4EC7A">
      <w:pPr>
        <w:jc w:val="center"/>
        <w:rPr>
          <w:rFonts w:ascii="宋体" w:hAnsi="宋体" w:cs="宋体"/>
          <w:b/>
          <w:bCs/>
          <w:kern w:val="0"/>
          <w:sz w:val="32"/>
          <w:szCs w:val="32"/>
        </w:rPr>
      </w:pPr>
    </w:p>
    <w:p w14:paraId="42D3B225">
      <w:pPr>
        <w:jc w:val="center"/>
        <w:rPr>
          <w:rFonts w:ascii="宋体" w:hAnsi="宋体" w:cs="宋体"/>
          <w:b/>
          <w:bCs/>
          <w:kern w:val="0"/>
          <w:sz w:val="32"/>
          <w:szCs w:val="32"/>
        </w:rPr>
      </w:pPr>
    </w:p>
    <w:p w14:paraId="1DE0F273">
      <w:pPr>
        <w:jc w:val="center"/>
        <w:rPr>
          <w:rFonts w:ascii="宋体" w:hAnsi="宋体" w:cs="宋体"/>
          <w:b/>
          <w:bCs/>
          <w:kern w:val="0"/>
          <w:sz w:val="32"/>
          <w:szCs w:val="32"/>
        </w:rPr>
      </w:pPr>
    </w:p>
    <w:p w14:paraId="413DE572">
      <w:pPr>
        <w:jc w:val="center"/>
        <w:rPr>
          <w:rFonts w:ascii="宋体" w:hAnsi="宋体" w:cs="宋体"/>
          <w:b/>
          <w:bCs/>
          <w:kern w:val="0"/>
          <w:sz w:val="32"/>
          <w:szCs w:val="32"/>
        </w:rPr>
      </w:pPr>
    </w:p>
    <w:p w14:paraId="27B925F5">
      <w:pPr>
        <w:jc w:val="center"/>
        <w:rPr>
          <w:rFonts w:ascii="宋体" w:hAnsi="宋体" w:cs="宋体"/>
          <w:b/>
          <w:bCs/>
          <w:kern w:val="0"/>
          <w:sz w:val="32"/>
          <w:szCs w:val="32"/>
        </w:rPr>
      </w:pPr>
    </w:p>
    <w:p w14:paraId="0454A985">
      <w:pPr>
        <w:jc w:val="center"/>
        <w:rPr>
          <w:rFonts w:ascii="宋体" w:hAnsi="宋体" w:cs="宋体"/>
          <w:b/>
          <w:bCs/>
          <w:kern w:val="0"/>
          <w:sz w:val="32"/>
          <w:szCs w:val="32"/>
        </w:rPr>
      </w:pPr>
    </w:p>
    <w:p w14:paraId="587F21AF">
      <w:pPr>
        <w:jc w:val="center"/>
        <w:rPr>
          <w:rFonts w:ascii="宋体" w:hAnsi="宋体" w:cs="宋体"/>
          <w:b/>
          <w:bCs/>
          <w:kern w:val="0"/>
          <w:sz w:val="32"/>
          <w:szCs w:val="32"/>
        </w:rPr>
      </w:pPr>
    </w:p>
    <w:p w14:paraId="645ECEC9">
      <w:pPr>
        <w:rPr>
          <w:rFonts w:ascii="宋体" w:hAnsi="宋体" w:cs="宋体"/>
          <w:b/>
          <w:bCs/>
          <w:kern w:val="0"/>
          <w:sz w:val="32"/>
          <w:szCs w:val="32"/>
        </w:rPr>
      </w:pPr>
    </w:p>
    <w:p w14:paraId="06DCA0BF">
      <w:pPr>
        <w:jc w:val="center"/>
        <w:rPr>
          <w:rFonts w:ascii="宋体" w:hAnsi="宋体" w:cs="宋体"/>
          <w:b/>
          <w:bCs/>
          <w:kern w:val="0"/>
          <w:sz w:val="32"/>
          <w:szCs w:val="32"/>
        </w:rPr>
      </w:pPr>
    </w:p>
    <w:p w14:paraId="5A2ABA74">
      <w:pPr>
        <w:jc w:val="center"/>
        <w:rPr>
          <w:rFonts w:ascii="宋体" w:hAnsi="宋体" w:cs="宋体"/>
          <w:b/>
          <w:bCs/>
          <w:kern w:val="0"/>
          <w:sz w:val="32"/>
          <w:szCs w:val="32"/>
        </w:rPr>
      </w:pPr>
    </w:p>
    <w:p w14:paraId="1D571E0E">
      <w:pPr>
        <w:rPr>
          <w:rFonts w:ascii="宋体" w:hAnsi="宋体" w:cs="宋体"/>
          <w:b/>
          <w:bCs/>
          <w:kern w:val="0"/>
          <w:sz w:val="32"/>
          <w:szCs w:val="32"/>
        </w:rPr>
      </w:pPr>
    </w:p>
    <w:p w14:paraId="2A4EB9AA">
      <w:pPr>
        <w:jc w:val="center"/>
        <w:rPr>
          <w:rFonts w:ascii="宋体" w:hAnsi="宋体" w:cs="宋体"/>
          <w:b/>
          <w:bCs/>
          <w:kern w:val="0"/>
          <w:sz w:val="32"/>
          <w:szCs w:val="32"/>
        </w:rPr>
      </w:pPr>
      <w:r>
        <w:rPr>
          <w:rFonts w:hint="eastAsia" w:ascii="宋体" w:hAnsi="宋体" w:cs="宋体"/>
          <w:b/>
          <w:bCs/>
          <w:kern w:val="0"/>
          <w:sz w:val="32"/>
          <w:szCs w:val="32"/>
        </w:rPr>
        <w:t>七、商务技术偏离表</w:t>
      </w:r>
    </w:p>
    <w:tbl>
      <w:tblPr>
        <w:tblStyle w:val="65"/>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8D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0A1456C">
            <w:pPr>
              <w:jc w:val="center"/>
              <w:rPr>
                <w:rFonts w:ascii="宋体" w:hAnsi="宋体" w:cs="宋体"/>
                <w:b/>
                <w:bCs/>
                <w:sz w:val="24"/>
                <w:szCs w:val="24"/>
              </w:rPr>
            </w:pPr>
            <w:r>
              <w:rPr>
                <w:rFonts w:hint="eastAsia" w:ascii="宋体" w:hAnsi="宋体" w:cs="宋体"/>
                <w:b/>
                <w:bCs/>
                <w:sz w:val="24"/>
                <w:szCs w:val="24"/>
              </w:rPr>
              <w:t>序号</w:t>
            </w:r>
          </w:p>
        </w:tc>
        <w:tc>
          <w:tcPr>
            <w:tcW w:w="3683" w:type="dxa"/>
            <w:vAlign w:val="top"/>
          </w:tcPr>
          <w:p w14:paraId="3BC46AC8">
            <w:pPr>
              <w:jc w:val="center"/>
              <w:rPr>
                <w:rFonts w:ascii="宋体" w:hAnsi="宋体" w:cs="宋体"/>
                <w:b/>
                <w:bCs/>
                <w:sz w:val="24"/>
                <w:szCs w:val="24"/>
              </w:rPr>
            </w:pPr>
            <w:r>
              <w:rPr>
                <w:rFonts w:hint="eastAsia" w:ascii="宋体" w:hAnsi="宋体" w:cs="宋体"/>
                <w:b/>
                <w:bCs/>
                <w:sz w:val="24"/>
                <w:szCs w:val="24"/>
              </w:rPr>
              <w:t>招标文件章节及具体内容</w:t>
            </w:r>
          </w:p>
        </w:tc>
        <w:tc>
          <w:tcPr>
            <w:tcW w:w="3546" w:type="dxa"/>
            <w:vAlign w:val="top"/>
          </w:tcPr>
          <w:p w14:paraId="2929B67F">
            <w:pPr>
              <w:jc w:val="center"/>
              <w:rPr>
                <w:rFonts w:ascii="宋体" w:hAnsi="宋体" w:cs="宋体"/>
                <w:b/>
                <w:bCs/>
                <w:sz w:val="24"/>
                <w:szCs w:val="24"/>
              </w:rPr>
            </w:pPr>
            <w:r>
              <w:rPr>
                <w:rFonts w:hint="eastAsia" w:ascii="宋体" w:hAnsi="宋体" w:cs="宋体"/>
                <w:b/>
                <w:bCs/>
                <w:sz w:val="24"/>
                <w:szCs w:val="24"/>
              </w:rPr>
              <w:t>投标文件章节及具体内容</w:t>
            </w:r>
          </w:p>
        </w:tc>
        <w:tc>
          <w:tcPr>
            <w:tcW w:w="1276" w:type="dxa"/>
            <w:vAlign w:val="top"/>
          </w:tcPr>
          <w:p w14:paraId="1582DF9C">
            <w:pPr>
              <w:jc w:val="center"/>
              <w:rPr>
                <w:rFonts w:ascii="宋体" w:hAnsi="宋体" w:cs="宋体"/>
                <w:b/>
                <w:bCs/>
                <w:sz w:val="24"/>
                <w:szCs w:val="24"/>
              </w:rPr>
            </w:pPr>
            <w:r>
              <w:rPr>
                <w:rFonts w:hint="eastAsia" w:ascii="宋体" w:hAnsi="宋体" w:cs="宋体"/>
                <w:b/>
                <w:bCs/>
                <w:sz w:val="24"/>
                <w:szCs w:val="24"/>
              </w:rPr>
              <w:t>偏离说明</w:t>
            </w:r>
          </w:p>
        </w:tc>
      </w:tr>
      <w:tr w14:paraId="11BB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76338C4A">
            <w:pPr>
              <w:jc w:val="center"/>
              <w:rPr>
                <w:rFonts w:ascii="宋体" w:hAnsi="宋体" w:cs="宋体"/>
                <w:kern w:val="0"/>
                <w:sz w:val="24"/>
                <w:szCs w:val="24"/>
              </w:rPr>
            </w:pPr>
            <w:r>
              <w:rPr>
                <w:rFonts w:hint="eastAsia" w:ascii="宋体" w:hAnsi="宋体" w:cs="宋体"/>
                <w:kern w:val="0"/>
                <w:sz w:val="24"/>
                <w:szCs w:val="24"/>
              </w:rPr>
              <w:t>1</w:t>
            </w:r>
          </w:p>
        </w:tc>
        <w:tc>
          <w:tcPr>
            <w:tcW w:w="3683" w:type="dxa"/>
            <w:vAlign w:val="top"/>
          </w:tcPr>
          <w:p w14:paraId="3717AC1C">
            <w:pPr>
              <w:jc w:val="center"/>
              <w:rPr>
                <w:rFonts w:ascii="宋体" w:hAnsi="宋体" w:cs="宋体"/>
                <w:b/>
                <w:bCs/>
                <w:kern w:val="0"/>
                <w:sz w:val="32"/>
                <w:szCs w:val="32"/>
              </w:rPr>
            </w:pPr>
          </w:p>
        </w:tc>
        <w:tc>
          <w:tcPr>
            <w:tcW w:w="3546" w:type="dxa"/>
            <w:vAlign w:val="top"/>
          </w:tcPr>
          <w:p w14:paraId="2B80D9BB">
            <w:pPr>
              <w:jc w:val="center"/>
              <w:rPr>
                <w:rFonts w:ascii="宋体" w:hAnsi="宋体" w:cs="宋体"/>
                <w:b/>
                <w:bCs/>
                <w:kern w:val="0"/>
                <w:sz w:val="32"/>
                <w:szCs w:val="32"/>
              </w:rPr>
            </w:pPr>
          </w:p>
        </w:tc>
        <w:tc>
          <w:tcPr>
            <w:tcW w:w="1276" w:type="dxa"/>
            <w:vAlign w:val="top"/>
          </w:tcPr>
          <w:p w14:paraId="52B72275">
            <w:pPr>
              <w:jc w:val="center"/>
              <w:rPr>
                <w:rFonts w:ascii="宋体" w:hAnsi="宋体" w:cs="宋体"/>
                <w:b/>
                <w:bCs/>
                <w:kern w:val="0"/>
                <w:sz w:val="32"/>
                <w:szCs w:val="32"/>
              </w:rPr>
            </w:pPr>
          </w:p>
        </w:tc>
      </w:tr>
      <w:tr w14:paraId="33DE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A6139C">
            <w:pPr>
              <w:jc w:val="center"/>
              <w:rPr>
                <w:rFonts w:ascii="宋体" w:hAnsi="宋体" w:cs="宋体"/>
                <w:kern w:val="0"/>
                <w:sz w:val="24"/>
                <w:szCs w:val="24"/>
              </w:rPr>
            </w:pPr>
            <w:r>
              <w:rPr>
                <w:rFonts w:hint="eastAsia" w:ascii="宋体" w:hAnsi="宋体" w:cs="宋体"/>
                <w:kern w:val="0"/>
                <w:sz w:val="24"/>
                <w:szCs w:val="24"/>
              </w:rPr>
              <w:t>2</w:t>
            </w:r>
          </w:p>
        </w:tc>
        <w:tc>
          <w:tcPr>
            <w:tcW w:w="3683" w:type="dxa"/>
            <w:vAlign w:val="top"/>
          </w:tcPr>
          <w:p w14:paraId="2A531EC2">
            <w:pPr>
              <w:jc w:val="center"/>
              <w:rPr>
                <w:rFonts w:ascii="宋体" w:hAnsi="宋体" w:cs="宋体"/>
                <w:b/>
                <w:bCs/>
                <w:kern w:val="0"/>
                <w:sz w:val="32"/>
                <w:szCs w:val="32"/>
              </w:rPr>
            </w:pPr>
          </w:p>
        </w:tc>
        <w:tc>
          <w:tcPr>
            <w:tcW w:w="3546" w:type="dxa"/>
            <w:vAlign w:val="top"/>
          </w:tcPr>
          <w:p w14:paraId="53E29FD0">
            <w:pPr>
              <w:jc w:val="center"/>
              <w:rPr>
                <w:rFonts w:ascii="宋体" w:hAnsi="宋体" w:cs="宋体"/>
                <w:b/>
                <w:bCs/>
                <w:kern w:val="0"/>
                <w:sz w:val="32"/>
                <w:szCs w:val="32"/>
              </w:rPr>
            </w:pPr>
          </w:p>
        </w:tc>
        <w:tc>
          <w:tcPr>
            <w:tcW w:w="1276" w:type="dxa"/>
            <w:vAlign w:val="top"/>
          </w:tcPr>
          <w:p w14:paraId="7F93798F">
            <w:pPr>
              <w:jc w:val="center"/>
              <w:rPr>
                <w:rFonts w:ascii="宋体" w:hAnsi="宋体" w:cs="宋体"/>
                <w:b/>
                <w:bCs/>
                <w:kern w:val="0"/>
                <w:sz w:val="32"/>
                <w:szCs w:val="32"/>
              </w:rPr>
            </w:pPr>
          </w:p>
        </w:tc>
      </w:tr>
      <w:tr w14:paraId="662B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1C1E520">
            <w:pPr>
              <w:jc w:val="center"/>
              <w:rPr>
                <w:rFonts w:ascii="宋体" w:hAnsi="宋体" w:cs="宋体"/>
                <w:kern w:val="0"/>
                <w:sz w:val="24"/>
                <w:szCs w:val="24"/>
              </w:rPr>
            </w:pPr>
            <w:r>
              <w:rPr>
                <w:rFonts w:hint="eastAsia" w:ascii="宋体" w:hAnsi="宋体" w:cs="宋体"/>
                <w:kern w:val="0"/>
                <w:sz w:val="24"/>
                <w:szCs w:val="24"/>
              </w:rPr>
              <w:t>……</w:t>
            </w:r>
          </w:p>
        </w:tc>
        <w:tc>
          <w:tcPr>
            <w:tcW w:w="3683" w:type="dxa"/>
            <w:vAlign w:val="top"/>
          </w:tcPr>
          <w:p w14:paraId="484FA087">
            <w:pPr>
              <w:jc w:val="center"/>
              <w:rPr>
                <w:rFonts w:ascii="宋体" w:hAnsi="宋体" w:cs="宋体"/>
                <w:b/>
                <w:bCs/>
                <w:kern w:val="0"/>
                <w:sz w:val="32"/>
                <w:szCs w:val="32"/>
              </w:rPr>
            </w:pPr>
          </w:p>
        </w:tc>
        <w:tc>
          <w:tcPr>
            <w:tcW w:w="3546" w:type="dxa"/>
            <w:vAlign w:val="top"/>
          </w:tcPr>
          <w:p w14:paraId="4A932F2B">
            <w:pPr>
              <w:jc w:val="center"/>
              <w:rPr>
                <w:rFonts w:ascii="宋体" w:hAnsi="宋体" w:cs="宋体"/>
                <w:b/>
                <w:bCs/>
                <w:kern w:val="0"/>
                <w:sz w:val="32"/>
                <w:szCs w:val="32"/>
              </w:rPr>
            </w:pPr>
          </w:p>
        </w:tc>
        <w:tc>
          <w:tcPr>
            <w:tcW w:w="1276" w:type="dxa"/>
            <w:vAlign w:val="top"/>
          </w:tcPr>
          <w:p w14:paraId="59A20795">
            <w:pPr>
              <w:jc w:val="center"/>
              <w:rPr>
                <w:rFonts w:ascii="宋体" w:hAnsi="宋体" w:cs="宋体"/>
                <w:b/>
                <w:bCs/>
                <w:kern w:val="0"/>
                <w:sz w:val="32"/>
                <w:szCs w:val="32"/>
              </w:rPr>
            </w:pPr>
          </w:p>
        </w:tc>
      </w:tr>
    </w:tbl>
    <w:p w14:paraId="1D5D0C35">
      <w:pPr>
        <w:jc w:val="left"/>
        <w:rPr>
          <w:rFonts w:ascii="宋体" w:hAnsi="宋体" w:cs="宋体"/>
          <w:kern w:val="0"/>
          <w:sz w:val="24"/>
          <w:szCs w:val="24"/>
        </w:rPr>
      </w:pPr>
      <w:r>
        <w:rPr>
          <w:rFonts w:hint="eastAsia" w:ascii="宋体" w:hAnsi="宋体" w:cs="宋体"/>
          <w:kern w:val="0"/>
          <w:sz w:val="24"/>
          <w:szCs w:val="24"/>
        </w:rPr>
        <w:t>投标人保证：除商务技术偏离表列出的偏离外，投标人响应招标文件的全部要求</w:t>
      </w:r>
    </w:p>
    <w:p w14:paraId="216DD72D">
      <w:pPr>
        <w:jc w:val="center"/>
        <w:rPr>
          <w:rFonts w:ascii="宋体" w:hAnsi="宋体" w:cs="宋体"/>
          <w:b/>
          <w:bCs/>
          <w:kern w:val="0"/>
          <w:sz w:val="32"/>
          <w:szCs w:val="32"/>
        </w:rPr>
      </w:pPr>
    </w:p>
    <w:p w14:paraId="34C7ECBB">
      <w:pPr>
        <w:jc w:val="center"/>
        <w:rPr>
          <w:rFonts w:ascii="宋体" w:hAnsi="宋体" w:cs="宋体"/>
          <w:b/>
          <w:bCs/>
          <w:kern w:val="0"/>
          <w:sz w:val="32"/>
          <w:szCs w:val="32"/>
        </w:rPr>
      </w:pPr>
    </w:p>
    <w:p w14:paraId="1266AA5A">
      <w:pPr>
        <w:jc w:val="center"/>
        <w:rPr>
          <w:rFonts w:ascii="宋体" w:hAnsi="宋体" w:cs="宋体"/>
          <w:b/>
          <w:bCs/>
          <w:kern w:val="0"/>
          <w:sz w:val="32"/>
          <w:szCs w:val="32"/>
        </w:rPr>
      </w:pPr>
    </w:p>
    <w:p w14:paraId="03FF2B74">
      <w:pPr>
        <w:jc w:val="center"/>
        <w:rPr>
          <w:rFonts w:ascii="宋体" w:hAnsi="宋体" w:cs="宋体"/>
          <w:b/>
          <w:bCs/>
          <w:kern w:val="0"/>
          <w:sz w:val="32"/>
          <w:szCs w:val="32"/>
        </w:rPr>
      </w:pPr>
    </w:p>
    <w:p w14:paraId="13F2AA3F">
      <w:pPr>
        <w:jc w:val="center"/>
        <w:rPr>
          <w:rFonts w:ascii="宋体" w:hAnsi="宋体" w:cs="宋体"/>
          <w:b/>
          <w:bCs/>
          <w:kern w:val="0"/>
          <w:sz w:val="32"/>
          <w:szCs w:val="32"/>
        </w:rPr>
      </w:pPr>
    </w:p>
    <w:p w14:paraId="46CE789A">
      <w:pPr>
        <w:jc w:val="center"/>
        <w:rPr>
          <w:rFonts w:ascii="宋体" w:hAnsi="宋体" w:cs="宋体"/>
          <w:b/>
          <w:bCs/>
          <w:kern w:val="0"/>
          <w:sz w:val="32"/>
          <w:szCs w:val="32"/>
        </w:rPr>
      </w:pPr>
    </w:p>
    <w:p w14:paraId="32A28ABA">
      <w:pPr>
        <w:jc w:val="center"/>
        <w:rPr>
          <w:rFonts w:ascii="宋体" w:hAnsi="宋体" w:cs="宋体"/>
          <w:b/>
          <w:bCs/>
          <w:kern w:val="0"/>
          <w:sz w:val="32"/>
          <w:szCs w:val="32"/>
        </w:rPr>
      </w:pPr>
    </w:p>
    <w:p w14:paraId="39CD418E">
      <w:pPr>
        <w:jc w:val="center"/>
        <w:rPr>
          <w:rFonts w:ascii="宋体" w:hAnsi="宋体" w:cs="宋体"/>
          <w:b/>
          <w:bCs/>
          <w:kern w:val="0"/>
          <w:sz w:val="32"/>
          <w:szCs w:val="32"/>
        </w:rPr>
      </w:pPr>
    </w:p>
    <w:p w14:paraId="2ED4E7C6">
      <w:pPr>
        <w:jc w:val="center"/>
        <w:rPr>
          <w:rFonts w:ascii="宋体" w:hAnsi="宋体" w:cs="宋体"/>
          <w:b/>
          <w:bCs/>
          <w:kern w:val="0"/>
          <w:sz w:val="32"/>
          <w:szCs w:val="32"/>
        </w:rPr>
      </w:pPr>
    </w:p>
    <w:p w14:paraId="3ADD30BB">
      <w:pPr>
        <w:jc w:val="center"/>
        <w:rPr>
          <w:rFonts w:ascii="宋体" w:hAnsi="宋体" w:cs="宋体"/>
          <w:b/>
          <w:bCs/>
          <w:kern w:val="0"/>
          <w:sz w:val="32"/>
          <w:szCs w:val="32"/>
        </w:rPr>
      </w:pPr>
    </w:p>
    <w:p w14:paraId="2472B972">
      <w:pPr>
        <w:jc w:val="center"/>
        <w:rPr>
          <w:rFonts w:ascii="宋体" w:hAnsi="宋体" w:cs="宋体"/>
          <w:b/>
          <w:bCs/>
          <w:kern w:val="0"/>
          <w:sz w:val="32"/>
          <w:szCs w:val="32"/>
        </w:rPr>
      </w:pPr>
    </w:p>
    <w:p w14:paraId="6817DFB5">
      <w:pPr>
        <w:jc w:val="center"/>
        <w:rPr>
          <w:rFonts w:ascii="宋体" w:hAnsi="宋体" w:cs="宋体"/>
          <w:b/>
          <w:bCs/>
          <w:kern w:val="0"/>
          <w:sz w:val="32"/>
          <w:szCs w:val="32"/>
        </w:rPr>
      </w:pPr>
    </w:p>
    <w:p w14:paraId="4D2EEFE0">
      <w:pPr>
        <w:ind w:firstLine="2891" w:firstLineChars="900"/>
        <w:rPr>
          <w:rFonts w:ascii="宋体" w:hAnsi="宋体" w:cs="宋体"/>
          <w:b/>
          <w:bCs/>
          <w:sz w:val="32"/>
          <w:szCs w:val="32"/>
        </w:rPr>
      </w:pPr>
    </w:p>
    <w:p w14:paraId="61B39BFF">
      <w:pPr>
        <w:ind w:firstLine="2891" w:firstLineChars="900"/>
        <w:rPr>
          <w:rFonts w:ascii="宋体" w:hAnsi="宋体" w:cs="宋体"/>
          <w:b/>
          <w:bCs/>
          <w:sz w:val="32"/>
          <w:szCs w:val="32"/>
        </w:rPr>
      </w:pPr>
    </w:p>
    <w:p w14:paraId="5DFF6375">
      <w:pPr>
        <w:ind w:firstLine="2891" w:firstLineChars="900"/>
        <w:rPr>
          <w:rFonts w:ascii="宋体" w:hAnsi="宋体" w:cs="宋体"/>
          <w:b/>
          <w:bCs/>
          <w:sz w:val="32"/>
          <w:szCs w:val="32"/>
        </w:rPr>
      </w:pPr>
    </w:p>
    <w:p w14:paraId="6F2AC95A">
      <w:pPr>
        <w:ind w:firstLine="2891" w:firstLineChars="900"/>
        <w:rPr>
          <w:rFonts w:ascii="宋体" w:hAnsi="宋体" w:cs="宋体"/>
          <w:b/>
          <w:bCs/>
          <w:sz w:val="32"/>
          <w:szCs w:val="32"/>
        </w:rPr>
      </w:pPr>
    </w:p>
    <w:p w14:paraId="031EDE7A">
      <w:pPr>
        <w:ind w:firstLine="2891" w:firstLineChars="900"/>
        <w:rPr>
          <w:rFonts w:ascii="宋体" w:hAnsi="宋体" w:cs="宋体"/>
          <w:b/>
          <w:bCs/>
          <w:sz w:val="32"/>
          <w:szCs w:val="32"/>
        </w:rPr>
      </w:pPr>
    </w:p>
    <w:p w14:paraId="7E88BB90">
      <w:pPr>
        <w:ind w:firstLine="2891" w:firstLineChars="900"/>
        <w:rPr>
          <w:rFonts w:ascii="宋体" w:hAnsi="宋体" w:cs="宋体"/>
          <w:b/>
          <w:bCs/>
          <w:sz w:val="32"/>
          <w:szCs w:val="32"/>
        </w:rPr>
      </w:pPr>
    </w:p>
    <w:p w14:paraId="78D3D131">
      <w:pPr>
        <w:ind w:firstLine="2891" w:firstLineChars="900"/>
        <w:rPr>
          <w:rFonts w:ascii="宋体" w:hAnsi="宋体" w:cs="宋体"/>
          <w:b/>
          <w:bCs/>
          <w:kern w:val="0"/>
          <w:sz w:val="32"/>
          <w:szCs w:val="32"/>
        </w:rPr>
      </w:pPr>
    </w:p>
    <w:p w14:paraId="478E1031">
      <w:pPr>
        <w:ind w:firstLine="2891" w:firstLineChars="900"/>
        <w:rPr>
          <w:rFonts w:ascii="宋体" w:hAnsi="宋体" w:cs="宋体"/>
          <w:b/>
          <w:bCs/>
          <w:kern w:val="0"/>
          <w:sz w:val="32"/>
          <w:szCs w:val="32"/>
        </w:rPr>
      </w:pPr>
    </w:p>
    <w:p w14:paraId="0259D7AD">
      <w:pPr>
        <w:ind w:firstLine="2891" w:firstLineChars="900"/>
        <w:rPr>
          <w:rFonts w:ascii="宋体" w:hAnsi="宋体" w:cs="宋体"/>
          <w:b/>
          <w:bCs/>
          <w:kern w:val="0"/>
          <w:sz w:val="32"/>
          <w:szCs w:val="32"/>
        </w:rPr>
      </w:pPr>
    </w:p>
    <w:p w14:paraId="3C096268">
      <w:pPr>
        <w:ind w:firstLine="2891" w:firstLineChars="900"/>
        <w:rPr>
          <w:rFonts w:ascii="宋体" w:hAnsi="宋体" w:cs="宋体"/>
          <w:b/>
          <w:bCs/>
          <w:kern w:val="0"/>
          <w:sz w:val="32"/>
          <w:szCs w:val="32"/>
        </w:rPr>
      </w:pPr>
    </w:p>
    <w:p w14:paraId="038CE9F0">
      <w:pPr>
        <w:ind w:firstLine="2891" w:firstLineChars="900"/>
        <w:rPr>
          <w:rFonts w:ascii="宋体" w:hAnsi="宋体" w:cs="宋体"/>
          <w:b/>
          <w:bCs/>
          <w:kern w:val="0"/>
          <w:sz w:val="32"/>
          <w:szCs w:val="32"/>
        </w:rPr>
      </w:pPr>
    </w:p>
    <w:p w14:paraId="06D7BC32">
      <w:pPr>
        <w:ind w:firstLine="2891" w:firstLineChars="900"/>
        <w:rPr>
          <w:rFonts w:ascii="宋体" w:hAnsi="宋体" w:cs="宋体"/>
          <w:b/>
          <w:bCs/>
          <w:kern w:val="0"/>
          <w:sz w:val="32"/>
          <w:szCs w:val="32"/>
        </w:rPr>
      </w:pPr>
    </w:p>
    <w:p w14:paraId="6D4C54E0">
      <w:pPr>
        <w:ind w:firstLine="2891" w:firstLineChars="900"/>
        <w:rPr>
          <w:rFonts w:ascii="宋体" w:hAnsi="宋体" w:cs="宋体"/>
          <w:b/>
          <w:bCs/>
          <w:kern w:val="0"/>
          <w:sz w:val="32"/>
          <w:szCs w:val="32"/>
        </w:rPr>
      </w:pPr>
    </w:p>
    <w:p w14:paraId="1750DF74">
      <w:pPr>
        <w:ind w:firstLine="2891" w:firstLineChars="900"/>
        <w:rPr>
          <w:rFonts w:ascii="宋体" w:hAnsi="宋体" w:cs="宋体"/>
          <w:b/>
          <w:bCs/>
          <w:kern w:val="0"/>
          <w:sz w:val="32"/>
          <w:szCs w:val="32"/>
        </w:rPr>
      </w:pPr>
    </w:p>
    <w:p w14:paraId="611014A5">
      <w:pPr>
        <w:ind w:firstLine="2891" w:firstLineChars="900"/>
        <w:rPr>
          <w:rFonts w:ascii="宋体" w:hAnsi="宋体" w:cs="宋体"/>
          <w:b/>
          <w:bCs/>
          <w:kern w:val="0"/>
          <w:sz w:val="32"/>
          <w:szCs w:val="32"/>
        </w:rPr>
      </w:pPr>
    </w:p>
    <w:p w14:paraId="65506E9C">
      <w:pPr>
        <w:ind w:firstLine="1911" w:firstLineChars="595"/>
        <w:rPr>
          <w:rFonts w:ascii="宋体" w:hAnsi="宋体" w:cs="宋体"/>
          <w:b/>
          <w:bCs/>
          <w:kern w:val="0"/>
          <w:sz w:val="32"/>
          <w:szCs w:val="32"/>
        </w:rPr>
      </w:pPr>
      <w:r>
        <w:rPr>
          <w:rFonts w:hint="eastAsia" w:ascii="宋体" w:hAnsi="宋体" w:cs="宋体"/>
          <w:b/>
          <w:bCs/>
          <w:kern w:val="0"/>
          <w:sz w:val="32"/>
          <w:szCs w:val="32"/>
        </w:rPr>
        <w:t>八、</w:t>
      </w:r>
      <w:r>
        <w:rPr>
          <w:rFonts w:hint="eastAsia" w:ascii="宋体" w:hAnsi="宋体" w:cs="宋体"/>
          <w:b/>
          <w:bCs/>
          <w:kern w:val="0"/>
          <w:sz w:val="32"/>
          <w:szCs w:val="32"/>
          <w:lang w:val="zh-CN"/>
        </w:rPr>
        <w:t>政府采购供应商廉洁自律承诺书</w:t>
      </w:r>
    </w:p>
    <w:p w14:paraId="4DD21CC0">
      <w:pPr>
        <w:snapToGrid w:val="0"/>
        <w:spacing w:line="360" w:lineRule="auto"/>
        <w:rPr>
          <w:rFonts w:ascii="宋体" w:hAnsi="宋体" w:cs="宋体"/>
          <w:sz w:val="24"/>
          <w:szCs w:val="24"/>
        </w:rPr>
      </w:pPr>
    </w:p>
    <w:p w14:paraId="2C4E4130">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603694C7">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我单位响应你</w:t>
      </w:r>
      <w:r>
        <w:rPr>
          <w:rFonts w:hint="eastAsia" w:ascii="宋体" w:hAnsi="宋体" w:cs="宋体"/>
          <w:sz w:val="24"/>
          <w:szCs w:val="24"/>
        </w:rPr>
        <w:t>单位</w:t>
      </w:r>
      <w:r>
        <w:rPr>
          <w:rFonts w:hint="eastAsia" w:ascii="宋体" w:hAnsi="宋体" w:cs="宋体"/>
          <w:kern w:val="0"/>
          <w:sz w:val="24"/>
          <w:szCs w:val="24"/>
          <w:lang w:val="zh-CN"/>
        </w:rPr>
        <w:t>项目招标要求参加投标。在这次投标过程中和中标后，我们将严格遵守国家法律法规要求，并郑重承诺：</w:t>
      </w:r>
    </w:p>
    <w:p w14:paraId="2CEFB8DE">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一、不向项目有关人员及部门赠送礼金礼物、有价证券、回扣以及中介费、介绍费、咨询费等好处费； </w:t>
      </w:r>
    </w:p>
    <w:p w14:paraId="7CD930EA">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二、不为项目有关人员及部门报销应由你方单位或个人支付的费用； </w:t>
      </w:r>
    </w:p>
    <w:p w14:paraId="4B91A430">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三、不向项目有关人员及部门提供有可能影响公正的宴请和健身娱乐等活动； </w:t>
      </w:r>
    </w:p>
    <w:p w14:paraId="16FECAC5">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四、不为项目有关人员及部门出国（境）、旅游等提供方便；</w:t>
      </w:r>
    </w:p>
    <w:p w14:paraId="37B0201B">
      <w:pPr>
        <w:autoSpaceDE w:val="0"/>
        <w:autoSpaceDN w:val="0"/>
        <w:spacing w:line="360" w:lineRule="auto"/>
        <w:ind w:left="481" w:leftChars="229"/>
        <w:jc w:val="left"/>
        <w:rPr>
          <w:rFonts w:ascii="宋体" w:hAnsi="宋体" w:cs="宋体"/>
          <w:kern w:val="0"/>
          <w:sz w:val="24"/>
          <w:szCs w:val="24"/>
          <w:lang w:val="zh-CN"/>
        </w:rPr>
      </w:pPr>
      <w:r>
        <w:rPr>
          <w:rFonts w:hint="eastAsia" w:ascii="宋体" w:hAnsi="宋体" w:cs="宋体"/>
          <w:kern w:val="0"/>
          <w:sz w:val="24"/>
          <w:szCs w:val="24"/>
          <w:lang w:val="zh-CN"/>
        </w:rPr>
        <w:t>五、不为项目有关人员个人装修住房、婚丧嫁娶、配偶子女工作安排等提供</w:t>
      </w:r>
    </w:p>
    <w:p w14:paraId="05B4D03D">
      <w:pPr>
        <w:autoSpaceDE w:val="0"/>
        <w:autoSpaceDN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好处；</w:t>
      </w:r>
    </w:p>
    <w:p w14:paraId="240A221D">
      <w:pPr>
        <w:autoSpaceDE w:val="0"/>
        <w:autoSpaceDN w:val="0"/>
        <w:spacing w:line="360" w:lineRule="auto"/>
        <w:ind w:left="481" w:leftChars="229"/>
        <w:jc w:val="left"/>
        <w:rPr>
          <w:rFonts w:ascii="宋体" w:hAnsi="宋体" w:cs="宋体"/>
          <w:kern w:val="0"/>
          <w:sz w:val="24"/>
          <w:szCs w:val="24"/>
          <w:lang w:val="zh-CN"/>
        </w:rPr>
      </w:pPr>
      <w:r>
        <w:rPr>
          <w:rFonts w:hint="eastAsia" w:ascii="宋体" w:hAnsi="宋体" w:cs="宋体"/>
          <w:kern w:val="0"/>
          <w:sz w:val="24"/>
          <w:szCs w:val="24"/>
          <w:lang w:val="zh-CN"/>
        </w:rPr>
        <w:t>六、严格遵守《</w:t>
      </w:r>
      <w:r>
        <w:rPr>
          <w:rFonts w:hint="eastAsia" w:ascii="宋体" w:hAnsi="宋体" w:cs="宋体"/>
          <w:sz w:val="24"/>
          <w:szCs w:val="24"/>
          <w:lang w:val="zh-CN"/>
        </w:rPr>
        <w:t>中华人民共和国</w:t>
      </w:r>
      <w:r>
        <w:rPr>
          <w:rFonts w:hint="eastAsia" w:ascii="宋体" w:hAnsi="宋体" w:cs="宋体"/>
          <w:kern w:val="0"/>
          <w:sz w:val="24"/>
          <w:szCs w:val="24"/>
          <w:lang w:val="zh-CN"/>
        </w:rPr>
        <w:t>政府采购法》《</w:t>
      </w:r>
      <w:r>
        <w:rPr>
          <w:rFonts w:hint="eastAsia" w:ascii="宋体" w:hAnsi="宋体" w:cs="宋体"/>
          <w:sz w:val="24"/>
          <w:szCs w:val="24"/>
          <w:lang w:val="zh-CN"/>
        </w:rPr>
        <w:t>中华人民共和国</w:t>
      </w:r>
      <w:r>
        <w:rPr>
          <w:rFonts w:hint="eastAsia" w:ascii="宋体" w:hAnsi="宋体" w:cs="宋体"/>
          <w:kern w:val="0"/>
          <w:sz w:val="24"/>
          <w:szCs w:val="24"/>
          <w:lang w:val="zh-CN"/>
        </w:rPr>
        <w:t>招标投标</w:t>
      </w:r>
    </w:p>
    <w:p w14:paraId="07E9DF90">
      <w:pPr>
        <w:autoSpaceDE w:val="0"/>
        <w:autoSpaceDN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法》</w:t>
      </w:r>
      <w:r>
        <w:rPr>
          <w:rFonts w:hint="eastAsia" w:ascii="宋体" w:hAnsi="宋体" w:cs="宋体"/>
          <w:sz w:val="24"/>
          <w:szCs w:val="24"/>
          <w:lang w:val="zh-CN"/>
        </w:rPr>
        <w:t>《中华人民共和国民法典》</w:t>
      </w:r>
      <w:r>
        <w:rPr>
          <w:rFonts w:hint="eastAsia" w:ascii="宋体" w:hAnsi="宋体" w:cs="宋体"/>
          <w:kern w:val="0"/>
          <w:sz w:val="24"/>
          <w:szCs w:val="24"/>
          <w:lang w:val="zh-CN"/>
        </w:rPr>
        <w:t xml:space="preserve">等法律法规，诚实守信，合法经营，坚决抵制各种违法违纪行为。 </w:t>
      </w:r>
    </w:p>
    <w:p w14:paraId="5B9C0997">
      <w:pPr>
        <w:autoSpaceDE w:val="0"/>
        <w:autoSpaceDN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如违反上述承诺，你</w:t>
      </w:r>
      <w:r>
        <w:rPr>
          <w:rFonts w:hint="eastAsia" w:ascii="宋体" w:hAnsi="宋体" w:cs="宋体"/>
          <w:sz w:val="24"/>
          <w:szCs w:val="24"/>
        </w:rPr>
        <w:t>单位</w:t>
      </w:r>
      <w:r>
        <w:rPr>
          <w:rFonts w:hint="eastAsia" w:ascii="宋体" w:hAnsi="宋体" w:cs="宋体"/>
          <w:kern w:val="0"/>
          <w:sz w:val="24"/>
          <w:szCs w:val="24"/>
          <w:lang w:val="zh-CN"/>
        </w:rPr>
        <w:t>有权立即取消我单位投标、中标或在建项目的建设资格，有权拒绝我单位在一定时期内进入你</w:t>
      </w:r>
      <w:r>
        <w:rPr>
          <w:rFonts w:hint="eastAsia" w:ascii="宋体" w:hAnsi="宋体" w:cs="宋体"/>
          <w:sz w:val="24"/>
          <w:szCs w:val="24"/>
        </w:rPr>
        <w:t>单位</w:t>
      </w:r>
      <w:r>
        <w:rPr>
          <w:rFonts w:hint="eastAsia" w:ascii="宋体" w:hAnsi="宋体" w:cs="宋体"/>
          <w:kern w:val="0"/>
          <w:sz w:val="24"/>
          <w:szCs w:val="24"/>
          <w:lang w:val="zh-CN"/>
        </w:rPr>
        <w:t>进行项目建设或其他经营活动，并通报市财政局。由此引起的相应损失均由我单位承担。</w:t>
      </w:r>
    </w:p>
    <w:p w14:paraId="26B86110">
      <w:pPr>
        <w:autoSpaceDE w:val="0"/>
        <w:autoSpaceDN w:val="0"/>
        <w:spacing w:line="360" w:lineRule="auto"/>
        <w:ind w:left="2"/>
        <w:jc w:val="left"/>
        <w:rPr>
          <w:rFonts w:ascii="宋体" w:hAnsi="宋体" w:cs="宋体"/>
          <w:kern w:val="0"/>
          <w:sz w:val="24"/>
          <w:szCs w:val="24"/>
          <w:lang w:val="zh-CN"/>
        </w:rPr>
      </w:pPr>
    </w:p>
    <w:p w14:paraId="3E7FA590">
      <w:pPr>
        <w:autoSpaceDE w:val="0"/>
        <w:autoSpaceDN w:val="0"/>
        <w:spacing w:line="360" w:lineRule="auto"/>
        <w:ind w:left="2"/>
        <w:jc w:val="left"/>
        <w:rPr>
          <w:rFonts w:ascii="宋体" w:hAnsi="宋体" w:cs="宋体"/>
          <w:kern w:val="0"/>
          <w:sz w:val="24"/>
          <w:szCs w:val="24"/>
          <w:lang w:val="zh-CN"/>
        </w:rPr>
      </w:pPr>
    </w:p>
    <w:p w14:paraId="65C869B3">
      <w:pPr>
        <w:autoSpaceDE w:val="0"/>
        <w:autoSpaceDN w:val="0"/>
        <w:spacing w:line="360" w:lineRule="auto"/>
        <w:ind w:left="2"/>
        <w:jc w:val="left"/>
        <w:rPr>
          <w:rFonts w:ascii="宋体" w:hAnsi="宋体" w:cs="宋体"/>
          <w:kern w:val="0"/>
          <w:sz w:val="24"/>
          <w:szCs w:val="24"/>
          <w:lang w:val="zh-CN"/>
        </w:rPr>
      </w:pPr>
    </w:p>
    <w:p w14:paraId="4E73AB37">
      <w:pPr>
        <w:autoSpaceDE w:val="0"/>
        <w:autoSpaceDN w:val="0"/>
        <w:spacing w:line="360" w:lineRule="auto"/>
        <w:ind w:left="2" w:leftChars="1" w:right="1120" w:firstLine="4560" w:firstLineChars="1900"/>
        <w:jc w:val="left"/>
        <w:rPr>
          <w:rFonts w:ascii="宋体" w:hAnsi="宋体" w:cs="宋体"/>
          <w:kern w:val="0"/>
          <w:sz w:val="24"/>
          <w:szCs w:val="24"/>
          <w:lang w:val="zh-CN"/>
        </w:rPr>
      </w:pPr>
      <w:r>
        <w:rPr>
          <w:rFonts w:hint="eastAsia" w:ascii="宋体" w:hAnsi="宋体" w:cs="宋体"/>
          <w:kern w:val="0"/>
          <w:sz w:val="24"/>
          <w:szCs w:val="24"/>
          <w:lang w:val="zh-CN"/>
        </w:rPr>
        <w:t>投标人名称（</w:t>
      </w:r>
      <w:r>
        <w:rPr>
          <w:rFonts w:hint="eastAsia" w:ascii="宋体" w:hAnsi="宋体" w:cs="宋体"/>
          <w:sz w:val="24"/>
          <w:szCs w:val="24"/>
        </w:rPr>
        <w:t>电子签名</w:t>
      </w:r>
      <w:r>
        <w:rPr>
          <w:rFonts w:hint="eastAsia" w:ascii="宋体" w:hAnsi="宋体" w:cs="宋体"/>
          <w:kern w:val="0"/>
          <w:sz w:val="24"/>
          <w:szCs w:val="24"/>
          <w:lang w:val="zh-CN"/>
        </w:rPr>
        <w:t xml:space="preserve">）：                                                                                                                                                                                                               </w:t>
      </w:r>
    </w:p>
    <w:p w14:paraId="0DF53F94">
      <w:pPr>
        <w:spacing w:line="360" w:lineRule="auto"/>
        <w:ind w:left="4620" w:leftChars="2200"/>
        <w:rPr>
          <w:rFonts w:ascii="宋体" w:hAnsi="宋体" w:cs="宋体"/>
          <w:sz w:val="24"/>
          <w:szCs w:val="24"/>
        </w:rPr>
      </w:pPr>
      <w:r>
        <w:rPr>
          <w:rFonts w:hint="eastAsia" w:ascii="宋体" w:hAnsi="宋体" w:cs="宋体"/>
          <w:kern w:val="0"/>
          <w:sz w:val="24"/>
          <w:szCs w:val="24"/>
          <w:lang w:val="zh-CN"/>
        </w:rPr>
        <w:t>日期</w:t>
      </w:r>
      <w:r>
        <w:rPr>
          <w:rFonts w:hint="eastAsia" w:ascii="宋体" w:hAnsi="宋体" w:cs="宋体"/>
          <w:kern w:val="0"/>
          <w:sz w:val="24"/>
          <w:szCs w:val="24"/>
        </w:rPr>
        <w:t>：</w:t>
      </w:r>
      <w:r>
        <w:rPr>
          <w:rFonts w:hint="eastAsia" w:ascii="宋体" w:hAnsi="宋体" w:cs="宋体"/>
          <w:kern w:val="0"/>
          <w:sz w:val="24"/>
          <w:szCs w:val="24"/>
          <w:lang w:val="zh-CN"/>
        </w:rPr>
        <w:t xml:space="preserve">   年   月   日</w:t>
      </w:r>
    </w:p>
    <w:p w14:paraId="11580E75">
      <w:pPr>
        <w:spacing w:line="360" w:lineRule="auto"/>
        <w:jc w:val="center"/>
        <w:rPr>
          <w:rFonts w:ascii="宋体" w:hAnsi="宋体" w:cs="宋体"/>
          <w:b/>
          <w:bCs/>
          <w:sz w:val="24"/>
          <w:szCs w:val="24"/>
        </w:rPr>
      </w:pPr>
    </w:p>
    <w:p w14:paraId="3EAF4651">
      <w:pPr>
        <w:spacing w:line="360" w:lineRule="auto"/>
        <w:jc w:val="center"/>
        <w:rPr>
          <w:rFonts w:ascii="宋体" w:hAnsi="宋体" w:cs="宋体"/>
          <w:b/>
          <w:bCs/>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11582A0">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报价文件部分</w:t>
      </w:r>
    </w:p>
    <w:p w14:paraId="4B7B1BBC">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目录</w:t>
      </w:r>
    </w:p>
    <w:p w14:paraId="26D719B1">
      <w:pPr>
        <w:spacing w:line="360" w:lineRule="auto"/>
        <w:jc w:val="center"/>
        <w:outlineLvl w:val="0"/>
        <w:rPr>
          <w:rFonts w:ascii="宋体" w:hAnsi="宋体" w:cs="宋体"/>
          <w:b/>
          <w:bCs/>
          <w:kern w:val="0"/>
          <w:sz w:val="36"/>
          <w:szCs w:val="36"/>
        </w:rPr>
      </w:pPr>
    </w:p>
    <w:p w14:paraId="393C0EF0">
      <w:pPr>
        <w:snapToGrid w:val="0"/>
        <w:spacing w:line="360" w:lineRule="auto"/>
        <w:rPr>
          <w:rFonts w:ascii="宋体" w:hAnsi="宋体" w:cs="宋体"/>
          <w:sz w:val="24"/>
          <w:szCs w:val="24"/>
        </w:rPr>
      </w:pPr>
      <w:r>
        <w:rPr>
          <w:rFonts w:hint="eastAsia" w:ascii="宋体" w:hAnsi="宋体" w:cs="宋体"/>
          <w:sz w:val="24"/>
          <w:szCs w:val="24"/>
        </w:rPr>
        <w:t>（1）开标一览表（报价表）………………………………………………………（页码）</w:t>
      </w:r>
    </w:p>
    <w:p w14:paraId="71C9D44F">
      <w:pPr>
        <w:snapToGrid w:val="0"/>
        <w:spacing w:line="360" w:lineRule="auto"/>
        <w:rPr>
          <w:rFonts w:ascii="宋体" w:hAnsi="宋体" w:cs="宋体"/>
          <w:sz w:val="24"/>
          <w:szCs w:val="24"/>
        </w:rPr>
      </w:pPr>
      <w:r>
        <w:rPr>
          <w:rFonts w:hint="eastAsia" w:ascii="宋体" w:hAnsi="宋体" w:cs="宋体"/>
          <w:sz w:val="24"/>
          <w:szCs w:val="24"/>
        </w:rPr>
        <w:t>（2）中小企业声明函………………………………………………………………（页码）</w:t>
      </w:r>
    </w:p>
    <w:p w14:paraId="4FFDFCD1">
      <w:pPr>
        <w:snapToGrid w:val="0"/>
        <w:spacing w:line="360" w:lineRule="auto"/>
        <w:ind w:right="480"/>
        <w:jc w:val="center"/>
        <w:rPr>
          <w:rFonts w:ascii="宋体" w:hAnsi="宋体" w:cs="宋体"/>
          <w:b/>
          <w:bCs/>
          <w:kern w:val="0"/>
          <w:sz w:val="32"/>
          <w:szCs w:val="32"/>
        </w:rPr>
      </w:pPr>
    </w:p>
    <w:p w14:paraId="6BADE3F4">
      <w:pPr>
        <w:snapToGrid w:val="0"/>
        <w:spacing w:line="360" w:lineRule="auto"/>
        <w:ind w:right="480"/>
        <w:jc w:val="center"/>
        <w:rPr>
          <w:rFonts w:ascii="宋体" w:hAnsi="宋体" w:cs="宋体"/>
          <w:b/>
          <w:bCs/>
          <w:kern w:val="0"/>
          <w:sz w:val="32"/>
          <w:szCs w:val="32"/>
        </w:rPr>
      </w:pPr>
    </w:p>
    <w:p w14:paraId="0A16A3D0">
      <w:pPr>
        <w:snapToGrid w:val="0"/>
        <w:spacing w:line="360" w:lineRule="auto"/>
        <w:ind w:right="480"/>
        <w:jc w:val="center"/>
        <w:rPr>
          <w:rFonts w:ascii="宋体" w:hAnsi="宋体" w:cs="宋体"/>
          <w:b/>
          <w:bCs/>
          <w:kern w:val="0"/>
          <w:sz w:val="32"/>
          <w:szCs w:val="32"/>
        </w:rPr>
      </w:pPr>
    </w:p>
    <w:p w14:paraId="710064D0">
      <w:pPr>
        <w:snapToGrid w:val="0"/>
        <w:spacing w:line="360" w:lineRule="auto"/>
        <w:ind w:right="480"/>
        <w:jc w:val="center"/>
        <w:rPr>
          <w:rFonts w:ascii="宋体" w:hAnsi="宋体" w:cs="宋体"/>
          <w:b/>
          <w:bCs/>
          <w:kern w:val="0"/>
          <w:sz w:val="32"/>
          <w:szCs w:val="32"/>
        </w:rPr>
      </w:pPr>
    </w:p>
    <w:p w14:paraId="17D05ABD">
      <w:pPr>
        <w:snapToGrid w:val="0"/>
        <w:spacing w:line="360" w:lineRule="auto"/>
        <w:ind w:right="480"/>
        <w:jc w:val="center"/>
        <w:rPr>
          <w:rFonts w:ascii="宋体" w:hAnsi="宋体" w:cs="宋体"/>
          <w:b/>
          <w:bCs/>
          <w:kern w:val="0"/>
          <w:sz w:val="32"/>
          <w:szCs w:val="32"/>
        </w:rPr>
      </w:pPr>
    </w:p>
    <w:p w14:paraId="0E1A421D">
      <w:pPr>
        <w:snapToGrid w:val="0"/>
        <w:spacing w:line="360" w:lineRule="auto"/>
        <w:ind w:right="480"/>
        <w:jc w:val="center"/>
        <w:rPr>
          <w:rFonts w:ascii="宋体" w:hAnsi="宋体" w:cs="宋体"/>
          <w:b/>
          <w:bCs/>
          <w:kern w:val="0"/>
          <w:sz w:val="32"/>
          <w:szCs w:val="32"/>
        </w:rPr>
      </w:pPr>
    </w:p>
    <w:p w14:paraId="1B3274F6">
      <w:pPr>
        <w:snapToGrid w:val="0"/>
        <w:spacing w:line="360" w:lineRule="auto"/>
        <w:ind w:right="480"/>
        <w:jc w:val="center"/>
        <w:rPr>
          <w:rFonts w:ascii="宋体" w:hAnsi="宋体" w:cs="宋体"/>
          <w:b/>
          <w:bCs/>
          <w:kern w:val="0"/>
          <w:sz w:val="32"/>
          <w:szCs w:val="32"/>
        </w:rPr>
      </w:pPr>
    </w:p>
    <w:p w14:paraId="30CF3D10">
      <w:pPr>
        <w:snapToGrid w:val="0"/>
        <w:spacing w:line="360" w:lineRule="auto"/>
        <w:ind w:right="480"/>
        <w:jc w:val="center"/>
        <w:rPr>
          <w:rFonts w:ascii="宋体" w:hAnsi="宋体" w:cs="宋体"/>
          <w:b/>
          <w:bCs/>
          <w:kern w:val="0"/>
          <w:sz w:val="32"/>
          <w:szCs w:val="32"/>
        </w:rPr>
      </w:pPr>
    </w:p>
    <w:p w14:paraId="7DD67FE9">
      <w:pPr>
        <w:snapToGrid w:val="0"/>
        <w:spacing w:line="360" w:lineRule="auto"/>
        <w:ind w:right="480"/>
        <w:jc w:val="center"/>
        <w:rPr>
          <w:rFonts w:ascii="宋体" w:hAnsi="宋体" w:cs="宋体"/>
          <w:b/>
          <w:bCs/>
          <w:kern w:val="0"/>
          <w:sz w:val="32"/>
          <w:szCs w:val="32"/>
        </w:rPr>
      </w:pPr>
    </w:p>
    <w:p w14:paraId="78A42E3F">
      <w:pPr>
        <w:snapToGrid w:val="0"/>
        <w:spacing w:line="360" w:lineRule="auto"/>
        <w:ind w:right="480"/>
        <w:jc w:val="center"/>
        <w:rPr>
          <w:rFonts w:ascii="宋体" w:hAnsi="宋体" w:cs="宋体"/>
          <w:b/>
          <w:bCs/>
          <w:kern w:val="0"/>
          <w:sz w:val="32"/>
          <w:szCs w:val="32"/>
        </w:rPr>
      </w:pPr>
    </w:p>
    <w:p w14:paraId="632D0A0F">
      <w:pPr>
        <w:snapToGrid w:val="0"/>
        <w:spacing w:line="360" w:lineRule="auto"/>
        <w:ind w:right="480"/>
        <w:jc w:val="center"/>
        <w:rPr>
          <w:rFonts w:ascii="宋体" w:hAnsi="宋体" w:cs="宋体"/>
          <w:b/>
          <w:bCs/>
          <w:kern w:val="0"/>
          <w:sz w:val="32"/>
          <w:szCs w:val="32"/>
        </w:rPr>
      </w:pPr>
    </w:p>
    <w:p w14:paraId="59B681D5">
      <w:pPr>
        <w:snapToGrid w:val="0"/>
        <w:spacing w:line="360" w:lineRule="auto"/>
        <w:ind w:right="480"/>
        <w:jc w:val="center"/>
        <w:rPr>
          <w:rFonts w:ascii="宋体" w:hAnsi="宋体" w:cs="宋体"/>
          <w:b/>
          <w:bCs/>
          <w:kern w:val="0"/>
          <w:sz w:val="32"/>
          <w:szCs w:val="32"/>
        </w:rPr>
      </w:pPr>
    </w:p>
    <w:p w14:paraId="5AC8F77F">
      <w:pPr>
        <w:snapToGrid w:val="0"/>
        <w:spacing w:line="360" w:lineRule="auto"/>
        <w:ind w:right="480"/>
        <w:jc w:val="center"/>
        <w:rPr>
          <w:rFonts w:ascii="宋体" w:hAnsi="宋体" w:cs="宋体"/>
          <w:b/>
          <w:bCs/>
          <w:kern w:val="0"/>
          <w:sz w:val="32"/>
          <w:szCs w:val="32"/>
        </w:rPr>
      </w:pPr>
    </w:p>
    <w:p w14:paraId="4449C140">
      <w:pPr>
        <w:snapToGrid w:val="0"/>
        <w:spacing w:line="360" w:lineRule="auto"/>
        <w:ind w:right="480"/>
        <w:jc w:val="center"/>
        <w:rPr>
          <w:rFonts w:ascii="宋体" w:hAnsi="宋体" w:cs="宋体"/>
          <w:b/>
          <w:bCs/>
          <w:kern w:val="0"/>
          <w:sz w:val="32"/>
          <w:szCs w:val="32"/>
        </w:rPr>
      </w:pPr>
    </w:p>
    <w:p w14:paraId="720F263B">
      <w:pPr>
        <w:snapToGrid w:val="0"/>
        <w:spacing w:line="360" w:lineRule="auto"/>
        <w:ind w:right="480"/>
        <w:jc w:val="center"/>
        <w:rPr>
          <w:rFonts w:ascii="宋体" w:hAnsi="宋体" w:cs="宋体"/>
          <w:b/>
          <w:bCs/>
          <w:kern w:val="0"/>
          <w:sz w:val="32"/>
          <w:szCs w:val="32"/>
        </w:rPr>
      </w:pPr>
    </w:p>
    <w:p w14:paraId="5FEDE558">
      <w:pPr>
        <w:pStyle w:val="383"/>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0B2AAE0">
      <w:pPr>
        <w:pStyle w:val="383"/>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36DC9DD">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6F57BC52">
      <w:pPr>
        <w:snapToGrid w:val="0"/>
        <w:spacing w:line="360" w:lineRule="auto"/>
        <w:ind w:firstLine="482"/>
        <w:rPr>
          <w:rFonts w:ascii="宋体" w:hAnsi="宋体" w:cs="宋体"/>
          <w:kern w:val="0"/>
          <w:sz w:val="24"/>
          <w:szCs w:val="24"/>
          <w:lang w:val="zh-CN"/>
        </w:rPr>
      </w:pPr>
      <w:r>
        <w:rPr>
          <w:rFonts w:hint="eastAsia" w:ascii="宋体" w:hAnsi="宋体" w:cs="宋体"/>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szCs w:val="24"/>
        </w:rPr>
        <w:t>（项目名称）</w:t>
      </w:r>
      <w:r>
        <w:rPr>
          <w:rFonts w:hint="eastAsia" w:ascii="宋体" w:hAnsi="宋体" w:cs="宋体"/>
          <w:kern w:val="0"/>
          <w:sz w:val="24"/>
          <w:szCs w:val="24"/>
          <w:lang w:val="zh-CN"/>
        </w:rPr>
        <w:t>【招标编号：</w:t>
      </w:r>
      <w:r>
        <w:rPr>
          <w:rFonts w:hint="eastAsia" w:ascii="宋体" w:hAnsi="宋体" w:cs="宋体"/>
          <w:sz w:val="24"/>
          <w:szCs w:val="24"/>
        </w:rPr>
        <w:t>（采购编号）】的实施</w:t>
      </w:r>
      <w:r>
        <w:rPr>
          <w:rFonts w:hint="eastAsia" w:ascii="宋体" w:hAnsi="宋体" w:cs="宋体"/>
          <w:kern w:val="0"/>
          <w:sz w:val="24"/>
          <w:szCs w:val="24"/>
          <w:lang w:val="zh-CN"/>
        </w:rPr>
        <w:t>。</w:t>
      </w:r>
    </w:p>
    <w:p w14:paraId="0500CE90">
      <w:pPr>
        <w:spacing w:line="360" w:lineRule="auto"/>
        <w:jc w:val="center"/>
        <w:rPr>
          <w:rFonts w:ascii="宋体" w:hAnsi="宋体" w:cs="宋体"/>
          <w:b/>
          <w:bCs/>
          <w:kern w:val="0"/>
          <w:sz w:val="24"/>
          <w:szCs w:val="24"/>
          <w:lang w:val="zh-CN"/>
        </w:rPr>
      </w:pPr>
      <w:r>
        <w:rPr>
          <w:rFonts w:hint="eastAsia" w:ascii="宋体" w:hAnsi="宋体" w:cs="宋体"/>
          <w:b/>
          <w:bCs/>
          <w:kern w:val="0"/>
          <w:sz w:val="24"/>
          <w:szCs w:val="24"/>
          <w:lang w:val="zh-CN"/>
        </w:rPr>
        <w:t>开标一览表（报价表）(单位均为人民币元)</w:t>
      </w:r>
    </w:p>
    <w:tbl>
      <w:tblPr>
        <w:tblStyle w:val="65"/>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01"/>
        <w:gridCol w:w="1410"/>
        <w:gridCol w:w="1559"/>
        <w:gridCol w:w="1984"/>
        <w:gridCol w:w="3119"/>
      </w:tblGrid>
      <w:tr w14:paraId="32ED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5B9C26B">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417" w:type="dxa"/>
            <w:vAlign w:val="center"/>
          </w:tcPr>
          <w:p w14:paraId="411BB37B">
            <w:pPr>
              <w:spacing w:line="360" w:lineRule="auto"/>
              <w:jc w:val="center"/>
              <w:rPr>
                <w:rFonts w:ascii="宋体" w:hAnsi="宋体" w:cs="宋体"/>
                <w:b/>
                <w:bCs/>
                <w:sz w:val="24"/>
                <w:szCs w:val="24"/>
              </w:rPr>
            </w:pPr>
            <w:r>
              <w:rPr>
                <w:rFonts w:hint="eastAsia" w:ascii="宋体" w:hAnsi="宋体" w:cs="宋体"/>
                <w:b/>
                <w:bCs/>
                <w:sz w:val="24"/>
                <w:szCs w:val="24"/>
              </w:rPr>
              <w:t>名称</w:t>
            </w:r>
          </w:p>
        </w:tc>
        <w:tc>
          <w:tcPr>
            <w:tcW w:w="1843" w:type="dxa"/>
            <w:vAlign w:val="top"/>
          </w:tcPr>
          <w:p w14:paraId="480CBAFA">
            <w:pPr>
              <w:spacing w:line="360" w:lineRule="auto"/>
              <w:jc w:val="center"/>
              <w:rPr>
                <w:rFonts w:ascii="宋体" w:hAnsi="宋体" w:cs="宋体"/>
                <w:b/>
                <w:bCs/>
                <w:sz w:val="24"/>
                <w:szCs w:val="24"/>
              </w:rPr>
            </w:pPr>
          </w:p>
          <w:p w14:paraId="255EC3C8">
            <w:pPr>
              <w:spacing w:line="360" w:lineRule="auto"/>
              <w:jc w:val="center"/>
              <w:rPr>
                <w:rFonts w:ascii="宋体" w:hAnsi="宋体" w:cs="宋体"/>
                <w:b/>
                <w:bCs/>
                <w:sz w:val="24"/>
                <w:szCs w:val="24"/>
              </w:rPr>
            </w:pPr>
            <w:r>
              <w:rPr>
                <w:rFonts w:hint="eastAsia" w:ascii="宋体" w:hAnsi="宋体" w:cs="宋体"/>
                <w:b/>
                <w:bCs/>
                <w:sz w:val="24"/>
                <w:szCs w:val="24"/>
              </w:rPr>
              <w:t>服务范围</w:t>
            </w:r>
          </w:p>
        </w:tc>
        <w:tc>
          <w:tcPr>
            <w:tcW w:w="2701" w:type="dxa"/>
            <w:vAlign w:val="center"/>
          </w:tcPr>
          <w:p w14:paraId="51D41A17">
            <w:pPr>
              <w:spacing w:line="360" w:lineRule="auto"/>
              <w:jc w:val="center"/>
              <w:rPr>
                <w:rFonts w:ascii="宋体" w:hAnsi="宋体" w:cs="宋体"/>
                <w:b/>
                <w:bCs/>
                <w:sz w:val="24"/>
                <w:szCs w:val="24"/>
              </w:rPr>
            </w:pPr>
            <w:r>
              <w:rPr>
                <w:rFonts w:hint="eastAsia" w:ascii="宋体" w:hAnsi="宋体" w:cs="宋体"/>
                <w:b/>
                <w:bCs/>
                <w:sz w:val="24"/>
                <w:szCs w:val="24"/>
              </w:rPr>
              <w:t>服务要求</w:t>
            </w:r>
          </w:p>
        </w:tc>
        <w:tc>
          <w:tcPr>
            <w:tcW w:w="1410" w:type="dxa"/>
            <w:vAlign w:val="center"/>
          </w:tcPr>
          <w:p w14:paraId="3AE1B7EB">
            <w:pPr>
              <w:spacing w:line="360" w:lineRule="auto"/>
              <w:jc w:val="center"/>
              <w:rPr>
                <w:rFonts w:ascii="宋体" w:hAnsi="宋体" w:cs="宋体"/>
                <w:b/>
                <w:bCs/>
                <w:sz w:val="24"/>
                <w:szCs w:val="24"/>
              </w:rPr>
            </w:pPr>
            <w:r>
              <w:rPr>
                <w:rFonts w:hint="eastAsia" w:ascii="宋体" w:hAnsi="宋体" w:cs="宋体"/>
                <w:b/>
                <w:bCs/>
                <w:sz w:val="24"/>
                <w:szCs w:val="24"/>
              </w:rPr>
              <w:t>服务时间</w:t>
            </w:r>
          </w:p>
        </w:tc>
        <w:tc>
          <w:tcPr>
            <w:tcW w:w="1559" w:type="dxa"/>
            <w:vAlign w:val="center"/>
          </w:tcPr>
          <w:p w14:paraId="3594E386">
            <w:pPr>
              <w:spacing w:line="360" w:lineRule="auto"/>
              <w:jc w:val="center"/>
              <w:rPr>
                <w:rFonts w:ascii="宋体" w:hAnsi="宋体" w:cs="宋体"/>
                <w:b/>
                <w:bCs/>
                <w:sz w:val="24"/>
                <w:szCs w:val="24"/>
              </w:rPr>
            </w:pPr>
            <w:r>
              <w:rPr>
                <w:rFonts w:hint="eastAsia" w:ascii="宋体" w:hAnsi="宋体" w:cs="宋体"/>
                <w:b/>
                <w:bCs/>
                <w:sz w:val="24"/>
                <w:szCs w:val="24"/>
              </w:rPr>
              <w:t>服务标准</w:t>
            </w:r>
          </w:p>
        </w:tc>
        <w:tc>
          <w:tcPr>
            <w:tcW w:w="1984" w:type="dxa"/>
            <w:vAlign w:val="top"/>
          </w:tcPr>
          <w:p w14:paraId="688A2967">
            <w:pPr>
              <w:spacing w:line="360" w:lineRule="auto"/>
              <w:jc w:val="center"/>
              <w:rPr>
                <w:rFonts w:ascii="宋体" w:hAnsi="宋体" w:cs="宋体"/>
                <w:b/>
                <w:bCs/>
                <w:sz w:val="24"/>
                <w:szCs w:val="24"/>
              </w:rPr>
            </w:pPr>
          </w:p>
          <w:p w14:paraId="5D207AF8">
            <w:pPr>
              <w:spacing w:line="360" w:lineRule="auto"/>
              <w:jc w:val="center"/>
              <w:rPr>
                <w:rFonts w:ascii="宋体" w:hAnsi="宋体" w:cs="宋体"/>
                <w:b/>
                <w:bCs/>
                <w:sz w:val="24"/>
                <w:szCs w:val="24"/>
              </w:rPr>
            </w:pPr>
            <w:r>
              <w:rPr>
                <w:rFonts w:hint="eastAsia" w:ascii="宋体" w:hAnsi="宋体" w:cs="宋体"/>
                <w:b/>
                <w:bCs/>
                <w:sz w:val="24"/>
                <w:szCs w:val="24"/>
              </w:rPr>
              <w:t>服务人数</w:t>
            </w:r>
          </w:p>
        </w:tc>
        <w:tc>
          <w:tcPr>
            <w:tcW w:w="3119" w:type="dxa"/>
            <w:vAlign w:val="center"/>
          </w:tcPr>
          <w:p w14:paraId="66BD8E65">
            <w:pPr>
              <w:spacing w:line="360" w:lineRule="auto"/>
              <w:jc w:val="center"/>
              <w:rPr>
                <w:rFonts w:ascii="宋体" w:hAnsi="宋体" w:cs="宋体"/>
                <w:b/>
                <w:bCs/>
                <w:sz w:val="24"/>
                <w:szCs w:val="24"/>
              </w:rPr>
            </w:pPr>
          </w:p>
          <w:p w14:paraId="5ACA02E0">
            <w:pPr>
              <w:spacing w:line="360" w:lineRule="auto"/>
              <w:jc w:val="center"/>
              <w:rPr>
                <w:rFonts w:ascii="宋体" w:hAnsi="宋体" w:cs="宋体"/>
                <w:b/>
                <w:bCs/>
                <w:sz w:val="24"/>
                <w:szCs w:val="24"/>
              </w:rPr>
            </w:pPr>
            <w:r>
              <w:rPr>
                <w:rFonts w:hint="eastAsia" w:ascii="宋体" w:hAnsi="宋体" w:cs="宋体"/>
                <w:b/>
                <w:bCs/>
                <w:sz w:val="24"/>
                <w:szCs w:val="24"/>
              </w:rPr>
              <w:t>备注（如果有）</w:t>
            </w:r>
          </w:p>
          <w:p w14:paraId="4CA2A451">
            <w:pPr>
              <w:spacing w:line="360" w:lineRule="auto"/>
              <w:jc w:val="center"/>
              <w:rPr>
                <w:rFonts w:ascii="宋体" w:hAnsi="宋体" w:cs="宋体"/>
                <w:b/>
                <w:bCs/>
                <w:sz w:val="24"/>
                <w:szCs w:val="24"/>
              </w:rPr>
            </w:pPr>
          </w:p>
        </w:tc>
      </w:tr>
      <w:tr w14:paraId="3B0B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E79359C">
            <w:pPr>
              <w:spacing w:line="360" w:lineRule="auto"/>
              <w:jc w:val="center"/>
              <w:rPr>
                <w:rFonts w:ascii="宋体" w:hAnsi="宋体" w:cs="宋体"/>
                <w:sz w:val="24"/>
                <w:szCs w:val="24"/>
              </w:rPr>
            </w:pPr>
            <w:r>
              <w:rPr>
                <w:rFonts w:hint="eastAsia" w:ascii="宋体" w:hAnsi="宋体" w:cs="宋体"/>
                <w:sz w:val="24"/>
                <w:szCs w:val="24"/>
              </w:rPr>
              <w:t>1</w:t>
            </w:r>
          </w:p>
        </w:tc>
        <w:tc>
          <w:tcPr>
            <w:tcW w:w="1417" w:type="dxa"/>
            <w:vAlign w:val="center"/>
          </w:tcPr>
          <w:p w14:paraId="3CD703AF">
            <w:pPr>
              <w:snapToGrid w:val="0"/>
              <w:spacing w:line="360" w:lineRule="auto"/>
              <w:jc w:val="center"/>
              <w:rPr>
                <w:rFonts w:ascii="宋体" w:hAnsi="宋体" w:cs="宋体"/>
                <w:sz w:val="24"/>
                <w:szCs w:val="24"/>
              </w:rPr>
            </w:pPr>
          </w:p>
        </w:tc>
        <w:tc>
          <w:tcPr>
            <w:tcW w:w="1843" w:type="dxa"/>
            <w:vAlign w:val="center"/>
          </w:tcPr>
          <w:p w14:paraId="299F62AB">
            <w:pPr>
              <w:snapToGrid w:val="0"/>
              <w:spacing w:line="360" w:lineRule="auto"/>
              <w:jc w:val="center"/>
              <w:rPr>
                <w:rFonts w:ascii="宋体" w:hAnsi="宋体" w:cs="宋体"/>
                <w:sz w:val="24"/>
                <w:szCs w:val="24"/>
              </w:rPr>
            </w:pPr>
          </w:p>
        </w:tc>
        <w:tc>
          <w:tcPr>
            <w:tcW w:w="2701" w:type="dxa"/>
            <w:vAlign w:val="center"/>
          </w:tcPr>
          <w:p w14:paraId="2F37DEF5">
            <w:pPr>
              <w:snapToGrid w:val="0"/>
              <w:spacing w:line="360" w:lineRule="auto"/>
              <w:jc w:val="center"/>
              <w:rPr>
                <w:rFonts w:ascii="宋体" w:hAnsi="宋体" w:cs="宋体"/>
                <w:sz w:val="24"/>
                <w:szCs w:val="24"/>
              </w:rPr>
            </w:pPr>
          </w:p>
        </w:tc>
        <w:tc>
          <w:tcPr>
            <w:tcW w:w="1410" w:type="dxa"/>
            <w:vAlign w:val="center"/>
          </w:tcPr>
          <w:p w14:paraId="31201E93">
            <w:pPr>
              <w:snapToGrid w:val="0"/>
              <w:spacing w:line="360" w:lineRule="auto"/>
              <w:jc w:val="center"/>
              <w:rPr>
                <w:rFonts w:ascii="宋体" w:hAnsi="宋体" w:cs="宋体"/>
                <w:sz w:val="24"/>
                <w:szCs w:val="24"/>
              </w:rPr>
            </w:pPr>
          </w:p>
        </w:tc>
        <w:tc>
          <w:tcPr>
            <w:tcW w:w="1559" w:type="dxa"/>
            <w:vAlign w:val="center"/>
          </w:tcPr>
          <w:p w14:paraId="46E750C7">
            <w:pPr>
              <w:spacing w:line="360" w:lineRule="auto"/>
              <w:jc w:val="center"/>
              <w:rPr>
                <w:rFonts w:ascii="宋体" w:hAnsi="宋体" w:cs="宋体"/>
                <w:sz w:val="24"/>
                <w:szCs w:val="24"/>
              </w:rPr>
            </w:pPr>
          </w:p>
        </w:tc>
        <w:tc>
          <w:tcPr>
            <w:tcW w:w="1984" w:type="dxa"/>
            <w:vAlign w:val="center"/>
          </w:tcPr>
          <w:p w14:paraId="2BA1F59F">
            <w:pPr>
              <w:spacing w:line="360" w:lineRule="auto"/>
              <w:jc w:val="center"/>
              <w:rPr>
                <w:rFonts w:ascii="宋体" w:hAnsi="宋体" w:cs="宋体"/>
                <w:sz w:val="24"/>
                <w:szCs w:val="24"/>
              </w:rPr>
            </w:pPr>
          </w:p>
        </w:tc>
        <w:tc>
          <w:tcPr>
            <w:tcW w:w="3119" w:type="dxa"/>
            <w:vAlign w:val="center"/>
          </w:tcPr>
          <w:p w14:paraId="68AE40BF">
            <w:pPr>
              <w:spacing w:line="360" w:lineRule="auto"/>
              <w:jc w:val="center"/>
              <w:rPr>
                <w:rFonts w:ascii="宋体" w:hAnsi="宋体" w:cs="宋体"/>
                <w:sz w:val="24"/>
                <w:szCs w:val="24"/>
              </w:rPr>
            </w:pPr>
          </w:p>
        </w:tc>
      </w:tr>
      <w:tr w14:paraId="3BA1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417F4F">
            <w:pPr>
              <w:spacing w:line="360" w:lineRule="auto"/>
              <w:jc w:val="center"/>
              <w:rPr>
                <w:rFonts w:ascii="宋体" w:hAnsi="宋体" w:cs="宋体"/>
                <w:sz w:val="24"/>
                <w:szCs w:val="24"/>
              </w:rPr>
            </w:pPr>
            <w:r>
              <w:rPr>
                <w:rFonts w:hint="eastAsia" w:ascii="宋体" w:hAnsi="宋体" w:cs="宋体"/>
                <w:sz w:val="24"/>
                <w:szCs w:val="24"/>
              </w:rPr>
              <w:t>2</w:t>
            </w:r>
          </w:p>
        </w:tc>
        <w:tc>
          <w:tcPr>
            <w:tcW w:w="1417" w:type="dxa"/>
            <w:vAlign w:val="center"/>
          </w:tcPr>
          <w:p w14:paraId="14F54CA5">
            <w:pPr>
              <w:snapToGrid w:val="0"/>
              <w:spacing w:line="360" w:lineRule="auto"/>
              <w:jc w:val="center"/>
              <w:rPr>
                <w:rFonts w:ascii="宋体" w:hAnsi="宋体" w:cs="宋体"/>
                <w:sz w:val="24"/>
                <w:szCs w:val="24"/>
              </w:rPr>
            </w:pPr>
          </w:p>
        </w:tc>
        <w:tc>
          <w:tcPr>
            <w:tcW w:w="1843" w:type="dxa"/>
            <w:vAlign w:val="center"/>
          </w:tcPr>
          <w:p w14:paraId="202892EA">
            <w:pPr>
              <w:snapToGrid w:val="0"/>
              <w:spacing w:line="360" w:lineRule="auto"/>
              <w:jc w:val="center"/>
              <w:rPr>
                <w:rFonts w:ascii="宋体" w:hAnsi="宋体" w:cs="宋体"/>
                <w:sz w:val="24"/>
                <w:szCs w:val="24"/>
              </w:rPr>
            </w:pPr>
          </w:p>
        </w:tc>
        <w:tc>
          <w:tcPr>
            <w:tcW w:w="2701" w:type="dxa"/>
            <w:vAlign w:val="center"/>
          </w:tcPr>
          <w:p w14:paraId="4CF7C29A">
            <w:pPr>
              <w:snapToGrid w:val="0"/>
              <w:spacing w:line="360" w:lineRule="auto"/>
              <w:jc w:val="center"/>
              <w:rPr>
                <w:rFonts w:ascii="宋体" w:hAnsi="宋体" w:cs="宋体"/>
                <w:sz w:val="24"/>
                <w:szCs w:val="24"/>
              </w:rPr>
            </w:pPr>
          </w:p>
        </w:tc>
        <w:tc>
          <w:tcPr>
            <w:tcW w:w="1410" w:type="dxa"/>
            <w:vAlign w:val="center"/>
          </w:tcPr>
          <w:p w14:paraId="5216E6DC">
            <w:pPr>
              <w:snapToGrid w:val="0"/>
              <w:spacing w:line="360" w:lineRule="auto"/>
              <w:jc w:val="center"/>
              <w:rPr>
                <w:rFonts w:ascii="宋体" w:hAnsi="宋体" w:cs="宋体"/>
                <w:sz w:val="24"/>
                <w:szCs w:val="24"/>
              </w:rPr>
            </w:pPr>
          </w:p>
        </w:tc>
        <w:tc>
          <w:tcPr>
            <w:tcW w:w="1559" w:type="dxa"/>
            <w:vAlign w:val="center"/>
          </w:tcPr>
          <w:p w14:paraId="5C12B7B2">
            <w:pPr>
              <w:spacing w:line="360" w:lineRule="auto"/>
              <w:jc w:val="center"/>
              <w:rPr>
                <w:rFonts w:ascii="宋体" w:hAnsi="宋体" w:cs="宋体"/>
                <w:sz w:val="24"/>
                <w:szCs w:val="24"/>
              </w:rPr>
            </w:pPr>
          </w:p>
        </w:tc>
        <w:tc>
          <w:tcPr>
            <w:tcW w:w="1984" w:type="dxa"/>
            <w:vAlign w:val="center"/>
          </w:tcPr>
          <w:p w14:paraId="4713D23C">
            <w:pPr>
              <w:spacing w:line="360" w:lineRule="auto"/>
              <w:jc w:val="center"/>
              <w:rPr>
                <w:rFonts w:ascii="宋体" w:hAnsi="宋体" w:cs="宋体"/>
                <w:sz w:val="24"/>
                <w:szCs w:val="24"/>
              </w:rPr>
            </w:pPr>
          </w:p>
        </w:tc>
        <w:tc>
          <w:tcPr>
            <w:tcW w:w="3119" w:type="dxa"/>
            <w:vAlign w:val="center"/>
          </w:tcPr>
          <w:p w14:paraId="2DEBC73F">
            <w:pPr>
              <w:spacing w:line="360" w:lineRule="auto"/>
              <w:jc w:val="center"/>
              <w:rPr>
                <w:rFonts w:ascii="宋体" w:hAnsi="宋体" w:cs="宋体"/>
                <w:sz w:val="24"/>
                <w:szCs w:val="24"/>
              </w:rPr>
            </w:pPr>
          </w:p>
        </w:tc>
      </w:tr>
      <w:tr w14:paraId="0825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8281E5">
            <w:pPr>
              <w:spacing w:line="360" w:lineRule="auto"/>
              <w:jc w:val="center"/>
              <w:rPr>
                <w:rFonts w:ascii="宋体" w:hAnsi="宋体" w:cs="宋体"/>
                <w:sz w:val="24"/>
                <w:szCs w:val="24"/>
              </w:rPr>
            </w:pPr>
            <w:r>
              <w:rPr>
                <w:rFonts w:hint="eastAsia" w:ascii="宋体" w:hAnsi="宋体" w:cs="宋体"/>
                <w:sz w:val="24"/>
                <w:szCs w:val="24"/>
              </w:rPr>
              <w:t>…</w:t>
            </w:r>
          </w:p>
        </w:tc>
        <w:tc>
          <w:tcPr>
            <w:tcW w:w="1417" w:type="dxa"/>
            <w:vAlign w:val="center"/>
          </w:tcPr>
          <w:p w14:paraId="32D10040">
            <w:pPr>
              <w:snapToGrid w:val="0"/>
              <w:spacing w:line="360" w:lineRule="auto"/>
              <w:jc w:val="center"/>
              <w:rPr>
                <w:rFonts w:ascii="宋体" w:hAnsi="宋体" w:cs="宋体"/>
                <w:sz w:val="24"/>
                <w:szCs w:val="24"/>
              </w:rPr>
            </w:pPr>
          </w:p>
        </w:tc>
        <w:tc>
          <w:tcPr>
            <w:tcW w:w="1843" w:type="dxa"/>
            <w:vAlign w:val="center"/>
          </w:tcPr>
          <w:p w14:paraId="1F26F568">
            <w:pPr>
              <w:snapToGrid w:val="0"/>
              <w:spacing w:line="360" w:lineRule="auto"/>
              <w:jc w:val="center"/>
              <w:rPr>
                <w:rFonts w:ascii="宋体" w:hAnsi="宋体" w:cs="宋体"/>
                <w:sz w:val="24"/>
                <w:szCs w:val="24"/>
              </w:rPr>
            </w:pPr>
          </w:p>
        </w:tc>
        <w:tc>
          <w:tcPr>
            <w:tcW w:w="2701" w:type="dxa"/>
            <w:vAlign w:val="center"/>
          </w:tcPr>
          <w:p w14:paraId="31B33611">
            <w:pPr>
              <w:snapToGrid w:val="0"/>
              <w:spacing w:line="360" w:lineRule="auto"/>
              <w:jc w:val="center"/>
              <w:rPr>
                <w:rFonts w:ascii="宋体" w:hAnsi="宋体" w:cs="宋体"/>
                <w:sz w:val="24"/>
                <w:szCs w:val="24"/>
              </w:rPr>
            </w:pPr>
          </w:p>
        </w:tc>
        <w:tc>
          <w:tcPr>
            <w:tcW w:w="1410" w:type="dxa"/>
            <w:vAlign w:val="center"/>
          </w:tcPr>
          <w:p w14:paraId="0767ABDC">
            <w:pPr>
              <w:snapToGrid w:val="0"/>
              <w:spacing w:line="360" w:lineRule="auto"/>
              <w:jc w:val="center"/>
              <w:rPr>
                <w:rFonts w:ascii="宋体" w:hAnsi="宋体" w:cs="宋体"/>
                <w:sz w:val="24"/>
                <w:szCs w:val="24"/>
              </w:rPr>
            </w:pPr>
          </w:p>
        </w:tc>
        <w:tc>
          <w:tcPr>
            <w:tcW w:w="1559" w:type="dxa"/>
            <w:vAlign w:val="center"/>
          </w:tcPr>
          <w:p w14:paraId="09377DB8">
            <w:pPr>
              <w:spacing w:line="360" w:lineRule="auto"/>
              <w:jc w:val="center"/>
              <w:rPr>
                <w:rFonts w:ascii="宋体" w:hAnsi="宋体" w:cs="宋体"/>
                <w:sz w:val="24"/>
                <w:szCs w:val="24"/>
              </w:rPr>
            </w:pPr>
          </w:p>
        </w:tc>
        <w:tc>
          <w:tcPr>
            <w:tcW w:w="1984" w:type="dxa"/>
            <w:vAlign w:val="center"/>
          </w:tcPr>
          <w:p w14:paraId="5A2C7366">
            <w:pPr>
              <w:spacing w:line="360" w:lineRule="auto"/>
              <w:jc w:val="center"/>
              <w:rPr>
                <w:rFonts w:ascii="宋体" w:hAnsi="宋体" w:cs="宋体"/>
                <w:sz w:val="24"/>
                <w:szCs w:val="24"/>
              </w:rPr>
            </w:pPr>
          </w:p>
        </w:tc>
        <w:tc>
          <w:tcPr>
            <w:tcW w:w="3119" w:type="dxa"/>
            <w:vAlign w:val="center"/>
          </w:tcPr>
          <w:p w14:paraId="6D54AEBC">
            <w:pPr>
              <w:spacing w:line="360" w:lineRule="auto"/>
              <w:jc w:val="center"/>
              <w:rPr>
                <w:rFonts w:ascii="宋体" w:hAnsi="宋体" w:cs="宋体"/>
                <w:sz w:val="24"/>
                <w:szCs w:val="24"/>
              </w:rPr>
            </w:pPr>
          </w:p>
        </w:tc>
      </w:tr>
      <w:tr w14:paraId="1460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0781BF">
            <w:pPr>
              <w:spacing w:line="360" w:lineRule="auto"/>
              <w:jc w:val="center"/>
              <w:rPr>
                <w:rFonts w:ascii="宋体" w:hAnsi="宋体" w:cs="宋体"/>
                <w:sz w:val="24"/>
                <w:szCs w:val="24"/>
              </w:rPr>
            </w:pPr>
          </w:p>
        </w:tc>
        <w:tc>
          <w:tcPr>
            <w:tcW w:w="1417" w:type="dxa"/>
            <w:vAlign w:val="center"/>
          </w:tcPr>
          <w:p w14:paraId="2FC19E6F">
            <w:pPr>
              <w:snapToGrid w:val="0"/>
              <w:spacing w:line="360" w:lineRule="auto"/>
              <w:jc w:val="center"/>
              <w:rPr>
                <w:rFonts w:ascii="宋体" w:hAnsi="宋体" w:cs="宋体"/>
                <w:sz w:val="24"/>
                <w:szCs w:val="24"/>
              </w:rPr>
            </w:pPr>
          </w:p>
        </w:tc>
        <w:tc>
          <w:tcPr>
            <w:tcW w:w="1843" w:type="dxa"/>
            <w:vAlign w:val="center"/>
          </w:tcPr>
          <w:p w14:paraId="1490D311">
            <w:pPr>
              <w:snapToGrid w:val="0"/>
              <w:spacing w:line="360" w:lineRule="auto"/>
              <w:jc w:val="center"/>
              <w:rPr>
                <w:rFonts w:ascii="宋体" w:hAnsi="宋体" w:cs="宋体"/>
                <w:sz w:val="24"/>
                <w:szCs w:val="24"/>
              </w:rPr>
            </w:pPr>
          </w:p>
        </w:tc>
        <w:tc>
          <w:tcPr>
            <w:tcW w:w="2701" w:type="dxa"/>
            <w:vAlign w:val="center"/>
          </w:tcPr>
          <w:p w14:paraId="24808EB7">
            <w:pPr>
              <w:snapToGrid w:val="0"/>
              <w:spacing w:line="360" w:lineRule="auto"/>
              <w:jc w:val="center"/>
              <w:rPr>
                <w:rFonts w:ascii="宋体" w:hAnsi="宋体" w:cs="宋体"/>
                <w:sz w:val="24"/>
                <w:szCs w:val="24"/>
              </w:rPr>
            </w:pPr>
          </w:p>
        </w:tc>
        <w:tc>
          <w:tcPr>
            <w:tcW w:w="1410" w:type="dxa"/>
            <w:vAlign w:val="center"/>
          </w:tcPr>
          <w:p w14:paraId="4E7800E7">
            <w:pPr>
              <w:snapToGrid w:val="0"/>
              <w:spacing w:line="360" w:lineRule="auto"/>
              <w:jc w:val="center"/>
              <w:rPr>
                <w:rFonts w:ascii="宋体" w:hAnsi="宋体" w:cs="宋体"/>
                <w:sz w:val="24"/>
                <w:szCs w:val="24"/>
              </w:rPr>
            </w:pPr>
          </w:p>
        </w:tc>
        <w:tc>
          <w:tcPr>
            <w:tcW w:w="1559" w:type="dxa"/>
            <w:vAlign w:val="center"/>
          </w:tcPr>
          <w:p w14:paraId="45CA19C6">
            <w:pPr>
              <w:spacing w:line="360" w:lineRule="auto"/>
              <w:jc w:val="center"/>
              <w:rPr>
                <w:rFonts w:ascii="宋体" w:hAnsi="宋体" w:cs="宋体"/>
                <w:sz w:val="24"/>
                <w:szCs w:val="24"/>
              </w:rPr>
            </w:pPr>
          </w:p>
        </w:tc>
        <w:tc>
          <w:tcPr>
            <w:tcW w:w="1984" w:type="dxa"/>
            <w:vAlign w:val="center"/>
          </w:tcPr>
          <w:p w14:paraId="0DC81CC0">
            <w:pPr>
              <w:spacing w:line="360" w:lineRule="auto"/>
              <w:jc w:val="center"/>
              <w:rPr>
                <w:rFonts w:ascii="宋体" w:hAnsi="宋体" w:cs="宋体"/>
                <w:sz w:val="24"/>
                <w:szCs w:val="24"/>
              </w:rPr>
            </w:pPr>
          </w:p>
        </w:tc>
        <w:tc>
          <w:tcPr>
            <w:tcW w:w="3119" w:type="dxa"/>
            <w:vAlign w:val="center"/>
          </w:tcPr>
          <w:p w14:paraId="7BE5ED70">
            <w:pPr>
              <w:spacing w:line="360" w:lineRule="auto"/>
              <w:jc w:val="center"/>
              <w:rPr>
                <w:rFonts w:ascii="宋体" w:hAnsi="宋体" w:cs="宋体"/>
                <w:sz w:val="24"/>
                <w:szCs w:val="24"/>
              </w:rPr>
            </w:pPr>
          </w:p>
        </w:tc>
      </w:tr>
      <w:tr w14:paraId="28E7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603D96">
            <w:pPr>
              <w:spacing w:line="360" w:lineRule="auto"/>
              <w:jc w:val="center"/>
              <w:rPr>
                <w:rFonts w:ascii="宋体" w:hAnsi="宋体" w:cs="宋体"/>
                <w:sz w:val="24"/>
                <w:szCs w:val="24"/>
              </w:rPr>
            </w:pPr>
          </w:p>
        </w:tc>
        <w:tc>
          <w:tcPr>
            <w:tcW w:w="1417" w:type="dxa"/>
            <w:vAlign w:val="center"/>
          </w:tcPr>
          <w:p w14:paraId="6C4CE3B7">
            <w:pPr>
              <w:snapToGrid w:val="0"/>
              <w:spacing w:line="360" w:lineRule="auto"/>
              <w:jc w:val="center"/>
              <w:rPr>
                <w:rFonts w:ascii="宋体" w:hAnsi="宋体" w:cs="宋体"/>
                <w:sz w:val="24"/>
                <w:szCs w:val="24"/>
              </w:rPr>
            </w:pPr>
          </w:p>
        </w:tc>
        <w:tc>
          <w:tcPr>
            <w:tcW w:w="1843" w:type="dxa"/>
            <w:vAlign w:val="center"/>
          </w:tcPr>
          <w:p w14:paraId="1697FA9D">
            <w:pPr>
              <w:snapToGrid w:val="0"/>
              <w:spacing w:line="360" w:lineRule="auto"/>
              <w:jc w:val="center"/>
              <w:rPr>
                <w:rFonts w:ascii="宋体" w:hAnsi="宋体" w:cs="宋体"/>
                <w:sz w:val="24"/>
                <w:szCs w:val="24"/>
              </w:rPr>
            </w:pPr>
          </w:p>
        </w:tc>
        <w:tc>
          <w:tcPr>
            <w:tcW w:w="2701" w:type="dxa"/>
            <w:vAlign w:val="center"/>
          </w:tcPr>
          <w:p w14:paraId="0E50F9AB">
            <w:pPr>
              <w:snapToGrid w:val="0"/>
              <w:spacing w:line="360" w:lineRule="auto"/>
              <w:jc w:val="center"/>
              <w:rPr>
                <w:rFonts w:ascii="宋体" w:hAnsi="宋体" w:cs="宋体"/>
                <w:sz w:val="24"/>
                <w:szCs w:val="24"/>
              </w:rPr>
            </w:pPr>
          </w:p>
        </w:tc>
        <w:tc>
          <w:tcPr>
            <w:tcW w:w="1410" w:type="dxa"/>
            <w:vAlign w:val="center"/>
          </w:tcPr>
          <w:p w14:paraId="32288192">
            <w:pPr>
              <w:snapToGrid w:val="0"/>
              <w:spacing w:line="360" w:lineRule="auto"/>
              <w:jc w:val="center"/>
              <w:rPr>
                <w:rFonts w:ascii="宋体" w:hAnsi="宋体" w:cs="宋体"/>
                <w:sz w:val="24"/>
                <w:szCs w:val="24"/>
              </w:rPr>
            </w:pPr>
          </w:p>
        </w:tc>
        <w:tc>
          <w:tcPr>
            <w:tcW w:w="1559" w:type="dxa"/>
            <w:vAlign w:val="center"/>
          </w:tcPr>
          <w:p w14:paraId="33CE74FA">
            <w:pPr>
              <w:spacing w:line="360" w:lineRule="auto"/>
              <w:jc w:val="center"/>
              <w:rPr>
                <w:rFonts w:ascii="宋体" w:hAnsi="宋体" w:cs="宋体"/>
                <w:sz w:val="24"/>
                <w:szCs w:val="24"/>
              </w:rPr>
            </w:pPr>
          </w:p>
        </w:tc>
        <w:tc>
          <w:tcPr>
            <w:tcW w:w="1984" w:type="dxa"/>
            <w:vAlign w:val="center"/>
          </w:tcPr>
          <w:p w14:paraId="6497C506">
            <w:pPr>
              <w:spacing w:line="360" w:lineRule="auto"/>
              <w:jc w:val="center"/>
              <w:rPr>
                <w:rFonts w:ascii="宋体" w:hAnsi="宋体" w:cs="宋体"/>
                <w:sz w:val="24"/>
                <w:szCs w:val="24"/>
              </w:rPr>
            </w:pPr>
          </w:p>
        </w:tc>
        <w:tc>
          <w:tcPr>
            <w:tcW w:w="3119" w:type="dxa"/>
            <w:vAlign w:val="center"/>
          </w:tcPr>
          <w:p w14:paraId="097FDFAB">
            <w:pPr>
              <w:spacing w:line="360" w:lineRule="auto"/>
              <w:jc w:val="center"/>
              <w:rPr>
                <w:rFonts w:ascii="宋体" w:hAnsi="宋体" w:cs="宋体"/>
                <w:sz w:val="24"/>
                <w:szCs w:val="24"/>
              </w:rPr>
            </w:pPr>
          </w:p>
        </w:tc>
      </w:tr>
      <w:tr w14:paraId="5B54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95" w:type="dxa"/>
            <w:gridSpan w:val="4"/>
            <w:vAlign w:val="center"/>
          </w:tcPr>
          <w:p w14:paraId="2336CAA6">
            <w:pPr>
              <w:spacing w:line="360" w:lineRule="auto"/>
              <w:jc w:val="center"/>
              <w:rPr>
                <w:rFonts w:ascii="宋体" w:hAnsi="宋体" w:cs="宋体"/>
                <w:b/>
                <w:bCs/>
                <w:sz w:val="24"/>
                <w:szCs w:val="24"/>
              </w:rPr>
            </w:pPr>
            <w:r>
              <w:rPr>
                <w:rFonts w:hint="eastAsia" w:ascii="宋体" w:hAnsi="宋体" w:cs="宋体"/>
                <w:b/>
                <w:bCs/>
                <w:sz w:val="24"/>
                <w:szCs w:val="24"/>
              </w:rPr>
              <w:t>投标报价（小写）</w:t>
            </w:r>
          </w:p>
        </w:tc>
        <w:tc>
          <w:tcPr>
            <w:tcW w:w="8072" w:type="dxa"/>
            <w:gridSpan w:val="4"/>
            <w:vAlign w:val="center"/>
          </w:tcPr>
          <w:p w14:paraId="4332ED0C">
            <w:pPr>
              <w:spacing w:line="360" w:lineRule="auto"/>
              <w:jc w:val="center"/>
              <w:rPr>
                <w:rFonts w:ascii="宋体" w:hAnsi="宋体" w:cs="宋体"/>
                <w:sz w:val="24"/>
                <w:szCs w:val="24"/>
              </w:rPr>
            </w:pPr>
          </w:p>
        </w:tc>
      </w:tr>
      <w:tr w14:paraId="74C8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5" w:type="dxa"/>
            <w:gridSpan w:val="4"/>
            <w:vAlign w:val="center"/>
          </w:tcPr>
          <w:p w14:paraId="7CA61BBE">
            <w:pPr>
              <w:spacing w:line="360" w:lineRule="auto"/>
              <w:jc w:val="center"/>
              <w:rPr>
                <w:rFonts w:ascii="宋体" w:hAnsi="宋体" w:cs="宋体"/>
                <w:b/>
                <w:bCs/>
                <w:sz w:val="24"/>
                <w:szCs w:val="24"/>
              </w:rPr>
            </w:pPr>
            <w:r>
              <w:rPr>
                <w:rFonts w:hint="eastAsia" w:ascii="宋体" w:hAnsi="宋体" w:cs="宋体"/>
                <w:b/>
                <w:bCs/>
                <w:sz w:val="24"/>
                <w:szCs w:val="24"/>
              </w:rPr>
              <w:t>投标报价（大写）</w:t>
            </w:r>
          </w:p>
        </w:tc>
        <w:tc>
          <w:tcPr>
            <w:tcW w:w="8072" w:type="dxa"/>
            <w:gridSpan w:val="4"/>
            <w:vAlign w:val="center"/>
          </w:tcPr>
          <w:p w14:paraId="1A0F62B0">
            <w:pPr>
              <w:spacing w:line="360" w:lineRule="auto"/>
              <w:jc w:val="center"/>
              <w:rPr>
                <w:rFonts w:ascii="宋体" w:hAnsi="宋体" w:cs="宋体"/>
                <w:sz w:val="24"/>
                <w:szCs w:val="24"/>
              </w:rPr>
            </w:pPr>
          </w:p>
        </w:tc>
      </w:tr>
    </w:tbl>
    <w:p w14:paraId="4BF08FE4">
      <w:pPr>
        <w:pStyle w:val="63"/>
        <w:rPr>
          <w:rFonts w:hAnsi="宋体"/>
        </w:rPr>
      </w:pPr>
    </w:p>
    <w:p w14:paraId="30969B77">
      <w:pPr>
        <w:snapToGrid w:val="0"/>
        <w:spacing w:line="360" w:lineRule="auto"/>
        <w:ind w:left="480"/>
        <w:rPr>
          <w:rFonts w:ascii="宋体" w:hAnsi="宋体" w:cs="宋体"/>
          <w:b/>
          <w:bCs/>
          <w:kern w:val="0"/>
          <w:sz w:val="24"/>
          <w:szCs w:val="24"/>
          <w:lang w:val="zh-CN"/>
        </w:rPr>
      </w:pPr>
      <w:r>
        <w:rPr>
          <w:rFonts w:hint="eastAsia" w:ascii="宋体" w:hAnsi="宋体" w:cs="宋体"/>
          <w:b/>
          <w:bCs/>
          <w:kern w:val="0"/>
          <w:sz w:val="24"/>
          <w:szCs w:val="24"/>
          <w:lang w:val="zh-CN"/>
        </w:rPr>
        <w:t>注：</w:t>
      </w:r>
    </w:p>
    <w:p w14:paraId="37673BA7">
      <w:pPr>
        <w:spacing w:line="360" w:lineRule="auto"/>
        <w:ind w:left="-2" w:firstLine="480" w:firstLineChars="200"/>
        <w:rPr>
          <w:rFonts w:ascii="宋体" w:hAnsi="宋体" w:cs="宋体"/>
          <w:kern w:val="0"/>
          <w:sz w:val="24"/>
          <w:szCs w:val="24"/>
          <w:lang w:val="zh-CN"/>
        </w:rPr>
      </w:pPr>
      <w:r>
        <w:rPr>
          <w:rFonts w:hint="eastAsia" w:ascii="宋体" w:hAnsi="宋体" w:cs="宋体"/>
          <w:kern w:val="0"/>
          <w:sz w:val="24"/>
          <w:szCs w:val="24"/>
          <w:lang w:val="zh-CN"/>
        </w:rPr>
        <w:t>1、投标人需按本表格式填写，不得自行更改，</w:t>
      </w:r>
      <w:r>
        <w:rPr>
          <w:rFonts w:hint="eastAsia" w:ascii="宋体" w:hAnsi="宋体" w:cs="宋体"/>
          <w:b/>
          <w:bCs/>
          <w:kern w:val="0"/>
          <w:sz w:val="24"/>
          <w:szCs w:val="24"/>
        </w:rPr>
        <w:t>否则视为</w:t>
      </w:r>
      <w:r>
        <w:rPr>
          <w:rFonts w:hint="eastAsia" w:ascii="宋体" w:hAnsi="宋体" w:cs="宋体"/>
          <w:b/>
          <w:bCs/>
          <w:sz w:val="24"/>
          <w:szCs w:val="24"/>
        </w:rPr>
        <w:t>投标文件含有采购人不能接受的附加条件，投标无效</w:t>
      </w:r>
      <w:r>
        <w:rPr>
          <w:rFonts w:hint="eastAsia" w:ascii="宋体" w:hAnsi="宋体" w:cs="宋体"/>
          <w:kern w:val="0"/>
          <w:sz w:val="24"/>
          <w:szCs w:val="24"/>
          <w:lang w:val="zh-CN"/>
        </w:rPr>
        <w:t>。</w:t>
      </w:r>
    </w:p>
    <w:p w14:paraId="532F3B81">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2、有关本项目实施所涉及的一切费用均计入报价。</w:t>
      </w:r>
      <w:r>
        <w:rPr>
          <w:rFonts w:hint="eastAsia" w:ascii="宋体" w:hAnsi="宋体" w:cs="宋体"/>
          <w:b/>
          <w:bCs/>
          <w:kern w:val="0"/>
          <w:sz w:val="24"/>
          <w:szCs w:val="24"/>
          <w:lang w:val="zh-CN"/>
        </w:rPr>
        <w:t>采购人将以合同形式有偿取得货物或服务，不接受投标人给予的赠品、回扣或者与采购无关的其他商品、服务</w:t>
      </w:r>
      <w:r>
        <w:rPr>
          <w:rFonts w:hint="eastAsia" w:ascii="宋体" w:hAnsi="宋体" w:cs="宋体"/>
          <w:kern w:val="0"/>
          <w:sz w:val="24"/>
          <w:szCs w:val="24"/>
          <w:lang w:val="zh-CN"/>
        </w:rPr>
        <w:t>，</w:t>
      </w:r>
      <w:r>
        <w:rPr>
          <w:rFonts w:hint="eastAsia" w:ascii="宋体" w:hAnsi="宋体" w:cs="宋体"/>
          <w:b/>
          <w:bCs/>
          <w:kern w:val="0"/>
          <w:sz w:val="24"/>
          <w:szCs w:val="24"/>
          <w:lang w:val="zh-CN"/>
        </w:rPr>
        <w:t>不得出现“0元”“免费赠送”等形式的无偿报价，</w:t>
      </w:r>
      <w:r>
        <w:rPr>
          <w:rFonts w:hint="eastAsia" w:ascii="宋体" w:hAnsi="宋体" w:cs="宋体"/>
          <w:b/>
          <w:bCs/>
          <w:kern w:val="0"/>
          <w:sz w:val="24"/>
          <w:szCs w:val="24"/>
        </w:rPr>
        <w:t>否则视为</w:t>
      </w:r>
      <w:r>
        <w:rPr>
          <w:rFonts w:hint="eastAsia" w:ascii="宋体" w:hAnsi="宋体" w:cs="宋体"/>
          <w:b/>
          <w:bCs/>
          <w:sz w:val="24"/>
          <w:szCs w:val="24"/>
        </w:rPr>
        <w:t>投标文件含有采购人不能接受的附加条件的，投标无效</w:t>
      </w:r>
      <w:r>
        <w:rPr>
          <w:rFonts w:hint="eastAsia" w:ascii="宋体" w:hAnsi="宋体" w:cs="宋体"/>
          <w:b/>
          <w:bCs/>
          <w:kern w:val="0"/>
          <w:sz w:val="24"/>
          <w:szCs w:val="24"/>
          <w:lang w:val="zh-CN"/>
        </w:rPr>
        <w:t>；采购内容未包含在《开标一览表（报价表）》名称栏中，投标人不能作出合理解释的，视为投标文件含有采购人不能接受的附加条件的，投标无效。</w:t>
      </w:r>
    </w:p>
    <w:p w14:paraId="04F183FB">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3、以上表格要求细分项目及报价，在“规格型号（或具体服务）”一栏中，货物类项目填写规格型号，服务类项目填写具体服务。</w:t>
      </w:r>
    </w:p>
    <w:p w14:paraId="75937AC5">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4、采购机构将对项目名称和项目编号，中标供应商名称、地址和中标金额，主要中标标的名称、服务范围、服务要求、服务时间、服务标准等予以公示。</w:t>
      </w:r>
    </w:p>
    <w:p w14:paraId="319B63F4">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014528">
      <w:pPr>
        <w:pStyle w:val="383"/>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BE70BDC">
      <w:pPr>
        <w:pStyle w:val="383"/>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03867EEC">
      <w:pPr>
        <w:widowControl/>
        <w:spacing w:line="360" w:lineRule="auto"/>
        <w:ind w:firstLine="120" w:firstLineChars="50"/>
        <w:jc w:val="left"/>
        <w:rPr>
          <w:rFonts w:ascii="宋体" w:hAnsi="宋体" w:cs="宋体"/>
          <w:b/>
          <w:bCs/>
          <w:sz w:val="24"/>
          <w:szCs w:val="24"/>
        </w:rPr>
      </w:pPr>
      <w:r>
        <w:rPr>
          <w:rFonts w:hint="eastAsia" w:ascii="宋体" w:hAnsi="宋体" w:cs="宋体"/>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CEAB6DA">
      <w:pPr>
        <w:tabs>
          <w:tab w:val="left" w:pos="8085"/>
        </w:tabs>
        <w:spacing w:line="360" w:lineRule="auto"/>
        <w:ind w:firstLine="1285" w:firstLineChars="400"/>
        <w:jc w:val="left"/>
        <w:rPr>
          <w:rFonts w:ascii="宋体" w:hAnsi="宋体" w:cs="宋体"/>
          <w:b/>
          <w:bCs/>
          <w:sz w:val="32"/>
          <w:szCs w:val="32"/>
        </w:rPr>
      </w:pPr>
      <w:r>
        <w:rPr>
          <w:rFonts w:hint="eastAsia" w:ascii="宋体" w:hAnsi="宋体" w:cs="宋体"/>
          <w:b/>
          <w:bCs/>
          <w:sz w:val="32"/>
          <w:szCs w:val="32"/>
        </w:rPr>
        <w:t>政府采购支持中小企业信用融资相关事项通知</w:t>
      </w:r>
    </w:p>
    <w:p w14:paraId="0932DA27">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为贯彻落实中央、省、市关于支持民营经济健康发展有关精神，发挥政府采购在促进中小企业发展中的政策引导作用，缓解中小企业融资难、融资贵问题，杭州市财政局、</w:t>
      </w:r>
    </w:p>
    <w:p w14:paraId="3DE8205D">
      <w:pPr>
        <w:spacing w:line="360" w:lineRule="auto"/>
        <w:rPr>
          <w:rFonts w:ascii="宋体" w:hAnsi="宋体" w:cs="宋体"/>
          <w:kern w:val="0"/>
          <w:sz w:val="24"/>
          <w:szCs w:val="24"/>
          <w:lang w:val="zh-CN"/>
        </w:rPr>
      </w:pPr>
      <w:r>
        <w:rPr>
          <w:rFonts w:hint="eastAsia" w:ascii="宋体" w:hAnsi="宋体" w:cs="宋体"/>
          <w:kern w:val="0"/>
          <w:sz w:val="24"/>
          <w:szCs w:val="24"/>
          <w:lang w:val="zh-CN"/>
        </w:rPr>
        <w:t>中国银保监会浙江监管局、杭州市地方金融监督管理局、杭州市经济和信息化局制定《杭州市政府采购支持中小企业信用融资管理办法》。相关事项通知如下：</w:t>
      </w:r>
    </w:p>
    <w:p w14:paraId="0FD93655">
      <w:pPr>
        <w:spacing w:line="360" w:lineRule="auto"/>
        <w:ind w:firstLine="482" w:firstLineChars="200"/>
        <w:rPr>
          <w:rFonts w:ascii="宋体" w:hAnsi="宋体" w:cs="宋体"/>
          <w:b/>
          <w:bCs/>
          <w:sz w:val="24"/>
          <w:szCs w:val="24"/>
        </w:rPr>
      </w:pPr>
      <w:r>
        <w:rPr>
          <w:rFonts w:hint="eastAsia" w:ascii="宋体" w:hAnsi="宋体" w:cs="宋体"/>
          <w:b/>
          <w:bCs/>
          <w:sz w:val="24"/>
          <w:szCs w:val="24"/>
        </w:rPr>
        <w:t>一、适用对象</w:t>
      </w:r>
    </w:p>
    <w:p w14:paraId="25255227">
      <w:pPr>
        <w:spacing w:line="360" w:lineRule="auto"/>
        <w:ind w:firstLine="480" w:firstLineChars="200"/>
        <w:rPr>
          <w:rFonts w:ascii="宋体" w:hAnsi="宋体" w:cs="宋体"/>
          <w:sz w:val="24"/>
          <w:szCs w:val="24"/>
        </w:rPr>
      </w:pPr>
      <w:r>
        <w:rPr>
          <w:rFonts w:hint="eastAsia" w:ascii="宋体" w:hAnsi="宋体" w:cs="宋体"/>
          <w:sz w:val="24"/>
          <w:szCs w:val="24"/>
        </w:rPr>
        <w:t>凡已在浙江政府采购网上注册入库，并取得杭州市政府采购合同的中小企业供应商（以下简称“供应商”），均可申请政府采购信用融资。</w:t>
      </w:r>
    </w:p>
    <w:p w14:paraId="2E5BAC09">
      <w:pPr>
        <w:spacing w:line="360" w:lineRule="auto"/>
        <w:ind w:firstLine="482" w:firstLineChars="200"/>
        <w:rPr>
          <w:rFonts w:ascii="宋体" w:hAnsi="宋体" w:cs="宋体"/>
          <w:b/>
          <w:bCs/>
          <w:sz w:val="24"/>
          <w:szCs w:val="24"/>
        </w:rPr>
      </w:pPr>
      <w:r>
        <w:rPr>
          <w:rFonts w:hint="eastAsia" w:ascii="宋体" w:hAnsi="宋体" w:cs="宋体"/>
          <w:b/>
          <w:bCs/>
          <w:sz w:val="24"/>
          <w:szCs w:val="24"/>
        </w:rPr>
        <w:t>二、相关信息获取方式</w:t>
      </w:r>
    </w:p>
    <w:p w14:paraId="1C93F376">
      <w:pPr>
        <w:spacing w:line="360" w:lineRule="auto"/>
        <w:ind w:firstLine="480" w:firstLineChars="200"/>
        <w:rPr>
          <w:rFonts w:ascii="宋体" w:hAnsi="宋体" w:cs="宋体"/>
          <w:sz w:val="24"/>
          <w:szCs w:val="24"/>
        </w:rPr>
      </w:pPr>
      <w:r>
        <w:rPr>
          <w:rFonts w:hint="eastAsia" w:ascii="宋体" w:hAnsi="宋体" w:cs="宋体"/>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DEC01F8">
      <w:pPr>
        <w:spacing w:line="360" w:lineRule="auto"/>
        <w:ind w:firstLine="482" w:firstLineChars="200"/>
        <w:rPr>
          <w:rFonts w:ascii="宋体" w:hAnsi="宋体" w:cs="宋体"/>
          <w:b/>
          <w:bCs/>
          <w:sz w:val="24"/>
          <w:szCs w:val="24"/>
        </w:rPr>
      </w:pPr>
      <w:r>
        <w:rPr>
          <w:rFonts w:hint="eastAsia" w:ascii="宋体" w:hAnsi="宋体" w:cs="宋体"/>
          <w:b/>
          <w:bCs/>
          <w:sz w:val="24"/>
          <w:szCs w:val="24"/>
        </w:rPr>
        <w:t>三、　政府采购信用融资操作流程：</w:t>
      </w:r>
    </w:p>
    <w:p w14:paraId="232C4B32">
      <w:pPr>
        <w:spacing w:line="360" w:lineRule="auto"/>
        <w:ind w:firstLine="960" w:firstLineChars="400"/>
        <w:rPr>
          <w:rFonts w:ascii="宋体" w:hAnsi="宋体" w:cs="宋体"/>
          <w:sz w:val="24"/>
          <w:szCs w:val="24"/>
        </w:rPr>
      </w:pPr>
      <w:r>
        <w:rPr>
          <w:rFonts w:hint="eastAsia" w:ascii="宋体" w:hAnsi="宋体" w:cs="宋体"/>
          <w:sz w:val="24"/>
          <w:szCs w:val="24"/>
        </w:rPr>
        <w:t>（一）线上融资模式：</w:t>
      </w:r>
    </w:p>
    <w:p w14:paraId="6D013E71">
      <w:pPr>
        <w:spacing w:line="360" w:lineRule="auto"/>
        <w:ind w:firstLine="480" w:firstLineChars="200"/>
        <w:rPr>
          <w:rFonts w:ascii="宋体" w:hAnsi="宋体" w:cs="宋体"/>
          <w:sz w:val="24"/>
          <w:szCs w:val="24"/>
        </w:rPr>
      </w:pPr>
      <w:r>
        <w:rPr>
          <w:rFonts w:hint="eastAsia" w:ascii="宋体" w:hAnsi="宋体" w:cs="宋体"/>
          <w:sz w:val="24"/>
          <w:szCs w:val="24"/>
        </w:rPr>
        <w:t>　　1.供应商根据合作银行提供的方案，自行选择金融产品，并办理开户等手续；</w:t>
      </w:r>
    </w:p>
    <w:p w14:paraId="347D6542">
      <w:pPr>
        <w:spacing w:line="360" w:lineRule="auto"/>
        <w:ind w:firstLine="480" w:firstLineChars="200"/>
        <w:rPr>
          <w:rFonts w:ascii="宋体" w:hAnsi="宋体" w:cs="宋体"/>
          <w:sz w:val="24"/>
          <w:szCs w:val="24"/>
        </w:rPr>
      </w:pPr>
      <w:r>
        <w:rPr>
          <w:rFonts w:hint="eastAsia" w:ascii="宋体" w:hAnsi="宋体" w:cs="宋体"/>
          <w:sz w:val="24"/>
          <w:szCs w:val="24"/>
        </w:rPr>
        <w:t>　　2.供应商中标后，可通过杭州市政府采购网或“浙里办”测算授信额度；</w:t>
      </w:r>
    </w:p>
    <w:p w14:paraId="629AECF3">
      <w:pPr>
        <w:spacing w:line="360" w:lineRule="auto"/>
        <w:ind w:firstLine="480" w:firstLineChars="200"/>
        <w:rPr>
          <w:rFonts w:ascii="宋体" w:hAnsi="宋体" w:cs="宋体"/>
          <w:sz w:val="24"/>
          <w:szCs w:val="24"/>
        </w:rPr>
      </w:pPr>
      <w:r>
        <w:rPr>
          <w:rFonts w:hint="eastAsia" w:ascii="宋体" w:hAnsi="宋体" w:cs="宋体"/>
          <w:sz w:val="24"/>
          <w:szCs w:val="24"/>
        </w:rPr>
        <w:t>　　3.采购合同签订后，供应商在杭州市政府采购网或“浙里办”向合作银行发出融资申请；</w:t>
      </w:r>
    </w:p>
    <w:p w14:paraId="5C32EE7E">
      <w:pPr>
        <w:spacing w:line="360" w:lineRule="auto"/>
        <w:ind w:firstLine="480" w:firstLineChars="200"/>
        <w:rPr>
          <w:rFonts w:ascii="宋体" w:hAnsi="宋体" w:cs="宋体"/>
          <w:sz w:val="24"/>
          <w:szCs w:val="24"/>
        </w:rPr>
      </w:pPr>
      <w:r>
        <w:rPr>
          <w:rFonts w:hint="eastAsia" w:ascii="宋体" w:hAnsi="宋体" w:cs="宋体"/>
          <w:sz w:val="24"/>
          <w:szCs w:val="24"/>
        </w:rPr>
        <w:t>　　4.审批通过后，在线办理放贷手续。</w:t>
      </w:r>
    </w:p>
    <w:p w14:paraId="62C7339C">
      <w:pPr>
        <w:spacing w:line="360" w:lineRule="auto"/>
        <w:ind w:firstLine="480" w:firstLineChars="200"/>
        <w:rPr>
          <w:rFonts w:ascii="宋体" w:hAnsi="宋体" w:cs="宋体"/>
          <w:sz w:val="24"/>
          <w:szCs w:val="24"/>
        </w:rPr>
      </w:pPr>
      <w:r>
        <w:rPr>
          <w:rFonts w:hint="eastAsia" w:ascii="宋体" w:hAnsi="宋体" w:cs="宋体"/>
          <w:sz w:val="24"/>
          <w:szCs w:val="24"/>
        </w:rPr>
        <w:t>　　（二）线下融资模式：</w:t>
      </w:r>
    </w:p>
    <w:p w14:paraId="46156C0D">
      <w:pPr>
        <w:spacing w:line="360" w:lineRule="auto"/>
        <w:ind w:firstLine="480" w:firstLineChars="200"/>
        <w:rPr>
          <w:rFonts w:ascii="宋体" w:hAnsi="宋体" w:cs="宋体"/>
          <w:sz w:val="24"/>
          <w:szCs w:val="24"/>
        </w:rPr>
      </w:pPr>
      <w:r>
        <w:rPr>
          <w:rFonts w:hint="eastAsia" w:ascii="宋体" w:hAnsi="宋体" w:cs="宋体"/>
          <w:sz w:val="24"/>
          <w:szCs w:val="24"/>
        </w:rPr>
        <w:t>　　1.供应商根据合作银行提供的方案，自行选择金融产品，向合作银行提出信用资格预审，并办理开户等手续；</w:t>
      </w:r>
    </w:p>
    <w:p w14:paraId="50B27CCF">
      <w:pPr>
        <w:spacing w:line="360" w:lineRule="auto"/>
        <w:ind w:firstLine="480" w:firstLineChars="200"/>
        <w:rPr>
          <w:rFonts w:ascii="宋体" w:hAnsi="宋体" w:cs="宋体"/>
          <w:sz w:val="24"/>
          <w:szCs w:val="24"/>
        </w:rPr>
      </w:pPr>
      <w:r>
        <w:rPr>
          <w:rFonts w:hint="eastAsia" w:ascii="宋体" w:hAnsi="宋体" w:cs="宋体"/>
          <w:sz w:val="24"/>
          <w:szCs w:val="24"/>
        </w:rPr>
        <w:t>　　2.采购合同签订后，供应商在杭州市政府采购网或“浙里办”向合作银行发出融资申请；</w:t>
      </w:r>
    </w:p>
    <w:p w14:paraId="5693BC21">
      <w:pPr>
        <w:spacing w:line="360" w:lineRule="auto"/>
        <w:ind w:firstLine="480" w:firstLineChars="200"/>
        <w:rPr>
          <w:rFonts w:ascii="宋体" w:hAnsi="宋体" w:cs="宋体"/>
          <w:sz w:val="24"/>
          <w:szCs w:val="24"/>
        </w:rPr>
      </w:pPr>
      <w:r>
        <w:rPr>
          <w:rFonts w:hint="eastAsia" w:ascii="宋体" w:hAnsi="宋体" w:cs="宋体"/>
          <w:sz w:val="24"/>
          <w:szCs w:val="24"/>
        </w:rPr>
        <w:t>　　3.合作银行在信用融资模块受理申请后，供应商提供审批材料。合作银行应对申请信用融资的供应商及备案的政府采购合同信息进行核对和审查；</w:t>
      </w:r>
    </w:p>
    <w:p w14:paraId="19B39A10">
      <w:pPr>
        <w:spacing w:line="360" w:lineRule="auto"/>
        <w:ind w:firstLine="480" w:firstLineChars="200"/>
        <w:rPr>
          <w:rFonts w:ascii="宋体" w:hAnsi="宋体" w:cs="宋体"/>
          <w:sz w:val="24"/>
          <w:szCs w:val="24"/>
        </w:rPr>
      </w:pPr>
      <w:r>
        <w:rPr>
          <w:rFonts w:hint="eastAsia" w:ascii="宋体" w:hAnsi="宋体" w:cs="宋体"/>
          <w:sz w:val="24"/>
          <w:szCs w:val="24"/>
        </w:rPr>
        <w:t>　　4.审批通过后，合作银行应按照合作备忘录中约定的审批放款期限和优惠利率及时予以放款。</w:t>
      </w:r>
    </w:p>
    <w:p w14:paraId="01B01200">
      <w:pPr>
        <w:pStyle w:val="6"/>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05DF4E0D">
      <w:pPr>
        <w:pStyle w:val="6"/>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018632E2">
      <w:pPr>
        <w:spacing w:line="360" w:lineRule="auto"/>
        <w:ind w:firstLine="482" w:firstLineChars="200"/>
        <w:rPr>
          <w:rFonts w:ascii="宋体" w:hAnsi="宋体" w:cs="宋体"/>
          <w:b/>
          <w:bCs/>
          <w:sz w:val="24"/>
          <w:szCs w:val="24"/>
        </w:rPr>
      </w:pPr>
      <w:r>
        <w:rPr>
          <w:rFonts w:hint="eastAsia" w:ascii="宋体" w:hAnsi="宋体" w:cs="宋体"/>
          <w:b/>
          <w:bCs/>
          <w:sz w:val="24"/>
          <w:szCs w:val="24"/>
        </w:rPr>
        <w:t>四、注意事项</w:t>
      </w:r>
    </w:p>
    <w:p w14:paraId="2EAD5B2D">
      <w:pPr>
        <w:spacing w:line="360" w:lineRule="auto"/>
        <w:ind w:firstLine="480" w:firstLineChars="200"/>
        <w:rPr>
          <w:rFonts w:ascii="宋体" w:hAnsi="宋体" w:cs="宋体"/>
          <w:sz w:val="24"/>
          <w:szCs w:val="24"/>
        </w:rPr>
      </w:pPr>
      <w:r>
        <w:rPr>
          <w:rFonts w:hint="eastAsia" w:ascii="宋体" w:hAnsi="宋体" w:cs="宋体"/>
          <w:sz w:val="24"/>
          <w:szCs w:val="24"/>
        </w:rPr>
        <w:t>1、对拟用于信用融资的政府采购合同，供应商在签订合同时应当在合同中注明融资银行名称及账号，作为在该银行的唯一收款账号。</w:t>
      </w:r>
    </w:p>
    <w:p w14:paraId="55442C66">
      <w:pPr>
        <w:spacing w:line="360" w:lineRule="auto"/>
        <w:ind w:firstLine="480" w:firstLineChars="200"/>
        <w:rPr>
          <w:rFonts w:ascii="宋体" w:hAnsi="宋体" w:cs="宋体"/>
          <w:sz w:val="24"/>
          <w:szCs w:val="24"/>
        </w:rPr>
      </w:pPr>
      <w:r>
        <w:rPr>
          <w:rFonts w:hint="eastAsia" w:ascii="宋体" w:hAnsi="宋体" w:cs="宋体"/>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14:paraId="721DAC2C">
      <w:pPr>
        <w:spacing w:line="360" w:lineRule="auto"/>
        <w:ind w:left="5060" w:hanging="5060" w:hangingChars="2100"/>
        <w:rPr>
          <w:rFonts w:ascii="宋体" w:hAnsi="宋体" w:cs="宋体"/>
          <w:b/>
          <w:bCs/>
          <w:kern w:val="0"/>
          <w:sz w:val="24"/>
          <w:szCs w:val="24"/>
        </w:rPr>
      </w:pPr>
    </w:p>
    <w:p w14:paraId="50826A8D">
      <w:pPr>
        <w:pStyle w:val="5"/>
        <w:pageBreakBefore/>
        <w:widowControl/>
        <w:spacing w:before="100" w:beforeAutospacing="1" w:after="100" w:afterAutospacing="1" w:line="360" w:lineRule="auto"/>
        <w:ind w:left="1290" w:firstLine="3092" w:firstLineChars="700"/>
        <w:rPr>
          <w:rFonts w:ascii="宋体" w:hAnsi="宋体" w:cs="宋体"/>
        </w:rPr>
      </w:pPr>
      <w:bookmarkStart w:id="490" w:name="_Toc465665161"/>
      <w:r>
        <w:rPr>
          <w:rFonts w:hint="eastAsia" w:ascii="宋体" w:hAnsi="宋体" w:cs="宋体"/>
        </w:rPr>
        <w:t>附件</w:t>
      </w:r>
      <w:bookmarkEnd w:id="490"/>
    </w:p>
    <w:p w14:paraId="2D9870D7">
      <w:pPr>
        <w:spacing w:line="360" w:lineRule="auto"/>
        <w:rPr>
          <w:rFonts w:ascii="宋体" w:hAnsi="宋体" w:cs="宋体"/>
          <w:b/>
          <w:bCs/>
          <w:spacing w:val="6"/>
          <w:sz w:val="32"/>
          <w:szCs w:val="32"/>
        </w:rPr>
      </w:pPr>
      <w:r>
        <w:rPr>
          <w:rFonts w:hint="eastAsia" w:ascii="宋体" w:hAnsi="宋体" w:cs="宋体"/>
          <w:b/>
          <w:bCs/>
          <w:spacing w:val="6"/>
          <w:sz w:val="32"/>
          <w:szCs w:val="32"/>
        </w:rPr>
        <w:t>附件1：</w:t>
      </w:r>
    </w:p>
    <w:p w14:paraId="4347EA3D">
      <w:pPr>
        <w:spacing w:line="360" w:lineRule="auto"/>
        <w:jc w:val="center"/>
        <w:rPr>
          <w:rFonts w:ascii="宋体" w:hAnsi="宋体" w:cs="宋体"/>
          <w:b/>
          <w:bCs/>
          <w:spacing w:val="6"/>
          <w:sz w:val="32"/>
          <w:szCs w:val="32"/>
        </w:rPr>
      </w:pPr>
      <w:bookmarkStart w:id="491" w:name="OLE_LINK13"/>
      <w:bookmarkStart w:id="492" w:name="OLE_LINK14"/>
      <w:r>
        <w:rPr>
          <w:rFonts w:hint="eastAsia" w:ascii="宋体" w:hAnsi="宋体" w:cs="宋体"/>
          <w:b/>
          <w:bCs/>
          <w:spacing w:val="6"/>
          <w:sz w:val="32"/>
          <w:szCs w:val="32"/>
        </w:rPr>
        <w:t>残疾人福利性单位声明函</w:t>
      </w:r>
    </w:p>
    <w:bookmarkEnd w:id="491"/>
    <w:bookmarkEnd w:id="492"/>
    <w:p w14:paraId="1C5C9B8E">
      <w:pPr>
        <w:spacing w:line="360" w:lineRule="auto"/>
        <w:rPr>
          <w:rFonts w:ascii="宋体" w:hAnsi="宋体" w:cs="宋体"/>
          <w:b/>
          <w:bCs/>
          <w:spacing w:val="6"/>
          <w:sz w:val="30"/>
          <w:szCs w:val="30"/>
        </w:rPr>
      </w:pPr>
    </w:p>
    <w:p w14:paraId="0B71263F">
      <w:pPr>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D54AF5">
      <w:pPr>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3F86820C">
      <w:pPr>
        <w:spacing w:line="360" w:lineRule="auto"/>
        <w:ind w:firstLine="480" w:firstLineChars="200"/>
        <w:rPr>
          <w:rFonts w:ascii="宋体" w:hAnsi="宋体" w:cs="宋体"/>
          <w:sz w:val="24"/>
          <w:szCs w:val="24"/>
        </w:rPr>
      </w:pPr>
    </w:p>
    <w:p w14:paraId="70D2DC84">
      <w:pPr>
        <w:spacing w:line="360" w:lineRule="auto"/>
        <w:ind w:firstLine="480" w:firstLineChars="200"/>
        <w:rPr>
          <w:rFonts w:ascii="宋体" w:hAnsi="宋体" w:cs="宋体"/>
          <w:sz w:val="24"/>
          <w:szCs w:val="24"/>
        </w:rPr>
      </w:pPr>
    </w:p>
    <w:p w14:paraId="5D91D76D">
      <w:pPr>
        <w:tabs>
          <w:tab w:val="left" w:pos="4860"/>
        </w:tabs>
        <w:spacing w:line="360" w:lineRule="auto"/>
        <w:ind w:right="1560" w:firstLine="480" w:firstLineChars="200"/>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kern w:val="0"/>
          <w:sz w:val="24"/>
          <w:szCs w:val="24"/>
          <w:lang w:val="zh-CN"/>
        </w:rPr>
        <w:t>投标人名称（电子签名）</w:t>
      </w:r>
      <w:r>
        <w:rPr>
          <w:rFonts w:hint="eastAsia" w:ascii="宋体" w:hAnsi="宋体" w:cs="宋体"/>
          <w:sz w:val="24"/>
          <w:szCs w:val="24"/>
        </w:rPr>
        <w:t>：</w:t>
      </w:r>
    </w:p>
    <w:p w14:paraId="359BEA39">
      <w:pPr>
        <w:tabs>
          <w:tab w:val="left" w:pos="4860"/>
        </w:tabs>
        <w:spacing w:line="360" w:lineRule="auto"/>
        <w:ind w:right="1560" w:firstLine="480" w:firstLineChars="200"/>
        <w:jc w:val="center"/>
        <w:rPr>
          <w:rFonts w:ascii="宋体" w:hAnsi="宋体" w:cs="宋体"/>
          <w:sz w:val="24"/>
          <w:szCs w:val="24"/>
        </w:rPr>
      </w:pPr>
      <w:r>
        <w:rPr>
          <w:rFonts w:hint="eastAsia" w:ascii="宋体" w:hAnsi="宋体" w:cs="宋体"/>
          <w:sz w:val="24"/>
          <w:szCs w:val="24"/>
        </w:rPr>
        <w:t xml:space="preserve">       日  期：</w:t>
      </w:r>
    </w:p>
    <w:p w14:paraId="67D71CF7">
      <w:pPr>
        <w:spacing w:line="360" w:lineRule="auto"/>
        <w:ind w:firstLine="480" w:firstLineChars="200"/>
        <w:rPr>
          <w:rFonts w:ascii="宋体" w:hAnsi="宋体" w:cs="宋体"/>
          <w:sz w:val="24"/>
          <w:szCs w:val="24"/>
        </w:rPr>
      </w:pPr>
    </w:p>
    <w:p w14:paraId="7F071680">
      <w:pPr>
        <w:spacing w:line="360" w:lineRule="auto"/>
        <w:ind w:firstLine="420" w:firstLineChars="200"/>
        <w:rPr>
          <w:rFonts w:ascii="宋体" w:hAnsi="宋体" w:cs="宋体"/>
        </w:rPr>
      </w:pPr>
    </w:p>
    <w:p w14:paraId="0721924F">
      <w:pPr>
        <w:spacing w:line="360" w:lineRule="auto"/>
        <w:ind w:firstLine="420" w:firstLineChars="200"/>
        <w:rPr>
          <w:rFonts w:ascii="宋体" w:hAnsi="宋体" w:cs="宋体"/>
        </w:rPr>
      </w:pPr>
    </w:p>
    <w:p w14:paraId="210B8537">
      <w:pPr>
        <w:spacing w:line="360" w:lineRule="auto"/>
        <w:ind w:firstLine="420" w:firstLineChars="200"/>
        <w:rPr>
          <w:rFonts w:ascii="宋体" w:hAnsi="宋体" w:cs="宋体"/>
        </w:rPr>
      </w:pPr>
    </w:p>
    <w:p w14:paraId="0BAE9E85">
      <w:pPr>
        <w:spacing w:line="360" w:lineRule="auto"/>
        <w:ind w:firstLine="420" w:firstLineChars="200"/>
        <w:rPr>
          <w:rFonts w:ascii="宋体" w:hAnsi="宋体" w:cs="宋体"/>
        </w:rPr>
      </w:pPr>
    </w:p>
    <w:p w14:paraId="57FB87E2">
      <w:pPr>
        <w:spacing w:line="360" w:lineRule="auto"/>
        <w:rPr>
          <w:rFonts w:ascii="宋体" w:hAnsi="宋体" w:cs="宋体"/>
          <w:b/>
          <w:bCs/>
          <w:sz w:val="24"/>
          <w:szCs w:val="24"/>
        </w:rPr>
      </w:pPr>
    </w:p>
    <w:p w14:paraId="74C7CFF3">
      <w:pPr>
        <w:spacing w:line="360" w:lineRule="auto"/>
        <w:rPr>
          <w:rFonts w:ascii="宋体" w:hAnsi="宋体" w:cs="宋体"/>
          <w:b/>
          <w:bCs/>
          <w:sz w:val="24"/>
          <w:szCs w:val="24"/>
        </w:rPr>
      </w:pPr>
    </w:p>
    <w:p w14:paraId="00B0E147">
      <w:pPr>
        <w:spacing w:line="360" w:lineRule="auto"/>
        <w:rPr>
          <w:rFonts w:ascii="宋体" w:hAnsi="宋体" w:cs="宋体"/>
          <w:b/>
          <w:bCs/>
          <w:sz w:val="24"/>
          <w:szCs w:val="24"/>
        </w:rPr>
      </w:pPr>
    </w:p>
    <w:p w14:paraId="6DE5F43A">
      <w:pPr>
        <w:spacing w:line="360" w:lineRule="auto"/>
        <w:rPr>
          <w:rFonts w:ascii="宋体" w:hAnsi="宋体" w:cs="宋体"/>
          <w:b/>
          <w:bCs/>
          <w:sz w:val="24"/>
          <w:szCs w:val="24"/>
        </w:rPr>
      </w:pPr>
    </w:p>
    <w:p w14:paraId="27DB5B92">
      <w:pPr>
        <w:spacing w:line="360" w:lineRule="auto"/>
        <w:rPr>
          <w:rFonts w:ascii="宋体" w:hAnsi="宋体" w:cs="宋体"/>
          <w:b/>
          <w:bCs/>
          <w:sz w:val="24"/>
          <w:szCs w:val="24"/>
        </w:rPr>
      </w:pPr>
    </w:p>
    <w:p w14:paraId="14FFCE68">
      <w:pPr>
        <w:spacing w:line="360" w:lineRule="auto"/>
        <w:rPr>
          <w:rFonts w:ascii="宋体" w:hAnsi="宋体" w:cs="宋体"/>
          <w:b/>
          <w:bCs/>
          <w:sz w:val="24"/>
          <w:szCs w:val="24"/>
        </w:rPr>
      </w:pPr>
    </w:p>
    <w:p w14:paraId="16DDCE5F">
      <w:pPr>
        <w:pStyle w:val="63"/>
        <w:rPr>
          <w:rFonts w:hAnsi="宋体"/>
          <w:b/>
          <w:bCs/>
        </w:rPr>
      </w:pPr>
    </w:p>
    <w:p w14:paraId="02C5AED8">
      <w:pPr>
        <w:rPr>
          <w:rFonts w:ascii="宋体" w:hAnsi="宋体" w:cs="宋体"/>
          <w:b/>
          <w:bCs/>
          <w:sz w:val="24"/>
          <w:szCs w:val="24"/>
        </w:rPr>
      </w:pPr>
    </w:p>
    <w:p w14:paraId="5516BECC">
      <w:pPr>
        <w:pStyle w:val="63"/>
        <w:rPr>
          <w:rFonts w:hAnsi="宋体"/>
        </w:rPr>
      </w:pPr>
    </w:p>
    <w:p w14:paraId="663853E0">
      <w:pPr>
        <w:spacing w:line="360" w:lineRule="auto"/>
        <w:jc w:val="left"/>
        <w:rPr>
          <w:rFonts w:ascii="宋体" w:hAnsi="宋体" w:cs="宋体"/>
          <w:b/>
          <w:bCs/>
          <w:spacing w:val="6"/>
          <w:sz w:val="32"/>
          <w:szCs w:val="32"/>
        </w:rPr>
      </w:pPr>
      <w:r>
        <w:rPr>
          <w:rFonts w:hint="eastAsia" w:ascii="宋体" w:hAnsi="宋体" w:cs="宋体"/>
          <w:b/>
          <w:bCs/>
          <w:spacing w:val="6"/>
          <w:sz w:val="32"/>
          <w:szCs w:val="32"/>
        </w:rPr>
        <w:t>附件2：质疑函范本及制作说明</w:t>
      </w:r>
    </w:p>
    <w:p w14:paraId="1BB7211A">
      <w:pPr>
        <w:spacing w:line="360" w:lineRule="auto"/>
        <w:jc w:val="center"/>
        <w:rPr>
          <w:rFonts w:ascii="宋体" w:hAnsi="宋体" w:cs="宋体"/>
          <w:b/>
          <w:bCs/>
          <w:spacing w:val="6"/>
          <w:sz w:val="32"/>
          <w:szCs w:val="32"/>
        </w:rPr>
      </w:pPr>
      <w:r>
        <w:rPr>
          <w:rFonts w:hint="eastAsia" w:ascii="宋体" w:hAnsi="宋体" w:cs="宋体"/>
          <w:b/>
          <w:bCs/>
          <w:spacing w:val="6"/>
          <w:sz w:val="32"/>
          <w:szCs w:val="32"/>
        </w:rPr>
        <w:t>质疑函范本</w:t>
      </w:r>
    </w:p>
    <w:p w14:paraId="71189A68">
      <w:pPr>
        <w:snapToGrid w:val="0"/>
        <w:spacing w:before="240" w:beforeLines="100" w:line="360" w:lineRule="auto"/>
        <w:rPr>
          <w:rFonts w:ascii="宋体" w:hAnsi="宋体" w:cs="宋体"/>
          <w:sz w:val="24"/>
          <w:szCs w:val="24"/>
        </w:rPr>
      </w:pPr>
      <w:r>
        <w:rPr>
          <w:rFonts w:hint="eastAsia" w:ascii="宋体" w:hAnsi="宋体" w:cs="宋体"/>
          <w:sz w:val="24"/>
          <w:szCs w:val="24"/>
        </w:rPr>
        <w:t>一、质疑供应商基本信息</w:t>
      </w:r>
    </w:p>
    <w:p w14:paraId="0D50F1C2">
      <w:pPr>
        <w:snapToGrid w:val="0"/>
        <w:spacing w:line="360" w:lineRule="auto"/>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14:paraId="41541FAB">
      <w:pPr>
        <w:snapToGrid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0A71B1B5">
      <w:pPr>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096C57AB">
      <w:pPr>
        <w:snapToGrid w:val="0"/>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14:paraId="62D87078">
      <w:pPr>
        <w:snapToGrid w:val="0"/>
        <w:spacing w:line="360" w:lineRule="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rPr>
        <w:t xml:space="preserve"> </w:t>
      </w:r>
    </w:p>
    <w:p w14:paraId="61E8DECA">
      <w:pPr>
        <w:snapToGrid w:val="0"/>
        <w:spacing w:line="360" w:lineRule="auto"/>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79EA8002">
      <w:pPr>
        <w:snapToGrid w:val="0"/>
        <w:spacing w:line="360" w:lineRule="auto"/>
        <w:rPr>
          <w:rFonts w:ascii="宋体" w:hAnsi="宋体" w:cs="宋体"/>
          <w:sz w:val="24"/>
          <w:szCs w:val="24"/>
        </w:rPr>
      </w:pPr>
      <w:r>
        <w:rPr>
          <w:rFonts w:hint="eastAsia" w:ascii="宋体" w:hAnsi="宋体" w:cs="宋体"/>
          <w:sz w:val="24"/>
          <w:szCs w:val="24"/>
        </w:rPr>
        <w:t>二、质疑项目基本情况</w:t>
      </w:r>
    </w:p>
    <w:p w14:paraId="13F08451">
      <w:pPr>
        <w:snapToGrid w:val="0"/>
        <w:spacing w:line="360" w:lineRule="auto"/>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14:paraId="4BCD8D30">
      <w:pPr>
        <w:snapToGrid w:val="0"/>
        <w:spacing w:line="360" w:lineRule="auto"/>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3F18A5DD">
      <w:pPr>
        <w:snapToGrid w:val="0"/>
        <w:spacing w:line="360" w:lineRule="auto"/>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14:paraId="15C0504D">
      <w:pPr>
        <w:snapToGrid w:val="0"/>
        <w:spacing w:line="360" w:lineRule="auto"/>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14:paraId="4BC2D480">
      <w:pPr>
        <w:snapToGrid w:val="0"/>
        <w:spacing w:line="360" w:lineRule="auto"/>
        <w:rPr>
          <w:rFonts w:ascii="宋体" w:hAnsi="宋体" w:cs="宋体"/>
          <w:sz w:val="24"/>
          <w:szCs w:val="24"/>
        </w:rPr>
      </w:pPr>
      <w:r>
        <w:rPr>
          <w:rFonts w:hint="eastAsia" w:ascii="宋体" w:hAnsi="宋体" w:cs="宋体"/>
          <w:sz w:val="24"/>
          <w:szCs w:val="24"/>
        </w:rPr>
        <w:t>三、质疑事项具体内容</w:t>
      </w:r>
    </w:p>
    <w:p w14:paraId="0A18BDB4">
      <w:pPr>
        <w:snapToGrid w:val="0"/>
        <w:spacing w:line="360" w:lineRule="auto"/>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14:paraId="073CF023">
      <w:pPr>
        <w:snapToGrid w:val="0"/>
        <w:spacing w:line="360" w:lineRule="auto"/>
        <w:rPr>
          <w:rFonts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14:paraId="035748F6">
      <w:pPr>
        <w:snapToGrid w:val="0"/>
        <w:spacing w:line="360" w:lineRule="auto"/>
        <w:rPr>
          <w:rFonts w:ascii="宋体" w:hAnsi="宋体" w:cs="宋体"/>
          <w:sz w:val="24"/>
          <w:szCs w:val="24"/>
        </w:rPr>
      </w:pPr>
      <w:r>
        <w:rPr>
          <w:rFonts w:hint="eastAsia" w:ascii="宋体" w:hAnsi="宋体" w:cs="宋体"/>
          <w:sz w:val="24"/>
          <w:szCs w:val="24"/>
          <w:u w:val="dotted"/>
        </w:rPr>
        <w:t xml:space="preserve">                                                       </w:t>
      </w:r>
    </w:p>
    <w:p w14:paraId="22354551">
      <w:pPr>
        <w:snapToGrid w:val="0"/>
        <w:spacing w:line="360" w:lineRule="auto"/>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14:paraId="45DF9103">
      <w:pPr>
        <w:snapToGrid w:val="0"/>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39BB2B3E">
      <w:pPr>
        <w:snapToGrid w:val="0"/>
        <w:spacing w:line="360" w:lineRule="auto"/>
        <w:rPr>
          <w:rFonts w:ascii="宋体" w:hAnsi="宋体" w:cs="宋体"/>
          <w:sz w:val="24"/>
          <w:szCs w:val="24"/>
          <w:u w:val="dotted"/>
        </w:rPr>
      </w:pPr>
      <w:r>
        <w:rPr>
          <w:rFonts w:hint="eastAsia" w:ascii="宋体" w:hAnsi="宋体" w:cs="宋体"/>
          <w:sz w:val="24"/>
          <w:szCs w:val="24"/>
        </w:rPr>
        <w:t>质疑事项2</w:t>
      </w:r>
    </w:p>
    <w:p w14:paraId="0E7CC055">
      <w:pPr>
        <w:snapToGrid w:val="0"/>
        <w:spacing w:line="360" w:lineRule="auto"/>
        <w:rPr>
          <w:rFonts w:ascii="宋体" w:hAnsi="宋体" w:cs="宋体"/>
          <w:sz w:val="24"/>
          <w:szCs w:val="24"/>
        </w:rPr>
      </w:pPr>
      <w:r>
        <w:rPr>
          <w:rFonts w:hint="eastAsia" w:ascii="宋体" w:hAnsi="宋体" w:cs="宋体"/>
          <w:sz w:val="24"/>
          <w:szCs w:val="24"/>
        </w:rPr>
        <w:t>……</w:t>
      </w:r>
    </w:p>
    <w:p w14:paraId="6599ADB4">
      <w:pPr>
        <w:snapToGrid w:val="0"/>
        <w:spacing w:line="360" w:lineRule="auto"/>
        <w:rPr>
          <w:rFonts w:ascii="宋体" w:hAnsi="宋体" w:cs="宋体"/>
          <w:sz w:val="24"/>
          <w:szCs w:val="24"/>
        </w:rPr>
      </w:pPr>
      <w:r>
        <w:rPr>
          <w:rFonts w:hint="eastAsia" w:ascii="宋体" w:hAnsi="宋体" w:cs="宋体"/>
          <w:sz w:val="24"/>
          <w:szCs w:val="24"/>
        </w:rPr>
        <w:t>四、与质疑事项相关的质疑请求</w:t>
      </w:r>
    </w:p>
    <w:p w14:paraId="686E2DCF">
      <w:pPr>
        <w:snapToGrid w:val="0"/>
        <w:spacing w:line="360" w:lineRule="auto"/>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14:paraId="6365E3DF">
      <w:pPr>
        <w:spacing w:line="360" w:lineRule="auto"/>
        <w:rPr>
          <w:rFonts w:ascii="宋体" w:hAnsi="宋体" w:cs="宋体"/>
          <w:sz w:val="24"/>
          <w:szCs w:val="24"/>
        </w:rPr>
      </w:pPr>
      <w:r>
        <w:rPr>
          <w:rFonts w:hint="eastAsia" w:ascii="宋体" w:hAnsi="宋体" w:cs="宋体"/>
          <w:sz w:val="24"/>
          <w:szCs w:val="24"/>
        </w:rPr>
        <w:t xml:space="preserve">签字(签章)：                   公章：                      </w:t>
      </w:r>
    </w:p>
    <w:p w14:paraId="1D6DB355">
      <w:pPr>
        <w:spacing w:line="360" w:lineRule="auto"/>
        <w:rPr>
          <w:rFonts w:ascii="宋体" w:hAnsi="宋体" w:cs="宋体"/>
          <w:sz w:val="24"/>
          <w:szCs w:val="24"/>
        </w:rPr>
      </w:pPr>
      <w:r>
        <w:rPr>
          <w:rFonts w:hint="eastAsia" w:ascii="宋体" w:hAnsi="宋体" w:cs="宋体"/>
          <w:sz w:val="24"/>
          <w:szCs w:val="24"/>
        </w:rPr>
        <w:t xml:space="preserve">日期：    </w:t>
      </w:r>
    </w:p>
    <w:p w14:paraId="5AEF49C4">
      <w:pPr>
        <w:spacing w:line="360" w:lineRule="auto"/>
        <w:jc w:val="center"/>
        <w:rPr>
          <w:rFonts w:ascii="宋体" w:hAnsi="宋体" w:cs="宋体"/>
          <w:b/>
          <w:bCs/>
          <w:sz w:val="24"/>
          <w:szCs w:val="24"/>
        </w:rPr>
      </w:pPr>
    </w:p>
    <w:p w14:paraId="1DA0D95C">
      <w:pPr>
        <w:spacing w:line="360" w:lineRule="auto"/>
        <w:rPr>
          <w:rFonts w:ascii="宋体" w:hAnsi="宋体" w:cs="宋体"/>
          <w:b/>
          <w:bCs/>
          <w:sz w:val="24"/>
          <w:szCs w:val="24"/>
        </w:rPr>
      </w:pPr>
    </w:p>
    <w:p w14:paraId="26B71720">
      <w:pPr>
        <w:spacing w:line="360" w:lineRule="auto"/>
        <w:rPr>
          <w:rFonts w:ascii="宋体" w:hAnsi="宋体" w:cs="宋体"/>
          <w:b/>
          <w:bCs/>
          <w:sz w:val="24"/>
          <w:szCs w:val="24"/>
        </w:rPr>
      </w:pPr>
    </w:p>
    <w:p w14:paraId="2A1BF026">
      <w:pPr>
        <w:spacing w:line="360" w:lineRule="auto"/>
        <w:rPr>
          <w:rFonts w:ascii="宋体" w:hAnsi="宋体" w:cs="宋体"/>
          <w:b/>
          <w:bCs/>
          <w:sz w:val="24"/>
          <w:szCs w:val="24"/>
        </w:rPr>
      </w:pPr>
    </w:p>
    <w:p w14:paraId="4EA079AA">
      <w:pPr>
        <w:spacing w:line="360" w:lineRule="auto"/>
        <w:rPr>
          <w:rFonts w:ascii="宋体" w:hAnsi="宋体" w:cs="宋体"/>
          <w:b/>
          <w:bCs/>
          <w:sz w:val="24"/>
          <w:szCs w:val="24"/>
        </w:rPr>
      </w:pPr>
      <w:r>
        <w:rPr>
          <w:rFonts w:hint="eastAsia" w:ascii="宋体" w:hAnsi="宋体" w:cs="宋体"/>
          <w:b/>
          <w:bCs/>
          <w:sz w:val="24"/>
          <w:szCs w:val="24"/>
        </w:rPr>
        <w:t>质疑函制作说明：</w:t>
      </w:r>
    </w:p>
    <w:p w14:paraId="2018533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1.供应商提出质疑时，应提交质疑函和必要的证明材料。</w:t>
      </w:r>
    </w:p>
    <w:p w14:paraId="1D6DE0FD">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w:t>
      </w:r>
      <w:r>
        <w:rPr>
          <w:rFonts w:hint="eastAsia" w:ascii="宋体" w:hAnsi="宋体" w:cs="宋体"/>
          <w:kern w:val="0"/>
          <w:sz w:val="24"/>
          <w:szCs w:val="24"/>
        </w:rPr>
        <w:t>供应商签署的授权委托书。授权委托书应载明代理人的姓名或者名称、代理事项、具体权限、期限和相关事项。</w:t>
      </w:r>
    </w:p>
    <w:p w14:paraId="184D633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14:paraId="38230021">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4.质疑函的质疑事项应具体、明确，并有必要的事实依据和法律依据。</w:t>
      </w:r>
    </w:p>
    <w:p w14:paraId="330FD59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5.质疑函的质疑请求应与质疑事项相关。</w:t>
      </w:r>
    </w:p>
    <w:p w14:paraId="2E994ADE">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14:paraId="62D61711">
      <w:pPr>
        <w:widowControl/>
        <w:spacing w:line="360" w:lineRule="auto"/>
        <w:ind w:firstLine="600" w:firstLineChars="200"/>
        <w:jc w:val="left"/>
        <w:rPr>
          <w:rFonts w:ascii="宋体" w:hAnsi="宋体" w:cs="宋体"/>
          <w:sz w:val="30"/>
          <w:szCs w:val="30"/>
        </w:rPr>
      </w:pPr>
    </w:p>
    <w:p w14:paraId="60D17FF2">
      <w:pPr>
        <w:spacing w:line="360" w:lineRule="auto"/>
        <w:jc w:val="center"/>
        <w:rPr>
          <w:rFonts w:ascii="宋体" w:hAnsi="宋体" w:cs="宋体"/>
          <w:b/>
          <w:bCs/>
          <w:spacing w:val="6"/>
          <w:sz w:val="32"/>
          <w:szCs w:val="32"/>
        </w:rPr>
      </w:pPr>
    </w:p>
    <w:p w14:paraId="76843176">
      <w:pPr>
        <w:spacing w:line="360" w:lineRule="auto"/>
        <w:jc w:val="center"/>
        <w:rPr>
          <w:rFonts w:ascii="宋体" w:hAnsi="宋体" w:cs="宋体"/>
          <w:b/>
          <w:bCs/>
          <w:spacing w:val="6"/>
          <w:sz w:val="32"/>
          <w:szCs w:val="32"/>
        </w:rPr>
      </w:pPr>
    </w:p>
    <w:p w14:paraId="6A3E9584">
      <w:pPr>
        <w:spacing w:line="360" w:lineRule="auto"/>
        <w:jc w:val="center"/>
        <w:rPr>
          <w:rFonts w:ascii="宋体" w:hAnsi="宋体" w:cs="宋体"/>
          <w:b/>
          <w:bCs/>
          <w:spacing w:val="6"/>
          <w:sz w:val="32"/>
          <w:szCs w:val="32"/>
        </w:rPr>
      </w:pPr>
    </w:p>
    <w:p w14:paraId="79BAAB12">
      <w:pPr>
        <w:spacing w:line="360" w:lineRule="auto"/>
        <w:jc w:val="center"/>
        <w:rPr>
          <w:rFonts w:ascii="宋体" w:hAnsi="宋体" w:cs="宋体"/>
          <w:b/>
          <w:bCs/>
          <w:spacing w:val="6"/>
          <w:sz w:val="32"/>
          <w:szCs w:val="32"/>
        </w:rPr>
      </w:pPr>
    </w:p>
    <w:p w14:paraId="709F2289">
      <w:pPr>
        <w:spacing w:line="360" w:lineRule="auto"/>
        <w:jc w:val="center"/>
        <w:rPr>
          <w:rFonts w:ascii="宋体" w:hAnsi="宋体" w:cs="宋体"/>
          <w:b/>
          <w:bCs/>
          <w:spacing w:val="6"/>
          <w:sz w:val="32"/>
          <w:szCs w:val="32"/>
        </w:rPr>
      </w:pPr>
    </w:p>
    <w:p w14:paraId="72CAB642">
      <w:pPr>
        <w:spacing w:line="360" w:lineRule="auto"/>
        <w:jc w:val="center"/>
        <w:rPr>
          <w:rFonts w:ascii="宋体" w:hAnsi="宋体" w:cs="宋体"/>
          <w:b/>
          <w:bCs/>
          <w:spacing w:val="6"/>
          <w:sz w:val="32"/>
          <w:szCs w:val="32"/>
        </w:rPr>
      </w:pPr>
    </w:p>
    <w:p w14:paraId="4B0F2848">
      <w:pPr>
        <w:spacing w:line="360" w:lineRule="auto"/>
        <w:jc w:val="center"/>
        <w:rPr>
          <w:rFonts w:ascii="宋体" w:hAnsi="宋体" w:cs="宋体"/>
          <w:b/>
          <w:bCs/>
          <w:spacing w:val="6"/>
          <w:sz w:val="32"/>
          <w:szCs w:val="32"/>
        </w:rPr>
      </w:pPr>
    </w:p>
    <w:p w14:paraId="7DCFC11C">
      <w:pPr>
        <w:spacing w:line="360" w:lineRule="auto"/>
        <w:jc w:val="center"/>
        <w:rPr>
          <w:rFonts w:ascii="宋体" w:hAnsi="宋体" w:cs="宋体"/>
          <w:b/>
          <w:bCs/>
          <w:spacing w:val="6"/>
          <w:sz w:val="32"/>
          <w:szCs w:val="32"/>
        </w:rPr>
      </w:pPr>
    </w:p>
    <w:p w14:paraId="31AF8D6F">
      <w:pPr>
        <w:spacing w:line="360" w:lineRule="auto"/>
        <w:jc w:val="left"/>
        <w:rPr>
          <w:rFonts w:ascii="宋体" w:hAnsi="宋体" w:cs="宋体"/>
          <w:b/>
          <w:bCs/>
          <w:spacing w:val="6"/>
          <w:sz w:val="32"/>
          <w:szCs w:val="32"/>
        </w:rPr>
      </w:pPr>
    </w:p>
    <w:p w14:paraId="02EF600A">
      <w:pPr>
        <w:pStyle w:val="63"/>
        <w:rPr>
          <w:rFonts w:hAnsi="宋体"/>
          <w:b/>
          <w:bCs/>
          <w:spacing w:val="6"/>
          <w:sz w:val="32"/>
          <w:szCs w:val="32"/>
        </w:rPr>
      </w:pPr>
    </w:p>
    <w:p w14:paraId="5AF9D964">
      <w:pPr>
        <w:rPr>
          <w:rFonts w:ascii="宋体" w:hAnsi="宋体" w:cs="宋体"/>
          <w:b/>
          <w:bCs/>
          <w:spacing w:val="6"/>
          <w:sz w:val="32"/>
          <w:szCs w:val="32"/>
        </w:rPr>
      </w:pPr>
    </w:p>
    <w:p w14:paraId="4C5F1581">
      <w:pPr>
        <w:pStyle w:val="63"/>
        <w:rPr>
          <w:rFonts w:hAnsi="宋体"/>
          <w:b/>
          <w:bCs/>
          <w:spacing w:val="6"/>
          <w:sz w:val="32"/>
          <w:szCs w:val="32"/>
        </w:rPr>
      </w:pPr>
    </w:p>
    <w:p w14:paraId="2D13C640">
      <w:pPr>
        <w:rPr>
          <w:rFonts w:ascii="宋体" w:hAnsi="宋体" w:cs="宋体"/>
          <w:b/>
          <w:bCs/>
          <w:spacing w:val="6"/>
          <w:sz w:val="32"/>
          <w:szCs w:val="32"/>
        </w:rPr>
      </w:pPr>
    </w:p>
    <w:p w14:paraId="34930B75">
      <w:pPr>
        <w:pStyle w:val="63"/>
        <w:rPr>
          <w:rFonts w:hAnsi="宋体"/>
        </w:rPr>
      </w:pPr>
    </w:p>
    <w:p w14:paraId="7B29D109">
      <w:pPr>
        <w:pStyle w:val="63"/>
        <w:rPr>
          <w:rFonts w:hAnsi="宋体"/>
        </w:rPr>
      </w:pPr>
    </w:p>
    <w:p w14:paraId="549B791D">
      <w:pPr>
        <w:spacing w:line="360" w:lineRule="auto"/>
        <w:jc w:val="left"/>
        <w:rPr>
          <w:rFonts w:ascii="宋体" w:hAnsi="宋体" w:cs="宋体"/>
          <w:b/>
          <w:bCs/>
          <w:spacing w:val="6"/>
          <w:sz w:val="32"/>
          <w:szCs w:val="32"/>
        </w:rPr>
      </w:pPr>
      <w:r>
        <w:rPr>
          <w:rFonts w:hint="eastAsia" w:ascii="宋体" w:hAnsi="宋体" w:cs="宋体"/>
          <w:b/>
          <w:bCs/>
          <w:spacing w:val="6"/>
          <w:sz w:val="32"/>
          <w:szCs w:val="32"/>
        </w:rPr>
        <w:t>附件3：投诉书范本及制作说明</w:t>
      </w:r>
    </w:p>
    <w:p w14:paraId="1D6F62FC">
      <w:pPr>
        <w:spacing w:line="360" w:lineRule="auto"/>
        <w:jc w:val="center"/>
        <w:rPr>
          <w:rFonts w:ascii="宋体" w:hAnsi="宋体" w:cs="宋体"/>
          <w:b/>
          <w:bCs/>
          <w:sz w:val="24"/>
          <w:szCs w:val="24"/>
        </w:rPr>
      </w:pPr>
    </w:p>
    <w:p w14:paraId="01BF3A29">
      <w:pPr>
        <w:spacing w:line="360" w:lineRule="auto"/>
        <w:jc w:val="center"/>
        <w:rPr>
          <w:rFonts w:ascii="宋体" w:hAnsi="宋体" w:cs="宋体"/>
          <w:b/>
          <w:bCs/>
          <w:spacing w:val="6"/>
          <w:sz w:val="32"/>
          <w:szCs w:val="32"/>
        </w:rPr>
      </w:pPr>
      <w:r>
        <w:rPr>
          <w:rFonts w:hint="eastAsia" w:ascii="宋体" w:hAnsi="宋体" w:cs="宋体"/>
          <w:b/>
          <w:bCs/>
          <w:spacing w:val="6"/>
          <w:sz w:val="32"/>
          <w:szCs w:val="32"/>
        </w:rPr>
        <w:t>投诉书范本</w:t>
      </w:r>
    </w:p>
    <w:p w14:paraId="32B50E7A">
      <w:pPr>
        <w:spacing w:line="360" w:lineRule="auto"/>
        <w:rPr>
          <w:rFonts w:ascii="宋体" w:hAnsi="宋体" w:cs="宋体"/>
          <w:sz w:val="24"/>
          <w:szCs w:val="24"/>
        </w:rPr>
      </w:pPr>
      <w:r>
        <w:rPr>
          <w:rFonts w:hint="eastAsia" w:ascii="宋体" w:hAnsi="宋体" w:cs="宋体"/>
          <w:sz w:val="24"/>
          <w:szCs w:val="24"/>
        </w:rPr>
        <w:t>一、投诉相关主体基本情况</w:t>
      </w:r>
    </w:p>
    <w:p w14:paraId="5AD6DBC8">
      <w:pPr>
        <w:spacing w:line="360" w:lineRule="auto"/>
        <w:rPr>
          <w:rFonts w:ascii="宋体" w:hAnsi="宋体" w:cs="宋体"/>
          <w:sz w:val="24"/>
          <w:szCs w:val="24"/>
          <w:u w:val="dotted"/>
        </w:rPr>
      </w:pPr>
      <w:r>
        <w:rPr>
          <w:rFonts w:hint="eastAsia" w:ascii="宋体" w:hAnsi="宋体" w:cs="宋体"/>
          <w:sz w:val="24"/>
          <w:szCs w:val="24"/>
        </w:rPr>
        <w:t>投诉人：</w:t>
      </w:r>
      <w:r>
        <w:rPr>
          <w:rFonts w:hint="eastAsia" w:ascii="宋体" w:hAnsi="宋体" w:cs="宋体"/>
          <w:sz w:val="24"/>
          <w:szCs w:val="24"/>
          <w:u w:val="dotted"/>
        </w:rPr>
        <w:t xml:space="preserve">                                               </w:t>
      </w:r>
    </w:p>
    <w:p w14:paraId="35115713">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446FF2DC">
      <w:pPr>
        <w:tabs>
          <w:tab w:val="left" w:pos="6510"/>
        </w:tabs>
        <w:spacing w:line="360" w:lineRule="auto"/>
        <w:jc w:val="left"/>
        <w:rPr>
          <w:rFonts w:ascii="宋体" w:hAnsi="宋体" w:cs="宋体"/>
          <w:sz w:val="24"/>
          <w:szCs w:val="24"/>
        </w:rPr>
      </w:pPr>
      <w:r>
        <w:rPr>
          <w:rFonts w:hint="eastAsia" w:ascii="宋体" w:hAnsi="宋体" w:cs="宋体"/>
          <w:sz w:val="24"/>
          <w:szCs w:val="24"/>
        </w:rPr>
        <w:t>法定代表人/主要负责人：</w:t>
      </w:r>
      <w:r>
        <w:rPr>
          <w:rFonts w:hint="eastAsia" w:ascii="宋体" w:hAnsi="宋体" w:cs="宋体"/>
          <w:sz w:val="24"/>
          <w:szCs w:val="24"/>
          <w:u w:val="dotted"/>
        </w:rPr>
        <w:t xml:space="preserve">                                   </w:t>
      </w:r>
      <w:r>
        <w:rPr>
          <w:rFonts w:hint="eastAsia" w:ascii="宋体" w:hAnsi="宋体" w:cs="宋体"/>
          <w:sz w:val="24"/>
          <w:szCs w:val="24"/>
        </w:rPr>
        <w:t xml:space="preserve">  </w:t>
      </w:r>
    </w:p>
    <w:p w14:paraId="1979CC76">
      <w:pPr>
        <w:tabs>
          <w:tab w:val="left" w:pos="6510"/>
        </w:tabs>
        <w:spacing w:line="360" w:lineRule="auto"/>
        <w:rPr>
          <w:rFonts w:ascii="宋体" w:hAnsi="宋体" w:cs="宋体"/>
          <w:sz w:val="24"/>
          <w:szCs w:val="24"/>
          <w:u w:val="dotted"/>
        </w:rPr>
      </w:pPr>
      <w:r>
        <w:rPr>
          <w:rFonts w:hint="eastAsia" w:ascii="宋体" w:hAnsi="宋体" w:cs="宋体"/>
          <w:sz w:val="24"/>
          <w:szCs w:val="24"/>
        </w:rPr>
        <w:t>联系电话：</w:t>
      </w:r>
      <w:r>
        <w:rPr>
          <w:rFonts w:hint="eastAsia" w:ascii="宋体" w:hAnsi="宋体" w:cs="宋体"/>
          <w:sz w:val="24"/>
          <w:szCs w:val="24"/>
          <w:u w:val="dotted"/>
        </w:rPr>
        <w:t xml:space="preserve">                                             </w:t>
      </w:r>
    </w:p>
    <w:p w14:paraId="2BA11463">
      <w:pPr>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1A484CE1">
      <w:pPr>
        <w:spacing w:line="360" w:lineRule="auto"/>
        <w:rPr>
          <w:rFonts w:ascii="宋体" w:hAnsi="宋体" w:cs="宋体"/>
          <w:sz w:val="24"/>
          <w:szCs w:val="24"/>
          <w:u w:val="dotted"/>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r>
        <w:rPr>
          <w:rFonts w:hint="eastAsia" w:ascii="宋体" w:hAnsi="宋体" w:cs="宋体"/>
          <w:sz w:val="24"/>
          <w:szCs w:val="24"/>
          <w:u w:val="dotted"/>
        </w:rPr>
        <w:t xml:space="preserve">                   </w:t>
      </w:r>
    </w:p>
    <w:p w14:paraId="50524953">
      <w:pPr>
        <w:spacing w:line="360" w:lineRule="auto"/>
        <w:rPr>
          <w:rFonts w:ascii="宋体" w:hAnsi="宋体" w:cs="宋体"/>
          <w:sz w:val="24"/>
          <w:szCs w:val="24"/>
          <w:u w:val="single"/>
        </w:rPr>
      </w:pPr>
      <w:r>
        <w:rPr>
          <w:rFonts w:hint="eastAsia" w:ascii="宋体" w:hAnsi="宋体" w:cs="宋体"/>
          <w:sz w:val="24"/>
          <w:szCs w:val="24"/>
        </w:rPr>
        <w:t>被投诉人1：</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20A4DB9C">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54FCC5FA">
      <w:pPr>
        <w:spacing w:line="360" w:lineRule="auto"/>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29F87457">
      <w:pPr>
        <w:spacing w:line="360" w:lineRule="auto"/>
        <w:rPr>
          <w:rFonts w:ascii="宋体" w:hAnsi="宋体" w:cs="宋体"/>
          <w:sz w:val="24"/>
          <w:szCs w:val="24"/>
        </w:rPr>
      </w:pPr>
      <w:r>
        <w:rPr>
          <w:rFonts w:hint="eastAsia" w:ascii="宋体" w:hAnsi="宋体" w:cs="宋体"/>
          <w:sz w:val="24"/>
          <w:szCs w:val="24"/>
        </w:rPr>
        <w:t>被投诉人2</w:t>
      </w:r>
    </w:p>
    <w:p w14:paraId="0E5C6D96">
      <w:pPr>
        <w:spacing w:line="360" w:lineRule="auto"/>
        <w:rPr>
          <w:rFonts w:ascii="宋体" w:hAnsi="宋体" w:cs="宋体"/>
          <w:sz w:val="24"/>
          <w:szCs w:val="24"/>
          <w:u w:val="dotted"/>
        </w:rPr>
      </w:pPr>
      <w:r>
        <w:rPr>
          <w:rFonts w:hint="eastAsia" w:ascii="宋体" w:hAnsi="宋体" w:cs="宋体"/>
          <w:sz w:val="24"/>
          <w:szCs w:val="24"/>
        </w:rPr>
        <w:t>……</w:t>
      </w:r>
    </w:p>
    <w:p w14:paraId="60CBF8F2">
      <w:pPr>
        <w:spacing w:line="360" w:lineRule="auto"/>
        <w:rPr>
          <w:rFonts w:ascii="宋体" w:hAnsi="宋体" w:cs="宋体"/>
          <w:sz w:val="24"/>
          <w:szCs w:val="24"/>
          <w:u w:val="single"/>
        </w:rPr>
      </w:pPr>
      <w:r>
        <w:rPr>
          <w:rFonts w:hint="eastAsia" w:ascii="宋体" w:hAnsi="宋体" w:cs="宋体"/>
          <w:sz w:val="24"/>
          <w:szCs w:val="24"/>
        </w:rPr>
        <w:t>相关供应商：</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0CDB11C1">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3A7CAC12">
      <w:pPr>
        <w:spacing w:line="360" w:lineRule="auto"/>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20C64F17">
      <w:pPr>
        <w:spacing w:line="360" w:lineRule="auto"/>
        <w:rPr>
          <w:rFonts w:ascii="宋体" w:hAnsi="宋体" w:cs="宋体"/>
          <w:sz w:val="24"/>
          <w:szCs w:val="24"/>
        </w:rPr>
      </w:pPr>
      <w:r>
        <w:rPr>
          <w:rFonts w:hint="eastAsia" w:ascii="宋体" w:hAnsi="宋体" w:cs="宋体"/>
          <w:sz w:val="24"/>
          <w:szCs w:val="24"/>
        </w:rPr>
        <w:t>二、投诉项目基本情况</w:t>
      </w:r>
    </w:p>
    <w:p w14:paraId="55701082">
      <w:pPr>
        <w:spacing w:line="360" w:lineRule="auto"/>
        <w:rPr>
          <w:rFonts w:ascii="宋体" w:hAnsi="宋体" w:cs="宋体"/>
          <w:sz w:val="24"/>
          <w:szCs w:val="24"/>
          <w:u w:val="dotted"/>
        </w:rPr>
      </w:pPr>
      <w:r>
        <w:rPr>
          <w:rFonts w:hint="eastAsia" w:ascii="宋体" w:hAnsi="宋体" w:cs="宋体"/>
          <w:sz w:val="24"/>
          <w:szCs w:val="24"/>
        </w:rPr>
        <w:t>采购项目名称：</w:t>
      </w:r>
      <w:r>
        <w:rPr>
          <w:rFonts w:hint="eastAsia" w:ascii="宋体" w:hAnsi="宋体" w:cs="宋体"/>
          <w:sz w:val="24"/>
          <w:szCs w:val="24"/>
          <w:u w:val="dotted"/>
        </w:rPr>
        <w:t xml:space="preserve">                                        </w:t>
      </w:r>
    </w:p>
    <w:p w14:paraId="72E34B60">
      <w:pPr>
        <w:spacing w:line="360" w:lineRule="auto"/>
        <w:rPr>
          <w:rFonts w:ascii="宋体" w:hAnsi="宋体" w:cs="宋体"/>
          <w:sz w:val="24"/>
          <w:szCs w:val="24"/>
          <w:u w:val="single"/>
        </w:rPr>
      </w:pPr>
      <w:r>
        <w:rPr>
          <w:rFonts w:hint="eastAsia" w:ascii="宋体" w:hAnsi="宋体" w:cs="宋体"/>
          <w:sz w:val="24"/>
          <w:szCs w:val="24"/>
        </w:rPr>
        <w:t>采购项目编号：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0D125EDF">
      <w:pPr>
        <w:spacing w:line="360" w:lineRule="auto"/>
        <w:rPr>
          <w:rFonts w:ascii="宋体" w:hAnsi="宋体" w:cs="宋体"/>
          <w:sz w:val="24"/>
          <w:szCs w:val="24"/>
        </w:rPr>
      </w:pPr>
      <w:r>
        <w:rPr>
          <w:rFonts w:hint="eastAsia" w:ascii="宋体" w:hAnsi="宋体" w:cs="宋体"/>
          <w:sz w:val="24"/>
          <w:szCs w:val="24"/>
        </w:rPr>
        <w:t>采购人名称：</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17649D07">
      <w:pPr>
        <w:spacing w:line="360" w:lineRule="auto"/>
        <w:rPr>
          <w:rFonts w:ascii="宋体" w:hAnsi="宋体" w:cs="宋体"/>
          <w:sz w:val="24"/>
          <w:szCs w:val="24"/>
          <w:u w:val="single"/>
        </w:rPr>
      </w:pPr>
      <w:r>
        <w:rPr>
          <w:rFonts w:hint="eastAsia" w:ascii="宋体" w:hAnsi="宋体" w:cs="宋体"/>
          <w:sz w:val="24"/>
          <w:szCs w:val="24"/>
        </w:rPr>
        <w:t>代理机构名称：</w:t>
      </w:r>
      <w:r>
        <w:rPr>
          <w:rFonts w:hint="eastAsia" w:ascii="宋体" w:hAnsi="宋体" w:cs="宋体"/>
          <w:sz w:val="24"/>
          <w:szCs w:val="24"/>
          <w:u w:val="dotted"/>
        </w:rPr>
        <w:t xml:space="preserve">                                         </w:t>
      </w:r>
    </w:p>
    <w:p w14:paraId="664ED74D">
      <w:pPr>
        <w:spacing w:line="360" w:lineRule="auto"/>
        <w:rPr>
          <w:rFonts w:ascii="宋体" w:hAnsi="宋体" w:cs="宋体"/>
          <w:sz w:val="24"/>
          <w:szCs w:val="24"/>
          <w:u w:val="dotted"/>
        </w:rPr>
      </w:pPr>
      <w:r>
        <w:rPr>
          <w:rFonts w:hint="eastAsia" w:ascii="宋体" w:hAnsi="宋体" w:cs="宋体"/>
          <w:sz w:val="24"/>
          <w:szCs w:val="24"/>
        </w:rPr>
        <w:t>采购文件公告:</w:t>
      </w:r>
      <w:r>
        <w:rPr>
          <w:rFonts w:hint="eastAsia" w:ascii="宋体" w:hAnsi="宋体" w:cs="宋体"/>
          <w:sz w:val="24"/>
          <w:szCs w:val="24"/>
          <w:u w:val="dotted"/>
        </w:rPr>
        <w:t xml:space="preserve">是/否 </w:t>
      </w:r>
      <w:r>
        <w:rPr>
          <w:rFonts w:hint="eastAsia" w:ascii="宋体" w:hAnsi="宋体" w:cs="宋体"/>
          <w:sz w:val="24"/>
          <w:szCs w:val="24"/>
        </w:rPr>
        <w:t>公告期限：</w:t>
      </w:r>
      <w:r>
        <w:rPr>
          <w:rFonts w:hint="eastAsia" w:ascii="宋体" w:hAnsi="宋体" w:cs="宋体"/>
          <w:sz w:val="24"/>
          <w:szCs w:val="24"/>
          <w:u w:val="dotted"/>
        </w:rPr>
        <w:t xml:space="preserve">                                 </w:t>
      </w:r>
    </w:p>
    <w:p w14:paraId="43FD3E3F">
      <w:pPr>
        <w:spacing w:line="360" w:lineRule="auto"/>
        <w:rPr>
          <w:rFonts w:ascii="宋体" w:hAnsi="宋体" w:cs="宋体"/>
          <w:sz w:val="24"/>
          <w:szCs w:val="24"/>
          <w:u w:val="single"/>
        </w:rPr>
      </w:pPr>
      <w:r>
        <w:rPr>
          <w:rFonts w:hint="eastAsia" w:ascii="宋体" w:hAnsi="宋体" w:cs="宋体"/>
          <w:sz w:val="24"/>
          <w:szCs w:val="24"/>
        </w:rPr>
        <w:t>采购结果公告:</w:t>
      </w:r>
      <w:r>
        <w:rPr>
          <w:rFonts w:hint="eastAsia" w:ascii="宋体" w:hAnsi="宋体" w:cs="宋体"/>
          <w:sz w:val="24"/>
          <w:szCs w:val="24"/>
          <w:u w:val="dotted"/>
        </w:rPr>
        <w:t xml:space="preserve">是/否 </w:t>
      </w:r>
      <w:r>
        <w:rPr>
          <w:rFonts w:hint="eastAsia" w:ascii="宋体" w:hAnsi="宋体" w:cs="宋体"/>
          <w:sz w:val="24"/>
          <w:szCs w:val="24"/>
        </w:rPr>
        <w:t>公告期限：</w:t>
      </w:r>
      <w:r>
        <w:rPr>
          <w:rFonts w:hint="eastAsia" w:ascii="宋体" w:hAnsi="宋体" w:cs="宋体"/>
          <w:sz w:val="24"/>
          <w:szCs w:val="24"/>
          <w:u w:val="dotted"/>
        </w:rPr>
        <w:t xml:space="preserve">                        </w:t>
      </w:r>
    </w:p>
    <w:p w14:paraId="23C7B9C7">
      <w:pPr>
        <w:spacing w:line="360" w:lineRule="auto"/>
        <w:rPr>
          <w:rFonts w:ascii="宋体" w:hAnsi="宋体" w:cs="宋体"/>
          <w:sz w:val="24"/>
          <w:szCs w:val="24"/>
        </w:rPr>
      </w:pPr>
      <w:r>
        <w:rPr>
          <w:rFonts w:hint="eastAsia" w:ascii="宋体" w:hAnsi="宋体" w:cs="宋体"/>
          <w:sz w:val="24"/>
          <w:szCs w:val="24"/>
        </w:rPr>
        <w:t>三、质疑基本情况</w:t>
      </w:r>
    </w:p>
    <w:p w14:paraId="2EF445D9">
      <w:pPr>
        <w:spacing w:line="360" w:lineRule="auto"/>
        <w:ind w:firstLine="480" w:firstLineChars="200"/>
        <w:rPr>
          <w:rFonts w:ascii="宋体" w:hAnsi="宋体" w:cs="宋体"/>
          <w:sz w:val="24"/>
          <w:szCs w:val="24"/>
          <w:u w:val="dotted"/>
        </w:rPr>
      </w:pPr>
      <w:r>
        <w:rPr>
          <w:rFonts w:hint="eastAsia" w:ascii="宋体" w:hAnsi="宋体" w:cs="宋体"/>
          <w:sz w:val="24"/>
          <w:szCs w:val="24"/>
        </w:rPr>
        <w:t>投诉人于</w:t>
      </w:r>
      <w:r>
        <w:rPr>
          <w:rFonts w:hint="eastAsia" w:ascii="宋体" w:hAnsi="宋体" w:cs="宋体"/>
          <w:sz w:val="24"/>
          <w:szCs w:val="24"/>
          <w:u w:val="dotted"/>
        </w:rPr>
        <w:t xml:space="preserve">   </w:t>
      </w:r>
      <w:r>
        <w:rPr>
          <w:rFonts w:hint="eastAsia" w:ascii="宋体" w:hAnsi="宋体" w:cs="宋体"/>
          <w:sz w:val="24"/>
          <w:szCs w:val="24"/>
        </w:rPr>
        <w:t>年</w:t>
      </w:r>
      <w:r>
        <w:rPr>
          <w:rFonts w:hint="eastAsia" w:ascii="宋体" w:hAnsi="宋体" w:cs="宋体"/>
          <w:sz w:val="24"/>
          <w:szCs w:val="24"/>
          <w:u w:val="dotted"/>
        </w:rPr>
        <w:t xml:space="preserve">   </w:t>
      </w:r>
      <w:r>
        <w:rPr>
          <w:rFonts w:hint="eastAsia" w:ascii="宋体" w:hAnsi="宋体" w:cs="宋体"/>
          <w:sz w:val="24"/>
          <w:szCs w:val="24"/>
        </w:rPr>
        <w:t>月</w:t>
      </w:r>
      <w:r>
        <w:rPr>
          <w:rFonts w:hint="eastAsia" w:ascii="宋体" w:hAnsi="宋体" w:cs="宋体"/>
          <w:sz w:val="24"/>
          <w:szCs w:val="24"/>
          <w:u w:val="dotted"/>
        </w:rPr>
        <w:t xml:space="preserve">  </w:t>
      </w:r>
      <w:r>
        <w:rPr>
          <w:rFonts w:hint="eastAsia" w:ascii="宋体" w:hAnsi="宋体" w:cs="宋体"/>
          <w:sz w:val="24"/>
          <w:szCs w:val="24"/>
        </w:rPr>
        <w:t>日,向</w:t>
      </w:r>
      <w:r>
        <w:rPr>
          <w:rFonts w:hint="eastAsia" w:ascii="宋体" w:hAnsi="宋体" w:cs="宋体"/>
          <w:sz w:val="24"/>
          <w:szCs w:val="24"/>
          <w:u w:val="dotted"/>
        </w:rPr>
        <w:t xml:space="preserve">                   </w:t>
      </w:r>
      <w:r>
        <w:rPr>
          <w:rFonts w:hint="eastAsia" w:ascii="宋体" w:hAnsi="宋体" w:cs="宋体"/>
          <w:sz w:val="24"/>
          <w:szCs w:val="24"/>
        </w:rPr>
        <w:t>提出质疑，质疑事项为：</w:t>
      </w:r>
      <w:r>
        <w:rPr>
          <w:rFonts w:hint="eastAsia" w:ascii="宋体" w:hAnsi="宋体" w:cs="宋体"/>
          <w:sz w:val="24"/>
          <w:szCs w:val="24"/>
          <w:u w:val="dotted"/>
        </w:rPr>
        <w:t xml:space="preserve">                                </w:t>
      </w:r>
    </w:p>
    <w:p w14:paraId="3BDD83F8">
      <w:pPr>
        <w:spacing w:line="360" w:lineRule="auto"/>
        <w:rPr>
          <w:rFonts w:ascii="宋体" w:hAnsi="宋体" w:cs="宋体"/>
          <w:sz w:val="24"/>
          <w:szCs w:val="24"/>
          <w:u w:val="dotted"/>
        </w:rPr>
      </w:pPr>
      <w:r>
        <w:rPr>
          <w:rFonts w:hint="eastAsia" w:ascii="宋体" w:hAnsi="宋体" w:cs="宋体"/>
          <w:sz w:val="24"/>
          <w:szCs w:val="24"/>
          <w:u w:val="dotted"/>
        </w:rPr>
        <w:t xml:space="preserve">                                                     </w:t>
      </w:r>
      <w:r>
        <w:rPr>
          <w:rFonts w:hint="eastAsia" w:ascii="宋体" w:hAnsi="宋体" w:cs="宋体"/>
          <w:sz w:val="24"/>
          <w:szCs w:val="24"/>
        </w:rPr>
        <w:t xml:space="preserve">  </w:t>
      </w:r>
    </w:p>
    <w:p w14:paraId="259E1F07">
      <w:pPr>
        <w:spacing w:line="360" w:lineRule="auto"/>
        <w:ind w:firstLine="360" w:firstLineChars="150"/>
        <w:rPr>
          <w:rFonts w:ascii="宋体" w:hAnsi="宋体" w:cs="宋体"/>
          <w:sz w:val="24"/>
          <w:szCs w:val="24"/>
        </w:rPr>
      </w:pPr>
      <w:r>
        <w:rPr>
          <w:rFonts w:hint="eastAsia" w:ascii="宋体" w:hAnsi="宋体" w:cs="宋体"/>
          <w:sz w:val="24"/>
          <w:szCs w:val="24"/>
          <w:u w:val="dotted"/>
        </w:rPr>
        <w:t>采购人/代理机构</w:t>
      </w:r>
      <w:r>
        <w:rPr>
          <w:rFonts w:hint="eastAsia" w:ascii="宋体" w:hAnsi="宋体" w:cs="宋体"/>
          <w:sz w:val="24"/>
          <w:szCs w:val="24"/>
        </w:rPr>
        <w:t>于</w:t>
      </w:r>
      <w:r>
        <w:rPr>
          <w:rFonts w:hint="eastAsia" w:ascii="宋体" w:hAnsi="宋体" w:cs="宋体"/>
          <w:sz w:val="24"/>
          <w:szCs w:val="24"/>
          <w:u w:val="dotted"/>
        </w:rPr>
        <w:t xml:space="preserve">   </w:t>
      </w:r>
      <w:r>
        <w:rPr>
          <w:rFonts w:hint="eastAsia" w:ascii="宋体" w:hAnsi="宋体" w:cs="宋体"/>
          <w:sz w:val="24"/>
          <w:szCs w:val="24"/>
        </w:rPr>
        <w:t>年</w:t>
      </w:r>
      <w:r>
        <w:rPr>
          <w:rFonts w:hint="eastAsia" w:ascii="宋体" w:hAnsi="宋体" w:cs="宋体"/>
          <w:sz w:val="24"/>
          <w:szCs w:val="24"/>
          <w:u w:val="dotted"/>
        </w:rPr>
        <w:t xml:space="preserve">   </w:t>
      </w:r>
      <w:r>
        <w:rPr>
          <w:rFonts w:hint="eastAsia" w:ascii="宋体" w:hAnsi="宋体" w:cs="宋体"/>
          <w:sz w:val="24"/>
          <w:szCs w:val="24"/>
        </w:rPr>
        <w:t>月</w:t>
      </w:r>
      <w:r>
        <w:rPr>
          <w:rFonts w:hint="eastAsia" w:ascii="宋体" w:hAnsi="宋体" w:cs="宋体"/>
          <w:sz w:val="24"/>
          <w:szCs w:val="24"/>
          <w:u w:val="dotted"/>
        </w:rPr>
        <w:t xml:space="preserve">   </w:t>
      </w:r>
      <w:r>
        <w:rPr>
          <w:rFonts w:hint="eastAsia" w:ascii="宋体" w:hAnsi="宋体" w:cs="宋体"/>
          <w:sz w:val="24"/>
          <w:szCs w:val="24"/>
        </w:rPr>
        <w:t>日,就质疑事项作出了答复/没有在法定期限内作出答复。</w:t>
      </w:r>
    </w:p>
    <w:p w14:paraId="6416413F">
      <w:pPr>
        <w:spacing w:line="360" w:lineRule="auto"/>
        <w:rPr>
          <w:rFonts w:ascii="宋体" w:hAnsi="宋体" w:cs="宋体"/>
          <w:sz w:val="24"/>
          <w:szCs w:val="24"/>
        </w:rPr>
      </w:pPr>
      <w:r>
        <w:rPr>
          <w:rFonts w:hint="eastAsia" w:ascii="宋体" w:hAnsi="宋体" w:cs="宋体"/>
          <w:sz w:val="24"/>
          <w:szCs w:val="24"/>
        </w:rPr>
        <w:t>四、投诉事项具体内容</w:t>
      </w:r>
    </w:p>
    <w:p w14:paraId="25451082">
      <w:pPr>
        <w:spacing w:line="360" w:lineRule="auto"/>
        <w:rPr>
          <w:rFonts w:ascii="宋体" w:hAnsi="宋体" w:cs="宋体"/>
          <w:sz w:val="24"/>
          <w:szCs w:val="24"/>
          <w:u w:val="single"/>
        </w:rPr>
      </w:pPr>
      <w:r>
        <w:rPr>
          <w:rFonts w:hint="eastAsia" w:ascii="宋体" w:hAnsi="宋体" w:cs="宋体"/>
          <w:sz w:val="24"/>
          <w:szCs w:val="24"/>
        </w:rPr>
        <w:t>投诉事项 1：</w:t>
      </w:r>
      <w:r>
        <w:rPr>
          <w:rFonts w:hint="eastAsia" w:ascii="宋体" w:hAnsi="宋体" w:cs="宋体"/>
          <w:sz w:val="24"/>
          <w:szCs w:val="24"/>
          <w:u w:val="dotted"/>
        </w:rPr>
        <w:t xml:space="preserve">                                       </w:t>
      </w:r>
    </w:p>
    <w:p w14:paraId="17AD3A58">
      <w:pPr>
        <w:spacing w:line="360" w:lineRule="auto"/>
        <w:rPr>
          <w:rFonts w:ascii="宋体" w:hAnsi="宋体" w:cs="宋体"/>
          <w:sz w:val="24"/>
          <w:szCs w:val="24"/>
        </w:rPr>
      </w:pPr>
      <w:r>
        <w:rPr>
          <w:rFonts w:hint="eastAsia" w:ascii="宋体" w:hAnsi="宋体" w:cs="宋体"/>
          <w:sz w:val="24"/>
          <w:szCs w:val="24"/>
        </w:rPr>
        <w:t>事实依据：</w:t>
      </w:r>
      <w:r>
        <w:rPr>
          <w:rFonts w:hint="eastAsia" w:ascii="宋体" w:hAnsi="宋体" w:cs="宋体"/>
          <w:sz w:val="24"/>
          <w:szCs w:val="24"/>
          <w:u w:val="dotted"/>
        </w:rPr>
        <w:t xml:space="preserve">                                         </w:t>
      </w:r>
    </w:p>
    <w:p w14:paraId="304951A5">
      <w:pPr>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467F5F65">
      <w:pPr>
        <w:spacing w:line="360" w:lineRule="auto"/>
        <w:rPr>
          <w:rFonts w:ascii="宋体" w:hAnsi="宋体" w:cs="宋体"/>
          <w:sz w:val="24"/>
          <w:szCs w:val="24"/>
          <w:u w:val="single"/>
        </w:rPr>
      </w:pPr>
      <w:r>
        <w:rPr>
          <w:rFonts w:hint="eastAsia" w:ascii="宋体" w:hAnsi="宋体" w:cs="宋体"/>
          <w:sz w:val="24"/>
          <w:szCs w:val="24"/>
        </w:rPr>
        <w:t>法律依据：</w:t>
      </w:r>
      <w:r>
        <w:rPr>
          <w:rFonts w:hint="eastAsia" w:ascii="宋体" w:hAnsi="宋体" w:cs="宋体"/>
          <w:sz w:val="24"/>
          <w:szCs w:val="24"/>
          <w:u w:val="dotted"/>
        </w:rPr>
        <w:t xml:space="preserve">                                          </w:t>
      </w:r>
    </w:p>
    <w:p w14:paraId="033E5F58">
      <w:pPr>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696DE467">
      <w:pPr>
        <w:spacing w:line="360" w:lineRule="auto"/>
        <w:rPr>
          <w:rFonts w:ascii="宋体" w:hAnsi="宋体" w:cs="宋体"/>
          <w:sz w:val="24"/>
          <w:szCs w:val="24"/>
        </w:rPr>
      </w:pPr>
      <w:r>
        <w:rPr>
          <w:rFonts w:hint="eastAsia" w:ascii="宋体" w:hAnsi="宋体" w:cs="宋体"/>
          <w:sz w:val="24"/>
          <w:szCs w:val="24"/>
        </w:rPr>
        <w:t>投诉事项2</w:t>
      </w:r>
    </w:p>
    <w:p w14:paraId="74492775">
      <w:pPr>
        <w:spacing w:line="360" w:lineRule="auto"/>
        <w:rPr>
          <w:rFonts w:ascii="宋体" w:hAnsi="宋体" w:cs="宋体"/>
          <w:sz w:val="24"/>
          <w:szCs w:val="24"/>
          <w:u w:val="dotted"/>
        </w:rPr>
      </w:pPr>
      <w:r>
        <w:rPr>
          <w:rFonts w:hint="eastAsia" w:ascii="宋体" w:hAnsi="宋体" w:cs="宋体"/>
          <w:sz w:val="24"/>
          <w:szCs w:val="24"/>
        </w:rPr>
        <w:t>……</w:t>
      </w:r>
    </w:p>
    <w:p w14:paraId="667500DA">
      <w:pPr>
        <w:spacing w:line="360" w:lineRule="auto"/>
        <w:rPr>
          <w:rFonts w:ascii="宋体" w:hAnsi="宋体" w:cs="宋体"/>
          <w:sz w:val="24"/>
          <w:szCs w:val="24"/>
        </w:rPr>
      </w:pPr>
      <w:r>
        <w:rPr>
          <w:rFonts w:hint="eastAsia" w:ascii="宋体" w:hAnsi="宋体" w:cs="宋体"/>
          <w:sz w:val="24"/>
          <w:szCs w:val="24"/>
        </w:rPr>
        <w:t>五、与投诉事项相关的投诉请求</w:t>
      </w:r>
    </w:p>
    <w:p w14:paraId="531D35C2">
      <w:pPr>
        <w:spacing w:line="360" w:lineRule="auto"/>
        <w:rPr>
          <w:rFonts w:ascii="宋体" w:hAnsi="宋体" w:cs="宋体"/>
          <w:sz w:val="24"/>
          <w:szCs w:val="24"/>
        </w:rPr>
      </w:pPr>
      <w:r>
        <w:rPr>
          <w:rFonts w:hint="eastAsia" w:ascii="宋体" w:hAnsi="宋体" w:cs="宋体"/>
          <w:sz w:val="24"/>
          <w:szCs w:val="24"/>
        </w:rPr>
        <w:t>请求：</w:t>
      </w:r>
      <w:r>
        <w:rPr>
          <w:rFonts w:hint="eastAsia" w:ascii="宋体" w:hAnsi="宋体" w:cs="宋体"/>
          <w:sz w:val="24"/>
          <w:szCs w:val="24"/>
          <w:u w:val="dotted"/>
        </w:rPr>
        <w:t xml:space="preserve">                                              </w:t>
      </w:r>
      <w:r>
        <w:rPr>
          <w:rFonts w:hint="eastAsia" w:ascii="宋体" w:hAnsi="宋体" w:cs="宋体"/>
          <w:sz w:val="24"/>
          <w:szCs w:val="24"/>
        </w:rPr>
        <w:t xml:space="preserve"> </w:t>
      </w:r>
    </w:p>
    <w:p w14:paraId="45602D3C">
      <w:pPr>
        <w:spacing w:line="360" w:lineRule="auto"/>
        <w:rPr>
          <w:rFonts w:ascii="宋体" w:hAnsi="宋体" w:cs="宋体"/>
          <w:sz w:val="24"/>
          <w:szCs w:val="24"/>
          <w:u w:val="single"/>
        </w:rPr>
      </w:pPr>
      <w:r>
        <w:rPr>
          <w:rFonts w:hint="eastAsia" w:ascii="宋体" w:hAnsi="宋体" w:cs="宋体"/>
          <w:sz w:val="24"/>
          <w:szCs w:val="24"/>
        </w:rPr>
        <w:t xml:space="preserve">                                                                                                    </w:t>
      </w:r>
    </w:p>
    <w:p w14:paraId="2BE89A9A">
      <w:pPr>
        <w:spacing w:line="360" w:lineRule="auto"/>
        <w:rPr>
          <w:rFonts w:ascii="宋体" w:hAnsi="宋体" w:cs="宋体"/>
          <w:sz w:val="24"/>
          <w:szCs w:val="24"/>
        </w:rPr>
      </w:pPr>
      <w:r>
        <w:rPr>
          <w:rFonts w:hint="eastAsia" w:ascii="宋体" w:hAnsi="宋体" w:cs="宋体"/>
          <w:sz w:val="24"/>
          <w:szCs w:val="24"/>
        </w:rPr>
        <w:t xml:space="preserve">签字(签章)：                   公章：                      </w:t>
      </w:r>
    </w:p>
    <w:p w14:paraId="0541FA54">
      <w:pPr>
        <w:spacing w:line="360" w:lineRule="auto"/>
        <w:rPr>
          <w:rFonts w:ascii="宋体" w:hAnsi="宋体" w:cs="宋体"/>
          <w:sz w:val="24"/>
          <w:szCs w:val="24"/>
        </w:rPr>
      </w:pPr>
      <w:r>
        <w:rPr>
          <w:rFonts w:hint="eastAsia" w:ascii="宋体" w:hAnsi="宋体" w:cs="宋体"/>
          <w:sz w:val="24"/>
          <w:szCs w:val="24"/>
        </w:rPr>
        <w:t xml:space="preserve">日期：    </w:t>
      </w:r>
    </w:p>
    <w:p w14:paraId="4F8104FE">
      <w:pPr>
        <w:spacing w:line="360" w:lineRule="auto"/>
        <w:rPr>
          <w:rFonts w:ascii="宋体" w:hAnsi="宋体" w:cs="宋体"/>
          <w:b/>
          <w:bCs/>
          <w:sz w:val="24"/>
          <w:szCs w:val="24"/>
        </w:rPr>
      </w:pPr>
    </w:p>
    <w:p w14:paraId="58ED8F85">
      <w:pPr>
        <w:spacing w:line="360" w:lineRule="auto"/>
        <w:rPr>
          <w:rFonts w:ascii="宋体" w:hAnsi="宋体" w:cs="宋体"/>
          <w:b/>
          <w:bCs/>
          <w:sz w:val="24"/>
          <w:szCs w:val="24"/>
        </w:rPr>
      </w:pPr>
    </w:p>
    <w:p w14:paraId="3CEEAA39">
      <w:pPr>
        <w:spacing w:line="360" w:lineRule="auto"/>
        <w:rPr>
          <w:rFonts w:ascii="宋体" w:hAnsi="宋体" w:cs="宋体"/>
          <w:b/>
          <w:bCs/>
          <w:sz w:val="24"/>
          <w:szCs w:val="24"/>
        </w:rPr>
      </w:pPr>
      <w:r>
        <w:rPr>
          <w:rFonts w:hint="eastAsia" w:ascii="宋体" w:hAnsi="宋体" w:cs="宋体"/>
          <w:b/>
          <w:bCs/>
          <w:sz w:val="24"/>
          <w:szCs w:val="24"/>
        </w:rPr>
        <w:t>投诉书制作说明：</w:t>
      </w:r>
    </w:p>
    <w:p w14:paraId="59976EFE">
      <w:pPr>
        <w:widowControl/>
        <w:spacing w:line="360" w:lineRule="auto"/>
        <w:ind w:firstLine="480" w:firstLineChars="200"/>
        <w:rPr>
          <w:rFonts w:ascii="宋体" w:hAnsi="宋体" w:cs="宋体"/>
          <w:kern w:val="0"/>
          <w:sz w:val="24"/>
          <w:szCs w:val="24"/>
        </w:rPr>
      </w:pPr>
      <w:r>
        <w:rPr>
          <w:rFonts w:hint="eastAsia" w:ascii="宋体" w:hAnsi="宋体" w:cs="宋体"/>
          <w:sz w:val="24"/>
          <w:szCs w:val="24"/>
        </w:rPr>
        <w:t>1.投诉人提起投诉时，应当提交投诉书和必要的证明材料，并按照被投诉人和与投诉事项有关的供应商数量提供投诉书副本。</w:t>
      </w:r>
    </w:p>
    <w:p w14:paraId="6F66A703">
      <w:pPr>
        <w:widowControl/>
        <w:spacing w:line="360" w:lineRule="auto"/>
        <w:ind w:firstLine="480" w:firstLineChars="200"/>
        <w:jc w:val="left"/>
        <w:rPr>
          <w:rFonts w:ascii="宋体" w:hAnsi="宋体" w:cs="宋体"/>
          <w:kern w:val="0"/>
          <w:sz w:val="24"/>
          <w:szCs w:val="24"/>
        </w:rPr>
      </w:pPr>
      <w:r>
        <w:rPr>
          <w:rFonts w:hint="eastAsia" w:ascii="宋体" w:hAnsi="宋体" w:cs="宋体"/>
          <w:sz w:val="24"/>
          <w:szCs w:val="24"/>
        </w:rPr>
        <w:t>2.投诉人若委托代理人进行投诉的，投诉书应按照要求列明“授权代表”的有关内容，并在附件中提交由</w:t>
      </w:r>
      <w:r>
        <w:rPr>
          <w:rFonts w:hint="eastAsia" w:ascii="宋体" w:hAnsi="宋体" w:cs="宋体"/>
          <w:kern w:val="0"/>
          <w:sz w:val="24"/>
          <w:szCs w:val="24"/>
        </w:rPr>
        <w:t>投诉人签署的授权委托书。授权委托书应当载明代理人的姓名或者名称、代理事项、具体权限、期限和相关事项。</w:t>
      </w:r>
    </w:p>
    <w:p w14:paraId="58FA136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3.投诉人若对项目的某一分包进行投诉，投诉书应列明具体分包号。</w:t>
      </w:r>
    </w:p>
    <w:p w14:paraId="5108CD3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4.投诉书应简要列明质疑事项，质疑函、质疑答复等作为附件材料提供。</w:t>
      </w:r>
    </w:p>
    <w:p w14:paraId="6E09EA4B">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5.投诉书的投诉事项应具体、明确，并有必要的事实依据和法律依据。</w:t>
      </w:r>
    </w:p>
    <w:p w14:paraId="1606A8B6">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6.投诉书的投诉请求应与投诉事项相关。</w:t>
      </w:r>
    </w:p>
    <w:p w14:paraId="61D51C36">
      <w:pPr>
        <w:widowControl/>
        <w:spacing w:line="360" w:lineRule="auto"/>
        <w:ind w:firstLine="480" w:firstLineChars="200"/>
        <w:jc w:val="left"/>
        <w:rPr>
          <w:rFonts w:ascii="宋体" w:hAnsi="宋体" w:cs="宋体"/>
          <w:kern w:val="0"/>
          <w:sz w:val="24"/>
          <w:szCs w:val="24"/>
        </w:rPr>
      </w:pPr>
      <w:r>
        <w:rPr>
          <w:rFonts w:hint="eastAsia" w:ascii="宋体" w:hAnsi="宋体" w:cs="宋体"/>
          <w:sz w:val="24"/>
          <w:szCs w:val="24"/>
        </w:rPr>
        <w:t>7.投诉人为自然人的，投诉书应当由本人签字；投诉人为法人或者其他组织的，投诉书应当由法定代表人、主要负责人，或者其授权代表签字或者盖章，并加盖公章。</w:t>
      </w:r>
    </w:p>
    <w:p w14:paraId="02E4B039">
      <w:pPr>
        <w:spacing w:line="360" w:lineRule="auto"/>
        <w:rPr>
          <w:rFonts w:ascii="宋体" w:hAnsi="宋体" w:cs="宋体"/>
          <w:b/>
          <w:bCs/>
          <w:sz w:val="24"/>
          <w:szCs w:val="24"/>
        </w:rPr>
      </w:pPr>
    </w:p>
    <w:p w14:paraId="3F002B4D">
      <w:pPr>
        <w:autoSpaceDE w:val="0"/>
        <w:autoSpaceDN w:val="0"/>
        <w:jc w:val="center"/>
        <w:rPr>
          <w:rFonts w:ascii="宋体" w:hAnsi="宋体" w:cs="宋体"/>
          <w:b/>
          <w:bCs/>
          <w:spacing w:val="6"/>
          <w:sz w:val="32"/>
          <w:szCs w:val="32"/>
        </w:rPr>
      </w:pPr>
    </w:p>
    <w:p w14:paraId="3BBFB8F9">
      <w:pPr>
        <w:autoSpaceDE w:val="0"/>
        <w:autoSpaceDN w:val="0"/>
        <w:rPr>
          <w:rFonts w:ascii="宋体" w:hAnsi="宋体" w:cs="宋体"/>
          <w:b/>
          <w:bCs/>
          <w:spacing w:val="6"/>
          <w:sz w:val="32"/>
          <w:szCs w:val="32"/>
        </w:rPr>
      </w:pPr>
    </w:p>
    <w:p w14:paraId="1F6D5E2F">
      <w:pPr>
        <w:autoSpaceDE w:val="0"/>
        <w:autoSpaceDN w:val="0"/>
        <w:jc w:val="center"/>
        <w:rPr>
          <w:rFonts w:ascii="宋体" w:hAnsi="宋体" w:cs="宋体"/>
          <w:b/>
          <w:bCs/>
          <w:sz w:val="32"/>
          <w:szCs w:val="32"/>
        </w:rPr>
      </w:pPr>
      <w:r>
        <w:rPr>
          <w:rFonts w:hint="eastAsia" w:ascii="宋体" w:hAnsi="宋体" w:cs="宋体"/>
          <w:b/>
          <w:bCs/>
          <w:spacing w:val="6"/>
          <w:sz w:val="32"/>
          <w:szCs w:val="32"/>
        </w:rPr>
        <w:t>附件4：</w:t>
      </w:r>
      <w:r>
        <w:rPr>
          <w:rFonts w:hint="eastAsia" w:ascii="宋体" w:hAnsi="宋体" w:cs="宋体"/>
          <w:b/>
          <w:bCs/>
          <w:sz w:val="32"/>
          <w:szCs w:val="32"/>
        </w:rPr>
        <w:t>业务专用章使用说明函</w:t>
      </w:r>
    </w:p>
    <w:p w14:paraId="7C436411">
      <w:pPr>
        <w:spacing w:line="360" w:lineRule="auto"/>
        <w:rPr>
          <w:rFonts w:ascii="宋体" w:hAnsi="宋体" w:cs="宋体"/>
          <w:sz w:val="24"/>
          <w:szCs w:val="24"/>
        </w:rPr>
      </w:pPr>
      <w:r>
        <w:rPr>
          <w:rFonts w:hint="eastAsia" w:ascii="宋体" w:hAnsi="宋体" w:cs="宋体"/>
          <w:sz w:val="24"/>
          <w:szCs w:val="24"/>
          <w:u w:val="single"/>
        </w:rPr>
        <w:t>（采购人）、（采购代理机构）</w:t>
      </w:r>
    </w:p>
    <w:p w14:paraId="2DAF04CB">
      <w:pPr>
        <w:spacing w:line="360" w:lineRule="auto"/>
        <w:ind w:firstLine="480" w:firstLineChars="200"/>
        <w:rPr>
          <w:rFonts w:ascii="宋体" w:hAnsi="宋体" w:cs="宋体"/>
          <w:sz w:val="24"/>
          <w:szCs w:val="24"/>
        </w:rPr>
      </w:pPr>
      <w:r>
        <w:rPr>
          <w:rFonts w:hint="eastAsia" w:ascii="宋体" w:hAnsi="宋体" w:cs="宋体"/>
          <w:kern w:val="0"/>
          <w:sz w:val="24"/>
          <w:szCs w:val="24"/>
          <w:lang w:val="zh-CN"/>
        </w:rPr>
        <w:t>我方</w:t>
      </w:r>
      <w:r>
        <w:rPr>
          <w:rFonts w:hint="eastAsia" w:ascii="宋体" w:hAnsi="宋体" w:cs="宋体"/>
          <w:kern w:val="0"/>
          <w:sz w:val="24"/>
          <w:szCs w:val="24"/>
          <w:u w:val="single"/>
          <w:lang w:val="zh-CN"/>
        </w:rPr>
        <w:t xml:space="preserve">                         </w:t>
      </w:r>
      <w:r>
        <w:rPr>
          <w:rFonts w:hint="eastAsia" w:ascii="宋体" w:hAnsi="宋体" w:cs="宋体"/>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56821FAA">
      <w:pPr>
        <w:spacing w:line="360" w:lineRule="auto"/>
        <w:ind w:firstLine="480" w:firstLineChars="200"/>
        <w:rPr>
          <w:rFonts w:ascii="宋体" w:hAnsi="宋体" w:cs="宋体"/>
          <w:sz w:val="24"/>
          <w:szCs w:val="24"/>
        </w:rPr>
      </w:pPr>
      <w:r>
        <w:rPr>
          <w:rFonts w:hint="eastAsia" w:ascii="宋体" w:hAnsi="宋体" w:cs="宋体"/>
          <w:sz w:val="24"/>
          <w:szCs w:val="24"/>
        </w:rPr>
        <w:t>特此说明。</w:t>
      </w:r>
    </w:p>
    <w:p w14:paraId="49F71457">
      <w:pPr>
        <w:spacing w:line="360" w:lineRule="auto"/>
        <w:ind w:firstLine="494"/>
        <w:rPr>
          <w:rFonts w:ascii="宋体" w:hAnsi="宋体" w:cs="宋体"/>
          <w:sz w:val="24"/>
          <w:szCs w:val="24"/>
        </w:rPr>
      </w:pPr>
    </w:p>
    <w:p w14:paraId="438D668E">
      <w:pPr>
        <w:spacing w:line="360" w:lineRule="auto"/>
        <w:ind w:firstLine="494"/>
        <w:rPr>
          <w:rFonts w:ascii="宋体" w:hAnsi="宋体" w:cs="宋体"/>
          <w:sz w:val="24"/>
          <w:szCs w:val="24"/>
        </w:rPr>
      </w:pPr>
    </w:p>
    <w:p w14:paraId="0701FBAF">
      <w:pPr>
        <w:spacing w:line="360" w:lineRule="auto"/>
        <w:ind w:firstLine="494"/>
        <w:rPr>
          <w:rFonts w:ascii="宋体" w:hAnsi="宋体" w:cs="宋体"/>
          <w:sz w:val="24"/>
          <w:szCs w:val="24"/>
        </w:rPr>
      </w:pPr>
    </w:p>
    <w:p w14:paraId="393BA4B3">
      <w:pPr>
        <w:spacing w:line="360" w:lineRule="auto"/>
        <w:ind w:firstLine="494"/>
        <w:rPr>
          <w:rFonts w:ascii="宋体" w:hAnsi="宋体" w:cs="宋体"/>
          <w:sz w:val="24"/>
          <w:szCs w:val="24"/>
        </w:rPr>
      </w:pPr>
    </w:p>
    <w:p w14:paraId="328AFAA8">
      <w:pPr>
        <w:spacing w:line="360" w:lineRule="auto"/>
        <w:ind w:right="480" w:firstLine="4080" w:firstLineChars="1700"/>
        <w:rPr>
          <w:rFonts w:ascii="宋体" w:hAnsi="宋体" w:cs="宋体"/>
          <w:sz w:val="24"/>
          <w:szCs w:val="24"/>
        </w:rPr>
      </w:pPr>
      <w:r>
        <w:rPr>
          <w:rFonts w:hint="eastAsia" w:ascii="宋体" w:hAnsi="宋体" w:cs="宋体"/>
          <w:sz w:val="24"/>
          <w:szCs w:val="24"/>
        </w:rPr>
        <w:t>投标单位（法定名称章）：</w:t>
      </w:r>
    </w:p>
    <w:p w14:paraId="3688341E">
      <w:pPr>
        <w:ind w:right="1440" w:firstLine="494"/>
        <w:jc w:val="center"/>
        <w:rPr>
          <w:rFonts w:ascii="宋体" w:hAnsi="宋体" w:cs="宋体"/>
          <w:sz w:val="24"/>
          <w:szCs w:val="24"/>
        </w:rPr>
      </w:pPr>
      <w:r>
        <w:rPr>
          <w:rFonts w:hint="eastAsia" w:ascii="宋体" w:hAnsi="宋体" w:cs="宋体"/>
          <w:sz w:val="24"/>
          <w:szCs w:val="24"/>
        </w:rPr>
        <w:t xml:space="preserve">                              日期：       年     月     日</w:t>
      </w:r>
    </w:p>
    <w:p w14:paraId="14777456">
      <w:pPr>
        <w:rPr>
          <w:rFonts w:ascii="宋体" w:hAnsi="宋体" w:cs="宋体"/>
          <w:sz w:val="24"/>
          <w:szCs w:val="24"/>
        </w:rPr>
      </w:pPr>
      <w:r>
        <w:rPr>
          <w:rFonts w:hint="eastAsia" w:ascii="宋体" w:hAnsi="宋体" w:cs="宋体"/>
          <w:b/>
          <w:bCs/>
          <w:sz w:val="24"/>
          <w:szCs w:val="24"/>
        </w:rPr>
        <w:t>附：</w:t>
      </w:r>
    </w:p>
    <w:p w14:paraId="398DC224">
      <w:pPr>
        <w:spacing w:line="360" w:lineRule="auto"/>
        <w:rPr>
          <w:rFonts w:ascii="宋体" w:hAnsi="宋体" w:cs="宋体"/>
          <w:sz w:val="24"/>
          <w:szCs w:val="24"/>
        </w:rPr>
      </w:pPr>
      <w:r>
        <w:rPr>
          <w:rFonts w:ascii="宋体" w:hAnsi="宋体" w:eastAsia="宋体" w:cs="宋体"/>
          <w:kern w:val="2"/>
          <w:sz w:val="21"/>
          <w:szCs w:val="21"/>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kern w:val="2"/>
          <w:sz w:val="21"/>
          <w:szCs w:val="21"/>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szCs w:val="24"/>
        </w:rPr>
        <w:t>投标单位法定名称章（印模）                投标单位“XX专用章”（印模）</w:t>
      </w:r>
    </w:p>
    <w:p w14:paraId="582476FA">
      <w:pPr>
        <w:autoSpaceDE w:val="0"/>
        <w:autoSpaceDN w:val="0"/>
        <w:jc w:val="center"/>
        <w:rPr>
          <w:rFonts w:ascii="宋体" w:hAnsi="宋体" w:cs="宋体"/>
          <w:b/>
          <w:bCs/>
          <w:spacing w:val="6"/>
          <w:sz w:val="32"/>
          <w:szCs w:val="32"/>
        </w:rPr>
      </w:pPr>
    </w:p>
    <w:p w14:paraId="30969BDF">
      <w:pPr>
        <w:autoSpaceDE w:val="0"/>
        <w:autoSpaceDN w:val="0"/>
        <w:jc w:val="center"/>
        <w:rPr>
          <w:rFonts w:ascii="宋体" w:hAnsi="宋体" w:cs="宋体"/>
          <w:b/>
          <w:bCs/>
          <w:spacing w:val="6"/>
          <w:sz w:val="32"/>
          <w:szCs w:val="32"/>
        </w:rPr>
      </w:pPr>
    </w:p>
    <w:p w14:paraId="2C22C31C">
      <w:pPr>
        <w:autoSpaceDE w:val="0"/>
        <w:autoSpaceDN w:val="0"/>
        <w:jc w:val="center"/>
        <w:rPr>
          <w:rFonts w:ascii="宋体" w:hAnsi="宋体" w:cs="宋体"/>
          <w:b/>
          <w:bCs/>
          <w:spacing w:val="6"/>
          <w:sz w:val="32"/>
          <w:szCs w:val="32"/>
        </w:rPr>
      </w:pPr>
    </w:p>
    <w:p w14:paraId="02FC0B4B">
      <w:pPr>
        <w:autoSpaceDE w:val="0"/>
        <w:autoSpaceDN w:val="0"/>
        <w:jc w:val="center"/>
        <w:rPr>
          <w:rFonts w:ascii="宋体" w:hAnsi="宋体" w:cs="宋体"/>
          <w:b/>
          <w:bCs/>
          <w:spacing w:val="6"/>
          <w:sz w:val="32"/>
          <w:szCs w:val="32"/>
        </w:rPr>
      </w:pPr>
    </w:p>
    <w:p w14:paraId="2F20CD42">
      <w:pPr>
        <w:autoSpaceDE w:val="0"/>
        <w:autoSpaceDN w:val="0"/>
        <w:jc w:val="center"/>
        <w:rPr>
          <w:rFonts w:ascii="宋体" w:hAnsi="宋体" w:cs="宋体"/>
          <w:b/>
          <w:bCs/>
          <w:spacing w:val="6"/>
          <w:sz w:val="32"/>
          <w:szCs w:val="32"/>
        </w:rPr>
      </w:pPr>
    </w:p>
    <w:p w14:paraId="24615CB7">
      <w:pPr>
        <w:autoSpaceDE w:val="0"/>
        <w:autoSpaceDN w:val="0"/>
        <w:jc w:val="center"/>
        <w:rPr>
          <w:rFonts w:ascii="宋体" w:hAnsi="宋体" w:cs="宋体"/>
          <w:b/>
          <w:bCs/>
          <w:spacing w:val="6"/>
          <w:sz w:val="32"/>
          <w:szCs w:val="32"/>
        </w:rPr>
      </w:pPr>
    </w:p>
    <w:p w14:paraId="41869777">
      <w:pPr>
        <w:autoSpaceDE w:val="0"/>
        <w:autoSpaceDN w:val="0"/>
        <w:jc w:val="center"/>
        <w:rPr>
          <w:rFonts w:ascii="宋体" w:hAnsi="宋体" w:cs="宋体"/>
          <w:b/>
          <w:bCs/>
          <w:spacing w:val="6"/>
          <w:sz w:val="32"/>
          <w:szCs w:val="32"/>
        </w:rPr>
      </w:pPr>
    </w:p>
    <w:p w14:paraId="579BD2F0">
      <w:pPr>
        <w:autoSpaceDE w:val="0"/>
        <w:autoSpaceDN w:val="0"/>
        <w:jc w:val="center"/>
        <w:rPr>
          <w:rFonts w:ascii="宋体" w:hAnsi="宋体" w:cs="宋体"/>
          <w:b/>
          <w:bCs/>
          <w:spacing w:val="6"/>
          <w:sz w:val="32"/>
          <w:szCs w:val="32"/>
        </w:rPr>
      </w:pPr>
    </w:p>
    <w:p w14:paraId="792DCFF8">
      <w:pPr>
        <w:autoSpaceDE w:val="0"/>
        <w:autoSpaceDN w:val="0"/>
        <w:jc w:val="center"/>
        <w:rPr>
          <w:rFonts w:ascii="宋体" w:hAnsi="宋体" w:cs="宋体"/>
          <w:b/>
          <w:bCs/>
          <w:spacing w:val="6"/>
          <w:sz w:val="32"/>
          <w:szCs w:val="32"/>
        </w:rPr>
      </w:pPr>
    </w:p>
    <w:p w14:paraId="3B664A73">
      <w:pPr>
        <w:autoSpaceDE w:val="0"/>
        <w:autoSpaceDN w:val="0"/>
        <w:rPr>
          <w:rFonts w:ascii="宋体" w:hAnsi="宋体" w:cs="宋体"/>
          <w:b/>
          <w:bCs/>
          <w:spacing w:val="6"/>
          <w:sz w:val="32"/>
          <w:szCs w:val="32"/>
        </w:rPr>
      </w:pPr>
    </w:p>
    <w:p w14:paraId="7042ED32">
      <w:pPr>
        <w:pStyle w:val="63"/>
        <w:rPr>
          <w:rFonts w:hAnsi="宋体"/>
          <w:b/>
          <w:bCs/>
          <w:spacing w:val="6"/>
          <w:sz w:val="32"/>
          <w:szCs w:val="32"/>
        </w:rPr>
      </w:pPr>
    </w:p>
    <w:p w14:paraId="2B54C8A8">
      <w:pPr>
        <w:rPr>
          <w:rFonts w:ascii="宋体" w:hAnsi="宋体" w:cs="宋体"/>
          <w:b/>
          <w:bCs/>
          <w:spacing w:val="6"/>
          <w:sz w:val="32"/>
          <w:szCs w:val="32"/>
        </w:rPr>
      </w:pPr>
    </w:p>
    <w:p w14:paraId="359356CD">
      <w:pPr>
        <w:pStyle w:val="63"/>
        <w:rPr>
          <w:rFonts w:hAnsi="宋体"/>
          <w:b/>
          <w:bCs/>
          <w:spacing w:val="6"/>
          <w:sz w:val="32"/>
          <w:szCs w:val="32"/>
        </w:rPr>
      </w:pPr>
    </w:p>
    <w:p w14:paraId="04082632">
      <w:pPr>
        <w:rPr>
          <w:rFonts w:ascii="宋体" w:hAnsi="宋体" w:cs="宋体"/>
          <w:b/>
          <w:bCs/>
          <w:spacing w:val="6"/>
          <w:sz w:val="32"/>
          <w:szCs w:val="32"/>
        </w:rPr>
      </w:pPr>
    </w:p>
    <w:p w14:paraId="59E8BF0A">
      <w:pPr>
        <w:pStyle w:val="63"/>
        <w:rPr>
          <w:rFonts w:hAnsi="宋体"/>
          <w:b/>
          <w:bCs/>
          <w:spacing w:val="6"/>
          <w:sz w:val="32"/>
          <w:szCs w:val="32"/>
        </w:rPr>
      </w:pPr>
    </w:p>
    <w:p w14:paraId="7166747E">
      <w:pPr>
        <w:rPr>
          <w:rFonts w:ascii="宋体" w:hAnsi="宋体" w:cs="宋体"/>
        </w:rPr>
      </w:pPr>
    </w:p>
    <w:p w14:paraId="2725D271">
      <w:pPr>
        <w:rPr>
          <w:rFonts w:ascii="宋体" w:hAnsi="宋体" w:cs="宋体"/>
        </w:rPr>
      </w:pP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44C7">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66A5">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8E3DB">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bookmarkStart w:id="493" w:name="_Toc91899912"/>
    <w:bookmarkStart w:id="494" w:name="_Toc131845147"/>
    <w:bookmarkStart w:id="495" w:name="_Toc36110187"/>
    <w:bookmarkStart w:id="496" w:name="_Toc164085800"/>
    <w:r>
      <w:rPr>
        <w:rFonts w:ascii="FangSong_GB2312" w:eastAsia="Times New Roman" w:cs="FangSong_GB2312"/>
        <w:kern w:val="0"/>
      </w:rPr>
      <w:t xml:space="preserve"> </w:t>
    </w:r>
    <w:r>
      <w:rPr>
        <w:rFonts w:ascii="FangSong_GB2312" w:eastAsia="Times New Roman"/>
        <w:kern w:val="0"/>
      </w:rPr>
      <w:t>页</w:t>
    </w:r>
    <w:bookmarkEnd w:id="493"/>
    <w:bookmarkEnd w:id="494"/>
    <w:bookmarkEnd w:id="495"/>
    <w:bookmarkEnd w:id="4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BC01">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5F520">
    <w:pPr>
      <w:pStyle w:val="42"/>
      <w:rPr>
        <w:color w:val="0000FF"/>
        <w:u w:val="thick"/>
      </w:rPr>
    </w:pPr>
    <w:r>
      <w:rPr>
        <w:rFonts w:ascii="Times New Roman" w:hAnsi="Times New Roman" w:eastAsia="宋体" w:cs="Times New Roman"/>
        <w:kern w:val="2"/>
        <w:sz w:val="18"/>
        <w:szCs w:val="18"/>
        <w:lang w:val="en-US" w:eastAsia="zh-CN" w:bidi="ar-SA"/>
      </w:rPr>
      <w:pict>
        <v:shape id="Quad Arrow 1"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766167">
                <w:pPr>
                  <w:pStyle w:val="42"/>
                </w:pPr>
                <w:r>
                  <w:fldChar w:fldCharType="begin"/>
                </w:r>
                <w:r>
                  <w:instrText xml:space="preserve"> PAGE  \* MERGEFORMAT </w:instrText>
                </w:r>
                <w:r>
                  <w:fldChar w:fldCharType="separate"/>
                </w:r>
                <w:r>
                  <w:t>29</w:t>
                </w:r>
                <w:r>
                  <w:fldChar w:fldCharType="end"/>
                </w:r>
              </w:p>
            </w:txbxContent>
          </v:textbox>
        </v:shape>
      </w:pict>
    </w:r>
    <w:r>
      <w:rPr>
        <w:rFonts w:ascii="Times New Roman" w:hAnsi="Times New Roman" w:eastAsia="宋体" w:cs="Times New Roman"/>
        <w:kern w:val="2"/>
        <w:sz w:val="18"/>
        <w:szCs w:val="18"/>
        <w:lang w:val="en-US" w:eastAsia="zh-CN" w:bidi="ar-SA"/>
      </w:rPr>
      <w:pict>
        <v:rect id="Rectangle 2" o:spid="_x0000_s2050" o:spt="1"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50182A"/>
            </w:txbxContent>
          </v:textbox>
        </v:rect>
      </w:pic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B153">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58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4077169">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C74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409C201E">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DCBA">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249252A">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2C33">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AE6EA78">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8C18">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CC2E428">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3D59">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45C176D">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168C">
    <w:pPr>
      <w:pStyle w:val="43"/>
      <w:pBdr>
        <w:bottom w:val="single" w:color="auto" w:sz="6" w:space="4"/>
      </w:pBdr>
      <w:jc w:val="right"/>
    </w:pPr>
    <w:r>
      <w:t xml:space="preserve">           </w:t>
    </w:r>
    <w:r>
      <w:rPr>
        <w:rFonts w:hint="eastAsia" w:cs="宋体"/>
        <w:lang w:val="zh-CN"/>
      </w:rPr>
      <w:t>杭州市临平区村级政府采购公开招标文件</w:t>
    </w:r>
  </w:p>
  <w:p w14:paraId="532BD1B5">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CD6E">
    <w:pPr>
      <w:pStyle w:val="43"/>
      <w:jc w:val="right"/>
      <w:rPr>
        <w:rFonts w:ascii="FangSong_GB2312" w:eastAsia="Times New Roman"/>
        <w:b/>
        <w:bCs/>
        <w:i/>
        <w:iCs/>
        <w:u w:val="single"/>
      </w:rPr>
    </w:pPr>
    <w:r>
      <w:t></w:t>
    </w:r>
    <w:r>
      <w:rPr>
        <w:rFonts w:hint="eastAsia" w:cs="宋体"/>
        <w:lang w:val="zh-CN"/>
      </w:rPr>
      <w:t>杭州市临平区村级政府采购公开招标文件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F46D">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FFE2">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163E">
    <w:pPr>
      <w:pStyle w:val="4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9FA6">
    <w:pPr>
      <w:pStyle w:val="43"/>
      <w:rPr>
        <w:rFonts w:ascii="FangSong_GB2312" w:eastAsia="Times New Roman"/>
        <w:b/>
        <w:bCs/>
        <w:i/>
        <w:iCs/>
        <w:u w:val="single"/>
      </w:rPr>
    </w:pPr>
    <w:r>
      <w:t xml:space="preserve">                                              </w:t>
    </w:r>
    <w:r>
      <w:rPr>
        <w:rFonts w:hint="eastAsia" w:cs="宋体"/>
        <w:lang w:val="zh-CN"/>
      </w:rPr>
      <w:t>杭州市临平区村级政府采购公开招标文件</w:t>
    </w:r>
  </w:p>
  <w:p w14:paraId="22E36529">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EB58">
    <w:pPr>
      <w:pStyle w:val="43"/>
    </w:pPr>
    <w:r>
      <w:t xml:space="preserve">         </w:t>
    </w:r>
  </w:p>
  <w:p w14:paraId="13D9DABD">
    <w:pPr>
      <w:pStyle w:val="43"/>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FBE6">
    <w:pPr>
      <w:pStyle w:val="43"/>
      <w:rPr>
        <w:rFonts w:ascii="FangSong_GB2312" w:eastAsia="Times New Roman"/>
        <w:b/>
        <w:bCs/>
        <w:i/>
        <w:iCs/>
        <w:u w:val="single"/>
      </w:rPr>
    </w:pPr>
    <w:r>
      <w:t xml:space="preserve">                                                  </w:t>
    </w:r>
    <w:r>
      <w:rPr>
        <w:rFonts w:hint="eastAsia" w:cs="宋体"/>
      </w:rPr>
      <w:t>杭州市政府采购公开招标文件</w:t>
    </w:r>
  </w:p>
  <w:p w14:paraId="58342DC0">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E4B0">
    <w:pPr>
      <w:pStyle w:val="43"/>
    </w:pPr>
    <w:r>
      <w:t xml:space="preserve">         </w:t>
    </w:r>
  </w:p>
  <w:p w14:paraId="65DCC85E">
    <w:pPr>
      <w:pStyle w:val="43"/>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006A">
    <w:pPr>
      <w:pStyle w:val="43"/>
      <w:jc w:val="right"/>
      <w:rPr>
        <w:rFonts w:ascii="FangSong_GB2312" w:eastAsia="Times New Roman"/>
        <w:b/>
        <w:bCs/>
        <w:i/>
        <w:iCs/>
        <w:u w:val="single"/>
      </w:rPr>
    </w:pPr>
    <w:r>
      <w:t xml:space="preserve">                                  </w:t>
    </w:r>
    <w:r>
      <w:rPr>
        <w:rFonts w:hint="eastAsia" w:cs="宋体"/>
      </w:rPr>
      <w:t>杭州市政府采购公开招标文件</w:t>
    </w:r>
  </w:p>
  <w:p w14:paraId="7BCEA14D">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ABCC">
    <w:pPr>
      <w:pStyle w:val="43"/>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067C"/>
    <w:multiLevelType w:val="singleLevel"/>
    <w:tmpl w:val="1D8F067C"/>
    <w:lvl w:ilvl="0" w:tentative="0">
      <w:start w:val="2"/>
      <w:numFmt w:val="decimal"/>
      <w:suff w:val="nothing"/>
      <w:lvlText w:val="（%1）"/>
      <w:lvlJc w:val="left"/>
    </w:lvl>
  </w:abstractNum>
  <w:abstractNum w:abstractNumId="1">
    <w:nsid w:val="4650BE99"/>
    <w:multiLevelType w:val="singleLevel"/>
    <w:tmpl w:val="4650BE99"/>
    <w:lvl w:ilvl="0" w:tentative="0">
      <w:start w:val="7"/>
      <w:numFmt w:val="chineseCounting"/>
      <w:suff w:val="space"/>
      <w:lvlText w:val="%1、"/>
      <w:lvlJc w:val="left"/>
      <w:rPr>
        <w:rFonts w:hint="eastAsia"/>
      </w:rPr>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QyZThkYWY4MWQyMjkxZTI5YzEwY2Y3YzkxMDNmZ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CC"/>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594"/>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11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3E5"/>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37F8"/>
    <w:rsid w:val="019F7441"/>
    <w:rsid w:val="01B37585"/>
    <w:rsid w:val="01BA1319"/>
    <w:rsid w:val="01D55165"/>
    <w:rsid w:val="01DF6BF8"/>
    <w:rsid w:val="01EC2C57"/>
    <w:rsid w:val="020C128D"/>
    <w:rsid w:val="02511F45"/>
    <w:rsid w:val="026B2E25"/>
    <w:rsid w:val="02824D4D"/>
    <w:rsid w:val="028D5FC4"/>
    <w:rsid w:val="02DC4B10"/>
    <w:rsid w:val="02DD76CE"/>
    <w:rsid w:val="02F36323"/>
    <w:rsid w:val="02F5619C"/>
    <w:rsid w:val="02FB2649"/>
    <w:rsid w:val="0326446A"/>
    <w:rsid w:val="032D5555"/>
    <w:rsid w:val="036634D2"/>
    <w:rsid w:val="03DD35E4"/>
    <w:rsid w:val="04076900"/>
    <w:rsid w:val="041A5A3B"/>
    <w:rsid w:val="042311BA"/>
    <w:rsid w:val="042B157A"/>
    <w:rsid w:val="043B4DAD"/>
    <w:rsid w:val="04425FE9"/>
    <w:rsid w:val="048F763B"/>
    <w:rsid w:val="049F330E"/>
    <w:rsid w:val="049F7536"/>
    <w:rsid w:val="04AA775C"/>
    <w:rsid w:val="04AF1889"/>
    <w:rsid w:val="04F66F48"/>
    <w:rsid w:val="051E6F51"/>
    <w:rsid w:val="05251E14"/>
    <w:rsid w:val="05367E34"/>
    <w:rsid w:val="058C0925"/>
    <w:rsid w:val="05A16594"/>
    <w:rsid w:val="05A7762D"/>
    <w:rsid w:val="060E5941"/>
    <w:rsid w:val="06110FAF"/>
    <w:rsid w:val="06493CA7"/>
    <w:rsid w:val="065371E1"/>
    <w:rsid w:val="065A6178"/>
    <w:rsid w:val="066F1CF3"/>
    <w:rsid w:val="06930BB8"/>
    <w:rsid w:val="07245D42"/>
    <w:rsid w:val="07264C62"/>
    <w:rsid w:val="0779354C"/>
    <w:rsid w:val="07A5520D"/>
    <w:rsid w:val="07CC6717"/>
    <w:rsid w:val="07F83BFE"/>
    <w:rsid w:val="08061376"/>
    <w:rsid w:val="08452D77"/>
    <w:rsid w:val="086401F8"/>
    <w:rsid w:val="08751CAA"/>
    <w:rsid w:val="087E4C40"/>
    <w:rsid w:val="08A261FE"/>
    <w:rsid w:val="08D66AD6"/>
    <w:rsid w:val="08DA33A3"/>
    <w:rsid w:val="08E80F13"/>
    <w:rsid w:val="091525D6"/>
    <w:rsid w:val="092F12C7"/>
    <w:rsid w:val="09335624"/>
    <w:rsid w:val="094009C2"/>
    <w:rsid w:val="0944690F"/>
    <w:rsid w:val="09535675"/>
    <w:rsid w:val="095F057D"/>
    <w:rsid w:val="09642282"/>
    <w:rsid w:val="09733572"/>
    <w:rsid w:val="09772C16"/>
    <w:rsid w:val="098353B5"/>
    <w:rsid w:val="09894B72"/>
    <w:rsid w:val="099843CC"/>
    <w:rsid w:val="099D4807"/>
    <w:rsid w:val="09A92330"/>
    <w:rsid w:val="09B06B87"/>
    <w:rsid w:val="09C13146"/>
    <w:rsid w:val="09E04166"/>
    <w:rsid w:val="0A1C0718"/>
    <w:rsid w:val="0A3E7710"/>
    <w:rsid w:val="0A5B7E63"/>
    <w:rsid w:val="0AA374A5"/>
    <w:rsid w:val="0AAB7649"/>
    <w:rsid w:val="0ABC5606"/>
    <w:rsid w:val="0B30404E"/>
    <w:rsid w:val="0B4712FE"/>
    <w:rsid w:val="0B4C6C14"/>
    <w:rsid w:val="0B631A88"/>
    <w:rsid w:val="0B683D45"/>
    <w:rsid w:val="0B7F3F11"/>
    <w:rsid w:val="0B884417"/>
    <w:rsid w:val="0BD06B0F"/>
    <w:rsid w:val="0BF6188C"/>
    <w:rsid w:val="0BF73C91"/>
    <w:rsid w:val="0C170175"/>
    <w:rsid w:val="0C571A41"/>
    <w:rsid w:val="0C5C1171"/>
    <w:rsid w:val="0C5E1CBC"/>
    <w:rsid w:val="0C615B50"/>
    <w:rsid w:val="0C8445DA"/>
    <w:rsid w:val="0C87121B"/>
    <w:rsid w:val="0CA66A5F"/>
    <w:rsid w:val="0CC007F7"/>
    <w:rsid w:val="0CFE707A"/>
    <w:rsid w:val="0D0429D6"/>
    <w:rsid w:val="0D063BDA"/>
    <w:rsid w:val="0D08375F"/>
    <w:rsid w:val="0D184CFB"/>
    <w:rsid w:val="0D486637"/>
    <w:rsid w:val="0D4A7419"/>
    <w:rsid w:val="0D827401"/>
    <w:rsid w:val="0D84094E"/>
    <w:rsid w:val="0D8A00E9"/>
    <w:rsid w:val="0D8D589E"/>
    <w:rsid w:val="0DA01C73"/>
    <w:rsid w:val="0DC50BB6"/>
    <w:rsid w:val="0DD63300"/>
    <w:rsid w:val="0DF50604"/>
    <w:rsid w:val="0DF702FE"/>
    <w:rsid w:val="0E060E51"/>
    <w:rsid w:val="0E5604B2"/>
    <w:rsid w:val="0E6D5D79"/>
    <w:rsid w:val="0E9D0089"/>
    <w:rsid w:val="0EA52DB5"/>
    <w:rsid w:val="0EB803EE"/>
    <w:rsid w:val="0EF94D4B"/>
    <w:rsid w:val="0F4958DC"/>
    <w:rsid w:val="0F515DF7"/>
    <w:rsid w:val="0F596BA8"/>
    <w:rsid w:val="0F6248D2"/>
    <w:rsid w:val="0F693536"/>
    <w:rsid w:val="0F693E85"/>
    <w:rsid w:val="0F7B0511"/>
    <w:rsid w:val="0F7B76D9"/>
    <w:rsid w:val="0F7F00F1"/>
    <w:rsid w:val="0F816ACD"/>
    <w:rsid w:val="0F9832DB"/>
    <w:rsid w:val="0FB642C6"/>
    <w:rsid w:val="0FBE685F"/>
    <w:rsid w:val="0FBF3FD2"/>
    <w:rsid w:val="0FBF7FF3"/>
    <w:rsid w:val="100E7979"/>
    <w:rsid w:val="10641CE3"/>
    <w:rsid w:val="10646583"/>
    <w:rsid w:val="107962C9"/>
    <w:rsid w:val="107D4B15"/>
    <w:rsid w:val="10834AFB"/>
    <w:rsid w:val="108A3C80"/>
    <w:rsid w:val="10907D42"/>
    <w:rsid w:val="10C26171"/>
    <w:rsid w:val="10F33360"/>
    <w:rsid w:val="10FC16EA"/>
    <w:rsid w:val="110F1D40"/>
    <w:rsid w:val="11266F33"/>
    <w:rsid w:val="118963A1"/>
    <w:rsid w:val="11914136"/>
    <w:rsid w:val="11C6522A"/>
    <w:rsid w:val="11E104CC"/>
    <w:rsid w:val="11E20309"/>
    <w:rsid w:val="11E611CF"/>
    <w:rsid w:val="12255233"/>
    <w:rsid w:val="122D3578"/>
    <w:rsid w:val="12530213"/>
    <w:rsid w:val="127723A9"/>
    <w:rsid w:val="12862074"/>
    <w:rsid w:val="12883966"/>
    <w:rsid w:val="129E45B4"/>
    <w:rsid w:val="12D81596"/>
    <w:rsid w:val="12DE2CFB"/>
    <w:rsid w:val="13072A44"/>
    <w:rsid w:val="135F4BE2"/>
    <w:rsid w:val="139B1A0A"/>
    <w:rsid w:val="139D25C7"/>
    <w:rsid w:val="13BE4771"/>
    <w:rsid w:val="13BF3CE4"/>
    <w:rsid w:val="13C54541"/>
    <w:rsid w:val="13E459A8"/>
    <w:rsid w:val="13FD49A9"/>
    <w:rsid w:val="141008D8"/>
    <w:rsid w:val="14125FE6"/>
    <w:rsid w:val="146D271E"/>
    <w:rsid w:val="14982588"/>
    <w:rsid w:val="149A5AD9"/>
    <w:rsid w:val="14A7619D"/>
    <w:rsid w:val="14C0004C"/>
    <w:rsid w:val="14E45200"/>
    <w:rsid w:val="14EC3978"/>
    <w:rsid w:val="150536C3"/>
    <w:rsid w:val="150C1963"/>
    <w:rsid w:val="151447A0"/>
    <w:rsid w:val="154A6454"/>
    <w:rsid w:val="15762120"/>
    <w:rsid w:val="15B101E1"/>
    <w:rsid w:val="16A8729C"/>
    <w:rsid w:val="16B33777"/>
    <w:rsid w:val="16BC70A7"/>
    <w:rsid w:val="16C6339E"/>
    <w:rsid w:val="16E95CCD"/>
    <w:rsid w:val="17003C21"/>
    <w:rsid w:val="172F2D79"/>
    <w:rsid w:val="17557BEF"/>
    <w:rsid w:val="17AD6F65"/>
    <w:rsid w:val="17BF5F86"/>
    <w:rsid w:val="17D349C1"/>
    <w:rsid w:val="181F6915"/>
    <w:rsid w:val="1830729E"/>
    <w:rsid w:val="1870062C"/>
    <w:rsid w:val="18817102"/>
    <w:rsid w:val="18830A15"/>
    <w:rsid w:val="18852B28"/>
    <w:rsid w:val="188B5321"/>
    <w:rsid w:val="189E11E6"/>
    <w:rsid w:val="19181A3A"/>
    <w:rsid w:val="196E422C"/>
    <w:rsid w:val="197E6DC8"/>
    <w:rsid w:val="19932372"/>
    <w:rsid w:val="19A20DD5"/>
    <w:rsid w:val="19AE03F1"/>
    <w:rsid w:val="19FB2A6A"/>
    <w:rsid w:val="1A071A03"/>
    <w:rsid w:val="1A1F16AE"/>
    <w:rsid w:val="1A2754C7"/>
    <w:rsid w:val="1A3700DF"/>
    <w:rsid w:val="1A3B5C77"/>
    <w:rsid w:val="1A984BAD"/>
    <w:rsid w:val="1AB8220E"/>
    <w:rsid w:val="1ABF0FF7"/>
    <w:rsid w:val="1AC83E25"/>
    <w:rsid w:val="1AE4166C"/>
    <w:rsid w:val="1AF06CFB"/>
    <w:rsid w:val="1AF11B8D"/>
    <w:rsid w:val="1B11359C"/>
    <w:rsid w:val="1B2A271F"/>
    <w:rsid w:val="1B302BB2"/>
    <w:rsid w:val="1B530544"/>
    <w:rsid w:val="1B713184"/>
    <w:rsid w:val="1B9131C9"/>
    <w:rsid w:val="1BA209CF"/>
    <w:rsid w:val="1BAD252B"/>
    <w:rsid w:val="1BB4777D"/>
    <w:rsid w:val="1BC218BC"/>
    <w:rsid w:val="1BD75AB8"/>
    <w:rsid w:val="1C0459C2"/>
    <w:rsid w:val="1C1B3B4A"/>
    <w:rsid w:val="1C294DFA"/>
    <w:rsid w:val="1C5122BF"/>
    <w:rsid w:val="1C88086E"/>
    <w:rsid w:val="1D266CE1"/>
    <w:rsid w:val="1D3963AF"/>
    <w:rsid w:val="1D6A673C"/>
    <w:rsid w:val="1D7D2EBB"/>
    <w:rsid w:val="1D9247AE"/>
    <w:rsid w:val="1DB567EC"/>
    <w:rsid w:val="1DBE7F8F"/>
    <w:rsid w:val="1DC563C2"/>
    <w:rsid w:val="1DE67D26"/>
    <w:rsid w:val="1DF51A98"/>
    <w:rsid w:val="1E3D060F"/>
    <w:rsid w:val="1E3F7D2E"/>
    <w:rsid w:val="1E4134E4"/>
    <w:rsid w:val="1E5062B3"/>
    <w:rsid w:val="1E523514"/>
    <w:rsid w:val="1E714A66"/>
    <w:rsid w:val="1E802593"/>
    <w:rsid w:val="1EA703CC"/>
    <w:rsid w:val="1EA7096E"/>
    <w:rsid w:val="1EB7330C"/>
    <w:rsid w:val="1F0A0FF3"/>
    <w:rsid w:val="1F1B6B54"/>
    <w:rsid w:val="1F2E4B98"/>
    <w:rsid w:val="1F446C62"/>
    <w:rsid w:val="1F5771FF"/>
    <w:rsid w:val="1FE868A9"/>
    <w:rsid w:val="1FF13E14"/>
    <w:rsid w:val="20034907"/>
    <w:rsid w:val="20173E4B"/>
    <w:rsid w:val="204A14C9"/>
    <w:rsid w:val="204E48BC"/>
    <w:rsid w:val="208921B3"/>
    <w:rsid w:val="208A0FEC"/>
    <w:rsid w:val="20973DEB"/>
    <w:rsid w:val="20B26522"/>
    <w:rsid w:val="20B44310"/>
    <w:rsid w:val="211116EB"/>
    <w:rsid w:val="212B47F0"/>
    <w:rsid w:val="216133FC"/>
    <w:rsid w:val="21CB1582"/>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8B00E2"/>
    <w:rsid w:val="25A917A6"/>
    <w:rsid w:val="25BE27CC"/>
    <w:rsid w:val="25F74A5C"/>
    <w:rsid w:val="2628662C"/>
    <w:rsid w:val="262C11AD"/>
    <w:rsid w:val="262D45DE"/>
    <w:rsid w:val="26525F4C"/>
    <w:rsid w:val="267A11BB"/>
    <w:rsid w:val="267C2231"/>
    <w:rsid w:val="26A53EF9"/>
    <w:rsid w:val="26A94201"/>
    <w:rsid w:val="26AC274F"/>
    <w:rsid w:val="26BB5599"/>
    <w:rsid w:val="27044A29"/>
    <w:rsid w:val="271D34C8"/>
    <w:rsid w:val="276142BF"/>
    <w:rsid w:val="27783712"/>
    <w:rsid w:val="27907362"/>
    <w:rsid w:val="27C5560D"/>
    <w:rsid w:val="27C94452"/>
    <w:rsid w:val="27FF1C45"/>
    <w:rsid w:val="280B1051"/>
    <w:rsid w:val="28333E1D"/>
    <w:rsid w:val="28454BD6"/>
    <w:rsid w:val="28455253"/>
    <w:rsid w:val="28551971"/>
    <w:rsid w:val="285B1C53"/>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2D59A3"/>
    <w:rsid w:val="2B3260B1"/>
    <w:rsid w:val="2B437463"/>
    <w:rsid w:val="2B7807EE"/>
    <w:rsid w:val="2B7E4704"/>
    <w:rsid w:val="2B964513"/>
    <w:rsid w:val="2BA17BE7"/>
    <w:rsid w:val="2BAC66B6"/>
    <w:rsid w:val="2BBF00EC"/>
    <w:rsid w:val="2BC37CFD"/>
    <w:rsid w:val="2BD5237F"/>
    <w:rsid w:val="2BE536CE"/>
    <w:rsid w:val="2BE758D9"/>
    <w:rsid w:val="2C09049E"/>
    <w:rsid w:val="2C0A653C"/>
    <w:rsid w:val="2C191F85"/>
    <w:rsid w:val="2CE82D6F"/>
    <w:rsid w:val="2D170835"/>
    <w:rsid w:val="2D343236"/>
    <w:rsid w:val="2D60110A"/>
    <w:rsid w:val="2D75147F"/>
    <w:rsid w:val="2DD15014"/>
    <w:rsid w:val="2DF72DE4"/>
    <w:rsid w:val="2E0220AF"/>
    <w:rsid w:val="2E4B082A"/>
    <w:rsid w:val="2E5D4E86"/>
    <w:rsid w:val="2E5D790B"/>
    <w:rsid w:val="2E9A3C18"/>
    <w:rsid w:val="2EBB0FEE"/>
    <w:rsid w:val="2EC63002"/>
    <w:rsid w:val="2F0A6B38"/>
    <w:rsid w:val="2F946CCB"/>
    <w:rsid w:val="2FAA36C3"/>
    <w:rsid w:val="2FD25781"/>
    <w:rsid w:val="2FFD7934"/>
    <w:rsid w:val="301A4236"/>
    <w:rsid w:val="304545E8"/>
    <w:rsid w:val="305A3E33"/>
    <w:rsid w:val="30733ACD"/>
    <w:rsid w:val="307D6477"/>
    <w:rsid w:val="308C3862"/>
    <w:rsid w:val="309379D8"/>
    <w:rsid w:val="309B4B67"/>
    <w:rsid w:val="30A270F7"/>
    <w:rsid w:val="30DF1478"/>
    <w:rsid w:val="30EC586F"/>
    <w:rsid w:val="30F93D50"/>
    <w:rsid w:val="30FC5EC1"/>
    <w:rsid w:val="311A48F7"/>
    <w:rsid w:val="312F4B62"/>
    <w:rsid w:val="31740B9D"/>
    <w:rsid w:val="319C6071"/>
    <w:rsid w:val="31AC537E"/>
    <w:rsid w:val="31C202BE"/>
    <w:rsid w:val="31E3679B"/>
    <w:rsid w:val="31E732FD"/>
    <w:rsid w:val="32146FA0"/>
    <w:rsid w:val="323E6274"/>
    <w:rsid w:val="32517576"/>
    <w:rsid w:val="32AD1732"/>
    <w:rsid w:val="32BB7BF1"/>
    <w:rsid w:val="32BE5C2C"/>
    <w:rsid w:val="32FB6478"/>
    <w:rsid w:val="32FE3347"/>
    <w:rsid w:val="330A0A9B"/>
    <w:rsid w:val="33263B3F"/>
    <w:rsid w:val="336963EB"/>
    <w:rsid w:val="33816EEB"/>
    <w:rsid w:val="33A14519"/>
    <w:rsid w:val="33AB6E04"/>
    <w:rsid w:val="33EB55CD"/>
    <w:rsid w:val="33EC4C02"/>
    <w:rsid w:val="340D2360"/>
    <w:rsid w:val="3410665D"/>
    <w:rsid w:val="34165624"/>
    <w:rsid w:val="34211214"/>
    <w:rsid w:val="342E63AB"/>
    <w:rsid w:val="34950E68"/>
    <w:rsid w:val="34986E94"/>
    <w:rsid w:val="34AF62C9"/>
    <w:rsid w:val="34CB4388"/>
    <w:rsid w:val="34D450E2"/>
    <w:rsid w:val="34FA6E12"/>
    <w:rsid w:val="35016021"/>
    <w:rsid w:val="358D5588"/>
    <w:rsid w:val="363A3B40"/>
    <w:rsid w:val="365302AE"/>
    <w:rsid w:val="36607A0A"/>
    <w:rsid w:val="366E227C"/>
    <w:rsid w:val="366F2E0D"/>
    <w:rsid w:val="367B6A5C"/>
    <w:rsid w:val="36A74ADA"/>
    <w:rsid w:val="36AD60D5"/>
    <w:rsid w:val="36B224F9"/>
    <w:rsid w:val="36EC0CC9"/>
    <w:rsid w:val="370E36FA"/>
    <w:rsid w:val="373F410B"/>
    <w:rsid w:val="37B409D1"/>
    <w:rsid w:val="37B5307D"/>
    <w:rsid w:val="37E2704A"/>
    <w:rsid w:val="37EE7094"/>
    <w:rsid w:val="38296C89"/>
    <w:rsid w:val="383002EB"/>
    <w:rsid w:val="38586797"/>
    <w:rsid w:val="38A26E91"/>
    <w:rsid w:val="38B47225"/>
    <w:rsid w:val="38BC0149"/>
    <w:rsid w:val="38D87D1C"/>
    <w:rsid w:val="38FF4781"/>
    <w:rsid w:val="39342593"/>
    <w:rsid w:val="39374E81"/>
    <w:rsid w:val="39636459"/>
    <w:rsid w:val="396B7F6C"/>
    <w:rsid w:val="39B417A9"/>
    <w:rsid w:val="39CD4AAE"/>
    <w:rsid w:val="39DE420F"/>
    <w:rsid w:val="39FC5695"/>
    <w:rsid w:val="3A006D8E"/>
    <w:rsid w:val="3A3651E5"/>
    <w:rsid w:val="3A4818A4"/>
    <w:rsid w:val="3A676BB4"/>
    <w:rsid w:val="3A744481"/>
    <w:rsid w:val="3A8C7BEF"/>
    <w:rsid w:val="3A906246"/>
    <w:rsid w:val="3A930564"/>
    <w:rsid w:val="3B2349B7"/>
    <w:rsid w:val="3B616CFF"/>
    <w:rsid w:val="3B6259F6"/>
    <w:rsid w:val="3B6778CC"/>
    <w:rsid w:val="3B976654"/>
    <w:rsid w:val="3BC01EFC"/>
    <w:rsid w:val="3BCA786A"/>
    <w:rsid w:val="3BD31E2F"/>
    <w:rsid w:val="3BF15831"/>
    <w:rsid w:val="3C105946"/>
    <w:rsid w:val="3C471448"/>
    <w:rsid w:val="3C5F759A"/>
    <w:rsid w:val="3C6C525A"/>
    <w:rsid w:val="3CC40D10"/>
    <w:rsid w:val="3CCE23CB"/>
    <w:rsid w:val="3CD17D17"/>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177D5"/>
    <w:rsid w:val="3EAF4836"/>
    <w:rsid w:val="3EC33DFA"/>
    <w:rsid w:val="3F060E16"/>
    <w:rsid w:val="3F1370C8"/>
    <w:rsid w:val="3F1D1096"/>
    <w:rsid w:val="3F2F0234"/>
    <w:rsid w:val="3F6363FE"/>
    <w:rsid w:val="3F756B8F"/>
    <w:rsid w:val="3F95482B"/>
    <w:rsid w:val="3F9D6D5C"/>
    <w:rsid w:val="4019356B"/>
    <w:rsid w:val="405234CD"/>
    <w:rsid w:val="40592157"/>
    <w:rsid w:val="406E1CAE"/>
    <w:rsid w:val="40A0133A"/>
    <w:rsid w:val="40C31A53"/>
    <w:rsid w:val="40FF545D"/>
    <w:rsid w:val="41004C87"/>
    <w:rsid w:val="410067C8"/>
    <w:rsid w:val="412F06F1"/>
    <w:rsid w:val="416F403F"/>
    <w:rsid w:val="418F0D2A"/>
    <w:rsid w:val="41D01505"/>
    <w:rsid w:val="41EE5566"/>
    <w:rsid w:val="42187B5C"/>
    <w:rsid w:val="422C4DD6"/>
    <w:rsid w:val="42474939"/>
    <w:rsid w:val="424C3C57"/>
    <w:rsid w:val="42602204"/>
    <w:rsid w:val="42613FF3"/>
    <w:rsid w:val="42660D96"/>
    <w:rsid w:val="428667D2"/>
    <w:rsid w:val="42CD1CE0"/>
    <w:rsid w:val="42E1381E"/>
    <w:rsid w:val="42ED6459"/>
    <w:rsid w:val="42FE58DD"/>
    <w:rsid w:val="43174B3D"/>
    <w:rsid w:val="432C3602"/>
    <w:rsid w:val="434B790E"/>
    <w:rsid w:val="4360274F"/>
    <w:rsid w:val="438D4D3E"/>
    <w:rsid w:val="43977AB6"/>
    <w:rsid w:val="43A3342B"/>
    <w:rsid w:val="43C77C27"/>
    <w:rsid w:val="43DE09EE"/>
    <w:rsid w:val="44002FAD"/>
    <w:rsid w:val="44862689"/>
    <w:rsid w:val="449101DD"/>
    <w:rsid w:val="44AA5DFD"/>
    <w:rsid w:val="44AE14AB"/>
    <w:rsid w:val="44B0611C"/>
    <w:rsid w:val="44DE1391"/>
    <w:rsid w:val="451B225C"/>
    <w:rsid w:val="452410C9"/>
    <w:rsid w:val="45317DFB"/>
    <w:rsid w:val="454573FE"/>
    <w:rsid w:val="456D3CE4"/>
    <w:rsid w:val="4579042C"/>
    <w:rsid w:val="457F0571"/>
    <w:rsid w:val="45851176"/>
    <w:rsid w:val="4585742F"/>
    <w:rsid w:val="45AD0121"/>
    <w:rsid w:val="45C63B94"/>
    <w:rsid w:val="45C80705"/>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809698F"/>
    <w:rsid w:val="4811697D"/>
    <w:rsid w:val="48703C03"/>
    <w:rsid w:val="487A3E25"/>
    <w:rsid w:val="488B5503"/>
    <w:rsid w:val="48937E21"/>
    <w:rsid w:val="489A0361"/>
    <w:rsid w:val="48B94FF3"/>
    <w:rsid w:val="48D96554"/>
    <w:rsid w:val="48E37AAB"/>
    <w:rsid w:val="48FD4B4C"/>
    <w:rsid w:val="490A68E0"/>
    <w:rsid w:val="490F3BD6"/>
    <w:rsid w:val="491055FE"/>
    <w:rsid w:val="495F5B3E"/>
    <w:rsid w:val="496F77D7"/>
    <w:rsid w:val="497654FD"/>
    <w:rsid w:val="49B64211"/>
    <w:rsid w:val="49BD1BE8"/>
    <w:rsid w:val="49F6167F"/>
    <w:rsid w:val="4A064FA0"/>
    <w:rsid w:val="4A16615C"/>
    <w:rsid w:val="4A231504"/>
    <w:rsid w:val="4A2C5140"/>
    <w:rsid w:val="4A4424D7"/>
    <w:rsid w:val="4A9F41BB"/>
    <w:rsid w:val="4AAE36F9"/>
    <w:rsid w:val="4AAF0EC3"/>
    <w:rsid w:val="4AB329E1"/>
    <w:rsid w:val="4AB82D0F"/>
    <w:rsid w:val="4AEB7664"/>
    <w:rsid w:val="4AFD7C19"/>
    <w:rsid w:val="4B0567D1"/>
    <w:rsid w:val="4B0E1D4E"/>
    <w:rsid w:val="4B236AAE"/>
    <w:rsid w:val="4B707271"/>
    <w:rsid w:val="4B891753"/>
    <w:rsid w:val="4B8D7117"/>
    <w:rsid w:val="4B9739F7"/>
    <w:rsid w:val="4BCB2A8D"/>
    <w:rsid w:val="4BDC6622"/>
    <w:rsid w:val="4BE23238"/>
    <w:rsid w:val="4BEE2503"/>
    <w:rsid w:val="4C245A30"/>
    <w:rsid w:val="4C3D76B9"/>
    <w:rsid w:val="4C72630D"/>
    <w:rsid w:val="4CB6685F"/>
    <w:rsid w:val="4CBE0364"/>
    <w:rsid w:val="4CC367FE"/>
    <w:rsid w:val="4CD60F91"/>
    <w:rsid w:val="4CDE6D29"/>
    <w:rsid w:val="4D077F3C"/>
    <w:rsid w:val="4D123355"/>
    <w:rsid w:val="4D2A3B31"/>
    <w:rsid w:val="4D312C52"/>
    <w:rsid w:val="4D905305"/>
    <w:rsid w:val="4D964A72"/>
    <w:rsid w:val="4D9C1254"/>
    <w:rsid w:val="4DD67B6B"/>
    <w:rsid w:val="4E0351ED"/>
    <w:rsid w:val="4E310F05"/>
    <w:rsid w:val="4E3123F0"/>
    <w:rsid w:val="4E793892"/>
    <w:rsid w:val="4E800872"/>
    <w:rsid w:val="4EB90223"/>
    <w:rsid w:val="4EC569ED"/>
    <w:rsid w:val="4ED50EA1"/>
    <w:rsid w:val="4EEC050C"/>
    <w:rsid w:val="4F104EC3"/>
    <w:rsid w:val="4F3D7B54"/>
    <w:rsid w:val="4F47354A"/>
    <w:rsid w:val="4F7800DE"/>
    <w:rsid w:val="4F911C54"/>
    <w:rsid w:val="4FE625E0"/>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1D47371"/>
    <w:rsid w:val="51EB616D"/>
    <w:rsid w:val="522E4CC3"/>
    <w:rsid w:val="5244713B"/>
    <w:rsid w:val="52615633"/>
    <w:rsid w:val="527A01F2"/>
    <w:rsid w:val="52977FD4"/>
    <w:rsid w:val="52A25790"/>
    <w:rsid w:val="52A96B6F"/>
    <w:rsid w:val="52B45975"/>
    <w:rsid w:val="52D90896"/>
    <w:rsid w:val="52D94AA4"/>
    <w:rsid w:val="52EA3A62"/>
    <w:rsid w:val="52F50BB8"/>
    <w:rsid w:val="52FE4928"/>
    <w:rsid w:val="53097272"/>
    <w:rsid w:val="53132B39"/>
    <w:rsid w:val="532540D9"/>
    <w:rsid w:val="53544462"/>
    <w:rsid w:val="536632C0"/>
    <w:rsid w:val="53837C2E"/>
    <w:rsid w:val="5397158E"/>
    <w:rsid w:val="53A46AC8"/>
    <w:rsid w:val="54013861"/>
    <w:rsid w:val="54487265"/>
    <w:rsid w:val="544D6070"/>
    <w:rsid w:val="54605E1E"/>
    <w:rsid w:val="54857525"/>
    <w:rsid w:val="54B3506A"/>
    <w:rsid w:val="54CA0D16"/>
    <w:rsid w:val="54DD4057"/>
    <w:rsid w:val="54E7490F"/>
    <w:rsid w:val="55025E29"/>
    <w:rsid w:val="550764A4"/>
    <w:rsid w:val="550B2BF6"/>
    <w:rsid w:val="550D609A"/>
    <w:rsid w:val="550E49AA"/>
    <w:rsid w:val="55214EB5"/>
    <w:rsid w:val="55364EFD"/>
    <w:rsid w:val="555D4828"/>
    <w:rsid w:val="557A4C8B"/>
    <w:rsid w:val="558931E1"/>
    <w:rsid w:val="55923347"/>
    <w:rsid w:val="55925180"/>
    <w:rsid w:val="55983B1B"/>
    <w:rsid w:val="55A8376B"/>
    <w:rsid w:val="55DC29B6"/>
    <w:rsid w:val="55DD4241"/>
    <w:rsid w:val="56241425"/>
    <w:rsid w:val="564137D8"/>
    <w:rsid w:val="566B6D1E"/>
    <w:rsid w:val="57032A2C"/>
    <w:rsid w:val="570F5219"/>
    <w:rsid w:val="575C61DB"/>
    <w:rsid w:val="575D12B5"/>
    <w:rsid w:val="57610A87"/>
    <w:rsid w:val="577B1140"/>
    <w:rsid w:val="577B7F21"/>
    <w:rsid w:val="577F181B"/>
    <w:rsid w:val="57823FC0"/>
    <w:rsid w:val="57921984"/>
    <w:rsid w:val="579737F0"/>
    <w:rsid w:val="57AB7B30"/>
    <w:rsid w:val="57AF5251"/>
    <w:rsid w:val="57B26373"/>
    <w:rsid w:val="57B63F04"/>
    <w:rsid w:val="57CD20C2"/>
    <w:rsid w:val="57D675AB"/>
    <w:rsid w:val="57D8072B"/>
    <w:rsid w:val="57D95FDD"/>
    <w:rsid w:val="58917D2F"/>
    <w:rsid w:val="5894085C"/>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AFA3071"/>
    <w:rsid w:val="5B1769FD"/>
    <w:rsid w:val="5B2E1A1D"/>
    <w:rsid w:val="5B3F7B26"/>
    <w:rsid w:val="5B5F61CD"/>
    <w:rsid w:val="5B843A1C"/>
    <w:rsid w:val="5B873E3F"/>
    <w:rsid w:val="5C02690E"/>
    <w:rsid w:val="5C0A6E8C"/>
    <w:rsid w:val="5C196DA7"/>
    <w:rsid w:val="5C2A048C"/>
    <w:rsid w:val="5C80234E"/>
    <w:rsid w:val="5C8A680C"/>
    <w:rsid w:val="5D0C4701"/>
    <w:rsid w:val="5D0F0395"/>
    <w:rsid w:val="5D221076"/>
    <w:rsid w:val="5D397964"/>
    <w:rsid w:val="5D4E0BA7"/>
    <w:rsid w:val="5D5A391C"/>
    <w:rsid w:val="5D5F10C0"/>
    <w:rsid w:val="5D891B7B"/>
    <w:rsid w:val="5DAD38EE"/>
    <w:rsid w:val="5DE9304A"/>
    <w:rsid w:val="5E006862"/>
    <w:rsid w:val="5E0207B9"/>
    <w:rsid w:val="5E0546F1"/>
    <w:rsid w:val="5E1834A1"/>
    <w:rsid w:val="5E261785"/>
    <w:rsid w:val="5E3176CE"/>
    <w:rsid w:val="5E4A7017"/>
    <w:rsid w:val="5E552BBA"/>
    <w:rsid w:val="5E611C10"/>
    <w:rsid w:val="5EEF091E"/>
    <w:rsid w:val="5EFC7377"/>
    <w:rsid w:val="5F06174D"/>
    <w:rsid w:val="5F3A3602"/>
    <w:rsid w:val="5F6277C6"/>
    <w:rsid w:val="5F6D0B1D"/>
    <w:rsid w:val="5F8215E5"/>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1FB33CF"/>
    <w:rsid w:val="62000E56"/>
    <w:rsid w:val="620152D8"/>
    <w:rsid w:val="622A34BA"/>
    <w:rsid w:val="623F74CB"/>
    <w:rsid w:val="624D7C41"/>
    <w:rsid w:val="624F3E49"/>
    <w:rsid w:val="62632286"/>
    <w:rsid w:val="62885958"/>
    <w:rsid w:val="62C04986"/>
    <w:rsid w:val="62F40B65"/>
    <w:rsid w:val="62FC2CFE"/>
    <w:rsid w:val="63024505"/>
    <w:rsid w:val="635B1DB5"/>
    <w:rsid w:val="63711FED"/>
    <w:rsid w:val="63880DDC"/>
    <w:rsid w:val="638D750D"/>
    <w:rsid w:val="63A05822"/>
    <w:rsid w:val="63AC6CC0"/>
    <w:rsid w:val="63C13DF7"/>
    <w:rsid w:val="63E7008A"/>
    <w:rsid w:val="63FA5D8A"/>
    <w:rsid w:val="64055776"/>
    <w:rsid w:val="64240056"/>
    <w:rsid w:val="643E143A"/>
    <w:rsid w:val="648B6EEF"/>
    <w:rsid w:val="64C158BF"/>
    <w:rsid w:val="64CE2EAA"/>
    <w:rsid w:val="64D945FF"/>
    <w:rsid w:val="64EA2755"/>
    <w:rsid w:val="653C3090"/>
    <w:rsid w:val="65854376"/>
    <w:rsid w:val="658767BE"/>
    <w:rsid w:val="65892531"/>
    <w:rsid w:val="659372FF"/>
    <w:rsid w:val="66195831"/>
    <w:rsid w:val="66241175"/>
    <w:rsid w:val="662E75B1"/>
    <w:rsid w:val="66342C2E"/>
    <w:rsid w:val="663E784C"/>
    <w:rsid w:val="668B6A45"/>
    <w:rsid w:val="66B42B7F"/>
    <w:rsid w:val="672F3F24"/>
    <w:rsid w:val="673E055F"/>
    <w:rsid w:val="67551CE3"/>
    <w:rsid w:val="67A22552"/>
    <w:rsid w:val="67B22DCC"/>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25B55"/>
    <w:rsid w:val="693E15D3"/>
    <w:rsid w:val="69600B8D"/>
    <w:rsid w:val="69627681"/>
    <w:rsid w:val="6977531D"/>
    <w:rsid w:val="698B26E2"/>
    <w:rsid w:val="69CC2BFF"/>
    <w:rsid w:val="69EE569C"/>
    <w:rsid w:val="69FA03FA"/>
    <w:rsid w:val="69FD55B8"/>
    <w:rsid w:val="6A0905B5"/>
    <w:rsid w:val="6A0B1C62"/>
    <w:rsid w:val="6A2406C8"/>
    <w:rsid w:val="6A751948"/>
    <w:rsid w:val="6ADE0BD1"/>
    <w:rsid w:val="6AE96859"/>
    <w:rsid w:val="6B147746"/>
    <w:rsid w:val="6B24787C"/>
    <w:rsid w:val="6B35483E"/>
    <w:rsid w:val="6B45709F"/>
    <w:rsid w:val="6B573233"/>
    <w:rsid w:val="6B5B6274"/>
    <w:rsid w:val="6B935D53"/>
    <w:rsid w:val="6BA77356"/>
    <w:rsid w:val="6C0D3E4B"/>
    <w:rsid w:val="6C196F71"/>
    <w:rsid w:val="6C226FCB"/>
    <w:rsid w:val="6C31226F"/>
    <w:rsid w:val="6C517BBF"/>
    <w:rsid w:val="6C552F0B"/>
    <w:rsid w:val="6C8C67B7"/>
    <w:rsid w:val="6C9D744C"/>
    <w:rsid w:val="6CB2505C"/>
    <w:rsid w:val="6D112ED6"/>
    <w:rsid w:val="6D167928"/>
    <w:rsid w:val="6D185EEC"/>
    <w:rsid w:val="6D26299B"/>
    <w:rsid w:val="6D3659CC"/>
    <w:rsid w:val="6D4772EC"/>
    <w:rsid w:val="6D5B2C1A"/>
    <w:rsid w:val="6D9078AF"/>
    <w:rsid w:val="6DAA3FEF"/>
    <w:rsid w:val="6DAD7223"/>
    <w:rsid w:val="6DC0172B"/>
    <w:rsid w:val="6DCB690C"/>
    <w:rsid w:val="6DD41A5B"/>
    <w:rsid w:val="6DF43C2E"/>
    <w:rsid w:val="6DF51CA3"/>
    <w:rsid w:val="6DF53039"/>
    <w:rsid w:val="6E2F0E6E"/>
    <w:rsid w:val="6E8335BD"/>
    <w:rsid w:val="6E8E12EF"/>
    <w:rsid w:val="6E972936"/>
    <w:rsid w:val="6EB13D16"/>
    <w:rsid w:val="6ED446C5"/>
    <w:rsid w:val="6F2A7D94"/>
    <w:rsid w:val="6F3A77EB"/>
    <w:rsid w:val="6F8331F1"/>
    <w:rsid w:val="6FAE1A09"/>
    <w:rsid w:val="6FD75BF8"/>
    <w:rsid w:val="707723D0"/>
    <w:rsid w:val="709177BB"/>
    <w:rsid w:val="70A30964"/>
    <w:rsid w:val="70F5661B"/>
    <w:rsid w:val="71360107"/>
    <w:rsid w:val="713B688E"/>
    <w:rsid w:val="713C7845"/>
    <w:rsid w:val="714A76D4"/>
    <w:rsid w:val="71607243"/>
    <w:rsid w:val="71752277"/>
    <w:rsid w:val="71D43752"/>
    <w:rsid w:val="71E83B68"/>
    <w:rsid w:val="71F1796A"/>
    <w:rsid w:val="72002774"/>
    <w:rsid w:val="72154626"/>
    <w:rsid w:val="72262B5D"/>
    <w:rsid w:val="72283FF7"/>
    <w:rsid w:val="722E7212"/>
    <w:rsid w:val="723A0474"/>
    <w:rsid w:val="725220C4"/>
    <w:rsid w:val="725923E4"/>
    <w:rsid w:val="726363C6"/>
    <w:rsid w:val="726E72F5"/>
    <w:rsid w:val="72785938"/>
    <w:rsid w:val="72864BF7"/>
    <w:rsid w:val="729023FC"/>
    <w:rsid w:val="730F2666"/>
    <w:rsid w:val="735B0D96"/>
    <w:rsid w:val="73C0646E"/>
    <w:rsid w:val="73E109C6"/>
    <w:rsid w:val="73EA15CE"/>
    <w:rsid w:val="742222F5"/>
    <w:rsid w:val="74476126"/>
    <w:rsid w:val="74706664"/>
    <w:rsid w:val="747F3682"/>
    <w:rsid w:val="749C4185"/>
    <w:rsid w:val="75067759"/>
    <w:rsid w:val="752E6DCD"/>
    <w:rsid w:val="7551380D"/>
    <w:rsid w:val="75600BE5"/>
    <w:rsid w:val="7564475C"/>
    <w:rsid w:val="7583797F"/>
    <w:rsid w:val="75AD1FE0"/>
    <w:rsid w:val="75D20F1D"/>
    <w:rsid w:val="75DA2C18"/>
    <w:rsid w:val="75F54412"/>
    <w:rsid w:val="76051E1C"/>
    <w:rsid w:val="761C76BD"/>
    <w:rsid w:val="761D08E0"/>
    <w:rsid w:val="765D347C"/>
    <w:rsid w:val="76826699"/>
    <w:rsid w:val="76A42C5C"/>
    <w:rsid w:val="76A440A0"/>
    <w:rsid w:val="76BE5591"/>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B1616"/>
    <w:rsid w:val="797E66A9"/>
    <w:rsid w:val="79A97383"/>
    <w:rsid w:val="79E27E8B"/>
    <w:rsid w:val="79E3752A"/>
    <w:rsid w:val="79F850CE"/>
    <w:rsid w:val="79FD443C"/>
    <w:rsid w:val="7A015D0A"/>
    <w:rsid w:val="7A1D1975"/>
    <w:rsid w:val="7A2A5523"/>
    <w:rsid w:val="7A3E5150"/>
    <w:rsid w:val="7A4670D6"/>
    <w:rsid w:val="7A534B63"/>
    <w:rsid w:val="7A614BD3"/>
    <w:rsid w:val="7A615382"/>
    <w:rsid w:val="7A67303B"/>
    <w:rsid w:val="7A857DDB"/>
    <w:rsid w:val="7A894AED"/>
    <w:rsid w:val="7A9A0BEA"/>
    <w:rsid w:val="7AAB1D04"/>
    <w:rsid w:val="7ABA4368"/>
    <w:rsid w:val="7AD05746"/>
    <w:rsid w:val="7ADF5078"/>
    <w:rsid w:val="7AFD58A8"/>
    <w:rsid w:val="7B2342DA"/>
    <w:rsid w:val="7B257FFD"/>
    <w:rsid w:val="7B343476"/>
    <w:rsid w:val="7B5A2978"/>
    <w:rsid w:val="7B5A7E4C"/>
    <w:rsid w:val="7B667AF9"/>
    <w:rsid w:val="7B7374FF"/>
    <w:rsid w:val="7B7468F8"/>
    <w:rsid w:val="7BEE0103"/>
    <w:rsid w:val="7C0A0FE4"/>
    <w:rsid w:val="7C1C72AC"/>
    <w:rsid w:val="7C254906"/>
    <w:rsid w:val="7C2A099F"/>
    <w:rsid w:val="7C556E26"/>
    <w:rsid w:val="7C590818"/>
    <w:rsid w:val="7C7C10F6"/>
    <w:rsid w:val="7C853BEA"/>
    <w:rsid w:val="7C881368"/>
    <w:rsid w:val="7CAA096B"/>
    <w:rsid w:val="7CE27788"/>
    <w:rsid w:val="7D0C32F1"/>
    <w:rsid w:val="7D0F408D"/>
    <w:rsid w:val="7D0F483D"/>
    <w:rsid w:val="7D491C6C"/>
    <w:rsid w:val="7D5429C0"/>
    <w:rsid w:val="7D6E6D43"/>
    <w:rsid w:val="7DB57A34"/>
    <w:rsid w:val="7DE60973"/>
    <w:rsid w:val="7DEF0916"/>
    <w:rsid w:val="7E03663C"/>
    <w:rsid w:val="7E1E5218"/>
    <w:rsid w:val="7E523F5E"/>
    <w:rsid w:val="7E9A4E1F"/>
    <w:rsid w:val="7EA7723A"/>
    <w:rsid w:val="7EC81498"/>
    <w:rsid w:val="7EE13FAC"/>
    <w:rsid w:val="7EF56FBB"/>
    <w:rsid w:val="7F0768EB"/>
    <w:rsid w:val="7F143BEC"/>
    <w:rsid w:val="7F360F85"/>
    <w:rsid w:val="7F55735D"/>
    <w:rsid w:val="7F6366B4"/>
    <w:rsid w:val="7F715AF2"/>
    <w:rsid w:val="7F886E69"/>
    <w:rsid w:val="7FA108FB"/>
    <w:rsid w:val="7FA73F44"/>
    <w:rsid w:val="7FB95316"/>
    <w:rsid w:val="7FBF28C8"/>
    <w:rsid w:val="7FFA22C6"/>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32"/>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637"/>
    <w:autoRedefine/>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7">
    <w:name w:val="heading 3"/>
    <w:basedOn w:val="1"/>
    <w:next w:val="8"/>
    <w:link w:val="638"/>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639"/>
    <w:autoRedefine/>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0">
    <w:name w:val="heading 5"/>
    <w:basedOn w:val="1"/>
    <w:next w:val="1"/>
    <w:link w:val="640"/>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41"/>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2">
    <w:name w:val="heading 7"/>
    <w:basedOn w:val="1"/>
    <w:next w:val="1"/>
    <w:link w:val="849"/>
    <w:autoRedefine/>
    <w:qFormat/>
    <w:uiPriority w:val="99"/>
    <w:pPr>
      <w:keepNext/>
      <w:keepLines/>
      <w:tabs>
        <w:tab w:val="left" w:pos="1296"/>
      </w:tabs>
      <w:spacing w:before="240" w:after="64" w:line="320" w:lineRule="auto"/>
      <w:ind w:left="1296" w:hanging="1296"/>
      <w:outlineLvl w:val="6"/>
    </w:pPr>
    <w:rPr>
      <w:b/>
      <w:bCs/>
      <w:sz w:val="24"/>
      <w:szCs w:val="24"/>
    </w:rPr>
  </w:style>
  <w:style w:type="paragraph" w:styleId="13">
    <w:name w:val="heading 8"/>
    <w:basedOn w:val="1"/>
    <w:next w:val="1"/>
    <w:link w:val="643"/>
    <w:autoRedefine/>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4">
    <w:name w:val="heading 9"/>
    <w:basedOn w:val="1"/>
    <w:next w:val="1"/>
    <w:link w:val="644"/>
    <w:autoRedefine/>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3"/>
    <w:link w:val="650"/>
    <w:autoRedefine/>
    <w:qFormat/>
    <w:uiPriority w:val="99"/>
    <w:pPr>
      <w:spacing w:line="480" w:lineRule="exact"/>
      <w:ind w:firstLine="480" w:firstLineChars="200"/>
    </w:pPr>
    <w:rPr>
      <w:rFonts w:ascii="宋体" w:hAnsi="宋体" w:cs="宋体"/>
      <w:sz w:val="24"/>
      <w:szCs w:val="24"/>
    </w:rPr>
  </w:style>
  <w:style w:type="paragraph" w:customStyle="1" w:styleId="3">
    <w:name w:val="正文文本首行缩进 2"/>
    <w:basedOn w:val="4"/>
    <w:autoRedefine/>
    <w:qFormat/>
    <w:uiPriority w:val="99"/>
    <w:pPr>
      <w:spacing w:line="200" w:lineRule="atLeast"/>
      <w:ind w:firstLine="420"/>
    </w:pPr>
    <w:rPr>
      <w:rFonts w:ascii="宋体" w:hAnsi="Courier New" w:cs="宋体"/>
      <w:spacing w:val="-4"/>
      <w:sz w:val="18"/>
      <w:szCs w:val="18"/>
    </w:rPr>
  </w:style>
  <w:style w:type="paragraph" w:customStyle="1" w:styleId="4">
    <w:name w:val="正文缩进1"/>
    <w:basedOn w:val="1"/>
    <w:next w:val="3"/>
    <w:autoRedefine/>
    <w:qFormat/>
    <w:uiPriority w:val="99"/>
    <w:pPr>
      <w:autoSpaceDE w:val="0"/>
      <w:autoSpaceDN w:val="0"/>
      <w:snapToGrid w:val="0"/>
      <w:spacing w:after="120" w:line="360" w:lineRule="auto"/>
      <w:ind w:left="420" w:leftChars="200" w:firstLine="480" w:firstLineChars="200"/>
    </w:pPr>
    <w:rPr>
      <w:sz w:val="24"/>
      <w:szCs w:val="24"/>
    </w:rPr>
  </w:style>
  <w:style w:type="paragraph" w:styleId="8">
    <w:name w:val="Normal Indent"/>
    <w:basedOn w:val="1"/>
    <w:link w:val="756"/>
    <w:autoRedefine/>
    <w:qFormat/>
    <w:uiPriority w:val="99"/>
    <w:pPr>
      <w:widowControl/>
      <w:snapToGrid w:val="0"/>
      <w:spacing w:line="480" w:lineRule="exact"/>
      <w:ind w:firstLine="567"/>
    </w:pPr>
    <w:rPr>
      <w:rFonts w:ascii="宋体" w:cs="宋体"/>
      <w:color w:val="000000"/>
      <w:kern w:val="28"/>
      <w:sz w:val="28"/>
      <w:szCs w:val="28"/>
    </w:rPr>
  </w:style>
  <w:style w:type="paragraph" w:styleId="15">
    <w:name w:val="toc 7"/>
    <w:basedOn w:val="1"/>
    <w:next w:val="1"/>
    <w:autoRedefine/>
    <w:semiHidden/>
    <w:qFormat/>
    <w:uiPriority w:val="99"/>
    <w:pPr>
      <w:ind w:left="2520" w:leftChars="1200"/>
    </w:pPr>
  </w:style>
  <w:style w:type="paragraph" w:styleId="16">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7">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8">
    <w:name w:val="List Number"/>
    <w:basedOn w:val="1"/>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19">
    <w:name w:val="caption"/>
    <w:basedOn w:val="1"/>
    <w:next w:val="1"/>
    <w:link w:val="786"/>
    <w:autoRedefine/>
    <w:qFormat/>
    <w:uiPriority w:val="99"/>
    <w:rPr>
      <w:b/>
      <w:bCs/>
      <w:sz w:val="28"/>
      <w:szCs w:val="28"/>
    </w:rPr>
  </w:style>
  <w:style w:type="paragraph" w:styleId="20">
    <w:name w:val="index 5"/>
    <w:basedOn w:val="1"/>
    <w:next w:val="1"/>
    <w:autoRedefine/>
    <w:semiHidden/>
    <w:qFormat/>
    <w:uiPriority w:val="99"/>
    <w:pPr>
      <w:adjustRightInd/>
      <w:ind w:left="800" w:leftChars="800" w:firstLine="200" w:firstLineChars="200"/>
    </w:pPr>
  </w:style>
  <w:style w:type="paragraph" w:styleId="21">
    <w:name w:val="Document Map"/>
    <w:basedOn w:val="1"/>
    <w:link w:val="763"/>
    <w:autoRedefine/>
    <w:semiHidden/>
    <w:qFormat/>
    <w:uiPriority w:val="99"/>
    <w:pPr>
      <w:shd w:val="clear" w:color="auto" w:fill="000080"/>
    </w:pPr>
    <w:rPr>
      <w:sz w:val="24"/>
      <w:szCs w:val="24"/>
    </w:rPr>
  </w:style>
  <w:style w:type="paragraph" w:styleId="22">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77"/>
    <w:autoRedefine/>
    <w:semiHidden/>
    <w:qFormat/>
    <w:uiPriority w:val="99"/>
    <w:pPr>
      <w:jc w:val="left"/>
    </w:pPr>
    <w:rPr>
      <w:sz w:val="24"/>
      <w:szCs w:val="24"/>
    </w:rPr>
  </w:style>
  <w:style w:type="paragraph" w:styleId="24">
    <w:name w:val="Salutation"/>
    <w:basedOn w:val="1"/>
    <w:next w:val="1"/>
    <w:link w:val="647"/>
    <w:autoRedefine/>
    <w:qFormat/>
    <w:uiPriority w:val="99"/>
    <w:rPr>
      <w:rFonts w:ascii="FangSong_GB2312" w:eastAsia="Times New Roman" w:cs="FangSong_GB2312"/>
      <w:sz w:val="28"/>
      <w:szCs w:val="28"/>
    </w:rPr>
  </w:style>
  <w:style w:type="paragraph" w:styleId="25">
    <w:name w:val="Body Text 3"/>
    <w:basedOn w:val="1"/>
    <w:link w:val="648"/>
    <w:autoRedefine/>
    <w:qFormat/>
    <w:uiPriority w:val="99"/>
    <w:pPr>
      <w:jc w:val="center"/>
    </w:pPr>
  </w:style>
  <w:style w:type="paragraph" w:styleId="26">
    <w:name w:val="List Bullet 3"/>
    <w:basedOn w:val="1"/>
    <w:autoRedefine/>
    <w:qFormat/>
    <w:uiPriority w:val="99"/>
    <w:pPr>
      <w:snapToGrid w:val="0"/>
      <w:spacing w:line="360" w:lineRule="auto"/>
      <w:ind w:left="360" w:right="238" w:hanging="360"/>
    </w:pPr>
    <w:rPr>
      <w:sz w:val="24"/>
      <w:szCs w:val="24"/>
    </w:rPr>
  </w:style>
  <w:style w:type="paragraph" w:styleId="27">
    <w:name w:val="Body Text"/>
    <w:basedOn w:val="1"/>
    <w:next w:val="1"/>
    <w:link w:val="649"/>
    <w:autoRedefine/>
    <w:qFormat/>
    <w:uiPriority w:val="99"/>
    <w:pPr>
      <w:autoSpaceDE w:val="0"/>
      <w:autoSpaceDN w:val="0"/>
      <w:spacing w:line="360" w:lineRule="auto"/>
    </w:pPr>
    <w:rPr>
      <w:rFonts w:ascii="宋体" w:hAnsi="Arial" w:cs="宋体"/>
      <w:sz w:val="24"/>
      <w:szCs w:val="24"/>
      <w:lang w:val="zh-CN"/>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51"/>
    <w:autoRedefine/>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autoRedefine/>
    <w:semiHidden/>
    <w:qFormat/>
    <w:uiPriority w:val="99"/>
    <w:pPr>
      <w:ind w:left="1680" w:leftChars="800"/>
    </w:pPr>
  </w:style>
  <w:style w:type="paragraph" w:styleId="34">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link w:val="652"/>
    <w:autoRedefine/>
    <w:qFormat/>
    <w:uiPriority w:val="99"/>
    <w:rPr>
      <w:rFonts w:ascii="宋体" w:hAnsi="Courier New" w:cs="宋体"/>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autoRedefine/>
    <w:semiHidden/>
    <w:qFormat/>
    <w:uiPriority w:val="99"/>
    <w:pPr>
      <w:ind w:left="2940" w:leftChars="1400"/>
    </w:pPr>
  </w:style>
  <w:style w:type="paragraph" w:styleId="38">
    <w:name w:val="Date"/>
    <w:basedOn w:val="1"/>
    <w:next w:val="1"/>
    <w:link w:val="653"/>
    <w:autoRedefine/>
    <w:qFormat/>
    <w:uiPriority w:val="99"/>
    <w:pPr>
      <w:ind w:left="100" w:leftChars="2500"/>
    </w:pPr>
    <w:rPr>
      <w:rFonts w:ascii="宋体" w:cs="宋体"/>
      <w:sz w:val="24"/>
      <w:szCs w:val="24"/>
      <w:lang w:val="zh-CN"/>
    </w:rPr>
  </w:style>
  <w:style w:type="paragraph" w:styleId="39">
    <w:name w:val="Body Text Indent 2"/>
    <w:basedOn w:val="1"/>
    <w:link w:val="654"/>
    <w:autoRedefine/>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5"/>
    <w:autoRedefine/>
    <w:semiHidden/>
    <w:qFormat/>
    <w:uiPriority w:val="99"/>
    <w:rPr>
      <w:lang w:val="zh-CN"/>
    </w:rPr>
  </w:style>
  <w:style w:type="paragraph" w:styleId="41">
    <w:name w:val="Balloon Text"/>
    <w:basedOn w:val="1"/>
    <w:link w:val="752"/>
    <w:autoRedefine/>
    <w:semiHidden/>
    <w:qFormat/>
    <w:uiPriority w:val="99"/>
    <w:rPr>
      <w:sz w:val="18"/>
      <w:szCs w:val="18"/>
    </w:rPr>
  </w:style>
  <w:style w:type="paragraph" w:styleId="42">
    <w:name w:val="footer"/>
    <w:basedOn w:val="1"/>
    <w:link w:val="910"/>
    <w:autoRedefine/>
    <w:qFormat/>
    <w:uiPriority w:val="99"/>
    <w:pPr>
      <w:tabs>
        <w:tab w:val="center" w:pos="4153"/>
        <w:tab w:val="right" w:pos="8306"/>
      </w:tabs>
      <w:snapToGrid w:val="0"/>
      <w:jc w:val="left"/>
    </w:pPr>
    <w:rPr>
      <w:sz w:val="18"/>
      <w:szCs w:val="18"/>
    </w:rPr>
  </w:style>
  <w:style w:type="paragraph" w:styleId="43">
    <w:name w:val="header"/>
    <w:basedOn w:val="1"/>
    <w:link w:val="918"/>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9"/>
    <w:autoRedefine/>
    <w:qFormat/>
    <w:uiPriority w:val="99"/>
    <w:pPr>
      <w:spacing w:after="600" w:line="312" w:lineRule="atLeast"/>
      <w:jc w:val="center"/>
      <w:textAlignment w:val="baseline"/>
    </w:pPr>
    <w:rPr>
      <w:kern w:val="0"/>
      <w:sz w:val="24"/>
      <w:szCs w:val="24"/>
    </w:rPr>
  </w:style>
  <w:style w:type="paragraph" w:styleId="45">
    <w:name w:val="toc 1"/>
    <w:basedOn w:val="1"/>
    <w:next w:val="1"/>
    <w:autoRedefine/>
    <w:semiHidden/>
    <w:qFormat/>
    <w:uiPriority w:val="99"/>
  </w:style>
  <w:style w:type="paragraph" w:styleId="46">
    <w:name w:val="toc 4"/>
    <w:basedOn w:val="1"/>
    <w:next w:val="1"/>
    <w:autoRedefine/>
    <w:semiHidden/>
    <w:qFormat/>
    <w:uiPriority w:val="99"/>
    <w:pPr>
      <w:ind w:left="1260" w:leftChars="600"/>
    </w:pPr>
  </w:style>
  <w:style w:type="paragraph" w:styleId="47">
    <w:name w:val="index heading"/>
    <w:basedOn w:val="1"/>
    <w:next w:val="48"/>
    <w:autoRedefine/>
    <w:semiHidden/>
    <w:qFormat/>
    <w:uiPriority w:val="99"/>
    <w:pPr>
      <w:adjustRightInd/>
      <w:ind w:firstLine="200" w:firstLineChars="200"/>
    </w:pPr>
  </w:style>
  <w:style w:type="paragraph" w:styleId="48">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49">
    <w:name w:val="Subtitle"/>
    <w:basedOn w:val="1"/>
    <w:link w:val="660"/>
    <w:autoRedefine/>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autoRedefine/>
    <w:qFormat/>
    <w:uiPriority w:val="99"/>
    <w:pPr>
      <w:tabs>
        <w:tab w:val="left" w:pos="902"/>
      </w:tabs>
      <w:adjustRightInd/>
      <w:spacing w:line="400" w:lineRule="exact"/>
      <w:ind w:left="902" w:hanging="420"/>
    </w:pPr>
    <w:rPr>
      <w:sz w:val="24"/>
      <w:szCs w:val="24"/>
    </w:rPr>
  </w:style>
  <w:style w:type="paragraph" w:styleId="51">
    <w:name w:val="List"/>
    <w:basedOn w:val="1"/>
    <w:autoRedefine/>
    <w:qFormat/>
    <w:uiPriority w:val="99"/>
    <w:pPr>
      <w:ind w:left="200" w:hanging="200" w:hangingChars="200"/>
    </w:pPr>
  </w:style>
  <w:style w:type="paragraph" w:styleId="52">
    <w:name w:val="footnote text"/>
    <w:basedOn w:val="8"/>
    <w:link w:val="661"/>
    <w:autoRedefine/>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autoRedefine/>
    <w:semiHidden/>
    <w:qFormat/>
    <w:uiPriority w:val="99"/>
    <w:pPr>
      <w:ind w:left="2100" w:leftChars="1000"/>
    </w:p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662"/>
    <w:autoRedefine/>
    <w:qFormat/>
    <w:uiPriority w:val="99"/>
    <w:pPr>
      <w:spacing w:line="360" w:lineRule="auto"/>
      <w:ind w:firstLine="420"/>
    </w:pPr>
    <w:rPr>
      <w:sz w:val="24"/>
      <w:szCs w:val="24"/>
    </w:rPr>
  </w:style>
  <w:style w:type="paragraph" w:styleId="56">
    <w:name w:val="toc 2"/>
    <w:basedOn w:val="1"/>
    <w:next w:val="1"/>
    <w:autoRedefine/>
    <w:semiHidden/>
    <w:qFormat/>
    <w:uiPriority w:val="99"/>
    <w:pPr>
      <w:ind w:left="420" w:leftChars="200"/>
    </w:pPr>
  </w:style>
  <w:style w:type="paragraph" w:styleId="57">
    <w:name w:val="toc 9"/>
    <w:basedOn w:val="1"/>
    <w:next w:val="1"/>
    <w:autoRedefine/>
    <w:semiHidden/>
    <w:qFormat/>
    <w:uiPriority w:val="99"/>
    <w:pPr>
      <w:ind w:left="3360" w:leftChars="1600"/>
    </w:pPr>
  </w:style>
  <w:style w:type="paragraph" w:styleId="58">
    <w:name w:val="Body Text 2"/>
    <w:basedOn w:val="1"/>
    <w:link w:val="663"/>
    <w:autoRedefine/>
    <w:qFormat/>
    <w:uiPriority w:val="99"/>
    <w:pPr>
      <w:spacing w:after="120" w:line="480" w:lineRule="auto"/>
    </w:pPr>
  </w:style>
  <w:style w:type="paragraph" w:styleId="59">
    <w:name w:val="HTML Preformatted"/>
    <w:basedOn w:val="1"/>
    <w:link w:val="66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65"/>
    <w:autoRedefine/>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3"/>
    <w:next w:val="23"/>
    <w:link w:val="666"/>
    <w:autoRedefine/>
    <w:semiHidden/>
    <w:qFormat/>
    <w:uiPriority w:val="99"/>
    <w:rPr>
      <w:b/>
      <w:bCs/>
    </w:rPr>
  </w:style>
  <w:style w:type="paragraph" w:styleId="63">
    <w:name w:val="Body Text First Indent"/>
    <w:basedOn w:val="27"/>
    <w:link w:val="667"/>
    <w:autoRedefine/>
    <w:qFormat/>
    <w:uiPriority w:val="99"/>
    <w:pPr>
      <w:ind w:firstLine="420"/>
    </w:pPr>
    <w:rPr>
      <w:rFonts w:hAnsi="Times New Roman"/>
    </w:rPr>
  </w:style>
  <w:style w:type="paragraph" w:styleId="64">
    <w:name w:val="Body Text First Indent 2"/>
    <w:basedOn w:val="2"/>
    <w:next w:val="1"/>
    <w:link w:val="668"/>
    <w:autoRedefine/>
    <w:qFormat/>
    <w:uiPriority w:val="99"/>
    <w:pPr>
      <w:adjustRightInd/>
      <w:spacing w:after="120" w:line="240" w:lineRule="auto"/>
      <w:ind w:left="420" w:leftChars="200" w:firstLine="210"/>
    </w:pPr>
    <w:rPr>
      <w:sz w:val="21"/>
      <w:szCs w:val="21"/>
    </w:rPr>
  </w:style>
  <w:style w:type="table" w:styleId="66">
    <w:name w:val="Table Grid"/>
    <w:basedOn w:val="6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99"/>
    <w:rPr>
      <w:b/>
      <w:bCs/>
    </w:rPr>
  </w:style>
  <w:style w:type="character" w:styleId="74">
    <w:name w:val="endnote reference"/>
    <w:autoRedefine/>
    <w:semiHidden/>
    <w:qFormat/>
    <w:uiPriority w:val="99"/>
    <w:rPr>
      <w:vertAlign w:val="superscript"/>
    </w:rPr>
  </w:style>
  <w:style w:type="character" w:styleId="75">
    <w:name w:val="page number"/>
    <w:autoRedefine/>
    <w:qFormat/>
    <w:uiPriority w:val="99"/>
    <w:rPr>
      <w:rFonts w:ascii="Arial" w:hAnsi="Arial" w:eastAsia="黑体" w:cs="Arial"/>
      <w:snapToGrid w:val="0"/>
      <w:kern w:val="0"/>
      <w:sz w:val="21"/>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99"/>
    <w:rPr>
      <w:color w:val="auto"/>
    </w:rPr>
  </w:style>
  <w:style w:type="character" w:styleId="78">
    <w:name w:val="line number"/>
    <w:autoRedefine/>
    <w:qFormat/>
    <w:uiPriority w:val="99"/>
    <w:rPr>
      <w:rFonts w:ascii="Arial" w:hAnsi="Arial" w:eastAsia="黑体" w:cs="Arial"/>
      <w:snapToGrid w:val="0"/>
      <w:kern w:val="0"/>
      <w:sz w:val="21"/>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99"/>
    <w:rPr>
      <w:rFonts w:ascii="黑体" w:hAnsi="Courier New" w:eastAsia="黑体" w:cs="黑体"/>
      <w:sz w:val="20"/>
      <w:szCs w:val="20"/>
    </w:rPr>
  </w:style>
  <w:style w:type="character" w:styleId="81">
    <w:name w:val="annotation reference"/>
    <w:autoRedefine/>
    <w:semiHidden/>
    <w:qFormat/>
    <w:uiPriority w:val="99"/>
    <w:rPr>
      <w:sz w:val="21"/>
      <w:szCs w:val="21"/>
    </w:rPr>
  </w:style>
  <w:style w:type="paragraph" w:customStyle="1" w:styleId="82">
    <w:name w:val="Body Text First Indent 21"/>
    <w:basedOn w:val="83"/>
    <w:autoRedefine/>
    <w:qFormat/>
    <w:uiPriority w:val="99"/>
    <w:pPr>
      <w:ind w:firstLine="420"/>
    </w:pPr>
  </w:style>
  <w:style w:type="paragraph" w:customStyle="1" w:styleId="83">
    <w:name w:val="Body Text Indent1"/>
    <w:basedOn w:val="1"/>
    <w:next w:val="1"/>
    <w:autoRedefine/>
    <w:qFormat/>
    <w:uiPriority w:val="99"/>
    <w:pPr>
      <w:ind w:left="420" w:leftChars="200"/>
    </w:pPr>
    <w:rPr>
      <w:color w:val="000000"/>
    </w:rPr>
  </w:style>
  <w:style w:type="paragraph" w:customStyle="1" w:styleId="84">
    <w:name w:val="Body Text First Indent 211"/>
    <w:basedOn w:val="85"/>
    <w:autoRedefine/>
    <w:qFormat/>
    <w:uiPriority w:val="99"/>
    <w:pPr>
      <w:ind w:firstLine="420"/>
    </w:pPr>
  </w:style>
  <w:style w:type="paragraph" w:customStyle="1" w:styleId="85">
    <w:name w:val="Body Text Indent11"/>
    <w:basedOn w:val="1"/>
    <w:next w:val="1"/>
    <w:autoRedefine/>
    <w:qFormat/>
    <w:uiPriority w:val="99"/>
    <w:pPr>
      <w:ind w:left="420" w:leftChars="200"/>
    </w:pPr>
    <w:rPr>
      <w:color w:val="000000"/>
    </w:rPr>
  </w:style>
  <w:style w:type="paragraph" w:customStyle="1" w:styleId="86">
    <w:name w:val="正文1"/>
    <w:basedOn w:val="34"/>
    <w:next w:val="1"/>
    <w:autoRedefine/>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7">
    <w:name w:val="表格非标题文字"/>
    <w:link w:val="669"/>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8">
    <w:name w:val="*正文"/>
    <w:basedOn w:val="1"/>
    <w:link w:val="670"/>
    <w:autoRedefine/>
    <w:qFormat/>
    <w:uiPriority w:val="99"/>
    <w:pPr>
      <w:snapToGrid w:val="0"/>
      <w:spacing w:line="360" w:lineRule="auto"/>
      <w:ind w:firstLine="482"/>
      <w:jc w:val="left"/>
    </w:pPr>
    <w:rPr>
      <w:rFonts w:ascii="宋体" w:cs="宋体"/>
      <w:kern w:val="0"/>
      <w:sz w:val="24"/>
      <w:szCs w:val="24"/>
    </w:rPr>
  </w:style>
  <w:style w:type="paragraph" w:customStyle="1" w:styleId="89">
    <w:name w:val="U_正文"/>
    <w:basedOn w:val="1"/>
    <w:link w:val="677"/>
    <w:autoRedefine/>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83"/>
    <w:autoRedefine/>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95"/>
    <w:autoRedefine/>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2">
    <w:name w:val="正文2"/>
    <w:basedOn w:val="1"/>
    <w:link w:val="707"/>
    <w:autoRedefine/>
    <w:qFormat/>
    <w:uiPriority w:val="99"/>
    <w:pPr>
      <w:spacing w:before="156" w:line="360" w:lineRule="auto"/>
      <w:ind w:firstLine="510" w:firstLineChars="200"/>
    </w:pPr>
    <w:rPr>
      <w:sz w:val="24"/>
      <w:szCs w:val="24"/>
    </w:rPr>
  </w:style>
  <w:style w:type="paragraph" w:customStyle="1" w:styleId="93">
    <w:name w:val="无间隔1"/>
    <w:link w:val="714"/>
    <w:autoRedefine/>
    <w:qFormat/>
    <w:uiPriority w:val="99"/>
    <w:rPr>
      <w:rFonts w:ascii="Times New Roman" w:hAnsi="Times New Roman" w:eastAsia="宋体" w:cs="Times New Roman"/>
      <w:sz w:val="22"/>
      <w:szCs w:val="22"/>
      <w:lang w:val="en-US" w:eastAsia="zh-CN" w:bidi="ar-SA"/>
    </w:rPr>
  </w:style>
  <w:style w:type="paragraph" w:customStyle="1" w:styleId="94">
    <w:name w:val="纯文本_0_0"/>
    <w:basedOn w:val="95"/>
    <w:link w:val="720"/>
    <w:autoRedefine/>
    <w:qFormat/>
    <w:uiPriority w:val="99"/>
    <w:rPr>
      <w:rFonts w:ascii="宋体" w:hAnsi="Courier New" w:cs="宋体"/>
    </w:rPr>
  </w:style>
  <w:style w:type="paragraph" w:customStyle="1" w:styleId="95">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9"/>
    <w:autoRedefine/>
    <w:qFormat/>
    <w:uiPriority w:val="99"/>
    <w:pPr>
      <w:spacing w:line="300" w:lineRule="auto"/>
    </w:pPr>
    <w:rPr>
      <w:rFonts w:ascii="Arial" w:hAnsi="Arial" w:eastAsia="宋体" w:cs="Arial"/>
      <w:sz w:val="21"/>
      <w:szCs w:val="21"/>
      <w:lang w:val="en-US" w:eastAsia="zh-CN" w:bidi="ar-SA"/>
    </w:rPr>
  </w:style>
  <w:style w:type="paragraph" w:customStyle="1" w:styleId="97">
    <w:name w:val="表格名称"/>
    <w:basedOn w:val="6"/>
    <w:link w:val="737"/>
    <w:autoRedefine/>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55"/>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61"/>
    <w:autoRedefine/>
    <w:qFormat/>
    <w:uiPriority w:val="99"/>
    <w:pPr>
      <w:ind w:left="0" w:right="466" w:firstLine="288"/>
    </w:pPr>
    <w:rPr>
      <w:rFonts w:hAnsi="Times New Roman"/>
    </w:rPr>
  </w:style>
  <w:style w:type="paragraph" w:customStyle="1" w:styleId="100">
    <w:name w:val="样式 标题 3h33rd level3BOD 0H3l3CTHeading 3 - oldLevel 3 He..."/>
    <w:basedOn w:val="7"/>
    <w:autoRedefine/>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9"/>
    <w:link w:val="782"/>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84"/>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3">
    <w:name w:val="Default"/>
    <w:link w:val="791"/>
    <w:autoRedefine/>
    <w:qFormat/>
    <w:uiPriority w:val="99"/>
    <w:pPr>
      <w:widowControl w:val="0"/>
      <w:autoSpaceDE w:val="0"/>
      <w:autoSpaceDN w:val="0"/>
      <w:adjustRightInd w:val="0"/>
    </w:pPr>
    <w:rPr>
      <w:rFonts w:ascii="FangSong_GB2312" w:hAnsi="Times New Roman" w:eastAsia="Times New Roman" w:cs="FangSong_GB2312"/>
      <w:color w:val="000000"/>
      <w:sz w:val="24"/>
      <w:szCs w:val="24"/>
      <w:lang w:val="en-US" w:eastAsia="zh-CN" w:bidi="ar-SA"/>
    </w:rPr>
  </w:style>
  <w:style w:type="paragraph" w:customStyle="1" w:styleId="104">
    <w:name w:val="正文样式"/>
    <w:basedOn w:val="1"/>
    <w:link w:val="801"/>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807"/>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6">
    <w:name w:val="列表1"/>
    <w:basedOn w:val="1"/>
    <w:next w:val="107"/>
    <w:link w:val="810"/>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08">
    <w:name w:val="此正文"/>
    <w:basedOn w:val="1"/>
    <w:link w:val="830"/>
    <w:autoRedefine/>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47"/>
    <w:autoRedefine/>
    <w:qFormat/>
    <w:uiPriority w:val="99"/>
    <w:pPr>
      <w:tabs>
        <w:tab w:val="left" w:pos="2356"/>
      </w:tabs>
    </w:pPr>
  </w:style>
  <w:style w:type="paragraph" w:customStyle="1" w:styleId="110">
    <w:name w:val="样式 标题 4h4H4Fab-4T5Ref Heading 1rh1Heading sqlsect 1.2.3...."/>
    <w:basedOn w:val="9"/>
    <w:link w:val="93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1">
    <w:name w:val="Item List"/>
    <w:link w:val="856"/>
    <w:autoRedefine/>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2">
    <w:name w:val="纯文本1"/>
    <w:basedOn w:val="1"/>
    <w:link w:val="858"/>
    <w:autoRedefine/>
    <w:qFormat/>
    <w:uiPriority w:val="99"/>
    <w:pPr>
      <w:adjustRightInd/>
    </w:pPr>
    <w:rPr>
      <w:rFonts w:ascii="宋体" w:hAnsi="Courier New" w:cs="宋体"/>
      <w:kern w:val="0"/>
      <w:sz w:val="20"/>
      <w:szCs w:val="20"/>
    </w:rPr>
  </w:style>
  <w:style w:type="paragraph" w:customStyle="1" w:styleId="113">
    <w:name w:val="正文说明"/>
    <w:basedOn w:val="1"/>
    <w:link w:val="867"/>
    <w:autoRedefine/>
    <w:qFormat/>
    <w:uiPriority w:val="99"/>
    <w:pPr>
      <w:adjustRightInd/>
      <w:spacing w:line="360" w:lineRule="auto"/>
    </w:pPr>
    <w:rPr>
      <w:kern w:val="0"/>
      <w:sz w:val="24"/>
      <w:szCs w:val="24"/>
    </w:rPr>
  </w:style>
  <w:style w:type="paragraph" w:customStyle="1" w:styleId="114">
    <w:name w:val="Table Text"/>
    <w:basedOn w:val="1"/>
    <w:link w:val="873"/>
    <w:autoRedefine/>
    <w:qFormat/>
    <w:uiPriority w:val="99"/>
    <w:pPr>
      <w:widowControl/>
      <w:spacing w:before="60" w:after="60"/>
      <w:jc w:val="left"/>
    </w:pPr>
    <w:rPr>
      <w:kern w:val="0"/>
      <w:sz w:val="24"/>
      <w:szCs w:val="24"/>
    </w:rPr>
  </w:style>
  <w:style w:type="paragraph" w:customStyle="1" w:styleId="115">
    <w:name w:val="公文正文"/>
    <w:basedOn w:val="1"/>
    <w:link w:val="884"/>
    <w:autoRedefine/>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6">
    <w:name w:val="正文（缩进2汉字）"/>
    <w:basedOn w:val="1"/>
    <w:link w:val="887"/>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907"/>
    <w:autoRedefine/>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15"/>
    <w:autoRedefine/>
    <w:qFormat/>
    <w:uiPriority w:val="99"/>
    <w:pPr>
      <w:adjustRightInd/>
      <w:spacing w:line="360" w:lineRule="auto"/>
      <w:ind w:firstLine="480" w:firstLineChars="200"/>
    </w:pPr>
    <w:rPr>
      <w:rFonts w:ascii="宋体" w:cs="宋体"/>
      <w:kern w:val="0"/>
      <w:sz w:val="24"/>
      <w:szCs w:val="24"/>
    </w:rPr>
  </w:style>
  <w:style w:type="paragraph" w:customStyle="1" w:styleId="119">
    <w:name w:val="正文段"/>
    <w:basedOn w:val="1"/>
    <w:link w:val="922"/>
    <w:autoRedefine/>
    <w:qFormat/>
    <w:uiPriority w:val="99"/>
    <w:pPr>
      <w:widowControl/>
      <w:snapToGrid w:val="0"/>
      <w:spacing w:afterLines="50"/>
      <w:ind w:firstLine="200" w:firstLineChars="200"/>
    </w:pPr>
    <w:rPr>
      <w:kern w:val="0"/>
      <w:sz w:val="24"/>
      <w:szCs w:val="24"/>
    </w:rPr>
  </w:style>
  <w:style w:type="paragraph" w:customStyle="1" w:styleId="120">
    <w:name w:val="冯广丽"/>
    <w:basedOn w:val="1"/>
    <w:link w:val="925"/>
    <w:autoRedefine/>
    <w:qFormat/>
    <w:uiPriority w:val="99"/>
    <w:pPr>
      <w:adjustRightInd/>
      <w:spacing w:line="360" w:lineRule="auto"/>
      <w:ind w:firstLine="480" w:firstLineChars="200"/>
    </w:pPr>
    <w:rPr>
      <w:rFonts w:ascii="宋体" w:cs="宋体"/>
      <w:sz w:val="22"/>
      <w:szCs w:val="22"/>
    </w:rPr>
  </w:style>
  <w:style w:type="paragraph" w:customStyle="1" w:styleId="121">
    <w:name w:val="编号，小四"/>
    <w:basedOn w:val="1"/>
    <w:link w:val="931"/>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8"/>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3">
    <w:name w:val="样式 正文缩进 + 首行缩进:  2 字符"/>
    <w:basedOn w:val="8"/>
    <w:link w:val="950"/>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autoRedefine/>
    <w:qFormat/>
    <w:uiPriority w:val="99"/>
    <w:pPr>
      <w:tabs>
        <w:tab w:val="left" w:pos="360"/>
        <w:tab w:val="left" w:pos="540"/>
      </w:tabs>
      <w:spacing w:line="520" w:lineRule="exact"/>
      <w:ind w:left="200" w:firstLine="560"/>
    </w:pPr>
    <w:rPr>
      <w:rFonts w:ascii="FangSong_GB2312" w:hAnsi="Times New Roman" w:eastAsia="Times New Roman" w:cs="FangSong_GB2312"/>
      <w:sz w:val="28"/>
      <w:szCs w:val="28"/>
      <w:lang w:val="en-US" w:eastAsia="zh-CN" w:bidi="ar-SA"/>
    </w:rPr>
  </w:style>
  <w:style w:type="paragraph" w:customStyle="1" w:styleId="125">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autoRedefine/>
    <w:qFormat/>
    <w:uiPriority w:val="99"/>
    <w:pPr>
      <w:spacing w:after="120" w:line="300" w:lineRule="exact"/>
    </w:pPr>
    <w:rPr>
      <w:rFonts w:ascii="Arial" w:hAnsi="Arial" w:eastAsia="宋体" w:cs="Arial"/>
      <w:b/>
      <w:bCs/>
      <w:sz w:val="26"/>
      <w:szCs w:val="26"/>
      <w:lang w:val="en-US" w:eastAsia="en-US" w:bidi="ar-SA"/>
    </w:rPr>
  </w:style>
  <w:style w:type="paragraph" w:customStyle="1" w:styleId="130">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9"/>
    <w:autoRedefine/>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autoRedefine/>
    <w:qFormat/>
    <w:uiPriority w:val="99"/>
    <w:pPr>
      <w:spacing w:before="120" w:line="360" w:lineRule="auto"/>
      <w:ind w:firstLine="567"/>
    </w:pPr>
    <w:rPr>
      <w:rFonts w:ascii="Arial" w:hAnsi="Arial" w:cs="Arial"/>
      <w:sz w:val="20"/>
      <w:szCs w:val="20"/>
    </w:rPr>
  </w:style>
  <w:style w:type="paragraph" w:customStyle="1" w:styleId="134">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3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3">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5">
    <w:name w:val="Char Char Char Char Char Char Char Char"/>
    <w:basedOn w:val="1"/>
    <w:autoRedefine/>
    <w:qFormat/>
    <w:uiPriority w:val="99"/>
    <w:pPr>
      <w:tabs>
        <w:tab w:val="left" w:pos="360"/>
      </w:tabs>
    </w:pPr>
    <w:rPr>
      <w:sz w:val="24"/>
      <w:szCs w:val="24"/>
    </w:rPr>
  </w:style>
  <w:style w:type="paragraph" w:customStyle="1" w:styleId="146">
    <w:name w:val="Char Char11 Char Char Char"/>
    <w:basedOn w:val="1"/>
    <w:autoRedefine/>
    <w:qFormat/>
    <w:uiPriority w:val="99"/>
    <w:pPr>
      <w:spacing w:line="360" w:lineRule="auto"/>
    </w:pPr>
  </w:style>
  <w:style w:type="paragraph" w:customStyle="1" w:styleId="14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8">
    <w:name w:val="金宏发行正文"/>
    <w:basedOn w:val="1"/>
    <w:autoRedefine/>
    <w:qFormat/>
    <w:uiPriority w:val="99"/>
    <w:pPr>
      <w:adjustRightInd/>
      <w:spacing w:line="500" w:lineRule="exact"/>
      <w:ind w:firstLine="560" w:firstLineChars="200"/>
    </w:pPr>
    <w:rPr>
      <w:sz w:val="28"/>
      <w:szCs w:val="28"/>
    </w:rPr>
  </w:style>
  <w:style w:type="paragraph" w:customStyle="1" w:styleId="149">
    <w:name w:val="样式3"/>
    <w:basedOn w:val="150"/>
    <w:autoRedefine/>
    <w:qFormat/>
    <w:uiPriority w:val="99"/>
    <w:pPr>
      <w:tabs>
        <w:tab w:val="left" w:pos="2790"/>
        <w:tab w:val="left" w:pos="4230"/>
      </w:tabs>
      <w:spacing w:beforeLines="100"/>
      <w:jc w:val="left"/>
    </w:pPr>
  </w:style>
  <w:style w:type="paragraph" w:customStyle="1" w:styleId="15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1">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2">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6"/>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autoRedefine/>
    <w:qFormat/>
    <w:uiPriority w:val="99"/>
    <w:pPr>
      <w:spacing w:line="360" w:lineRule="auto"/>
      <w:jc w:val="center"/>
    </w:pPr>
    <w:rPr>
      <w:rFonts w:ascii="FangSong_GB2312" w:eastAsia="Times New Roman" w:cs="FangSong_GB2312"/>
      <w:b/>
      <w:bCs/>
      <w:color w:val="000000"/>
      <w:sz w:val="28"/>
      <w:szCs w:val="28"/>
    </w:rPr>
  </w:style>
  <w:style w:type="paragraph" w:customStyle="1" w:styleId="155">
    <w:name w:val="正文21"/>
    <w:basedOn w:val="1"/>
    <w:autoRedefine/>
    <w:qFormat/>
    <w:uiPriority w:val="99"/>
    <w:pPr>
      <w:adjustRightInd/>
      <w:spacing w:before="156" w:line="360" w:lineRule="auto"/>
      <w:ind w:firstLine="510" w:firstLineChars="200"/>
    </w:pPr>
    <w:rPr>
      <w:sz w:val="24"/>
      <w:szCs w:val="24"/>
    </w:rPr>
  </w:style>
  <w:style w:type="paragraph" w:customStyle="1" w:styleId="156">
    <w:name w:val="Test2"/>
    <w:basedOn w:val="6"/>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99"/>
    <w:rPr>
      <w:rFonts w:ascii="FangSong_GB2312" w:eastAsia="Times New Roman" w:cs="FangSong_GB2312"/>
      <w:b/>
      <w:bCs/>
      <w:sz w:val="32"/>
      <w:szCs w:val="32"/>
    </w:rPr>
  </w:style>
  <w:style w:type="paragraph" w:customStyle="1" w:styleId="15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1">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autoRedefine/>
    <w:qFormat/>
    <w:uiPriority w:val="99"/>
    <w:pPr>
      <w:keepNext/>
      <w:tabs>
        <w:tab w:val="left" w:pos="360"/>
      </w:tabs>
      <w:outlineLvl w:val="5"/>
    </w:pPr>
  </w:style>
  <w:style w:type="paragraph" w:customStyle="1" w:styleId="164">
    <w:name w:val="5级标题"/>
    <w:basedOn w:val="165"/>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67">
    <w:name w:val="Char2 Char Char"/>
    <w:basedOn w:val="1"/>
    <w:autoRedefine/>
    <w:qFormat/>
    <w:uiPriority w:val="99"/>
    <w:pPr>
      <w:adjustRightInd/>
    </w:pPr>
    <w:rPr>
      <w:rFonts w:ascii="Tahoma" w:hAnsi="Tahoma" w:cs="Tahoma"/>
      <w:sz w:val="24"/>
      <w:szCs w:val="24"/>
    </w:rPr>
  </w:style>
  <w:style w:type="paragraph" w:customStyle="1" w:styleId="168">
    <w:name w:val="_Style 11"/>
    <w:basedOn w:val="1"/>
    <w:autoRedefine/>
    <w:qFormat/>
    <w:uiPriority w:val="99"/>
    <w:pPr>
      <w:adjustRightInd/>
      <w:ind w:firstLine="420" w:firstLineChars="200"/>
    </w:pPr>
    <w:rPr>
      <w:sz w:val="28"/>
      <w:szCs w:val="28"/>
    </w:rPr>
  </w:style>
  <w:style w:type="paragraph" w:customStyle="1" w:styleId="16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autoRedefine/>
    <w:qFormat/>
    <w:uiPriority w:val="99"/>
    <w:rPr>
      <w:rFonts w:ascii="Tahoma" w:hAnsi="Tahoma" w:cs="Tahoma"/>
      <w:sz w:val="24"/>
      <w:szCs w:val="24"/>
    </w:rPr>
  </w:style>
  <w:style w:type="paragraph" w:customStyle="1" w:styleId="171">
    <w:name w:val="数字标题6"/>
    <w:basedOn w:val="11"/>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2">
    <w:name w:val="Table Cell"/>
    <w:autoRedefine/>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3">
    <w:name w:val="No Spacing1"/>
    <w:basedOn w:val="1"/>
    <w:link w:val="958"/>
    <w:autoRedefine/>
    <w:qFormat/>
    <w:uiPriority w:val="99"/>
    <w:rPr>
      <w:sz w:val="22"/>
      <w:szCs w:val="22"/>
    </w:rPr>
  </w:style>
  <w:style w:type="paragraph" w:customStyle="1" w:styleId="17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autoRedefine/>
    <w:qFormat/>
    <w:uiPriority w:val="99"/>
    <w:rPr>
      <w:rFonts w:ascii="Tahoma" w:hAnsi="Tahoma" w:cs="Tahoma"/>
      <w:sz w:val="24"/>
      <w:szCs w:val="24"/>
    </w:rPr>
  </w:style>
  <w:style w:type="paragraph" w:customStyle="1" w:styleId="17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6"/>
    <w:autoRedefine/>
    <w:qFormat/>
    <w:uiPriority w:val="99"/>
    <w:pPr>
      <w:tabs>
        <w:tab w:val="left" w:pos="1260"/>
        <w:tab w:val="clear" w:pos="432"/>
      </w:tabs>
      <w:ind w:left="1260" w:hanging="420"/>
    </w:pPr>
    <w:rPr>
      <w:rFonts w:ascii="Arial" w:hAnsi="Arial" w:eastAsia="黑体" w:cs="Arial"/>
      <w:lang w:val="en-US"/>
    </w:rPr>
  </w:style>
  <w:style w:type="paragraph" w:customStyle="1" w:styleId="180">
    <w:name w:val="五级无标题条"/>
    <w:basedOn w:val="1"/>
    <w:autoRedefine/>
    <w:qFormat/>
    <w:uiPriority w:val="99"/>
    <w:pPr>
      <w:adjustRightInd/>
    </w:pPr>
  </w:style>
  <w:style w:type="paragraph" w:customStyle="1" w:styleId="181">
    <w:name w:val="Char5"/>
    <w:basedOn w:val="1"/>
    <w:autoRedefine/>
    <w:qFormat/>
    <w:uiPriority w:val="99"/>
    <w:rPr>
      <w:rFonts w:ascii="FangSong_GB2312" w:eastAsia="Times New Roman" w:cs="FangSong_GB2312"/>
      <w:b/>
      <w:bCs/>
      <w:sz w:val="32"/>
      <w:szCs w:val="32"/>
    </w:rPr>
  </w:style>
  <w:style w:type="paragraph" w:customStyle="1" w:styleId="182">
    <w:name w:val="TOC 标题1"/>
    <w:basedOn w:val="5"/>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autoRedefine/>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5">
    <w:name w:val="Char2"/>
    <w:basedOn w:val="1"/>
    <w:autoRedefine/>
    <w:qFormat/>
    <w:uiPriority w:val="99"/>
    <w:rPr>
      <w:rFonts w:ascii="FangSong_GB2312" w:eastAsia="Times New Roman" w:cs="FangSong_GB2312"/>
      <w:b/>
      <w:bCs/>
      <w:sz w:val="32"/>
      <w:szCs w:val="32"/>
    </w:rPr>
  </w:style>
  <w:style w:type="paragraph" w:customStyle="1" w:styleId="186">
    <w:name w:val="数字标题3"/>
    <w:basedOn w:val="7"/>
    <w:next w:val="1"/>
    <w:autoRedefine/>
    <w:qFormat/>
    <w:uiPriority w:val="99"/>
    <w:pPr>
      <w:spacing w:line="240" w:lineRule="auto"/>
    </w:pPr>
    <w:rPr>
      <w:sz w:val="28"/>
      <w:szCs w:val="28"/>
    </w:rPr>
  </w:style>
  <w:style w:type="paragraph" w:customStyle="1" w:styleId="187">
    <w:name w:val="FA正文"/>
    <w:basedOn w:val="1"/>
    <w:autoRedefine/>
    <w:qFormat/>
    <w:uiPriority w:val="99"/>
    <w:pPr>
      <w:spacing w:line="360" w:lineRule="auto"/>
      <w:ind w:firstLine="480" w:firstLineChars="200"/>
    </w:pPr>
    <w:rPr>
      <w:rFonts w:hAnsi="宋体"/>
      <w:sz w:val="24"/>
      <w:szCs w:val="24"/>
    </w:rPr>
  </w:style>
  <w:style w:type="paragraph" w:customStyle="1" w:styleId="188">
    <w:name w:val="MM Topic 5"/>
    <w:basedOn w:val="10"/>
    <w:autoRedefine/>
    <w:qFormat/>
    <w:uiPriority w:val="99"/>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99"/>
    <w:rPr>
      <w:rFonts w:ascii="FangSong_GB2312" w:eastAsia="Times New Roman" w:cs="FangSong_GB2312"/>
      <w:b/>
      <w:bCs/>
      <w:sz w:val="32"/>
      <w:szCs w:val="32"/>
    </w:rPr>
  </w:style>
  <w:style w:type="paragraph" w:customStyle="1" w:styleId="19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autoRedefine/>
    <w:qFormat/>
    <w:uiPriority w:val="99"/>
    <w:rPr>
      <w:rFonts w:ascii="FangSong_GB2312" w:eastAsia="Times New Roman" w:cs="FangSong_GB2312"/>
      <w:b/>
      <w:bCs/>
      <w:sz w:val="32"/>
      <w:szCs w:val="32"/>
    </w:rPr>
  </w:style>
  <w:style w:type="paragraph" w:customStyle="1" w:styleId="193">
    <w:name w:val="Char2 Char Char Char1"/>
    <w:basedOn w:val="1"/>
    <w:autoRedefine/>
    <w:qFormat/>
    <w:uiPriority w:val="99"/>
    <w:rPr>
      <w:rFonts w:ascii="FangSong_GB2312" w:eastAsia="Times New Roman" w:cs="FangSong_GB2312"/>
      <w:b/>
      <w:bCs/>
      <w:sz w:val="32"/>
      <w:szCs w:val="32"/>
    </w:rPr>
  </w:style>
  <w:style w:type="paragraph" w:customStyle="1" w:styleId="194">
    <w:name w:val="默认段落样式"/>
    <w:basedOn w:val="92"/>
    <w:autoRedefine/>
    <w:qFormat/>
    <w:uiPriority w:val="99"/>
    <w:pPr>
      <w:spacing w:before="0"/>
      <w:ind w:firstLine="480"/>
      <w:outlineLvl w:val="2"/>
    </w:pPr>
    <w:rPr>
      <w:rFonts w:ascii="FangSong_GB2312" w:hAnsi="宋体" w:eastAsia="Times New Roman" w:cs="FangSong_GB2312"/>
      <w:color w:val="000000"/>
    </w:rPr>
  </w:style>
  <w:style w:type="paragraph" w:customStyle="1" w:styleId="195">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7"/>
    <w:autoRedefine/>
    <w:qFormat/>
    <w:uiPriority w:val="99"/>
    <w:pPr>
      <w:tabs>
        <w:tab w:val="left" w:pos="1680"/>
        <w:tab w:val="clear" w:pos="900"/>
      </w:tabs>
      <w:adjustRightInd/>
      <w:ind w:left="1680" w:hanging="420"/>
    </w:pPr>
  </w:style>
  <w:style w:type="paragraph" w:customStyle="1" w:styleId="198">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6"/>
    <w:autoRedefine/>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autoRedefine/>
    <w:qFormat/>
    <w:uiPriority w:val="99"/>
    <w:pPr>
      <w:adjustRightInd/>
      <w:snapToGrid w:val="0"/>
      <w:spacing w:line="300" w:lineRule="auto"/>
    </w:pPr>
    <w:rPr>
      <w:rFonts w:eastAsia="仿宋"/>
    </w:rPr>
  </w:style>
  <w:style w:type="paragraph" w:customStyle="1" w:styleId="201">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autoRedefine/>
    <w:qFormat/>
    <w:uiPriority w:val="99"/>
    <w:pPr>
      <w:adjustRightInd/>
    </w:pPr>
    <w:rPr>
      <w:rFonts w:ascii="Tahoma" w:hAnsi="Tahoma" w:cs="Tahoma"/>
      <w:sz w:val="24"/>
      <w:szCs w:val="24"/>
    </w:rPr>
  </w:style>
  <w:style w:type="paragraph" w:customStyle="1" w:styleId="203">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8"/>
    <w:autoRedefine/>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autoRedefin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5"/>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0">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autoRedefine/>
    <w:qFormat/>
    <w:uiPriority w:val="99"/>
    <w:pPr>
      <w:adjustRightInd/>
      <w:ind w:firstLine="420" w:firstLineChars="200"/>
    </w:pPr>
    <w:rPr>
      <w:sz w:val="28"/>
      <w:szCs w:val="28"/>
    </w:rPr>
  </w:style>
  <w:style w:type="paragraph" w:customStyle="1" w:styleId="212">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63"/>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autoRedefine/>
    <w:qFormat/>
    <w:uiPriority w:val="99"/>
    <w:pPr>
      <w:adjustRightInd/>
      <w:ind w:firstLine="200" w:firstLineChars="200"/>
      <w:jc w:val="right"/>
    </w:pPr>
  </w:style>
  <w:style w:type="paragraph" w:customStyle="1" w:styleId="215">
    <w:name w:val="Char Char11 Char Char Char Char Char Char Char Char Char"/>
    <w:basedOn w:val="1"/>
    <w:autoRedefine/>
    <w:qFormat/>
    <w:uiPriority w:val="99"/>
    <w:pPr>
      <w:spacing w:line="360" w:lineRule="auto"/>
    </w:pPr>
  </w:style>
  <w:style w:type="paragraph" w:customStyle="1" w:styleId="216">
    <w:name w:val="正文1.25"/>
    <w:basedOn w:val="1"/>
    <w:autoRedefine/>
    <w:qFormat/>
    <w:uiPriority w:val="99"/>
    <w:pPr>
      <w:adjustRightInd/>
      <w:spacing w:line="300" w:lineRule="auto"/>
      <w:ind w:firstLine="480" w:firstLineChars="200"/>
    </w:pPr>
    <w:rPr>
      <w:sz w:val="24"/>
      <w:szCs w:val="24"/>
    </w:rPr>
  </w:style>
  <w:style w:type="paragraph" w:customStyle="1" w:styleId="217">
    <w:name w:val="1正文"/>
    <w:basedOn w:val="1"/>
    <w:autoRedefine/>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18">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9">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autoRedefine/>
    <w:qFormat/>
    <w:uiPriority w:val="99"/>
    <w:rPr>
      <w:rFonts w:ascii="FangSong_GB2312" w:eastAsia="Times New Roman" w:cs="FangSong_GB2312"/>
      <w:b/>
      <w:bCs/>
      <w:sz w:val="32"/>
      <w:szCs w:val="32"/>
    </w:rPr>
  </w:style>
  <w:style w:type="paragraph" w:customStyle="1" w:styleId="221">
    <w:name w:val="列出段落2"/>
    <w:basedOn w:val="1"/>
    <w:autoRedefine/>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autoRedefine/>
    <w:qFormat/>
    <w:uiPriority w:val="99"/>
    <w:rPr>
      <w:sz w:val="28"/>
      <w:szCs w:val="28"/>
    </w:rPr>
  </w:style>
  <w:style w:type="paragraph" w:customStyle="1" w:styleId="223">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9"/>
    <w:autoRedefine/>
    <w:qFormat/>
    <w:uiPriority w:val="99"/>
    <w:pPr>
      <w:widowControl/>
      <w:jc w:val="left"/>
    </w:pPr>
    <w:rPr>
      <w:sz w:val="24"/>
      <w:szCs w:val="24"/>
    </w:rPr>
  </w:style>
  <w:style w:type="paragraph" w:customStyle="1" w:styleId="225">
    <w:name w:val="彩色列表 - 强调文字颜色 11"/>
    <w:basedOn w:val="1"/>
    <w:autoRedefine/>
    <w:qFormat/>
    <w:uiPriority w:val="99"/>
    <w:pPr>
      <w:adjustRightInd/>
      <w:ind w:firstLine="420" w:firstLineChars="200"/>
    </w:pPr>
    <w:rPr>
      <w:rFonts w:ascii="Calibri" w:hAnsi="Calibri" w:cs="Calibri"/>
    </w:rPr>
  </w:style>
  <w:style w:type="paragraph" w:customStyle="1" w:styleId="226">
    <w:name w:val="加粗正文"/>
    <w:basedOn w:val="1"/>
    <w:autoRedefine/>
    <w:qFormat/>
    <w:uiPriority w:val="99"/>
    <w:pPr>
      <w:adjustRightInd/>
      <w:spacing w:beforeLines="50" w:afterLines="50" w:line="360" w:lineRule="auto"/>
      <w:ind w:firstLine="422" w:firstLineChars="200"/>
    </w:pPr>
    <w:rPr>
      <w:b/>
      <w:bCs/>
    </w:rPr>
  </w:style>
  <w:style w:type="paragraph" w:customStyle="1" w:styleId="227">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autoRedefine/>
    <w:qFormat/>
    <w:uiPriority w:val="99"/>
  </w:style>
  <w:style w:type="paragraph" w:customStyle="1" w:styleId="230">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6"/>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4">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autoRedefine/>
    <w:qFormat/>
    <w:uiPriority w:val="99"/>
    <w:pPr>
      <w:spacing w:after="68"/>
    </w:pPr>
    <w:rPr>
      <w:rFonts w:ascii="FHLHE E+ Futura Bk" w:eastAsia="FHLHE E+ Futura Bk" w:cs="FHLHE E+ Futura Bk"/>
      <w:color w:val="auto"/>
    </w:rPr>
  </w:style>
  <w:style w:type="paragraph" w:customStyle="1" w:styleId="236">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autoRedefine/>
    <w:qFormat/>
    <w:uiPriority w:val="99"/>
    <w:rPr>
      <w:rFonts w:ascii="宋体" w:eastAsia="宋体" w:cs="宋体"/>
      <w:color w:val="auto"/>
    </w:rPr>
  </w:style>
  <w:style w:type="paragraph" w:customStyle="1" w:styleId="240">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99"/>
    <w:rPr>
      <w:rFonts w:ascii="FangSong_GB2312" w:eastAsia="Times New Roman" w:cs="FangSong_GB2312"/>
      <w:b/>
      <w:bCs/>
      <w:sz w:val="32"/>
      <w:szCs w:val="32"/>
    </w:rPr>
  </w:style>
  <w:style w:type="paragraph" w:customStyle="1" w:styleId="242">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4">
    <w:name w:val="Char Char111"/>
    <w:basedOn w:val="1"/>
    <w:autoRedefine/>
    <w:qFormat/>
    <w:uiPriority w:val="99"/>
    <w:pPr>
      <w:spacing w:line="360" w:lineRule="auto"/>
    </w:pPr>
  </w:style>
  <w:style w:type="paragraph" w:customStyle="1" w:styleId="245">
    <w:name w:val="Char"/>
    <w:basedOn w:val="1"/>
    <w:autoRedefine/>
    <w:qFormat/>
    <w:uiPriority w:val="99"/>
    <w:rPr>
      <w:rFonts w:ascii="FangSong_GB2312" w:eastAsia="Times New Roman" w:cs="FangSong_GB2312"/>
      <w:b/>
      <w:bCs/>
      <w:sz w:val="32"/>
      <w:szCs w:val="32"/>
    </w:rPr>
  </w:style>
  <w:style w:type="paragraph" w:customStyle="1" w:styleId="246">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autoRedefine/>
    <w:qFormat/>
    <w:uiPriority w:val="99"/>
  </w:style>
  <w:style w:type="paragraph" w:customStyle="1" w:styleId="249">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2">
    <w:name w:val="Th"/>
    <w:autoRedefine/>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3">
    <w:name w:val="规范正文"/>
    <w:basedOn w:val="1"/>
    <w:autoRedefine/>
    <w:qFormat/>
    <w:uiPriority w:val="99"/>
    <w:pPr>
      <w:tabs>
        <w:tab w:val="left" w:pos="840"/>
      </w:tabs>
      <w:spacing w:beforeLines="50" w:line="360" w:lineRule="auto"/>
      <w:ind w:left="840" w:hanging="420"/>
      <w:textAlignment w:val="baseline"/>
    </w:pPr>
  </w:style>
  <w:style w:type="paragraph" w:customStyle="1" w:styleId="254">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8"/>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autoRedefine/>
    <w:qFormat/>
    <w:uiPriority w:val="99"/>
    <w:rPr>
      <w:rFonts w:ascii="FangSong_GB2312" w:eastAsia="Times New Roman" w:cs="FangSong_GB2312"/>
      <w:b/>
      <w:bCs/>
      <w:sz w:val="32"/>
      <w:szCs w:val="32"/>
    </w:rPr>
  </w:style>
  <w:style w:type="paragraph" w:customStyle="1" w:styleId="263">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4">
    <w:name w:val="_正文段落"/>
    <w:basedOn w:val="1"/>
    <w:autoRedefine/>
    <w:qFormat/>
    <w:uiPriority w:val="99"/>
    <w:pPr>
      <w:adjustRightInd/>
      <w:ind w:firstLine="560"/>
    </w:pPr>
    <w:rPr>
      <w:rFonts w:ascii="FangSong_GB2312" w:hAnsi="仿宋" w:eastAsia="Times New Roman" w:cs="FangSong_GB2312"/>
      <w:kern w:val="0"/>
      <w:sz w:val="28"/>
      <w:szCs w:val="28"/>
    </w:rPr>
  </w:style>
  <w:style w:type="paragraph" w:customStyle="1" w:styleId="265">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7">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68">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69">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autoRedefine/>
    <w:qFormat/>
    <w:uiPriority w:val="99"/>
  </w:style>
  <w:style w:type="paragraph" w:customStyle="1" w:styleId="272">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3">
    <w:name w:val="默认段落字体 Para Char"/>
    <w:basedOn w:val="1"/>
    <w:autoRedefine/>
    <w:qFormat/>
    <w:uiPriority w:val="99"/>
    <w:rPr>
      <w:rFonts w:ascii="Tahoma" w:hAnsi="Tahoma" w:cs="Tahoma"/>
      <w:sz w:val="24"/>
      <w:szCs w:val="24"/>
    </w:rPr>
  </w:style>
  <w:style w:type="paragraph" w:customStyle="1" w:styleId="274">
    <w:name w:val="标题五"/>
    <w:basedOn w:val="1"/>
    <w:autoRedefine/>
    <w:qFormat/>
    <w:uiPriority w:val="99"/>
    <w:pPr>
      <w:adjustRightInd/>
      <w:spacing w:beforeLines="50" w:line="360" w:lineRule="auto"/>
    </w:pPr>
    <w:rPr>
      <w:b/>
      <w:bCs/>
      <w:sz w:val="24"/>
      <w:szCs w:val="24"/>
    </w:rPr>
  </w:style>
  <w:style w:type="paragraph" w:customStyle="1" w:styleId="275">
    <w:name w:val="Char Char1101"/>
    <w:basedOn w:val="1"/>
    <w:autoRedefine/>
    <w:qFormat/>
    <w:uiPriority w:val="99"/>
    <w:pPr>
      <w:spacing w:line="360" w:lineRule="auto"/>
    </w:pPr>
    <w:rPr>
      <w:rFonts w:ascii="Tahoma" w:hAnsi="Tahoma" w:cs="Tahoma"/>
      <w:sz w:val="24"/>
      <w:szCs w:val="24"/>
    </w:rPr>
  </w:style>
  <w:style w:type="paragraph" w:customStyle="1" w:styleId="276">
    <w:name w:val="Char Char Char Char Char Char Char Char1"/>
    <w:basedOn w:val="1"/>
    <w:autoRedefine/>
    <w:qFormat/>
    <w:uiPriority w:val="99"/>
    <w:pPr>
      <w:tabs>
        <w:tab w:val="left" w:pos="360"/>
      </w:tabs>
    </w:pPr>
    <w:rPr>
      <w:sz w:val="24"/>
      <w:szCs w:val="24"/>
    </w:rPr>
  </w:style>
  <w:style w:type="paragraph" w:customStyle="1" w:styleId="277">
    <w:name w:val="Char Char Char 字元 字元"/>
    <w:basedOn w:val="1"/>
    <w:autoRedefine/>
    <w:qFormat/>
    <w:uiPriority w:val="99"/>
    <w:pPr>
      <w:adjustRightInd/>
      <w:spacing w:line="360" w:lineRule="auto"/>
      <w:ind w:firstLine="200" w:firstLineChars="200"/>
    </w:pPr>
  </w:style>
  <w:style w:type="paragraph" w:customStyle="1" w:styleId="278">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autoRedefine/>
    <w:qFormat/>
    <w:uiPriority w:val="99"/>
    <w:rPr>
      <w:rFonts w:ascii="FangSong_GB2312" w:eastAsia="Times New Roman" w:cs="FangSong_GB2312"/>
      <w:b/>
      <w:bCs/>
      <w:sz w:val="32"/>
      <w:szCs w:val="32"/>
    </w:rPr>
  </w:style>
  <w:style w:type="paragraph" w:customStyle="1" w:styleId="280">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6"/>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5"/>
    <w:autoRedefine/>
    <w:qFormat/>
    <w:uiPriority w:val="99"/>
    <w:pPr>
      <w:spacing w:line="460" w:lineRule="exact"/>
      <w:outlineLvl w:val="2"/>
    </w:pPr>
    <w:rPr>
      <w:rFonts w:ascii="FangSong_GB2312" w:hAnsi="宋体" w:eastAsia="Times New Roman" w:cs="FangSong_GB2312"/>
      <w:b/>
      <w:bCs/>
      <w:sz w:val="24"/>
      <w:szCs w:val="24"/>
    </w:rPr>
  </w:style>
  <w:style w:type="paragraph" w:customStyle="1" w:styleId="284">
    <w:name w:val="批注框文本 Char Char"/>
    <w:basedOn w:val="1"/>
    <w:autoRedefine/>
    <w:qFormat/>
    <w:uiPriority w:val="99"/>
    <w:pPr>
      <w:adjustRightInd/>
    </w:pPr>
    <w:rPr>
      <w:sz w:val="18"/>
      <w:szCs w:val="18"/>
    </w:rPr>
  </w:style>
  <w:style w:type="paragraph" w:customStyle="1" w:styleId="285">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88">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autoRedefine/>
    <w:qFormat/>
    <w:uiPriority w:val="99"/>
    <w:pPr>
      <w:adjustRightInd/>
      <w:spacing w:line="360" w:lineRule="auto"/>
    </w:pPr>
    <w:rPr>
      <w:rFonts w:ascii="FangSong_GB2312" w:eastAsia="Times New Roman" w:cs="FangSong_GB2312"/>
      <w:sz w:val="24"/>
      <w:szCs w:val="24"/>
    </w:rPr>
  </w:style>
  <w:style w:type="paragraph" w:customStyle="1" w:styleId="290">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autoRedefine/>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3">
    <w:name w:val="文档正文"/>
    <w:basedOn w:val="1"/>
    <w:autoRedefine/>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8"/>
    <w:autoRedefine/>
    <w:qFormat/>
    <w:uiPriority w:val="99"/>
    <w:pPr>
      <w:snapToGrid w:val="0"/>
      <w:spacing w:line="360" w:lineRule="auto"/>
    </w:pPr>
    <w:rPr>
      <w:rFonts w:ascii="宋体" w:cs="宋体"/>
      <w:b/>
      <w:bCs/>
      <w:sz w:val="24"/>
      <w:szCs w:val="24"/>
    </w:rPr>
  </w:style>
  <w:style w:type="paragraph" w:customStyle="1" w:styleId="295">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6">
    <w:name w:val="小节"/>
    <w:basedOn w:val="7"/>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autoRedefine/>
    <w:qFormat/>
    <w:uiPriority w:val="99"/>
    <w:pPr>
      <w:adjustRightInd/>
    </w:pPr>
    <w:rPr>
      <w:rFonts w:ascii="宋体" w:hAnsi="Courier New" w:cs="宋体"/>
    </w:rPr>
  </w:style>
  <w:style w:type="paragraph" w:customStyle="1" w:styleId="298">
    <w:name w:val="Char3"/>
    <w:basedOn w:val="1"/>
    <w:autoRedefine/>
    <w:qFormat/>
    <w:uiPriority w:val="99"/>
    <w:pPr>
      <w:adjustRightInd/>
    </w:pPr>
    <w:rPr>
      <w:rFonts w:ascii="FangSong_GB2312" w:eastAsia="Times New Roman" w:cs="FangSong_GB2312"/>
      <w:b/>
      <w:bCs/>
      <w:sz w:val="32"/>
      <w:szCs w:val="32"/>
    </w:rPr>
  </w:style>
  <w:style w:type="paragraph" w:customStyle="1" w:styleId="299">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6"/>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2">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7"/>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autoRedefine/>
    <w:qFormat/>
    <w:uiPriority w:val="99"/>
    <w:pPr>
      <w:widowControl/>
      <w:adjustRightInd/>
      <w:spacing w:after="160" w:line="240" w:lineRule="exact"/>
      <w:jc w:val="left"/>
    </w:pPr>
  </w:style>
  <w:style w:type="paragraph" w:customStyle="1" w:styleId="307">
    <w:name w:val="表格标题2"/>
    <w:basedOn w:val="308"/>
    <w:autoRedefine/>
    <w:qFormat/>
    <w:uiPriority w:val="99"/>
    <w:rPr>
      <w:b/>
      <w:bCs/>
    </w:rPr>
  </w:style>
  <w:style w:type="paragraph" w:customStyle="1" w:styleId="308">
    <w:name w:val="表格内文"/>
    <w:basedOn w:val="1"/>
    <w:autoRedefine/>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autoRedefine/>
    <w:qFormat/>
    <w:uiPriority w:val="99"/>
    <w:rPr>
      <w:rFonts w:ascii="FangSong_GB2312" w:eastAsia="Times New Roman" w:cs="FangSong_GB2312"/>
      <w:b/>
      <w:bCs/>
      <w:sz w:val="32"/>
      <w:szCs w:val="32"/>
    </w:rPr>
  </w:style>
  <w:style w:type="paragraph" w:customStyle="1" w:styleId="310">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autoRedefine/>
    <w:qFormat/>
    <w:uiPriority w:val="99"/>
    <w:pPr>
      <w:spacing w:line="360" w:lineRule="auto"/>
    </w:pPr>
  </w:style>
  <w:style w:type="paragraph" w:customStyle="1" w:styleId="313">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5">
    <w:name w:val="MM Topic 1"/>
    <w:basedOn w:val="5"/>
    <w:autoRedefine/>
    <w:qFormat/>
    <w:uiPriority w:val="99"/>
    <w:pPr>
      <w:tabs>
        <w:tab w:val="left" w:pos="840"/>
        <w:tab w:val="clear" w:pos="432"/>
      </w:tabs>
      <w:adjustRightInd/>
      <w:ind w:left="840" w:hanging="420"/>
    </w:pPr>
  </w:style>
  <w:style w:type="paragraph" w:customStyle="1" w:styleId="316">
    <w:name w:val="样式 标题 2标题2H2Heading 2 HiddenHeading 2 CCBSheading 22nd lev..."/>
    <w:basedOn w:val="6"/>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autoRedefine/>
    <w:qFormat/>
    <w:uiPriority w:val="99"/>
    <w:pPr>
      <w:spacing w:line="360" w:lineRule="auto"/>
      <w:ind w:firstLine="200" w:firstLineChars="200"/>
    </w:pPr>
    <w:rPr>
      <w:kern w:val="0"/>
      <w:sz w:val="24"/>
      <w:szCs w:val="24"/>
    </w:rPr>
  </w:style>
  <w:style w:type="paragraph" w:customStyle="1" w:styleId="318">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19">
    <w:name w:val="标书标题4"/>
    <w:basedOn w:val="9"/>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autoRedefine/>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31"/>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autoRedefine/>
    <w:qFormat/>
    <w:uiPriority w:val="99"/>
    <w:pPr>
      <w:adjustRightInd/>
      <w:spacing w:line="300" w:lineRule="auto"/>
      <w:jc w:val="center"/>
    </w:pPr>
  </w:style>
  <w:style w:type="paragraph" w:customStyle="1" w:styleId="324">
    <w:name w:val="_Style 6"/>
    <w:basedOn w:val="1"/>
    <w:autoRedefine/>
    <w:qFormat/>
    <w:uiPriority w:val="99"/>
    <w:pPr>
      <w:adjustRightInd/>
      <w:ind w:firstLine="420" w:firstLineChars="200"/>
    </w:pPr>
    <w:rPr>
      <w:sz w:val="28"/>
      <w:szCs w:val="28"/>
    </w:rPr>
  </w:style>
  <w:style w:type="paragraph" w:customStyle="1" w:styleId="325">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6"/>
    <w:autoRedefine/>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autoRedefine/>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0">
    <w:name w:val="段"/>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1">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autoRedefine/>
    <w:qFormat/>
    <w:uiPriority w:val="99"/>
    <w:pPr>
      <w:spacing w:after="60"/>
    </w:pPr>
    <w:rPr>
      <w:rFonts w:ascii="Futura Bk" w:hAnsi="Futura Bk" w:eastAsia="宋体" w:cs="Futura Bk"/>
      <w:sz w:val="15"/>
      <w:szCs w:val="15"/>
      <w:lang w:val="en-US" w:eastAsia="en-US" w:bidi="ar-SA"/>
    </w:rPr>
  </w:style>
  <w:style w:type="paragraph" w:customStyle="1" w:styleId="333">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autoRedefine/>
    <w:qFormat/>
    <w:uiPriority w:val="99"/>
    <w:rPr>
      <w:rFonts w:ascii="FangSong_GB2312" w:eastAsia="Times New Roman" w:cs="FangSong_GB2312"/>
      <w:b/>
      <w:bCs/>
      <w:sz w:val="32"/>
      <w:szCs w:val="32"/>
    </w:rPr>
  </w:style>
  <w:style w:type="paragraph" w:customStyle="1" w:styleId="335">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37">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autoRedefine/>
    <w:qFormat/>
    <w:uiPriority w:val="99"/>
    <w:pPr>
      <w:spacing w:afterLines="50"/>
      <w:jc w:val="left"/>
      <w:outlineLvl w:val="3"/>
    </w:pPr>
    <w:rPr>
      <w:sz w:val="24"/>
      <w:szCs w:val="24"/>
    </w:rPr>
  </w:style>
  <w:style w:type="paragraph" w:customStyle="1" w:styleId="339">
    <w:name w:val="样式4"/>
    <w:basedOn w:val="1"/>
    <w:autoRedefine/>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autoRedefine/>
    <w:qFormat/>
    <w:uiPriority w:val="99"/>
    <w:pPr>
      <w:adjustRightInd/>
    </w:pPr>
    <w:rPr>
      <w:rFonts w:ascii="Tahoma" w:hAnsi="Tahoma" w:cs="Tahoma"/>
      <w:sz w:val="24"/>
      <w:szCs w:val="24"/>
    </w:rPr>
  </w:style>
  <w:style w:type="paragraph" w:customStyle="1" w:styleId="344">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autoRedefine/>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autoRedefine/>
    <w:qFormat/>
    <w:uiPriority w:val="99"/>
    <w:pPr>
      <w:tabs>
        <w:tab w:val="left" w:pos="1260"/>
        <w:tab w:val="left" w:pos="1680"/>
        <w:tab w:val="left" w:pos="2100"/>
      </w:tabs>
      <w:ind w:left="0"/>
      <w:outlineLvl w:val="3"/>
    </w:pPr>
  </w:style>
  <w:style w:type="paragraph" w:customStyle="1" w:styleId="347">
    <w:name w:val="一级条标题"/>
    <w:basedOn w:val="348"/>
    <w:next w:val="330"/>
    <w:autoRedefine/>
    <w:qFormat/>
    <w:uiPriority w:val="99"/>
    <w:pPr>
      <w:tabs>
        <w:tab w:val="left" w:pos="1260"/>
        <w:tab w:val="left" w:pos="1680"/>
      </w:tabs>
      <w:spacing w:beforeLines="0" w:afterLines="0"/>
      <w:ind w:left="1680"/>
      <w:outlineLvl w:val="2"/>
    </w:pPr>
  </w:style>
  <w:style w:type="paragraph" w:customStyle="1" w:styleId="348">
    <w:name w:val="章标题"/>
    <w:next w:val="330"/>
    <w:autoRedefine/>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9">
    <w:name w:val="数字标题2"/>
    <w:basedOn w:val="6"/>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0">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5"/>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5"/>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autoRedefine/>
    <w:qFormat/>
    <w:uiPriority w:val="99"/>
    <w:pPr>
      <w:tabs>
        <w:tab w:val="left" w:pos="840"/>
      </w:tabs>
      <w:spacing w:after="0"/>
      <w:ind w:left="900"/>
    </w:pPr>
  </w:style>
  <w:style w:type="paragraph" w:customStyle="1" w:styleId="356">
    <w:name w:val="正文 项目"/>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7">
    <w:name w:val="Body Text 2*"/>
    <w:basedOn w:val="1"/>
    <w:autoRedefine/>
    <w:qFormat/>
    <w:uiPriority w:val="99"/>
    <w:pPr>
      <w:widowControl/>
      <w:adjustRightInd/>
      <w:ind w:left="720" w:hanging="720"/>
    </w:pPr>
    <w:rPr>
      <w:color w:val="000000"/>
      <w:kern w:val="0"/>
      <w:sz w:val="24"/>
      <w:szCs w:val="24"/>
    </w:rPr>
  </w:style>
  <w:style w:type="paragraph" w:customStyle="1" w:styleId="358">
    <w:name w:val="表1"/>
    <w:basedOn w:val="1"/>
    <w:autoRedefine/>
    <w:qFormat/>
    <w:uiPriority w:val="99"/>
    <w:pPr>
      <w:tabs>
        <w:tab w:val="left" w:pos="703"/>
      </w:tabs>
      <w:adjustRightInd/>
      <w:spacing w:line="360" w:lineRule="auto"/>
      <w:ind w:left="703"/>
      <w:jc w:val="center"/>
    </w:pPr>
  </w:style>
  <w:style w:type="paragraph" w:customStyle="1" w:styleId="359">
    <w:name w:val="_Style 27"/>
    <w:autoRedefine/>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autoRedefine/>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autoRedefine/>
    <w:qFormat/>
    <w:uiPriority w:val="99"/>
    <w:pPr>
      <w:widowControl w:val="0"/>
      <w:jc w:val="both"/>
    </w:pPr>
    <w:rPr>
      <w:rFonts w:ascii="Times New Roman" w:hAnsi="Times New Roman" w:eastAsia="宋体" w:cs="Times New Roman"/>
      <w:color w:val="000000"/>
      <w:lang w:val="en-US" w:eastAsia="zh-CN" w:bidi="ar-SA"/>
    </w:rPr>
  </w:style>
  <w:style w:type="paragraph" w:customStyle="1" w:styleId="365">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autoRedefine/>
    <w:qFormat/>
    <w:uiPriority w:val="99"/>
    <w:pPr>
      <w:tabs>
        <w:tab w:val="left" w:pos="840"/>
      </w:tabs>
      <w:adjustRightInd/>
      <w:ind w:left="840" w:hanging="420"/>
    </w:pPr>
  </w:style>
  <w:style w:type="paragraph" w:customStyle="1" w:styleId="369">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9"/>
    <w:autoRedefine/>
    <w:qFormat/>
    <w:uiPriority w:val="99"/>
    <w:pPr>
      <w:tabs>
        <w:tab w:val="left" w:pos="2100"/>
        <w:tab w:val="clear" w:pos="864"/>
      </w:tabs>
      <w:adjustRightInd/>
      <w:ind w:left="2100" w:hanging="420"/>
    </w:pPr>
    <w:rPr>
      <w:lang w:val="en-US"/>
    </w:rPr>
  </w:style>
  <w:style w:type="paragraph" w:customStyle="1" w:styleId="377">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9">
    <w:name w:val="Char Char11 Char Char Char Char Char Char Char Char Char1"/>
    <w:basedOn w:val="1"/>
    <w:autoRedefine/>
    <w:qFormat/>
    <w:uiPriority w:val="99"/>
    <w:pPr>
      <w:spacing w:line="360" w:lineRule="auto"/>
    </w:pPr>
  </w:style>
  <w:style w:type="paragraph" w:customStyle="1" w:styleId="380">
    <w:name w:val="金宏发行正文 Char"/>
    <w:basedOn w:val="1"/>
    <w:autoRedefine/>
    <w:qFormat/>
    <w:uiPriority w:val="99"/>
    <w:pPr>
      <w:adjustRightInd/>
      <w:spacing w:line="500" w:lineRule="exact"/>
      <w:ind w:firstLine="560" w:firstLineChars="200"/>
    </w:pPr>
    <w:rPr>
      <w:sz w:val="28"/>
      <w:szCs w:val="28"/>
    </w:rPr>
  </w:style>
  <w:style w:type="paragraph" w:customStyle="1" w:styleId="38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7"/>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autoRedefine/>
    <w:qFormat/>
    <w:uiPriority w:val="99"/>
    <w:pPr>
      <w:adjustRightInd/>
      <w:spacing w:line="360" w:lineRule="auto"/>
      <w:jc w:val="center"/>
    </w:pPr>
    <w:rPr>
      <w:sz w:val="24"/>
      <w:szCs w:val="24"/>
    </w:rPr>
  </w:style>
  <w:style w:type="paragraph" w:customStyle="1" w:styleId="390">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autoRedefine/>
    <w:qFormat/>
    <w:uiPriority w:val="99"/>
    <w:rPr>
      <w:rFonts w:ascii="FangSong_GB2312" w:eastAsia="Times New Roman" w:cs="FangSong_GB2312"/>
      <w:b/>
      <w:bCs/>
      <w:sz w:val="32"/>
      <w:szCs w:val="32"/>
    </w:rPr>
  </w:style>
  <w:style w:type="paragraph" w:customStyle="1" w:styleId="392">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3">
    <w:name w:val="Char3 Char Char Char11"/>
    <w:basedOn w:val="1"/>
    <w:autoRedefine/>
    <w:qFormat/>
    <w:uiPriority w:val="99"/>
    <w:pPr>
      <w:widowControl/>
      <w:adjustRightInd/>
      <w:spacing w:after="160" w:line="240" w:lineRule="exact"/>
      <w:jc w:val="left"/>
    </w:pPr>
  </w:style>
  <w:style w:type="paragraph" w:customStyle="1" w:styleId="394">
    <w:name w:val="Char Char1121"/>
    <w:basedOn w:val="1"/>
    <w:autoRedefine/>
    <w:qFormat/>
    <w:uiPriority w:val="99"/>
    <w:pPr>
      <w:spacing w:line="360" w:lineRule="auto"/>
    </w:pPr>
  </w:style>
  <w:style w:type="paragraph" w:customStyle="1" w:styleId="395">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7">
    <w:name w:val="Normal0"/>
    <w:autoRedefine/>
    <w:qFormat/>
    <w:uiPriority w:val="99"/>
    <w:rPr>
      <w:rFonts w:ascii="Times New Roman" w:hAnsi="Times New Roman" w:eastAsia="宋体" w:cs="Times New Roman"/>
      <w:lang w:val="en-US" w:eastAsia="en-US" w:bidi="ar-SA"/>
    </w:rPr>
  </w:style>
  <w:style w:type="paragraph" w:customStyle="1" w:styleId="398">
    <w:name w:val="带编号样式"/>
    <w:basedOn w:val="317"/>
    <w:autoRedefine/>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399">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2">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autoRedefine/>
    <w:qFormat/>
    <w:uiPriority w:val="99"/>
    <w:pPr>
      <w:spacing w:line="240" w:lineRule="atLeast"/>
      <w:ind w:left="420" w:firstLine="420"/>
    </w:pPr>
    <w:rPr>
      <w:sz w:val="24"/>
      <w:szCs w:val="24"/>
    </w:rPr>
  </w:style>
  <w:style w:type="paragraph" w:customStyle="1" w:styleId="405">
    <w:name w:val="WW-正文文字缩进 2"/>
    <w:basedOn w:val="1"/>
    <w:autoRedefine/>
    <w:qFormat/>
    <w:uiPriority w:val="99"/>
    <w:pPr>
      <w:suppressAutoHyphens/>
      <w:adjustRightInd/>
      <w:ind w:firstLine="420"/>
    </w:pPr>
    <w:rPr>
      <w:kern w:val="1"/>
    </w:rPr>
  </w:style>
  <w:style w:type="paragraph" w:customStyle="1" w:styleId="406">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6"/>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08">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09">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FangSong_GB2312" w:eastAsia="新宋体" w:cs="FangSong_GB2312"/>
      <w:sz w:val="24"/>
      <w:szCs w:val="24"/>
    </w:rPr>
  </w:style>
  <w:style w:type="paragraph" w:customStyle="1" w:styleId="411">
    <w:name w:val="4"/>
    <w:basedOn w:val="1"/>
    <w:next w:val="39"/>
    <w:autoRedefine/>
    <w:qFormat/>
    <w:uiPriority w:val="99"/>
    <w:pPr>
      <w:spacing w:after="120" w:line="480" w:lineRule="auto"/>
      <w:ind w:left="420" w:leftChars="200"/>
    </w:pPr>
    <w:rPr>
      <w:sz w:val="24"/>
      <w:szCs w:val="24"/>
    </w:rPr>
  </w:style>
  <w:style w:type="paragraph" w:customStyle="1" w:styleId="412">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4">
    <w:name w:val="样式 标题 3H3 + 两端对齐"/>
    <w:basedOn w:val="7"/>
    <w:autoRedefine/>
    <w:qFormat/>
    <w:uiPriority w:val="99"/>
    <w:pPr>
      <w:spacing w:before="0" w:after="0" w:line="240" w:lineRule="auto"/>
      <w:jc w:val="left"/>
    </w:pPr>
    <w:rPr>
      <w:sz w:val="21"/>
      <w:szCs w:val="21"/>
    </w:rPr>
  </w:style>
  <w:style w:type="paragraph" w:customStyle="1" w:styleId="415">
    <w:name w:val="样式 仿宋_GB2312 小三 左侧:  1.06 厘米"/>
    <w:basedOn w:val="1"/>
    <w:autoRedefine/>
    <w:qFormat/>
    <w:uiPriority w:val="99"/>
    <w:pPr>
      <w:spacing w:line="360" w:lineRule="auto"/>
      <w:ind w:left="601"/>
    </w:pPr>
    <w:rPr>
      <w:rFonts w:ascii="FangSong_GB2312" w:eastAsia="Times New Roman" w:cs="FangSong_GB2312"/>
      <w:sz w:val="24"/>
      <w:szCs w:val="24"/>
    </w:rPr>
  </w:style>
  <w:style w:type="paragraph" w:customStyle="1" w:styleId="416">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17">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autoRedefine/>
    <w:qFormat/>
    <w:uiPriority w:val="99"/>
    <w:rPr>
      <w:rFonts w:ascii="FangSong_GB2312" w:eastAsia="Times New Roman" w:cs="FangSong_GB2312"/>
      <w:b/>
      <w:bCs/>
      <w:sz w:val="32"/>
      <w:szCs w:val="32"/>
    </w:rPr>
  </w:style>
  <w:style w:type="paragraph" w:customStyle="1" w:styleId="421">
    <w:name w:val="表格题注"/>
    <w:next w:val="1"/>
    <w:autoRedefine/>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3">
    <w:name w:val="Picture"/>
    <w:basedOn w:val="1"/>
    <w:next w:val="19"/>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autoRedefine/>
    <w:qFormat/>
    <w:uiPriority w:val="99"/>
    <w:rPr>
      <w:rFonts w:ascii="FangSong_GB2312" w:eastAsia="Times New Roman" w:cs="FangSong_GB2312"/>
      <w:b/>
      <w:bCs/>
      <w:sz w:val="32"/>
      <w:szCs w:val="32"/>
    </w:rPr>
  </w:style>
  <w:style w:type="paragraph" w:customStyle="1" w:styleId="425">
    <w:name w:val="Char3 Char Char Char1"/>
    <w:basedOn w:val="1"/>
    <w:autoRedefine/>
    <w:qFormat/>
    <w:uiPriority w:val="99"/>
    <w:pPr>
      <w:widowControl/>
      <w:adjustRightInd/>
      <w:spacing w:after="160" w:line="240" w:lineRule="exact"/>
      <w:jc w:val="left"/>
    </w:pPr>
  </w:style>
  <w:style w:type="paragraph" w:customStyle="1" w:styleId="426">
    <w:name w:val="Char1 Char Char Char21"/>
    <w:basedOn w:val="1"/>
    <w:autoRedefine/>
    <w:qFormat/>
    <w:uiPriority w:val="99"/>
    <w:rPr>
      <w:rFonts w:ascii="Tahoma" w:hAnsi="Tahoma" w:cs="Tahoma"/>
      <w:sz w:val="24"/>
      <w:szCs w:val="24"/>
    </w:rPr>
  </w:style>
  <w:style w:type="paragraph" w:customStyle="1" w:styleId="427">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28">
    <w:name w:val="正文（标题三）"/>
    <w:basedOn w:val="1"/>
    <w:autoRedefine/>
    <w:qFormat/>
    <w:uiPriority w:val="99"/>
    <w:pPr>
      <w:spacing w:line="360" w:lineRule="auto"/>
      <w:ind w:firstLine="200" w:firstLineChars="200"/>
    </w:pPr>
    <w:rPr>
      <w:sz w:val="24"/>
      <w:szCs w:val="24"/>
    </w:rPr>
  </w:style>
  <w:style w:type="paragraph" w:customStyle="1" w:styleId="429">
    <w:name w:val="样式 正1 + 首行缩进:  2 字符"/>
    <w:basedOn w:val="1"/>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0">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5">
    <w:name w:val="_标题2"/>
    <w:basedOn w:val="402"/>
    <w:next w:val="402"/>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413"/>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autoRedefine/>
    <w:qFormat/>
    <w:uiPriority w:val="99"/>
    <w:pPr>
      <w:adjustRightInd/>
      <w:spacing w:line="360" w:lineRule="auto"/>
    </w:pPr>
    <w:rPr>
      <w:rFonts w:ascii="宋体" w:hAnsi="宋体" w:cs="宋体"/>
    </w:rPr>
  </w:style>
  <w:style w:type="paragraph" w:customStyle="1" w:styleId="441">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3">
    <w:name w:val="Char Char Char Char11"/>
    <w:basedOn w:val="1"/>
    <w:autoRedefine/>
    <w:qFormat/>
    <w:uiPriority w:val="99"/>
    <w:rPr>
      <w:rFonts w:ascii="Tahoma" w:hAnsi="Tahoma" w:cs="Tahoma"/>
      <w:sz w:val="24"/>
      <w:szCs w:val="24"/>
    </w:rPr>
  </w:style>
  <w:style w:type="paragraph" w:customStyle="1" w:styleId="444">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autoRedefine/>
    <w:qFormat/>
    <w:uiPriority w:val="99"/>
    <w:rPr>
      <w:rFonts w:ascii="Tahoma" w:hAnsi="Tahoma" w:cs="Tahoma"/>
      <w:sz w:val="24"/>
      <w:szCs w:val="24"/>
    </w:rPr>
  </w:style>
  <w:style w:type="paragraph" w:customStyle="1" w:styleId="446">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autoRedefine/>
    <w:qFormat/>
    <w:uiPriority w:val="99"/>
    <w:pPr>
      <w:adjustRightInd/>
    </w:pPr>
  </w:style>
  <w:style w:type="paragraph" w:customStyle="1" w:styleId="448">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0">
    <w:name w:val="_Style 5"/>
    <w:basedOn w:val="1"/>
    <w:autoRedefine/>
    <w:qFormat/>
    <w:uiPriority w:val="99"/>
    <w:pPr>
      <w:adjustRightInd/>
      <w:ind w:firstLine="420" w:firstLineChars="200"/>
    </w:pPr>
    <w:rPr>
      <w:sz w:val="28"/>
      <w:szCs w:val="28"/>
    </w:rPr>
  </w:style>
  <w:style w:type="paragraph" w:customStyle="1" w:styleId="451">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autoRedefine/>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autoRedefine/>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6">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7"/>
    <w:autoRedefine/>
    <w:qFormat/>
    <w:uiPriority w:val="99"/>
    <w:pPr>
      <w:snapToGrid w:val="0"/>
      <w:ind w:firstLine="480" w:firstLineChars="200"/>
    </w:pPr>
    <w:rPr>
      <w:rFonts w:ascii="Times New Roman" w:cs="Times New Roman"/>
      <w:lang w:val="en-US"/>
    </w:rPr>
  </w:style>
  <w:style w:type="paragraph" w:customStyle="1" w:styleId="459">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autoRedefine/>
    <w:qFormat/>
    <w:uiPriority w:val="99"/>
    <w:rPr>
      <w:rFonts w:ascii="宋体" w:hAnsi="Times New Roman" w:eastAsia="宋体" w:cs="宋体"/>
      <w:kern w:val="2"/>
      <w:lang w:val="en-US" w:eastAsia="zh-CN" w:bidi="ar-SA"/>
    </w:rPr>
  </w:style>
  <w:style w:type="paragraph" w:customStyle="1" w:styleId="461">
    <w:name w:val="MM Title"/>
    <w:basedOn w:val="61"/>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autoRedefine/>
    <w:qFormat/>
    <w:uiPriority w:val="99"/>
    <w:pPr>
      <w:tabs>
        <w:tab w:val="left" w:pos="360"/>
      </w:tabs>
    </w:pPr>
    <w:rPr>
      <w:sz w:val="24"/>
      <w:szCs w:val="24"/>
    </w:rPr>
  </w:style>
  <w:style w:type="paragraph" w:customStyle="1" w:styleId="465">
    <w:name w:val="表内文字"/>
    <w:basedOn w:val="1"/>
    <w:autoRedefine/>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6">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68">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0">
    <w:name w:val="正文－恩普"/>
    <w:basedOn w:val="8"/>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2">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autoRedefine/>
    <w:qFormat/>
    <w:uiPriority w:val="99"/>
    <w:pPr>
      <w:widowControl/>
      <w:adjustRightInd/>
    </w:pPr>
    <w:rPr>
      <w:kern w:val="0"/>
    </w:rPr>
  </w:style>
  <w:style w:type="paragraph" w:customStyle="1" w:styleId="474">
    <w:name w:val="Char6"/>
    <w:basedOn w:val="1"/>
    <w:autoRedefine/>
    <w:qFormat/>
    <w:uiPriority w:val="99"/>
    <w:rPr>
      <w:rFonts w:ascii="FangSong_GB2312" w:eastAsia="Times New Roman" w:cs="FangSong_GB2312"/>
      <w:b/>
      <w:bCs/>
      <w:sz w:val="32"/>
      <w:szCs w:val="32"/>
    </w:rPr>
  </w:style>
  <w:style w:type="paragraph" w:customStyle="1" w:styleId="475">
    <w:name w:val="Char111"/>
    <w:basedOn w:val="1"/>
    <w:autoRedefine/>
    <w:qFormat/>
    <w:uiPriority w:val="99"/>
    <w:rPr>
      <w:rFonts w:ascii="FangSong_GB2312" w:eastAsia="Times New Roman" w:cs="FangSong_GB2312"/>
      <w:b/>
      <w:bCs/>
      <w:sz w:val="32"/>
      <w:szCs w:val="32"/>
    </w:rPr>
  </w:style>
  <w:style w:type="paragraph" w:customStyle="1" w:styleId="476">
    <w:name w:val="标题3"/>
    <w:basedOn w:val="7"/>
    <w:next w:val="55"/>
    <w:autoRedefine/>
    <w:qFormat/>
    <w:uiPriority w:val="99"/>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0">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5"/>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autoRedefine/>
    <w:qFormat/>
    <w:uiPriority w:val="99"/>
    <w:rPr>
      <w:rFonts w:ascii="FangSong_GB2312" w:eastAsia="Times New Roman" w:cs="FangSong_GB2312"/>
      <w:b/>
      <w:bCs/>
      <w:sz w:val="32"/>
      <w:szCs w:val="32"/>
    </w:rPr>
  </w:style>
  <w:style w:type="paragraph" w:customStyle="1" w:styleId="483">
    <w:name w:val="五级条标题"/>
    <w:basedOn w:val="484"/>
    <w:next w:val="330"/>
    <w:autoRedefine/>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autoRedefine/>
    <w:qFormat/>
    <w:uiPriority w:val="99"/>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autoRedefine/>
    <w:qFormat/>
    <w:uiPriority w:val="99"/>
    <w:rPr>
      <w:rFonts w:ascii="FangSong_GB2312" w:eastAsia="Times New Roman" w:cs="FangSong_GB2312"/>
      <w:b/>
      <w:bCs/>
      <w:sz w:val="32"/>
      <w:szCs w:val="32"/>
    </w:rPr>
  </w:style>
  <w:style w:type="paragraph" w:customStyle="1" w:styleId="487">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autoRedefine/>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1">
    <w:name w:val="单元格左对齐"/>
    <w:basedOn w:val="1"/>
    <w:autoRedefine/>
    <w:qFormat/>
    <w:uiPriority w:val="99"/>
    <w:pPr>
      <w:adjustRightInd/>
      <w:spacing w:line="360" w:lineRule="auto"/>
    </w:pPr>
    <w:rPr>
      <w:sz w:val="24"/>
      <w:szCs w:val="24"/>
    </w:rPr>
  </w:style>
  <w:style w:type="paragraph" w:customStyle="1" w:styleId="492">
    <w:name w:val="正文主体"/>
    <w:basedOn w:val="314"/>
    <w:autoRedefine/>
    <w:qFormat/>
    <w:uiPriority w:val="99"/>
  </w:style>
  <w:style w:type="paragraph" w:customStyle="1" w:styleId="493">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5">
    <w:name w:val="样式 首行缩进:  2 字符"/>
    <w:basedOn w:val="1"/>
    <w:autoRedefine/>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6">
    <w:name w:val="正文（首行缩进2字符）"/>
    <w:basedOn w:val="1"/>
    <w:autoRedefine/>
    <w:qFormat/>
    <w:uiPriority w:val="99"/>
    <w:pPr>
      <w:adjustRightInd/>
      <w:spacing w:line="360" w:lineRule="auto"/>
      <w:ind w:firstLine="480" w:firstLineChars="200"/>
    </w:pPr>
    <w:rPr>
      <w:sz w:val="24"/>
      <w:szCs w:val="24"/>
    </w:rPr>
  </w:style>
  <w:style w:type="paragraph" w:customStyle="1" w:styleId="497">
    <w:name w:val="P1"/>
    <w:basedOn w:val="1"/>
    <w:autoRedefine/>
    <w:qFormat/>
    <w:uiPriority w:val="99"/>
    <w:pPr>
      <w:adjustRightInd/>
      <w:spacing w:line="288" w:lineRule="auto"/>
      <w:ind w:firstLine="425" w:firstLineChars="200"/>
    </w:pPr>
  </w:style>
  <w:style w:type="paragraph" w:customStyle="1" w:styleId="498">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autoRedefine/>
    <w:qFormat/>
    <w:uiPriority w:val="99"/>
    <w:pPr>
      <w:spacing w:line="360" w:lineRule="auto"/>
    </w:pPr>
  </w:style>
  <w:style w:type="paragraph" w:customStyle="1" w:styleId="500">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1">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7"/>
    <w:autoRedefine/>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autoRedefine/>
    <w:qFormat/>
    <w:uiPriority w:val="99"/>
    <w:pPr>
      <w:spacing w:line="360" w:lineRule="auto"/>
    </w:pPr>
  </w:style>
  <w:style w:type="paragraph" w:customStyle="1" w:styleId="506">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autoRedefine/>
    <w:qFormat/>
    <w:uiPriority w:val="99"/>
    <w:rPr>
      <w:rFonts w:ascii="FangSong_GB2312" w:eastAsia="Times New Roman" w:cs="FangSong_GB2312"/>
      <w:b/>
      <w:bCs/>
      <w:sz w:val="32"/>
      <w:szCs w:val="32"/>
    </w:rPr>
  </w:style>
  <w:style w:type="paragraph" w:customStyle="1" w:styleId="509">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autoRedefine/>
    <w:qFormat/>
    <w:uiPriority w:val="99"/>
    <w:pPr>
      <w:adjustRightInd/>
      <w:spacing w:line="360" w:lineRule="auto"/>
      <w:ind w:firstLine="480"/>
    </w:pPr>
    <w:rPr>
      <w:sz w:val="24"/>
      <w:szCs w:val="24"/>
    </w:rPr>
  </w:style>
  <w:style w:type="paragraph" w:customStyle="1" w:styleId="512">
    <w:name w:val="Char Char4 Char Char"/>
    <w:basedOn w:val="1"/>
    <w:autoRedefine/>
    <w:qFormat/>
    <w:uiPriority w:val="99"/>
    <w:pPr>
      <w:widowControl/>
      <w:adjustRightInd/>
      <w:spacing w:after="160" w:line="240" w:lineRule="exact"/>
      <w:jc w:val="left"/>
    </w:pPr>
  </w:style>
  <w:style w:type="paragraph" w:customStyle="1" w:styleId="513">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autoRedefine/>
    <w:qFormat/>
    <w:uiPriority w:val="99"/>
    <w:pPr>
      <w:spacing w:line="360" w:lineRule="auto"/>
    </w:pPr>
  </w:style>
  <w:style w:type="paragraph" w:customStyle="1" w:styleId="515">
    <w:name w:val="9"/>
    <w:autoRedefine/>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6">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9"/>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99"/>
    <w:pPr>
      <w:adjustRightInd/>
      <w:ind w:firstLine="200" w:firstLineChars="200"/>
    </w:pPr>
    <w:rPr>
      <w:rFonts w:ascii="Tahoma" w:hAnsi="Tahoma" w:cs="Tahoma"/>
      <w:sz w:val="24"/>
      <w:szCs w:val="24"/>
    </w:rPr>
  </w:style>
  <w:style w:type="paragraph" w:customStyle="1" w:styleId="522">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autoRedefine/>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4">
    <w:name w:val="正文 内标"/>
    <w:basedOn w:val="439"/>
    <w:autoRedefine/>
    <w:qFormat/>
    <w:uiPriority w:val="99"/>
    <w:pPr>
      <w:tabs>
        <w:tab w:val="left" w:pos="0"/>
      </w:tabs>
      <w:ind w:left="900" w:firstLine="0" w:firstLineChars="0"/>
    </w:pPr>
  </w:style>
  <w:style w:type="paragraph" w:customStyle="1" w:styleId="525">
    <w:name w:val="Bulleted List"/>
    <w:basedOn w:val="1"/>
    <w:autoRedefine/>
    <w:qFormat/>
    <w:uiPriority w:val="99"/>
    <w:pPr>
      <w:tabs>
        <w:tab w:val="left" w:pos="1260"/>
      </w:tabs>
      <w:adjustRightInd/>
      <w:ind w:left="1260" w:hanging="420"/>
    </w:pPr>
  </w:style>
  <w:style w:type="paragraph" w:customStyle="1" w:styleId="526">
    <w:name w:val="样式 正文文本缩进 2 + 仿宋_GB2312 黑色 行距: 1.5 倍行距"/>
    <w:basedOn w:val="39"/>
    <w:autoRedefine/>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autoRedefine/>
    <w:qFormat/>
    <w:uiPriority w:val="99"/>
    <w:pPr>
      <w:adjustRightInd/>
      <w:spacing w:line="360" w:lineRule="auto"/>
    </w:pPr>
    <w:rPr>
      <w:sz w:val="24"/>
      <w:szCs w:val="24"/>
    </w:rPr>
  </w:style>
  <w:style w:type="paragraph" w:customStyle="1" w:styleId="528">
    <w:name w:val="Char Char Char Char Char Char Char Char Char Char Char Char1 Char"/>
    <w:basedOn w:val="1"/>
    <w:autoRedefine/>
    <w:qFormat/>
    <w:uiPriority w:val="99"/>
    <w:rPr>
      <w:rFonts w:ascii="Tahoma" w:hAnsi="Tahoma" w:cs="Tahoma"/>
      <w:sz w:val="24"/>
      <w:szCs w:val="24"/>
    </w:rPr>
  </w:style>
  <w:style w:type="paragraph" w:customStyle="1" w:styleId="529">
    <w:name w:val="标题 21"/>
    <w:basedOn w:val="86"/>
    <w:next w:val="86"/>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0">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1">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autoRedefine/>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3">
    <w:name w:val="Char Char1 Char Char Char Char Char Char"/>
    <w:basedOn w:val="1"/>
    <w:autoRedefine/>
    <w:qFormat/>
    <w:uiPriority w:val="99"/>
    <w:rPr>
      <w:rFonts w:ascii="FangSong_GB2312" w:eastAsia="Times New Roman" w:cs="FangSong_GB2312"/>
      <w:b/>
      <w:bCs/>
      <w:sz w:val="32"/>
      <w:szCs w:val="32"/>
    </w:rPr>
  </w:style>
  <w:style w:type="paragraph" w:customStyle="1" w:styleId="534">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autoRedefine/>
    <w:qFormat/>
    <w:uiPriority w:val="99"/>
    <w:rPr>
      <w:rFonts w:ascii="FangSong_GB2312" w:eastAsia="Times New Roman" w:cs="FangSong_GB2312"/>
      <w:b/>
      <w:bCs/>
      <w:sz w:val="32"/>
      <w:szCs w:val="32"/>
    </w:rPr>
  </w:style>
  <w:style w:type="paragraph" w:customStyle="1" w:styleId="536">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38">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3">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autoRedefine/>
    <w:qFormat/>
    <w:uiPriority w:val="99"/>
    <w:pPr>
      <w:adjustRightInd/>
    </w:pPr>
    <w:rPr>
      <w:rFonts w:ascii="FangSong_GB2312" w:eastAsia="Times New Roman" w:cs="FangSong_GB2312"/>
      <w:b/>
      <w:bCs/>
      <w:sz w:val="32"/>
      <w:szCs w:val="32"/>
    </w:rPr>
  </w:style>
  <w:style w:type="paragraph" w:customStyle="1" w:styleId="546">
    <w:name w:val="样式 标题 3h33rd level3Heading 3 - oldH3l3CTheading 3Headin..."/>
    <w:basedOn w:val="7"/>
    <w:autoRedefine/>
    <w:qFormat/>
    <w:uiPriority w:val="99"/>
    <w:pPr>
      <w:snapToGrid w:val="0"/>
      <w:ind w:left="0" w:firstLine="0"/>
      <w:jc w:val="left"/>
    </w:pPr>
    <w:rPr>
      <w:rFonts w:eastAsia="黑体"/>
      <w:sz w:val="28"/>
      <w:szCs w:val="28"/>
    </w:rPr>
  </w:style>
  <w:style w:type="paragraph" w:customStyle="1" w:styleId="547">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autoRedefine/>
    <w:qFormat/>
    <w:uiPriority w:val="99"/>
    <w:pPr>
      <w:widowControl/>
      <w:spacing w:after="160" w:line="240" w:lineRule="exact"/>
      <w:jc w:val="left"/>
    </w:pPr>
    <w:rPr>
      <w:sz w:val="28"/>
      <w:szCs w:val="28"/>
    </w:rPr>
  </w:style>
  <w:style w:type="paragraph" w:customStyle="1" w:styleId="550">
    <w:name w:val="Char21"/>
    <w:basedOn w:val="1"/>
    <w:autoRedefine/>
    <w:qFormat/>
    <w:uiPriority w:val="99"/>
    <w:pPr>
      <w:adjustRightInd/>
      <w:ind w:firstLine="200" w:firstLineChars="200"/>
    </w:pPr>
    <w:rPr>
      <w:rFonts w:ascii="FangSong_GB2312" w:eastAsia="Times New Roman" w:cs="FangSong_GB2312"/>
      <w:b/>
      <w:bCs/>
      <w:sz w:val="32"/>
      <w:szCs w:val="32"/>
    </w:rPr>
  </w:style>
  <w:style w:type="paragraph" w:customStyle="1" w:styleId="551">
    <w:name w:val="列表段落1"/>
    <w:basedOn w:val="1"/>
    <w:autoRedefine/>
    <w:qFormat/>
    <w:uiPriority w:val="99"/>
    <w:pPr>
      <w:adjustRightInd/>
      <w:ind w:right="238" w:firstLine="420"/>
    </w:pPr>
    <w:rPr>
      <w:rFonts w:ascii="Calibri" w:hAnsi="Calibri" w:cs="Calibri"/>
      <w:sz w:val="24"/>
      <w:szCs w:val="24"/>
    </w:rPr>
  </w:style>
  <w:style w:type="paragraph" w:customStyle="1" w:styleId="552">
    <w:name w:val="Char Char110"/>
    <w:basedOn w:val="1"/>
    <w:autoRedefine/>
    <w:qFormat/>
    <w:uiPriority w:val="99"/>
    <w:pPr>
      <w:spacing w:line="360" w:lineRule="auto"/>
    </w:pPr>
    <w:rPr>
      <w:rFonts w:ascii="Tahoma" w:hAnsi="Tahoma" w:cs="Tahoma"/>
      <w:sz w:val="24"/>
      <w:szCs w:val="24"/>
    </w:rPr>
  </w:style>
  <w:style w:type="paragraph" w:customStyle="1" w:styleId="553">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5">
    <w:name w:val="表正文"/>
    <w:autoRedefine/>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6">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autoRedefine/>
    <w:qFormat/>
    <w:uiPriority w:val="99"/>
    <w:rPr>
      <w:rFonts w:ascii="Tahoma" w:hAnsi="Tahoma" w:cs="Tahoma"/>
      <w:sz w:val="24"/>
      <w:szCs w:val="24"/>
    </w:rPr>
  </w:style>
  <w:style w:type="paragraph" w:customStyle="1" w:styleId="558">
    <w:name w:val="样式9"/>
    <w:basedOn w:val="1"/>
    <w:autoRedefine/>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59">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8"/>
    <w:autoRedefine/>
    <w:qFormat/>
    <w:uiPriority w:val="99"/>
    <w:pPr>
      <w:tabs>
        <w:tab w:val="clear" w:pos="390"/>
        <w:tab w:val="clear" w:pos="454"/>
      </w:tabs>
      <w:ind w:left="840" w:hanging="420"/>
    </w:pPr>
  </w:style>
  <w:style w:type="paragraph" w:customStyle="1" w:styleId="561">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2">
    <w:name w:val="_Style 12"/>
    <w:basedOn w:val="21"/>
    <w:autoRedefine/>
    <w:qFormat/>
    <w:uiPriority w:val="99"/>
    <w:pPr>
      <w:snapToGrid w:val="0"/>
      <w:spacing w:line="360" w:lineRule="auto"/>
    </w:pPr>
  </w:style>
  <w:style w:type="paragraph" w:customStyle="1" w:styleId="563">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autoRedefine/>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autoRedefine/>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7">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8">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autoRedefine/>
    <w:qFormat/>
    <w:uiPriority w:val="99"/>
    <w:pPr>
      <w:outlineLvl w:val="2"/>
    </w:pPr>
  </w:style>
  <w:style w:type="paragraph" w:customStyle="1" w:styleId="570">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2">
    <w:name w:val="GP正文(首行缩进)"/>
    <w:basedOn w:val="1"/>
    <w:autoRedefine/>
    <w:qFormat/>
    <w:uiPriority w:val="99"/>
    <w:pPr>
      <w:adjustRightInd/>
      <w:spacing w:line="360" w:lineRule="auto"/>
      <w:ind w:firstLine="200" w:firstLineChars="200"/>
    </w:pPr>
    <w:rPr>
      <w:sz w:val="28"/>
      <w:szCs w:val="28"/>
    </w:rPr>
  </w:style>
  <w:style w:type="paragraph" w:customStyle="1" w:styleId="573">
    <w:name w:val="MM Empty"/>
    <w:basedOn w:val="1"/>
    <w:autoRedefine/>
    <w:qFormat/>
    <w:uiPriority w:val="99"/>
    <w:pPr>
      <w:adjustRightInd/>
    </w:pPr>
  </w:style>
  <w:style w:type="paragraph" w:customStyle="1" w:styleId="574">
    <w:name w:val="Char24"/>
    <w:basedOn w:val="1"/>
    <w:autoRedefine/>
    <w:qFormat/>
    <w:uiPriority w:val="99"/>
    <w:rPr>
      <w:rFonts w:ascii="FangSong_GB2312" w:eastAsia="Times New Roman" w:cs="FangSong_GB2312"/>
      <w:b/>
      <w:bCs/>
      <w:sz w:val="32"/>
      <w:szCs w:val="32"/>
    </w:rPr>
  </w:style>
  <w:style w:type="paragraph" w:customStyle="1" w:styleId="575">
    <w:name w:val="正文箭头"/>
    <w:basedOn w:val="228"/>
    <w:autoRedefine/>
    <w:qFormat/>
    <w:uiPriority w:val="99"/>
  </w:style>
  <w:style w:type="paragraph" w:customStyle="1" w:styleId="576">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77">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7"/>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5"/>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autoRedefine/>
    <w:qFormat/>
    <w:uiPriority w:val="99"/>
    <w:pPr>
      <w:adjustRightInd/>
      <w:ind w:firstLine="420" w:firstLineChars="200"/>
    </w:pPr>
    <w:rPr>
      <w:sz w:val="28"/>
      <w:szCs w:val="28"/>
    </w:rPr>
  </w:style>
  <w:style w:type="paragraph" w:customStyle="1" w:styleId="582">
    <w:name w:val="表格 内容"/>
    <w:basedOn w:val="418"/>
    <w:autoRedefine/>
    <w:qFormat/>
    <w:uiPriority w:val="99"/>
    <w:rPr>
      <w:b w:val="0"/>
      <w:bCs w:val="0"/>
      <w:sz w:val="20"/>
      <w:szCs w:val="20"/>
    </w:rPr>
  </w:style>
  <w:style w:type="paragraph" w:customStyle="1" w:styleId="583">
    <w:name w:val="正文首行缩进1"/>
    <w:basedOn w:val="584"/>
    <w:autoRedefine/>
    <w:qFormat/>
    <w:uiPriority w:val="99"/>
    <w:pPr>
      <w:suppressAutoHyphens/>
      <w:adjustRightInd/>
      <w:ind w:firstLine="420"/>
      <w:jc w:val="left"/>
    </w:pPr>
    <w:rPr>
      <w:kern w:val="1"/>
      <w:sz w:val="28"/>
      <w:szCs w:val="28"/>
      <w:lang w:eastAsia="ar-SA"/>
    </w:rPr>
  </w:style>
  <w:style w:type="paragraph" w:customStyle="1" w:styleId="584">
    <w:name w:val="正文文本1"/>
    <w:basedOn w:val="1"/>
    <w:autoRedefine/>
    <w:qFormat/>
    <w:uiPriority w:val="99"/>
    <w:pPr>
      <w:spacing w:after="120"/>
    </w:pPr>
    <w:rPr>
      <w:kern w:val="0"/>
      <w:sz w:val="20"/>
      <w:szCs w:val="20"/>
    </w:rPr>
  </w:style>
  <w:style w:type="paragraph" w:customStyle="1" w:styleId="585">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10"/>
    <w:next w:val="1"/>
    <w:autoRedefine/>
    <w:qFormat/>
    <w:uiPriority w:val="99"/>
    <w:pPr>
      <w:tabs>
        <w:tab w:val="left" w:pos="1080"/>
        <w:tab w:val="clear" w:pos="1008"/>
      </w:tabs>
      <w:ind w:left="1080" w:hanging="1080"/>
    </w:pPr>
  </w:style>
  <w:style w:type="paragraph" w:customStyle="1" w:styleId="587">
    <w:name w:val="数字标题1"/>
    <w:basedOn w:val="5"/>
    <w:next w:val="1"/>
    <w:autoRedefine/>
    <w:qFormat/>
    <w:uiPriority w:val="99"/>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8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autoRedefine/>
    <w:qFormat/>
    <w:uiPriority w:val="99"/>
    <w:pPr>
      <w:widowControl/>
    </w:pPr>
    <w:rPr>
      <w:kern w:val="0"/>
      <w:sz w:val="24"/>
      <w:szCs w:val="24"/>
    </w:rPr>
  </w:style>
  <w:style w:type="paragraph" w:customStyle="1" w:styleId="595">
    <w:name w:val="Char Char113"/>
    <w:basedOn w:val="1"/>
    <w:autoRedefine/>
    <w:qFormat/>
    <w:uiPriority w:val="99"/>
    <w:pPr>
      <w:widowControl/>
      <w:spacing w:after="160" w:line="240" w:lineRule="exact"/>
      <w:jc w:val="left"/>
    </w:pPr>
    <w:rPr>
      <w:sz w:val="28"/>
      <w:szCs w:val="28"/>
    </w:rPr>
  </w:style>
  <w:style w:type="paragraph" w:customStyle="1" w:styleId="596">
    <w:name w:val="样式5"/>
    <w:basedOn w:val="1"/>
    <w:autoRedefine/>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7">
    <w:name w:val="_Style 8"/>
    <w:basedOn w:val="1"/>
    <w:autoRedefine/>
    <w:qFormat/>
    <w:uiPriority w:val="99"/>
    <w:pPr>
      <w:adjustRightInd/>
      <w:ind w:firstLine="420" w:firstLineChars="200"/>
    </w:pPr>
    <w:rPr>
      <w:sz w:val="28"/>
      <w:szCs w:val="28"/>
    </w:rPr>
  </w:style>
  <w:style w:type="paragraph" w:customStyle="1" w:styleId="59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autoRedefine/>
    <w:qFormat/>
    <w:uiPriority w:val="99"/>
    <w:pPr>
      <w:widowControl/>
      <w:spacing w:after="160" w:line="240" w:lineRule="exact"/>
      <w:jc w:val="left"/>
    </w:pPr>
    <w:rPr>
      <w:sz w:val="28"/>
      <w:szCs w:val="28"/>
    </w:rPr>
  </w:style>
  <w:style w:type="paragraph" w:customStyle="1" w:styleId="604">
    <w:name w:val="正文 图"/>
    <w:basedOn w:val="133"/>
    <w:autoRedefine/>
    <w:qFormat/>
    <w:uiPriority w:val="99"/>
    <w:pPr>
      <w:adjustRightInd/>
      <w:spacing w:before="0"/>
      <w:ind w:firstLine="0"/>
      <w:jc w:val="center"/>
    </w:pPr>
    <w:rPr>
      <w:rFonts w:ascii="微软雅黑" w:hAnsi="微软雅黑" w:cs="微软雅黑"/>
    </w:rPr>
  </w:style>
  <w:style w:type="paragraph" w:customStyle="1" w:styleId="60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2"/>
    <w:autoRedefine/>
    <w:qFormat/>
    <w:uiPriority w:val="99"/>
    <w:pPr>
      <w:ind w:left="0"/>
    </w:pPr>
  </w:style>
  <w:style w:type="paragraph" w:customStyle="1" w:styleId="60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autoRedefine/>
    <w:qFormat/>
    <w:uiPriority w:val="99"/>
    <w:pPr>
      <w:spacing w:after="60" w:line="240" w:lineRule="exact"/>
    </w:pPr>
    <w:rPr>
      <w:rFonts w:ascii="Arial" w:hAnsi="Arial" w:eastAsia="宋体" w:cs="Arial"/>
      <w:b/>
      <w:bCs/>
      <w:sz w:val="22"/>
      <w:szCs w:val="22"/>
      <w:lang w:val="en-US" w:eastAsia="en-US" w:bidi="ar-SA"/>
    </w:rPr>
  </w:style>
  <w:style w:type="paragraph" w:customStyle="1" w:styleId="610">
    <w:name w:val="注释"/>
    <w:basedOn w:val="1"/>
    <w:autoRedefine/>
    <w:qFormat/>
    <w:uiPriority w:val="99"/>
    <w:pPr>
      <w:adjustRightInd/>
      <w:spacing w:line="360" w:lineRule="auto"/>
      <w:ind w:firstLine="480"/>
    </w:pPr>
    <w:rPr>
      <w:sz w:val="24"/>
      <w:szCs w:val="24"/>
    </w:rPr>
  </w:style>
  <w:style w:type="paragraph" w:customStyle="1" w:styleId="611">
    <w:name w:val="列出段落111"/>
    <w:basedOn w:val="1"/>
    <w:autoRedefine/>
    <w:qFormat/>
    <w:uiPriority w:val="99"/>
    <w:pPr>
      <w:ind w:firstLine="420" w:firstLineChars="200"/>
    </w:pPr>
  </w:style>
  <w:style w:type="paragraph" w:customStyle="1" w:styleId="612">
    <w:name w:val="标准文本"/>
    <w:basedOn w:val="1"/>
    <w:link w:val="959"/>
    <w:autoRedefine/>
    <w:qFormat/>
    <w:uiPriority w:val="99"/>
    <w:pPr>
      <w:adjustRightInd/>
      <w:spacing w:line="360" w:lineRule="auto"/>
      <w:ind w:firstLine="480" w:firstLineChars="200"/>
    </w:pPr>
    <w:rPr>
      <w:sz w:val="24"/>
      <w:szCs w:val="24"/>
    </w:rPr>
  </w:style>
  <w:style w:type="paragraph" w:customStyle="1" w:styleId="613">
    <w:name w:val="_Style 947"/>
    <w:basedOn w:val="1"/>
    <w:next w:val="107"/>
    <w:autoRedefine/>
    <w:qFormat/>
    <w:uiPriority w:val="99"/>
    <w:pPr>
      <w:adjustRightInd/>
      <w:ind w:firstLine="420" w:firstLineChars="200"/>
    </w:pPr>
  </w:style>
  <w:style w:type="paragraph" w:customStyle="1" w:styleId="614">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6">
    <w:name w:val="*Body 1"/>
    <w:autoRedefine/>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7">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6"/>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0">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2">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Normal]"/>
    <w:autoRedefine/>
    <w:qFormat/>
    <w:uiPriority w:val="99"/>
    <w:rPr>
      <w:rFonts w:ascii="宋体" w:hAnsi="宋体" w:eastAsia="宋体" w:cs="宋体"/>
      <w:sz w:val="24"/>
      <w:szCs w:val="24"/>
      <w:lang w:val="zh-CN" w:eastAsia="zh-CN" w:bidi="ar-SA"/>
    </w:rPr>
  </w:style>
  <w:style w:type="paragraph" w:customStyle="1" w:styleId="626">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7">
    <w:name w:val="Body text|1"/>
    <w:basedOn w:val="1"/>
    <w:autoRedefine/>
    <w:qFormat/>
    <w:uiPriority w:val="0"/>
    <w:pPr>
      <w:spacing w:line="372" w:lineRule="auto"/>
      <w:ind w:firstLine="400"/>
    </w:pPr>
    <w:rPr>
      <w:rFonts w:ascii="宋体" w:hAnsi="宋体" w:cs="宋体"/>
      <w:sz w:val="26"/>
      <w:szCs w:val="26"/>
      <w:lang w:val="zh-TW" w:eastAsia="zh-TW" w:bidi="zh-TW"/>
    </w:rPr>
  </w:style>
  <w:style w:type="paragraph" w:customStyle="1" w:styleId="628">
    <w:name w:val="Body text|3"/>
    <w:basedOn w:val="1"/>
    <w:autoRedefine/>
    <w:qFormat/>
    <w:uiPriority w:val="0"/>
    <w:pPr>
      <w:spacing w:line="462" w:lineRule="exact"/>
      <w:ind w:firstLine="560"/>
    </w:pPr>
    <w:rPr>
      <w:b/>
      <w:bCs/>
      <w:w w:val="80"/>
      <w:sz w:val="28"/>
      <w:szCs w:val="28"/>
      <w:lang w:val="zh-TW" w:eastAsia="zh-TW" w:bidi="zh-TW"/>
    </w:rPr>
  </w:style>
  <w:style w:type="paragraph" w:customStyle="1" w:styleId="629">
    <w:name w:val="Other|1"/>
    <w:basedOn w:val="1"/>
    <w:autoRedefine/>
    <w:qFormat/>
    <w:uiPriority w:val="0"/>
    <w:pPr>
      <w:spacing w:line="372" w:lineRule="auto"/>
      <w:ind w:firstLine="400"/>
    </w:pPr>
    <w:rPr>
      <w:rFonts w:ascii="宋体" w:hAnsi="宋体" w:cs="宋体"/>
      <w:sz w:val="26"/>
      <w:szCs w:val="26"/>
      <w:lang w:val="zh-TW" w:eastAsia="zh-TW" w:bidi="zh-TW"/>
    </w:rPr>
  </w:style>
  <w:style w:type="paragraph" w:customStyle="1" w:styleId="630">
    <w:name w:val="Body text|2"/>
    <w:basedOn w:val="1"/>
    <w:autoRedefine/>
    <w:qFormat/>
    <w:uiPriority w:val="0"/>
    <w:pPr>
      <w:spacing w:line="475" w:lineRule="exact"/>
      <w:ind w:firstLine="440"/>
    </w:pPr>
    <w:rPr>
      <w:rFonts w:ascii="宋体" w:hAnsi="宋体" w:cs="宋体"/>
      <w:sz w:val="20"/>
      <w:szCs w:val="20"/>
      <w:lang w:val="zh-TW" w:eastAsia="zh-TW" w:bidi="zh-TW"/>
    </w:rPr>
  </w:style>
  <w:style w:type="paragraph" w:customStyle="1" w:styleId="631">
    <w:name w:val="Header or footer|1"/>
    <w:basedOn w:val="1"/>
    <w:autoRedefine/>
    <w:qFormat/>
    <w:uiPriority w:val="0"/>
    <w:rPr>
      <w:sz w:val="17"/>
      <w:szCs w:val="17"/>
      <w:lang w:val="zh-TW" w:eastAsia="zh-TW" w:bidi="zh-TW"/>
    </w:rPr>
  </w:style>
  <w:style w:type="paragraph" w:customStyle="1" w:styleId="632">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33">
    <w:name w:val="列出段落6"/>
    <w:basedOn w:val="1"/>
    <w:autoRedefine/>
    <w:qFormat/>
    <w:uiPriority w:val="99"/>
    <w:pPr>
      <w:ind w:firstLine="420" w:firstLineChars="200"/>
    </w:pPr>
  </w:style>
  <w:style w:type="paragraph" w:customStyle="1" w:styleId="634">
    <w:name w:val="2"/>
    <w:basedOn w:val="1"/>
    <w:next w:val="1"/>
    <w:autoRedefine/>
    <w:qFormat/>
    <w:uiPriority w:val="0"/>
    <w:pPr>
      <w:adjustRightInd/>
    </w:pPr>
    <w:rPr>
      <w:rFonts w:ascii="Calibri" w:hAnsi="Calibri" w:eastAsia="FangSong_GB2312"/>
      <w:sz w:val="18"/>
      <w:szCs w:val="20"/>
    </w:rPr>
  </w:style>
  <w:style w:type="paragraph" w:customStyle="1" w:styleId="635">
    <w:name w:val="无间隔3"/>
    <w:autoRedefine/>
    <w:qFormat/>
    <w:uiPriority w:val="0"/>
    <w:rPr>
      <w:rFonts w:ascii="Times New Roman" w:hAnsi="Times New Roman" w:eastAsia="??" w:cs="宋体"/>
      <w:sz w:val="22"/>
      <w:szCs w:val="22"/>
      <w:lang w:val="en-US" w:eastAsia="en-US" w:bidi="ar-SA"/>
    </w:rPr>
  </w:style>
  <w:style w:type="character" w:customStyle="1" w:styleId="636">
    <w:name w:val="Heading 1 Char"/>
    <w:autoRedefine/>
    <w:qFormat/>
    <w:locked/>
    <w:uiPriority w:val="99"/>
    <w:rPr>
      <w:rFonts w:ascii="Times New Roman" w:hAnsi="Times New Roman" w:eastAsia="黑体" w:cs="Times New Roman"/>
      <w:b/>
      <w:bCs/>
      <w:kern w:val="0"/>
      <w:sz w:val="24"/>
      <w:szCs w:val="24"/>
    </w:rPr>
  </w:style>
  <w:style w:type="character" w:customStyle="1" w:styleId="637">
    <w:name w:val="标题 2 字符1"/>
    <w:link w:val="6"/>
    <w:autoRedefine/>
    <w:semiHidden/>
    <w:qFormat/>
    <w:locked/>
    <w:uiPriority w:val="99"/>
    <w:rPr>
      <w:rFonts w:ascii="Cambria" w:hAnsi="Cambria" w:eastAsia="宋体" w:cs="Cambria"/>
      <w:b/>
      <w:bCs/>
      <w:sz w:val="32"/>
      <w:szCs w:val="32"/>
    </w:rPr>
  </w:style>
  <w:style w:type="character" w:customStyle="1" w:styleId="638">
    <w:name w:val="标题 3 字符1"/>
    <w:link w:val="7"/>
    <w:autoRedefine/>
    <w:semiHidden/>
    <w:qFormat/>
    <w:locked/>
    <w:uiPriority w:val="99"/>
    <w:rPr>
      <w:b/>
      <w:bCs/>
      <w:sz w:val="32"/>
      <w:szCs w:val="32"/>
    </w:rPr>
  </w:style>
  <w:style w:type="character" w:customStyle="1" w:styleId="639">
    <w:name w:val="标题 4 字符1"/>
    <w:link w:val="9"/>
    <w:autoRedefine/>
    <w:qFormat/>
    <w:locked/>
    <w:uiPriority w:val="99"/>
    <w:rPr>
      <w:rFonts w:ascii="Arial" w:hAnsi="Arial" w:eastAsia="黑体" w:cs="Arial"/>
      <w:b/>
      <w:bCs/>
      <w:kern w:val="2"/>
      <w:sz w:val="28"/>
      <w:szCs w:val="28"/>
      <w:lang w:val="zh-CN"/>
    </w:rPr>
  </w:style>
  <w:style w:type="character" w:customStyle="1" w:styleId="640">
    <w:name w:val="标题 5 字符"/>
    <w:link w:val="10"/>
    <w:autoRedefine/>
    <w:qFormat/>
    <w:locked/>
    <w:uiPriority w:val="99"/>
    <w:rPr>
      <w:b/>
      <w:bCs/>
      <w:kern w:val="2"/>
      <w:sz w:val="28"/>
      <w:szCs w:val="28"/>
    </w:rPr>
  </w:style>
  <w:style w:type="character" w:customStyle="1" w:styleId="641">
    <w:name w:val="标题 6 字符"/>
    <w:link w:val="11"/>
    <w:autoRedefine/>
    <w:qFormat/>
    <w:locked/>
    <w:uiPriority w:val="99"/>
    <w:rPr>
      <w:rFonts w:ascii="Arial" w:hAnsi="Arial" w:eastAsia="黑体" w:cs="Arial"/>
      <w:b/>
      <w:bCs/>
      <w:kern w:val="2"/>
      <w:sz w:val="24"/>
      <w:szCs w:val="24"/>
    </w:rPr>
  </w:style>
  <w:style w:type="character" w:customStyle="1" w:styleId="642">
    <w:name w:val="Heading 7 Char"/>
    <w:autoRedefine/>
    <w:qFormat/>
    <w:locked/>
    <w:uiPriority w:val="99"/>
    <w:rPr>
      <w:rFonts w:ascii="宋体" w:hAnsi="宋体" w:eastAsia="宋体" w:cs="宋体"/>
      <w:b/>
      <w:bCs/>
      <w:kern w:val="2"/>
      <w:sz w:val="24"/>
      <w:szCs w:val="24"/>
      <w:lang w:val="en-US" w:eastAsia="zh-CN"/>
    </w:rPr>
  </w:style>
  <w:style w:type="character" w:customStyle="1" w:styleId="643">
    <w:name w:val="标题 8 字符"/>
    <w:link w:val="13"/>
    <w:autoRedefine/>
    <w:qFormat/>
    <w:locked/>
    <w:uiPriority w:val="99"/>
    <w:rPr>
      <w:rFonts w:ascii="Arial" w:hAnsi="Arial" w:eastAsia="黑体" w:cs="Arial"/>
      <w:kern w:val="2"/>
      <w:sz w:val="24"/>
      <w:szCs w:val="24"/>
    </w:rPr>
  </w:style>
  <w:style w:type="character" w:customStyle="1" w:styleId="644">
    <w:name w:val="标题 9 字符"/>
    <w:link w:val="14"/>
    <w:autoRedefine/>
    <w:qFormat/>
    <w:locked/>
    <w:uiPriority w:val="99"/>
    <w:rPr>
      <w:rFonts w:ascii="Arial" w:hAnsi="Arial" w:eastAsia="黑体" w:cs="Arial"/>
      <w:kern w:val="2"/>
      <w:sz w:val="21"/>
      <w:szCs w:val="21"/>
    </w:rPr>
  </w:style>
  <w:style w:type="character" w:customStyle="1" w:styleId="645">
    <w:name w:val="Document Map Char"/>
    <w:autoRedefine/>
    <w:qFormat/>
    <w:locked/>
    <w:uiPriority w:val="99"/>
    <w:rPr>
      <w:rFonts w:eastAsia="宋体"/>
      <w:kern w:val="2"/>
      <w:sz w:val="24"/>
      <w:szCs w:val="24"/>
      <w:lang w:val="en-US" w:eastAsia="zh-CN"/>
    </w:rPr>
  </w:style>
  <w:style w:type="character" w:customStyle="1" w:styleId="646">
    <w:name w:val="Comment Text Char"/>
    <w:autoRedefine/>
    <w:qFormat/>
    <w:locked/>
    <w:uiPriority w:val="99"/>
    <w:rPr>
      <w:rFonts w:ascii="宋体" w:hAnsi="宋体" w:eastAsia="宋体" w:cs="宋体"/>
      <w:kern w:val="2"/>
      <w:sz w:val="24"/>
      <w:szCs w:val="24"/>
      <w:lang w:val="en-US" w:eastAsia="zh-CN"/>
    </w:rPr>
  </w:style>
  <w:style w:type="character" w:customStyle="1" w:styleId="647">
    <w:name w:val="称呼 字符"/>
    <w:link w:val="24"/>
    <w:autoRedefine/>
    <w:qFormat/>
    <w:locked/>
    <w:uiPriority w:val="99"/>
    <w:rPr>
      <w:rFonts w:ascii="FangSong_GB2312" w:eastAsia="Times New Roman" w:cs="FangSong_GB2312"/>
      <w:kern w:val="2"/>
      <w:sz w:val="28"/>
      <w:szCs w:val="28"/>
    </w:rPr>
  </w:style>
  <w:style w:type="character" w:customStyle="1" w:styleId="648">
    <w:name w:val="正文文本 3 字符"/>
    <w:link w:val="25"/>
    <w:autoRedefine/>
    <w:qFormat/>
    <w:locked/>
    <w:uiPriority w:val="99"/>
    <w:rPr>
      <w:kern w:val="2"/>
      <w:sz w:val="21"/>
      <w:szCs w:val="21"/>
    </w:rPr>
  </w:style>
  <w:style w:type="character" w:customStyle="1" w:styleId="649">
    <w:name w:val="正文文本 字符"/>
    <w:link w:val="27"/>
    <w:autoRedefine/>
    <w:qFormat/>
    <w:locked/>
    <w:uiPriority w:val="99"/>
    <w:rPr>
      <w:rFonts w:ascii="宋体" w:hAnsi="Arial" w:eastAsia="宋体" w:cs="宋体"/>
      <w:snapToGrid w:val="0"/>
      <w:kern w:val="2"/>
      <w:sz w:val="21"/>
      <w:szCs w:val="21"/>
      <w:lang w:val="zh-CN" w:eastAsia="zh-CN"/>
    </w:rPr>
  </w:style>
  <w:style w:type="character" w:customStyle="1" w:styleId="650">
    <w:name w:val="正文文本缩进 字符1"/>
    <w:link w:val="2"/>
    <w:autoRedefine/>
    <w:qFormat/>
    <w:locked/>
    <w:uiPriority w:val="99"/>
    <w:rPr>
      <w:rFonts w:ascii="宋体" w:eastAsia="宋体" w:cs="宋体"/>
      <w:kern w:val="2"/>
      <w:sz w:val="24"/>
      <w:szCs w:val="24"/>
    </w:rPr>
  </w:style>
  <w:style w:type="character" w:customStyle="1" w:styleId="651">
    <w:name w:val="HTML 地址 字符"/>
    <w:link w:val="32"/>
    <w:autoRedefine/>
    <w:qFormat/>
    <w:locked/>
    <w:uiPriority w:val="99"/>
    <w:rPr>
      <w:rFonts w:ascii="宋体" w:eastAsia="宋体" w:cs="宋体"/>
      <w:i/>
      <w:iCs/>
      <w:sz w:val="24"/>
      <w:szCs w:val="24"/>
    </w:rPr>
  </w:style>
  <w:style w:type="character" w:customStyle="1" w:styleId="652">
    <w:name w:val="纯文本 字符1"/>
    <w:link w:val="35"/>
    <w:autoRedefine/>
    <w:qFormat/>
    <w:locked/>
    <w:uiPriority w:val="99"/>
    <w:rPr>
      <w:rFonts w:ascii="宋体" w:hAnsi="Courier New" w:eastAsia="宋体" w:cs="宋体"/>
      <w:snapToGrid w:val="0"/>
      <w:kern w:val="2"/>
      <w:sz w:val="21"/>
      <w:szCs w:val="21"/>
      <w:lang w:val="en-US" w:eastAsia="zh-CN"/>
    </w:rPr>
  </w:style>
  <w:style w:type="character" w:customStyle="1" w:styleId="653">
    <w:name w:val="日期 字符"/>
    <w:link w:val="38"/>
    <w:autoRedefine/>
    <w:qFormat/>
    <w:locked/>
    <w:uiPriority w:val="99"/>
    <w:rPr>
      <w:rFonts w:ascii="宋体" w:cs="宋体"/>
      <w:kern w:val="2"/>
      <w:sz w:val="21"/>
      <w:szCs w:val="21"/>
      <w:lang w:val="zh-CN"/>
    </w:rPr>
  </w:style>
  <w:style w:type="character" w:customStyle="1" w:styleId="654">
    <w:name w:val="正文文本缩进 2 字符"/>
    <w:link w:val="39"/>
    <w:autoRedefine/>
    <w:qFormat/>
    <w:locked/>
    <w:uiPriority w:val="99"/>
    <w:rPr>
      <w:rFonts w:ascii="宋体" w:cs="宋体"/>
      <w:sz w:val="28"/>
      <w:szCs w:val="28"/>
    </w:rPr>
  </w:style>
  <w:style w:type="character" w:customStyle="1" w:styleId="655">
    <w:name w:val="尾注文本 字符"/>
    <w:link w:val="40"/>
    <w:autoRedefine/>
    <w:qFormat/>
    <w:locked/>
    <w:uiPriority w:val="99"/>
    <w:rPr>
      <w:kern w:val="2"/>
      <w:sz w:val="24"/>
      <w:szCs w:val="24"/>
      <w:lang w:val="zh-CN"/>
    </w:rPr>
  </w:style>
  <w:style w:type="character" w:customStyle="1" w:styleId="656">
    <w:name w:val="Balloon Text Char"/>
    <w:autoRedefine/>
    <w:qFormat/>
    <w:locked/>
    <w:uiPriority w:val="99"/>
    <w:rPr>
      <w:rFonts w:eastAsia="宋体"/>
      <w:kern w:val="2"/>
      <w:sz w:val="18"/>
      <w:szCs w:val="18"/>
      <w:lang w:val="en-US" w:eastAsia="zh-CN"/>
    </w:rPr>
  </w:style>
  <w:style w:type="character" w:customStyle="1" w:styleId="657">
    <w:name w:val="Footer Char"/>
    <w:autoRedefine/>
    <w:qFormat/>
    <w:locked/>
    <w:uiPriority w:val="99"/>
    <w:rPr>
      <w:rFonts w:eastAsia="宋体"/>
      <w:kern w:val="2"/>
      <w:sz w:val="18"/>
      <w:szCs w:val="18"/>
      <w:lang w:val="en-US" w:eastAsia="zh-CN"/>
    </w:rPr>
  </w:style>
  <w:style w:type="character" w:customStyle="1" w:styleId="658">
    <w:name w:val="Header Char"/>
    <w:autoRedefine/>
    <w:qFormat/>
    <w:locked/>
    <w:uiPriority w:val="99"/>
    <w:rPr>
      <w:rFonts w:eastAsia="宋体"/>
      <w:kern w:val="2"/>
      <w:sz w:val="18"/>
      <w:szCs w:val="18"/>
      <w:lang w:val="en-US" w:eastAsia="zh-CN"/>
    </w:rPr>
  </w:style>
  <w:style w:type="character" w:customStyle="1" w:styleId="659">
    <w:name w:val="签名 字符"/>
    <w:link w:val="44"/>
    <w:autoRedefine/>
    <w:qFormat/>
    <w:locked/>
    <w:uiPriority w:val="99"/>
    <w:rPr>
      <w:rFonts w:eastAsia="Times New Roman"/>
      <w:sz w:val="24"/>
      <w:szCs w:val="24"/>
    </w:rPr>
  </w:style>
  <w:style w:type="character" w:customStyle="1" w:styleId="660">
    <w:name w:val="副标题 字符"/>
    <w:link w:val="49"/>
    <w:autoRedefine/>
    <w:qFormat/>
    <w:locked/>
    <w:uiPriority w:val="99"/>
    <w:rPr>
      <w:rFonts w:ascii="Arial" w:hAnsi="Arial" w:eastAsia="隶书" w:cs="Arial"/>
      <w:b/>
      <w:bCs/>
      <w:kern w:val="28"/>
      <w:sz w:val="32"/>
      <w:szCs w:val="32"/>
      <w:lang w:val="en-US" w:eastAsia="zh-CN"/>
    </w:rPr>
  </w:style>
  <w:style w:type="character" w:customStyle="1" w:styleId="661">
    <w:name w:val="脚注文本 字符"/>
    <w:link w:val="52"/>
    <w:autoRedefine/>
    <w:qFormat/>
    <w:locked/>
    <w:uiPriority w:val="99"/>
    <w:rPr>
      <w:color w:val="0000FF"/>
      <w:sz w:val="21"/>
      <w:szCs w:val="21"/>
    </w:rPr>
  </w:style>
  <w:style w:type="character" w:customStyle="1" w:styleId="662">
    <w:name w:val="正文文本缩进 3 字符"/>
    <w:link w:val="55"/>
    <w:autoRedefine/>
    <w:qFormat/>
    <w:locked/>
    <w:uiPriority w:val="99"/>
    <w:rPr>
      <w:kern w:val="2"/>
      <w:sz w:val="24"/>
      <w:szCs w:val="24"/>
    </w:rPr>
  </w:style>
  <w:style w:type="character" w:customStyle="1" w:styleId="663">
    <w:name w:val="正文文本 2 字符1"/>
    <w:link w:val="58"/>
    <w:autoRedefine/>
    <w:qFormat/>
    <w:locked/>
    <w:uiPriority w:val="99"/>
    <w:rPr>
      <w:kern w:val="2"/>
      <w:sz w:val="24"/>
      <w:szCs w:val="24"/>
    </w:rPr>
  </w:style>
  <w:style w:type="character" w:customStyle="1" w:styleId="664">
    <w:name w:val="HTML 预设格式 字符"/>
    <w:link w:val="59"/>
    <w:autoRedefine/>
    <w:qFormat/>
    <w:locked/>
    <w:uiPriority w:val="99"/>
    <w:rPr>
      <w:rFonts w:ascii="黑体" w:hAnsi="Courier New" w:eastAsia="黑体" w:cs="黑体"/>
    </w:rPr>
  </w:style>
  <w:style w:type="character" w:customStyle="1" w:styleId="665">
    <w:name w:val="标题 字符"/>
    <w:link w:val="61"/>
    <w:autoRedefine/>
    <w:qFormat/>
    <w:locked/>
    <w:uiPriority w:val="99"/>
    <w:rPr>
      <w:b/>
      <w:bCs/>
      <w:sz w:val="24"/>
      <w:szCs w:val="24"/>
    </w:rPr>
  </w:style>
  <w:style w:type="character" w:customStyle="1" w:styleId="666">
    <w:name w:val="批注主题 字符"/>
    <w:link w:val="62"/>
    <w:autoRedefine/>
    <w:qFormat/>
    <w:locked/>
    <w:uiPriority w:val="99"/>
    <w:rPr>
      <w:rFonts w:ascii="宋体" w:hAnsi="宋体" w:eastAsia="宋体" w:cs="宋体"/>
      <w:b/>
      <w:bCs/>
      <w:kern w:val="2"/>
      <w:sz w:val="24"/>
      <w:szCs w:val="24"/>
      <w:lang w:val="en-US" w:eastAsia="zh-CN"/>
    </w:rPr>
  </w:style>
  <w:style w:type="character" w:customStyle="1" w:styleId="667">
    <w:name w:val="正文首行缩进 字符"/>
    <w:link w:val="63"/>
    <w:autoRedefine/>
    <w:qFormat/>
    <w:locked/>
    <w:uiPriority w:val="99"/>
    <w:rPr>
      <w:rFonts w:ascii="宋体" w:hAnsi="Arial" w:eastAsia="宋体" w:cs="宋体"/>
      <w:snapToGrid w:val="0"/>
      <w:kern w:val="2"/>
      <w:sz w:val="24"/>
      <w:szCs w:val="24"/>
      <w:lang w:val="zh-CN" w:eastAsia="zh-CN"/>
    </w:rPr>
  </w:style>
  <w:style w:type="character" w:customStyle="1" w:styleId="668">
    <w:name w:val="正文首行缩进 2 字符"/>
    <w:basedOn w:val="650"/>
    <w:link w:val="64"/>
    <w:autoRedefine/>
    <w:qFormat/>
    <w:locked/>
    <w:uiPriority w:val="99"/>
    <w:rPr>
      <w:rFonts w:ascii="宋体" w:eastAsia="宋体" w:cs="宋体"/>
      <w:kern w:val="2"/>
      <w:sz w:val="24"/>
      <w:szCs w:val="24"/>
    </w:rPr>
  </w:style>
  <w:style w:type="character" w:customStyle="1" w:styleId="669">
    <w:name w:val="表格非标题文字 Char"/>
    <w:link w:val="87"/>
    <w:autoRedefine/>
    <w:qFormat/>
    <w:locked/>
    <w:uiPriority w:val="99"/>
    <w:rPr>
      <w:rFonts w:ascii="Futura Bk" w:hAnsi="Futura Bk" w:cs="Futura Bk"/>
      <w:kern w:val="2"/>
      <w:sz w:val="21"/>
      <w:szCs w:val="21"/>
      <w:lang w:val="en-US" w:eastAsia="zh-CN"/>
    </w:rPr>
  </w:style>
  <w:style w:type="character" w:customStyle="1" w:styleId="670">
    <w:name w:val="*正文 Char"/>
    <w:link w:val="88"/>
    <w:autoRedefine/>
    <w:qFormat/>
    <w:locked/>
    <w:uiPriority w:val="99"/>
    <w:rPr>
      <w:rFonts w:ascii="宋体" w:eastAsia="宋体" w:cs="宋体"/>
      <w:sz w:val="24"/>
      <w:szCs w:val="24"/>
    </w:rPr>
  </w:style>
  <w:style w:type="character" w:customStyle="1" w:styleId="671">
    <w:name w:val="Char Char71"/>
    <w:autoRedefine/>
    <w:semiHidden/>
    <w:qFormat/>
    <w:uiPriority w:val="99"/>
    <w:rPr>
      <w:rFonts w:eastAsia="宋体"/>
      <w:kern w:val="2"/>
      <w:sz w:val="24"/>
      <w:szCs w:val="24"/>
      <w:lang w:val="en-US" w:eastAsia="zh-CN"/>
    </w:rPr>
  </w:style>
  <w:style w:type="character" w:customStyle="1" w:styleId="672">
    <w:name w:val="Char Char6"/>
    <w:autoRedefine/>
    <w:qFormat/>
    <w:uiPriority w:val="99"/>
    <w:rPr>
      <w:rFonts w:eastAsia="宋体"/>
      <w:kern w:val="2"/>
      <w:sz w:val="24"/>
      <w:szCs w:val="24"/>
      <w:lang w:val="en-US" w:eastAsia="zh-CN"/>
    </w:rPr>
  </w:style>
  <w:style w:type="character" w:customStyle="1" w:styleId="673">
    <w:name w:val="正文缩进 Char"/>
    <w:autoRedefine/>
    <w:qFormat/>
    <w:uiPriority w:val="99"/>
    <w:rPr>
      <w:rFonts w:eastAsia="宋体"/>
      <w:kern w:val="2"/>
      <w:sz w:val="21"/>
      <w:szCs w:val="21"/>
      <w:lang w:val="en-US" w:eastAsia="zh-CN"/>
    </w:rPr>
  </w:style>
  <w:style w:type="character" w:customStyle="1" w:styleId="674">
    <w:name w:val="正文首行缩进 Char1"/>
    <w:autoRedefine/>
    <w:qFormat/>
    <w:uiPriority w:val="99"/>
    <w:rPr>
      <w:rFonts w:ascii="宋体" w:hAnsi="Times New Roman" w:eastAsia="宋体" w:cs="宋体"/>
      <w:snapToGrid w:val="0"/>
      <w:kern w:val="2"/>
      <w:sz w:val="21"/>
      <w:szCs w:val="21"/>
      <w:lang w:val="zh-CN"/>
    </w:rPr>
  </w:style>
  <w:style w:type="character" w:customStyle="1" w:styleId="675">
    <w:name w:val="Char Char28"/>
    <w:autoRedefine/>
    <w:qFormat/>
    <w:uiPriority w:val="99"/>
    <w:rPr>
      <w:rFonts w:ascii="FangSong_GB2312" w:hAnsi="FangSong_GB2312" w:eastAsia="Times New Roman" w:cs="FangSong_GB2312"/>
      <w:kern w:val="1"/>
      <w:sz w:val="28"/>
      <w:szCs w:val="28"/>
    </w:rPr>
  </w:style>
  <w:style w:type="character" w:customStyle="1" w:styleId="676">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7">
    <w:name w:val="U_正文 Char"/>
    <w:link w:val="89"/>
    <w:autoRedefine/>
    <w:qFormat/>
    <w:locked/>
    <w:uiPriority w:val="99"/>
    <w:rPr>
      <w:sz w:val="24"/>
      <w:szCs w:val="24"/>
    </w:rPr>
  </w:style>
  <w:style w:type="character" w:customStyle="1" w:styleId="678">
    <w:name w:val="HTML 地址 Char1"/>
    <w:autoRedefine/>
    <w:qFormat/>
    <w:uiPriority w:val="99"/>
    <w:rPr>
      <w:rFonts w:ascii="Times New Roman" w:hAnsi="Times New Roman" w:eastAsia="宋体" w:cs="Times New Roman"/>
      <w:i/>
      <w:iCs/>
      <w:sz w:val="24"/>
      <w:szCs w:val="24"/>
    </w:rPr>
  </w:style>
  <w:style w:type="character" w:customStyle="1" w:styleId="679">
    <w:name w:val="Char Char51"/>
    <w:autoRedefine/>
    <w:qFormat/>
    <w:uiPriority w:val="99"/>
    <w:rPr>
      <w:rFonts w:ascii="宋体" w:hAnsi="Courier New" w:eastAsia="宋体" w:cs="宋体"/>
      <w:kern w:val="2"/>
      <w:sz w:val="21"/>
      <w:szCs w:val="21"/>
      <w:lang w:val="en-US" w:eastAsia="zh-CN"/>
    </w:rPr>
  </w:style>
  <w:style w:type="character" w:customStyle="1" w:styleId="680">
    <w:name w:val="表正文 Char"/>
    <w:autoRedefine/>
    <w:qFormat/>
    <w:uiPriority w:val="99"/>
    <w:rPr>
      <w:rFonts w:ascii="宋体" w:eastAsia="宋体" w:cs="宋体"/>
      <w:snapToGrid w:val="0"/>
      <w:color w:val="000000"/>
      <w:kern w:val="28"/>
      <w:sz w:val="28"/>
      <w:szCs w:val="28"/>
      <w:lang w:val="en-US" w:eastAsia="zh-CN"/>
    </w:rPr>
  </w:style>
  <w:style w:type="character" w:customStyle="1" w:styleId="681">
    <w:name w:val="Char Char34"/>
    <w:autoRedefine/>
    <w:qFormat/>
    <w:uiPriority w:val="99"/>
    <w:rPr>
      <w:b/>
      <w:bCs/>
      <w:kern w:val="1"/>
      <w:sz w:val="28"/>
      <w:szCs w:val="28"/>
    </w:rPr>
  </w:style>
  <w:style w:type="character" w:customStyle="1" w:styleId="682">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83">
    <w:name w:val="哈哈正文 Char"/>
    <w:link w:val="90"/>
    <w:autoRedefine/>
    <w:qFormat/>
    <w:locked/>
    <w:uiPriority w:val="99"/>
    <w:rPr>
      <w:rFonts w:ascii="宋体" w:hAnsi="宋体" w:eastAsia="宋体" w:cs="宋体"/>
      <w:kern w:val="2"/>
      <w:sz w:val="24"/>
      <w:szCs w:val="24"/>
    </w:rPr>
  </w:style>
  <w:style w:type="character" w:customStyle="1" w:styleId="684">
    <w:name w:val="未处理的提及1"/>
    <w:autoRedefine/>
    <w:qFormat/>
    <w:uiPriority w:val="99"/>
    <w:rPr>
      <w:color w:val="808080"/>
      <w:shd w:val="clear" w:color="auto" w:fill="auto"/>
    </w:rPr>
  </w:style>
  <w:style w:type="character" w:customStyle="1" w:styleId="685">
    <w:name w:val="txt"/>
    <w:autoRedefine/>
    <w:qFormat/>
    <w:uiPriority w:val="99"/>
    <w:rPr>
      <w:rFonts w:ascii="FangSong_GB2312" w:eastAsia="微软雅黑" w:cs="FangSong_GB2312"/>
      <w:b/>
      <w:bCs/>
      <w:kern w:val="2"/>
      <w:sz w:val="32"/>
      <w:szCs w:val="32"/>
      <w:lang w:val="en-US" w:eastAsia="zh-CN"/>
    </w:rPr>
  </w:style>
  <w:style w:type="character" w:customStyle="1" w:styleId="686">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7">
    <w:name w:val="Char Char32"/>
    <w:autoRedefine/>
    <w:qFormat/>
    <w:uiPriority w:val="99"/>
    <w:rPr>
      <w:b/>
      <w:bCs/>
      <w:kern w:val="1"/>
      <w:sz w:val="24"/>
      <w:szCs w:val="24"/>
    </w:rPr>
  </w:style>
  <w:style w:type="character" w:customStyle="1" w:styleId="688">
    <w:name w:val="PI Char1"/>
    <w:autoRedefine/>
    <w:qFormat/>
    <w:uiPriority w:val="99"/>
    <w:rPr>
      <w:rFonts w:ascii="宋体" w:eastAsia="宋体" w:cs="宋体"/>
      <w:kern w:val="2"/>
      <w:sz w:val="24"/>
      <w:szCs w:val="24"/>
    </w:rPr>
  </w:style>
  <w:style w:type="character" w:customStyle="1" w:styleId="689">
    <w:name w:val="tw4winTerm"/>
    <w:autoRedefine/>
    <w:qFormat/>
    <w:uiPriority w:val="99"/>
    <w:rPr>
      <w:color w:val="0000FF"/>
    </w:rPr>
  </w:style>
  <w:style w:type="character" w:customStyle="1" w:styleId="690">
    <w:name w:val="普通文字 Char Char1"/>
    <w:autoRedefine/>
    <w:qFormat/>
    <w:uiPriority w:val="99"/>
    <w:rPr>
      <w:rFonts w:ascii="宋体" w:hAnsi="Courier New" w:cs="宋体"/>
      <w:kern w:val="2"/>
      <w:sz w:val="21"/>
      <w:szCs w:val="21"/>
    </w:rPr>
  </w:style>
  <w:style w:type="character" w:customStyle="1" w:styleId="691">
    <w:name w:val="Char Char101"/>
    <w:autoRedefine/>
    <w:qFormat/>
    <w:uiPriority w:val="99"/>
    <w:rPr>
      <w:rFonts w:ascii="宋体" w:eastAsia="宋体" w:cs="宋体"/>
      <w:kern w:val="2"/>
      <w:sz w:val="24"/>
      <w:szCs w:val="24"/>
      <w:lang w:val="en-US" w:eastAsia="zh-CN"/>
    </w:rPr>
  </w:style>
  <w:style w:type="character" w:customStyle="1" w:styleId="692">
    <w:name w:val="标题 4 Char"/>
    <w:autoRedefine/>
    <w:qFormat/>
    <w:uiPriority w:val="99"/>
    <w:rPr>
      <w:rFonts w:ascii="Arial" w:hAnsi="Arial" w:eastAsia="黑体" w:cs="Arial"/>
      <w:b/>
      <w:bCs/>
      <w:kern w:val="2"/>
      <w:sz w:val="28"/>
      <w:szCs w:val="28"/>
    </w:rPr>
  </w:style>
  <w:style w:type="character" w:customStyle="1" w:styleId="693">
    <w:name w:val="链接"/>
    <w:autoRedefine/>
    <w:qFormat/>
    <w:uiPriority w:val="99"/>
    <w:rPr>
      <w:color w:val="0000FF"/>
      <w:sz w:val="21"/>
      <w:szCs w:val="21"/>
      <w:u w:val="single"/>
    </w:rPr>
  </w:style>
  <w:style w:type="character" w:customStyle="1" w:styleId="694">
    <w:name w:val="h4 Char"/>
    <w:autoRedefine/>
    <w:qFormat/>
    <w:uiPriority w:val="99"/>
    <w:rPr>
      <w:rFonts w:ascii="Arial" w:hAnsi="Arial" w:eastAsia="黑体" w:cs="Arial"/>
      <w:b/>
      <w:bCs/>
      <w:kern w:val="2"/>
      <w:sz w:val="28"/>
      <w:szCs w:val="28"/>
      <w:lang w:val="zh-CN" w:eastAsia="zh-CN"/>
    </w:rPr>
  </w:style>
  <w:style w:type="character" w:customStyle="1" w:styleId="695">
    <w:name w:val="5正文 Char"/>
    <w:link w:val="91"/>
    <w:autoRedefine/>
    <w:qFormat/>
    <w:locked/>
    <w:uiPriority w:val="99"/>
    <w:rPr>
      <w:rFonts w:ascii="FangSong_GB2312" w:hAnsi="微软雅黑" w:eastAsia="Times New Roman" w:cs="FangSong_GB2312"/>
      <w:sz w:val="21"/>
      <w:szCs w:val="21"/>
    </w:rPr>
  </w:style>
  <w:style w:type="character" w:customStyle="1" w:styleId="696">
    <w:name w:val="标题 3 字符"/>
    <w:autoRedefine/>
    <w:qFormat/>
    <w:uiPriority w:val="99"/>
    <w:rPr>
      <w:b/>
      <w:bCs/>
      <w:kern w:val="2"/>
      <w:sz w:val="32"/>
      <w:szCs w:val="32"/>
    </w:rPr>
  </w:style>
  <w:style w:type="character" w:customStyle="1" w:styleId="697">
    <w:name w:val="样式6 Char"/>
    <w:autoRedefine/>
    <w:qFormat/>
    <w:uiPriority w:val="99"/>
    <w:rPr>
      <w:rFonts w:ascii="FangSong_GB2312" w:hAnsi="宋体" w:eastAsia="Times New Roman" w:cs="FangSong_GB2312"/>
      <w:b/>
      <w:bCs/>
      <w:kern w:val="2"/>
      <w:sz w:val="24"/>
      <w:szCs w:val="24"/>
      <w:lang w:val="en-US" w:eastAsia="zh-CN"/>
    </w:rPr>
  </w:style>
  <w:style w:type="character" w:customStyle="1" w:styleId="698">
    <w:name w:val="Char Char14"/>
    <w:autoRedefine/>
    <w:qFormat/>
    <w:uiPriority w:val="99"/>
    <w:rPr>
      <w:rFonts w:ascii="黑体" w:hAnsi="黑体" w:eastAsia="黑体" w:cs="黑体"/>
    </w:rPr>
  </w:style>
  <w:style w:type="character" w:customStyle="1" w:styleId="699">
    <w:name w:val="Heading 2 Hidden Char"/>
    <w:autoRedefine/>
    <w:qFormat/>
    <w:uiPriority w:val="99"/>
    <w:rPr>
      <w:rFonts w:ascii="FangSong_GB2312" w:eastAsia="Times New Roman" w:cs="FangSong_GB2312"/>
      <w:b/>
      <w:bCs/>
      <w:kern w:val="2"/>
      <w:sz w:val="24"/>
      <w:szCs w:val="24"/>
      <w:lang w:val="zh-CN" w:eastAsia="zh-CN"/>
    </w:rPr>
  </w:style>
  <w:style w:type="character" w:customStyle="1" w:styleId="700">
    <w:name w:val="font11"/>
    <w:autoRedefine/>
    <w:qFormat/>
    <w:uiPriority w:val="99"/>
    <w:rPr>
      <w:rFonts w:ascii="Times New Roman" w:hAnsi="Times New Roman" w:cs="Times New Roman"/>
      <w:color w:val="000000"/>
      <w:sz w:val="22"/>
      <w:szCs w:val="22"/>
      <w:u w:val="none"/>
    </w:rPr>
  </w:style>
  <w:style w:type="character" w:customStyle="1" w:styleId="701">
    <w:name w:val="表正文 Char1"/>
    <w:autoRedefine/>
    <w:qFormat/>
    <w:uiPriority w:val="99"/>
    <w:rPr>
      <w:rFonts w:ascii="宋体" w:eastAsia="宋体" w:cs="宋体"/>
      <w:snapToGrid w:val="0"/>
      <w:color w:val="000000"/>
      <w:kern w:val="28"/>
      <w:sz w:val="28"/>
      <w:szCs w:val="28"/>
    </w:rPr>
  </w:style>
  <w:style w:type="character" w:customStyle="1" w:styleId="702">
    <w:name w:val="blue1"/>
    <w:autoRedefine/>
    <w:qFormat/>
    <w:uiPriority w:val="99"/>
    <w:rPr>
      <w:rFonts w:ascii="Arial" w:hAnsi="Arial" w:eastAsia="黑体" w:cs="Arial"/>
      <w:snapToGrid w:val="0"/>
      <w:kern w:val="0"/>
      <w:sz w:val="21"/>
      <w:szCs w:val="21"/>
    </w:rPr>
  </w:style>
  <w:style w:type="character" w:customStyle="1" w:styleId="703">
    <w:name w:val="标书1 Char"/>
    <w:autoRedefine/>
    <w:qFormat/>
    <w:uiPriority w:val="99"/>
    <w:rPr>
      <w:rFonts w:eastAsia="宋体"/>
      <w:b/>
      <w:bCs/>
      <w:kern w:val="44"/>
      <w:sz w:val="44"/>
      <w:szCs w:val="44"/>
      <w:lang w:val="en-US" w:eastAsia="zh-CN"/>
    </w:rPr>
  </w:style>
  <w:style w:type="character" w:customStyle="1" w:styleId="704">
    <w:name w:val="样式5 Char"/>
    <w:autoRedefine/>
    <w:qFormat/>
    <w:uiPriority w:val="99"/>
    <w:rPr>
      <w:rFonts w:ascii="FangSong_GB2312" w:hAnsi="仿宋" w:eastAsia="Times New Roman" w:cs="FangSong_GB2312"/>
      <w:kern w:val="2"/>
      <w:sz w:val="24"/>
      <w:szCs w:val="24"/>
    </w:rPr>
  </w:style>
  <w:style w:type="character" w:customStyle="1" w:styleId="705">
    <w:name w:val="样式4 Char"/>
    <w:autoRedefine/>
    <w:qFormat/>
    <w:uiPriority w:val="99"/>
    <w:rPr>
      <w:rFonts w:ascii="FangSong_GB2312" w:hAnsi="仿宋" w:eastAsia="Times New Roman" w:cs="FangSong_GB2312"/>
      <w:b/>
      <w:bCs/>
      <w:kern w:val="2"/>
      <w:sz w:val="32"/>
      <w:szCs w:val="32"/>
    </w:rPr>
  </w:style>
  <w:style w:type="character" w:customStyle="1" w:styleId="706">
    <w:name w:val="插图说明 Char"/>
    <w:autoRedefine/>
    <w:qFormat/>
    <w:uiPriority w:val="99"/>
    <w:rPr>
      <w:rFonts w:eastAsia="黑体"/>
      <w:sz w:val="24"/>
      <w:szCs w:val="24"/>
      <w:lang w:val="en-US" w:eastAsia="zh-CN"/>
    </w:rPr>
  </w:style>
  <w:style w:type="character" w:customStyle="1" w:styleId="707">
    <w:name w:val="正文2 Char Char"/>
    <w:link w:val="92"/>
    <w:autoRedefine/>
    <w:qFormat/>
    <w:locked/>
    <w:uiPriority w:val="99"/>
    <w:rPr>
      <w:rFonts w:eastAsia="宋体"/>
      <w:kern w:val="2"/>
      <w:sz w:val="24"/>
      <w:szCs w:val="24"/>
      <w:lang w:val="en-US" w:eastAsia="zh-CN"/>
    </w:rPr>
  </w:style>
  <w:style w:type="character" w:customStyle="1" w:styleId="708">
    <w:name w:val="Char Char24"/>
    <w:autoRedefine/>
    <w:qFormat/>
    <w:uiPriority w:val="99"/>
    <w:rPr>
      <w:kern w:val="1"/>
      <w:sz w:val="21"/>
      <w:szCs w:val="21"/>
    </w:rPr>
  </w:style>
  <w:style w:type="character" w:customStyle="1" w:styleId="709">
    <w:name w:val="普通文字 Char1 Char"/>
    <w:autoRedefine/>
    <w:qFormat/>
    <w:uiPriority w:val="99"/>
    <w:rPr>
      <w:rFonts w:ascii="宋体" w:hAnsi="Courier New" w:eastAsia="宋体" w:cs="宋体"/>
      <w:kern w:val="2"/>
      <w:sz w:val="24"/>
      <w:szCs w:val="24"/>
      <w:lang w:val="en-US" w:eastAsia="zh-CN"/>
    </w:rPr>
  </w:style>
  <w:style w:type="character" w:customStyle="1" w:styleId="710">
    <w:name w:val="h3 Char1"/>
    <w:autoRedefine/>
    <w:qFormat/>
    <w:uiPriority w:val="99"/>
    <w:rPr>
      <w:rFonts w:eastAsia="宋体"/>
      <w:b/>
      <w:bCs/>
      <w:kern w:val="2"/>
      <w:sz w:val="32"/>
      <w:szCs w:val="32"/>
    </w:rPr>
  </w:style>
  <w:style w:type="character" w:customStyle="1" w:styleId="711">
    <w:name w:val="标题 Char1"/>
    <w:autoRedefine/>
    <w:qFormat/>
    <w:uiPriority w:val="99"/>
    <w:rPr>
      <w:rFonts w:ascii="Cambria" w:hAnsi="Cambria" w:eastAsia="宋体" w:cs="Cambria"/>
      <w:b/>
      <w:bCs/>
      <w:sz w:val="32"/>
      <w:szCs w:val="32"/>
    </w:rPr>
  </w:style>
  <w:style w:type="character" w:customStyle="1" w:styleId="712">
    <w:name w:val="gf正文1 Char"/>
    <w:autoRedefine/>
    <w:qFormat/>
    <w:uiPriority w:val="99"/>
    <w:rPr>
      <w:rFonts w:ascii="宋体" w:hAnsi="宋体" w:eastAsia="宋体" w:cs="宋体"/>
      <w:kern w:val="2"/>
      <w:sz w:val="24"/>
      <w:szCs w:val="24"/>
      <w:lang w:val="en-US" w:eastAsia="zh-CN"/>
    </w:rPr>
  </w:style>
  <w:style w:type="character" w:customStyle="1" w:styleId="713">
    <w:name w:val="正文文本缩进 Char1"/>
    <w:autoRedefine/>
    <w:qFormat/>
    <w:uiPriority w:val="99"/>
    <w:rPr>
      <w:rFonts w:ascii="Calibri" w:hAnsi="Calibri" w:cs="Calibri"/>
      <w:sz w:val="28"/>
      <w:szCs w:val="28"/>
    </w:rPr>
  </w:style>
  <w:style w:type="character" w:customStyle="1" w:styleId="714">
    <w:name w:val="No Spacing Char"/>
    <w:link w:val="93"/>
    <w:autoRedefine/>
    <w:qFormat/>
    <w:locked/>
    <w:uiPriority w:val="99"/>
    <w:rPr>
      <w:sz w:val="22"/>
      <w:szCs w:val="22"/>
      <w:lang w:val="en-US" w:eastAsia="zh-CN"/>
    </w:rPr>
  </w:style>
  <w:style w:type="character" w:customStyle="1" w:styleId="715">
    <w:name w:val="样式7 Char"/>
    <w:autoRedefine/>
    <w:qFormat/>
    <w:uiPriority w:val="99"/>
    <w:rPr>
      <w:rFonts w:ascii="FangSong_GB2312" w:hAnsi="仿宋" w:eastAsia="Times New Roman" w:cs="FangSong_GB2312"/>
      <w:b/>
      <w:bCs/>
      <w:kern w:val="2"/>
      <w:sz w:val="24"/>
      <w:szCs w:val="24"/>
    </w:rPr>
  </w:style>
  <w:style w:type="character" w:customStyle="1" w:styleId="716">
    <w:name w:val="font12gray1"/>
    <w:autoRedefine/>
    <w:qFormat/>
    <w:uiPriority w:val="99"/>
    <w:rPr>
      <w:rFonts w:ascii="FangSong_GB2312" w:eastAsia="微软雅黑" w:cs="FangSong_GB2312"/>
      <w:b/>
      <w:bCs/>
      <w:spacing w:val="300"/>
      <w:kern w:val="2"/>
      <w:sz w:val="18"/>
      <w:szCs w:val="18"/>
      <w:lang w:val="en-US" w:eastAsia="zh-CN"/>
    </w:rPr>
  </w:style>
  <w:style w:type="character" w:customStyle="1" w:styleId="717">
    <w:name w:val="Char Char7"/>
    <w:autoRedefine/>
    <w:semiHidden/>
    <w:qFormat/>
    <w:uiPriority w:val="99"/>
    <w:rPr>
      <w:rFonts w:eastAsia="宋体"/>
      <w:kern w:val="2"/>
      <w:sz w:val="24"/>
      <w:szCs w:val="24"/>
      <w:lang w:val="en-US" w:eastAsia="zh-CN"/>
    </w:rPr>
  </w:style>
  <w:style w:type="character" w:customStyle="1" w:styleId="718">
    <w:name w:val="表名 Char"/>
    <w:autoRedefine/>
    <w:qFormat/>
    <w:uiPriority w:val="99"/>
    <w:rPr>
      <w:rFonts w:eastAsia="宋体"/>
      <w:b/>
      <w:bCs/>
      <w:kern w:val="2"/>
      <w:sz w:val="24"/>
      <w:szCs w:val="24"/>
      <w:lang w:val="en-US" w:eastAsia="zh-CN"/>
    </w:rPr>
  </w:style>
  <w:style w:type="character" w:customStyle="1" w:styleId="719">
    <w:name w:val="font41"/>
    <w:autoRedefine/>
    <w:qFormat/>
    <w:uiPriority w:val="99"/>
    <w:rPr>
      <w:rFonts w:ascii="FangSong_GB2312" w:eastAsia="Times New Roman" w:cs="FangSong_GB2312"/>
      <w:color w:val="000000"/>
      <w:sz w:val="22"/>
      <w:szCs w:val="22"/>
      <w:u w:val="none"/>
    </w:rPr>
  </w:style>
  <w:style w:type="character" w:customStyle="1" w:styleId="720">
    <w:name w:val="纯文本 Char_0"/>
    <w:link w:val="94"/>
    <w:autoRedefine/>
    <w:qFormat/>
    <w:locked/>
    <w:uiPriority w:val="99"/>
    <w:rPr>
      <w:rFonts w:ascii="宋体" w:hAnsi="Courier New" w:cs="宋体"/>
      <w:kern w:val="2"/>
      <w:sz w:val="21"/>
      <w:szCs w:val="21"/>
      <w:lang w:val="en-US" w:eastAsia="zh-CN"/>
    </w:rPr>
  </w:style>
  <w:style w:type="character" w:customStyle="1" w:styleId="721">
    <w:name w:val="正文 项目2 Char"/>
    <w:basedOn w:val="722"/>
    <w:autoRedefine/>
    <w:qFormat/>
    <w:uiPriority w:val="99"/>
    <w:rPr>
      <w:rFonts w:ascii="FangSong_GB2312" w:hAnsi="FangSong_GB2312" w:eastAsia="Times New Roman" w:cs="FangSong_GB2312"/>
      <w:kern w:val="2"/>
      <w:sz w:val="24"/>
      <w:szCs w:val="24"/>
    </w:rPr>
  </w:style>
  <w:style w:type="character" w:customStyle="1" w:styleId="722">
    <w:name w:val="正文 项目 Char"/>
    <w:autoRedefine/>
    <w:qFormat/>
    <w:uiPriority w:val="99"/>
    <w:rPr>
      <w:rFonts w:ascii="FangSong_GB2312" w:hAnsi="FangSong_GB2312" w:eastAsia="Times New Roman" w:cs="FangSong_GB2312"/>
      <w:kern w:val="2"/>
      <w:sz w:val="24"/>
      <w:szCs w:val="24"/>
    </w:rPr>
  </w:style>
  <w:style w:type="character" w:customStyle="1" w:styleId="723">
    <w:name w:val="h Char Char1"/>
    <w:autoRedefine/>
    <w:qFormat/>
    <w:uiPriority w:val="99"/>
    <w:rPr>
      <w:rFonts w:eastAsia="宋体"/>
      <w:kern w:val="2"/>
      <w:sz w:val="18"/>
      <w:szCs w:val="18"/>
      <w:lang w:val="en-US" w:eastAsia="zh-CN"/>
    </w:rPr>
  </w:style>
  <w:style w:type="character" w:customStyle="1" w:styleId="724">
    <w:name w:val="Char Char27"/>
    <w:autoRedefine/>
    <w:qFormat/>
    <w:uiPriority w:val="99"/>
    <w:rPr>
      <w:rFonts w:ascii="宋体" w:hAnsi="宋体" w:eastAsia="宋体" w:cs="宋体"/>
      <w:color w:val="000000"/>
      <w:kern w:val="1"/>
      <w:sz w:val="28"/>
      <w:szCs w:val="28"/>
      <w:lang w:val="en-US" w:eastAsia="zh-CN"/>
    </w:rPr>
  </w:style>
  <w:style w:type="character" w:customStyle="1" w:styleId="725">
    <w:name w:val="px14"/>
    <w:autoRedefine/>
    <w:qFormat/>
    <w:uiPriority w:val="99"/>
    <w:rPr>
      <w:rFonts w:ascii="FangSong_GB2312" w:eastAsia="微软雅黑" w:cs="FangSong_GB2312"/>
      <w:b/>
      <w:bCs/>
      <w:kern w:val="2"/>
      <w:sz w:val="32"/>
      <w:szCs w:val="32"/>
      <w:lang w:val="en-US" w:eastAsia="zh-CN"/>
    </w:rPr>
  </w:style>
  <w:style w:type="character" w:customStyle="1" w:styleId="726">
    <w:name w:val="HTML 预设格式 Char1"/>
    <w:autoRedefine/>
    <w:qFormat/>
    <w:uiPriority w:val="99"/>
    <w:rPr>
      <w:rFonts w:ascii="Courier New" w:hAnsi="Courier New" w:eastAsia="宋体" w:cs="Courier New"/>
      <w:sz w:val="20"/>
      <w:szCs w:val="20"/>
    </w:rPr>
  </w:style>
  <w:style w:type="character" w:customStyle="1" w:styleId="727">
    <w:name w:val="普通文字 Char1"/>
    <w:autoRedefine/>
    <w:qFormat/>
    <w:uiPriority w:val="99"/>
    <w:rPr>
      <w:rFonts w:ascii="宋体" w:hAnsi="Courier New" w:eastAsia="宋体" w:cs="宋体"/>
      <w:kern w:val="2"/>
      <w:sz w:val="21"/>
      <w:szCs w:val="21"/>
      <w:lang w:val="en-US" w:eastAsia="zh-CN"/>
    </w:rPr>
  </w:style>
  <w:style w:type="character" w:customStyle="1" w:styleId="728">
    <w:name w:val="hei16b1"/>
    <w:autoRedefine/>
    <w:qFormat/>
    <w:uiPriority w:val="99"/>
    <w:rPr>
      <w:rFonts w:ascii="Arial" w:hAnsi="Arial" w:cs="Arial"/>
      <w:b/>
      <w:bCs/>
      <w:color w:val="000000"/>
      <w:sz w:val="24"/>
      <w:szCs w:val="24"/>
    </w:rPr>
  </w:style>
  <w:style w:type="character" w:customStyle="1" w:styleId="729">
    <w:name w:val="正文（绿盟科技） Char"/>
    <w:link w:val="96"/>
    <w:autoRedefine/>
    <w:qFormat/>
    <w:locked/>
    <w:uiPriority w:val="99"/>
    <w:rPr>
      <w:rFonts w:ascii="Arial" w:hAnsi="Arial" w:cs="Arial"/>
      <w:sz w:val="21"/>
      <w:szCs w:val="21"/>
    </w:rPr>
  </w:style>
  <w:style w:type="character" w:customStyle="1" w:styleId="730">
    <w:name w:val="Char Char19"/>
    <w:autoRedefine/>
    <w:qFormat/>
    <w:uiPriority w:val="99"/>
    <w:rPr>
      <w:rFonts w:ascii="宋体" w:eastAsia="宋体" w:cs="宋体"/>
      <w:i/>
      <w:iCs/>
      <w:sz w:val="24"/>
      <w:szCs w:val="24"/>
    </w:rPr>
  </w:style>
  <w:style w:type="character" w:customStyle="1" w:styleId="731">
    <w:name w:val="页脚 Char"/>
    <w:autoRedefine/>
    <w:qFormat/>
    <w:uiPriority w:val="99"/>
    <w:rPr>
      <w:rFonts w:eastAsia="Times New Roman"/>
      <w:kern w:val="2"/>
      <w:sz w:val="18"/>
      <w:szCs w:val="18"/>
      <w:lang w:val="en-US" w:eastAsia="zh-CN"/>
    </w:rPr>
  </w:style>
  <w:style w:type="character" w:customStyle="1" w:styleId="732">
    <w:name w:val="批注主题 Char"/>
    <w:autoRedefine/>
    <w:qFormat/>
    <w:uiPriority w:val="99"/>
    <w:rPr>
      <w:rFonts w:eastAsia="宋体"/>
      <w:b/>
      <w:bCs/>
      <w:kern w:val="2"/>
      <w:sz w:val="24"/>
      <w:szCs w:val="24"/>
      <w:lang w:val="en-US" w:eastAsia="zh-CN"/>
    </w:rPr>
  </w:style>
  <w:style w:type="character" w:customStyle="1" w:styleId="733">
    <w:name w:val="标题 2 字符"/>
    <w:autoRedefine/>
    <w:qFormat/>
    <w:uiPriority w:val="99"/>
    <w:rPr>
      <w:rFonts w:ascii="FangSong_GB2312" w:hAnsi="Times New Roman" w:eastAsia="Times New Roman" w:cs="FangSong_GB2312"/>
      <w:b/>
      <w:bCs/>
      <w:kern w:val="2"/>
      <w:sz w:val="24"/>
      <w:szCs w:val="24"/>
      <w:lang w:val="zh-CN"/>
    </w:rPr>
  </w:style>
  <w:style w:type="character" w:customStyle="1" w:styleId="734">
    <w:name w:val="Char Char72"/>
    <w:autoRedefine/>
    <w:qFormat/>
    <w:uiPriority w:val="99"/>
    <w:rPr>
      <w:rFonts w:eastAsia="宋体"/>
      <w:kern w:val="2"/>
      <w:sz w:val="24"/>
      <w:szCs w:val="24"/>
      <w:lang w:val="en-US" w:eastAsia="zh-CN"/>
    </w:rPr>
  </w:style>
  <w:style w:type="character" w:customStyle="1" w:styleId="735">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6">
    <w:name w:val="样式2 Char"/>
    <w:autoRedefine/>
    <w:qFormat/>
    <w:uiPriority w:val="99"/>
    <w:rPr>
      <w:rFonts w:ascii="FangSong_GB2312" w:hAnsi="仿宋" w:eastAsia="Times New Roman" w:cs="FangSong_GB2312"/>
      <w:b/>
      <w:bCs/>
      <w:sz w:val="30"/>
      <w:szCs w:val="30"/>
      <w:lang w:val="zh-CN"/>
    </w:rPr>
  </w:style>
  <w:style w:type="character" w:customStyle="1" w:styleId="737">
    <w:name w:val="表格名称[858D7CFB-ED40-4347-BF05-701D383B685F]"/>
    <w:link w:val="97"/>
    <w:autoRedefine/>
    <w:qFormat/>
    <w:locked/>
    <w:uiPriority w:val="99"/>
    <w:rPr>
      <w:sz w:val="32"/>
      <w:szCs w:val="32"/>
    </w:rPr>
  </w:style>
  <w:style w:type="character" w:customStyle="1" w:styleId="738">
    <w:name w:val="Char Char4"/>
    <w:autoRedefine/>
    <w:qFormat/>
    <w:uiPriority w:val="99"/>
    <w:rPr>
      <w:rFonts w:eastAsia="宋体"/>
      <w:b/>
      <w:bCs/>
      <w:sz w:val="24"/>
      <w:szCs w:val="24"/>
      <w:lang w:eastAsia="zh-CN"/>
    </w:rPr>
  </w:style>
  <w:style w:type="character" w:customStyle="1" w:styleId="739">
    <w:name w:val="c7 style3"/>
    <w:autoRedefine/>
    <w:qFormat/>
    <w:uiPriority w:val="99"/>
  </w:style>
  <w:style w:type="character" w:customStyle="1" w:styleId="740">
    <w:name w:val="正文文本 3 Char1"/>
    <w:autoRedefine/>
    <w:semiHidden/>
    <w:qFormat/>
    <w:uiPriority w:val="99"/>
    <w:rPr>
      <w:rFonts w:ascii="Times New Roman" w:hAnsi="Times New Roman" w:eastAsia="宋体" w:cs="Times New Roman"/>
      <w:sz w:val="16"/>
      <w:szCs w:val="16"/>
    </w:rPr>
  </w:style>
  <w:style w:type="character" w:customStyle="1" w:styleId="741">
    <w:name w:val="tw4winInternal"/>
    <w:autoRedefine/>
    <w:qFormat/>
    <w:uiPriority w:val="99"/>
    <w:rPr>
      <w:rFonts w:ascii="Courier New" w:hAnsi="Courier New" w:cs="Courier New"/>
      <w:color w:val="FF0000"/>
      <w:lang w:val="en-US" w:eastAsia="zh-CN"/>
    </w:rPr>
  </w:style>
  <w:style w:type="character" w:customStyle="1" w:styleId="742">
    <w:name w:val="Char Char10"/>
    <w:autoRedefine/>
    <w:semiHidden/>
    <w:qFormat/>
    <w:uiPriority w:val="99"/>
    <w:rPr>
      <w:rFonts w:ascii="宋体" w:eastAsia="宋体" w:cs="宋体"/>
      <w:kern w:val="2"/>
      <w:sz w:val="24"/>
      <w:szCs w:val="24"/>
      <w:lang w:val="en-US" w:eastAsia="zh-CN"/>
    </w:rPr>
  </w:style>
  <w:style w:type="character" w:customStyle="1" w:styleId="743">
    <w:name w:val="shadow11"/>
    <w:autoRedefine/>
    <w:qFormat/>
    <w:uiPriority w:val="99"/>
    <w:rPr>
      <w:color w:val="000000"/>
      <w:sz w:val="21"/>
      <w:szCs w:val="21"/>
    </w:rPr>
  </w:style>
  <w:style w:type="character" w:customStyle="1" w:styleId="744">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5">
    <w:name w:val="Char Char"/>
    <w:autoRedefine/>
    <w:qFormat/>
    <w:uiPriority w:val="99"/>
    <w:rPr>
      <w:rFonts w:ascii="宋体" w:hAnsi="Courier New" w:eastAsia="宋体" w:cs="宋体"/>
      <w:kern w:val="2"/>
      <w:sz w:val="21"/>
      <w:szCs w:val="21"/>
      <w:lang w:val="en-US" w:eastAsia="zh-CN"/>
    </w:rPr>
  </w:style>
  <w:style w:type="character" w:customStyle="1" w:styleId="746">
    <w:name w:val="签名 Char1"/>
    <w:autoRedefine/>
    <w:qFormat/>
    <w:uiPriority w:val="99"/>
    <w:rPr>
      <w:rFonts w:ascii="Times New Roman" w:hAnsi="Times New Roman" w:eastAsia="宋体" w:cs="Times New Roman"/>
      <w:sz w:val="24"/>
      <w:szCs w:val="24"/>
    </w:rPr>
  </w:style>
  <w:style w:type="character" w:customStyle="1" w:styleId="747">
    <w:name w:val="Char Char18"/>
    <w:autoRedefine/>
    <w:qFormat/>
    <w:uiPriority w:val="99"/>
    <w:rPr>
      <w:rFonts w:ascii="宋体" w:eastAsia="宋体" w:cs="宋体"/>
      <w:sz w:val="28"/>
      <w:szCs w:val="28"/>
    </w:rPr>
  </w:style>
  <w:style w:type="character" w:customStyle="1" w:styleId="748">
    <w:name w:val="批注文字 Char"/>
    <w:autoRedefine/>
    <w:qFormat/>
    <w:uiPriority w:val="99"/>
    <w:rPr>
      <w:kern w:val="2"/>
      <w:sz w:val="24"/>
      <w:szCs w:val="24"/>
    </w:rPr>
  </w:style>
  <w:style w:type="character" w:customStyle="1" w:styleId="749">
    <w:name w:val="Char Char22"/>
    <w:autoRedefine/>
    <w:qFormat/>
    <w:uiPriority w:val="99"/>
    <w:rPr>
      <w:rFonts w:ascii="宋体" w:eastAsia="宋体" w:cs="宋体"/>
      <w:kern w:val="1"/>
      <w:sz w:val="24"/>
      <w:szCs w:val="24"/>
    </w:rPr>
  </w:style>
  <w:style w:type="character" w:customStyle="1" w:styleId="750">
    <w:name w:val="pt141"/>
    <w:autoRedefine/>
    <w:qFormat/>
    <w:uiPriority w:val="99"/>
    <w:rPr>
      <w:color w:val="auto"/>
      <w:sz w:val="22"/>
      <w:szCs w:val="22"/>
    </w:rPr>
  </w:style>
  <w:style w:type="character" w:customStyle="1" w:styleId="751">
    <w:name w:val="正文文本缩进 2 Char1"/>
    <w:autoRedefine/>
    <w:semiHidden/>
    <w:qFormat/>
    <w:uiPriority w:val="99"/>
    <w:rPr>
      <w:rFonts w:ascii="Times New Roman" w:hAnsi="Times New Roman" w:eastAsia="宋体" w:cs="Times New Roman"/>
      <w:sz w:val="24"/>
      <w:szCs w:val="24"/>
    </w:rPr>
  </w:style>
  <w:style w:type="character" w:customStyle="1" w:styleId="752">
    <w:name w:val="批注框文本 字符1"/>
    <w:link w:val="41"/>
    <w:autoRedefine/>
    <w:qFormat/>
    <w:locked/>
    <w:uiPriority w:val="99"/>
    <w:rPr>
      <w:kern w:val="2"/>
      <w:sz w:val="18"/>
      <w:szCs w:val="18"/>
    </w:rPr>
  </w:style>
  <w:style w:type="character" w:customStyle="1" w:styleId="753">
    <w:name w:val="Char Char611"/>
    <w:autoRedefine/>
    <w:qFormat/>
    <w:uiPriority w:val="99"/>
    <w:rPr>
      <w:rFonts w:eastAsia="宋体"/>
      <w:kern w:val="2"/>
      <w:sz w:val="24"/>
      <w:szCs w:val="24"/>
      <w:lang w:val="en-US" w:eastAsia="zh-CN"/>
    </w:rPr>
  </w:style>
  <w:style w:type="character" w:customStyle="1" w:styleId="754">
    <w:name w:val="highlight1"/>
    <w:autoRedefine/>
    <w:qFormat/>
    <w:uiPriority w:val="99"/>
    <w:rPr>
      <w:rFonts w:ascii="FangSong_GB2312" w:eastAsia="微软雅黑" w:cs="FangSong_GB2312"/>
      <w:b/>
      <w:bCs/>
      <w:kern w:val="2"/>
      <w:sz w:val="23"/>
      <w:szCs w:val="23"/>
      <w:lang w:val="en-US" w:eastAsia="zh-CN"/>
    </w:rPr>
  </w:style>
  <w:style w:type="character" w:customStyle="1" w:styleId="755">
    <w:name w:val="my正文 Char"/>
    <w:link w:val="98"/>
    <w:autoRedefine/>
    <w:qFormat/>
    <w:locked/>
    <w:uiPriority w:val="99"/>
    <w:rPr>
      <w:rFonts w:ascii="Tahoma" w:hAnsi="Tahoma" w:cs="Tahoma"/>
      <w:sz w:val="24"/>
      <w:szCs w:val="24"/>
    </w:rPr>
  </w:style>
  <w:style w:type="character" w:customStyle="1" w:styleId="756">
    <w:name w:val="正文缩进 字符2"/>
    <w:link w:val="8"/>
    <w:autoRedefine/>
    <w:qFormat/>
    <w:locked/>
    <w:uiPriority w:val="99"/>
    <w:rPr>
      <w:rFonts w:ascii="宋体" w:eastAsia="宋体" w:cs="宋体"/>
      <w:snapToGrid w:val="0"/>
      <w:color w:val="000000"/>
      <w:kern w:val="28"/>
      <w:sz w:val="28"/>
      <w:szCs w:val="28"/>
      <w:lang w:val="en-US" w:eastAsia="zh-CN"/>
    </w:rPr>
  </w:style>
  <w:style w:type="character" w:customStyle="1" w:styleId="757">
    <w:name w:val="Used by Word for text of Help footnotes Char Char1"/>
    <w:autoRedefine/>
    <w:qFormat/>
    <w:uiPriority w:val="99"/>
    <w:rPr>
      <w:color w:val="0000FF"/>
      <w:sz w:val="21"/>
      <w:szCs w:val="21"/>
    </w:rPr>
  </w:style>
  <w:style w:type="character" w:customStyle="1" w:styleId="758">
    <w:name w:val="页眉 Char"/>
    <w:autoRedefine/>
    <w:qFormat/>
    <w:uiPriority w:val="99"/>
    <w:rPr>
      <w:rFonts w:eastAsia="Times New Roman"/>
      <w:kern w:val="2"/>
      <w:sz w:val="18"/>
      <w:szCs w:val="18"/>
      <w:lang w:val="en-US" w:eastAsia="zh-CN"/>
    </w:rPr>
  </w:style>
  <w:style w:type="character" w:customStyle="1" w:styleId="759">
    <w:name w:val="FA正文 Char Char"/>
    <w:autoRedefine/>
    <w:qFormat/>
    <w:uiPriority w:val="99"/>
    <w:rPr>
      <w:rFonts w:hAnsi="宋体"/>
      <w:kern w:val="2"/>
      <w:sz w:val="24"/>
      <w:szCs w:val="24"/>
    </w:rPr>
  </w:style>
  <w:style w:type="character" w:customStyle="1" w:styleId="760">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61">
    <w:name w:val="3级 Char"/>
    <w:link w:val="99"/>
    <w:autoRedefine/>
    <w:qFormat/>
    <w:locked/>
    <w:uiPriority w:val="99"/>
    <w:rPr>
      <w:rFonts w:ascii="宋体" w:eastAsia="宋体" w:cs="宋体"/>
      <w:b/>
      <w:bCs/>
      <w:sz w:val="28"/>
      <w:szCs w:val="28"/>
    </w:rPr>
  </w:style>
  <w:style w:type="character" w:customStyle="1" w:styleId="762">
    <w:name w:val="myp11"/>
    <w:autoRedefine/>
    <w:qFormat/>
    <w:uiPriority w:val="99"/>
    <w:rPr>
      <w:rFonts w:ascii="FangSong_GB2312" w:eastAsia="微软雅黑" w:cs="FangSong_GB2312"/>
      <w:b/>
      <w:bCs/>
      <w:kern w:val="2"/>
      <w:sz w:val="32"/>
      <w:szCs w:val="32"/>
      <w:lang w:val="en-US" w:eastAsia="zh-CN"/>
    </w:rPr>
  </w:style>
  <w:style w:type="character" w:customStyle="1" w:styleId="763">
    <w:name w:val="文档结构图 字符"/>
    <w:link w:val="21"/>
    <w:autoRedefine/>
    <w:qFormat/>
    <w:locked/>
    <w:uiPriority w:val="99"/>
    <w:rPr>
      <w:kern w:val="2"/>
      <w:sz w:val="24"/>
      <w:szCs w:val="24"/>
      <w:shd w:val="clear" w:color="auto" w:fill="000080"/>
    </w:rPr>
  </w:style>
  <w:style w:type="character" w:customStyle="1" w:styleId="764">
    <w:name w:val="H6 Char"/>
    <w:autoRedefine/>
    <w:qFormat/>
    <w:uiPriority w:val="99"/>
    <w:rPr>
      <w:rFonts w:ascii="Arial" w:hAnsi="Arial" w:eastAsia="黑体" w:cs="Arial"/>
      <w:b/>
      <w:bCs/>
      <w:kern w:val="2"/>
      <w:sz w:val="24"/>
      <w:szCs w:val="24"/>
    </w:rPr>
  </w:style>
  <w:style w:type="character" w:customStyle="1" w:styleId="765">
    <w:name w:val="Char Char91"/>
    <w:autoRedefine/>
    <w:qFormat/>
    <w:uiPriority w:val="99"/>
    <w:rPr>
      <w:rFonts w:eastAsia="宋体"/>
      <w:kern w:val="2"/>
      <w:sz w:val="18"/>
      <w:szCs w:val="18"/>
      <w:lang w:val="en-US" w:eastAsia="zh-CN"/>
    </w:rPr>
  </w:style>
  <w:style w:type="character" w:customStyle="1" w:styleId="766">
    <w:name w:val="副标题 Char1"/>
    <w:autoRedefine/>
    <w:qFormat/>
    <w:uiPriority w:val="99"/>
    <w:rPr>
      <w:rFonts w:ascii="Cambria" w:hAnsi="Cambria" w:eastAsia="宋体" w:cs="Cambria"/>
      <w:b/>
      <w:bCs/>
      <w:snapToGrid w:val="0"/>
      <w:kern w:val="28"/>
      <w:sz w:val="32"/>
      <w:szCs w:val="32"/>
    </w:rPr>
  </w:style>
  <w:style w:type="character" w:customStyle="1" w:styleId="767">
    <w:name w:val="font61"/>
    <w:autoRedefine/>
    <w:qFormat/>
    <w:uiPriority w:val="99"/>
    <w:rPr>
      <w:rFonts w:ascii="仿宋" w:hAnsi="仿宋" w:eastAsia="仿宋" w:cs="仿宋"/>
      <w:color w:val="000000"/>
      <w:sz w:val="20"/>
      <w:szCs w:val="20"/>
      <w:u w:val="none"/>
    </w:rPr>
  </w:style>
  <w:style w:type="character" w:customStyle="1" w:styleId="768">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9">
    <w:name w:val="Char Char211"/>
    <w:autoRedefine/>
    <w:qFormat/>
    <w:uiPriority w:val="99"/>
    <w:rPr>
      <w:rFonts w:eastAsia="宋体"/>
      <w:b/>
      <w:bCs/>
      <w:kern w:val="2"/>
      <w:sz w:val="24"/>
      <w:szCs w:val="24"/>
      <w:lang w:val="en-US" w:eastAsia="zh-CN"/>
    </w:rPr>
  </w:style>
  <w:style w:type="character" w:customStyle="1" w:styleId="770">
    <w:name w:val="标题 2 Char"/>
    <w:autoRedefine/>
    <w:qFormat/>
    <w:uiPriority w:val="99"/>
    <w:rPr>
      <w:rFonts w:ascii="Arial" w:hAnsi="Arial" w:eastAsia="黑体" w:cs="Arial"/>
      <w:b/>
      <w:bCs/>
      <w:kern w:val="2"/>
      <w:sz w:val="32"/>
      <w:szCs w:val="32"/>
      <w:lang w:val="en-US" w:eastAsia="zh-CN"/>
    </w:rPr>
  </w:style>
  <w:style w:type="character" w:customStyle="1" w:styleId="771">
    <w:name w:val="maywed421"/>
    <w:autoRedefine/>
    <w:qFormat/>
    <w:uiPriority w:val="99"/>
    <w:rPr>
      <w:color w:val="auto"/>
      <w:u w:val="none"/>
    </w:rPr>
  </w:style>
  <w:style w:type="character" w:customStyle="1" w:styleId="772">
    <w:name w:val="正文文本缩进 Char"/>
    <w:autoRedefine/>
    <w:qFormat/>
    <w:uiPriority w:val="99"/>
    <w:rPr>
      <w:rFonts w:ascii="宋体" w:eastAsia="宋体" w:cs="宋体"/>
      <w:kern w:val="2"/>
      <w:sz w:val="24"/>
      <w:szCs w:val="24"/>
    </w:rPr>
  </w:style>
  <w:style w:type="character" w:customStyle="1" w:styleId="773">
    <w:name w:val="Char Char102"/>
    <w:autoRedefine/>
    <w:semiHidden/>
    <w:qFormat/>
    <w:uiPriority w:val="99"/>
    <w:rPr>
      <w:rFonts w:ascii="宋体" w:eastAsia="宋体" w:cs="宋体"/>
      <w:kern w:val="2"/>
      <w:sz w:val="24"/>
      <w:szCs w:val="24"/>
      <w:lang w:val="en-US" w:eastAsia="zh-CN"/>
    </w:rPr>
  </w:style>
  <w:style w:type="character" w:customStyle="1" w:styleId="774">
    <w:name w:val="页眉 Char1"/>
    <w:autoRedefine/>
    <w:qFormat/>
    <w:uiPriority w:val="99"/>
    <w:rPr>
      <w:rFonts w:eastAsia="宋体"/>
      <w:kern w:val="2"/>
      <w:sz w:val="18"/>
      <w:szCs w:val="18"/>
      <w:lang w:val="en-US" w:eastAsia="zh-CN"/>
    </w:rPr>
  </w:style>
  <w:style w:type="character" w:customStyle="1" w:styleId="775">
    <w:name w:val="md"/>
    <w:autoRedefine/>
    <w:qFormat/>
    <w:uiPriority w:val="99"/>
    <w:rPr>
      <w:rFonts w:ascii="Arial" w:hAnsi="Arial" w:eastAsia="黑体" w:cs="Arial"/>
      <w:snapToGrid w:val="0"/>
      <w:kern w:val="0"/>
      <w:sz w:val="21"/>
      <w:szCs w:val="21"/>
    </w:rPr>
  </w:style>
  <w:style w:type="character" w:customStyle="1" w:styleId="776">
    <w:name w:val="big1"/>
    <w:autoRedefine/>
    <w:qFormat/>
    <w:uiPriority w:val="99"/>
    <w:rPr>
      <w:rFonts w:ascii="宋体" w:hAnsi="宋体" w:eastAsia="宋体" w:cs="宋体"/>
      <w:color w:val="auto"/>
      <w:sz w:val="22"/>
      <w:szCs w:val="22"/>
    </w:rPr>
  </w:style>
  <w:style w:type="character" w:customStyle="1" w:styleId="777">
    <w:name w:val="Char Char311"/>
    <w:autoRedefine/>
    <w:qFormat/>
    <w:uiPriority w:val="99"/>
    <w:rPr>
      <w:rFonts w:eastAsia="宋体"/>
      <w:kern w:val="2"/>
      <w:sz w:val="24"/>
      <w:szCs w:val="24"/>
      <w:lang w:val="en-US" w:eastAsia="zh-CN"/>
    </w:rPr>
  </w:style>
  <w:style w:type="character" w:customStyle="1" w:styleId="778">
    <w:name w:val="Char Char81"/>
    <w:autoRedefine/>
    <w:qFormat/>
    <w:uiPriority w:val="99"/>
    <w:rPr>
      <w:rFonts w:eastAsia="宋体"/>
      <w:b/>
      <w:bCs/>
      <w:sz w:val="24"/>
      <w:szCs w:val="24"/>
      <w:lang w:eastAsia="zh-CN"/>
    </w:rPr>
  </w:style>
  <w:style w:type="character" w:customStyle="1" w:styleId="779">
    <w:name w:val="样式3 Char"/>
    <w:basedOn w:val="736"/>
    <w:autoRedefine/>
    <w:qFormat/>
    <w:uiPriority w:val="99"/>
    <w:rPr>
      <w:rFonts w:ascii="FangSong_GB2312" w:hAnsi="仿宋" w:eastAsia="Times New Roman" w:cs="FangSong_GB2312"/>
      <w:sz w:val="30"/>
      <w:szCs w:val="30"/>
      <w:lang w:val="zh-CN"/>
    </w:rPr>
  </w:style>
  <w:style w:type="character" w:customStyle="1" w:styleId="780">
    <w:name w:val="正文首行缩进 2 Char1"/>
    <w:autoRedefine/>
    <w:qFormat/>
    <w:uiPriority w:val="99"/>
    <w:rPr>
      <w:rFonts w:ascii="Times New Roman" w:hAnsi="Times New Roman" w:eastAsia="宋体" w:cs="Times New Roman"/>
      <w:kern w:val="2"/>
      <w:sz w:val="24"/>
      <w:szCs w:val="24"/>
    </w:rPr>
  </w:style>
  <w:style w:type="character" w:customStyle="1" w:styleId="781">
    <w:name w:val="副标题 Char2"/>
    <w:autoRedefine/>
    <w:qFormat/>
    <w:uiPriority w:val="99"/>
    <w:rPr>
      <w:rFonts w:ascii="Cambria" w:hAnsi="Cambria" w:eastAsia="宋体" w:cs="Cambria"/>
      <w:b/>
      <w:bCs/>
      <w:snapToGrid w:val="0"/>
      <w:kern w:val="28"/>
      <w:sz w:val="32"/>
      <w:szCs w:val="32"/>
    </w:rPr>
  </w:style>
  <w:style w:type="character" w:customStyle="1" w:styleId="782">
    <w:name w:val="标题4-dyf Char"/>
    <w:link w:val="101"/>
    <w:autoRedefine/>
    <w:qFormat/>
    <w:locked/>
    <w:uiPriority w:val="99"/>
    <w:rPr>
      <w:rFonts w:ascii="Cambria" w:hAnsi="Cambria" w:cs="Cambria"/>
      <w:b/>
      <w:bCs/>
      <w:color w:val="000000"/>
      <w:kern w:val="2"/>
      <w:sz w:val="21"/>
      <w:szCs w:val="21"/>
    </w:rPr>
  </w:style>
  <w:style w:type="character" w:customStyle="1" w:styleId="783">
    <w:name w:val="dectext1"/>
    <w:autoRedefine/>
    <w:qFormat/>
    <w:uiPriority w:val="99"/>
    <w:rPr>
      <w:rFonts w:ascii="宋体" w:hAnsi="宋体" w:eastAsia="宋体" w:cs="宋体"/>
      <w:color w:val="auto"/>
      <w:sz w:val="21"/>
      <w:szCs w:val="21"/>
      <w:u w:val="none"/>
    </w:rPr>
  </w:style>
  <w:style w:type="character" w:customStyle="1" w:styleId="784">
    <w:name w:val="冯 Char"/>
    <w:link w:val="102"/>
    <w:autoRedefine/>
    <w:qFormat/>
    <w:locked/>
    <w:uiPriority w:val="99"/>
    <w:rPr>
      <w:rFonts w:ascii="宋体" w:eastAsia="宋体" w:cs="宋体"/>
      <w:color w:val="000000"/>
      <w:sz w:val="24"/>
      <w:szCs w:val="24"/>
    </w:rPr>
  </w:style>
  <w:style w:type="character" w:customStyle="1" w:styleId="785">
    <w:name w:val="Char Char12"/>
    <w:autoRedefine/>
    <w:qFormat/>
    <w:uiPriority w:val="99"/>
    <w:rPr>
      <w:rFonts w:ascii="FangSong_GB2312" w:eastAsia="Times New Roman" w:cs="FangSong_GB2312"/>
      <w:b/>
      <w:bCs/>
      <w:kern w:val="2"/>
      <w:sz w:val="24"/>
      <w:szCs w:val="24"/>
      <w:lang w:val="zh-CN" w:eastAsia="zh-CN"/>
    </w:rPr>
  </w:style>
  <w:style w:type="character" w:customStyle="1" w:styleId="786">
    <w:name w:val="题注 字符"/>
    <w:link w:val="19"/>
    <w:autoRedefine/>
    <w:qFormat/>
    <w:locked/>
    <w:uiPriority w:val="99"/>
    <w:rPr>
      <w:b/>
      <w:bCs/>
      <w:kern w:val="2"/>
      <w:sz w:val="28"/>
      <w:szCs w:val="28"/>
    </w:rPr>
  </w:style>
  <w:style w:type="character" w:customStyle="1" w:styleId="787">
    <w:name w:val="普通文字 Char3"/>
    <w:autoRedefine/>
    <w:qFormat/>
    <w:uiPriority w:val="99"/>
    <w:rPr>
      <w:rFonts w:ascii="宋体" w:hAnsi="Courier New" w:eastAsia="宋体" w:cs="宋体"/>
      <w:kern w:val="2"/>
      <w:sz w:val="21"/>
      <w:szCs w:val="21"/>
      <w:lang w:val="en-US" w:eastAsia="zh-CN"/>
    </w:rPr>
  </w:style>
  <w:style w:type="character" w:customStyle="1" w:styleId="788">
    <w:name w:val="公文正文 Char"/>
    <w:autoRedefine/>
    <w:qFormat/>
    <w:uiPriority w:val="99"/>
    <w:rPr>
      <w:rFonts w:ascii="FangSong_GB2312" w:eastAsia="Times New Roman" w:cs="FangSong_GB2312"/>
      <w:kern w:val="2"/>
      <w:sz w:val="24"/>
      <w:szCs w:val="24"/>
      <w:lang w:val="en-US" w:eastAsia="zh-CN"/>
    </w:rPr>
  </w:style>
  <w:style w:type="character" w:customStyle="1" w:styleId="789">
    <w:name w:val="正文首行缩进 Char Char Char Char Char"/>
    <w:autoRedefine/>
    <w:qFormat/>
    <w:uiPriority w:val="99"/>
    <w:rPr>
      <w:rFonts w:ascii="宋体" w:cs="宋体"/>
      <w:kern w:val="2"/>
      <w:sz w:val="24"/>
      <w:szCs w:val="24"/>
      <w:lang w:val="zh-CN"/>
    </w:rPr>
  </w:style>
  <w:style w:type="character" w:customStyle="1" w:styleId="790">
    <w:name w:val="PI Char"/>
    <w:autoRedefine/>
    <w:qFormat/>
    <w:uiPriority w:val="99"/>
    <w:rPr>
      <w:rFonts w:ascii="宋体" w:hAnsi="宋体" w:eastAsia="宋体" w:cs="宋体"/>
      <w:kern w:val="2"/>
      <w:sz w:val="24"/>
      <w:szCs w:val="24"/>
      <w:lang w:val="en-US" w:eastAsia="zh-CN"/>
    </w:rPr>
  </w:style>
  <w:style w:type="character" w:customStyle="1" w:styleId="791">
    <w:name w:val="Default Char"/>
    <w:link w:val="103"/>
    <w:autoRedefine/>
    <w:qFormat/>
    <w:locked/>
    <w:uiPriority w:val="99"/>
    <w:rPr>
      <w:rFonts w:ascii="FangSong_GB2312" w:eastAsia="Times New Roman" w:cs="FangSong_GB2312"/>
      <w:color w:val="000000"/>
      <w:sz w:val="24"/>
      <w:szCs w:val="24"/>
      <w:lang w:val="en-US" w:eastAsia="zh-CN"/>
    </w:rPr>
  </w:style>
  <w:style w:type="character" w:customStyle="1" w:styleId="792">
    <w:name w:val="style91"/>
    <w:autoRedefine/>
    <w:qFormat/>
    <w:uiPriority w:val="99"/>
    <w:rPr>
      <w:color w:val="auto"/>
    </w:rPr>
  </w:style>
  <w:style w:type="character" w:customStyle="1" w:styleId="793">
    <w:name w:val="列出段落 Char2"/>
    <w:autoRedefine/>
    <w:qFormat/>
    <w:uiPriority w:val="99"/>
    <w:rPr>
      <w:rFonts w:ascii="Calibri" w:hAnsi="Calibri" w:cs="Calibri"/>
      <w:kern w:val="2"/>
      <w:sz w:val="28"/>
      <w:szCs w:val="28"/>
    </w:rPr>
  </w:style>
  <w:style w:type="character" w:customStyle="1" w:styleId="794">
    <w:name w:val="mdeck"/>
    <w:autoRedefine/>
    <w:qFormat/>
    <w:uiPriority w:val="99"/>
    <w:rPr>
      <w:rFonts w:ascii="FangSong_GB2312" w:eastAsia="微软雅黑" w:cs="FangSong_GB2312"/>
      <w:b/>
      <w:bCs/>
      <w:kern w:val="2"/>
      <w:sz w:val="32"/>
      <w:szCs w:val="32"/>
      <w:lang w:val="en-US" w:eastAsia="zh-CN"/>
    </w:rPr>
  </w:style>
  <w:style w:type="character" w:customStyle="1" w:styleId="795">
    <w:name w:val="unnamed11"/>
    <w:autoRedefine/>
    <w:qFormat/>
    <w:uiPriority w:val="99"/>
    <w:rPr>
      <w:sz w:val="20"/>
      <w:szCs w:val="20"/>
    </w:rPr>
  </w:style>
  <w:style w:type="character" w:customStyle="1" w:styleId="796">
    <w:name w:val="正文文本 Char2"/>
    <w:autoRedefine/>
    <w:semiHidden/>
    <w:qFormat/>
    <w:uiPriority w:val="99"/>
    <w:rPr>
      <w:rFonts w:ascii="Times New Roman" w:hAnsi="Times New Roman" w:eastAsia="宋体" w:cs="Times New Roman"/>
      <w:snapToGrid w:val="0"/>
      <w:kern w:val="0"/>
      <w:sz w:val="24"/>
      <w:szCs w:val="24"/>
    </w:rPr>
  </w:style>
  <w:style w:type="character" w:customStyle="1" w:styleId="797">
    <w:name w:val="标书正文格式 Char"/>
    <w:autoRedefine/>
    <w:qFormat/>
    <w:uiPriority w:val="99"/>
    <w:rPr>
      <w:rFonts w:eastAsia="楷体_GB2312"/>
      <w:kern w:val="2"/>
      <w:sz w:val="24"/>
      <w:szCs w:val="24"/>
    </w:rPr>
  </w:style>
  <w:style w:type="character" w:customStyle="1" w:styleId="798">
    <w:name w:val="Char Char11"/>
    <w:autoRedefine/>
    <w:qFormat/>
    <w:locked/>
    <w:uiPriority w:val="99"/>
    <w:rPr>
      <w:rFonts w:ascii="宋体" w:hAnsi="宋体" w:eastAsia="宋体" w:cs="宋体"/>
      <w:b/>
      <w:bCs/>
      <w:kern w:val="2"/>
      <w:sz w:val="24"/>
      <w:szCs w:val="24"/>
      <w:lang w:val="en-US" w:eastAsia="zh-CN"/>
    </w:rPr>
  </w:style>
  <w:style w:type="character" w:customStyle="1" w:styleId="799">
    <w:name w:val="ca-131"/>
    <w:autoRedefine/>
    <w:qFormat/>
    <w:uiPriority w:val="99"/>
    <w:rPr>
      <w:rFonts w:ascii="FangSong_GB2312" w:eastAsia="Times New Roman" w:cs="FangSong_GB2312"/>
      <w:b/>
      <w:bCs/>
      <w:color w:val="000000"/>
      <w:spacing w:val="-20"/>
      <w:sz w:val="24"/>
      <w:szCs w:val="24"/>
    </w:rPr>
  </w:style>
  <w:style w:type="character" w:customStyle="1" w:styleId="800">
    <w:name w:val="tw4winMark"/>
    <w:autoRedefine/>
    <w:qFormat/>
    <w:uiPriority w:val="99"/>
    <w:rPr>
      <w:rFonts w:ascii="Courier New" w:hAnsi="Courier New" w:cs="Courier New"/>
      <w:vanish/>
      <w:color w:val="800080"/>
      <w:sz w:val="24"/>
      <w:szCs w:val="24"/>
      <w:vertAlign w:val="subscript"/>
    </w:rPr>
  </w:style>
  <w:style w:type="character" w:customStyle="1" w:styleId="801">
    <w:name w:val="正文样式 Char"/>
    <w:link w:val="104"/>
    <w:autoRedefine/>
    <w:qFormat/>
    <w:locked/>
    <w:uiPriority w:val="99"/>
    <w:rPr>
      <w:rFonts w:ascii="Calibri" w:hAnsi="Calibri" w:cs="Calibri"/>
      <w:sz w:val="24"/>
      <w:szCs w:val="24"/>
    </w:rPr>
  </w:style>
  <w:style w:type="character" w:customStyle="1" w:styleId="802">
    <w:name w:val="表正文 Char3"/>
    <w:autoRedefine/>
    <w:qFormat/>
    <w:uiPriority w:val="99"/>
    <w:rPr>
      <w:rFonts w:eastAsia="宋体"/>
    </w:rPr>
  </w:style>
  <w:style w:type="character" w:customStyle="1" w:styleId="803">
    <w:name w:val="H5 Char"/>
    <w:autoRedefine/>
    <w:qFormat/>
    <w:uiPriority w:val="99"/>
    <w:rPr>
      <w:b/>
      <w:bCs/>
      <w:kern w:val="2"/>
      <w:sz w:val="28"/>
      <w:szCs w:val="28"/>
    </w:rPr>
  </w:style>
  <w:style w:type="character" w:customStyle="1" w:styleId="804">
    <w:name w:val="Char Char3"/>
    <w:autoRedefine/>
    <w:qFormat/>
    <w:uiPriority w:val="99"/>
    <w:rPr>
      <w:rFonts w:eastAsia="宋体"/>
      <w:kern w:val="2"/>
      <w:sz w:val="24"/>
      <w:szCs w:val="24"/>
      <w:lang w:val="en-US" w:eastAsia="zh-CN"/>
    </w:rPr>
  </w:style>
  <w:style w:type="character" w:customStyle="1" w:styleId="805">
    <w:name w:val="正文 编号 Char"/>
    <w:autoRedefine/>
    <w:qFormat/>
    <w:uiPriority w:val="99"/>
    <w:rPr>
      <w:rFonts w:ascii="FangSong_GB2312" w:hAnsi="FangSong_GB2312" w:eastAsia="Times New Roman" w:cs="FangSong_GB2312"/>
      <w:kern w:val="2"/>
      <w:sz w:val="24"/>
      <w:szCs w:val="24"/>
    </w:rPr>
  </w:style>
  <w:style w:type="character" w:customStyle="1" w:styleId="806">
    <w:name w:val="question-title2"/>
    <w:autoRedefine/>
    <w:qFormat/>
    <w:uiPriority w:val="99"/>
    <w:rPr>
      <w:rFonts w:ascii="Arial" w:hAnsi="Arial" w:eastAsia="黑体" w:cs="Arial"/>
      <w:snapToGrid w:val="0"/>
      <w:kern w:val="0"/>
      <w:sz w:val="21"/>
      <w:szCs w:val="21"/>
    </w:rPr>
  </w:style>
  <w:style w:type="character" w:customStyle="1" w:styleId="807">
    <w:name w:val="gf正文1 Char Char"/>
    <w:link w:val="105"/>
    <w:autoRedefine/>
    <w:qFormat/>
    <w:locked/>
    <w:uiPriority w:val="99"/>
    <w:rPr>
      <w:rFonts w:ascii="宋体" w:eastAsia="宋体" w:cs="宋体"/>
      <w:kern w:val="2"/>
      <w:sz w:val="24"/>
      <w:szCs w:val="24"/>
    </w:rPr>
  </w:style>
  <w:style w:type="character" w:customStyle="1" w:styleId="808">
    <w:name w:val="Char Char15"/>
    <w:autoRedefine/>
    <w:qFormat/>
    <w:uiPriority w:val="99"/>
    <w:rPr>
      <w:rFonts w:ascii="宋体" w:eastAsia="宋体" w:cs="宋体"/>
      <w:kern w:val="1"/>
      <w:sz w:val="21"/>
      <w:szCs w:val="21"/>
    </w:rPr>
  </w:style>
  <w:style w:type="character" w:customStyle="1" w:styleId="809">
    <w:name w:val="正文缩进 Char3"/>
    <w:autoRedefine/>
    <w:qFormat/>
    <w:uiPriority w:val="99"/>
    <w:rPr>
      <w:rFonts w:ascii="宋体" w:eastAsia="宋体" w:cs="宋体"/>
      <w:snapToGrid w:val="0"/>
      <w:color w:val="000000"/>
      <w:kern w:val="28"/>
      <w:sz w:val="28"/>
      <w:szCs w:val="28"/>
      <w:lang w:val="en-US" w:eastAsia="zh-CN"/>
    </w:rPr>
  </w:style>
  <w:style w:type="character" w:customStyle="1" w:styleId="810">
    <w:name w:val="列出段落 Char1"/>
    <w:link w:val="106"/>
    <w:autoRedefine/>
    <w:qFormat/>
    <w:locked/>
    <w:uiPriority w:val="99"/>
    <w:rPr>
      <w:rFonts w:ascii="Calibri" w:hAnsi="Calibri" w:cs="Calibri"/>
      <w:sz w:val="24"/>
      <w:szCs w:val="24"/>
      <w:lang w:eastAsia="en-US"/>
    </w:rPr>
  </w:style>
  <w:style w:type="character" w:customStyle="1" w:styleId="811">
    <w:name w:val="Char Char8"/>
    <w:autoRedefine/>
    <w:qFormat/>
    <w:uiPriority w:val="99"/>
    <w:rPr>
      <w:rFonts w:eastAsia="宋体"/>
      <w:b/>
      <w:bCs/>
      <w:sz w:val="24"/>
      <w:szCs w:val="24"/>
      <w:lang w:eastAsia="zh-CN"/>
    </w:rPr>
  </w:style>
  <w:style w:type="character" w:customStyle="1" w:styleId="812">
    <w:name w:val="Normal Indent Char Char"/>
    <w:autoRedefine/>
    <w:qFormat/>
    <w:uiPriority w:val="99"/>
    <w:rPr>
      <w:rFonts w:eastAsia="宋体"/>
      <w:kern w:val="2"/>
      <w:sz w:val="21"/>
      <w:szCs w:val="21"/>
      <w:lang w:val="en-US" w:eastAsia="zh-CN"/>
    </w:rPr>
  </w:style>
  <w:style w:type="character" w:customStyle="1" w:styleId="813">
    <w:name w:val="列表段落 字符"/>
    <w:autoRedefine/>
    <w:qFormat/>
    <w:uiPriority w:val="99"/>
  </w:style>
  <w:style w:type="character" w:customStyle="1" w:styleId="814">
    <w:name w:val="Ò³Ã¼ Char Char1"/>
    <w:autoRedefine/>
    <w:qFormat/>
    <w:uiPriority w:val="99"/>
    <w:rPr>
      <w:rFonts w:eastAsia="宋体"/>
      <w:kern w:val="2"/>
      <w:sz w:val="18"/>
      <w:szCs w:val="18"/>
      <w:lang w:val="en-US" w:eastAsia="zh-CN"/>
    </w:rPr>
  </w:style>
  <w:style w:type="character" w:customStyle="1" w:styleId="815">
    <w:name w:val="方案正文 Char"/>
    <w:autoRedefine/>
    <w:qFormat/>
    <w:uiPriority w:val="99"/>
    <w:rPr>
      <w:rFonts w:ascii="FangSong_GB2312" w:eastAsia="Times New Roman" w:cs="FangSong_GB2312"/>
      <w:b/>
      <w:bCs/>
      <w:color w:val="000000"/>
      <w:kern w:val="2"/>
      <w:sz w:val="24"/>
      <w:szCs w:val="24"/>
      <w:lang w:val="en-US" w:eastAsia="zh-CN"/>
    </w:rPr>
  </w:style>
  <w:style w:type="character" w:customStyle="1" w:styleId="816">
    <w:name w:val="Char Char30"/>
    <w:autoRedefine/>
    <w:qFormat/>
    <w:uiPriority w:val="99"/>
    <w:rPr>
      <w:rFonts w:ascii="Arial" w:hAnsi="Arial" w:eastAsia="黑体" w:cs="Arial"/>
      <w:kern w:val="1"/>
      <w:sz w:val="21"/>
      <w:szCs w:val="21"/>
    </w:rPr>
  </w:style>
  <w:style w:type="character" w:customStyle="1" w:styleId="817">
    <w:name w:val="font01"/>
    <w:autoRedefine/>
    <w:qFormat/>
    <w:uiPriority w:val="99"/>
    <w:rPr>
      <w:rFonts w:ascii="微软雅黑" w:hAnsi="微软雅黑" w:eastAsia="微软雅黑" w:cs="微软雅黑"/>
      <w:color w:val="000000"/>
      <w:sz w:val="20"/>
      <w:szCs w:val="20"/>
      <w:u w:val="none"/>
    </w:rPr>
  </w:style>
  <w:style w:type="character" w:customStyle="1" w:styleId="818">
    <w:name w:val="Char Char20"/>
    <w:autoRedefine/>
    <w:qFormat/>
    <w:uiPriority w:val="99"/>
    <w:rPr>
      <w:kern w:val="1"/>
      <w:sz w:val="24"/>
      <w:szCs w:val="24"/>
    </w:rPr>
  </w:style>
  <w:style w:type="character" w:customStyle="1" w:styleId="819">
    <w:name w:val="tw4winExternal"/>
    <w:autoRedefine/>
    <w:qFormat/>
    <w:uiPriority w:val="99"/>
    <w:rPr>
      <w:rFonts w:ascii="Courier New" w:hAnsi="Courier New" w:cs="Courier New"/>
      <w:color w:val="808080"/>
      <w:lang w:val="en-US" w:eastAsia="zh-CN"/>
    </w:rPr>
  </w:style>
  <w:style w:type="character" w:customStyle="1" w:styleId="820">
    <w:name w:val="标题 4 Char1"/>
    <w:autoRedefine/>
    <w:qFormat/>
    <w:uiPriority w:val="99"/>
    <w:rPr>
      <w:rFonts w:ascii="Cambria" w:hAnsi="Cambria" w:eastAsia="宋体" w:cs="Cambria"/>
      <w:b/>
      <w:bCs/>
      <w:kern w:val="2"/>
      <w:sz w:val="28"/>
      <w:szCs w:val="28"/>
    </w:rPr>
  </w:style>
  <w:style w:type="character" w:customStyle="1" w:styleId="821">
    <w:name w:val="批注文字 Char2"/>
    <w:autoRedefine/>
    <w:qFormat/>
    <w:uiPriority w:val="99"/>
    <w:rPr>
      <w:rFonts w:ascii="Times New Roman" w:hAnsi="Times New Roman" w:eastAsia="宋体" w:cs="Times New Roman"/>
      <w:snapToGrid w:val="0"/>
      <w:kern w:val="0"/>
      <w:sz w:val="24"/>
      <w:szCs w:val="24"/>
    </w:rPr>
  </w:style>
  <w:style w:type="character" w:customStyle="1" w:styleId="822">
    <w:name w:val="正文文本 2 Char"/>
    <w:autoRedefine/>
    <w:qFormat/>
    <w:uiPriority w:val="99"/>
    <w:rPr>
      <w:rFonts w:eastAsia="宋体"/>
      <w:kern w:val="2"/>
      <w:sz w:val="24"/>
      <w:szCs w:val="24"/>
      <w:lang w:val="en-US" w:eastAsia="zh-CN"/>
    </w:rPr>
  </w:style>
  <w:style w:type="character" w:customStyle="1" w:styleId="823">
    <w:name w:val="Ò³Ã¼ Char Char"/>
    <w:autoRedefine/>
    <w:qFormat/>
    <w:uiPriority w:val="99"/>
    <w:rPr>
      <w:rFonts w:eastAsia="宋体"/>
      <w:kern w:val="2"/>
      <w:sz w:val="18"/>
      <w:szCs w:val="18"/>
      <w:lang w:val="en-US" w:eastAsia="zh-CN"/>
    </w:rPr>
  </w:style>
  <w:style w:type="character" w:customStyle="1" w:styleId="824">
    <w:name w:val="message1"/>
    <w:autoRedefine/>
    <w:qFormat/>
    <w:uiPriority w:val="99"/>
    <w:rPr>
      <w:rFonts w:ascii="Tahoma" w:hAnsi="Tahoma" w:cs="Tahoma"/>
      <w:sz w:val="18"/>
      <w:szCs w:val="18"/>
    </w:rPr>
  </w:style>
  <w:style w:type="character" w:customStyle="1" w:styleId="825">
    <w:name w:val="Char Char23"/>
    <w:autoRedefine/>
    <w:qFormat/>
    <w:uiPriority w:val="99"/>
    <w:rPr>
      <w:color w:val="0000FF"/>
      <w:sz w:val="21"/>
      <w:szCs w:val="21"/>
    </w:rPr>
  </w:style>
  <w:style w:type="character" w:customStyle="1" w:styleId="826">
    <w:name w:val="批注框文本 字符"/>
    <w:autoRedefine/>
    <w:qFormat/>
    <w:uiPriority w:val="99"/>
    <w:rPr>
      <w:rFonts w:ascii="Arial" w:hAnsi="Arial" w:eastAsia="黑体" w:cs="Arial"/>
      <w:snapToGrid w:val="0"/>
      <w:kern w:val="0"/>
      <w:sz w:val="18"/>
      <w:szCs w:val="18"/>
    </w:rPr>
  </w:style>
  <w:style w:type="character" w:customStyle="1" w:styleId="827">
    <w:name w:val="纯文本 Char2"/>
    <w:autoRedefine/>
    <w:semiHidden/>
    <w:qFormat/>
    <w:uiPriority w:val="99"/>
    <w:rPr>
      <w:rFonts w:ascii="宋体" w:hAnsi="Courier New" w:eastAsia="宋体" w:cs="宋体"/>
    </w:rPr>
  </w:style>
  <w:style w:type="character" w:customStyle="1" w:styleId="828">
    <w:name w:val="Char Char25"/>
    <w:autoRedefine/>
    <w:qFormat/>
    <w:uiPriority w:val="99"/>
    <w:rPr>
      <w:rFonts w:ascii="宋体" w:eastAsia="宋体" w:cs="宋体"/>
      <w:kern w:val="1"/>
      <w:sz w:val="24"/>
      <w:szCs w:val="24"/>
      <w:lang w:val="zh-CN"/>
    </w:rPr>
  </w:style>
  <w:style w:type="character" w:customStyle="1" w:styleId="829">
    <w:name w:val="Char Char411"/>
    <w:autoRedefine/>
    <w:qFormat/>
    <w:uiPriority w:val="99"/>
    <w:rPr>
      <w:rFonts w:eastAsia="宋体"/>
      <w:b/>
      <w:bCs/>
      <w:sz w:val="24"/>
      <w:szCs w:val="24"/>
      <w:lang w:eastAsia="zh-CN"/>
    </w:rPr>
  </w:style>
  <w:style w:type="character" w:customStyle="1" w:styleId="830">
    <w:name w:val="此正文 Char"/>
    <w:link w:val="108"/>
    <w:autoRedefine/>
    <w:qFormat/>
    <w:locked/>
    <w:uiPriority w:val="99"/>
    <w:rPr>
      <w:kern w:val="2"/>
      <w:sz w:val="24"/>
      <w:szCs w:val="24"/>
    </w:rPr>
  </w:style>
  <w:style w:type="character" w:customStyle="1" w:styleId="831">
    <w:name w:val="Char Char2"/>
    <w:autoRedefine/>
    <w:qFormat/>
    <w:uiPriority w:val="99"/>
    <w:rPr>
      <w:rFonts w:eastAsia="宋体"/>
      <w:b/>
      <w:bCs/>
      <w:kern w:val="2"/>
      <w:sz w:val="24"/>
      <w:szCs w:val="24"/>
      <w:lang w:val="en-US" w:eastAsia="zh-CN"/>
    </w:rPr>
  </w:style>
  <w:style w:type="character" w:customStyle="1" w:styleId="832">
    <w:name w:val="标题 1 字符1"/>
    <w:link w:val="5"/>
    <w:autoRedefine/>
    <w:qFormat/>
    <w:locked/>
    <w:uiPriority w:val="99"/>
    <w:rPr>
      <w:b/>
      <w:bCs/>
      <w:kern w:val="44"/>
      <w:sz w:val="44"/>
      <w:szCs w:val="44"/>
    </w:rPr>
  </w:style>
  <w:style w:type="character" w:customStyle="1" w:styleId="833">
    <w:name w:val="Footer-Even Char1"/>
    <w:autoRedefine/>
    <w:qFormat/>
    <w:uiPriority w:val="99"/>
    <w:rPr>
      <w:rFonts w:eastAsia="宋体"/>
      <w:kern w:val="2"/>
      <w:sz w:val="18"/>
      <w:szCs w:val="18"/>
      <w:lang w:val="en-US" w:eastAsia="zh-CN"/>
    </w:rPr>
  </w:style>
  <w:style w:type="character" w:customStyle="1" w:styleId="834">
    <w:name w:val="Char Char29"/>
    <w:autoRedefine/>
    <w:qFormat/>
    <w:uiPriority w:val="99"/>
    <w:rPr>
      <w:rFonts w:ascii="Arial" w:hAnsi="Arial" w:eastAsia="微软雅黑" w:cs="Arial"/>
      <w:b/>
      <w:bCs/>
      <w:kern w:val="1"/>
      <w:sz w:val="32"/>
      <w:szCs w:val="32"/>
      <w:lang w:val="en-US" w:eastAsia="zh-CN"/>
    </w:rPr>
  </w:style>
  <w:style w:type="character" w:customStyle="1" w:styleId="835">
    <w:name w:val="font81"/>
    <w:autoRedefine/>
    <w:qFormat/>
    <w:uiPriority w:val="99"/>
    <w:rPr>
      <w:rFonts w:ascii="微软雅黑" w:hAnsi="微软雅黑" w:eastAsia="微软雅黑" w:cs="微软雅黑"/>
      <w:color w:val="000000"/>
      <w:sz w:val="20"/>
      <w:szCs w:val="20"/>
      <w:u w:val="none"/>
    </w:rPr>
  </w:style>
  <w:style w:type="character" w:customStyle="1" w:styleId="836">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7">
    <w:name w:val="t21"/>
    <w:autoRedefine/>
    <w:qFormat/>
    <w:uiPriority w:val="99"/>
    <w:rPr>
      <w:rFonts w:ascii="FangSong_GB2312" w:eastAsia="微软雅黑" w:cs="FangSong_GB2312"/>
      <w:b/>
      <w:bCs/>
      <w:kern w:val="2"/>
      <w:sz w:val="23"/>
      <w:szCs w:val="23"/>
      <w:lang w:val="en-US" w:eastAsia="zh-CN"/>
    </w:rPr>
  </w:style>
  <w:style w:type="character" w:customStyle="1" w:styleId="838">
    <w:name w:val="样式8 Char"/>
    <w:autoRedefine/>
    <w:qFormat/>
    <w:uiPriority w:val="99"/>
    <w:rPr>
      <w:rFonts w:ascii="FangSong_GB2312" w:hAnsi="宋体" w:eastAsia="Times New Roman" w:cs="FangSong_GB2312"/>
      <w:b/>
      <w:bCs/>
      <w:kern w:val="2"/>
      <w:sz w:val="24"/>
      <w:szCs w:val="24"/>
    </w:rPr>
  </w:style>
  <w:style w:type="character" w:customStyle="1" w:styleId="839">
    <w:name w:val="表格 Char Char"/>
    <w:autoRedefine/>
    <w:qFormat/>
    <w:uiPriority w:val="99"/>
    <w:rPr>
      <w:rFonts w:ascii="宋体" w:hAnsi="宋体" w:eastAsia="宋体" w:cs="宋体"/>
    </w:rPr>
  </w:style>
  <w:style w:type="character" w:customStyle="1" w:styleId="840">
    <w:name w:val="正文文本 字符1"/>
    <w:autoRedefine/>
    <w:qFormat/>
    <w:uiPriority w:val="99"/>
    <w:rPr>
      <w:rFonts w:ascii="Calibri" w:hAnsi="Calibri" w:eastAsia="黑体" w:cs="Calibri"/>
      <w:snapToGrid w:val="0"/>
      <w:kern w:val="2"/>
      <w:sz w:val="21"/>
      <w:szCs w:val="21"/>
    </w:rPr>
  </w:style>
  <w:style w:type="character" w:customStyle="1" w:styleId="841">
    <w:name w:val="标题 6 Char1"/>
    <w:autoRedefine/>
    <w:qFormat/>
    <w:uiPriority w:val="99"/>
    <w:rPr>
      <w:rFonts w:ascii="Arial" w:hAnsi="Arial" w:eastAsia="黑体" w:cs="Arial"/>
      <w:b/>
      <w:bCs/>
      <w:sz w:val="20"/>
      <w:szCs w:val="20"/>
    </w:rPr>
  </w:style>
  <w:style w:type="character" w:customStyle="1" w:styleId="842">
    <w:name w:val="带编号样式 Char"/>
    <w:autoRedefine/>
    <w:qFormat/>
    <w:uiPriority w:val="99"/>
    <w:rPr>
      <w:rFonts w:ascii="FangSong_GB2312" w:eastAsia="Times New Roman" w:cs="FangSong_GB2312"/>
      <w:color w:val="000000"/>
      <w:sz w:val="24"/>
      <w:szCs w:val="24"/>
    </w:rPr>
  </w:style>
  <w:style w:type="character" w:customStyle="1" w:styleId="843">
    <w:name w:val="unnamed31"/>
    <w:autoRedefine/>
    <w:qFormat/>
    <w:uiPriority w:val="99"/>
    <w:rPr>
      <w:rFonts w:ascii="Tahoma" w:hAnsi="Tahoma" w:eastAsia="宋体" w:cs="Tahoma"/>
      <w:b/>
      <w:bCs/>
      <w:kern w:val="2"/>
      <w:sz w:val="32"/>
      <w:szCs w:val="32"/>
      <w:u w:val="none"/>
      <w:lang w:val="en-US" w:eastAsia="zh-CN"/>
    </w:rPr>
  </w:style>
  <w:style w:type="character" w:customStyle="1" w:styleId="844">
    <w:name w:val="正文首行缩进 Char Char Char Char Char Char1"/>
    <w:autoRedefine/>
    <w:qFormat/>
    <w:uiPriority w:val="99"/>
    <w:rPr>
      <w:rFonts w:ascii="宋体" w:eastAsia="宋体" w:cs="宋体"/>
      <w:kern w:val="2"/>
      <w:sz w:val="24"/>
      <w:szCs w:val="24"/>
      <w:lang w:val="zh-CN"/>
    </w:rPr>
  </w:style>
  <w:style w:type="character" w:customStyle="1" w:styleId="845">
    <w:name w:val="文本正文 Char Char"/>
    <w:autoRedefine/>
    <w:qFormat/>
    <w:locked/>
    <w:uiPriority w:val="99"/>
    <w:rPr>
      <w:sz w:val="24"/>
      <w:szCs w:val="24"/>
    </w:rPr>
  </w:style>
  <w:style w:type="character" w:customStyle="1" w:styleId="846">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7">
    <w:name w:val="样式 样式 标题 4h4H4Fab-4T5Ref Heading 1rh1Heading sqlsect 1.2.3.... +... Char"/>
    <w:link w:val="109"/>
    <w:autoRedefine/>
    <w:qFormat/>
    <w:locked/>
    <w:uiPriority w:val="99"/>
    <w:rPr>
      <w:rFonts w:ascii="微软雅黑" w:hAnsi="微软雅黑" w:eastAsia="微软雅黑" w:cs="微软雅黑"/>
      <w:b/>
      <w:bCs/>
      <w:kern w:val="2"/>
      <w:sz w:val="28"/>
      <w:szCs w:val="28"/>
    </w:rPr>
  </w:style>
  <w:style w:type="character" w:customStyle="1" w:styleId="848">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9">
    <w:name w:val="标题 7 字符"/>
    <w:link w:val="12"/>
    <w:autoRedefine/>
    <w:qFormat/>
    <w:locked/>
    <w:uiPriority w:val="99"/>
    <w:rPr>
      <w:b/>
      <w:bCs/>
      <w:kern w:val="2"/>
      <w:sz w:val="24"/>
      <w:szCs w:val="24"/>
    </w:rPr>
  </w:style>
  <w:style w:type="character" w:customStyle="1" w:styleId="850">
    <w:name w:val="Char Char5"/>
    <w:autoRedefine/>
    <w:qFormat/>
    <w:uiPriority w:val="99"/>
    <w:rPr>
      <w:rFonts w:ascii="宋体" w:hAnsi="Courier New" w:eastAsia="宋体" w:cs="宋体"/>
      <w:kern w:val="2"/>
      <w:sz w:val="21"/>
      <w:szCs w:val="21"/>
      <w:lang w:val="en-US" w:eastAsia="zh-CN"/>
    </w:rPr>
  </w:style>
  <w:style w:type="character" w:customStyle="1" w:styleId="851">
    <w:name w:val="称呼 Char1"/>
    <w:autoRedefine/>
    <w:qFormat/>
    <w:uiPriority w:val="99"/>
    <w:rPr>
      <w:rFonts w:ascii="Times New Roman" w:hAnsi="Times New Roman" w:eastAsia="宋体" w:cs="Times New Roman"/>
      <w:sz w:val="24"/>
      <w:szCs w:val="24"/>
    </w:rPr>
  </w:style>
  <w:style w:type="character" w:customStyle="1" w:styleId="852">
    <w:name w:val="正文1 Char"/>
    <w:autoRedefine/>
    <w:qFormat/>
    <w:uiPriority w:val="99"/>
    <w:rPr>
      <w:rFonts w:ascii="宋体" w:eastAsia="宋体" w:cs="宋体"/>
      <w:snapToGrid w:val="0"/>
      <w:color w:val="000000"/>
      <w:kern w:val="28"/>
      <w:sz w:val="28"/>
      <w:szCs w:val="28"/>
      <w:lang w:val="en-US" w:eastAsia="zh-CN"/>
    </w:rPr>
  </w:style>
  <w:style w:type="character" w:customStyle="1" w:styleId="853">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54">
    <w:name w:val="font21"/>
    <w:autoRedefine/>
    <w:qFormat/>
    <w:uiPriority w:val="99"/>
    <w:rPr>
      <w:rFonts w:ascii="宋体" w:hAnsi="宋体" w:eastAsia="宋体" w:cs="宋体"/>
      <w:kern w:val="2"/>
      <w:sz w:val="28"/>
      <w:szCs w:val="28"/>
      <w:lang w:val="en-US" w:eastAsia="zh-CN"/>
    </w:rPr>
  </w:style>
  <w:style w:type="character" w:customStyle="1" w:styleId="855">
    <w:name w:val="Char Char26"/>
    <w:autoRedefine/>
    <w:qFormat/>
    <w:uiPriority w:val="99"/>
    <w:rPr>
      <w:kern w:val="1"/>
      <w:sz w:val="24"/>
      <w:szCs w:val="24"/>
    </w:rPr>
  </w:style>
  <w:style w:type="character" w:customStyle="1" w:styleId="856">
    <w:name w:val="Item List Char"/>
    <w:link w:val="111"/>
    <w:autoRedefine/>
    <w:qFormat/>
    <w:locked/>
    <w:uiPriority w:val="99"/>
    <w:rPr>
      <w:rFonts w:ascii="Arial" w:cs="Arial"/>
      <w:sz w:val="21"/>
      <w:szCs w:val="21"/>
      <w:lang w:val="en-US" w:eastAsia="zh-CN"/>
    </w:rPr>
  </w:style>
  <w:style w:type="character" w:customStyle="1" w:styleId="857">
    <w:name w:val="批注框文本 Char1"/>
    <w:autoRedefine/>
    <w:qFormat/>
    <w:uiPriority w:val="99"/>
    <w:rPr>
      <w:rFonts w:ascii="Times New Roman" w:hAnsi="Times New Roman" w:eastAsia="宋体" w:cs="Times New Roman"/>
      <w:sz w:val="18"/>
      <w:szCs w:val="18"/>
    </w:rPr>
  </w:style>
  <w:style w:type="character" w:customStyle="1" w:styleId="858">
    <w:name w:val="纯文本 Char1"/>
    <w:link w:val="112"/>
    <w:autoRedefine/>
    <w:qFormat/>
    <w:locked/>
    <w:uiPriority w:val="99"/>
    <w:rPr>
      <w:rFonts w:ascii="宋体" w:hAnsi="Courier New" w:cs="宋体"/>
    </w:rPr>
  </w:style>
  <w:style w:type="character" w:customStyle="1" w:styleId="859">
    <w:name w:val="h3 Char"/>
    <w:autoRedefine/>
    <w:qFormat/>
    <w:uiPriority w:val="99"/>
    <w:rPr>
      <w:rFonts w:eastAsia="宋体"/>
      <w:b/>
      <w:bCs/>
      <w:kern w:val="2"/>
      <w:sz w:val="32"/>
      <w:szCs w:val="32"/>
      <w:lang w:val="en-US" w:eastAsia="zh-CN"/>
    </w:rPr>
  </w:style>
  <w:style w:type="character" w:customStyle="1" w:styleId="860">
    <w:name w:val="dandyren_title1"/>
    <w:autoRedefine/>
    <w:qFormat/>
    <w:uiPriority w:val="99"/>
    <w:rPr>
      <w:b/>
      <w:bCs/>
      <w:color w:val="auto"/>
      <w:sz w:val="18"/>
      <w:szCs w:val="18"/>
    </w:rPr>
  </w:style>
  <w:style w:type="character" w:customStyle="1" w:styleId="861">
    <w:name w:val="Char Char31"/>
    <w:autoRedefine/>
    <w:qFormat/>
    <w:uiPriority w:val="99"/>
    <w:rPr>
      <w:rFonts w:ascii="Arial" w:hAnsi="Arial" w:eastAsia="黑体" w:cs="Arial"/>
      <w:kern w:val="1"/>
      <w:sz w:val="24"/>
      <w:szCs w:val="24"/>
    </w:rPr>
  </w:style>
  <w:style w:type="character" w:customStyle="1" w:styleId="862">
    <w:name w:val="h Char1"/>
    <w:autoRedefine/>
    <w:qFormat/>
    <w:uiPriority w:val="99"/>
    <w:rPr>
      <w:sz w:val="18"/>
      <w:szCs w:val="18"/>
    </w:rPr>
  </w:style>
  <w:style w:type="character" w:customStyle="1" w:styleId="863">
    <w:name w:val="solutionfonts"/>
    <w:autoRedefine/>
    <w:qFormat/>
    <w:uiPriority w:val="99"/>
  </w:style>
  <w:style w:type="character" w:customStyle="1" w:styleId="864">
    <w:name w:val="首行缩进 Char"/>
    <w:autoRedefine/>
    <w:qFormat/>
    <w:uiPriority w:val="99"/>
    <w:rPr>
      <w:rFonts w:ascii="宋体" w:eastAsia="宋体" w:cs="宋体"/>
      <w:kern w:val="2"/>
      <w:sz w:val="24"/>
      <w:szCs w:val="24"/>
      <w:lang w:val="en-US" w:eastAsia="zh-CN"/>
    </w:rPr>
  </w:style>
  <w:style w:type="character" w:customStyle="1" w:styleId="865">
    <w:name w:val="Char Char52"/>
    <w:autoRedefine/>
    <w:qFormat/>
    <w:uiPriority w:val="99"/>
    <w:rPr>
      <w:rFonts w:ascii="宋体" w:hAnsi="Courier New" w:eastAsia="宋体" w:cs="宋体"/>
      <w:kern w:val="2"/>
      <w:sz w:val="21"/>
      <w:szCs w:val="21"/>
      <w:lang w:val="en-US" w:eastAsia="zh-CN"/>
    </w:rPr>
  </w:style>
  <w:style w:type="character" w:customStyle="1" w:styleId="866">
    <w:name w:val="font31"/>
    <w:autoRedefine/>
    <w:qFormat/>
    <w:uiPriority w:val="99"/>
    <w:rPr>
      <w:rFonts w:ascii="仿宋" w:hAnsi="仿宋" w:eastAsia="仿宋" w:cs="仿宋"/>
      <w:color w:val="000000"/>
      <w:sz w:val="20"/>
      <w:szCs w:val="20"/>
      <w:u w:val="none"/>
    </w:rPr>
  </w:style>
  <w:style w:type="character" w:customStyle="1" w:styleId="867">
    <w:name w:val="正文说明 Char"/>
    <w:link w:val="113"/>
    <w:autoRedefine/>
    <w:qFormat/>
    <w:locked/>
    <w:uiPriority w:val="99"/>
    <w:rPr>
      <w:sz w:val="24"/>
      <w:szCs w:val="24"/>
    </w:rPr>
  </w:style>
  <w:style w:type="character" w:customStyle="1" w:styleId="868">
    <w:name w:val="脚注文本 Char1"/>
    <w:autoRedefine/>
    <w:qFormat/>
    <w:uiPriority w:val="99"/>
    <w:rPr>
      <w:rFonts w:ascii="Times New Roman" w:hAnsi="Times New Roman" w:eastAsia="宋体" w:cs="Times New Roman"/>
      <w:sz w:val="18"/>
      <w:szCs w:val="18"/>
    </w:rPr>
  </w:style>
  <w:style w:type="character" w:customStyle="1" w:styleId="869">
    <w:name w:val="Char Char1211"/>
    <w:autoRedefine/>
    <w:qFormat/>
    <w:uiPriority w:val="99"/>
    <w:rPr>
      <w:rFonts w:ascii="FangSong_GB2312" w:eastAsia="Times New Roman" w:cs="FangSong_GB2312"/>
      <w:b/>
      <w:bCs/>
      <w:kern w:val="2"/>
      <w:sz w:val="24"/>
      <w:szCs w:val="24"/>
      <w:lang w:val="zh-CN" w:eastAsia="zh-CN"/>
    </w:rPr>
  </w:style>
  <w:style w:type="character" w:customStyle="1" w:styleId="870">
    <w:name w:val="标题 Char"/>
    <w:autoRedefine/>
    <w:qFormat/>
    <w:uiPriority w:val="99"/>
    <w:rPr>
      <w:rFonts w:eastAsia="宋体"/>
      <w:b/>
      <w:bCs/>
      <w:sz w:val="24"/>
      <w:szCs w:val="24"/>
      <w:lang w:eastAsia="zh-CN"/>
    </w:rPr>
  </w:style>
  <w:style w:type="character" w:customStyle="1" w:styleId="871">
    <w:name w:val="Char Char35"/>
    <w:autoRedefine/>
    <w:qFormat/>
    <w:uiPriority w:val="99"/>
    <w:rPr>
      <w:rFonts w:ascii="Arial" w:hAnsi="Arial" w:eastAsia="黑体" w:cs="Arial"/>
      <w:b/>
      <w:bCs/>
      <w:kern w:val="1"/>
      <w:sz w:val="28"/>
      <w:szCs w:val="28"/>
      <w:lang w:val="zh-CN"/>
    </w:rPr>
  </w:style>
  <w:style w:type="character" w:customStyle="1" w:styleId="872">
    <w:name w:val="纯文本 Char Char Char"/>
    <w:autoRedefine/>
    <w:qFormat/>
    <w:uiPriority w:val="99"/>
    <w:rPr>
      <w:rFonts w:ascii="宋体" w:hAnsi="Courier New" w:eastAsia="宋体" w:cs="宋体"/>
      <w:kern w:val="2"/>
      <w:sz w:val="21"/>
      <w:szCs w:val="21"/>
      <w:lang w:val="en-US" w:eastAsia="zh-CN"/>
    </w:rPr>
  </w:style>
  <w:style w:type="character" w:customStyle="1" w:styleId="873">
    <w:name w:val="Table Text Char"/>
    <w:link w:val="114"/>
    <w:autoRedefine/>
    <w:qFormat/>
    <w:locked/>
    <w:uiPriority w:val="99"/>
    <w:rPr>
      <w:sz w:val="24"/>
      <w:szCs w:val="24"/>
    </w:rPr>
  </w:style>
  <w:style w:type="character" w:customStyle="1" w:styleId="874">
    <w:name w:val="正文1 Char1"/>
    <w:autoRedefine/>
    <w:qFormat/>
    <w:uiPriority w:val="99"/>
    <w:rPr>
      <w:rFonts w:ascii="FangSong_GB2312" w:hAnsi="Courier New" w:eastAsia="Times New Roman" w:cs="FangSong_GB2312"/>
      <w:kern w:val="28"/>
      <w:sz w:val="24"/>
      <w:szCs w:val="24"/>
      <w:lang w:val="en-US" w:eastAsia="zh-CN"/>
    </w:rPr>
  </w:style>
  <w:style w:type="character" w:customStyle="1" w:styleId="875">
    <w:name w:val="页脚 Char1"/>
    <w:autoRedefine/>
    <w:qFormat/>
    <w:uiPriority w:val="99"/>
    <w:rPr>
      <w:rFonts w:eastAsia="宋体"/>
      <w:kern w:val="2"/>
      <w:sz w:val="18"/>
      <w:szCs w:val="18"/>
      <w:lang w:val="en-US" w:eastAsia="zh-CN"/>
    </w:rPr>
  </w:style>
  <w:style w:type="character" w:customStyle="1" w:styleId="876">
    <w:name w:val="Bold"/>
    <w:autoRedefine/>
    <w:qFormat/>
    <w:uiPriority w:val="99"/>
    <w:rPr>
      <w:rFonts w:ascii="Arial" w:hAnsi="Arial" w:eastAsia="黑体" w:cs="Arial"/>
      <w:b/>
      <w:bCs/>
      <w:kern w:val="2"/>
      <w:sz w:val="32"/>
      <w:szCs w:val="32"/>
      <w:lang w:val="en-US" w:eastAsia="zh-CN"/>
    </w:rPr>
  </w:style>
  <w:style w:type="character" w:customStyle="1" w:styleId="877">
    <w:name w:val="批注文字 字符1"/>
    <w:link w:val="23"/>
    <w:autoRedefine/>
    <w:qFormat/>
    <w:locked/>
    <w:uiPriority w:val="99"/>
    <w:rPr>
      <w:kern w:val="2"/>
      <w:sz w:val="24"/>
      <w:szCs w:val="24"/>
    </w:rPr>
  </w:style>
  <w:style w:type="character" w:customStyle="1" w:styleId="878">
    <w:name w:val="hui3"/>
    <w:autoRedefine/>
    <w:qFormat/>
    <w:uiPriority w:val="99"/>
    <w:rPr>
      <w:color w:val="auto"/>
    </w:rPr>
  </w:style>
  <w:style w:type="character" w:customStyle="1" w:styleId="879">
    <w:name w:val="Char Char17"/>
    <w:autoRedefine/>
    <w:qFormat/>
    <w:uiPriority w:val="99"/>
    <w:rPr>
      <w:rFonts w:eastAsia="Times New Roman"/>
      <w:sz w:val="24"/>
      <w:szCs w:val="24"/>
    </w:rPr>
  </w:style>
  <w:style w:type="character" w:customStyle="1" w:styleId="880">
    <w:name w:val="标题 4 字符"/>
    <w:autoRedefine/>
    <w:qFormat/>
    <w:uiPriority w:val="99"/>
    <w:rPr>
      <w:rFonts w:ascii="等线 Light" w:hAnsi="等线 Light" w:eastAsia="等线 Light" w:cs="等线 Light"/>
      <w:b/>
      <w:bCs/>
      <w:snapToGrid w:val="0"/>
      <w:kern w:val="0"/>
      <w:sz w:val="28"/>
      <w:szCs w:val="28"/>
    </w:rPr>
  </w:style>
  <w:style w:type="character" w:customStyle="1" w:styleId="881">
    <w:name w:val="Char Char37"/>
    <w:autoRedefine/>
    <w:qFormat/>
    <w:uiPriority w:val="99"/>
    <w:rPr>
      <w:b/>
      <w:bCs/>
      <w:kern w:val="1"/>
      <w:sz w:val="44"/>
      <w:szCs w:val="44"/>
    </w:rPr>
  </w:style>
  <w:style w:type="character" w:customStyle="1" w:styleId="882">
    <w:name w:val="列出段落 Char"/>
    <w:autoRedefine/>
    <w:qFormat/>
    <w:uiPriority w:val="99"/>
    <w:rPr>
      <w:rFonts w:eastAsia="楷体_GB2312"/>
      <w:kern w:val="2"/>
      <w:sz w:val="24"/>
      <w:szCs w:val="24"/>
      <w:lang w:val="en-US" w:eastAsia="zh-CN"/>
    </w:rPr>
  </w:style>
  <w:style w:type="character" w:customStyle="1" w:styleId="883">
    <w:name w:val="正文文本缩进 3 Char1"/>
    <w:autoRedefine/>
    <w:semiHidden/>
    <w:qFormat/>
    <w:uiPriority w:val="99"/>
    <w:rPr>
      <w:rFonts w:ascii="Times New Roman" w:hAnsi="Times New Roman" w:eastAsia="宋体" w:cs="Times New Roman"/>
      <w:sz w:val="16"/>
      <w:szCs w:val="16"/>
    </w:rPr>
  </w:style>
  <w:style w:type="character" w:customStyle="1" w:styleId="884">
    <w:name w:val="公文正文 Char Char"/>
    <w:link w:val="115"/>
    <w:autoRedefine/>
    <w:qFormat/>
    <w:locked/>
    <w:uiPriority w:val="99"/>
    <w:rPr>
      <w:rFonts w:ascii="FangSong_GB2312" w:eastAsia="Times New Roman" w:cs="FangSong_GB2312"/>
      <w:kern w:val="2"/>
      <w:sz w:val="24"/>
      <w:szCs w:val="24"/>
    </w:rPr>
  </w:style>
  <w:style w:type="character" w:customStyle="1" w:styleId="885">
    <w:name w:val="Table Text Char1"/>
    <w:autoRedefine/>
    <w:qFormat/>
    <w:uiPriority w:val="99"/>
    <w:rPr>
      <w:rFonts w:eastAsia="宋体"/>
      <w:sz w:val="24"/>
      <w:szCs w:val="24"/>
      <w:lang w:val="en-US" w:eastAsia="zh-CN"/>
    </w:rPr>
  </w:style>
  <w:style w:type="character" w:customStyle="1" w:styleId="886">
    <w:name w:val="标题 1 Char Char"/>
    <w:autoRedefine/>
    <w:qFormat/>
    <w:uiPriority w:val="99"/>
    <w:rPr>
      <w:rFonts w:ascii="宋体" w:hAnsi="宋体" w:eastAsia="宋体" w:cs="宋体"/>
      <w:b/>
      <w:bCs/>
      <w:spacing w:val="-2"/>
      <w:sz w:val="24"/>
      <w:szCs w:val="24"/>
      <w:lang w:val="en-US" w:eastAsia="zh-CN"/>
    </w:rPr>
  </w:style>
  <w:style w:type="character" w:customStyle="1" w:styleId="887">
    <w:name w:val="正文（缩进2汉字） Char"/>
    <w:link w:val="116"/>
    <w:autoRedefine/>
    <w:qFormat/>
    <w:locked/>
    <w:uiPriority w:val="99"/>
    <w:rPr>
      <w:rFonts w:ascii="宋体" w:cs="宋体"/>
    </w:rPr>
  </w:style>
  <w:style w:type="character" w:customStyle="1" w:styleId="888">
    <w:name w:val="标书表格字体格式 Char"/>
    <w:autoRedefine/>
    <w:qFormat/>
    <w:uiPriority w:val="99"/>
    <w:rPr>
      <w:kern w:val="2"/>
      <w:sz w:val="24"/>
      <w:szCs w:val="24"/>
    </w:rPr>
  </w:style>
  <w:style w:type="character" w:customStyle="1" w:styleId="889">
    <w:name w:val="tw4winError"/>
    <w:autoRedefine/>
    <w:qFormat/>
    <w:uiPriority w:val="99"/>
    <w:rPr>
      <w:rFonts w:ascii="Courier New" w:hAnsi="Courier New" w:cs="Courier New"/>
      <w:color w:val="00FF00"/>
      <w:sz w:val="40"/>
      <w:szCs w:val="40"/>
    </w:rPr>
  </w:style>
  <w:style w:type="character" w:customStyle="1" w:styleId="890">
    <w:name w:val="Body Text(ch) Char Char"/>
    <w:autoRedefine/>
    <w:qFormat/>
    <w:uiPriority w:val="99"/>
    <w:rPr>
      <w:rFonts w:ascii="宋体" w:cs="宋体"/>
      <w:kern w:val="2"/>
      <w:sz w:val="21"/>
      <w:szCs w:val="21"/>
      <w:lang w:val="zh-CN"/>
    </w:rPr>
  </w:style>
  <w:style w:type="character" w:customStyle="1" w:styleId="891">
    <w:name w:val="正文首行缩进两字 Char"/>
    <w:autoRedefine/>
    <w:qFormat/>
    <w:uiPriority w:val="99"/>
    <w:rPr>
      <w:sz w:val="24"/>
      <w:szCs w:val="24"/>
      <w:lang w:val="en-US" w:eastAsia="zh-CN"/>
    </w:rPr>
  </w:style>
  <w:style w:type="character" w:customStyle="1" w:styleId="892">
    <w:name w:val="正文文本 Char"/>
    <w:autoRedefine/>
    <w:qFormat/>
    <w:uiPriority w:val="99"/>
    <w:rPr>
      <w:rFonts w:eastAsia="宋体"/>
      <w:kern w:val="2"/>
      <w:sz w:val="24"/>
      <w:szCs w:val="24"/>
      <w:lang w:val="en-US" w:eastAsia="zh-CN"/>
    </w:rPr>
  </w:style>
  <w:style w:type="character" w:customStyle="1" w:styleId="893">
    <w:name w:val="文档结构图 字符1"/>
    <w:autoRedefine/>
    <w:qFormat/>
    <w:uiPriority w:val="99"/>
    <w:rPr>
      <w:rFonts w:ascii="宋体" w:hAnsi="Calibri" w:eastAsia="黑体" w:cs="宋体"/>
      <w:snapToGrid w:val="0"/>
      <w:kern w:val="2"/>
      <w:sz w:val="18"/>
      <w:szCs w:val="18"/>
    </w:rPr>
  </w:style>
  <w:style w:type="character" w:customStyle="1" w:styleId="894">
    <w:name w:val="content"/>
    <w:autoRedefine/>
    <w:qFormat/>
    <w:uiPriority w:val="99"/>
  </w:style>
  <w:style w:type="character" w:customStyle="1" w:styleId="895">
    <w:name w:val="tw4winPopup"/>
    <w:autoRedefine/>
    <w:qFormat/>
    <w:uiPriority w:val="99"/>
    <w:rPr>
      <w:rFonts w:ascii="Courier New" w:hAnsi="Courier New" w:cs="Courier New"/>
      <w:color w:val="008000"/>
      <w:lang w:val="en-US" w:eastAsia="zh-CN"/>
    </w:rPr>
  </w:style>
  <w:style w:type="character" w:customStyle="1" w:styleId="896">
    <w:name w:val="param-name"/>
    <w:autoRedefine/>
    <w:qFormat/>
    <w:uiPriority w:val="99"/>
    <w:rPr>
      <w:rFonts w:ascii="Arial" w:hAnsi="Arial" w:eastAsia="黑体" w:cs="Arial"/>
      <w:snapToGrid w:val="0"/>
      <w:kern w:val="0"/>
      <w:sz w:val="21"/>
      <w:szCs w:val="21"/>
    </w:rPr>
  </w:style>
  <w:style w:type="character" w:customStyle="1" w:styleId="897">
    <w:name w:val="标准正文格式 Char"/>
    <w:autoRedefine/>
    <w:qFormat/>
    <w:uiPriority w:val="99"/>
    <w:rPr>
      <w:rFonts w:ascii="宋体" w:eastAsia="Times New Roman" w:cs="宋体"/>
      <w:color w:val="000000"/>
      <w:sz w:val="24"/>
      <w:szCs w:val="24"/>
      <w:lang w:val="en-US" w:eastAsia="zh-CN"/>
    </w:rPr>
  </w:style>
  <w:style w:type="character" w:customStyle="1" w:styleId="898">
    <w:name w:val="Char Char212"/>
    <w:autoRedefine/>
    <w:qFormat/>
    <w:uiPriority w:val="99"/>
    <w:rPr>
      <w:rFonts w:eastAsia="宋体"/>
      <w:b/>
      <w:bCs/>
      <w:kern w:val="2"/>
      <w:sz w:val="24"/>
      <w:szCs w:val="24"/>
      <w:lang w:val="en-US" w:eastAsia="zh-CN"/>
    </w:rPr>
  </w:style>
  <w:style w:type="character" w:customStyle="1" w:styleId="899">
    <w:name w:val="文档结构图 Char"/>
    <w:autoRedefine/>
    <w:qFormat/>
    <w:uiPriority w:val="99"/>
    <w:rPr>
      <w:rFonts w:eastAsia="宋体"/>
      <w:kern w:val="2"/>
      <w:sz w:val="24"/>
      <w:szCs w:val="24"/>
      <w:lang w:val="en-US" w:eastAsia="zh-CN"/>
    </w:rPr>
  </w:style>
  <w:style w:type="character" w:customStyle="1" w:styleId="900">
    <w:name w:val="zbggmain style9"/>
    <w:autoRedefine/>
    <w:qFormat/>
    <w:uiPriority w:val="99"/>
  </w:style>
  <w:style w:type="character" w:customStyle="1" w:styleId="901">
    <w:name w:val="Char Char16"/>
    <w:autoRedefine/>
    <w:qFormat/>
    <w:uiPriority w:val="99"/>
    <w:rPr>
      <w:kern w:val="1"/>
      <w:sz w:val="18"/>
      <w:szCs w:val="18"/>
    </w:rPr>
  </w:style>
  <w:style w:type="character" w:customStyle="1" w:styleId="902">
    <w:name w:val="font51"/>
    <w:autoRedefine/>
    <w:qFormat/>
    <w:uiPriority w:val="99"/>
    <w:rPr>
      <w:rFonts w:ascii="仿宋" w:hAnsi="仿宋" w:eastAsia="仿宋" w:cs="仿宋"/>
      <w:color w:val="000000"/>
      <w:sz w:val="20"/>
      <w:szCs w:val="20"/>
      <w:u w:val="none"/>
    </w:rPr>
  </w:style>
  <w:style w:type="character" w:customStyle="1" w:styleId="903">
    <w:name w:val="Char Char82"/>
    <w:autoRedefine/>
    <w:qFormat/>
    <w:uiPriority w:val="99"/>
    <w:rPr>
      <w:rFonts w:eastAsia="宋体"/>
      <w:b/>
      <w:bCs/>
      <w:sz w:val="24"/>
      <w:szCs w:val="24"/>
      <w:lang w:eastAsia="zh-CN"/>
    </w:rPr>
  </w:style>
  <w:style w:type="character" w:customStyle="1" w:styleId="904">
    <w:name w:val="日期 Char1"/>
    <w:autoRedefine/>
    <w:semiHidden/>
    <w:qFormat/>
    <w:uiPriority w:val="99"/>
    <w:rPr>
      <w:rFonts w:ascii="Times New Roman" w:hAnsi="Times New Roman" w:eastAsia="宋体" w:cs="Times New Roman"/>
      <w:sz w:val="24"/>
      <w:szCs w:val="24"/>
    </w:rPr>
  </w:style>
  <w:style w:type="character" w:customStyle="1" w:styleId="905">
    <w:name w:val="页眉 字符"/>
    <w:autoRedefine/>
    <w:qFormat/>
    <w:uiPriority w:val="99"/>
    <w:rPr>
      <w:kern w:val="2"/>
      <w:sz w:val="18"/>
      <w:szCs w:val="18"/>
    </w:rPr>
  </w:style>
  <w:style w:type="character" w:customStyle="1" w:styleId="906">
    <w:name w:val="Char Char33"/>
    <w:autoRedefine/>
    <w:qFormat/>
    <w:uiPriority w:val="99"/>
    <w:rPr>
      <w:rFonts w:ascii="Arial" w:hAnsi="Arial" w:eastAsia="黑体" w:cs="Arial"/>
      <w:b/>
      <w:bCs/>
      <w:kern w:val="1"/>
      <w:sz w:val="24"/>
      <w:szCs w:val="24"/>
    </w:rPr>
  </w:style>
  <w:style w:type="character" w:customStyle="1" w:styleId="907">
    <w:name w:val="b11_01b Char"/>
    <w:link w:val="117"/>
    <w:autoRedefine/>
    <w:qFormat/>
    <w:locked/>
    <w:uiPriority w:val="99"/>
    <w:rPr>
      <w:rFonts w:ascii="Verdana" w:hAnsi="Verdana" w:cs="Verdana"/>
      <w:b/>
      <w:bCs/>
      <w:color w:val="4A82CA"/>
      <w:sz w:val="17"/>
      <w:szCs w:val="17"/>
    </w:rPr>
  </w:style>
  <w:style w:type="character" w:customStyle="1" w:styleId="908">
    <w:name w:val="Char Char121"/>
    <w:autoRedefine/>
    <w:qFormat/>
    <w:uiPriority w:val="99"/>
    <w:rPr>
      <w:rFonts w:ascii="FangSong_GB2312" w:eastAsia="Times New Roman" w:cs="FangSong_GB2312"/>
      <w:b/>
      <w:bCs/>
      <w:kern w:val="2"/>
      <w:sz w:val="24"/>
      <w:szCs w:val="24"/>
      <w:lang w:val="zh-CN" w:eastAsia="zh-CN"/>
    </w:rPr>
  </w:style>
  <w:style w:type="character" w:customStyle="1" w:styleId="909">
    <w:name w:val="Footer-Even Char"/>
    <w:autoRedefine/>
    <w:qFormat/>
    <w:uiPriority w:val="99"/>
    <w:rPr>
      <w:rFonts w:eastAsia="宋体"/>
      <w:kern w:val="2"/>
      <w:sz w:val="18"/>
      <w:szCs w:val="18"/>
      <w:lang w:val="en-US" w:eastAsia="zh-CN"/>
    </w:rPr>
  </w:style>
  <w:style w:type="character" w:customStyle="1" w:styleId="910">
    <w:name w:val="页脚 字符2"/>
    <w:link w:val="42"/>
    <w:autoRedefine/>
    <w:qFormat/>
    <w:locked/>
    <w:uiPriority w:val="99"/>
    <w:rPr>
      <w:kern w:val="2"/>
      <w:sz w:val="18"/>
      <w:szCs w:val="18"/>
    </w:rPr>
  </w:style>
  <w:style w:type="character" w:customStyle="1" w:styleId="911">
    <w:name w:val="Char Char36"/>
    <w:autoRedefine/>
    <w:qFormat/>
    <w:uiPriority w:val="99"/>
    <w:rPr>
      <w:rFonts w:ascii="FangSong_GB2312" w:hAnsi="FangSong_GB2312" w:eastAsia="Times New Roman" w:cs="FangSong_GB2312"/>
      <w:b/>
      <w:bCs/>
      <w:kern w:val="1"/>
      <w:sz w:val="32"/>
      <w:szCs w:val="32"/>
      <w:lang w:val="zh-CN" w:eastAsia="zh-CN"/>
    </w:rPr>
  </w:style>
  <w:style w:type="character" w:customStyle="1" w:styleId="912">
    <w:name w:val="Char Char61"/>
    <w:autoRedefine/>
    <w:qFormat/>
    <w:uiPriority w:val="99"/>
    <w:rPr>
      <w:rFonts w:eastAsia="宋体"/>
      <w:kern w:val="2"/>
      <w:sz w:val="24"/>
      <w:szCs w:val="24"/>
      <w:lang w:val="en-US" w:eastAsia="zh-CN"/>
    </w:rPr>
  </w:style>
  <w:style w:type="character" w:customStyle="1" w:styleId="913">
    <w:name w:val="正文文字缩进 2 Char Char"/>
    <w:autoRedefine/>
    <w:qFormat/>
    <w:uiPriority w:val="99"/>
    <w:rPr>
      <w:rFonts w:ascii="宋体" w:cs="宋体"/>
      <w:sz w:val="28"/>
      <w:szCs w:val="28"/>
    </w:rPr>
  </w:style>
  <w:style w:type="character" w:customStyle="1" w:styleId="914">
    <w:name w:val="f141"/>
    <w:autoRedefine/>
    <w:qFormat/>
    <w:uiPriority w:val="99"/>
    <w:rPr>
      <w:rFonts w:ascii="Tahoma" w:hAnsi="Tahoma" w:eastAsia="宋体" w:cs="Tahoma"/>
      <w:b/>
      <w:bCs/>
      <w:kern w:val="2"/>
      <w:sz w:val="21"/>
      <w:szCs w:val="21"/>
      <w:lang w:val="en-US" w:eastAsia="zh-CN"/>
    </w:rPr>
  </w:style>
  <w:style w:type="character" w:customStyle="1" w:styleId="915">
    <w:name w:val="段落 Char Char"/>
    <w:link w:val="118"/>
    <w:autoRedefine/>
    <w:qFormat/>
    <w:locked/>
    <w:uiPriority w:val="99"/>
    <w:rPr>
      <w:rFonts w:ascii="宋体" w:eastAsia="宋体" w:cs="宋体"/>
      <w:sz w:val="24"/>
      <w:szCs w:val="24"/>
    </w:rPr>
  </w:style>
  <w:style w:type="character" w:customStyle="1" w:styleId="916">
    <w:name w:val="标题 3 Char2"/>
    <w:autoRedefine/>
    <w:qFormat/>
    <w:uiPriority w:val="99"/>
    <w:rPr>
      <w:rFonts w:eastAsia="宋体"/>
      <w:b/>
      <w:bCs/>
      <w:kern w:val="2"/>
      <w:sz w:val="32"/>
      <w:szCs w:val="32"/>
      <w:lang w:val="en-US" w:eastAsia="zh-CN"/>
    </w:rPr>
  </w:style>
  <w:style w:type="character" w:customStyle="1" w:styleId="917">
    <w:name w:val="apple-converted-space"/>
    <w:autoRedefine/>
    <w:qFormat/>
    <w:uiPriority w:val="99"/>
  </w:style>
  <w:style w:type="character" w:customStyle="1" w:styleId="918">
    <w:name w:val="页眉 字符2"/>
    <w:link w:val="43"/>
    <w:autoRedefine/>
    <w:qFormat/>
    <w:locked/>
    <w:uiPriority w:val="99"/>
    <w:rPr>
      <w:kern w:val="2"/>
      <w:sz w:val="18"/>
      <w:szCs w:val="18"/>
    </w:rPr>
  </w:style>
  <w:style w:type="character" w:customStyle="1" w:styleId="919">
    <w:name w:val="Char Char9"/>
    <w:autoRedefine/>
    <w:qFormat/>
    <w:uiPriority w:val="99"/>
    <w:rPr>
      <w:rFonts w:eastAsia="宋体"/>
      <w:kern w:val="2"/>
      <w:sz w:val="18"/>
      <w:szCs w:val="18"/>
      <w:lang w:val="en-US" w:eastAsia="zh-CN"/>
    </w:rPr>
  </w:style>
  <w:style w:type="character" w:customStyle="1" w:styleId="920">
    <w:name w:val="Char Char41"/>
    <w:autoRedefine/>
    <w:qFormat/>
    <w:uiPriority w:val="99"/>
    <w:rPr>
      <w:rFonts w:eastAsia="宋体"/>
      <w:b/>
      <w:bCs/>
      <w:sz w:val="24"/>
      <w:szCs w:val="24"/>
      <w:lang w:eastAsia="zh-CN"/>
    </w:rPr>
  </w:style>
  <w:style w:type="character" w:customStyle="1" w:styleId="921">
    <w:name w:val="large1"/>
    <w:autoRedefine/>
    <w:qFormat/>
    <w:uiPriority w:val="99"/>
    <w:rPr>
      <w:rFonts w:ascii="宋体" w:hAnsi="宋体" w:eastAsia="宋体" w:cs="宋体"/>
      <w:sz w:val="21"/>
      <w:szCs w:val="21"/>
    </w:rPr>
  </w:style>
  <w:style w:type="character" w:customStyle="1" w:styleId="922">
    <w:name w:val="正文段 Char"/>
    <w:link w:val="119"/>
    <w:autoRedefine/>
    <w:qFormat/>
    <w:locked/>
    <w:uiPriority w:val="99"/>
    <w:rPr>
      <w:sz w:val="24"/>
      <w:szCs w:val="24"/>
    </w:rPr>
  </w:style>
  <w:style w:type="character" w:customStyle="1" w:styleId="923">
    <w:name w:val="Char Char13"/>
    <w:autoRedefine/>
    <w:qFormat/>
    <w:uiPriority w:val="99"/>
    <w:rPr>
      <w:rFonts w:ascii="宋体" w:eastAsia="宋体" w:cs="宋体"/>
      <w:kern w:val="1"/>
      <w:sz w:val="24"/>
      <w:szCs w:val="24"/>
    </w:rPr>
  </w:style>
  <w:style w:type="character" w:customStyle="1" w:styleId="924">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5">
    <w:name w:val="冯广丽 Char"/>
    <w:link w:val="120"/>
    <w:autoRedefine/>
    <w:qFormat/>
    <w:locked/>
    <w:uiPriority w:val="99"/>
    <w:rPr>
      <w:rFonts w:ascii="宋体" w:eastAsia="宋体" w:cs="宋体"/>
      <w:kern w:val="2"/>
      <w:sz w:val="22"/>
      <w:szCs w:val="22"/>
    </w:rPr>
  </w:style>
  <w:style w:type="character" w:customStyle="1" w:styleId="926">
    <w:name w:val="批注文字 字符"/>
    <w:autoRedefine/>
    <w:qFormat/>
    <w:uiPriority w:val="99"/>
    <w:rPr>
      <w:rFonts w:ascii="Arial" w:hAnsi="Arial" w:eastAsia="黑体" w:cs="Arial"/>
      <w:snapToGrid w:val="0"/>
      <w:kern w:val="0"/>
      <w:sz w:val="21"/>
      <w:szCs w:val="21"/>
    </w:rPr>
  </w:style>
  <w:style w:type="character" w:customStyle="1" w:styleId="927">
    <w:name w:val="Char Char161"/>
    <w:autoRedefine/>
    <w:qFormat/>
    <w:uiPriority w:val="99"/>
    <w:rPr>
      <w:rFonts w:eastAsia="宋体"/>
      <w:b/>
      <w:bCs/>
      <w:kern w:val="2"/>
      <w:sz w:val="32"/>
      <w:szCs w:val="32"/>
      <w:lang w:val="en-US" w:eastAsia="zh-CN"/>
    </w:rPr>
  </w:style>
  <w:style w:type="character" w:customStyle="1" w:styleId="928">
    <w:name w:val="javascript"/>
    <w:autoRedefine/>
    <w:qFormat/>
    <w:uiPriority w:val="99"/>
  </w:style>
  <w:style w:type="character" w:customStyle="1" w:styleId="929">
    <w:name w:val="图名 Char"/>
    <w:autoRedefine/>
    <w:qFormat/>
    <w:uiPriority w:val="99"/>
    <w:rPr>
      <w:rFonts w:ascii="Arial" w:hAnsi="Arial" w:eastAsia="黑体" w:cs="Arial"/>
      <w:kern w:val="2"/>
      <w:sz w:val="24"/>
      <w:szCs w:val="24"/>
      <w:lang w:val="en-US" w:eastAsia="zh-CN"/>
    </w:rPr>
  </w:style>
  <w:style w:type="character" w:customStyle="1" w:styleId="930">
    <w:name w:val="Used by Word for text of Help footnotes Char Char"/>
    <w:autoRedefine/>
    <w:qFormat/>
    <w:uiPriority w:val="99"/>
    <w:rPr>
      <w:rFonts w:ascii="Times New Roman" w:hAnsi="Times New Roman" w:eastAsia="宋体" w:cs="Times New Roman"/>
      <w:sz w:val="20"/>
      <w:szCs w:val="20"/>
    </w:rPr>
  </w:style>
  <w:style w:type="character" w:customStyle="1" w:styleId="931">
    <w:name w:val="编号，小四 Char"/>
    <w:link w:val="121"/>
    <w:autoRedefine/>
    <w:qFormat/>
    <w:locked/>
    <w:uiPriority w:val="99"/>
    <w:rPr>
      <w:rFonts w:ascii="Arial" w:hAnsi="Arial" w:cs="Arial"/>
      <w:sz w:val="24"/>
      <w:szCs w:val="24"/>
    </w:rPr>
  </w:style>
  <w:style w:type="character" w:customStyle="1" w:styleId="932">
    <w:name w:val="Font Style82"/>
    <w:autoRedefine/>
    <w:qFormat/>
    <w:uiPriority w:val="99"/>
    <w:rPr>
      <w:rFonts w:ascii="宋体" w:eastAsia="宋体" w:cs="宋体"/>
      <w:color w:val="000000"/>
      <w:sz w:val="14"/>
      <w:szCs w:val="14"/>
    </w:rPr>
  </w:style>
  <w:style w:type="character" w:customStyle="1" w:styleId="933">
    <w:name w:val="标题 2 Char Char"/>
    <w:autoRedefine/>
    <w:qFormat/>
    <w:uiPriority w:val="99"/>
    <w:rPr>
      <w:rFonts w:ascii="楷体_GB2312" w:hAnsi="Arial" w:eastAsia="楷体_GB2312" w:cs="楷体_GB2312"/>
      <w:b/>
      <w:bCs/>
      <w:kern w:val="2"/>
      <w:sz w:val="32"/>
      <w:szCs w:val="32"/>
      <w:lang w:val="en-US" w:eastAsia="zh-CN"/>
    </w:rPr>
  </w:style>
  <w:style w:type="character" w:customStyle="1" w:styleId="934">
    <w:name w:val="未用 Char"/>
    <w:autoRedefine/>
    <w:qFormat/>
    <w:uiPriority w:val="99"/>
    <w:rPr>
      <w:rFonts w:ascii="Arial" w:hAnsi="Arial" w:eastAsia="黑体" w:cs="Arial"/>
      <w:kern w:val="2"/>
      <w:sz w:val="21"/>
      <w:szCs w:val="21"/>
      <w:lang w:val="en-US" w:eastAsia="zh-CN"/>
    </w:rPr>
  </w:style>
  <w:style w:type="character" w:customStyle="1" w:styleId="935">
    <w:name w:val="myp1111"/>
    <w:autoRedefine/>
    <w:qFormat/>
    <w:uiPriority w:val="99"/>
    <w:rPr>
      <w:rFonts w:ascii="??" w:hAnsi="??" w:cs="??"/>
      <w:color w:val="000000"/>
      <w:sz w:val="20"/>
      <w:szCs w:val="20"/>
      <w:u w:val="none"/>
    </w:rPr>
  </w:style>
  <w:style w:type="character" w:customStyle="1" w:styleId="936">
    <w:name w:val="样式 标题 4h4H4Fab-4T5Ref Heading 1rh1Heading sqlsect 1.2.3.... Char"/>
    <w:link w:val="110"/>
    <w:autoRedefine/>
    <w:qFormat/>
    <w:locked/>
    <w:uiPriority w:val="99"/>
    <w:rPr>
      <w:rFonts w:ascii="微软雅黑" w:hAnsi="微软雅黑" w:eastAsia="微软雅黑" w:cs="微软雅黑"/>
      <w:b/>
      <w:bCs/>
      <w:kern w:val="2"/>
      <w:sz w:val="28"/>
      <w:szCs w:val="28"/>
    </w:rPr>
  </w:style>
  <w:style w:type="character" w:customStyle="1" w:styleId="937">
    <w:name w:val="h Char Char"/>
    <w:autoRedefine/>
    <w:qFormat/>
    <w:uiPriority w:val="99"/>
    <w:rPr>
      <w:rFonts w:eastAsia="宋体"/>
      <w:kern w:val="2"/>
      <w:sz w:val="18"/>
      <w:szCs w:val="18"/>
      <w:lang w:val="en-US" w:eastAsia="zh-CN"/>
    </w:rPr>
  </w:style>
  <w:style w:type="character" w:customStyle="1" w:styleId="938">
    <w:name w:val="仿宋正文 Char"/>
    <w:link w:val="122"/>
    <w:autoRedefine/>
    <w:qFormat/>
    <w:locked/>
    <w:uiPriority w:val="99"/>
    <w:rPr>
      <w:rFonts w:ascii="FangSong_GB2312" w:eastAsia="Times New Roman" w:cs="FangSong_GB2312"/>
      <w:kern w:val="2"/>
      <w:sz w:val="24"/>
      <w:szCs w:val="24"/>
      <w:lang w:val="en-US" w:eastAsia="zh-CN"/>
    </w:rPr>
  </w:style>
  <w:style w:type="character" w:customStyle="1" w:styleId="939">
    <w:name w:val="正文首行缩进 Char Char Char Char Char Char"/>
    <w:autoRedefine/>
    <w:qFormat/>
    <w:uiPriority w:val="99"/>
    <w:rPr>
      <w:rFonts w:ascii="宋体" w:eastAsia="宋体" w:cs="宋体"/>
      <w:kern w:val="2"/>
      <w:sz w:val="24"/>
      <w:szCs w:val="24"/>
      <w:lang w:val="zh-CN"/>
    </w:rPr>
  </w:style>
  <w:style w:type="character" w:customStyle="1" w:styleId="940">
    <w:name w:val="样式 宋体"/>
    <w:autoRedefine/>
    <w:qFormat/>
    <w:uiPriority w:val="99"/>
    <w:rPr>
      <w:rFonts w:ascii="宋体" w:eastAsia="宋体" w:cs="宋体"/>
      <w:sz w:val="24"/>
      <w:szCs w:val="24"/>
    </w:rPr>
  </w:style>
  <w:style w:type="character" w:customStyle="1" w:styleId="941">
    <w:name w:val="tw4winJump"/>
    <w:autoRedefine/>
    <w:qFormat/>
    <w:uiPriority w:val="99"/>
    <w:rPr>
      <w:rFonts w:ascii="Courier New" w:hAnsi="Courier New" w:cs="Courier New"/>
      <w:color w:val="008080"/>
      <w:lang w:val="en-US" w:eastAsia="zh-CN"/>
    </w:rPr>
  </w:style>
  <w:style w:type="character" w:customStyle="1" w:styleId="942">
    <w:name w:val="标题 1 字符"/>
    <w:autoRedefine/>
    <w:qFormat/>
    <w:uiPriority w:val="99"/>
    <w:rPr>
      <w:rFonts w:ascii="Arial" w:hAnsi="Arial" w:eastAsia="黑体" w:cs="Arial"/>
      <w:b/>
      <w:bCs/>
      <w:snapToGrid w:val="0"/>
      <w:kern w:val="44"/>
      <w:sz w:val="44"/>
      <w:szCs w:val="44"/>
    </w:rPr>
  </w:style>
  <w:style w:type="character" w:customStyle="1" w:styleId="943">
    <w:name w:val="style36"/>
    <w:autoRedefine/>
    <w:qFormat/>
    <w:uiPriority w:val="99"/>
    <w:rPr>
      <w:rFonts w:ascii="Arial" w:hAnsi="Arial" w:eastAsia="黑体" w:cs="Arial"/>
      <w:snapToGrid w:val="0"/>
      <w:kern w:val="0"/>
      <w:sz w:val="21"/>
      <w:szCs w:val="21"/>
    </w:rPr>
  </w:style>
  <w:style w:type="character" w:customStyle="1" w:styleId="944">
    <w:name w:val="pt9"/>
    <w:autoRedefine/>
    <w:qFormat/>
    <w:uiPriority w:val="99"/>
    <w:rPr>
      <w:rFonts w:ascii="FangSong_GB2312" w:eastAsia="微软雅黑" w:cs="FangSong_GB2312"/>
      <w:b/>
      <w:bCs/>
      <w:kern w:val="2"/>
      <w:sz w:val="32"/>
      <w:szCs w:val="32"/>
      <w:lang w:val="en-US" w:eastAsia="zh-CN"/>
    </w:rPr>
  </w:style>
  <w:style w:type="character" w:customStyle="1" w:styleId="945">
    <w:name w:val="DO_NOT_TRANSLATE"/>
    <w:autoRedefine/>
    <w:qFormat/>
    <w:uiPriority w:val="99"/>
    <w:rPr>
      <w:rFonts w:ascii="Courier New" w:hAnsi="Courier New" w:cs="Courier New"/>
      <w:color w:val="800000"/>
      <w:lang w:val="en-US" w:eastAsia="zh-CN"/>
    </w:rPr>
  </w:style>
  <w:style w:type="character" w:customStyle="1" w:styleId="946">
    <w:name w:val="标书1 Char1"/>
    <w:autoRedefine/>
    <w:qFormat/>
    <w:uiPriority w:val="99"/>
    <w:rPr>
      <w:rFonts w:eastAsia="宋体"/>
      <w:b/>
      <w:bCs/>
      <w:kern w:val="44"/>
      <w:sz w:val="44"/>
      <w:szCs w:val="44"/>
      <w:lang w:val="en-US" w:eastAsia="zh-CN"/>
    </w:rPr>
  </w:style>
  <w:style w:type="character" w:customStyle="1" w:styleId="947">
    <w:name w:val="页脚 字符"/>
    <w:autoRedefine/>
    <w:qFormat/>
    <w:uiPriority w:val="99"/>
    <w:rPr>
      <w:kern w:val="2"/>
      <w:sz w:val="18"/>
      <w:szCs w:val="18"/>
    </w:rPr>
  </w:style>
  <w:style w:type="character" w:customStyle="1" w:styleId="948">
    <w:name w:val="正文2 Char"/>
    <w:autoRedefine/>
    <w:qFormat/>
    <w:uiPriority w:val="99"/>
    <w:rPr>
      <w:rFonts w:eastAsia="宋体"/>
      <w:kern w:val="2"/>
      <w:sz w:val="24"/>
      <w:szCs w:val="24"/>
      <w:lang w:val="en-US" w:eastAsia="zh-CN"/>
    </w:rPr>
  </w:style>
  <w:style w:type="character" w:customStyle="1" w:styleId="949">
    <w:name w:val="Char Char21"/>
    <w:autoRedefine/>
    <w:qFormat/>
    <w:uiPriority w:val="99"/>
    <w:rPr>
      <w:rFonts w:ascii="宋体" w:eastAsia="宋体" w:cs="宋体"/>
      <w:kern w:val="1"/>
      <w:sz w:val="21"/>
      <w:szCs w:val="21"/>
      <w:lang w:val="zh-CN"/>
    </w:rPr>
  </w:style>
  <w:style w:type="character" w:customStyle="1" w:styleId="950">
    <w:name w:val="样式 正文缩进 + 首行缩进:  2 字符 Char Char"/>
    <w:link w:val="123"/>
    <w:autoRedefine/>
    <w:qFormat/>
    <w:locked/>
    <w:uiPriority w:val="99"/>
    <w:rPr>
      <w:kern w:val="2"/>
      <w:sz w:val="24"/>
      <w:szCs w:val="24"/>
    </w:rPr>
  </w:style>
  <w:style w:type="character" w:customStyle="1" w:styleId="951">
    <w:name w:val="gray6"/>
    <w:autoRedefine/>
    <w:qFormat/>
    <w:uiPriority w:val="99"/>
    <w:rPr>
      <w:rFonts w:ascii="Arial" w:hAnsi="Arial" w:eastAsia="黑体" w:cs="Arial"/>
      <w:snapToGrid w:val="0"/>
      <w:kern w:val="0"/>
      <w:sz w:val="21"/>
      <w:szCs w:val="21"/>
    </w:rPr>
  </w:style>
  <w:style w:type="character" w:customStyle="1" w:styleId="952">
    <w:name w:val="hui"/>
    <w:autoRedefine/>
    <w:qFormat/>
    <w:uiPriority w:val="99"/>
    <w:rPr>
      <w:rFonts w:ascii="Arial" w:hAnsi="Arial" w:eastAsia="黑体" w:cs="Arial"/>
      <w:snapToGrid w:val="0"/>
      <w:kern w:val="0"/>
      <w:sz w:val="21"/>
      <w:szCs w:val="21"/>
    </w:rPr>
  </w:style>
  <w:style w:type="character" w:customStyle="1" w:styleId="953">
    <w:name w:val="哈哈正文 Char Char"/>
    <w:autoRedefine/>
    <w:qFormat/>
    <w:uiPriority w:val="99"/>
    <w:rPr>
      <w:rFonts w:ascii="宋体" w:hAnsi="宋体" w:eastAsia="宋体" w:cs="宋体"/>
      <w:kern w:val="2"/>
      <w:sz w:val="24"/>
      <w:szCs w:val="24"/>
      <w:lang w:val="en-US" w:eastAsia="zh-CN"/>
    </w:rPr>
  </w:style>
  <w:style w:type="character" w:customStyle="1" w:styleId="954">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5">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6">
    <w:name w:val="页脚 字符1"/>
    <w:autoRedefine/>
    <w:qFormat/>
    <w:locked/>
    <w:uiPriority w:val="99"/>
    <w:rPr>
      <w:kern w:val="2"/>
      <w:sz w:val="18"/>
      <w:szCs w:val="18"/>
    </w:rPr>
  </w:style>
  <w:style w:type="character" w:customStyle="1" w:styleId="957">
    <w:name w:val="页眉 字符1"/>
    <w:autoRedefine/>
    <w:qFormat/>
    <w:uiPriority w:val="99"/>
    <w:rPr>
      <w:kern w:val="2"/>
      <w:sz w:val="18"/>
      <w:szCs w:val="18"/>
    </w:rPr>
  </w:style>
  <w:style w:type="character" w:customStyle="1" w:styleId="958">
    <w:name w:val="无间隔 Char"/>
    <w:link w:val="173"/>
    <w:autoRedefine/>
    <w:qFormat/>
    <w:locked/>
    <w:uiPriority w:val="99"/>
    <w:rPr>
      <w:kern w:val="2"/>
      <w:sz w:val="22"/>
      <w:szCs w:val="22"/>
    </w:rPr>
  </w:style>
  <w:style w:type="character" w:customStyle="1" w:styleId="959">
    <w:name w:val="标准文本 Char Char"/>
    <w:link w:val="612"/>
    <w:autoRedefine/>
    <w:qFormat/>
    <w:locked/>
    <w:uiPriority w:val="99"/>
    <w:rPr>
      <w:kern w:val="2"/>
      <w:sz w:val="24"/>
      <w:szCs w:val="24"/>
    </w:rPr>
  </w:style>
  <w:style w:type="character" w:customStyle="1" w:styleId="960">
    <w:name w:val="Char Char213"/>
    <w:autoRedefine/>
    <w:qFormat/>
    <w:uiPriority w:val="99"/>
    <w:rPr>
      <w:rFonts w:eastAsia="Times New Roman"/>
      <w:b/>
      <w:bCs/>
      <w:kern w:val="44"/>
      <w:sz w:val="44"/>
      <w:szCs w:val="44"/>
      <w:lang w:val="en-US" w:eastAsia="zh-CN"/>
    </w:rPr>
  </w:style>
  <w:style w:type="character" w:customStyle="1" w:styleId="961">
    <w:name w:val="apple-style-span"/>
    <w:autoRedefine/>
    <w:qFormat/>
    <w:uiPriority w:val="99"/>
    <w:rPr>
      <w:rFonts w:ascii="Arial" w:hAnsi="Arial" w:eastAsia="黑体" w:cs="Arial"/>
      <w:snapToGrid w:val="0"/>
      <w:kern w:val="0"/>
      <w:sz w:val="21"/>
      <w:szCs w:val="21"/>
    </w:rPr>
  </w:style>
  <w:style w:type="character" w:customStyle="1" w:styleId="962">
    <w:name w:val="15"/>
    <w:autoRedefine/>
    <w:qFormat/>
    <w:uiPriority w:val="99"/>
    <w:rPr>
      <w:rFonts w:ascii="Calibri" w:hAnsi="Calibri" w:cs="Calibri"/>
      <w:color w:val="0000FF"/>
      <w:u w:val="single"/>
    </w:rPr>
  </w:style>
  <w:style w:type="character" w:customStyle="1" w:styleId="963">
    <w:name w:val="16"/>
    <w:autoRedefine/>
    <w:qFormat/>
    <w:uiPriority w:val="99"/>
    <w:rPr>
      <w:rFonts w:ascii="宋体" w:hAnsi="宋体" w:eastAsia="宋体" w:cs="宋体"/>
      <w:color w:val="000000"/>
      <w:sz w:val="20"/>
      <w:szCs w:val="20"/>
    </w:rPr>
  </w:style>
  <w:style w:type="character" w:customStyle="1" w:styleId="964">
    <w:name w:val="edui-unclickable"/>
    <w:autoRedefine/>
    <w:qFormat/>
    <w:uiPriority w:val="99"/>
    <w:rPr>
      <w:color w:val="808080"/>
    </w:rPr>
  </w:style>
  <w:style w:type="character" w:customStyle="1" w:styleId="965">
    <w:name w:val="tpc_content1"/>
    <w:autoRedefine/>
    <w:qFormat/>
    <w:uiPriority w:val="99"/>
    <w:rPr>
      <w:sz w:val="20"/>
      <w:szCs w:val="20"/>
    </w:rPr>
  </w:style>
  <w:style w:type="character" w:customStyle="1" w:styleId="966">
    <w:name w:val="正文文本缩进 字符"/>
    <w:autoRedefine/>
    <w:qFormat/>
    <w:uiPriority w:val="99"/>
    <w:rPr>
      <w:rFonts w:ascii="Century Gothic" w:hAnsi="Century Gothic" w:cs="Century Gothic"/>
      <w:kern w:val="2"/>
      <w:sz w:val="24"/>
      <w:szCs w:val="24"/>
      <w:lang w:val="en-US" w:eastAsia="zh-CN"/>
    </w:rPr>
  </w:style>
  <w:style w:type="character" w:customStyle="1" w:styleId="967">
    <w:name w:val="正文文本 2 字符"/>
    <w:autoRedefine/>
    <w:qFormat/>
    <w:uiPriority w:val="99"/>
    <w:rPr>
      <w:rFonts w:ascii="Arial" w:hAnsi="Arial" w:eastAsia="宋体" w:cs="Arial"/>
      <w:kern w:val="2"/>
      <w:sz w:val="24"/>
      <w:szCs w:val="24"/>
      <w:lang w:val="en-US" w:eastAsia="zh-CN"/>
    </w:rPr>
  </w:style>
  <w:style w:type="character" w:customStyle="1" w:styleId="968">
    <w:name w:val="edui-clickable2"/>
    <w:autoRedefine/>
    <w:qFormat/>
    <w:uiPriority w:val="99"/>
    <w:rPr>
      <w:color w:val="0000FF"/>
      <w:u w:val="single"/>
    </w:rPr>
  </w:style>
  <w:style w:type="character" w:customStyle="1" w:styleId="969">
    <w:name w:val="style1"/>
    <w:autoRedefine/>
    <w:qFormat/>
    <w:uiPriority w:val="99"/>
    <w:rPr>
      <w:rFonts w:ascii="Arial" w:hAnsi="Arial" w:eastAsia="黑体" w:cs="Arial"/>
      <w:snapToGrid w:val="0"/>
      <w:kern w:val="0"/>
      <w:sz w:val="21"/>
      <w:szCs w:val="21"/>
    </w:rPr>
  </w:style>
  <w:style w:type="character" w:customStyle="1" w:styleId="970">
    <w:name w:val="zbggtop11 style5"/>
    <w:autoRedefine/>
    <w:qFormat/>
    <w:uiPriority w:val="99"/>
    <w:rPr>
      <w:rFonts w:ascii="Arial" w:hAnsi="Arial" w:eastAsia="黑体" w:cs="Arial"/>
      <w:snapToGrid w:val="0"/>
      <w:kern w:val="0"/>
      <w:sz w:val="21"/>
      <w:szCs w:val="21"/>
    </w:rPr>
  </w:style>
  <w:style w:type="character" w:customStyle="1" w:styleId="971">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72">
    <w:name w:val="bulletintext1"/>
    <w:autoRedefine/>
    <w:qFormat/>
    <w:uiPriority w:val="99"/>
    <w:rPr>
      <w:color w:val="000000"/>
      <w:sz w:val="18"/>
      <w:szCs w:val="18"/>
    </w:rPr>
  </w:style>
  <w:style w:type="character" w:customStyle="1" w:styleId="973">
    <w:name w:val="ksfind_class_select1"/>
    <w:autoRedefine/>
    <w:qFormat/>
    <w:uiPriority w:val="99"/>
    <w:rPr>
      <w:color w:val="000000"/>
      <w:shd w:val="clear" w:color="auto" w:fill="auto"/>
    </w:rPr>
  </w:style>
  <w:style w:type="character" w:customStyle="1" w:styleId="974">
    <w:name w:val="font71"/>
    <w:qFormat/>
    <w:uiPriority w:val="99"/>
    <w:rPr>
      <w:rFonts w:ascii="宋体" w:hAnsi="宋体" w:eastAsia="宋体" w:cs="宋体"/>
      <w:color w:val="000000"/>
      <w:sz w:val="22"/>
      <w:szCs w:val="22"/>
      <w:u w:val="none"/>
    </w:rPr>
  </w:style>
  <w:style w:type="character" w:customStyle="1" w:styleId="975">
    <w:name w:val="font91"/>
    <w:qFormat/>
    <w:uiPriority w:val="99"/>
    <w:rPr>
      <w:rFonts w:ascii="仿宋" w:hAnsi="仿宋" w:eastAsia="仿宋" w:cs="仿宋"/>
      <w:color w:val="000000"/>
      <w:sz w:val="22"/>
      <w:szCs w:val="22"/>
      <w:u w:val="none"/>
    </w:rPr>
  </w:style>
  <w:style w:type="character" w:customStyle="1" w:styleId="976">
    <w:name w:val="font101"/>
    <w:qFormat/>
    <w:uiPriority w:val="0"/>
    <w:rPr>
      <w:rFonts w:hint="default" w:ascii="FangSong_GB2312" w:eastAsia="FangSong_GB2312" w:cs="FangSong_GB2312"/>
      <w:color w:val="000000"/>
      <w:sz w:val="22"/>
      <w:szCs w:val="22"/>
      <w:u w:val="none"/>
    </w:rPr>
  </w:style>
  <w:style w:type="table" w:customStyle="1" w:styleId="977">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13909</Words>
  <Characters>14973</Characters>
  <Lines>300</Lines>
  <Paragraphs>84</Paragraphs>
  <TotalTime>7</TotalTime>
  <ScaleCrop>false</ScaleCrop>
  <LinksUpToDate>false</LinksUpToDate>
  <CharactersWithSpaces>15324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     Ｍｒ.７</cp:lastModifiedBy>
  <cp:lastPrinted>2024-01-11T01:05:00Z</cp:lastPrinted>
  <dcterms:modified xsi:type="dcterms:W3CDTF">2024-12-25T07:04:27Z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50D58421821A40A39076EB8AFEF90A9E</vt:lpwstr>
  </property>
</Properties>
</file>