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CE8C5">
      <w:pPr>
        <w:spacing w:after="120" w:line="1000" w:lineRule="exact"/>
        <w:jc w:val="center"/>
        <w:rPr>
          <w:rFonts w:ascii="宋体" w:hAnsi="宋体"/>
          <w:b/>
          <w:color w:val="auto"/>
          <w:sz w:val="44"/>
          <w:szCs w:val="48"/>
        </w:rPr>
      </w:pPr>
    </w:p>
    <w:p w14:paraId="0C6F6989">
      <w:pPr>
        <w:pStyle w:val="60"/>
        <w:spacing w:line="600" w:lineRule="auto"/>
        <w:rPr>
          <w:color w:val="auto"/>
        </w:rPr>
      </w:pPr>
    </w:p>
    <w:p w14:paraId="080E9292">
      <w:pPr>
        <w:spacing w:after="120" w:line="900" w:lineRule="exact"/>
        <w:jc w:val="center"/>
        <w:rPr>
          <w:rFonts w:hint="eastAsia" w:ascii="宋体" w:hAnsi="宋体"/>
          <w:b/>
          <w:color w:val="auto"/>
          <w:sz w:val="52"/>
          <w:szCs w:val="52"/>
          <w:lang w:eastAsia="zh-CN"/>
        </w:rPr>
      </w:pPr>
      <w:r>
        <w:rPr>
          <w:rFonts w:hint="eastAsia" w:ascii="宋体" w:hAnsi="宋体"/>
          <w:b/>
          <w:color w:val="auto"/>
          <w:sz w:val="52"/>
          <w:szCs w:val="52"/>
          <w:lang w:eastAsia="zh-CN"/>
        </w:rPr>
        <w:t>2025年度环创中心明月湖喷泉系统年度应急维修项目</w:t>
      </w:r>
    </w:p>
    <w:p w14:paraId="0235ED16">
      <w:pPr>
        <w:spacing w:after="120" w:line="900" w:lineRule="exact"/>
        <w:jc w:val="center"/>
        <w:rPr>
          <w:rFonts w:hint="eastAsia" w:ascii="宋体" w:hAnsi="宋体"/>
          <w:b/>
          <w:color w:val="auto"/>
          <w:sz w:val="58"/>
          <w:szCs w:val="48"/>
        </w:rPr>
      </w:pPr>
    </w:p>
    <w:p w14:paraId="6C0CCD46">
      <w:pPr>
        <w:spacing w:after="120" w:line="900" w:lineRule="exact"/>
        <w:jc w:val="center"/>
        <w:rPr>
          <w:rFonts w:ascii="宋体" w:hAnsi="宋体"/>
          <w:b/>
          <w:color w:val="auto"/>
          <w:sz w:val="58"/>
          <w:szCs w:val="48"/>
        </w:rPr>
      </w:pPr>
      <w:r>
        <w:rPr>
          <w:rFonts w:hint="eastAsia" w:ascii="宋体" w:hAnsi="宋体"/>
          <w:b/>
          <w:color w:val="auto"/>
          <w:sz w:val="58"/>
          <w:szCs w:val="48"/>
        </w:rPr>
        <w:t>招标文件</w:t>
      </w:r>
    </w:p>
    <w:p w14:paraId="4B39E740">
      <w:pPr>
        <w:rPr>
          <w:rFonts w:ascii="宋体" w:hAnsi="宋体"/>
          <w:b/>
          <w:color w:val="auto"/>
          <w:sz w:val="36"/>
          <w:szCs w:val="36"/>
        </w:rPr>
      </w:pPr>
    </w:p>
    <w:p w14:paraId="03B3EE90">
      <w:pPr>
        <w:spacing w:line="600" w:lineRule="exact"/>
        <w:rPr>
          <w:rFonts w:ascii="宋体" w:hAnsi="宋体"/>
          <w:b/>
          <w:color w:val="auto"/>
          <w:sz w:val="28"/>
          <w:szCs w:val="28"/>
        </w:rPr>
      </w:pPr>
    </w:p>
    <w:p w14:paraId="42F38684">
      <w:pPr>
        <w:spacing w:line="600" w:lineRule="exact"/>
        <w:rPr>
          <w:rFonts w:ascii="宋体" w:hAnsi="宋体"/>
          <w:b/>
          <w:color w:val="auto"/>
          <w:sz w:val="28"/>
          <w:szCs w:val="28"/>
        </w:rPr>
      </w:pPr>
    </w:p>
    <w:p w14:paraId="569877AA">
      <w:pPr>
        <w:spacing w:line="800" w:lineRule="exact"/>
        <w:rPr>
          <w:rFonts w:ascii="宋体" w:hAnsi="宋体"/>
          <w:b/>
          <w:color w:val="auto"/>
          <w:sz w:val="30"/>
          <w:szCs w:val="30"/>
        </w:rPr>
      </w:pPr>
    </w:p>
    <w:p w14:paraId="03B4B717">
      <w:pPr>
        <w:spacing w:line="800" w:lineRule="exact"/>
        <w:rPr>
          <w:rFonts w:ascii="宋体" w:hAnsi="宋体"/>
          <w:b/>
          <w:color w:val="auto"/>
          <w:sz w:val="30"/>
          <w:szCs w:val="30"/>
        </w:rPr>
      </w:pPr>
      <w:r>
        <w:rPr>
          <w:rFonts w:hint="eastAsia" w:ascii="宋体" w:hAnsi="宋体"/>
          <w:b/>
          <w:color w:val="auto"/>
          <w:sz w:val="30"/>
          <w:szCs w:val="30"/>
        </w:rPr>
        <w:t xml:space="preserve"> </w:t>
      </w:r>
    </w:p>
    <w:p w14:paraId="178A942C">
      <w:pPr>
        <w:spacing w:line="800" w:lineRule="exact"/>
        <w:ind w:left="1506" w:hanging="1506" w:hangingChars="500"/>
        <w:rPr>
          <w:rFonts w:ascii="宋体" w:hAnsi="宋体"/>
          <w:b/>
          <w:color w:val="auto"/>
          <w:sz w:val="30"/>
          <w:szCs w:val="30"/>
        </w:rPr>
      </w:pPr>
    </w:p>
    <w:p w14:paraId="48EDAA74">
      <w:pPr>
        <w:spacing w:line="800" w:lineRule="exact"/>
        <w:ind w:left="1506" w:hanging="1506" w:hangingChars="500"/>
        <w:rPr>
          <w:rFonts w:ascii="宋体" w:hAnsi="宋体"/>
          <w:b/>
          <w:color w:val="auto"/>
          <w:sz w:val="30"/>
          <w:szCs w:val="30"/>
        </w:rPr>
      </w:pPr>
      <w:r>
        <w:rPr>
          <w:rFonts w:hint="eastAsia" w:ascii="宋体" w:hAnsi="宋体"/>
          <w:b/>
          <w:color w:val="auto"/>
          <w:sz w:val="30"/>
          <w:szCs w:val="30"/>
        </w:rPr>
        <w:t>招 标 人：</w:t>
      </w:r>
      <w:r>
        <w:rPr>
          <w:rFonts w:hint="eastAsia" w:ascii="宋体" w:hAnsi="宋体"/>
          <w:b/>
          <w:color w:val="auto"/>
          <w:sz w:val="30"/>
          <w:szCs w:val="30"/>
          <w:lang w:eastAsia="zh-CN"/>
        </w:rPr>
        <w:t>慈溪市文化商务区开发有限公司</w:t>
      </w:r>
    </w:p>
    <w:p w14:paraId="0DDD531F">
      <w:pPr>
        <w:spacing w:line="800" w:lineRule="exact"/>
        <w:rPr>
          <w:rFonts w:ascii="宋体" w:hAnsi="宋体"/>
          <w:b w:val="0"/>
          <w:bCs/>
          <w:color w:val="auto"/>
          <w:sz w:val="30"/>
          <w:szCs w:val="30"/>
        </w:rPr>
      </w:pPr>
      <w:r>
        <w:rPr>
          <w:rFonts w:hint="eastAsia" w:ascii="宋体" w:hAnsi="宋体"/>
          <w:b/>
          <w:color w:val="auto"/>
          <w:sz w:val="30"/>
          <w:szCs w:val="30"/>
        </w:rPr>
        <w:t>代理机构：慈溪市基建审计事务所</w:t>
      </w:r>
    </w:p>
    <w:p w14:paraId="39270183">
      <w:pPr>
        <w:spacing w:line="800" w:lineRule="exact"/>
        <w:rPr>
          <w:rFonts w:ascii="宋体" w:hAnsi="宋体"/>
          <w:b/>
          <w:color w:val="auto"/>
          <w:sz w:val="30"/>
          <w:szCs w:val="30"/>
        </w:rPr>
      </w:pPr>
      <w:r>
        <w:rPr>
          <w:rFonts w:hint="eastAsia" w:ascii="宋体" w:hAnsi="宋体"/>
          <w:b/>
          <w:color w:val="auto"/>
          <w:sz w:val="30"/>
          <w:szCs w:val="30"/>
        </w:rPr>
        <w:t>编制日期：</w:t>
      </w:r>
      <w:r>
        <w:rPr>
          <w:rFonts w:ascii="宋体" w:hAnsi="宋体"/>
          <w:b/>
          <w:color w:val="auto"/>
          <w:sz w:val="30"/>
          <w:szCs w:val="30"/>
        </w:rPr>
        <w:t>202</w:t>
      </w:r>
      <w:r>
        <w:rPr>
          <w:rFonts w:hint="eastAsia" w:ascii="宋体" w:hAnsi="宋体"/>
          <w:b/>
          <w:color w:val="auto"/>
          <w:sz w:val="30"/>
          <w:szCs w:val="30"/>
          <w:lang w:val="en-US" w:eastAsia="zh-CN"/>
        </w:rPr>
        <w:t>4</w:t>
      </w:r>
      <w:r>
        <w:rPr>
          <w:rFonts w:ascii="宋体" w:hAnsi="宋体"/>
          <w:b/>
          <w:color w:val="auto"/>
          <w:sz w:val="30"/>
          <w:szCs w:val="30"/>
        </w:rPr>
        <w:t>年</w:t>
      </w:r>
      <w:r>
        <w:rPr>
          <w:rFonts w:hint="eastAsia" w:ascii="宋体" w:hAnsi="宋体"/>
          <w:b/>
          <w:color w:val="auto"/>
          <w:sz w:val="30"/>
          <w:szCs w:val="30"/>
          <w:lang w:val="en-US" w:eastAsia="zh-CN"/>
        </w:rPr>
        <w:t>12</w:t>
      </w:r>
      <w:r>
        <w:rPr>
          <w:rFonts w:hint="eastAsia" w:ascii="宋体" w:hAnsi="宋体"/>
          <w:b/>
          <w:color w:val="auto"/>
          <w:sz w:val="30"/>
          <w:szCs w:val="30"/>
        </w:rPr>
        <w:t>月</w:t>
      </w:r>
    </w:p>
    <w:p w14:paraId="06BB09F5">
      <w:pPr>
        <w:spacing w:line="600" w:lineRule="exact"/>
        <w:rPr>
          <w:rFonts w:ascii="宋体" w:hAnsi="宋体"/>
          <w:b/>
          <w:color w:val="auto"/>
          <w:sz w:val="28"/>
          <w:szCs w:val="28"/>
        </w:rPr>
      </w:pPr>
    </w:p>
    <w:p w14:paraId="07007E13">
      <w:pPr>
        <w:spacing w:line="400" w:lineRule="exact"/>
        <w:jc w:val="center"/>
        <w:rPr>
          <w:rFonts w:ascii="宋体" w:hAnsi="宋体"/>
          <w:b/>
          <w:color w:val="auto"/>
          <w:sz w:val="28"/>
          <w:szCs w:val="28"/>
        </w:rPr>
        <w:sectPr>
          <w:headerReference r:id="rId3" w:type="default"/>
          <w:footerReference r:id="rId5" w:type="default"/>
          <w:headerReference r:id="rId4" w:type="even"/>
          <w:type w:val="nextColumn"/>
          <w:pgSz w:w="11907" w:h="16840"/>
          <w:pgMar w:top="993" w:right="1701" w:bottom="1440" w:left="1701" w:header="720" w:footer="0" w:gutter="0"/>
          <w:pgNumType w:start="1"/>
          <w:cols w:space="720" w:num="1"/>
          <w:docGrid w:type="lines" w:linePitch="285" w:charSpace="0"/>
        </w:sectPr>
      </w:pPr>
    </w:p>
    <w:p w14:paraId="33647C0B">
      <w:pPr>
        <w:spacing w:line="480" w:lineRule="auto"/>
        <w:jc w:val="center"/>
        <w:rPr>
          <w:rFonts w:ascii="宋体" w:hAnsi="宋体"/>
          <w:b/>
          <w:color w:val="auto"/>
          <w:sz w:val="52"/>
          <w:szCs w:val="52"/>
        </w:rPr>
      </w:pPr>
    </w:p>
    <w:p w14:paraId="5308D3F9">
      <w:pPr>
        <w:spacing w:line="1200" w:lineRule="exact"/>
        <w:jc w:val="center"/>
        <w:rPr>
          <w:rFonts w:ascii="宋体" w:hAnsi="宋体"/>
          <w:b/>
          <w:color w:val="auto"/>
          <w:sz w:val="72"/>
          <w:szCs w:val="72"/>
        </w:rPr>
      </w:pPr>
      <w:r>
        <w:rPr>
          <w:rFonts w:hint="eastAsia" w:ascii="宋体" w:hAnsi="宋体"/>
          <w:b/>
          <w:color w:val="auto"/>
          <w:sz w:val="72"/>
          <w:szCs w:val="72"/>
        </w:rPr>
        <w:t>温馨提醒</w:t>
      </w:r>
    </w:p>
    <w:p w14:paraId="5BC78EBB">
      <w:pPr>
        <w:spacing w:line="1200" w:lineRule="exact"/>
        <w:jc w:val="center"/>
        <w:rPr>
          <w:rFonts w:ascii="宋体" w:hAnsi="宋体"/>
          <w:b/>
          <w:color w:val="auto"/>
          <w:sz w:val="52"/>
          <w:szCs w:val="52"/>
        </w:rPr>
      </w:pPr>
    </w:p>
    <w:p w14:paraId="5A4D323F">
      <w:pPr>
        <w:spacing w:line="1000" w:lineRule="exact"/>
        <w:jc w:val="left"/>
        <w:rPr>
          <w:rFonts w:ascii="宋体" w:hAnsi="宋体"/>
          <w:b/>
          <w:color w:val="auto"/>
          <w:sz w:val="30"/>
          <w:szCs w:val="30"/>
        </w:rPr>
      </w:pPr>
      <w:r>
        <w:rPr>
          <w:rFonts w:hint="eastAsia" w:ascii="宋体" w:hAnsi="宋体"/>
          <w:b/>
          <w:color w:val="auto"/>
          <w:sz w:val="30"/>
          <w:szCs w:val="30"/>
        </w:rPr>
        <w:t>招标人可以对已发出的招标文件进行必要的澄清或者修改，将以“更正公告”的形式发布在乐采云平台，投标人应及时登录乐采云平台，进行浏览并下载，未及时浏览下载的责任自负。</w:t>
      </w:r>
    </w:p>
    <w:p w14:paraId="69B86643">
      <w:pPr>
        <w:spacing w:line="1000" w:lineRule="exact"/>
        <w:jc w:val="left"/>
        <w:rPr>
          <w:rFonts w:ascii="宋体" w:hAnsi="宋体"/>
          <w:b/>
          <w:color w:val="auto"/>
          <w:sz w:val="48"/>
          <w:szCs w:val="52"/>
        </w:rPr>
      </w:pPr>
    </w:p>
    <w:p w14:paraId="7F5F2EF6">
      <w:pPr>
        <w:jc w:val="center"/>
        <w:outlineLvl w:val="0"/>
        <w:rPr>
          <w:rFonts w:ascii="宋体" w:hAnsi="宋体"/>
          <w:b/>
          <w:bCs/>
          <w:color w:val="auto"/>
          <w:sz w:val="32"/>
          <w:szCs w:val="32"/>
        </w:rPr>
      </w:pPr>
    </w:p>
    <w:p w14:paraId="38BB23F0">
      <w:pPr>
        <w:tabs>
          <w:tab w:val="center" w:pos="4365"/>
        </w:tabs>
        <w:spacing w:line="480" w:lineRule="auto"/>
        <w:jc w:val="center"/>
        <w:rPr>
          <w:rFonts w:ascii="宋体" w:hAnsi="宋体"/>
          <w:b/>
          <w:bCs/>
          <w:color w:val="auto"/>
          <w:sz w:val="32"/>
          <w:szCs w:val="32"/>
        </w:rPr>
      </w:pPr>
      <w:r>
        <w:rPr>
          <w:rFonts w:ascii="宋体" w:hAnsi="宋体"/>
          <w:b/>
          <w:bCs/>
          <w:color w:val="auto"/>
          <w:sz w:val="32"/>
          <w:szCs w:val="32"/>
        </w:rPr>
        <w:br w:type="page"/>
      </w:r>
    </w:p>
    <w:p w14:paraId="0FFF1591">
      <w:pPr>
        <w:tabs>
          <w:tab w:val="center" w:pos="4365"/>
        </w:tabs>
        <w:spacing w:line="480" w:lineRule="auto"/>
        <w:jc w:val="center"/>
        <w:rPr>
          <w:rFonts w:ascii="宋体" w:hAnsi="宋体"/>
          <w:b/>
          <w:color w:val="auto"/>
          <w:sz w:val="52"/>
          <w:szCs w:val="52"/>
        </w:rPr>
      </w:pPr>
    </w:p>
    <w:p w14:paraId="26D35FCD">
      <w:pPr>
        <w:tabs>
          <w:tab w:val="center" w:pos="4365"/>
        </w:tabs>
        <w:spacing w:line="480" w:lineRule="auto"/>
        <w:jc w:val="center"/>
        <w:rPr>
          <w:rFonts w:ascii="宋体" w:hAnsi="宋体"/>
          <w:b/>
          <w:color w:val="auto"/>
          <w:sz w:val="52"/>
          <w:szCs w:val="52"/>
        </w:rPr>
      </w:pPr>
      <w:r>
        <w:rPr>
          <w:rFonts w:hint="eastAsia" w:ascii="宋体" w:hAnsi="宋体"/>
          <w:b/>
          <w:color w:val="auto"/>
          <w:sz w:val="52"/>
          <w:szCs w:val="52"/>
        </w:rPr>
        <w:t>目</w:t>
      </w:r>
      <w:r>
        <w:rPr>
          <w:rFonts w:ascii="宋体" w:hAnsi="宋体"/>
          <w:b/>
          <w:color w:val="auto"/>
          <w:sz w:val="52"/>
          <w:szCs w:val="52"/>
        </w:rPr>
        <w:t xml:space="preserve">  </w:t>
      </w:r>
      <w:r>
        <w:rPr>
          <w:rFonts w:hint="eastAsia" w:ascii="宋体" w:hAnsi="宋体"/>
          <w:b/>
          <w:color w:val="auto"/>
          <w:sz w:val="52"/>
          <w:szCs w:val="52"/>
        </w:rPr>
        <w:t>录</w:t>
      </w:r>
    </w:p>
    <w:p w14:paraId="7FCB8239">
      <w:pPr>
        <w:pStyle w:val="60"/>
        <w:spacing w:line="1200" w:lineRule="exact"/>
        <w:rPr>
          <w:color w:val="auto"/>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"_Toc77691638" </w:instrText>
      </w:r>
      <w:r>
        <w:rPr>
          <w:color w:val="auto"/>
        </w:rPr>
        <w:fldChar w:fldCharType="separate"/>
      </w:r>
      <w:r>
        <w:rPr>
          <w:rStyle w:val="102"/>
          <w:rFonts w:hint="eastAsia"/>
          <w:color w:val="auto"/>
        </w:rPr>
        <w:t>第一章</w:t>
      </w:r>
      <w:r>
        <w:rPr>
          <w:rStyle w:val="102"/>
          <w:color w:val="auto"/>
        </w:rPr>
        <w:t xml:space="preserve">  </w:t>
      </w:r>
      <w:r>
        <w:rPr>
          <w:rStyle w:val="102"/>
          <w:rFonts w:hint="eastAsia"/>
          <w:color w:val="auto"/>
        </w:rPr>
        <w:t>招标公告</w:t>
      </w:r>
      <w:r>
        <w:rPr>
          <w:color w:val="auto"/>
        </w:rPr>
        <w:tab/>
      </w:r>
      <w:r>
        <w:rPr>
          <w:color w:val="auto"/>
        </w:rPr>
        <w:fldChar w:fldCharType="begin"/>
      </w:r>
      <w:r>
        <w:rPr>
          <w:color w:val="auto"/>
        </w:rPr>
        <w:instrText xml:space="preserve"> PAGEREF _Toc77691638 \h </w:instrText>
      </w:r>
      <w:r>
        <w:rPr>
          <w:color w:val="auto"/>
        </w:rPr>
        <w:fldChar w:fldCharType="separate"/>
      </w:r>
      <w:r>
        <w:rPr>
          <w:color w:val="auto"/>
        </w:rPr>
        <w:t>1</w:t>
      </w:r>
      <w:r>
        <w:rPr>
          <w:color w:val="auto"/>
        </w:rPr>
        <w:fldChar w:fldCharType="end"/>
      </w:r>
      <w:r>
        <w:rPr>
          <w:color w:val="auto"/>
        </w:rPr>
        <w:fldChar w:fldCharType="end"/>
      </w:r>
    </w:p>
    <w:p w14:paraId="6DF5F310">
      <w:pPr>
        <w:pStyle w:val="60"/>
        <w:spacing w:line="1200" w:lineRule="exact"/>
        <w:rPr>
          <w:color w:val="auto"/>
        </w:rPr>
      </w:pPr>
      <w:r>
        <w:rPr>
          <w:color w:val="auto"/>
        </w:rPr>
        <w:fldChar w:fldCharType="begin"/>
      </w:r>
      <w:r>
        <w:rPr>
          <w:color w:val="auto"/>
        </w:rPr>
        <w:instrText xml:space="preserve"> HYPERLINK \l "_Toc77691639" </w:instrText>
      </w:r>
      <w:r>
        <w:rPr>
          <w:color w:val="auto"/>
        </w:rPr>
        <w:fldChar w:fldCharType="separate"/>
      </w:r>
      <w:r>
        <w:rPr>
          <w:rStyle w:val="102"/>
          <w:rFonts w:hint="eastAsia"/>
          <w:color w:val="auto"/>
        </w:rPr>
        <w:t>第二章</w:t>
      </w:r>
      <w:r>
        <w:rPr>
          <w:rStyle w:val="102"/>
          <w:color w:val="auto"/>
        </w:rPr>
        <w:t xml:space="preserve">  </w:t>
      </w:r>
      <w:r>
        <w:rPr>
          <w:rStyle w:val="102"/>
          <w:rFonts w:hint="eastAsia"/>
          <w:color w:val="auto"/>
        </w:rPr>
        <w:t>投标须知</w:t>
      </w:r>
      <w:r>
        <w:rPr>
          <w:color w:val="auto"/>
        </w:rPr>
        <w:tab/>
      </w:r>
      <w:r>
        <w:rPr>
          <w:color w:val="auto"/>
        </w:rPr>
        <w:fldChar w:fldCharType="begin"/>
      </w:r>
      <w:r>
        <w:rPr>
          <w:color w:val="auto"/>
        </w:rPr>
        <w:instrText xml:space="preserve"> PAGEREF _Toc77691639 \h </w:instrText>
      </w:r>
      <w:r>
        <w:rPr>
          <w:color w:val="auto"/>
        </w:rPr>
        <w:fldChar w:fldCharType="separate"/>
      </w:r>
      <w:r>
        <w:rPr>
          <w:color w:val="auto"/>
        </w:rPr>
        <w:t>4</w:t>
      </w:r>
      <w:r>
        <w:rPr>
          <w:color w:val="auto"/>
        </w:rPr>
        <w:fldChar w:fldCharType="end"/>
      </w:r>
      <w:r>
        <w:rPr>
          <w:color w:val="auto"/>
        </w:rPr>
        <w:fldChar w:fldCharType="end"/>
      </w:r>
    </w:p>
    <w:p w14:paraId="12BB72E3">
      <w:pPr>
        <w:pStyle w:val="60"/>
        <w:spacing w:line="1200" w:lineRule="exact"/>
        <w:rPr>
          <w:color w:val="auto"/>
        </w:rPr>
      </w:pPr>
      <w:r>
        <w:rPr>
          <w:color w:val="auto"/>
        </w:rPr>
        <w:fldChar w:fldCharType="begin"/>
      </w:r>
      <w:r>
        <w:rPr>
          <w:color w:val="auto"/>
        </w:rPr>
        <w:instrText xml:space="preserve"> HYPERLINK \l "_Toc77691649" </w:instrText>
      </w:r>
      <w:r>
        <w:rPr>
          <w:color w:val="auto"/>
        </w:rPr>
        <w:fldChar w:fldCharType="separate"/>
      </w:r>
      <w:r>
        <w:rPr>
          <w:rStyle w:val="102"/>
          <w:rFonts w:hint="eastAsia"/>
          <w:color w:val="auto"/>
        </w:rPr>
        <w:t>第三章</w:t>
      </w:r>
      <w:r>
        <w:rPr>
          <w:rStyle w:val="102"/>
          <w:color w:val="auto"/>
        </w:rPr>
        <w:t xml:space="preserve">  </w:t>
      </w:r>
      <w:r>
        <w:rPr>
          <w:rStyle w:val="102"/>
          <w:rFonts w:hint="eastAsia"/>
          <w:color w:val="auto"/>
        </w:rPr>
        <w:t>评标办法及标准</w:t>
      </w:r>
      <w:r>
        <w:rPr>
          <w:color w:val="auto"/>
        </w:rPr>
        <w:tab/>
      </w:r>
      <w:r>
        <w:rPr>
          <w:color w:val="auto"/>
        </w:rPr>
        <w:fldChar w:fldCharType="begin"/>
      </w:r>
      <w:r>
        <w:rPr>
          <w:color w:val="auto"/>
        </w:rPr>
        <w:instrText xml:space="preserve"> PAGEREF _Toc77691649 \h </w:instrText>
      </w:r>
      <w:r>
        <w:rPr>
          <w:color w:val="auto"/>
        </w:rPr>
        <w:fldChar w:fldCharType="separate"/>
      </w:r>
      <w:r>
        <w:rPr>
          <w:color w:val="auto"/>
        </w:rPr>
        <w:t>11</w:t>
      </w:r>
      <w:r>
        <w:rPr>
          <w:color w:val="auto"/>
        </w:rPr>
        <w:fldChar w:fldCharType="end"/>
      </w:r>
      <w:r>
        <w:rPr>
          <w:color w:val="auto"/>
        </w:rPr>
        <w:fldChar w:fldCharType="end"/>
      </w:r>
    </w:p>
    <w:p w14:paraId="61F3D7E3">
      <w:pPr>
        <w:pStyle w:val="60"/>
        <w:spacing w:line="1200" w:lineRule="exact"/>
        <w:rPr>
          <w:color w:val="auto"/>
        </w:rPr>
      </w:pPr>
      <w:r>
        <w:rPr>
          <w:color w:val="auto"/>
        </w:rPr>
        <w:fldChar w:fldCharType="begin"/>
      </w:r>
      <w:r>
        <w:rPr>
          <w:color w:val="auto"/>
        </w:rPr>
        <w:instrText xml:space="preserve"> HYPERLINK \l "_Toc77691650" </w:instrText>
      </w:r>
      <w:r>
        <w:rPr>
          <w:color w:val="auto"/>
        </w:rPr>
        <w:fldChar w:fldCharType="separate"/>
      </w:r>
      <w:r>
        <w:rPr>
          <w:rStyle w:val="102"/>
          <w:rFonts w:hint="eastAsia"/>
          <w:color w:val="auto"/>
        </w:rPr>
        <w:t>第四章</w:t>
      </w:r>
      <w:r>
        <w:rPr>
          <w:rStyle w:val="102"/>
          <w:color w:val="auto"/>
        </w:rPr>
        <w:t xml:space="preserve">  </w:t>
      </w:r>
      <w:r>
        <w:rPr>
          <w:rStyle w:val="102"/>
          <w:rFonts w:hint="eastAsia"/>
          <w:color w:val="auto"/>
        </w:rPr>
        <w:t>合同条款</w:t>
      </w:r>
      <w:r>
        <w:rPr>
          <w:color w:val="auto"/>
        </w:rPr>
        <w:tab/>
      </w:r>
      <w:r>
        <w:rPr>
          <w:color w:val="auto"/>
        </w:rPr>
        <w:fldChar w:fldCharType="begin"/>
      </w:r>
      <w:r>
        <w:rPr>
          <w:color w:val="auto"/>
        </w:rPr>
        <w:instrText xml:space="preserve"> PAGEREF _Toc77691650 \h </w:instrText>
      </w:r>
      <w:r>
        <w:rPr>
          <w:color w:val="auto"/>
        </w:rPr>
        <w:fldChar w:fldCharType="separate"/>
      </w:r>
      <w:r>
        <w:rPr>
          <w:color w:val="auto"/>
        </w:rPr>
        <w:t>20</w:t>
      </w:r>
      <w:r>
        <w:rPr>
          <w:color w:val="auto"/>
        </w:rPr>
        <w:fldChar w:fldCharType="end"/>
      </w:r>
      <w:r>
        <w:rPr>
          <w:color w:val="auto"/>
        </w:rPr>
        <w:fldChar w:fldCharType="end"/>
      </w:r>
    </w:p>
    <w:p w14:paraId="21824D8B">
      <w:pPr>
        <w:pStyle w:val="60"/>
        <w:spacing w:line="1200" w:lineRule="exact"/>
        <w:rPr>
          <w:color w:val="auto"/>
        </w:rPr>
      </w:pPr>
      <w:r>
        <w:rPr>
          <w:color w:val="auto"/>
        </w:rPr>
        <w:fldChar w:fldCharType="begin"/>
      </w:r>
      <w:r>
        <w:rPr>
          <w:color w:val="auto"/>
        </w:rPr>
        <w:instrText xml:space="preserve"> HYPERLINK \l "_Toc77691651" </w:instrText>
      </w:r>
      <w:r>
        <w:rPr>
          <w:color w:val="auto"/>
        </w:rPr>
        <w:fldChar w:fldCharType="separate"/>
      </w:r>
      <w:r>
        <w:rPr>
          <w:rStyle w:val="102"/>
          <w:rFonts w:hint="eastAsia"/>
          <w:color w:val="auto"/>
        </w:rPr>
        <w:t>第五章</w:t>
      </w:r>
      <w:r>
        <w:rPr>
          <w:rStyle w:val="102"/>
          <w:color w:val="auto"/>
        </w:rPr>
        <w:t xml:space="preserve">  </w:t>
      </w:r>
      <w:r>
        <w:rPr>
          <w:rStyle w:val="102"/>
          <w:rFonts w:hint="eastAsia"/>
          <w:color w:val="auto"/>
        </w:rPr>
        <w:t>招标内容与技术需求</w:t>
      </w:r>
      <w:r>
        <w:rPr>
          <w:color w:val="auto"/>
        </w:rPr>
        <w:tab/>
      </w:r>
      <w:r>
        <w:rPr>
          <w:color w:val="auto"/>
        </w:rPr>
        <w:fldChar w:fldCharType="begin"/>
      </w:r>
      <w:r>
        <w:rPr>
          <w:color w:val="auto"/>
        </w:rPr>
        <w:instrText xml:space="preserve"> PAGEREF _Toc77691651 \h </w:instrText>
      </w:r>
      <w:r>
        <w:rPr>
          <w:color w:val="auto"/>
        </w:rPr>
        <w:fldChar w:fldCharType="separate"/>
      </w:r>
      <w:r>
        <w:rPr>
          <w:color w:val="auto"/>
        </w:rPr>
        <w:t>24</w:t>
      </w:r>
      <w:r>
        <w:rPr>
          <w:color w:val="auto"/>
        </w:rPr>
        <w:fldChar w:fldCharType="end"/>
      </w:r>
      <w:r>
        <w:rPr>
          <w:color w:val="auto"/>
        </w:rPr>
        <w:fldChar w:fldCharType="end"/>
      </w:r>
    </w:p>
    <w:p w14:paraId="423081E0">
      <w:pPr>
        <w:pStyle w:val="60"/>
        <w:spacing w:line="1200" w:lineRule="exact"/>
        <w:rPr>
          <w:rFonts w:hint="eastAsia" w:eastAsia="宋体"/>
          <w:color w:val="auto"/>
          <w:lang w:val="en-US" w:eastAsia="zh-CN"/>
        </w:rPr>
      </w:pPr>
      <w:r>
        <w:rPr>
          <w:color w:val="auto"/>
        </w:rPr>
        <w:fldChar w:fldCharType="begin"/>
      </w:r>
      <w:r>
        <w:rPr>
          <w:color w:val="auto"/>
        </w:rPr>
        <w:instrText xml:space="preserve"> HYPERLINK \l "_Toc77694042" </w:instrText>
      </w:r>
      <w:r>
        <w:rPr>
          <w:color w:val="auto"/>
        </w:rPr>
        <w:fldChar w:fldCharType="separate"/>
      </w:r>
      <w:r>
        <w:rPr>
          <w:rStyle w:val="102"/>
          <w:rFonts w:hint="eastAsia"/>
          <w:color w:val="auto"/>
        </w:rPr>
        <w:t>第六章</w:t>
      </w:r>
      <w:r>
        <w:rPr>
          <w:rStyle w:val="102"/>
          <w:color w:val="auto"/>
        </w:rPr>
        <w:t xml:space="preserve">  </w:t>
      </w:r>
      <w:r>
        <w:rPr>
          <w:rStyle w:val="102"/>
          <w:rFonts w:hint="eastAsia"/>
          <w:color w:val="auto"/>
        </w:rPr>
        <w:t>商务条款</w:t>
      </w:r>
      <w:r>
        <w:rPr>
          <w:color w:val="auto"/>
        </w:rPr>
        <w:tab/>
      </w:r>
      <w:r>
        <w:rPr>
          <w:rFonts w:hint="eastAsia"/>
          <w:color w:val="auto"/>
          <w:lang w:val="en-US" w:eastAsia="zh-CN"/>
        </w:rPr>
        <w:t>2</w:t>
      </w:r>
      <w:r>
        <w:rPr>
          <w:color w:val="auto"/>
        </w:rPr>
        <w:fldChar w:fldCharType="end"/>
      </w:r>
      <w:r>
        <w:rPr>
          <w:rFonts w:hint="eastAsia"/>
          <w:color w:val="auto"/>
          <w:lang w:val="en-US" w:eastAsia="zh-CN"/>
        </w:rPr>
        <w:t>6</w:t>
      </w:r>
    </w:p>
    <w:p w14:paraId="7EEC8223">
      <w:pPr>
        <w:pStyle w:val="60"/>
        <w:spacing w:line="1200" w:lineRule="exact"/>
        <w:rPr>
          <w:color w:val="auto"/>
        </w:rPr>
      </w:pPr>
      <w:r>
        <w:rPr>
          <w:color w:val="auto"/>
        </w:rPr>
        <w:fldChar w:fldCharType="begin"/>
      </w:r>
      <w:r>
        <w:rPr>
          <w:color w:val="auto"/>
        </w:rPr>
        <w:instrText xml:space="preserve"> HYPERLINK \l "_Toc77694043" </w:instrText>
      </w:r>
      <w:r>
        <w:rPr>
          <w:color w:val="auto"/>
        </w:rPr>
        <w:fldChar w:fldCharType="separate"/>
      </w:r>
      <w:r>
        <w:rPr>
          <w:rStyle w:val="102"/>
          <w:rFonts w:hint="eastAsia"/>
          <w:color w:val="auto"/>
        </w:rPr>
        <w:t>第七章</w:t>
      </w:r>
      <w:r>
        <w:rPr>
          <w:rStyle w:val="102"/>
          <w:color w:val="auto"/>
        </w:rPr>
        <w:t xml:space="preserve">  </w:t>
      </w:r>
      <w:r>
        <w:rPr>
          <w:rStyle w:val="102"/>
          <w:rFonts w:hint="eastAsia"/>
          <w:color w:val="auto"/>
        </w:rPr>
        <w:t>附件</w:t>
      </w:r>
      <w:r>
        <w:rPr>
          <w:color w:val="auto"/>
        </w:rPr>
        <w:tab/>
      </w:r>
      <w:r>
        <w:rPr>
          <w:color w:val="auto"/>
        </w:rPr>
        <w:fldChar w:fldCharType="begin"/>
      </w:r>
      <w:r>
        <w:rPr>
          <w:color w:val="auto"/>
        </w:rPr>
        <w:instrText xml:space="preserve"> PAGEREF _Toc77694043 \h </w:instrText>
      </w:r>
      <w:r>
        <w:rPr>
          <w:color w:val="auto"/>
        </w:rPr>
        <w:fldChar w:fldCharType="separate"/>
      </w:r>
      <w:r>
        <w:rPr>
          <w:color w:val="auto"/>
        </w:rPr>
        <w:t>44</w:t>
      </w:r>
      <w:r>
        <w:rPr>
          <w:color w:val="auto"/>
        </w:rPr>
        <w:fldChar w:fldCharType="end"/>
      </w:r>
      <w:r>
        <w:rPr>
          <w:color w:val="auto"/>
        </w:rPr>
        <w:fldChar w:fldCharType="end"/>
      </w:r>
    </w:p>
    <w:p w14:paraId="7BCF0B2F">
      <w:pPr>
        <w:spacing w:line="1200" w:lineRule="exact"/>
        <w:rPr>
          <w:rFonts w:ascii="宋体" w:hAnsi="宋体"/>
          <w:color w:val="auto"/>
        </w:rPr>
      </w:pPr>
      <w:r>
        <w:rPr>
          <w:rFonts w:ascii="宋体" w:hAnsi="宋体"/>
          <w:color w:val="auto"/>
          <w:sz w:val="32"/>
          <w:szCs w:val="32"/>
        </w:rPr>
        <w:fldChar w:fldCharType="end"/>
      </w:r>
    </w:p>
    <w:p w14:paraId="05898B6F">
      <w:pPr>
        <w:rPr>
          <w:rFonts w:ascii="宋体" w:hAnsi="宋体"/>
          <w:color w:val="auto"/>
        </w:rPr>
      </w:pPr>
    </w:p>
    <w:p w14:paraId="0A36EA55">
      <w:pPr>
        <w:spacing w:line="1000" w:lineRule="exact"/>
        <w:jc w:val="center"/>
        <w:rPr>
          <w:rFonts w:ascii="宋体" w:hAnsi="宋体"/>
          <w:b/>
          <w:color w:val="auto"/>
          <w:sz w:val="32"/>
        </w:rPr>
      </w:pPr>
    </w:p>
    <w:p w14:paraId="6DA22CE9">
      <w:pPr>
        <w:spacing w:line="400" w:lineRule="exact"/>
        <w:jc w:val="center"/>
        <w:rPr>
          <w:rFonts w:ascii="宋体" w:hAnsi="宋体"/>
          <w:b/>
          <w:color w:val="auto"/>
          <w:sz w:val="32"/>
        </w:rPr>
        <w:sectPr>
          <w:headerReference r:id="rId8" w:type="first"/>
          <w:headerReference r:id="rId6" w:type="default"/>
          <w:headerReference r:id="rId7" w:type="even"/>
          <w:type w:val="nextColumn"/>
          <w:pgSz w:w="11907" w:h="16840"/>
          <w:pgMar w:top="1135" w:right="1588" w:bottom="854" w:left="1588" w:header="569" w:footer="700" w:gutter="0"/>
          <w:cols w:space="720" w:num="1"/>
          <w:docGrid w:linePitch="285" w:charSpace="0"/>
        </w:sectPr>
      </w:pPr>
    </w:p>
    <w:p w14:paraId="2E29C6F4">
      <w:pPr>
        <w:spacing w:line="400" w:lineRule="exact"/>
        <w:jc w:val="center"/>
        <w:outlineLvl w:val="0"/>
        <w:rPr>
          <w:rFonts w:ascii="宋体" w:hAnsi="宋体"/>
          <w:b/>
          <w:color w:val="auto"/>
          <w:sz w:val="32"/>
        </w:rPr>
      </w:pPr>
      <w:bookmarkStart w:id="0" w:name="_Toc77691638"/>
      <w:r>
        <w:rPr>
          <w:rFonts w:hint="eastAsia" w:ascii="宋体" w:hAnsi="宋体"/>
          <w:b/>
          <w:color w:val="auto"/>
          <w:sz w:val="32"/>
        </w:rPr>
        <w:t>第一章</w:t>
      </w:r>
      <w:r>
        <w:rPr>
          <w:rFonts w:ascii="宋体" w:hAnsi="宋体"/>
          <w:b/>
          <w:color w:val="auto"/>
          <w:sz w:val="32"/>
        </w:rPr>
        <w:t xml:space="preserve">  </w:t>
      </w:r>
      <w:r>
        <w:rPr>
          <w:rFonts w:hint="eastAsia" w:ascii="宋体" w:hAnsi="宋体"/>
          <w:b/>
          <w:color w:val="auto"/>
          <w:sz w:val="32"/>
        </w:rPr>
        <w:t>招标公告</w:t>
      </w:r>
      <w:bookmarkEnd w:id="0"/>
    </w:p>
    <w:p w14:paraId="487AA347">
      <w:pPr>
        <w:widowControl/>
        <w:spacing w:line="400" w:lineRule="exact"/>
        <w:jc w:val="left"/>
        <w:rPr>
          <w:rFonts w:ascii="宋体" w:hAnsi="宋体"/>
          <w:color w:val="auto"/>
          <w:szCs w:val="21"/>
        </w:rPr>
      </w:pPr>
      <w:r>
        <w:rPr>
          <w:rFonts w:hint="eastAsia" w:ascii="宋体" w:hAnsi="宋体"/>
          <w:color w:val="auto"/>
          <w:szCs w:val="21"/>
        </w:rPr>
        <w:t>发布日期：</w:t>
      </w:r>
      <w:r>
        <w:rPr>
          <w:rFonts w:ascii="宋体" w:hAnsi="宋体"/>
          <w:color w:val="auto"/>
          <w:szCs w:val="21"/>
        </w:rPr>
        <w:t>202</w:t>
      </w:r>
      <w:r>
        <w:rPr>
          <w:rFonts w:hint="eastAsia" w:ascii="宋体" w:hAnsi="宋体"/>
          <w:color w:val="auto"/>
          <w:szCs w:val="21"/>
          <w:lang w:val="en-US" w:eastAsia="zh-CN"/>
        </w:rPr>
        <w:t>4</w:t>
      </w:r>
      <w:r>
        <w:rPr>
          <w:rFonts w:ascii="宋体" w:hAnsi="宋体"/>
          <w:color w:val="auto"/>
          <w:szCs w:val="21"/>
        </w:rPr>
        <w:t>年</w:t>
      </w:r>
      <w:r>
        <w:rPr>
          <w:rFonts w:hint="eastAsia" w:ascii="宋体" w:hAnsi="宋体"/>
          <w:color w:val="auto"/>
          <w:szCs w:val="21"/>
          <w:lang w:val="en-US" w:eastAsia="zh-CN"/>
        </w:rPr>
        <w:t>12</w:t>
      </w:r>
      <w:r>
        <w:rPr>
          <w:rFonts w:ascii="宋体" w:hAnsi="宋体"/>
          <w:color w:val="auto"/>
          <w:szCs w:val="21"/>
        </w:rPr>
        <w:t>月</w:t>
      </w:r>
      <w:r>
        <w:rPr>
          <w:rFonts w:hint="eastAsia" w:ascii="宋体" w:hAnsi="宋体"/>
          <w:color w:val="auto"/>
          <w:szCs w:val="21"/>
          <w:lang w:val="en-US" w:eastAsia="zh-CN"/>
        </w:rPr>
        <w:t>31</w:t>
      </w:r>
      <w:r>
        <w:rPr>
          <w:rFonts w:ascii="宋体" w:hAnsi="宋体"/>
          <w:color w:val="auto"/>
          <w:szCs w:val="21"/>
        </w:rPr>
        <w:t>日</w:t>
      </w:r>
    </w:p>
    <w:p w14:paraId="53B312EC">
      <w:pPr>
        <w:spacing w:line="400" w:lineRule="exact"/>
        <w:ind w:firstLine="420" w:firstLineChars="200"/>
        <w:rPr>
          <w:rFonts w:ascii="宋体" w:hAnsi="宋体"/>
          <w:color w:val="auto"/>
          <w:szCs w:val="21"/>
        </w:rPr>
      </w:pPr>
      <w:r>
        <w:rPr>
          <w:rFonts w:hint="eastAsia" w:ascii="宋体" w:hAnsi="宋体"/>
          <w:color w:val="auto"/>
          <w:szCs w:val="21"/>
        </w:rPr>
        <w:t>根据《中华人民共和国</w:t>
      </w:r>
      <w:r>
        <w:rPr>
          <w:rFonts w:hint="eastAsia" w:ascii="宋体" w:hAnsi="宋体" w:cs="宋体"/>
          <w:color w:val="auto"/>
          <w:szCs w:val="21"/>
        </w:rPr>
        <w:t>招标投标法</w:t>
      </w:r>
      <w:r>
        <w:rPr>
          <w:rFonts w:hint="eastAsia" w:ascii="宋体" w:hAnsi="宋体"/>
          <w:color w:val="auto"/>
          <w:szCs w:val="21"/>
        </w:rPr>
        <w:t>》、《</w:t>
      </w:r>
      <w:r>
        <w:rPr>
          <w:rFonts w:hint="eastAsia" w:ascii="宋体" w:hAnsi="宋体" w:cs="宋体"/>
          <w:color w:val="auto"/>
          <w:szCs w:val="21"/>
        </w:rPr>
        <w:t>关于规范国有企业货物和服务招标采购的指导意见（试行）</w:t>
      </w:r>
      <w:r>
        <w:rPr>
          <w:rFonts w:hint="eastAsia" w:ascii="宋体" w:hAnsi="宋体"/>
          <w:color w:val="auto"/>
          <w:szCs w:val="21"/>
        </w:rPr>
        <w:t>》</w:t>
      </w:r>
      <w:r>
        <w:rPr>
          <w:rFonts w:hint="eastAsia" w:ascii="宋体" w:hAnsi="宋体" w:cs="宋体"/>
          <w:color w:val="auto"/>
          <w:szCs w:val="21"/>
        </w:rPr>
        <w:t>（慈国资[2014]149号）</w:t>
      </w:r>
      <w:r>
        <w:rPr>
          <w:rFonts w:hint="eastAsia" w:ascii="宋体" w:hAnsi="宋体" w:cs="宋体"/>
          <w:color w:val="auto"/>
          <w:spacing w:val="-2"/>
          <w:kern w:val="10"/>
          <w:szCs w:val="21"/>
        </w:rPr>
        <w:t>及其它有关办法，</w:t>
      </w:r>
      <w:r>
        <w:rPr>
          <w:rFonts w:hint="eastAsia" w:ascii="宋体" w:hAnsi="宋体"/>
          <w:color w:val="auto"/>
          <w:szCs w:val="21"/>
        </w:rPr>
        <w:t>慈溪市基建审计事务所受</w:t>
      </w:r>
      <w:r>
        <w:rPr>
          <w:rFonts w:hint="eastAsia" w:ascii="宋体" w:hAnsi="宋体"/>
          <w:color w:val="auto"/>
          <w:szCs w:val="21"/>
          <w:lang w:eastAsia="zh-CN"/>
        </w:rPr>
        <w:t>慈溪市文化商务区开发有限公司</w:t>
      </w:r>
      <w:r>
        <w:rPr>
          <w:rFonts w:hint="eastAsia" w:ascii="宋体" w:hAnsi="宋体"/>
          <w:color w:val="auto"/>
          <w:szCs w:val="21"/>
        </w:rPr>
        <w:t>的委托，就</w:t>
      </w:r>
      <w:r>
        <w:rPr>
          <w:rFonts w:hint="eastAsia" w:ascii="宋体" w:hAnsi="宋体"/>
          <w:color w:val="auto"/>
          <w:szCs w:val="21"/>
          <w:lang w:eastAsia="zh-CN"/>
        </w:rPr>
        <w:t>2025年度环创中心明月湖喷泉系统年度应急维修项目</w:t>
      </w:r>
      <w:r>
        <w:rPr>
          <w:rFonts w:hint="eastAsia" w:ascii="宋体" w:hAnsi="宋体"/>
          <w:color w:val="auto"/>
          <w:szCs w:val="21"/>
        </w:rPr>
        <w:t>进行公开招标，欢迎符合要求的投标人前来投标。</w:t>
      </w:r>
    </w:p>
    <w:p w14:paraId="528D5D2F">
      <w:pPr>
        <w:spacing w:line="400" w:lineRule="exact"/>
        <w:rPr>
          <w:rFonts w:hint="eastAsia" w:ascii="宋体" w:hAnsi="宋体" w:eastAsia="宋体"/>
          <w:color w:val="auto"/>
          <w:szCs w:val="21"/>
          <w:lang w:eastAsia="zh-CN"/>
        </w:rPr>
      </w:pPr>
      <w:r>
        <w:rPr>
          <w:rFonts w:hint="eastAsia" w:ascii="宋体" w:hAnsi="宋体"/>
          <w:b/>
          <w:color w:val="auto"/>
          <w:szCs w:val="21"/>
        </w:rPr>
        <w:t>一、项目编号：</w:t>
      </w:r>
      <w:r>
        <w:rPr>
          <w:rFonts w:hint="eastAsia" w:ascii="宋体" w:hAnsi="宋体"/>
          <w:color w:val="auto"/>
          <w:szCs w:val="21"/>
          <w:lang w:eastAsia="zh-CN"/>
        </w:rPr>
        <w:t>QTGGZY2024186</w:t>
      </w:r>
    </w:p>
    <w:p w14:paraId="1CD44D22">
      <w:pPr>
        <w:spacing w:line="400" w:lineRule="exact"/>
        <w:rPr>
          <w:rFonts w:hint="eastAsia" w:ascii="宋体" w:hAnsi="宋体"/>
          <w:color w:val="auto"/>
          <w:szCs w:val="21"/>
          <w:lang w:eastAsia="zh-CN"/>
        </w:rPr>
      </w:pPr>
      <w:r>
        <w:rPr>
          <w:rFonts w:hint="eastAsia" w:ascii="宋体" w:hAnsi="宋体"/>
          <w:b/>
          <w:color w:val="auto"/>
          <w:szCs w:val="21"/>
        </w:rPr>
        <w:t>二、项目名称：</w:t>
      </w:r>
      <w:r>
        <w:rPr>
          <w:rFonts w:hint="eastAsia" w:ascii="宋体" w:hAnsi="宋体"/>
          <w:color w:val="auto"/>
          <w:szCs w:val="21"/>
          <w:lang w:eastAsia="zh-CN"/>
        </w:rPr>
        <w:t>2025年度环创中心明月湖喷泉系统年度应急维修项目</w:t>
      </w:r>
    </w:p>
    <w:p w14:paraId="67A82C76">
      <w:pPr>
        <w:spacing w:line="400" w:lineRule="exact"/>
        <w:rPr>
          <w:rFonts w:ascii="宋体" w:hAnsi="宋体"/>
          <w:color w:val="auto"/>
          <w:szCs w:val="21"/>
        </w:rPr>
      </w:pPr>
      <w:r>
        <w:rPr>
          <w:rFonts w:hint="eastAsia" w:ascii="宋体" w:hAnsi="宋体"/>
          <w:b/>
          <w:color w:val="auto"/>
          <w:szCs w:val="21"/>
        </w:rPr>
        <w:t>三、招标方式：</w:t>
      </w:r>
      <w:r>
        <w:rPr>
          <w:rFonts w:hint="eastAsia" w:ascii="宋体" w:hAnsi="宋体"/>
          <w:color w:val="auto"/>
          <w:szCs w:val="21"/>
        </w:rPr>
        <w:t>公开招标</w:t>
      </w:r>
    </w:p>
    <w:p w14:paraId="3712CB26">
      <w:pPr>
        <w:spacing w:line="400" w:lineRule="exact"/>
        <w:rPr>
          <w:rFonts w:ascii="宋体" w:hAnsi="宋体"/>
          <w:b/>
          <w:color w:val="auto"/>
          <w:szCs w:val="21"/>
        </w:rPr>
      </w:pPr>
      <w:r>
        <w:rPr>
          <w:rFonts w:hint="eastAsia" w:ascii="宋体" w:hAnsi="宋体"/>
          <w:b/>
          <w:color w:val="auto"/>
          <w:szCs w:val="21"/>
        </w:rPr>
        <w:t>四、项目概况：</w:t>
      </w:r>
    </w:p>
    <w:p w14:paraId="48E2EE15">
      <w:pPr>
        <w:pStyle w:val="81"/>
        <w:spacing w:before="0" w:beforeAutospacing="0" w:after="0" w:afterAutospacing="0" w:line="400" w:lineRule="exact"/>
        <w:ind w:left="420" w:leftChars="200"/>
        <w:rPr>
          <w:rFonts w:hint="eastAsia" w:eastAsia="宋体"/>
          <w:color w:val="auto"/>
          <w:sz w:val="21"/>
          <w:szCs w:val="21"/>
          <w:lang w:eastAsia="zh-CN"/>
        </w:rPr>
      </w:pPr>
      <w:r>
        <w:rPr>
          <w:rFonts w:hint="eastAsia"/>
          <w:color w:val="auto"/>
          <w:sz w:val="21"/>
          <w:szCs w:val="21"/>
        </w:rPr>
        <w:t>标项名称:</w:t>
      </w:r>
      <w:r>
        <w:rPr>
          <w:rFonts w:hint="eastAsia"/>
          <w:color w:val="auto"/>
          <w:sz w:val="21"/>
          <w:szCs w:val="21"/>
          <w:lang w:eastAsia="zh-CN"/>
        </w:rPr>
        <w:t>2025年度环创中心明月湖喷泉系统年度应急维修</w:t>
      </w:r>
    </w:p>
    <w:p w14:paraId="47932FBA">
      <w:pPr>
        <w:pStyle w:val="81"/>
        <w:spacing w:before="0" w:beforeAutospacing="0" w:after="0" w:afterAutospacing="0" w:line="400" w:lineRule="exact"/>
        <w:ind w:left="420" w:leftChars="200"/>
        <w:rPr>
          <w:color w:val="auto"/>
          <w:sz w:val="21"/>
          <w:szCs w:val="21"/>
        </w:rPr>
      </w:pPr>
      <w:r>
        <w:rPr>
          <w:rFonts w:hint="eastAsia"/>
          <w:color w:val="auto"/>
          <w:sz w:val="21"/>
          <w:szCs w:val="21"/>
        </w:rPr>
        <w:t>数量:1</w:t>
      </w:r>
    </w:p>
    <w:p w14:paraId="7115D74F">
      <w:pPr>
        <w:pStyle w:val="81"/>
        <w:spacing w:before="0" w:beforeAutospacing="0" w:after="0" w:afterAutospacing="0" w:line="400" w:lineRule="exact"/>
        <w:ind w:left="420" w:leftChars="200"/>
        <w:rPr>
          <w:rFonts w:hint="default"/>
          <w:color w:val="C00000"/>
          <w:sz w:val="21"/>
          <w:szCs w:val="21"/>
          <w:lang w:val="en-US"/>
        </w:rPr>
      </w:pPr>
      <w:r>
        <w:rPr>
          <w:rFonts w:hint="eastAsia"/>
          <w:color w:val="auto"/>
          <w:sz w:val="21"/>
          <w:szCs w:val="21"/>
        </w:rPr>
        <w:t>预算金额（元）:</w:t>
      </w:r>
      <w:r>
        <w:rPr>
          <w:rFonts w:hint="eastAsia"/>
          <w:color w:val="auto"/>
          <w:sz w:val="21"/>
          <w:szCs w:val="21"/>
          <w:lang w:val="en-US" w:eastAsia="zh-CN"/>
        </w:rPr>
        <w:t>500000</w:t>
      </w:r>
    </w:p>
    <w:p w14:paraId="5AEAE664">
      <w:pPr>
        <w:pStyle w:val="81"/>
        <w:spacing w:before="0" w:beforeAutospacing="0" w:after="0" w:afterAutospacing="0" w:line="400" w:lineRule="exact"/>
        <w:ind w:left="420" w:leftChars="200"/>
        <w:rPr>
          <w:color w:val="auto"/>
          <w:sz w:val="21"/>
          <w:szCs w:val="21"/>
        </w:rPr>
      </w:pPr>
      <w:r>
        <w:rPr>
          <w:rFonts w:hint="eastAsia"/>
          <w:color w:val="auto"/>
          <w:sz w:val="21"/>
          <w:szCs w:val="21"/>
        </w:rPr>
        <w:t>简要规格描述或项目基本概况介绍、用途：</w:t>
      </w:r>
      <w:r>
        <w:rPr>
          <w:rFonts w:hint="eastAsia"/>
          <w:color w:val="auto"/>
          <w:sz w:val="21"/>
          <w:szCs w:val="21"/>
          <w:lang w:val="en-US" w:eastAsia="zh-CN"/>
        </w:rPr>
        <w:t>喷泉施设备应急维修服务</w:t>
      </w:r>
      <w:r>
        <w:rPr>
          <w:rFonts w:hint="eastAsia"/>
          <w:color w:val="auto"/>
          <w:sz w:val="21"/>
          <w:szCs w:val="21"/>
        </w:rPr>
        <w:t>。</w:t>
      </w:r>
    </w:p>
    <w:p w14:paraId="50A605C8">
      <w:pPr>
        <w:pStyle w:val="81"/>
        <w:spacing w:before="0" w:beforeAutospacing="0" w:after="0" w:afterAutospacing="0" w:line="400" w:lineRule="exact"/>
        <w:ind w:firstLine="420" w:firstLineChars="200"/>
        <w:rPr>
          <w:bCs/>
          <w:color w:val="auto"/>
          <w:sz w:val="21"/>
          <w:szCs w:val="21"/>
        </w:rPr>
      </w:pPr>
      <w:r>
        <w:rPr>
          <w:rFonts w:hint="eastAsia"/>
          <w:color w:val="auto"/>
          <w:sz w:val="21"/>
          <w:szCs w:val="21"/>
        </w:rPr>
        <w:t>备注：</w:t>
      </w:r>
      <w:r>
        <w:rPr>
          <w:rFonts w:hint="eastAsia" w:cs="微软雅黑"/>
          <w:color w:val="auto"/>
          <w:sz w:val="21"/>
          <w:szCs w:val="21"/>
        </w:rPr>
        <w:t>详细采购需求见招标文件第五章</w:t>
      </w:r>
      <w:r>
        <w:rPr>
          <w:rFonts w:hint="eastAsia"/>
          <w:b/>
          <w:bCs/>
          <w:color w:val="auto"/>
          <w:sz w:val="21"/>
          <w:szCs w:val="21"/>
        </w:rPr>
        <w:t>。</w:t>
      </w:r>
    </w:p>
    <w:p w14:paraId="00BD2BEA">
      <w:pPr>
        <w:pStyle w:val="81"/>
        <w:spacing w:before="0" w:beforeAutospacing="0" w:after="0" w:afterAutospacing="0" w:line="400" w:lineRule="exact"/>
        <w:ind w:firstLine="420" w:firstLineChars="200"/>
        <w:rPr>
          <w:color w:val="auto"/>
          <w:sz w:val="21"/>
          <w:szCs w:val="21"/>
        </w:rPr>
      </w:pPr>
      <w:r>
        <w:rPr>
          <w:rFonts w:hint="eastAsia"/>
          <w:color w:val="auto"/>
          <w:sz w:val="21"/>
          <w:szCs w:val="21"/>
        </w:rPr>
        <w:t>合同履约期限</w:t>
      </w:r>
      <w:r>
        <w:rPr>
          <w:rFonts w:hint="eastAsia" w:ascii="宋体" w:hAnsi="宋体" w:eastAsia="宋体" w:cs="微软雅黑"/>
          <w:color w:val="auto"/>
          <w:sz w:val="21"/>
          <w:szCs w:val="21"/>
        </w:rPr>
        <w:t>：一年（一年期满后经</w:t>
      </w:r>
      <w:r>
        <w:rPr>
          <w:rFonts w:hint="eastAsia" w:ascii="宋体" w:hAnsi="宋体" w:eastAsia="宋体" w:cs="微软雅黑"/>
          <w:color w:val="auto"/>
          <w:sz w:val="21"/>
          <w:szCs w:val="21"/>
          <w:lang w:eastAsia="zh-CN"/>
        </w:rPr>
        <w:t>采购</w:t>
      </w:r>
      <w:r>
        <w:rPr>
          <w:rFonts w:hint="eastAsia" w:ascii="宋体" w:hAnsi="宋体" w:eastAsia="宋体" w:cs="微软雅黑"/>
          <w:color w:val="auto"/>
          <w:sz w:val="21"/>
          <w:szCs w:val="21"/>
        </w:rPr>
        <w:t>人年度考核合格，合同可续签，最多可续签二年）。</w:t>
      </w:r>
    </w:p>
    <w:p w14:paraId="49B6E958">
      <w:pPr>
        <w:spacing w:line="400" w:lineRule="exact"/>
        <w:rPr>
          <w:rFonts w:ascii="宋体" w:hAnsi="宋体"/>
          <w:b/>
          <w:color w:val="auto"/>
          <w:szCs w:val="21"/>
        </w:rPr>
      </w:pPr>
      <w:r>
        <w:rPr>
          <w:rFonts w:hint="eastAsia" w:ascii="宋体" w:hAnsi="宋体"/>
          <w:b/>
          <w:color w:val="auto"/>
          <w:szCs w:val="21"/>
        </w:rPr>
        <w:t>五、</w:t>
      </w:r>
      <w:r>
        <w:rPr>
          <w:rFonts w:hint="eastAsia" w:ascii="宋体" w:hAnsi="宋体" w:cs="宋体"/>
          <w:b/>
          <w:color w:val="auto"/>
          <w:szCs w:val="21"/>
        </w:rPr>
        <w:t>投标人</w:t>
      </w:r>
      <w:r>
        <w:rPr>
          <w:rFonts w:hint="eastAsia" w:ascii="宋体" w:hAnsi="宋体"/>
          <w:b/>
          <w:color w:val="auto"/>
          <w:szCs w:val="21"/>
        </w:rPr>
        <w:t>资格要求：</w:t>
      </w:r>
    </w:p>
    <w:p w14:paraId="5FDA77DD">
      <w:pPr>
        <w:pStyle w:val="81"/>
        <w:spacing w:before="0" w:beforeAutospacing="0" w:after="0" w:afterAutospacing="0"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1.投标人须具有合法有效的企业营业执照或事业单位法人证书。</w:t>
      </w:r>
    </w:p>
    <w:p w14:paraId="36AB31C4">
      <w:pPr>
        <w:pStyle w:val="81"/>
        <w:spacing w:before="0" w:beforeAutospacing="0" w:after="0" w:afterAutospacing="0" w:line="400" w:lineRule="exact"/>
        <w:ind w:firstLine="420" w:firstLineChars="200"/>
        <w:rPr>
          <w:rFonts w:hint="default" w:cs="宋体"/>
          <w:color w:val="auto"/>
          <w:sz w:val="21"/>
          <w:szCs w:val="21"/>
          <w:lang w:val="en-US" w:eastAsia="zh-CN"/>
        </w:rPr>
      </w:pPr>
      <w:r>
        <w:rPr>
          <w:rFonts w:hint="eastAsia" w:cs="宋体"/>
          <w:color w:val="auto"/>
          <w:sz w:val="21"/>
          <w:szCs w:val="21"/>
          <w:lang w:val="en-US" w:eastAsia="zh-CN"/>
        </w:rPr>
        <w:t>2.</w:t>
      </w:r>
      <w:r>
        <w:rPr>
          <w:rFonts w:hint="eastAsia"/>
          <w:sz w:val="21"/>
          <w:szCs w:val="21"/>
        </w:rPr>
        <w:t>落实政府采购政策需满足的资格要求：</w:t>
      </w:r>
      <w:r>
        <w:rPr>
          <w:rFonts w:hint="eastAsia" w:ascii="宋体" w:hAnsi="宋体" w:eastAsia="宋体" w:cs="宋体"/>
          <w:color w:val="auto"/>
          <w:sz w:val="21"/>
          <w:szCs w:val="21"/>
        </w:rPr>
        <w:t>本项目为专门面向中小企业采购的项目（监狱企业、残疾人福利性单位视同小型、微型企业）</w:t>
      </w:r>
      <w:r>
        <w:rPr>
          <w:rFonts w:hint="eastAsia"/>
          <w:sz w:val="21"/>
          <w:szCs w:val="21"/>
        </w:rPr>
        <w:t>。</w:t>
      </w:r>
    </w:p>
    <w:p w14:paraId="0F1BE05F">
      <w:pPr>
        <w:pStyle w:val="81"/>
        <w:spacing w:before="0" w:beforeAutospacing="0" w:after="0" w:afterAutospacing="0" w:line="400" w:lineRule="exact"/>
        <w:ind w:firstLine="420" w:firstLineChars="200"/>
        <w:rPr>
          <w:rFonts w:hint="eastAsia" w:ascii="宋体" w:hAnsi="宋体" w:eastAsia="宋体" w:cs="宋体"/>
          <w:color w:val="auto"/>
          <w:sz w:val="21"/>
          <w:szCs w:val="21"/>
          <w:lang w:eastAsia="zh-CN"/>
        </w:rPr>
      </w:pPr>
      <w:r>
        <w:rPr>
          <w:rFonts w:hint="eastAsia" w:cs="宋体"/>
          <w:color w:val="auto"/>
          <w:sz w:val="21"/>
          <w:szCs w:val="21"/>
          <w:lang w:val="en-US" w:eastAsia="zh-CN"/>
        </w:rPr>
        <w:t>3</w:t>
      </w:r>
      <w:r>
        <w:rPr>
          <w:rFonts w:hint="eastAsia" w:ascii="宋体" w:hAnsi="宋体" w:eastAsia="宋体" w:cs="宋体"/>
          <w:color w:val="auto"/>
          <w:sz w:val="21"/>
          <w:szCs w:val="21"/>
        </w:rPr>
        <w:t>.未被信用中国网站（</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"http://www.creditchina.gov.cn"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www.creditchina.gov.cn</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）列入失信被执行人、重大税收违法案件当事人名单，未被中国政府采购网（www.ccgp.gov.cn）列入政府采购严重违法失信行为记录名单</w:t>
      </w:r>
      <w:r>
        <w:rPr>
          <w:rFonts w:hint="eastAsia" w:ascii="宋体" w:hAnsi="宋体" w:eastAsia="宋体" w:cs="宋体"/>
          <w:color w:val="auto"/>
          <w:sz w:val="21"/>
          <w:szCs w:val="21"/>
          <w:lang w:eastAsia="zh-CN"/>
        </w:rPr>
        <w:t>；</w:t>
      </w:r>
    </w:p>
    <w:p w14:paraId="7A2DFE52">
      <w:pPr>
        <w:pStyle w:val="81"/>
        <w:spacing w:before="0" w:beforeAutospacing="0" w:after="0" w:afterAutospacing="0" w:line="400" w:lineRule="exact"/>
        <w:ind w:firstLine="420" w:firstLineChars="200"/>
        <w:rPr>
          <w:rFonts w:hint="eastAsia" w:ascii="宋体" w:hAnsi="宋体" w:eastAsia="宋体" w:cs="宋体"/>
          <w:color w:val="auto"/>
          <w:sz w:val="21"/>
          <w:szCs w:val="21"/>
        </w:rPr>
      </w:pPr>
      <w:r>
        <w:rPr>
          <w:rFonts w:hint="eastAsia"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本项目不允许联合体投标</w:t>
      </w:r>
      <w:r>
        <w:rPr>
          <w:rFonts w:hint="eastAsia" w:ascii="宋体" w:hAnsi="宋体" w:eastAsia="宋体" w:cs="宋体"/>
          <w:color w:val="auto"/>
          <w:sz w:val="21"/>
          <w:szCs w:val="21"/>
        </w:rPr>
        <w:t>。</w:t>
      </w:r>
    </w:p>
    <w:p w14:paraId="2BD24959">
      <w:pPr>
        <w:spacing w:line="400" w:lineRule="exact"/>
        <w:rPr>
          <w:rFonts w:ascii="宋体" w:hAnsi="宋体"/>
          <w:b/>
          <w:color w:val="auto"/>
          <w:szCs w:val="21"/>
        </w:rPr>
      </w:pPr>
      <w:r>
        <w:rPr>
          <w:rFonts w:hint="eastAsia" w:ascii="宋体" w:hAnsi="宋体"/>
          <w:b/>
          <w:color w:val="auto"/>
          <w:szCs w:val="21"/>
        </w:rPr>
        <w:t>六、</w:t>
      </w:r>
      <w:r>
        <w:rPr>
          <w:rFonts w:hint="eastAsia" w:ascii="宋体" w:hAnsi="宋体" w:cs="宋体"/>
          <w:b/>
          <w:bCs/>
          <w:color w:val="auto"/>
          <w:kern w:val="0"/>
          <w:szCs w:val="21"/>
        </w:rPr>
        <w:t>获取招标文件</w:t>
      </w:r>
      <w:r>
        <w:rPr>
          <w:rFonts w:ascii="宋体" w:hAnsi="宋体"/>
          <w:b/>
          <w:color w:val="auto"/>
          <w:szCs w:val="21"/>
        </w:rPr>
        <w:t>：</w:t>
      </w:r>
    </w:p>
    <w:p w14:paraId="5FD44A4F">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1、时间：</w:t>
      </w:r>
      <w:r>
        <w:rPr>
          <w:rFonts w:ascii="宋体" w:hAnsi="宋体"/>
          <w:color w:val="auto"/>
          <w:szCs w:val="21"/>
        </w:rPr>
        <w:t>202</w:t>
      </w:r>
      <w:r>
        <w:rPr>
          <w:rFonts w:hint="eastAsia" w:ascii="宋体" w:hAnsi="宋体"/>
          <w:color w:val="auto"/>
          <w:szCs w:val="21"/>
          <w:lang w:val="en-US" w:eastAsia="zh-CN"/>
        </w:rPr>
        <w:t>4</w:t>
      </w:r>
      <w:r>
        <w:rPr>
          <w:rFonts w:ascii="宋体" w:hAnsi="宋体"/>
          <w:color w:val="auto"/>
          <w:szCs w:val="21"/>
        </w:rPr>
        <w:t>年</w:t>
      </w:r>
      <w:r>
        <w:rPr>
          <w:rFonts w:hint="eastAsia" w:ascii="宋体" w:hAnsi="宋体"/>
          <w:color w:val="auto"/>
          <w:szCs w:val="21"/>
          <w:lang w:val="en-US" w:eastAsia="zh-CN"/>
        </w:rPr>
        <w:t>12</w:t>
      </w:r>
      <w:r>
        <w:rPr>
          <w:rFonts w:ascii="宋体" w:hAnsi="宋体"/>
          <w:color w:val="auto"/>
          <w:szCs w:val="21"/>
        </w:rPr>
        <w:t>月</w:t>
      </w:r>
      <w:r>
        <w:rPr>
          <w:rFonts w:hint="eastAsia" w:ascii="宋体" w:hAnsi="宋体"/>
          <w:color w:val="auto"/>
          <w:szCs w:val="21"/>
          <w:lang w:val="en-US" w:eastAsia="zh-CN"/>
        </w:rPr>
        <w:t>31</w:t>
      </w:r>
      <w:r>
        <w:rPr>
          <w:rFonts w:ascii="宋体" w:hAnsi="宋体"/>
          <w:color w:val="auto"/>
          <w:szCs w:val="21"/>
        </w:rPr>
        <w:t>日</w:t>
      </w:r>
      <w:r>
        <w:rPr>
          <w:rFonts w:hint="eastAsia" w:ascii="宋体" w:hAnsi="宋体" w:cs="宋体"/>
          <w:color w:val="auto"/>
          <w:kern w:val="0"/>
          <w:szCs w:val="21"/>
        </w:rPr>
        <w:t>至</w:t>
      </w:r>
      <w:r>
        <w:rPr>
          <w:rFonts w:ascii="宋体" w:hAnsi="宋体"/>
          <w:color w:val="auto"/>
          <w:szCs w:val="21"/>
        </w:rPr>
        <w:t>202</w:t>
      </w:r>
      <w:r>
        <w:rPr>
          <w:rFonts w:hint="eastAsia" w:ascii="宋体" w:hAnsi="宋体"/>
          <w:color w:val="auto"/>
          <w:szCs w:val="21"/>
          <w:lang w:val="en-US" w:eastAsia="zh-CN"/>
        </w:rPr>
        <w:t>5</w:t>
      </w:r>
      <w:r>
        <w:rPr>
          <w:rFonts w:ascii="宋体" w:hAnsi="宋体"/>
          <w:color w:val="auto"/>
          <w:szCs w:val="21"/>
        </w:rPr>
        <w:t>年</w:t>
      </w:r>
      <w:r>
        <w:rPr>
          <w:rFonts w:hint="eastAsia" w:ascii="宋体" w:hAnsi="宋体"/>
          <w:color w:val="auto"/>
          <w:szCs w:val="21"/>
          <w:lang w:val="en-US" w:eastAsia="zh-CN"/>
        </w:rPr>
        <w:t>1</w:t>
      </w:r>
      <w:r>
        <w:rPr>
          <w:rFonts w:ascii="宋体" w:hAnsi="宋体"/>
          <w:color w:val="auto"/>
          <w:szCs w:val="21"/>
        </w:rPr>
        <w:t>月</w:t>
      </w:r>
      <w:r>
        <w:rPr>
          <w:rFonts w:hint="eastAsia" w:ascii="宋体" w:hAnsi="宋体"/>
          <w:color w:val="auto"/>
          <w:szCs w:val="21"/>
          <w:lang w:val="en-US" w:eastAsia="zh-CN"/>
        </w:rPr>
        <w:t>7</w:t>
      </w:r>
      <w:r>
        <w:rPr>
          <w:rFonts w:ascii="宋体" w:hAnsi="宋体"/>
          <w:color w:val="auto"/>
          <w:szCs w:val="21"/>
        </w:rPr>
        <w:t>日</w:t>
      </w:r>
      <w:r>
        <w:rPr>
          <w:rFonts w:hint="eastAsia" w:ascii="宋体" w:hAnsi="宋体" w:cs="宋体"/>
          <w:color w:val="auto"/>
          <w:kern w:val="0"/>
          <w:szCs w:val="21"/>
        </w:rPr>
        <w:t>，每天上午00：00至12：00，下午12：00至23：59（北京时间，线上获取法定节假日均可，线下获取文件法定节假日除外）。</w:t>
      </w:r>
    </w:p>
    <w:p w14:paraId="75D983A4">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2、地点（网址）：乐采云平台</w:t>
      </w:r>
      <w:r>
        <w:rPr>
          <w:color w:val="auto"/>
        </w:rPr>
        <w:fldChar w:fldCharType="begin"/>
      </w:r>
      <w:r>
        <w:rPr>
          <w:color w:val="auto"/>
        </w:rPr>
        <w:instrText xml:space="preserve"> HYPERLINK "http://www.zcygov.cn" </w:instrText>
      </w:r>
      <w:r>
        <w:rPr>
          <w:color w:val="auto"/>
        </w:rPr>
        <w:fldChar w:fldCharType="separate"/>
      </w:r>
      <w:r>
        <w:rPr>
          <w:rFonts w:hint="eastAsia" w:ascii="宋体" w:hAnsi="宋体"/>
          <w:color w:val="auto"/>
          <w:szCs w:val="21"/>
        </w:rPr>
        <w:t>www.lecaiyun.com</w:t>
      </w:r>
      <w:r>
        <w:rPr>
          <w:rFonts w:hint="eastAsia" w:ascii="宋体" w:hAnsi="宋体"/>
          <w:color w:val="auto"/>
          <w:szCs w:val="21"/>
        </w:rPr>
        <w:fldChar w:fldCharType="end"/>
      </w:r>
      <w:r>
        <w:rPr>
          <w:rFonts w:hint="eastAsia" w:ascii="宋体" w:hAnsi="宋体" w:cs="宋体"/>
          <w:color w:val="auto"/>
          <w:kern w:val="0"/>
          <w:szCs w:val="21"/>
        </w:rPr>
        <w:t>。</w:t>
      </w:r>
    </w:p>
    <w:p w14:paraId="6EDB4418">
      <w:pPr>
        <w:spacing w:line="400" w:lineRule="exact"/>
        <w:ind w:firstLine="420" w:firstLineChars="200"/>
        <w:rPr>
          <w:rFonts w:ascii="宋体" w:hAnsi="宋体"/>
          <w:color w:val="auto"/>
          <w:szCs w:val="21"/>
        </w:rPr>
      </w:pPr>
      <w:r>
        <w:rPr>
          <w:rFonts w:hint="eastAsia" w:ascii="宋体" w:hAnsi="宋体" w:cs="宋体"/>
          <w:color w:val="auto"/>
          <w:kern w:val="0"/>
          <w:szCs w:val="21"/>
        </w:rPr>
        <w:t>3、方式：（1）投标人登录乐采云平台（www.lecaiyun.com）的注册账号后，进入乐采云系统“项目采购”模块“获取采购文件”菜单，进行网上获取招标文件</w:t>
      </w:r>
      <w:r>
        <w:rPr>
          <w:rFonts w:hint="eastAsia" w:ascii="宋体" w:hAnsi="宋体" w:cs="宋体"/>
          <w:color w:val="auto"/>
          <w:szCs w:val="21"/>
        </w:rPr>
        <w:t>；投标人只有在“浙江政府采购网”完成获取采购文件申请并下载了采购文件后才视作依法获取采购文件（法律法规所指的供应商获取采购文件时间以供应商完成获取采购文件申请后下载采购文件的时间为准）；投标人网上报名操作指南详见浙江省政府采购网办事指南。 通过本公告下方“游客，浏览采购文件”下载的采购文件仅供浏览，不视作依法获取招标文件，不得就采购文件提出质疑投诉，未按规定获取招标文件者的投标将被拒绝。</w:t>
      </w:r>
      <w:r>
        <w:rPr>
          <w:rFonts w:hint="eastAsia" w:ascii="宋体" w:hAnsi="宋体" w:cs="宋体"/>
          <w:color w:val="auto"/>
        </w:rPr>
        <w:t>请投标人按上述要求获取采购文件，如未在“乐采云”系统内完成相关流程，引起的投标无效责任自负。</w:t>
      </w:r>
    </w:p>
    <w:p w14:paraId="294F447E">
      <w:pPr>
        <w:spacing w:line="400" w:lineRule="exact"/>
        <w:ind w:firstLine="420" w:firstLineChars="200"/>
        <w:rPr>
          <w:rFonts w:ascii="宋体" w:hAnsi="宋体" w:cs="宋体"/>
          <w:color w:val="auto"/>
          <w:kern w:val="0"/>
          <w:szCs w:val="21"/>
        </w:rPr>
      </w:pPr>
      <w:r>
        <w:rPr>
          <w:rFonts w:hint="eastAsia" w:ascii="宋体" w:hAnsi="宋体"/>
          <w:color w:val="auto"/>
          <w:szCs w:val="21"/>
        </w:rPr>
        <w:t>4、售价：0元。</w:t>
      </w:r>
    </w:p>
    <w:p w14:paraId="3F41605F">
      <w:pPr>
        <w:widowControl/>
        <w:spacing w:line="400" w:lineRule="exact"/>
        <w:rPr>
          <w:rFonts w:ascii="宋体" w:hAnsi="宋体" w:cs="宋体"/>
          <w:color w:val="auto"/>
          <w:kern w:val="0"/>
          <w:szCs w:val="21"/>
        </w:rPr>
      </w:pPr>
      <w:r>
        <w:rPr>
          <w:rFonts w:hint="eastAsia" w:ascii="宋体" w:hAnsi="宋体" w:cs="宋体"/>
          <w:b/>
          <w:bCs/>
          <w:color w:val="auto"/>
          <w:kern w:val="0"/>
          <w:szCs w:val="21"/>
        </w:rPr>
        <w:t>七、提交投标文件截止时间、开标时间和地点</w:t>
      </w:r>
    </w:p>
    <w:p w14:paraId="1832FC45">
      <w:pPr>
        <w:widowControl/>
        <w:spacing w:line="400" w:lineRule="exact"/>
        <w:ind w:firstLine="420" w:firstLineChars="200"/>
        <w:jc w:val="left"/>
        <w:rPr>
          <w:rFonts w:ascii="宋体" w:hAnsi="宋体" w:cs="宋体"/>
          <w:color w:val="C00000"/>
          <w:kern w:val="0"/>
          <w:szCs w:val="21"/>
        </w:rPr>
      </w:pPr>
      <w:r>
        <w:rPr>
          <w:rFonts w:hint="eastAsia" w:ascii="宋体" w:hAnsi="宋体" w:cs="宋体"/>
          <w:color w:val="auto"/>
          <w:kern w:val="0"/>
          <w:szCs w:val="21"/>
        </w:rPr>
        <w:t>1、提交投标文件截止时间：</w:t>
      </w:r>
      <w:r>
        <w:rPr>
          <w:rFonts w:ascii="宋体" w:hAnsi="宋体"/>
          <w:color w:val="auto"/>
          <w:szCs w:val="21"/>
        </w:rPr>
        <w:t>202</w:t>
      </w:r>
      <w:r>
        <w:rPr>
          <w:rFonts w:hint="eastAsia" w:ascii="宋体" w:hAnsi="宋体"/>
          <w:color w:val="auto"/>
          <w:szCs w:val="21"/>
          <w:lang w:val="en-US" w:eastAsia="zh-CN"/>
        </w:rPr>
        <w:t>5</w:t>
      </w:r>
      <w:r>
        <w:rPr>
          <w:rFonts w:ascii="宋体" w:hAnsi="宋体"/>
          <w:color w:val="auto"/>
          <w:szCs w:val="21"/>
        </w:rPr>
        <w:t>年</w:t>
      </w:r>
      <w:r>
        <w:rPr>
          <w:rFonts w:hint="eastAsia" w:ascii="宋体" w:hAnsi="宋体"/>
          <w:color w:val="auto"/>
          <w:szCs w:val="21"/>
          <w:lang w:val="en-US" w:eastAsia="zh-CN"/>
        </w:rPr>
        <w:t>1</w:t>
      </w:r>
      <w:r>
        <w:rPr>
          <w:rFonts w:ascii="宋体" w:hAnsi="宋体"/>
          <w:color w:val="auto"/>
          <w:szCs w:val="21"/>
        </w:rPr>
        <w:t>月</w:t>
      </w:r>
      <w:r>
        <w:rPr>
          <w:rFonts w:hint="eastAsia" w:ascii="宋体" w:hAnsi="宋体"/>
          <w:color w:val="auto"/>
          <w:szCs w:val="21"/>
          <w:lang w:val="en-US" w:eastAsia="zh-CN"/>
        </w:rPr>
        <w:t>21</w:t>
      </w:r>
      <w:r>
        <w:rPr>
          <w:rFonts w:ascii="宋体" w:hAnsi="宋体"/>
          <w:color w:val="auto"/>
          <w:szCs w:val="21"/>
        </w:rPr>
        <w:t>日</w:t>
      </w:r>
      <w:r>
        <w:rPr>
          <w:rFonts w:hint="eastAsia" w:ascii="宋体" w:hAnsi="宋体" w:cs="宋体"/>
          <w:color w:val="auto"/>
          <w:kern w:val="0"/>
          <w:szCs w:val="21"/>
          <w:lang w:val="en-US" w:eastAsia="zh-CN"/>
        </w:rPr>
        <w:t>14</w:t>
      </w:r>
      <w:r>
        <w:rPr>
          <w:rFonts w:hint="eastAsia" w:ascii="宋体" w:hAnsi="宋体" w:cs="宋体"/>
          <w:color w:val="auto"/>
          <w:kern w:val="0"/>
          <w:szCs w:val="21"/>
        </w:rPr>
        <w:t>：30（北京时间）</w:t>
      </w:r>
    </w:p>
    <w:p w14:paraId="32E2A288">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2、投标地点（网址）：乐采云平台。</w:t>
      </w:r>
    </w:p>
    <w:p w14:paraId="169C046C">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3、开标时间：</w:t>
      </w:r>
      <w:r>
        <w:rPr>
          <w:rFonts w:ascii="宋体" w:hAnsi="宋体"/>
          <w:color w:val="auto"/>
          <w:szCs w:val="21"/>
        </w:rPr>
        <w:t>202</w:t>
      </w:r>
      <w:r>
        <w:rPr>
          <w:rFonts w:hint="eastAsia" w:ascii="宋体" w:hAnsi="宋体"/>
          <w:color w:val="auto"/>
          <w:szCs w:val="21"/>
          <w:lang w:val="en-US" w:eastAsia="zh-CN"/>
        </w:rPr>
        <w:t>5</w:t>
      </w:r>
      <w:r>
        <w:rPr>
          <w:rFonts w:ascii="宋体" w:hAnsi="宋体"/>
          <w:color w:val="auto"/>
          <w:szCs w:val="21"/>
        </w:rPr>
        <w:t>年</w:t>
      </w:r>
      <w:r>
        <w:rPr>
          <w:rFonts w:hint="eastAsia" w:ascii="宋体" w:hAnsi="宋体"/>
          <w:color w:val="auto"/>
          <w:szCs w:val="21"/>
          <w:lang w:val="en-US" w:eastAsia="zh-CN"/>
        </w:rPr>
        <w:t>1</w:t>
      </w:r>
      <w:r>
        <w:rPr>
          <w:rFonts w:ascii="宋体" w:hAnsi="宋体"/>
          <w:color w:val="auto"/>
          <w:szCs w:val="21"/>
        </w:rPr>
        <w:t>月</w:t>
      </w:r>
      <w:r>
        <w:rPr>
          <w:rFonts w:hint="eastAsia" w:ascii="宋体" w:hAnsi="宋体"/>
          <w:color w:val="auto"/>
          <w:szCs w:val="21"/>
          <w:lang w:val="en-US" w:eastAsia="zh-CN"/>
        </w:rPr>
        <w:t>21</w:t>
      </w:r>
      <w:r>
        <w:rPr>
          <w:rFonts w:ascii="宋体" w:hAnsi="宋体"/>
          <w:color w:val="auto"/>
          <w:szCs w:val="21"/>
        </w:rPr>
        <w:t>日</w:t>
      </w:r>
      <w:r>
        <w:rPr>
          <w:rFonts w:hint="eastAsia" w:ascii="宋体" w:hAnsi="宋体" w:cs="宋体"/>
          <w:color w:val="auto"/>
          <w:kern w:val="0"/>
          <w:szCs w:val="21"/>
          <w:lang w:val="en-US" w:eastAsia="zh-CN"/>
        </w:rPr>
        <w:t>14</w:t>
      </w:r>
      <w:r>
        <w:rPr>
          <w:rFonts w:hint="eastAsia" w:ascii="宋体" w:hAnsi="宋体" w:cs="宋体"/>
          <w:color w:val="auto"/>
          <w:kern w:val="0"/>
          <w:szCs w:val="21"/>
        </w:rPr>
        <w:t>：30</w:t>
      </w:r>
    </w:p>
    <w:p w14:paraId="54E7F440">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4、开标地点（网址）：</w:t>
      </w:r>
      <w:r>
        <w:rPr>
          <w:rFonts w:hint="eastAsia"/>
          <w:color w:val="auto"/>
          <w:szCs w:val="21"/>
        </w:rPr>
        <w:t>慈溪市公共资源交易中心第</w:t>
      </w:r>
      <w:r>
        <w:rPr>
          <w:rFonts w:hint="eastAsia"/>
          <w:color w:val="auto"/>
          <w:szCs w:val="21"/>
          <w:lang w:val="en-US" w:eastAsia="zh-CN"/>
        </w:rPr>
        <w:t>四</w:t>
      </w:r>
      <w:r>
        <w:rPr>
          <w:rFonts w:hint="eastAsia"/>
          <w:color w:val="auto"/>
          <w:szCs w:val="21"/>
        </w:rPr>
        <w:t>开标室</w:t>
      </w:r>
      <w:r>
        <w:rPr>
          <w:rFonts w:hint="eastAsia" w:ascii="宋体" w:hAnsi="宋体" w:cs="宋体"/>
          <w:color w:val="auto"/>
          <w:kern w:val="0"/>
          <w:szCs w:val="21"/>
        </w:rPr>
        <w:t>。</w:t>
      </w:r>
    </w:p>
    <w:p w14:paraId="321EE8C1">
      <w:pPr>
        <w:widowControl/>
        <w:spacing w:line="400" w:lineRule="exact"/>
        <w:rPr>
          <w:rFonts w:ascii="宋体" w:hAnsi="宋体" w:cs="宋体"/>
          <w:color w:val="auto"/>
          <w:kern w:val="0"/>
          <w:szCs w:val="21"/>
        </w:rPr>
      </w:pPr>
      <w:r>
        <w:rPr>
          <w:rFonts w:hint="eastAsia" w:ascii="宋体" w:hAnsi="宋体" w:cs="宋体"/>
          <w:b/>
          <w:bCs/>
          <w:color w:val="auto"/>
          <w:kern w:val="0"/>
          <w:szCs w:val="21"/>
        </w:rPr>
        <w:t>八、公告期限</w:t>
      </w:r>
    </w:p>
    <w:p w14:paraId="06645295">
      <w:pPr>
        <w:snapToGrid w:val="0"/>
        <w:spacing w:line="400" w:lineRule="exact"/>
        <w:ind w:firstLine="420" w:firstLineChars="200"/>
        <w:jc w:val="left"/>
        <w:rPr>
          <w:rFonts w:ascii="宋体" w:hAnsi="宋体" w:cs="宋体"/>
          <w:color w:val="auto"/>
          <w:szCs w:val="21"/>
        </w:rPr>
      </w:pPr>
      <w:r>
        <w:rPr>
          <w:rFonts w:hint="eastAsia" w:ascii="宋体" w:hAnsi="宋体" w:cs="宋体"/>
          <w:color w:val="auto"/>
          <w:kern w:val="0"/>
          <w:szCs w:val="21"/>
        </w:rPr>
        <w:t>自本公告发布之日起5个工作日。</w:t>
      </w:r>
    </w:p>
    <w:p w14:paraId="75050098">
      <w:pPr>
        <w:spacing w:line="400" w:lineRule="exact"/>
        <w:jc w:val="left"/>
        <w:rPr>
          <w:rFonts w:ascii="宋体" w:hAnsi="宋体"/>
          <w:b/>
          <w:color w:val="auto"/>
          <w:szCs w:val="21"/>
        </w:rPr>
      </w:pPr>
      <w:r>
        <w:rPr>
          <w:rFonts w:hint="eastAsia" w:ascii="宋体" w:hAnsi="宋体" w:cs="宋体"/>
          <w:b/>
          <w:bCs/>
          <w:color w:val="auto"/>
          <w:kern w:val="0"/>
          <w:szCs w:val="21"/>
        </w:rPr>
        <w:t>九、</w:t>
      </w:r>
      <w:r>
        <w:rPr>
          <w:rFonts w:hint="eastAsia" w:ascii="宋体" w:hAnsi="宋体"/>
          <w:b/>
          <w:color w:val="auto"/>
          <w:szCs w:val="21"/>
        </w:rPr>
        <w:t>投标保证金截止时间：</w:t>
      </w:r>
    </w:p>
    <w:p w14:paraId="53AC3B66">
      <w:pPr>
        <w:spacing w:line="400" w:lineRule="exact"/>
        <w:ind w:firstLine="420" w:firstLineChars="200"/>
        <w:rPr>
          <w:rFonts w:ascii="宋体" w:hAnsi="宋体"/>
          <w:color w:val="auto"/>
          <w:szCs w:val="21"/>
        </w:rPr>
      </w:pPr>
      <w:r>
        <w:rPr>
          <w:rFonts w:hint="eastAsia" w:ascii="宋体" w:hAnsi="宋体"/>
          <w:color w:val="auto"/>
          <w:szCs w:val="21"/>
        </w:rPr>
        <w:t>1、投标保证金金额（人民币）：</w:t>
      </w:r>
      <w:r>
        <w:rPr>
          <w:rFonts w:hint="eastAsia" w:ascii="宋体" w:hAnsi="宋体"/>
          <w:color w:val="auto"/>
          <w:szCs w:val="21"/>
          <w:lang w:val="en-US" w:eastAsia="zh-CN"/>
        </w:rPr>
        <w:t>1</w:t>
      </w:r>
      <w:r>
        <w:rPr>
          <w:rFonts w:hint="eastAsia" w:ascii="宋体" w:hAnsi="宋体"/>
          <w:color w:val="auto"/>
          <w:szCs w:val="21"/>
        </w:rPr>
        <w:t>万元。</w:t>
      </w:r>
    </w:p>
    <w:p w14:paraId="1FAED462">
      <w:pPr>
        <w:spacing w:line="400" w:lineRule="exact"/>
        <w:ind w:firstLine="420" w:firstLineChars="200"/>
        <w:rPr>
          <w:rFonts w:ascii="宋体" w:hAnsi="宋体"/>
          <w:color w:val="auto"/>
          <w:szCs w:val="21"/>
        </w:rPr>
      </w:pPr>
      <w:r>
        <w:rPr>
          <w:rFonts w:hint="eastAsia" w:ascii="宋体" w:hAnsi="宋体"/>
          <w:color w:val="auto"/>
          <w:szCs w:val="21"/>
        </w:rPr>
        <w:t>2、投标保证金形式可选择：银行转账、电汇形式缴纳，不接受现金交纳形式。</w:t>
      </w:r>
      <w:r>
        <w:rPr>
          <w:rFonts w:hint="eastAsia" w:ascii="宋体" w:hAnsi="宋体"/>
          <w:color w:val="auto"/>
        </w:rPr>
        <w:t>投标人名称应与递交保证金账户名称一致，否则不予认可。</w:t>
      </w:r>
    </w:p>
    <w:p w14:paraId="16106AE2">
      <w:pPr>
        <w:spacing w:line="400" w:lineRule="exact"/>
        <w:ind w:firstLine="420" w:firstLineChars="200"/>
        <w:rPr>
          <w:rFonts w:ascii="宋体" w:hAnsi="宋体"/>
          <w:color w:val="auto"/>
          <w:szCs w:val="21"/>
        </w:rPr>
      </w:pPr>
      <w:r>
        <w:rPr>
          <w:rFonts w:hint="eastAsia" w:ascii="宋体" w:hAnsi="宋体"/>
          <w:color w:val="auto"/>
          <w:szCs w:val="21"/>
        </w:rPr>
        <w:t>3、投标保证金应于202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color w:val="auto"/>
          <w:szCs w:val="21"/>
        </w:rPr>
        <w:t>月</w:t>
      </w:r>
      <w:r>
        <w:rPr>
          <w:rFonts w:hint="eastAsia" w:ascii="宋体" w:hAnsi="宋体"/>
          <w:color w:val="auto"/>
          <w:szCs w:val="21"/>
          <w:lang w:val="en-US" w:eastAsia="zh-CN"/>
        </w:rPr>
        <w:t>20</w:t>
      </w:r>
      <w:r>
        <w:rPr>
          <w:rFonts w:hint="eastAsia" w:ascii="宋体" w:hAnsi="宋体"/>
          <w:color w:val="auto"/>
          <w:szCs w:val="21"/>
        </w:rPr>
        <w:t>日17：00之前交纳到以下账号并到账。</w:t>
      </w:r>
    </w:p>
    <w:p w14:paraId="48CAD1EA">
      <w:pPr>
        <w:spacing w:line="400" w:lineRule="exact"/>
        <w:ind w:firstLine="420" w:firstLineChars="200"/>
        <w:rPr>
          <w:rFonts w:ascii="宋体" w:hAnsi="宋体"/>
          <w:color w:val="auto"/>
          <w:szCs w:val="21"/>
        </w:rPr>
      </w:pPr>
      <w:r>
        <w:rPr>
          <w:rFonts w:hint="eastAsia" w:ascii="宋体" w:hAnsi="宋体"/>
          <w:color w:val="auto"/>
          <w:szCs w:val="21"/>
        </w:rPr>
        <w:t>收款单位：慈溪市基建审计事务所</w:t>
      </w:r>
    </w:p>
    <w:p w14:paraId="0583A34F">
      <w:pPr>
        <w:spacing w:line="400" w:lineRule="exact"/>
        <w:ind w:firstLine="420" w:firstLineChars="200"/>
        <w:rPr>
          <w:rFonts w:ascii="宋体" w:hAnsi="宋体"/>
          <w:color w:val="auto"/>
          <w:szCs w:val="21"/>
        </w:rPr>
      </w:pPr>
      <w:r>
        <w:rPr>
          <w:rFonts w:hint="eastAsia" w:ascii="宋体" w:hAnsi="宋体"/>
          <w:color w:val="auto"/>
          <w:szCs w:val="21"/>
        </w:rPr>
        <w:t>开户银行：宁波慈溪农村商业银行</w:t>
      </w:r>
      <w:r>
        <w:rPr>
          <w:rFonts w:hint="eastAsia" w:ascii="宋体" w:hAnsi="宋体"/>
          <w:color w:val="auto"/>
          <w:szCs w:val="21"/>
          <w:lang w:val="en-US" w:eastAsia="zh-CN"/>
        </w:rPr>
        <w:t>白沙</w:t>
      </w:r>
      <w:r>
        <w:rPr>
          <w:rFonts w:hint="eastAsia" w:ascii="宋体" w:hAnsi="宋体"/>
          <w:color w:val="auto"/>
          <w:szCs w:val="21"/>
        </w:rPr>
        <w:t>支行</w:t>
      </w:r>
    </w:p>
    <w:p w14:paraId="0A9EFADD">
      <w:pPr>
        <w:spacing w:line="400" w:lineRule="exact"/>
        <w:ind w:firstLine="420" w:firstLineChars="200"/>
        <w:rPr>
          <w:rFonts w:ascii="宋体" w:hAnsi="宋体"/>
          <w:b/>
          <w:color w:val="auto"/>
          <w:szCs w:val="21"/>
        </w:rPr>
      </w:pPr>
      <w:r>
        <w:rPr>
          <w:rFonts w:hint="eastAsia" w:ascii="宋体" w:hAnsi="宋体"/>
          <w:color w:val="auto"/>
          <w:szCs w:val="21"/>
        </w:rPr>
        <w:t>帐    号：201000151846700</w:t>
      </w:r>
    </w:p>
    <w:p w14:paraId="5C2BAC76">
      <w:pPr>
        <w:spacing w:line="400" w:lineRule="exact"/>
        <w:rPr>
          <w:rFonts w:ascii="宋体" w:hAnsi="宋体"/>
          <w:b/>
          <w:color w:val="auto"/>
          <w:szCs w:val="21"/>
        </w:rPr>
      </w:pPr>
      <w:r>
        <w:rPr>
          <w:rFonts w:hint="eastAsia" w:ascii="宋体" w:hAnsi="宋体"/>
          <w:b/>
          <w:color w:val="auto"/>
          <w:szCs w:val="21"/>
        </w:rPr>
        <w:t>十、联系方式：</w:t>
      </w:r>
    </w:p>
    <w:p w14:paraId="5B7B4C37">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1、招标人名称：</w:t>
      </w:r>
      <w:r>
        <w:rPr>
          <w:rFonts w:hint="eastAsia" w:ascii="宋体" w:hAnsi="宋体" w:cs="宋体"/>
          <w:color w:val="auto"/>
          <w:kern w:val="0"/>
          <w:szCs w:val="21"/>
          <w:lang w:eastAsia="zh-CN"/>
        </w:rPr>
        <w:t>慈溪市文化商务区开发有限公司</w:t>
      </w:r>
      <w:r>
        <w:rPr>
          <w:rFonts w:hint="eastAsia" w:ascii="宋体" w:hAnsi="宋体" w:eastAsia="宋体" w:cs="宋体"/>
          <w:color w:val="auto"/>
          <w:kern w:val="0"/>
          <w:szCs w:val="21"/>
        </w:rPr>
        <w:t xml:space="preserve"> </w:t>
      </w:r>
    </w:p>
    <w:p w14:paraId="49CEEA1C">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地  址：慈溪市上林英才大厦辅楼4楼 </w:t>
      </w:r>
    </w:p>
    <w:p w14:paraId="11BB10D6">
      <w:pPr>
        <w:widowControl/>
        <w:spacing w:line="400" w:lineRule="exact"/>
        <w:ind w:firstLine="420" w:firstLineChars="200"/>
        <w:rPr>
          <w:rFonts w:hint="eastAsia" w:ascii="宋体" w:hAnsi="宋体" w:cs="宋体"/>
          <w:color w:val="auto"/>
          <w:kern w:val="0"/>
          <w:szCs w:val="21"/>
        </w:rPr>
      </w:pPr>
      <w:r>
        <w:rPr>
          <w:rFonts w:hint="eastAsia" w:ascii="宋体" w:hAnsi="宋体" w:eastAsia="宋体" w:cs="宋体"/>
          <w:color w:val="auto"/>
          <w:kern w:val="0"/>
          <w:szCs w:val="21"/>
        </w:rPr>
        <w:t>联系人：</w:t>
      </w:r>
      <w:r>
        <w:rPr>
          <w:rFonts w:hint="eastAsia" w:ascii="宋体" w:hAnsi="宋体" w:cs="宋体"/>
          <w:color w:val="auto"/>
          <w:kern w:val="0"/>
          <w:szCs w:val="21"/>
          <w:lang w:val="en-US" w:eastAsia="zh-CN"/>
        </w:rPr>
        <w:t>唐先生</w:t>
      </w:r>
      <w:r>
        <w:rPr>
          <w:rFonts w:hint="eastAsia" w:ascii="宋体" w:hAnsi="宋体" w:cs="宋体"/>
          <w:color w:val="auto"/>
          <w:kern w:val="0"/>
          <w:szCs w:val="21"/>
        </w:rPr>
        <w:t xml:space="preserve">  </w:t>
      </w:r>
    </w:p>
    <w:p w14:paraId="03642022">
      <w:pPr>
        <w:spacing w:line="400" w:lineRule="exact"/>
        <w:ind w:firstLine="420" w:firstLineChars="200"/>
        <w:jc w:val="left"/>
        <w:rPr>
          <w:rFonts w:hint="eastAsia" w:ascii="宋体" w:hAnsi="宋体" w:cs="仿宋_GB2312"/>
          <w:bCs/>
          <w:color w:val="auto"/>
          <w:szCs w:val="21"/>
        </w:rPr>
      </w:pPr>
      <w:r>
        <w:rPr>
          <w:rFonts w:hint="eastAsia" w:ascii="宋体" w:hAnsi="宋体" w:cs="仿宋_GB2312"/>
          <w:bCs/>
          <w:color w:val="auto"/>
          <w:szCs w:val="21"/>
        </w:rPr>
        <w:t>电  话：</w:t>
      </w:r>
      <w:r>
        <w:rPr>
          <w:rFonts w:hint="eastAsia" w:ascii="宋体" w:hAnsi="宋体" w:eastAsia="宋体" w:cs="仿宋_GB2312"/>
          <w:bCs/>
          <w:color w:val="auto"/>
          <w:kern w:val="2"/>
          <w:sz w:val="21"/>
          <w:szCs w:val="21"/>
          <w:lang w:val="en-US" w:eastAsia="zh-CN" w:bidi="ar-SA"/>
        </w:rPr>
        <w:t>0574-6398</w:t>
      </w:r>
      <w:r>
        <w:rPr>
          <w:rFonts w:hint="eastAsia" w:ascii="宋体" w:hAnsi="宋体" w:eastAsia="宋体" w:cs="仿宋_GB2312"/>
          <w:bCs/>
          <w:color w:val="auto"/>
          <w:szCs w:val="21"/>
          <w:lang w:val="en-US" w:eastAsia="zh-CN"/>
        </w:rPr>
        <w:t>9024</w:t>
      </w:r>
      <w:r>
        <w:rPr>
          <w:rFonts w:hint="eastAsia" w:ascii="宋体" w:hAnsi="宋体" w:eastAsia="宋体" w:cs="仿宋_GB2312"/>
          <w:bCs/>
          <w:color w:val="auto"/>
          <w:szCs w:val="21"/>
        </w:rPr>
        <w:t xml:space="preserve"> </w:t>
      </w:r>
    </w:p>
    <w:p w14:paraId="12EF34BD">
      <w:pPr>
        <w:spacing w:line="400" w:lineRule="exact"/>
        <w:ind w:firstLine="420" w:firstLineChars="200"/>
        <w:jc w:val="left"/>
        <w:rPr>
          <w:rFonts w:hint="eastAsia" w:ascii="宋体" w:hAnsi="宋体" w:cs="仿宋_GB2312"/>
          <w:bCs/>
          <w:color w:val="auto"/>
          <w:szCs w:val="21"/>
        </w:rPr>
      </w:pPr>
      <w:r>
        <w:rPr>
          <w:rFonts w:hint="eastAsia" w:ascii="宋体" w:hAnsi="宋体" w:cs="仿宋_GB2312"/>
          <w:bCs/>
          <w:color w:val="auto"/>
          <w:szCs w:val="21"/>
        </w:rPr>
        <w:t>2、代理机构名称：慈溪市基建审计事务所</w:t>
      </w:r>
    </w:p>
    <w:p w14:paraId="7B1ECFE5">
      <w:pPr>
        <w:spacing w:line="400" w:lineRule="exact"/>
        <w:ind w:firstLine="420" w:firstLineChars="200"/>
        <w:jc w:val="left"/>
        <w:rPr>
          <w:rFonts w:hint="eastAsia" w:ascii="宋体" w:hAnsi="宋体" w:cs="仿宋_GB2312"/>
          <w:bCs/>
          <w:color w:val="auto"/>
          <w:szCs w:val="21"/>
        </w:rPr>
      </w:pPr>
      <w:r>
        <w:rPr>
          <w:rFonts w:hint="eastAsia" w:ascii="宋体" w:hAnsi="宋体" w:cs="仿宋_GB2312"/>
          <w:bCs/>
          <w:color w:val="auto"/>
          <w:szCs w:val="21"/>
        </w:rPr>
        <w:t>联系地址：慈溪市三北大街732号4楼</w:t>
      </w:r>
    </w:p>
    <w:p w14:paraId="60A57F19">
      <w:pPr>
        <w:spacing w:line="400" w:lineRule="exact"/>
        <w:ind w:firstLine="420" w:firstLineChars="200"/>
        <w:jc w:val="left"/>
        <w:rPr>
          <w:rFonts w:hint="default" w:ascii="宋体" w:hAnsi="宋体" w:eastAsia="宋体" w:cs="仿宋_GB2312"/>
          <w:bCs/>
          <w:color w:val="auto"/>
          <w:szCs w:val="21"/>
          <w:lang w:val="en-US" w:eastAsia="zh-CN"/>
        </w:rPr>
      </w:pPr>
      <w:r>
        <w:rPr>
          <w:rFonts w:hint="eastAsia" w:ascii="宋体" w:hAnsi="宋体" w:eastAsia="宋体" w:cs="仿宋_GB2312"/>
          <w:bCs/>
          <w:color w:val="auto"/>
          <w:szCs w:val="21"/>
        </w:rPr>
        <w:t>联 系 人：胡冲辉</w:t>
      </w:r>
      <w:r>
        <w:rPr>
          <w:rFonts w:hint="eastAsia" w:ascii="宋体" w:hAnsi="宋体" w:eastAsia="宋体" w:cs="仿宋_GB2312"/>
          <w:bCs/>
          <w:color w:val="auto"/>
          <w:szCs w:val="21"/>
          <w:lang w:eastAsia="zh-CN"/>
        </w:rPr>
        <w:t>、</w:t>
      </w:r>
      <w:r>
        <w:rPr>
          <w:rFonts w:hint="eastAsia" w:ascii="宋体" w:hAnsi="宋体" w:eastAsia="宋体" w:cs="仿宋_GB2312"/>
          <w:bCs/>
          <w:color w:val="auto"/>
          <w:szCs w:val="21"/>
          <w:lang w:val="en-US" w:eastAsia="zh-CN"/>
        </w:rPr>
        <w:t>陈超棋</w:t>
      </w:r>
    </w:p>
    <w:p w14:paraId="6BF5AC64">
      <w:pPr>
        <w:spacing w:line="400" w:lineRule="exact"/>
        <w:ind w:firstLine="420" w:firstLineChars="200"/>
        <w:jc w:val="left"/>
        <w:rPr>
          <w:rFonts w:hint="eastAsia" w:ascii="宋体" w:hAnsi="宋体" w:eastAsia="宋体" w:cs="仿宋_GB2312"/>
          <w:bCs/>
          <w:color w:val="auto"/>
          <w:szCs w:val="21"/>
        </w:rPr>
      </w:pPr>
      <w:r>
        <w:rPr>
          <w:rFonts w:hint="eastAsia" w:ascii="宋体" w:hAnsi="宋体" w:eastAsia="宋体" w:cs="仿宋_GB2312"/>
          <w:bCs/>
          <w:color w:val="auto"/>
          <w:szCs w:val="21"/>
        </w:rPr>
        <w:t>联系电话：0574-63989820</w:t>
      </w:r>
    </w:p>
    <w:p w14:paraId="478EE1E7">
      <w:pPr>
        <w:spacing w:line="400" w:lineRule="exact"/>
        <w:ind w:firstLine="420" w:firstLineChars="200"/>
        <w:jc w:val="left"/>
        <w:rPr>
          <w:rFonts w:hint="eastAsia" w:ascii="宋体" w:hAnsi="宋体" w:eastAsia="宋体" w:cs="仿宋_GB2312"/>
          <w:bCs/>
          <w:color w:val="auto"/>
          <w:szCs w:val="21"/>
        </w:rPr>
      </w:pPr>
      <w:r>
        <w:rPr>
          <w:rFonts w:hint="eastAsia" w:ascii="宋体" w:hAnsi="宋体" w:eastAsia="宋体" w:cs="仿宋_GB2312"/>
          <w:bCs/>
          <w:color w:val="auto"/>
          <w:szCs w:val="21"/>
        </w:rPr>
        <w:t>传    真：0574-63010961</w:t>
      </w:r>
    </w:p>
    <w:p w14:paraId="10CAA4C8">
      <w:pPr>
        <w:spacing w:line="400" w:lineRule="exact"/>
        <w:ind w:firstLine="420" w:firstLineChars="200"/>
        <w:jc w:val="left"/>
        <w:rPr>
          <w:rFonts w:hint="eastAsia" w:ascii="宋体" w:hAnsi="宋体" w:eastAsia="宋体" w:cs="仿宋_GB2312"/>
          <w:bCs/>
          <w:color w:val="auto"/>
          <w:szCs w:val="21"/>
          <w:lang w:eastAsia="zh-CN"/>
        </w:rPr>
      </w:pPr>
      <w:r>
        <w:rPr>
          <w:rFonts w:hint="eastAsia" w:ascii="宋体" w:hAnsi="宋体" w:eastAsia="宋体" w:cs="仿宋_GB2312"/>
          <w:bCs/>
          <w:color w:val="auto"/>
          <w:szCs w:val="21"/>
        </w:rPr>
        <w:t>3、投诉处理单位：慈溪市环杭州湾创新中心</w:t>
      </w:r>
      <w:r>
        <w:rPr>
          <w:rFonts w:hint="eastAsia" w:ascii="宋体" w:hAnsi="宋体" w:eastAsia="宋体" w:cs="仿宋_GB2312"/>
          <w:bCs/>
          <w:color w:val="auto"/>
          <w:szCs w:val="21"/>
          <w:lang w:eastAsia="zh-CN"/>
        </w:rPr>
        <w:t>建设办公室</w:t>
      </w:r>
    </w:p>
    <w:p w14:paraId="71A9CCE1">
      <w:pPr>
        <w:spacing w:line="400" w:lineRule="exact"/>
        <w:ind w:firstLine="420" w:firstLineChars="200"/>
        <w:jc w:val="left"/>
        <w:rPr>
          <w:rFonts w:hint="eastAsia" w:ascii="宋体" w:hAnsi="宋体" w:eastAsia="宋体" w:cs="仿宋_GB2312"/>
          <w:bCs/>
          <w:color w:val="auto"/>
          <w:szCs w:val="21"/>
        </w:rPr>
      </w:pPr>
      <w:r>
        <w:rPr>
          <w:rFonts w:hint="eastAsia" w:ascii="宋体" w:hAnsi="宋体" w:eastAsia="宋体" w:cs="仿宋_GB2312"/>
          <w:bCs/>
          <w:color w:val="auto"/>
          <w:szCs w:val="21"/>
        </w:rPr>
        <w:t>联系地址：慈溪市上林英才大厦辅楼4楼</w:t>
      </w:r>
    </w:p>
    <w:p w14:paraId="69330015">
      <w:pPr>
        <w:spacing w:line="400" w:lineRule="exact"/>
        <w:ind w:firstLine="420" w:firstLineChars="200"/>
        <w:jc w:val="left"/>
        <w:rPr>
          <w:rFonts w:hint="eastAsia" w:ascii="宋体" w:hAnsi="宋体" w:eastAsia="宋体" w:cs="仿宋_GB2312"/>
          <w:bCs/>
          <w:color w:val="auto"/>
          <w:szCs w:val="21"/>
        </w:rPr>
      </w:pPr>
      <w:r>
        <w:rPr>
          <w:rFonts w:hint="eastAsia" w:ascii="宋体" w:hAnsi="宋体" w:eastAsia="宋体" w:cs="仿宋_GB2312"/>
          <w:bCs/>
          <w:color w:val="auto"/>
          <w:szCs w:val="21"/>
        </w:rPr>
        <w:t>联系人：</w:t>
      </w:r>
      <w:r>
        <w:rPr>
          <w:rFonts w:hint="eastAsia" w:ascii="宋体" w:hAnsi="宋体" w:eastAsia="宋体" w:cs="仿宋_GB2312"/>
          <w:bCs/>
          <w:color w:val="auto"/>
          <w:szCs w:val="21"/>
          <w:lang w:eastAsia="zh-CN"/>
        </w:rPr>
        <w:t>许</w:t>
      </w:r>
      <w:r>
        <w:rPr>
          <w:rFonts w:hint="eastAsia" w:ascii="宋体" w:hAnsi="宋体" w:eastAsia="宋体" w:cs="仿宋_GB2312"/>
          <w:bCs/>
          <w:color w:val="auto"/>
          <w:szCs w:val="21"/>
        </w:rPr>
        <w:t>老师</w:t>
      </w:r>
    </w:p>
    <w:p w14:paraId="149BBBE5">
      <w:pPr>
        <w:spacing w:line="400" w:lineRule="exact"/>
        <w:ind w:firstLine="420" w:firstLineChars="200"/>
        <w:jc w:val="left"/>
        <w:rPr>
          <w:rFonts w:hint="eastAsia" w:ascii="宋体" w:hAnsi="宋体" w:eastAsia="宋体" w:cs="仿宋_GB2312"/>
          <w:bCs/>
          <w:color w:val="auto"/>
          <w:szCs w:val="21"/>
        </w:rPr>
      </w:pPr>
      <w:r>
        <w:rPr>
          <w:rFonts w:hint="eastAsia" w:ascii="宋体" w:hAnsi="宋体" w:eastAsia="宋体" w:cs="仿宋_GB2312"/>
          <w:bCs/>
          <w:color w:val="auto"/>
          <w:szCs w:val="21"/>
        </w:rPr>
        <w:t>联系电话：0574-63989009</w:t>
      </w:r>
    </w:p>
    <w:p w14:paraId="4A135A49">
      <w:pPr>
        <w:widowControl/>
        <w:spacing w:line="400" w:lineRule="exact"/>
        <w:ind w:firstLine="735" w:firstLineChars="350"/>
        <w:rPr>
          <w:rFonts w:ascii="宋体" w:hAnsi="宋体" w:cs="宋体"/>
          <w:color w:val="auto"/>
          <w:kern w:val="0"/>
          <w:szCs w:val="21"/>
        </w:rPr>
      </w:pPr>
    </w:p>
    <w:p w14:paraId="605CC337">
      <w:pPr>
        <w:spacing w:line="400" w:lineRule="exact"/>
        <w:rPr>
          <w:rFonts w:ascii="宋体" w:hAnsi="宋体"/>
          <w:b/>
          <w:color w:val="auto"/>
          <w:szCs w:val="21"/>
        </w:rPr>
      </w:pPr>
      <w:r>
        <w:rPr>
          <w:rFonts w:hint="eastAsia" w:ascii="宋体" w:hAnsi="宋体"/>
          <w:b/>
          <w:color w:val="auto"/>
          <w:szCs w:val="21"/>
        </w:rPr>
        <w:t>十一、其他事项：</w:t>
      </w:r>
    </w:p>
    <w:p w14:paraId="00F75745">
      <w:pPr>
        <w:spacing w:line="400" w:lineRule="exact"/>
        <w:ind w:firstLine="420" w:firstLineChars="200"/>
        <w:rPr>
          <w:rFonts w:ascii="宋体" w:hAnsi="宋体"/>
          <w:color w:val="auto"/>
          <w:szCs w:val="21"/>
        </w:rPr>
      </w:pPr>
      <w:r>
        <w:rPr>
          <w:rFonts w:hint="eastAsia" w:ascii="宋体" w:hAnsi="宋体"/>
          <w:color w:val="auto"/>
          <w:szCs w:val="21"/>
        </w:rPr>
        <w:t>1、单位负责人为同一人或者存在直接控股、管理关系的不同投标人，不得参加同一标项号的投标。</w:t>
      </w:r>
    </w:p>
    <w:p w14:paraId="4C516469">
      <w:pPr>
        <w:spacing w:line="400" w:lineRule="exact"/>
        <w:ind w:firstLine="420" w:firstLineChars="200"/>
        <w:rPr>
          <w:rFonts w:ascii="宋体" w:hAnsi="宋体"/>
          <w:color w:val="auto"/>
          <w:szCs w:val="21"/>
        </w:rPr>
      </w:pPr>
      <w:r>
        <w:rPr>
          <w:rFonts w:hint="eastAsia" w:ascii="宋体" w:hAnsi="宋体"/>
          <w:color w:val="auto"/>
          <w:szCs w:val="21"/>
        </w:rPr>
        <w:t>2、为本项目提供整体设计、规范编制或者项目管理、监理、检测等服务的投标人，不得再参加本项目的投标。</w:t>
      </w:r>
    </w:p>
    <w:p w14:paraId="27014CC7">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3、落实的政策：《关于促进残疾人就业政府采购政策的通知》（财库[2017]141号）、《政府采购促进中小企业发展管理办法》（财库〔2020〕46号）、《关于政府采购支持监狱企业发展有关问题的通知》(财库[2014]68号)。</w:t>
      </w:r>
    </w:p>
    <w:p w14:paraId="3EDCAE99">
      <w:pPr>
        <w:widowControl/>
        <w:spacing w:line="400" w:lineRule="exact"/>
        <w:ind w:firstLine="420" w:firstLineChars="200"/>
        <w:jc w:val="left"/>
        <w:rPr>
          <w:rFonts w:ascii="宋体" w:hAnsi="宋体" w:cs="宋体"/>
          <w:color w:val="auto"/>
          <w:kern w:val="0"/>
          <w:szCs w:val="21"/>
        </w:rPr>
      </w:pPr>
    </w:p>
    <w:p w14:paraId="6FE114C7">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若对项目采购电子交易系统操作有疑问，可登录乐采云（https：//www.lecaiyun.com/），点击右侧咨询小采，获取采小蜜智能服务管家帮助，或拨打乐采云服务热线</w:t>
      </w:r>
      <w:r>
        <w:rPr>
          <w:rFonts w:hint="eastAsia" w:ascii="宋体" w:hAnsi="宋体" w:cs="仿宋"/>
          <w:bCs/>
          <w:color w:val="auto"/>
          <w:szCs w:val="21"/>
        </w:rPr>
        <w:t>95763</w:t>
      </w:r>
      <w:r>
        <w:rPr>
          <w:rFonts w:hint="eastAsia" w:ascii="宋体" w:hAnsi="宋体" w:cs="宋体"/>
          <w:color w:val="auto"/>
          <w:kern w:val="0"/>
          <w:szCs w:val="21"/>
        </w:rPr>
        <w:t>获取热线服务帮助。</w:t>
      </w:r>
    </w:p>
    <w:p w14:paraId="70B5E933">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CA问题联系电话（人工）：汇信CA400-888-4636；天谷CA400-087-8198。</w:t>
      </w:r>
    </w:p>
    <w:p w14:paraId="1532AF2C">
      <w:pPr>
        <w:widowControl/>
        <w:spacing w:line="400" w:lineRule="exact"/>
        <w:ind w:firstLine="480"/>
        <w:jc w:val="right"/>
        <w:rPr>
          <w:rFonts w:ascii="宋体" w:hAnsi="宋体"/>
          <w:color w:val="auto"/>
          <w:sz w:val="24"/>
        </w:rPr>
        <w:sectPr>
          <w:headerReference r:id="rId11" w:type="first"/>
          <w:headerReference r:id="rId9" w:type="default"/>
          <w:footerReference r:id="rId12" w:type="default"/>
          <w:headerReference r:id="rId10" w:type="even"/>
          <w:pgSz w:w="11907" w:h="16840"/>
          <w:pgMar w:top="993" w:right="1275" w:bottom="1418" w:left="1276" w:header="285" w:footer="701" w:gutter="0"/>
          <w:pgNumType w:start="1"/>
          <w:cols w:space="720" w:num="1"/>
          <w:docGrid w:linePitch="285" w:charSpace="0"/>
        </w:sectPr>
      </w:pPr>
    </w:p>
    <w:p w14:paraId="4E023C4D">
      <w:pPr>
        <w:spacing w:line="400" w:lineRule="exact"/>
        <w:jc w:val="center"/>
        <w:outlineLvl w:val="0"/>
        <w:rPr>
          <w:rFonts w:ascii="宋体" w:hAnsi="宋体"/>
          <w:b/>
          <w:color w:val="auto"/>
          <w:sz w:val="32"/>
        </w:rPr>
      </w:pPr>
      <w:bookmarkStart w:id="1" w:name="_Toc77691639"/>
      <w:r>
        <w:rPr>
          <w:rFonts w:hint="eastAsia" w:ascii="宋体" w:hAnsi="宋体"/>
          <w:b/>
          <w:color w:val="auto"/>
          <w:sz w:val="32"/>
        </w:rPr>
        <w:t>第二章</w:t>
      </w:r>
      <w:r>
        <w:rPr>
          <w:rFonts w:ascii="宋体" w:hAnsi="宋体"/>
          <w:b/>
          <w:color w:val="auto"/>
          <w:sz w:val="32"/>
        </w:rPr>
        <w:t xml:space="preserve">  </w:t>
      </w:r>
      <w:r>
        <w:rPr>
          <w:rFonts w:hint="eastAsia" w:ascii="宋体" w:hAnsi="宋体"/>
          <w:b/>
          <w:color w:val="auto"/>
          <w:sz w:val="32"/>
        </w:rPr>
        <w:t>投标须知</w:t>
      </w:r>
      <w:bookmarkEnd w:id="1"/>
    </w:p>
    <w:p w14:paraId="66BA3E14">
      <w:pPr>
        <w:spacing w:line="400" w:lineRule="exact"/>
        <w:ind w:firstLine="422" w:firstLineChars="200"/>
        <w:rPr>
          <w:rFonts w:ascii="宋体" w:hAnsi="宋体"/>
          <w:b/>
          <w:color w:val="auto"/>
          <w:szCs w:val="21"/>
        </w:rPr>
      </w:pPr>
      <w:r>
        <w:rPr>
          <w:rFonts w:hint="eastAsia" w:ascii="宋体" w:hAnsi="宋体"/>
          <w:b/>
          <w:color w:val="auto"/>
          <w:szCs w:val="21"/>
        </w:rPr>
        <w:t>一、适用范围</w:t>
      </w:r>
    </w:p>
    <w:p w14:paraId="7AE070FA">
      <w:pPr>
        <w:spacing w:line="400" w:lineRule="exact"/>
        <w:ind w:firstLine="420" w:firstLineChars="200"/>
        <w:jc w:val="left"/>
        <w:rPr>
          <w:rFonts w:ascii="宋体" w:hAnsi="宋体"/>
          <w:color w:val="auto"/>
          <w:szCs w:val="21"/>
        </w:rPr>
      </w:pPr>
      <w:r>
        <w:rPr>
          <w:rFonts w:hint="eastAsia" w:ascii="宋体" w:hAnsi="宋体"/>
          <w:color w:val="auto"/>
          <w:szCs w:val="21"/>
        </w:rPr>
        <w:t>本招标文件仅适用于本采购项目所叙述的货物和服务的招标、评标、定标、验收、合同履约、付款等（法律、法规另有规定的，从其规定）。</w:t>
      </w:r>
    </w:p>
    <w:p w14:paraId="4FEF547B">
      <w:pPr>
        <w:spacing w:line="400" w:lineRule="exact"/>
        <w:ind w:firstLine="422" w:firstLineChars="200"/>
        <w:jc w:val="left"/>
        <w:rPr>
          <w:rFonts w:ascii="宋体" w:hAnsi="宋体"/>
          <w:b/>
          <w:color w:val="auto"/>
          <w:szCs w:val="21"/>
        </w:rPr>
      </w:pPr>
      <w:r>
        <w:rPr>
          <w:rFonts w:hint="eastAsia" w:ascii="宋体" w:hAnsi="宋体"/>
          <w:b/>
          <w:color w:val="auto"/>
          <w:szCs w:val="21"/>
        </w:rPr>
        <w:t>二、定义</w:t>
      </w:r>
    </w:p>
    <w:p w14:paraId="558C1675">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、“招标人”系指</w:t>
      </w:r>
      <w:r>
        <w:rPr>
          <w:rFonts w:hint="eastAsia" w:ascii="宋体" w:hAnsi="宋体" w:cs="宋体"/>
          <w:color w:val="auto"/>
          <w:kern w:val="0"/>
          <w:szCs w:val="21"/>
          <w:lang w:eastAsia="zh-CN"/>
        </w:rPr>
        <w:t>慈溪市文化商务区开发有限公司</w:t>
      </w:r>
      <w:r>
        <w:rPr>
          <w:rFonts w:hint="eastAsia" w:ascii="宋体" w:hAnsi="宋体"/>
          <w:color w:val="auto"/>
          <w:szCs w:val="21"/>
        </w:rPr>
        <w:t>。</w:t>
      </w:r>
    </w:p>
    <w:p w14:paraId="26880151">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、“代理机构”系指慈溪市基建审计事务所。</w:t>
      </w:r>
    </w:p>
    <w:p w14:paraId="0F8A8D8A">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、“投标人（供应商）”系指向招标人提交投标文件的投标人。</w:t>
      </w:r>
    </w:p>
    <w:p w14:paraId="07D1E874">
      <w:pP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、“货物”系指供方按招标文件规定，须向</w:t>
      </w:r>
      <w:r>
        <w:rPr>
          <w:rFonts w:hint="eastAsia" w:ascii="宋体" w:hAnsi="宋体"/>
          <w:color w:val="auto"/>
          <w:szCs w:val="21"/>
          <w:lang w:eastAsia="zh-CN"/>
        </w:rPr>
        <w:t>招标人</w:t>
      </w:r>
      <w:r>
        <w:rPr>
          <w:rFonts w:hint="eastAsia" w:ascii="宋体" w:hAnsi="宋体"/>
          <w:color w:val="auto"/>
          <w:szCs w:val="21"/>
        </w:rPr>
        <w:t>提供的一切设备、保险、税金、备品备件、工具、手册及其它有关技术资料和材料。</w:t>
      </w:r>
    </w:p>
    <w:p w14:paraId="02375708">
      <w:pPr>
        <w:spacing w:line="400" w:lineRule="exact"/>
        <w:ind w:firstLine="420" w:firstLineChars="200"/>
        <w:jc w:val="left"/>
        <w:rPr>
          <w:rFonts w:ascii="宋体" w:hAnsi="宋体"/>
          <w:color w:val="auto"/>
          <w:szCs w:val="21"/>
        </w:rPr>
      </w:pPr>
      <w:r>
        <w:rPr>
          <w:rFonts w:hint="eastAsia" w:ascii="宋体" w:hAnsi="宋体"/>
          <w:color w:val="auto"/>
          <w:szCs w:val="21"/>
        </w:rPr>
        <w:t>5、“服务”系指</w:t>
      </w:r>
      <w:r>
        <w:rPr>
          <w:rFonts w:ascii="宋体" w:hAnsi="宋体"/>
          <w:color w:val="auto"/>
          <w:szCs w:val="21"/>
        </w:rPr>
        <w:t>招标文件规定投标人须</w:t>
      </w:r>
      <w:r>
        <w:rPr>
          <w:rFonts w:hint="eastAsia" w:ascii="宋体" w:hAnsi="宋体"/>
          <w:color w:val="auto"/>
          <w:szCs w:val="21"/>
        </w:rPr>
        <w:t>承担的</w:t>
      </w:r>
      <w:r>
        <w:rPr>
          <w:rFonts w:hint="eastAsia"/>
          <w:color w:val="auto"/>
          <w:sz w:val="21"/>
          <w:szCs w:val="21"/>
          <w:lang w:eastAsia="zh-CN"/>
        </w:rPr>
        <w:t>2025年度环创中心明月湖喷泉系统年度应急维修设计</w:t>
      </w:r>
      <w:r>
        <w:rPr>
          <w:rFonts w:hint="eastAsia" w:ascii="宋体" w:hAnsi="宋体" w:cs="宋体"/>
          <w:color w:val="auto"/>
          <w:szCs w:val="21"/>
        </w:rPr>
        <w:t>以及其他类似的义务</w:t>
      </w:r>
      <w:r>
        <w:rPr>
          <w:rFonts w:hint="eastAsia" w:ascii="宋体" w:hAnsi="宋体"/>
          <w:color w:val="auto"/>
          <w:szCs w:val="21"/>
        </w:rPr>
        <w:t>。</w:t>
      </w:r>
    </w:p>
    <w:p w14:paraId="05F574D3">
      <w:pPr>
        <w:spacing w:line="400" w:lineRule="exact"/>
        <w:ind w:firstLine="420" w:firstLineChars="200"/>
        <w:jc w:val="left"/>
        <w:rPr>
          <w:rFonts w:ascii="宋体" w:hAnsi="宋体"/>
          <w:color w:val="auto"/>
          <w:szCs w:val="21"/>
        </w:rPr>
      </w:pPr>
      <w:r>
        <w:rPr>
          <w:rFonts w:ascii="宋体" w:hAnsi="宋体"/>
          <w:color w:val="auto"/>
          <w:szCs w:val="21"/>
        </w:rPr>
        <w:t>6</w:t>
      </w:r>
      <w:r>
        <w:rPr>
          <w:rFonts w:hint="eastAsia" w:ascii="宋体" w:hAnsi="宋体"/>
          <w:color w:val="auto"/>
          <w:szCs w:val="21"/>
        </w:rPr>
        <w:t>、“监督部门”系指</w:t>
      </w:r>
      <w:r>
        <w:rPr>
          <w:rFonts w:hint="eastAsia" w:ascii="宋体" w:hAnsi="宋体" w:eastAsia="宋体" w:cs="仿宋"/>
          <w:color w:val="auto"/>
          <w:szCs w:val="21"/>
        </w:rPr>
        <w:t>慈溪市环杭州湾创新中心</w:t>
      </w:r>
      <w:r>
        <w:rPr>
          <w:rFonts w:hint="eastAsia" w:ascii="宋体" w:hAnsi="宋体" w:eastAsia="宋体" w:cs="仿宋"/>
          <w:color w:val="auto"/>
          <w:szCs w:val="21"/>
          <w:lang w:eastAsia="zh-CN"/>
        </w:rPr>
        <w:t>建设办公室</w:t>
      </w:r>
      <w:r>
        <w:rPr>
          <w:rFonts w:hint="eastAsia" w:ascii="宋体" w:hAnsi="宋体"/>
          <w:color w:val="auto"/>
          <w:kern w:val="10"/>
          <w:szCs w:val="21"/>
          <w:lang w:val="zh-CN"/>
        </w:rPr>
        <w:t>。</w:t>
      </w:r>
    </w:p>
    <w:p w14:paraId="2FEBA1FA">
      <w:pPr>
        <w:spacing w:line="400" w:lineRule="exact"/>
        <w:ind w:firstLine="420" w:firstLineChars="200"/>
        <w:jc w:val="left"/>
        <w:rPr>
          <w:rFonts w:ascii="宋体" w:hAnsi="宋体"/>
          <w:color w:val="auto"/>
          <w:szCs w:val="21"/>
        </w:rPr>
      </w:pPr>
      <w:r>
        <w:rPr>
          <w:rFonts w:hint="eastAsia" w:ascii="宋体" w:hAnsi="宋体"/>
          <w:color w:val="auto"/>
          <w:szCs w:val="21"/>
        </w:rPr>
        <w:t>7、“▲”系指实质性响应条款，未响应实质性条款要求的，作无效标处理。</w:t>
      </w:r>
    </w:p>
    <w:p w14:paraId="12C232C4">
      <w:pPr>
        <w:spacing w:line="400" w:lineRule="exact"/>
        <w:ind w:firstLine="420" w:firstLineChars="200"/>
        <w:jc w:val="left"/>
        <w:rPr>
          <w:rFonts w:ascii="宋体" w:hAnsi="宋体"/>
          <w:b/>
          <w:color w:val="auto"/>
          <w:szCs w:val="21"/>
        </w:rPr>
      </w:pPr>
      <w:r>
        <w:rPr>
          <w:rFonts w:hint="eastAsia" w:ascii="宋体" w:hAnsi="宋体"/>
          <w:color w:val="auto"/>
          <w:szCs w:val="21"/>
        </w:rPr>
        <w:t>▲</w:t>
      </w:r>
      <w:r>
        <w:rPr>
          <w:rFonts w:hint="eastAsia" w:ascii="宋体" w:hAnsi="宋体"/>
          <w:b/>
          <w:color w:val="auto"/>
          <w:szCs w:val="21"/>
        </w:rPr>
        <w:t>三、投标人的资格要求</w:t>
      </w:r>
    </w:p>
    <w:p w14:paraId="741054A4">
      <w:pPr>
        <w:spacing w:line="400" w:lineRule="exact"/>
        <w:ind w:firstLine="420" w:firstLineChars="200"/>
        <w:jc w:val="left"/>
        <w:rPr>
          <w:rFonts w:ascii="宋体" w:hAnsi="宋体"/>
          <w:color w:val="auto"/>
          <w:szCs w:val="21"/>
        </w:rPr>
      </w:pPr>
      <w:r>
        <w:rPr>
          <w:rFonts w:hint="eastAsia" w:ascii="宋体" w:hAnsi="宋体"/>
          <w:color w:val="auto"/>
          <w:szCs w:val="21"/>
        </w:rPr>
        <w:t>详见招标公告。</w:t>
      </w:r>
    </w:p>
    <w:p w14:paraId="3423F697">
      <w:pPr>
        <w:spacing w:line="400" w:lineRule="exact"/>
        <w:ind w:firstLine="422" w:firstLineChars="200"/>
        <w:jc w:val="left"/>
        <w:rPr>
          <w:rFonts w:ascii="宋体" w:hAnsi="宋体"/>
          <w:b/>
          <w:color w:val="auto"/>
          <w:szCs w:val="21"/>
        </w:rPr>
      </w:pPr>
      <w:r>
        <w:rPr>
          <w:rFonts w:hint="eastAsia" w:ascii="宋体" w:hAnsi="宋体"/>
          <w:b/>
          <w:color w:val="auto"/>
          <w:szCs w:val="21"/>
        </w:rPr>
        <w:t>四、投标费用</w:t>
      </w:r>
    </w:p>
    <w:p w14:paraId="3B4FC55E">
      <w:pPr>
        <w:spacing w:line="400" w:lineRule="exact"/>
        <w:ind w:firstLine="420" w:firstLineChars="200"/>
        <w:jc w:val="left"/>
        <w:rPr>
          <w:rFonts w:ascii="宋体" w:hAnsi="宋体"/>
          <w:color w:val="auto"/>
          <w:szCs w:val="21"/>
        </w:rPr>
      </w:pPr>
      <w:r>
        <w:rPr>
          <w:rFonts w:hint="eastAsia" w:ascii="宋体" w:hAnsi="宋体"/>
          <w:color w:val="auto"/>
          <w:szCs w:val="21"/>
        </w:rPr>
        <w:t>1、无论投标过程和结果如何，投标人自行承担与投标有关的全部费用。</w:t>
      </w:r>
    </w:p>
    <w:p w14:paraId="7FBE4D76">
      <w:pPr>
        <w:spacing w:line="400" w:lineRule="exact"/>
        <w:ind w:firstLine="420" w:firstLineChars="200"/>
        <w:jc w:val="left"/>
        <w:rPr>
          <w:rFonts w:ascii="宋体" w:hAnsi="宋体"/>
          <w:color w:val="auto"/>
          <w:szCs w:val="21"/>
        </w:rPr>
      </w:pPr>
      <w:r>
        <w:rPr>
          <w:rFonts w:hint="eastAsia" w:ascii="宋体" w:hAnsi="宋体"/>
          <w:color w:val="auto"/>
          <w:szCs w:val="21"/>
        </w:rPr>
        <w:t>2、中标人需按慈溪市公共资源交易中心的规定，缴纳中标金额0.15‰的交易费（最低200元）。</w:t>
      </w:r>
    </w:p>
    <w:p w14:paraId="153C24F1">
      <w:pPr>
        <w:spacing w:line="400" w:lineRule="exact"/>
        <w:ind w:firstLine="422" w:firstLineChars="200"/>
        <w:jc w:val="left"/>
        <w:rPr>
          <w:rFonts w:ascii="宋体" w:hAnsi="宋体"/>
          <w:b/>
          <w:color w:val="auto"/>
          <w:szCs w:val="21"/>
        </w:rPr>
      </w:pPr>
      <w:r>
        <w:rPr>
          <w:rFonts w:hint="eastAsia" w:ascii="宋体" w:hAnsi="宋体"/>
          <w:b/>
          <w:color w:val="auto"/>
          <w:szCs w:val="21"/>
        </w:rPr>
        <w:t>五、投标报价</w:t>
      </w:r>
    </w:p>
    <w:p w14:paraId="2C8B3147">
      <w:pPr>
        <w:spacing w:line="400" w:lineRule="exact"/>
        <w:ind w:firstLine="420" w:firstLineChars="200"/>
        <w:jc w:val="left"/>
        <w:rPr>
          <w:rFonts w:ascii="宋体" w:hAnsi="宋体"/>
          <w:color w:val="auto"/>
          <w:szCs w:val="21"/>
        </w:rPr>
      </w:pPr>
      <w:r>
        <w:rPr>
          <w:rFonts w:hint="eastAsia" w:ascii="宋体" w:hAnsi="宋体"/>
          <w:color w:val="auto"/>
          <w:szCs w:val="21"/>
          <w:highlight w:val="none"/>
          <w:lang w:eastAsia="zh-CN"/>
        </w:rPr>
        <w:t>1</w:t>
      </w:r>
      <w:r>
        <w:rPr>
          <w:rFonts w:hint="eastAsia" w:ascii="宋体" w:hAnsi="宋体"/>
          <w:b/>
          <w:bCs/>
          <w:color w:val="auto"/>
          <w:szCs w:val="21"/>
          <w:highlight w:val="none"/>
          <w:lang w:eastAsia="zh-CN"/>
        </w:rPr>
        <w:t>、设备维修及更换</w:t>
      </w:r>
      <w:r>
        <w:rPr>
          <w:rFonts w:hint="eastAsia" w:ascii="宋体" w:hAnsi="宋体"/>
          <w:b/>
          <w:bCs/>
          <w:color w:val="auto"/>
          <w:szCs w:val="21"/>
          <w:highlight w:val="none"/>
          <w:lang w:val="en-US" w:eastAsia="zh-CN"/>
        </w:rPr>
        <w:t>费用</w:t>
      </w:r>
      <w:r>
        <w:rPr>
          <w:rFonts w:hint="eastAsia" w:ascii="宋体" w:hAnsi="宋体"/>
          <w:b/>
          <w:bCs/>
          <w:color w:val="auto"/>
          <w:szCs w:val="21"/>
          <w:highlight w:val="none"/>
          <w:lang w:eastAsia="zh-CN"/>
        </w:rPr>
        <w:t>采用折扣报价，最终按实结算。</w:t>
      </w:r>
      <w:r>
        <w:rPr>
          <w:rFonts w:hint="eastAsia" w:ascii="宋体" w:hAnsi="宋体"/>
          <w:color w:val="auto"/>
          <w:szCs w:val="21"/>
          <w:highlight w:val="none"/>
          <w:lang w:eastAsia="zh-CN"/>
        </w:rPr>
        <w:t>投标报价包含但不限于完成招标内容所需的</w:t>
      </w:r>
      <w:r>
        <w:rPr>
          <w:rFonts w:hint="eastAsia" w:ascii="宋体" w:hAnsi="宋体"/>
          <w:color w:val="auto"/>
          <w:szCs w:val="21"/>
          <w:highlight w:val="none"/>
          <w:lang w:val="zh-CN" w:eastAsia="zh-CN"/>
        </w:rPr>
        <w:t>有关本项目实施所需的所有费用（含税费）均计入报价。</w:t>
      </w:r>
      <w:r>
        <w:rPr>
          <w:rFonts w:hint="eastAsia" w:ascii="宋体" w:hAnsi="宋体"/>
          <w:color w:val="auto"/>
          <w:szCs w:val="21"/>
          <w:highlight w:val="none"/>
          <w:lang w:val="en-US" w:eastAsia="zh-CN"/>
        </w:rPr>
        <w:t>供应</w:t>
      </w:r>
      <w:r>
        <w:rPr>
          <w:rFonts w:hint="eastAsia" w:eastAsia="宋体" w:cs="Times New Roman"/>
          <w:color w:val="auto"/>
          <w:szCs w:val="21"/>
          <w:highlight w:val="none"/>
          <w:lang w:val="en-US" w:eastAsia="zh-CN"/>
        </w:rPr>
        <w:t>商</w:t>
      </w:r>
      <w:r>
        <w:rPr>
          <w:rFonts w:hint="eastAsia" w:eastAsia="宋体" w:cs="Times New Roman"/>
          <w:color w:val="auto"/>
          <w:szCs w:val="21"/>
          <w:highlight w:val="none"/>
          <w:lang w:eastAsia="zh-CN"/>
        </w:rPr>
        <w:t>应考虑企业自身实力、经验及项目实施过程中的各种因素，在投标报价中应充分考虑所有可能发生的费用，否则</w:t>
      </w:r>
      <w:r>
        <w:rPr>
          <w:rFonts w:hint="eastAsia" w:cs="Times New Roman"/>
          <w:color w:val="auto"/>
          <w:szCs w:val="21"/>
          <w:highlight w:val="none"/>
          <w:lang w:eastAsia="zh-CN"/>
        </w:rPr>
        <w:t>招标人</w:t>
      </w:r>
      <w:r>
        <w:rPr>
          <w:rFonts w:hint="eastAsia" w:eastAsia="宋体" w:cs="Times New Roman"/>
          <w:color w:val="auto"/>
          <w:szCs w:val="21"/>
          <w:highlight w:val="none"/>
          <w:lang w:eastAsia="zh-CN"/>
        </w:rPr>
        <w:t>将视投标总价中已包括所有费用</w:t>
      </w:r>
      <w:r>
        <w:rPr>
          <w:rFonts w:hint="eastAsia" w:ascii="宋体" w:hAnsi="宋体"/>
          <w:color w:val="auto"/>
          <w:szCs w:val="21"/>
        </w:rPr>
        <w:t>。</w:t>
      </w:r>
    </w:p>
    <w:p w14:paraId="6366F4D9">
      <w:pPr>
        <w:spacing w:line="400" w:lineRule="exact"/>
        <w:ind w:firstLine="420" w:firstLineChars="200"/>
        <w:rPr>
          <w:rFonts w:ascii="宋体" w:hAnsi="宋体" w:cs="宋体"/>
          <w:color w:val="auto"/>
          <w:szCs w:val="21"/>
        </w:rPr>
      </w:pPr>
      <w:r>
        <w:rPr>
          <w:rFonts w:hint="eastAsia" w:ascii="宋体" w:hAnsi="宋体"/>
          <w:color w:val="auto"/>
          <w:szCs w:val="21"/>
        </w:rPr>
        <w:t>2、投标报价为最终报价，除非因特殊原因并经双方协商同意，供应商不得再要求追加任何费用。同时，除非合同条款中另有规定，否则，供应商所报价格在合同实施期间不因市场变化和政策因素而变动。</w:t>
      </w:r>
    </w:p>
    <w:p w14:paraId="00EA4FF5">
      <w:pPr>
        <w:spacing w:line="400" w:lineRule="exact"/>
        <w:ind w:firstLine="422" w:firstLineChars="200"/>
        <w:jc w:val="left"/>
        <w:rPr>
          <w:rFonts w:ascii="宋体" w:hAnsi="宋体"/>
          <w:b/>
          <w:color w:val="auto"/>
          <w:szCs w:val="21"/>
        </w:rPr>
      </w:pPr>
      <w:r>
        <w:rPr>
          <w:rFonts w:hint="eastAsia" w:ascii="宋体" w:hAnsi="宋体"/>
          <w:b/>
          <w:color w:val="auto"/>
          <w:szCs w:val="21"/>
        </w:rPr>
        <w:t>六、投标保证金</w:t>
      </w:r>
    </w:p>
    <w:p w14:paraId="6F267A01">
      <w:pPr>
        <w:spacing w:line="400" w:lineRule="exact"/>
        <w:ind w:firstLine="420" w:firstLineChars="200"/>
        <w:rPr>
          <w:rFonts w:ascii="宋体" w:hAnsi="宋体"/>
          <w:color w:val="auto"/>
          <w:szCs w:val="21"/>
        </w:rPr>
      </w:pPr>
      <w:r>
        <w:rPr>
          <w:rFonts w:hint="eastAsia" w:ascii="宋体" w:hAnsi="宋体"/>
          <w:color w:val="auto"/>
          <w:szCs w:val="21"/>
        </w:rPr>
        <w:t>▲1、投标保证金缴纳：</w:t>
      </w:r>
    </w:p>
    <w:p w14:paraId="73274835">
      <w:pPr>
        <w:spacing w:line="400" w:lineRule="exact"/>
        <w:ind w:firstLine="420" w:firstLineChars="200"/>
        <w:rPr>
          <w:rFonts w:ascii="宋体" w:hAnsi="宋体"/>
          <w:color w:val="auto"/>
          <w:szCs w:val="21"/>
        </w:rPr>
      </w:pPr>
      <w:r>
        <w:rPr>
          <w:rFonts w:hint="eastAsia" w:ascii="宋体" w:hAnsi="宋体"/>
          <w:color w:val="auto"/>
          <w:szCs w:val="21"/>
        </w:rPr>
        <w:t>（1）投标保证金金额（人民币）：</w:t>
      </w:r>
      <w:r>
        <w:rPr>
          <w:rFonts w:hint="eastAsia" w:ascii="宋体" w:hAnsi="宋体"/>
          <w:color w:val="auto"/>
          <w:szCs w:val="21"/>
          <w:lang w:val="en-US" w:eastAsia="zh-CN"/>
        </w:rPr>
        <w:t>1</w:t>
      </w:r>
      <w:r>
        <w:rPr>
          <w:rFonts w:hint="eastAsia" w:ascii="宋体" w:hAnsi="宋体"/>
          <w:color w:val="auto"/>
          <w:szCs w:val="21"/>
        </w:rPr>
        <w:t>万元。</w:t>
      </w:r>
    </w:p>
    <w:p w14:paraId="165245A4">
      <w:pPr>
        <w:spacing w:line="400" w:lineRule="exact"/>
        <w:ind w:firstLine="420" w:firstLineChars="200"/>
        <w:rPr>
          <w:rFonts w:ascii="宋体" w:hAnsi="宋体"/>
          <w:color w:val="auto"/>
          <w:szCs w:val="21"/>
        </w:rPr>
      </w:pPr>
      <w:r>
        <w:rPr>
          <w:rFonts w:hint="eastAsia" w:ascii="宋体" w:hAnsi="宋体"/>
          <w:color w:val="auto"/>
          <w:szCs w:val="21"/>
        </w:rPr>
        <w:t>（2）投标保证金形式可选择：银行转账、电汇形式缴纳，不接受现金交纳形式。</w:t>
      </w:r>
      <w:r>
        <w:rPr>
          <w:rFonts w:hint="eastAsia" w:ascii="宋体" w:hAnsi="宋体"/>
          <w:color w:val="auto"/>
        </w:rPr>
        <w:t>投标人名称应与递交保证金账户名称一致，否则不予认可。</w:t>
      </w:r>
    </w:p>
    <w:p w14:paraId="2E07E726">
      <w:pPr>
        <w:spacing w:line="400" w:lineRule="exact"/>
        <w:ind w:firstLine="420" w:firstLineChars="200"/>
        <w:rPr>
          <w:rFonts w:ascii="宋体" w:hAnsi="宋体"/>
          <w:color w:val="auto"/>
          <w:szCs w:val="21"/>
        </w:rPr>
      </w:pPr>
      <w:r>
        <w:rPr>
          <w:rFonts w:hint="eastAsia" w:ascii="宋体" w:hAnsi="宋体"/>
          <w:color w:val="auto"/>
          <w:szCs w:val="21"/>
        </w:rPr>
        <w:t>（3）投标保证金应于202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color w:val="auto"/>
          <w:szCs w:val="21"/>
        </w:rPr>
        <w:t>月</w:t>
      </w:r>
      <w:r>
        <w:rPr>
          <w:rFonts w:hint="eastAsia" w:ascii="宋体" w:hAnsi="宋体"/>
          <w:color w:val="auto"/>
          <w:szCs w:val="21"/>
          <w:lang w:val="en-US" w:eastAsia="zh-CN"/>
        </w:rPr>
        <w:t>20</w:t>
      </w:r>
      <w:r>
        <w:rPr>
          <w:rFonts w:hint="eastAsia" w:ascii="宋体" w:hAnsi="宋体"/>
          <w:color w:val="auto"/>
          <w:szCs w:val="21"/>
        </w:rPr>
        <w:t>日17：00之前交纳到以下账号并到账。</w:t>
      </w:r>
    </w:p>
    <w:p w14:paraId="0E3D917E">
      <w:pPr>
        <w:spacing w:line="400" w:lineRule="exact"/>
        <w:ind w:firstLine="420" w:firstLineChars="200"/>
        <w:rPr>
          <w:rFonts w:ascii="宋体" w:hAnsi="宋体"/>
          <w:color w:val="auto"/>
          <w:szCs w:val="21"/>
        </w:rPr>
      </w:pPr>
      <w:r>
        <w:rPr>
          <w:rFonts w:hint="eastAsia" w:ascii="宋体" w:hAnsi="宋体"/>
          <w:color w:val="auto"/>
          <w:szCs w:val="21"/>
        </w:rPr>
        <w:t>收款单位：慈溪市基建审计事务所</w:t>
      </w:r>
    </w:p>
    <w:p w14:paraId="7E32743B">
      <w:pPr>
        <w:spacing w:line="400" w:lineRule="exact"/>
        <w:ind w:firstLine="420" w:firstLineChars="200"/>
        <w:rPr>
          <w:rFonts w:ascii="宋体" w:hAnsi="宋体"/>
          <w:color w:val="auto"/>
          <w:szCs w:val="21"/>
        </w:rPr>
      </w:pPr>
      <w:r>
        <w:rPr>
          <w:rFonts w:hint="eastAsia" w:ascii="宋体" w:hAnsi="宋体"/>
          <w:color w:val="auto"/>
          <w:szCs w:val="21"/>
        </w:rPr>
        <w:t>开户银行：宁波慈溪农村商业银行</w:t>
      </w:r>
      <w:r>
        <w:rPr>
          <w:rFonts w:hint="eastAsia" w:ascii="宋体" w:hAnsi="宋体"/>
          <w:color w:val="auto"/>
          <w:szCs w:val="21"/>
          <w:lang w:val="en-US" w:eastAsia="zh-CN"/>
        </w:rPr>
        <w:t>白沙</w:t>
      </w:r>
      <w:r>
        <w:rPr>
          <w:rFonts w:hint="eastAsia" w:ascii="宋体" w:hAnsi="宋体"/>
          <w:color w:val="auto"/>
          <w:szCs w:val="21"/>
        </w:rPr>
        <w:t>支行</w:t>
      </w:r>
    </w:p>
    <w:p w14:paraId="44632947">
      <w:pPr>
        <w:spacing w:line="400" w:lineRule="exact"/>
        <w:ind w:firstLine="420" w:firstLineChars="200"/>
        <w:rPr>
          <w:rFonts w:ascii="宋体" w:hAnsi="宋体"/>
          <w:color w:val="auto"/>
          <w:szCs w:val="21"/>
        </w:rPr>
      </w:pPr>
      <w:r>
        <w:rPr>
          <w:rFonts w:hint="eastAsia" w:ascii="宋体" w:hAnsi="宋体"/>
          <w:color w:val="auto"/>
          <w:szCs w:val="21"/>
        </w:rPr>
        <w:t>帐    号：201000151846700</w:t>
      </w:r>
    </w:p>
    <w:p w14:paraId="2122124E">
      <w:pPr>
        <w:snapToGrid w:val="0"/>
        <w:spacing w:line="400" w:lineRule="exact"/>
        <w:ind w:firstLine="420" w:firstLineChars="200"/>
        <w:jc w:val="left"/>
        <w:rPr>
          <w:rFonts w:ascii="宋体" w:hAnsi="宋体"/>
          <w:color w:val="auto"/>
          <w:szCs w:val="21"/>
        </w:rPr>
      </w:pPr>
      <w:r>
        <w:rPr>
          <w:rFonts w:hint="eastAsia" w:ascii="宋体" w:hAnsi="宋体"/>
          <w:color w:val="auto"/>
          <w:szCs w:val="21"/>
        </w:rPr>
        <w:t>2、有</w:t>
      </w:r>
      <w:r>
        <w:rPr>
          <w:rFonts w:ascii="宋体" w:hAnsi="宋体"/>
          <w:color w:val="auto"/>
          <w:szCs w:val="21"/>
        </w:rPr>
        <w:t>下列情况</w:t>
      </w:r>
      <w:r>
        <w:rPr>
          <w:rFonts w:hint="eastAsia" w:ascii="宋体" w:hAnsi="宋体"/>
          <w:color w:val="auto"/>
          <w:szCs w:val="21"/>
        </w:rPr>
        <w:t>之一的</w:t>
      </w:r>
      <w:r>
        <w:rPr>
          <w:rFonts w:ascii="宋体" w:hAnsi="宋体"/>
          <w:color w:val="auto"/>
          <w:szCs w:val="21"/>
        </w:rPr>
        <w:t>，投标保证金将不予退还：</w:t>
      </w:r>
    </w:p>
    <w:p w14:paraId="70C11778">
      <w:pPr>
        <w:snapToGrid w:val="0"/>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）投标人</w:t>
      </w:r>
      <w:r>
        <w:rPr>
          <w:rFonts w:ascii="宋体" w:hAnsi="宋体"/>
          <w:color w:val="auto"/>
          <w:szCs w:val="21"/>
        </w:rPr>
        <w:t>在规定的投标有效期内撤销或修改其投标文件</w:t>
      </w:r>
      <w:r>
        <w:rPr>
          <w:rFonts w:hint="eastAsia" w:ascii="宋体" w:hAnsi="宋体"/>
          <w:color w:val="auto"/>
          <w:szCs w:val="21"/>
        </w:rPr>
        <w:t>；</w:t>
      </w:r>
    </w:p>
    <w:p w14:paraId="7CF112D9">
      <w:pPr>
        <w:snapToGrid w:val="0"/>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szCs w:val="21"/>
        </w:rPr>
        <w:t>中标</w:t>
      </w:r>
      <w:r>
        <w:rPr>
          <w:rFonts w:hint="eastAsia" w:ascii="宋体" w:hAnsi="宋体"/>
          <w:color w:val="auto"/>
          <w:szCs w:val="21"/>
        </w:rPr>
        <w:t>人</w:t>
      </w:r>
      <w:r>
        <w:rPr>
          <w:rFonts w:ascii="宋体" w:hAnsi="宋体"/>
          <w:color w:val="auto"/>
          <w:szCs w:val="21"/>
        </w:rPr>
        <w:t>在收到中标通知书后，无正当理由拒签</w:t>
      </w:r>
      <w:r>
        <w:rPr>
          <w:rFonts w:hint="eastAsia" w:ascii="宋体" w:hAnsi="宋体"/>
          <w:color w:val="auto"/>
          <w:szCs w:val="21"/>
        </w:rPr>
        <w:t>合同或未按招标文件要求提供履约担保；</w:t>
      </w:r>
    </w:p>
    <w:p w14:paraId="6671A19E">
      <w:pPr>
        <w:snapToGrid w:val="0"/>
        <w:spacing w:line="400" w:lineRule="exact"/>
        <w:ind w:firstLine="420" w:firstLineChars="200"/>
        <w:jc w:val="left"/>
        <w:rPr>
          <w:rFonts w:ascii="宋体" w:hAnsi="宋体"/>
          <w:color w:val="auto"/>
          <w:szCs w:val="21"/>
        </w:rPr>
      </w:pPr>
      <w:r>
        <w:rPr>
          <w:rFonts w:hint="eastAsia" w:ascii="宋体" w:hAnsi="宋体"/>
          <w:color w:val="auto"/>
          <w:szCs w:val="21"/>
        </w:rPr>
        <w:t>（3）中标候选人因不可抗力之外的原因放弃中标权的，将没收其投标保证金。没收的投标保证金不能弥补由于其放弃中标权而给招标人造成中标价的差额损失的，由放弃中标权的中标候选人承担。</w:t>
      </w:r>
    </w:p>
    <w:p w14:paraId="4F458AE8">
      <w:pPr>
        <w:spacing w:line="400" w:lineRule="exact"/>
        <w:ind w:firstLine="420" w:firstLineChars="200"/>
        <w:jc w:val="left"/>
        <w:rPr>
          <w:rFonts w:ascii="宋体" w:hAnsi="宋体"/>
          <w:b/>
          <w:color w:val="auto"/>
          <w:szCs w:val="21"/>
        </w:rPr>
      </w:pPr>
      <w:r>
        <w:rPr>
          <w:rFonts w:hint="eastAsia" w:ascii="宋体" w:hAnsi="宋体"/>
          <w:color w:val="auto"/>
          <w:szCs w:val="21"/>
          <w:lang w:val="en-US" w:eastAsia="zh-CN"/>
        </w:rPr>
        <w:t>3</w:t>
      </w:r>
      <w:r>
        <w:rPr>
          <w:rFonts w:hint="eastAsia" w:ascii="宋体" w:hAnsi="宋体"/>
          <w:color w:val="auto"/>
          <w:szCs w:val="21"/>
        </w:rPr>
        <w:t>、投标保证金的退还：未中标人的投标保证金在中标通知书发出后五个工作日内退还；中标人的投标保证金在采购合同签订后五个工作日内退还。</w:t>
      </w:r>
    </w:p>
    <w:p w14:paraId="4758C801">
      <w:pPr>
        <w:spacing w:line="400" w:lineRule="exact"/>
        <w:ind w:firstLine="422" w:firstLineChars="200"/>
        <w:jc w:val="left"/>
        <w:rPr>
          <w:rFonts w:ascii="宋体" w:hAnsi="宋体"/>
          <w:b/>
          <w:color w:val="auto"/>
          <w:szCs w:val="21"/>
        </w:rPr>
      </w:pPr>
      <w:r>
        <w:rPr>
          <w:rFonts w:hint="eastAsia" w:ascii="宋体" w:hAnsi="宋体"/>
          <w:b/>
          <w:color w:val="auto"/>
          <w:szCs w:val="21"/>
        </w:rPr>
        <w:t>七、投标有效期</w:t>
      </w:r>
    </w:p>
    <w:p w14:paraId="7E6F8BFB">
      <w:pPr>
        <w:spacing w:line="400" w:lineRule="exact"/>
        <w:ind w:firstLine="210" w:firstLineChars="100"/>
        <w:jc w:val="left"/>
        <w:rPr>
          <w:rFonts w:ascii="宋体" w:hAnsi="宋体"/>
          <w:b/>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、投标文件从开标之日起，投标有效期为</w:t>
      </w:r>
      <w:r>
        <w:rPr>
          <w:rFonts w:ascii="宋体" w:hAnsi="宋体"/>
          <w:color w:val="auto"/>
          <w:szCs w:val="21"/>
        </w:rPr>
        <w:t>90</w:t>
      </w:r>
      <w:r>
        <w:rPr>
          <w:rFonts w:hint="eastAsia" w:ascii="宋体" w:hAnsi="宋体"/>
          <w:color w:val="auto"/>
          <w:szCs w:val="21"/>
        </w:rPr>
        <w:t>个日历日。投标有效期不能小于招标文件的要求。</w:t>
      </w:r>
    </w:p>
    <w:p w14:paraId="2BBD942B">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、特殊情况下，招标人可与投标人协商延缓投标文件的有效期，这种要求和答复均以书面形式进行。</w:t>
      </w:r>
    </w:p>
    <w:p w14:paraId="32CFE71A">
      <w:pPr>
        <w:spacing w:line="400" w:lineRule="exact"/>
        <w:ind w:firstLine="420" w:firstLineChars="200"/>
        <w:jc w:val="left"/>
        <w:rPr>
          <w:rFonts w:ascii="宋体" w:hAnsi="宋体"/>
          <w:b/>
          <w:color w:val="auto"/>
          <w:szCs w:val="21"/>
        </w:rPr>
      </w:pPr>
      <w:r>
        <w:rPr>
          <w:rFonts w:ascii="宋体" w:hAnsi="宋体"/>
          <w:color w:val="auto"/>
          <w:szCs w:val="21"/>
        </w:rPr>
        <w:t>3</w:t>
      </w:r>
      <w:r>
        <w:rPr>
          <w:rFonts w:hint="eastAsia" w:ascii="宋体" w:hAnsi="宋体"/>
          <w:color w:val="auto"/>
          <w:szCs w:val="21"/>
        </w:rPr>
        <w:t>、投标人可拒绝接受延期要求。同意延长有效期的投标人不能修改投标文件。</w:t>
      </w:r>
      <w:bookmarkStart w:id="2" w:name="_Hlk4309479"/>
      <w:bookmarkStart w:id="3" w:name="_Hlk17894563"/>
    </w:p>
    <w:p w14:paraId="2938E8BD">
      <w:pPr>
        <w:spacing w:line="400" w:lineRule="exact"/>
        <w:ind w:firstLine="422" w:firstLineChars="200"/>
        <w:jc w:val="left"/>
        <w:rPr>
          <w:rFonts w:ascii="宋体" w:hAnsi="宋体"/>
          <w:b/>
          <w:color w:val="auto"/>
          <w:szCs w:val="21"/>
        </w:rPr>
      </w:pPr>
      <w:r>
        <w:rPr>
          <w:rFonts w:hint="eastAsia" w:ascii="宋体" w:hAnsi="宋体"/>
          <w:b/>
          <w:color w:val="auto"/>
          <w:szCs w:val="21"/>
        </w:rPr>
        <w:t>八、投标文件的形式和效力</w:t>
      </w:r>
    </w:p>
    <w:p w14:paraId="5801F18F">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、投标文件分为电子投标文件以及备份投标文件，备份投标文件为以</w:t>
      </w:r>
      <w:r>
        <w:rPr>
          <w:rFonts w:hint="eastAsia" w:ascii="宋体" w:hAnsi="宋体" w:cs="宋体"/>
          <w:color w:val="auto"/>
          <w:kern w:val="0"/>
          <w:szCs w:val="21"/>
        </w:rPr>
        <w:t>U盘或光盘存储的备份投标文件</w:t>
      </w:r>
      <w:r>
        <w:rPr>
          <w:rFonts w:hint="eastAsia" w:ascii="宋体" w:hAnsi="宋体"/>
          <w:color w:val="auto"/>
          <w:szCs w:val="21"/>
        </w:rPr>
        <w:t>。</w:t>
      </w:r>
    </w:p>
    <w:p w14:paraId="0A502DD0">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、电子投标文件，按“电子招投标操作指南”及本招标文件要求制作，并加密。</w:t>
      </w:r>
    </w:p>
    <w:p w14:paraId="45BDBD89">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、以</w:t>
      </w:r>
      <w:r>
        <w:rPr>
          <w:rFonts w:hint="eastAsia" w:ascii="宋体" w:hAnsi="宋体" w:cs="宋体"/>
          <w:color w:val="auto"/>
          <w:kern w:val="0"/>
          <w:szCs w:val="21"/>
        </w:rPr>
        <w:t>U盘或光盘存储的备份投标文件</w:t>
      </w:r>
      <w:r>
        <w:rPr>
          <w:rFonts w:hint="eastAsia" w:ascii="宋体" w:hAnsi="宋体"/>
          <w:color w:val="auto"/>
          <w:szCs w:val="21"/>
        </w:rPr>
        <w:t>，按“电子招投标操作指南”制作的电子备份文件。</w:t>
      </w:r>
    </w:p>
    <w:p w14:paraId="0EDC54CA">
      <w:pP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、投标文件填写字迹必须清楚、工整，对不同文字文本投标文件的解释发生异议的，以中文文本为准。</w:t>
      </w:r>
    </w:p>
    <w:p w14:paraId="52E94CB1">
      <w:pPr>
        <w:spacing w:line="400" w:lineRule="exact"/>
        <w:ind w:firstLine="420" w:firstLineChars="200"/>
        <w:jc w:val="left"/>
        <w:rPr>
          <w:rFonts w:ascii="宋体" w:hAnsi="宋体"/>
          <w:color w:val="auto"/>
          <w:szCs w:val="21"/>
        </w:rPr>
      </w:pPr>
      <w:r>
        <w:rPr>
          <w:rFonts w:ascii="宋体" w:hAnsi="宋体"/>
          <w:color w:val="auto"/>
          <w:szCs w:val="21"/>
        </w:rPr>
        <w:t>5</w:t>
      </w:r>
      <w:r>
        <w:rPr>
          <w:rFonts w:hint="eastAsia" w:ascii="宋体" w:hAnsi="宋体"/>
          <w:color w:val="auto"/>
          <w:szCs w:val="21"/>
        </w:rPr>
        <w:t>、投标文件的效力</w:t>
      </w:r>
    </w:p>
    <w:p w14:paraId="478FD47F">
      <w:pPr>
        <w:spacing w:line="400" w:lineRule="exact"/>
        <w:ind w:firstLine="420" w:firstLineChars="200"/>
        <w:jc w:val="left"/>
        <w:rPr>
          <w:rFonts w:ascii="宋体" w:hAnsi="宋体"/>
          <w:color w:val="auto"/>
          <w:szCs w:val="21"/>
        </w:rPr>
      </w:pPr>
      <w:r>
        <w:rPr>
          <w:rFonts w:hint="eastAsia" w:ascii="宋体" w:hAnsi="宋体"/>
          <w:color w:val="auto"/>
          <w:szCs w:val="21"/>
        </w:rPr>
        <w:t>投标文件的启用，按先后顺位分别为电子投标文件、以</w:t>
      </w:r>
      <w:r>
        <w:rPr>
          <w:rFonts w:hint="eastAsia" w:ascii="宋体" w:hAnsi="宋体" w:cs="宋体"/>
          <w:color w:val="auto"/>
          <w:kern w:val="0"/>
          <w:szCs w:val="21"/>
        </w:rPr>
        <w:t>U盘或光盘存储的备份投标文件</w:t>
      </w:r>
      <w:r>
        <w:rPr>
          <w:rFonts w:hint="eastAsia" w:ascii="宋体" w:hAnsi="宋体"/>
          <w:color w:val="auto"/>
          <w:szCs w:val="21"/>
        </w:rPr>
        <w:t>。在下一顺位的投标文件启用时，前一顺位的投标文件自动失效。</w:t>
      </w:r>
    </w:p>
    <w:p w14:paraId="783E4042">
      <w:pPr>
        <w:spacing w:line="400" w:lineRule="exact"/>
        <w:ind w:firstLine="420" w:firstLineChars="200"/>
        <w:jc w:val="left"/>
        <w:rPr>
          <w:rFonts w:ascii="宋体" w:hAnsi="宋体"/>
          <w:color w:val="auto"/>
          <w:szCs w:val="21"/>
        </w:rPr>
      </w:pPr>
      <w:r>
        <w:rPr>
          <w:rFonts w:hint="eastAsia" w:ascii="宋体" w:hAnsi="宋体"/>
          <w:color w:val="auto"/>
          <w:szCs w:val="21"/>
        </w:rPr>
        <w:t>电子投标文件未能按时解密，投标人提供了备份投标文件的，以备份投标文件作为依据，否则视为投标文件撤回。电子投标文件已按时解密的，备份投标文件自动失效。</w:t>
      </w:r>
    </w:p>
    <w:p w14:paraId="68554CA3">
      <w:pPr>
        <w:spacing w:line="400" w:lineRule="exact"/>
        <w:ind w:firstLine="422" w:firstLineChars="200"/>
        <w:jc w:val="left"/>
        <w:rPr>
          <w:rFonts w:ascii="宋体" w:hAnsi="宋体"/>
          <w:b/>
          <w:bCs/>
          <w:color w:val="auto"/>
          <w:szCs w:val="21"/>
        </w:rPr>
      </w:pPr>
      <w:r>
        <w:rPr>
          <w:rFonts w:hint="eastAsia" w:ascii="宋体" w:hAnsi="宋体"/>
          <w:b/>
          <w:bCs/>
          <w:color w:val="auto"/>
          <w:szCs w:val="21"/>
        </w:rPr>
        <w:t>九、投标文件的组成、制作</w:t>
      </w:r>
    </w:p>
    <w:p w14:paraId="490102F2">
      <w:pPr>
        <w:snapToGrid w:val="0"/>
        <w:spacing w:line="400" w:lineRule="exact"/>
        <w:ind w:firstLine="411" w:firstLineChars="196"/>
        <w:jc w:val="left"/>
        <w:rPr>
          <w:rFonts w:ascii="宋体" w:hAnsi="宋体"/>
          <w:bCs/>
          <w:color w:val="auto"/>
          <w:szCs w:val="21"/>
        </w:rPr>
      </w:pPr>
      <w:r>
        <w:rPr>
          <w:rFonts w:hint="eastAsia" w:ascii="宋体" w:hAnsi="宋体"/>
          <w:bCs/>
          <w:color w:val="auto"/>
          <w:szCs w:val="21"/>
        </w:rPr>
        <w:t>（一）投标文件的组成：</w:t>
      </w:r>
    </w:p>
    <w:p w14:paraId="548595AC">
      <w:pPr>
        <w:snapToGrid w:val="0"/>
        <w:spacing w:line="400" w:lineRule="exact"/>
        <w:ind w:firstLine="413" w:firstLineChars="196"/>
        <w:jc w:val="left"/>
        <w:rPr>
          <w:rFonts w:ascii="宋体" w:hAnsi="宋体"/>
          <w:b/>
          <w:color w:val="auto"/>
          <w:szCs w:val="21"/>
        </w:rPr>
      </w:pPr>
      <w:bookmarkStart w:id="4" w:name="_Hlk35501765"/>
      <w:r>
        <w:rPr>
          <w:rFonts w:hint="eastAsia" w:ascii="宋体" w:hAnsi="宋体"/>
          <w:b/>
          <w:color w:val="auto"/>
          <w:szCs w:val="21"/>
        </w:rPr>
        <w:t>第一册：资格文件</w:t>
      </w:r>
    </w:p>
    <w:p w14:paraId="52CCCB83">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、投标人须具有合法有效的企业营业执照或事业单位法人证书（供应商如果有名称变更的，应提供由行政主管部门出具的变更证明文件扫描件加盖供应商公章）</w:t>
      </w:r>
      <w:r>
        <w:rPr>
          <w:rFonts w:hint="eastAsia" w:ascii="宋体" w:hAnsi="宋体" w:eastAsia="宋体" w:cs="宋体"/>
          <w:b/>
          <w:bCs/>
          <w:color w:val="auto"/>
          <w:szCs w:val="21"/>
          <w:highlight w:val="none"/>
        </w:rPr>
        <w:t>。</w:t>
      </w:r>
    </w:p>
    <w:p w14:paraId="6591024E">
      <w:pPr>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、中小企业声明函（格式见附件）；</w:t>
      </w:r>
    </w:p>
    <w:p w14:paraId="625FA80C">
      <w:pPr>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s="宋体"/>
          <w:color w:val="auto"/>
          <w:szCs w:val="21"/>
        </w:rPr>
        <w:t>残疾人福利性单位的：提供残疾人福利性单位声明函（如有需提供）</w:t>
      </w:r>
      <w:r>
        <w:rPr>
          <w:rFonts w:hint="eastAsia" w:ascii="宋体" w:hAnsi="宋体"/>
          <w:color w:val="auto"/>
          <w:szCs w:val="21"/>
        </w:rPr>
        <w:t>（格式见附件）；</w:t>
      </w:r>
    </w:p>
    <w:p w14:paraId="1D0B9814">
      <w:pPr>
        <w:spacing w:line="400" w:lineRule="exact"/>
        <w:ind w:firstLine="420" w:firstLineChars="200"/>
        <w:rPr>
          <w:rFonts w:hint="eastAsia" w:ascii="宋体" w:hAnsi="宋体" w:cs="宋体"/>
          <w:color w:val="auto"/>
          <w:szCs w:val="21"/>
          <w:highlight w:val="none"/>
          <w:lang w:val="en-US" w:eastAsia="zh-CN"/>
        </w:rPr>
      </w:pPr>
      <w:r>
        <w:rPr>
          <w:rFonts w:hint="eastAsia" w:ascii="宋体" w:hAnsi="宋体"/>
          <w:color w:val="auto"/>
          <w:szCs w:val="21"/>
          <w:lang w:val="en-US" w:eastAsia="zh-CN"/>
        </w:rPr>
        <w:t>6</w:t>
      </w:r>
      <w:r>
        <w:rPr>
          <w:rFonts w:hint="eastAsia" w:ascii="宋体" w:hAnsi="宋体"/>
          <w:color w:val="auto"/>
          <w:szCs w:val="21"/>
        </w:rPr>
        <w:t>、监狱企业（监狱和戒毒企业）提供自己企业的产品（服务）的：提供由省级以上监狱管理局、戒毒管理局（含新疆生产建设兵团）出具的属于监狱企业的证明文件（如有需提供）</w:t>
      </w:r>
      <w:r>
        <w:rPr>
          <w:rFonts w:hint="eastAsia" w:ascii="宋体" w:hAnsi="宋体"/>
          <w:color w:val="auto"/>
          <w:szCs w:val="21"/>
          <w:lang w:eastAsia="zh-CN"/>
        </w:rPr>
        <w:t>。</w:t>
      </w:r>
    </w:p>
    <w:p w14:paraId="198B16C9">
      <w:pPr>
        <w:spacing w:line="40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、供应商认为需要的其他资料（如有需提供）</w:t>
      </w:r>
      <w:r>
        <w:rPr>
          <w:rFonts w:hint="eastAsia" w:ascii="宋体" w:hAnsi="宋体"/>
          <w:color w:val="auto"/>
          <w:szCs w:val="21"/>
          <w:highlight w:val="none"/>
        </w:rPr>
        <w:t>。</w:t>
      </w:r>
    </w:p>
    <w:p w14:paraId="04594516">
      <w:pPr>
        <w:spacing w:line="400" w:lineRule="exact"/>
        <w:ind w:firstLine="422" w:firstLineChars="200"/>
        <w:jc w:val="left"/>
        <w:rPr>
          <w:rFonts w:ascii="宋体" w:hAnsi="宋体"/>
          <w:b/>
          <w:color w:val="auto"/>
          <w:szCs w:val="21"/>
        </w:rPr>
      </w:pPr>
      <w:r>
        <w:rPr>
          <w:rFonts w:hint="eastAsia" w:ascii="宋体" w:hAnsi="宋体"/>
          <w:b/>
          <w:color w:val="auto"/>
          <w:szCs w:val="21"/>
        </w:rPr>
        <w:t>第二册：商务和技术文件</w:t>
      </w:r>
    </w:p>
    <w:bookmarkEnd w:id="2"/>
    <w:bookmarkEnd w:id="3"/>
    <w:p w14:paraId="4B3EBBE1">
      <w:pPr>
        <w:spacing w:line="400" w:lineRule="exact"/>
        <w:ind w:firstLine="420" w:firstLineChars="200"/>
        <w:jc w:val="left"/>
        <w:rPr>
          <w:rFonts w:ascii="宋体" w:hAnsi="宋体"/>
          <w:color w:val="auto"/>
          <w:szCs w:val="21"/>
        </w:rPr>
      </w:pPr>
      <w:r>
        <w:rPr>
          <w:rFonts w:hint="eastAsia" w:ascii="宋体" w:hAnsi="宋体"/>
          <w:color w:val="auto"/>
          <w:szCs w:val="21"/>
        </w:rPr>
        <w:t>1、投标书（格式见附件）；</w:t>
      </w:r>
    </w:p>
    <w:p w14:paraId="4AC161C1">
      <w:pPr>
        <w:spacing w:line="400" w:lineRule="exact"/>
        <w:ind w:firstLine="420" w:firstLineChars="200"/>
        <w:jc w:val="left"/>
        <w:rPr>
          <w:rFonts w:ascii="宋体" w:hAnsi="宋体"/>
          <w:color w:val="auto"/>
          <w:szCs w:val="21"/>
        </w:rPr>
      </w:pPr>
      <w:r>
        <w:rPr>
          <w:rFonts w:hint="eastAsia" w:ascii="宋体" w:hAnsi="宋体"/>
          <w:color w:val="auto"/>
          <w:szCs w:val="21"/>
        </w:rPr>
        <w:t>2、法定代表人身份证明（格式见附件）；</w:t>
      </w:r>
    </w:p>
    <w:p w14:paraId="6DCE2584">
      <w:pPr>
        <w:spacing w:line="400" w:lineRule="exact"/>
        <w:ind w:firstLine="420" w:firstLineChars="200"/>
        <w:jc w:val="left"/>
        <w:rPr>
          <w:rFonts w:ascii="宋体" w:hAnsi="宋体"/>
          <w:color w:val="auto"/>
          <w:szCs w:val="21"/>
        </w:rPr>
      </w:pPr>
      <w:r>
        <w:rPr>
          <w:rFonts w:hint="eastAsia" w:ascii="宋体" w:hAnsi="宋体"/>
          <w:color w:val="auto"/>
          <w:szCs w:val="21"/>
        </w:rPr>
        <w:t>3、法定代表人授权书（投标文件由授权代表签字的须提供）；（格式见附件）</w:t>
      </w:r>
    </w:p>
    <w:p w14:paraId="4007CDB2">
      <w:pPr>
        <w:spacing w:line="400" w:lineRule="exact"/>
        <w:ind w:firstLine="420" w:firstLineChars="200"/>
        <w:jc w:val="left"/>
        <w:rPr>
          <w:rFonts w:ascii="宋体" w:hAnsi="宋体"/>
          <w:color w:val="auto"/>
          <w:szCs w:val="21"/>
        </w:rPr>
      </w:pPr>
      <w:r>
        <w:rPr>
          <w:rFonts w:hint="eastAsia" w:ascii="宋体" w:hAnsi="宋体"/>
          <w:color w:val="auto"/>
          <w:szCs w:val="21"/>
        </w:rPr>
        <w:t>4、投标保证金汇款凭证复印件加盖投标人公章；</w:t>
      </w:r>
    </w:p>
    <w:p w14:paraId="040B6598">
      <w:pP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、投标人一般情况表（格式见附件）；</w:t>
      </w:r>
    </w:p>
    <w:p w14:paraId="49308DA3">
      <w:pPr>
        <w:spacing w:line="400" w:lineRule="exact"/>
        <w:ind w:firstLine="420" w:firstLineChars="200"/>
        <w:jc w:val="left"/>
        <w:rPr>
          <w:rFonts w:ascii="宋体" w:hAnsi="宋体"/>
          <w:color w:val="auto"/>
          <w:szCs w:val="21"/>
        </w:rPr>
      </w:pPr>
      <w:r>
        <w:rPr>
          <w:rFonts w:hint="eastAsia" w:ascii="宋体" w:hAnsi="宋体"/>
          <w:color w:val="auto"/>
          <w:szCs w:val="21"/>
        </w:rPr>
        <w:t>5、商务条款响应表（格式见附件）；</w:t>
      </w:r>
    </w:p>
    <w:p w14:paraId="18C67E72">
      <w:pPr>
        <w:spacing w:line="400" w:lineRule="exact"/>
        <w:ind w:firstLine="420" w:firstLineChars="200"/>
        <w:jc w:val="left"/>
        <w:rPr>
          <w:rFonts w:ascii="宋体" w:hAnsi="宋体"/>
          <w:color w:val="auto"/>
          <w:szCs w:val="21"/>
        </w:rPr>
      </w:pPr>
      <w:r>
        <w:rPr>
          <w:rFonts w:hint="eastAsia" w:ascii="宋体" w:hAnsi="宋体"/>
          <w:color w:val="auto"/>
          <w:szCs w:val="21"/>
        </w:rPr>
        <w:t>6、技术条款响应表（格式见附件）；</w:t>
      </w:r>
    </w:p>
    <w:p w14:paraId="368095A5">
      <w:pPr>
        <w:spacing w:line="400" w:lineRule="exact"/>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7、合同条款响应表（格式见附件）；</w:t>
      </w:r>
    </w:p>
    <w:p w14:paraId="6B1035AB">
      <w:pPr>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、第三章“评标办法及标准”中“商务和技术评分表”要求提供的资料（如有需提供）；</w:t>
      </w:r>
    </w:p>
    <w:p w14:paraId="1700275C">
      <w:pPr>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9</w:t>
      </w:r>
      <w:r>
        <w:rPr>
          <w:rFonts w:hint="eastAsia" w:ascii="宋体" w:hAnsi="宋体"/>
          <w:color w:val="auto"/>
          <w:szCs w:val="21"/>
        </w:rPr>
        <w:t>、投标人认为需要的其他资料（如有需提供）。</w:t>
      </w:r>
    </w:p>
    <w:p w14:paraId="507D6340">
      <w:pPr>
        <w:spacing w:line="400" w:lineRule="exact"/>
        <w:ind w:firstLine="422" w:firstLineChars="200"/>
        <w:jc w:val="left"/>
        <w:rPr>
          <w:rFonts w:ascii="宋体" w:hAnsi="宋体"/>
          <w:b/>
          <w:color w:val="auto"/>
          <w:szCs w:val="21"/>
        </w:rPr>
      </w:pPr>
      <w:r>
        <w:rPr>
          <w:rFonts w:hint="eastAsia" w:ascii="宋体" w:hAnsi="宋体"/>
          <w:b/>
          <w:color w:val="auto"/>
          <w:szCs w:val="21"/>
        </w:rPr>
        <w:t>第三册：报价文件</w:t>
      </w:r>
    </w:p>
    <w:p w14:paraId="514F6442">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、开标一览表（格式见附件）；</w:t>
      </w:r>
    </w:p>
    <w:p w14:paraId="21BF4CD8">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、分项报价表（格式见附件）；</w:t>
      </w:r>
    </w:p>
    <w:p w14:paraId="680BF4C2">
      <w:pPr>
        <w:spacing w:line="400" w:lineRule="exact"/>
        <w:ind w:firstLine="420" w:firstLineChars="200"/>
        <w:jc w:val="left"/>
        <w:rPr>
          <w:rFonts w:hint="eastAsia" w:ascii="宋体" w:hAnsi="宋体"/>
          <w:color w:val="auto"/>
          <w:szCs w:val="21"/>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、供应商认为需要的其他资料（如有需提供）</w:t>
      </w:r>
      <w:r>
        <w:rPr>
          <w:rFonts w:hint="eastAsia" w:ascii="宋体" w:hAnsi="宋体"/>
          <w:color w:val="auto"/>
          <w:szCs w:val="21"/>
          <w:highlight w:val="none"/>
        </w:rPr>
        <w:t>。</w:t>
      </w:r>
    </w:p>
    <w:bookmarkEnd w:id="4"/>
    <w:p w14:paraId="370ED016">
      <w:pPr>
        <w:spacing w:line="400" w:lineRule="exact"/>
        <w:ind w:firstLine="422" w:firstLineChars="200"/>
        <w:jc w:val="left"/>
        <w:rPr>
          <w:rFonts w:ascii="宋体" w:hAnsi="宋体"/>
          <w:color w:val="auto"/>
          <w:szCs w:val="21"/>
        </w:rPr>
      </w:pPr>
      <w:r>
        <w:rPr>
          <w:rFonts w:hint="eastAsia" w:ascii="宋体" w:hAnsi="宋体"/>
          <w:b/>
          <w:color w:val="auto"/>
          <w:szCs w:val="21"/>
        </w:rPr>
        <w:t>投标人应对投标文件编制目录和评分索引表以方便查询。</w:t>
      </w:r>
    </w:p>
    <w:p w14:paraId="19805C41">
      <w:pPr>
        <w:adjustRightInd w:val="0"/>
        <w:snapToGrid w:val="0"/>
        <w:spacing w:line="400" w:lineRule="exact"/>
        <w:ind w:firstLine="420" w:firstLineChars="200"/>
        <w:rPr>
          <w:rFonts w:ascii="宋体" w:hAnsi="宋体" w:cs="仿宋"/>
          <w:bCs/>
          <w:color w:val="auto"/>
          <w:szCs w:val="21"/>
        </w:rPr>
      </w:pPr>
      <w:r>
        <w:rPr>
          <w:rFonts w:hint="eastAsia" w:ascii="宋体" w:hAnsi="宋体"/>
          <w:color w:val="auto"/>
          <w:szCs w:val="21"/>
        </w:rPr>
        <w:t>（二）</w:t>
      </w:r>
      <w:r>
        <w:rPr>
          <w:rFonts w:hint="eastAsia" w:ascii="宋体" w:hAnsi="宋体" w:cs="仿宋"/>
          <w:bCs/>
          <w:color w:val="auto"/>
          <w:szCs w:val="21"/>
        </w:rPr>
        <w:t>投标文件制作：</w:t>
      </w:r>
    </w:p>
    <w:p w14:paraId="79240224">
      <w:pPr>
        <w:adjustRightInd w:val="0"/>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（1）应按照本项目招标文件和乐采云平台的要求编制、加密并递交投标文件。投标人在使用系统进行投标的过程中遇到涉及平台使用的任何问题，可致电乐采云平台技术支持热线咨询，联系方式：95763。</w:t>
      </w:r>
    </w:p>
    <w:p w14:paraId="0F36A018">
      <w:pPr>
        <w:adjustRightInd w:val="0"/>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（2）投标人通过乐采云平台电子投标工具制作投标文件。电子投标工具请投标人自行前往浙江政府采购网下载并安装。</w:t>
      </w:r>
    </w:p>
    <w:p w14:paraId="43419E11">
      <w:pPr>
        <w:spacing w:line="400" w:lineRule="exact"/>
        <w:ind w:firstLine="420" w:firstLineChars="200"/>
        <w:jc w:val="left"/>
        <w:rPr>
          <w:rFonts w:ascii="宋体" w:hAnsi="宋体" w:cs="仿宋"/>
          <w:bCs/>
          <w:color w:val="auto"/>
          <w:szCs w:val="21"/>
        </w:rPr>
      </w:pPr>
      <w:r>
        <w:rPr>
          <w:rFonts w:hint="eastAsia" w:ascii="宋体" w:hAnsi="宋体" w:cs="仿宋"/>
          <w:bCs/>
          <w:color w:val="auto"/>
          <w:szCs w:val="21"/>
        </w:rPr>
        <w:t>（3）以U盘或光盘存储的备份投标文件1份，即按“项目采购-电子招投标操作指南”制作的电子备份文件，以用于异常情况处理。</w:t>
      </w:r>
    </w:p>
    <w:p w14:paraId="145ABCF7">
      <w:pPr>
        <w:spacing w:line="400" w:lineRule="exact"/>
        <w:ind w:firstLine="420" w:firstLineChars="200"/>
        <w:jc w:val="left"/>
        <w:rPr>
          <w:rFonts w:ascii="宋体" w:hAnsi="宋体"/>
          <w:color w:val="auto"/>
          <w:szCs w:val="21"/>
        </w:rPr>
      </w:pPr>
      <w:r>
        <w:rPr>
          <w:rFonts w:hint="eastAsia" w:ascii="宋体" w:hAnsi="宋体" w:cs="仿宋"/>
          <w:bCs/>
          <w:color w:val="auto"/>
          <w:szCs w:val="21"/>
        </w:rPr>
        <w:t>（4）开标前准备：各投标人应在投标截止时间前确保成为浙江政府采购网正式注册入库供应商，并完成CA数字证书办理。因未注册入库、未办理CA数字证书等原因造成无法投标或投标失败等后果由投标人自行承担。</w:t>
      </w:r>
      <w:r>
        <w:rPr>
          <w:rFonts w:hint="eastAsia" w:ascii="宋体" w:hAnsi="宋体" w:cs="仿宋"/>
          <w:b/>
          <w:bCs/>
          <w:color w:val="auto"/>
          <w:szCs w:val="21"/>
        </w:rPr>
        <w:t>完成CA数字证书办理预计一周左右，请投标人自行把握时间。</w:t>
      </w:r>
    </w:p>
    <w:p w14:paraId="20E14433">
      <w:pPr>
        <w:spacing w:line="400" w:lineRule="exact"/>
        <w:ind w:firstLine="420" w:firstLineChars="200"/>
        <w:jc w:val="left"/>
        <w:rPr>
          <w:rFonts w:ascii="宋体" w:hAnsi="宋体"/>
          <w:b/>
          <w:bCs/>
          <w:color w:val="auto"/>
          <w:szCs w:val="21"/>
        </w:rPr>
      </w:pPr>
      <w:r>
        <w:rPr>
          <w:rFonts w:ascii="宋体" w:hAnsi="宋体"/>
          <w:color w:val="auto"/>
          <w:szCs w:val="21"/>
        </w:rPr>
        <w:t>▲</w:t>
      </w:r>
      <w:r>
        <w:rPr>
          <w:rFonts w:hint="eastAsia" w:ascii="宋体" w:hAnsi="宋体"/>
          <w:b/>
          <w:bCs/>
          <w:color w:val="auto"/>
          <w:szCs w:val="21"/>
        </w:rPr>
        <w:t>十、投标文件的签署盖章</w:t>
      </w:r>
    </w:p>
    <w:p w14:paraId="10014AF3">
      <w:pPr>
        <w:spacing w:line="400" w:lineRule="exact"/>
        <w:ind w:firstLine="420" w:firstLineChars="200"/>
        <w:jc w:val="left"/>
        <w:rPr>
          <w:rFonts w:hint="eastAsia" w:ascii="宋体" w:hAnsi="宋体"/>
          <w:color w:val="000000"/>
          <w:szCs w:val="21"/>
        </w:rPr>
      </w:pPr>
      <w:r>
        <w:rPr>
          <w:rFonts w:hint="eastAsia" w:ascii="宋体" w:hAnsi="宋体"/>
          <w:color w:val="auto"/>
          <w:szCs w:val="21"/>
        </w:rPr>
        <w:t>1、招标文件第七章“附件”中标明加盖公章或签字的，加盖公章部分采用CA签章，签字或盖章部分由法定代表人或授权代表签字或盖章（或加盖对应法定代表人或授权代表的电子签名或签章）后扫描上传。授权代表签字或盖章的，还应附法定代表人签署的法定代表人授权书。</w:t>
      </w:r>
    </w:p>
    <w:p w14:paraId="3E1CA924">
      <w:pPr>
        <w:spacing w:line="400" w:lineRule="exact"/>
        <w:ind w:firstLine="422" w:firstLineChars="200"/>
        <w:jc w:val="left"/>
        <w:rPr>
          <w:rFonts w:ascii="宋体" w:hAnsi="宋体"/>
          <w:b/>
          <w:color w:val="auto"/>
          <w:szCs w:val="21"/>
        </w:rPr>
      </w:pPr>
      <w:r>
        <w:rPr>
          <w:rFonts w:hint="eastAsia" w:ascii="宋体" w:hAnsi="宋体"/>
          <w:b/>
          <w:color w:val="auto"/>
          <w:szCs w:val="21"/>
        </w:rPr>
        <w:t>十一、投标文件的密封和标记</w:t>
      </w:r>
    </w:p>
    <w:p w14:paraId="217B27B3">
      <w:pPr>
        <w:spacing w:line="400" w:lineRule="exact"/>
        <w:ind w:firstLine="420" w:firstLineChars="200"/>
        <w:jc w:val="left"/>
        <w:rPr>
          <w:rFonts w:ascii="宋体" w:hAnsi="宋体"/>
          <w:color w:val="auto"/>
          <w:szCs w:val="21"/>
        </w:rPr>
      </w:pPr>
      <w:r>
        <w:rPr>
          <w:rFonts w:hint="eastAsia" w:ascii="宋体" w:hAnsi="宋体"/>
          <w:color w:val="auto"/>
          <w:szCs w:val="21"/>
        </w:rPr>
        <w:t>1、电子投标文件：投标人应根据“电子招投标操作指南”及本招标文件规定的格式和顺序编制电子投标文件并进行关联定位。</w:t>
      </w:r>
    </w:p>
    <w:p w14:paraId="1F48CB99">
      <w:pP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hint="eastAsia" w:ascii="宋体" w:hAnsi="宋体" w:cs="宋体"/>
          <w:color w:val="auto"/>
          <w:kern w:val="0"/>
          <w:szCs w:val="21"/>
        </w:rPr>
        <w:t>以U盘或光盘存储的备份投标文件</w:t>
      </w:r>
      <w:r>
        <w:rPr>
          <w:rFonts w:hint="eastAsia" w:ascii="宋体" w:hAnsi="宋体"/>
          <w:color w:val="auto"/>
          <w:szCs w:val="21"/>
        </w:rPr>
        <w:t>用封袋密封后递交。</w:t>
      </w:r>
    </w:p>
    <w:p w14:paraId="3E0312D0">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w:t>
      </w:r>
      <w:r>
        <w:rPr>
          <w:rFonts w:hint="eastAsia" w:ascii="宋体" w:hAnsi="宋体" w:cs="宋体"/>
          <w:color w:val="auto"/>
          <w:kern w:val="0"/>
          <w:szCs w:val="21"/>
        </w:rPr>
        <w:t>备份投标文件须在</w:t>
      </w:r>
      <w:r>
        <w:rPr>
          <w:rFonts w:hint="eastAsia" w:ascii="宋体" w:hAnsi="宋体"/>
          <w:color w:val="auto"/>
          <w:szCs w:val="21"/>
        </w:rPr>
        <w:t>封袋上分别注明：</w:t>
      </w:r>
    </w:p>
    <w:p w14:paraId="18917C0A">
      <w:pPr>
        <w:tabs>
          <w:tab w:val="left" w:pos="900"/>
        </w:tabs>
        <w:spacing w:line="400" w:lineRule="exact"/>
        <w:ind w:firstLine="420" w:firstLineChars="200"/>
        <w:jc w:val="left"/>
        <w:rPr>
          <w:rFonts w:ascii="宋体" w:hAnsi="宋体"/>
          <w:color w:val="auto"/>
          <w:szCs w:val="21"/>
          <w:u w:val="single"/>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）注    明：</w:t>
      </w:r>
      <w:r>
        <w:rPr>
          <w:rFonts w:hint="eastAsia" w:ascii="宋体" w:hAnsi="宋体"/>
          <w:color w:val="auto"/>
          <w:szCs w:val="21"/>
          <w:u w:val="single"/>
        </w:rPr>
        <w:t xml:space="preserve">             “备份投标文件”             </w:t>
      </w:r>
      <w:r>
        <w:rPr>
          <w:rFonts w:hint="eastAsia" w:ascii="宋体" w:hAnsi="宋体"/>
          <w:color w:val="auto"/>
          <w:szCs w:val="21"/>
        </w:rPr>
        <w:t>；</w:t>
      </w:r>
    </w:p>
    <w:p w14:paraId="5270815E">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（2）项目编号：</w:t>
      </w:r>
      <w:r>
        <w:rPr>
          <w:rFonts w:hint="eastAsia" w:ascii="宋体" w:hAnsi="宋体"/>
          <w:color w:val="auto"/>
          <w:szCs w:val="21"/>
          <w:u w:val="single"/>
        </w:rPr>
        <w:t xml:space="preserve">              </w:t>
      </w:r>
      <w:r>
        <w:rPr>
          <w:rFonts w:hint="eastAsia" w:ascii="宋体" w:hAnsi="宋体"/>
          <w:color w:val="auto"/>
          <w:szCs w:val="21"/>
          <w:u w:val="single"/>
          <w:lang w:eastAsia="zh-CN"/>
        </w:rPr>
        <w:t>QTGGZY2024186</w:t>
      </w:r>
      <w:r>
        <w:rPr>
          <w:rFonts w:hint="eastAsia" w:ascii="宋体" w:hAnsi="宋体"/>
          <w:color w:val="auto"/>
          <w:szCs w:val="21"/>
          <w:u w:val="single"/>
        </w:rPr>
        <w:t xml:space="preserve">                 </w:t>
      </w:r>
      <w:r>
        <w:rPr>
          <w:rFonts w:hint="eastAsia" w:ascii="宋体" w:hAnsi="宋体"/>
          <w:color w:val="auto"/>
          <w:szCs w:val="21"/>
        </w:rPr>
        <w:t>；</w:t>
      </w:r>
    </w:p>
    <w:p w14:paraId="0F39E6AB">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（3）项目名称：</w:t>
      </w:r>
      <w:r>
        <w:rPr>
          <w:rFonts w:hint="eastAsia" w:ascii="宋体" w:hAnsi="宋体"/>
          <w:color w:val="auto"/>
          <w:szCs w:val="21"/>
          <w:u w:val="single"/>
          <w:lang w:eastAsia="zh-CN"/>
        </w:rPr>
        <w:t>2025年度环创中心明月湖喷泉系统年度应急维修项目</w:t>
      </w:r>
      <w:r>
        <w:rPr>
          <w:rFonts w:hint="eastAsia" w:ascii="宋体" w:hAnsi="宋体"/>
          <w:color w:val="auto"/>
          <w:szCs w:val="21"/>
        </w:rPr>
        <w:t>；</w:t>
      </w:r>
    </w:p>
    <w:p w14:paraId="12618BBD">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）在</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日（规定的开标日期和时间）前不准启封；</w:t>
      </w:r>
    </w:p>
    <w:p w14:paraId="4A972FE3">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）投标人的名称：</w:t>
      </w:r>
      <w:r>
        <w:rPr>
          <w:rFonts w:hint="eastAsia" w:ascii="宋体" w:hAnsi="宋体"/>
          <w:color w:val="auto"/>
          <w:szCs w:val="21"/>
          <w:u w:val="single"/>
        </w:rPr>
        <w:t xml:space="preserve">                                           </w:t>
      </w:r>
      <w:r>
        <w:rPr>
          <w:rFonts w:hint="eastAsia" w:ascii="宋体" w:hAnsi="宋体"/>
          <w:color w:val="auto"/>
          <w:szCs w:val="21"/>
        </w:rPr>
        <w:t>。</w:t>
      </w:r>
    </w:p>
    <w:p w14:paraId="15648490">
      <w:pPr>
        <w:spacing w:line="400" w:lineRule="exact"/>
        <w:ind w:firstLine="420" w:firstLineChars="200"/>
        <w:jc w:val="left"/>
        <w:rPr>
          <w:rFonts w:hint="eastAsia" w:ascii="宋体" w:hAnsi="宋体"/>
          <w:color w:val="000000"/>
          <w:szCs w:val="21"/>
        </w:rPr>
      </w:pPr>
      <w:r>
        <w:rPr>
          <w:rFonts w:hint="eastAsia" w:ascii="宋体" w:hAnsi="宋体"/>
          <w:color w:val="auto"/>
          <w:szCs w:val="21"/>
        </w:rPr>
        <w:t>投标人须在包封上加盖投标人公章或由其法定代表人（或授权代表）签字或盖章</w:t>
      </w:r>
      <w:r>
        <w:rPr>
          <w:rFonts w:hint="eastAsia" w:ascii="宋体" w:hAnsi="宋体"/>
          <w:color w:val="auto"/>
          <w:szCs w:val="21"/>
          <w:lang w:eastAsia="zh-CN"/>
        </w:rPr>
        <w:t>。</w:t>
      </w:r>
    </w:p>
    <w:p w14:paraId="204CC946">
      <w:pPr>
        <w:spacing w:line="400" w:lineRule="exact"/>
        <w:ind w:firstLine="420" w:firstLineChars="200"/>
        <w:jc w:val="left"/>
        <w:rPr>
          <w:rFonts w:ascii="宋体" w:hAnsi="宋体"/>
          <w:color w:val="auto"/>
          <w:szCs w:val="21"/>
        </w:rPr>
      </w:pPr>
      <w:r>
        <w:rPr>
          <w:rFonts w:hint="eastAsia" w:ascii="宋体" w:hAnsi="宋体"/>
          <w:color w:val="auto"/>
          <w:szCs w:val="21"/>
        </w:rPr>
        <w:t>投标人未按上述要求标记的，招标人（代理机构）不承担错放或提前开封的责任。</w:t>
      </w:r>
    </w:p>
    <w:p w14:paraId="513C0A6F">
      <w:pPr>
        <w:spacing w:line="400" w:lineRule="exact"/>
        <w:ind w:firstLine="422" w:firstLineChars="200"/>
        <w:jc w:val="left"/>
        <w:rPr>
          <w:rFonts w:ascii="宋体" w:hAnsi="宋体"/>
          <w:b/>
          <w:color w:val="auto"/>
          <w:szCs w:val="21"/>
        </w:rPr>
      </w:pPr>
      <w:r>
        <w:rPr>
          <w:rFonts w:hint="eastAsia" w:ascii="宋体" w:hAnsi="宋体"/>
          <w:b/>
          <w:color w:val="auto"/>
          <w:szCs w:val="21"/>
        </w:rPr>
        <w:t>十二、投标文件的递交</w:t>
      </w:r>
    </w:p>
    <w:p w14:paraId="12FF50F4">
      <w:pPr>
        <w:spacing w:line="400" w:lineRule="exact"/>
        <w:ind w:firstLine="420" w:firstLineChars="200"/>
        <w:jc w:val="left"/>
        <w:rPr>
          <w:rFonts w:ascii="宋体" w:hAnsi="宋体" w:cs="仿宋"/>
          <w:color w:val="auto"/>
          <w:kern w:val="0"/>
          <w:szCs w:val="21"/>
        </w:rPr>
      </w:pPr>
      <w:r>
        <w:rPr>
          <w:rFonts w:hint="eastAsia" w:ascii="宋体" w:hAnsi="宋体" w:cs="宋体"/>
          <w:color w:val="auto"/>
          <w:szCs w:val="21"/>
        </w:rPr>
        <w:t>▲</w:t>
      </w:r>
      <w:r>
        <w:rPr>
          <w:rFonts w:hint="eastAsia" w:ascii="宋体" w:hAnsi="宋体"/>
          <w:color w:val="auto"/>
          <w:szCs w:val="21"/>
        </w:rPr>
        <w:t>1、</w:t>
      </w:r>
      <w:r>
        <w:rPr>
          <w:rFonts w:hint="eastAsia" w:ascii="宋体" w:hAnsi="宋体" w:cs="仿宋"/>
          <w:color w:val="auto"/>
          <w:kern w:val="0"/>
          <w:szCs w:val="21"/>
        </w:rPr>
        <w:t>电子投标文件：投标人应于提交投标文件截止时间前将电子投标文件（含资格文件、商务和技术文件、报价文件）上传到乐采云平台</w:t>
      </w:r>
      <w:r>
        <w:rPr>
          <w:rFonts w:hint="eastAsia" w:ascii="宋体" w:hAnsi="宋体"/>
          <w:color w:val="auto"/>
          <w:szCs w:val="21"/>
        </w:rPr>
        <w:t>（</w:t>
      </w:r>
      <w:r>
        <w:rPr>
          <w:color w:val="auto"/>
        </w:rPr>
        <w:fldChar w:fldCharType="begin"/>
      </w:r>
      <w:r>
        <w:rPr>
          <w:color w:val="auto"/>
        </w:rPr>
        <w:instrText xml:space="preserve"> HYPERLINK "http://www.zcygov.cn" </w:instrText>
      </w:r>
      <w:r>
        <w:rPr>
          <w:color w:val="auto"/>
        </w:rPr>
        <w:fldChar w:fldCharType="separate"/>
      </w:r>
      <w:r>
        <w:rPr>
          <w:rFonts w:hint="eastAsia" w:ascii="宋体" w:hAnsi="宋体"/>
          <w:color w:val="auto"/>
          <w:szCs w:val="21"/>
        </w:rPr>
        <w:t>www.lecaiyun.com</w:t>
      </w:r>
      <w:r>
        <w:rPr>
          <w:rFonts w:hint="eastAsia" w:ascii="宋体" w:hAnsi="宋体"/>
          <w:color w:val="auto"/>
          <w:szCs w:val="21"/>
        </w:rPr>
        <w:fldChar w:fldCharType="end"/>
      </w:r>
      <w:r>
        <w:rPr>
          <w:rFonts w:hint="eastAsia" w:ascii="宋体" w:hAnsi="宋体"/>
          <w:color w:val="auto"/>
          <w:szCs w:val="21"/>
        </w:rPr>
        <w:t>）</w:t>
      </w:r>
      <w:r>
        <w:rPr>
          <w:rFonts w:hint="eastAsia" w:ascii="宋体" w:hAnsi="宋体" w:cs="仿宋"/>
          <w:color w:val="auto"/>
          <w:kern w:val="0"/>
          <w:szCs w:val="21"/>
        </w:rPr>
        <w:t>。</w:t>
      </w:r>
    </w:p>
    <w:p w14:paraId="7E7FA865">
      <w:pPr>
        <w:spacing w:line="400" w:lineRule="exact"/>
        <w:ind w:firstLine="420" w:firstLineChars="200"/>
        <w:jc w:val="left"/>
        <w:rPr>
          <w:rFonts w:ascii="宋体" w:hAnsi="宋体" w:cs="宋体"/>
          <w:color w:val="auto"/>
          <w:kern w:val="0"/>
          <w:szCs w:val="21"/>
        </w:rPr>
      </w:pPr>
      <w:r>
        <w:rPr>
          <w:rFonts w:hint="eastAsia" w:ascii="宋体" w:hAnsi="宋体" w:cs="仿宋"/>
          <w:color w:val="auto"/>
          <w:kern w:val="0"/>
          <w:szCs w:val="21"/>
        </w:rPr>
        <w:t>2、电子备份投标文件：投标人可</w:t>
      </w:r>
      <w:r>
        <w:rPr>
          <w:rFonts w:hint="eastAsia" w:ascii="宋体" w:hAnsi="宋体" w:cs="仿宋"/>
          <w:color w:val="auto"/>
          <w:szCs w:val="21"/>
        </w:rPr>
        <w:t>于提交投标文件截止时间</w:t>
      </w:r>
      <w:r>
        <w:rPr>
          <w:rFonts w:hint="eastAsia" w:ascii="宋体" w:hAnsi="宋体" w:cs="仿宋"/>
          <w:color w:val="auto"/>
          <w:kern w:val="0"/>
          <w:szCs w:val="21"/>
        </w:rPr>
        <w:t>前，将以U盘或光盘存储的电子备份投标文件（含资格文件、商务和技术文件、报价文件）密封后通过</w:t>
      </w:r>
      <w:r>
        <w:rPr>
          <w:rFonts w:hint="eastAsia" w:ascii="宋体" w:hAnsi="宋体" w:cs="宋体"/>
          <w:color w:val="auto"/>
          <w:kern w:val="0"/>
          <w:szCs w:val="21"/>
        </w:rPr>
        <w:t>EMS等邮寄送达，送达地址：</w:t>
      </w:r>
      <w:r>
        <w:rPr>
          <w:rFonts w:hint="eastAsia"/>
          <w:color w:val="auto"/>
          <w:szCs w:val="21"/>
        </w:rPr>
        <w:t>慈溪市基建审计事务所（慈溪市三北大街732号中兴大厦四楼419室），联系人：胡冲辉</w:t>
      </w:r>
      <w:r>
        <w:rPr>
          <w:rFonts w:hint="eastAsia"/>
          <w:color w:val="auto"/>
          <w:szCs w:val="21"/>
          <w:lang w:eastAsia="zh-CN"/>
        </w:rPr>
        <w:t>、</w:t>
      </w:r>
      <w:r>
        <w:rPr>
          <w:rFonts w:hint="eastAsia"/>
          <w:color w:val="auto"/>
          <w:szCs w:val="21"/>
          <w:lang w:val="en-US" w:eastAsia="zh-CN"/>
        </w:rPr>
        <w:t>陈超棋</w:t>
      </w:r>
      <w:r>
        <w:rPr>
          <w:rFonts w:hint="eastAsia"/>
          <w:color w:val="auto"/>
          <w:szCs w:val="21"/>
        </w:rPr>
        <w:t>，联系电话：0574-63989820、</w:t>
      </w:r>
      <w:r>
        <w:rPr>
          <w:rFonts w:hint="eastAsia"/>
          <w:color w:val="auto"/>
          <w:szCs w:val="21"/>
          <w:lang w:val="en-US" w:eastAsia="zh-CN"/>
        </w:rPr>
        <w:t>18969891003</w:t>
      </w:r>
      <w:r>
        <w:rPr>
          <w:rFonts w:hint="eastAsia"/>
          <w:color w:val="auto"/>
          <w:szCs w:val="21"/>
        </w:rPr>
        <w:t>。投标人邮寄后须将邮件单号发送至代理机构电子邮箱</w:t>
      </w:r>
      <w:r>
        <w:rPr>
          <w:rFonts w:hint="eastAsia" w:ascii="宋体" w:hAnsi="宋体" w:cs="宋体"/>
          <w:color w:val="auto"/>
          <w:kern w:val="0"/>
          <w:szCs w:val="21"/>
        </w:rPr>
        <w:t>（电子邮箱：</w:t>
      </w:r>
      <w:r>
        <w:rPr>
          <w:rFonts w:hint="eastAsia" w:ascii="宋体" w:hAnsi="宋体" w:cs="宋体"/>
          <w:color w:val="auto"/>
          <w:kern w:val="0"/>
          <w:szCs w:val="21"/>
          <w:lang w:val="en-US" w:eastAsia="zh-CN"/>
        </w:rPr>
        <w:t>849089121</w:t>
      </w:r>
      <w:r>
        <w:rPr>
          <w:rFonts w:hint="eastAsia" w:ascii="宋体" w:hAnsi="宋体" w:cs="宋体"/>
          <w:color w:val="auto"/>
          <w:kern w:val="0"/>
          <w:szCs w:val="21"/>
        </w:rPr>
        <w:t>@qq.com），并致电采购代理机构，以便采购代理机构查询物流记录。各投标人应当确保电子备份投标文件的密封包装在邮寄过程保持完好，并在邮寄包裹上注明项目名称、项目编号。因邮寄造成电子备份投标文件密封破损而不符合招标文件对电子备份投标文件的密封要求、或邮寄过程中导致电子备份投标文件未能在投标截止时间前送达的，代理机构将拒绝其电子备份投标文件。各投标人自行考虑邮寄在途时间，电子备份投标文件送达时间以代理机构工作人员实际签收时间为准。</w:t>
      </w:r>
    </w:p>
    <w:p w14:paraId="01462380">
      <w:pPr>
        <w:spacing w:line="400" w:lineRule="exact"/>
        <w:ind w:firstLine="420" w:firstLineChars="200"/>
        <w:jc w:val="left"/>
        <w:rPr>
          <w:rFonts w:ascii="宋体" w:hAnsi="宋体" w:cs="宋体"/>
          <w:color w:val="auto"/>
          <w:kern w:val="0"/>
          <w:szCs w:val="21"/>
        </w:rPr>
      </w:pPr>
      <w:r>
        <w:rPr>
          <w:rFonts w:hint="eastAsia" w:ascii="宋体" w:hAnsi="宋体"/>
          <w:bCs/>
          <w:color w:val="auto"/>
          <w:szCs w:val="21"/>
        </w:rPr>
        <w:t>电子备份投标文件不强制要求提交，但因电子投标文件未能按时解密或解密失败，投标人又未提交电子备份投标文件的，将被视为投标文件撤回，投标无效</w:t>
      </w:r>
      <w:r>
        <w:rPr>
          <w:rFonts w:hint="eastAsia" w:ascii="宋体" w:hAnsi="宋体"/>
          <w:color w:val="auto"/>
          <w:szCs w:val="21"/>
        </w:rPr>
        <w:t>。</w:t>
      </w:r>
    </w:p>
    <w:p w14:paraId="16EB41D7">
      <w:pPr>
        <w:spacing w:line="400" w:lineRule="exact"/>
        <w:ind w:firstLine="420" w:firstLineChars="200"/>
        <w:jc w:val="left"/>
        <w:rPr>
          <w:rFonts w:ascii="宋体" w:hAnsi="宋体"/>
          <w:color w:val="auto"/>
          <w:szCs w:val="21"/>
        </w:rPr>
      </w:pPr>
      <w:r>
        <w:rPr>
          <w:rFonts w:hint="eastAsia" w:ascii="宋体" w:hAnsi="宋体"/>
          <w:color w:val="auto"/>
          <w:szCs w:val="21"/>
        </w:rPr>
        <w:t>3、</w:t>
      </w:r>
      <w:r>
        <w:rPr>
          <w:rFonts w:ascii="宋体" w:hAnsi="宋体"/>
          <w:color w:val="auto"/>
          <w:szCs w:val="21"/>
        </w:rPr>
        <w:t>逾期送达的或者未送达指定地点的</w:t>
      </w:r>
      <w:r>
        <w:rPr>
          <w:rFonts w:hint="eastAsia" w:ascii="宋体" w:hAnsi="宋体" w:cs="宋体"/>
          <w:bCs/>
          <w:color w:val="auto"/>
          <w:kern w:val="0"/>
          <w:szCs w:val="21"/>
        </w:rPr>
        <w:t>电子备份投标文件</w:t>
      </w:r>
      <w:r>
        <w:rPr>
          <w:rFonts w:ascii="宋体" w:hAnsi="宋体"/>
          <w:color w:val="auto"/>
          <w:szCs w:val="21"/>
        </w:rPr>
        <w:t>，</w:t>
      </w:r>
      <w:r>
        <w:rPr>
          <w:rFonts w:hint="eastAsia" w:ascii="宋体" w:hAnsi="宋体"/>
          <w:color w:val="auto"/>
          <w:szCs w:val="21"/>
        </w:rPr>
        <w:t>代理机构</w:t>
      </w:r>
      <w:r>
        <w:rPr>
          <w:rFonts w:ascii="宋体" w:hAnsi="宋体"/>
          <w:color w:val="auto"/>
          <w:szCs w:val="21"/>
        </w:rPr>
        <w:t>不予受理。</w:t>
      </w:r>
    </w:p>
    <w:p w14:paraId="2E037D06">
      <w:pPr>
        <w:spacing w:line="400" w:lineRule="exact"/>
        <w:ind w:firstLine="420" w:firstLineChars="200"/>
        <w:jc w:val="left"/>
        <w:rPr>
          <w:rFonts w:ascii="宋体" w:hAnsi="宋体"/>
          <w:color w:val="auto"/>
          <w:szCs w:val="21"/>
        </w:rPr>
      </w:pPr>
      <w:r>
        <w:rPr>
          <w:rFonts w:hint="eastAsia" w:ascii="宋体" w:hAnsi="宋体"/>
          <w:color w:val="auto"/>
          <w:szCs w:val="21"/>
        </w:rPr>
        <w:t>4、投标文件的补充、修改</w:t>
      </w:r>
    </w:p>
    <w:p w14:paraId="75626CE5">
      <w:pPr>
        <w:spacing w:line="400" w:lineRule="exact"/>
        <w:ind w:firstLine="420" w:firstLineChars="200"/>
        <w:rPr>
          <w:rFonts w:ascii="宋体" w:hAnsi="宋体"/>
          <w:color w:val="auto"/>
          <w:szCs w:val="21"/>
        </w:rPr>
      </w:pPr>
      <w:r>
        <w:rPr>
          <w:rFonts w:hint="eastAsia" w:ascii="宋体" w:hAnsi="宋体"/>
          <w:color w:val="auto"/>
          <w:szCs w:val="21"/>
        </w:rPr>
        <w:t>投标截止时间前，投标人可以对递交的投标文件进行补充、修改，补充、修改电子投标文件的，应当先行撤回原文件，补充、修改后重新上传，电子备份投标文件也应重新制作。在投标截止时间之后，投标人不得对其投标文件进行补充、修改。投标截止时间之后投标人要求撤销投标文件的，应向</w:t>
      </w:r>
      <w:r>
        <w:rPr>
          <w:rFonts w:hint="eastAsia" w:ascii="宋体" w:hAnsi="宋体"/>
          <w:color w:val="auto"/>
          <w:szCs w:val="21"/>
          <w:lang w:eastAsia="zh-CN"/>
        </w:rPr>
        <w:t>招标人</w:t>
      </w:r>
      <w:r>
        <w:rPr>
          <w:rFonts w:hint="eastAsia" w:ascii="宋体" w:hAnsi="宋体"/>
          <w:color w:val="auto"/>
          <w:szCs w:val="21"/>
        </w:rPr>
        <w:t>提交正式文件。</w:t>
      </w:r>
    </w:p>
    <w:p w14:paraId="499C72E7">
      <w:pPr>
        <w:spacing w:line="400" w:lineRule="exact"/>
        <w:ind w:firstLine="422" w:firstLineChars="200"/>
        <w:jc w:val="left"/>
        <w:rPr>
          <w:rFonts w:ascii="宋体" w:hAnsi="宋体"/>
          <w:b/>
          <w:color w:val="auto"/>
          <w:szCs w:val="21"/>
        </w:rPr>
      </w:pPr>
      <w:r>
        <w:rPr>
          <w:rFonts w:hint="eastAsia" w:ascii="宋体" w:hAnsi="宋体"/>
          <w:b/>
          <w:color w:val="auto"/>
          <w:szCs w:val="21"/>
        </w:rPr>
        <w:t>十三、开标</w:t>
      </w:r>
    </w:p>
    <w:p w14:paraId="5576CC2C">
      <w:pPr>
        <w:spacing w:line="400" w:lineRule="exact"/>
        <w:ind w:firstLine="422" w:firstLineChars="200"/>
        <w:jc w:val="left"/>
        <w:rPr>
          <w:rFonts w:ascii="宋体" w:hAnsi="宋体"/>
          <w:color w:val="auto"/>
          <w:szCs w:val="21"/>
        </w:rPr>
      </w:pPr>
      <w:r>
        <w:rPr>
          <w:rFonts w:hint="eastAsia" w:ascii="宋体" w:hAnsi="宋体"/>
          <w:b/>
          <w:bCs/>
          <w:color w:val="auto"/>
          <w:szCs w:val="21"/>
        </w:rPr>
        <w:t>1、本项目为不见面开评标项目，</w:t>
      </w:r>
      <w:r>
        <w:rPr>
          <w:rFonts w:hint="eastAsia" w:ascii="宋体" w:hAnsi="宋体"/>
          <w:color w:val="auto"/>
          <w:szCs w:val="21"/>
        </w:rPr>
        <w:t>供应商可通过浙江省“电子交易/不见面开评标”学习专题提前进行专题学习，熟悉操作，避免影响采购活动（https://edu.zcygov.cn/luban/e-biding）。</w:t>
      </w:r>
    </w:p>
    <w:p w14:paraId="18B20341">
      <w:pPr>
        <w:spacing w:line="400" w:lineRule="exact"/>
        <w:jc w:val="left"/>
        <w:rPr>
          <w:rFonts w:ascii="宋体" w:hAnsi="宋体" w:cs="宋体"/>
          <w:color w:val="auto"/>
          <w:szCs w:val="21"/>
        </w:rPr>
      </w:pPr>
      <w:r>
        <w:rPr>
          <w:rFonts w:hint="eastAsia" w:ascii="宋体" w:hAnsi="宋体"/>
          <w:color w:val="auto"/>
          <w:szCs w:val="21"/>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乐采云视频会议目前不支持手机端。</w:t>
      </w:r>
    </w:p>
    <w:p w14:paraId="0038EA5D">
      <w:pPr>
        <w:spacing w:line="400" w:lineRule="exact"/>
        <w:ind w:firstLine="420" w:firstLineChars="200"/>
        <w:rPr>
          <w:rFonts w:ascii="宋体" w:hAnsi="宋体" w:cs="宋体"/>
          <w:color w:val="auto"/>
          <w:szCs w:val="21"/>
        </w:rPr>
      </w:pPr>
      <w:r>
        <w:rPr>
          <w:rFonts w:hint="eastAsia" w:ascii="宋体" w:hAnsi="宋体" w:cs="宋体"/>
          <w:color w:val="auto"/>
          <w:szCs w:val="21"/>
        </w:rPr>
        <w:t>2、代理机构在招标文件规定的时间、地点和方式公开开标，并邀请所有供应商的法定代表人（或授权代表）在线准时参加。</w:t>
      </w:r>
    </w:p>
    <w:p w14:paraId="684DF391">
      <w:pPr>
        <w:spacing w:line="400" w:lineRule="exact"/>
        <w:ind w:firstLine="420" w:firstLineChars="200"/>
        <w:rPr>
          <w:rFonts w:ascii="宋体" w:hAnsi="宋体" w:cs="宋体"/>
          <w:color w:val="auto"/>
          <w:szCs w:val="21"/>
        </w:rPr>
      </w:pPr>
      <w:r>
        <w:rPr>
          <w:rFonts w:hint="eastAsia" w:ascii="宋体" w:hAnsi="宋体" w:cs="宋体"/>
          <w:color w:val="auto"/>
          <w:szCs w:val="21"/>
        </w:rPr>
        <w:t>3、电子投标开标及评审程序：分两阶段开标。</w:t>
      </w:r>
    </w:p>
    <w:p w14:paraId="6C291C75">
      <w:pPr>
        <w:spacing w:line="400" w:lineRule="exact"/>
        <w:ind w:firstLine="420" w:firstLineChars="200"/>
        <w:rPr>
          <w:rFonts w:ascii="宋体" w:hAnsi="宋体" w:cs="宋体"/>
          <w:color w:val="auto"/>
          <w:szCs w:val="21"/>
        </w:rPr>
      </w:pPr>
      <w:r>
        <w:rPr>
          <w:rFonts w:hint="eastAsia" w:ascii="宋体" w:hAnsi="宋体" w:cs="宋体"/>
          <w:color w:val="auto"/>
          <w:szCs w:val="21"/>
        </w:rPr>
        <w:t>第一阶段开标（资格文件及商务和技术文件）：</w:t>
      </w:r>
    </w:p>
    <w:p w14:paraId="265EDEE8">
      <w:pPr>
        <w:spacing w:line="400" w:lineRule="exact"/>
        <w:ind w:firstLine="420" w:firstLineChars="200"/>
        <w:rPr>
          <w:rFonts w:ascii="宋体" w:hAnsi="宋体" w:cs="宋体"/>
          <w:color w:val="auto"/>
          <w:szCs w:val="21"/>
        </w:rPr>
      </w:pPr>
      <w:r>
        <w:rPr>
          <w:rFonts w:hint="eastAsia" w:ascii="宋体" w:hAnsi="宋体" w:cs="宋体"/>
          <w:color w:val="auto"/>
          <w:szCs w:val="21"/>
        </w:rPr>
        <w:t>（1）宣布开标；</w:t>
      </w:r>
    </w:p>
    <w:p w14:paraId="70CC88FF">
      <w:pPr>
        <w:spacing w:line="400" w:lineRule="exact"/>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bCs/>
          <w:color w:val="auto"/>
          <w:szCs w:val="21"/>
        </w:rPr>
        <w:t>本项目实行网上投标，采用电子投标文件。若供应商参与投标，自行承担投标一切费用。</w:t>
      </w:r>
      <w:r>
        <w:rPr>
          <w:rFonts w:hint="eastAsia" w:ascii="宋体" w:hAnsi="宋体" w:cs="宋体"/>
          <w:color w:val="auto"/>
          <w:szCs w:val="21"/>
        </w:rPr>
        <w:t>投标截止时间后，供应商登录</w:t>
      </w:r>
      <w:r>
        <w:rPr>
          <w:rFonts w:hint="eastAsia" w:ascii="宋体" w:hAnsi="宋体" w:cs="宋体"/>
          <w:color w:val="auto"/>
          <w:kern w:val="0"/>
          <w:szCs w:val="21"/>
        </w:rPr>
        <w:t>乐采云平台</w:t>
      </w:r>
      <w:r>
        <w:rPr>
          <w:rFonts w:hint="eastAsia" w:ascii="宋体" w:hAnsi="宋体" w:cs="宋体"/>
          <w:color w:val="auto"/>
          <w:szCs w:val="21"/>
        </w:rPr>
        <w:t>，用“项目采购-开标评标”功能对电子投标文件进行在线解密，在线解密电子投标文件时间为开标时间后半小时内。</w:t>
      </w:r>
      <w:r>
        <w:rPr>
          <w:rFonts w:hint="eastAsia" w:ascii="宋体" w:hAnsi="宋体" w:cs="宋体"/>
          <w:bCs/>
          <w:color w:val="auto"/>
          <w:szCs w:val="21"/>
        </w:rPr>
        <w:t>供应商按时在线解密投标文件的，以在线解密的投标文件作为评审依据，若供应商在规定时间内无法解密或解密失败，则以备份电子投标文件作为评审依据（若备份电子投标文件与乐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14:paraId="1105D2E7">
      <w:pPr>
        <w:spacing w:line="400" w:lineRule="exact"/>
        <w:ind w:firstLine="420" w:firstLineChars="200"/>
        <w:rPr>
          <w:rFonts w:ascii="宋体" w:hAnsi="宋体" w:cs="宋体"/>
          <w:color w:val="auto"/>
          <w:szCs w:val="21"/>
        </w:rPr>
      </w:pPr>
      <w:r>
        <w:rPr>
          <w:rFonts w:hint="eastAsia" w:ascii="宋体" w:hAnsi="宋体" w:cs="宋体"/>
          <w:color w:val="auto"/>
          <w:szCs w:val="21"/>
        </w:rPr>
        <w:t>（3）介绍开标现场的人员情况；</w:t>
      </w:r>
    </w:p>
    <w:p w14:paraId="2DC53F33">
      <w:pPr>
        <w:spacing w:line="400" w:lineRule="exact"/>
        <w:ind w:firstLine="420" w:firstLineChars="200"/>
        <w:rPr>
          <w:rFonts w:ascii="宋体" w:hAnsi="宋体" w:cs="宋体"/>
          <w:color w:val="auto"/>
          <w:szCs w:val="21"/>
        </w:rPr>
      </w:pPr>
      <w:r>
        <w:rPr>
          <w:rFonts w:hint="eastAsia" w:ascii="宋体" w:hAnsi="宋体" w:cs="宋体"/>
          <w:color w:val="auto"/>
          <w:szCs w:val="21"/>
        </w:rPr>
        <w:t>（4）宣读递交投标文件的供应商名单、开标纪律、应当回避的情形等注意事项；</w:t>
      </w:r>
    </w:p>
    <w:p w14:paraId="691B6865">
      <w:pPr>
        <w:spacing w:line="400" w:lineRule="exact"/>
        <w:ind w:firstLine="420" w:firstLineChars="200"/>
        <w:rPr>
          <w:rFonts w:ascii="宋体" w:hAnsi="宋体" w:cs="宋体"/>
          <w:color w:val="auto"/>
          <w:szCs w:val="21"/>
        </w:rPr>
      </w:pPr>
      <w:r>
        <w:rPr>
          <w:rFonts w:hint="eastAsia" w:ascii="宋体" w:hAnsi="宋体" w:cs="宋体"/>
          <w:color w:val="auto"/>
          <w:szCs w:val="21"/>
        </w:rPr>
        <w:t>（5）供应商代表查验投标文件密封情况；确认无误后按照供应商提交投标文件的先后顺序，开启“资格文件”、“商务和技术文件”，宣读供应商名称，并做开标记录；</w:t>
      </w:r>
    </w:p>
    <w:p w14:paraId="012E7A7F">
      <w:pPr>
        <w:spacing w:line="400" w:lineRule="exact"/>
        <w:ind w:firstLine="420" w:firstLineChars="200"/>
        <w:rPr>
          <w:rFonts w:ascii="宋体" w:hAnsi="宋体" w:cs="宋体"/>
          <w:color w:val="auto"/>
          <w:szCs w:val="21"/>
        </w:rPr>
      </w:pPr>
      <w:r>
        <w:rPr>
          <w:rFonts w:hint="eastAsia" w:ascii="宋体" w:hAnsi="宋体" w:cs="宋体"/>
          <w:color w:val="auto"/>
          <w:szCs w:val="21"/>
        </w:rPr>
        <w:t>（6）告知供应商第二阶段开标的有关事宜；</w:t>
      </w:r>
    </w:p>
    <w:p w14:paraId="1C0709BB">
      <w:pPr>
        <w:spacing w:line="400" w:lineRule="exact"/>
        <w:ind w:firstLine="420" w:firstLineChars="200"/>
        <w:rPr>
          <w:rFonts w:ascii="宋体" w:hAnsi="宋体" w:cs="宋体"/>
          <w:color w:val="auto"/>
          <w:szCs w:val="21"/>
        </w:rPr>
      </w:pPr>
      <w:r>
        <w:rPr>
          <w:rFonts w:hint="eastAsia" w:ascii="宋体" w:hAnsi="宋体" w:cs="宋体"/>
          <w:color w:val="auto"/>
          <w:szCs w:val="21"/>
        </w:rPr>
        <w:t>（7）第一阶段开标结束。</w:t>
      </w:r>
    </w:p>
    <w:p w14:paraId="2BCE3E0B">
      <w:pPr>
        <w:spacing w:line="400" w:lineRule="exact"/>
        <w:ind w:firstLine="420" w:firstLineChars="200"/>
        <w:rPr>
          <w:rFonts w:ascii="宋体" w:hAnsi="宋体" w:cs="宋体"/>
          <w:color w:val="auto"/>
          <w:szCs w:val="21"/>
        </w:rPr>
      </w:pPr>
      <w:r>
        <w:rPr>
          <w:rFonts w:hint="eastAsia" w:ascii="宋体" w:hAnsi="宋体" w:cs="宋体"/>
          <w:color w:val="auto"/>
          <w:szCs w:val="21"/>
        </w:rPr>
        <w:t>休会，评标委员会对“资格文件”、“商务和技术文件”进行评审。</w:t>
      </w:r>
    </w:p>
    <w:p w14:paraId="1BDA005D">
      <w:pPr>
        <w:spacing w:line="400" w:lineRule="exact"/>
        <w:ind w:firstLine="420" w:firstLineChars="200"/>
        <w:rPr>
          <w:rFonts w:ascii="宋体" w:hAnsi="宋体" w:cs="宋体"/>
          <w:color w:val="auto"/>
          <w:szCs w:val="21"/>
        </w:rPr>
      </w:pPr>
      <w:r>
        <w:rPr>
          <w:rFonts w:hint="eastAsia" w:ascii="宋体" w:hAnsi="宋体" w:cs="宋体"/>
          <w:color w:val="auto"/>
          <w:szCs w:val="21"/>
        </w:rPr>
        <w:t>第二阶段开标（报价文件）：</w:t>
      </w:r>
    </w:p>
    <w:p w14:paraId="6204CAF8">
      <w:pPr>
        <w:spacing w:line="400" w:lineRule="exact"/>
        <w:ind w:firstLine="420" w:firstLineChars="200"/>
        <w:rPr>
          <w:rFonts w:ascii="宋体" w:hAnsi="宋体" w:cs="宋体"/>
          <w:color w:val="auto"/>
          <w:szCs w:val="21"/>
        </w:rPr>
      </w:pPr>
      <w:r>
        <w:rPr>
          <w:rFonts w:hint="eastAsia" w:ascii="宋体" w:hAnsi="宋体" w:cs="宋体"/>
          <w:color w:val="auto"/>
          <w:szCs w:val="21"/>
        </w:rPr>
        <w:t>（1）在</w:t>
      </w:r>
      <w:r>
        <w:rPr>
          <w:rFonts w:hint="eastAsia" w:ascii="宋体" w:hAnsi="宋体" w:cs="宋体"/>
          <w:color w:val="auto"/>
          <w:kern w:val="0"/>
          <w:szCs w:val="21"/>
        </w:rPr>
        <w:t>乐采云平台</w:t>
      </w:r>
      <w:r>
        <w:rPr>
          <w:rFonts w:hint="eastAsia" w:ascii="宋体" w:hAnsi="宋体" w:cs="宋体"/>
          <w:color w:val="auto"/>
          <w:szCs w:val="21"/>
        </w:rPr>
        <w:t>宣告第一阶段评审无效供应商名单及理由；</w:t>
      </w:r>
    </w:p>
    <w:p w14:paraId="1BC41D3B">
      <w:pPr>
        <w:spacing w:line="400" w:lineRule="exact"/>
        <w:ind w:firstLine="420" w:firstLineChars="200"/>
        <w:rPr>
          <w:rFonts w:ascii="宋体" w:hAnsi="宋体" w:cs="宋体"/>
          <w:color w:val="auto"/>
          <w:szCs w:val="21"/>
        </w:rPr>
      </w:pPr>
      <w:r>
        <w:rPr>
          <w:rFonts w:hint="eastAsia" w:ascii="宋体" w:hAnsi="宋体" w:cs="宋体"/>
          <w:color w:val="auto"/>
          <w:szCs w:val="21"/>
        </w:rPr>
        <w:t>（2）公布经第一阶段评审符合招标文件要求的供应商的商务和技术得分情况；</w:t>
      </w:r>
    </w:p>
    <w:p w14:paraId="70034C0F">
      <w:pPr>
        <w:spacing w:line="400" w:lineRule="exact"/>
        <w:ind w:firstLine="420" w:firstLineChars="200"/>
        <w:rPr>
          <w:rFonts w:ascii="宋体" w:hAnsi="宋体" w:cs="宋体"/>
          <w:color w:val="auto"/>
          <w:szCs w:val="21"/>
        </w:rPr>
      </w:pPr>
      <w:r>
        <w:rPr>
          <w:rFonts w:hint="eastAsia" w:ascii="宋体" w:hAnsi="宋体" w:cs="宋体"/>
          <w:color w:val="auto"/>
          <w:szCs w:val="21"/>
        </w:rPr>
        <w:t>（3）按第一阶段开标顺序在</w:t>
      </w:r>
      <w:r>
        <w:rPr>
          <w:rFonts w:hint="eastAsia" w:ascii="宋体" w:hAnsi="宋体" w:cs="宋体"/>
          <w:color w:val="auto"/>
          <w:kern w:val="0"/>
          <w:szCs w:val="21"/>
        </w:rPr>
        <w:t>乐采云平台</w:t>
      </w:r>
      <w:r>
        <w:rPr>
          <w:rFonts w:hint="eastAsia" w:ascii="宋体" w:hAnsi="宋体" w:cs="宋体"/>
          <w:color w:val="auto"/>
          <w:szCs w:val="21"/>
        </w:rPr>
        <w:t>开启除第一阶段无效标外的供应商的“报价文件”，宣读投标文件中“开标一览表”内容，以及</w:t>
      </w:r>
      <w:r>
        <w:rPr>
          <w:rFonts w:hint="eastAsia" w:ascii="宋体" w:hAnsi="宋体" w:cs="宋体"/>
          <w:color w:val="auto"/>
          <w:szCs w:val="21"/>
          <w:lang w:eastAsia="zh-CN"/>
        </w:rPr>
        <w:t>招标人</w:t>
      </w:r>
      <w:r>
        <w:rPr>
          <w:rFonts w:hint="eastAsia" w:ascii="宋体" w:hAnsi="宋体" w:cs="宋体"/>
          <w:color w:val="auto"/>
          <w:szCs w:val="21"/>
        </w:rPr>
        <w:t>认为必要的其他内容与记录，并做开标记录；</w:t>
      </w:r>
    </w:p>
    <w:p w14:paraId="7B2313DC">
      <w:pPr>
        <w:spacing w:line="400" w:lineRule="exact"/>
        <w:ind w:firstLine="420" w:firstLineChars="200"/>
        <w:rPr>
          <w:rFonts w:ascii="宋体" w:hAnsi="宋体" w:cs="宋体"/>
          <w:color w:val="auto"/>
          <w:szCs w:val="21"/>
        </w:rPr>
      </w:pPr>
      <w:r>
        <w:rPr>
          <w:rFonts w:hint="eastAsia" w:ascii="宋体" w:hAnsi="宋体" w:cs="宋体"/>
          <w:color w:val="auto"/>
          <w:szCs w:val="21"/>
        </w:rPr>
        <w:t>（4）第二阶段开标记录签字确认；</w:t>
      </w:r>
    </w:p>
    <w:p w14:paraId="5228A895">
      <w:pPr>
        <w:spacing w:line="400" w:lineRule="exact"/>
        <w:ind w:firstLine="420" w:firstLineChars="200"/>
        <w:rPr>
          <w:rFonts w:ascii="宋体" w:hAnsi="宋体" w:cs="宋体"/>
          <w:color w:val="auto"/>
          <w:szCs w:val="21"/>
        </w:rPr>
      </w:pPr>
      <w:r>
        <w:rPr>
          <w:rFonts w:hint="eastAsia" w:ascii="宋体" w:hAnsi="宋体" w:cs="宋体"/>
          <w:color w:val="auto"/>
          <w:szCs w:val="21"/>
        </w:rPr>
        <w:t>休会，评标委员会对“报价文件”进行评审。</w:t>
      </w:r>
    </w:p>
    <w:p w14:paraId="7802419F">
      <w:pPr>
        <w:spacing w:line="400" w:lineRule="exact"/>
        <w:ind w:firstLine="420" w:firstLineChars="200"/>
        <w:rPr>
          <w:rFonts w:ascii="宋体" w:hAnsi="宋体" w:cs="宋体"/>
          <w:color w:val="auto"/>
          <w:szCs w:val="21"/>
        </w:rPr>
      </w:pPr>
      <w:r>
        <w:rPr>
          <w:rFonts w:hint="eastAsia" w:ascii="宋体" w:hAnsi="宋体" w:cs="宋体"/>
          <w:color w:val="auto"/>
          <w:szCs w:val="21"/>
        </w:rPr>
        <w:t>（5）在</w:t>
      </w:r>
      <w:r>
        <w:rPr>
          <w:rFonts w:hint="eastAsia" w:ascii="宋体" w:hAnsi="宋体" w:cs="宋体"/>
          <w:color w:val="auto"/>
          <w:kern w:val="0"/>
          <w:szCs w:val="21"/>
        </w:rPr>
        <w:t>乐采云平台</w:t>
      </w:r>
      <w:r>
        <w:rPr>
          <w:rFonts w:hint="eastAsia" w:ascii="宋体" w:hAnsi="宋体" w:cs="宋体"/>
          <w:color w:val="auto"/>
          <w:szCs w:val="21"/>
        </w:rPr>
        <w:t>公布中标候选人名单及</w:t>
      </w:r>
      <w:r>
        <w:rPr>
          <w:rFonts w:hint="eastAsia" w:ascii="宋体" w:hAnsi="宋体" w:cs="宋体"/>
          <w:color w:val="auto"/>
          <w:szCs w:val="21"/>
          <w:lang w:eastAsia="zh-CN"/>
        </w:rPr>
        <w:t>招标人</w:t>
      </w:r>
      <w:r>
        <w:rPr>
          <w:rFonts w:hint="eastAsia" w:ascii="宋体" w:hAnsi="宋体" w:cs="宋体"/>
          <w:color w:val="auto"/>
          <w:szCs w:val="21"/>
        </w:rPr>
        <w:t>最终确定中标供应商名单的时间和公告方式等；</w:t>
      </w:r>
    </w:p>
    <w:p w14:paraId="41479F54">
      <w:pPr>
        <w:spacing w:line="400" w:lineRule="exact"/>
        <w:ind w:firstLine="420" w:firstLineChars="200"/>
        <w:rPr>
          <w:rFonts w:ascii="宋体" w:hAnsi="宋体" w:cs="宋体"/>
          <w:color w:val="auto"/>
          <w:szCs w:val="21"/>
        </w:rPr>
      </w:pPr>
      <w:r>
        <w:rPr>
          <w:rFonts w:hint="eastAsia" w:ascii="宋体" w:hAnsi="宋体" w:cs="宋体"/>
          <w:color w:val="auto"/>
          <w:szCs w:val="21"/>
        </w:rPr>
        <w:t>（6）第二阶段开标结束。</w:t>
      </w:r>
    </w:p>
    <w:p w14:paraId="7A906A0C">
      <w:pPr>
        <w:spacing w:line="400" w:lineRule="exact"/>
        <w:ind w:firstLine="420" w:firstLineChars="200"/>
        <w:rPr>
          <w:rFonts w:ascii="宋体" w:hAnsi="宋体" w:cs="宋体"/>
          <w:color w:val="auto"/>
          <w:szCs w:val="21"/>
        </w:rPr>
      </w:pPr>
      <w:r>
        <w:rPr>
          <w:rFonts w:hint="eastAsia" w:ascii="宋体" w:hAnsi="宋体" w:cs="宋体"/>
          <w:color w:val="auto"/>
          <w:szCs w:val="21"/>
        </w:rPr>
        <w:t>4、特别说明：</w:t>
      </w:r>
      <w:r>
        <w:rPr>
          <w:rFonts w:hint="eastAsia" w:ascii="宋体" w:hAnsi="宋体" w:cs="宋体"/>
          <w:color w:val="auto"/>
          <w:kern w:val="0"/>
          <w:szCs w:val="21"/>
        </w:rPr>
        <w:t>乐采云平台</w:t>
      </w:r>
      <w:r>
        <w:rPr>
          <w:rFonts w:hint="eastAsia" w:ascii="宋体" w:hAnsi="宋体" w:cs="宋体"/>
          <w:color w:val="auto"/>
          <w:szCs w:val="21"/>
        </w:rPr>
        <w:t>如对电子化开标及评审程序有调整的，按调整后的程序操作。</w:t>
      </w:r>
    </w:p>
    <w:p w14:paraId="4A1E9CA0">
      <w:pPr>
        <w:spacing w:line="400" w:lineRule="exact"/>
        <w:ind w:firstLine="420" w:firstLineChars="200"/>
        <w:rPr>
          <w:rFonts w:ascii="宋体" w:hAnsi="宋体" w:cs="宋体"/>
          <w:color w:val="auto"/>
          <w:szCs w:val="21"/>
        </w:rPr>
      </w:pPr>
      <w:r>
        <w:rPr>
          <w:rFonts w:hint="eastAsia" w:ascii="宋体" w:hAnsi="宋体" w:cs="宋体"/>
          <w:color w:val="auto"/>
          <w:szCs w:val="21"/>
        </w:rPr>
        <w:t>本项目原则上采用</w:t>
      </w:r>
      <w:r>
        <w:rPr>
          <w:rFonts w:hint="eastAsia" w:ascii="宋体" w:hAnsi="宋体" w:cs="宋体"/>
          <w:color w:val="auto"/>
          <w:kern w:val="0"/>
          <w:szCs w:val="21"/>
        </w:rPr>
        <w:t>乐采云</w:t>
      </w:r>
      <w:r>
        <w:rPr>
          <w:rFonts w:hint="eastAsia" w:ascii="宋体" w:hAnsi="宋体" w:cs="宋体"/>
          <w:color w:val="auto"/>
          <w:szCs w:val="21"/>
        </w:rPr>
        <w:t>电子投标开标及评审程序，但有下情形之一的，按以下情况处理：</w:t>
      </w:r>
    </w:p>
    <w:p w14:paraId="379212A2">
      <w:pPr>
        <w:spacing w:line="400" w:lineRule="exact"/>
        <w:ind w:firstLine="420" w:firstLineChars="200"/>
        <w:rPr>
          <w:rFonts w:ascii="宋体" w:hAnsi="宋体" w:cs="宋体"/>
          <w:color w:val="auto"/>
          <w:szCs w:val="21"/>
        </w:rPr>
      </w:pPr>
      <w:r>
        <w:rPr>
          <w:rFonts w:hint="eastAsia" w:ascii="宋体" w:hAnsi="宋体" w:cs="宋体"/>
          <w:color w:val="auto"/>
          <w:szCs w:val="21"/>
        </w:rPr>
        <w:t>（1）若供应商在规定时间内无法解密或解密失败，代理机构将开启上述供应商递交的</w:t>
      </w:r>
      <w:r>
        <w:rPr>
          <w:rFonts w:hint="eastAsia" w:ascii="宋体" w:hAnsi="宋体" w:cs="宋体"/>
          <w:color w:val="auto"/>
          <w:kern w:val="0"/>
          <w:szCs w:val="21"/>
        </w:rPr>
        <w:t>以U盘或光盘存储的电子备份投标文件</w:t>
      </w:r>
      <w:r>
        <w:rPr>
          <w:rFonts w:hint="eastAsia" w:ascii="宋体" w:hAnsi="宋体" w:cs="宋体"/>
          <w:color w:val="auto"/>
          <w:szCs w:val="21"/>
        </w:rPr>
        <w:t>，上传至</w:t>
      </w:r>
      <w:r>
        <w:rPr>
          <w:rFonts w:hint="eastAsia" w:ascii="宋体" w:hAnsi="宋体" w:cs="宋体"/>
          <w:color w:val="auto"/>
          <w:kern w:val="0"/>
          <w:szCs w:val="21"/>
        </w:rPr>
        <w:t>乐采云</w:t>
      </w:r>
      <w:r>
        <w:rPr>
          <w:rFonts w:hint="eastAsia" w:ascii="宋体" w:hAnsi="宋体" w:cs="宋体"/>
          <w:color w:val="auto"/>
          <w:szCs w:val="21"/>
        </w:rPr>
        <w:t>平台项目采购模块，以完成开标，电子投标文件自动失效。</w:t>
      </w:r>
    </w:p>
    <w:p w14:paraId="1E7D3885">
      <w:pPr>
        <w:spacing w:line="400" w:lineRule="exact"/>
        <w:ind w:firstLine="420" w:firstLineChars="200"/>
        <w:rPr>
          <w:rFonts w:ascii="宋体" w:hAnsi="宋体" w:cs="宋体"/>
          <w:color w:val="auto"/>
          <w:szCs w:val="21"/>
        </w:rPr>
      </w:pPr>
      <w:r>
        <w:rPr>
          <w:rFonts w:hint="eastAsia" w:ascii="宋体" w:hAnsi="宋体" w:cs="宋体"/>
          <w:color w:val="auto"/>
          <w:szCs w:val="21"/>
        </w:rPr>
        <w:t>（2）采购过程中出现以下情形，导致电子交易平台无法正常运行，或者无法保证电子交易的公平、公正和安全时，</w:t>
      </w:r>
      <w:r>
        <w:rPr>
          <w:rFonts w:hint="eastAsia" w:ascii="宋体" w:hAnsi="宋体" w:cs="宋体"/>
          <w:color w:val="auto"/>
          <w:szCs w:val="21"/>
          <w:lang w:eastAsia="zh-CN"/>
        </w:rPr>
        <w:t>招标人</w:t>
      </w:r>
      <w:r>
        <w:rPr>
          <w:rFonts w:hint="eastAsia" w:ascii="宋体" w:hAnsi="宋体" w:cs="宋体"/>
          <w:color w:val="auto"/>
          <w:szCs w:val="21"/>
        </w:rPr>
        <w:t>（或代理机构）可中止电子交易活动：</w:t>
      </w:r>
    </w:p>
    <w:p w14:paraId="651ED01B">
      <w:pPr>
        <w:spacing w:line="400" w:lineRule="exact"/>
        <w:ind w:firstLine="420" w:firstLineChars="200"/>
        <w:rPr>
          <w:rFonts w:ascii="宋体" w:hAnsi="宋体" w:cs="宋体"/>
          <w:color w:val="auto"/>
          <w:szCs w:val="21"/>
        </w:rPr>
      </w:pPr>
      <w:r>
        <w:rPr>
          <w:rFonts w:hint="eastAsia" w:ascii="宋体" w:hAnsi="宋体" w:cs="宋体"/>
          <w:color w:val="auto"/>
          <w:szCs w:val="21"/>
        </w:rPr>
        <w:t>2.1电子交易平台发生故障而无法登录访问的；</w:t>
      </w:r>
    </w:p>
    <w:p w14:paraId="14A264D1">
      <w:pPr>
        <w:spacing w:line="400" w:lineRule="exact"/>
        <w:ind w:firstLine="420" w:firstLineChars="200"/>
        <w:rPr>
          <w:rFonts w:ascii="宋体" w:hAnsi="宋体" w:cs="宋体"/>
          <w:color w:val="auto"/>
          <w:szCs w:val="21"/>
        </w:rPr>
      </w:pPr>
      <w:r>
        <w:rPr>
          <w:rFonts w:hint="eastAsia" w:ascii="宋体" w:hAnsi="宋体" w:cs="宋体"/>
          <w:color w:val="auto"/>
          <w:szCs w:val="21"/>
        </w:rPr>
        <w:t>2.2电子交易平台应用或数据库出现错误，不能进行正常操作的；</w:t>
      </w:r>
    </w:p>
    <w:p w14:paraId="056153EB">
      <w:pPr>
        <w:spacing w:line="400" w:lineRule="exact"/>
        <w:ind w:firstLine="420" w:firstLineChars="200"/>
        <w:rPr>
          <w:rFonts w:ascii="宋体" w:hAnsi="宋体" w:cs="宋体"/>
          <w:color w:val="auto"/>
          <w:szCs w:val="21"/>
        </w:rPr>
      </w:pPr>
      <w:r>
        <w:rPr>
          <w:rFonts w:hint="eastAsia" w:ascii="宋体" w:hAnsi="宋体" w:cs="宋体"/>
          <w:color w:val="auto"/>
          <w:szCs w:val="21"/>
        </w:rPr>
        <w:t>2.3电子交易平台发现严重安全漏洞，有潜在泄密危险的；</w:t>
      </w:r>
    </w:p>
    <w:p w14:paraId="45E1ACD5">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2.4病毒发作导致不能进行正常操作的； </w:t>
      </w:r>
    </w:p>
    <w:p w14:paraId="408B8691">
      <w:pPr>
        <w:spacing w:line="400" w:lineRule="exact"/>
        <w:ind w:firstLine="420" w:firstLineChars="200"/>
        <w:rPr>
          <w:rFonts w:ascii="宋体" w:hAnsi="宋体" w:cs="宋体"/>
          <w:color w:val="auto"/>
          <w:szCs w:val="21"/>
        </w:rPr>
      </w:pPr>
      <w:r>
        <w:rPr>
          <w:rFonts w:hint="eastAsia" w:ascii="宋体" w:hAnsi="宋体" w:cs="宋体"/>
          <w:color w:val="auto"/>
          <w:szCs w:val="21"/>
        </w:rPr>
        <w:t>2.5其他无法保证电子交易的公平、公正和安全的情况。</w:t>
      </w:r>
    </w:p>
    <w:p w14:paraId="5BD20DC2">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出现前款规定情形，不影响采购公平、公正性的，</w:t>
      </w:r>
      <w:r>
        <w:rPr>
          <w:rFonts w:hint="eastAsia" w:ascii="宋体" w:hAnsi="宋体" w:cs="宋体"/>
          <w:color w:val="auto"/>
          <w:szCs w:val="21"/>
          <w:lang w:eastAsia="zh-CN"/>
        </w:rPr>
        <w:t>招标人</w:t>
      </w:r>
      <w:r>
        <w:rPr>
          <w:rFonts w:hint="eastAsia" w:ascii="宋体" w:hAnsi="宋体" w:cs="宋体"/>
          <w:color w:val="auto"/>
          <w:szCs w:val="21"/>
        </w:rPr>
        <w:t>（或代理机构）可以待上述情形消除后继续组织电子交易活动。</w:t>
      </w:r>
    </w:p>
    <w:p w14:paraId="4294B954">
      <w:pPr>
        <w:spacing w:line="400" w:lineRule="exact"/>
        <w:ind w:firstLine="422" w:firstLineChars="200"/>
        <w:jc w:val="left"/>
        <w:rPr>
          <w:rFonts w:ascii="宋体" w:hAnsi="宋体"/>
          <w:b/>
          <w:color w:val="auto"/>
          <w:szCs w:val="21"/>
        </w:rPr>
      </w:pPr>
      <w:r>
        <w:rPr>
          <w:rFonts w:hint="eastAsia" w:ascii="宋体" w:hAnsi="宋体"/>
          <w:b/>
          <w:color w:val="auto"/>
          <w:szCs w:val="21"/>
        </w:rPr>
        <w:t>十四、评标</w:t>
      </w:r>
    </w:p>
    <w:p w14:paraId="2C496C51">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、招标人依据《中华人民共和国</w:t>
      </w:r>
      <w:r>
        <w:rPr>
          <w:rFonts w:hint="eastAsia" w:ascii="宋体" w:hAnsi="宋体" w:cs="宋体"/>
          <w:color w:val="auto"/>
          <w:szCs w:val="21"/>
        </w:rPr>
        <w:t>招标投标法</w:t>
      </w:r>
      <w:r>
        <w:rPr>
          <w:rFonts w:hint="eastAsia" w:ascii="宋体" w:hAnsi="宋体"/>
          <w:color w:val="auto"/>
          <w:szCs w:val="21"/>
        </w:rPr>
        <w:t>》、《</w:t>
      </w:r>
      <w:r>
        <w:rPr>
          <w:rFonts w:hint="eastAsia" w:ascii="宋体" w:hAnsi="宋体" w:cs="宋体"/>
          <w:color w:val="auto"/>
          <w:szCs w:val="21"/>
        </w:rPr>
        <w:t>关于规范国有企业货物和服务招标采购的指导意见（试行）</w:t>
      </w:r>
      <w:r>
        <w:rPr>
          <w:rFonts w:hint="eastAsia" w:ascii="宋体" w:hAnsi="宋体"/>
          <w:color w:val="auto"/>
          <w:szCs w:val="21"/>
        </w:rPr>
        <w:t>》等有关规定组建评标委员会。评标委员会由招标人代表和专家组成，负责本项目的评标工作。</w:t>
      </w:r>
    </w:p>
    <w:p w14:paraId="539077EF">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、评标活动遵循公开、公平、公正、科学和择优的原则。</w:t>
      </w:r>
    </w:p>
    <w:p w14:paraId="4162D61C">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、评标委员会按照第三章“评标办法及标准”对投标文件进行评审。第三章“评标办法及标准”没有规定的方法、评审因素和标准，不作为评标依据。</w:t>
      </w:r>
    </w:p>
    <w:p w14:paraId="1224D24B">
      <w:pPr>
        <w:spacing w:line="400" w:lineRule="exact"/>
        <w:ind w:firstLine="422" w:firstLineChars="200"/>
        <w:jc w:val="left"/>
        <w:rPr>
          <w:rFonts w:ascii="宋体" w:hAnsi="宋体"/>
          <w:b/>
          <w:color w:val="auto"/>
          <w:szCs w:val="21"/>
        </w:rPr>
      </w:pPr>
      <w:r>
        <w:rPr>
          <w:rFonts w:hint="eastAsia" w:ascii="宋体" w:hAnsi="宋体"/>
          <w:b/>
          <w:color w:val="auto"/>
          <w:szCs w:val="21"/>
        </w:rPr>
        <w:t>十五、招标文件的澄清和修改</w:t>
      </w:r>
    </w:p>
    <w:p w14:paraId="096C45ED">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w:t>
      </w:r>
      <w:r>
        <w:rPr>
          <w:rFonts w:hint="eastAsia" w:ascii="宋体" w:hAnsi="宋体"/>
          <w:b/>
          <w:color w:val="auto"/>
          <w:szCs w:val="21"/>
        </w:rPr>
        <w:t>招标人可以对已发出的招标文件进行必要的澄清或者修改，将以“更正公告”的形式发布在乐采云平台，投标人应及时登录乐采云平台，进行浏览并下载，未及时浏览下载的责任自负。</w:t>
      </w:r>
      <w:r>
        <w:rPr>
          <w:rFonts w:hint="eastAsia" w:ascii="宋体" w:hAnsi="宋体"/>
          <w:color w:val="auto"/>
          <w:szCs w:val="21"/>
        </w:rPr>
        <w:t>澄清或者修改的内容可能影响投标文件编制的，招标人应当在投标截止时间至少15日前，不足15日的，招标人应当顺延提交投标文件的截止时间；澄清或者修改的内容不影响投标文件编制的，则不受15日的期限限制。澄清或者修改的内容为招标文件的组成部分，对所有投标人具有约束力。</w:t>
      </w:r>
    </w:p>
    <w:p w14:paraId="37CB6557">
      <w:pPr>
        <w:spacing w:line="400" w:lineRule="exact"/>
        <w:ind w:firstLine="422" w:firstLineChars="200"/>
        <w:jc w:val="left"/>
        <w:rPr>
          <w:rFonts w:ascii="宋体" w:hAnsi="宋体"/>
          <w:b/>
          <w:color w:val="auto"/>
          <w:szCs w:val="21"/>
        </w:rPr>
      </w:pPr>
      <w:r>
        <w:rPr>
          <w:rFonts w:hint="eastAsia" w:ascii="宋体" w:hAnsi="宋体"/>
          <w:b/>
          <w:color w:val="auto"/>
          <w:szCs w:val="21"/>
        </w:rPr>
        <w:t>十六、异议和投诉</w:t>
      </w:r>
    </w:p>
    <w:p w14:paraId="0FD3B48F">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、在招标投标过程中，投标人有权提出异议。对招标文件有异议的，应当在投标截止时间</w:t>
      </w:r>
      <w:r>
        <w:rPr>
          <w:rFonts w:ascii="宋体" w:hAnsi="宋体"/>
          <w:color w:val="auto"/>
          <w:szCs w:val="21"/>
        </w:rPr>
        <w:t>10</w:t>
      </w:r>
      <w:r>
        <w:rPr>
          <w:rFonts w:hint="eastAsia" w:ascii="宋体" w:hAnsi="宋体"/>
          <w:color w:val="auto"/>
          <w:szCs w:val="21"/>
        </w:rPr>
        <w:t>日前提出；对开标有异议的，应当在开标现场提出；对评标结果有异议的，应当在中标候选人公示期间提出。超过以上期限提出的异议，招标人不予受理。</w:t>
      </w:r>
    </w:p>
    <w:p w14:paraId="1467DCBE">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、招标工作将公开接受社会监督。投标人或者其他利害关系人认为本次招标活动违反法律、法规和规章规定的，有权投诉，投诉处理程序依据《</w:t>
      </w:r>
      <w:r>
        <w:rPr>
          <w:rFonts w:hint="eastAsia" w:ascii="宋体" w:hAnsi="宋体" w:cs="宋体"/>
          <w:color w:val="auto"/>
          <w:szCs w:val="21"/>
        </w:rPr>
        <w:t>关于规范国有企业货物和服务招标采购的指导意见（试行）</w:t>
      </w:r>
      <w:r>
        <w:rPr>
          <w:rFonts w:hint="eastAsia" w:ascii="宋体" w:hAnsi="宋体"/>
          <w:color w:val="auto"/>
          <w:szCs w:val="21"/>
        </w:rPr>
        <w:t>）的有关规定执行。</w:t>
      </w:r>
    </w:p>
    <w:p w14:paraId="67603CD6">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提出异议和投诉的投标人或者其他利害关系人须保证其提出的异议、投诉内容及相应证明材料的真实性及来源的合法性，并承担相应的法律责任。投标人或者其他利害关系人捏造事实、伪造材料或者以非法手段取得证明材料进行投诉，给他人造成损失的，依法承担赔偿责任。</w:t>
      </w:r>
    </w:p>
    <w:p w14:paraId="771911CE">
      <w:pP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、经核实，异议、投诉内容和相应证明材料与事实不符的，将被视为不良异议、投诉行为，且将有可能被限制参加后续项目的投标。</w:t>
      </w:r>
    </w:p>
    <w:p w14:paraId="549F58F0">
      <w:pPr>
        <w:spacing w:line="400" w:lineRule="exact"/>
        <w:ind w:firstLine="422" w:firstLineChars="200"/>
        <w:jc w:val="left"/>
        <w:rPr>
          <w:rFonts w:ascii="宋体" w:hAnsi="宋体"/>
          <w:color w:val="auto"/>
          <w:szCs w:val="21"/>
        </w:rPr>
      </w:pPr>
      <w:r>
        <w:rPr>
          <w:rFonts w:hint="eastAsia" w:ascii="宋体" w:hAnsi="宋体"/>
          <w:b/>
          <w:color w:val="auto"/>
          <w:szCs w:val="21"/>
        </w:rPr>
        <w:t>▲十七、预算价</w:t>
      </w:r>
    </w:p>
    <w:p w14:paraId="3EEB6DA6">
      <w:pPr>
        <w:numPr>
          <w:ilvl w:val="0"/>
          <w:numId w:val="2"/>
        </w:numPr>
        <w:spacing w:line="400" w:lineRule="exact"/>
        <w:ind w:firstLine="420" w:firstLineChars="200"/>
        <w:jc w:val="left"/>
        <w:rPr>
          <w:rFonts w:ascii="宋体" w:hAnsi="宋体"/>
          <w:color w:val="auto"/>
          <w:szCs w:val="21"/>
        </w:rPr>
      </w:pPr>
      <w:bookmarkStart w:id="5" w:name="_Hlk37142004"/>
      <w:r>
        <w:rPr>
          <w:rFonts w:hint="eastAsia" w:ascii="宋体" w:hAnsi="宋体"/>
          <w:color w:val="auto"/>
          <w:szCs w:val="21"/>
        </w:rPr>
        <w:t>本次公开招标设有</w:t>
      </w:r>
      <w:r>
        <w:rPr>
          <w:rFonts w:hint="eastAsia" w:ascii="宋体" w:hAnsi="宋体" w:eastAsia="宋体" w:cs="Times New Roman"/>
          <w:color w:val="auto"/>
          <w:szCs w:val="21"/>
        </w:rPr>
        <w:t>预算价：</w:t>
      </w:r>
      <w:r>
        <w:rPr>
          <w:rFonts w:hint="eastAsia" w:ascii="宋体" w:hAnsi="宋体" w:cs="Times New Roman"/>
          <w:color w:val="auto"/>
          <w:szCs w:val="21"/>
          <w:lang w:val="en-US" w:eastAsia="zh-CN"/>
        </w:rPr>
        <w:t>50万</w:t>
      </w:r>
      <w:r>
        <w:rPr>
          <w:rFonts w:hint="eastAsia" w:ascii="宋体" w:hAnsi="宋体" w:eastAsia="宋体" w:cs="Times New Roman"/>
          <w:color w:val="auto"/>
          <w:szCs w:val="21"/>
        </w:rPr>
        <w:t>元；投标报价超出预算价的投标将导致无效标。</w:t>
      </w:r>
    </w:p>
    <w:p w14:paraId="346082DD">
      <w:pPr>
        <w:numPr>
          <w:ilvl w:val="0"/>
          <w:numId w:val="2"/>
        </w:numPr>
        <w:spacing w:line="400" w:lineRule="exact"/>
        <w:ind w:firstLine="422" w:firstLineChars="200"/>
        <w:jc w:val="left"/>
        <w:rPr>
          <w:rFonts w:ascii="宋体" w:hAnsi="宋体"/>
          <w:b/>
          <w:color w:val="auto"/>
          <w:szCs w:val="21"/>
        </w:rPr>
      </w:pPr>
      <w:r>
        <w:rPr>
          <w:rFonts w:hint="eastAsia" w:ascii="宋体" w:hAnsi="宋体"/>
          <w:b/>
          <w:color w:val="auto"/>
          <w:szCs w:val="21"/>
        </w:rPr>
        <w:t>十八、招标代理服务费</w:t>
      </w:r>
    </w:p>
    <w:p w14:paraId="50DB00F0">
      <w:pPr>
        <w:spacing w:line="400" w:lineRule="exact"/>
        <w:ind w:firstLine="420" w:firstLineChars="200"/>
        <w:outlineLvl w:val="0"/>
        <w:rPr>
          <w:rFonts w:ascii="宋体" w:hAnsi="宋体"/>
          <w:color w:val="auto"/>
          <w:szCs w:val="21"/>
        </w:rPr>
      </w:pPr>
      <w:bookmarkStart w:id="6" w:name="_Toc77691640"/>
      <w:bookmarkStart w:id="7" w:name="_Toc63587434"/>
      <w:bookmarkStart w:id="8" w:name="_Toc63587373"/>
      <w:r>
        <w:rPr>
          <w:rFonts w:hint="eastAsia" w:ascii="宋体" w:hAnsi="宋体"/>
          <w:color w:val="auto"/>
          <w:szCs w:val="21"/>
        </w:rPr>
        <w:t>1、</w:t>
      </w:r>
      <w:r>
        <w:rPr>
          <w:rFonts w:hint="eastAsia" w:ascii="宋体" w:hAnsi="宋体" w:cs="宋体"/>
          <w:szCs w:val="21"/>
        </w:rPr>
        <w:t>本项目向</w:t>
      </w:r>
      <w:r>
        <w:rPr>
          <w:rFonts w:hint="eastAsia" w:ascii="宋体" w:hAnsi="宋体" w:cs="宋体"/>
        </w:rPr>
        <w:t>中标供应商</w:t>
      </w:r>
      <w:r>
        <w:rPr>
          <w:rFonts w:hint="eastAsia" w:ascii="宋体" w:hAnsi="宋体" w:cs="宋体"/>
          <w:szCs w:val="21"/>
        </w:rPr>
        <w:t>收取招标代理服务费</w:t>
      </w:r>
      <w:r>
        <w:rPr>
          <w:rFonts w:hint="eastAsia" w:ascii="宋体" w:hAnsi="宋体"/>
          <w:szCs w:val="21"/>
        </w:rPr>
        <w:t>人民币</w:t>
      </w:r>
      <w:r>
        <w:rPr>
          <w:rFonts w:hint="eastAsia" w:ascii="宋体" w:hAnsi="宋体"/>
          <w:szCs w:val="21"/>
          <w:lang w:eastAsia="zh-CN"/>
        </w:rPr>
        <w:t>壹万</w:t>
      </w:r>
      <w:r>
        <w:rPr>
          <w:rFonts w:hint="eastAsia" w:ascii="宋体" w:hAnsi="宋体"/>
          <w:szCs w:val="21"/>
        </w:rPr>
        <w:t>元</w:t>
      </w:r>
      <w:r>
        <w:rPr>
          <w:rFonts w:hint="eastAsia" w:ascii="宋体" w:hAnsi="宋体" w:cs="宋体"/>
          <w:szCs w:val="21"/>
        </w:rPr>
        <w:t>整</w:t>
      </w:r>
      <w:r>
        <w:rPr>
          <w:rFonts w:hint="eastAsia" w:ascii="宋体" w:hAnsi="宋体"/>
          <w:color w:val="auto"/>
          <w:szCs w:val="21"/>
        </w:rPr>
        <w:t>。</w:t>
      </w:r>
      <w:bookmarkEnd w:id="6"/>
      <w:bookmarkEnd w:id="7"/>
      <w:bookmarkEnd w:id="8"/>
    </w:p>
    <w:p w14:paraId="1720D2C4">
      <w:pPr>
        <w:spacing w:line="400" w:lineRule="exact"/>
        <w:ind w:firstLine="420" w:firstLineChars="200"/>
        <w:outlineLvl w:val="0"/>
        <w:rPr>
          <w:rFonts w:ascii="宋体" w:hAnsi="宋体"/>
          <w:color w:val="auto"/>
          <w:szCs w:val="21"/>
        </w:rPr>
      </w:pPr>
      <w:bookmarkStart w:id="9" w:name="_Toc63587374"/>
      <w:bookmarkStart w:id="10" w:name="_Toc77691642"/>
      <w:bookmarkStart w:id="11" w:name="_Toc63587435"/>
      <w:r>
        <w:rPr>
          <w:rFonts w:hint="eastAsia" w:ascii="宋体" w:hAnsi="宋体"/>
          <w:color w:val="auto"/>
          <w:szCs w:val="21"/>
        </w:rPr>
        <w:t>2、中标人应在代理机构发出中标通知书5个工作日内向本代理机构支付招标代理服务费。</w:t>
      </w:r>
      <w:bookmarkEnd w:id="9"/>
      <w:bookmarkEnd w:id="10"/>
      <w:bookmarkEnd w:id="11"/>
    </w:p>
    <w:bookmarkEnd w:id="5"/>
    <w:p w14:paraId="7087E180">
      <w:pPr>
        <w:spacing w:line="400" w:lineRule="exact"/>
        <w:ind w:firstLine="422" w:firstLineChars="200"/>
        <w:jc w:val="left"/>
        <w:rPr>
          <w:rFonts w:ascii="宋体" w:hAnsi="宋体"/>
          <w:b/>
          <w:color w:val="auto"/>
          <w:szCs w:val="21"/>
        </w:rPr>
      </w:pPr>
      <w:r>
        <w:rPr>
          <w:rFonts w:hint="eastAsia" w:ascii="宋体" w:hAnsi="宋体"/>
          <w:b/>
          <w:color w:val="auto"/>
          <w:szCs w:val="21"/>
        </w:rPr>
        <w:t>十九、特别说明</w:t>
      </w:r>
    </w:p>
    <w:p w14:paraId="0F02423F">
      <w:pPr>
        <w:spacing w:line="400" w:lineRule="exact"/>
        <w:ind w:firstLine="420" w:firstLineChars="200"/>
        <w:jc w:val="left"/>
        <w:rPr>
          <w:rFonts w:ascii="宋体" w:hAnsi="宋体"/>
          <w:color w:val="auto"/>
          <w:szCs w:val="21"/>
        </w:rPr>
      </w:pPr>
      <w:bookmarkStart w:id="12" w:name="_Toc436408700"/>
      <w:bookmarkStart w:id="13" w:name="_Toc21541007"/>
      <w:bookmarkStart w:id="14" w:name="_Toc419729150"/>
      <w:bookmarkStart w:id="15" w:name="_Toc441316546"/>
      <w:bookmarkStart w:id="16" w:name="_Toc77691647"/>
      <w:bookmarkStart w:id="17" w:name="_Toc21541017"/>
      <w:bookmarkStart w:id="18" w:name="_Toc63587440"/>
      <w:bookmarkStart w:id="19" w:name="_Toc63587379"/>
      <w:bookmarkStart w:id="20" w:name="_Toc419729158"/>
      <w:r>
        <w:rPr>
          <w:rFonts w:ascii="宋体" w:hAnsi="宋体"/>
          <w:color w:val="auto"/>
          <w:szCs w:val="21"/>
        </w:rPr>
        <w:t>1</w:t>
      </w:r>
      <w:r>
        <w:rPr>
          <w:rFonts w:hint="eastAsia" w:ascii="宋体" w:hAnsi="宋体"/>
          <w:color w:val="auto"/>
          <w:szCs w:val="21"/>
        </w:rPr>
        <w:t>、执行财政部、工业和信息化部《政府采购促进中小企业发展管理办法》（财库〔2020〕46号）。政府采购活动中有关中小企业的相关规定如下：</w:t>
      </w:r>
      <w:bookmarkEnd w:id="12"/>
      <w:bookmarkEnd w:id="13"/>
      <w:bookmarkEnd w:id="14"/>
      <w:bookmarkEnd w:id="15"/>
    </w:p>
    <w:p w14:paraId="0F1F4D2C">
      <w:pPr>
        <w:spacing w:line="400" w:lineRule="exact"/>
        <w:ind w:firstLine="420" w:firstLineChars="200"/>
        <w:jc w:val="left"/>
        <w:rPr>
          <w:rFonts w:ascii="宋体" w:hAnsi="宋体"/>
          <w:color w:val="auto"/>
          <w:szCs w:val="21"/>
        </w:rPr>
      </w:pPr>
      <w:bookmarkStart w:id="21" w:name="_Toc419729151"/>
      <w:bookmarkStart w:id="22" w:name="_Toc21541008"/>
      <w:bookmarkStart w:id="23" w:name="_Toc441316547"/>
      <w:bookmarkStart w:id="24" w:name="_Toc436408701"/>
      <w:r>
        <w:rPr>
          <w:rFonts w:hint="eastAsia" w:ascii="宋体" w:hAnsi="宋体"/>
          <w:color w:val="auto"/>
          <w:szCs w:val="21"/>
        </w:rPr>
        <w:t>（</w:t>
      </w:r>
      <w:r>
        <w:rPr>
          <w:rFonts w:ascii="宋体" w:hAnsi="宋体"/>
          <w:color w:val="auto"/>
          <w:szCs w:val="21"/>
        </w:rPr>
        <w:t>1</w:t>
      </w:r>
      <w:r>
        <w:rPr>
          <w:rFonts w:hint="eastAsia" w:ascii="宋体" w:hAnsi="宋体"/>
          <w:color w:val="auto"/>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21"/>
      <w:bookmarkEnd w:id="22"/>
      <w:bookmarkEnd w:id="23"/>
      <w:bookmarkEnd w:id="24"/>
      <w:r>
        <w:rPr>
          <w:rFonts w:hint="eastAsia" w:ascii="宋体" w:hAnsi="宋体"/>
          <w:color w:val="auto"/>
          <w:szCs w:val="21"/>
        </w:rPr>
        <w:t>。</w:t>
      </w:r>
    </w:p>
    <w:p w14:paraId="2BB9F36D">
      <w:pPr>
        <w:spacing w:line="400" w:lineRule="exact"/>
        <w:ind w:firstLine="420" w:firstLineChars="200"/>
        <w:jc w:val="left"/>
        <w:rPr>
          <w:rFonts w:ascii="宋体" w:hAnsi="宋体"/>
          <w:color w:val="auto"/>
          <w:szCs w:val="21"/>
        </w:rPr>
      </w:pPr>
      <w:r>
        <w:rPr>
          <w:rFonts w:hint="eastAsia" w:ascii="宋体" w:hAnsi="宋体"/>
          <w:color w:val="auto"/>
          <w:szCs w:val="21"/>
        </w:rPr>
        <w:t>符合中小企业划分标准的个体工商户，在政府采购活动中视同中小企业。</w:t>
      </w:r>
    </w:p>
    <w:p w14:paraId="09B1337C">
      <w:pPr>
        <w:spacing w:line="400" w:lineRule="exact"/>
        <w:ind w:firstLine="420" w:firstLineChars="200"/>
        <w:jc w:val="left"/>
        <w:rPr>
          <w:rFonts w:ascii="宋体" w:hAnsi="宋体"/>
          <w:color w:val="auto"/>
          <w:szCs w:val="21"/>
        </w:rPr>
      </w:pPr>
      <w:r>
        <w:rPr>
          <w:rFonts w:hint="eastAsia" w:ascii="宋体" w:hAnsi="宋体"/>
          <w:color w:val="auto"/>
          <w:szCs w:val="21"/>
        </w:rPr>
        <w:t>（2）在政府采购活动中，供应商提供的货物、工程或者服务符合下列情形的，享受《政府采购促进中小企业发展管理办法》规定的中小企业扶持政策：</w:t>
      </w:r>
    </w:p>
    <w:p w14:paraId="7276B00E">
      <w:pPr>
        <w:spacing w:line="400" w:lineRule="exact"/>
        <w:ind w:firstLine="420" w:firstLineChars="200"/>
        <w:jc w:val="left"/>
        <w:rPr>
          <w:rFonts w:ascii="宋体" w:hAnsi="宋体"/>
          <w:color w:val="auto"/>
          <w:szCs w:val="21"/>
        </w:rPr>
      </w:pPr>
      <w:bookmarkStart w:id="25" w:name="_Toc436408702"/>
      <w:bookmarkStart w:id="26" w:name="_Toc419729152"/>
      <w:bookmarkStart w:id="27" w:name="_Toc21541009"/>
      <w:bookmarkStart w:id="28" w:name="_Toc441316548"/>
      <w:r>
        <w:rPr>
          <w:rFonts w:hint="eastAsia" w:ascii="宋体" w:hAnsi="宋体"/>
          <w:color w:val="auto"/>
          <w:szCs w:val="21"/>
        </w:rPr>
        <w:t>①在货物采购项目中，货物由中小企业制造，即货物由中小企业生产且使用该中小企业商号或者注册商标；</w:t>
      </w:r>
      <w:bookmarkEnd w:id="25"/>
      <w:bookmarkEnd w:id="26"/>
      <w:bookmarkEnd w:id="27"/>
      <w:bookmarkEnd w:id="28"/>
    </w:p>
    <w:p w14:paraId="044D31BF">
      <w:pPr>
        <w:spacing w:line="400" w:lineRule="exact"/>
        <w:ind w:firstLine="420" w:firstLineChars="200"/>
        <w:jc w:val="left"/>
        <w:rPr>
          <w:rFonts w:ascii="宋体" w:hAnsi="宋体"/>
          <w:color w:val="auto"/>
          <w:szCs w:val="21"/>
        </w:rPr>
      </w:pPr>
      <w:bookmarkStart w:id="29" w:name="_Toc436408703"/>
      <w:bookmarkStart w:id="30" w:name="_Toc21541010"/>
      <w:bookmarkStart w:id="31" w:name="_Toc419729153"/>
      <w:bookmarkStart w:id="32" w:name="_Toc441316549"/>
      <w:r>
        <w:rPr>
          <w:rFonts w:hint="eastAsia" w:ascii="宋体" w:hAnsi="宋体"/>
          <w:color w:val="auto"/>
          <w:szCs w:val="21"/>
        </w:rPr>
        <w:t>②在工程采购项目中，工程由中小企业承建，即工程施工单位为中小企业</w:t>
      </w:r>
      <w:bookmarkEnd w:id="29"/>
      <w:bookmarkEnd w:id="30"/>
      <w:bookmarkEnd w:id="31"/>
      <w:bookmarkEnd w:id="32"/>
      <w:r>
        <w:rPr>
          <w:rFonts w:hint="eastAsia" w:ascii="宋体" w:hAnsi="宋体"/>
          <w:color w:val="auto"/>
          <w:szCs w:val="21"/>
        </w:rPr>
        <w:t>；</w:t>
      </w:r>
    </w:p>
    <w:p w14:paraId="7F7B3485">
      <w:pPr>
        <w:spacing w:line="400" w:lineRule="exact"/>
        <w:ind w:firstLine="420" w:firstLineChars="200"/>
        <w:jc w:val="left"/>
        <w:rPr>
          <w:rFonts w:ascii="宋体" w:hAnsi="宋体"/>
          <w:color w:val="auto"/>
          <w:szCs w:val="21"/>
        </w:rPr>
      </w:pPr>
      <w:r>
        <w:rPr>
          <w:rFonts w:hint="eastAsia" w:ascii="宋体" w:hAnsi="宋体"/>
          <w:color w:val="auto"/>
          <w:szCs w:val="21"/>
        </w:rPr>
        <w:t>③在服务采购项目中，服务由中小企业承接，即提供服务的人员为中小企业依照《中华人民共和国劳动合同法》订立劳动合同的从业人员。</w:t>
      </w:r>
    </w:p>
    <w:p w14:paraId="578B0FEE">
      <w:pPr>
        <w:spacing w:line="400" w:lineRule="exact"/>
        <w:ind w:firstLine="420" w:firstLineChars="200"/>
        <w:jc w:val="left"/>
        <w:rPr>
          <w:rFonts w:ascii="宋体" w:hAnsi="宋体"/>
          <w:color w:val="auto"/>
          <w:szCs w:val="21"/>
        </w:rPr>
      </w:pPr>
      <w:r>
        <w:rPr>
          <w:rFonts w:hint="eastAsia" w:ascii="宋体" w:hAnsi="宋体"/>
          <w:color w:val="auto"/>
          <w:szCs w:val="21"/>
        </w:rPr>
        <w:t>在货物采购项目中，供应商提供的货物既有中小企业制造货物，也有大型企业制造货物的，不享受《政府采购促进中小企业发展管理办法》规定的中小企业扶持政策。</w:t>
      </w:r>
    </w:p>
    <w:p w14:paraId="3637200D">
      <w:pPr>
        <w:spacing w:line="400" w:lineRule="exact"/>
        <w:ind w:firstLine="420" w:firstLineChars="200"/>
        <w:jc w:val="left"/>
        <w:rPr>
          <w:rFonts w:ascii="宋体" w:hAnsi="宋体"/>
          <w:color w:val="auto"/>
          <w:szCs w:val="21"/>
        </w:rPr>
      </w:pPr>
      <w:r>
        <w:rPr>
          <w:rFonts w:hint="eastAsia" w:ascii="宋体" w:hAnsi="宋体"/>
          <w:color w:val="auto"/>
          <w:szCs w:val="21"/>
        </w:rPr>
        <w:t>以联合体形式参加政府采购活动，联合体各方均为中小企业的，联合体视同中小企业。其中，联合体各方均为小微企业的，联合体视同小微企业。</w:t>
      </w:r>
    </w:p>
    <w:p w14:paraId="20156649">
      <w:pPr>
        <w:spacing w:line="400" w:lineRule="exact"/>
        <w:ind w:firstLine="420" w:firstLineChars="200"/>
        <w:jc w:val="left"/>
        <w:rPr>
          <w:rFonts w:ascii="宋体" w:hAnsi="宋体"/>
          <w:color w:val="auto"/>
          <w:szCs w:val="21"/>
        </w:rPr>
      </w:pPr>
      <w:r>
        <w:rPr>
          <w:rFonts w:hint="eastAsia" w:ascii="宋体" w:hAnsi="宋体"/>
          <w:color w:val="auto"/>
          <w:szCs w:val="21"/>
        </w:rPr>
        <w:t>（3）中小企业参加政府采购活动，应当出具《政府采购促进中小企业发展管理办法》规定的《中小企业声明函》（格式见第七章），否则不得享受相关中小企业扶持政策。</w:t>
      </w:r>
    </w:p>
    <w:p w14:paraId="6917434E">
      <w:pPr>
        <w:spacing w:line="400" w:lineRule="exact"/>
        <w:ind w:firstLine="420" w:firstLineChars="200"/>
        <w:jc w:val="left"/>
        <w:rPr>
          <w:rFonts w:ascii="宋体" w:hAnsi="宋体"/>
          <w:color w:val="auto"/>
          <w:szCs w:val="21"/>
        </w:rPr>
      </w:pPr>
      <w:r>
        <w:rPr>
          <w:rFonts w:hint="eastAsia" w:ascii="宋体" w:hAnsi="宋体"/>
          <w:color w:val="auto"/>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5211A60D">
      <w:pPr>
        <w:spacing w:line="400" w:lineRule="exact"/>
        <w:ind w:firstLine="420" w:firstLineChars="200"/>
        <w:jc w:val="left"/>
        <w:rPr>
          <w:rFonts w:ascii="宋体" w:hAnsi="宋体"/>
          <w:color w:val="auto"/>
          <w:szCs w:val="21"/>
        </w:rPr>
      </w:pPr>
      <w:r>
        <w:rPr>
          <w:rFonts w:hint="eastAsia" w:ascii="宋体" w:hAnsi="宋体"/>
          <w:color w:val="auto"/>
          <w:szCs w:val="21"/>
        </w:rPr>
        <w:t>供应商提供声明函内容不实的，属于提供虚假材料谋取中标、成交，依照《中华人民共和国政府采购法》等国家有关规定追究相应责任。</w:t>
      </w:r>
    </w:p>
    <w:p w14:paraId="0FA1F0F8">
      <w:pPr>
        <w:spacing w:line="400" w:lineRule="exact"/>
        <w:ind w:firstLine="420" w:firstLineChars="200"/>
        <w:jc w:val="left"/>
        <w:rPr>
          <w:rFonts w:ascii="宋体" w:hAnsi="宋体"/>
          <w:color w:val="auto"/>
          <w:szCs w:val="21"/>
        </w:rPr>
      </w:pPr>
      <w:r>
        <w:rPr>
          <w:rFonts w:hint="eastAsia" w:ascii="宋体" w:hAnsi="宋体"/>
          <w:color w:val="auto"/>
          <w:szCs w:val="21"/>
        </w:rPr>
        <w:t>适用招标投标法的政府采购工程建设项目，供应商提供声明函内容不实的，属于弄虚作假骗取中标，依照《中华人民共和国招标投标法》等国家有关规定追究相应责任。</w:t>
      </w:r>
    </w:p>
    <w:p w14:paraId="0A20FCA7">
      <w:pPr>
        <w:spacing w:line="400" w:lineRule="exact"/>
        <w:ind w:firstLine="420" w:firstLineChars="200"/>
        <w:jc w:val="left"/>
        <w:rPr>
          <w:rFonts w:ascii="宋体" w:hAnsi="宋体"/>
          <w:color w:val="auto"/>
          <w:szCs w:val="21"/>
        </w:rPr>
      </w:pPr>
      <w:r>
        <w:rPr>
          <w:rFonts w:hint="eastAsia" w:ascii="宋体" w:hAnsi="宋体"/>
          <w:color w:val="auto"/>
          <w:szCs w:val="21"/>
        </w:rPr>
        <w:t>（5）《中小企业声明函》由参加投标的供应商提交，如供应商为代理商，须自行采集制造商的中小企业划分类型信息填入相应栏目并对其真实性负责。</w:t>
      </w:r>
    </w:p>
    <w:p w14:paraId="5F8F67E0">
      <w:pPr>
        <w:spacing w:line="400" w:lineRule="exact"/>
        <w:ind w:firstLine="420" w:firstLineChars="200"/>
        <w:jc w:val="left"/>
        <w:rPr>
          <w:rFonts w:ascii="宋体" w:hAnsi="宋体"/>
          <w:color w:val="auto"/>
          <w:szCs w:val="21"/>
        </w:rPr>
      </w:pPr>
      <w:bookmarkStart w:id="33" w:name="_Toc495244277"/>
      <w:bookmarkStart w:id="34" w:name="_Toc21541015"/>
      <w:r>
        <w:rPr>
          <w:rFonts w:ascii="宋体" w:hAnsi="宋体"/>
          <w:color w:val="auto"/>
          <w:szCs w:val="21"/>
        </w:rPr>
        <w:t>2</w:t>
      </w:r>
      <w:r>
        <w:rPr>
          <w:rFonts w:hint="eastAsia" w:ascii="宋体" w:hAnsi="宋体"/>
          <w:color w:val="auto"/>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3"/>
      <w:bookmarkEnd w:id="34"/>
    </w:p>
    <w:p w14:paraId="22445703">
      <w:pPr>
        <w:spacing w:line="400" w:lineRule="exact"/>
        <w:ind w:firstLine="420" w:firstLineChars="200"/>
        <w:jc w:val="left"/>
        <w:rPr>
          <w:rFonts w:ascii="宋体" w:hAnsi="宋体"/>
          <w:color w:val="auto"/>
          <w:szCs w:val="21"/>
        </w:rPr>
      </w:pPr>
      <w:bookmarkStart w:id="35" w:name="_Toc21541016"/>
      <w:r>
        <w:rPr>
          <w:rFonts w:ascii="宋体" w:hAnsi="宋体"/>
          <w:color w:val="auto"/>
          <w:szCs w:val="21"/>
        </w:rPr>
        <w:t>3</w:t>
      </w:r>
      <w:r>
        <w:rPr>
          <w:rFonts w:hint="eastAsia" w:ascii="宋体" w:hAnsi="宋体"/>
          <w:color w:val="auto"/>
          <w:szCs w:val="21"/>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35"/>
    </w:p>
    <w:p w14:paraId="6A03EE41">
      <w:pPr>
        <w:spacing w:line="400" w:lineRule="exact"/>
        <w:ind w:firstLine="420" w:firstLineChars="200"/>
        <w:outlineLvl w:val="0"/>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、本项目不组织潜在投标人现场考察或者召开开标前答疑。</w:t>
      </w:r>
      <w:bookmarkEnd w:id="16"/>
      <w:bookmarkEnd w:id="17"/>
      <w:bookmarkEnd w:id="18"/>
      <w:bookmarkEnd w:id="19"/>
    </w:p>
    <w:p w14:paraId="069091A6">
      <w:pPr>
        <w:spacing w:line="400" w:lineRule="exact"/>
        <w:ind w:firstLine="420" w:firstLineChars="200"/>
        <w:outlineLvl w:val="0"/>
        <w:rPr>
          <w:rFonts w:ascii="宋体" w:hAnsi="宋体"/>
          <w:color w:val="auto"/>
          <w:szCs w:val="21"/>
        </w:rPr>
      </w:pPr>
      <w:bookmarkStart w:id="36" w:name="_Toc63587380"/>
      <w:bookmarkStart w:id="37" w:name="_Toc21541018"/>
      <w:bookmarkStart w:id="38" w:name="_Toc63587441"/>
      <w:bookmarkStart w:id="39" w:name="_Toc77691648"/>
      <w:r>
        <w:rPr>
          <w:rFonts w:hint="eastAsia" w:ascii="宋体" w:hAnsi="宋体"/>
          <w:color w:val="auto"/>
          <w:szCs w:val="21"/>
          <w:lang w:val="en-US" w:eastAsia="zh-CN"/>
        </w:rPr>
        <w:t>5</w:t>
      </w:r>
      <w:r>
        <w:rPr>
          <w:rFonts w:hint="eastAsia" w:ascii="宋体" w:hAnsi="宋体"/>
          <w:color w:val="auto"/>
          <w:szCs w:val="21"/>
        </w:rPr>
        <w:t>、本文件未及事项，在签订合同时供需及使用方友好商定。</w:t>
      </w:r>
      <w:bookmarkEnd w:id="20"/>
      <w:bookmarkEnd w:id="36"/>
      <w:bookmarkEnd w:id="37"/>
      <w:bookmarkEnd w:id="38"/>
      <w:bookmarkEnd w:id="39"/>
    </w:p>
    <w:p w14:paraId="3BD44DA9">
      <w:pPr>
        <w:spacing w:line="400" w:lineRule="exact"/>
        <w:ind w:firstLine="420" w:firstLineChars="200"/>
        <w:rPr>
          <w:rFonts w:ascii="宋体" w:hAnsi="宋体"/>
          <w:color w:val="auto"/>
          <w:szCs w:val="21"/>
        </w:rPr>
      </w:pPr>
      <w:bookmarkStart w:id="40" w:name="_Toc419729159"/>
      <w:r>
        <w:rPr>
          <w:rFonts w:hint="eastAsia" w:ascii="宋体" w:hAnsi="宋体"/>
          <w:color w:val="auto"/>
          <w:szCs w:val="21"/>
          <w:lang w:val="en-US" w:eastAsia="zh-CN"/>
        </w:rPr>
        <w:t>6</w:t>
      </w:r>
      <w:r>
        <w:rPr>
          <w:rFonts w:hint="eastAsia" w:ascii="宋体" w:hAnsi="宋体"/>
          <w:color w:val="auto"/>
          <w:szCs w:val="21"/>
        </w:rPr>
        <w:t>、本招标文件解释权归招标人。</w:t>
      </w:r>
      <w:bookmarkEnd w:id="40"/>
    </w:p>
    <w:p w14:paraId="24BBA408">
      <w:pPr>
        <w:spacing w:line="400" w:lineRule="exact"/>
        <w:jc w:val="both"/>
        <w:outlineLvl w:val="0"/>
        <w:rPr>
          <w:rFonts w:hint="eastAsia" w:ascii="宋体" w:hAnsi="宋体"/>
          <w:b/>
          <w:color w:val="auto"/>
          <w:sz w:val="32"/>
        </w:rPr>
        <w:sectPr>
          <w:headerReference r:id="rId15" w:type="first"/>
          <w:headerReference r:id="rId13" w:type="default"/>
          <w:footerReference r:id="rId16" w:type="default"/>
          <w:headerReference r:id="rId14" w:type="even"/>
          <w:type w:val="nextColumn"/>
          <w:pgSz w:w="11907" w:h="16840"/>
          <w:pgMar w:top="854" w:right="1275" w:bottom="1135" w:left="1276" w:header="285" w:footer="616" w:gutter="0"/>
          <w:cols w:space="720" w:num="1"/>
          <w:docGrid w:linePitch="285" w:charSpace="0"/>
        </w:sectPr>
      </w:pPr>
      <w:bookmarkStart w:id="41" w:name="_Toc77691649"/>
    </w:p>
    <w:p w14:paraId="75137DFD">
      <w:pPr>
        <w:spacing w:line="400" w:lineRule="exact"/>
        <w:jc w:val="center"/>
        <w:outlineLvl w:val="0"/>
        <w:rPr>
          <w:rFonts w:ascii="宋体" w:hAnsi="宋体"/>
          <w:b/>
          <w:color w:val="auto"/>
          <w:sz w:val="32"/>
        </w:rPr>
      </w:pPr>
      <w:r>
        <w:rPr>
          <w:rFonts w:hint="eastAsia" w:ascii="宋体" w:hAnsi="宋体"/>
          <w:b/>
          <w:color w:val="auto"/>
          <w:sz w:val="32"/>
        </w:rPr>
        <w:t>第三章</w:t>
      </w:r>
      <w:r>
        <w:rPr>
          <w:rFonts w:ascii="宋体" w:hAnsi="宋体"/>
          <w:b/>
          <w:color w:val="auto"/>
          <w:sz w:val="32"/>
        </w:rPr>
        <w:t xml:space="preserve">  </w:t>
      </w:r>
      <w:r>
        <w:rPr>
          <w:rFonts w:hint="eastAsia" w:ascii="宋体" w:hAnsi="宋体"/>
          <w:b/>
          <w:color w:val="auto"/>
          <w:sz w:val="32"/>
        </w:rPr>
        <w:t>评标办法及标准</w:t>
      </w:r>
      <w:bookmarkEnd w:id="41"/>
    </w:p>
    <w:p w14:paraId="66E25F1D">
      <w:pPr>
        <w:spacing w:line="400" w:lineRule="exact"/>
        <w:ind w:firstLine="422" w:firstLineChars="200"/>
        <w:jc w:val="left"/>
        <w:rPr>
          <w:rFonts w:ascii="宋体" w:hAnsi="宋体"/>
          <w:b/>
          <w:color w:val="auto"/>
          <w:szCs w:val="21"/>
        </w:rPr>
      </w:pPr>
      <w:r>
        <w:rPr>
          <w:rFonts w:hint="eastAsia" w:ascii="宋体" w:hAnsi="宋体"/>
          <w:b/>
          <w:color w:val="auto"/>
          <w:szCs w:val="21"/>
        </w:rPr>
        <w:t>一、评标办法</w:t>
      </w:r>
    </w:p>
    <w:p w14:paraId="5700E322">
      <w:pPr>
        <w:spacing w:line="400" w:lineRule="exact"/>
        <w:ind w:firstLine="420" w:firstLineChars="200"/>
        <w:jc w:val="left"/>
        <w:rPr>
          <w:rFonts w:ascii="宋体" w:hAnsi="宋体"/>
          <w:color w:val="auto"/>
          <w:szCs w:val="21"/>
        </w:rPr>
      </w:pPr>
      <w:r>
        <w:rPr>
          <w:rFonts w:hint="eastAsia" w:ascii="宋体" w:hAnsi="宋体"/>
          <w:color w:val="auto"/>
          <w:szCs w:val="21"/>
        </w:rPr>
        <w:t>1.1本项目评标采用综合评分法。</w:t>
      </w:r>
    </w:p>
    <w:p w14:paraId="4326BF71">
      <w:pPr>
        <w:spacing w:line="400" w:lineRule="exact"/>
        <w:ind w:firstLine="420" w:firstLineChars="200"/>
        <w:jc w:val="left"/>
        <w:rPr>
          <w:rFonts w:ascii="宋体" w:hAnsi="宋体"/>
          <w:color w:val="auto"/>
          <w:szCs w:val="21"/>
        </w:rPr>
      </w:pPr>
      <w:r>
        <w:rPr>
          <w:rFonts w:hint="eastAsia" w:ascii="宋体" w:hAnsi="宋体"/>
          <w:color w:val="auto"/>
          <w:szCs w:val="21"/>
        </w:rPr>
        <w:t>1.2综合评分法：采用百分制，总分100分。投标人的综合得分为商务和技术得分与报价得分之和。按综合得分由高到低的排序，推荐中标候选人。若投标人的综合得分相等，则投标报价低者列前；若投标报价也相同时，采取随机抽签的方式确定排序。</w:t>
      </w:r>
    </w:p>
    <w:p w14:paraId="7192407C">
      <w:pPr>
        <w:spacing w:line="400" w:lineRule="exact"/>
        <w:ind w:firstLine="420" w:firstLineChars="200"/>
        <w:jc w:val="left"/>
        <w:rPr>
          <w:rFonts w:ascii="宋体" w:hAnsi="宋体"/>
          <w:color w:val="auto"/>
          <w:szCs w:val="21"/>
          <w:highlight w:val="none"/>
        </w:rPr>
      </w:pPr>
      <w:r>
        <w:rPr>
          <w:rFonts w:hint="eastAsia" w:ascii="宋体" w:hAnsi="宋体" w:cs="宋体"/>
          <w:color w:val="auto"/>
          <w:highlight w:val="none"/>
          <w:lang w:val="en-US" w:eastAsia="zh-CN"/>
        </w:rPr>
        <w:t>1.3</w:t>
      </w:r>
      <w:r>
        <w:rPr>
          <w:rFonts w:hint="eastAsia" w:ascii="宋体" w:hAnsi="宋体" w:cs="宋体"/>
          <w:color w:val="auto"/>
          <w:highlight w:val="none"/>
        </w:rPr>
        <w:t>本项目需要落实的政府采购政策：《关于促进残疾人就业政府采购政策的通知》（财库[2017]141号）、《政府采购促进中小企业发展管理办法》（财库〔2020〕46号）、《关于政府采购支持监狱企业发展有关问题的通知》（财库[2014]68号）。</w:t>
      </w:r>
    </w:p>
    <w:p w14:paraId="4D9496A2">
      <w:pPr>
        <w:spacing w:line="400" w:lineRule="exact"/>
        <w:ind w:firstLine="420" w:firstLineChars="200"/>
        <w:jc w:val="left"/>
        <w:rPr>
          <w:rFonts w:hint="eastAsia" w:ascii="宋体" w:hAnsi="宋体" w:cs="仿宋"/>
          <w:color w:val="auto"/>
          <w:szCs w:val="21"/>
        </w:rPr>
      </w:pPr>
      <w:r>
        <w:rPr>
          <w:rFonts w:ascii="宋体" w:hAnsi="宋体" w:cs="仿宋"/>
          <w:color w:val="auto"/>
          <w:szCs w:val="21"/>
          <w:highlight w:val="none"/>
        </w:rPr>
        <w:t>1.4</w:t>
      </w:r>
      <w:r>
        <w:rPr>
          <w:rFonts w:hint="eastAsia" w:ascii="宋体" w:hAnsi="宋体" w:cs="仿宋"/>
          <w:color w:val="auto"/>
          <w:szCs w:val="21"/>
          <w:highlight w:val="none"/>
        </w:rPr>
        <w:t>本次采购为专门面向中小企业，采购标的对应的中小企业划分标准所属行业：</w:t>
      </w:r>
      <w:r>
        <w:rPr>
          <w:rFonts w:hint="eastAsia" w:ascii="宋体" w:hAnsi="宋体" w:cs="仿宋"/>
          <w:b/>
          <w:bCs/>
          <w:color w:val="auto"/>
          <w:szCs w:val="21"/>
          <w:u w:val="single"/>
          <w:lang w:eastAsia="zh-CN"/>
        </w:rPr>
        <w:t>其他未列明行</w:t>
      </w:r>
      <w:r>
        <w:rPr>
          <w:rFonts w:hint="eastAsia" w:ascii="宋体" w:hAnsi="宋体" w:cs="仿宋"/>
          <w:b/>
          <w:bCs/>
          <w:color w:val="auto"/>
          <w:szCs w:val="21"/>
          <w:u w:val="single"/>
        </w:rPr>
        <w:t>业</w:t>
      </w:r>
      <w:r>
        <w:rPr>
          <w:rFonts w:hint="eastAsia" w:ascii="宋体" w:hAnsi="宋体" w:cs="仿宋"/>
          <w:b/>
          <w:bCs/>
          <w:color w:val="auto"/>
          <w:szCs w:val="21"/>
          <w:highlight w:val="none"/>
          <w:u w:val="single"/>
          <w:lang w:eastAsia="zh-CN"/>
        </w:rPr>
        <w:t>。</w:t>
      </w:r>
    </w:p>
    <w:p w14:paraId="6CA77D37">
      <w:pPr>
        <w:spacing w:line="400" w:lineRule="exact"/>
        <w:ind w:firstLine="420" w:firstLineChars="200"/>
        <w:jc w:val="left"/>
        <w:rPr>
          <w:rFonts w:ascii="宋体" w:hAnsi="宋体"/>
          <w:color w:val="auto"/>
          <w:szCs w:val="21"/>
        </w:rPr>
      </w:pPr>
      <w:r>
        <w:rPr>
          <w:rFonts w:hint="eastAsia" w:ascii="宋体" w:hAnsi="宋体"/>
          <w:color w:val="auto"/>
          <w:szCs w:val="21"/>
        </w:rPr>
        <w:t>1.5评标委员会成员对需要共同认定的事项存在争议的，应当按照少数服从多数的原则作出结论。</w:t>
      </w:r>
    </w:p>
    <w:p w14:paraId="3C2AEC3B">
      <w:pPr>
        <w:spacing w:line="400" w:lineRule="exact"/>
        <w:ind w:firstLine="420" w:firstLineChars="200"/>
        <w:jc w:val="left"/>
        <w:rPr>
          <w:rFonts w:ascii="宋体" w:hAnsi="宋体"/>
          <w:b/>
          <w:bCs/>
          <w:color w:val="auto"/>
          <w:szCs w:val="21"/>
        </w:rPr>
      </w:pPr>
      <w:r>
        <w:rPr>
          <w:rFonts w:hint="eastAsia" w:ascii="宋体" w:hAnsi="宋体"/>
          <w:color w:val="auto"/>
          <w:szCs w:val="21"/>
        </w:rPr>
        <w:t>二、</w:t>
      </w:r>
      <w:r>
        <w:rPr>
          <w:rFonts w:hint="eastAsia" w:ascii="宋体" w:hAnsi="宋体"/>
          <w:b/>
          <w:bCs/>
          <w:color w:val="auto"/>
          <w:szCs w:val="21"/>
        </w:rPr>
        <w:t>评标程序</w:t>
      </w:r>
    </w:p>
    <w:p w14:paraId="5D45E45C">
      <w:pPr>
        <w:spacing w:line="400" w:lineRule="exact"/>
        <w:ind w:firstLine="422" w:firstLineChars="200"/>
        <w:rPr>
          <w:rFonts w:ascii="宋体" w:hAnsi="宋体"/>
          <w:b/>
          <w:color w:val="auto"/>
          <w:szCs w:val="21"/>
        </w:rPr>
      </w:pPr>
      <w:r>
        <w:rPr>
          <w:rFonts w:hint="eastAsia" w:ascii="宋体" w:hAnsi="宋体"/>
          <w:b/>
          <w:color w:val="auto"/>
          <w:szCs w:val="21"/>
        </w:rPr>
        <w:t>2.1第一阶段评审</w:t>
      </w:r>
    </w:p>
    <w:p w14:paraId="54815733">
      <w:pPr>
        <w:spacing w:line="400" w:lineRule="exact"/>
        <w:ind w:firstLine="420" w:firstLineChars="200"/>
        <w:rPr>
          <w:rFonts w:ascii="宋体" w:hAnsi="宋体"/>
          <w:b/>
          <w:color w:val="auto"/>
          <w:szCs w:val="21"/>
        </w:rPr>
      </w:pPr>
      <w:r>
        <w:rPr>
          <w:rFonts w:hint="eastAsia" w:ascii="宋体" w:hAnsi="宋体"/>
          <w:color w:val="auto"/>
          <w:szCs w:val="21"/>
        </w:rPr>
        <w:t>2.1.1资格文件、商务和技术文件初步审查：包含资格性审查和符合性审查。资格性审查是指评标委员会根据“附表1资格性审查表”的要求对投标文件逐一进行评审。符合性审查是指评标委员会根据“附表2符合性审查表”的要求对投标文件逐一进行评审。</w:t>
      </w:r>
      <w:r>
        <w:rPr>
          <w:rFonts w:hint="eastAsia" w:ascii="宋体" w:hAnsi="宋体"/>
          <w:b/>
          <w:color w:val="auto"/>
          <w:szCs w:val="21"/>
        </w:rPr>
        <w:t>资格性审查和符合性审查中，有任意一项审查结论不合格的，作无效标处理。</w:t>
      </w:r>
    </w:p>
    <w:p w14:paraId="4DCB06EC">
      <w:pPr>
        <w:spacing w:line="400" w:lineRule="exact"/>
        <w:ind w:firstLine="420" w:firstLineChars="200"/>
        <w:jc w:val="left"/>
        <w:rPr>
          <w:rFonts w:ascii="宋体" w:hAnsi="宋体"/>
          <w:color w:val="auto"/>
          <w:szCs w:val="21"/>
        </w:rPr>
      </w:pPr>
      <w:r>
        <w:rPr>
          <w:rFonts w:hint="eastAsia" w:ascii="宋体" w:hAnsi="宋体"/>
          <w:color w:val="auto"/>
          <w:szCs w:val="21"/>
        </w:rPr>
        <w:t>2.1.2</w:t>
      </w:r>
      <w:r>
        <w:rPr>
          <w:rFonts w:hint="eastAsia" w:ascii="宋体" w:hAnsi="宋体"/>
          <w:color w:val="auto"/>
          <w:szCs w:val="21"/>
          <w:lang w:val="zh-CN"/>
        </w:rPr>
        <w:t>比较与评价：</w:t>
      </w:r>
      <w:r>
        <w:rPr>
          <w:rFonts w:hint="eastAsia" w:ascii="宋体" w:hAnsi="宋体"/>
          <w:color w:val="auto"/>
          <w:szCs w:val="21"/>
        </w:rPr>
        <w:t>评标委员会根据“附表3商务和技术评分表”的要求，</w:t>
      </w:r>
      <w:r>
        <w:rPr>
          <w:rFonts w:hint="eastAsia" w:ascii="宋体" w:hAnsi="宋体"/>
          <w:color w:val="auto"/>
          <w:szCs w:val="21"/>
          <w:lang w:val="zh-CN"/>
        </w:rPr>
        <w:t>对照投标文件的应答进行比较，判定其偏差性质和程度，</w:t>
      </w:r>
      <w:r>
        <w:rPr>
          <w:rFonts w:hint="eastAsia" w:ascii="宋体" w:hAnsi="宋体"/>
          <w:color w:val="auto"/>
          <w:szCs w:val="21"/>
        </w:rPr>
        <w:t>由评标委员会成员在分值范围内自行评分。投标人商务和技术得分为各评标委员会成员有效评分的算术平均值（小数点后保留二位数）。对明显畸高、畸低的评分（其总评分偏离平均分30%以上的），评标委员会组长应提醒相关评审人员进行复核或书面说明理由。</w:t>
      </w:r>
    </w:p>
    <w:p w14:paraId="67170D6C">
      <w:pPr>
        <w:spacing w:line="400" w:lineRule="exact"/>
        <w:ind w:firstLine="422" w:firstLineChars="200"/>
        <w:jc w:val="left"/>
        <w:rPr>
          <w:rFonts w:ascii="宋体" w:hAnsi="宋体"/>
          <w:b/>
          <w:color w:val="auto"/>
          <w:szCs w:val="21"/>
        </w:rPr>
      </w:pPr>
      <w:r>
        <w:rPr>
          <w:rFonts w:hint="eastAsia" w:ascii="宋体" w:hAnsi="宋体"/>
          <w:b/>
          <w:color w:val="auto"/>
          <w:szCs w:val="21"/>
        </w:rPr>
        <w:t>2.2第二阶段评审</w:t>
      </w:r>
    </w:p>
    <w:p w14:paraId="1E786DBA">
      <w:pPr>
        <w:spacing w:line="400" w:lineRule="exact"/>
        <w:ind w:firstLine="420" w:firstLineChars="200"/>
        <w:jc w:val="left"/>
        <w:rPr>
          <w:rFonts w:ascii="宋体" w:hAnsi="宋体"/>
          <w:b/>
          <w:color w:val="auto"/>
          <w:szCs w:val="21"/>
        </w:rPr>
      </w:pPr>
      <w:r>
        <w:rPr>
          <w:rFonts w:hint="eastAsia" w:ascii="宋体" w:hAnsi="宋体"/>
          <w:color w:val="auto"/>
          <w:szCs w:val="21"/>
        </w:rPr>
        <w:t>2.2.1报价文件初步审查：报价文件初步审查是指评标委员会根据“附表4初步审查表”的要求对投标文件逐一进行评审。</w:t>
      </w:r>
      <w:r>
        <w:rPr>
          <w:rFonts w:hint="eastAsia" w:ascii="宋体" w:hAnsi="宋体"/>
          <w:b/>
          <w:color w:val="auto"/>
          <w:szCs w:val="21"/>
        </w:rPr>
        <w:t>初步审查中，审查结论不合格的，作无效标处理。</w:t>
      </w:r>
    </w:p>
    <w:p w14:paraId="41CAEC90">
      <w:pPr>
        <w:spacing w:line="400" w:lineRule="exact"/>
        <w:ind w:firstLine="420" w:firstLineChars="200"/>
        <w:jc w:val="left"/>
        <w:rPr>
          <w:rFonts w:ascii="宋体" w:hAnsi="宋体"/>
          <w:color w:val="auto"/>
          <w:szCs w:val="21"/>
        </w:rPr>
      </w:pPr>
      <w:r>
        <w:rPr>
          <w:rFonts w:hint="eastAsia" w:ascii="宋体" w:hAnsi="宋体"/>
          <w:color w:val="auto"/>
          <w:szCs w:val="21"/>
        </w:rPr>
        <w:t>2.2.2在评标过程中，发现的价格计算错误按下述原则修正：</w:t>
      </w:r>
    </w:p>
    <w:p w14:paraId="7F16342C">
      <w:pPr>
        <w:spacing w:line="400" w:lineRule="exact"/>
        <w:ind w:firstLine="420" w:firstLineChars="200"/>
        <w:jc w:val="left"/>
        <w:rPr>
          <w:rFonts w:ascii="宋体" w:hAnsi="宋体"/>
          <w:color w:val="auto"/>
          <w:szCs w:val="21"/>
        </w:rPr>
      </w:pPr>
      <w:r>
        <w:rPr>
          <w:rFonts w:hint="eastAsia" w:ascii="宋体" w:hAnsi="宋体"/>
          <w:color w:val="auto"/>
          <w:szCs w:val="21"/>
        </w:rPr>
        <w:t>（1）投标文件中开标一览表内容与乐采云系统“开标一览表”中录入的内容不一致的，以投标文件中开标一览表为准；</w:t>
      </w:r>
    </w:p>
    <w:p w14:paraId="5CA8B1B9">
      <w:pPr>
        <w:spacing w:line="400" w:lineRule="exact"/>
        <w:ind w:firstLine="420" w:firstLineChars="200"/>
        <w:jc w:val="left"/>
        <w:rPr>
          <w:rFonts w:ascii="宋体" w:hAnsi="宋体"/>
          <w:color w:val="auto"/>
          <w:szCs w:val="21"/>
        </w:rPr>
      </w:pPr>
      <w:r>
        <w:rPr>
          <w:rFonts w:hint="eastAsia" w:ascii="宋体" w:hAnsi="宋体"/>
          <w:color w:val="auto"/>
          <w:szCs w:val="21"/>
        </w:rPr>
        <w:t>（2）投标文件中开标一览表内容与投标文件中相应内容不一致的，以开标一览表为准；</w:t>
      </w:r>
    </w:p>
    <w:p w14:paraId="3266FBDE">
      <w:pPr>
        <w:spacing w:line="400" w:lineRule="exact"/>
        <w:ind w:firstLine="420" w:firstLineChars="200"/>
        <w:jc w:val="left"/>
        <w:rPr>
          <w:rFonts w:ascii="宋体" w:hAnsi="宋体"/>
          <w:color w:val="auto"/>
          <w:szCs w:val="21"/>
        </w:rPr>
      </w:pPr>
      <w:r>
        <w:rPr>
          <w:rFonts w:hint="eastAsia" w:ascii="宋体" w:hAnsi="宋体"/>
          <w:color w:val="auto"/>
          <w:szCs w:val="21"/>
        </w:rPr>
        <w:t>（3）大写金额和小写金额不一致的，以大写金额为准；</w:t>
      </w:r>
    </w:p>
    <w:p w14:paraId="5BF8FC1A">
      <w:pPr>
        <w:spacing w:line="400" w:lineRule="exact"/>
        <w:ind w:firstLine="420" w:firstLineChars="200"/>
        <w:jc w:val="left"/>
        <w:rPr>
          <w:rFonts w:ascii="宋体" w:hAnsi="宋体"/>
          <w:color w:val="auto"/>
          <w:szCs w:val="21"/>
        </w:rPr>
      </w:pPr>
      <w:r>
        <w:rPr>
          <w:rFonts w:hint="eastAsia" w:ascii="宋体" w:hAnsi="宋体"/>
          <w:color w:val="auto"/>
          <w:szCs w:val="21"/>
        </w:rPr>
        <w:t>（4）单价金额小数点或者百分比有明显错位的，以开标一览表的总价为准，并修改单价；</w:t>
      </w:r>
    </w:p>
    <w:p w14:paraId="6BAF59CE">
      <w:pPr>
        <w:spacing w:line="400" w:lineRule="exact"/>
        <w:ind w:firstLine="420" w:firstLineChars="200"/>
        <w:jc w:val="left"/>
        <w:rPr>
          <w:rFonts w:ascii="宋体" w:hAnsi="宋体"/>
          <w:color w:val="auto"/>
          <w:szCs w:val="21"/>
        </w:rPr>
      </w:pPr>
      <w:r>
        <w:rPr>
          <w:rFonts w:hint="eastAsia" w:ascii="宋体" w:hAnsi="宋体"/>
          <w:color w:val="auto"/>
          <w:szCs w:val="21"/>
        </w:rPr>
        <w:t>（5）总价金额与按单价汇总金额不一致的，以单价金额计算结果为准。</w:t>
      </w:r>
    </w:p>
    <w:p w14:paraId="424B4401">
      <w:pPr>
        <w:spacing w:line="400" w:lineRule="exact"/>
        <w:ind w:firstLine="420" w:firstLineChars="200"/>
        <w:jc w:val="left"/>
        <w:rPr>
          <w:rFonts w:ascii="宋体" w:hAnsi="宋体"/>
          <w:color w:val="auto"/>
        </w:rPr>
      </w:pPr>
      <w:r>
        <w:rPr>
          <w:rFonts w:hint="eastAsia" w:ascii="宋体" w:hAnsi="宋体"/>
          <w:color w:val="auto"/>
          <w:szCs w:val="21"/>
        </w:rPr>
        <w:t>同时出现两种以上不一致的，按照前款规定的顺序修正。▲修正后的报价经投标人确认后产生约束力，投标人不确认的，其投标无效。</w:t>
      </w:r>
    </w:p>
    <w:p w14:paraId="4345731A">
      <w:pPr>
        <w:spacing w:line="400" w:lineRule="exact"/>
        <w:ind w:firstLine="420" w:firstLineChars="200"/>
        <w:jc w:val="left"/>
        <w:rPr>
          <w:rFonts w:ascii="宋体" w:hAnsi="宋体"/>
          <w:color w:val="auto"/>
          <w:szCs w:val="21"/>
        </w:rPr>
      </w:pPr>
      <w:r>
        <w:rPr>
          <w:rFonts w:hint="eastAsia" w:ascii="宋体" w:hAnsi="宋体"/>
          <w:color w:val="auto"/>
          <w:szCs w:val="21"/>
        </w:rPr>
        <w:t>2.2.3评标委员会根据“附表5价格评分表”的规定，计算投标人报价得分（小数点后保留二位数）。</w:t>
      </w:r>
    </w:p>
    <w:p w14:paraId="12D27075">
      <w:pPr>
        <w:spacing w:line="400" w:lineRule="exact"/>
        <w:ind w:firstLine="420" w:firstLineChars="200"/>
        <w:jc w:val="left"/>
        <w:rPr>
          <w:rFonts w:ascii="宋体" w:hAnsi="宋体"/>
          <w:color w:val="auto"/>
          <w:szCs w:val="21"/>
        </w:rPr>
      </w:pPr>
      <w:r>
        <w:rPr>
          <w:rFonts w:hint="eastAsia" w:ascii="宋体" w:hAnsi="宋体"/>
          <w:color w:val="auto"/>
          <w:szCs w:val="21"/>
        </w:rPr>
        <w:t>2.2.4综合评估：投标人的综合得分为商务和技术得分与报价得分之和。</w:t>
      </w:r>
    </w:p>
    <w:p w14:paraId="3D360C00">
      <w:pPr>
        <w:spacing w:line="400" w:lineRule="exact"/>
        <w:ind w:firstLine="420" w:firstLineChars="200"/>
        <w:jc w:val="left"/>
        <w:rPr>
          <w:rFonts w:ascii="宋体" w:hAnsi="宋体"/>
          <w:color w:val="auto"/>
          <w:szCs w:val="21"/>
        </w:rPr>
      </w:pPr>
      <w:r>
        <w:rPr>
          <w:rFonts w:hint="eastAsia" w:ascii="宋体" w:hAnsi="宋体"/>
          <w:color w:val="auto"/>
          <w:szCs w:val="21"/>
        </w:rPr>
        <w:t>2.2.5推荐中标候选人：按综合得分由高到低的排序，推荐中标候选人。若投标人的综合得分相等，则投标报价低者列前；若投标报价也相同时，采取随机抽签的方式确定排序。</w:t>
      </w:r>
    </w:p>
    <w:p w14:paraId="3A577E00">
      <w:pPr>
        <w:spacing w:line="400" w:lineRule="exact"/>
        <w:ind w:firstLine="422" w:firstLineChars="200"/>
        <w:jc w:val="left"/>
        <w:rPr>
          <w:rFonts w:ascii="宋体" w:hAnsi="宋体"/>
          <w:b/>
          <w:color w:val="auto"/>
          <w:szCs w:val="21"/>
        </w:rPr>
      </w:pPr>
      <w:r>
        <w:rPr>
          <w:rFonts w:hint="eastAsia" w:ascii="宋体" w:hAnsi="宋体"/>
          <w:b/>
          <w:color w:val="auto"/>
          <w:szCs w:val="21"/>
        </w:rPr>
        <w:t>2.3确定中标人</w:t>
      </w:r>
    </w:p>
    <w:p w14:paraId="21C8D0F3">
      <w:pPr>
        <w:spacing w:line="400" w:lineRule="exact"/>
        <w:ind w:firstLine="420" w:firstLineChars="200"/>
        <w:jc w:val="left"/>
        <w:rPr>
          <w:rFonts w:ascii="宋体" w:hAnsi="宋体"/>
          <w:color w:val="auto"/>
          <w:szCs w:val="21"/>
        </w:rPr>
      </w:pPr>
      <w:r>
        <w:rPr>
          <w:rFonts w:hint="eastAsia" w:ascii="宋体" w:hAnsi="宋体"/>
          <w:color w:val="auto"/>
          <w:szCs w:val="21"/>
        </w:rPr>
        <w:t>代理机构应当自评审结束之日起2个工作日内将评审报告送交招标人。招标人应当自收到评审报告之日起5个工作日内在评审报告推荐的中标候选人中按顺序确定1名中标人，并在相关媒体上公示</w:t>
      </w:r>
      <w:r>
        <w:rPr>
          <w:rFonts w:ascii="宋体" w:hAnsi="宋体"/>
          <w:color w:val="auto"/>
          <w:szCs w:val="21"/>
        </w:rPr>
        <w:t>3</w:t>
      </w:r>
      <w:r>
        <w:rPr>
          <w:rFonts w:hint="eastAsia" w:ascii="宋体" w:hAnsi="宋体"/>
          <w:color w:val="auto"/>
          <w:szCs w:val="21"/>
        </w:rPr>
        <w:t>日。</w:t>
      </w:r>
    </w:p>
    <w:p w14:paraId="3AE9C1A4">
      <w:pPr>
        <w:spacing w:line="400" w:lineRule="exact"/>
        <w:ind w:firstLine="420" w:firstLineChars="200"/>
        <w:jc w:val="left"/>
        <w:rPr>
          <w:rFonts w:ascii="宋体" w:hAnsi="宋体"/>
          <w:color w:val="auto"/>
          <w:szCs w:val="21"/>
        </w:rPr>
      </w:pPr>
      <w:r>
        <w:rPr>
          <w:rFonts w:hint="eastAsia" w:ascii="宋体" w:hAnsi="宋体"/>
          <w:color w:val="auto"/>
          <w:szCs w:val="21"/>
        </w:rPr>
        <w:t>中标人因不可抗力或者自身原因不能签订合同的，招标人可以按照评审报告推荐的下一中标候选人为中标人或重新招标。</w:t>
      </w:r>
    </w:p>
    <w:p w14:paraId="7353071F">
      <w:pPr>
        <w:spacing w:line="400" w:lineRule="exact"/>
        <w:ind w:firstLine="422" w:firstLineChars="200"/>
        <w:jc w:val="left"/>
        <w:rPr>
          <w:rFonts w:ascii="宋体" w:hAnsi="宋体"/>
          <w:b/>
          <w:color w:val="auto"/>
          <w:szCs w:val="21"/>
        </w:rPr>
      </w:pPr>
      <w:r>
        <w:rPr>
          <w:rFonts w:hint="eastAsia" w:ascii="宋体" w:hAnsi="宋体"/>
          <w:b/>
          <w:color w:val="auto"/>
          <w:szCs w:val="21"/>
        </w:rPr>
        <w:t>三、投标的澄清</w:t>
      </w:r>
    </w:p>
    <w:p w14:paraId="3578BB63">
      <w:pPr>
        <w:spacing w:line="400" w:lineRule="exact"/>
        <w:ind w:firstLine="420" w:firstLineChars="200"/>
        <w:rPr>
          <w:rFonts w:ascii="宋体" w:hAnsi="宋体" w:cs="宋体"/>
          <w:color w:val="auto"/>
        </w:rPr>
      </w:pPr>
      <w:r>
        <w:rPr>
          <w:rFonts w:ascii="宋体" w:hAnsi="宋体" w:cs="宋体"/>
          <w:color w:val="auto"/>
        </w:rPr>
        <w:t>3.1</w:t>
      </w:r>
      <w:r>
        <w:rPr>
          <w:rFonts w:hint="eastAsia" w:ascii="宋体" w:hAnsi="宋体" w:cs="宋体"/>
          <w:color w:val="auto"/>
        </w:rPr>
        <w:t>评标委员会在对投标文件的有效性、完整性和响应程度进行审查时，可以要求投标人对投标文件中含义不明确、同类问题表述不一致或者有明显文字和计算错误的内容等做出必要的澄清。投标人的澄清不得超出投标文件的范围或者改变投标文件的实质性内容。</w:t>
      </w:r>
    </w:p>
    <w:p w14:paraId="414AD975">
      <w:pPr>
        <w:spacing w:line="400" w:lineRule="exact"/>
        <w:ind w:firstLine="420" w:firstLineChars="200"/>
        <w:rPr>
          <w:rFonts w:ascii="宋体" w:hAnsi="宋体" w:cs="宋体"/>
          <w:color w:val="auto"/>
        </w:rPr>
      </w:pPr>
      <w:r>
        <w:rPr>
          <w:rFonts w:ascii="宋体" w:hAnsi="宋体" w:cs="宋体"/>
          <w:color w:val="auto"/>
        </w:rPr>
        <w:t>3.2</w:t>
      </w:r>
      <w:r>
        <w:rPr>
          <w:rFonts w:hint="eastAsia" w:ascii="宋体" w:hAnsi="宋体" w:cs="宋体"/>
          <w:color w:val="auto"/>
        </w:rPr>
        <w:t>乐采云具体操作如下：</w:t>
      </w:r>
    </w:p>
    <w:p w14:paraId="1A213057">
      <w:pPr>
        <w:spacing w:line="400" w:lineRule="exact"/>
        <w:ind w:firstLine="420" w:firstLineChars="200"/>
        <w:rPr>
          <w:rFonts w:ascii="宋体" w:hAnsi="宋体" w:cs="宋体"/>
          <w:color w:val="auto"/>
        </w:rPr>
      </w:pPr>
      <w:r>
        <w:rPr>
          <w:rFonts w:hint="eastAsia" w:ascii="宋体" w:hAnsi="宋体" w:cs="宋体"/>
          <w:color w:val="auto"/>
        </w:rPr>
        <w:t>在评审过程中，如评标委员会对投标文件有疑问，由评标委员会组长将问题汇总后发函，或由采购代理机构代替发起。投标人在截止时间前，予以回复。此回复将作为投标文件内容的一部分，具有相应的法律效力。</w:t>
      </w:r>
    </w:p>
    <w:p w14:paraId="0A0E7A41">
      <w:pPr>
        <w:spacing w:line="400" w:lineRule="exact"/>
        <w:ind w:firstLine="420" w:firstLineChars="200"/>
        <w:rPr>
          <w:rFonts w:ascii="宋体" w:hAnsi="宋体" w:cs="宋体"/>
          <w:color w:val="auto"/>
        </w:rPr>
      </w:pPr>
      <w:r>
        <w:rPr>
          <w:rFonts w:hint="eastAsia" w:ascii="宋体" w:hAnsi="宋体" w:cs="宋体"/>
          <w:color w:val="auto"/>
        </w:rPr>
        <w:t>路径：用户中心—项目采购—询标澄清</w:t>
      </w:r>
    </w:p>
    <w:p w14:paraId="2B32B836">
      <w:pPr>
        <w:spacing w:line="400" w:lineRule="exact"/>
        <w:ind w:firstLine="420" w:firstLineChars="200"/>
        <w:rPr>
          <w:rFonts w:ascii="宋体" w:hAnsi="宋体" w:cs="宋体"/>
          <w:color w:val="auto"/>
        </w:rPr>
      </w:pPr>
      <w:r>
        <w:rPr>
          <w:rFonts w:hint="eastAsia" w:ascii="宋体" w:hAnsi="宋体" w:cs="宋体"/>
          <w:color w:val="auto"/>
        </w:rPr>
        <w:t>（1）乐采云平台通过待办事项和短信提醒投标人在截止时间前完成澄清。</w:t>
      </w:r>
    </w:p>
    <w:p w14:paraId="195C2158">
      <w:pPr>
        <w:spacing w:line="400" w:lineRule="exact"/>
        <w:ind w:firstLine="420" w:firstLineChars="200"/>
        <w:rPr>
          <w:rFonts w:ascii="宋体" w:hAnsi="宋体" w:cs="宋体"/>
          <w:color w:val="auto"/>
        </w:rPr>
      </w:pPr>
      <w:r>
        <w:rPr>
          <w:rFonts w:hint="eastAsia" w:ascii="宋体" w:hAnsi="宋体" w:cs="宋体"/>
          <w:color w:val="auto"/>
        </w:rPr>
        <w:t>（2）投标人在“询标澄清-待办理”标签页下选择状态为“待澄清”的项目，点击操作栏【澄清】。</w:t>
      </w:r>
    </w:p>
    <w:p w14:paraId="5B48135B">
      <w:pPr>
        <w:spacing w:line="400" w:lineRule="exact"/>
        <w:ind w:firstLine="420" w:firstLineChars="200"/>
        <w:rPr>
          <w:rFonts w:ascii="宋体" w:hAnsi="宋体" w:cs="宋体"/>
          <w:color w:val="auto"/>
        </w:rPr>
      </w:pPr>
      <w:r>
        <w:rPr>
          <w:rFonts w:hint="eastAsia" w:ascii="宋体" w:hAnsi="宋体" w:cs="宋体"/>
          <w:color w:val="auto"/>
        </w:rPr>
        <w:t>（3）查看函内容，在澄清截止时间前上传澄清文件并对澄清文件进行签章。（注：澄清文件必须以PDF格式上传，文件大小：50M）</w:t>
      </w:r>
    </w:p>
    <w:p w14:paraId="2983AE54">
      <w:pPr>
        <w:spacing w:line="400" w:lineRule="exact"/>
        <w:ind w:firstLine="420" w:firstLineChars="200"/>
        <w:rPr>
          <w:rFonts w:ascii="宋体" w:hAnsi="宋体" w:cs="宋体"/>
          <w:color w:val="auto"/>
        </w:rPr>
      </w:pPr>
      <w:r>
        <w:rPr>
          <w:rFonts w:hint="eastAsia" w:ascii="宋体" w:hAnsi="宋体" w:cs="宋体"/>
          <w:color w:val="auto"/>
        </w:rPr>
        <w:t>（4）签章完成，文件名称处显示“已签章”，投标人可“撤回签章”修改澄清函和“查看文件”。</w:t>
      </w:r>
    </w:p>
    <w:p w14:paraId="517C3043">
      <w:pPr>
        <w:spacing w:line="400" w:lineRule="exact"/>
        <w:ind w:firstLine="420" w:firstLineChars="200"/>
        <w:rPr>
          <w:rFonts w:ascii="宋体" w:hAnsi="宋体" w:cs="宋体"/>
          <w:color w:val="auto"/>
        </w:rPr>
      </w:pPr>
      <w:r>
        <w:rPr>
          <w:rFonts w:hint="eastAsia" w:ascii="宋体" w:hAnsi="宋体" w:cs="宋体"/>
          <w:color w:val="auto"/>
        </w:rPr>
        <w:t>（5）确认澄清文件内容后，点击右上角【提交】；（注：投标人未对澄清文件签章，提交时，弹框提醒“澄清文件未签章，请进行签章操作”，如遇CA突发情况无法签章，投标人可点击【放弃签章并提交】提交澄清文件；反之则签章后再提交。）</w:t>
      </w:r>
    </w:p>
    <w:p w14:paraId="4D7426CD">
      <w:pPr>
        <w:spacing w:line="400" w:lineRule="exact"/>
        <w:ind w:firstLine="420" w:firstLineChars="200"/>
        <w:rPr>
          <w:rFonts w:ascii="宋体" w:hAnsi="宋体" w:cs="宋体"/>
          <w:color w:val="auto"/>
        </w:rPr>
      </w:pPr>
      <w:r>
        <w:rPr>
          <w:rFonts w:hint="eastAsia" w:ascii="宋体" w:hAnsi="宋体" w:cs="宋体"/>
          <w:color w:val="auto"/>
        </w:rPr>
        <w:t>（6）完成状态：投标人澄清文件提交成功后，在“询标澄清-全部”标签页下显示状态为“已澄清”。</w:t>
      </w:r>
    </w:p>
    <w:p w14:paraId="28197A61">
      <w:pPr>
        <w:spacing w:line="400" w:lineRule="exact"/>
        <w:ind w:firstLine="420" w:firstLineChars="200"/>
        <w:rPr>
          <w:rFonts w:ascii="宋体" w:hAnsi="宋体"/>
          <w:color w:val="auto"/>
          <w:szCs w:val="21"/>
        </w:rPr>
      </w:pPr>
      <w:r>
        <w:rPr>
          <w:rFonts w:ascii="宋体" w:hAnsi="宋体" w:cs="宋体"/>
          <w:color w:val="auto"/>
        </w:rPr>
        <w:t>3.3</w:t>
      </w:r>
      <w:r>
        <w:rPr>
          <w:rFonts w:hint="eastAsia" w:ascii="宋体" w:hAnsi="宋体" w:cs="宋体"/>
          <w:color w:val="auto"/>
        </w:rPr>
        <w:t>投标人未在截止时间前完成澄清，将被视作自动放弃。</w:t>
      </w:r>
    </w:p>
    <w:p w14:paraId="08C0FB67">
      <w:pPr>
        <w:spacing w:line="400" w:lineRule="exact"/>
        <w:ind w:firstLine="422" w:firstLineChars="200"/>
        <w:jc w:val="left"/>
        <w:rPr>
          <w:rFonts w:ascii="宋体" w:hAnsi="宋体"/>
          <w:color w:val="auto"/>
          <w:szCs w:val="21"/>
        </w:rPr>
      </w:pPr>
      <w:r>
        <w:rPr>
          <w:rFonts w:hint="eastAsia" w:ascii="宋体" w:hAnsi="宋体"/>
          <w:b/>
          <w:color w:val="auto"/>
          <w:szCs w:val="21"/>
        </w:rPr>
        <w:t>四、特别声明：价格是评标的重要因素之一，但最低价不是中标的唯一依据。</w:t>
      </w:r>
    </w:p>
    <w:p w14:paraId="36541C86">
      <w:pPr>
        <w:spacing w:line="400" w:lineRule="exact"/>
        <w:ind w:firstLine="422" w:firstLineChars="200"/>
        <w:jc w:val="left"/>
        <w:rPr>
          <w:rFonts w:ascii="宋体" w:hAnsi="宋体"/>
          <w:b/>
          <w:color w:val="auto"/>
          <w:szCs w:val="21"/>
        </w:rPr>
      </w:pPr>
      <w:r>
        <w:rPr>
          <w:rFonts w:hint="eastAsia" w:ascii="宋体" w:hAnsi="宋体"/>
          <w:b/>
          <w:color w:val="auto"/>
          <w:szCs w:val="21"/>
        </w:rPr>
        <w:t>五、重新招标</w:t>
      </w:r>
    </w:p>
    <w:p w14:paraId="3B4519B4">
      <w:pPr>
        <w:spacing w:line="400" w:lineRule="exact"/>
        <w:ind w:firstLine="420" w:firstLineChars="200"/>
        <w:rPr>
          <w:rFonts w:ascii="宋体" w:hAnsi="宋体"/>
          <w:color w:val="auto"/>
          <w:szCs w:val="21"/>
        </w:rPr>
      </w:pPr>
      <w:r>
        <w:rPr>
          <w:rFonts w:hint="eastAsia" w:ascii="宋体" w:hAnsi="宋体"/>
          <w:color w:val="auto"/>
          <w:szCs w:val="21"/>
        </w:rPr>
        <w:t>有下列情形之一的，招标人将重新招标：</w:t>
      </w:r>
    </w:p>
    <w:p w14:paraId="2237C4AA">
      <w:pPr>
        <w:spacing w:line="400" w:lineRule="exact"/>
        <w:ind w:firstLine="420" w:firstLineChars="200"/>
        <w:rPr>
          <w:rFonts w:ascii="宋体" w:hAnsi="宋体"/>
          <w:color w:val="auto"/>
          <w:szCs w:val="21"/>
        </w:rPr>
      </w:pPr>
      <w:r>
        <w:rPr>
          <w:rFonts w:hint="eastAsia" w:ascii="宋体" w:hAnsi="宋体"/>
          <w:color w:val="auto"/>
          <w:szCs w:val="21"/>
        </w:rPr>
        <w:t>5.1投标截止时间止，投标人少于3个的；</w:t>
      </w:r>
    </w:p>
    <w:p w14:paraId="13EFDCBE">
      <w:pPr>
        <w:spacing w:line="400" w:lineRule="exact"/>
        <w:ind w:firstLine="420" w:firstLineChars="200"/>
        <w:rPr>
          <w:rFonts w:ascii="宋体" w:hAnsi="宋体"/>
          <w:color w:val="auto"/>
          <w:szCs w:val="21"/>
        </w:rPr>
      </w:pPr>
      <w:r>
        <w:rPr>
          <w:rFonts w:hint="eastAsia" w:ascii="宋体" w:hAnsi="宋体"/>
          <w:color w:val="auto"/>
          <w:szCs w:val="21"/>
        </w:rPr>
        <w:t>5.2评标委员会评标过程中，有效投标人少于3个的；</w:t>
      </w:r>
    </w:p>
    <w:p w14:paraId="36332AF7">
      <w:pPr>
        <w:widowControl/>
        <w:spacing w:line="400" w:lineRule="exact"/>
        <w:ind w:firstLine="420" w:firstLineChars="200"/>
        <w:jc w:val="left"/>
        <w:rPr>
          <w:rFonts w:ascii="宋体" w:hAnsi="宋体"/>
          <w:color w:val="auto"/>
          <w:szCs w:val="21"/>
        </w:rPr>
      </w:pPr>
      <w:r>
        <w:rPr>
          <w:rFonts w:hint="eastAsia" w:ascii="宋体" w:hAnsi="宋体"/>
          <w:color w:val="auto"/>
          <w:szCs w:val="21"/>
        </w:rPr>
        <w:t>5.3评标委员会发现招标文件存在歧义、重大缺陷导致评标工作无法进行，或者招标文件内容违反国家有关强制性规定的，应当停止评标工作，与招标人或者代理机构沟通并作书面记录。招标人或者代理机构确认后，应当修改招标文件，重新组织招标活动。</w:t>
      </w:r>
    </w:p>
    <w:p w14:paraId="31295B28">
      <w:pPr>
        <w:widowControl/>
        <w:jc w:val="left"/>
        <w:rPr>
          <w:rFonts w:ascii="宋体" w:hAnsi="宋体"/>
          <w:color w:val="auto"/>
          <w:szCs w:val="21"/>
        </w:rPr>
      </w:pPr>
      <w:r>
        <w:rPr>
          <w:rFonts w:ascii="宋体" w:hAnsi="宋体"/>
          <w:color w:val="auto"/>
          <w:szCs w:val="21"/>
        </w:rPr>
        <w:br w:type="page"/>
      </w:r>
    </w:p>
    <w:p w14:paraId="510F44B2">
      <w:pPr>
        <w:spacing w:line="400" w:lineRule="exact"/>
        <w:rPr>
          <w:rFonts w:ascii="宋体" w:hAnsi="宋体"/>
          <w:color w:val="auto"/>
          <w:szCs w:val="21"/>
        </w:rPr>
      </w:pPr>
      <w:r>
        <w:rPr>
          <w:rFonts w:hint="eastAsia" w:ascii="宋体" w:hAnsi="宋体"/>
          <w:color w:val="auto"/>
          <w:szCs w:val="21"/>
        </w:rPr>
        <w:t>附表</w:t>
      </w:r>
      <w:r>
        <w:rPr>
          <w:rFonts w:ascii="宋体" w:hAnsi="宋体"/>
          <w:color w:val="auto"/>
          <w:szCs w:val="21"/>
        </w:rPr>
        <w:t>1</w:t>
      </w:r>
      <w:r>
        <w:rPr>
          <w:rFonts w:hint="eastAsia" w:ascii="宋体" w:hAnsi="宋体"/>
          <w:color w:val="auto"/>
          <w:szCs w:val="21"/>
        </w:rPr>
        <w:t>：</w:t>
      </w:r>
    </w:p>
    <w:p w14:paraId="42200726">
      <w:pPr>
        <w:spacing w:line="400" w:lineRule="exact"/>
        <w:jc w:val="center"/>
        <w:rPr>
          <w:rFonts w:ascii="宋体" w:hAnsi="宋体"/>
          <w:b/>
          <w:color w:val="auto"/>
          <w:szCs w:val="21"/>
        </w:rPr>
      </w:pPr>
      <w:r>
        <w:rPr>
          <w:rFonts w:hint="eastAsia" w:ascii="宋体" w:hAnsi="宋体"/>
          <w:b/>
          <w:color w:val="auto"/>
          <w:szCs w:val="21"/>
        </w:rPr>
        <w:t>资格性审查表</w:t>
      </w:r>
    </w:p>
    <w:tbl>
      <w:tblPr>
        <w:tblStyle w:val="88"/>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687"/>
        <w:gridCol w:w="4687"/>
      </w:tblGrid>
      <w:tr w14:paraId="020F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30202313">
            <w:pPr>
              <w:spacing w:line="400" w:lineRule="exact"/>
              <w:jc w:val="center"/>
              <w:rPr>
                <w:rFonts w:ascii="宋体" w:hAnsi="宋体"/>
                <w:b/>
                <w:color w:val="auto"/>
                <w:szCs w:val="21"/>
              </w:rPr>
            </w:pPr>
            <w:r>
              <w:rPr>
                <w:rFonts w:hint="eastAsia" w:ascii="宋体" w:hAnsi="宋体"/>
                <w:b/>
                <w:color w:val="auto"/>
                <w:szCs w:val="21"/>
              </w:rPr>
              <w:t>序号</w:t>
            </w:r>
          </w:p>
        </w:tc>
        <w:tc>
          <w:tcPr>
            <w:tcW w:w="4687" w:type="dxa"/>
            <w:tcBorders>
              <w:top w:val="single" w:color="auto" w:sz="4" w:space="0"/>
              <w:left w:val="single" w:color="auto" w:sz="4" w:space="0"/>
              <w:bottom w:val="single" w:color="auto" w:sz="4" w:space="0"/>
              <w:right w:val="single" w:color="auto" w:sz="4" w:space="0"/>
            </w:tcBorders>
            <w:vAlign w:val="center"/>
          </w:tcPr>
          <w:p w14:paraId="0ECD79A1">
            <w:pPr>
              <w:spacing w:line="400" w:lineRule="exact"/>
              <w:jc w:val="center"/>
              <w:rPr>
                <w:rFonts w:ascii="宋体" w:hAnsi="宋体"/>
                <w:b/>
                <w:color w:val="auto"/>
                <w:szCs w:val="21"/>
              </w:rPr>
            </w:pPr>
            <w:r>
              <w:rPr>
                <w:rFonts w:hint="eastAsia" w:ascii="宋体" w:hAnsi="宋体"/>
                <w:b/>
                <w:color w:val="auto"/>
                <w:szCs w:val="21"/>
              </w:rPr>
              <w:t>审查要求</w:t>
            </w:r>
          </w:p>
        </w:tc>
        <w:tc>
          <w:tcPr>
            <w:tcW w:w="4687" w:type="dxa"/>
            <w:tcBorders>
              <w:top w:val="single" w:color="auto" w:sz="4" w:space="0"/>
              <w:left w:val="single" w:color="auto" w:sz="4" w:space="0"/>
              <w:bottom w:val="single" w:color="auto" w:sz="4" w:space="0"/>
              <w:right w:val="single" w:color="auto" w:sz="4" w:space="0"/>
            </w:tcBorders>
            <w:vAlign w:val="center"/>
          </w:tcPr>
          <w:p w14:paraId="37B68AE5">
            <w:pPr>
              <w:spacing w:line="400" w:lineRule="exact"/>
              <w:jc w:val="center"/>
              <w:rPr>
                <w:rFonts w:ascii="宋体" w:hAnsi="宋体"/>
                <w:b/>
                <w:color w:val="auto"/>
                <w:szCs w:val="21"/>
              </w:rPr>
            </w:pPr>
            <w:r>
              <w:rPr>
                <w:rFonts w:hint="eastAsia" w:ascii="宋体" w:hAnsi="宋体"/>
                <w:b/>
                <w:color w:val="auto"/>
                <w:szCs w:val="21"/>
              </w:rPr>
              <w:t>要求说明</w:t>
            </w:r>
          </w:p>
        </w:tc>
      </w:tr>
      <w:tr w14:paraId="24B6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2D1FBB32">
            <w:pPr>
              <w:spacing w:line="400" w:lineRule="exact"/>
              <w:jc w:val="center"/>
              <w:rPr>
                <w:rFonts w:ascii="宋体" w:hAnsi="宋体"/>
                <w:color w:val="auto"/>
                <w:szCs w:val="21"/>
              </w:rPr>
            </w:pPr>
            <w:r>
              <w:rPr>
                <w:rFonts w:hint="eastAsia" w:ascii="宋体" w:hAnsi="宋体"/>
                <w:color w:val="auto"/>
                <w:szCs w:val="21"/>
              </w:rPr>
              <w:t>1</w:t>
            </w:r>
          </w:p>
        </w:tc>
        <w:tc>
          <w:tcPr>
            <w:tcW w:w="4687" w:type="dxa"/>
            <w:tcBorders>
              <w:top w:val="single" w:color="auto" w:sz="4" w:space="0"/>
              <w:left w:val="single" w:color="auto" w:sz="4" w:space="0"/>
              <w:bottom w:val="single" w:color="auto" w:sz="4" w:space="0"/>
              <w:right w:val="single" w:color="auto" w:sz="4" w:space="0"/>
            </w:tcBorders>
            <w:vAlign w:val="center"/>
          </w:tcPr>
          <w:p w14:paraId="15084437">
            <w:pPr>
              <w:spacing w:line="400" w:lineRule="exact"/>
              <w:jc w:val="left"/>
              <w:rPr>
                <w:rFonts w:hint="eastAsia" w:ascii="宋体" w:hAnsi="宋体" w:eastAsia="宋体"/>
                <w:color w:val="auto"/>
                <w:szCs w:val="21"/>
                <w:lang w:eastAsia="zh-CN"/>
              </w:rPr>
            </w:pPr>
            <w:r>
              <w:rPr>
                <w:rFonts w:hint="eastAsia" w:ascii="宋体" w:hAnsi="宋体" w:eastAsia="宋体" w:cs="宋体"/>
                <w:color w:val="auto"/>
                <w:sz w:val="21"/>
                <w:szCs w:val="21"/>
              </w:rPr>
              <w:t>投标人须具有合法有效的企业营业执照或事业单位法人证书</w:t>
            </w:r>
            <w:r>
              <w:rPr>
                <w:rFonts w:hint="eastAsia" w:ascii="宋体" w:hAnsi="宋体" w:cs="宋体"/>
                <w:color w:val="auto"/>
                <w:sz w:val="21"/>
                <w:szCs w:val="21"/>
                <w:lang w:eastAsia="zh-CN"/>
              </w:rPr>
              <w:t>。</w:t>
            </w:r>
          </w:p>
        </w:tc>
        <w:tc>
          <w:tcPr>
            <w:tcW w:w="4687" w:type="dxa"/>
            <w:tcBorders>
              <w:top w:val="single" w:color="auto" w:sz="4" w:space="0"/>
              <w:left w:val="single" w:color="auto" w:sz="4" w:space="0"/>
              <w:bottom w:val="single" w:color="auto" w:sz="4" w:space="0"/>
              <w:right w:val="single" w:color="auto" w:sz="4" w:space="0"/>
            </w:tcBorders>
            <w:vAlign w:val="center"/>
          </w:tcPr>
          <w:p w14:paraId="1A85607F">
            <w:pPr>
              <w:spacing w:line="400" w:lineRule="exact"/>
              <w:jc w:val="left"/>
              <w:rPr>
                <w:rFonts w:ascii="宋体" w:hAnsi="宋体"/>
                <w:color w:val="auto"/>
                <w:szCs w:val="21"/>
              </w:rPr>
            </w:pPr>
            <w:r>
              <w:rPr>
                <w:rFonts w:hint="eastAsia" w:ascii="宋体" w:hAnsi="宋体"/>
                <w:color w:val="auto"/>
                <w:szCs w:val="21"/>
                <w:highlight w:val="none"/>
              </w:rPr>
              <w:t>提供营业执照副本（或事业法人登记证副本或其他登记证明材料）扫描件或电子营业执照加盖供应商公章（供应商如果有名称变更的，应提供由行政主管部门出具的变更证明文件扫描件加盖供应商公章）</w:t>
            </w:r>
          </w:p>
        </w:tc>
      </w:tr>
      <w:tr w14:paraId="63E5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4BA256D5">
            <w:pPr>
              <w:spacing w:line="400" w:lineRule="exact"/>
              <w:jc w:val="center"/>
              <w:rPr>
                <w:rFonts w:hint="default" w:ascii="宋体" w:hAnsi="宋体"/>
                <w:color w:val="auto"/>
                <w:szCs w:val="21"/>
                <w:lang w:val="en-US"/>
              </w:rPr>
            </w:pPr>
            <w:r>
              <w:rPr>
                <w:rFonts w:hint="eastAsia" w:ascii="宋体" w:hAnsi="宋体"/>
                <w:szCs w:val="21"/>
                <w:lang w:val="en-US" w:eastAsia="zh-CN"/>
              </w:rPr>
              <w:t>2</w:t>
            </w:r>
          </w:p>
        </w:tc>
        <w:tc>
          <w:tcPr>
            <w:tcW w:w="4687" w:type="dxa"/>
            <w:tcBorders>
              <w:top w:val="single" w:color="auto" w:sz="4" w:space="0"/>
              <w:left w:val="single" w:color="auto" w:sz="4" w:space="0"/>
              <w:bottom w:val="single" w:color="auto" w:sz="4" w:space="0"/>
              <w:right w:val="single" w:color="auto" w:sz="4" w:space="0"/>
            </w:tcBorders>
            <w:vAlign w:val="center"/>
          </w:tcPr>
          <w:p w14:paraId="1FDF4990">
            <w:pPr>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落实政府采购政策需满足的资格要求：本项目为专门面向中小企业采购的项目（监狱企业、残疾人福利性单位视同小型、微型企业）。</w:t>
            </w:r>
          </w:p>
        </w:tc>
        <w:tc>
          <w:tcPr>
            <w:tcW w:w="4687" w:type="dxa"/>
            <w:tcBorders>
              <w:top w:val="single" w:color="auto" w:sz="4" w:space="0"/>
              <w:left w:val="single" w:color="auto" w:sz="4" w:space="0"/>
              <w:bottom w:val="single" w:color="auto" w:sz="4" w:space="0"/>
              <w:right w:val="single" w:color="auto" w:sz="4" w:space="0"/>
            </w:tcBorders>
            <w:vAlign w:val="center"/>
          </w:tcPr>
          <w:p w14:paraId="152E1415">
            <w:pPr>
              <w:spacing w:line="400" w:lineRule="exact"/>
              <w:jc w:val="left"/>
              <w:rPr>
                <w:rFonts w:hint="eastAsia" w:ascii="宋体" w:hAnsi="宋体"/>
                <w:color w:val="auto"/>
                <w:szCs w:val="21"/>
                <w:highlight w:val="none"/>
              </w:rPr>
            </w:pPr>
            <w:r>
              <w:rPr>
                <w:rFonts w:hint="eastAsia" w:ascii="宋体" w:hAnsi="宋体"/>
                <w:color w:val="auto"/>
                <w:szCs w:val="21"/>
                <w:highlight w:val="none"/>
              </w:rPr>
              <w:t>1、中小企业声明函</w:t>
            </w:r>
            <w:r>
              <w:rPr>
                <w:rFonts w:hint="eastAsia" w:ascii="宋体" w:hAnsi="宋体" w:cs="宋体"/>
                <w:color w:val="auto"/>
                <w:szCs w:val="21"/>
                <w:highlight w:val="none"/>
              </w:rPr>
              <w:t>（格式见附件）</w:t>
            </w:r>
            <w:r>
              <w:rPr>
                <w:rFonts w:hint="eastAsia" w:ascii="宋体" w:hAnsi="宋体"/>
                <w:color w:val="auto"/>
                <w:szCs w:val="21"/>
                <w:highlight w:val="none"/>
              </w:rPr>
              <w:t>；</w:t>
            </w:r>
          </w:p>
          <w:p w14:paraId="675B1F98">
            <w:pPr>
              <w:spacing w:line="400" w:lineRule="exact"/>
              <w:jc w:val="left"/>
              <w:rPr>
                <w:rFonts w:hint="eastAsia" w:ascii="宋体" w:hAnsi="宋体"/>
                <w:color w:val="auto"/>
                <w:szCs w:val="21"/>
                <w:highlight w:val="none"/>
              </w:rPr>
            </w:pPr>
            <w:r>
              <w:rPr>
                <w:rFonts w:hint="eastAsia" w:ascii="宋体" w:hAnsi="宋体"/>
                <w:color w:val="auto"/>
                <w:szCs w:val="21"/>
                <w:highlight w:val="none"/>
              </w:rPr>
              <w:t>2、残疾人福利性单位的：提供残疾人福利性单位声明函（如有需提供）；</w:t>
            </w:r>
          </w:p>
          <w:p w14:paraId="3A389BC1">
            <w:pPr>
              <w:spacing w:line="400" w:lineRule="exact"/>
              <w:jc w:val="left"/>
              <w:rPr>
                <w:rFonts w:hint="eastAsia" w:ascii="宋体" w:hAnsi="宋体"/>
                <w:color w:val="auto"/>
                <w:szCs w:val="21"/>
                <w:highlight w:val="none"/>
              </w:rPr>
            </w:pPr>
            <w:r>
              <w:rPr>
                <w:rFonts w:hint="eastAsia" w:ascii="宋体" w:hAnsi="宋体"/>
                <w:color w:val="auto"/>
                <w:szCs w:val="21"/>
                <w:highlight w:val="none"/>
              </w:rPr>
              <w:t>3、监狱企业（监狱和戒毒企业）提供自己企业的产品（服务）的：提供由省级以上监狱管理局、戒毒管理局（含新疆生产建设兵团）出具的属于监狱企业的证明文件扫描件（如有需提供）。</w:t>
            </w:r>
          </w:p>
        </w:tc>
      </w:tr>
      <w:tr w14:paraId="6D96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8" w:type="dxa"/>
            <w:gridSpan w:val="2"/>
            <w:tcBorders>
              <w:top w:val="single" w:color="auto" w:sz="4" w:space="0"/>
              <w:left w:val="single" w:color="auto" w:sz="4" w:space="0"/>
              <w:bottom w:val="single" w:color="auto" w:sz="4" w:space="0"/>
              <w:right w:val="single" w:color="auto" w:sz="4" w:space="0"/>
            </w:tcBorders>
            <w:vAlign w:val="center"/>
          </w:tcPr>
          <w:p w14:paraId="71428D4D">
            <w:pPr>
              <w:spacing w:line="400" w:lineRule="exact"/>
              <w:jc w:val="center"/>
              <w:rPr>
                <w:rFonts w:ascii="宋体" w:hAnsi="宋体"/>
                <w:color w:val="auto"/>
                <w:szCs w:val="21"/>
              </w:rPr>
            </w:pPr>
            <w:r>
              <w:rPr>
                <w:rFonts w:hint="eastAsia" w:ascii="宋体" w:hAnsi="宋体"/>
                <w:b/>
                <w:color w:val="auto"/>
                <w:szCs w:val="21"/>
              </w:rPr>
              <w:t>资格性审查结论</w:t>
            </w:r>
          </w:p>
        </w:tc>
        <w:tc>
          <w:tcPr>
            <w:tcW w:w="4687" w:type="dxa"/>
            <w:tcBorders>
              <w:top w:val="single" w:color="auto" w:sz="4" w:space="0"/>
              <w:left w:val="single" w:color="auto" w:sz="4" w:space="0"/>
              <w:bottom w:val="single" w:color="auto" w:sz="4" w:space="0"/>
              <w:right w:val="single" w:color="auto" w:sz="4" w:space="0"/>
            </w:tcBorders>
            <w:vAlign w:val="center"/>
          </w:tcPr>
          <w:p w14:paraId="638E1B7C">
            <w:pPr>
              <w:spacing w:line="400" w:lineRule="exact"/>
              <w:jc w:val="left"/>
              <w:rPr>
                <w:rFonts w:ascii="宋体" w:hAnsi="宋体"/>
                <w:color w:val="auto"/>
                <w:szCs w:val="21"/>
              </w:rPr>
            </w:pPr>
          </w:p>
        </w:tc>
      </w:tr>
    </w:tbl>
    <w:p w14:paraId="5D0920C0">
      <w:pPr>
        <w:spacing w:line="400" w:lineRule="exact"/>
        <w:rPr>
          <w:rFonts w:ascii="宋体" w:hAnsi="宋体"/>
          <w:b/>
          <w:color w:val="auto"/>
        </w:rPr>
      </w:pPr>
      <w:r>
        <w:rPr>
          <w:rFonts w:hint="eastAsia" w:ascii="宋体" w:hAnsi="宋体"/>
          <w:b/>
          <w:color w:val="auto"/>
        </w:rPr>
        <w:t>注：1、上述资格证明文件未按招标文件要求附入投标文件中的，资格性审查不合格。</w:t>
      </w:r>
    </w:p>
    <w:p w14:paraId="46BC8BD8">
      <w:pPr>
        <w:spacing w:line="400" w:lineRule="exact"/>
        <w:ind w:firstLine="422" w:firstLineChars="200"/>
        <w:rPr>
          <w:rFonts w:ascii="宋体" w:hAnsi="宋体"/>
          <w:b/>
          <w:color w:val="auto"/>
        </w:rPr>
      </w:pPr>
      <w:r>
        <w:rPr>
          <w:rFonts w:hint="eastAsia" w:ascii="宋体" w:hAnsi="宋体"/>
          <w:b/>
          <w:color w:val="auto"/>
        </w:rPr>
        <w:t>2、上述审查项目中，任意一项不符合的，资格性审查不合格。</w:t>
      </w:r>
    </w:p>
    <w:p w14:paraId="031C565E">
      <w:pPr>
        <w:spacing w:line="400" w:lineRule="exact"/>
        <w:ind w:firstLine="422" w:firstLineChars="200"/>
        <w:rPr>
          <w:rFonts w:ascii="宋体" w:hAnsi="宋体"/>
          <w:b/>
          <w:color w:val="auto"/>
        </w:rPr>
      </w:pPr>
      <w:r>
        <w:rPr>
          <w:rFonts w:hint="eastAsia" w:ascii="宋体" w:hAnsi="宋体"/>
          <w:b/>
          <w:color w:val="auto"/>
        </w:rPr>
        <w:t>3、招标人（招标代理机构）将对投标人失信信息进行查询（具体以开标当天“信用中国”网站www.creditchina.gov.cn查询为准），若为失信被执行人，评标委员会将否决其投标。若在开标当天因不可抗力事件导致无法查询且一时无法恢复查询的，可在中标公示期间对中标候选人进行事后查询，若中标候选人为失信被执行人的，招标人将依法取消其中标资格。</w:t>
      </w:r>
    </w:p>
    <w:p w14:paraId="1E9B2943">
      <w:pPr>
        <w:spacing w:line="400" w:lineRule="exact"/>
        <w:ind w:firstLine="422" w:firstLineChars="200"/>
        <w:rPr>
          <w:rFonts w:ascii="宋体" w:hAnsi="宋体"/>
          <w:b/>
          <w:color w:val="auto"/>
        </w:rPr>
      </w:pPr>
    </w:p>
    <w:p w14:paraId="14E19E06">
      <w:pPr>
        <w:spacing w:line="400" w:lineRule="exact"/>
        <w:rPr>
          <w:rFonts w:ascii="宋体" w:hAnsi="宋体"/>
          <w:b/>
          <w:color w:val="auto"/>
          <w:szCs w:val="21"/>
        </w:rPr>
      </w:pPr>
      <w:r>
        <w:rPr>
          <w:rFonts w:hint="eastAsia" w:ascii="宋体" w:hAnsi="宋体"/>
          <w:color w:val="auto"/>
          <w:szCs w:val="21"/>
        </w:rPr>
        <w:br w:type="page"/>
      </w:r>
      <w:r>
        <w:rPr>
          <w:rFonts w:hint="eastAsia" w:ascii="宋体" w:hAnsi="宋体"/>
          <w:color w:val="auto"/>
          <w:szCs w:val="21"/>
        </w:rPr>
        <w:t xml:space="preserve">附表2：                                </w:t>
      </w:r>
      <w:r>
        <w:rPr>
          <w:rFonts w:hint="eastAsia" w:ascii="宋体" w:hAnsi="宋体"/>
          <w:b/>
          <w:color w:val="auto"/>
          <w:szCs w:val="21"/>
        </w:rPr>
        <w:t>符合性审查表</w:t>
      </w:r>
    </w:p>
    <w:tbl>
      <w:tblPr>
        <w:tblStyle w:val="88"/>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4819"/>
        <w:gridCol w:w="4869"/>
      </w:tblGrid>
      <w:tr w14:paraId="136D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tcPr>
          <w:p w14:paraId="40CB4B1F">
            <w:pPr>
              <w:spacing w:line="380" w:lineRule="exact"/>
              <w:jc w:val="center"/>
              <w:rPr>
                <w:rFonts w:ascii="宋体" w:hAnsi="宋体"/>
                <w:b/>
                <w:color w:val="auto"/>
                <w:szCs w:val="21"/>
              </w:rPr>
            </w:pPr>
            <w:r>
              <w:rPr>
                <w:rFonts w:hint="eastAsia" w:ascii="宋体" w:hAnsi="宋体"/>
                <w:b/>
                <w:color w:val="auto"/>
                <w:szCs w:val="21"/>
              </w:rPr>
              <w:t>序号</w:t>
            </w:r>
          </w:p>
        </w:tc>
        <w:tc>
          <w:tcPr>
            <w:tcW w:w="4819" w:type="dxa"/>
            <w:tcBorders>
              <w:top w:val="single" w:color="auto" w:sz="4" w:space="0"/>
              <w:left w:val="single" w:color="auto" w:sz="4" w:space="0"/>
              <w:bottom w:val="single" w:color="auto" w:sz="4" w:space="0"/>
              <w:right w:val="single" w:color="auto" w:sz="4" w:space="0"/>
            </w:tcBorders>
            <w:vAlign w:val="center"/>
          </w:tcPr>
          <w:p w14:paraId="6B497F73">
            <w:pPr>
              <w:spacing w:line="380" w:lineRule="exact"/>
              <w:jc w:val="center"/>
              <w:rPr>
                <w:rFonts w:ascii="宋体" w:hAnsi="宋体"/>
                <w:b/>
                <w:color w:val="auto"/>
                <w:szCs w:val="21"/>
              </w:rPr>
            </w:pPr>
            <w:r>
              <w:rPr>
                <w:rFonts w:hint="eastAsia" w:ascii="宋体" w:hAnsi="宋体"/>
                <w:b/>
                <w:color w:val="auto"/>
                <w:szCs w:val="21"/>
              </w:rPr>
              <w:t>审查要求</w:t>
            </w:r>
          </w:p>
        </w:tc>
        <w:tc>
          <w:tcPr>
            <w:tcW w:w="4869" w:type="dxa"/>
            <w:tcBorders>
              <w:top w:val="single" w:color="auto" w:sz="4" w:space="0"/>
              <w:left w:val="single" w:color="auto" w:sz="4" w:space="0"/>
              <w:bottom w:val="single" w:color="auto" w:sz="4" w:space="0"/>
              <w:right w:val="single" w:color="auto" w:sz="4" w:space="0"/>
            </w:tcBorders>
            <w:vAlign w:val="center"/>
          </w:tcPr>
          <w:p w14:paraId="3D0EB01A">
            <w:pPr>
              <w:spacing w:line="380" w:lineRule="exact"/>
              <w:jc w:val="center"/>
              <w:rPr>
                <w:rFonts w:ascii="宋体" w:hAnsi="宋体"/>
                <w:b/>
                <w:color w:val="auto"/>
                <w:szCs w:val="21"/>
              </w:rPr>
            </w:pPr>
            <w:r>
              <w:rPr>
                <w:rFonts w:hint="eastAsia" w:ascii="宋体" w:hAnsi="宋体"/>
                <w:b/>
                <w:color w:val="auto"/>
                <w:szCs w:val="21"/>
              </w:rPr>
              <w:t>要求说明</w:t>
            </w:r>
          </w:p>
        </w:tc>
      </w:tr>
      <w:tr w14:paraId="4AB7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BF5C3EE">
            <w:pPr>
              <w:spacing w:line="380" w:lineRule="exact"/>
              <w:jc w:val="center"/>
              <w:rPr>
                <w:rFonts w:ascii="宋体" w:hAnsi="宋体"/>
                <w:color w:val="auto"/>
                <w:szCs w:val="21"/>
              </w:rPr>
            </w:pPr>
            <w:r>
              <w:rPr>
                <w:rFonts w:hint="eastAsia" w:ascii="宋体" w:hAnsi="宋体"/>
                <w:color w:val="auto"/>
                <w:szCs w:val="21"/>
              </w:rPr>
              <w:t>1</w:t>
            </w:r>
          </w:p>
        </w:tc>
        <w:tc>
          <w:tcPr>
            <w:tcW w:w="4819" w:type="dxa"/>
            <w:tcBorders>
              <w:top w:val="single" w:color="auto" w:sz="4" w:space="0"/>
              <w:left w:val="single" w:color="auto" w:sz="4" w:space="0"/>
              <w:bottom w:val="single" w:color="auto" w:sz="4" w:space="0"/>
              <w:right w:val="single" w:color="auto" w:sz="4" w:space="0"/>
            </w:tcBorders>
            <w:vAlign w:val="center"/>
          </w:tcPr>
          <w:p w14:paraId="6F5837A7">
            <w:pPr>
              <w:spacing w:line="380" w:lineRule="exact"/>
              <w:rPr>
                <w:rFonts w:ascii="宋体" w:hAnsi="宋体"/>
                <w:color w:val="auto"/>
                <w:szCs w:val="21"/>
              </w:rPr>
            </w:pPr>
            <w:r>
              <w:rPr>
                <w:rFonts w:hint="eastAsia" w:ascii="宋体" w:hAnsi="宋体"/>
                <w:color w:val="auto"/>
                <w:szCs w:val="21"/>
              </w:rPr>
              <w:t>投标有效期：符合第二章“投标须知”第七、1条的要求。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7F4708A8">
            <w:pPr>
              <w:spacing w:line="380" w:lineRule="exact"/>
              <w:rPr>
                <w:rFonts w:ascii="宋体" w:hAnsi="宋体"/>
                <w:color w:val="auto"/>
                <w:szCs w:val="21"/>
              </w:rPr>
            </w:pPr>
            <w:r>
              <w:rPr>
                <w:rFonts w:hint="eastAsia" w:ascii="宋体" w:hAnsi="宋体"/>
                <w:color w:val="auto"/>
                <w:szCs w:val="21"/>
              </w:rPr>
              <w:t>提供“投标书”</w:t>
            </w:r>
            <w:r>
              <w:rPr>
                <w:rFonts w:hint="eastAsia" w:ascii="宋体" w:hAnsi="宋体" w:cs="宋体"/>
                <w:color w:val="auto"/>
                <w:szCs w:val="21"/>
              </w:rPr>
              <w:t>。</w:t>
            </w:r>
          </w:p>
        </w:tc>
      </w:tr>
      <w:tr w14:paraId="6115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B07D686">
            <w:pPr>
              <w:spacing w:line="380" w:lineRule="exact"/>
              <w:jc w:val="center"/>
              <w:rPr>
                <w:rFonts w:ascii="宋体" w:hAnsi="宋体"/>
                <w:color w:val="auto"/>
                <w:szCs w:val="21"/>
              </w:rPr>
            </w:pPr>
            <w:r>
              <w:rPr>
                <w:rFonts w:hint="eastAsia" w:ascii="宋体" w:hAnsi="宋体"/>
                <w:color w:val="auto"/>
                <w:szCs w:val="21"/>
              </w:rPr>
              <w:t>2</w:t>
            </w:r>
          </w:p>
        </w:tc>
        <w:tc>
          <w:tcPr>
            <w:tcW w:w="4819" w:type="dxa"/>
            <w:tcBorders>
              <w:top w:val="single" w:color="auto" w:sz="4" w:space="0"/>
              <w:left w:val="single" w:color="auto" w:sz="4" w:space="0"/>
              <w:bottom w:val="single" w:color="auto" w:sz="4" w:space="0"/>
              <w:right w:val="single" w:color="auto" w:sz="4" w:space="0"/>
            </w:tcBorders>
            <w:vAlign w:val="center"/>
          </w:tcPr>
          <w:p w14:paraId="1529E9F7">
            <w:pPr>
              <w:spacing w:line="380" w:lineRule="exact"/>
              <w:rPr>
                <w:rFonts w:ascii="宋体" w:hAnsi="宋体"/>
                <w:color w:val="auto"/>
                <w:szCs w:val="21"/>
              </w:rPr>
            </w:pPr>
            <w:r>
              <w:rPr>
                <w:rFonts w:hint="eastAsia" w:ascii="宋体" w:hAnsi="宋体"/>
                <w:color w:val="auto"/>
                <w:szCs w:val="21"/>
              </w:rPr>
              <w:t>法定代表人身份证明、法定代表人授权书。</w:t>
            </w:r>
          </w:p>
        </w:tc>
        <w:tc>
          <w:tcPr>
            <w:tcW w:w="4869" w:type="dxa"/>
            <w:tcBorders>
              <w:top w:val="single" w:color="auto" w:sz="4" w:space="0"/>
              <w:left w:val="single" w:color="auto" w:sz="4" w:space="0"/>
              <w:bottom w:val="single" w:color="auto" w:sz="4" w:space="0"/>
              <w:right w:val="single" w:color="auto" w:sz="4" w:space="0"/>
            </w:tcBorders>
            <w:vAlign w:val="center"/>
          </w:tcPr>
          <w:p w14:paraId="16A5DD8F">
            <w:pPr>
              <w:spacing w:line="380" w:lineRule="exact"/>
              <w:rPr>
                <w:rFonts w:ascii="宋体" w:hAnsi="宋体"/>
                <w:color w:val="auto"/>
                <w:szCs w:val="21"/>
              </w:rPr>
            </w:pPr>
            <w:r>
              <w:rPr>
                <w:rFonts w:hint="eastAsia" w:ascii="宋体" w:hAnsi="宋体"/>
                <w:color w:val="auto"/>
                <w:szCs w:val="21"/>
              </w:rPr>
              <w:t>（1）投标文件由法定代表人签字或盖章的，提供“法定代表人身份证明”</w:t>
            </w:r>
            <w:r>
              <w:rPr>
                <w:rFonts w:hint="eastAsia" w:ascii="宋体" w:hAnsi="宋体" w:cs="宋体"/>
                <w:color w:val="auto"/>
                <w:szCs w:val="21"/>
              </w:rPr>
              <w:t>。</w:t>
            </w:r>
          </w:p>
          <w:p w14:paraId="3710BFBC">
            <w:pPr>
              <w:spacing w:line="380" w:lineRule="exact"/>
              <w:rPr>
                <w:rFonts w:ascii="宋体" w:hAnsi="宋体"/>
                <w:color w:val="auto"/>
                <w:szCs w:val="21"/>
              </w:rPr>
            </w:pPr>
            <w:r>
              <w:rPr>
                <w:rFonts w:hint="eastAsia" w:ascii="宋体" w:hAnsi="宋体"/>
                <w:color w:val="auto"/>
                <w:szCs w:val="21"/>
              </w:rPr>
              <w:t>（2）投标文件由授权代表签字或盖章的，提供“法定代表人身份证明”和“法定代表人授权书”。</w:t>
            </w:r>
          </w:p>
        </w:tc>
      </w:tr>
      <w:tr w14:paraId="779B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2EDBEF1">
            <w:pPr>
              <w:spacing w:line="380" w:lineRule="exact"/>
              <w:jc w:val="center"/>
              <w:rPr>
                <w:rFonts w:ascii="宋体" w:hAnsi="宋体"/>
                <w:color w:val="auto"/>
                <w:szCs w:val="21"/>
              </w:rPr>
            </w:pPr>
            <w:r>
              <w:rPr>
                <w:rFonts w:hint="eastAsia" w:ascii="宋体" w:hAnsi="宋体"/>
                <w:color w:val="auto"/>
                <w:szCs w:val="21"/>
              </w:rPr>
              <w:t>3</w:t>
            </w:r>
          </w:p>
        </w:tc>
        <w:tc>
          <w:tcPr>
            <w:tcW w:w="4819" w:type="dxa"/>
            <w:tcBorders>
              <w:top w:val="single" w:color="auto" w:sz="4" w:space="0"/>
              <w:left w:val="single" w:color="auto" w:sz="4" w:space="0"/>
              <w:bottom w:val="single" w:color="auto" w:sz="4" w:space="0"/>
              <w:right w:val="single" w:color="auto" w:sz="4" w:space="0"/>
            </w:tcBorders>
            <w:vAlign w:val="center"/>
          </w:tcPr>
          <w:p w14:paraId="50C535CF">
            <w:pPr>
              <w:spacing w:line="380" w:lineRule="exact"/>
              <w:rPr>
                <w:rFonts w:ascii="宋体" w:hAnsi="宋体"/>
                <w:color w:val="auto"/>
                <w:szCs w:val="21"/>
              </w:rPr>
            </w:pPr>
            <w:r>
              <w:rPr>
                <w:rFonts w:hint="eastAsia" w:ascii="宋体" w:hAnsi="宋体"/>
                <w:color w:val="auto"/>
                <w:szCs w:val="21"/>
              </w:rPr>
              <w:t>符合第二章“投标须知”第十、</w:t>
            </w:r>
            <w:r>
              <w:rPr>
                <w:rFonts w:ascii="宋体" w:hAnsi="宋体"/>
                <w:color w:val="auto"/>
                <w:szCs w:val="21"/>
              </w:rPr>
              <w:t>1</w:t>
            </w:r>
            <w:r>
              <w:rPr>
                <w:rFonts w:hint="eastAsia" w:ascii="宋体" w:hAnsi="宋体"/>
                <w:color w:val="auto"/>
                <w:szCs w:val="21"/>
              </w:rPr>
              <w:t>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055648EC">
            <w:pPr>
              <w:spacing w:line="380" w:lineRule="exact"/>
              <w:rPr>
                <w:rFonts w:ascii="宋体" w:hAnsi="宋体"/>
                <w:color w:val="auto"/>
                <w:szCs w:val="21"/>
              </w:rPr>
            </w:pPr>
            <w:r>
              <w:rPr>
                <w:rFonts w:hint="eastAsia" w:ascii="宋体" w:hAnsi="宋体"/>
                <w:color w:val="auto"/>
                <w:szCs w:val="21"/>
              </w:rPr>
              <w:t>投标文件的签署盖章。</w:t>
            </w:r>
          </w:p>
        </w:tc>
      </w:tr>
      <w:tr w14:paraId="5123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BAAA117">
            <w:pPr>
              <w:spacing w:line="380" w:lineRule="exact"/>
              <w:jc w:val="center"/>
              <w:rPr>
                <w:rFonts w:ascii="宋体" w:hAnsi="宋体"/>
                <w:color w:val="auto"/>
                <w:szCs w:val="21"/>
              </w:rPr>
            </w:pPr>
            <w:r>
              <w:rPr>
                <w:rFonts w:hint="eastAsia" w:ascii="宋体" w:hAnsi="宋体"/>
                <w:color w:val="auto"/>
                <w:szCs w:val="21"/>
              </w:rPr>
              <w:t>4</w:t>
            </w:r>
          </w:p>
        </w:tc>
        <w:tc>
          <w:tcPr>
            <w:tcW w:w="4819" w:type="dxa"/>
            <w:tcBorders>
              <w:top w:val="single" w:color="auto" w:sz="4" w:space="0"/>
              <w:left w:val="single" w:color="auto" w:sz="4" w:space="0"/>
              <w:bottom w:val="single" w:color="auto" w:sz="4" w:space="0"/>
              <w:right w:val="single" w:color="auto" w:sz="4" w:space="0"/>
            </w:tcBorders>
            <w:vAlign w:val="center"/>
          </w:tcPr>
          <w:p w14:paraId="6C78CE07">
            <w:pPr>
              <w:spacing w:line="400" w:lineRule="exact"/>
              <w:rPr>
                <w:rFonts w:ascii="宋体" w:hAnsi="宋体"/>
                <w:color w:val="auto"/>
                <w:szCs w:val="21"/>
              </w:rPr>
            </w:pPr>
            <w:r>
              <w:rPr>
                <w:rFonts w:hint="eastAsia" w:ascii="宋体" w:hAnsi="宋体"/>
                <w:color w:val="auto"/>
                <w:szCs w:val="21"/>
              </w:rPr>
              <w:t>投标保证金：符合第二章“投标须知”第六、1条的要求。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3DB9C03F">
            <w:pPr>
              <w:spacing w:line="400" w:lineRule="exact"/>
              <w:rPr>
                <w:rFonts w:ascii="宋体" w:hAnsi="宋体"/>
                <w:color w:val="auto"/>
                <w:szCs w:val="21"/>
              </w:rPr>
            </w:pPr>
            <w:r>
              <w:rPr>
                <w:rFonts w:hint="eastAsia" w:ascii="宋体" w:hAnsi="宋体"/>
                <w:color w:val="auto"/>
                <w:szCs w:val="21"/>
              </w:rPr>
              <w:t>按要求缴纳投标保证金。</w:t>
            </w:r>
          </w:p>
        </w:tc>
      </w:tr>
      <w:tr w14:paraId="49D8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7538FAE">
            <w:pPr>
              <w:spacing w:line="380" w:lineRule="exact"/>
              <w:jc w:val="center"/>
              <w:rPr>
                <w:rFonts w:ascii="宋体" w:hAnsi="宋体"/>
                <w:color w:val="auto"/>
                <w:szCs w:val="21"/>
              </w:rPr>
            </w:pPr>
            <w:r>
              <w:rPr>
                <w:rFonts w:hint="eastAsia" w:ascii="宋体" w:hAnsi="宋体"/>
                <w:color w:val="auto"/>
                <w:szCs w:val="21"/>
              </w:rPr>
              <w:t>5</w:t>
            </w:r>
          </w:p>
        </w:tc>
        <w:tc>
          <w:tcPr>
            <w:tcW w:w="4819" w:type="dxa"/>
            <w:tcBorders>
              <w:top w:val="single" w:color="auto" w:sz="4" w:space="0"/>
              <w:left w:val="single" w:color="auto" w:sz="4" w:space="0"/>
              <w:bottom w:val="single" w:color="auto" w:sz="4" w:space="0"/>
              <w:right w:val="single" w:color="auto" w:sz="4" w:space="0"/>
            </w:tcBorders>
            <w:vAlign w:val="center"/>
          </w:tcPr>
          <w:p w14:paraId="3F216F06">
            <w:pPr>
              <w:spacing w:line="380" w:lineRule="exact"/>
              <w:rPr>
                <w:rFonts w:ascii="宋体" w:hAnsi="宋体"/>
                <w:color w:val="auto"/>
                <w:szCs w:val="21"/>
              </w:rPr>
            </w:pPr>
            <w:r>
              <w:rPr>
                <w:rFonts w:hint="eastAsia" w:ascii="宋体" w:hAnsi="宋体"/>
                <w:color w:val="auto"/>
                <w:szCs w:val="21"/>
              </w:rPr>
              <w:t>对同个标项不允许提供两个投标方案。</w:t>
            </w:r>
          </w:p>
        </w:tc>
        <w:tc>
          <w:tcPr>
            <w:tcW w:w="4869" w:type="dxa"/>
            <w:tcBorders>
              <w:top w:val="single" w:color="auto" w:sz="4" w:space="0"/>
              <w:left w:val="single" w:color="auto" w:sz="4" w:space="0"/>
              <w:bottom w:val="single" w:color="auto" w:sz="4" w:space="0"/>
              <w:right w:val="single" w:color="auto" w:sz="4" w:space="0"/>
            </w:tcBorders>
            <w:vAlign w:val="center"/>
          </w:tcPr>
          <w:p w14:paraId="15EB0997">
            <w:pPr>
              <w:spacing w:line="380" w:lineRule="exact"/>
              <w:rPr>
                <w:rFonts w:ascii="宋体" w:hAnsi="宋体"/>
                <w:color w:val="auto"/>
                <w:szCs w:val="21"/>
              </w:rPr>
            </w:pPr>
            <w:r>
              <w:rPr>
                <w:rFonts w:hint="eastAsia" w:ascii="宋体" w:hAnsi="宋体"/>
                <w:color w:val="auto"/>
                <w:szCs w:val="21"/>
              </w:rPr>
              <w:t>是否有两个投标方案。</w:t>
            </w:r>
          </w:p>
        </w:tc>
      </w:tr>
      <w:tr w14:paraId="6790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185ADC6">
            <w:pPr>
              <w:spacing w:line="380" w:lineRule="exact"/>
              <w:jc w:val="center"/>
              <w:rPr>
                <w:rFonts w:ascii="宋体" w:hAnsi="宋体"/>
                <w:color w:val="auto"/>
                <w:szCs w:val="21"/>
              </w:rPr>
            </w:pPr>
            <w:r>
              <w:rPr>
                <w:rFonts w:hint="eastAsia" w:ascii="宋体" w:hAnsi="宋体"/>
                <w:color w:val="auto"/>
                <w:szCs w:val="21"/>
              </w:rPr>
              <w:t>6</w:t>
            </w:r>
          </w:p>
        </w:tc>
        <w:tc>
          <w:tcPr>
            <w:tcW w:w="4819" w:type="dxa"/>
            <w:tcBorders>
              <w:top w:val="single" w:color="auto" w:sz="4" w:space="0"/>
              <w:left w:val="single" w:color="auto" w:sz="4" w:space="0"/>
              <w:bottom w:val="single" w:color="auto" w:sz="4" w:space="0"/>
              <w:right w:val="single" w:color="auto" w:sz="4" w:space="0"/>
            </w:tcBorders>
            <w:vAlign w:val="center"/>
          </w:tcPr>
          <w:p w14:paraId="5FB7D80B">
            <w:pPr>
              <w:spacing w:line="380" w:lineRule="exact"/>
              <w:rPr>
                <w:rFonts w:ascii="宋体" w:hAnsi="宋体"/>
                <w:color w:val="auto"/>
                <w:szCs w:val="21"/>
              </w:rPr>
            </w:pPr>
            <w:r>
              <w:rPr>
                <w:rFonts w:hint="eastAsia" w:ascii="宋体" w:hAnsi="宋体"/>
                <w:color w:val="auto"/>
                <w:szCs w:val="21"/>
              </w:rPr>
              <w:t>投标人不得在投标活动中提供任何虚假材料或从事其他违法活动的。</w:t>
            </w:r>
          </w:p>
        </w:tc>
        <w:tc>
          <w:tcPr>
            <w:tcW w:w="4869" w:type="dxa"/>
            <w:tcBorders>
              <w:top w:val="single" w:color="auto" w:sz="4" w:space="0"/>
              <w:left w:val="single" w:color="auto" w:sz="4" w:space="0"/>
              <w:bottom w:val="single" w:color="auto" w:sz="4" w:space="0"/>
              <w:right w:val="single" w:color="auto" w:sz="4" w:space="0"/>
            </w:tcBorders>
            <w:vAlign w:val="center"/>
          </w:tcPr>
          <w:p w14:paraId="79A76573">
            <w:pPr>
              <w:spacing w:line="380" w:lineRule="exact"/>
              <w:rPr>
                <w:rFonts w:ascii="宋体" w:hAnsi="宋体"/>
                <w:color w:val="auto"/>
                <w:szCs w:val="21"/>
              </w:rPr>
            </w:pPr>
            <w:r>
              <w:rPr>
                <w:rFonts w:hint="eastAsia" w:ascii="宋体" w:hAnsi="宋体"/>
                <w:color w:val="auto"/>
                <w:szCs w:val="21"/>
              </w:rPr>
              <w:t>不得提供任何虚假材料或从事其他违法活动。</w:t>
            </w:r>
          </w:p>
        </w:tc>
      </w:tr>
      <w:tr w14:paraId="6A67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BA34992">
            <w:pPr>
              <w:spacing w:line="380" w:lineRule="exact"/>
              <w:jc w:val="center"/>
              <w:rPr>
                <w:rFonts w:ascii="宋体" w:hAnsi="宋体"/>
                <w:color w:val="auto"/>
                <w:szCs w:val="21"/>
              </w:rPr>
            </w:pPr>
            <w:r>
              <w:rPr>
                <w:rFonts w:hint="eastAsia" w:ascii="宋体" w:hAnsi="宋体"/>
                <w:color w:val="auto"/>
                <w:szCs w:val="21"/>
              </w:rPr>
              <w:t>7</w:t>
            </w:r>
          </w:p>
        </w:tc>
        <w:tc>
          <w:tcPr>
            <w:tcW w:w="4819" w:type="dxa"/>
            <w:tcBorders>
              <w:top w:val="single" w:color="auto" w:sz="4" w:space="0"/>
              <w:left w:val="single" w:color="auto" w:sz="4" w:space="0"/>
              <w:bottom w:val="single" w:color="auto" w:sz="4" w:space="0"/>
              <w:right w:val="single" w:color="auto" w:sz="4" w:space="0"/>
            </w:tcBorders>
            <w:vAlign w:val="center"/>
          </w:tcPr>
          <w:p w14:paraId="733583C0">
            <w:pPr>
              <w:spacing w:line="380" w:lineRule="exact"/>
              <w:rPr>
                <w:rFonts w:ascii="宋体" w:hAnsi="宋体"/>
                <w:color w:val="auto"/>
                <w:szCs w:val="21"/>
              </w:rPr>
            </w:pPr>
            <w:r>
              <w:rPr>
                <w:rFonts w:hint="eastAsia" w:ascii="宋体" w:hAnsi="宋体"/>
                <w:color w:val="auto"/>
                <w:szCs w:val="21"/>
              </w:rPr>
              <w:t>评标委员会经过审查，有下列情形之一的，视为投标人串通投标，投标无效：</w:t>
            </w:r>
          </w:p>
          <w:p w14:paraId="3D1FEDBD">
            <w:pPr>
              <w:widowControl/>
              <w:spacing w:line="380" w:lineRule="exact"/>
              <w:jc w:val="left"/>
              <w:rPr>
                <w:rFonts w:ascii="宋体" w:hAnsi="宋体"/>
                <w:color w:val="auto"/>
                <w:szCs w:val="21"/>
              </w:rPr>
            </w:pPr>
            <w:r>
              <w:rPr>
                <w:rFonts w:hint="eastAsia" w:ascii="宋体" w:hAnsi="宋体"/>
                <w:color w:val="auto"/>
                <w:szCs w:val="21"/>
              </w:rPr>
              <w:t>（1）不同投标人的投标文件由同一单位或者个人编制；</w:t>
            </w:r>
          </w:p>
          <w:p w14:paraId="4AEFC0EB">
            <w:pPr>
              <w:widowControl/>
              <w:spacing w:line="380" w:lineRule="exact"/>
              <w:jc w:val="left"/>
              <w:rPr>
                <w:rFonts w:ascii="宋体" w:hAnsi="宋体"/>
                <w:color w:val="auto"/>
                <w:szCs w:val="21"/>
              </w:rPr>
            </w:pPr>
            <w:r>
              <w:rPr>
                <w:rFonts w:hint="eastAsia" w:ascii="宋体" w:hAnsi="宋体"/>
                <w:color w:val="auto"/>
                <w:szCs w:val="21"/>
              </w:rPr>
              <w:t>（2）不同投标人委托同一单位或者个人办理投标事宜；</w:t>
            </w:r>
          </w:p>
          <w:p w14:paraId="14654ED2">
            <w:pPr>
              <w:widowControl/>
              <w:spacing w:line="380" w:lineRule="exact"/>
              <w:jc w:val="left"/>
              <w:rPr>
                <w:rFonts w:ascii="宋体" w:hAnsi="宋体"/>
                <w:color w:val="auto"/>
                <w:szCs w:val="21"/>
              </w:rPr>
            </w:pPr>
            <w:r>
              <w:rPr>
                <w:rFonts w:hint="eastAsia" w:ascii="宋体" w:hAnsi="宋体"/>
                <w:color w:val="auto"/>
                <w:szCs w:val="21"/>
              </w:rPr>
              <w:t>（3）不同投标人的投标文件载明的项目管理成员或者联系人员为同一人；</w:t>
            </w:r>
          </w:p>
          <w:p w14:paraId="221AC553">
            <w:pPr>
              <w:widowControl/>
              <w:spacing w:line="380" w:lineRule="exact"/>
              <w:jc w:val="left"/>
              <w:rPr>
                <w:rFonts w:ascii="宋体" w:hAnsi="宋体"/>
                <w:color w:val="auto"/>
                <w:szCs w:val="21"/>
              </w:rPr>
            </w:pPr>
            <w:r>
              <w:rPr>
                <w:rFonts w:hint="eastAsia" w:ascii="宋体" w:hAnsi="宋体"/>
                <w:color w:val="auto"/>
                <w:szCs w:val="21"/>
              </w:rPr>
              <w:t>（4）不同投标人的投标文件异常一致或者投标报价呈规律性差异；</w:t>
            </w:r>
          </w:p>
          <w:p w14:paraId="6D1D4780">
            <w:pPr>
              <w:widowControl/>
              <w:spacing w:line="380" w:lineRule="exact"/>
              <w:jc w:val="left"/>
              <w:rPr>
                <w:rFonts w:ascii="宋体" w:hAnsi="宋体"/>
                <w:color w:val="auto"/>
                <w:szCs w:val="21"/>
              </w:rPr>
            </w:pPr>
            <w:r>
              <w:rPr>
                <w:rFonts w:hint="eastAsia" w:ascii="宋体" w:hAnsi="宋体"/>
                <w:color w:val="auto"/>
                <w:szCs w:val="21"/>
              </w:rPr>
              <w:t>（5）不同投标人的投标文件相互混装。</w:t>
            </w:r>
          </w:p>
        </w:tc>
        <w:tc>
          <w:tcPr>
            <w:tcW w:w="4869" w:type="dxa"/>
            <w:tcBorders>
              <w:top w:val="single" w:color="auto" w:sz="4" w:space="0"/>
              <w:left w:val="single" w:color="auto" w:sz="4" w:space="0"/>
              <w:bottom w:val="single" w:color="auto" w:sz="4" w:space="0"/>
              <w:right w:val="single" w:color="auto" w:sz="4" w:space="0"/>
            </w:tcBorders>
            <w:vAlign w:val="center"/>
          </w:tcPr>
          <w:p w14:paraId="3C877EAF">
            <w:pPr>
              <w:spacing w:line="380" w:lineRule="exact"/>
              <w:rPr>
                <w:rFonts w:ascii="宋体" w:hAnsi="宋体"/>
                <w:color w:val="auto"/>
                <w:szCs w:val="21"/>
              </w:rPr>
            </w:pPr>
            <w:r>
              <w:rPr>
                <w:rFonts w:hint="eastAsia" w:ascii="宋体" w:hAnsi="宋体"/>
                <w:color w:val="auto"/>
                <w:szCs w:val="21"/>
              </w:rPr>
              <w:t>不得有所述情形。</w:t>
            </w:r>
          </w:p>
        </w:tc>
      </w:tr>
      <w:tr w14:paraId="5D019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5542D4B">
            <w:pPr>
              <w:spacing w:line="380" w:lineRule="exact"/>
              <w:jc w:val="center"/>
              <w:rPr>
                <w:rFonts w:ascii="宋体" w:hAnsi="宋体"/>
                <w:color w:val="auto"/>
                <w:szCs w:val="21"/>
              </w:rPr>
            </w:pPr>
            <w:r>
              <w:rPr>
                <w:rFonts w:hint="eastAsia" w:ascii="宋体" w:hAnsi="宋体"/>
                <w:color w:val="auto"/>
                <w:szCs w:val="21"/>
              </w:rPr>
              <w:t>8</w:t>
            </w:r>
          </w:p>
        </w:tc>
        <w:tc>
          <w:tcPr>
            <w:tcW w:w="4819" w:type="dxa"/>
            <w:tcBorders>
              <w:top w:val="single" w:color="auto" w:sz="4" w:space="0"/>
              <w:left w:val="single" w:color="auto" w:sz="4" w:space="0"/>
              <w:bottom w:val="single" w:color="auto" w:sz="4" w:space="0"/>
              <w:right w:val="single" w:color="auto" w:sz="4" w:space="0"/>
            </w:tcBorders>
            <w:vAlign w:val="center"/>
          </w:tcPr>
          <w:p w14:paraId="5767FBC2">
            <w:pPr>
              <w:spacing w:line="380" w:lineRule="exact"/>
              <w:rPr>
                <w:rFonts w:ascii="宋体" w:hAnsi="宋体"/>
                <w:color w:val="auto"/>
                <w:szCs w:val="21"/>
              </w:rPr>
            </w:pPr>
            <w:r>
              <w:rPr>
                <w:rFonts w:hint="eastAsia" w:ascii="宋体" w:hAnsi="宋体"/>
                <w:color w:val="auto"/>
                <w:szCs w:val="21"/>
              </w:rPr>
              <w:t>符合法律、法规和招标文件中规定的其他实质性要求（实质性要求招标文件中“</w:t>
            </w:r>
            <w:r>
              <w:rPr>
                <w:rFonts w:hint="eastAsia" w:ascii="宋体" w:hAnsi="宋体"/>
                <w:b/>
                <w:color w:val="auto"/>
                <w:szCs w:val="21"/>
              </w:rPr>
              <w:t>▲</w:t>
            </w:r>
            <w:r>
              <w:rPr>
                <w:rFonts w:hint="eastAsia" w:ascii="宋体" w:hAnsi="宋体"/>
                <w:color w:val="auto"/>
                <w:szCs w:val="21"/>
              </w:rPr>
              <w:t>”标记）。</w:t>
            </w:r>
          </w:p>
        </w:tc>
        <w:tc>
          <w:tcPr>
            <w:tcW w:w="4869" w:type="dxa"/>
            <w:tcBorders>
              <w:top w:val="single" w:color="auto" w:sz="4" w:space="0"/>
              <w:left w:val="single" w:color="auto" w:sz="4" w:space="0"/>
              <w:bottom w:val="single" w:color="auto" w:sz="4" w:space="0"/>
              <w:right w:val="single" w:color="auto" w:sz="4" w:space="0"/>
            </w:tcBorders>
            <w:vAlign w:val="center"/>
          </w:tcPr>
          <w:p w14:paraId="03D15680">
            <w:pPr>
              <w:spacing w:line="380" w:lineRule="exact"/>
              <w:rPr>
                <w:rFonts w:ascii="宋体" w:hAnsi="宋体"/>
                <w:color w:val="auto"/>
                <w:szCs w:val="21"/>
              </w:rPr>
            </w:pPr>
            <w:r>
              <w:rPr>
                <w:rFonts w:hint="eastAsia" w:ascii="宋体" w:hAnsi="宋体"/>
                <w:color w:val="auto"/>
                <w:szCs w:val="21"/>
              </w:rPr>
              <w:t>符合所述要求。</w:t>
            </w:r>
          </w:p>
        </w:tc>
      </w:tr>
      <w:tr w14:paraId="69F6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2" w:type="dxa"/>
            <w:gridSpan w:val="2"/>
            <w:tcBorders>
              <w:top w:val="single" w:color="auto" w:sz="4" w:space="0"/>
              <w:left w:val="single" w:color="auto" w:sz="4" w:space="0"/>
              <w:bottom w:val="single" w:color="auto" w:sz="4" w:space="0"/>
              <w:right w:val="single" w:color="auto" w:sz="4" w:space="0"/>
            </w:tcBorders>
            <w:vAlign w:val="center"/>
          </w:tcPr>
          <w:p w14:paraId="241A6DA9">
            <w:pPr>
              <w:spacing w:line="380" w:lineRule="exact"/>
              <w:jc w:val="center"/>
              <w:rPr>
                <w:rFonts w:ascii="宋体" w:hAnsi="宋体"/>
                <w:color w:val="auto"/>
                <w:szCs w:val="21"/>
              </w:rPr>
            </w:pPr>
            <w:r>
              <w:rPr>
                <w:rFonts w:hint="eastAsia" w:ascii="宋体" w:hAnsi="宋体"/>
                <w:b/>
                <w:color w:val="auto"/>
                <w:szCs w:val="21"/>
              </w:rPr>
              <w:t>符合性审查结论</w:t>
            </w:r>
          </w:p>
        </w:tc>
        <w:tc>
          <w:tcPr>
            <w:tcW w:w="4869" w:type="dxa"/>
            <w:tcBorders>
              <w:top w:val="single" w:color="auto" w:sz="4" w:space="0"/>
              <w:left w:val="single" w:color="auto" w:sz="4" w:space="0"/>
              <w:bottom w:val="single" w:color="auto" w:sz="4" w:space="0"/>
              <w:right w:val="single" w:color="auto" w:sz="4" w:space="0"/>
            </w:tcBorders>
            <w:vAlign w:val="center"/>
          </w:tcPr>
          <w:p w14:paraId="250198CD">
            <w:pPr>
              <w:spacing w:line="380" w:lineRule="exact"/>
              <w:rPr>
                <w:rFonts w:ascii="宋体" w:hAnsi="宋体"/>
                <w:color w:val="auto"/>
                <w:szCs w:val="21"/>
              </w:rPr>
            </w:pPr>
          </w:p>
        </w:tc>
      </w:tr>
    </w:tbl>
    <w:p w14:paraId="626AE891">
      <w:pPr>
        <w:spacing w:line="400" w:lineRule="exact"/>
        <w:rPr>
          <w:rFonts w:ascii="宋体" w:hAnsi="宋体"/>
          <w:b/>
          <w:color w:val="auto"/>
        </w:rPr>
      </w:pPr>
      <w:r>
        <w:rPr>
          <w:rFonts w:hint="eastAsia" w:ascii="宋体" w:hAnsi="宋体"/>
          <w:b/>
          <w:color w:val="auto"/>
        </w:rPr>
        <w:t>注：1、上述审查项目中，任意一项不符合的，符合性审查不合格。</w:t>
      </w:r>
    </w:p>
    <w:p w14:paraId="3561BEAC">
      <w:pPr>
        <w:spacing w:line="400" w:lineRule="exact"/>
        <w:rPr>
          <w:rFonts w:ascii="宋体" w:hAnsi="宋体"/>
          <w:color w:val="auto"/>
          <w:szCs w:val="21"/>
        </w:rPr>
      </w:pPr>
      <w:r>
        <w:rPr>
          <w:rFonts w:hint="eastAsia" w:ascii="宋体" w:hAnsi="宋体"/>
          <w:b/>
          <w:color w:val="auto"/>
        </w:rPr>
        <w:t xml:space="preserve">    2、序号3-序号</w:t>
      </w:r>
      <w:r>
        <w:rPr>
          <w:rFonts w:hint="eastAsia" w:ascii="宋体" w:hAnsi="宋体"/>
          <w:b/>
          <w:color w:val="auto"/>
          <w:lang w:val="en-US" w:eastAsia="zh-CN"/>
        </w:rPr>
        <w:t>8</w:t>
      </w:r>
      <w:r>
        <w:rPr>
          <w:rFonts w:hint="eastAsia" w:ascii="宋体" w:hAnsi="宋体"/>
          <w:b/>
          <w:color w:val="auto"/>
        </w:rPr>
        <w:t>在乐采云上无须添加关联点。</w:t>
      </w:r>
    </w:p>
    <w:p w14:paraId="08F0FE08">
      <w:pPr>
        <w:spacing w:line="400" w:lineRule="exact"/>
        <w:rPr>
          <w:rFonts w:ascii="宋体" w:hAnsi="宋体"/>
          <w:color w:val="auto"/>
          <w:szCs w:val="21"/>
        </w:rPr>
      </w:pPr>
      <w:r>
        <w:rPr>
          <w:rFonts w:hint="eastAsia" w:ascii="宋体" w:hAnsi="宋体"/>
          <w:color w:val="auto"/>
          <w:szCs w:val="21"/>
        </w:rPr>
        <w:br w:type="page"/>
      </w:r>
      <w:r>
        <w:rPr>
          <w:rFonts w:hint="eastAsia" w:ascii="宋体" w:hAnsi="宋体"/>
          <w:color w:val="auto"/>
          <w:szCs w:val="21"/>
        </w:rPr>
        <w:t>附表</w:t>
      </w:r>
      <w:r>
        <w:rPr>
          <w:rFonts w:ascii="宋体" w:hAnsi="宋体"/>
          <w:color w:val="auto"/>
          <w:szCs w:val="21"/>
        </w:rPr>
        <w:t>3</w:t>
      </w:r>
      <w:r>
        <w:rPr>
          <w:rFonts w:hint="eastAsia" w:ascii="宋体" w:hAnsi="宋体"/>
          <w:color w:val="auto"/>
          <w:szCs w:val="21"/>
        </w:rPr>
        <w:t>：</w:t>
      </w:r>
    </w:p>
    <w:p w14:paraId="65D81C7B">
      <w:pPr>
        <w:spacing w:line="400" w:lineRule="exact"/>
        <w:jc w:val="center"/>
        <w:rPr>
          <w:rFonts w:ascii="宋体" w:hAnsi="宋体"/>
          <w:color w:val="auto"/>
          <w:szCs w:val="21"/>
        </w:rPr>
      </w:pPr>
      <w:r>
        <w:rPr>
          <w:rFonts w:hint="eastAsia" w:ascii="宋体" w:hAnsi="宋体"/>
          <w:b/>
          <w:color w:val="auto"/>
          <w:szCs w:val="21"/>
        </w:rPr>
        <w:t>商务和技术评分表</w:t>
      </w:r>
    </w:p>
    <w:p w14:paraId="4EBC2329">
      <w:pPr>
        <w:widowControl/>
        <w:spacing w:line="440" w:lineRule="exact"/>
        <w:jc w:val="left"/>
        <w:rPr>
          <w:rFonts w:hint="eastAsia" w:ascii="宋体" w:hAnsi="宋体" w:eastAsia="宋体"/>
          <w:b/>
          <w:color w:val="auto"/>
          <w:szCs w:val="21"/>
          <w:lang w:eastAsia="zh-CN"/>
        </w:rPr>
      </w:pPr>
      <w:r>
        <w:rPr>
          <w:rFonts w:hint="eastAsia" w:ascii="宋体" w:hAnsi="宋体"/>
          <w:b/>
          <w:color w:val="auto"/>
          <w:szCs w:val="21"/>
        </w:rPr>
        <w:t>项目编号：</w:t>
      </w:r>
      <w:r>
        <w:rPr>
          <w:rFonts w:hint="eastAsia" w:ascii="宋体" w:hAnsi="宋体"/>
          <w:b/>
          <w:color w:val="auto"/>
          <w:szCs w:val="21"/>
          <w:lang w:eastAsia="zh-CN"/>
        </w:rPr>
        <w:t>QTGGZY2024186</w:t>
      </w:r>
    </w:p>
    <w:tbl>
      <w:tblPr>
        <w:tblStyle w:val="8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824"/>
        <w:gridCol w:w="6384"/>
        <w:gridCol w:w="737"/>
      </w:tblGrid>
      <w:tr w14:paraId="7FDD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694" w:type="dxa"/>
            <w:noWrap w:val="0"/>
            <w:vAlign w:val="center"/>
          </w:tcPr>
          <w:p w14:paraId="33794FCD">
            <w:pPr>
              <w:keepNext w:val="0"/>
              <w:keepLines w:val="0"/>
              <w:pageBreakBefore w:val="0"/>
              <w:widowControl w:val="0"/>
              <w:kinsoku/>
              <w:wordWrap/>
              <w:overflowPunct/>
              <w:topLinePunct w:val="0"/>
              <w:autoSpaceDE/>
              <w:autoSpaceDN/>
              <w:bidi w:val="0"/>
              <w:adjustRightInd/>
              <w:snapToGrid/>
              <w:spacing w:line="360" w:lineRule="exact"/>
              <w:textAlignment w:val="auto"/>
            </w:pPr>
            <w:r>
              <w:t>序号</w:t>
            </w:r>
          </w:p>
        </w:tc>
        <w:tc>
          <w:tcPr>
            <w:tcW w:w="1824" w:type="dxa"/>
            <w:noWrap w:val="0"/>
            <w:vAlign w:val="center"/>
          </w:tcPr>
          <w:p w14:paraId="11D0CCE0">
            <w:pPr>
              <w:keepNext w:val="0"/>
              <w:keepLines w:val="0"/>
              <w:pageBreakBefore w:val="0"/>
              <w:widowControl w:val="0"/>
              <w:kinsoku/>
              <w:wordWrap/>
              <w:overflowPunct/>
              <w:topLinePunct w:val="0"/>
              <w:autoSpaceDE/>
              <w:autoSpaceDN/>
              <w:bidi w:val="0"/>
              <w:adjustRightInd/>
              <w:snapToGrid/>
              <w:spacing w:line="360" w:lineRule="exact"/>
              <w:textAlignment w:val="auto"/>
            </w:pPr>
            <w:r>
              <w:t>评审项目</w:t>
            </w:r>
          </w:p>
        </w:tc>
        <w:tc>
          <w:tcPr>
            <w:tcW w:w="6384" w:type="dxa"/>
            <w:noWrap w:val="0"/>
            <w:vAlign w:val="center"/>
          </w:tcPr>
          <w:p w14:paraId="573A449A">
            <w:pPr>
              <w:keepNext w:val="0"/>
              <w:keepLines w:val="0"/>
              <w:pageBreakBefore w:val="0"/>
              <w:widowControl w:val="0"/>
              <w:kinsoku/>
              <w:wordWrap/>
              <w:overflowPunct/>
              <w:topLinePunct w:val="0"/>
              <w:autoSpaceDE/>
              <w:autoSpaceDN/>
              <w:bidi w:val="0"/>
              <w:adjustRightInd/>
              <w:snapToGrid/>
              <w:spacing w:line="360" w:lineRule="exact"/>
              <w:textAlignment w:val="auto"/>
            </w:pPr>
            <w:r>
              <w:t>评审要点及说明</w:t>
            </w:r>
          </w:p>
        </w:tc>
        <w:tc>
          <w:tcPr>
            <w:tcW w:w="737" w:type="dxa"/>
            <w:noWrap w:val="0"/>
            <w:vAlign w:val="center"/>
          </w:tcPr>
          <w:p w14:paraId="05DBB751">
            <w:pPr>
              <w:keepNext w:val="0"/>
              <w:keepLines w:val="0"/>
              <w:pageBreakBefore w:val="0"/>
              <w:widowControl w:val="0"/>
              <w:kinsoku/>
              <w:wordWrap/>
              <w:overflowPunct/>
              <w:topLinePunct w:val="0"/>
              <w:autoSpaceDE/>
              <w:autoSpaceDN/>
              <w:bidi w:val="0"/>
              <w:adjustRightInd/>
              <w:snapToGrid/>
              <w:spacing w:line="360" w:lineRule="exact"/>
              <w:textAlignment w:val="auto"/>
            </w:pPr>
            <w:r>
              <w:t>分值</w:t>
            </w:r>
          </w:p>
        </w:tc>
      </w:tr>
      <w:tr w14:paraId="197E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94" w:type="dxa"/>
            <w:vMerge w:val="restart"/>
            <w:noWrap w:val="0"/>
            <w:vAlign w:val="center"/>
          </w:tcPr>
          <w:p w14:paraId="2CD61E6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技</w:t>
            </w:r>
          </w:p>
          <w:p w14:paraId="2CACDE2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术</w:t>
            </w:r>
          </w:p>
          <w:p w14:paraId="0DBB90E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商</w:t>
            </w:r>
          </w:p>
          <w:p w14:paraId="2C42781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务</w:t>
            </w:r>
          </w:p>
          <w:p w14:paraId="79F7E57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分</w:t>
            </w:r>
          </w:p>
          <w:p w14:paraId="5EF5E33B">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1824" w:type="dxa"/>
            <w:noWrap w:val="0"/>
            <w:vAlign w:val="center"/>
          </w:tcPr>
          <w:p w14:paraId="31C567A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项目需求理解</w:t>
            </w:r>
          </w:p>
        </w:tc>
        <w:tc>
          <w:tcPr>
            <w:tcW w:w="6384" w:type="dxa"/>
            <w:noWrap w:val="0"/>
            <w:vAlign w:val="center"/>
          </w:tcPr>
          <w:p w14:paraId="13FE733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根据投标人提供的针对本项目的项目需求理解情况进行综合评议。</w:t>
            </w:r>
          </w:p>
          <w:p w14:paraId="688A149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ascii="宋体" w:hAnsi="宋体" w:eastAsia="宋体" w:cs="宋体"/>
                <w:bCs/>
                <w:color w:val="auto"/>
                <w:sz w:val="21"/>
                <w:szCs w:val="21"/>
                <w:highlight w:val="none"/>
                <w:lang w:eastAsia="zh-CN"/>
              </w:rPr>
              <w:t>符合实际情况、具体详尽、合理、针对性强的得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分；基本符合实际情况、具体内容比较有针对性的得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分；</w:t>
            </w:r>
            <w:r>
              <w:rPr>
                <w:rFonts w:hint="eastAsia" w:ascii="宋体" w:hAnsi="宋体" w:eastAsia="宋体" w:cs="宋体"/>
                <w:bCs/>
                <w:color w:val="auto"/>
                <w:sz w:val="21"/>
                <w:szCs w:val="21"/>
                <w:highlight w:val="none"/>
                <w:lang w:val="en-US" w:eastAsia="zh-CN"/>
              </w:rPr>
              <w:t>在</w:t>
            </w:r>
            <w:r>
              <w:rPr>
                <w:rFonts w:hint="eastAsia" w:ascii="宋体" w:hAnsi="宋体" w:eastAsia="宋体" w:cs="宋体"/>
                <w:bCs/>
                <w:color w:val="auto"/>
                <w:sz w:val="21"/>
                <w:szCs w:val="21"/>
                <w:highlight w:val="none"/>
                <w:lang w:eastAsia="zh-CN"/>
              </w:rPr>
              <w:t>细节上略有欠缺、但能</w:t>
            </w:r>
            <w:r>
              <w:rPr>
                <w:rFonts w:hint="eastAsia" w:ascii="宋体" w:hAnsi="宋体" w:eastAsia="宋体" w:cs="宋体"/>
                <w:bCs/>
                <w:color w:val="auto"/>
                <w:sz w:val="21"/>
                <w:szCs w:val="21"/>
                <w:highlight w:val="none"/>
                <w:lang w:val="en-US" w:eastAsia="zh-CN"/>
              </w:rPr>
              <w:t>满足本项目需求</w:t>
            </w:r>
            <w:r>
              <w:rPr>
                <w:rFonts w:hint="eastAsia" w:ascii="宋体" w:hAnsi="宋体" w:eastAsia="宋体" w:cs="宋体"/>
                <w:bCs/>
                <w:color w:val="auto"/>
                <w:sz w:val="21"/>
                <w:szCs w:val="21"/>
                <w:highlight w:val="none"/>
                <w:lang w:eastAsia="zh-CN"/>
              </w:rPr>
              <w:t>的得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分；了解片面、</w:t>
            </w:r>
            <w:r>
              <w:rPr>
                <w:rFonts w:hint="eastAsia" w:ascii="宋体" w:hAnsi="宋体" w:eastAsia="宋体" w:cs="宋体"/>
                <w:bCs/>
                <w:color w:val="auto"/>
                <w:sz w:val="21"/>
                <w:szCs w:val="21"/>
                <w:highlight w:val="none"/>
              </w:rPr>
              <w:t>与</w:t>
            </w:r>
            <w:r>
              <w:rPr>
                <w:rFonts w:hint="eastAsia" w:ascii="宋体" w:hAnsi="宋体" w:eastAsia="宋体" w:cs="宋体"/>
                <w:bCs/>
                <w:color w:val="auto"/>
                <w:sz w:val="21"/>
                <w:szCs w:val="21"/>
                <w:highlight w:val="none"/>
                <w:lang w:eastAsia="zh-CN"/>
              </w:rPr>
              <w:t>实际情况</w:t>
            </w:r>
            <w:r>
              <w:rPr>
                <w:rFonts w:hint="eastAsia" w:ascii="宋体" w:hAnsi="宋体" w:eastAsia="宋体" w:cs="宋体"/>
                <w:bCs/>
                <w:color w:val="auto"/>
                <w:sz w:val="21"/>
                <w:szCs w:val="21"/>
                <w:highlight w:val="none"/>
              </w:rPr>
              <w:t>存在一定偏差的得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；缺项不得分。</w:t>
            </w:r>
          </w:p>
        </w:tc>
        <w:tc>
          <w:tcPr>
            <w:tcW w:w="737" w:type="dxa"/>
            <w:noWrap w:val="0"/>
            <w:vAlign w:val="center"/>
          </w:tcPr>
          <w:p w14:paraId="29F661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lang w:eastAsia="zh-CN"/>
              </w:rPr>
            </w:pPr>
            <w:r>
              <w:rPr>
                <w:rFonts w:hint="eastAsia"/>
                <w:lang w:val="en-US" w:eastAsia="zh-CN"/>
              </w:rPr>
              <w:t>5</w:t>
            </w:r>
          </w:p>
        </w:tc>
      </w:tr>
      <w:tr w14:paraId="1474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94" w:type="dxa"/>
            <w:vMerge w:val="continue"/>
            <w:noWrap w:val="0"/>
            <w:vAlign w:val="center"/>
          </w:tcPr>
          <w:p w14:paraId="141DCA4C">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1824" w:type="dxa"/>
            <w:noWrap w:val="0"/>
            <w:vAlign w:val="center"/>
          </w:tcPr>
          <w:p w14:paraId="0051843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重难点分析</w:t>
            </w:r>
          </w:p>
        </w:tc>
        <w:tc>
          <w:tcPr>
            <w:tcW w:w="6384" w:type="dxa"/>
            <w:noWrap w:val="0"/>
            <w:vAlign w:val="center"/>
          </w:tcPr>
          <w:p w14:paraId="2F4A5E3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根据投标人提供的针对本项目提出重难点分析情况进行综合评议。</w:t>
            </w:r>
          </w:p>
          <w:p w14:paraId="68A4799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ascii="宋体" w:hAnsi="宋体" w:eastAsia="宋体" w:cs="宋体"/>
                <w:color w:val="auto"/>
                <w:sz w:val="21"/>
                <w:szCs w:val="21"/>
                <w:lang w:val="zh-CN" w:eastAsia="zh-CN"/>
              </w:rPr>
              <w:t>重难点分析科学，符合实际情况的得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eastAsia="zh-CN"/>
              </w:rPr>
              <w:t>分；重难点分析可行，基本符合实际情况的得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eastAsia="zh-CN"/>
              </w:rPr>
              <w:t>分；重难点分析存在漏洞的得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eastAsia="zh-CN"/>
              </w:rPr>
              <w:t>分；重难点分析与项目实际情况存在偏差的得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eastAsia="zh-CN"/>
              </w:rPr>
              <w:t>分；未提供方案的得0分。</w:t>
            </w:r>
          </w:p>
        </w:tc>
        <w:tc>
          <w:tcPr>
            <w:tcW w:w="737" w:type="dxa"/>
            <w:noWrap w:val="0"/>
            <w:vAlign w:val="center"/>
          </w:tcPr>
          <w:p w14:paraId="1EEB2422">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5</w:t>
            </w:r>
          </w:p>
        </w:tc>
      </w:tr>
      <w:tr w14:paraId="538D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94" w:type="dxa"/>
            <w:vMerge w:val="continue"/>
            <w:noWrap w:val="0"/>
            <w:vAlign w:val="center"/>
          </w:tcPr>
          <w:p w14:paraId="416A6280">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1824" w:type="dxa"/>
            <w:noWrap w:val="0"/>
            <w:vAlign w:val="center"/>
          </w:tcPr>
          <w:p w14:paraId="460A0E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rPr>
              <w:t>针对性解决措施</w:t>
            </w:r>
          </w:p>
        </w:tc>
        <w:tc>
          <w:tcPr>
            <w:tcW w:w="6384" w:type="dxa"/>
            <w:noWrap w:val="0"/>
            <w:vAlign w:val="center"/>
          </w:tcPr>
          <w:p w14:paraId="3988887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根据投标人提供的针对本项目重难点分析情况提出的解决措施进行综合评议。</w:t>
            </w:r>
          </w:p>
          <w:p w14:paraId="5ADAD21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解决</w:t>
            </w:r>
            <w:r>
              <w:rPr>
                <w:rFonts w:hint="eastAsia" w:ascii="宋体" w:hAnsi="宋体" w:eastAsia="宋体" w:cs="宋体"/>
                <w:color w:val="auto"/>
                <w:sz w:val="21"/>
                <w:szCs w:val="21"/>
                <w:highlight w:val="none"/>
              </w:rPr>
              <w:t>措施较为全面、合理，针对性较强的得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分；措施基本全面、合理，针对性一般的得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分；措施</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不实际不符</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分；未提及此项不得分</w:t>
            </w:r>
            <w:r>
              <w:rPr>
                <w:rFonts w:hint="eastAsia" w:ascii="宋体" w:hAnsi="宋体" w:eastAsia="宋体" w:cs="宋体"/>
                <w:color w:val="auto"/>
                <w:szCs w:val="21"/>
                <w:highlight w:val="none"/>
                <w:lang w:val="en-US" w:eastAsia="zh-CN"/>
              </w:rPr>
              <w:t>。</w:t>
            </w:r>
          </w:p>
        </w:tc>
        <w:tc>
          <w:tcPr>
            <w:tcW w:w="737" w:type="dxa"/>
            <w:noWrap w:val="0"/>
            <w:vAlign w:val="center"/>
          </w:tcPr>
          <w:p w14:paraId="4E9DD50F">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5</w:t>
            </w:r>
          </w:p>
        </w:tc>
      </w:tr>
      <w:tr w14:paraId="360A4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94" w:type="dxa"/>
            <w:vMerge w:val="continue"/>
            <w:noWrap w:val="0"/>
            <w:vAlign w:val="center"/>
          </w:tcPr>
          <w:p w14:paraId="56BBAF1F">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1824" w:type="dxa"/>
            <w:vMerge w:val="restart"/>
            <w:noWrap w:val="0"/>
            <w:vAlign w:val="center"/>
          </w:tcPr>
          <w:p w14:paraId="18983F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lang w:val="en-US" w:eastAsia="zh-CN"/>
              </w:rPr>
              <w:t>维修</w:t>
            </w:r>
            <w:r>
              <w:rPr>
                <w:rFonts w:hint="default"/>
              </w:rPr>
              <w:t>方案</w:t>
            </w:r>
          </w:p>
        </w:tc>
        <w:tc>
          <w:tcPr>
            <w:tcW w:w="6384" w:type="dxa"/>
            <w:noWrap w:val="0"/>
            <w:vAlign w:val="center"/>
          </w:tcPr>
          <w:p w14:paraId="5B06576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eastAsia="zh-CN"/>
              </w:rPr>
            </w:pPr>
            <w:r>
              <w:rPr>
                <w:rFonts w:hint="default"/>
              </w:rPr>
              <w:t>水泵系统（变频器及控制板）系统</w:t>
            </w:r>
            <w:r>
              <w:rPr>
                <w:rFonts w:hint="eastAsia"/>
                <w:lang w:val="en-US" w:eastAsia="zh-CN"/>
              </w:rPr>
              <w:t>维修</w:t>
            </w:r>
            <w:r>
              <w:rPr>
                <w:rFonts w:hint="default"/>
              </w:rPr>
              <w:t>方案</w:t>
            </w:r>
            <w:r>
              <w:rPr>
                <w:rFonts w:hint="eastAsia"/>
              </w:rPr>
              <w:t>进行综合评议</w:t>
            </w:r>
            <w:r>
              <w:rPr>
                <w:rFonts w:hint="eastAsia"/>
                <w:lang w:eastAsia="zh-CN"/>
              </w:rPr>
              <w:t>；</w:t>
            </w:r>
          </w:p>
          <w:p w14:paraId="18FD075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eastAsia="zh-CN"/>
              </w:rPr>
            </w:pPr>
            <w:r>
              <w:rPr>
                <w:rFonts w:hint="eastAsia" w:ascii="宋体" w:hAnsi="宋体" w:eastAsia="宋体" w:cs="宋体"/>
                <w:color w:val="auto"/>
                <w:sz w:val="21"/>
                <w:szCs w:val="21"/>
                <w:lang w:val="en-US" w:eastAsia="zh-CN"/>
              </w:rPr>
              <w:t>方案内容详实，逻辑清晰，</w:t>
            </w:r>
            <w:r>
              <w:rPr>
                <w:rFonts w:hint="eastAsia" w:ascii="宋体" w:hAnsi="宋体" w:eastAsia="宋体" w:cs="宋体"/>
                <w:color w:val="auto"/>
                <w:sz w:val="21"/>
                <w:szCs w:val="21"/>
              </w:rPr>
              <w:t>合理性</w:t>
            </w:r>
            <w:r>
              <w:rPr>
                <w:rFonts w:hint="eastAsia" w:ascii="宋体" w:hAnsi="宋体" w:eastAsia="宋体" w:cs="宋体"/>
                <w:color w:val="auto"/>
                <w:sz w:val="21"/>
                <w:szCs w:val="21"/>
                <w:lang w:eastAsia="zh-CN"/>
              </w:rPr>
              <w:t>和</w:t>
            </w:r>
            <w:r>
              <w:rPr>
                <w:rFonts w:hint="eastAsia" w:ascii="宋体" w:hAnsi="宋体" w:eastAsia="宋体" w:cs="宋体"/>
                <w:color w:val="auto"/>
                <w:sz w:val="21"/>
                <w:szCs w:val="21"/>
              </w:rPr>
              <w:t>可操作性</w:t>
            </w:r>
            <w:r>
              <w:rPr>
                <w:rFonts w:hint="eastAsia" w:ascii="宋体" w:hAnsi="宋体" w:eastAsia="宋体" w:cs="宋体"/>
                <w:color w:val="auto"/>
                <w:sz w:val="21"/>
                <w:szCs w:val="21"/>
                <w:lang w:eastAsia="zh-CN"/>
              </w:rPr>
              <w:t>强，</w:t>
            </w:r>
            <w:r>
              <w:rPr>
                <w:rFonts w:hint="eastAsia" w:ascii="宋体" w:hAnsi="宋体" w:eastAsia="宋体" w:cs="宋体"/>
                <w:color w:val="auto"/>
                <w:sz w:val="21"/>
                <w:szCs w:val="21"/>
                <w:lang w:val="en-US" w:eastAsia="zh-CN"/>
              </w:rPr>
              <w:t>符合项目实际情况，切实可行的得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分；方案内容详细，工作思路清楚，</w:t>
            </w:r>
            <w:r>
              <w:rPr>
                <w:rFonts w:hint="eastAsia" w:ascii="宋体" w:hAnsi="宋体" w:eastAsia="宋体" w:cs="宋体"/>
                <w:color w:val="auto"/>
                <w:sz w:val="21"/>
                <w:szCs w:val="21"/>
              </w:rPr>
              <w:t>合理性</w:t>
            </w:r>
            <w:r>
              <w:rPr>
                <w:rFonts w:hint="eastAsia" w:ascii="宋体" w:hAnsi="宋体" w:eastAsia="宋体" w:cs="宋体"/>
                <w:color w:val="auto"/>
                <w:sz w:val="21"/>
                <w:szCs w:val="21"/>
                <w:lang w:eastAsia="zh-CN"/>
              </w:rPr>
              <w:t>和</w:t>
            </w:r>
            <w:r>
              <w:rPr>
                <w:rFonts w:hint="eastAsia" w:ascii="宋体" w:hAnsi="宋体" w:eastAsia="宋体" w:cs="宋体"/>
                <w:color w:val="auto"/>
                <w:sz w:val="21"/>
                <w:szCs w:val="21"/>
              </w:rPr>
              <w:t>可操作性</w:t>
            </w:r>
            <w:r>
              <w:rPr>
                <w:rFonts w:hint="eastAsia" w:ascii="宋体" w:hAnsi="宋体" w:eastAsia="宋体" w:cs="宋体"/>
                <w:color w:val="auto"/>
                <w:sz w:val="21"/>
                <w:szCs w:val="21"/>
                <w:lang w:eastAsia="zh-CN"/>
              </w:rPr>
              <w:t>较强，</w:t>
            </w:r>
            <w:r>
              <w:rPr>
                <w:rFonts w:hint="eastAsia" w:ascii="宋体" w:hAnsi="宋体" w:eastAsia="宋体" w:cs="宋体"/>
                <w:color w:val="auto"/>
                <w:sz w:val="21"/>
                <w:szCs w:val="21"/>
                <w:lang w:val="en-US" w:eastAsia="zh-CN"/>
              </w:rPr>
              <w:t>基本符合项目实际情况，合理可行的得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分；方案内容比较简单，</w:t>
            </w:r>
            <w:r>
              <w:rPr>
                <w:rFonts w:hint="eastAsia" w:ascii="宋体" w:hAnsi="宋体" w:eastAsia="宋体" w:cs="宋体"/>
                <w:color w:val="auto"/>
                <w:sz w:val="21"/>
                <w:szCs w:val="21"/>
              </w:rPr>
              <w:t>合理性</w:t>
            </w:r>
            <w:r>
              <w:rPr>
                <w:rFonts w:hint="eastAsia" w:ascii="宋体" w:hAnsi="宋体" w:eastAsia="宋体" w:cs="宋体"/>
                <w:color w:val="auto"/>
                <w:sz w:val="21"/>
                <w:szCs w:val="21"/>
                <w:lang w:eastAsia="zh-CN"/>
              </w:rPr>
              <w:t>和</w:t>
            </w:r>
            <w:r>
              <w:rPr>
                <w:rFonts w:hint="eastAsia" w:ascii="宋体" w:hAnsi="宋体" w:eastAsia="宋体" w:cs="宋体"/>
                <w:color w:val="auto"/>
                <w:sz w:val="21"/>
                <w:szCs w:val="21"/>
              </w:rPr>
              <w:t>可操作性</w:t>
            </w:r>
            <w:r>
              <w:rPr>
                <w:rFonts w:hint="eastAsia" w:ascii="宋体" w:hAnsi="宋体" w:eastAsia="宋体" w:cs="宋体"/>
                <w:color w:val="auto"/>
                <w:sz w:val="21"/>
                <w:szCs w:val="21"/>
                <w:lang w:eastAsia="zh-CN"/>
              </w:rPr>
              <w:t>一般，</w:t>
            </w:r>
            <w:r>
              <w:rPr>
                <w:rFonts w:hint="eastAsia" w:ascii="宋体" w:hAnsi="宋体" w:eastAsia="宋体" w:cs="宋体"/>
                <w:color w:val="auto"/>
                <w:sz w:val="21"/>
                <w:szCs w:val="21"/>
                <w:lang w:val="en-US" w:eastAsia="zh-CN"/>
              </w:rPr>
              <w:t>虽然存在一些不足但无明显重大缺陷的得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分；方案内容简单、笼统，存在较多的不足，</w:t>
            </w:r>
            <w:r>
              <w:rPr>
                <w:rFonts w:hint="eastAsia" w:ascii="宋体" w:hAnsi="宋体" w:eastAsia="宋体" w:cs="宋体"/>
                <w:color w:val="auto"/>
                <w:sz w:val="21"/>
                <w:szCs w:val="21"/>
              </w:rPr>
              <w:t>合理性</w:t>
            </w:r>
            <w:r>
              <w:rPr>
                <w:rFonts w:hint="eastAsia" w:ascii="宋体" w:hAnsi="宋体" w:eastAsia="宋体" w:cs="宋体"/>
                <w:color w:val="auto"/>
                <w:sz w:val="21"/>
                <w:szCs w:val="21"/>
                <w:lang w:eastAsia="zh-CN"/>
              </w:rPr>
              <w:t>和</w:t>
            </w:r>
            <w:r>
              <w:rPr>
                <w:rFonts w:hint="eastAsia" w:ascii="宋体" w:hAnsi="宋体" w:eastAsia="宋体" w:cs="宋体"/>
                <w:color w:val="auto"/>
                <w:sz w:val="21"/>
                <w:szCs w:val="21"/>
              </w:rPr>
              <w:t>可操作性</w:t>
            </w:r>
            <w:r>
              <w:rPr>
                <w:rFonts w:hint="eastAsia" w:ascii="宋体" w:hAnsi="宋体" w:eastAsia="宋体" w:cs="宋体"/>
                <w:color w:val="auto"/>
                <w:sz w:val="21"/>
                <w:szCs w:val="21"/>
                <w:lang w:val="en-US" w:eastAsia="zh-CN"/>
              </w:rPr>
              <w:t>差的得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分；提交的方案不符合项目实际且明显缺乏可行性或未提供方案的不得分。</w:t>
            </w:r>
          </w:p>
        </w:tc>
        <w:tc>
          <w:tcPr>
            <w:tcW w:w="737" w:type="dxa"/>
            <w:noWrap w:val="0"/>
            <w:vAlign w:val="center"/>
          </w:tcPr>
          <w:p w14:paraId="33E46E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lang w:val="en-US" w:eastAsia="zh-CN"/>
              </w:rPr>
            </w:pPr>
            <w:r>
              <w:rPr>
                <w:rFonts w:hint="eastAsia"/>
                <w:lang w:val="en-US" w:eastAsia="zh-CN"/>
              </w:rPr>
              <w:t>5</w:t>
            </w:r>
          </w:p>
        </w:tc>
      </w:tr>
      <w:tr w14:paraId="34FA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94" w:type="dxa"/>
            <w:vMerge w:val="continue"/>
            <w:noWrap w:val="0"/>
            <w:vAlign w:val="center"/>
          </w:tcPr>
          <w:p w14:paraId="515D94D4">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1824" w:type="dxa"/>
            <w:vMerge w:val="continue"/>
            <w:noWrap w:val="0"/>
            <w:vAlign w:val="center"/>
          </w:tcPr>
          <w:p w14:paraId="5591F5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rPr>
            </w:pPr>
          </w:p>
        </w:tc>
        <w:tc>
          <w:tcPr>
            <w:tcW w:w="6384" w:type="dxa"/>
            <w:noWrap w:val="0"/>
            <w:vAlign w:val="center"/>
          </w:tcPr>
          <w:p w14:paraId="3293BF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eastAsia="zh-CN"/>
              </w:rPr>
            </w:pPr>
            <w:r>
              <w:rPr>
                <w:rFonts w:hint="default"/>
              </w:rPr>
              <w:t>灯光系统</w:t>
            </w:r>
            <w:r>
              <w:rPr>
                <w:rFonts w:hint="eastAsia"/>
                <w:lang w:val="en-US" w:eastAsia="zh-CN"/>
              </w:rPr>
              <w:t>维修</w:t>
            </w:r>
            <w:r>
              <w:rPr>
                <w:rFonts w:hint="default"/>
              </w:rPr>
              <w:t>方案</w:t>
            </w:r>
            <w:r>
              <w:rPr>
                <w:rFonts w:hint="eastAsia"/>
              </w:rPr>
              <w:t>进行综合评议</w:t>
            </w:r>
            <w:r>
              <w:rPr>
                <w:rFonts w:hint="eastAsia"/>
                <w:lang w:eastAsia="zh-CN"/>
              </w:rPr>
              <w:t>；</w:t>
            </w:r>
          </w:p>
          <w:p w14:paraId="0842B77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ascii="宋体" w:hAnsi="宋体" w:eastAsia="宋体" w:cs="宋体"/>
                <w:color w:val="auto"/>
                <w:sz w:val="21"/>
                <w:szCs w:val="21"/>
                <w:lang w:val="en-US" w:eastAsia="zh-CN"/>
              </w:rPr>
              <w:t>方案内容详实，逻辑清晰，</w:t>
            </w:r>
            <w:r>
              <w:rPr>
                <w:rFonts w:hint="eastAsia" w:ascii="宋体" w:hAnsi="宋体" w:eastAsia="宋体" w:cs="宋体"/>
                <w:color w:val="auto"/>
                <w:sz w:val="21"/>
                <w:szCs w:val="21"/>
              </w:rPr>
              <w:t>合理性</w:t>
            </w:r>
            <w:r>
              <w:rPr>
                <w:rFonts w:hint="eastAsia" w:ascii="宋体" w:hAnsi="宋体" w:eastAsia="宋体" w:cs="宋体"/>
                <w:color w:val="auto"/>
                <w:sz w:val="21"/>
                <w:szCs w:val="21"/>
                <w:lang w:eastAsia="zh-CN"/>
              </w:rPr>
              <w:t>和</w:t>
            </w:r>
            <w:r>
              <w:rPr>
                <w:rFonts w:hint="eastAsia" w:ascii="宋体" w:hAnsi="宋体" w:eastAsia="宋体" w:cs="宋体"/>
                <w:color w:val="auto"/>
                <w:sz w:val="21"/>
                <w:szCs w:val="21"/>
              </w:rPr>
              <w:t>可操作性</w:t>
            </w:r>
            <w:r>
              <w:rPr>
                <w:rFonts w:hint="eastAsia" w:ascii="宋体" w:hAnsi="宋体" w:eastAsia="宋体" w:cs="宋体"/>
                <w:color w:val="auto"/>
                <w:sz w:val="21"/>
                <w:szCs w:val="21"/>
                <w:lang w:eastAsia="zh-CN"/>
              </w:rPr>
              <w:t>强，</w:t>
            </w:r>
            <w:r>
              <w:rPr>
                <w:rFonts w:hint="eastAsia" w:ascii="宋体" w:hAnsi="宋体" w:eastAsia="宋体" w:cs="宋体"/>
                <w:color w:val="auto"/>
                <w:sz w:val="21"/>
                <w:szCs w:val="21"/>
                <w:lang w:val="en-US" w:eastAsia="zh-CN"/>
              </w:rPr>
              <w:t>符合项目实际情况，切实可行的得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分；方案内容详细，工作思路清楚，</w:t>
            </w:r>
            <w:r>
              <w:rPr>
                <w:rFonts w:hint="eastAsia" w:ascii="宋体" w:hAnsi="宋体" w:eastAsia="宋体" w:cs="宋体"/>
                <w:color w:val="auto"/>
                <w:sz w:val="21"/>
                <w:szCs w:val="21"/>
              </w:rPr>
              <w:t>合理性</w:t>
            </w:r>
            <w:r>
              <w:rPr>
                <w:rFonts w:hint="eastAsia" w:ascii="宋体" w:hAnsi="宋体" w:eastAsia="宋体" w:cs="宋体"/>
                <w:color w:val="auto"/>
                <w:sz w:val="21"/>
                <w:szCs w:val="21"/>
                <w:lang w:eastAsia="zh-CN"/>
              </w:rPr>
              <w:t>和</w:t>
            </w:r>
            <w:r>
              <w:rPr>
                <w:rFonts w:hint="eastAsia" w:ascii="宋体" w:hAnsi="宋体" w:eastAsia="宋体" w:cs="宋体"/>
                <w:color w:val="auto"/>
                <w:sz w:val="21"/>
                <w:szCs w:val="21"/>
              </w:rPr>
              <w:t>可操作性</w:t>
            </w:r>
            <w:r>
              <w:rPr>
                <w:rFonts w:hint="eastAsia" w:ascii="宋体" w:hAnsi="宋体" w:eastAsia="宋体" w:cs="宋体"/>
                <w:color w:val="auto"/>
                <w:sz w:val="21"/>
                <w:szCs w:val="21"/>
                <w:lang w:eastAsia="zh-CN"/>
              </w:rPr>
              <w:t>较强，</w:t>
            </w:r>
            <w:r>
              <w:rPr>
                <w:rFonts w:hint="eastAsia" w:ascii="宋体" w:hAnsi="宋体" w:eastAsia="宋体" w:cs="宋体"/>
                <w:color w:val="auto"/>
                <w:sz w:val="21"/>
                <w:szCs w:val="21"/>
                <w:lang w:val="en-US" w:eastAsia="zh-CN"/>
              </w:rPr>
              <w:t>基本符合项目实际情况，合理可行的得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分；方案内容比较简单，</w:t>
            </w:r>
            <w:r>
              <w:rPr>
                <w:rFonts w:hint="eastAsia" w:ascii="宋体" w:hAnsi="宋体" w:eastAsia="宋体" w:cs="宋体"/>
                <w:color w:val="auto"/>
                <w:sz w:val="21"/>
                <w:szCs w:val="21"/>
              </w:rPr>
              <w:t>合理性</w:t>
            </w:r>
            <w:r>
              <w:rPr>
                <w:rFonts w:hint="eastAsia" w:ascii="宋体" w:hAnsi="宋体" w:eastAsia="宋体" w:cs="宋体"/>
                <w:color w:val="auto"/>
                <w:sz w:val="21"/>
                <w:szCs w:val="21"/>
                <w:lang w:eastAsia="zh-CN"/>
              </w:rPr>
              <w:t>和</w:t>
            </w:r>
            <w:r>
              <w:rPr>
                <w:rFonts w:hint="eastAsia" w:ascii="宋体" w:hAnsi="宋体" w:eastAsia="宋体" w:cs="宋体"/>
                <w:color w:val="auto"/>
                <w:sz w:val="21"/>
                <w:szCs w:val="21"/>
              </w:rPr>
              <w:t>可操作性</w:t>
            </w:r>
            <w:r>
              <w:rPr>
                <w:rFonts w:hint="eastAsia" w:ascii="宋体" w:hAnsi="宋体" w:eastAsia="宋体" w:cs="宋体"/>
                <w:color w:val="auto"/>
                <w:sz w:val="21"/>
                <w:szCs w:val="21"/>
                <w:lang w:eastAsia="zh-CN"/>
              </w:rPr>
              <w:t>一般，</w:t>
            </w:r>
            <w:r>
              <w:rPr>
                <w:rFonts w:hint="eastAsia" w:ascii="宋体" w:hAnsi="宋体" w:eastAsia="宋体" w:cs="宋体"/>
                <w:color w:val="auto"/>
                <w:sz w:val="21"/>
                <w:szCs w:val="21"/>
                <w:lang w:val="en-US" w:eastAsia="zh-CN"/>
              </w:rPr>
              <w:t>虽然存在一些不足但无明显重大缺陷的得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分；方案内容简单、笼统，存在较多的不足，</w:t>
            </w:r>
            <w:r>
              <w:rPr>
                <w:rFonts w:hint="eastAsia" w:ascii="宋体" w:hAnsi="宋体" w:eastAsia="宋体" w:cs="宋体"/>
                <w:color w:val="auto"/>
                <w:sz w:val="21"/>
                <w:szCs w:val="21"/>
              </w:rPr>
              <w:t>合理性</w:t>
            </w:r>
            <w:r>
              <w:rPr>
                <w:rFonts w:hint="eastAsia" w:ascii="宋体" w:hAnsi="宋体" w:eastAsia="宋体" w:cs="宋体"/>
                <w:color w:val="auto"/>
                <w:sz w:val="21"/>
                <w:szCs w:val="21"/>
                <w:lang w:eastAsia="zh-CN"/>
              </w:rPr>
              <w:t>和</w:t>
            </w:r>
            <w:r>
              <w:rPr>
                <w:rFonts w:hint="eastAsia" w:ascii="宋体" w:hAnsi="宋体" w:eastAsia="宋体" w:cs="宋体"/>
                <w:color w:val="auto"/>
                <w:sz w:val="21"/>
                <w:szCs w:val="21"/>
              </w:rPr>
              <w:t>可操作性</w:t>
            </w:r>
            <w:r>
              <w:rPr>
                <w:rFonts w:hint="eastAsia" w:ascii="宋体" w:hAnsi="宋体" w:eastAsia="宋体" w:cs="宋体"/>
                <w:color w:val="auto"/>
                <w:sz w:val="21"/>
                <w:szCs w:val="21"/>
                <w:lang w:val="en-US" w:eastAsia="zh-CN"/>
              </w:rPr>
              <w:t>差的得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分；提交的方案不符合项目实际且明显缺乏可行性或未提供方案的不得分。</w:t>
            </w:r>
          </w:p>
        </w:tc>
        <w:tc>
          <w:tcPr>
            <w:tcW w:w="737" w:type="dxa"/>
            <w:noWrap w:val="0"/>
            <w:vAlign w:val="center"/>
          </w:tcPr>
          <w:p w14:paraId="4A5807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lang w:val="en-US" w:eastAsia="zh-CN"/>
              </w:rPr>
            </w:pPr>
            <w:r>
              <w:rPr>
                <w:rFonts w:hint="eastAsia"/>
                <w:lang w:val="en-US" w:eastAsia="zh-CN"/>
              </w:rPr>
              <w:t>5</w:t>
            </w:r>
          </w:p>
        </w:tc>
      </w:tr>
      <w:tr w14:paraId="3CA2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94" w:type="dxa"/>
            <w:vMerge w:val="continue"/>
            <w:noWrap w:val="0"/>
            <w:vAlign w:val="center"/>
          </w:tcPr>
          <w:p w14:paraId="44344A63">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1824" w:type="dxa"/>
            <w:vMerge w:val="continue"/>
            <w:noWrap w:val="0"/>
            <w:vAlign w:val="center"/>
          </w:tcPr>
          <w:p w14:paraId="7CEABC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rPr>
            </w:pPr>
          </w:p>
        </w:tc>
        <w:tc>
          <w:tcPr>
            <w:tcW w:w="6384" w:type="dxa"/>
            <w:noWrap w:val="0"/>
            <w:vAlign w:val="center"/>
          </w:tcPr>
          <w:p w14:paraId="56A7CB2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rPr>
            </w:pPr>
            <w:r>
              <w:rPr>
                <w:rFonts w:hint="default"/>
              </w:rPr>
              <w:t>音响系统</w:t>
            </w:r>
            <w:r>
              <w:rPr>
                <w:rFonts w:hint="eastAsia"/>
                <w:lang w:val="en-US" w:eastAsia="zh-CN"/>
              </w:rPr>
              <w:t>维修</w:t>
            </w:r>
            <w:r>
              <w:rPr>
                <w:rFonts w:hint="default"/>
              </w:rPr>
              <w:t>方案</w:t>
            </w:r>
            <w:r>
              <w:rPr>
                <w:rFonts w:hint="eastAsia"/>
              </w:rPr>
              <w:t>进行综合评议</w:t>
            </w:r>
            <w:r>
              <w:rPr>
                <w:rFonts w:hint="default"/>
              </w:rPr>
              <w:t>。</w:t>
            </w:r>
          </w:p>
          <w:p w14:paraId="50D2AB8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ascii="宋体" w:hAnsi="宋体" w:eastAsia="宋体" w:cs="宋体"/>
                <w:color w:val="auto"/>
                <w:sz w:val="21"/>
                <w:szCs w:val="21"/>
                <w:lang w:val="en-US" w:eastAsia="zh-CN"/>
              </w:rPr>
              <w:t>方案内容详实，逻辑清晰，</w:t>
            </w:r>
            <w:r>
              <w:rPr>
                <w:rFonts w:hint="eastAsia" w:ascii="宋体" w:hAnsi="宋体" w:eastAsia="宋体" w:cs="宋体"/>
                <w:color w:val="auto"/>
                <w:sz w:val="21"/>
                <w:szCs w:val="21"/>
              </w:rPr>
              <w:t>合理性</w:t>
            </w:r>
            <w:r>
              <w:rPr>
                <w:rFonts w:hint="eastAsia" w:ascii="宋体" w:hAnsi="宋体" w:eastAsia="宋体" w:cs="宋体"/>
                <w:color w:val="auto"/>
                <w:sz w:val="21"/>
                <w:szCs w:val="21"/>
                <w:lang w:eastAsia="zh-CN"/>
              </w:rPr>
              <w:t>和</w:t>
            </w:r>
            <w:r>
              <w:rPr>
                <w:rFonts w:hint="eastAsia" w:ascii="宋体" w:hAnsi="宋体" w:eastAsia="宋体" w:cs="宋体"/>
                <w:color w:val="auto"/>
                <w:sz w:val="21"/>
                <w:szCs w:val="21"/>
              </w:rPr>
              <w:t>可操作性</w:t>
            </w:r>
            <w:r>
              <w:rPr>
                <w:rFonts w:hint="eastAsia" w:ascii="宋体" w:hAnsi="宋体" w:eastAsia="宋体" w:cs="宋体"/>
                <w:color w:val="auto"/>
                <w:sz w:val="21"/>
                <w:szCs w:val="21"/>
                <w:lang w:eastAsia="zh-CN"/>
              </w:rPr>
              <w:t>强，</w:t>
            </w:r>
            <w:r>
              <w:rPr>
                <w:rFonts w:hint="eastAsia" w:ascii="宋体" w:hAnsi="宋体" w:eastAsia="宋体" w:cs="宋体"/>
                <w:color w:val="auto"/>
                <w:sz w:val="21"/>
                <w:szCs w:val="21"/>
                <w:lang w:val="en-US" w:eastAsia="zh-CN"/>
              </w:rPr>
              <w:t>符合项目实际情况，切实可行的得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分；方案内容详细，工作思路清楚，</w:t>
            </w:r>
            <w:r>
              <w:rPr>
                <w:rFonts w:hint="eastAsia" w:ascii="宋体" w:hAnsi="宋体" w:eastAsia="宋体" w:cs="宋体"/>
                <w:color w:val="auto"/>
                <w:sz w:val="21"/>
                <w:szCs w:val="21"/>
              </w:rPr>
              <w:t>合理性</w:t>
            </w:r>
            <w:r>
              <w:rPr>
                <w:rFonts w:hint="eastAsia" w:ascii="宋体" w:hAnsi="宋体" w:eastAsia="宋体" w:cs="宋体"/>
                <w:color w:val="auto"/>
                <w:sz w:val="21"/>
                <w:szCs w:val="21"/>
                <w:lang w:eastAsia="zh-CN"/>
              </w:rPr>
              <w:t>和</w:t>
            </w:r>
            <w:r>
              <w:rPr>
                <w:rFonts w:hint="eastAsia" w:ascii="宋体" w:hAnsi="宋体" w:eastAsia="宋体" w:cs="宋体"/>
                <w:color w:val="auto"/>
                <w:sz w:val="21"/>
                <w:szCs w:val="21"/>
              </w:rPr>
              <w:t>可操作性</w:t>
            </w:r>
            <w:r>
              <w:rPr>
                <w:rFonts w:hint="eastAsia" w:ascii="宋体" w:hAnsi="宋体" w:eastAsia="宋体" w:cs="宋体"/>
                <w:color w:val="auto"/>
                <w:sz w:val="21"/>
                <w:szCs w:val="21"/>
                <w:lang w:eastAsia="zh-CN"/>
              </w:rPr>
              <w:t>较强，</w:t>
            </w:r>
            <w:r>
              <w:rPr>
                <w:rFonts w:hint="eastAsia" w:ascii="宋体" w:hAnsi="宋体" w:eastAsia="宋体" w:cs="宋体"/>
                <w:color w:val="auto"/>
                <w:sz w:val="21"/>
                <w:szCs w:val="21"/>
                <w:lang w:val="en-US" w:eastAsia="zh-CN"/>
              </w:rPr>
              <w:t>基本符合项目实际情况，合理可行的得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分；方案内容比较简单，</w:t>
            </w:r>
            <w:r>
              <w:rPr>
                <w:rFonts w:hint="eastAsia" w:ascii="宋体" w:hAnsi="宋体" w:eastAsia="宋体" w:cs="宋体"/>
                <w:color w:val="auto"/>
                <w:sz w:val="21"/>
                <w:szCs w:val="21"/>
              </w:rPr>
              <w:t>合理性</w:t>
            </w:r>
            <w:r>
              <w:rPr>
                <w:rFonts w:hint="eastAsia" w:ascii="宋体" w:hAnsi="宋体" w:eastAsia="宋体" w:cs="宋体"/>
                <w:color w:val="auto"/>
                <w:sz w:val="21"/>
                <w:szCs w:val="21"/>
                <w:lang w:eastAsia="zh-CN"/>
              </w:rPr>
              <w:t>和</w:t>
            </w:r>
            <w:r>
              <w:rPr>
                <w:rFonts w:hint="eastAsia" w:ascii="宋体" w:hAnsi="宋体" w:eastAsia="宋体" w:cs="宋体"/>
                <w:color w:val="auto"/>
                <w:sz w:val="21"/>
                <w:szCs w:val="21"/>
              </w:rPr>
              <w:t>可操作性</w:t>
            </w:r>
            <w:r>
              <w:rPr>
                <w:rFonts w:hint="eastAsia" w:ascii="宋体" w:hAnsi="宋体" w:eastAsia="宋体" w:cs="宋体"/>
                <w:color w:val="auto"/>
                <w:sz w:val="21"/>
                <w:szCs w:val="21"/>
                <w:lang w:eastAsia="zh-CN"/>
              </w:rPr>
              <w:t>一般，</w:t>
            </w:r>
            <w:r>
              <w:rPr>
                <w:rFonts w:hint="eastAsia" w:ascii="宋体" w:hAnsi="宋体" w:eastAsia="宋体" w:cs="宋体"/>
                <w:color w:val="auto"/>
                <w:sz w:val="21"/>
                <w:szCs w:val="21"/>
                <w:lang w:val="en-US" w:eastAsia="zh-CN"/>
              </w:rPr>
              <w:t>虽然存在一些不足但无明显重大缺陷的得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分；方案内容简单、笼统，存在较多的不足，</w:t>
            </w:r>
            <w:r>
              <w:rPr>
                <w:rFonts w:hint="eastAsia" w:ascii="宋体" w:hAnsi="宋体" w:eastAsia="宋体" w:cs="宋体"/>
                <w:color w:val="auto"/>
                <w:sz w:val="21"/>
                <w:szCs w:val="21"/>
              </w:rPr>
              <w:t>合理性</w:t>
            </w:r>
            <w:r>
              <w:rPr>
                <w:rFonts w:hint="eastAsia" w:ascii="宋体" w:hAnsi="宋体" w:eastAsia="宋体" w:cs="宋体"/>
                <w:color w:val="auto"/>
                <w:sz w:val="21"/>
                <w:szCs w:val="21"/>
                <w:lang w:eastAsia="zh-CN"/>
              </w:rPr>
              <w:t>和</w:t>
            </w:r>
            <w:r>
              <w:rPr>
                <w:rFonts w:hint="eastAsia" w:ascii="宋体" w:hAnsi="宋体" w:eastAsia="宋体" w:cs="宋体"/>
                <w:color w:val="auto"/>
                <w:sz w:val="21"/>
                <w:szCs w:val="21"/>
              </w:rPr>
              <w:t>可操作性</w:t>
            </w:r>
            <w:r>
              <w:rPr>
                <w:rFonts w:hint="eastAsia" w:ascii="宋体" w:hAnsi="宋体" w:eastAsia="宋体" w:cs="宋体"/>
                <w:color w:val="auto"/>
                <w:sz w:val="21"/>
                <w:szCs w:val="21"/>
                <w:lang w:val="en-US" w:eastAsia="zh-CN"/>
              </w:rPr>
              <w:t>差的得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分；提交的方案不符合项目实际且明显缺乏可行性或未提供方案的不得分。</w:t>
            </w:r>
          </w:p>
        </w:tc>
        <w:tc>
          <w:tcPr>
            <w:tcW w:w="737" w:type="dxa"/>
            <w:noWrap w:val="0"/>
            <w:vAlign w:val="center"/>
          </w:tcPr>
          <w:p w14:paraId="63CF90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lang w:val="en-US" w:eastAsia="zh-CN"/>
              </w:rPr>
            </w:pPr>
            <w:r>
              <w:rPr>
                <w:rFonts w:hint="eastAsia"/>
                <w:lang w:val="en-US" w:eastAsia="zh-CN"/>
              </w:rPr>
              <w:t>5</w:t>
            </w:r>
          </w:p>
        </w:tc>
      </w:tr>
      <w:tr w14:paraId="3B9A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94" w:type="dxa"/>
            <w:vMerge w:val="continue"/>
            <w:noWrap w:val="0"/>
            <w:vAlign w:val="center"/>
          </w:tcPr>
          <w:p w14:paraId="59F27AC8">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1824" w:type="dxa"/>
            <w:vMerge w:val="continue"/>
            <w:noWrap w:val="0"/>
            <w:vAlign w:val="center"/>
          </w:tcPr>
          <w:p w14:paraId="4903F2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rPr>
            </w:pPr>
          </w:p>
        </w:tc>
        <w:tc>
          <w:tcPr>
            <w:tcW w:w="6384" w:type="dxa"/>
            <w:noWrap w:val="0"/>
            <w:vAlign w:val="center"/>
          </w:tcPr>
          <w:p w14:paraId="3B123DD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rPr>
            </w:pPr>
            <w:r>
              <w:rPr>
                <w:rFonts w:hint="eastAsia"/>
                <w:lang w:val="en-US" w:eastAsia="zh-CN"/>
              </w:rPr>
              <w:t>软件控制</w:t>
            </w:r>
            <w:r>
              <w:rPr>
                <w:rFonts w:hint="default"/>
              </w:rPr>
              <w:t>系统</w:t>
            </w:r>
            <w:r>
              <w:rPr>
                <w:rFonts w:hint="eastAsia"/>
                <w:lang w:val="en-US" w:eastAsia="zh-CN"/>
              </w:rPr>
              <w:t>维修</w:t>
            </w:r>
            <w:r>
              <w:rPr>
                <w:rFonts w:hint="default"/>
              </w:rPr>
              <w:t>方案</w:t>
            </w:r>
            <w:r>
              <w:rPr>
                <w:rFonts w:hint="eastAsia"/>
              </w:rPr>
              <w:t>进行综合评议</w:t>
            </w:r>
            <w:r>
              <w:rPr>
                <w:rFonts w:hint="default"/>
              </w:rPr>
              <w:t>。</w:t>
            </w:r>
          </w:p>
          <w:p w14:paraId="49A7FCDF">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rPr>
            </w:pPr>
            <w:r>
              <w:rPr>
                <w:rFonts w:hint="eastAsia" w:ascii="宋体" w:hAnsi="宋体" w:eastAsia="宋体" w:cs="宋体"/>
                <w:color w:val="auto"/>
                <w:sz w:val="21"/>
                <w:szCs w:val="21"/>
                <w:lang w:val="en-US" w:eastAsia="zh-CN"/>
              </w:rPr>
              <w:t>方案内容详实，逻辑清晰，</w:t>
            </w:r>
            <w:r>
              <w:rPr>
                <w:rFonts w:hint="eastAsia" w:ascii="宋体" w:hAnsi="宋体" w:eastAsia="宋体" w:cs="宋体"/>
                <w:color w:val="auto"/>
                <w:sz w:val="21"/>
                <w:szCs w:val="21"/>
              </w:rPr>
              <w:t>合理性</w:t>
            </w:r>
            <w:r>
              <w:rPr>
                <w:rFonts w:hint="eastAsia" w:ascii="宋体" w:hAnsi="宋体" w:eastAsia="宋体" w:cs="宋体"/>
                <w:color w:val="auto"/>
                <w:sz w:val="21"/>
                <w:szCs w:val="21"/>
                <w:lang w:eastAsia="zh-CN"/>
              </w:rPr>
              <w:t>和</w:t>
            </w:r>
            <w:r>
              <w:rPr>
                <w:rFonts w:hint="eastAsia" w:ascii="宋体" w:hAnsi="宋体" w:eastAsia="宋体" w:cs="宋体"/>
                <w:color w:val="auto"/>
                <w:sz w:val="21"/>
                <w:szCs w:val="21"/>
              </w:rPr>
              <w:t>可操作性</w:t>
            </w:r>
            <w:r>
              <w:rPr>
                <w:rFonts w:hint="eastAsia" w:ascii="宋体" w:hAnsi="宋体" w:eastAsia="宋体" w:cs="宋体"/>
                <w:color w:val="auto"/>
                <w:sz w:val="21"/>
                <w:szCs w:val="21"/>
                <w:lang w:eastAsia="zh-CN"/>
              </w:rPr>
              <w:t>强，</w:t>
            </w:r>
            <w:r>
              <w:rPr>
                <w:rFonts w:hint="eastAsia" w:ascii="宋体" w:hAnsi="宋体" w:eastAsia="宋体" w:cs="宋体"/>
                <w:color w:val="auto"/>
                <w:sz w:val="21"/>
                <w:szCs w:val="21"/>
                <w:lang w:val="en-US" w:eastAsia="zh-CN"/>
              </w:rPr>
              <w:t>符合项目实际情况，切实可行的得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分；方案内容详细，工作思路清楚，</w:t>
            </w:r>
            <w:r>
              <w:rPr>
                <w:rFonts w:hint="eastAsia" w:ascii="宋体" w:hAnsi="宋体" w:eastAsia="宋体" w:cs="宋体"/>
                <w:color w:val="auto"/>
                <w:sz w:val="21"/>
                <w:szCs w:val="21"/>
              </w:rPr>
              <w:t>合理性</w:t>
            </w:r>
            <w:r>
              <w:rPr>
                <w:rFonts w:hint="eastAsia" w:ascii="宋体" w:hAnsi="宋体" w:eastAsia="宋体" w:cs="宋体"/>
                <w:color w:val="auto"/>
                <w:sz w:val="21"/>
                <w:szCs w:val="21"/>
                <w:lang w:eastAsia="zh-CN"/>
              </w:rPr>
              <w:t>和</w:t>
            </w:r>
            <w:r>
              <w:rPr>
                <w:rFonts w:hint="eastAsia" w:ascii="宋体" w:hAnsi="宋体" w:eastAsia="宋体" w:cs="宋体"/>
                <w:color w:val="auto"/>
                <w:sz w:val="21"/>
                <w:szCs w:val="21"/>
              </w:rPr>
              <w:t>可操作性</w:t>
            </w:r>
            <w:r>
              <w:rPr>
                <w:rFonts w:hint="eastAsia" w:ascii="宋体" w:hAnsi="宋体" w:eastAsia="宋体" w:cs="宋体"/>
                <w:color w:val="auto"/>
                <w:sz w:val="21"/>
                <w:szCs w:val="21"/>
                <w:lang w:eastAsia="zh-CN"/>
              </w:rPr>
              <w:t>较强，</w:t>
            </w:r>
            <w:r>
              <w:rPr>
                <w:rFonts w:hint="eastAsia" w:ascii="宋体" w:hAnsi="宋体" w:eastAsia="宋体" w:cs="宋体"/>
                <w:color w:val="auto"/>
                <w:sz w:val="21"/>
                <w:szCs w:val="21"/>
                <w:lang w:val="en-US" w:eastAsia="zh-CN"/>
              </w:rPr>
              <w:t>基本符合项目实际情况，合理可行的得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分；方案内容比较简单，</w:t>
            </w:r>
            <w:r>
              <w:rPr>
                <w:rFonts w:hint="eastAsia" w:ascii="宋体" w:hAnsi="宋体" w:eastAsia="宋体" w:cs="宋体"/>
                <w:color w:val="auto"/>
                <w:sz w:val="21"/>
                <w:szCs w:val="21"/>
              </w:rPr>
              <w:t>合理性</w:t>
            </w:r>
            <w:r>
              <w:rPr>
                <w:rFonts w:hint="eastAsia" w:ascii="宋体" w:hAnsi="宋体" w:eastAsia="宋体" w:cs="宋体"/>
                <w:color w:val="auto"/>
                <w:sz w:val="21"/>
                <w:szCs w:val="21"/>
                <w:lang w:eastAsia="zh-CN"/>
              </w:rPr>
              <w:t>和</w:t>
            </w:r>
            <w:r>
              <w:rPr>
                <w:rFonts w:hint="eastAsia" w:ascii="宋体" w:hAnsi="宋体" w:eastAsia="宋体" w:cs="宋体"/>
                <w:color w:val="auto"/>
                <w:sz w:val="21"/>
                <w:szCs w:val="21"/>
              </w:rPr>
              <w:t>可操作性</w:t>
            </w:r>
            <w:r>
              <w:rPr>
                <w:rFonts w:hint="eastAsia" w:ascii="宋体" w:hAnsi="宋体" w:eastAsia="宋体" w:cs="宋体"/>
                <w:color w:val="auto"/>
                <w:sz w:val="21"/>
                <w:szCs w:val="21"/>
                <w:lang w:eastAsia="zh-CN"/>
              </w:rPr>
              <w:t>一般，</w:t>
            </w:r>
            <w:r>
              <w:rPr>
                <w:rFonts w:hint="eastAsia" w:ascii="宋体" w:hAnsi="宋体" w:eastAsia="宋体" w:cs="宋体"/>
                <w:color w:val="auto"/>
                <w:sz w:val="21"/>
                <w:szCs w:val="21"/>
                <w:lang w:val="en-US" w:eastAsia="zh-CN"/>
              </w:rPr>
              <w:t>虽然存在一些不足但无明显重大缺陷的得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分；方案内容简单、笼统，存在较多的不足，</w:t>
            </w:r>
            <w:r>
              <w:rPr>
                <w:rFonts w:hint="eastAsia" w:ascii="宋体" w:hAnsi="宋体" w:eastAsia="宋体" w:cs="宋体"/>
                <w:color w:val="auto"/>
                <w:sz w:val="21"/>
                <w:szCs w:val="21"/>
              </w:rPr>
              <w:t>合理性</w:t>
            </w:r>
            <w:r>
              <w:rPr>
                <w:rFonts w:hint="eastAsia" w:ascii="宋体" w:hAnsi="宋体" w:eastAsia="宋体" w:cs="宋体"/>
                <w:color w:val="auto"/>
                <w:sz w:val="21"/>
                <w:szCs w:val="21"/>
                <w:lang w:eastAsia="zh-CN"/>
              </w:rPr>
              <w:t>和</w:t>
            </w:r>
            <w:r>
              <w:rPr>
                <w:rFonts w:hint="eastAsia" w:ascii="宋体" w:hAnsi="宋体" w:eastAsia="宋体" w:cs="宋体"/>
                <w:color w:val="auto"/>
                <w:sz w:val="21"/>
                <w:szCs w:val="21"/>
              </w:rPr>
              <w:t>可操作性</w:t>
            </w:r>
            <w:r>
              <w:rPr>
                <w:rFonts w:hint="eastAsia" w:ascii="宋体" w:hAnsi="宋体" w:eastAsia="宋体" w:cs="宋体"/>
                <w:color w:val="auto"/>
                <w:sz w:val="21"/>
                <w:szCs w:val="21"/>
                <w:lang w:val="en-US" w:eastAsia="zh-CN"/>
              </w:rPr>
              <w:t>差的得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分；提交的方案不符合项目实际且明显缺乏可行性或未提供方案的不得分。</w:t>
            </w:r>
          </w:p>
        </w:tc>
        <w:tc>
          <w:tcPr>
            <w:tcW w:w="737" w:type="dxa"/>
            <w:noWrap w:val="0"/>
            <w:vAlign w:val="center"/>
          </w:tcPr>
          <w:p w14:paraId="6393DC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lang w:val="en-US" w:eastAsia="zh-CN"/>
              </w:rPr>
            </w:pPr>
            <w:r>
              <w:rPr>
                <w:rFonts w:hint="eastAsia"/>
                <w:lang w:val="en-US" w:eastAsia="zh-CN"/>
              </w:rPr>
              <w:t>5</w:t>
            </w:r>
          </w:p>
        </w:tc>
      </w:tr>
      <w:tr w14:paraId="10F3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694" w:type="dxa"/>
            <w:vMerge w:val="continue"/>
            <w:noWrap w:val="0"/>
            <w:vAlign w:val="center"/>
          </w:tcPr>
          <w:p w14:paraId="6660A8BC">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1824" w:type="dxa"/>
            <w:noWrap w:val="0"/>
            <w:vAlign w:val="center"/>
          </w:tcPr>
          <w:p w14:paraId="249917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rPr>
              <w:t>应急预案</w:t>
            </w:r>
          </w:p>
        </w:tc>
        <w:tc>
          <w:tcPr>
            <w:tcW w:w="6384" w:type="dxa"/>
            <w:noWrap w:val="0"/>
            <w:vAlign w:val="center"/>
          </w:tcPr>
          <w:p w14:paraId="60CB750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根据投标人提供的针对本项目提供的防汛、抗台、防灾或</w:t>
            </w:r>
            <w:r>
              <w:rPr>
                <w:rFonts w:hint="default"/>
              </w:rPr>
              <w:t>重大活动、节假日的保障情况</w:t>
            </w:r>
            <w:r>
              <w:rPr>
                <w:rFonts w:hint="eastAsia"/>
              </w:rPr>
              <w:t>及检查期间的应急方案和配合方案进行综合评议。</w:t>
            </w:r>
          </w:p>
          <w:p w14:paraId="4085CD6B">
            <w:pPr>
              <w:keepNext w:val="0"/>
              <w:keepLines w:val="0"/>
              <w:pageBreakBefore w:val="0"/>
              <w:widowControl w:val="0"/>
              <w:tabs>
                <w:tab w:val="left" w:pos="4866"/>
              </w:tabs>
              <w:kinsoku/>
              <w:wordWrap/>
              <w:overflowPunct/>
              <w:topLinePunct w:val="0"/>
              <w:bidi w:val="0"/>
              <w:adjustRightInd w:val="0"/>
              <w:snapToGrid w:val="0"/>
              <w:spacing w:beforeAutospacing="0" w:afterAutospacing="0" w:line="400" w:lineRule="exact"/>
              <w:ind w:left="0" w:leftChars="0" w:right="0" w:right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方案内容详实，逻辑清晰，符合项目实际情况，切实可行的得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分；</w:t>
            </w:r>
          </w:p>
          <w:p w14:paraId="5DC795AA">
            <w:pPr>
              <w:keepNext w:val="0"/>
              <w:keepLines w:val="0"/>
              <w:pageBreakBefore w:val="0"/>
              <w:widowControl w:val="0"/>
              <w:tabs>
                <w:tab w:val="left" w:pos="4866"/>
              </w:tabs>
              <w:kinsoku/>
              <w:wordWrap/>
              <w:overflowPunct/>
              <w:topLinePunct w:val="0"/>
              <w:bidi w:val="0"/>
              <w:adjustRightInd w:val="0"/>
              <w:snapToGrid w:val="0"/>
              <w:spacing w:beforeAutospacing="0" w:afterAutospacing="0" w:line="400" w:lineRule="exact"/>
              <w:ind w:left="0" w:leftChars="0" w:right="0" w:right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方案内容详细，工作思路清楚，基本符合项目实际情况，合理可行的得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w:t>
            </w:r>
          </w:p>
          <w:p w14:paraId="41EABDF3">
            <w:pPr>
              <w:keepNext w:val="0"/>
              <w:keepLines w:val="0"/>
              <w:pageBreakBefore w:val="0"/>
              <w:widowControl w:val="0"/>
              <w:tabs>
                <w:tab w:val="left" w:pos="4866"/>
              </w:tabs>
              <w:kinsoku/>
              <w:wordWrap/>
              <w:overflowPunct/>
              <w:topLinePunct w:val="0"/>
              <w:bidi w:val="0"/>
              <w:adjustRightInd w:val="0"/>
              <w:snapToGrid w:val="0"/>
              <w:spacing w:beforeAutospacing="0" w:afterAutospacing="0" w:line="400" w:lineRule="exact"/>
              <w:ind w:left="0" w:leftChars="0" w:right="0" w:right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方案内容比较简单，虽然存在一些不足但无明显重大缺陷的得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p>
          <w:p w14:paraId="1AC680CD">
            <w:pPr>
              <w:keepNext w:val="0"/>
              <w:keepLines w:val="0"/>
              <w:pageBreakBefore w:val="0"/>
              <w:widowControl w:val="0"/>
              <w:tabs>
                <w:tab w:val="left" w:pos="4866"/>
              </w:tabs>
              <w:kinsoku/>
              <w:wordWrap/>
              <w:overflowPunct/>
              <w:topLinePunct w:val="0"/>
              <w:bidi w:val="0"/>
              <w:adjustRightInd w:val="0"/>
              <w:snapToGrid w:val="0"/>
              <w:spacing w:beforeAutospacing="0" w:afterAutospacing="0" w:line="400" w:lineRule="exact"/>
              <w:ind w:left="0" w:leftChars="0" w:right="0" w:right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方案内容简单、笼统，存在较多的不足，可行性差的得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w:t>
            </w:r>
          </w:p>
          <w:p w14:paraId="66C7299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ascii="宋体" w:hAnsi="宋体" w:eastAsia="宋体" w:cs="宋体"/>
                <w:color w:val="auto"/>
                <w:szCs w:val="21"/>
                <w:highlight w:val="none"/>
                <w:lang w:val="en-US" w:eastAsia="zh-CN"/>
              </w:rPr>
              <w:t>提交的方案不符合项目实际且明显缺乏可行性或未提供方案的不得分。</w:t>
            </w:r>
          </w:p>
        </w:tc>
        <w:tc>
          <w:tcPr>
            <w:tcW w:w="737" w:type="dxa"/>
            <w:noWrap w:val="0"/>
            <w:vAlign w:val="center"/>
          </w:tcPr>
          <w:p w14:paraId="089616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lang w:val="en-US" w:eastAsia="zh-CN"/>
              </w:rPr>
              <w:t>6</w:t>
            </w:r>
          </w:p>
        </w:tc>
      </w:tr>
      <w:tr w14:paraId="2A7E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694" w:type="dxa"/>
            <w:vMerge w:val="continue"/>
            <w:noWrap w:val="0"/>
            <w:vAlign w:val="center"/>
          </w:tcPr>
          <w:p w14:paraId="74ED97C5">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1824" w:type="dxa"/>
            <w:noWrap w:val="0"/>
            <w:vAlign w:val="center"/>
          </w:tcPr>
          <w:p w14:paraId="79C5DD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rPr>
              <w:t>组织机构与管理制度</w:t>
            </w:r>
          </w:p>
        </w:tc>
        <w:tc>
          <w:tcPr>
            <w:tcW w:w="6384" w:type="dxa"/>
            <w:noWrap w:val="0"/>
            <w:vAlign w:val="center"/>
          </w:tcPr>
          <w:p w14:paraId="2885DA4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根据投标人提供的针对本项目提供的组织机构与管理制度进行综合评议。</w:t>
            </w:r>
          </w:p>
          <w:p w14:paraId="40557CA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ascii="宋体" w:hAnsi="宋体" w:eastAsia="宋体" w:cs="宋体"/>
                <w:color w:val="auto"/>
                <w:sz w:val="21"/>
                <w:szCs w:val="21"/>
                <w:lang w:val="en-US" w:eastAsia="zh-CN"/>
              </w:rPr>
              <w:t>制度科学、合理，完善，完全符合采购需求的得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分；制度相对合理可行，基本满足采购需求的得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分；制度简单，有欠缺</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分；不提供或完全与实际不符的不得分。</w:t>
            </w:r>
          </w:p>
        </w:tc>
        <w:tc>
          <w:tcPr>
            <w:tcW w:w="737" w:type="dxa"/>
            <w:noWrap w:val="0"/>
            <w:vAlign w:val="center"/>
          </w:tcPr>
          <w:p w14:paraId="3AFBB7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lang w:eastAsia="zh-CN"/>
              </w:rPr>
            </w:pPr>
            <w:r>
              <w:rPr>
                <w:rFonts w:hint="eastAsia"/>
                <w:lang w:val="en-US" w:eastAsia="zh-CN"/>
              </w:rPr>
              <w:t>5</w:t>
            </w:r>
          </w:p>
        </w:tc>
      </w:tr>
      <w:tr w14:paraId="2C6E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694" w:type="dxa"/>
            <w:vMerge w:val="continue"/>
            <w:noWrap w:val="0"/>
            <w:vAlign w:val="center"/>
          </w:tcPr>
          <w:p w14:paraId="0CE8E212">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1824" w:type="dxa"/>
            <w:noWrap w:val="0"/>
            <w:vAlign w:val="center"/>
          </w:tcPr>
          <w:p w14:paraId="236FA0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rPr>
              <w:t>拟投入的人员配备及管理方案</w:t>
            </w:r>
          </w:p>
        </w:tc>
        <w:tc>
          <w:tcPr>
            <w:tcW w:w="6384" w:type="dxa"/>
            <w:noWrap w:val="0"/>
            <w:vAlign w:val="center"/>
          </w:tcPr>
          <w:p w14:paraId="78EA58A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根据投标人提供的针对本项目提供的人员的年龄分布、专业素质、相关经验及投标人为完成本项目的各项资源调动能力等进行综合评议。</w:t>
            </w:r>
          </w:p>
          <w:p w14:paraId="2812A1B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ascii="宋体" w:hAnsi="宋体" w:eastAsia="宋体" w:cs="宋体"/>
                <w:color w:val="auto"/>
                <w:sz w:val="21"/>
                <w:szCs w:val="21"/>
                <w:lang w:val="en-US" w:eastAsia="zh-CN"/>
              </w:rPr>
              <w:t>人员配备齐全、专业素质及技术能力强、经验丰富，完全满足招标需求的得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分；人员配备较齐全、专业素质及技术能力较强、经验较丰富，基本满足招标需求的得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分；人员配备一般、专业素质及技术能力一般、经验一般，不满足招标需求、影响项目正常实施的得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分；人员配备差、专业素质及技术能力差、经验不足，完全不满足招标需求的得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分；未提供得0分。</w:t>
            </w:r>
            <w:r>
              <w:rPr>
                <w:rFonts w:hint="eastAsia"/>
              </w:rPr>
              <w:t>注：投标文件中提供拟投入人员近1个月内的社保证明加盖公章（值守人员可不提供）；提供人员学历证书、技术职称证书/职业资格证书、上岗证书等相关证书证明材料加盖公章（如有，请提供）。</w:t>
            </w:r>
          </w:p>
        </w:tc>
        <w:tc>
          <w:tcPr>
            <w:tcW w:w="737" w:type="dxa"/>
            <w:noWrap w:val="0"/>
            <w:vAlign w:val="center"/>
          </w:tcPr>
          <w:p w14:paraId="4EFE81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lang w:eastAsia="zh-CN"/>
              </w:rPr>
            </w:pPr>
            <w:r>
              <w:rPr>
                <w:rFonts w:hint="eastAsia"/>
                <w:lang w:val="en-US" w:eastAsia="zh-CN"/>
              </w:rPr>
              <w:t>5</w:t>
            </w:r>
          </w:p>
        </w:tc>
      </w:tr>
      <w:tr w14:paraId="7B3E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94" w:type="dxa"/>
            <w:vMerge w:val="continue"/>
            <w:noWrap w:val="0"/>
            <w:vAlign w:val="center"/>
          </w:tcPr>
          <w:p w14:paraId="75AF20BF">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1824" w:type="dxa"/>
            <w:noWrap w:val="0"/>
            <w:vAlign w:val="center"/>
          </w:tcPr>
          <w:p w14:paraId="32133F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rPr>
              <w:t>拟投入设备配备情况</w:t>
            </w:r>
          </w:p>
        </w:tc>
        <w:tc>
          <w:tcPr>
            <w:tcW w:w="6384" w:type="dxa"/>
            <w:noWrap w:val="0"/>
            <w:vAlign w:val="center"/>
          </w:tcPr>
          <w:p w14:paraId="5D68C35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根据投标人承诺提供的针对本项目提供的机械设备及作业工器具配备情况进行综合评议。</w:t>
            </w:r>
          </w:p>
          <w:p w14:paraId="17E4E98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机械设备及作业工器具</w:t>
            </w:r>
            <w:r>
              <w:rPr>
                <w:rFonts w:hint="eastAsia" w:ascii="宋体" w:hAnsi="宋体" w:eastAsia="宋体" w:cs="宋体"/>
                <w:b w:val="0"/>
                <w:bCs w:val="0"/>
                <w:color w:val="auto"/>
                <w:kern w:val="2"/>
                <w:sz w:val="21"/>
                <w:szCs w:val="21"/>
                <w:highlight w:val="none"/>
                <w:lang w:val="en-US" w:eastAsia="zh-CN" w:bidi="ar-SA"/>
              </w:rPr>
              <w:t>配置齐全</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合理、完全满足招标需求的得5分；设施设备配置一般、基本合理、基本满足招标需求的得</w:t>
            </w:r>
            <w:r>
              <w:rPr>
                <w:rFonts w:hint="eastAsia" w:ascii="宋体" w:hAnsi="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分；设施设备配置落后、不合理、影响项目正常实施的得</w:t>
            </w:r>
            <w:r>
              <w:rPr>
                <w:rFonts w:hint="eastAsia" w:ascii="宋体" w:hAnsi="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分；未提供得0分。</w:t>
            </w:r>
          </w:p>
        </w:tc>
        <w:tc>
          <w:tcPr>
            <w:tcW w:w="737" w:type="dxa"/>
            <w:noWrap w:val="0"/>
            <w:vAlign w:val="center"/>
          </w:tcPr>
          <w:p w14:paraId="691D55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lang w:eastAsia="zh-CN"/>
              </w:rPr>
            </w:pPr>
            <w:r>
              <w:rPr>
                <w:rFonts w:hint="eastAsia"/>
                <w:lang w:val="en-US" w:eastAsia="zh-CN"/>
              </w:rPr>
              <w:t>5</w:t>
            </w:r>
          </w:p>
        </w:tc>
      </w:tr>
      <w:tr w14:paraId="642D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694" w:type="dxa"/>
            <w:vMerge w:val="continue"/>
            <w:noWrap w:val="0"/>
            <w:vAlign w:val="center"/>
          </w:tcPr>
          <w:p w14:paraId="17EFECBA">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1824" w:type="dxa"/>
            <w:noWrap w:val="0"/>
            <w:vAlign w:val="center"/>
          </w:tcPr>
          <w:p w14:paraId="6B1E3D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rPr>
              <w:t>服务便捷性</w:t>
            </w:r>
          </w:p>
        </w:tc>
        <w:tc>
          <w:tcPr>
            <w:tcW w:w="6384" w:type="dxa"/>
            <w:noWrap w:val="0"/>
            <w:vAlign w:val="center"/>
          </w:tcPr>
          <w:p w14:paraId="5B80C34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投标人提供服务的便捷性（包括已有服务场所的大小及离服务地点的远近等因素）等进行综合评议。</w:t>
            </w:r>
          </w:p>
          <w:p w14:paraId="31E79790">
            <w:pPr>
              <w:keepNext w:val="0"/>
              <w:keepLines w:val="0"/>
              <w:pageBreakBefore w:val="0"/>
              <w:widowControl w:val="0"/>
              <w:tabs>
                <w:tab w:val="left" w:leader="middleDot" w:pos="8085"/>
              </w:tabs>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服务机构稳定性好、便捷程度高的得5分，</w:t>
            </w:r>
          </w:p>
          <w:p w14:paraId="279AD219">
            <w:pPr>
              <w:keepNext w:val="0"/>
              <w:keepLines w:val="0"/>
              <w:pageBreakBefore w:val="0"/>
              <w:widowControl w:val="0"/>
              <w:tabs>
                <w:tab w:val="left" w:leader="middleDot" w:pos="8085"/>
              </w:tabs>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存在欠缺但基本满足采购需求的得4分，</w:t>
            </w:r>
          </w:p>
          <w:p w14:paraId="5B33A0F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ascii="宋体" w:hAnsi="宋体" w:eastAsia="宋体" w:cs="宋体"/>
                <w:b w:val="0"/>
                <w:bCs/>
                <w:color w:val="auto"/>
                <w:szCs w:val="21"/>
                <w:highlight w:val="none"/>
                <w:lang w:val="en-US" w:eastAsia="zh-CN"/>
              </w:rPr>
              <w:t>服务便捷性低、机构设置不稳定的得</w:t>
            </w:r>
            <w:r>
              <w:rPr>
                <w:rFonts w:hint="eastAsia" w:ascii="宋体" w:hAnsi="宋体" w:cs="宋体"/>
                <w:b w:val="0"/>
                <w:bCs/>
                <w:color w:val="auto"/>
                <w:szCs w:val="21"/>
                <w:highlight w:val="none"/>
                <w:lang w:val="en-US" w:eastAsia="zh-CN"/>
              </w:rPr>
              <w:t>2</w:t>
            </w:r>
            <w:r>
              <w:rPr>
                <w:rFonts w:hint="eastAsia" w:ascii="宋体" w:hAnsi="宋体" w:eastAsia="宋体" w:cs="宋体"/>
                <w:b w:val="0"/>
                <w:bCs/>
                <w:color w:val="auto"/>
                <w:szCs w:val="21"/>
                <w:highlight w:val="none"/>
                <w:lang w:val="en-US" w:eastAsia="zh-CN"/>
              </w:rPr>
              <w:t>分。</w:t>
            </w:r>
          </w:p>
        </w:tc>
        <w:tc>
          <w:tcPr>
            <w:tcW w:w="737" w:type="dxa"/>
            <w:noWrap w:val="0"/>
            <w:vAlign w:val="center"/>
          </w:tcPr>
          <w:p w14:paraId="534B7F22">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t>5</w:t>
            </w:r>
          </w:p>
        </w:tc>
      </w:tr>
      <w:tr w14:paraId="305D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94" w:type="dxa"/>
            <w:vMerge w:val="continue"/>
            <w:noWrap w:val="0"/>
            <w:vAlign w:val="center"/>
          </w:tcPr>
          <w:p w14:paraId="46CE35BA">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1824" w:type="dxa"/>
            <w:noWrap w:val="0"/>
            <w:vAlign w:val="center"/>
          </w:tcPr>
          <w:p w14:paraId="70E124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lang w:val="en-US" w:eastAsia="zh-CN"/>
              </w:rPr>
              <w:t>体系认证</w:t>
            </w:r>
          </w:p>
        </w:tc>
        <w:tc>
          <w:tcPr>
            <w:tcW w:w="6384" w:type="dxa"/>
            <w:noWrap w:val="0"/>
            <w:vAlign w:val="center"/>
          </w:tcPr>
          <w:p w14:paraId="2B3C001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提供有效的质量管理体系、环境管理认证体系、职业健康安全管理体系证书，每提供一份，得</w:t>
            </w:r>
            <w:r>
              <w:rPr>
                <w:rFonts w:hint="eastAsia"/>
                <w:lang w:val="en-US" w:eastAsia="zh-CN"/>
              </w:rPr>
              <w:t>1</w:t>
            </w:r>
            <w:r>
              <w:rPr>
                <w:rFonts w:hint="eastAsia"/>
              </w:rPr>
              <w:t>分，最高得</w:t>
            </w:r>
            <w:r>
              <w:rPr>
                <w:rFonts w:hint="eastAsia"/>
                <w:lang w:val="en-US" w:eastAsia="zh-CN"/>
              </w:rPr>
              <w:t>3</w:t>
            </w:r>
            <w:r>
              <w:rPr>
                <w:rFonts w:hint="eastAsia"/>
              </w:rPr>
              <w:t>分。</w:t>
            </w:r>
          </w:p>
          <w:p w14:paraId="0A7C8FE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注：投标文件中须附相关证书复印件。</w:t>
            </w:r>
          </w:p>
        </w:tc>
        <w:tc>
          <w:tcPr>
            <w:tcW w:w="737" w:type="dxa"/>
            <w:noWrap w:val="0"/>
            <w:vAlign w:val="center"/>
          </w:tcPr>
          <w:p w14:paraId="43AE65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lang w:eastAsia="zh-CN"/>
              </w:rPr>
            </w:pPr>
            <w:r>
              <w:rPr>
                <w:rFonts w:hint="eastAsia"/>
                <w:lang w:val="en-US" w:eastAsia="zh-CN"/>
              </w:rPr>
              <w:t>3</w:t>
            </w:r>
          </w:p>
        </w:tc>
      </w:tr>
      <w:tr w14:paraId="024F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94" w:type="dxa"/>
            <w:vMerge w:val="continue"/>
            <w:noWrap w:val="0"/>
            <w:vAlign w:val="center"/>
          </w:tcPr>
          <w:p w14:paraId="0CD9BCF6">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1824" w:type="dxa"/>
            <w:noWrap w:val="0"/>
            <w:vAlign w:val="center"/>
          </w:tcPr>
          <w:p w14:paraId="3C57DB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lang w:val="en-US" w:eastAsia="zh-CN"/>
              </w:rPr>
              <w:t>资质证书</w:t>
            </w:r>
          </w:p>
        </w:tc>
        <w:tc>
          <w:tcPr>
            <w:tcW w:w="6384" w:type="dxa"/>
            <w:noWrap w:val="0"/>
            <w:vAlign w:val="center"/>
          </w:tcPr>
          <w:p w14:paraId="36236DD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lang w:val="en-US" w:eastAsia="zh-CN"/>
              </w:rPr>
            </w:pPr>
            <w:r>
              <w:rPr>
                <w:rFonts w:hint="eastAsia"/>
                <w:lang w:val="en-US" w:eastAsia="zh-CN"/>
              </w:rPr>
              <w:t>投标人具有</w:t>
            </w:r>
            <w:r>
              <w:rPr>
                <w:rFonts w:hint="default"/>
                <w:lang w:val="en-US" w:eastAsia="zh-CN"/>
              </w:rPr>
              <w:t>建筑机电安装工程专业承包贰级及以上</w:t>
            </w:r>
            <w:r>
              <w:rPr>
                <w:rFonts w:hint="default"/>
              </w:rPr>
              <w:t>资质</w:t>
            </w:r>
            <w:r>
              <w:rPr>
                <w:rFonts w:hint="eastAsia"/>
                <w:lang w:val="en-US" w:eastAsia="zh-CN"/>
              </w:rPr>
              <w:t>的得3分。</w:t>
            </w:r>
          </w:p>
        </w:tc>
        <w:tc>
          <w:tcPr>
            <w:tcW w:w="737" w:type="dxa"/>
            <w:noWrap w:val="0"/>
            <w:vAlign w:val="center"/>
          </w:tcPr>
          <w:p w14:paraId="5E5A0A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lang w:val="en-US" w:eastAsia="zh-CN"/>
              </w:rPr>
              <w:t>3</w:t>
            </w:r>
          </w:p>
        </w:tc>
      </w:tr>
      <w:tr w14:paraId="4842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694" w:type="dxa"/>
            <w:vMerge w:val="continue"/>
            <w:noWrap w:val="0"/>
            <w:vAlign w:val="center"/>
          </w:tcPr>
          <w:p w14:paraId="2D155721">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1824" w:type="dxa"/>
            <w:noWrap w:val="0"/>
            <w:vAlign w:val="center"/>
          </w:tcPr>
          <w:p w14:paraId="4B7100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rPr>
              <w:t>类似业绩</w:t>
            </w:r>
          </w:p>
        </w:tc>
        <w:tc>
          <w:tcPr>
            <w:tcW w:w="6384" w:type="dxa"/>
            <w:noWrap w:val="0"/>
            <w:vAlign w:val="center"/>
          </w:tcPr>
          <w:p w14:paraId="21C8B49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ascii="宋体" w:hAnsi="宋体" w:eastAsia="宋体" w:cs="宋体"/>
                <w:b w:val="0"/>
                <w:bCs w:val="0"/>
                <w:color w:val="auto"/>
                <w:w w:val="100"/>
                <w:sz w:val="21"/>
                <w:szCs w:val="21"/>
                <w:highlight w:val="none"/>
              </w:rPr>
              <w:t>自202</w:t>
            </w:r>
            <w:r>
              <w:rPr>
                <w:rFonts w:hint="eastAsia" w:ascii="宋体" w:hAnsi="宋体" w:cs="宋体"/>
                <w:b w:val="0"/>
                <w:bCs w:val="0"/>
                <w:color w:val="auto"/>
                <w:w w:val="100"/>
                <w:sz w:val="21"/>
                <w:szCs w:val="21"/>
                <w:highlight w:val="none"/>
                <w:lang w:val="en-US" w:eastAsia="zh-CN"/>
              </w:rPr>
              <w:t>2</w:t>
            </w:r>
            <w:r>
              <w:rPr>
                <w:rFonts w:hint="eastAsia" w:ascii="宋体" w:hAnsi="宋体" w:eastAsia="宋体" w:cs="宋体"/>
                <w:b w:val="0"/>
                <w:bCs w:val="0"/>
                <w:color w:val="auto"/>
                <w:w w:val="100"/>
                <w:sz w:val="21"/>
                <w:szCs w:val="21"/>
                <w:highlight w:val="none"/>
              </w:rPr>
              <w:t>年1月1日（以合同签订时间为准）至今</w:t>
            </w:r>
            <w:r>
              <w:rPr>
                <w:rFonts w:hint="eastAsia" w:ascii="宋体" w:hAnsi="宋体" w:eastAsia="宋体" w:cs="宋体"/>
                <w:b w:val="0"/>
                <w:bCs w:val="0"/>
                <w:color w:val="auto"/>
                <w:w w:val="100"/>
                <w:sz w:val="21"/>
                <w:szCs w:val="21"/>
                <w:highlight w:val="none"/>
                <w:lang w:eastAsia="zh-CN"/>
              </w:rPr>
              <w:t>，</w:t>
            </w:r>
            <w:r>
              <w:rPr>
                <w:rFonts w:hint="eastAsia" w:ascii="宋体" w:hAnsi="宋体" w:eastAsia="宋体" w:cs="宋体"/>
                <w:b w:val="0"/>
                <w:bCs w:val="0"/>
                <w:color w:val="auto"/>
                <w:w w:val="100"/>
                <w:sz w:val="21"/>
                <w:szCs w:val="21"/>
                <w:highlight w:val="none"/>
                <w:lang w:val="en-US" w:eastAsia="zh-CN"/>
              </w:rPr>
              <w:t>投标人</w:t>
            </w:r>
            <w:r>
              <w:rPr>
                <w:rFonts w:hint="eastAsia"/>
              </w:rPr>
              <w:t>承接过类似</w:t>
            </w:r>
            <w:r>
              <w:rPr>
                <w:rFonts w:hint="eastAsia"/>
                <w:lang w:val="en-US" w:eastAsia="zh-CN"/>
              </w:rPr>
              <w:t>喷泉维修或维保</w:t>
            </w:r>
            <w:r>
              <w:rPr>
                <w:rFonts w:hint="eastAsia"/>
              </w:rPr>
              <w:t>业绩的每提供1个业绩合同1分，最高得</w:t>
            </w:r>
            <w:r>
              <w:rPr>
                <w:rFonts w:hint="eastAsia"/>
                <w:lang w:val="en-US" w:eastAsia="zh-CN"/>
              </w:rPr>
              <w:t>3</w:t>
            </w:r>
            <w:r>
              <w:rPr>
                <w:rFonts w:hint="eastAsia"/>
              </w:rPr>
              <w:t>分。</w:t>
            </w:r>
          </w:p>
          <w:p w14:paraId="3A62948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（投标文件中提供合同复印件加盖公章，时间以合同签订日期为准。）</w:t>
            </w:r>
            <w:r>
              <w:rPr>
                <w:rFonts w:hint="eastAsia" w:ascii="宋体" w:hAnsi="宋体" w:eastAsia="宋体" w:cs="宋体"/>
                <w:b w:val="0"/>
                <w:bCs w:val="0"/>
                <w:color w:val="auto"/>
                <w:w w:val="100"/>
                <w:sz w:val="21"/>
                <w:szCs w:val="21"/>
                <w:highlight w:val="none"/>
              </w:rPr>
              <w:t>同一业主同一项目的</w:t>
            </w:r>
            <w:r>
              <w:rPr>
                <w:rFonts w:hint="eastAsia" w:ascii="宋体" w:hAnsi="宋体" w:eastAsia="宋体" w:cs="宋体"/>
                <w:b w:val="0"/>
                <w:bCs w:val="0"/>
                <w:color w:val="auto"/>
                <w:w w:val="100"/>
                <w:sz w:val="21"/>
                <w:szCs w:val="21"/>
                <w:highlight w:val="none"/>
                <w:lang w:eastAsia="zh-CN"/>
              </w:rPr>
              <w:t>续签合同</w:t>
            </w:r>
            <w:r>
              <w:rPr>
                <w:rFonts w:hint="eastAsia" w:ascii="宋体" w:hAnsi="宋体" w:eastAsia="宋体" w:cs="宋体"/>
                <w:b w:val="0"/>
                <w:bCs w:val="0"/>
                <w:color w:val="auto"/>
                <w:w w:val="100"/>
                <w:sz w:val="21"/>
                <w:szCs w:val="21"/>
                <w:highlight w:val="none"/>
              </w:rPr>
              <w:t>业绩不累计得分</w:t>
            </w:r>
            <w:r>
              <w:rPr>
                <w:rFonts w:hint="eastAsia" w:ascii="宋体" w:hAnsi="宋体" w:eastAsia="宋体" w:cs="宋体"/>
                <w:b w:val="0"/>
                <w:bCs w:val="0"/>
                <w:color w:val="auto"/>
                <w:w w:val="100"/>
                <w:sz w:val="21"/>
                <w:szCs w:val="21"/>
                <w:highlight w:val="none"/>
                <w:lang w:eastAsia="zh-CN"/>
              </w:rPr>
              <w:t>，按一份计算。</w:t>
            </w:r>
          </w:p>
        </w:tc>
        <w:tc>
          <w:tcPr>
            <w:tcW w:w="737" w:type="dxa"/>
            <w:noWrap w:val="0"/>
            <w:vAlign w:val="center"/>
          </w:tcPr>
          <w:p w14:paraId="6B5F11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lang w:eastAsia="zh-CN"/>
              </w:rPr>
            </w:pPr>
            <w:r>
              <w:rPr>
                <w:rFonts w:hint="eastAsia"/>
                <w:lang w:val="en-US" w:eastAsia="zh-CN"/>
              </w:rPr>
              <w:t>3</w:t>
            </w:r>
          </w:p>
        </w:tc>
      </w:tr>
      <w:tr w14:paraId="70E2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94" w:type="dxa"/>
            <w:vMerge w:val="continue"/>
            <w:noWrap w:val="0"/>
            <w:vAlign w:val="center"/>
          </w:tcPr>
          <w:p w14:paraId="3207F03D">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8208" w:type="dxa"/>
            <w:gridSpan w:val="2"/>
            <w:noWrap w:val="0"/>
            <w:vAlign w:val="center"/>
          </w:tcPr>
          <w:p w14:paraId="3DDB4CDC">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737" w:type="dxa"/>
            <w:noWrap w:val="0"/>
            <w:vAlign w:val="center"/>
          </w:tcPr>
          <w:p w14:paraId="639D9D4E">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fldChar w:fldCharType="begin"/>
            </w:r>
            <w:r>
              <w:instrText xml:space="preserve"> =SUM(ABOVE) </w:instrText>
            </w:r>
            <w:r>
              <w:fldChar w:fldCharType="separate"/>
            </w:r>
            <w:r>
              <w:rPr>
                <w:rFonts w:hint="eastAsia"/>
                <w:lang w:val="en-US" w:eastAsia="zh-CN"/>
              </w:rPr>
              <w:t>7</w:t>
            </w:r>
            <w:r>
              <w:t>0</w:t>
            </w:r>
            <w:r>
              <w:fldChar w:fldCharType="end"/>
            </w:r>
          </w:p>
        </w:tc>
      </w:tr>
    </w:tbl>
    <w:p w14:paraId="0CFFCA01">
      <w:pPr>
        <w:spacing w:line="440" w:lineRule="exact"/>
        <w:rPr>
          <w:rFonts w:ascii="宋体" w:hAnsi="宋体"/>
          <w:color w:val="auto"/>
          <w:szCs w:val="21"/>
        </w:rPr>
      </w:pPr>
      <w:r>
        <w:rPr>
          <w:rFonts w:hint="eastAsia" w:ascii="宋体" w:hAnsi="宋体"/>
          <w:color w:val="auto"/>
          <w:szCs w:val="21"/>
        </w:rPr>
        <w:t>注：</w:t>
      </w:r>
      <w:r>
        <w:rPr>
          <w:rFonts w:ascii="宋体" w:hAnsi="宋体"/>
          <w:color w:val="auto"/>
          <w:szCs w:val="21"/>
        </w:rPr>
        <w:t>1</w:t>
      </w:r>
      <w:r>
        <w:rPr>
          <w:rFonts w:hint="eastAsia" w:ascii="宋体" w:hAnsi="宋体"/>
          <w:color w:val="auto"/>
          <w:szCs w:val="21"/>
        </w:rPr>
        <w:t>、各评委成员自行按以上参考分值评分。</w:t>
      </w:r>
    </w:p>
    <w:p w14:paraId="5366BA22">
      <w:pPr>
        <w:spacing w:line="440" w:lineRule="exact"/>
        <w:ind w:firstLine="420" w:firstLineChars="200"/>
        <w:rPr>
          <w:rFonts w:ascii="宋体" w:hAnsi="宋体"/>
          <w:color w:val="auto"/>
          <w:szCs w:val="21"/>
        </w:rPr>
      </w:pPr>
      <w:r>
        <w:rPr>
          <w:rFonts w:hint="eastAsia" w:ascii="宋体" w:hAnsi="宋体"/>
          <w:color w:val="auto"/>
          <w:szCs w:val="21"/>
        </w:rPr>
        <w:t>2、表内要求提供的资料，未按要求提供的均不得分。</w:t>
      </w:r>
    </w:p>
    <w:p w14:paraId="3551C372">
      <w:pPr>
        <w:widowControl/>
        <w:spacing w:line="440" w:lineRule="exact"/>
        <w:ind w:firstLine="420" w:firstLineChars="200"/>
        <w:jc w:val="left"/>
        <w:rPr>
          <w:rFonts w:ascii="宋体" w:hAnsi="宋体"/>
          <w:color w:val="auto"/>
          <w:szCs w:val="21"/>
        </w:rPr>
      </w:pPr>
      <w:r>
        <w:rPr>
          <w:rFonts w:hint="eastAsia" w:ascii="宋体" w:hAnsi="宋体"/>
          <w:color w:val="auto"/>
          <w:szCs w:val="21"/>
        </w:rPr>
        <w:t xml:space="preserve">评委签名： </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14:paraId="50B0E275">
      <w:pPr>
        <w:widowControl/>
        <w:spacing w:line="400" w:lineRule="exact"/>
        <w:rPr>
          <w:rFonts w:ascii="宋体" w:hAnsi="宋体"/>
          <w:color w:val="auto"/>
          <w:szCs w:val="21"/>
        </w:rPr>
      </w:pPr>
      <w:r>
        <w:rPr>
          <w:rFonts w:ascii="宋体" w:hAnsi="宋体"/>
          <w:color w:val="auto"/>
          <w:szCs w:val="21"/>
        </w:rPr>
        <w:br w:type="page"/>
      </w:r>
      <w:r>
        <w:rPr>
          <w:rFonts w:hint="eastAsia" w:ascii="宋体" w:hAnsi="宋体"/>
          <w:color w:val="auto"/>
          <w:szCs w:val="21"/>
        </w:rPr>
        <w:t>附表4</w:t>
      </w:r>
    </w:p>
    <w:p w14:paraId="490B17AE">
      <w:pPr>
        <w:widowControl/>
        <w:snapToGrid w:val="0"/>
        <w:spacing w:line="560" w:lineRule="exact"/>
        <w:jc w:val="center"/>
        <w:rPr>
          <w:rFonts w:ascii="宋体" w:hAnsi="宋体"/>
          <w:b/>
          <w:color w:val="auto"/>
          <w:szCs w:val="21"/>
        </w:rPr>
      </w:pPr>
      <w:r>
        <w:rPr>
          <w:rFonts w:hint="eastAsia" w:ascii="宋体" w:hAnsi="宋体"/>
          <w:b/>
          <w:color w:val="auto"/>
          <w:szCs w:val="21"/>
        </w:rPr>
        <w:t>初步审查表</w:t>
      </w:r>
    </w:p>
    <w:tbl>
      <w:tblPr>
        <w:tblStyle w:val="8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116"/>
        <w:gridCol w:w="2584"/>
      </w:tblGrid>
      <w:tr w14:paraId="4121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tcPr>
          <w:p w14:paraId="7C1D6079">
            <w:pPr>
              <w:spacing w:line="400" w:lineRule="exact"/>
              <w:jc w:val="center"/>
              <w:rPr>
                <w:rFonts w:ascii="宋体" w:hAnsi="宋体"/>
                <w:b/>
                <w:color w:val="auto"/>
                <w:szCs w:val="21"/>
              </w:rPr>
            </w:pPr>
            <w:r>
              <w:rPr>
                <w:rFonts w:hint="eastAsia" w:ascii="宋体" w:hAnsi="宋体"/>
                <w:b/>
                <w:color w:val="auto"/>
                <w:szCs w:val="21"/>
              </w:rPr>
              <w:t>序号</w:t>
            </w:r>
          </w:p>
        </w:tc>
        <w:tc>
          <w:tcPr>
            <w:tcW w:w="6116" w:type="dxa"/>
            <w:tcBorders>
              <w:top w:val="single" w:color="auto" w:sz="4" w:space="0"/>
              <w:left w:val="single" w:color="auto" w:sz="4" w:space="0"/>
              <w:bottom w:val="single" w:color="auto" w:sz="4" w:space="0"/>
              <w:right w:val="single" w:color="auto" w:sz="4" w:space="0"/>
            </w:tcBorders>
            <w:vAlign w:val="center"/>
          </w:tcPr>
          <w:p w14:paraId="61121A74">
            <w:pPr>
              <w:spacing w:line="360" w:lineRule="exact"/>
              <w:jc w:val="center"/>
              <w:rPr>
                <w:rFonts w:ascii="宋体" w:hAnsi="宋体"/>
                <w:b/>
                <w:color w:val="auto"/>
                <w:szCs w:val="21"/>
              </w:rPr>
            </w:pPr>
            <w:r>
              <w:rPr>
                <w:rFonts w:hint="eastAsia" w:ascii="宋体" w:hAnsi="宋体"/>
                <w:b/>
                <w:color w:val="auto"/>
                <w:szCs w:val="21"/>
              </w:rPr>
              <w:t>要求说明</w:t>
            </w:r>
          </w:p>
        </w:tc>
        <w:tc>
          <w:tcPr>
            <w:tcW w:w="2584" w:type="dxa"/>
            <w:tcBorders>
              <w:top w:val="single" w:color="auto" w:sz="4" w:space="0"/>
              <w:left w:val="single" w:color="auto" w:sz="4" w:space="0"/>
              <w:bottom w:val="single" w:color="auto" w:sz="4" w:space="0"/>
              <w:right w:val="single" w:color="auto" w:sz="4" w:space="0"/>
            </w:tcBorders>
            <w:vAlign w:val="center"/>
          </w:tcPr>
          <w:p w14:paraId="7CAD10CC">
            <w:pPr>
              <w:spacing w:line="360" w:lineRule="exact"/>
              <w:jc w:val="center"/>
              <w:rPr>
                <w:rFonts w:ascii="宋体" w:hAnsi="宋体"/>
                <w:b/>
                <w:color w:val="auto"/>
                <w:szCs w:val="21"/>
              </w:rPr>
            </w:pPr>
            <w:r>
              <w:rPr>
                <w:rFonts w:hint="eastAsia" w:ascii="宋体" w:hAnsi="宋体"/>
                <w:b/>
                <w:color w:val="auto"/>
                <w:szCs w:val="21"/>
              </w:rPr>
              <w:t>审查要求</w:t>
            </w:r>
          </w:p>
        </w:tc>
      </w:tr>
      <w:tr w14:paraId="74C28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804855A">
            <w:pPr>
              <w:spacing w:line="400" w:lineRule="exact"/>
              <w:jc w:val="center"/>
              <w:rPr>
                <w:rFonts w:ascii="宋体" w:hAnsi="宋体"/>
                <w:color w:val="auto"/>
                <w:szCs w:val="21"/>
              </w:rPr>
            </w:pPr>
            <w:r>
              <w:rPr>
                <w:rFonts w:hint="eastAsia" w:ascii="宋体" w:hAnsi="宋体"/>
                <w:color w:val="auto"/>
                <w:szCs w:val="21"/>
              </w:rPr>
              <w:t>1</w:t>
            </w:r>
          </w:p>
        </w:tc>
        <w:tc>
          <w:tcPr>
            <w:tcW w:w="6116" w:type="dxa"/>
            <w:tcBorders>
              <w:top w:val="single" w:color="auto" w:sz="4" w:space="0"/>
              <w:left w:val="single" w:color="auto" w:sz="4" w:space="0"/>
              <w:bottom w:val="single" w:color="auto" w:sz="4" w:space="0"/>
              <w:right w:val="single" w:color="auto" w:sz="4" w:space="0"/>
            </w:tcBorders>
            <w:vAlign w:val="center"/>
          </w:tcPr>
          <w:p w14:paraId="7BAEF7CA">
            <w:pPr>
              <w:spacing w:line="400" w:lineRule="exact"/>
              <w:rPr>
                <w:color w:val="auto"/>
              </w:rPr>
            </w:pPr>
            <w:r>
              <w:rPr>
                <w:rFonts w:hint="eastAsia" w:ascii="宋体" w:hAnsi="宋体"/>
                <w:color w:val="auto"/>
                <w:szCs w:val="21"/>
              </w:rPr>
              <w:t>本次公开招标设有预算价：</w:t>
            </w:r>
            <w:r>
              <w:rPr>
                <w:rFonts w:hint="eastAsia"/>
                <w:color w:val="auto"/>
                <w:sz w:val="21"/>
                <w:szCs w:val="21"/>
                <w:lang w:val="en-US" w:eastAsia="zh-CN"/>
              </w:rPr>
              <w:t>50万</w:t>
            </w:r>
            <w:r>
              <w:rPr>
                <w:rFonts w:hint="eastAsia" w:ascii="宋体" w:hAnsi="宋体"/>
                <w:color w:val="auto"/>
                <w:szCs w:val="21"/>
              </w:rPr>
              <w:t>元，投标报价超出预算价的投标无效。</w:t>
            </w:r>
          </w:p>
        </w:tc>
        <w:tc>
          <w:tcPr>
            <w:tcW w:w="2584" w:type="dxa"/>
            <w:tcBorders>
              <w:top w:val="single" w:color="auto" w:sz="4" w:space="0"/>
              <w:left w:val="single" w:color="auto" w:sz="4" w:space="0"/>
              <w:bottom w:val="single" w:color="auto" w:sz="4" w:space="0"/>
              <w:right w:val="single" w:color="auto" w:sz="4" w:space="0"/>
            </w:tcBorders>
            <w:vAlign w:val="center"/>
          </w:tcPr>
          <w:p w14:paraId="67DABD2B">
            <w:pPr>
              <w:spacing w:line="400" w:lineRule="exact"/>
              <w:rPr>
                <w:rFonts w:ascii="宋体" w:hAnsi="宋体"/>
                <w:color w:val="auto"/>
                <w:szCs w:val="21"/>
              </w:rPr>
            </w:pPr>
            <w:r>
              <w:rPr>
                <w:rFonts w:hint="eastAsia" w:ascii="宋体" w:hAnsi="宋体"/>
                <w:color w:val="auto"/>
                <w:szCs w:val="21"/>
              </w:rPr>
              <w:t>提供“开标一览表”</w:t>
            </w:r>
          </w:p>
        </w:tc>
      </w:tr>
      <w:tr w14:paraId="131A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D64984E">
            <w:pPr>
              <w:spacing w:line="400" w:lineRule="exact"/>
              <w:jc w:val="center"/>
              <w:rPr>
                <w:rFonts w:ascii="宋体" w:hAnsi="宋体"/>
                <w:color w:val="auto"/>
                <w:szCs w:val="21"/>
              </w:rPr>
            </w:pPr>
            <w:r>
              <w:rPr>
                <w:rFonts w:hint="eastAsia" w:ascii="宋体" w:hAnsi="宋体"/>
                <w:color w:val="auto"/>
                <w:szCs w:val="21"/>
              </w:rPr>
              <w:t>2</w:t>
            </w:r>
          </w:p>
        </w:tc>
        <w:tc>
          <w:tcPr>
            <w:tcW w:w="6116" w:type="dxa"/>
            <w:tcBorders>
              <w:top w:val="single" w:color="auto" w:sz="4" w:space="0"/>
              <w:left w:val="single" w:color="auto" w:sz="4" w:space="0"/>
              <w:bottom w:val="single" w:color="auto" w:sz="4" w:space="0"/>
              <w:right w:val="single" w:color="auto" w:sz="4" w:space="0"/>
            </w:tcBorders>
            <w:vAlign w:val="center"/>
          </w:tcPr>
          <w:p w14:paraId="7BBFFF3B">
            <w:pPr>
              <w:spacing w:line="400" w:lineRule="exact"/>
              <w:rPr>
                <w:rFonts w:ascii="宋体" w:hAnsi="宋体"/>
                <w:color w:val="auto"/>
                <w:szCs w:val="21"/>
              </w:rPr>
            </w:pPr>
            <w:r>
              <w:rPr>
                <w:rFonts w:hint="eastAsia" w:ascii="宋体" w:hAnsi="宋体"/>
                <w:color w:val="auto"/>
                <w:szCs w:val="21"/>
              </w:rPr>
              <w:t>符合第二章“投标须知”第十、</w:t>
            </w:r>
            <w:r>
              <w:rPr>
                <w:rFonts w:ascii="宋体" w:hAnsi="宋体"/>
                <w:color w:val="auto"/>
                <w:szCs w:val="21"/>
              </w:rPr>
              <w:t>1</w:t>
            </w:r>
            <w:r>
              <w:rPr>
                <w:rFonts w:hint="eastAsia" w:ascii="宋体" w:hAnsi="宋体"/>
                <w:color w:val="auto"/>
                <w:szCs w:val="21"/>
              </w:rPr>
              <w:t>条的要求。</w:t>
            </w:r>
          </w:p>
        </w:tc>
        <w:tc>
          <w:tcPr>
            <w:tcW w:w="2584" w:type="dxa"/>
            <w:tcBorders>
              <w:top w:val="single" w:color="auto" w:sz="4" w:space="0"/>
              <w:left w:val="single" w:color="auto" w:sz="4" w:space="0"/>
              <w:bottom w:val="single" w:color="auto" w:sz="4" w:space="0"/>
              <w:right w:val="single" w:color="auto" w:sz="4" w:space="0"/>
            </w:tcBorders>
            <w:vAlign w:val="center"/>
          </w:tcPr>
          <w:p w14:paraId="2F161D71">
            <w:pPr>
              <w:spacing w:line="400" w:lineRule="exact"/>
              <w:rPr>
                <w:rFonts w:ascii="宋体" w:hAnsi="宋体"/>
                <w:color w:val="auto"/>
                <w:szCs w:val="21"/>
              </w:rPr>
            </w:pPr>
            <w:r>
              <w:rPr>
                <w:rFonts w:hint="eastAsia" w:ascii="宋体" w:hAnsi="宋体"/>
                <w:color w:val="auto"/>
                <w:szCs w:val="21"/>
              </w:rPr>
              <w:t>投标文件的签署盖章。</w:t>
            </w:r>
          </w:p>
        </w:tc>
      </w:tr>
      <w:tr w14:paraId="7E07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35B428F">
            <w:pPr>
              <w:spacing w:line="400" w:lineRule="exact"/>
              <w:jc w:val="center"/>
              <w:rPr>
                <w:rFonts w:ascii="宋体" w:hAnsi="宋体"/>
                <w:color w:val="auto"/>
                <w:szCs w:val="21"/>
              </w:rPr>
            </w:pPr>
            <w:r>
              <w:rPr>
                <w:rFonts w:hint="eastAsia" w:ascii="宋体" w:hAnsi="宋体"/>
                <w:color w:val="auto"/>
                <w:szCs w:val="21"/>
              </w:rPr>
              <w:t>3</w:t>
            </w:r>
          </w:p>
        </w:tc>
        <w:tc>
          <w:tcPr>
            <w:tcW w:w="6116" w:type="dxa"/>
            <w:tcBorders>
              <w:top w:val="single" w:color="auto" w:sz="4" w:space="0"/>
              <w:left w:val="single" w:color="auto" w:sz="4" w:space="0"/>
              <w:bottom w:val="single" w:color="auto" w:sz="4" w:space="0"/>
              <w:right w:val="single" w:color="auto" w:sz="4" w:space="0"/>
            </w:tcBorders>
            <w:vAlign w:val="center"/>
          </w:tcPr>
          <w:p w14:paraId="76272359">
            <w:pPr>
              <w:spacing w:line="400" w:lineRule="exact"/>
              <w:rPr>
                <w:rFonts w:ascii="宋体" w:hAnsi="宋体"/>
                <w:color w:val="auto"/>
                <w:szCs w:val="21"/>
              </w:rPr>
            </w:pPr>
            <w:r>
              <w:rPr>
                <w:rFonts w:hint="eastAsia" w:ascii="宋体" w:hAnsi="宋体"/>
                <w:color w:val="auto"/>
                <w:szCs w:val="21"/>
              </w:rPr>
              <w:t>评标委员会认为投标人的报价明显低于其他通过第一阶段评审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2584" w:type="dxa"/>
            <w:tcBorders>
              <w:top w:val="single" w:color="auto" w:sz="4" w:space="0"/>
              <w:left w:val="single" w:color="auto" w:sz="4" w:space="0"/>
              <w:bottom w:val="single" w:color="auto" w:sz="4" w:space="0"/>
              <w:right w:val="single" w:color="auto" w:sz="4" w:space="0"/>
            </w:tcBorders>
            <w:vAlign w:val="center"/>
          </w:tcPr>
          <w:p w14:paraId="50236EC7">
            <w:pPr>
              <w:spacing w:line="400" w:lineRule="exact"/>
              <w:rPr>
                <w:rFonts w:ascii="宋体" w:hAnsi="宋体"/>
                <w:color w:val="auto"/>
                <w:szCs w:val="21"/>
              </w:rPr>
            </w:pPr>
            <w:r>
              <w:rPr>
                <w:rFonts w:hint="eastAsia" w:ascii="宋体" w:hAnsi="宋体"/>
                <w:color w:val="auto"/>
                <w:szCs w:val="21"/>
              </w:rPr>
              <w:t>符合所述要求。</w:t>
            </w:r>
          </w:p>
        </w:tc>
      </w:tr>
      <w:tr w14:paraId="6E69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EAAD6A3">
            <w:pPr>
              <w:spacing w:line="400" w:lineRule="exact"/>
              <w:jc w:val="center"/>
              <w:rPr>
                <w:rFonts w:ascii="宋体" w:hAnsi="宋体"/>
                <w:color w:val="auto"/>
                <w:szCs w:val="21"/>
              </w:rPr>
            </w:pPr>
            <w:r>
              <w:rPr>
                <w:rFonts w:hint="eastAsia" w:ascii="宋体" w:hAnsi="宋体"/>
                <w:color w:val="auto"/>
                <w:szCs w:val="21"/>
              </w:rPr>
              <w:t>4</w:t>
            </w:r>
          </w:p>
        </w:tc>
        <w:tc>
          <w:tcPr>
            <w:tcW w:w="6116" w:type="dxa"/>
            <w:tcBorders>
              <w:top w:val="single" w:color="auto" w:sz="4" w:space="0"/>
              <w:left w:val="single" w:color="auto" w:sz="4" w:space="0"/>
              <w:bottom w:val="single" w:color="auto" w:sz="4" w:space="0"/>
              <w:right w:val="single" w:color="auto" w:sz="4" w:space="0"/>
            </w:tcBorders>
            <w:vAlign w:val="center"/>
          </w:tcPr>
          <w:p w14:paraId="71DD82EC">
            <w:pPr>
              <w:spacing w:line="400" w:lineRule="exact"/>
              <w:rPr>
                <w:rFonts w:ascii="宋体" w:hAnsi="宋体"/>
                <w:color w:val="auto"/>
                <w:szCs w:val="21"/>
              </w:rPr>
            </w:pPr>
            <w:r>
              <w:rPr>
                <w:rFonts w:hint="eastAsia" w:ascii="宋体" w:hAnsi="宋体"/>
                <w:color w:val="auto"/>
                <w:szCs w:val="21"/>
              </w:rPr>
              <w:t>符合法律、法规和招标文件中规定的其他实质性要求（实质性要求招标文件中“</w:t>
            </w:r>
            <w:r>
              <w:rPr>
                <w:rFonts w:hint="eastAsia" w:ascii="宋体" w:hAnsi="宋体"/>
                <w:b/>
                <w:color w:val="auto"/>
                <w:sz w:val="24"/>
              </w:rPr>
              <w:t>▲</w:t>
            </w:r>
            <w:r>
              <w:rPr>
                <w:rFonts w:hint="eastAsia" w:ascii="宋体" w:hAnsi="宋体"/>
                <w:color w:val="auto"/>
                <w:szCs w:val="21"/>
              </w:rPr>
              <w:t>”标记）。</w:t>
            </w:r>
          </w:p>
        </w:tc>
        <w:tc>
          <w:tcPr>
            <w:tcW w:w="2584" w:type="dxa"/>
            <w:tcBorders>
              <w:top w:val="single" w:color="auto" w:sz="4" w:space="0"/>
              <w:left w:val="single" w:color="auto" w:sz="4" w:space="0"/>
              <w:bottom w:val="single" w:color="auto" w:sz="4" w:space="0"/>
              <w:right w:val="single" w:color="auto" w:sz="4" w:space="0"/>
            </w:tcBorders>
            <w:vAlign w:val="center"/>
          </w:tcPr>
          <w:p w14:paraId="79BD5342">
            <w:pPr>
              <w:spacing w:line="400" w:lineRule="exact"/>
              <w:rPr>
                <w:rFonts w:ascii="宋体" w:hAnsi="宋体"/>
                <w:color w:val="auto"/>
                <w:szCs w:val="21"/>
              </w:rPr>
            </w:pPr>
            <w:r>
              <w:rPr>
                <w:rFonts w:hint="eastAsia" w:ascii="宋体" w:hAnsi="宋体"/>
                <w:color w:val="auto"/>
                <w:szCs w:val="21"/>
              </w:rPr>
              <w:t>符合所述要求。</w:t>
            </w:r>
          </w:p>
        </w:tc>
      </w:tr>
      <w:tr w14:paraId="507A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6" w:type="dxa"/>
            <w:gridSpan w:val="2"/>
            <w:tcBorders>
              <w:top w:val="single" w:color="auto" w:sz="4" w:space="0"/>
              <w:left w:val="single" w:color="auto" w:sz="4" w:space="0"/>
              <w:bottom w:val="single" w:color="auto" w:sz="4" w:space="0"/>
              <w:right w:val="single" w:color="auto" w:sz="4" w:space="0"/>
            </w:tcBorders>
            <w:vAlign w:val="center"/>
          </w:tcPr>
          <w:p w14:paraId="78DA5BEE">
            <w:pPr>
              <w:spacing w:line="400" w:lineRule="exact"/>
              <w:jc w:val="center"/>
              <w:rPr>
                <w:rFonts w:ascii="宋体" w:hAnsi="宋体"/>
                <w:color w:val="auto"/>
                <w:szCs w:val="21"/>
              </w:rPr>
            </w:pPr>
            <w:r>
              <w:rPr>
                <w:rFonts w:hint="eastAsia" w:ascii="宋体" w:hAnsi="宋体"/>
                <w:b/>
                <w:color w:val="auto"/>
                <w:szCs w:val="21"/>
              </w:rPr>
              <w:t>初步审查结论</w:t>
            </w:r>
          </w:p>
        </w:tc>
        <w:tc>
          <w:tcPr>
            <w:tcW w:w="2584" w:type="dxa"/>
            <w:tcBorders>
              <w:top w:val="single" w:color="auto" w:sz="4" w:space="0"/>
              <w:left w:val="single" w:color="auto" w:sz="4" w:space="0"/>
              <w:bottom w:val="single" w:color="auto" w:sz="4" w:space="0"/>
              <w:right w:val="single" w:color="auto" w:sz="4" w:space="0"/>
            </w:tcBorders>
            <w:vAlign w:val="center"/>
          </w:tcPr>
          <w:p w14:paraId="2C781576">
            <w:pPr>
              <w:spacing w:line="400" w:lineRule="exact"/>
              <w:rPr>
                <w:rFonts w:ascii="宋体" w:hAnsi="宋体"/>
                <w:color w:val="auto"/>
                <w:szCs w:val="21"/>
              </w:rPr>
            </w:pPr>
          </w:p>
        </w:tc>
      </w:tr>
    </w:tbl>
    <w:p w14:paraId="61C88B58">
      <w:pPr>
        <w:spacing w:line="400" w:lineRule="exact"/>
        <w:rPr>
          <w:rFonts w:ascii="宋体" w:hAnsi="宋体"/>
          <w:color w:val="auto"/>
          <w:szCs w:val="21"/>
        </w:rPr>
      </w:pPr>
      <w:r>
        <w:rPr>
          <w:rFonts w:hint="eastAsia" w:ascii="宋体" w:hAnsi="宋体"/>
          <w:b/>
          <w:color w:val="auto"/>
        </w:rPr>
        <w:t>注：1、上述审查项目中，任意一项不符合的，初步审查不合格。</w:t>
      </w:r>
    </w:p>
    <w:p w14:paraId="63012E3C">
      <w:pPr>
        <w:spacing w:line="400" w:lineRule="exact"/>
        <w:rPr>
          <w:rFonts w:ascii="宋体" w:hAnsi="宋体"/>
          <w:color w:val="auto"/>
          <w:szCs w:val="21"/>
        </w:rPr>
      </w:pPr>
      <w:r>
        <w:rPr>
          <w:rFonts w:hint="eastAsia" w:ascii="宋体" w:hAnsi="宋体"/>
          <w:b/>
          <w:color w:val="auto"/>
        </w:rPr>
        <w:t xml:space="preserve">    2、序号2-序号4在乐采云上无须添加关联点。</w:t>
      </w:r>
    </w:p>
    <w:p w14:paraId="532BF2E0">
      <w:pPr>
        <w:spacing w:line="400" w:lineRule="exact"/>
        <w:rPr>
          <w:rFonts w:ascii="宋体" w:hAnsi="宋体"/>
          <w:color w:val="auto"/>
          <w:szCs w:val="21"/>
        </w:rPr>
      </w:pPr>
    </w:p>
    <w:p w14:paraId="28135824">
      <w:pPr>
        <w:spacing w:line="400" w:lineRule="exact"/>
        <w:rPr>
          <w:rFonts w:ascii="宋体" w:hAnsi="宋体"/>
          <w:color w:val="auto"/>
          <w:szCs w:val="21"/>
        </w:rPr>
      </w:pPr>
      <w:r>
        <w:rPr>
          <w:rFonts w:hint="eastAsia" w:ascii="宋体" w:hAnsi="宋体"/>
          <w:color w:val="auto"/>
          <w:szCs w:val="21"/>
        </w:rPr>
        <w:t>附表5</w:t>
      </w:r>
    </w:p>
    <w:p w14:paraId="2332B29E">
      <w:pPr>
        <w:widowControl/>
        <w:snapToGrid w:val="0"/>
        <w:spacing w:line="560" w:lineRule="exact"/>
        <w:jc w:val="center"/>
        <w:rPr>
          <w:rFonts w:ascii="宋体" w:hAnsi="宋体"/>
          <w:b/>
          <w:color w:val="auto"/>
          <w:szCs w:val="21"/>
        </w:rPr>
      </w:pPr>
      <w:r>
        <w:rPr>
          <w:rFonts w:hint="eastAsia" w:ascii="宋体" w:hAnsi="宋体"/>
          <w:b/>
          <w:color w:val="auto"/>
          <w:szCs w:val="21"/>
        </w:rPr>
        <w:t>价格评分表</w:t>
      </w:r>
    </w:p>
    <w:p w14:paraId="70D19944">
      <w:pPr>
        <w:spacing w:line="320" w:lineRule="exact"/>
        <w:rPr>
          <w:rFonts w:ascii="宋体" w:hAnsi="宋体"/>
          <w:b/>
          <w:color w:val="auto"/>
          <w:szCs w:val="21"/>
        </w:rPr>
      </w:pPr>
      <w:r>
        <w:rPr>
          <w:rFonts w:hint="eastAsia" w:ascii="宋体" w:hAnsi="宋体"/>
          <w:b/>
          <w:color w:val="auto"/>
          <w:szCs w:val="21"/>
        </w:rPr>
        <w:t>项目编号：</w:t>
      </w:r>
      <w:r>
        <w:rPr>
          <w:rFonts w:hint="eastAsia" w:ascii="宋体" w:hAnsi="宋体"/>
          <w:b/>
          <w:color w:val="auto"/>
          <w:szCs w:val="21"/>
          <w:lang w:eastAsia="zh-CN"/>
        </w:rPr>
        <w:t>QTGGZY2024186</w:t>
      </w:r>
      <w:r>
        <w:rPr>
          <w:rFonts w:hint="eastAsia" w:ascii="宋体" w:hAnsi="宋体"/>
          <w:b/>
          <w:color w:val="auto"/>
          <w:szCs w:val="21"/>
        </w:rPr>
        <w:t xml:space="preserve">                                            </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101"/>
        <w:gridCol w:w="842"/>
      </w:tblGrid>
      <w:tr w14:paraId="571D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776" w:type="dxa"/>
            <w:gridSpan w:val="2"/>
            <w:tcBorders>
              <w:tl2br w:val="single" w:color="000000" w:sz="4" w:space="0"/>
            </w:tcBorders>
            <w:noWrap w:val="0"/>
            <w:vAlign w:val="top"/>
          </w:tcPr>
          <w:p w14:paraId="009D28BD">
            <w:pPr>
              <w:spacing w:line="320" w:lineRule="exact"/>
              <w:ind w:right="420" w:firstLine="4410" w:firstLineChars="210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供应商</w:t>
            </w:r>
          </w:p>
          <w:p w14:paraId="0AB1B8A4">
            <w:pPr>
              <w:spacing w:line="320" w:lineRule="exact"/>
              <w:ind w:firstLine="945" w:firstLineChars="450"/>
              <w:rPr>
                <w:rFonts w:ascii="宋体" w:hAnsi="宋体"/>
                <w:color w:val="auto"/>
                <w:szCs w:val="21"/>
                <w:highlight w:val="none"/>
                <w:lang w:val="ru-RU"/>
              </w:rPr>
            </w:pPr>
            <w:r>
              <w:rPr>
                <w:rFonts w:hint="eastAsia" w:ascii="宋体" w:hAnsi="宋体"/>
                <w:color w:val="auto"/>
                <w:szCs w:val="21"/>
                <w:highlight w:val="none"/>
              </w:rPr>
              <w:t>分值</w:t>
            </w:r>
          </w:p>
        </w:tc>
        <w:tc>
          <w:tcPr>
            <w:tcW w:w="842" w:type="dxa"/>
            <w:noWrap w:val="0"/>
            <w:vAlign w:val="center"/>
          </w:tcPr>
          <w:p w14:paraId="4096A37E">
            <w:pPr>
              <w:spacing w:line="320" w:lineRule="exact"/>
              <w:jc w:val="center"/>
              <w:rPr>
                <w:rFonts w:ascii="宋体" w:hAnsi="宋体"/>
                <w:color w:val="auto"/>
                <w:szCs w:val="21"/>
                <w:highlight w:val="none"/>
                <w:lang w:val="ru-RU"/>
              </w:rPr>
            </w:pPr>
          </w:p>
        </w:tc>
      </w:tr>
      <w:tr w14:paraId="186E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675" w:type="dxa"/>
            <w:noWrap w:val="0"/>
            <w:vAlign w:val="center"/>
          </w:tcPr>
          <w:p w14:paraId="41381DF9">
            <w:pPr>
              <w:spacing w:line="340" w:lineRule="exact"/>
              <w:jc w:val="center"/>
              <w:rPr>
                <w:rFonts w:ascii="宋体" w:hAnsi="宋体"/>
                <w:color w:val="auto"/>
                <w:szCs w:val="21"/>
                <w:highlight w:val="none"/>
              </w:rPr>
            </w:pPr>
            <w:r>
              <w:rPr>
                <w:rFonts w:hint="eastAsia" w:ascii="宋体" w:hAnsi="宋体"/>
                <w:color w:val="auto"/>
                <w:szCs w:val="21"/>
                <w:highlight w:val="none"/>
              </w:rPr>
              <w:t>价格分</w:t>
            </w:r>
            <w:r>
              <w:rPr>
                <w:rFonts w:hint="eastAsia" w:ascii="宋体" w:hAnsi="宋体"/>
                <w:color w:val="auto"/>
                <w:szCs w:val="21"/>
                <w:highlight w:val="none"/>
                <w:lang w:val="en-US" w:eastAsia="zh-CN"/>
              </w:rPr>
              <w:t>30</w:t>
            </w:r>
            <w:r>
              <w:rPr>
                <w:rFonts w:hint="eastAsia" w:ascii="宋体" w:hAnsi="宋体"/>
                <w:color w:val="auto"/>
                <w:szCs w:val="21"/>
                <w:highlight w:val="none"/>
              </w:rPr>
              <w:t>分</w:t>
            </w:r>
          </w:p>
        </w:tc>
        <w:tc>
          <w:tcPr>
            <w:tcW w:w="8101" w:type="dxa"/>
            <w:noWrap w:val="0"/>
            <w:vAlign w:val="center"/>
          </w:tcPr>
          <w:p w14:paraId="4A843EA0">
            <w:pPr>
              <w:spacing w:line="340" w:lineRule="exact"/>
              <w:rPr>
                <w:rFonts w:ascii="宋体" w:hAnsi="宋体"/>
                <w:color w:val="auto"/>
                <w:szCs w:val="21"/>
                <w:highlight w:val="none"/>
              </w:rPr>
            </w:pPr>
            <w:r>
              <w:rPr>
                <w:rFonts w:hint="eastAsia" w:ascii="宋体" w:hAnsi="宋体"/>
                <w:color w:val="auto"/>
                <w:sz w:val="22"/>
                <w:szCs w:val="18"/>
                <w:highlight w:val="none"/>
              </w:rPr>
              <w:t>参与</w:t>
            </w:r>
            <w:r>
              <w:rPr>
                <w:rFonts w:hint="eastAsia" w:ascii="宋体" w:hAnsi="宋体"/>
                <w:color w:val="auto"/>
                <w:szCs w:val="21"/>
                <w:highlight w:val="none"/>
              </w:rPr>
              <w:t>评审的价格</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折扣率</w:t>
            </w:r>
            <w:r>
              <w:rPr>
                <w:rFonts w:hint="eastAsia" w:ascii="宋体" w:hAnsi="宋体"/>
                <w:color w:val="auto"/>
                <w:szCs w:val="21"/>
                <w:highlight w:val="none"/>
                <w:lang w:eastAsia="zh-CN"/>
              </w:rPr>
              <w:t>）</w:t>
            </w:r>
            <w:r>
              <w:rPr>
                <w:rFonts w:ascii="宋体" w:hAnsi="宋体"/>
                <w:color w:val="auto"/>
                <w:szCs w:val="21"/>
                <w:highlight w:val="none"/>
              </w:rPr>
              <w:t>=</w:t>
            </w:r>
            <w:r>
              <w:rPr>
                <w:rFonts w:hint="eastAsia" w:ascii="宋体" w:hAnsi="宋体"/>
                <w:color w:val="auto"/>
                <w:szCs w:val="21"/>
                <w:highlight w:val="none"/>
              </w:rPr>
              <w:t>评标价</w:t>
            </w:r>
          </w:p>
          <w:p w14:paraId="570EBC4F">
            <w:pPr>
              <w:spacing w:line="340" w:lineRule="exact"/>
              <w:rPr>
                <w:rFonts w:ascii="宋体" w:hAnsi="宋体"/>
                <w:color w:val="auto"/>
                <w:szCs w:val="21"/>
                <w:highlight w:val="none"/>
              </w:rPr>
            </w:pP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满足招标文件要求且“参与评审的价格”中最低的价格为评标基准价</w:t>
            </w:r>
          </w:p>
          <w:p w14:paraId="7B90BF1F">
            <w:pPr>
              <w:spacing w:line="340" w:lineRule="exact"/>
              <w:rPr>
                <w:rFonts w:ascii="宋体" w:hAnsi="宋体"/>
                <w:color w:val="auto"/>
                <w:szCs w:val="21"/>
                <w:highlight w:val="none"/>
              </w:rPr>
            </w:pPr>
            <w:r>
              <w:rPr>
                <w:rFonts w:hint="eastAsia" w:ascii="宋体" w:hAnsi="宋体"/>
                <w:color w:val="auto"/>
                <w:szCs w:val="21"/>
                <w:highlight w:val="none"/>
              </w:rPr>
              <w:t>基准价得分为满分</w:t>
            </w:r>
            <w:r>
              <w:rPr>
                <w:rFonts w:hint="eastAsia" w:ascii="宋体" w:hAnsi="宋体"/>
                <w:color w:val="auto"/>
                <w:szCs w:val="21"/>
                <w:highlight w:val="none"/>
                <w:lang w:val="en-US" w:eastAsia="zh-CN"/>
              </w:rPr>
              <w:t>30</w:t>
            </w:r>
            <w:r>
              <w:rPr>
                <w:rFonts w:hint="eastAsia" w:ascii="宋体" w:hAnsi="宋体"/>
                <w:color w:val="auto"/>
                <w:szCs w:val="21"/>
                <w:highlight w:val="none"/>
              </w:rPr>
              <w:t>分，其他供应商报价得分计算公式如下：</w:t>
            </w:r>
          </w:p>
          <w:p w14:paraId="79C6083D">
            <w:pPr>
              <w:spacing w:line="340" w:lineRule="exact"/>
              <w:rPr>
                <w:rFonts w:ascii="宋体" w:hAnsi="宋体"/>
                <w:color w:val="auto"/>
                <w:szCs w:val="21"/>
                <w:highlight w:val="none"/>
              </w:rPr>
            </w:pPr>
            <w:r>
              <w:rPr>
                <w:rFonts w:hint="eastAsia" w:ascii="宋体" w:hAnsi="宋体"/>
                <w:color w:val="auto"/>
                <w:szCs w:val="21"/>
                <w:highlight w:val="none"/>
              </w:rPr>
              <w:t>其他供应商报价得分</w:t>
            </w:r>
            <w:bookmarkStart w:id="74" w:name="_GoBack"/>
            <w:bookmarkEnd w:id="74"/>
            <w:r>
              <w:rPr>
                <w:rFonts w:ascii="宋体" w:hAnsi="宋体"/>
                <w:color w:val="auto"/>
                <w:szCs w:val="21"/>
                <w:highlight w:val="none"/>
              </w:rPr>
              <w:t>=（</w:t>
            </w: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参与评审的价格</w:t>
            </w:r>
            <w:r>
              <w:rPr>
                <w:rFonts w:ascii="宋体" w:hAnsi="宋体"/>
                <w:color w:val="auto"/>
                <w:szCs w:val="21"/>
                <w:highlight w:val="none"/>
              </w:rPr>
              <w:t>）</w:t>
            </w:r>
            <w:r>
              <w:rPr>
                <w:rFonts w:hint="eastAsia" w:ascii="宋体" w:hAnsi="宋体"/>
                <w:color w:val="auto"/>
                <w:szCs w:val="21"/>
                <w:highlight w:val="none"/>
              </w:rPr>
              <w:t>×</w:t>
            </w:r>
            <w:r>
              <w:rPr>
                <w:rFonts w:hint="eastAsia" w:ascii="宋体" w:hAnsi="宋体"/>
                <w:color w:val="auto"/>
                <w:szCs w:val="21"/>
                <w:highlight w:val="none"/>
                <w:lang w:val="en-US" w:eastAsia="zh-CN"/>
              </w:rPr>
              <w:t>30</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100</w:t>
            </w:r>
          </w:p>
        </w:tc>
        <w:tc>
          <w:tcPr>
            <w:tcW w:w="842" w:type="dxa"/>
            <w:noWrap w:val="0"/>
            <w:vAlign w:val="center"/>
          </w:tcPr>
          <w:p w14:paraId="3E29A1E8">
            <w:pPr>
              <w:spacing w:line="320" w:lineRule="exact"/>
              <w:jc w:val="center"/>
              <w:rPr>
                <w:rFonts w:ascii="宋体" w:hAnsi="宋体"/>
                <w:color w:val="auto"/>
                <w:szCs w:val="21"/>
                <w:highlight w:val="none"/>
              </w:rPr>
            </w:pPr>
          </w:p>
        </w:tc>
      </w:tr>
      <w:tr w14:paraId="3ED5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76" w:type="dxa"/>
            <w:gridSpan w:val="2"/>
            <w:noWrap w:val="0"/>
            <w:vAlign w:val="center"/>
          </w:tcPr>
          <w:p w14:paraId="344E430F">
            <w:pPr>
              <w:spacing w:line="320" w:lineRule="exact"/>
              <w:jc w:val="center"/>
              <w:rPr>
                <w:rFonts w:ascii="宋体" w:hAnsi="宋体"/>
                <w:color w:val="auto"/>
                <w:szCs w:val="21"/>
                <w:highlight w:val="none"/>
              </w:rPr>
            </w:pPr>
            <w:r>
              <w:rPr>
                <w:rFonts w:hint="eastAsia" w:ascii="宋体" w:hAnsi="宋体"/>
                <w:b/>
                <w:color w:val="auto"/>
                <w:szCs w:val="21"/>
                <w:highlight w:val="none"/>
              </w:rPr>
              <w:t>报价得分（</w:t>
            </w:r>
            <w:r>
              <w:rPr>
                <w:rFonts w:hint="eastAsia" w:ascii="宋体" w:hAnsi="宋体"/>
                <w:b/>
                <w:color w:val="auto"/>
                <w:szCs w:val="21"/>
                <w:highlight w:val="none"/>
                <w:lang w:val="en-US" w:eastAsia="zh-CN"/>
              </w:rPr>
              <w:t>30</w:t>
            </w:r>
            <w:r>
              <w:rPr>
                <w:rFonts w:hint="eastAsia" w:ascii="宋体" w:hAnsi="宋体"/>
                <w:b/>
                <w:color w:val="auto"/>
                <w:szCs w:val="21"/>
                <w:highlight w:val="none"/>
              </w:rPr>
              <w:t>分）</w:t>
            </w:r>
          </w:p>
        </w:tc>
        <w:tc>
          <w:tcPr>
            <w:tcW w:w="842" w:type="dxa"/>
            <w:noWrap w:val="0"/>
            <w:vAlign w:val="center"/>
          </w:tcPr>
          <w:p w14:paraId="5A0EB7D3">
            <w:pPr>
              <w:spacing w:line="320" w:lineRule="exact"/>
              <w:jc w:val="center"/>
              <w:rPr>
                <w:rFonts w:ascii="宋体" w:hAnsi="宋体"/>
                <w:color w:val="auto"/>
                <w:szCs w:val="21"/>
                <w:highlight w:val="none"/>
              </w:rPr>
            </w:pPr>
          </w:p>
        </w:tc>
      </w:tr>
    </w:tbl>
    <w:p w14:paraId="4A870774">
      <w:pPr>
        <w:ind w:right="-1226" w:rightChars="-584"/>
        <w:jc w:val="center"/>
        <w:rPr>
          <w:rFonts w:ascii="宋体" w:hAnsi="宋体"/>
          <w:color w:val="auto"/>
          <w:sz w:val="28"/>
          <w:szCs w:val="28"/>
        </w:rPr>
        <w:sectPr>
          <w:pgSz w:w="11907" w:h="16840"/>
          <w:pgMar w:top="854" w:right="1275" w:bottom="1135" w:left="1276" w:header="285" w:footer="616" w:gutter="0"/>
          <w:cols w:space="720" w:num="1"/>
          <w:docGrid w:linePitch="285" w:charSpace="0"/>
        </w:sectPr>
      </w:pPr>
    </w:p>
    <w:p w14:paraId="0465E71D">
      <w:pPr>
        <w:spacing w:line="400" w:lineRule="exact"/>
        <w:jc w:val="center"/>
        <w:outlineLvl w:val="0"/>
        <w:rPr>
          <w:rFonts w:ascii="宋体" w:hAnsi="宋体"/>
          <w:b/>
          <w:color w:val="auto"/>
          <w:sz w:val="32"/>
        </w:rPr>
      </w:pPr>
      <w:bookmarkStart w:id="42" w:name="_Toc77691650"/>
      <w:r>
        <w:rPr>
          <w:rFonts w:hint="eastAsia" w:ascii="宋体" w:hAnsi="宋体"/>
          <w:b/>
          <w:color w:val="auto"/>
          <w:sz w:val="32"/>
        </w:rPr>
        <w:t>第四章</w:t>
      </w:r>
      <w:r>
        <w:rPr>
          <w:rFonts w:ascii="宋体" w:hAnsi="宋体"/>
          <w:b/>
          <w:color w:val="auto"/>
          <w:sz w:val="32"/>
        </w:rPr>
        <w:t xml:space="preserve">  </w:t>
      </w:r>
      <w:r>
        <w:rPr>
          <w:rFonts w:hint="eastAsia" w:ascii="宋体" w:hAnsi="宋体"/>
          <w:b/>
          <w:color w:val="auto"/>
          <w:sz w:val="32"/>
        </w:rPr>
        <w:t>合同条款</w:t>
      </w:r>
      <w:bookmarkEnd w:id="42"/>
    </w:p>
    <w:p w14:paraId="7F0C0876">
      <w:pPr>
        <w:spacing w:line="400" w:lineRule="exact"/>
        <w:jc w:val="center"/>
        <w:rPr>
          <w:rFonts w:ascii="宋体" w:hAnsi="宋体"/>
          <w:b/>
          <w:color w:val="auto"/>
          <w:szCs w:val="21"/>
        </w:rPr>
      </w:pPr>
      <w:r>
        <w:rPr>
          <w:rFonts w:hint="eastAsia" w:ascii="宋体" w:hAnsi="宋体"/>
          <w:b/>
          <w:color w:val="auto"/>
          <w:szCs w:val="21"/>
        </w:rPr>
        <w:t>（本合同为合同样稿，最终稿由甲乙双方协商后确定）</w:t>
      </w:r>
    </w:p>
    <w:p w14:paraId="508B3BA5">
      <w:pPr>
        <w:kinsoku w:val="0"/>
        <w:autoSpaceDE w:val="0"/>
        <w:autoSpaceDN w:val="0"/>
        <w:adjustRightInd w:val="0"/>
        <w:snapToGrid w:val="0"/>
        <w:spacing w:before="78" w:line="347" w:lineRule="auto"/>
        <w:ind w:left="23" w:right="4760" w:firstLine="7"/>
        <w:jc w:val="left"/>
        <w:textAlignment w:val="baseline"/>
        <w:rPr>
          <w:rFonts w:hint="eastAsia" w:ascii="宋体" w:hAnsi="宋体" w:cs="宋体"/>
          <w:snapToGrid w:val="0"/>
          <w:color w:val="000000"/>
          <w:spacing w:val="-3"/>
          <w:kern w:val="0"/>
          <w:sz w:val="21"/>
          <w:szCs w:val="21"/>
          <w:lang w:val="en-US" w:eastAsia="zh-CN"/>
        </w:rPr>
      </w:pPr>
    </w:p>
    <w:p w14:paraId="33E5B7BC">
      <w:pPr>
        <w:pStyle w:val="2"/>
        <w:snapToGrid w:val="0"/>
        <w:spacing w:line="360" w:lineRule="auto"/>
        <w:jc w:val="center"/>
        <w:rPr>
          <w:rFonts w:hint="eastAsia" w:ascii="宋体" w:eastAsia="宋体" w:cs="Times New Roman"/>
          <w:b/>
          <w:sz w:val="32"/>
          <w:szCs w:val="32"/>
          <w:lang w:val="en-US" w:eastAsia="zh-CN"/>
        </w:rPr>
      </w:pPr>
      <w:r>
        <w:rPr>
          <w:rFonts w:hint="eastAsia" w:cs="Times New Roman"/>
          <w:b/>
          <w:sz w:val="32"/>
          <w:szCs w:val="32"/>
          <w:lang w:val="en-US" w:eastAsia="zh-CN"/>
        </w:rPr>
        <w:t>2025年度环创中心明月湖喷泉系统年度应急维修项目</w:t>
      </w:r>
    </w:p>
    <w:p w14:paraId="4263511A">
      <w:pPr>
        <w:pStyle w:val="2"/>
        <w:snapToGrid w:val="0"/>
        <w:spacing w:line="360" w:lineRule="auto"/>
        <w:jc w:val="center"/>
        <w:rPr>
          <w:rFonts w:hint="eastAsia"/>
          <w:b/>
          <w:sz w:val="38"/>
          <w:szCs w:val="44"/>
          <w:lang w:val="en-US" w:eastAsia="zh-CN"/>
        </w:rPr>
      </w:pPr>
    </w:p>
    <w:p w14:paraId="0A1AE552">
      <w:pPr>
        <w:pStyle w:val="2"/>
        <w:snapToGrid w:val="0"/>
        <w:spacing w:line="360" w:lineRule="auto"/>
        <w:jc w:val="center"/>
        <w:rPr>
          <w:rFonts w:hint="eastAsia"/>
          <w:b/>
          <w:sz w:val="38"/>
          <w:szCs w:val="44"/>
          <w:lang w:val="en-US" w:eastAsia="zh-CN"/>
        </w:rPr>
      </w:pPr>
    </w:p>
    <w:p w14:paraId="0BBCE4D0">
      <w:pPr>
        <w:pStyle w:val="2"/>
        <w:snapToGrid w:val="0"/>
        <w:spacing w:line="360" w:lineRule="auto"/>
        <w:jc w:val="center"/>
        <w:rPr>
          <w:b/>
          <w:sz w:val="38"/>
          <w:szCs w:val="44"/>
        </w:rPr>
      </w:pPr>
      <w:r>
        <w:rPr>
          <w:rFonts w:hint="eastAsia"/>
          <w:b/>
          <w:sz w:val="38"/>
          <w:szCs w:val="44"/>
          <w:lang w:val="en-US" w:eastAsia="zh-CN"/>
        </w:rPr>
        <w:t xml:space="preserve">采 购 </w:t>
      </w:r>
      <w:r>
        <w:rPr>
          <w:rFonts w:hint="eastAsia"/>
          <w:b/>
          <w:sz w:val="38"/>
          <w:szCs w:val="44"/>
        </w:rPr>
        <w:t>合 同</w:t>
      </w:r>
    </w:p>
    <w:p w14:paraId="711DD03B">
      <w:pPr>
        <w:pStyle w:val="2"/>
        <w:snapToGrid w:val="0"/>
        <w:spacing w:line="360" w:lineRule="auto"/>
        <w:jc w:val="center"/>
        <w:rPr>
          <w:b/>
          <w:sz w:val="44"/>
          <w:szCs w:val="44"/>
        </w:rPr>
      </w:pPr>
    </w:p>
    <w:p w14:paraId="5DF2F668">
      <w:pPr>
        <w:pStyle w:val="2"/>
        <w:snapToGrid w:val="0"/>
        <w:spacing w:line="360" w:lineRule="auto"/>
        <w:jc w:val="center"/>
        <w:rPr>
          <w:b/>
          <w:sz w:val="44"/>
          <w:szCs w:val="44"/>
        </w:rPr>
      </w:pPr>
    </w:p>
    <w:p w14:paraId="774D2C0B">
      <w:pPr>
        <w:pStyle w:val="2"/>
        <w:snapToGrid w:val="0"/>
        <w:spacing w:line="360" w:lineRule="auto"/>
        <w:jc w:val="center"/>
        <w:rPr>
          <w:b/>
          <w:sz w:val="44"/>
          <w:szCs w:val="44"/>
        </w:rPr>
      </w:pPr>
    </w:p>
    <w:p w14:paraId="36AFA24C">
      <w:pPr>
        <w:spacing w:line="360" w:lineRule="auto"/>
        <w:ind w:firstLine="700" w:firstLineChars="250"/>
        <w:rPr>
          <w:rFonts w:ascii="宋体" w:hAnsi="宋体"/>
          <w:sz w:val="28"/>
          <w:szCs w:val="28"/>
        </w:rPr>
      </w:pPr>
      <w:r>
        <w:rPr>
          <w:rFonts w:hint="eastAsia" w:ascii="宋体" w:hAnsi="宋体"/>
          <w:sz w:val="28"/>
          <w:szCs w:val="28"/>
        </w:rPr>
        <w:t>甲方：</w:t>
      </w:r>
      <w:r>
        <w:rPr>
          <w:rFonts w:hint="eastAsia" w:ascii="宋体" w:hAnsi="宋体"/>
          <w:sz w:val="28"/>
          <w:szCs w:val="28"/>
          <w:lang w:val="en-US" w:eastAsia="zh-CN"/>
        </w:rPr>
        <w:t xml:space="preserve"> </w:t>
      </w:r>
      <w:r>
        <w:rPr>
          <w:rFonts w:hint="eastAsia" w:ascii="宋体" w:hAnsi="宋体"/>
          <w:sz w:val="28"/>
          <w:szCs w:val="28"/>
        </w:rPr>
        <w:t xml:space="preserve">            </w:t>
      </w:r>
    </w:p>
    <w:p w14:paraId="077C7015">
      <w:pPr>
        <w:spacing w:line="360" w:lineRule="auto"/>
        <w:rPr>
          <w:rFonts w:ascii="宋体" w:hAnsi="宋体"/>
          <w:sz w:val="28"/>
          <w:szCs w:val="28"/>
        </w:rPr>
      </w:pPr>
    </w:p>
    <w:p w14:paraId="451340BB">
      <w:pPr>
        <w:spacing w:line="360" w:lineRule="auto"/>
        <w:ind w:firstLine="700" w:firstLineChars="250"/>
        <w:rPr>
          <w:rFonts w:ascii="宋体" w:hAnsi="宋体"/>
          <w:sz w:val="28"/>
          <w:szCs w:val="28"/>
        </w:rPr>
      </w:pPr>
      <w:r>
        <w:rPr>
          <w:rFonts w:hint="eastAsia" w:ascii="宋体" w:hAnsi="宋体"/>
          <w:sz w:val="28"/>
          <w:szCs w:val="28"/>
        </w:rPr>
        <w:t>乙方：</w:t>
      </w:r>
    </w:p>
    <w:p w14:paraId="536F20AA">
      <w:pPr>
        <w:spacing w:line="360" w:lineRule="auto"/>
        <w:rPr>
          <w:rFonts w:ascii="宋体" w:hAnsi="宋体"/>
          <w:sz w:val="28"/>
          <w:szCs w:val="28"/>
        </w:rPr>
      </w:pPr>
    </w:p>
    <w:p w14:paraId="309CAFD1">
      <w:pPr>
        <w:spacing w:line="360" w:lineRule="auto"/>
        <w:ind w:firstLine="700" w:firstLineChars="250"/>
        <w:rPr>
          <w:rFonts w:ascii="宋体" w:hAnsi="宋体"/>
          <w:sz w:val="28"/>
          <w:szCs w:val="28"/>
        </w:rPr>
      </w:pPr>
      <w:r>
        <w:rPr>
          <w:rFonts w:hint="eastAsia" w:ascii="宋体" w:hAnsi="宋体"/>
          <w:sz w:val="28"/>
          <w:szCs w:val="28"/>
        </w:rPr>
        <w:t>签署日期：    年  月  日</w:t>
      </w:r>
    </w:p>
    <w:p w14:paraId="557A7B44">
      <w:pPr>
        <w:spacing w:line="360" w:lineRule="auto"/>
        <w:ind w:firstLine="700" w:firstLineChars="250"/>
        <w:rPr>
          <w:rFonts w:ascii="宋体" w:hAnsi="宋体"/>
          <w:sz w:val="28"/>
          <w:szCs w:val="28"/>
        </w:rPr>
      </w:pPr>
    </w:p>
    <w:p w14:paraId="13BF1A7B">
      <w:pPr>
        <w:spacing w:line="360" w:lineRule="auto"/>
        <w:ind w:firstLine="700" w:firstLineChars="250"/>
        <w:rPr>
          <w:rFonts w:ascii="宋体" w:hAnsi="宋体"/>
          <w:sz w:val="28"/>
          <w:szCs w:val="28"/>
        </w:rPr>
      </w:pPr>
      <w:r>
        <w:rPr>
          <w:rFonts w:hint="eastAsia" w:ascii="宋体" w:hAnsi="宋体"/>
          <w:sz w:val="28"/>
          <w:szCs w:val="28"/>
        </w:rPr>
        <w:t>签署地点：</w:t>
      </w:r>
    </w:p>
    <w:p w14:paraId="6E377995">
      <w:pPr>
        <w:pStyle w:val="86"/>
        <w:rPr>
          <w:rFonts w:hint="eastAsia"/>
          <w:lang w:val="en-US" w:eastAsia="zh-CN"/>
        </w:rPr>
        <w:sectPr>
          <w:headerReference r:id="rId17" w:type="default"/>
          <w:footerReference r:id="rId18" w:type="default"/>
          <w:pgSz w:w="11907" w:h="16840"/>
          <w:pgMar w:top="851" w:right="1275" w:bottom="1134" w:left="1276" w:header="285" w:footer="418" w:gutter="0"/>
          <w:cols w:space="720" w:num="1"/>
          <w:docGrid w:linePitch="285" w:charSpace="0"/>
        </w:sectPr>
      </w:pPr>
    </w:p>
    <w:p w14:paraId="495E4C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 xml:space="preserve">项目名称：                                    </w:t>
      </w:r>
      <w:r>
        <w:rPr>
          <w:rFonts w:hint="eastAsia"/>
        </w:rPr>
        <w:tab/>
      </w:r>
      <w:r>
        <w:rPr>
          <w:rFonts w:hint="eastAsia"/>
        </w:rPr>
        <w:t xml:space="preserve">项目编号：  </w:t>
      </w:r>
    </w:p>
    <w:p w14:paraId="4DBE773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甲方：（买方）</w:t>
      </w:r>
    </w:p>
    <w:p w14:paraId="5478C2E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乙方：（卖方）</w:t>
      </w:r>
    </w:p>
    <w:p w14:paraId="4ACCB0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甲、乙双方根据                      项目公开招标的结果，签署本合同。</w:t>
      </w:r>
    </w:p>
    <w:p w14:paraId="4D38AA7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一、服务内容</w:t>
      </w:r>
    </w:p>
    <w:p w14:paraId="239D3C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1、服务范围：                     维修服务。</w:t>
      </w:r>
    </w:p>
    <w:p w14:paraId="5E00E3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二、合同金额</w:t>
      </w:r>
    </w:p>
    <w:p w14:paraId="0B2932D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宋体"/>
          <w:lang w:val="en-US" w:eastAsia="zh-CN"/>
        </w:rPr>
      </w:pPr>
      <w:r>
        <w:rPr>
          <w:rFonts w:hint="eastAsia"/>
          <w:lang w:val="en-US" w:eastAsia="zh-CN"/>
        </w:rPr>
        <w:t>暂定</w:t>
      </w:r>
      <w:r>
        <w:rPr>
          <w:rFonts w:hint="eastAsia"/>
        </w:rPr>
        <w:t>本合同金额为（大写）：______________________元（￥_______________元）人民币。</w:t>
      </w:r>
      <w:r>
        <w:rPr>
          <w:rFonts w:hint="eastAsia" w:ascii="宋体" w:hAnsi="宋体" w:cs="宋体"/>
          <w:szCs w:val="21"/>
          <w:lang w:val="en-US" w:eastAsia="zh-CN"/>
        </w:rPr>
        <w:t>折扣率为   %。</w:t>
      </w:r>
    </w:p>
    <w:p w14:paraId="41321B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三、技术资料</w:t>
      </w:r>
    </w:p>
    <w:p w14:paraId="02691B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1、乙方应按招标文件规定的时间向甲方提供有关技术资料。</w:t>
      </w:r>
    </w:p>
    <w:p w14:paraId="5FDB99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64313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四、知识产权</w:t>
      </w:r>
    </w:p>
    <w:p w14:paraId="4CCD29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乙方应保证提供服务过程中不会侵犯任何第三方的知识产权。</w:t>
      </w:r>
    </w:p>
    <w:p w14:paraId="1024CCD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五、转包或分包</w:t>
      </w:r>
    </w:p>
    <w:p w14:paraId="1EB68DD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1、本合同范围的服务，应由乙方直接提供，不得转让他人提供；</w:t>
      </w:r>
    </w:p>
    <w:p w14:paraId="08E86F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2、除非得到甲方的书面同意，乙方不得将本合同范围的服务全部或部分分包给他人提供；</w:t>
      </w:r>
    </w:p>
    <w:p w14:paraId="3C8D469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3、如有转让和未经甲方同意的分包行为，甲方有权解除合同，并追究乙方的违约责任。</w:t>
      </w:r>
    </w:p>
    <w:p w14:paraId="53C777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六、服务质量保证期</w:t>
      </w:r>
    </w:p>
    <w:p w14:paraId="7176A9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1、服务质量保证期：保修期为</w:t>
      </w:r>
      <w:r>
        <w:rPr>
          <w:rFonts w:hint="eastAsia"/>
          <w:lang w:val="en-US" w:eastAsia="zh-CN"/>
        </w:rPr>
        <w:t>12</w:t>
      </w:r>
      <w:r>
        <w:rPr>
          <w:rFonts w:hint="eastAsia"/>
        </w:rPr>
        <w:t>个月。（自验收合格之日起计）</w:t>
      </w:r>
    </w:p>
    <w:p w14:paraId="01F3E1F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七、合同履行时间及履行地点</w:t>
      </w:r>
    </w:p>
    <w:p w14:paraId="0D27C17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服务期限：合同签订之日起一年（202 年 月 日起至202 年 月 日止）。</w:t>
      </w:r>
      <w:r>
        <w:rPr>
          <w:rFonts w:hint="eastAsia" w:ascii="宋体" w:hAnsi="宋体" w:eastAsia="宋体" w:cs="微软雅黑"/>
          <w:color w:val="auto"/>
          <w:sz w:val="21"/>
          <w:szCs w:val="21"/>
        </w:rPr>
        <w:t>一年（一年期满后经</w:t>
      </w:r>
      <w:r>
        <w:rPr>
          <w:rFonts w:hint="eastAsia" w:ascii="宋体" w:hAnsi="宋体" w:eastAsia="宋体" w:cs="微软雅黑"/>
          <w:color w:val="auto"/>
          <w:sz w:val="21"/>
          <w:szCs w:val="21"/>
          <w:lang w:eastAsia="zh-CN"/>
        </w:rPr>
        <w:t>采购</w:t>
      </w:r>
      <w:r>
        <w:rPr>
          <w:rFonts w:hint="eastAsia" w:ascii="宋体" w:hAnsi="宋体" w:eastAsia="宋体" w:cs="微软雅黑"/>
          <w:color w:val="auto"/>
          <w:sz w:val="21"/>
          <w:szCs w:val="21"/>
        </w:rPr>
        <w:t>人年度考核合格，合同可续签，最多可续签二年）</w:t>
      </w:r>
    </w:p>
    <w:p w14:paraId="239F667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lang w:val="en-US" w:eastAsia="zh-CN"/>
        </w:rPr>
        <w:t>2</w:t>
      </w:r>
      <w:r>
        <w:rPr>
          <w:rFonts w:hint="eastAsia"/>
        </w:rPr>
        <w:t>、履行地点：</w:t>
      </w:r>
      <w:r>
        <w:rPr>
          <w:rFonts w:hint="eastAsia"/>
          <w:lang w:val="en-US" w:eastAsia="zh-CN"/>
        </w:rPr>
        <w:t>慈溪</w:t>
      </w:r>
    </w:p>
    <w:p w14:paraId="5EE1EEC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宋体"/>
          <w:lang w:val="en-US" w:eastAsia="zh-CN"/>
        </w:rPr>
      </w:pPr>
      <w:r>
        <w:rPr>
          <w:rFonts w:hint="eastAsia"/>
          <w:lang w:val="en-US" w:eastAsia="zh-CN"/>
        </w:rPr>
        <w:t>八、履约保证金：</w:t>
      </w:r>
      <w:r>
        <w:rPr>
          <w:rFonts w:hint="eastAsia" w:ascii="Times New Roman" w:hAnsi="Times New Roman" w:eastAsia="宋体" w:cs="Times New Roman"/>
          <w:color w:val="auto"/>
          <w:lang w:val="zh-CN"/>
        </w:rPr>
        <w:t>履约保证金金额：中标后，中标方在签订合同</w:t>
      </w:r>
      <w:r>
        <w:rPr>
          <w:rFonts w:hint="eastAsia" w:ascii="Times New Roman" w:hAnsi="Times New Roman" w:eastAsia="宋体" w:cs="Times New Roman"/>
          <w:color w:val="auto"/>
          <w:lang w:val="zh-CN" w:eastAsia="zh-CN"/>
        </w:rPr>
        <w:t>后</w:t>
      </w:r>
      <w:r>
        <w:rPr>
          <w:rFonts w:hint="eastAsia" w:ascii="Times New Roman" w:hAnsi="Times New Roman" w:eastAsia="宋体" w:cs="Times New Roman"/>
          <w:color w:val="auto"/>
          <w:lang w:val="zh-CN"/>
        </w:rPr>
        <w:t>七个工作日内缴纳，履约保证金为合同总价的</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lang w:val="zh-CN"/>
        </w:rPr>
        <w:t>%。履约保证金可采用采用银行转账、银行保函或保险保单的形式。</w:t>
      </w:r>
    </w:p>
    <w:p w14:paraId="774638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九</w:t>
      </w:r>
      <w:r>
        <w:rPr>
          <w:rFonts w:hint="eastAsia"/>
        </w:rPr>
        <w:t>、款项支付及资金结算原则、程序：</w:t>
      </w:r>
    </w:p>
    <w:p w14:paraId="1596C8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1、款项支付：</w:t>
      </w:r>
    </w:p>
    <w:p w14:paraId="755CCA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1.2 每半年按实结算一次</w:t>
      </w:r>
      <w:r>
        <w:rPr>
          <w:rFonts w:hint="eastAsia"/>
        </w:rPr>
        <w:t>，维修项目清单经甲方认可、维修</w:t>
      </w:r>
      <w:r>
        <w:rPr>
          <w:rFonts w:hint="eastAsia"/>
          <w:lang w:val="en-US" w:eastAsia="zh-CN"/>
        </w:rPr>
        <w:t>项目</w:t>
      </w:r>
      <w:r>
        <w:rPr>
          <w:rFonts w:hint="eastAsia"/>
        </w:rPr>
        <w:t>结算经第三方审核完成后30日内，待乙方提供</w:t>
      </w:r>
      <w:r>
        <w:rPr>
          <w:rFonts w:hint="eastAsia"/>
          <w:lang w:val="en-US" w:eastAsia="zh-CN"/>
        </w:rPr>
        <w:t>同等金额的</w:t>
      </w:r>
      <w:r>
        <w:rPr>
          <w:rFonts w:hint="eastAsia"/>
        </w:rPr>
        <w:t>正规发票后</w:t>
      </w:r>
      <w:r>
        <w:rPr>
          <w:rFonts w:hint="default"/>
        </w:rPr>
        <w:t>7</w:t>
      </w:r>
      <w:r>
        <w:rPr>
          <w:rFonts w:hint="eastAsia"/>
        </w:rPr>
        <w:t>个工作日内，甲方付</w:t>
      </w:r>
      <w:r>
        <w:rPr>
          <w:rFonts w:hint="eastAsia"/>
          <w:lang w:val="en-US" w:eastAsia="zh-CN"/>
        </w:rPr>
        <w:t>按实全额支付；</w:t>
      </w:r>
    </w:p>
    <w:p w14:paraId="3AB39A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2、资金结算原则、程序：</w:t>
      </w:r>
    </w:p>
    <w:p w14:paraId="64E90B7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资金结算按以下原则确定：结算时以实际发生数量为准进行计算，修理费单价按以下原则确定：</w:t>
      </w:r>
    </w:p>
    <w:p w14:paraId="79537229">
      <w:pPr>
        <w:keepNext w:val="0"/>
        <w:keepLines w:val="0"/>
        <w:pageBreakBefore w:val="0"/>
        <w:widowControl w:val="0"/>
        <w:shd w:val="clear"/>
        <w:kinsoku/>
        <w:wordWrap/>
        <w:overflowPunct/>
        <w:autoSpaceDE/>
        <w:autoSpaceDN/>
        <w:bidi w:val="0"/>
        <w:adjustRightInd/>
        <w:snapToGrid/>
        <w:spacing w:line="400" w:lineRule="exact"/>
        <w:ind w:firstLine="420" w:firstLineChars="200"/>
        <w:textAlignment w:val="auto"/>
        <w:rPr>
          <w:rFonts w:hint="eastAsia"/>
        </w:rPr>
      </w:pPr>
      <w:r>
        <w:rPr>
          <w:rFonts w:hint="eastAsia" w:ascii="宋体" w:hAnsi="宋体" w:eastAsia="宋体" w:cs="宋体"/>
          <w:color w:val="auto"/>
          <w:sz w:val="21"/>
          <w:szCs w:val="21"/>
          <w:highlight w:val="none"/>
          <w:lang w:eastAsia="zh-CN"/>
        </w:rPr>
        <w:t>招标最高限价乘以折扣率，为一次性包干价，凡影响合同价的所有相关费用均已列入本次报价中。中标后，不得以不完全了解采购要求、实施现场和周围环境等情况为借口提出额外补偿的要求。</w:t>
      </w:r>
    </w:p>
    <w:p w14:paraId="2F7010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十</w:t>
      </w:r>
      <w:r>
        <w:rPr>
          <w:rFonts w:hint="eastAsia"/>
        </w:rPr>
        <w:t>、税费</w:t>
      </w:r>
    </w:p>
    <w:p w14:paraId="093FEF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本合同执行中相关的一切税费均由乙方负担。</w:t>
      </w:r>
    </w:p>
    <w:p w14:paraId="02B619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十</w:t>
      </w:r>
      <w:r>
        <w:rPr>
          <w:rFonts w:hint="eastAsia"/>
          <w:lang w:val="en-US" w:eastAsia="zh-CN"/>
        </w:rPr>
        <w:t>一</w:t>
      </w:r>
      <w:r>
        <w:rPr>
          <w:rFonts w:hint="eastAsia"/>
        </w:rPr>
        <w:t>、质量保证及后续服务</w:t>
      </w:r>
    </w:p>
    <w:p w14:paraId="232A71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1</w:t>
      </w:r>
      <w:r>
        <w:rPr>
          <w:rFonts w:hint="eastAsia"/>
        </w:rPr>
        <w:t>、乙方应按招标文件规定向甲方提供服务。</w:t>
      </w:r>
    </w:p>
    <w:p w14:paraId="27933E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2</w:t>
      </w:r>
      <w:r>
        <w:rPr>
          <w:rFonts w:hint="eastAsia"/>
        </w:rPr>
        <w:t>、乙方提供的服务在服务质量保证期内发生故障，乙方应负责免费提供后续服务。对达不到要求者，根据实际情况，经双方协商，由乙方承担所发生的全部费用或解除合同。</w:t>
      </w:r>
    </w:p>
    <w:p w14:paraId="39244FB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3</w:t>
      </w:r>
      <w:r>
        <w:rPr>
          <w:rFonts w:hint="eastAsia"/>
        </w:rPr>
        <w:t>如甲方在使用过程中发生问题，乙方在接到甲方通知后在       小时内到达甲方现场。乙方保证对所修</w:t>
      </w:r>
      <w:r>
        <w:rPr>
          <w:rFonts w:hint="eastAsia"/>
          <w:lang w:val="en-US" w:eastAsia="zh-CN"/>
        </w:rPr>
        <w:t>项目</w:t>
      </w:r>
      <w:r>
        <w:rPr>
          <w:rFonts w:hint="eastAsia"/>
        </w:rPr>
        <w:t>提供24小时服务，随到随修，普通故障立即排除。若因其他不可抗力因素的，乙方应及时通知甲方，由甲方决定是否继续维修。</w:t>
      </w:r>
    </w:p>
    <w:p w14:paraId="31B10C8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4</w:t>
      </w:r>
      <w:r>
        <w:rPr>
          <w:rFonts w:hint="eastAsia"/>
        </w:rPr>
        <w:t>、在服务质量保证期内，如属乙方的维修质量问题而引起的故障或缺陷，乙方应及时予以免费修复；质量保证期内出现相同问题的，乙方应无条件返工，质保期从返工之日起重新计算，直至质保期内无问题出现为止。</w:t>
      </w:r>
    </w:p>
    <w:p w14:paraId="0706785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5</w:t>
      </w:r>
      <w:r>
        <w:rPr>
          <w:rFonts w:hint="eastAsia"/>
        </w:rPr>
        <w:t>、验收要求：单项工程修理完工或检验合格，由</w:t>
      </w:r>
      <w:r>
        <w:rPr>
          <w:rFonts w:hint="eastAsia"/>
          <w:color w:val="auto"/>
        </w:rPr>
        <w:t>甲方代表</w:t>
      </w:r>
      <w:r>
        <w:rPr>
          <w:rFonts w:hint="eastAsia"/>
          <w:color w:val="auto"/>
          <w:lang w:eastAsia="zh-CN"/>
        </w:rPr>
        <w:t>、</w:t>
      </w:r>
      <w:r>
        <w:rPr>
          <w:rFonts w:hint="eastAsia"/>
          <w:color w:val="auto"/>
          <w:lang w:val="en-US" w:eastAsia="zh-CN"/>
        </w:rPr>
        <w:t>监理、大物业工程代表三方</w:t>
      </w:r>
      <w:r>
        <w:rPr>
          <w:rFonts w:hint="eastAsia"/>
        </w:rPr>
        <w:t>签字验收。</w:t>
      </w:r>
    </w:p>
    <w:p w14:paraId="3F395A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6</w:t>
      </w:r>
      <w:r>
        <w:rPr>
          <w:rFonts w:hint="eastAsia"/>
        </w:rPr>
        <w:t>、乙方不得将接修</w:t>
      </w:r>
      <w:r>
        <w:rPr>
          <w:rFonts w:hint="eastAsia"/>
          <w:lang w:val="en-US" w:eastAsia="zh-CN"/>
        </w:rPr>
        <w:t>喷泉设备</w:t>
      </w:r>
      <w:r>
        <w:rPr>
          <w:rFonts w:hint="eastAsia"/>
        </w:rPr>
        <w:t>擅自转厂修理，重大疑难故障确需转厂的，或需其他企业外派人员维修的专业设备，应由甲方审核同意后实施。</w:t>
      </w:r>
    </w:p>
    <w:p w14:paraId="0178C7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7</w:t>
      </w:r>
      <w:r>
        <w:rPr>
          <w:rFonts w:hint="eastAsia"/>
        </w:rPr>
        <w:t>、乙方认真履行乙方在投标中所作的其它服务承诺，严格遵守维修有关规定，自觉接受相关部门的监督和检查。</w:t>
      </w:r>
    </w:p>
    <w:p w14:paraId="6A1BC16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十</w:t>
      </w:r>
      <w:r>
        <w:rPr>
          <w:rFonts w:hint="eastAsia"/>
          <w:lang w:val="en-US" w:eastAsia="zh-CN"/>
        </w:rPr>
        <w:t>二</w:t>
      </w:r>
      <w:r>
        <w:rPr>
          <w:rFonts w:hint="eastAsia"/>
        </w:rPr>
        <w:t>、违约责任</w:t>
      </w:r>
    </w:p>
    <w:p w14:paraId="0512A9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1、甲方无正当理由拒收接受服务的，甲方向乙方偿付合同款项百分之五作为违约金。</w:t>
      </w:r>
    </w:p>
    <w:p w14:paraId="51FE76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2、甲方无故逾期验收和办理款项支付手续的,甲方应按逾期付款总额每日万分之五向乙方支付违约金。</w:t>
      </w:r>
    </w:p>
    <w:p w14:paraId="68B3F2F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1E2AA7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4、由于乙方原因而逾期完工（除本招标书所述的不可抗拒的自然灾害影响工期或甲方增加工程外），则每逾期一天应由乙方向甲方支付工程结算总价5‰的滞修费，乙方应在结账单中将滞修费自动予以扣除，并通知甲方。</w:t>
      </w:r>
    </w:p>
    <w:p w14:paraId="08E4948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eastAsia="zh-CN"/>
        </w:rPr>
      </w:pPr>
      <w:r>
        <w:rPr>
          <w:rFonts w:hint="eastAsia"/>
          <w:lang w:val="en-US" w:eastAsia="zh-CN"/>
        </w:rPr>
        <w:t>5</w:t>
      </w:r>
      <w:r>
        <w:rPr>
          <w:rFonts w:hint="eastAsia"/>
        </w:rPr>
        <w:t>、乙方有下列情形之一者，甲方可中止本协议</w:t>
      </w:r>
      <w:r>
        <w:rPr>
          <w:rFonts w:hint="eastAsia"/>
          <w:lang w:eastAsia="zh-CN"/>
        </w:rPr>
        <w:t>：</w:t>
      </w:r>
    </w:p>
    <w:p w14:paraId="3C0D83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1</w:t>
      </w:r>
      <w:r>
        <w:rPr>
          <w:rFonts w:hint="eastAsia"/>
        </w:rPr>
        <w:t>）虚假维修、虚报维修项目或虚报结算数据的；</w:t>
      </w:r>
    </w:p>
    <w:p w14:paraId="6E3BDE7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2</w:t>
      </w:r>
      <w:r>
        <w:rPr>
          <w:rFonts w:hint="eastAsia"/>
        </w:rPr>
        <w:t>）以次充好、以旧充新、提供假冒伪劣产品的；</w:t>
      </w:r>
    </w:p>
    <w:p w14:paraId="0AA37E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3</w:t>
      </w:r>
      <w:r>
        <w:rPr>
          <w:rFonts w:hint="eastAsia"/>
        </w:rPr>
        <w:t>）维修质量低劣，存在严重问题的；</w:t>
      </w:r>
    </w:p>
    <w:p w14:paraId="6401CD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4</w:t>
      </w:r>
      <w:r>
        <w:rPr>
          <w:rFonts w:hint="eastAsia"/>
        </w:rPr>
        <w:t>）服务态度差，并造成恶劣影响的；</w:t>
      </w:r>
    </w:p>
    <w:p w14:paraId="446818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5</w:t>
      </w:r>
      <w:r>
        <w:rPr>
          <w:rFonts w:hint="eastAsia"/>
        </w:rPr>
        <w:t>）因维修质量原因，造成</w:t>
      </w:r>
      <w:r>
        <w:rPr>
          <w:rFonts w:hint="eastAsia"/>
          <w:lang w:val="en-US" w:eastAsia="zh-CN"/>
        </w:rPr>
        <w:t>喷泉</w:t>
      </w:r>
      <w:r>
        <w:rPr>
          <w:rFonts w:hint="eastAsia"/>
        </w:rPr>
        <w:t>重大损失的；</w:t>
      </w:r>
    </w:p>
    <w:p w14:paraId="4FA33B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6</w:t>
      </w:r>
      <w:r>
        <w:rPr>
          <w:rFonts w:hint="eastAsia"/>
        </w:rPr>
        <w:t>）其他违法违规或违反协议约定的行为。</w:t>
      </w:r>
    </w:p>
    <w:p w14:paraId="19E02E7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十</w:t>
      </w:r>
      <w:r>
        <w:rPr>
          <w:rFonts w:hint="eastAsia"/>
          <w:lang w:val="en-US" w:eastAsia="zh-CN"/>
        </w:rPr>
        <w:t>三</w:t>
      </w:r>
      <w:r>
        <w:rPr>
          <w:rFonts w:hint="eastAsia"/>
        </w:rPr>
        <w:t>、不可抗力事件处理</w:t>
      </w:r>
    </w:p>
    <w:p w14:paraId="2CAF77B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1、在合同有效期内，任何一方因不可抗力事件导致不能履行合同，则合同履行期可延长，其延长期与不可抗力影响期相同。</w:t>
      </w:r>
    </w:p>
    <w:p w14:paraId="6BB4C4E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2、不可抗力事件发生后，应立即通知对方。</w:t>
      </w:r>
    </w:p>
    <w:p w14:paraId="2F85D0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 xml:space="preserve">3、不可抗力事件延续120天以上，双方应通过友好协商，确定是否继续履行合同。 </w:t>
      </w:r>
    </w:p>
    <w:p w14:paraId="25E691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十</w:t>
      </w:r>
      <w:r>
        <w:rPr>
          <w:rFonts w:hint="eastAsia"/>
          <w:lang w:val="en-US" w:eastAsia="zh-CN"/>
        </w:rPr>
        <w:t>四</w:t>
      </w:r>
      <w:r>
        <w:rPr>
          <w:rFonts w:hint="eastAsia"/>
        </w:rPr>
        <w:t>、诉讼</w:t>
      </w:r>
    </w:p>
    <w:p w14:paraId="7EAF6B1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 xml:space="preserve">  双方在执行合同中所发生的一切争议，应通过协商解决。如协商不成，可向</w:t>
      </w:r>
      <w:r>
        <w:rPr>
          <w:rFonts w:hint="eastAsia"/>
          <w:lang w:val="en-US" w:eastAsia="zh-CN"/>
        </w:rPr>
        <w:t>慈溪市人民</w:t>
      </w:r>
      <w:r>
        <w:rPr>
          <w:rFonts w:hint="eastAsia"/>
        </w:rPr>
        <w:t>法院起诉。</w:t>
      </w:r>
    </w:p>
    <w:p w14:paraId="1CA46C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十</w:t>
      </w:r>
      <w:r>
        <w:rPr>
          <w:rFonts w:hint="eastAsia"/>
          <w:lang w:val="en-US" w:eastAsia="zh-CN"/>
        </w:rPr>
        <w:t>五</w:t>
      </w:r>
      <w:r>
        <w:rPr>
          <w:rFonts w:hint="eastAsia"/>
        </w:rPr>
        <w:t>、合同生效及其它</w:t>
      </w:r>
    </w:p>
    <w:p w14:paraId="13FD067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1、</w:t>
      </w:r>
      <w:r>
        <w:rPr>
          <w:rFonts w:hint="eastAsia" w:ascii="宋体" w:hAnsi="宋体" w:eastAsia="宋体" w:cs="宋体"/>
          <w:color w:val="auto"/>
          <w:sz w:val="21"/>
          <w:szCs w:val="21"/>
          <w:highlight w:val="none"/>
          <w:lang w:eastAsia="zh-CN"/>
        </w:rPr>
        <w:t>本合同自双方签字盖章后生效</w:t>
      </w:r>
      <w:r>
        <w:rPr>
          <w:rFonts w:hint="eastAsia"/>
        </w:rPr>
        <w:t>。</w:t>
      </w:r>
    </w:p>
    <w:p w14:paraId="1D7F7D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2、如有特殊情况，甲方有权提前终止本协议，并书面通知乙方。</w:t>
      </w:r>
    </w:p>
    <w:p w14:paraId="2DB6BC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十</w:t>
      </w:r>
      <w:r>
        <w:rPr>
          <w:rFonts w:hint="eastAsia"/>
          <w:lang w:val="en-US" w:eastAsia="zh-CN"/>
        </w:rPr>
        <w:t>六</w:t>
      </w:r>
      <w:r>
        <w:rPr>
          <w:rFonts w:hint="eastAsia"/>
        </w:rPr>
        <w:t>、本协议未尽事宜，由双方另行签订补充协议，补充协议与本协议有同等效力。</w:t>
      </w:r>
    </w:p>
    <w:p w14:paraId="165B02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十</w:t>
      </w:r>
      <w:r>
        <w:rPr>
          <w:rFonts w:hint="eastAsia"/>
          <w:lang w:val="en-US" w:eastAsia="zh-CN"/>
        </w:rPr>
        <w:t>七</w:t>
      </w:r>
      <w:r>
        <w:rPr>
          <w:rFonts w:hint="eastAsia"/>
        </w:rPr>
        <w:t>、本协议一式四份，甲乙双方各执两份，由双方签字盖章后开始生效。</w:t>
      </w:r>
    </w:p>
    <w:p w14:paraId="2C6F4CA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 xml:space="preserve">  </w:t>
      </w:r>
      <w:r>
        <w:rPr>
          <w:rFonts w:hint="eastAsia"/>
        </w:rPr>
        <w:t xml:space="preserve">甲方：                                   乙方： </w:t>
      </w:r>
    </w:p>
    <w:p w14:paraId="43B889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 xml:space="preserve">  地址：                                   地址： </w:t>
      </w:r>
    </w:p>
    <w:p w14:paraId="0C2DB3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 xml:space="preserve">  法定（授权）代表人：                     法定（授权）代表人：</w:t>
      </w:r>
    </w:p>
    <w:p w14:paraId="56140D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电话：                                   电话：</w:t>
      </w:r>
    </w:p>
    <w:p w14:paraId="1BC554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邮政编码：                               邮政编码：</w:t>
      </w:r>
    </w:p>
    <w:p w14:paraId="13B1DA9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开户银行：                               开户银行：</w:t>
      </w:r>
    </w:p>
    <w:p w14:paraId="545090E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帐号：                                   帐号：</w:t>
      </w:r>
    </w:p>
    <w:p w14:paraId="45C3129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签订地点：                               签订日期：      年   月   日</w:t>
      </w:r>
    </w:p>
    <w:p w14:paraId="5DE6855A">
      <w:pPr>
        <w:widowControl/>
        <w:spacing w:line="400" w:lineRule="exact"/>
        <w:jc w:val="left"/>
        <w:rPr>
          <w:rFonts w:hAnsi="宋体"/>
          <w:b/>
          <w:color w:val="auto"/>
          <w:szCs w:val="21"/>
        </w:rPr>
      </w:pPr>
    </w:p>
    <w:p w14:paraId="36A91DC1">
      <w:pPr>
        <w:spacing w:line="400" w:lineRule="exact"/>
        <w:jc w:val="center"/>
        <w:outlineLvl w:val="0"/>
        <w:rPr>
          <w:rFonts w:hint="eastAsia" w:ascii="宋体" w:hAnsi="宋体"/>
          <w:b/>
          <w:color w:val="auto"/>
          <w:sz w:val="32"/>
        </w:rPr>
        <w:sectPr>
          <w:pgSz w:w="11907" w:h="16840"/>
          <w:pgMar w:top="851" w:right="1275" w:bottom="1134" w:left="1276" w:header="285" w:footer="418" w:gutter="0"/>
          <w:cols w:space="720" w:num="1"/>
          <w:docGrid w:linePitch="285" w:charSpace="0"/>
        </w:sectPr>
      </w:pPr>
      <w:bookmarkStart w:id="43" w:name="_Toc77691651"/>
      <w:bookmarkStart w:id="44" w:name="_Toc216662965"/>
    </w:p>
    <w:p w14:paraId="7CD6B3A8">
      <w:pPr>
        <w:spacing w:line="400" w:lineRule="exact"/>
        <w:jc w:val="center"/>
        <w:outlineLvl w:val="0"/>
        <w:rPr>
          <w:rFonts w:ascii="宋体" w:hAnsi="宋体"/>
          <w:b/>
          <w:color w:val="auto"/>
          <w:sz w:val="32"/>
        </w:rPr>
      </w:pPr>
      <w:r>
        <w:rPr>
          <w:rFonts w:hint="eastAsia" w:ascii="宋体" w:hAnsi="宋体"/>
          <w:b/>
          <w:color w:val="auto"/>
          <w:sz w:val="32"/>
        </w:rPr>
        <w:t>第五章</w:t>
      </w:r>
      <w:r>
        <w:rPr>
          <w:rFonts w:ascii="宋体" w:hAnsi="宋体"/>
          <w:b/>
          <w:color w:val="auto"/>
          <w:sz w:val="32"/>
        </w:rPr>
        <w:t xml:space="preserve">  </w:t>
      </w:r>
      <w:r>
        <w:rPr>
          <w:rFonts w:hint="eastAsia" w:ascii="宋体" w:hAnsi="宋体"/>
          <w:b/>
          <w:color w:val="auto"/>
          <w:sz w:val="32"/>
        </w:rPr>
        <w:t>招标内容与技术需求</w:t>
      </w:r>
      <w:bookmarkEnd w:id="43"/>
    </w:p>
    <w:p w14:paraId="75A6D369">
      <w:pPr>
        <w:spacing w:line="360" w:lineRule="auto"/>
        <w:jc w:val="left"/>
        <w:rPr>
          <w:rFonts w:ascii="宋体" w:hAnsi="宋体" w:cs="宋体"/>
          <w:color w:val="auto"/>
          <w:szCs w:val="21"/>
        </w:rPr>
      </w:pPr>
      <w:bookmarkStart w:id="45" w:name="_Toc77694042"/>
    </w:p>
    <w:p w14:paraId="14C29068">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cs="宋体"/>
          <w:szCs w:val="21"/>
          <w:lang w:val="en-US" w:eastAsia="zh-CN"/>
        </w:rPr>
      </w:pPr>
      <w:r>
        <w:rPr>
          <w:rFonts w:hint="eastAsia" w:ascii="宋体" w:hAnsi="宋体" w:cs="宋体"/>
          <w:szCs w:val="21"/>
          <w:lang w:val="en-US" w:eastAsia="zh-CN"/>
        </w:rPr>
        <w:t>一、</w:t>
      </w:r>
      <w:r>
        <w:rPr>
          <w:rFonts w:hint="default" w:ascii="宋体" w:hAnsi="宋体" w:cs="宋体"/>
          <w:szCs w:val="21"/>
          <w:lang w:val="en-US" w:eastAsia="zh-CN"/>
        </w:rPr>
        <w:t>招标项目概况</w:t>
      </w:r>
    </w:p>
    <w:p w14:paraId="363F0187">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cs="宋体"/>
          <w:szCs w:val="21"/>
          <w:lang w:val="en-US" w:eastAsia="zh-CN"/>
        </w:rPr>
      </w:pPr>
      <w:r>
        <w:rPr>
          <w:rFonts w:hint="default" w:ascii="宋体" w:hAnsi="宋体" w:cs="宋体"/>
          <w:szCs w:val="21"/>
          <w:lang w:val="en-US" w:eastAsia="zh-CN"/>
        </w:rPr>
        <w:t xml:space="preserve">    </w:t>
      </w:r>
      <w:r>
        <w:rPr>
          <w:rFonts w:hint="eastAsia" w:ascii="宋体" w:hAnsi="宋体" w:cs="宋体"/>
          <w:szCs w:val="21"/>
          <w:lang w:val="en-US" w:eastAsia="zh-CN"/>
        </w:rPr>
        <w:t>明月湖湖心</w:t>
      </w:r>
      <w:r>
        <w:rPr>
          <w:rFonts w:hint="default" w:ascii="宋体" w:hAnsi="宋体" w:cs="宋体"/>
          <w:szCs w:val="21"/>
          <w:lang w:val="en-US" w:eastAsia="zh-CN"/>
        </w:rPr>
        <w:t>喷泉系统，使用年数达十年之久，部分设备老化、出现故障，已经无法满足正常使用需求。现对喷泉系统进行</w:t>
      </w:r>
      <w:r>
        <w:rPr>
          <w:rFonts w:hint="eastAsia" w:ascii="宋体" w:hAnsi="宋体" w:cs="宋体"/>
          <w:szCs w:val="21"/>
          <w:lang w:val="en-US" w:eastAsia="zh-CN"/>
        </w:rPr>
        <w:t>零星维修工作年度</w:t>
      </w:r>
      <w:r>
        <w:rPr>
          <w:rFonts w:hint="default" w:ascii="宋体" w:hAnsi="宋体" w:cs="宋体"/>
          <w:szCs w:val="21"/>
          <w:lang w:val="en-US" w:eastAsia="zh-CN"/>
        </w:rPr>
        <w:t>招标，满足日常使用需求。</w:t>
      </w:r>
    </w:p>
    <w:p w14:paraId="3C8693D2">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cs="宋体"/>
          <w:szCs w:val="21"/>
          <w:lang w:val="en-US" w:eastAsia="zh-CN"/>
        </w:rPr>
      </w:pPr>
      <w:r>
        <w:rPr>
          <w:rFonts w:hint="eastAsia" w:ascii="宋体" w:hAnsi="宋体" w:cs="宋体"/>
          <w:szCs w:val="21"/>
          <w:lang w:val="en-US" w:eastAsia="zh-CN"/>
        </w:rPr>
        <w:t>二、</w:t>
      </w:r>
      <w:r>
        <w:rPr>
          <w:rFonts w:hint="default" w:ascii="宋体" w:hAnsi="宋体" w:cs="宋体"/>
          <w:szCs w:val="21"/>
          <w:lang w:val="en-US" w:eastAsia="zh-CN"/>
        </w:rPr>
        <w:t>招标要求</w:t>
      </w:r>
    </w:p>
    <w:p w14:paraId="2470A3CA">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cs="宋体"/>
          <w:szCs w:val="21"/>
          <w:lang w:val="en-US" w:eastAsia="zh-CN"/>
        </w:rPr>
      </w:pPr>
      <w:r>
        <w:rPr>
          <w:rFonts w:hint="default" w:ascii="宋体" w:hAnsi="宋体" w:cs="宋体"/>
          <w:szCs w:val="21"/>
          <w:lang w:val="en-US" w:eastAsia="zh-CN"/>
        </w:rPr>
        <w:t>经业主现场管理人员提出喷泉故障问题后，检查喷头、水泵、水下灯、音响设备有无故障，针对故障情况制定恢复方案，提交业主进行审批；</w:t>
      </w:r>
    </w:p>
    <w:p w14:paraId="4D09827F">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cs="宋体"/>
          <w:szCs w:val="21"/>
          <w:lang w:val="en-US" w:eastAsia="zh-CN"/>
        </w:rPr>
      </w:pPr>
      <w:r>
        <w:rPr>
          <w:rFonts w:hint="default" w:ascii="宋体" w:hAnsi="宋体" w:cs="宋体"/>
          <w:szCs w:val="21"/>
          <w:lang w:val="en-US" w:eastAsia="zh-CN"/>
        </w:rPr>
        <w:t>根据检查情况，对可恢复设备进行维修，对不可恢复设备进行拆除换新和调试，保证喷泉设备正常运行；</w:t>
      </w:r>
    </w:p>
    <w:p w14:paraId="529BAD30">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cs="宋体"/>
          <w:szCs w:val="21"/>
          <w:lang w:val="en-US" w:eastAsia="zh-CN"/>
        </w:rPr>
      </w:pPr>
      <w:r>
        <w:rPr>
          <w:rFonts w:hint="default" w:ascii="宋体" w:hAnsi="宋体" w:cs="宋体"/>
          <w:szCs w:val="21"/>
          <w:lang w:val="en-US" w:eastAsia="zh-CN"/>
        </w:rPr>
        <w:t>检查漂浮平台有无倾斜或故障，保证设备正常使用；</w:t>
      </w:r>
    </w:p>
    <w:p w14:paraId="61E5E92E">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cs="宋体"/>
          <w:szCs w:val="21"/>
          <w:lang w:val="en-US" w:eastAsia="zh-CN"/>
        </w:rPr>
      </w:pPr>
      <w:r>
        <w:rPr>
          <w:rFonts w:hint="default" w:ascii="宋体" w:hAnsi="宋体" w:cs="宋体"/>
          <w:szCs w:val="21"/>
          <w:lang w:val="en-US" w:eastAsia="zh-CN"/>
        </w:rPr>
        <w:t>检查控制机房内各设备运行情况，保证设备正常使用；</w:t>
      </w:r>
    </w:p>
    <w:p w14:paraId="68AB1D9D">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cs="宋体"/>
          <w:szCs w:val="21"/>
          <w:lang w:val="en-US" w:eastAsia="zh-CN"/>
        </w:rPr>
      </w:pPr>
      <w:r>
        <w:rPr>
          <w:rFonts w:hint="default" w:ascii="宋体" w:hAnsi="宋体" w:cs="宋体"/>
          <w:szCs w:val="21"/>
          <w:lang w:val="en-US" w:eastAsia="zh-CN"/>
        </w:rPr>
        <w:t>经甲方提出的重大节假日音乐喷泉新编曲目；</w:t>
      </w:r>
    </w:p>
    <w:p w14:paraId="2246867A">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szCs w:val="21"/>
          <w:lang w:val="en-US" w:eastAsia="zh-CN"/>
        </w:rPr>
      </w:pPr>
      <w:r>
        <w:rPr>
          <w:rFonts w:hint="default" w:ascii="宋体" w:hAnsi="宋体" w:cs="宋体"/>
          <w:szCs w:val="21"/>
          <w:lang w:val="en-US" w:eastAsia="zh-CN"/>
        </w:rPr>
        <w:t>在</w:t>
      </w:r>
      <w:r>
        <w:rPr>
          <w:rFonts w:hint="eastAsia" w:ascii="宋体" w:hAnsi="宋体" w:cs="宋体"/>
          <w:szCs w:val="21"/>
          <w:lang w:val="en-US" w:eastAsia="zh-CN"/>
        </w:rPr>
        <w:t>维修</w:t>
      </w:r>
      <w:r>
        <w:rPr>
          <w:rFonts w:hint="default" w:ascii="宋体" w:hAnsi="宋体" w:cs="宋体"/>
          <w:szCs w:val="21"/>
          <w:lang w:val="en-US" w:eastAsia="zh-CN"/>
        </w:rPr>
        <w:t>服务期内更换的任何设备和零配件，必须是符合清单要求的或是经甲方认可的。所有的替代零配件必须是新的未使用和未经修复的,除非最终用户提供书面许可，否则不可使用此范围外的其他</w:t>
      </w:r>
      <w:r>
        <w:rPr>
          <w:rFonts w:hint="eastAsia" w:ascii="宋体" w:hAnsi="宋体" w:cs="宋体"/>
          <w:szCs w:val="21"/>
          <w:lang w:val="en-US" w:eastAsia="zh-CN"/>
        </w:rPr>
        <w:t>。</w:t>
      </w:r>
    </w:p>
    <w:p w14:paraId="6E7CA567">
      <w:pPr>
        <w:keepNext w:val="0"/>
        <w:keepLines w:val="0"/>
        <w:pageBreakBefore w:val="0"/>
        <w:numPr>
          <w:ilvl w:val="0"/>
          <w:numId w:val="3"/>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维修清单及最高限价</w:t>
      </w:r>
    </w:p>
    <w:p w14:paraId="7DE0A33E">
      <w:pPr>
        <w:pStyle w:val="4"/>
        <w:keepNext/>
        <w:widowControl w:val="0"/>
        <w:numPr>
          <w:ilvl w:val="0"/>
          <w:numId w:val="0"/>
        </w:numPr>
        <w:spacing w:line="380" w:lineRule="exact"/>
        <w:jc w:val="center"/>
        <w:outlineLvl w:val="0"/>
        <w:rPr>
          <w:rFonts w:hint="default"/>
          <w:lang w:val="en-US" w:eastAsia="zh-CN"/>
        </w:rPr>
        <w:sectPr>
          <w:pgSz w:w="11907" w:h="16840"/>
          <w:pgMar w:top="851" w:right="1275" w:bottom="1134" w:left="1276" w:header="285" w:footer="418" w:gutter="0"/>
          <w:cols w:space="720" w:num="1"/>
          <w:docGrid w:linePitch="285" w:charSpace="0"/>
        </w:sectPr>
      </w:pPr>
    </w:p>
    <w:p w14:paraId="47CE366B">
      <w:pPr>
        <w:rPr>
          <w:rFonts w:hint="default"/>
          <w:lang w:val="en-US" w:eastAsia="zh-CN"/>
        </w:rPr>
      </w:pPr>
    </w:p>
    <w:tbl>
      <w:tblPr>
        <w:tblStyle w:val="88"/>
        <w:tblW w:w="138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4"/>
        <w:gridCol w:w="2400"/>
        <w:gridCol w:w="1486"/>
        <w:gridCol w:w="1555"/>
        <w:gridCol w:w="1091"/>
        <w:gridCol w:w="3381"/>
        <w:gridCol w:w="927"/>
        <w:gridCol w:w="914"/>
        <w:gridCol w:w="1159"/>
      </w:tblGrid>
      <w:tr w14:paraId="3B044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5D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D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设备、材料名称</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1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1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D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产地</w:t>
            </w:r>
          </w:p>
        </w:tc>
        <w:tc>
          <w:tcPr>
            <w:tcW w:w="3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F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主要技术参数</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2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8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4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szCs w:val="21"/>
                <w:lang w:val="en-US" w:eastAsia="zh-CN"/>
              </w:rPr>
              <w:t>最高限价</w:t>
            </w:r>
            <w:r>
              <w:rPr>
                <w:rFonts w:hint="eastAsia" w:ascii="宋体" w:hAnsi="宋体" w:eastAsia="宋体" w:cs="宋体"/>
                <w:i w:val="0"/>
                <w:iCs w:val="0"/>
                <w:color w:val="000000"/>
                <w:kern w:val="0"/>
                <w:sz w:val="20"/>
                <w:szCs w:val="20"/>
                <w:u w:val="none"/>
                <w:lang w:val="en-US" w:eastAsia="zh-CN" w:bidi="ar"/>
              </w:rPr>
              <w:t>单价</w:t>
            </w:r>
          </w:p>
        </w:tc>
      </w:tr>
      <w:tr w14:paraId="14FF0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4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5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雾喷喷头</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6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华艺</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C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4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CE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黄铜材质； 口径：2.5mm； 工作压力：2.2bar；流量：6.6升/分钟；</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9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A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9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r>
      <w:tr w14:paraId="7A103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4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9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雾喷不锈钢潜水泵</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D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南方泵业</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C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SJ30-4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6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E3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流量：467升/分钟；工作压力：3.2bar；功率：4KW。</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8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C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7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4639</w:t>
            </w:r>
          </w:p>
        </w:tc>
      </w:tr>
      <w:tr w14:paraId="3E716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9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9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水下纸芯过滤器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E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爱克</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B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61CD">
            <w:pPr>
              <w:jc w:val="center"/>
              <w:rPr>
                <w:rFonts w:hint="eastAsia" w:ascii="宋体" w:hAnsi="宋体" w:eastAsia="宋体" w:cs="宋体"/>
                <w:i w:val="0"/>
                <w:iCs w:val="0"/>
                <w:color w:val="000000"/>
                <w:sz w:val="20"/>
                <w:szCs w:val="20"/>
                <w:u w:val="none"/>
              </w:rPr>
            </w:pP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C7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PH&gt;4；最大压力：≥10bar；最高温度：≥60℃。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3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1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A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r>
      <w:tr w14:paraId="69971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4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0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直流喷头</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4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华艺</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D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DN65-20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4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09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黄铜材质；直径：出水口内径20mm； 流量：507升/分钟； 工作压力：3.15bar。</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F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2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F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r>
      <w:tr w14:paraId="1072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5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C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不锈钢水泵</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B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德士比</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F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SP150-3-2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F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76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 x 380V / 50Hz, 30kW；最大流量：4700升/分钟；最大扬程：54.5米；功率：30KW。</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7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B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7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29117</w:t>
            </w:r>
          </w:p>
        </w:tc>
      </w:tr>
      <w:tr w14:paraId="6286F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9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9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LED灯具</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E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新源辉/LED芯片美国CREE</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1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24V/48W</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D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27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由3个RGB256色可控变化LED灯组成套头灯具；照射高度： ＞20米；防水等级：IP68；电气参数：24V\DC,功率：48W；材质：全不锈钢材质；                                                                   灯光照射角度跟随喷头喷射角度向改变而改变；远端设备管理系统（信号自检及信号反馈系统），控台点对点监控灯具工作状态。</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C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D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1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r>
      <w:tr w14:paraId="26484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9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C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不锈钢水泵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1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南方泵业</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7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SJ30-5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9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A7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 x 380V / 50Hz, 30kW；最大流量：950升/分钟；最大扬程：40米；功率：5.5KW。</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3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E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D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6055</w:t>
            </w:r>
          </w:p>
        </w:tc>
      </w:tr>
      <w:tr w14:paraId="7BE76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E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E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一维摇摆喷头</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F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云博科技摇头龙</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C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一维摇摆装置</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E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CD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全304不锈钢；驱动：精密步进电机；旋转角度：X轴360°，不缠线；旋转频率：≥0.5赫兹；同步误差：≤0.5°；远端设备管理系统（信号自检及信号反馈系统），控台点对点监控其工作状态；复位：自动复位。</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9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9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8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r>
      <w:tr w14:paraId="1239A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6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E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直流喷头</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3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华艺</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2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5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79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材质：黄铜材质；直径：出水口内径20mm流量： 400升/分钟工作压力：2.5bar </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9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F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0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r>
      <w:tr w14:paraId="156DF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2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D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LED灯具</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7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新源辉/LED芯片美国CREE</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8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24V/48W</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C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B4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由3个RGB256色可控变化LED灯组成套头灯具；照射高度： 20米；防水等级：IP68；电气参数：24V\DC,功率：48W；材质：全不锈钢材质；灯光照射角度跟随喷头喷射角度向改变而改变；远端设备管理系统（信号自检及信号反馈系统），控台点对点监控灯具工作状态</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E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9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2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r>
      <w:tr w14:paraId="5AFF7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1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B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直流喷头</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6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华艺</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5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0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E7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黄铜材质；直径：出水口内径20mm；流量： 400升/分钟；工作压力：2.5bar。</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C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E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4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r>
      <w:tr w14:paraId="2B5CA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F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F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LED灯具</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D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新源辉/LED芯片美国CREE</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C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24V/48W</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B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F6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3个RGB256色可控变化LED灯组成套头灯具；照射高度可达20米；电气参数：24V\DC,功率：48W；材质：全不锈钢材质；灯光照射角度跟随喷头喷射角度向改变而改变；信号自检及信号反馈系统，控台点对点监控灯具工作状态。</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5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C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4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r>
      <w:tr w14:paraId="294AE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5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2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二维摇摆喷头</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5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云博科技摇头龙</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B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二维摇摆装置</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B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82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驱动方式：电动；旋转角度：左、右或前、后各120度的摇摆幅度；同步误差：0.5°；信号自检及信号反馈系统，控台点对点监控其工作状态。</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2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6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1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w:t>
            </w:r>
          </w:p>
        </w:tc>
      </w:tr>
      <w:tr w14:paraId="71F6D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6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F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不锈钢水泵</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E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南方泵业</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3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SJ30-5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C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DA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 x380v/ 50Hz, 5.5kW；型号： SJ30-5；最大流量：950升/分钟；最大扬程：38米；功率：5.5KW。</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F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E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E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6055</w:t>
            </w:r>
          </w:p>
        </w:tc>
      </w:tr>
      <w:tr w14:paraId="05684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1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7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高喷喷头</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C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华艺</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6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特制</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D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EF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全304不锈钢材质；喷高：108米；水膜厚度：10mm；直径：出水口内径170mm；流量：9555公升/分钟； 工作压力：17.5bar。</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A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6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4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r>
      <w:tr w14:paraId="3858A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1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2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不锈钢水泵</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E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德士比</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9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SP150-9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7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B7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 x 380V / 50Hz, 110kW；额定电流：220.8A；最大流量：4667升/分钟；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最大扬程：197米；功率：110KW</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6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4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0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83148</w:t>
            </w:r>
          </w:p>
        </w:tc>
      </w:tr>
      <w:tr w14:paraId="0D9B7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B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4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LED灯具</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C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新源辉/LED芯片美国CREE</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8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单白色/24V/53W</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7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30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单白色LED灯具；照射高度可达50米以上; 照射角度：31度；防水等级：IP68;亮度：2200流明；电气参数：24V\DC,功率：53W；材质：全不锈钢材质；远端设备管理系统（信号自检及信号反馈系统），控台点对点监控灯具工作状态</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C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A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3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r>
      <w:tr w14:paraId="72A6D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3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6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直流喷头</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0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华艺</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3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DN40-17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D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3F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材质：黄铜材质；直径：出水口内径17mm；流量：204升/分钟；工作压力：1.4bar</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9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4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1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r>
      <w:tr w14:paraId="42142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F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8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LED灯具</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5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新源辉/LED芯片美国CREE</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B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24V/42W</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A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6D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3个RGB256色可控变化LED灯组成套头灯具；照射高度：50米;亮度：1500流明；防水等级：IP68；电气参数：24V\DC,功率：42W；材质：全不锈钢材质；具备远端设备管理系统（信号自检及信号反馈系统），控台点对点监控灯具工作状态。</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9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7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9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r>
      <w:tr w14:paraId="31420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5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0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不锈钢水泵</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B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南方泵业</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E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SJ75-2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2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52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 x 380V / 50Hz, 7.5kW；最大流量：2350升/分钟；最大扬程： 19米。</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4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7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5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10037</w:t>
            </w:r>
          </w:p>
        </w:tc>
      </w:tr>
      <w:tr w14:paraId="77EFB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E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3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火神泉喷头</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6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华艺</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D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特制</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E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EE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黄铜材质，喷头上带有多个多方向喷射的小喷头；直径： 300mm；                                                                                                     流量： 650升/分钟；工作压力：1.6bar。</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1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1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0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16000</w:t>
            </w:r>
          </w:p>
        </w:tc>
      </w:tr>
      <w:tr w14:paraId="373E2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B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E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不锈钢水泵</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3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德士比</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2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SP30-3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8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6B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 x380V / 50Hz, 3kW；最大流量： 920升/分钟；最大扬程： 24米。</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F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6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1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3755</w:t>
            </w:r>
          </w:p>
        </w:tc>
      </w:tr>
      <w:tr w14:paraId="58E6A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9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1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LED灯具</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E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新源辉/LED芯片美国CREE</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0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24V/42W</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0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63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3个RGB256色可控变化LED灯组成套头灯具；照射高度：50米;亮度：1500流明；防水等级：IP68；电气参数：24V\DC,功率：42W；材质：全不锈钢材质；具备远端设备管理系统（信号自检及信号反馈系统），控台点对点监控灯具工作状态。</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2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2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7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r>
      <w:tr w14:paraId="35669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3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F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控制系统</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CD37">
            <w:pPr>
              <w:jc w:val="center"/>
              <w:rPr>
                <w:rFonts w:hint="eastAsia" w:ascii="宋体" w:hAnsi="宋体" w:eastAsia="宋体" w:cs="宋体"/>
                <w:i w:val="0"/>
                <w:iCs w:val="0"/>
                <w:color w:val="000000"/>
                <w:sz w:val="20"/>
                <w:szCs w:val="20"/>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6B56">
            <w:pPr>
              <w:jc w:val="center"/>
              <w:rPr>
                <w:rFonts w:hint="eastAsia" w:ascii="宋体" w:hAnsi="宋体" w:eastAsia="宋体" w:cs="宋体"/>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D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自主研发</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EE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控制系统界面：实景图像界面及实时监控画面，具备22寸的液晶显示器；传输方式：RS422/RS485串行传输；数据传输速率：250Kbit/s；控制回路：≥2048； 支持TCP/IP， MIDI， RS232，RS485, RS422，DMX512，Modbus，Art-Net，MTC等多种通讯方式可与其他系统联网运行；可与总控台连接，满足大型表演中央控制目的；总控台与各控制系统实现联动，由总控台集中操作实现一键模式切换功能；总控系统具有本地及异地控制功能；程序控制：在白天或夜间音乐表演间歇时，可打开程控功能，使水型按设定的程序变化，出现不同的造型，节约用电，同时喷泉的高度可以随风速进行自动控制，遇八级风可自动停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10、系统可以设置为按现场要求进行实况表演。喷泉根据现场音乐输入自动变化造型。</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3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B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2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116000</w:t>
            </w:r>
          </w:p>
        </w:tc>
      </w:tr>
      <w:tr w14:paraId="0B9A2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E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5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变频调速器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C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B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ATV-61FHD37N4Z</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A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B1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电机功率：37KW；输出电流：79A。</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5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5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B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8500</w:t>
            </w:r>
          </w:p>
        </w:tc>
      </w:tr>
      <w:tr w14:paraId="1D17D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0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9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变频调速器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2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3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ATV-61FHU40N4Z</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F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E1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电机功率：10.5KW；输出电流：7.8A。</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9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3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0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2782</w:t>
            </w:r>
          </w:p>
        </w:tc>
      </w:tr>
      <w:tr w14:paraId="2B3EA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1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6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变频调速器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7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1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ATV-61FHU75N4Z</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5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2D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电机功率：7.5KW；输出电流: 17.6A。</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2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9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6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3421</w:t>
            </w:r>
          </w:p>
        </w:tc>
      </w:tr>
      <w:tr w14:paraId="77304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0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3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变频调速器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7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7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ATV-61FHD11N4Z</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0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01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电机功率：11KW；输出电流： 27.7A。</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6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0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7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3899</w:t>
            </w:r>
          </w:p>
        </w:tc>
      </w:tr>
      <w:tr w14:paraId="4AF0B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2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D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变频调速器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C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4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ATV-61FHC11N4Z</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6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5C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电机功率：110KW；输出电流：215A。</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E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0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6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27825</w:t>
            </w:r>
          </w:p>
        </w:tc>
      </w:tr>
      <w:tr w14:paraId="20B85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8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F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输出步进电机（数控）控制板</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A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自主研发</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9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8路</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7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CB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与摇摆装置匹配</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5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6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8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r>
      <w:tr w14:paraId="6A563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0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4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输出步进电机（数控）控制板</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9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自主研发</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1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16路</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D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A8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与摇摆装置匹配</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8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C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6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r>
      <w:tr w14:paraId="73C36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F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F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步进电机驱动器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8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自主研发</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25A1">
            <w:pPr>
              <w:jc w:val="center"/>
              <w:rPr>
                <w:rFonts w:hint="eastAsia" w:ascii="宋体" w:hAnsi="宋体" w:eastAsia="宋体" w:cs="宋体"/>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5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5D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与摇摆装置匹配</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8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0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9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w:t>
            </w:r>
          </w:p>
        </w:tc>
      </w:tr>
      <w:tr w14:paraId="7373D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F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C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工业计算机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D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研华</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3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含桌</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8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台湾</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47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显示器尺寸：23英寸；CPU 型号：Intel 酷睿i3 2130；CPU 频率：3.2GHz；内存容量：4GB DDR3 1600MHz；硬盘容量：500G 7200转。</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9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6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1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r>
      <w:tr w14:paraId="4A7A7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F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2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电脑音乐喷泉控制软件</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A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自主研发</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7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满足本工程需要</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8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FB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满足本工程需要</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4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7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7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r>
      <w:tr w14:paraId="56AE5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6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C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电控柜</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5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国产定制，主要部件保护开关、电器、变频器采用施耐德</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5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2200*1000*600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1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E0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每一路被控制设备均应安装过电压、过电流、漏电保护装置；采用大功率无触点继电器，减少了电磁火花干扰，减少了主回路的故障，延长使用寿命。</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4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A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1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48000</w:t>
            </w:r>
          </w:p>
        </w:tc>
      </w:tr>
      <w:tr w14:paraId="5F9D9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BB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3E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防水电缆</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57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江苏中煤</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74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JHS3*6+1*4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3A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99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86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3C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A2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29.74</w:t>
            </w:r>
          </w:p>
        </w:tc>
      </w:tr>
      <w:tr w14:paraId="35137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15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15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防水电缆</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ED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江苏中煤</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9E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JHS3*4+1*2.5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69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F5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E6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89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84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w:t>
            </w:r>
          </w:p>
        </w:tc>
      </w:tr>
      <w:tr w14:paraId="43B5F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C8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E4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防水电缆</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21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江苏中煤</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39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JHS3*2.5+1*1.5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5E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2F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C4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89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01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15.09</w:t>
            </w:r>
          </w:p>
        </w:tc>
      </w:tr>
      <w:tr w14:paraId="72AF3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6A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9B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防水电缆</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BC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江苏中煤</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5A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JHS1*95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80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DD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B6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41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42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104.87</w:t>
            </w:r>
          </w:p>
        </w:tc>
      </w:tr>
      <w:tr w14:paraId="116AA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61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73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防水电缆</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93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江苏中煤</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88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JHS1*25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54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F7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29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CD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B3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29.15</w:t>
            </w:r>
          </w:p>
        </w:tc>
      </w:tr>
      <w:tr w14:paraId="7E448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21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4F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防水电缆</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BE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江苏中煤</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1B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JHS1*10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BA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D0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73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16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71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14.27</w:t>
            </w:r>
          </w:p>
        </w:tc>
      </w:tr>
      <w:tr w14:paraId="2DCF3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AF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B8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防水电缆</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50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江苏中煤</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14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JHS1*70接地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20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2C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45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1F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3B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61.97</w:t>
            </w:r>
          </w:p>
        </w:tc>
      </w:tr>
      <w:tr w14:paraId="72E94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7A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45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防水电缆</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66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江苏中煤</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9A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JHS1*16接地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91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E4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F4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6D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2B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16.08</w:t>
            </w:r>
          </w:p>
        </w:tc>
      </w:tr>
      <w:tr w14:paraId="52D9E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F6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33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防水电缆</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EB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江苏中煤</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09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JHS1*10接地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20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BA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A7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CE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13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10.36</w:t>
            </w:r>
          </w:p>
        </w:tc>
      </w:tr>
      <w:tr w14:paraId="06C6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01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B7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防水电缆</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2E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江苏中煤</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43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JHS4*4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E1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4C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01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2D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AE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23.39</w:t>
            </w:r>
          </w:p>
        </w:tc>
      </w:tr>
      <w:tr w14:paraId="60B13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70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91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防水电缆</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2B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江苏中煤</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BF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JHS2*4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D6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28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8F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3F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45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12.76</w:t>
            </w:r>
          </w:p>
        </w:tc>
      </w:tr>
      <w:tr w14:paraId="73D7A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B9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E5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防水电缆</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61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江苏中煤</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88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RVVP3*1屏蔽电缆</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55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29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DB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6A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8B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6.81</w:t>
            </w:r>
          </w:p>
        </w:tc>
      </w:tr>
      <w:tr w14:paraId="51D30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B8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D4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防水电缆</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4E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江苏中煤</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52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JHS4*1.5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45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07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82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14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DD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9.28</w:t>
            </w:r>
          </w:p>
        </w:tc>
      </w:tr>
      <w:tr w14:paraId="16432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4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9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不锈钢水下接线盒</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E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杭州华艺</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C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6-12路</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4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52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SUS304不锈钢，防腐等级：IP68</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5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6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6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r>
      <w:tr w14:paraId="2D43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B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F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不锈钢管道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F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南京永金</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4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百米喷高中心主喷不锈钢稳流装置</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7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59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工业级304不锈钢管；管道壁厚： 大于2.0mm。</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A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3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7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8800</w:t>
            </w:r>
          </w:p>
        </w:tc>
      </w:tr>
      <w:tr w14:paraId="2E3F5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F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9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不锈钢管道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5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南京永金</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F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φ159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5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51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工业级304不锈钢管；管道壁厚： 大于2.0mm。</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D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5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F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r>
      <w:tr w14:paraId="2EA07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F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D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不锈钢管道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7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南京永金</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3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φ133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2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37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工业级304不锈钢管；管道壁厚： 大于2.0mm。</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A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D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F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r>
      <w:tr w14:paraId="0C88F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5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3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不锈钢管道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2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南京永金</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5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φ108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F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CF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工业级304不锈钢管；管道壁厚： 大于2.0mm。</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B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9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B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r>
      <w:tr w14:paraId="5A22B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0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5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不锈钢管道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4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南京永金</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F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φ89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2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16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工业级304不锈钢管；管道壁厚： 大于2.0mm。</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5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2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4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r>
      <w:tr w14:paraId="44804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E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1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不锈钢管道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D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南京永金</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2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φ76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0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F0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工业级304不锈钢管；管道壁厚： 大于2.0mm。</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A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6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0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r>
      <w:tr w14:paraId="31962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4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5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不锈钢管道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0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南京永金</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D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φ60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9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87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工业级304不锈钢管；管道壁厚： 大于2.0mm。</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7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0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C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6E963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D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B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不锈钢管道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C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南京永金</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0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φ48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9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6B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工业级304不锈钢管；管道壁厚： 大于2.0mm。</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3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A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7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r>
      <w:tr w14:paraId="50EB4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1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1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不锈钢管道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9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南京永金</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2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F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74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工业级304不锈钢管；管道壁厚： 大于2.0mm。</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1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7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1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1EFA3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1E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0C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不锈钢管道连接法兰</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AE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南京永金</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C2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B7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4A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7A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DF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77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289</w:t>
            </w:r>
          </w:p>
        </w:tc>
      </w:tr>
      <w:tr w14:paraId="21129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07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35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不锈钢管道连接法兰</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96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南京永金</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D8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DN125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4E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A7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F2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52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BD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231</w:t>
            </w:r>
          </w:p>
        </w:tc>
      </w:tr>
      <w:tr w14:paraId="2B703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08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C1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不锈钢管道连接法兰</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BC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南京永金</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34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FC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54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A8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F7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65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r>
      <w:tr w14:paraId="7C542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CE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85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不锈钢管道连接法兰</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87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南京永金</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A0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DN65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67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60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0F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0F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98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r>
      <w:tr w14:paraId="55164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7D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F1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不锈钢水泵导流装置</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BB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杭州华艺</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32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与水泵匹配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74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杭州</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76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工业级304不锈钢管；管道壁厚： 大于2.0mm。</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E0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C3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50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1778</w:t>
            </w:r>
          </w:p>
        </w:tc>
      </w:tr>
      <w:tr w14:paraId="37EDE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D8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C9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不锈钢水泵连接装置</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FB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杭州华艺</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0E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与水泵匹配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F8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杭州</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F3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工业级304不锈钢管；管道壁厚： 大于2.0mm。</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B2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08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E9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275</w:t>
            </w:r>
          </w:p>
        </w:tc>
      </w:tr>
      <w:tr w14:paraId="6387E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07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04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不锈钢焊接弯头</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F5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南京永金</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ED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E1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20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E6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91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E5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216</w:t>
            </w:r>
          </w:p>
        </w:tc>
      </w:tr>
      <w:tr w14:paraId="0018A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F8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65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不锈钢焊接弯头</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5F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南京永金</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1F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DN125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63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6E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3E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61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92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138</w:t>
            </w:r>
          </w:p>
        </w:tc>
      </w:tr>
      <w:tr w14:paraId="074DF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AB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79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不锈钢焊接弯头</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52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南京永金</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DC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20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07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33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00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EF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r>
      <w:tr w14:paraId="3D27D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4B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02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不锈钢焊接弯头</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9D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南京永金</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3E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DN65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82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A6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2A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35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07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r>
      <w:tr w14:paraId="0CF31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2E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5B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不锈钢焊接弯头</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EB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南京永金</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27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A3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66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22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4C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F7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r>
      <w:tr w14:paraId="6DBDB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05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D3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异径三通</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2F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南京永金</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F1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DN150*100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8C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88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87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2D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67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342</w:t>
            </w:r>
          </w:p>
        </w:tc>
      </w:tr>
      <w:tr w14:paraId="03E7A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D2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B6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异径三通</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8E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南京永金</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F7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DN125*100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32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19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B0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AB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17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248</w:t>
            </w:r>
          </w:p>
        </w:tc>
      </w:tr>
      <w:tr w14:paraId="72299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9E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2A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异径三通</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14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南京永金</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F0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DN80*50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F9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FD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0A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25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D1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r>
      <w:tr w14:paraId="02F54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DB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80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喷泉管道系统不锈钢安装支架</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E0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自制</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4C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与管道系统匹配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FD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8B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C7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29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6A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18375</w:t>
            </w:r>
          </w:p>
        </w:tc>
      </w:tr>
      <w:tr w14:paraId="301DD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D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3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8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上海冠龙</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8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DN150黄铜止回阀</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B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25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材质：黄铜材质。</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6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6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5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2640</w:t>
            </w:r>
          </w:p>
        </w:tc>
      </w:tr>
      <w:tr w14:paraId="79418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B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8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A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上海冠龙</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B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DN125黄铜止回阀</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A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BC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材质：黄铜材质。</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8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5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B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1968</w:t>
            </w:r>
          </w:p>
        </w:tc>
      </w:tr>
      <w:tr w14:paraId="33D91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E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9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5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上海冠龙</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7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DN80黄铜止回阀</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0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4D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材质：黄铜材质。</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C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B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0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1088</w:t>
            </w:r>
          </w:p>
        </w:tc>
      </w:tr>
      <w:tr w14:paraId="65607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C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1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8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上海冠龙</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0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DN40黄铜球阀</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F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C4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材质：黄铜材质。</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A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2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E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r>
      <w:tr w14:paraId="47300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9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8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1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上海冠龙</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A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DN50黄铜闸阀</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C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24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材质：黄铜材质。</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A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F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8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1E1B6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F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0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功能型探照演示设备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1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澳图</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E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AT-4001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F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46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电源：4000W@220VAC/380VAC；色温：6000K；灯泡额定寿命：800小时；灯具防水等级：IP55；光学系统：直径400mm反光镜；输入电压：220VAC 50HZ；电子开关电源：功率因素为0.95。</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3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6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A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29800</w:t>
            </w:r>
          </w:p>
        </w:tc>
      </w:tr>
      <w:tr w14:paraId="6C459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A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8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大功率表演激光系统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7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斯芭克</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8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SPL-G-500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E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4C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激光器：10W 绿激光（532nm）温控；控制模式：DMX512、声控、PC控制；扫描系统：高速振镜，大角度扫描；电源：100～250V，50/60HZ，500W；图案具断笔、频闪、旋转、翻滚、移动、拉伸、缩放、渐绘、速度等效果,由DMX512信号控制；特点：360度摇头；电脑接口：兼容ILDA标准电脑激光表演软件控制。ILDA的信号转换采用全信号电子转换。</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8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6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22000</w:t>
            </w:r>
          </w:p>
        </w:tc>
      </w:tr>
      <w:tr w14:paraId="08FBF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1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3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灯光视频控制台</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8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Avolites</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B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Tiger Touch</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0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2A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置一个15.4英寸TFT触摸屏；内置4路DMX输出（2048通道）；支持Art-Net扩展；20路物理重放推杆，可翻页；带CMY拾色器；支持扩展一个17寸触摸屏；与TITAN系列其他控台共享show文件；内置Visualiser舞台模拟软件；独创的手写涂鸦命名功能；内置超过上万种世界上主流灯具灯库，并内置Personality Builder灯库编辑软件。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D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C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D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15675</w:t>
            </w:r>
          </w:p>
        </w:tc>
      </w:tr>
      <w:tr w14:paraId="45FC8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B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6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DMX放大器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2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strand</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E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DMX512 S8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4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B1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一进八出隔离放大器；进行DMX信号放大处理；将输入与输出之间在电气上进行绝缘的高耐压、无噪声、宽频带的隔离放大器，静电保护。</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A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6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9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r>
      <w:tr w14:paraId="5755E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6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1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灯光网络交换机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3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Luminex</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6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GigaCore 14R</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E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比利时</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26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即插即用的安装；12个千兆网络接口；2个可兼容SFP的接口；内建网络安全连接冗余系统；串行控制台的RJ45接口；通用电源电压支持 90-240V；备份电源接口；双风扇，作冗余；备份PoE（以太网供电）支持单元；线路检查功能；</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6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8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C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25420</w:t>
            </w:r>
          </w:p>
        </w:tc>
      </w:tr>
      <w:tr w14:paraId="1DE32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8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A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Ethernet转DMX解码器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D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Luminex</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4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Ethernet-DMX2 Truss MkII</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D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比利时</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72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2路DMX（1024通道）；DMX输入/输出帧率设置；IP设置；2路屏蔽DMX512-A接口；多达40个可预置文件和路径；高达10定义的配置文件（以太网，分路器， 合并，备份...)。</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1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D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F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27500</w:t>
            </w:r>
          </w:p>
        </w:tc>
      </w:tr>
      <w:tr w14:paraId="4CB46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8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1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光纤模块(接口)</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9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康卡斯特</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6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CKMM02-1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2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11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10/100/100M；半/全双工收发器；1个RJ45电口和1个SC光口符合 IEEE802.3z；AB 1000Base-T 和 1000Base-SX/LX 标准/光口为 1000M 全双工模式；电口为 10/100/100M 自适应模式；内置电源： AC100 - 265V / DC5V；DMX信号放大器1进10出。         </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0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3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2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w:t>
            </w:r>
          </w:p>
        </w:tc>
      </w:tr>
      <w:tr w14:paraId="56AF7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5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C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灯光服务器（系统管理电脑）</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3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7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Vostro 成就 270s（D196-JN）</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9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76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处理器类型 Intel 酷睿 i5 3450s显卡类型 独立显卡内存大小 4GB DDR3 1333500GB SATA硬盘显示器：宽屏液晶尺寸 21.5寸分辨率1440×900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A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7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9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r>
      <w:tr w14:paraId="5198A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04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42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监视器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19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TCL</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29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KCP19-L</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61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41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19寸，液晶；屏幕比例：5:4；最大分辨率：1280x1024；电源电压：AC 100-240V；电源功率：30W； 视频输入：CVBS(BNC) ×2；S-Video(Y/C) ×1；视频输出：CVBS(BNC) ×2；音频输入：RCA；音频输出：RCA；其它接口：USB。</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4B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6B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61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1375</w:t>
            </w:r>
          </w:p>
        </w:tc>
      </w:tr>
      <w:tr w14:paraId="10463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1A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C1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视频信号延长器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2C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6F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由业主监控系统连接视频信号到控制房监视器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26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50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7F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9E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AB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w:t>
            </w:r>
          </w:p>
        </w:tc>
      </w:tr>
      <w:tr w14:paraId="1ACF6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B4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70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潘多拉中控主机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61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ITAV</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92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HPS-FR</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60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4F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E3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3C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F7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14500</w:t>
            </w:r>
          </w:p>
        </w:tc>
      </w:tr>
      <w:tr w14:paraId="6134B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93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DD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协议控制卡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5E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ITAV</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78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HPS-CM</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90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C7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中控清单</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02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60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C2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r>
      <w:tr w14:paraId="6989D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B2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F7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数据输入输出卡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79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ITAV</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9B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HPS-DI</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3F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26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8E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3B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6D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r>
      <w:tr w14:paraId="276FA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D7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0B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潘多拉软件</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75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ITAV</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97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HPSOFTNBCL</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D6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55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35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C4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A0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18600</w:t>
            </w:r>
          </w:p>
        </w:tc>
      </w:tr>
      <w:tr w14:paraId="172F4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4A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79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15寸有线可编程触摸屏</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97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ITAV</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C5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ITAF16X</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08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10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E8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CE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1E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6800</w:t>
            </w:r>
          </w:p>
        </w:tc>
      </w:tr>
      <w:tr w14:paraId="184A1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1C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3D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智能配电控制系统</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80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凯图</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51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7B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D1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具有远程控制开关、时序开关、时间开关</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A8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07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A4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16000</w:t>
            </w:r>
          </w:p>
        </w:tc>
      </w:tr>
      <w:tr w14:paraId="1D7D4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37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86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灯具安装</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F8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9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灯具安装支架及安装基础，根据灯具实际尺寸定制</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0A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95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0B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03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66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6500</w:t>
            </w:r>
          </w:p>
        </w:tc>
      </w:tr>
      <w:tr w14:paraId="758D6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3B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25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机柜</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16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C3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28U</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05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01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34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E1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D5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2200</w:t>
            </w:r>
          </w:p>
        </w:tc>
      </w:tr>
      <w:tr w14:paraId="13395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87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85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总电缆</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07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久盛</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80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ZR-YJV-0.6/1kV 4*50+1*25mm²</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27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40" name="Picture_1"/>
                  <wp:cNvGraphicFramePr/>
                  <a:graphic xmlns:a="http://schemas.openxmlformats.org/drawingml/2006/main">
                    <a:graphicData uri="http://schemas.openxmlformats.org/drawingml/2006/picture">
                      <pic:pic xmlns:pic="http://schemas.openxmlformats.org/drawingml/2006/picture">
                        <pic:nvPicPr>
                          <pic:cNvPr id="40" name="Picture_1"/>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38" name="Picture_2"/>
                  <wp:cNvGraphicFramePr/>
                  <a:graphic xmlns:a="http://schemas.openxmlformats.org/drawingml/2006/main">
                    <a:graphicData uri="http://schemas.openxmlformats.org/drawingml/2006/picture">
                      <pic:pic xmlns:pic="http://schemas.openxmlformats.org/drawingml/2006/picture">
                        <pic:nvPicPr>
                          <pic:cNvPr id="38" name="Picture_2"/>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37" name="Picture_3"/>
                  <wp:cNvGraphicFramePr/>
                  <a:graphic xmlns:a="http://schemas.openxmlformats.org/drawingml/2006/main">
                    <a:graphicData uri="http://schemas.openxmlformats.org/drawingml/2006/picture">
                      <pic:pic xmlns:pic="http://schemas.openxmlformats.org/drawingml/2006/picture">
                        <pic:nvPicPr>
                          <pic:cNvPr id="37" name="Picture_3"/>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41" name="Picture_8"/>
                  <wp:cNvGraphicFramePr/>
                  <a:graphic xmlns:a="http://schemas.openxmlformats.org/drawingml/2006/main">
                    <a:graphicData uri="http://schemas.openxmlformats.org/drawingml/2006/picture">
                      <pic:pic xmlns:pic="http://schemas.openxmlformats.org/drawingml/2006/picture">
                        <pic:nvPicPr>
                          <pic:cNvPr id="41" name="Picture_8"/>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42" name="Picture_12"/>
                  <wp:cNvGraphicFramePr/>
                  <a:graphic xmlns:a="http://schemas.openxmlformats.org/drawingml/2006/main">
                    <a:graphicData uri="http://schemas.openxmlformats.org/drawingml/2006/picture">
                      <pic:pic xmlns:pic="http://schemas.openxmlformats.org/drawingml/2006/picture">
                        <pic:nvPicPr>
                          <pic:cNvPr id="42" name="Picture_12"/>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43" name="Picture_1_SpCnt_1"/>
                  <wp:cNvGraphicFramePr/>
                  <a:graphic xmlns:a="http://schemas.openxmlformats.org/drawingml/2006/main">
                    <a:graphicData uri="http://schemas.openxmlformats.org/drawingml/2006/picture">
                      <pic:pic xmlns:pic="http://schemas.openxmlformats.org/drawingml/2006/picture">
                        <pic:nvPicPr>
                          <pic:cNvPr id="43" name="Picture_1_SpCnt_1"/>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44" name="Picture_2_SpCnt_1"/>
                  <wp:cNvGraphicFramePr/>
                  <a:graphic xmlns:a="http://schemas.openxmlformats.org/drawingml/2006/main">
                    <a:graphicData uri="http://schemas.openxmlformats.org/drawingml/2006/picture">
                      <pic:pic xmlns:pic="http://schemas.openxmlformats.org/drawingml/2006/picture">
                        <pic:nvPicPr>
                          <pic:cNvPr id="44" name="Picture_2_SpCnt_1"/>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45" name="Picture_13"/>
                  <wp:cNvGraphicFramePr/>
                  <a:graphic xmlns:a="http://schemas.openxmlformats.org/drawingml/2006/main">
                    <a:graphicData uri="http://schemas.openxmlformats.org/drawingml/2006/picture">
                      <pic:pic xmlns:pic="http://schemas.openxmlformats.org/drawingml/2006/picture">
                        <pic:nvPicPr>
                          <pic:cNvPr id="45" name="Picture_13"/>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39" name="Picture_9"/>
                  <wp:cNvGraphicFramePr/>
                  <a:graphic xmlns:a="http://schemas.openxmlformats.org/drawingml/2006/main">
                    <a:graphicData uri="http://schemas.openxmlformats.org/drawingml/2006/picture">
                      <pic:pic xmlns:pic="http://schemas.openxmlformats.org/drawingml/2006/picture">
                        <pic:nvPicPr>
                          <pic:cNvPr id="39" name="Picture_9"/>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46" name="Picture_10"/>
                  <wp:cNvGraphicFramePr/>
                  <a:graphic xmlns:a="http://schemas.openxmlformats.org/drawingml/2006/main">
                    <a:graphicData uri="http://schemas.openxmlformats.org/drawingml/2006/picture">
                      <pic:pic xmlns:pic="http://schemas.openxmlformats.org/drawingml/2006/picture">
                        <pic:nvPicPr>
                          <pic:cNvPr id="46" name="Picture_10"/>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35" name="Picture_11"/>
                  <wp:cNvGraphicFramePr/>
                  <a:graphic xmlns:a="http://schemas.openxmlformats.org/drawingml/2006/main">
                    <a:graphicData uri="http://schemas.openxmlformats.org/drawingml/2006/picture">
                      <pic:pic xmlns:pic="http://schemas.openxmlformats.org/drawingml/2006/picture">
                        <pic:nvPicPr>
                          <pic:cNvPr id="35" name="Picture_11"/>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36" name="Picture_4"/>
                  <wp:cNvGraphicFramePr/>
                  <a:graphic xmlns:a="http://schemas.openxmlformats.org/drawingml/2006/main">
                    <a:graphicData uri="http://schemas.openxmlformats.org/drawingml/2006/picture">
                      <pic:pic xmlns:pic="http://schemas.openxmlformats.org/drawingml/2006/picture">
                        <pic:nvPicPr>
                          <pic:cNvPr id="36" name="Picture_4"/>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74" name="Picture_5"/>
                  <wp:cNvGraphicFramePr/>
                  <a:graphic xmlns:a="http://schemas.openxmlformats.org/drawingml/2006/main">
                    <a:graphicData uri="http://schemas.openxmlformats.org/drawingml/2006/picture">
                      <pic:pic xmlns:pic="http://schemas.openxmlformats.org/drawingml/2006/picture">
                        <pic:nvPicPr>
                          <pic:cNvPr id="74" name="Picture_5"/>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75" name="Picture_6"/>
                  <wp:cNvGraphicFramePr/>
                  <a:graphic xmlns:a="http://schemas.openxmlformats.org/drawingml/2006/main">
                    <a:graphicData uri="http://schemas.openxmlformats.org/drawingml/2006/picture">
                      <pic:pic xmlns:pic="http://schemas.openxmlformats.org/drawingml/2006/picture">
                        <pic:nvPicPr>
                          <pic:cNvPr id="75" name="Picture_6"/>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71" name="Picture_7"/>
                  <wp:cNvGraphicFramePr/>
                  <a:graphic xmlns:a="http://schemas.openxmlformats.org/drawingml/2006/main">
                    <a:graphicData uri="http://schemas.openxmlformats.org/drawingml/2006/picture">
                      <pic:pic xmlns:pic="http://schemas.openxmlformats.org/drawingml/2006/picture">
                        <pic:nvPicPr>
                          <pic:cNvPr id="71" name="Picture_7"/>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72" name="Picture_3_SpCnt_1"/>
                  <wp:cNvGraphicFramePr/>
                  <a:graphic xmlns:a="http://schemas.openxmlformats.org/drawingml/2006/main">
                    <a:graphicData uri="http://schemas.openxmlformats.org/drawingml/2006/picture">
                      <pic:pic xmlns:pic="http://schemas.openxmlformats.org/drawingml/2006/picture">
                        <pic:nvPicPr>
                          <pic:cNvPr id="72" name="Picture_3_SpCnt_1"/>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68" name="Picture_9_SpCnt_1"/>
                  <wp:cNvGraphicFramePr/>
                  <a:graphic xmlns:a="http://schemas.openxmlformats.org/drawingml/2006/main">
                    <a:graphicData uri="http://schemas.openxmlformats.org/drawingml/2006/picture">
                      <pic:pic xmlns:pic="http://schemas.openxmlformats.org/drawingml/2006/picture">
                        <pic:nvPicPr>
                          <pic:cNvPr id="68" name="Picture_9_SpCnt_1"/>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76" name="Picture_25"/>
                  <wp:cNvGraphicFramePr/>
                  <a:graphic xmlns:a="http://schemas.openxmlformats.org/drawingml/2006/main">
                    <a:graphicData uri="http://schemas.openxmlformats.org/drawingml/2006/picture">
                      <pic:pic xmlns:pic="http://schemas.openxmlformats.org/drawingml/2006/picture">
                        <pic:nvPicPr>
                          <pic:cNvPr id="76" name="Picture_25"/>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73" name="Picture_26"/>
                  <wp:cNvGraphicFramePr/>
                  <a:graphic xmlns:a="http://schemas.openxmlformats.org/drawingml/2006/main">
                    <a:graphicData uri="http://schemas.openxmlformats.org/drawingml/2006/picture">
                      <pic:pic xmlns:pic="http://schemas.openxmlformats.org/drawingml/2006/picture">
                        <pic:nvPicPr>
                          <pic:cNvPr id="73" name="Picture_26"/>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77" name="Picture_10_SpCnt_1"/>
                  <wp:cNvGraphicFramePr/>
                  <a:graphic xmlns:a="http://schemas.openxmlformats.org/drawingml/2006/main">
                    <a:graphicData uri="http://schemas.openxmlformats.org/drawingml/2006/picture">
                      <pic:pic xmlns:pic="http://schemas.openxmlformats.org/drawingml/2006/picture">
                        <pic:nvPicPr>
                          <pic:cNvPr id="77" name="Picture_10_SpCnt_1"/>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79" name="Picture_17"/>
                  <wp:cNvGraphicFramePr/>
                  <a:graphic xmlns:a="http://schemas.openxmlformats.org/drawingml/2006/main">
                    <a:graphicData uri="http://schemas.openxmlformats.org/drawingml/2006/picture">
                      <pic:pic xmlns:pic="http://schemas.openxmlformats.org/drawingml/2006/picture">
                        <pic:nvPicPr>
                          <pic:cNvPr id="79" name="Picture_17"/>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66" name="Picture_21"/>
                  <wp:cNvGraphicFramePr/>
                  <a:graphic xmlns:a="http://schemas.openxmlformats.org/drawingml/2006/main">
                    <a:graphicData uri="http://schemas.openxmlformats.org/drawingml/2006/picture">
                      <pic:pic xmlns:pic="http://schemas.openxmlformats.org/drawingml/2006/picture">
                        <pic:nvPicPr>
                          <pic:cNvPr id="66" name="Picture_21"/>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78" name="Picture_23"/>
                  <wp:cNvGraphicFramePr/>
                  <a:graphic xmlns:a="http://schemas.openxmlformats.org/drawingml/2006/main">
                    <a:graphicData uri="http://schemas.openxmlformats.org/drawingml/2006/picture">
                      <pic:pic xmlns:pic="http://schemas.openxmlformats.org/drawingml/2006/picture">
                        <pic:nvPicPr>
                          <pic:cNvPr id="78" name="Picture_23"/>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80" name="Picture_24"/>
                  <wp:cNvGraphicFramePr/>
                  <a:graphic xmlns:a="http://schemas.openxmlformats.org/drawingml/2006/main">
                    <a:graphicData uri="http://schemas.openxmlformats.org/drawingml/2006/picture">
                      <pic:pic xmlns:pic="http://schemas.openxmlformats.org/drawingml/2006/picture">
                        <pic:nvPicPr>
                          <pic:cNvPr id="80" name="Picture_24"/>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67" name="Picture_22"/>
                  <wp:cNvGraphicFramePr/>
                  <a:graphic xmlns:a="http://schemas.openxmlformats.org/drawingml/2006/main">
                    <a:graphicData uri="http://schemas.openxmlformats.org/drawingml/2006/picture">
                      <pic:pic xmlns:pic="http://schemas.openxmlformats.org/drawingml/2006/picture">
                        <pic:nvPicPr>
                          <pic:cNvPr id="67" name="Picture_22"/>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69" name="Picture_18"/>
                  <wp:cNvGraphicFramePr/>
                  <a:graphic xmlns:a="http://schemas.openxmlformats.org/drawingml/2006/main">
                    <a:graphicData uri="http://schemas.openxmlformats.org/drawingml/2006/picture">
                      <pic:pic xmlns:pic="http://schemas.openxmlformats.org/drawingml/2006/picture">
                        <pic:nvPicPr>
                          <pic:cNvPr id="69" name="Picture_18"/>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65" name="Picture_19"/>
                  <wp:cNvGraphicFramePr/>
                  <a:graphic xmlns:a="http://schemas.openxmlformats.org/drawingml/2006/main">
                    <a:graphicData uri="http://schemas.openxmlformats.org/drawingml/2006/picture">
                      <pic:pic xmlns:pic="http://schemas.openxmlformats.org/drawingml/2006/picture">
                        <pic:nvPicPr>
                          <pic:cNvPr id="65" name="Picture_19"/>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64" name="Picture_20"/>
                  <wp:cNvGraphicFramePr/>
                  <a:graphic xmlns:a="http://schemas.openxmlformats.org/drawingml/2006/main">
                    <a:graphicData uri="http://schemas.openxmlformats.org/drawingml/2006/picture">
                      <pic:pic xmlns:pic="http://schemas.openxmlformats.org/drawingml/2006/picture">
                        <pic:nvPicPr>
                          <pic:cNvPr id="64" name="Picture_20"/>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70" name="Picture_11_SpCnt_1"/>
                  <wp:cNvGraphicFramePr/>
                  <a:graphic xmlns:a="http://schemas.openxmlformats.org/drawingml/2006/main">
                    <a:graphicData uri="http://schemas.openxmlformats.org/drawingml/2006/picture">
                      <pic:pic xmlns:pic="http://schemas.openxmlformats.org/drawingml/2006/picture">
                        <pic:nvPicPr>
                          <pic:cNvPr id="70" name="Picture_11_SpCnt_1"/>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17" name="Picture_13_SpCnt_1"/>
                  <wp:cNvGraphicFramePr/>
                  <a:graphic xmlns:a="http://schemas.openxmlformats.org/drawingml/2006/main">
                    <a:graphicData uri="http://schemas.openxmlformats.org/drawingml/2006/picture">
                      <pic:pic xmlns:pic="http://schemas.openxmlformats.org/drawingml/2006/picture">
                        <pic:nvPicPr>
                          <pic:cNvPr id="217" name="Picture_13_SpCnt_1"/>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06" name="Picture_15"/>
                  <wp:cNvGraphicFramePr/>
                  <a:graphic xmlns:a="http://schemas.openxmlformats.org/drawingml/2006/main">
                    <a:graphicData uri="http://schemas.openxmlformats.org/drawingml/2006/picture">
                      <pic:pic xmlns:pic="http://schemas.openxmlformats.org/drawingml/2006/picture">
                        <pic:nvPicPr>
                          <pic:cNvPr id="206" name="Picture_15"/>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07" name="Picture_16"/>
                  <wp:cNvGraphicFramePr/>
                  <a:graphic xmlns:a="http://schemas.openxmlformats.org/drawingml/2006/main">
                    <a:graphicData uri="http://schemas.openxmlformats.org/drawingml/2006/picture">
                      <pic:pic xmlns:pic="http://schemas.openxmlformats.org/drawingml/2006/picture">
                        <pic:nvPicPr>
                          <pic:cNvPr id="207" name="Picture_16"/>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19" name="Picture_14"/>
                  <wp:cNvGraphicFramePr/>
                  <a:graphic xmlns:a="http://schemas.openxmlformats.org/drawingml/2006/main">
                    <a:graphicData uri="http://schemas.openxmlformats.org/drawingml/2006/picture">
                      <pic:pic xmlns:pic="http://schemas.openxmlformats.org/drawingml/2006/picture">
                        <pic:nvPicPr>
                          <pic:cNvPr id="219" name="Picture_14"/>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16" name="Picture_12_SpCnt_1"/>
                  <wp:cNvGraphicFramePr/>
                  <a:graphic xmlns:a="http://schemas.openxmlformats.org/drawingml/2006/main">
                    <a:graphicData uri="http://schemas.openxmlformats.org/drawingml/2006/picture">
                      <pic:pic xmlns:pic="http://schemas.openxmlformats.org/drawingml/2006/picture">
                        <pic:nvPicPr>
                          <pic:cNvPr id="216" name="Picture_12_SpCnt_1"/>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218" name="Picture_4_SpCnt_1"/>
                  <wp:cNvGraphicFramePr/>
                  <a:graphic xmlns:a="http://schemas.openxmlformats.org/drawingml/2006/main">
                    <a:graphicData uri="http://schemas.openxmlformats.org/drawingml/2006/picture">
                      <pic:pic xmlns:pic="http://schemas.openxmlformats.org/drawingml/2006/picture">
                        <pic:nvPicPr>
                          <pic:cNvPr id="218" name="Picture_4_SpCnt_1"/>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203" name="Picture_19_SpCnt_1"/>
                  <wp:cNvGraphicFramePr/>
                  <a:graphic xmlns:a="http://schemas.openxmlformats.org/drawingml/2006/main">
                    <a:graphicData uri="http://schemas.openxmlformats.org/drawingml/2006/picture">
                      <pic:pic xmlns:pic="http://schemas.openxmlformats.org/drawingml/2006/picture">
                        <pic:nvPicPr>
                          <pic:cNvPr id="203" name="Picture_19_SpCnt_1"/>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04" name="Picture_1_SpCnt_2"/>
                  <wp:cNvGraphicFramePr/>
                  <a:graphic xmlns:a="http://schemas.openxmlformats.org/drawingml/2006/main">
                    <a:graphicData uri="http://schemas.openxmlformats.org/drawingml/2006/picture">
                      <pic:pic xmlns:pic="http://schemas.openxmlformats.org/drawingml/2006/picture">
                        <pic:nvPicPr>
                          <pic:cNvPr id="204" name="Picture_1_SpCnt_2"/>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08" name="Picture_5_SpCnt_1"/>
                  <wp:cNvGraphicFramePr/>
                  <a:graphic xmlns:a="http://schemas.openxmlformats.org/drawingml/2006/main">
                    <a:graphicData uri="http://schemas.openxmlformats.org/drawingml/2006/picture">
                      <pic:pic xmlns:pic="http://schemas.openxmlformats.org/drawingml/2006/picture">
                        <pic:nvPicPr>
                          <pic:cNvPr id="208" name="Picture_5_SpCnt_1"/>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13" name="Picture_7_SpCnt_1"/>
                  <wp:cNvGraphicFramePr/>
                  <a:graphic xmlns:a="http://schemas.openxmlformats.org/drawingml/2006/main">
                    <a:graphicData uri="http://schemas.openxmlformats.org/drawingml/2006/picture">
                      <pic:pic xmlns:pic="http://schemas.openxmlformats.org/drawingml/2006/picture">
                        <pic:nvPicPr>
                          <pic:cNvPr id="213" name="Picture_7_SpCnt_1"/>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05" name="Picture_8_SpCnt_1"/>
                  <wp:cNvGraphicFramePr/>
                  <a:graphic xmlns:a="http://schemas.openxmlformats.org/drawingml/2006/main">
                    <a:graphicData uri="http://schemas.openxmlformats.org/drawingml/2006/picture">
                      <pic:pic xmlns:pic="http://schemas.openxmlformats.org/drawingml/2006/picture">
                        <pic:nvPicPr>
                          <pic:cNvPr id="205" name="Picture_8_SpCnt_1"/>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14" name="Picture_6_SpCnt_1"/>
                  <wp:cNvGraphicFramePr/>
                  <a:graphic xmlns:a="http://schemas.openxmlformats.org/drawingml/2006/main">
                    <a:graphicData uri="http://schemas.openxmlformats.org/drawingml/2006/picture">
                      <pic:pic xmlns:pic="http://schemas.openxmlformats.org/drawingml/2006/picture">
                        <pic:nvPicPr>
                          <pic:cNvPr id="214" name="Picture_6_SpCnt_1"/>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15" name="Picture_2_SpCnt_2"/>
                  <wp:cNvGraphicFramePr/>
                  <a:graphic xmlns:a="http://schemas.openxmlformats.org/drawingml/2006/main">
                    <a:graphicData uri="http://schemas.openxmlformats.org/drawingml/2006/picture">
                      <pic:pic xmlns:pic="http://schemas.openxmlformats.org/drawingml/2006/picture">
                        <pic:nvPicPr>
                          <pic:cNvPr id="215" name="Picture_2_SpCnt_2"/>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09" name="Picture_3_SpCnt_2"/>
                  <wp:cNvGraphicFramePr/>
                  <a:graphic xmlns:a="http://schemas.openxmlformats.org/drawingml/2006/main">
                    <a:graphicData uri="http://schemas.openxmlformats.org/drawingml/2006/picture">
                      <pic:pic xmlns:pic="http://schemas.openxmlformats.org/drawingml/2006/picture">
                        <pic:nvPicPr>
                          <pic:cNvPr id="209" name="Picture_3_SpCnt_2"/>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10" name="Picture_4_SpCnt_2"/>
                  <wp:cNvGraphicFramePr/>
                  <a:graphic xmlns:a="http://schemas.openxmlformats.org/drawingml/2006/main">
                    <a:graphicData uri="http://schemas.openxmlformats.org/drawingml/2006/picture">
                      <pic:pic xmlns:pic="http://schemas.openxmlformats.org/drawingml/2006/picture">
                        <pic:nvPicPr>
                          <pic:cNvPr id="210" name="Picture_4_SpCnt_2"/>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211" name="Picture_20_SpCnt_1"/>
                  <wp:cNvGraphicFramePr/>
                  <a:graphic xmlns:a="http://schemas.openxmlformats.org/drawingml/2006/main">
                    <a:graphicData uri="http://schemas.openxmlformats.org/drawingml/2006/picture">
                      <pic:pic xmlns:pic="http://schemas.openxmlformats.org/drawingml/2006/picture">
                        <pic:nvPicPr>
                          <pic:cNvPr id="211" name="Picture_20_SpCnt_1"/>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212" name="Picture_23_SpCnt_1"/>
                  <wp:cNvGraphicFramePr/>
                  <a:graphic xmlns:a="http://schemas.openxmlformats.org/drawingml/2006/main">
                    <a:graphicData uri="http://schemas.openxmlformats.org/drawingml/2006/picture">
                      <pic:pic xmlns:pic="http://schemas.openxmlformats.org/drawingml/2006/picture">
                        <pic:nvPicPr>
                          <pic:cNvPr id="212" name="Picture_23_SpCnt_1"/>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126" name="Picture_25_SpCnt_1"/>
                  <wp:cNvGraphicFramePr/>
                  <a:graphic xmlns:a="http://schemas.openxmlformats.org/drawingml/2006/main">
                    <a:graphicData uri="http://schemas.openxmlformats.org/drawingml/2006/picture">
                      <pic:pic xmlns:pic="http://schemas.openxmlformats.org/drawingml/2006/picture">
                        <pic:nvPicPr>
                          <pic:cNvPr id="126" name="Picture_25_SpCnt_1"/>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124" name="Picture_26_SpCnt_1"/>
                  <wp:cNvGraphicFramePr/>
                  <a:graphic xmlns:a="http://schemas.openxmlformats.org/drawingml/2006/main">
                    <a:graphicData uri="http://schemas.openxmlformats.org/drawingml/2006/picture">
                      <pic:pic xmlns:pic="http://schemas.openxmlformats.org/drawingml/2006/picture">
                        <pic:nvPicPr>
                          <pic:cNvPr id="124" name="Picture_26_SpCnt_1"/>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118" name="Picture_24_SpCnt_1"/>
                  <wp:cNvGraphicFramePr/>
                  <a:graphic xmlns:a="http://schemas.openxmlformats.org/drawingml/2006/main">
                    <a:graphicData uri="http://schemas.openxmlformats.org/drawingml/2006/picture">
                      <pic:pic xmlns:pic="http://schemas.openxmlformats.org/drawingml/2006/picture">
                        <pic:nvPicPr>
                          <pic:cNvPr id="118" name="Picture_24_SpCnt_1"/>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120" name="Picture_21_SpCnt_1"/>
                  <wp:cNvGraphicFramePr/>
                  <a:graphic xmlns:a="http://schemas.openxmlformats.org/drawingml/2006/main">
                    <a:graphicData uri="http://schemas.openxmlformats.org/drawingml/2006/picture">
                      <pic:pic xmlns:pic="http://schemas.openxmlformats.org/drawingml/2006/picture">
                        <pic:nvPicPr>
                          <pic:cNvPr id="120" name="Picture_21_SpCnt_1"/>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123" name="Picture_22_SpCnt_1"/>
                  <wp:cNvGraphicFramePr/>
                  <a:graphic xmlns:a="http://schemas.openxmlformats.org/drawingml/2006/main">
                    <a:graphicData uri="http://schemas.openxmlformats.org/drawingml/2006/picture">
                      <pic:pic xmlns:pic="http://schemas.openxmlformats.org/drawingml/2006/picture">
                        <pic:nvPicPr>
                          <pic:cNvPr id="123" name="Picture_22_SpCnt_1"/>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117" name="Picture_5_SpCnt_2"/>
                  <wp:cNvGraphicFramePr/>
                  <a:graphic xmlns:a="http://schemas.openxmlformats.org/drawingml/2006/main">
                    <a:graphicData uri="http://schemas.openxmlformats.org/drawingml/2006/picture">
                      <pic:pic xmlns:pic="http://schemas.openxmlformats.org/drawingml/2006/picture">
                        <pic:nvPicPr>
                          <pic:cNvPr id="117" name="Picture_5_SpCnt_2"/>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125" name="Picture_11_SpCnt_2"/>
                  <wp:cNvGraphicFramePr/>
                  <a:graphic xmlns:a="http://schemas.openxmlformats.org/drawingml/2006/main">
                    <a:graphicData uri="http://schemas.openxmlformats.org/drawingml/2006/picture">
                      <pic:pic xmlns:pic="http://schemas.openxmlformats.org/drawingml/2006/picture">
                        <pic:nvPicPr>
                          <pic:cNvPr id="125" name="Picture_11_SpCnt_2"/>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130" name="Picture_15_SpCnt_1"/>
                  <wp:cNvGraphicFramePr/>
                  <a:graphic xmlns:a="http://schemas.openxmlformats.org/drawingml/2006/main">
                    <a:graphicData uri="http://schemas.openxmlformats.org/drawingml/2006/picture">
                      <pic:pic xmlns:pic="http://schemas.openxmlformats.org/drawingml/2006/picture">
                        <pic:nvPicPr>
                          <pic:cNvPr id="130" name="Picture_15_SpCnt_1"/>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119" name="Picture_17_SpCnt_1"/>
                  <wp:cNvGraphicFramePr/>
                  <a:graphic xmlns:a="http://schemas.openxmlformats.org/drawingml/2006/main">
                    <a:graphicData uri="http://schemas.openxmlformats.org/drawingml/2006/picture">
                      <pic:pic xmlns:pic="http://schemas.openxmlformats.org/drawingml/2006/picture">
                        <pic:nvPicPr>
                          <pic:cNvPr id="119" name="Picture_17_SpCnt_1"/>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121" name="Picture_18_SpCnt_1"/>
                  <wp:cNvGraphicFramePr/>
                  <a:graphic xmlns:a="http://schemas.openxmlformats.org/drawingml/2006/main">
                    <a:graphicData uri="http://schemas.openxmlformats.org/drawingml/2006/picture">
                      <pic:pic xmlns:pic="http://schemas.openxmlformats.org/drawingml/2006/picture">
                        <pic:nvPicPr>
                          <pic:cNvPr id="121" name="Picture_18_SpCnt_1"/>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122" name="Picture_16_SpCnt_1"/>
                  <wp:cNvGraphicFramePr/>
                  <a:graphic xmlns:a="http://schemas.openxmlformats.org/drawingml/2006/main">
                    <a:graphicData uri="http://schemas.openxmlformats.org/drawingml/2006/picture">
                      <pic:pic xmlns:pic="http://schemas.openxmlformats.org/drawingml/2006/picture">
                        <pic:nvPicPr>
                          <pic:cNvPr id="122" name="Picture_16_SpCnt_1"/>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127" name="Picture_12_SpCnt_2"/>
                  <wp:cNvGraphicFramePr/>
                  <a:graphic xmlns:a="http://schemas.openxmlformats.org/drawingml/2006/main">
                    <a:graphicData uri="http://schemas.openxmlformats.org/drawingml/2006/picture">
                      <pic:pic xmlns:pic="http://schemas.openxmlformats.org/drawingml/2006/picture">
                        <pic:nvPicPr>
                          <pic:cNvPr id="127" name="Picture_12_SpCnt_2"/>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128" name="Picture_13_SpCnt_2"/>
                  <wp:cNvGraphicFramePr/>
                  <a:graphic xmlns:a="http://schemas.openxmlformats.org/drawingml/2006/main">
                    <a:graphicData uri="http://schemas.openxmlformats.org/drawingml/2006/picture">
                      <pic:pic xmlns:pic="http://schemas.openxmlformats.org/drawingml/2006/picture">
                        <pic:nvPicPr>
                          <pic:cNvPr id="128" name="Picture_13_SpCnt_2"/>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129" name="Picture_14_SpCnt_1"/>
                  <wp:cNvGraphicFramePr/>
                  <a:graphic xmlns:a="http://schemas.openxmlformats.org/drawingml/2006/main">
                    <a:graphicData uri="http://schemas.openxmlformats.org/drawingml/2006/picture">
                      <pic:pic xmlns:pic="http://schemas.openxmlformats.org/drawingml/2006/picture">
                        <pic:nvPicPr>
                          <pic:cNvPr id="129" name="Picture_14_SpCnt_1"/>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131" name="Picture_6_SpCnt_2"/>
                  <wp:cNvGraphicFramePr/>
                  <a:graphic xmlns:a="http://schemas.openxmlformats.org/drawingml/2006/main">
                    <a:graphicData uri="http://schemas.openxmlformats.org/drawingml/2006/picture">
                      <pic:pic xmlns:pic="http://schemas.openxmlformats.org/drawingml/2006/picture">
                        <pic:nvPicPr>
                          <pic:cNvPr id="131" name="Picture_6_SpCnt_2"/>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132" name="Picture_7_SpCnt_2"/>
                  <wp:cNvGraphicFramePr/>
                  <a:graphic xmlns:a="http://schemas.openxmlformats.org/drawingml/2006/main">
                    <a:graphicData uri="http://schemas.openxmlformats.org/drawingml/2006/picture">
                      <pic:pic xmlns:pic="http://schemas.openxmlformats.org/drawingml/2006/picture">
                        <pic:nvPicPr>
                          <pic:cNvPr id="132" name="Picture_7_SpCnt_2"/>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116" name="Picture_9_SpCnt_2"/>
                  <wp:cNvGraphicFramePr/>
                  <a:graphic xmlns:a="http://schemas.openxmlformats.org/drawingml/2006/main">
                    <a:graphicData uri="http://schemas.openxmlformats.org/drawingml/2006/picture">
                      <pic:pic xmlns:pic="http://schemas.openxmlformats.org/drawingml/2006/picture">
                        <pic:nvPicPr>
                          <pic:cNvPr id="116" name="Picture_9_SpCnt_2"/>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18" name="Picture_10_SpCnt_2"/>
                  <wp:cNvGraphicFramePr/>
                  <a:graphic xmlns:a="http://schemas.openxmlformats.org/drawingml/2006/main">
                    <a:graphicData uri="http://schemas.openxmlformats.org/drawingml/2006/picture">
                      <pic:pic xmlns:pic="http://schemas.openxmlformats.org/drawingml/2006/picture">
                        <pic:nvPicPr>
                          <pic:cNvPr id="18" name="Picture_10_SpCnt_2"/>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0"/>
                  <wp:effectExtent l="0" t="0" r="0" b="0"/>
                  <wp:wrapNone/>
                  <wp:docPr id="20" name="Picture_8_SpCnt_2"/>
                  <wp:cNvGraphicFramePr/>
                  <a:graphic xmlns:a="http://schemas.openxmlformats.org/drawingml/2006/main">
                    <a:graphicData uri="http://schemas.openxmlformats.org/drawingml/2006/picture">
                      <pic:pic xmlns:pic="http://schemas.openxmlformats.org/drawingml/2006/picture">
                        <pic:nvPicPr>
                          <pic:cNvPr id="20" name="Picture_8_SpCnt_2"/>
                          <pic:cNvPicPr/>
                        </pic:nvPicPr>
                        <pic:blipFill>
                          <a:blip r:embed="rId22"/>
                          <a:stretch>
                            <a:fillRect/>
                          </a:stretch>
                        </pic:blipFill>
                        <pic:spPr>
                          <a:xfrm>
                            <a:off x="0" y="0"/>
                            <a:ext cx="190500" cy="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9B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90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46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39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197.92</w:t>
            </w:r>
          </w:p>
        </w:tc>
      </w:tr>
      <w:tr w14:paraId="4655A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D9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37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总电缆</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0C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久盛</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2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ZR-YJV-0.6/1kV 3*16+2*10mm²</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00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01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C9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CB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62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67.72</w:t>
            </w:r>
          </w:p>
        </w:tc>
      </w:tr>
      <w:tr w14:paraId="0DB54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59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E6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电缆</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E2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久盛</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86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ZR-YJV-0.6/1kV 3*4mm²</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D7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95" name="Picture_15_SpCnt_4"/>
                  <wp:cNvGraphicFramePr/>
                  <a:graphic xmlns:a="http://schemas.openxmlformats.org/drawingml/2006/main">
                    <a:graphicData uri="http://schemas.openxmlformats.org/drawingml/2006/picture">
                      <pic:pic xmlns:pic="http://schemas.openxmlformats.org/drawingml/2006/picture">
                        <pic:nvPicPr>
                          <pic:cNvPr id="295" name="Picture_15_SpCnt_4"/>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81" name="Picture_16_SpCnt_4"/>
                  <wp:cNvGraphicFramePr/>
                  <a:graphic xmlns:a="http://schemas.openxmlformats.org/drawingml/2006/main">
                    <a:graphicData uri="http://schemas.openxmlformats.org/drawingml/2006/picture">
                      <pic:pic xmlns:pic="http://schemas.openxmlformats.org/drawingml/2006/picture">
                        <pic:nvPicPr>
                          <pic:cNvPr id="281" name="Picture_16_SpCnt_4"/>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97" name="Picture_23_SpCnt_4"/>
                  <wp:cNvGraphicFramePr/>
                  <a:graphic xmlns:a="http://schemas.openxmlformats.org/drawingml/2006/main">
                    <a:graphicData uri="http://schemas.openxmlformats.org/drawingml/2006/picture">
                      <pic:pic xmlns:pic="http://schemas.openxmlformats.org/drawingml/2006/picture">
                        <pic:nvPicPr>
                          <pic:cNvPr id="297" name="Picture_23_SpCnt_4"/>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82" name="Picture_24_SpCnt_4"/>
                  <wp:cNvGraphicFramePr/>
                  <a:graphic xmlns:a="http://schemas.openxmlformats.org/drawingml/2006/main">
                    <a:graphicData uri="http://schemas.openxmlformats.org/drawingml/2006/picture">
                      <pic:pic xmlns:pic="http://schemas.openxmlformats.org/drawingml/2006/picture">
                        <pic:nvPicPr>
                          <pic:cNvPr id="282" name="Picture_24_SpCnt_4"/>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90" name="Picture_25_SpCnt_4"/>
                  <wp:cNvGraphicFramePr/>
                  <a:graphic xmlns:a="http://schemas.openxmlformats.org/drawingml/2006/main">
                    <a:graphicData uri="http://schemas.openxmlformats.org/drawingml/2006/picture">
                      <pic:pic xmlns:pic="http://schemas.openxmlformats.org/drawingml/2006/picture">
                        <pic:nvPicPr>
                          <pic:cNvPr id="290" name="Picture_25_SpCnt_4"/>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93" name="Picture_26_SpCnt_4"/>
                  <wp:cNvGraphicFramePr/>
                  <a:graphic xmlns:a="http://schemas.openxmlformats.org/drawingml/2006/main">
                    <a:graphicData uri="http://schemas.openxmlformats.org/drawingml/2006/picture">
                      <pic:pic xmlns:pic="http://schemas.openxmlformats.org/drawingml/2006/picture">
                        <pic:nvPicPr>
                          <pic:cNvPr id="293" name="Picture_26_SpCnt_4"/>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72" name="Picture_17_SpCnt_4"/>
                  <wp:cNvGraphicFramePr/>
                  <a:graphic xmlns:a="http://schemas.openxmlformats.org/drawingml/2006/main">
                    <a:graphicData uri="http://schemas.openxmlformats.org/drawingml/2006/picture">
                      <pic:pic xmlns:pic="http://schemas.openxmlformats.org/drawingml/2006/picture">
                        <pic:nvPicPr>
                          <pic:cNvPr id="272" name="Picture_17_SpCnt_4"/>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91" name="Picture_19_SpCnt_4"/>
                  <wp:cNvGraphicFramePr/>
                  <a:graphic xmlns:a="http://schemas.openxmlformats.org/drawingml/2006/main">
                    <a:graphicData uri="http://schemas.openxmlformats.org/drawingml/2006/picture">
                      <pic:pic xmlns:pic="http://schemas.openxmlformats.org/drawingml/2006/picture">
                        <pic:nvPicPr>
                          <pic:cNvPr id="291" name="Picture_19_SpCnt_4"/>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96" name="Picture_21_SpCnt_4"/>
                  <wp:cNvGraphicFramePr/>
                  <a:graphic xmlns:a="http://schemas.openxmlformats.org/drawingml/2006/main">
                    <a:graphicData uri="http://schemas.openxmlformats.org/drawingml/2006/picture">
                      <pic:pic xmlns:pic="http://schemas.openxmlformats.org/drawingml/2006/picture">
                        <pic:nvPicPr>
                          <pic:cNvPr id="296" name="Picture_21_SpCnt_4"/>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98" name="Picture_22_SpCnt_4"/>
                  <wp:cNvGraphicFramePr/>
                  <a:graphic xmlns:a="http://schemas.openxmlformats.org/drawingml/2006/main">
                    <a:graphicData uri="http://schemas.openxmlformats.org/drawingml/2006/picture">
                      <pic:pic xmlns:pic="http://schemas.openxmlformats.org/drawingml/2006/picture">
                        <pic:nvPicPr>
                          <pic:cNvPr id="298" name="Picture_22_SpCnt_4"/>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67" name="Picture_20_SpCnt_4"/>
                  <wp:cNvGraphicFramePr/>
                  <a:graphic xmlns:a="http://schemas.openxmlformats.org/drawingml/2006/main">
                    <a:graphicData uri="http://schemas.openxmlformats.org/drawingml/2006/picture">
                      <pic:pic xmlns:pic="http://schemas.openxmlformats.org/drawingml/2006/picture">
                        <pic:nvPicPr>
                          <pic:cNvPr id="267" name="Picture_20_SpCnt_4"/>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68" name="Picture_18_SpCnt_4"/>
                  <wp:cNvGraphicFramePr/>
                  <a:graphic xmlns:a="http://schemas.openxmlformats.org/drawingml/2006/main">
                    <a:graphicData uri="http://schemas.openxmlformats.org/drawingml/2006/picture">
                      <pic:pic xmlns:pic="http://schemas.openxmlformats.org/drawingml/2006/picture">
                        <pic:nvPicPr>
                          <pic:cNvPr id="268" name="Picture_18_SpCnt_4"/>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75" name="Picture_7_SpCnt_6"/>
                  <wp:cNvGraphicFramePr/>
                  <a:graphic xmlns:a="http://schemas.openxmlformats.org/drawingml/2006/main">
                    <a:graphicData uri="http://schemas.openxmlformats.org/drawingml/2006/picture">
                      <pic:pic xmlns:pic="http://schemas.openxmlformats.org/drawingml/2006/picture">
                        <pic:nvPicPr>
                          <pic:cNvPr id="275" name="Picture_7_SpCnt_6"/>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70" name="Picture_11_SpCnt_6"/>
                  <wp:cNvGraphicFramePr/>
                  <a:graphic xmlns:a="http://schemas.openxmlformats.org/drawingml/2006/main">
                    <a:graphicData uri="http://schemas.openxmlformats.org/drawingml/2006/picture">
                      <pic:pic xmlns:pic="http://schemas.openxmlformats.org/drawingml/2006/picture">
                        <pic:nvPicPr>
                          <pic:cNvPr id="270" name="Picture_11_SpCnt_6"/>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71" name="Picture_13_SpCnt_6"/>
                  <wp:cNvGraphicFramePr/>
                  <a:graphic xmlns:a="http://schemas.openxmlformats.org/drawingml/2006/main">
                    <a:graphicData uri="http://schemas.openxmlformats.org/drawingml/2006/picture">
                      <pic:pic xmlns:pic="http://schemas.openxmlformats.org/drawingml/2006/picture">
                        <pic:nvPicPr>
                          <pic:cNvPr id="271" name="Picture_13_SpCnt_6"/>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74" name="Picture_14_SpCnt_4"/>
                  <wp:cNvGraphicFramePr/>
                  <a:graphic xmlns:a="http://schemas.openxmlformats.org/drawingml/2006/main">
                    <a:graphicData uri="http://schemas.openxmlformats.org/drawingml/2006/picture">
                      <pic:pic xmlns:pic="http://schemas.openxmlformats.org/drawingml/2006/picture">
                        <pic:nvPicPr>
                          <pic:cNvPr id="274" name="Picture_14_SpCnt_4"/>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300" name="Picture_12_SpCnt_6"/>
                  <wp:cNvGraphicFramePr/>
                  <a:graphic xmlns:a="http://schemas.openxmlformats.org/drawingml/2006/main">
                    <a:graphicData uri="http://schemas.openxmlformats.org/drawingml/2006/picture">
                      <pic:pic xmlns:pic="http://schemas.openxmlformats.org/drawingml/2006/picture">
                        <pic:nvPicPr>
                          <pic:cNvPr id="300" name="Picture_12_SpCnt_6"/>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99" name="Picture_8_SpCnt_6"/>
                  <wp:cNvGraphicFramePr/>
                  <a:graphic xmlns:a="http://schemas.openxmlformats.org/drawingml/2006/main">
                    <a:graphicData uri="http://schemas.openxmlformats.org/drawingml/2006/picture">
                      <pic:pic xmlns:pic="http://schemas.openxmlformats.org/drawingml/2006/picture">
                        <pic:nvPicPr>
                          <pic:cNvPr id="299" name="Picture_8_SpCnt_6"/>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301" name="Picture_9_SpCnt_6"/>
                  <wp:cNvGraphicFramePr/>
                  <a:graphic xmlns:a="http://schemas.openxmlformats.org/drawingml/2006/main">
                    <a:graphicData uri="http://schemas.openxmlformats.org/drawingml/2006/picture">
                      <pic:pic xmlns:pic="http://schemas.openxmlformats.org/drawingml/2006/picture">
                        <pic:nvPicPr>
                          <pic:cNvPr id="301" name="Picture_9_SpCnt_6"/>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166" name="Picture_10_SpCnt_6"/>
                  <wp:cNvGraphicFramePr/>
                  <a:graphic xmlns:a="http://schemas.openxmlformats.org/drawingml/2006/main">
                    <a:graphicData uri="http://schemas.openxmlformats.org/drawingml/2006/picture">
                      <pic:pic xmlns:pic="http://schemas.openxmlformats.org/drawingml/2006/picture">
                        <pic:nvPicPr>
                          <pic:cNvPr id="166" name="Picture_10_SpCnt_6"/>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167" name="Picture_3_SpCnt_6"/>
                  <wp:cNvGraphicFramePr/>
                  <a:graphic xmlns:a="http://schemas.openxmlformats.org/drawingml/2006/main">
                    <a:graphicData uri="http://schemas.openxmlformats.org/drawingml/2006/picture">
                      <pic:pic xmlns:pic="http://schemas.openxmlformats.org/drawingml/2006/picture">
                        <pic:nvPicPr>
                          <pic:cNvPr id="167" name="Picture_3_SpCnt_6"/>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165" name="Picture_5_SpCnt_6"/>
                  <wp:cNvGraphicFramePr/>
                  <a:graphic xmlns:a="http://schemas.openxmlformats.org/drawingml/2006/main">
                    <a:graphicData uri="http://schemas.openxmlformats.org/drawingml/2006/picture">
                      <pic:pic xmlns:pic="http://schemas.openxmlformats.org/drawingml/2006/picture">
                        <pic:nvPicPr>
                          <pic:cNvPr id="165" name="Picture_5_SpCnt_6"/>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158" name="Picture_6_SpCnt_6"/>
                  <wp:cNvGraphicFramePr/>
                  <a:graphic xmlns:a="http://schemas.openxmlformats.org/drawingml/2006/main">
                    <a:graphicData uri="http://schemas.openxmlformats.org/drawingml/2006/picture">
                      <pic:pic xmlns:pic="http://schemas.openxmlformats.org/drawingml/2006/picture">
                        <pic:nvPicPr>
                          <pic:cNvPr id="158" name="Picture_6_SpCnt_6"/>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148" name="Picture_4_SpCnt_6"/>
                  <wp:cNvGraphicFramePr/>
                  <a:graphic xmlns:a="http://schemas.openxmlformats.org/drawingml/2006/main">
                    <a:graphicData uri="http://schemas.openxmlformats.org/drawingml/2006/picture">
                      <pic:pic xmlns:pic="http://schemas.openxmlformats.org/drawingml/2006/picture">
                        <pic:nvPicPr>
                          <pic:cNvPr id="148" name="Picture_4_SpCnt_6"/>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154" name="Picture_1_SpCnt_6"/>
                  <wp:cNvGraphicFramePr/>
                  <a:graphic xmlns:a="http://schemas.openxmlformats.org/drawingml/2006/main">
                    <a:graphicData uri="http://schemas.openxmlformats.org/drawingml/2006/picture">
                      <pic:pic xmlns:pic="http://schemas.openxmlformats.org/drawingml/2006/picture">
                        <pic:nvPicPr>
                          <pic:cNvPr id="154" name="Picture_1_SpCnt_6"/>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133" name="Picture_2_SpCnt_6"/>
                  <wp:cNvGraphicFramePr/>
                  <a:graphic xmlns:a="http://schemas.openxmlformats.org/drawingml/2006/main">
                    <a:graphicData uri="http://schemas.openxmlformats.org/drawingml/2006/picture">
                      <pic:pic xmlns:pic="http://schemas.openxmlformats.org/drawingml/2006/picture">
                        <pic:nvPicPr>
                          <pic:cNvPr id="133" name="Picture_2_SpCnt_6"/>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09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F7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74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D8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15.64</w:t>
            </w:r>
          </w:p>
        </w:tc>
      </w:tr>
      <w:tr w14:paraId="5893B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4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4A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DMX信号线</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48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成丰</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04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2*0.5P</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36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8C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4C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B5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09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r>
      <w:tr w14:paraId="10493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30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A3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网线</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AC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IBM</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C2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超五类</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9C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95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30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42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0A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r>
      <w:tr w14:paraId="4A49A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14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E5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光纤</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6C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联兴</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9F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C4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98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八芯铠装光纤</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3D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4F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C7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r>
      <w:tr w14:paraId="63273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0C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54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电源公头</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64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怡达</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0E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230206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47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A2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43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ED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46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r>
      <w:tr w14:paraId="71896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80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C1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电源母座</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A2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怡达</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70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1233206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33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F9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22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C9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AA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r>
      <w:tr w14:paraId="14768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78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16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电源接口盒</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AE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EA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2E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CC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32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EE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4C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850</w:t>
            </w:r>
          </w:p>
        </w:tc>
      </w:tr>
      <w:tr w14:paraId="04F66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0F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A8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信号接插件</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E5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甬声</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00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五针，公头，YS1375N，母头，YS1365N</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15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06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17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B2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18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r>
      <w:tr w14:paraId="52259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D6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29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水晶头</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4C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安普</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CA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CB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C4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C0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D1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D1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14:paraId="39EE9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50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44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光纤熔接</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58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48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28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48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DF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点</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C4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C7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r>
      <w:tr w14:paraId="7722E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0D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E2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光纤跳线</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47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CB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3米两芯多模光纤跳线LC插头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67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FB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3E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19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C4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r>
      <w:tr w14:paraId="7E0D6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A9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50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8D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0F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PVC,直径50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02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A3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AA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1C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BE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17.07</w:t>
            </w:r>
          </w:p>
        </w:tc>
      </w:tr>
      <w:tr w14:paraId="73249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BA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D9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88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E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PVC,直径32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72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CE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A0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5E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C8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w:t>
            </w:r>
          </w:p>
        </w:tc>
      </w:tr>
      <w:tr w14:paraId="28E22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38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5C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镀锌线槽</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46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1F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50*50*1.2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8A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20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7B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16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4F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r>
      <w:tr w14:paraId="299B8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13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F7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辅材及安装材料</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11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34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FA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4C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AC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批</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DF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A2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w:t>
            </w:r>
          </w:p>
        </w:tc>
      </w:tr>
      <w:tr w14:paraId="77FFB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0C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40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空调</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26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美的</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C4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KF-51LW/Y-DC(EZ)</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AD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8C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2匹</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3A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1A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AD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5800</w:t>
            </w:r>
          </w:p>
        </w:tc>
      </w:tr>
      <w:tr w14:paraId="7D75D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3B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F2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静电地板</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8C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55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17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D7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BF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F1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7B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r>
      <w:tr w14:paraId="62FD5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E1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9E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工作台</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B6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0F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5C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11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A8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C9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05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r>
      <w:tr w14:paraId="72EB9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F9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1A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工作椅子</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AD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54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55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83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22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01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BB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r>
      <w:tr w14:paraId="47644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84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87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主观赏台防水扬声器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EC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RCF</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C0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P3115-T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F0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意大利</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8D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天候防水全频扬声器；频率响应不低于70Hz-20kHz；额定最大声压级129dB；水平覆盖角度90°；垂直覆盖角度60°；15寸低频单元；防雨箱体；不锈钢支架；MOSFET压缩驱动器保护；指向性指数：13.3；标称阻抗：16Ω；功率：300W；覆盖频率：1300Hz。</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56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37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BF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23925</w:t>
            </w:r>
          </w:p>
        </w:tc>
      </w:tr>
      <w:tr w14:paraId="6B732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EC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57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主观赏台扬声器功放</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F9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RCF</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1D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HPS1500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98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意大利</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95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功放功率与扬声器功率之比大于2倍；立体声功率输出4Ω:2×750Wrms；立体声功率输出8Ω:2×450Wrms；桥接功率输出8Ω:1500Wrms；频率响应:20Hz-20kHz；信噪比:106dB。</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ED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BF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EA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14600</w:t>
            </w:r>
          </w:p>
        </w:tc>
      </w:tr>
      <w:tr w14:paraId="7BE81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9E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AC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主观赏台防水超低频扬声器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A1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RCF</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B0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P8015-S</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3D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意大利</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FC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天候防水全频扬声器；低频为50Hz；额定最大声压级132dB，15寸低频单元；铝制网面和不锈钢支架；阵列低音反射的低音炮；15”高功率钕换能器和4”音圈；系统灵敏度:97dB；标称阻抗:8Ω；功率：800W；覆盖频率：1300Hz。</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95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61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BD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21500</w:t>
            </w:r>
          </w:p>
        </w:tc>
      </w:tr>
      <w:tr w14:paraId="629D2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B3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69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主观赏台超低频扬声器功放</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6C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RCF</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FA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HPS1500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C6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意大利</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37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功放功率与扬声器功率之比大于2倍；立体声功率输出4Ω:2×750Wrms；立体声功率输出8Ω:2×450Wrms；桥接功率输出8Ω:1500Wrms；频率响应:20Hz-20kHz；信噪比:106dB。</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3E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6D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21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14600</w:t>
            </w:r>
          </w:p>
        </w:tc>
      </w:tr>
      <w:tr w14:paraId="4EE3D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AB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D7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扬声器安装支架</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5E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84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80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2B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含扬声器防护罩、吊架、安装支柱及基础</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6A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39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A3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2500</w:t>
            </w:r>
          </w:p>
        </w:tc>
      </w:tr>
      <w:tr w14:paraId="14399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1E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E0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扬声器信号处理器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1D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RCF</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C1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DX4008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DB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意大利</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6C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16个输出通道；根据系统的需要对音频信号进行处理与分配；量化精度：32-bit；采样频率：48KHZ/96KHZ；转换延迟：3ms；频率响应：20Hz- 20kHz；动态范围：115dB；CMMR：&gt;60dB(50Hz-10kHz)；串音：-100dB；失真：0.001% (1 kHz @ 18 dBu)；A/D-D/A转换器  24位。</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7F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批</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CD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7A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16800</w:t>
            </w:r>
          </w:p>
        </w:tc>
      </w:tr>
      <w:tr w14:paraId="13E69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0A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15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草坪喇叭</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67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TOA</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C5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GS-301D-CH</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66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日本</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58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额定输入功率：30w频率响应：70Hz-1000Hz灵敏度：88dB输入端子：推式端子/螺丝端子面板：ABS树脂6.可用电缆单线0.9mm-1.6mm双线                  </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48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E5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49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r>
      <w:tr w14:paraId="4DBF6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45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F3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定压功放</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A0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TOA</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C2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A-1240MK2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76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日本</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E4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输出功率240W；频响50Hz ~ 18kHz；失真＜0.3%，AC 220V~50Hz； 输出及负载阻抗 ：100V/42Ω、70V/21Ω、4OΩ-16Ω；输出方式：4Ω-16Ω平衡输出，70V/100V定压输出；输入：MIC 1-3/600Ω，2.5mV（-52dBV），不平衡，麦克风插座；AUX 1-2/10 kΩ，316mV（-10dBV），不平衡，RAC插座；信噪比：超过65dB（MIC1-MIC3）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超过75dB（AUX1-AUX2）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E7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30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41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3400</w:t>
            </w:r>
          </w:p>
        </w:tc>
      </w:tr>
      <w:tr w14:paraId="4EB4D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2A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55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音频服务器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D3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联想</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54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IdeaCentre B540P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34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AE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CPU i5-3450；3.1GHz、2G独立显卡；1T硬盘、8G内存；CPU频率： 3100MHz；内存类型：DDR3；显存容量：2GB；光驱类型：DVD刻录机</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1C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F9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E9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5500</w:t>
            </w:r>
          </w:p>
        </w:tc>
      </w:tr>
      <w:tr w14:paraId="03F3D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DA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A4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音频播放软件</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C8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Cubase</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15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Cubase6.0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E4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64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含音频播放、制作、编辑、录音功能</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04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5F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C0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66928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5A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BA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专业声卡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96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Roland</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0B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OCTA-CAPTURE(UA-1010)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16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2E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支持24-bit/96kHz的10轨回放/12轨录音和24-bit/192kHz的4轨回放/录音；具备MIDI IN/OUT；输入接口 1—8 (XLR类型 / 1/4英寸TRS耳机类型)，XLR类型 (平衡 / 幻象电源 +48 V)，同轴输入输出接口。</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24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92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84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6000</w:t>
            </w:r>
          </w:p>
        </w:tc>
      </w:tr>
      <w:tr w14:paraId="57F99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86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DE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模拟调音台</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6F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MACKIE</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41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BA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A4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高动态余量线路输入；带15dB附加增益的2个辅助传送和2个立体声辅助回放；带电平、声像和推子前选听功能；2个立体声辅助返回+EFX监控；动态范围：130dB；18Db/Oct.75低切去滤波器消除卷绕噪音；4个新型XDR话筒前置放大器。</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04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7B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F4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4200</w:t>
            </w:r>
          </w:p>
        </w:tc>
      </w:tr>
      <w:tr w14:paraId="0F0DA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DA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23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CD播放机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62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DENON</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86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DN-C615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CD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日本</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5C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2路立体声通道频率响应：20Hz-20kHz总谐波失真：0.007%信噪比：107dB采样频率：44.01kHz（标准音高下）输出电平：2.0Vrms，10kΩ</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B7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66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40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r>
      <w:tr w14:paraId="29680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41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3F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监听音箱</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68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FOCAL</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1D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CMS 65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D6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11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紧凑型监听系统；两路双功放近场专业监听系统；重现纯正、大动态的声音细节；丰富的设置；Focal铝/镁高音单元；6.5" Polyglass中低音单元；频率响应：45Hz – 28KHz；最大声压级：112dB SPL (peak @ 1m)。</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9A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0C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A7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5600</w:t>
            </w:r>
          </w:p>
        </w:tc>
      </w:tr>
      <w:tr w14:paraId="1B925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7E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C3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监听耳机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F1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AKG</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FE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K240MKII</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7D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奥地利</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20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响应频率:15Hz - 25,000 Hz；头戴式封闭式；最大声压级: 112dB；THD: &lt;0.1% 。</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F5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6C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85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820</w:t>
            </w:r>
          </w:p>
        </w:tc>
      </w:tr>
      <w:tr w14:paraId="0FB6A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C5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30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智能配电系统</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0C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乐美声</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9A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63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E9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智能开关；留有足够功率余量。</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7E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26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F2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24000</w:t>
            </w:r>
          </w:p>
        </w:tc>
      </w:tr>
      <w:tr w14:paraId="602DD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80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D1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音频线（机柜内）</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33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成丰</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6E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A3SYYJ1P4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13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0E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50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8B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A0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r>
      <w:tr w14:paraId="68112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50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90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音频线（机柜外）</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D1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成丰</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BC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A3SVYJ1P4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34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C9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A9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9A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7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r>
      <w:tr w14:paraId="702EA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E4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BB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喇叭线</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7A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成丰</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04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ECVVJ 2x2.5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83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2E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AC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6C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E4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r>
      <w:tr w14:paraId="08D45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52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6F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电缆</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8B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双菱</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92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D1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D0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24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E0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E3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15.05</w:t>
            </w:r>
          </w:p>
        </w:tc>
      </w:tr>
      <w:tr w14:paraId="10C24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F9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1F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电缆</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A2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双菱</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E6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3*10+2*6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9A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DA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E6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9B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84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39.58</w:t>
            </w:r>
          </w:p>
        </w:tc>
      </w:tr>
      <w:tr w14:paraId="6B6EF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96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2F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FE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伟星</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7A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PVC,直径32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53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05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E7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9A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94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w:t>
            </w:r>
          </w:p>
        </w:tc>
      </w:tr>
      <w:tr w14:paraId="308CA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9B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A7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44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伟星</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64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PVC,直径50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34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A8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EE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4A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46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17.07</w:t>
            </w:r>
          </w:p>
        </w:tc>
      </w:tr>
      <w:tr w14:paraId="326D7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FC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3C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33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伟星</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74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PVC,直径110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85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3A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F2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1F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77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34.84</w:t>
            </w:r>
          </w:p>
        </w:tc>
      </w:tr>
      <w:tr w14:paraId="5013E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7F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A2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PVC配件</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A4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伟星</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AB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C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D4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DF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批</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C4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06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1230</w:t>
            </w:r>
          </w:p>
        </w:tc>
      </w:tr>
      <w:tr w14:paraId="56317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94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98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桥架</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79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EB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100*50*1.2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EE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94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D3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6A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80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42.39</w:t>
            </w:r>
          </w:p>
        </w:tc>
      </w:tr>
      <w:tr w14:paraId="295FB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BF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FD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35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B4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直径25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AB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0B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7D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5D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E0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r>
      <w:tr w14:paraId="15A74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D1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88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喇叭插头</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05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Neutrik</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F6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NL4FX</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88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CA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B1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2A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70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r>
      <w:tr w14:paraId="2869B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38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D1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电源公头</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30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怡达/120106</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0A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16A/2P</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4F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C9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A3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50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55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r>
      <w:tr w14:paraId="29063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7F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01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电源母座</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DC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怡达/1123106</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8E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16A/2P</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A6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F0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BA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D1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0F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r>
      <w:tr w14:paraId="52A1E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2D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38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其他音频接插件</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3C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F2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定做</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04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2C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1C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批</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A3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B2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3080</w:t>
            </w:r>
          </w:p>
        </w:tc>
      </w:tr>
      <w:tr w14:paraId="21304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37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CF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机柜</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93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42U</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6E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42U</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1A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94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F6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65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41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2490</w:t>
            </w:r>
          </w:p>
        </w:tc>
      </w:tr>
      <w:tr w14:paraId="5B1BA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E4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C5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特制户外机柜</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EB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8B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32U</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5F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81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32U</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FE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AC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93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2135</w:t>
            </w:r>
          </w:p>
        </w:tc>
      </w:tr>
      <w:tr w14:paraId="333A3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A7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BE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其他工程辅材</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0D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FC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按工程需要</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2B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C9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1A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批</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BA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29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w:t>
            </w:r>
          </w:p>
        </w:tc>
      </w:tr>
      <w:tr w14:paraId="1B1C7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89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5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扬声器保护罩</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06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3C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42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B2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与设备配套</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22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D5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86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r>
      <w:tr w14:paraId="55802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56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7C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视频影像投影机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FA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巴可</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A8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HDX W20 FLEX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5F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比利时</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72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20,000中心流明；分辨率：1920*1200；3片DLP引擎；灯泡使用寿命1000小时；；对比度1850：1；最高对比度2400：1显示引擎：3 片 DLP （屏幕高宽比 16:10））；镜头移动：垂直 -10%到+110%；水平 -30%到+30%； 噪音53dBA；功率消耗3200瓦。</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BC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7F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DE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350000</w:t>
            </w:r>
          </w:p>
        </w:tc>
      </w:tr>
      <w:tr w14:paraId="3136E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A9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B8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视频影像投影机镜头</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F5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巴可</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67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FB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比利时</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9D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配合投影机使用的电动镜头；变焦系数：4.5 - 7.5:1。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A7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04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12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25000</w:t>
            </w:r>
          </w:p>
        </w:tc>
      </w:tr>
      <w:tr w14:paraId="141E2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38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00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视频影像投影机光源</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F8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巴可</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47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8D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比利时</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58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配合投影机使用的光源</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08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48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20000</w:t>
            </w:r>
          </w:p>
        </w:tc>
      </w:tr>
      <w:tr w14:paraId="1E099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57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5E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媒体服务器主机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F9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Picturall</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98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OCTO 8-OUT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53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芬兰</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02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 DVI输出与独立定位、边缘融合,梯形和曲面校正；最大分辨率：2560*1600；48媒体层位置、缩放、旋转、色彩校正、效果和alpha通道；可控通过DMX(ArtNet到DMX转换器), Art-Net和 TCP/IP；其他接口：2*Rj45以太网接口，2*USB，1*火线；图层：32个，24个图层同时播放1080P@30fps的视频；4个方向的完全自由调节，4个点校正，16点贝塞尔曲线，饱和度校正、亮度、对比度；输入信号格式：可选4*复合视频信号、可选HD-SDI/SDI、HDV从火线端输入。</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76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2A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43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30525</w:t>
            </w:r>
          </w:p>
        </w:tc>
      </w:tr>
      <w:tr w14:paraId="185F2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21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03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数字灯管理电脑</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79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戴尔</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D7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Vostro 成就 270s（D196-JN）</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13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83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处理器类型：Intel 酷睿 i5 3450s；显卡类型：独立显卡；内存大小：4GB DDR3 1333；500GB SATA硬盘；显示器：宽屏液晶尺寸 21.5寸分辨率1440×900。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01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09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1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8500</w:t>
            </w:r>
          </w:p>
        </w:tc>
      </w:tr>
      <w:tr w14:paraId="07F62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60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E8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网络交换机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57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H3C</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2E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S5024P</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F8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62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交换方式：存储-转发；端口描述：10/100/1000BASE-T自协商3、的以太网端口；端口数量：24个；传输速率：10/100/1000Mbps； 传输模式：全双工/半双工自适应； 背板带宽：48Gbps；网络管理：支持Web网管；包转发率：35.71Mpps；端口结构：非模块化。 </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09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35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92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3300</w:t>
            </w:r>
          </w:p>
        </w:tc>
      </w:tr>
      <w:tr w14:paraId="42658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34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54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DVI光纤收发机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1F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宽博</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04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CDL-204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91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D3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输入接口类型：1×DVI-D；DVI1.0，最高支持1920×1200@60hz；输出接口类型：4×LC；输出信号标准：850nm，多模光纤，光功率：-5—-6dbm；电源：DC 5V 2A 电源：380V 三相五线。</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13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51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89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4785</w:t>
            </w:r>
          </w:p>
        </w:tc>
      </w:tr>
      <w:tr w14:paraId="59D0F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B3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C0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UPS不间断电源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66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艾默生</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A2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GXT-3000-MT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E6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AF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UPS类型：在线式； 额定容量：3KVA； 后备时间：半载：12分，全载：5分钟； 电池类型：阀控式密封免维护铅酸电池； 输入电压范围：160- 300V； 输入频率范围：50Hz； 输出电压范围：220&lt;2%V； 输出频率范围：50±0.2%Hz； 输出插座：IEC 61000-4-2,3；噪音值(dBA)：≤50。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73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8D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28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2500</w:t>
            </w:r>
          </w:p>
        </w:tc>
      </w:tr>
      <w:tr w14:paraId="38070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B1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52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投影机稳压电源</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D5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艾普斯</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25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APS-11007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1A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台湾</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B0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额定容量：7KVA；输入/输出电压：220V；电源稳压率：± 1% ~ ± 4%；快速反应时间 (≦4mS / step)；输入功率因素：大于等于0.95；高过载能力：可瞬间承受三倍负载电流 7.类型：感应式交流稳压器。</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A3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A0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80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5800</w:t>
            </w:r>
          </w:p>
        </w:tc>
      </w:tr>
      <w:tr w14:paraId="0E064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EB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D0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机柜</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52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28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05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7E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28U、定制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4A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D8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8F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2200</w:t>
            </w:r>
          </w:p>
        </w:tc>
      </w:tr>
      <w:tr w14:paraId="34D26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E9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90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智能配电控制系统</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92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凯图</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80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22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57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具有远程控制开关、时序开关、时间开关</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31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77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12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16000</w:t>
            </w:r>
          </w:p>
        </w:tc>
      </w:tr>
      <w:tr w14:paraId="61004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E4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83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总电缆</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53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双菱</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84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ZR-YJV-0.6/1kV 3*10+2*6mm²</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E1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195" name="Picture_7_SpCnt_12"/>
                  <wp:cNvGraphicFramePr/>
                  <a:graphic xmlns:a="http://schemas.openxmlformats.org/drawingml/2006/main">
                    <a:graphicData uri="http://schemas.openxmlformats.org/drawingml/2006/picture">
                      <pic:pic xmlns:pic="http://schemas.openxmlformats.org/drawingml/2006/picture">
                        <pic:nvPicPr>
                          <pic:cNvPr id="195" name="Picture_7_SpCnt_12"/>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175" name="Picture_8_SpCnt_12"/>
                  <wp:cNvGraphicFramePr/>
                  <a:graphic xmlns:a="http://schemas.openxmlformats.org/drawingml/2006/main">
                    <a:graphicData uri="http://schemas.openxmlformats.org/drawingml/2006/picture">
                      <pic:pic xmlns:pic="http://schemas.openxmlformats.org/drawingml/2006/picture">
                        <pic:nvPicPr>
                          <pic:cNvPr id="175" name="Picture_8_SpCnt_12"/>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187" name="Picture_5_SpCnt_12"/>
                  <wp:cNvGraphicFramePr/>
                  <a:graphic xmlns:a="http://schemas.openxmlformats.org/drawingml/2006/main">
                    <a:graphicData uri="http://schemas.openxmlformats.org/drawingml/2006/picture">
                      <pic:pic xmlns:pic="http://schemas.openxmlformats.org/drawingml/2006/picture">
                        <pic:nvPicPr>
                          <pic:cNvPr id="187" name="Picture_5_SpCnt_12"/>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178" name="Picture_4_SpCnt_12"/>
                  <wp:cNvGraphicFramePr/>
                  <a:graphic xmlns:a="http://schemas.openxmlformats.org/drawingml/2006/main">
                    <a:graphicData uri="http://schemas.openxmlformats.org/drawingml/2006/picture">
                      <pic:pic xmlns:pic="http://schemas.openxmlformats.org/drawingml/2006/picture">
                        <pic:nvPicPr>
                          <pic:cNvPr id="178" name="Picture_4_SpCnt_12"/>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196" name="Picture_12_SpCnt_12"/>
                  <wp:cNvGraphicFramePr/>
                  <a:graphic xmlns:a="http://schemas.openxmlformats.org/drawingml/2006/main">
                    <a:graphicData uri="http://schemas.openxmlformats.org/drawingml/2006/picture">
                      <pic:pic xmlns:pic="http://schemas.openxmlformats.org/drawingml/2006/picture">
                        <pic:nvPicPr>
                          <pic:cNvPr id="196" name="Picture_12_SpCnt_12"/>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184" name="Picture_20_SpCnt_9"/>
                  <wp:cNvGraphicFramePr/>
                  <a:graphic xmlns:a="http://schemas.openxmlformats.org/drawingml/2006/main">
                    <a:graphicData uri="http://schemas.openxmlformats.org/drawingml/2006/picture">
                      <pic:pic xmlns:pic="http://schemas.openxmlformats.org/drawingml/2006/picture">
                        <pic:nvPicPr>
                          <pic:cNvPr id="184" name="Picture_20_SpCnt_9"/>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197" name="Picture_17_SpCnt_9"/>
                  <wp:cNvGraphicFramePr/>
                  <a:graphic xmlns:a="http://schemas.openxmlformats.org/drawingml/2006/main">
                    <a:graphicData uri="http://schemas.openxmlformats.org/drawingml/2006/picture">
                      <pic:pic xmlns:pic="http://schemas.openxmlformats.org/drawingml/2006/picture">
                        <pic:nvPicPr>
                          <pic:cNvPr id="197" name="Picture_17_SpCnt_9"/>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179" name="Picture_10_SpCnt_12"/>
                  <wp:cNvGraphicFramePr/>
                  <a:graphic xmlns:a="http://schemas.openxmlformats.org/drawingml/2006/main">
                    <a:graphicData uri="http://schemas.openxmlformats.org/drawingml/2006/picture">
                      <pic:pic xmlns:pic="http://schemas.openxmlformats.org/drawingml/2006/picture">
                        <pic:nvPicPr>
                          <pic:cNvPr id="179" name="Picture_10_SpCnt_12"/>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185" name="Picture_19_SpCnt_9"/>
                  <wp:cNvGraphicFramePr/>
                  <a:graphic xmlns:a="http://schemas.openxmlformats.org/drawingml/2006/main">
                    <a:graphicData uri="http://schemas.openxmlformats.org/drawingml/2006/picture">
                      <pic:pic xmlns:pic="http://schemas.openxmlformats.org/drawingml/2006/picture">
                        <pic:nvPicPr>
                          <pic:cNvPr id="185" name="Picture_19_SpCnt_9"/>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186" name="Picture_14_SpCnt_9"/>
                  <wp:cNvGraphicFramePr/>
                  <a:graphic xmlns:a="http://schemas.openxmlformats.org/drawingml/2006/main">
                    <a:graphicData uri="http://schemas.openxmlformats.org/drawingml/2006/picture">
                      <pic:pic xmlns:pic="http://schemas.openxmlformats.org/drawingml/2006/picture">
                        <pic:nvPicPr>
                          <pic:cNvPr id="186" name="Picture_14_SpCnt_9"/>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199" name="Picture_11_SpCnt_12"/>
                  <wp:cNvGraphicFramePr/>
                  <a:graphic xmlns:a="http://schemas.openxmlformats.org/drawingml/2006/main">
                    <a:graphicData uri="http://schemas.openxmlformats.org/drawingml/2006/picture">
                      <pic:pic xmlns:pic="http://schemas.openxmlformats.org/drawingml/2006/picture">
                        <pic:nvPicPr>
                          <pic:cNvPr id="199" name="Picture_11_SpCnt_12"/>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190" name="Picture_22_SpCnt_9"/>
                  <wp:cNvGraphicFramePr/>
                  <a:graphic xmlns:a="http://schemas.openxmlformats.org/drawingml/2006/main">
                    <a:graphicData uri="http://schemas.openxmlformats.org/drawingml/2006/picture">
                      <pic:pic xmlns:pic="http://schemas.openxmlformats.org/drawingml/2006/picture">
                        <pic:nvPicPr>
                          <pic:cNvPr id="190" name="Picture_22_SpCnt_9"/>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198" name="Picture_24_SpCnt_9"/>
                  <wp:cNvGraphicFramePr/>
                  <a:graphic xmlns:a="http://schemas.openxmlformats.org/drawingml/2006/main">
                    <a:graphicData uri="http://schemas.openxmlformats.org/drawingml/2006/picture">
                      <pic:pic xmlns:pic="http://schemas.openxmlformats.org/drawingml/2006/picture">
                        <pic:nvPicPr>
                          <pic:cNvPr id="198" name="Picture_24_SpCnt_9"/>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171" name="Picture_21_SpCnt_9"/>
                  <wp:cNvGraphicFramePr/>
                  <a:graphic xmlns:a="http://schemas.openxmlformats.org/drawingml/2006/main">
                    <a:graphicData uri="http://schemas.openxmlformats.org/drawingml/2006/picture">
                      <pic:pic xmlns:pic="http://schemas.openxmlformats.org/drawingml/2006/picture">
                        <pic:nvPicPr>
                          <pic:cNvPr id="171" name="Picture_21_SpCnt_9"/>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173" name="Picture_13_SpCnt_12"/>
                  <wp:cNvGraphicFramePr/>
                  <a:graphic xmlns:a="http://schemas.openxmlformats.org/drawingml/2006/main">
                    <a:graphicData uri="http://schemas.openxmlformats.org/drawingml/2006/picture">
                      <pic:pic xmlns:pic="http://schemas.openxmlformats.org/drawingml/2006/picture">
                        <pic:nvPicPr>
                          <pic:cNvPr id="173" name="Picture_13_SpCnt_12"/>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174" name="Picture_6_SpCnt_12"/>
                  <wp:cNvGraphicFramePr/>
                  <a:graphic xmlns:a="http://schemas.openxmlformats.org/drawingml/2006/main">
                    <a:graphicData uri="http://schemas.openxmlformats.org/drawingml/2006/picture">
                      <pic:pic xmlns:pic="http://schemas.openxmlformats.org/drawingml/2006/picture">
                        <pic:nvPicPr>
                          <pic:cNvPr id="174" name="Picture_6_SpCnt_12"/>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32" name="Picture_9_SpCnt_12"/>
                  <wp:cNvGraphicFramePr/>
                  <a:graphic xmlns:a="http://schemas.openxmlformats.org/drawingml/2006/main">
                    <a:graphicData uri="http://schemas.openxmlformats.org/drawingml/2006/picture">
                      <pic:pic xmlns:pic="http://schemas.openxmlformats.org/drawingml/2006/picture">
                        <pic:nvPicPr>
                          <pic:cNvPr id="232" name="Picture_9_SpCnt_12"/>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56" name="Picture_15_SpCnt_9"/>
                  <wp:cNvGraphicFramePr/>
                  <a:graphic xmlns:a="http://schemas.openxmlformats.org/drawingml/2006/main">
                    <a:graphicData uri="http://schemas.openxmlformats.org/drawingml/2006/picture">
                      <pic:pic xmlns:pic="http://schemas.openxmlformats.org/drawingml/2006/picture">
                        <pic:nvPicPr>
                          <pic:cNvPr id="256" name="Picture_15_SpCnt_9"/>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41" name="Picture_23_SpCnt_9"/>
                  <wp:cNvGraphicFramePr/>
                  <a:graphic xmlns:a="http://schemas.openxmlformats.org/drawingml/2006/main">
                    <a:graphicData uri="http://schemas.openxmlformats.org/drawingml/2006/picture">
                      <pic:pic xmlns:pic="http://schemas.openxmlformats.org/drawingml/2006/picture">
                        <pic:nvPicPr>
                          <pic:cNvPr id="241" name="Picture_23_SpCnt_9"/>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31" name="Picture_16_SpCnt_9"/>
                  <wp:cNvGraphicFramePr/>
                  <a:graphic xmlns:a="http://schemas.openxmlformats.org/drawingml/2006/main">
                    <a:graphicData uri="http://schemas.openxmlformats.org/drawingml/2006/picture">
                      <pic:pic xmlns:pic="http://schemas.openxmlformats.org/drawingml/2006/picture">
                        <pic:nvPicPr>
                          <pic:cNvPr id="231" name="Picture_16_SpCnt_9"/>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9050"/>
                  <wp:effectExtent l="0" t="0" r="0" b="0"/>
                  <wp:wrapNone/>
                  <wp:docPr id="236" name="Picture_18_SpCnt_9"/>
                  <wp:cNvGraphicFramePr/>
                  <a:graphic xmlns:a="http://schemas.openxmlformats.org/drawingml/2006/main">
                    <a:graphicData uri="http://schemas.openxmlformats.org/drawingml/2006/picture">
                      <pic:pic xmlns:pic="http://schemas.openxmlformats.org/drawingml/2006/picture">
                        <pic:nvPicPr>
                          <pic:cNvPr id="236" name="Picture_18_SpCnt_9"/>
                          <pic:cNvPicPr/>
                        </pic:nvPicPr>
                        <pic:blipFill>
                          <a:blip r:embed="rId23"/>
                          <a:stretch>
                            <a:fillRect/>
                          </a:stretch>
                        </pic:blipFill>
                        <pic:spPr>
                          <a:xfrm>
                            <a:off x="0" y="0"/>
                            <a:ext cx="19050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9B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AF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F9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D0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41.39</w:t>
            </w:r>
          </w:p>
        </w:tc>
      </w:tr>
      <w:tr w14:paraId="39CB2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43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77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电缆</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AD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双菱</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80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ZR-YJV-0.6/1kV 3*10mm²</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AD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87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EE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2E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CA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31.04</w:t>
            </w:r>
          </w:p>
        </w:tc>
      </w:tr>
      <w:tr w14:paraId="4295D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07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8D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电缆</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双菱</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7C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ZR-YJV-0.6/1kV 3*6mm²</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C6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FC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39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B9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EC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20.61</w:t>
            </w:r>
          </w:p>
        </w:tc>
      </w:tr>
      <w:tr w14:paraId="0558B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23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6E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网线</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C0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康普</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03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超五类网线</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85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82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90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5F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22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r>
      <w:tr w14:paraId="49ADE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60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ED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光纤</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52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康普</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29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十芯铠装光纤</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05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05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D3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D1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2A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r>
      <w:tr w14:paraId="43808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81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7D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光纤</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76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康普</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8F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十八芯铠装光纤</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71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21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38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EB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2E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r>
      <w:tr w14:paraId="321AA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99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F6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电源公头</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0E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怡达/230206</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91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欧式防水插头，3P，32A</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94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64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95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82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B1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r>
      <w:tr w14:paraId="5E08D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1A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2C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电源母座</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12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怡达/1233206</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16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欧式防水母座，3P，32A</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6E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36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8C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7A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D2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r>
      <w:tr w14:paraId="780D4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C3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66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电源接口盒</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A7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7B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57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36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9D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73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6F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850</w:t>
            </w:r>
          </w:p>
        </w:tc>
      </w:tr>
      <w:tr w14:paraId="78186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7E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05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水晶头</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E3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安普</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22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2B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AC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50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5C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1F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r>
      <w:tr w14:paraId="429EE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B2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27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光纤熔接</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47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4E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43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1D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52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点</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5E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E3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r>
      <w:tr w14:paraId="39117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5D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5B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光纤跳线</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88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联兴</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A1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3米两芯多模光纤跳线LC插头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1A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5B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1F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8A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DB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r>
      <w:tr w14:paraId="4C0F8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B1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A8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AA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49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PVC,直径100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7D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29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9A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C9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C0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34.84</w:t>
            </w:r>
          </w:p>
        </w:tc>
      </w:tr>
      <w:tr w14:paraId="4C433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C0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A8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E0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D0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PVC,直径50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23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F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8D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D6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B7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17.07</w:t>
            </w:r>
          </w:p>
        </w:tc>
      </w:tr>
      <w:tr w14:paraId="2DC2C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C3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镀锌线槽</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08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B8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50*50*1.2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65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3C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01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F1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82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21.2</w:t>
            </w:r>
          </w:p>
        </w:tc>
      </w:tr>
      <w:tr w14:paraId="5B3E8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23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70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镀锌线槽</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4A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12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100*50*1.2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3C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C9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BB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26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49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42.39</w:t>
            </w:r>
          </w:p>
        </w:tc>
      </w:tr>
      <w:tr w14:paraId="12ED2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3C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02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辅材及安装材料</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4C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9D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按工程需要</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B6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29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8E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批</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43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E2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w:t>
            </w:r>
          </w:p>
        </w:tc>
      </w:tr>
      <w:tr w14:paraId="67194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01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52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投影机防护箱</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1C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25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68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CA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保护投影机的防晒、防雨、防盗；保证设备运行时的空气流通</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78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82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23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23500</w:t>
            </w:r>
          </w:p>
        </w:tc>
      </w:tr>
      <w:tr w14:paraId="19687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EB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6E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落地式成套配电箱安装DAL 800*1800*300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6D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1E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E1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B1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根据实际情况定制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51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A4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23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25800</w:t>
            </w:r>
          </w:p>
        </w:tc>
      </w:tr>
      <w:tr w14:paraId="2F6BB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8B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0C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装饰灯</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66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与原系统配套</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7B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LED洗墙灯1200mm 30W 24V RGB安装(含不锈钢固定支架等)</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25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B2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长距电源安装NES-15W-12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56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16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C4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w:t>
            </w:r>
          </w:p>
        </w:tc>
      </w:tr>
      <w:tr w14:paraId="7A642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8B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25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其他电源设备安装</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72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与原系统配套</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7B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长距电源安装NES-15W-12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5E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27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长距离接收器安装（信号分配器）</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59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62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03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r>
      <w:tr w14:paraId="08AEC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C6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54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控制器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B6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与原系统配套</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0C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长距离接收器安装（信号分配器）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03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BD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控制器</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6A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40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B3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1050</w:t>
            </w:r>
          </w:p>
        </w:tc>
      </w:tr>
      <w:tr w14:paraId="5B196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8D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E8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落地式成套配电箱安装DAL 800*1800*300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C2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0B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BF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65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根据实际情况定制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7B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9C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25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25800</w:t>
            </w:r>
          </w:p>
        </w:tc>
      </w:tr>
      <w:tr w14:paraId="1F8B4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6C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7A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装饰灯</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C2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与原系统配套</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F8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LED洗墙灯1200mm 30W 24V RGB安装(含不锈钢固定支架等)</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99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E7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长距电源安装NES-15W-12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D3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E6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98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w:t>
            </w:r>
          </w:p>
        </w:tc>
      </w:tr>
      <w:tr w14:paraId="7A5E4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51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95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其他电源设备安装</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8A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与原系统配套</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DC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长距电源安装NES-15W-12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D8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1E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长距离接收器安装（信号分配器）</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FA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55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BA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r>
      <w:tr w14:paraId="3B439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91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CB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控制器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75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与原系统配套</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48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长距离接收器安装（信号分配器）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D6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w:t>
            </w: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39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控制器</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36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B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BE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1050</w:t>
            </w:r>
          </w:p>
        </w:tc>
      </w:tr>
      <w:tr w14:paraId="46417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F2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FE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维护检修费用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A1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36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2F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4B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2人/次，设备检查检测维修</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33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82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B8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r>
    </w:tbl>
    <w:p w14:paraId="476E4538">
      <w:pPr>
        <w:rPr>
          <w:rFonts w:hint="default"/>
          <w:lang w:val="en-US" w:eastAsia="zh-CN"/>
        </w:rPr>
      </w:pPr>
    </w:p>
    <w:p w14:paraId="1888CA89">
      <w:pPr>
        <w:pStyle w:val="4"/>
        <w:rPr>
          <w:rFonts w:hint="default"/>
          <w:lang w:val="en-US" w:eastAsia="zh-CN"/>
        </w:rPr>
        <w:sectPr>
          <w:pgSz w:w="16840" w:h="11907" w:orient="landscape"/>
          <w:pgMar w:top="1276" w:right="851" w:bottom="1275" w:left="1134" w:header="285" w:footer="418" w:gutter="0"/>
          <w:cols w:space="720" w:num="1"/>
          <w:docGrid w:linePitch="285" w:charSpace="0"/>
        </w:sectPr>
      </w:pPr>
    </w:p>
    <w:p w14:paraId="44C5585A">
      <w:pPr>
        <w:rPr>
          <w:rFonts w:hint="default"/>
          <w:lang w:val="en-US" w:eastAsia="zh-CN"/>
        </w:rPr>
      </w:pPr>
    </w:p>
    <w:p w14:paraId="37C672CA">
      <w:pPr>
        <w:rPr>
          <w:rFonts w:hint="eastAsia" w:ascii="方正小标宋简体" w:eastAsia="方正小标宋简体"/>
          <w:color w:val="auto"/>
          <w:sz w:val="24"/>
        </w:rPr>
      </w:pPr>
    </w:p>
    <w:p w14:paraId="471B174A">
      <w:pPr>
        <w:rPr>
          <w:rFonts w:hint="eastAsia" w:ascii="方正小标宋简体" w:eastAsia="方正小标宋简体"/>
          <w:color w:val="auto"/>
          <w:sz w:val="21"/>
          <w:szCs w:val="21"/>
        </w:rPr>
      </w:pPr>
      <w:r>
        <w:rPr>
          <w:rFonts w:hint="eastAsia" w:ascii="方正小标宋简体" w:eastAsia="方正小标宋简体"/>
          <w:color w:val="auto"/>
          <w:sz w:val="21"/>
          <w:szCs w:val="21"/>
        </w:rPr>
        <w:t>附件1：</w:t>
      </w:r>
    </w:p>
    <w:p w14:paraId="49745660">
      <w:pPr>
        <w:spacing w:after="120" w:line="240" w:lineRule="auto"/>
        <w:jc w:val="center"/>
        <w:rPr>
          <w:rFonts w:ascii="方正小标宋简体" w:eastAsia="方正小标宋简体"/>
          <w:color w:val="auto"/>
          <w:sz w:val="21"/>
          <w:szCs w:val="21"/>
        </w:rPr>
      </w:pPr>
      <w:r>
        <w:rPr>
          <w:rFonts w:hint="eastAsia" w:ascii="方正小标宋简体" w:eastAsia="方正小标宋简体"/>
          <w:color w:val="auto"/>
          <w:sz w:val="21"/>
          <w:szCs w:val="21"/>
        </w:rPr>
        <w:t>考核表</w:t>
      </w:r>
    </w:p>
    <w:tbl>
      <w:tblPr>
        <w:tblStyle w:val="88"/>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059"/>
        <w:gridCol w:w="5882"/>
        <w:gridCol w:w="786"/>
        <w:gridCol w:w="817"/>
      </w:tblGrid>
      <w:tr w14:paraId="4F89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 w:hRule="atLeast"/>
          <w:jc w:val="center"/>
        </w:trPr>
        <w:tc>
          <w:tcPr>
            <w:tcW w:w="713" w:type="dxa"/>
            <w:noWrap w:val="0"/>
            <w:vAlign w:val="center"/>
          </w:tcPr>
          <w:p w14:paraId="473917E7">
            <w:pPr>
              <w:wordWrap w:val="0"/>
              <w:spacing w:line="240" w:lineRule="auto"/>
              <w:jc w:val="center"/>
              <w:rPr>
                <w:rFonts w:ascii="宋体" w:hAnsi="宋体"/>
                <w:snapToGrid w:val="0"/>
                <w:color w:val="auto"/>
                <w:sz w:val="21"/>
                <w:szCs w:val="21"/>
              </w:rPr>
            </w:pPr>
            <w:r>
              <w:rPr>
                <w:rFonts w:hint="eastAsia" w:ascii="宋体" w:hAnsi="宋体"/>
                <w:snapToGrid w:val="0"/>
                <w:color w:val="auto"/>
                <w:sz w:val="21"/>
                <w:szCs w:val="21"/>
              </w:rPr>
              <w:t>序号</w:t>
            </w:r>
          </w:p>
        </w:tc>
        <w:tc>
          <w:tcPr>
            <w:tcW w:w="1059" w:type="dxa"/>
            <w:noWrap w:val="0"/>
            <w:vAlign w:val="center"/>
          </w:tcPr>
          <w:p w14:paraId="4661E8CC">
            <w:pPr>
              <w:wordWrap w:val="0"/>
              <w:spacing w:line="240" w:lineRule="auto"/>
              <w:jc w:val="center"/>
              <w:rPr>
                <w:rFonts w:ascii="宋体" w:hAnsi="宋体"/>
                <w:snapToGrid w:val="0"/>
                <w:color w:val="auto"/>
                <w:sz w:val="21"/>
                <w:szCs w:val="21"/>
              </w:rPr>
            </w:pPr>
            <w:r>
              <w:rPr>
                <w:rFonts w:hint="eastAsia" w:ascii="宋体" w:hAnsi="宋体"/>
                <w:snapToGrid w:val="0"/>
                <w:color w:val="auto"/>
                <w:sz w:val="21"/>
                <w:szCs w:val="21"/>
              </w:rPr>
              <w:t>项目</w:t>
            </w:r>
          </w:p>
        </w:tc>
        <w:tc>
          <w:tcPr>
            <w:tcW w:w="5882" w:type="dxa"/>
            <w:noWrap w:val="0"/>
            <w:vAlign w:val="center"/>
          </w:tcPr>
          <w:p w14:paraId="44DF7E31">
            <w:pPr>
              <w:wordWrap w:val="0"/>
              <w:spacing w:line="240" w:lineRule="auto"/>
              <w:jc w:val="center"/>
              <w:rPr>
                <w:rFonts w:ascii="宋体" w:hAnsi="宋体"/>
                <w:snapToGrid w:val="0"/>
                <w:color w:val="auto"/>
                <w:sz w:val="21"/>
                <w:szCs w:val="21"/>
              </w:rPr>
            </w:pPr>
            <w:r>
              <w:rPr>
                <w:rFonts w:hint="eastAsia" w:ascii="宋体" w:hAnsi="宋体"/>
                <w:snapToGrid w:val="0"/>
                <w:color w:val="auto"/>
                <w:sz w:val="21"/>
                <w:szCs w:val="21"/>
              </w:rPr>
              <w:t>考  核  内  容</w:t>
            </w:r>
          </w:p>
        </w:tc>
        <w:tc>
          <w:tcPr>
            <w:tcW w:w="786" w:type="dxa"/>
            <w:noWrap w:val="0"/>
            <w:vAlign w:val="center"/>
          </w:tcPr>
          <w:p w14:paraId="1E126661">
            <w:pPr>
              <w:wordWrap w:val="0"/>
              <w:spacing w:line="240" w:lineRule="auto"/>
              <w:jc w:val="center"/>
              <w:rPr>
                <w:rFonts w:ascii="宋体" w:hAnsi="宋体"/>
                <w:snapToGrid w:val="0"/>
                <w:color w:val="auto"/>
                <w:sz w:val="21"/>
                <w:szCs w:val="21"/>
              </w:rPr>
            </w:pPr>
            <w:r>
              <w:rPr>
                <w:rFonts w:hint="eastAsia" w:ascii="宋体" w:hAnsi="宋体"/>
                <w:snapToGrid w:val="0"/>
                <w:color w:val="auto"/>
                <w:sz w:val="21"/>
                <w:szCs w:val="21"/>
              </w:rPr>
              <w:t>分值</w:t>
            </w:r>
          </w:p>
        </w:tc>
        <w:tc>
          <w:tcPr>
            <w:tcW w:w="817" w:type="dxa"/>
            <w:noWrap w:val="0"/>
            <w:vAlign w:val="center"/>
          </w:tcPr>
          <w:p w14:paraId="057B890B">
            <w:pPr>
              <w:wordWrap w:val="0"/>
              <w:spacing w:line="240" w:lineRule="auto"/>
              <w:jc w:val="center"/>
              <w:rPr>
                <w:rFonts w:ascii="宋体" w:hAnsi="宋体"/>
                <w:snapToGrid w:val="0"/>
                <w:color w:val="auto"/>
                <w:sz w:val="21"/>
                <w:szCs w:val="21"/>
              </w:rPr>
            </w:pPr>
            <w:r>
              <w:rPr>
                <w:rFonts w:hint="eastAsia" w:ascii="宋体" w:hAnsi="宋体"/>
                <w:snapToGrid w:val="0"/>
                <w:color w:val="auto"/>
                <w:sz w:val="21"/>
                <w:szCs w:val="21"/>
              </w:rPr>
              <w:t>得分</w:t>
            </w:r>
          </w:p>
        </w:tc>
      </w:tr>
      <w:tr w14:paraId="0E4C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13" w:type="dxa"/>
            <w:vMerge w:val="restart"/>
            <w:noWrap w:val="0"/>
            <w:vAlign w:val="center"/>
          </w:tcPr>
          <w:p w14:paraId="7807A10B">
            <w:pPr>
              <w:wordWrap w:val="0"/>
              <w:spacing w:line="240" w:lineRule="auto"/>
              <w:jc w:val="center"/>
              <w:rPr>
                <w:rFonts w:ascii="宋体" w:hAnsi="宋体"/>
                <w:snapToGrid w:val="0"/>
                <w:color w:val="auto"/>
                <w:sz w:val="21"/>
                <w:szCs w:val="21"/>
              </w:rPr>
            </w:pPr>
            <w:r>
              <w:rPr>
                <w:rFonts w:hint="eastAsia" w:ascii="宋体" w:hAnsi="宋体"/>
                <w:snapToGrid w:val="0"/>
                <w:color w:val="auto"/>
                <w:sz w:val="21"/>
                <w:szCs w:val="21"/>
              </w:rPr>
              <w:t>一</w:t>
            </w:r>
          </w:p>
        </w:tc>
        <w:tc>
          <w:tcPr>
            <w:tcW w:w="1059" w:type="dxa"/>
            <w:vMerge w:val="restart"/>
            <w:noWrap w:val="0"/>
            <w:vAlign w:val="center"/>
          </w:tcPr>
          <w:p w14:paraId="3FF91D29">
            <w:pPr>
              <w:wordWrap w:val="0"/>
              <w:spacing w:line="240" w:lineRule="auto"/>
              <w:jc w:val="center"/>
              <w:rPr>
                <w:rFonts w:ascii="宋体" w:hAnsi="宋体" w:cs="宋体"/>
                <w:color w:val="auto"/>
                <w:sz w:val="21"/>
                <w:szCs w:val="21"/>
              </w:rPr>
            </w:pPr>
            <w:r>
              <w:rPr>
                <w:rFonts w:hint="eastAsia" w:ascii="宋体" w:hAnsi="宋体" w:cs="宋体"/>
                <w:color w:val="auto"/>
                <w:sz w:val="21"/>
                <w:szCs w:val="21"/>
                <w:lang w:val="en-US" w:eastAsia="zh-CN"/>
              </w:rPr>
              <w:t>项目</w:t>
            </w:r>
            <w:r>
              <w:rPr>
                <w:rFonts w:hint="eastAsia" w:ascii="宋体" w:hAnsi="宋体" w:cs="宋体"/>
                <w:color w:val="auto"/>
                <w:sz w:val="21"/>
                <w:szCs w:val="21"/>
              </w:rPr>
              <w:t>组织管理</w:t>
            </w:r>
          </w:p>
          <w:p w14:paraId="145D7DB9">
            <w:pPr>
              <w:wordWrap w:val="0"/>
              <w:spacing w:line="240" w:lineRule="auto"/>
              <w:jc w:val="center"/>
              <w:rPr>
                <w:rFonts w:ascii="宋体" w:hAnsi="宋体" w:cs="宋体"/>
                <w:color w:val="auto"/>
                <w:sz w:val="21"/>
                <w:szCs w:val="21"/>
              </w:rPr>
            </w:pPr>
            <w:r>
              <w:rPr>
                <w:rFonts w:hint="eastAsia" w:ascii="宋体" w:hAnsi="宋体" w:cs="宋体"/>
                <w:color w:val="auto"/>
                <w:sz w:val="21"/>
                <w:szCs w:val="21"/>
              </w:rPr>
              <w:t>（20分）</w:t>
            </w:r>
          </w:p>
        </w:tc>
        <w:tc>
          <w:tcPr>
            <w:tcW w:w="5882" w:type="dxa"/>
            <w:noWrap w:val="0"/>
            <w:vAlign w:val="center"/>
          </w:tcPr>
          <w:p w14:paraId="0B99499E">
            <w:pPr>
              <w:wordWrap w:val="0"/>
              <w:spacing w:line="240" w:lineRule="auto"/>
              <w:jc w:val="left"/>
              <w:rPr>
                <w:rFonts w:ascii="宋体" w:hAnsi="宋体" w:cs="宋体"/>
                <w:color w:val="auto"/>
                <w:sz w:val="21"/>
                <w:szCs w:val="21"/>
              </w:rPr>
            </w:pPr>
            <w:r>
              <w:rPr>
                <w:rFonts w:hint="eastAsia" w:ascii="宋体" w:hAnsi="宋体" w:cs="宋体"/>
                <w:color w:val="auto"/>
                <w:sz w:val="21"/>
                <w:szCs w:val="21"/>
              </w:rPr>
              <w:t>配置专门的</w:t>
            </w:r>
            <w:r>
              <w:rPr>
                <w:rFonts w:hint="eastAsia" w:ascii="宋体" w:hAnsi="宋体" w:cs="宋体"/>
                <w:color w:val="auto"/>
                <w:sz w:val="21"/>
                <w:szCs w:val="21"/>
                <w:lang w:val="en-US" w:eastAsia="zh-CN"/>
              </w:rPr>
              <w:t>项目</w:t>
            </w:r>
            <w:r>
              <w:rPr>
                <w:rFonts w:hint="eastAsia" w:ascii="宋体" w:hAnsi="宋体" w:cs="宋体"/>
                <w:color w:val="auto"/>
                <w:sz w:val="21"/>
                <w:szCs w:val="21"/>
              </w:rPr>
              <w:t>负责人，熟悉建设规范，具有丰富的</w:t>
            </w:r>
            <w:r>
              <w:rPr>
                <w:rFonts w:hint="eastAsia" w:ascii="宋体" w:hAnsi="宋体" w:cs="宋体"/>
                <w:color w:val="auto"/>
                <w:sz w:val="21"/>
                <w:szCs w:val="21"/>
                <w:lang w:val="en-US" w:eastAsia="zh-CN"/>
              </w:rPr>
              <w:t>维修</w:t>
            </w:r>
            <w:r>
              <w:rPr>
                <w:rFonts w:hint="eastAsia" w:ascii="宋体" w:hAnsi="宋体" w:cs="宋体"/>
                <w:color w:val="auto"/>
                <w:sz w:val="21"/>
                <w:szCs w:val="21"/>
              </w:rPr>
              <w:t>经验</w:t>
            </w:r>
          </w:p>
        </w:tc>
        <w:tc>
          <w:tcPr>
            <w:tcW w:w="786" w:type="dxa"/>
            <w:noWrap w:val="0"/>
            <w:vAlign w:val="center"/>
          </w:tcPr>
          <w:p w14:paraId="0B54D898">
            <w:pPr>
              <w:wordWrap w:val="0"/>
              <w:spacing w:line="240" w:lineRule="auto"/>
              <w:jc w:val="center"/>
              <w:rPr>
                <w:rFonts w:ascii="宋体" w:hAnsi="宋体"/>
                <w:snapToGrid w:val="0"/>
                <w:color w:val="auto"/>
                <w:sz w:val="21"/>
                <w:szCs w:val="21"/>
              </w:rPr>
            </w:pPr>
            <w:r>
              <w:rPr>
                <w:rFonts w:hint="eastAsia" w:ascii="宋体" w:hAnsi="宋体"/>
                <w:snapToGrid w:val="0"/>
                <w:color w:val="auto"/>
                <w:sz w:val="21"/>
                <w:szCs w:val="21"/>
              </w:rPr>
              <w:t>3</w:t>
            </w:r>
          </w:p>
        </w:tc>
        <w:tc>
          <w:tcPr>
            <w:tcW w:w="817" w:type="dxa"/>
            <w:noWrap w:val="0"/>
            <w:vAlign w:val="center"/>
          </w:tcPr>
          <w:p w14:paraId="3FEAB66A">
            <w:pPr>
              <w:wordWrap w:val="0"/>
              <w:spacing w:line="240" w:lineRule="auto"/>
              <w:jc w:val="center"/>
              <w:rPr>
                <w:rFonts w:hint="eastAsia" w:ascii="宋体" w:hAnsi="宋体" w:eastAsia="宋体"/>
                <w:snapToGrid w:val="0"/>
                <w:color w:val="auto"/>
                <w:sz w:val="21"/>
                <w:szCs w:val="21"/>
                <w:lang w:eastAsia="zh-CN"/>
              </w:rPr>
            </w:pPr>
            <w:r>
              <w:rPr>
                <w:rFonts w:hint="eastAsia" w:ascii="宋体" w:hAnsi="宋体"/>
                <w:snapToGrid w:val="0"/>
                <w:color w:val="auto"/>
                <w:sz w:val="21"/>
                <w:szCs w:val="21"/>
                <w:lang w:val="en-US" w:eastAsia="zh-CN"/>
              </w:rPr>
              <w:t xml:space="preserve"> </w:t>
            </w:r>
          </w:p>
        </w:tc>
      </w:tr>
      <w:tr w14:paraId="7C90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3" w:type="dxa"/>
            <w:vMerge w:val="continue"/>
            <w:noWrap w:val="0"/>
            <w:vAlign w:val="center"/>
          </w:tcPr>
          <w:p w14:paraId="5EE676C5">
            <w:pPr>
              <w:wordWrap w:val="0"/>
              <w:spacing w:line="240" w:lineRule="auto"/>
              <w:jc w:val="center"/>
              <w:rPr>
                <w:rFonts w:ascii="宋体" w:hAnsi="宋体"/>
                <w:snapToGrid w:val="0"/>
                <w:color w:val="auto"/>
                <w:sz w:val="21"/>
                <w:szCs w:val="21"/>
              </w:rPr>
            </w:pPr>
          </w:p>
        </w:tc>
        <w:tc>
          <w:tcPr>
            <w:tcW w:w="1059" w:type="dxa"/>
            <w:vMerge w:val="continue"/>
            <w:noWrap w:val="0"/>
            <w:vAlign w:val="center"/>
          </w:tcPr>
          <w:p w14:paraId="7E2910C5">
            <w:pPr>
              <w:wordWrap w:val="0"/>
              <w:spacing w:line="240" w:lineRule="auto"/>
              <w:jc w:val="center"/>
              <w:rPr>
                <w:rFonts w:ascii="宋体" w:hAnsi="宋体"/>
                <w:snapToGrid w:val="0"/>
                <w:color w:val="auto"/>
                <w:sz w:val="21"/>
                <w:szCs w:val="21"/>
              </w:rPr>
            </w:pPr>
          </w:p>
        </w:tc>
        <w:tc>
          <w:tcPr>
            <w:tcW w:w="5882" w:type="dxa"/>
            <w:noWrap w:val="0"/>
            <w:vAlign w:val="center"/>
          </w:tcPr>
          <w:p w14:paraId="38578E16">
            <w:pPr>
              <w:wordWrap w:val="0"/>
              <w:spacing w:line="240" w:lineRule="auto"/>
              <w:jc w:val="left"/>
              <w:rPr>
                <w:rFonts w:ascii="宋体" w:hAnsi="宋体"/>
                <w:snapToGrid w:val="0"/>
                <w:color w:val="auto"/>
                <w:sz w:val="21"/>
                <w:szCs w:val="21"/>
              </w:rPr>
            </w:pPr>
            <w:r>
              <w:rPr>
                <w:rFonts w:hint="eastAsia" w:ascii="宋体" w:hAnsi="宋体" w:cs="宋体"/>
                <w:color w:val="auto"/>
                <w:sz w:val="21"/>
                <w:szCs w:val="21"/>
              </w:rPr>
              <w:t>施工人员能够掌握建设规范，具有一定的工程实践经验，专业技术知识能够胜任工程需要</w:t>
            </w:r>
          </w:p>
        </w:tc>
        <w:tc>
          <w:tcPr>
            <w:tcW w:w="786" w:type="dxa"/>
            <w:noWrap w:val="0"/>
            <w:vAlign w:val="center"/>
          </w:tcPr>
          <w:p w14:paraId="1DD5C773">
            <w:pPr>
              <w:wordWrap w:val="0"/>
              <w:spacing w:line="240" w:lineRule="auto"/>
              <w:jc w:val="center"/>
              <w:rPr>
                <w:rFonts w:ascii="宋体" w:hAnsi="宋体"/>
                <w:snapToGrid w:val="0"/>
                <w:color w:val="auto"/>
                <w:sz w:val="21"/>
                <w:szCs w:val="21"/>
              </w:rPr>
            </w:pPr>
            <w:r>
              <w:rPr>
                <w:rFonts w:hint="eastAsia" w:ascii="宋体" w:hAnsi="宋体"/>
                <w:snapToGrid w:val="0"/>
                <w:color w:val="auto"/>
                <w:sz w:val="21"/>
                <w:szCs w:val="21"/>
              </w:rPr>
              <w:t>3</w:t>
            </w:r>
          </w:p>
        </w:tc>
        <w:tc>
          <w:tcPr>
            <w:tcW w:w="817" w:type="dxa"/>
            <w:noWrap w:val="0"/>
            <w:vAlign w:val="center"/>
          </w:tcPr>
          <w:p w14:paraId="531E3499">
            <w:pPr>
              <w:wordWrap w:val="0"/>
              <w:spacing w:line="240" w:lineRule="auto"/>
              <w:jc w:val="center"/>
              <w:rPr>
                <w:rFonts w:ascii="宋体" w:hAnsi="宋体"/>
                <w:snapToGrid w:val="0"/>
                <w:color w:val="auto"/>
                <w:sz w:val="21"/>
                <w:szCs w:val="21"/>
              </w:rPr>
            </w:pPr>
          </w:p>
        </w:tc>
      </w:tr>
      <w:tr w14:paraId="7EA2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3" w:type="dxa"/>
            <w:vMerge w:val="continue"/>
            <w:noWrap w:val="0"/>
            <w:vAlign w:val="center"/>
          </w:tcPr>
          <w:p w14:paraId="0A3D7FC0">
            <w:pPr>
              <w:wordWrap w:val="0"/>
              <w:spacing w:line="240" w:lineRule="auto"/>
              <w:jc w:val="center"/>
              <w:rPr>
                <w:rFonts w:ascii="宋体" w:hAnsi="宋体"/>
                <w:snapToGrid w:val="0"/>
                <w:color w:val="auto"/>
                <w:sz w:val="21"/>
                <w:szCs w:val="21"/>
              </w:rPr>
            </w:pPr>
          </w:p>
        </w:tc>
        <w:tc>
          <w:tcPr>
            <w:tcW w:w="1059" w:type="dxa"/>
            <w:vMerge w:val="continue"/>
            <w:noWrap w:val="0"/>
            <w:vAlign w:val="center"/>
          </w:tcPr>
          <w:p w14:paraId="5BA1BBA1">
            <w:pPr>
              <w:wordWrap w:val="0"/>
              <w:spacing w:line="240" w:lineRule="auto"/>
              <w:jc w:val="center"/>
              <w:rPr>
                <w:rFonts w:ascii="宋体" w:hAnsi="宋体"/>
                <w:snapToGrid w:val="0"/>
                <w:color w:val="auto"/>
                <w:sz w:val="21"/>
                <w:szCs w:val="21"/>
              </w:rPr>
            </w:pPr>
          </w:p>
        </w:tc>
        <w:tc>
          <w:tcPr>
            <w:tcW w:w="5882" w:type="dxa"/>
            <w:noWrap w:val="0"/>
            <w:vAlign w:val="center"/>
          </w:tcPr>
          <w:p w14:paraId="50E58E02">
            <w:pPr>
              <w:widowControl/>
              <w:wordWrap w:val="0"/>
              <w:spacing w:line="240" w:lineRule="auto"/>
              <w:jc w:val="left"/>
              <w:rPr>
                <w:rFonts w:ascii="宋体" w:hAnsi="宋体" w:cs="宋体"/>
                <w:color w:val="auto"/>
                <w:sz w:val="21"/>
                <w:szCs w:val="21"/>
              </w:rPr>
            </w:pPr>
            <w:r>
              <w:rPr>
                <w:rFonts w:hint="eastAsia" w:ascii="宋体" w:hAnsi="宋体" w:cs="宋体"/>
                <w:color w:val="auto"/>
                <w:sz w:val="21"/>
                <w:szCs w:val="21"/>
              </w:rPr>
              <w:t>相关机械设备、工具车辆的配置与投标文件一致，能够满足工程需要</w:t>
            </w:r>
          </w:p>
        </w:tc>
        <w:tc>
          <w:tcPr>
            <w:tcW w:w="786" w:type="dxa"/>
            <w:noWrap w:val="0"/>
            <w:vAlign w:val="center"/>
          </w:tcPr>
          <w:p w14:paraId="21A349CD">
            <w:pPr>
              <w:widowControl/>
              <w:wordWrap w:val="0"/>
              <w:spacing w:line="240" w:lineRule="auto"/>
              <w:jc w:val="center"/>
              <w:rPr>
                <w:rFonts w:ascii="宋体" w:hAnsi="宋体"/>
                <w:color w:val="auto"/>
                <w:sz w:val="21"/>
                <w:szCs w:val="21"/>
              </w:rPr>
            </w:pPr>
            <w:r>
              <w:rPr>
                <w:rFonts w:hint="eastAsia" w:ascii="宋体" w:hAnsi="宋体"/>
                <w:color w:val="auto"/>
                <w:sz w:val="21"/>
                <w:szCs w:val="21"/>
              </w:rPr>
              <w:t>3</w:t>
            </w:r>
          </w:p>
        </w:tc>
        <w:tc>
          <w:tcPr>
            <w:tcW w:w="817" w:type="dxa"/>
            <w:noWrap w:val="0"/>
            <w:vAlign w:val="center"/>
          </w:tcPr>
          <w:p w14:paraId="4D06DF2D">
            <w:pPr>
              <w:wordWrap w:val="0"/>
              <w:spacing w:line="240" w:lineRule="auto"/>
              <w:jc w:val="center"/>
              <w:rPr>
                <w:rFonts w:ascii="宋体" w:hAnsi="宋体"/>
                <w:snapToGrid w:val="0"/>
                <w:color w:val="auto"/>
                <w:sz w:val="21"/>
                <w:szCs w:val="21"/>
              </w:rPr>
            </w:pPr>
          </w:p>
        </w:tc>
      </w:tr>
      <w:tr w14:paraId="3848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3" w:type="dxa"/>
            <w:vMerge w:val="continue"/>
            <w:noWrap w:val="0"/>
            <w:vAlign w:val="center"/>
          </w:tcPr>
          <w:p w14:paraId="5C836062">
            <w:pPr>
              <w:wordWrap w:val="0"/>
              <w:spacing w:line="240" w:lineRule="auto"/>
              <w:jc w:val="center"/>
              <w:rPr>
                <w:rFonts w:ascii="宋体" w:hAnsi="宋体"/>
                <w:snapToGrid w:val="0"/>
                <w:color w:val="auto"/>
                <w:sz w:val="21"/>
                <w:szCs w:val="21"/>
              </w:rPr>
            </w:pPr>
          </w:p>
        </w:tc>
        <w:tc>
          <w:tcPr>
            <w:tcW w:w="1059" w:type="dxa"/>
            <w:vMerge w:val="continue"/>
            <w:noWrap w:val="0"/>
            <w:vAlign w:val="center"/>
          </w:tcPr>
          <w:p w14:paraId="3DDE444F">
            <w:pPr>
              <w:wordWrap w:val="0"/>
              <w:spacing w:line="240" w:lineRule="auto"/>
              <w:jc w:val="center"/>
              <w:rPr>
                <w:rFonts w:ascii="宋体" w:hAnsi="宋体"/>
                <w:snapToGrid w:val="0"/>
                <w:color w:val="auto"/>
                <w:sz w:val="21"/>
                <w:szCs w:val="21"/>
              </w:rPr>
            </w:pPr>
          </w:p>
        </w:tc>
        <w:tc>
          <w:tcPr>
            <w:tcW w:w="5882" w:type="dxa"/>
            <w:noWrap w:val="0"/>
            <w:vAlign w:val="center"/>
          </w:tcPr>
          <w:p w14:paraId="445CA276">
            <w:pPr>
              <w:widowControl/>
              <w:wordWrap w:val="0"/>
              <w:spacing w:line="240" w:lineRule="auto"/>
              <w:jc w:val="left"/>
              <w:rPr>
                <w:rFonts w:ascii="宋体" w:hAnsi="宋体" w:cs="宋体"/>
                <w:color w:val="auto"/>
                <w:sz w:val="21"/>
                <w:szCs w:val="21"/>
              </w:rPr>
            </w:pPr>
            <w:r>
              <w:rPr>
                <w:rFonts w:hint="eastAsia" w:ascii="宋体" w:hAnsi="宋体" w:cs="宋体"/>
                <w:color w:val="auto"/>
                <w:sz w:val="21"/>
                <w:szCs w:val="21"/>
              </w:rPr>
              <w:t>能够根据</w:t>
            </w:r>
            <w:r>
              <w:rPr>
                <w:rFonts w:hint="eastAsia" w:ascii="宋体" w:hAnsi="宋体" w:cs="宋体"/>
                <w:color w:val="auto"/>
                <w:sz w:val="21"/>
                <w:szCs w:val="21"/>
                <w:lang w:eastAsia="zh-CN"/>
              </w:rPr>
              <w:t>招标人</w:t>
            </w:r>
            <w:r>
              <w:rPr>
                <w:rFonts w:hint="eastAsia" w:ascii="宋体" w:hAnsi="宋体" w:cs="宋体"/>
                <w:color w:val="auto"/>
                <w:sz w:val="21"/>
                <w:szCs w:val="21"/>
              </w:rPr>
              <w:t>、投标文件要求和</w:t>
            </w:r>
            <w:r>
              <w:rPr>
                <w:rFonts w:hint="eastAsia" w:ascii="宋体" w:hAnsi="宋体" w:cs="宋体"/>
                <w:color w:val="auto"/>
                <w:sz w:val="21"/>
                <w:szCs w:val="21"/>
                <w:lang w:val="en-US" w:eastAsia="zh-CN"/>
              </w:rPr>
              <w:t>维修项目</w:t>
            </w:r>
            <w:r>
              <w:rPr>
                <w:rFonts w:hint="eastAsia" w:ascii="宋体" w:hAnsi="宋体" w:cs="宋体"/>
                <w:color w:val="auto"/>
                <w:sz w:val="21"/>
                <w:szCs w:val="21"/>
              </w:rPr>
              <w:t>的实际需要，配置及增加施工人员和相应的施工机械，无随意减少及调整</w:t>
            </w:r>
          </w:p>
        </w:tc>
        <w:tc>
          <w:tcPr>
            <w:tcW w:w="786" w:type="dxa"/>
            <w:noWrap w:val="0"/>
            <w:vAlign w:val="center"/>
          </w:tcPr>
          <w:p w14:paraId="7D1E455D">
            <w:pPr>
              <w:widowControl/>
              <w:wordWrap w:val="0"/>
              <w:spacing w:line="240" w:lineRule="auto"/>
              <w:jc w:val="center"/>
              <w:rPr>
                <w:rFonts w:ascii="宋体" w:hAnsi="宋体"/>
                <w:color w:val="auto"/>
                <w:sz w:val="21"/>
                <w:szCs w:val="21"/>
              </w:rPr>
            </w:pPr>
            <w:r>
              <w:rPr>
                <w:rFonts w:hint="eastAsia" w:ascii="宋体" w:hAnsi="宋体"/>
                <w:color w:val="auto"/>
                <w:sz w:val="21"/>
                <w:szCs w:val="21"/>
              </w:rPr>
              <w:t>8</w:t>
            </w:r>
          </w:p>
        </w:tc>
        <w:tc>
          <w:tcPr>
            <w:tcW w:w="817" w:type="dxa"/>
            <w:noWrap w:val="0"/>
            <w:vAlign w:val="center"/>
          </w:tcPr>
          <w:p w14:paraId="6DD188BB">
            <w:pPr>
              <w:wordWrap w:val="0"/>
              <w:spacing w:line="240" w:lineRule="auto"/>
              <w:jc w:val="center"/>
              <w:rPr>
                <w:rFonts w:ascii="宋体" w:hAnsi="宋体"/>
                <w:snapToGrid w:val="0"/>
                <w:color w:val="auto"/>
                <w:sz w:val="21"/>
                <w:szCs w:val="21"/>
              </w:rPr>
            </w:pPr>
          </w:p>
        </w:tc>
      </w:tr>
      <w:tr w14:paraId="4218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3" w:type="dxa"/>
            <w:vMerge w:val="continue"/>
            <w:noWrap w:val="0"/>
            <w:vAlign w:val="center"/>
          </w:tcPr>
          <w:p w14:paraId="3F6F5234">
            <w:pPr>
              <w:wordWrap w:val="0"/>
              <w:spacing w:line="240" w:lineRule="auto"/>
              <w:jc w:val="center"/>
              <w:rPr>
                <w:rFonts w:ascii="宋体" w:hAnsi="宋体"/>
                <w:snapToGrid w:val="0"/>
                <w:color w:val="auto"/>
                <w:sz w:val="21"/>
                <w:szCs w:val="21"/>
              </w:rPr>
            </w:pPr>
          </w:p>
        </w:tc>
        <w:tc>
          <w:tcPr>
            <w:tcW w:w="1059" w:type="dxa"/>
            <w:vMerge w:val="continue"/>
            <w:noWrap w:val="0"/>
            <w:vAlign w:val="center"/>
          </w:tcPr>
          <w:p w14:paraId="2A3AEBB9">
            <w:pPr>
              <w:wordWrap w:val="0"/>
              <w:spacing w:line="240" w:lineRule="auto"/>
              <w:jc w:val="center"/>
              <w:rPr>
                <w:rFonts w:ascii="宋体" w:hAnsi="宋体"/>
                <w:snapToGrid w:val="0"/>
                <w:color w:val="auto"/>
                <w:sz w:val="21"/>
                <w:szCs w:val="21"/>
              </w:rPr>
            </w:pPr>
          </w:p>
        </w:tc>
        <w:tc>
          <w:tcPr>
            <w:tcW w:w="5882" w:type="dxa"/>
            <w:noWrap w:val="0"/>
            <w:vAlign w:val="center"/>
          </w:tcPr>
          <w:p w14:paraId="477139A2">
            <w:pPr>
              <w:widowControl/>
              <w:wordWrap w:val="0"/>
              <w:spacing w:line="240" w:lineRule="auto"/>
              <w:jc w:val="left"/>
              <w:rPr>
                <w:rFonts w:ascii="宋体" w:hAnsi="宋体" w:cs="宋体"/>
                <w:color w:val="auto"/>
                <w:sz w:val="21"/>
                <w:szCs w:val="21"/>
              </w:rPr>
            </w:pPr>
            <w:r>
              <w:rPr>
                <w:rFonts w:hint="eastAsia" w:ascii="宋体" w:hAnsi="宋体" w:cs="宋体"/>
                <w:color w:val="auto"/>
                <w:sz w:val="21"/>
                <w:szCs w:val="21"/>
                <w:lang w:val="en-US" w:eastAsia="zh-CN"/>
              </w:rPr>
              <w:t>项目</w:t>
            </w:r>
            <w:r>
              <w:rPr>
                <w:rFonts w:hint="eastAsia" w:ascii="宋体" w:hAnsi="宋体" w:cs="宋体"/>
                <w:color w:val="auto"/>
                <w:sz w:val="21"/>
                <w:szCs w:val="21"/>
              </w:rPr>
              <w:t>物资管理到位，没有物资被盗抢、损坏的事件发生</w:t>
            </w:r>
          </w:p>
        </w:tc>
        <w:tc>
          <w:tcPr>
            <w:tcW w:w="786" w:type="dxa"/>
            <w:noWrap w:val="0"/>
            <w:vAlign w:val="center"/>
          </w:tcPr>
          <w:p w14:paraId="70B15B08">
            <w:pPr>
              <w:widowControl/>
              <w:wordWrap w:val="0"/>
              <w:spacing w:line="240" w:lineRule="auto"/>
              <w:jc w:val="center"/>
              <w:rPr>
                <w:rFonts w:ascii="宋体" w:hAnsi="宋体"/>
                <w:color w:val="auto"/>
                <w:sz w:val="21"/>
                <w:szCs w:val="21"/>
              </w:rPr>
            </w:pPr>
            <w:r>
              <w:rPr>
                <w:rFonts w:hint="eastAsia" w:ascii="宋体" w:hAnsi="宋体"/>
                <w:color w:val="auto"/>
                <w:sz w:val="21"/>
                <w:szCs w:val="21"/>
              </w:rPr>
              <w:t>3</w:t>
            </w:r>
          </w:p>
        </w:tc>
        <w:tc>
          <w:tcPr>
            <w:tcW w:w="817" w:type="dxa"/>
            <w:noWrap w:val="0"/>
            <w:vAlign w:val="center"/>
          </w:tcPr>
          <w:p w14:paraId="5F0E3421">
            <w:pPr>
              <w:wordWrap w:val="0"/>
              <w:spacing w:line="240" w:lineRule="auto"/>
              <w:jc w:val="center"/>
              <w:rPr>
                <w:rFonts w:ascii="宋体" w:hAnsi="宋体"/>
                <w:snapToGrid w:val="0"/>
                <w:color w:val="auto"/>
                <w:sz w:val="21"/>
                <w:szCs w:val="21"/>
              </w:rPr>
            </w:pPr>
          </w:p>
        </w:tc>
      </w:tr>
      <w:tr w14:paraId="57A9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3" w:type="dxa"/>
            <w:vMerge w:val="restart"/>
            <w:noWrap w:val="0"/>
            <w:vAlign w:val="center"/>
          </w:tcPr>
          <w:p w14:paraId="07390424">
            <w:pPr>
              <w:widowControl/>
              <w:wordWrap w:val="0"/>
              <w:spacing w:line="240" w:lineRule="auto"/>
              <w:jc w:val="center"/>
              <w:rPr>
                <w:rFonts w:ascii="宋体" w:hAnsi="宋体"/>
                <w:color w:val="auto"/>
                <w:sz w:val="21"/>
                <w:szCs w:val="21"/>
              </w:rPr>
            </w:pPr>
            <w:r>
              <w:rPr>
                <w:rFonts w:hint="eastAsia" w:ascii="宋体" w:hAnsi="宋体"/>
                <w:color w:val="auto"/>
                <w:sz w:val="21"/>
                <w:szCs w:val="21"/>
              </w:rPr>
              <w:t>二</w:t>
            </w:r>
          </w:p>
        </w:tc>
        <w:tc>
          <w:tcPr>
            <w:tcW w:w="1059" w:type="dxa"/>
            <w:vMerge w:val="restart"/>
            <w:noWrap w:val="0"/>
            <w:vAlign w:val="center"/>
          </w:tcPr>
          <w:p w14:paraId="4CD1AB0E">
            <w:pPr>
              <w:widowControl/>
              <w:wordWrap w:val="0"/>
              <w:spacing w:line="240" w:lineRule="auto"/>
              <w:jc w:val="center"/>
              <w:rPr>
                <w:rFonts w:ascii="宋体" w:hAnsi="宋体" w:cs="宋体"/>
                <w:color w:val="auto"/>
                <w:sz w:val="21"/>
                <w:szCs w:val="21"/>
              </w:rPr>
            </w:pPr>
            <w:r>
              <w:rPr>
                <w:rFonts w:hint="eastAsia" w:ascii="宋体" w:hAnsi="宋体" w:cs="宋体"/>
                <w:color w:val="auto"/>
                <w:sz w:val="21"/>
                <w:szCs w:val="21"/>
                <w:lang w:val="en-US" w:eastAsia="zh-CN"/>
              </w:rPr>
              <w:t>项目</w:t>
            </w:r>
            <w:r>
              <w:rPr>
                <w:rFonts w:hint="eastAsia" w:ascii="宋体" w:hAnsi="宋体" w:cs="宋体"/>
                <w:color w:val="auto"/>
                <w:sz w:val="21"/>
                <w:szCs w:val="21"/>
              </w:rPr>
              <w:t>安全管理及生态环境</w:t>
            </w:r>
          </w:p>
          <w:p w14:paraId="032CC0FD">
            <w:pPr>
              <w:widowControl/>
              <w:wordWrap w:val="0"/>
              <w:spacing w:line="240" w:lineRule="auto"/>
              <w:jc w:val="center"/>
              <w:rPr>
                <w:rFonts w:ascii="宋体" w:hAnsi="宋体" w:cs="宋体"/>
                <w:color w:val="auto"/>
                <w:sz w:val="21"/>
                <w:szCs w:val="21"/>
              </w:rPr>
            </w:pPr>
            <w:r>
              <w:rPr>
                <w:rFonts w:hint="eastAsia" w:ascii="宋体" w:hAnsi="宋体" w:cs="宋体"/>
                <w:color w:val="auto"/>
                <w:sz w:val="21"/>
                <w:szCs w:val="21"/>
              </w:rPr>
              <w:t>（20分）</w:t>
            </w:r>
          </w:p>
        </w:tc>
        <w:tc>
          <w:tcPr>
            <w:tcW w:w="5882" w:type="dxa"/>
            <w:noWrap w:val="0"/>
            <w:vAlign w:val="center"/>
          </w:tcPr>
          <w:p w14:paraId="4C7A7BDF">
            <w:pPr>
              <w:widowControl/>
              <w:wordWrap w:val="0"/>
              <w:spacing w:line="240" w:lineRule="auto"/>
              <w:jc w:val="left"/>
              <w:rPr>
                <w:rFonts w:ascii="宋体" w:hAnsi="宋体" w:cs="宋体"/>
                <w:color w:val="auto"/>
                <w:sz w:val="21"/>
                <w:szCs w:val="21"/>
              </w:rPr>
            </w:pPr>
            <w:r>
              <w:rPr>
                <w:rFonts w:hint="eastAsia" w:ascii="宋体" w:hAnsi="宋体" w:cs="宋体"/>
                <w:color w:val="auto"/>
                <w:sz w:val="21"/>
                <w:szCs w:val="21"/>
              </w:rPr>
              <w:t>安全生产教育和检查到位，有专职的安全管理人员,检查中没有发现安全生产隐患和事故</w:t>
            </w:r>
          </w:p>
        </w:tc>
        <w:tc>
          <w:tcPr>
            <w:tcW w:w="786" w:type="dxa"/>
            <w:noWrap w:val="0"/>
            <w:vAlign w:val="center"/>
          </w:tcPr>
          <w:p w14:paraId="79114359">
            <w:pPr>
              <w:widowControl/>
              <w:wordWrap w:val="0"/>
              <w:spacing w:line="240" w:lineRule="auto"/>
              <w:jc w:val="center"/>
              <w:rPr>
                <w:rFonts w:ascii="宋体" w:hAnsi="宋体"/>
                <w:color w:val="auto"/>
                <w:sz w:val="21"/>
                <w:szCs w:val="21"/>
              </w:rPr>
            </w:pPr>
            <w:r>
              <w:rPr>
                <w:rFonts w:hint="eastAsia" w:ascii="宋体" w:hAnsi="宋体"/>
                <w:color w:val="auto"/>
                <w:sz w:val="21"/>
                <w:szCs w:val="21"/>
              </w:rPr>
              <w:t>6</w:t>
            </w:r>
          </w:p>
        </w:tc>
        <w:tc>
          <w:tcPr>
            <w:tcW w:w="817" w:type="dxa"/>
            <w:noWrap w:val="0"/>
            <w:vAlign w:val="center"/>
          </w:tcPr>
          <w:p w14:paraId="6F72C46F">
            <w:pPr>
              <w:wordWrap w:val="0"/>
              <w:spacing w:line="240" w:lineRule="auto"/>
              <w:jc w:val="center"/>
              <w:rPr>
                <w:rFonts w:ascii="宋体" w:hAnsi="宋体"/>
                <w:snapToGrid w:val="0"/>
                <w:color w:val="auto"/>
                <w:sz w:val="21"/>
                <w:szCs w:val="21"/>
              </w:rPr>
            </w:pPr>
          </w:p>
        </w:tc>
      </w:tr>
      <w:tr w14:paraId="3E60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3" w:type="dxa"/>
            <w:vMerge w:val="continue"/>
            <w:noWrap w:val="0"/>
            <w:vAlign w:val="center"/>
          </w:tcPr>
          <w:p w14:paraId="4CE5613C">
            <w:pPr>
              <w:wordWrap w:val="0"/>
              <w:spacing w:line="240" w:lineRule="auto"/>
              <w:jc w:val="center"/>
              <w:rPr>
                <w:rFonts w:ascii="宋体" w:hAnsi="宋体"/>
                <w:snapToGrid w:val="0"/>
                <w:color w:val="auto"/>
                <w:sz w:val="21"/>
                <w:szCs w:val="21"/>
              </w:rPr>
            </w:pPr>
          </w:p>
        </w:tc>
        <w:tc>
          <w:tcPr>
            <w:tcW w:w="1059" w:type="dxa"/>
            <w:vMerge w:val="continue"/>
            <w:noWrap w:val="0"/>
            <w:vAlign w:val="center"/>
          </w:tcPr>
          <w:p w14:paraId="1ECAC326">
            <w:pPr>
              <w:wordWrap w:val="0"/>
              <w:spacing w:line="240" w:lineRule="auto"/>
              <w:jc w:val="center"/>
              <w:rPr>
                <w:rFonts w:ascii="宋体" w:hAnsi="宋体"/>
                <w:snapToGrid w:val="0"/>
                <w:color w:val="auto"/>
                <w:sz w:val="21"/>
                <w:szCs w:val="21"/>
              </w:rPr>
            </w:pPr>
          </w:p>
        </w:tc>
        <w:tc>
          <w:tcPr>
            <w:tcW w:w="5882" w:type="dxa"/>
            <w:noWrap w:val="0"/>
            <w:vAlign w:val="center"/>
          </w:tcPr>
          <w:p w14:paraId="2688C99F">
            <w:pPr>
              <w:wordWrap w:val="0"/>
              <w:spacing w:line="240" w:lineRule="auto"/>
              <w:jc w:val="left"/>
              <w:rPr>
                <w:rFonts w:ascii="宋体" w:hAnsi="宋体"/>
                <w:snapToGrid w:val="0"/>
                <w:color w:val="auto"/>
                <w:sz w:val="21"/>
                <w:szCs w:val="21"/>
              </w:rPr>
            </w:pPr>
            <w:r>
              <w:rPr>
                <w:rFonts w:hint="eastAsia" w:ascii="宋体" w:hAnsi="宋体" w:cs="宋体"/>
                <w:color w:val="auto"/>
                <w:sz w:val="21"/>
                <w:szCs w:val="21"/>
              </w:rPr>
              <w:t>安全生产工具和器具配置齐全，按相关要求佩戴安全帽等，特殊作业的施工人员必须佩戴安全保护装置</w:t>
            </w:r>
          </w:p>
        </w:tc>
        <w:tc>
          <w:tcPr>
            <w:tcW w:w="786" w:type="dxa"/>
            <w:noWrap w:val="0"/>
            <w:vAlign w:val="center"/>
          </w:tcPr>
          <w:p w14:paraId="66D4EE6C">
            <w:pPr>
              <w:wordWrap w:val="0"/>
              <w:spacing w:line="240" w:lineRule="auto"/>
              <w:jc w:val="center"/>
              <w:rPr>
                <w:rFonts w:ascii="宋体" w:hAnsi="宋体"/>
                <w:snapToGrid w:val="0"/>
                <w:color w:val="auto"/>
                <w:sz w:val="21"/>
                <w:szCs w:val="21"/>
              </w:rPr>
            </w:pPr>
            <w:r>
              <w:rPr>
                <w:rFonts w:hint="eastAsia" w:ascii="宋体" w:hAnsi="宋体"/>
                <w:color w:val="auto"/>
                <w:sz w:val="21"/>
                <w:szCs w:val="21"/>
              </w:rPr>
              <w:t>4</w:t>
            </w:r>
          </w:p>
        </w:tc>
        <w:tc>
          <w:tcPr>
            <w:tcW w:w="817" w:type="dxa"/>
            <w:noWrap w:val="0"/>
            <w:vAlign w:val="center"/>
          </w:tcPr>
          <w:p w14:paraId="7AACB682">
            <w:pPr>
              <w:wordWrap w:val="0"/>
              <w:spacing w:line="240" w:lineRule="auto"/>
              <w:jc w:val="center"/>
              <w:rPr>
                <w:rFonts w:ascii="宋体" w:hAnsi="宋体"/>
                <w:snapToGrid w:val="0"/>
                <w:color w:val="auto"/>
                <w:sz w:val="21"/>
                <w:szCs w:val="21"/>
              </w:rPr>
            </w:pPr>
          </w:p>
        </w:tc>
      </w:tr>
      <w:tr w14:paraId="09BE9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13" w:type="dxa"/>
            <w:vMerge w:val="continue"/>
            <w:noWrap w:val="0"/>
            <w:vAlign w:val="center"/>
          </w:tcPr>
          <w:p w14:paraId="404DE978">
            <w:pPr>
              <w:widowControl/>
              <w:wordWrap w:val="0"/>
              <w:spacing w:line="240" w:lineRule="auto"/>
              <w:jc w:val="left"/>
              <w:rPr>
                <w:rFonts w:ascii="宋体" w:hAnsi="宋体"/>
                <w:color w:val="auto"/>
                <w:sz w:val="21"/>
                <w:szCs w:val="21"/>
              </w:rPr>
            </w:pPr>
          </w:p>
        </w:tc>
        <w:tc>
          <w:tcPr>
            <w:tcW w:w="1059" w:type="dxa"/>
            <w:vMerge w:val="continue"/>
            <w:noWrap w:val="0"/>
            <w:vAlign w:val="center"/>
          </w:tcPr>
          <w:p w14:paraId="32D21232">
            <w:pPr>
              <w:widowControl/>
              <w:wordWrap w:val="0"/>
              <w:spacing w:line="240" w:lineRule="auto"/>
              <w:jc w:val="left"/>
              <w:rPr>
                <w:rFonts w:ascii="宋体" w:hAnsi="宋体" w:cs="宋体"/>
                <w:color w:val="auto"/>
                <w:sz w:val="21"/>
                <w:szCs w:val="21"/>
              </w:rPr>
            </w:pPr>
          </w:p>
        </w:tc>
        <w:tc>
          <w:tcPr>
            <w:tcW w:w="5882" w:type="dxa"/>
            <w:noWrap w:val="0"/>
            <w:vAlign w:val="center"/>
          </w:tcPr>
          <w:p w14:paraId="0DC45000">
            <w:pPr>
              <w:widowControl/>
              <w:wordWrap w:val="0"/>
              <w:spacing w:line="240" w:lineRule="auto"/>
              <w:jc w:val="left"/>
              <w:rPr>
                <w:rFonts w:ascii="宋体" w:hAnsi="宋体" w:cs="宋体"/>
                <w:color w:val="auto"/>
                <w:sz w:val="21"/>
                <w:szCs w:val="21"/>
              </w:rPr>
            </w:pPr>
            <w:r>
              <w:rPr>
                <w:rFonts w:hint="eastAsia" w:ascii="宋体" w:hAnsi="宋体" w:cs="宋体"/>
                <w:color w:val="auto"/>
                <w:sz w:val="21"/>
                <w:szCs w:val="21"/>
              </w:rPr>
              <w:t>紧急事故的处理能力强，无负面或不良的影响</w:t>
            </w:r>
          </w:p>
        </w:tc>
        <w:tc>
          <w:tcPr>
            <w:tcW w:w="786" w:type="dxa"/>
            <w:noWrap w:val="0"/>
            <w:vAlign w:val="center"/>
          </w:tcPr>
          <w:p w14:paraId="57C00EC8">
            <w:pPr>
              <w:widowControl/>
              <w:wordWrap w:val="0"/>
              <w:spacing w:line="240" w:lineRule="auto"/>
              <w:jc w:val="center"/>
              <w:rPr>
                <w:rFonts w:ascii="宋体" w:hAnsi="宋体"/>
                <w:color w:val="auto"/>
                <w:sz w:val="21"/>
                <w:szCs w:val="21"/>
              </w:rPr>
            </w:pPr>
            <w:r>
              <w:rPr>
                <w:rFonts w:hint="eastAsia" w:ascii="宋体" w:hAnsi="宋体"/>
                <w:color w:val="auto"/>
                <w:sz w:val="21"/>
                <w:szCs w:val="21"/>
              </w:rPr>
              <w:t>4</w:t>
            </w:r>
          </w:p>
        </w:tc>
        <w:tc>
          <w:tcPr>
            <w:tcW w:w="817" w:type="dxa"/>
            <w:noWrap w:val="0"/>
            <w:vAlign w:val="center"/>
          </w:tcPr>
          <w:p w14:paraId="347B53F8">
            <w:pPr>
              <w:wordWrap w:val="0"/>
              <w:spacing w:line="240" w:lineRule="auto"/>
              <w:jc w:val="center"/>
              <w:rPr>
                <w:rFonts w:ascii="宋体" w:hAnsi="宋体"/>
                <w:snapToGrid w:val="0"/>
                <w:color w:val="auto"/>
                <w:sz w:val="21"/>
                <w:szCs w:val="21"/>
              </w:rPr>
            </w:pPr>
          </w:p>
        </w:tc>
      </w:tr>
      <w:tr w14:paraId="6782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713" w:type="dxa"/>
            <w:vMerge w:val="continue"/>
            <w:noWrap w:val="0"/>
            <w:vAlign w:val="center"/>
          </w:tcPr>
          <w:p w14:paraId="7FB31E37">
            <w:pPr>
              <w:widowControl/>
              <w:wordWrap w:val="0"/>
              <w:spacing w:line="240" w:lineRule="auto"/>
              <w:jc w:val="left"/>
              <w:rPr>
                <w:rFonts w:ascii="宋体" w:hAnsi="宋体"/>
                <w:color w:val="auto"/>
                <w:sz w:val="21"/>
                <w:szCs w:val="21"/>
              </w:rPr>
            </w:pPr>
          </w:p>
        </w:tc>
        <w:tc>
          <w:tcPr>
            <w:tcW w:w="1059" w:type="dxa"/>
            <w:vMerge w:val="continue"/>
            <w:noWrap w:val="0"/>
            <w:vAlign w:val="center"/>
          </w:tcPr>
          <w:p w14:paraId="183B19D1">
            <w:pPr>
              <w:widowControl/>
              <w:wordWrap w:val="0"/>
              <w:spacing w:line="240" w:lineRule="auto"/>
              <w:jc w:val="left"/>
              <w:rPr>
                <w:rFonts w:ascii="宋体" w:hAnsi="宋体" w:cs="宋体"/>
                <w:color w:val="auto"/>
                <w:sz w:val="21"/>
                <w:szCs w:val="21"/>
              </w:rPr>
            </w:pPr>
          </w:p>
        </w:tc>
        <w:tc>
          <w:tcPr>
            <w:tcW w:w="5882" w:type="dxa"/>
            <w:noWrap w:val="0"/>
            <w:vAlign w:val="center"/>
          </w:tcPr>
          <w:p w14:paraId="100EBD3D">
            <w:pPr>
              <w:widowControl/>
              <w:wordWrap w:val="0"/>
              <w:spacing w:line="240" w:lineRule="auto"/>
              <w:jc w:val="left"/>
              <w:rPr>
                <w:rFonts w:ascii="宋体" w:hAnsi="宋体" w:cs="宋体"/>
                <w:color w:val="auto"/>
                <w:sz w:val="21"/>
                <w:szCs w:val="21"/>
              </w:rPr>
            </w:pPr>
            <w:r>
              <w:rPr>
                <w:rFonts w:hint="eastAsia" w:ascii="宋体" w:hAnsi="宋体" w:cs="宋体"/>
                <w:color w:val="auto"/>
                <w:sz w:val="21"/>
                <w:szCs w:val="21"/>
              </w:rPr>
              <w:t>根据相关规定及发包方要求，对</w:t>
            </w:r>
            <w:r>
              <w:rPr>
                <w:rFonts w:hint="eastAsia" w:ascii="宋体" w:hAnsi="宋体" w:cs="宋体"/>
                <w:color w:val="auto"/>
                <w:sz w:val="21"/>
                <w:szCs w:val="21"/>
                <w:lang w:val="en-US" w:eastAsia="zh-CN"/>
              </w:rPr>
              <w:t>项目</w:t>
            </w:r>
            <w:r>
              <w:rPr>
                <w:rFonts w:hint="eastAsia" w:ascii="宋体" w:hAnsi="宋体" w:cs="宋体"/>
                <w:color w:val="auto"/>
                <w:sz w:val="21"/>
                <w:szCs w:val="21"/>
              </w:rPr>
              <w:t>现场进行安全文明施工及规范化管理</w:t>
            </w:r>
          </w:p>
        </w:tc>
        <w:tc>
          <w:tcPr>
            <w:tcW w:w="786" w:type="dxa"/>
            <w:noWrap w:val="0"/>
            <w:vAlign w:val="center"/>
          </w:tcPr>
          <w:p w14:paraId="07446666">
            <w:pPr>
              <w:widowControl/>
              <w:wordWrap w:val="0"/>
              <w:spacing w:line="240" w:lineRule="auto"/>
              <w:jc w:val="center"/>
              <w:rPr>
                <w:rFonts w:ascii="宋体" w:hAnsi="宋体"/>
                <w:color w:val="auto"/>
                <w:sz w:val="21"/>
                <w:szCs w:val="21"/>
              </w:rPr>
            </w:pPr>
            <w:r>
              <w:rPr>
                <w:rFonts w:hint="eastAsia" w:ascii="宋体" w:hAnsi="宋体"/>
                <w:color w:val="auto"/>
                <w:sz w:val="21"/>
                <w:szCs w:val="21"/>
              </w:rPr>
              <w:t>6</w:t>
            </w:r>
          </w:p>
        </w:tc>
        <w:tc>
          <w:tcPr>
            <w:tcW w:w="817" w:type="dxa"/>
            <w:noWrap w:val="0"/>
            <w:vAlign w:val="center"/>
          </w:tcPr>
          <w:p w14:paraId="0737CC0D">
            <w:pPr>
              <w:wordWrap w:val="0"/>
              <w:spacing w:line="240" w:lineRule="auto"/>
              <w:jc w:val="center"/>
              <w:rPr>
                <w:rFonts w:ascii="宋体" w:hAnsi="宋体"/>
                <w:snapToGrid w:val="0"/>
                <w:color w:val="auto"/>
                <w:sz w:val="21"/>
                <w:szCs w:val="21"/>
              </w:rPr>
            </w:pPr>
          </w:p>
        </w:tc>
      </w:tr>
      <w:tr w14:paraId="2560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3" w:type="dxa"/>
            <w:vMerge w:val="restart"/>
            <w:noWrap w:val="0"/>
            <w:vAlign w:val="center"/>
          </w:tcPr>
          <w:p w14:paraId="17664AA4">
            <w:pPr>
              <w:wordWrap w:val="0"/>
              <w:spacing w:line="240" w:lineRule="auto"/>
              <w:jc w:val="center"/>
              <w:rPr>
                <w:rFonts w:ascii="宋体" w:hAnsi="宋体"/>
                <w:snapToGrid w:val="0"/>
                <w:color w:val="auto"/>
                <w:sz w:val="21"/>
                <w:szCs w:val="21"/>
              </w:rPr>
            </w:pPr>
            <w:r>
              <w:rPr>
                <w:rFonts w:hint="eastAsia" w:ascii="宋体" w:hAnsi="宋体"/>
                <w:snapToGrid w:val="0"/>
                <w:color w:val="auto"/>
                <w:sz w:val="21"/>
                <w:szCs w:val="21"/>
              </w:rPr>
              <w:t>三</w:t>
            </w:r>
          </w:p>
        </w:tc>
        <w:tc>
          <w:tcPr>
            <w:tcW w:w="1059" w:type="dxa"/>
            <w:vMerge w:val="restart"/>
            <w:noWrap w:val="0"/>
            <w:vAlign w:val="center"/>
          </w:tcPr>
          <w:p w14:paraId="0E6D6018">
            <w:pPr>
              <w:wordWrap w:val="0"/>
              <w:spacing w:line="240" w:lineRule="auto"/>
              <w:jc w:val="center"/>
              <w:rPr>
                <w:rFonts w:ascii="宋体" w:hAnsi="宋体"/>
                <w:snapToGrid w:val="0"/>
                <w:color w:val="auto"/>
                <w:sz w:val="21"/>
                <w:szCs w:val="21"/>
              </w:rPr>
            </w:pPr>
            <w:r>
              <w:rPr>
                <w:rFonts w:hint="eastAsia" w:ascii="宋体" w:hAnsi="宋体"/>
                <w:snapToGrid w:val="0"/>
                <w:color w:val="auto"/>
                <w:sz w:val="21"/>
                <w:szCs w:val="21"/>
                <w:lang w:val="en-US" w:eastAsia="zh-CN"/>
              </w:rPr>
              <w:t>项目</w:t>
            </w:r>
            <w:r>
              <w:rPr>
                <w:rFonts w:hint="eastAsia" w:ascii="宋体" w:hAnsi="宋体"/>
                <w:snapToGrid w:val="0"/>
                <w:color w:val="auto"/>
                <w:sz w:val="21"/>
                <w:szCs w:val="21"/>
              </w:rPr>
              <w:t>质量控制</w:t>
            </w:r>
          </w:p>
          <w:p w14:paraId="7F831299">
            <w:pPr>
              <w:wordWrap w:val="0"/>
              <w:spacing w:line="240" w:lineRule="auto"/>
              <w:jc w:val="center"/>
              <w:rPr>
                <w:rFonts w:ascii="宋体" w:hAnsi="宋体"/>
                <w:snapToGrid w:val="0"/>
                <w:color w:val="auto"/>
                <w:sz w:val="21"/>
                <w:szCs w:val="21"/>
              </w:rPr>
            </w:pPr>
            <w:r>
              <w:rPr>
                <w:rFonts w:hint="eastAsia" w:ascii="宋体" w:hAnsi="宋体"/>
                <w:snapToGrid w:val="0"/>
                <w:color w:val="auto"/>
                <w:sz w:val="21"/>
                <w:szCs w:val="21"/>
              </w:rPr>
              <w:t>（18分）</w:t>
            </w:r>
          </w:p>
        </w:tc>
        <w:tc>
          <w:tcPr>
            <w:tcW w:w="5882" w:type="dxa"/>
            <w:noWrap w:val="0"/>
            <w:vAlign w:val="center"/>
          </w:tcPr>
          <w:p w14:paraId="27BFC9ED">
            <w:pPr>
              <w:wordWrap w:val="0"/>
              <w:spacing w:line="240" w:lineRule="auto"/>
              <w:jc w:val="left"/>
              <w:rPr>
                <w:rFonts w:ascii="宋体" w:hAnsi="宋体"/>
                <w:snapToGrid w:val="0"/>
                <w:color w:val="auto"/>
                <w:sz w:val="21"/>
                <w:szCs w:val="21"/>
              </w:rPr>
            </w:pPr>
            <w:r>
              <w:rPr>
                <w:rFonts w:hint="eastAsia" w:ascii="宋体" w:hAnsi="宋体" w:cs="宋体"/>
                <w:color w:val="auto"/>
                <w:sz w:val="21"/>
                <w:szCs w:val="21"/>
              </w:rPr>
              <w:t>对每个项目都制定详细的计划和方案</w:t>
            </w:r>
          </w:p>
        </w:tc>
        <w:tc>
          <w:tcPr>
            <w:tcW w:w="786" w:type="dxa"/>
            <w:noWrap w:val="0"/>
            <w:vAlign w:val="center"/>
          </w:tcPr>
          <w:p w14:paraId="1D36DE99">
            <w:pPr>
              <w:wordWrap w:val="0"/>
              <w:spacing w:line="240" w:lineRule="auto"/>
              <w:jc w:val="center"/>
              <w:rPr>
                <w:rFonts w:ascii="宋体" w:hAnsi="宋体"/>
                <w:snapToGrid w:val="0"/>
                <w:color w:val="auto"/>
                <w:sz w:val="21"/>
                <w:szCs w:val="21"/>
              </w:rPr>
            </w:pPr>
            <w:r>
              <w:rPr>
                <w:rFonts w:hint="eastAsia" w:ascii="宋体" w:hAnsi="宋体"/>
                <w:snapToGrid w:val="0"/>
                <w:color w:val="auto"/>
                <w:sz w:val="21"/>
                <w:szCs w:val="21"/>
              </w:rPr>
              <w:t>2</w:t>
            </w:r>
          </w:p>
        </w:tc>
        <w:tc>
          <w:tcPr>
            <w:tcW w:w="817" w:type="dxa"/>
            <w:noWrap w:val="0"/>
            <w:vAlign w:val="center"/>
          </w:tcPr>
          <w:p w14:paraId="57A3FF5A">
            <w:pPr>
              <w:wordWrap w:val="0"/>
              <w:spacing w:line="240" w:lineRule="auto"/>
              <w:jc w:val="center"/>
              <w:rPr>
                <w:rFonts w:ascii="宋体" w:hAnsi="宋体"/>
                <w:snapToGrid w:val="0"/>
                <w:color w:val="auto"/>
                <w:sz w:val="21"/>
                <w:szCs w:val="21"/>
              </w:rPr>
            </w:pPr>
          </w:p>
        </w:tc>
      </w:tr>
      <w:tr w14:paraId="2374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3" w:type="dxa"/>
            <w:vMerge w:val="continue"/>
            <w:noWrap w:val="0"/>
            <w:vAlign w:val="center"/>
          </w:tcPr>
          <w:p w14:paraId="21CB66E0">
            <w:pPr>
              <w:wordWrap w:val="0"/>
              <w:spacing w:line="240" w:lineRule="auto"/>
              <w:jc w:val="center"/>
              <w:rPr>
                <w:rFonts w:ascii="宋体" w:hAnsi="宋体"/>
                <w:snapToGrid w:val="0"/>
                <w:color w:val="auto"/>
                <w:sz w:val="21"/>
                <w:szCs w:val="21"/>
              </w:rPr>
            </w:pPr>
          </w:p>
        </w:tc>
        <w:tc>
          <w:tcPr>
            <w:tcW w:w="1059" w:type="dxa"/>
            <w:vMerge w:val="continue"/>
            <w:noWrap w:val="0"/>
            <w:vAlign w:val="center"/>
          </w:tcPr>
          <w:p w14:paraId="233B055B">
            <w:pPr>
              <w:wordWrap w:val="0"/>
              <w:spacing w:line="240" w:lineRule="auto"/>
              <w:jc w:val="center"/>
              <w:rPr>
                <w:rFonts w:ascii="宋体" w:hAnsi="宋体"/>
                <w:snapToGrid w:val="0"/>
                <w:color w:val="auto"/>
                <w:sz w:val="21"/>
                <w:szCs w:val="21"/>
              </w:rPr>
            </w:pPr>
          </w:p>
        </w:tc>
        <w:tc>
          <w:tcPr>
            <w:tcW w:w="5882" w:type="dxa"/>
            <w:noWrap w:val="0"/>
            <w:vAlign w:val="center"/>
          </w:tcPr>
          <w:p w14:paraId="19E363B2">
            <w:pPr>
              <w:widowControl/>
              <w:wordWrap w:val="0"/>
              <w:spacing w:line="240" w:lineRule="auto"/>
              <w:jc w:val="left"/>
              <w:rPr>
                <w:rFonts w:ascii="宋体" w:hAnsi="宋体" w:cs="宋体"/>
                <w:color w:val="auto"/>
                <w:sz w:val="21"/>
                <w:szCs w:val="21"/>
              </w:rPr>
            </w:pPr>
            <w:r>
              <w:rPr>
                <w:rFonts w:hint="eastAsia" w:ascii="宋体" w:hAnsi="宋体" w:cs="宋体"/>
                <w:color w:val="auto"/>
                <w:sz w:val="21"/>
                <w:szCs w:val="21"/>
              </w:rPr>
              <w:t>严格按照设计图纸</w:t>
            </w:r>
            <w:r>
              <w:rPr>
                <w:rFonts w:hint="eastAsia" w:ascii="宋体" w:hAnsi="宋体" w:cs="宋体"/>
                <w:color w:val="auto"/>
                <w:sz w:val="21"/>
                <w:szCs w:val="21"/>
                <w:lang w:val="en-US" w:eastAsia="zh-CN"/>
              </w:rPr>
              <w:t>方案</w:t>
            </w:r>
            <w:r>
              <w:rPr>
                <w:rFonts w:hint="eastAsia" w:ascii="宋体" w:hAnsi="宋体" w:cs="宋体"/>
                <w:color w:val="auto"/>
                <w:sz w:val="21"/>
                <w:szCs w:val="21"/>
              </w:rPr>
              <w:t>和技术标准</w:t>
            </w:r>
            <w:r>
              <w:rPr>
                <w:rFonts w:hint="eastAsia" w:ascii="宋体" w:hAnsi="宋体" w:cs="宋体"/>
                <w:color w:val="auto"/>
                <w:sz w:val="21"/>
                <w:szCs w:val="21"/>
                <w:lang w:val="en-US" w:eastAsia="zh-CN"/>
              </w:rPr>
              <w:t>维修</w:t>
            </w:r>
            <w:r>
              <w:rPr>
                <w:rFonts w:hint="eastAsia" w:ascii="宋体" w:hAnsi="宋体" w:cs="宋体"/>
                <w:color w:val="auto"/>
                <w:sz w:val="21"/>
                <w:szCs w:val="21"/>
              </w:rPr>
              <w:t>，无擅自变更的事件发生</w:t>
            </w:r>
          </w:p>
        </w:tc>
        <w:tc>
          <w:tcPr>
            <w:tcW w:w="786" w:type="dxa"/>
            <w:noWrap w:val="0"/>
            <w:vAlign w:val="center"/>
          </w:tcPr>
          <w:p w14:paraId="05801702">
            <w:pPr>
              <w:widowControl/>
              <w:wordWrap w:val="0"/>
              <w:spacing w:line="240" w:lineRule="auto"/>
              <w:jc w:val="center"/>
              <w:rPr>
                <w:rFonts w:ascii="宋体" w:hAnsi="宋体"/>
                <w:color w:val="auto"/>
                <w:sz w:val="21"/>
                <w:szCs w:val="21"/>
              </w:rPr>
            </w:pPr>
            <w:r>
              <w:rPr>
                <w:rFonts w:hint="eastAsia" w:ascii="宋体" w:hAnsi="宋体"/>
                <w:color w:val="auto"/>
                <w:sz w:val="21"/>
                <w:szCs w:val="21"/>
              </w:rPr>
              <w:t>4</w:t>
            </w:r>
          </w:p>
        </w:tc>
        <w:tc>
          <w:tcPr>
            <w:tcW w:w="817" w:type="dxa"/>
            <w:noWrap w:val="0"/>
            <w:vAlign w:val="center"/>
          </w:tcPr>
          <w:p w14:paraId="7EC1C430">
            <w:pPr>
              <w:wordWrap w:val="0"/>
              <w:spacing w:line="240" w:lineRule="auto"/>
              <w:jc w:val="center"/>
              <w:rPr>
                <w:rFonts w:ascii="宋体" w:hAnsi="宋体"/>
                <w:snapToGrid w:val="0"/>
                <w:color w:val="auto"/>
                <w:sz w:val="21"/>
                <w:szCs w:val="21"/>
              </w:rPr>
            </w:pPr>
          </w:p>
        </w:tc>
      </w:tr>
      <w:tr w14:paraId="5D12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3" w:type="dxa"/>
            <w:vMerge w:val="continue"/>
            <w:noWrap w:val="0"/>
            <w:vAlign w:val="center"/>
          </w:tcPr>
          <w:p w14:paraId="711F0D01">
            <w:pPr>
              <w:wordWrap w:val="0"/>
              <w:spacing w:line="240" w:lineRule="auto"/>
              <w:jc w:val="center"/>
              <w:rPr>
                <w:rFonts w:ascii="宋体" w:hAnsi="宋体"/>
                <w:snapToGrid w:val="0"/>
                <w:color w:val="auto"/>
                <w:sz w:val="21"/>
                <w:szCs w:val="21"/>
              </w:rPr>
            </w:pPr>
          </w:p>
        </w:tc>
        <w:tc>
          <w:tcPr>
            <w:tcW w:w="1059" w:type="dxa"/>
            <w:vMerge w:val="continue"/>
            <w:noWrap w:val="0"/>
            <w:vAlign w:val="center"/>
          </w:tcPr>
          <w:p w14:paraId="737A6F20">
            <w:pPr>
              <w:wordWrap w:val="0"/>
              <w:spacing w:line="240" w:lineRule="auto"/>
              <w:jc w:val="center"/>
              <w:rPr>
                <w:rFonts w:ascii="宋体" w:hAnsi="宋体"/>
                <w:snapToGrid w:val="0"/>
                <w:color w:val="auto"/>
                <w:sz w:val="21"/>
                <w:szCs w:val="21"/>
              </w:rPr>
            </w:pPr>
          </w:p>
        </w:tc>
        <w:tc>
          <w:tcPr>
            <w:tcW w:w="5882" w:type="dxa"/>
            <w:noWrap w:val="0"/>
            <w:vAlign w:val="center"/>
          </w:tcPr>
          <w:p w14:paraId="4B5DC112">
            <w:pPr>
              <w:widowControl/>
              <w:wordWrap w:val="0"/>
              <w:spacing w:line="240" w:lineRule="auto"/>
              <w:jc w:val="left"/>
              <w:rPr>
                <w:rFonts w:ascii="宋体" w:hAnsi="宋体" w:cs="宋体"/>
                <w:color w:val="auto"/>
                <w:sz w:val="21"/>
                <w:szCs w:val="21"/>
              </w:rPr>
            </w:pPr>
            <w:r>
              <w:rPr>
                <w:rFonts w:hint="eastAsia" w:ascii="宋体" w:hAnsi="宋体" w:cs="宋体"/>
                <w:color w:val="auto"/>
                <w:sz w:val="21"/>
                <w:szCs w:val="21"/>
              </w:rPr>
              <w:t>隐蔽</w:t>
            </w:r>
            <w:r>
              <w:rPr>
                <w:rFonts w:hint="eastAsia" w:ascii="宋体" w:hAnsi="宋体" w:cs="宋体"/>
                <w:color w:val="auto"/>
                <w:sz w:val="21"/>
                <w:szCs w:val="21"/>
                <w:lang w:val="en-US" w:eastAsia="zh-CN"/>
              </w:rPr>
              <w:t>项目</w:t>
            </w:r>
            <w:r>
              <w:rPr>
                <w:rFonts w:hint="eastAsia" w:ascii="宋体" w:hAnsi="宋体" w:cs="宋体"/>
                <w:color w:val="auto"/>
                <w:sz w:val="21"/>
                <w:szCs w:val="21"/>
              </w:rPr>
              <w:t>在覆土前应通知甲方验收，并留存影像资料作为验收依据</w:t>
            </w:r>
          </w:p>
        </w:tc>
        <w:tc>
          <w:tcPr>
            <w:tcW w:w="786" w:type="dxa"/>
            <w:noWrap w:val="0"/>
            <w:vAlign w:val="center"/>
          </w:tcPr>
          <w:p w14:paraId="23111A8B">
            <w:pPr>
              <w:widowControl/>
              <w:wordWrap w:val="0"/>
              <w:spacing w:line="240" w:lineRule="auto"/>
              <w:jc w:val="center"/>
              <w:rPr>
                <w:rFonts w:ascii="宋体" w:hAnsi="宋体"/>
                <w:color w:val="auto"/>
                <w:sz w:val="21"/>
                <w:szCs w:val="21"/>
              </w:rPr>
            </w:pPr>
            <w:r>
              <w:rPr>
                <w:rFonts w:hint="eastAsia" w:ascii="宋体" w:hAnsi="宋体"/>
                <w:color w:val="auto"/>
                <w:sz w:val="21"/>
                <w:szCs w:val="21"/>
              </w:rPr>
              <w:t>4</w:t>
            </w:r>
          </w:p>
        </w:tc>
        <w:tc>
          <w:tcPr>
            <w:tcW w:w="817" w:type="dxa"/>
            <w:noWrap w:val="0"/>
            <w:vAlign w:val="center"/>
          </w:tcPr>
          <w:p w14:paraId="0345883E">
            <w:pPr>
              <w:wordWrap w:val="0"/>
              <w:spacing w:line="240" w:lineRule="auto"/>
              <w:jc w:val="center"/>
              <w:rPr>
                <w:rFonts w:ascii="宋体" w:hAnsi="宋体"/>
                <w:snapToGrid w:val="0"/>
                <w:color w:val="auto"/>
                <w:sz w:val="21"/>
                <w:szCs w:val="21"/>
              </w:rPr>
            </w:pPr>
          </w:p>
        </w:tc>
      </w:tr>
      <w:tr w14:paraId="13E1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3" w:type="dxa"/>
            <w:vMerge w:val="continue"/>
            <w:noWrap w:val="0"/>
            <w:vAlign w:val="center"/>
          </w:tcPr>
          <w:p w14:paraId="6BD08269">
            <w:pPr>
              <w:wordWrap w:val="0"/>
              <w:spacing w:line="240" w:lineRule="auto"/>
              <w:jc w:val="center"/>
              <w:rPr>
                <w:rFonts w:ascii="宋体" w:hAnsi="宋体"/>
                <w:snapToGrid w:val="0"/>
                <w:color w:val="auto"/>
                <w:sz w:val="21"/>
                <w:szCs w:val="21"/>
              </w:rPr>
            </w:pPr>
          </w:p>
        </w:tc>
        <w:tc>
          <w:tcPr>
            <w:tcW w:w="1059" w:type="dxa"/>
            <w:vMerge w:val="continue"/>
            <w:noWrap w:val="0"/>
            <w:vAlign w:val="center"/>
          </w:tcPr>
          <w:p w14:paraId="7B41A593">
            <w:pPr>
              <w:wordWrap w:val="0"/>
              <w:spacing w:line="240" w:lineRule="auto"/>
              <w:jc w:val="center"/>
              <w:rPr>
                <w:rFonts w:ascii="宋体" w:hAnsi="宋体"/>
                <w:snapToGrid w:val="0"/>
                <w:color w:val="auto"/>
                <w:sz w:val="21"/>
                <w:szCs w:val="21"/>
              </w:rPr>
            </w:pPr>
          </w:p>
        </w:tc>
        <w:tc>
          <w:tcPr>
            <w:tcW w:w="5882" w:type="dxa"/>
            <w:noWrap w:val="0"/>
            <w:vAlign w:val="center"/>
          </w:tcPr>
          <w:p w14:paraId="00F4888E">
            <w:pPr>
              <w:widowControl/>
              <w:wordWrap w:val="0"/>
              <w:spacing w:line="240" w:lineRule="auto"/>
              <w:jc w:val="left"/>
              <w:rPr>
                <w:rFonts w:ascii="宋体" w:hAnsi="宋体" w:cs="宋体"/>
                <w:color w:val="auto"/>
                <w:sz w:val="21"/>
                <w:szCs w:val="21"/>
              </w:rPr>
            </w:pPr>
            <w:r>
              <w:rPr>
                <w:rFonts w:hint="eastAsia" w:ascii="宋体" w:hAnsi="宋体" w:cs="宋体"/>
                <w:color w:val="auto"/>
                <w:sz w:val="21"/>
                <w:szCs w:val="21"/>
              </w:rPr>
              <w:t>所提供其他材料质量符合相关要求，检验合格</w:t>
            </w:r>
          </w:p>
        </w:tc>
        <w:tc>
          <w:tcPr>
            <w:tcW w:w="786" w:type="dxa"/>
            <w:noWrap w:val="0"/>
            <w:vAlign w:val="center"/>
          </w:tcPr>
          <w:p w14:paraId="33155135">
            <w:pPr>
              <w:widowControl/>
              <w:wordWrap w:val="0"/>
              <w:spacing w:line="240" w:lineRule="auto"/>
              <w:jc w:val="center"/>
              <w:rPr>
                <w:rFonts w:ascii="宋体" w:hAnsi="宋体"/>
                <w:color w:val="auto"/>
                <w:sz w:val="21"/>
                <w:szCs w:val="21"/>
              </w:rPr>
            </w:pPr>
            <w:r>
              <w:rPr>
                <w:rFonts w:hint="eastAsia" w:ascii="宋体" w:hAnsi="宋体"/>
                <w:color w:val="auto"/>
                <w:sz w:val="21"/>
                <w:szCs w:val="21"/>
              </w:rPr>
              <w:t>2</w:t>
            </w:r>
          </w:p>
        </w:tc>
        <w:tc>
          <w:tcPr>
            <w:tcW w:w="817" w:type="dxa"/>
            <w:noWrap w:val="0"/>
            <w:vAlign w:val="center"/>
          </w:tcPr>
          <w:p w14:paraId="6C25FC90">
            <w:pPr>
              <w:wordWrap w:val="0"/>
              <w:spacing w:line="240" w:lineRule="auto"/>
              <w:jc w:val="center"/>
              <w:rPr>
                <w:rFonts w:ascii="宋体" w:hAnsi="宋体"/>
                <w:snapToGrid w:val="0"/>
                <w:color w:val="auto"/>
                <w:sz w:val="21"/>
                <w:szCs w:val="21"/>
              </w:rPr>
            </w:pPr>
          </w:p>
        </w:tc>
      </w:tr>
      <w:tr w14:paraId="0264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3" w:type="dxa"/>
            <w:vMerge w:val="continue"/>
            <w:noWrap w:val="0"/>
            <w:vAlign w:val="center"/>
          </w:tcPr>
          <w:p w14:paraId="5B953D71">
            <w:pPr>
              <w:wordWrap w:val="0"/>
              <w:spacing w:line="240" w:lineRule="auto"/>
              <w:jc w:val="center"/>
              <w:rPr>
                <w:rFonts w:ascii="宋体" w:hAnsi="宋体"/>
                <w:snapToGrid w:val="0"/>
                <w:color w:val="auto"/>
                <w:sz w:val="21"/>
                <w:szCs w:val="21"/>
              </w:rPr>
            </w:pPr>
          </w:p>
        </w:tc>
        <w:tc>
          <w:tcPr>
            <w:tcW w:w="1059" w:type="dxa"/>
            <w:vMerge w:val="continue"/>
            <w:noWrap w:val="0"/>
            <w:vAlign w:val="center"/>
          </w:tcPr>
          <w:p w14:paraId="31E2A69F">
            <w:pPr>
              <w:wordWrap w:val="0"/>
              <w:spacing w:line="240" w:lineRule="auto"/>
              <w:jc w:val="center"/>
              <w:rPr>
                <w:rFonts w:ascii="宋体" w:hAnsi="宋体"/>
                <w:snapToGrid w:val="0"/>
                <w:color w:val="auto"/>
                <w:sz w:val="21"/>
                <w:szCs w:val="21"/>
              </w:rPr>
            </w:pPr>
          </w:p>
        </w:tc>
        <w:tc>
          <w:tcPr>
            <w:tcW w:w="5882" w:type="dxa"/>
            <w:noWrap w:val="0"/>
            <w:vAlign w:val="center"/>
          </w:tcPr>
          <w:p w14:paraId="1965E2ED">
            <w:pPr>
              <w:widowControl/>
              <w:wordWrap w:val="0"/>
              <w:spacing w:line="240" w:lineRule="auto"/>
              <w:jc w:val="left"/>
              <w:rPr>
                <w:rFonts w:ascii="宋体" w:hAnsi="宋体" w:cs="宋体"/>
                <w:color w:val="auto"/>
                <w:sz w:val="21"/>
                <w:szCs w:val="21"/>
              </w:rPr>
            </w:pPr>
            <w:r>
              <w:rPr>
                <w:rFonts w:hint="eastAsia" w:ascii="宋体" w:hAnsi="宋体" w:cs="宋体"/>
                <w:color w:val="auto"/>
                <w:sz w:val="21"/>
                <w:szCs w:val="21"/>
                <w:lang w:val="en-US" w:eastAsia="zh-CN"/>
              </w:rPr>
              <w:t>项目</w:t>
            </w:r>
            <w:r>
              <w:rPr>
                <w:rFonts w:hint="eastAsia" w:ascii="宋体" w:hAnsi="宋体" w:cs="宋体"/>
                <w:color w:val="auto"/>
                <w:sz w:val="21"/>
                <w:szCs w:val="21"/>
              </w:rPr>
              <w:t>竣工验收一次性通过</w:t>
            </w:r>
          </w:p>
        </w:tc>
        <w:tc>
          <w:tcPr>
            <w:tcW w:w="786" w:type="dxa"/>
            <w:noWrap w:val="0"/>
            <w:vAlign w:val="center"/>
          </w:tcPr>
          <w:p w14:paraId="5256C2DB">
            <w:pPr>
              <w:widowControl/>
              <w:wordWrap w:val="0"/>
              <w:spacing w:line="240" w:lineRule="auto"/>
              <w:jc w:val="center"/>
              <w:rPr>
                <w:rFonts w:ascii="宋体" w:hAnsi="宋体"/>
                <w:color w:val="auto"/>
                <w:sz w:val="21"/>
                <w:szCs w:val="21"/>
              </w:rPr>
            </w:pPr>
            <w:r>
              <w:rPr>
                <w:rFonts w:hint="eastAsia" w:ascii="宋体" w:hAnsi="宋体"/>
                <w:color w:val="auto"/>
                <w:sz w:val="21"/>
                <w:szCs w:val="21"/>
              </w:rPr>
              <w:t>3</w:t>
            </w:r>
          </w:p>
        </w:tc>
        <w:tc>
          <w:tcPr>
            <w:tcW w:w="817" w:type="dxa"/>
            <w:noWrap w:val="0"/>
            <w:vAlign w:val="center"/>
          </w:tcPr>
          <w:p w14:paraId="3EF9E01F">
            <w:pPr>
              <w:wordWrap w:val="0"/>
              <w:spacing w:line="240" w:lineRule="auto"/>
              <w:jc w:val="center"/>
              <w:rPr>
                <w:rFonts w:ascii="宋体" w:hAnsi="宋体"/>
                <w:snapToGrid w:val="0"/>
                <w:color w:val="auto"/>
                <w:sz w:val="21"/>
                <w:szCs w:val="21"/>
              </w:rPr>
            </w:pPr>
          </w:p>
        </w:tc>
      </w:tr>
      <w:tr w14:paraId="7457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3" w:type="dxa"/>
            <w:vMerge w:val="continue"/>
            <w:noWrap w:val="0"/>
            <w:vAlign w:val="center"/>
          </w:tcPr>
          <w:p w14:paraId="2A9F6B8F">
            <w:pPr>
              <w:wordWrap w:val="0"/>
              <w:spacing w:line="240" w:lineRule="auto"/>
              <w:jc w:val="center"/>
              <w:rPr>
                <w:rFonts w:ascii="宋体" w:hAnsi="宋体"/>
                <w:snapToGrid w:val="0"/>
                <w:color w:val="auto"/>
                <w:sz w:val="21"/>
                <w:szCs w:val="21"/>
              </w:rPr>
            </w:pPr>
          </w:p>
        </w:tc>
        <w:tc>
          <w:tcPr>
            <w:tcW w:w="1059" w:type="dxa"/>
            <w:vMerge w:val="continue"/>
            <w:noWrap w:val="0"/>
            <w:vAlign w:val="center"/>
          </w:tcPr>
          <w:p w14:paraId="46400C59">
            <w:pPr>
              <w:wordWrap w:val="0"/>
              <w:spacing w:line="240" w:lineRule="auto"/>
              <w:jc w:val="center"/>
              <w:rPr>
                <w:rFonts w:ascii="宋体" w:hAnsi="宋体"/>
                <w:snapToGrid w:val="0"/>
                <w:color w:val="auto"/>
                <w:sz w:val="21"/>
                <w:szCs w:val="21"/>
              </w:rPr>
            </w:pPr>
          </w:p>
        </w:tc>
        <w:tc>
          <w:tcPr>
            <w:tcW w:w="5882" w:type="dxa"/>
            <w:noWrap w:val="0"/>
            <w:vAlign w:val="center"/>
          </w:tcPr>
          <w:p w14:paraId="7C1D9017">
            <w:pPr>
              <w:widowControl/>
              <w:wordWrap w:val="0"/>
              <w:spacing w:line="240" w:lineRule="auto"/>
              <w:jc w:val="left"/>
              <w:rPr>
                <w:rFonts w:ascii="宋体" w:hAnsi="宋体" w:cs="宋体"/>
                <w:color w:val="auto"/>
                <w:sz w:val="21"/>
                <w:szCs w:val="21"/>
              </w:rPr>
            </w:pPr>
            <w:r>
              <w:rPr>
                <w:rFonts w:hint="eastAsia" w:ascii="宋体" w:hAnsi="宋体" w:cs="宋体"/>
                <w:color w:val="auto"/>
                <w:sz w:val="21"/>
                <w:szCs w:val="21"/>
              </w:rPr>
              <w:t>及时解决</w:t>
            </w:r>
            <w:r>
              <w:rPr>
                <w:rFonts w:hint="eastAsia" w:ascii="宋体" w:hAnsi="宋体" w:cs="宋体"/>
                <w:color w:val="auto"/>
                <w:sz w:val="21"/>
                <w:szCs w:val="21"/>
                <w:lang w:eastAsia="zh-CN"/>
              </w:rPr>
              <w:t>招标人</w:t>
            </w:r>
            <w:r>
              <w:rPr>
                <w:rFonts w:hint="eastAsia" w:ascii="宋体" w:hAnsi="宋体" w:cs="宋体"/>
                <w:color w:val="auto"/>
                <w:sz w:val="21"/>
                <w:szCs w:val="21"/>
              </w:rPr>
              <w:t>提出的</w:t>
            </w:r>
            <w:r>
              <w:rPr>
                <w:rFonts w:hint="eastAsia" w:ascii="宋体" w:hAnsi="宋体" w:cs="宋体"/>
                <w:color w:val="auto"/>
                <w:sz w:val="21"/>
                <w:szCs w:val="21"/>
                <w:lang w:val="en-US" w:eastAsia="zh-CN"/>
              </w:rPr>
              <w:t>项目</w:t>
            </w:r>
            <w:r>
              <w:rPr>
                <w:rFonts w:hint="eastAsia" w:ascii="宋体" w:hAnsi="宋体" w:cs="宋体"/>
                <w:color w:val="auto"/>
                <w:sz w:val="21"/>
                <w:szCs w:val="21"/>
              </w:rPr>
              <w:t>整改要求</w:t>
            </w:r>
          </w:p>
        </w:tc>
        <w:tc>
          <w:tcPr>
            <w:tcW w:w="786" w:type="dxa"/>
            <w:noWrap w:val="0"/>
            <w:vAlign w:val="center"/>
          </w:tcPr>
          <w:p w14:paraId="2B744844">
            <w:pPr>
              <w:widowControl/>
              <w:wordWrap w:val="0"/>
              <w:spacing w:line="240" w:lineRule="auto"/>
              <w:jc w:val="center"/>
              <w:rPr>
                <w:rFonts w:ascii="宋体" w:hAnsi="宋体"/>
                <w:color w:val="auto"/>
                <w:sz w:val="21"/>
                <w:szCs w:val="21"/>
              </w:rPr>
            </w:pPr>
            <w:r>
              <w:rPr>
                <w:rFonts w:hint="eastAsia" w:ascii="宋体" w:hAnsi="宋体"/>
                <w:color w:val="auto"/>
                <w:sz w:val="21"/>
                <w:szCs w:val="21"/>
              </w:rPr>
              <w:t>3</w:t>
            </w:r>
          </w:p>
        </w:tc>
        <w:tc>
          <w:tcPr>
            <w:tcW w:w="817" w:type="dxa"/>
            <w:noWrap w:val="0"/>
            <w:vAlign w:val="center"/>
          </w:tcPr>
          <w:p w14:paraId="4E7B4EEA">
            <w:pPr>
              <w:wordWrap w:val="0"/>
              <w:spacing w:line="240" w:lineRule="auto"/>
              <w:jc w:val="center"/>
              <w:rPr>
                <w:rFonts w:ascii="宋体" w:hAnsi="宋体"/>
                <w:snapToGrid w:val="0"/>
                <w:color w:val="auto"/>
                <w:sz w:val="21"/>
                <w:szCs w:val="21"/>
              </w:rPr>
            </w:pPr>
          </w:p>
        </w:tc>
      </w:tr>
      <w:tr w14:paraId="7313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3" w:type="dxa"/>
            <w:vMerge w:val="restart"/>
            <w:noWrap w:val="0"/>
            <w:vAlign w:val="center"/>
          </w:tcPr>
          <w:p w14:paraId="20FBD8D6">
            <w:pPr>
              <w:wordWrap w:val="0"/>
              <w:jc w:val="center"/>
              <w:rPr>
                <w:rFonts w:ascii="宋体" w:hAnsi="宋体"/>
                <w:color w:val="auto"/>
                <w:sz w:val="21"/>
                <w:szCs w:val="21"/>
              </w:rPr>
            </w:pPr>
            <w:r>
              <w:rPr>
                <w:rFonts w:hint="eastAsia" w:ascii="宋体" w:hAnsi="宋体"/>
                <w:color w:val="auto"/>
                <w:sz w:val="21"/>
                <w:szCs w:val="21"/>
              </w:rPr>
              <w:t>四</w:t>
            </w:r>
          </w:p>
        </w:tc>
        <w:tc>
          <w:tcPr>
            <w:tcW w:w="1059" w:type="dxa"/>
            <w:vMerge w:val="restart"/>
            <w:noWrap w:val="0"/>
            <w:vAlign w:val="center"/>
          </w:tcPr>
          <w:p w14:paraId="05D3783E">
            <w:pPr>
              <w:widowControl/>
              <w:wordWrap w:val="0"/>
              <w:spacing w:line="240" w:lineRule="auto"/>
              <w:jc w:val="center"/>
              <w:rPr>
                <w:rFonts w:ascii="宋体" w:hAnsi="宋体" w:cs="宋体"/>
                <w:color w:val="auto"/>
                <w:sz w:val="21"/>
                <w:szCs w:val="21"/>
              </w:rPr>
            </w:pPr>
            <w:r>
              <w:rPr>
                <w:rFonts w:hint="eastAsia" w:ascii="宋体" w:hAnsi="宋体" w:cs="宋体"/>
                <w:color w:val="auto"/>
                <w:sz w:val="21"/>
                <w:szCs w:val="21"/>
                <w:lang w:val="en-US" w:eastAsia="zh-CN"/>
              </w:rPr>
              <w:t>项目</w:t>
            </w:r>
            <w:r>
              <w:rPr>
                <w:rFonts w:hint="eastAsia" w:ascii="宋体" w:hAnsi="宋体" w:cs="宋体"/>
                <w:color w:val="auto"/>
                <w:sz w:val="21"/>
                <w:szCs w:val="21"/>
              </w:rPr>
              <w:t>进度控制</w:t>
            </w:r>
          </w:p>
          <w:p w14:paraId="37A9EF93">
            <w:pPr>
              <w:widowControl/>
              <w:wordWrap w:val="0"/>
              <w:spacing w:line="240" w:lineRule="auto"/>
              <w:jc w:val="center"/>
              <w:rPr>
                <w:rFonts w:ascii="宋体" w:hAnsi="宋体" w:cs="宋体"/>
                <w:color w:val="auto"/>
                <w:sz w:val="21"/>
                <w:szCs w:val="21"/>
              </w:rPr>
            </w:pPr>
            <w:r>
              <w:rPr>
                <w:rFonts w:hint="eastAsia" w:ascii="宋体" w:hAnsi="宋体" w:cs="宋体"/>
                <w:color w:val="auto"/>
                <w:sz w:val="21"/>
                <w:szCs w:val="21"/>
              </w:rPr>
              <w:t>（22分）</w:t>
            </w:r>
          </w:p>
        </w:tc>
        <w:tc>
          <w:tcPr>
            <w:tcW w:w="5882" w:type="dxa"/>
            <w:noWrap w:val="0"/>
            <w:vAlign w:val="center"/>
          </w:tcPr>
          <w:p w14:paraId="6C713FE3">
            <w:pPr>
              <w:widowControl/>
              <w:wordWrap w:val="0"/>
              <w:spacing w:line="240" w:lineRule="auto"/>
              <w:jc w:val="left"/>
              <w:rPr>
                <w:rFonts w:ascii="宋体" w:hAnsi="宋体" w:cs="宋体"/>
                <w:color w:val="auto"/>
                <w:sz w:val="21"/>
                <w:szCs w:val="21"/>
              </w:rPr>
            </w:pPr>
            <w:r>
              <w:rPr>
                <w:rFonts w:hint="eastAsia" w:ascii="宋体" w:hAnsi="宋体" w:cs="宋体"/>
                <w:color w:val="auto"/>
                <w:sz w:val="21"/>
                <w:szCs w:val="21"/>
              </w:rPr>
              <w:t>根据相关规定及</w:t>
            </w:r>
            <w:r>
              <w:rPr>
                <w:rFonts w:hint="eastAsia" w:ascii="宋体" w:hAnsi="宋体" w:cs="宋体"/>
                <w:color w:val="auto"/>
                <w:sz w:val="21"/>
                <w:szCs w:val="21"/>
                <w:lang w:eastAsia="zh-CN"/>
              </w:rPr>
              <w:t>招标人</w:t>
            </w:r>
            <w:r>
              <w:rPr>
                <w:rFonts w:hint="eastAsia" w:ascii="宋体" w:hAnsi="宋体" w:cs="宋体"/>
                <w:color w:val="auto"/>
                <w:sz w:val="21"/>
                <w:szCs w:val="21"/>
              </w:rPr>
              <w:t>要求，满足优化营商环境要求，及时组织</w:t>
            </w:r>
            <w:r>
              <w:rPr>
                <w:rFonts w:hint="eastAsia" w:ascii="宋体" w:hAnsi="宋体" w:cs="宋体"/>
                <w:color w:val="auto"/>
                <w:sz w:val="21"/>
                <w:szCs w:val="21"/>
                <w:lang w:val="en-US" w:eastAsia="zh-CN"/>
              </w:rPr>
              <w:t>维修</w:t>
            </w:r>
            <w:r>
              <w:rPr>
                <w:rFonts w:hint="eastAsia" w:ascii="宋体" w:hAnsi="宋体" w:cs="宋体"/>
                <w:color w:val="auto"/>
                <w:sz w:val="21"/>
                <w:szCs w:val="21"/>
              </w:rPr>
              <w:t>，在相关规定时间内完成</w:t>
            </w:r>
          </w:p>
        </w:tc>
        <w:tc>
          <w:tcPr>
            <w:tcW w:w="786" w:type="dxa"/>
            <w:noWrap w:val="0"/>
            <w:vAlign w:val="center"/>
          </w:tcPr>
          <w:p w14:paraId="380A8811">
            <w:pPr>
              <w:widowControl/>
              <w:wordWrap w:val="0"/>
              <w:spacing w:line="240" w:lineRule="auto"/>
              <w:jc w:val="center"/>
              <w:rPr>
                <w:rFonts w:ascii="宋体" w:hAnsi="宋体"/>
                <w:color w:val="auto"/>
                <w:sz w:val="21"/>
                <w:szCs w:val="21"/>
              </w:rPr>
            </w:pPr>
            <w:r>
              <w:rPr>
                <w:rFonts w:hint="eastAsia" w:ascii="宋体" w:hAnsi="宋体"/>
                <w:color w:val="auto"/>
                <w:sz w:val="21"/>
                <w:szCs w:val="21"/>
              </w:rPr>
              <w:t>10</w:t>
            </w:r>
          </w:p>
        </w:tc>
        <w:tc>
          <w:tcPr>
            <w:tcW w:w="817" w:type="dxa"/>
            <w:noWrap w:val="0"/>
            <w:vAlign w:val="center"/>
          </w:tcPr>
          <w:p w14:paraId="2F97854E">
            <w:pPr>
              <w:wordWrap w:val="0"/>
              <w:spacing w:line="240" w:lineRule="auto"/>
              <w:jc w:val="center"/>
              <w:rPr>
                <w:rFonts w:ascii="宋体" w:hAnsi="宋体"/>
                <w:snapToGrid w:val="0"/>
                <w:color w:val="auto"/>
                <w:sz w:val="21"/>
                <w:szCs w:val="21"/>
              </w:rPr>
            </w:pPr>
          </w:p>
        </w:tc>
      </w:tr>
      <w:tr w14:paraId="4856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3" w:type="dxa"/>
            <w:vMerge w:val="continue"/>
            <w:noWrap w:val="0"/>
            <w:vAlign w:val="center"/>
          </w:tcPr>
          <w:p w14:paraId="3FC95814">
            <w:pPr>
              <w:widowControl/>
              <w:wordWrap w:val="0"/>
              <w:spacing w:line="240" w:lineRule="auto"/>
              <w:jc w:val="center"/>
              <w:rPr>
                <w:rFonts w:ascii="宋体" w:hAnsi="宋体"/>
                <w:color w:val="auto"/>
                <w:sz w:val="21"/>
                <w:szCs w:val="21"/>
              </w:rPr>
            </w:pPr>
          </w:p>
        </w:tc>
        <w:tc>
          <w:tcPr>
            <w:tcW w:w="1059" w:type="dxa"/>
            <w:vMerge w:val="continue"/>
            <w:noWrap w:val="0"/>
            <w:vAlign w:val="center"/>
          </w:tcPr>
          <w:p w14:paraId="54ED1976">
            <w:pPr>
              <w:widowControl/>
              <w:wordWrap w:val="0"/>
              <w:spacing w:line="240" w:lineRule="auto"/>
              <w:jc w:val="center"/>
              <w:rPr>
                <w:rFonts w:ascii="宋体" w:hAnsi="宋体" w:cs="宋体"/>
                <w:color w:val="auto"/>
                <w:sz w:val="21"/>
                <w:szCs w:val="21"/>
              </w:rPr>
            </w:pPr>
          </w:p>
        </w:tc>
        <w:tc>
          <w:tcPr>
            <w:tcW w:w="5882" w:type="dxa"/>
            <w:noWrap w:val="0"/>
            <w:vAlign w:val="center"/>
          </w:tcPr>
          <w:p w14:paraId="7887911F">
            <w:pPr>
              <w:widowControl/>
              <w:wordWrap w:val="0"/>
              <w:spacing w:line="240" w:lineRule="auto"/>
              <w:jc w:val="left"/>
              <w:rPr>
                <w:rFonts w:ascii="宋体" w:hAnsi="宋体" w:cs="宋体"/>
                <w:color w:val="auto"/>
                <w:sz w:val="21"/>
                <w:szCs w:val="21"/>
              </w:rPr>
            </w:pPr>
            <w:r>
              <w:rPr>
                <w:rFonts w:hint="eastAsia" w:ascii="宋体" w:hAnsi="宋体" w:cs="宋体"/>
                <w:color w:val="auto"/>
                <w:sz w:val="21"/>
                <w:szCs w:val="21"/>
                <w:lang w:val="en-US" w:eastAsia="zh-CN"/>
              </w:rPr>
              <w:t>维修</w:t>
            </w:r>
            <w:r>
              <w:rPr>
                <w:rFonts w:hint="eastAsia" w:ascii="宋体" w:hAnsi="宋体" w:cs="宋体"/>
                <w:color w:val="auto"/>
                <w:sz w:val="21"/>
                <w:szCs w:val="21"/>
              </w:rPr>
              <w:t>进度控制能力强，</w:t>
            </w:r>
            <w:r>
              <w:rPr>
                <w:rFonts w:hint="eastAsia" w:ascii="宋体" w:hAnsi="宋体" w:cs="宋体"/>
                <w:color w:val="auto"/>
                <w:sz w:val="21"/>
                <w:szCs w:val="21"/>
                <w:lang w:val="en-US" w:eastAsia="zh-CN"/>
              </w:rPr>
              <w:t>项目</w:t>
            </w:r>
            <w:r>
              <w:rPr>
                <w:rFonts w:hint="eastAsia" w:ascii="宋体" w:hAnsi="宋体" w:cs="宋体"/>
                <w:color w:val="auto"/>
                <w:sz w:val="21"/>
                <w:szCs w:val="21"/>
              </w:rPr>
              <w:t>进度满足要求，工期保证措施完善</w:t>
            </w:r>
          </w:p>
        </w:tc>
        <w:tc>
          <w:tcPr>
            <w:tcW w:w="786" w:type="dxa"/>
            <w:noWrap w:val="0"/>
            <w:vAlign w:val="center"/>
          </w:tcPr>
          <w:p w14:paraId="48FB90CE">
            <w:pPr>
              <w:widowControl/>
              <w:wordWrap w:val="0"/>
              <w:spacing w:line="240" w:lineRule="auto"/>
              <w:jc w:val="center"/>
              <w:rPr>
                <w:rFonts w:ascii="宋体" w:hAnsi="宋体"/>
                <w:color w:val="auto"/>
                <w:sz w:val="21"/>
                <w:szCs w:val="21"/>
              </w:rPr>
            </w:pPr>
            <w:r>
              <w:rPr>
                <w:rFonts w:hint="eastAsia" w:ascii="宋体" w:hAnsi="宋体"/>
                <w:color w:val="auto"/>
                <w:sz w:val="21"/>
                <w:szCs w:val="21"/>
              </w:rPr>
              <w:t>3</w:t>
            </w:r>
          </w:p>
        </w:tc>
        <w:tc>
          <w:tcPr>
            <w:tcW w:w="817" w:type="dxa"/>
            <w:noWrap w:val="0"/>
            <w:vAlign w:val="center"/>
          </w:tcPr>
          <w:p w14:paraId="672742CA">
            <w:pPr>
              <w:wordWrap w:val="0"/>
              <w:spacing w:line="240" w:lineRule="auto"/>
              <w:jc w:val="center"/>
              <w:rPr>
                <w:rFonts w:ascii="宋体" w:hAnsi="宋体"/>
                <w:snapToGrid w:val="0"/>
                <w:color w:val="auto"/>
                <w:sz w:val="21"/>
                <w:szCs w:val="21"/>
              </w:rPr>
            </w:pPr>
          </w:p>
        </w:tc>
      </w:tr>
      <w:tr w14:paraId="37EF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3" w:type="dxa"/>
            <w:vMerge w:val="continue"/>
            <w:noWrap w:val="0"/>
            <w:vAlign w:val="center"/>
          </w:tcPr>
          <w:p w14:paraId="5A00C70D">
            <w:pPr>
              <w:widowControl/>
              <w:wordWrap w:val="0"/>
              <w:spacing w:line="240" w:lineRule="auto"/>
              <w:jc w:val="left"/>
              <w:rPr>
                <w:rFonts w:ascii="宋体" w:hAnsi="宋体"/>
                <w:color w:val="auto"/>
                <w:sz w:val="21"/>
                <w:szCs w:val="21"/>
              </w:rPr>
            </w:pPr>
          </w:p>
        </w:tc>
        <w:tc>
          <w:tcPr>
            <w:tcW w:w="1059" w:type="dxa"/>
            <w:vMerge w:val="continue"/>
            <w:noWrap w:val="0"/>
            <w:vAlign w:val="center"/>
          </w:tcPr>
          <w:p w14:paraId="279899C1">
            <w:pPr>
              <w:widowControl/>
              <w:wordWrap w:val="0"/>
              <w:spacing w:line="240" w:lineRule="auto"/>
              <w:jc w:val="left"/>
              <w:rPr>
                <w:rFonts w:ascii="宋体" w:hAnsi="宋体" w:cs="宋体"/>
                <w:color w:val="auto"/>
                <w:sz w:val="21"/>
                <w:szCs w:val="21"/>
              </w:rPr>
            </w:pPr>
          </w:p>
        </w:tc>
        <w:tc>
          <w:tcPr>
            <w:tcW w:w="5882" w:type="dxa"/>
            <w:noWrap w:val="0"/>
            <w:vAlign w:val="center"/>
          </w:tcPr>
          <w:p w14:paraId="61899479">
            <w:pPr>
              <w:widowControl/>
              <w:wordWrap w:val="0"/>
              <w:spacing w:line="240" w:lineRule="auto"/>
              <w:jc w:val="left"/>
              <w:rPr>
                <w:rFonts w:ascii="宋体" w:hAnsi="宋体" w:cs="宋体"/>
                <w:color w:val="auto"/>
                <w:sz w:val="21"/>
                <w:szCs w:val="21"/>
              </w:rPr>
            </w:pPr>
            <w:r>
              <w:rPr>
                <w:rFonts w:hint="eastAsia" w:ascii="宋体" w:hAnsi="宋体" w:cs="宋体"/>
                <w:color w:val="auto"/>
                <w:sz w:val="21"/>
                <w:szCs w:val="21"/>
              </w:rPr>
              <w:t>具有快速应变能力，能够应对</w:t>
            </w:r>
            <w:r>
              <w:rPr>
                <w:rFonts w:hint="eastAsia" w:ascii="宋体" w:hAnsi="宋体" w:cs="宋体"/>
                <w:color w:val="auto"/>
                <w:sz w:val="21"/>
                <w:szCs w:val="21"/>
                <w:lang w:val="en-US" w:eastAsia="zh-CN"/>
              </w:rPr>
              <w:t>维修</w:t>
            </w:r>
            <w:r>
              <w:rPr>
                <w:rFonts w:hint="eastAsia" w:ascii="宋体" w:hAnsi="宋体" w:cs="宋体"/>
                <w:color w:val="auto"/>
                <w:sz w:val="21"/>
                <w:szCs w:val="21"/>
              </w:rPr>
              <w:t>过程中的突发事件</w:t>
            </w:r>
          </w:p>
        </w:tc>
        <w:tc>
          <w:tcPr>
            <w:tcW w:w="786" w:type="dxa"/>
            <w:noWrap w:val="0"/>
            <w:vAlign w:val="center"/>
          </w:tcPr>
          <w:p w14:paraId="6BD1D3D9">
            <w:pPr>
              <w:widowControl/>
              <w:wordWrap w:val="0"/>
              <w:spacing w:line="240" w:lineRule="auto"/>
              <w:jc w:val="center"/>
              <w:rPr>
                <w:rFonts w:ascii="宋体" w:hAnsi="宋体"/>
                <w:color w:val="auto"/>
                <w:sz w:val="21"/>
                <w:szCs w:val="21"/>
              </w:rPr>
            </w:pPr>
            <w:r>
              <w:rPr>
                <w:rFonts w:hint="eastAsia" w:ascii="宋体" w:hAnsi="宋体"/>
                <w:color w:val="auto"/>
                <w:sz w:val="21"/>
                <w:szCs w:val="21"/>
              </w:rPr>
              <w:t>3</w:t>
            </w:r>
          </w:p>
        </w:tc>
        <w:tc>
          <w:tcPr>
            <w:tcW w:w="817" w:type="dxa"/>
            <w:noWrap w:val="0"/>
            <w:vAlign w:val="center"/>
          </w:tcPr>
          <w:p w14:paraId="379DB6C3">
            <w:pPr>
              <w:wordWrap w:val="0"/>
              <w:spacing w:line="240" w:lineRule="auto"/>
              <w:jc w:val="center"/>
              <w:rPr>
                <w:rFonts w:ascii="宋体" w:hAnsi="宋体"/>
                <w:snapToGrid w:val="0"/>
                <w:color w:val="auto"/>
                <w:sz w:val="21"/>
                <w:szCs w:val="21"/>
              </w:rPr>
            </w:pPr>
          </w:p>
        </w:tc>
      </w:tr>
      <w:tr w14:paraId="1C0D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3" w:type="dxa"/>
            <w:vMerge w:val="continue"/>
            <w:noWrap w:val="0"/>
            <w:vAlign w:val="center"/>
          </w:tcPr>
          <w:p w14:paraId="1594DB39">
            <w:pPr>
              <w:widowControl/>
              <w:wordWrap w:val="0"/>
              <w:spacing w:line="240" w:lineRule="auto"/>
              <w:jc w:val="left"/>
              <w:rPr>
                <w:rFonts w:ascii="宋体" w:hAnsi="宋体"/>
                <w:color w:val="auto"/>
                <w:sz w:val="21"/>
                <w:szCs w:val="21"/>
              </w:rPr>
            </w:pPr>
          </w:p>
        </w:tc>
        <w:tc>
          <w:tcPr>
            <w:tcW w:w="1059" w:type="dxa"/>
            <w:vMerge w:val="continue"/>
            <w:noWrap w:val="0"/>
            <w:vAlign w:val="center"/>
          </w:tcPr>
          <w:p w14:paraId="5FAD3796">
            <w:pPr>
              <w:widowControl/>
              <w:wordWrap w:val="0"/>
              <w:spacing w:line="240" w:lineRule="auto"/>
              <w:jc w:val="left"/>
              <w:rPr>
                <w:rFonts w:ascii="宋体" w:hAnsi="宋体" w:cs="宋体"/>
                <w:color w:val="auto"/>
                <w:sz w:val="21"/>
                <w:szCs w:val="21"/>
              </w:rPr>
            </w:pPr>
          </w:p>
        </w:tc>
        <w:tc>
          <w:tcPr>
            <w:tcW w:w="5882" w:type="dxa"/>
            <w:noWrap w:val="0"/>
            <w:vAlign w:val="center"/>
          </w:tcPr>
          <w:p w14:paraId="4DDC082F">
            <w:pPr>
              <w:widowControl/>
              <w:wordWrap w:val="0"/>
              <w:spacing w:line="240" w:lineRule="auto"/>
              <w:jc w:val="left"/>
              <w:rPr>
                <w:rFonts w:ascii="宋体" w:hAnsi="宋体" w:cs="宋体"/>
                <w:color w:val="auto"/>
                <w:sz w:val="21"/>
                <w:szCs w:val="21"/>
              </w:rPr>
            </w:pPr>
            <w:r>
              <w:rPr>
                <w:rFonts w:hint="eastAsia" w:ascii="宋体" w:hAnsi="宋体" w:cs="宋体"/>
                <w:color w:val="auto"/>
                <w:sz w:val="21"/>
                <w:szCs w:val="21"/>
              </w:rPr>
              <w:t>能够及时向甲方汇报进度情况,无擅自停工、复工事件发生</w:t>
            </w:r>
          </w:p>
        </w:tc>
        <w:tc>
          <w:tcPr>
            <w:tcW w:w="786" w:type="dxa"/>
            <w:noWrap w:val="0"/>
            <w:vAlign w:val="center"/>
          </w:tcPr>
          <w:p w14:paraId="40EE0DD7">
            <w:pPr>
              <w:widowControl/>
              <w:wordWrap w:val="0"/>
              <w:spacing w:line="240" w:lineRule="auto"/>
              <w:jc w:val="center"/>
              <w:rPr>
                <w:rFonts w:ascii="宋体" w:hAnsi="宋体"/>
                <w:color w:val="auto"/>
                <w:sz w:val="21"/>
                <w:szCs w:val="21"/>
              </w:rPr>
            </w:pPr>
            <w:r>
              <w:rPr>
                <w:rFonts w:hint="eastAsia" w:ascii="宋体" w:hAnsi="宋体"/>
                <w:color w:val="auto"/>
                <w:sz w:val="21"/>
                <w:szCs w:val="21"/>
              </w:rPr>
              <w:t>3</w:t>
            </w:r>
          </w:p>
        </w:tc>
        <w:tc>
          <w:tcPr>
            <w:tcW w:w="817" w:type="dxa"/>
            <w:noWrap w:val="0"/>
            <w:vAlign w:val="center"/>
          </w:tcPr>
          <w:p w14:paraId="6287F8C2">
            <w:pPr>
              <w:wordWrap w:val="0"/>
              <w:spacing w:line="240" w:lineRule="auto"/>
              <w:jc w:val="center"/>
              <w:rPr>
                <w:rFonts w:ascii="宋体" w:hAnsi="宋体"/>
                <w:snapToGrid w:val="0"/>
                <w:color w:val="auto"/>
                <w:sz w:val="21"/>
                <w:szCs w:val="21"/>
              </w:rPr>
            </w:pPr>
          </w:p>
        </w:tc>
      </w:tr>
      <w:tr w14:paraId="325D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3" w:type="dxa"/>
            <w:vMerge w:val="continue"/>
            <w:noWrap w:val="0"/>
            <w:vAlign w:val="center"/>
          </w:tcPr>
          <w:p w14:paraId="6155CB73">
            <w:pPr>
              <w:widowControl/>
              <w:wordWrap w:val="0"/>
              <w:spacing w:line="240" w:lineRule="auto"/>
              <w:jc w:val="left"/>
              <w:rPr>
                <w:rFonts w:ascii="宋体" w:hAnsi="宋体"/>
                <w:color w:val="auto"/>
                <w:sz w:val="21"/>
                <w:szCs w:val="21"/>
              </w:rPr>
            </w:pPr>
          </w:p>
        </w:tc>
        <w:tc>
          <w:tcPr>
            <w:tcW w:w="1059" w:type="dxa"/>
            <w:vMerge w:val="continue"/>
            <w:noWrap w:val="0"/>
            <w:vAlign w:val="center"/>
          </w:tcPr>
          <w:p w14:paraId="22BC1D1C">
            <w:pPr>
              <w:widowControl/>
              <w:wordWrap w:val="0"/>
              <w:spacing w:line="240" w:lineRule="auto"/>
              <w:jc w:val="left"/>
              <w:rPr>
                <w:rFonts w:ascii="宋体" w:hAnsi="宋体" w:cs="宋体"/>
                <w:color w:val="auto"/>
                <w:sz w:val="21"/>
                <w:szCs w:val="21"/>
              </w:rPr>
            </w:pPr>
          </w:p>
        </w:tc>
        <w:tc>
          <w:tcPr>
            <w:tcW w:w="5882" w:type="dxa"/>
            <w:noWrap w:val="0"/>
            <w:vAlign w:val="center"/>
          </w:tcPr>
          <w:p w14:paraId="32BD13E7">
            <w:pPr>
              <w:widowControl/>
              <w:wordWrap w:val="0"/>
              <w:spacing w:line="240" w:lineRule="auto"/>
              <w:jc w:val="left"/>
              <w:rPr>
                <w:rFonts w:ascii="宋体" w:hAnsi="宋体" w:cs="宋体"/>
                <w:color w:val="auto"/>
                <w:sz w:val="21"/>
                <w:szCs w:val="21"/>
              </w:rPr>
            </w:pPr>
            <w:r>
              <w:rPr>
                <w:rFonts w:hint="eastAsia" w:ascii="宋体" w:hAnsi="宋体" w:cs="宋体"/>
                <w:color w:val="auto"/>
                <w:sz w:val="21"/>
                <w:szCs w:val="21"/>
                <w:lang w:val="en-US" w:eastAsia="zh-CN"/>
              </w:rPr>
              <w:t>维修</w:t>
            </w:r>
            <w:r>
              <w:rPr>
                <w:rFonts w:hint="eastAsia" w:ascii="宋体" w:hAnsi="宋体" w:cs="宋体"/>
                <w:color w:val="auto"/>
                <w:sz w:val="21"/>
                <w:szCs w:val="21"/>
              </w:rPr>
              <w:t>结束后能够按标准及时提交完整的竣工资料</w:t>
            </w:r>
          </w:p>
        </w:tc>
        <w:tc>
          <w:tcPr>
            <w:tcW w:w="786" w:type="dxa"/>
            <w:noWrap w:val="0"/>
            <w:vAlign w:val="center"/>
          </w:tcPr>
          <w:p w14:paraId="328BC4C1">
            <w:pPr>
              <w:widowControl/>
              <w:wordWrap w:val="0"/>
              <w:spacing w:line="240" w:lineRule="auto"/>
              <w:jc w:val="center"/>
              <w:rPr>
                <w:rFonts w:ascii="宋体" w:hAnsi="宋体"/>
                <w:color w:val="auto"/>
                <w:sz w:val="21"/>
                <w:szCs w:val="21"/>
              </w:rPr>
            </w:pPr>
            <w:r>
              <w:rPr>
                <w:rFonts w:hint="eastAsia" w:ascii="宋体" w:hAnsi="宋体"/>
                <w:color w:val="auto"/>
                <w:sz w:val="21"/>
                <w:szCs w:val="21"/>
              </w:rPr>
              <w:t>3</w:t>
            </w:r>
          </w:p>
        </w:tc>
        <w:tc>
          <w:tcPr>
            <w:tcW w:w="817" w:type="dxa"/>
            <w:noWrap w:val="0"/>
            <w:vAlign w:val="center"/>
          </w:tcPr>
          <w:p w14:paraId="4C8ED028">
            <w:pPr>
              <w:wordWrap w:val="0"/>
              <w:spacing w:line="240" w:lineRule="auto"/>
              <w:jc w:val="center"/>
              <w:rPr>
                <w:rFonts w:ascii="宋体" w:hAnsi="宋体"/>
                <w:snapToGrid w:val="0"/>
                <w:color w:val="auto"/>
                <w:sz w:val="21"/>
                <w:szCs w:val="21"/>
              </w:rPr>
            </w:pPr>
          </w:p>
        </w:tc>
      </w:tr>
      <w:tr w14:paraId="7845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13" w:type="dxa"/>
            <w:vMerge w:val="restart"/>
            <w:noWrap w:val="0"/>
            <w:vAlign w:val="center"/>
          </w:tcPr>
          <w:p w14:paraId="0D39EC64">
            <w:pPr>
              <w:widowControl/>
              <w:wordWrap w:val="0"/>
              <w:spacing w:line="240" w:lineRule="auto"/>
              <w:jc w:val="center"/>
              <w:rPr>
                <w:rFonts w:ascii="宋体" w:hAnsi="宋体"/>
                <w:color w:val="auto"/>
                <w:sz w:val="21"/>
                <w:szCs w:val="21"/>
              </w:rPr>
            </w:pPr>
            <w:r>
              <w:rPr>
                <w:rFonts w:hint="eastAsia" w:ascii="宋体" w:hAnsi="宋体"/>
                <w:color w:val="auto"/>
                <w:sz w:val="21"/>
                <w:szCs w:val="21"/>
              </w:rPr>
              <w:t>五</w:t>
            </w:r>
          </w:p>
        </w:tc>
        <w:tc>
          <w:tcPr>
            <w:tcW w:w="1059" w:type="dxa"/>
            <w:vMerge w:val="restart"/>
            <w:noWrap w:val="0"/>
            <w:vAlign w:val="center"/>
          </w:tcPr>
          <w:p w14:paraId="5400FB1F">
            <w:pPr>
              <w:widowControl/>
              <w:wordWrap w:val="0"/>
              <w:spacing w:line="240" w:lineRule="auto"/>
              <w:jc w:val="center"/>
              <w:rPr>
                <w:rFonts w:ascii="宋体" w:hAnsi="宋体" w:cs="宋体"/>
                <w:color w:val="auto"/>
                <w:sz w:val="21"/>
                <w:szCs w:val="21"/>
              </w:rPr>
            </w:pPr>
            <w:r>
              <w:rPr>
                <w:rFonts w:hint="eastAsia" w:ascii="宋体" w:hAnsi="宋体" w:cs="宋体"/>
                <w:color w:val="auto"/>
                <w:sz w:val="21"/>
                <w:szCs w:val="21"/>
              </w:rPr>
              <w:t>沟通与协调</w:t>
            </w:r>
          </w:p>
          <w:p w14:paraId="1348EDA5">
            <w:pPr>
              <w:widowControl/>
              <w:wordWrap w:val="0"/>
              <w:spacing w:line="240" w:lineRule="auto"/>
              <w:jc w:val="center"/>
              <w:rPr>
                <w:rFonts w:ascii="宋体" w:hAnsi="宋体" w:cs="宋体"/>
                <w:color w:val="auto"/>
                <w:sz w:val="21"/>
                <w:szCs w:val="21"/>
              </w:rPr>
            </w:pPr>
            <w:r>
              <w:rPr>
                <w:rFonts w:hint="eastAsia" w:ascii="宋体" w:hAnsi="宋体" w:cs="宋体"/>
                <w:color w:val="auto"/>
                <w:sz w:val="21"/>
                <w:szCs w:val="21"/>
              </w:rPr>
              <w:t>（10分）</w:t>
            </w:r>
          </w:p>
        </w:tc>
        <w:tc>
          <w:tcPr>
            <w:tcW w:w="5882" w:type="dxa"/>
            <w:noWrap w:val="0"/>
            <w:vAlign w:val="center"/>
          </w:tcPr>
          <w:p w14:paraId="29C4E8B3">
            <w:pPr>
              <w:widowControl/>
              <w:wordWrap w:val="0"/>
              <w:spacing w:line="240" w:lineRule="auto"/>
              <w:jc w:val="left"/>
              <w:rPr>
                <w:rFonts w:ascii="宋体" w:hAnsi="宋体" w:cs="宋体"/>
                <w:color w:val="auto"/>
                <w:sz w:val="21"/>
                <w:szCs w:val="21"/>
              </w:rPr>
            </w:pPr>
            <w:r>
              <w:rPr>
                <w:rFonts w:hint="eastAsia" w:ascii="宋体" w:hAnsi="宋体" w:cs="宋体"/>
                <w:color w:val="auto"/>
                <w:sz w:val="21"/>
                <w:szCs w:val="21"/>
              </w:rPr>
              <w:t>能够处理好与建设单位及当地群众的关系，</w:t>
            </w:r>
            <w:r>
              <w:rPr>
                <w:rFonts w:hint="eastAsia" w:ascii="宋体" w:hAnsi="宋体" w:cs="宋体"/>
                <w:color w:val="auto"/>
                <w:sz w:val="21"/>
                <w:szCs w:val="21"/>
                <w:lang w:val="en-US" w:eastAsia="zh-CN"/>
              </w:rPr>
              <w:t>维修</w:t>
            </w:r>
            <w:r>
              <w:rPr>
                <w:rFonts w:hint="eastAsia" w:ascii="宋体" w:hAnsi="宋体" w:cs="宋体"/>
                <w:color w:val="auto"/>
                <w:sz w:val="21"/>
                <w:szCs w:val="21"/>
              </w:rPr>
              <w:t>后无遗留问题,能够主动配合其他</w:t>
            </w:r>
            <w:r>
              <w:rPr>
                <w:rFonts w:hint="eastAsia" w:ascii="宋体" w:hAnsi="宋体" w:cs="宋体"/>
                <w:color w:val="auto"/>
                <w:sz w:val="21"/>
                <w:szCs w:val="21"/>
                <w:lang w:val="en-US" w:eastAsia="zh-CN"/>
              </w:rPr>
              <w:t>维修</w:t>
            </w:r>
            <w:r>
              <w:rPr>
                <w:rFonts w:hint="eastAsia" w:ascii="宋体" w:hAnsi="宋体" w:cs="宋体"/>
                <w:color w:val="auto"/>
                <w:sz w:val="21"/>
                <w:szCs w:val="21"/>
              </w:rPr>
              <w:t>单位</w:t>
            </w:r>
          </w:p>
        </w:tc>
        <w:tc>
          <w:tcPr>
            <w:tcW w:w="786" w:type="dxa"/>
            <w:noWrap w:val="0"/>
            <w:vAlign w:val="center"/>
          </w:tcPr>
          <w:p w14:paraId="43CDA3F4">
            <w:pPr>
              <w:widowControl/>
              <w:wordWrap w:val="0"/>
              <w:spacing w:line="240" w:lineRule="auto"/>
              <w:jc w:val="center"/>
              <w:rPr>
                <w:rFonts w:ascii="宋体" w:hAnsi="宋体"/>
                <w:color w:val="auto"/>
                <w:sz w:val="21"/>
                <w:szCs w:val="21"/>
              </w:rPr>
            </w:pPr>
            <w:r>
              <w:rPr>
                <w:rFonts w:hint="eastAsia" w:ascii="宋体" w:hAnsi="宋体"/>
                <w:color w:val="auto"/>
                <w:sz w:val="21"/>
                <w:szCs w:val="21"/>
              </w:rPr>
              <w:t>4</w:t>
            </w:r>
          </w:p>
        </w:tc>
        <w:tc>
          <w:tcPr>
            <w:tcW w:w="817" w:type="dxa"/>
            <w:noWrap w:val="0"/>
            <w:vAlign w:val="center"/>
          </w:tcPr>
          <w:p w14:paraId="745E298D">
            <w:pPr>
              <w:wordWrap w:val="0"/>
              <w:spacing w:line="240" w:lineRule="auto"/>
              <w:jc w:val="center"/>
              <w:rPr>
                <w:rFonts w:ascii="宋体" w:hAnsi="宋体"/>
                <w:snapToGrid w:val="0"/>
                <w:color w:val="auto"/>
                <w:sz w:val="21"/>
                <w:szCs w:val="21"/>
              </w:rPr>
            </w:pPr>
          </w:p>
        </w:tc>
      </w:tr>
      <w:tr w14:paraId="5BCB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13" w:type="dxa"/>
            <w:vMerge w:val="continue"/>
            <w:tcBorders>
              <w:bottom w:val="single" w:color="auto" w:sz="4" w:space="0"/>
            </w:tcBorders>
            <w:noWrap w:val="0"/>
            <w:vAlign w:val="center"/>
          </w:tcPr>
          <w:p w14:paraId="76CF9AFE">
            <w:pPr>
              <w:widowControl/>
              <w:wordWrap w:val="0"/>
              <w:spacing w:line="240" w:lineRule="auto"/>
              <w:jc w:val="center"/>
              <w:rPr>
                <w:rFonts w:ascii="宋体" w:hAnsi="宋体"/>
                <w:color w:val="auto"/>
                <w:sz w:val="21"/>
                <w:szCs w:val="21"/>
              </w:rPr>
            </w:pPr>
          </w:p>
        </w:tc>
        <w:tc>
          <w:tcPr>
            <w:tcW w:w="1059" w:type="dxa"/>
            <w:vMerge w:val="continue"/>
            <w:tcBorders>
              <w:bottom w:val="single" w:color="auto" w:sz="4" w:space="0"/>
            </w:tcBorders>
            <w:noWrap w:val="0"/>
            <w:vAlign w:val="center"/>
          </w:tcPr>
          <w:p w14:paraId="6DE7775F">
            <w:pPr>
              <w:widowControl/>
              <w:wordWrap w:val="0"/>
              <w:spacing w:line="240" w:lineRule="auto"/>
              <w:jc w:val="center"/>
              <w:rPr>
                <w:rFonts w:ascii="宋体" w:hAnsi="宋体" w:cs="宋体"/>
                <w:color w:val="auto"/>
                <w:sz w:val="21"/>
                <w:szCs w:val="21"/>
              </w:rPr>
            </w:pPr>
          </w:p>
        </w:tc>
        <w:tc>
          <w:tcPr>
            <w:tcW w:w="5882" w:type="dxa"/>
            <w:tcBorders>
              <w:top w:val="single" w:color="auto" w:sz="4" w:space="0"/>
              <w:bottom w:val="single" w:color="auto" w:sz="4" w:space="0"/>
              <w:right w:val="single" w:color="auto" w:sz="4" w:space="0"/>
            </w:tcBorders>
            <w:noWrap w:val="0"/>
            <w:vAlign w:val="center"/>
          </w:tcPr>
          <w:p w14:paraId="100F5595">
            <w:pPr>
              <w:widowControl/>
              <w:wordWrap w:val="0"/>
              <w:spacing w:line="240" w:lineRule="auto"/>
              <w:jc w:val="left"/>
              <w:rPr>
                <w:rFonts w:ascii="宋体" w:hAnsi="宋体" w:cs="宋体"/>
                <w:color w:val="auto"/>
                <w:sz w:val="21"/>
                <w:szCs w:val="21"/>
              </w:rPr>
            </w:pPr>
            <w:r>
              <w:rPr>
                <w:rFonts w:hint="eastAsia" w:ascii="宋体" w:hAnsi="宋体" w:cs="宋体"/>
                <w:color w:val="auto"/>
                <w:sz w:val="21"/>
                <w:szCs w:val="21"/>
              </w:rPr>
              <w:t>自觉维护</w:t>
            </w:r>
            <w:r>
              <w:rPr>
                <w:rFonts w:hint="eastAsia" w:ascii="宋体" w:hAnsi="宋体" w:cs="宋体"/>
                <w:color w:val="auto"/>
                <w:sz w:val="21"/>
                <w:szCs w:val="21"/>
                <w:lang w:eastAsia="zh-CN"/>
              </w:rPr>
              <w:t>招标人</w:t>
            </w:r>
            <w:r>
              <w:rPr>
                <w:rFonts w:hint="eastAsia" w:ascii="宋体" w:hAnsi="宋体" w:cs="宋体"/>
                <w:color w:val="auto"/>
                <w:sz w:val="21"/>
                <w:szCs w:val="21"/>
              </w:rPr>
              <w:t>公司形象，无损坏</w:t>
            </w:r>
            <w:r>
              <w:rPr>
                <w:rFonts w:hint="eastAsia" w:ascii="宋体" w:hAnsi="宋体" w:cs="宋体"/>
                <w:color w:val="auto"/>
                <w:sz w:val="21"/>
                <w:szCs w:val="21"/>
                <w:lang w:eastAsia="zh-CN"/>
              </w:rPr>
              <w:t>招标人</w:t>
            </w:r>
            <w:r>
              <w:rPr>
                <w:rFonts w:hint="eastAsia" w:ascii="宋体" w:hAnsi="宋体" w:cs="宋体"/>
                <w:color w:val="auto"/>
                <w:sz w:val="21"/>
                <w:szCs w:val="21"/>
              </w:rPr>
              <w:t>公司形象的行为和事件发生,服从</w:t>
            </w:r>
            <w:r>
              <w:rPr>
                <w:rFonts w:hint="eastAsia" w:ascii="宋体" w:hAnsi="宋体" w:cs="宋体"/>
                <w:color w:val="auto"/>
                <w:sz w:val="21"/>
                <w:szCs w:val="21"/>
                <w:lang w:eastAsia="zh-CN"/>
              </w:rPr>
              <w:t>招标人</w:t>
            </w:r>
            <w:r>
              <w:rPr>
                <w:rFonts w:hint="eastAsia" w:ascii="宋体" w:hAnsi="宋体" w:cs="宋体"/>
                <w:color w:val="auto"/>
                <w:sz w:val="21"/>
                <w:szCs w:val="21"/>
              </w:rPr>
              <w:t>的调遣和管理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4802FAF3">
            <w:pPr>
              <w:widowControl/>
              <w:wordWrap w:val="0"/>
              <w:spacing w:line="240" w:lineRule="auto"/>
              <w:jc w:val="center"/>
              <w:rPr>
                <w:rFonts w:ascii="宋体" w:hAnsi="宋体"/>
                <w:color w:val="auto"/>
                <w:sz w:val="21"/>
                <w:szCs w:val="21"/>
              </w:rPr>
            </w:pPr>
            <w:r>
              <w:rPr>
                <w:rFonts w:hint="eastAsia" w:ascii="宋体" w:hAnsi="宋体"/>
                <w:color w:val="auto"/>
                <w:sz w:val="21"/>
                <w:szCs w:val="21"/>
              </w:rPr>
              <w:t>6</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7A838F04">
            <w:pPr>
              <w:wordWrap w:val="0"/>
              <w:spacing w:line="240" w:lineRule="auto"/>
              <w:jc w:val="center"/>
              <w:rPr>
                <w:rFonts w:ascii="宋体" w:hAnsi="宋体"/>
                <w:snapToGrid w:val="0"/>
                <w:color w:val="auto"/>
                <w:sz w:val="21"/>
                <w:szCs w:val="21"/>
              </w:rPr>
            </w:pPr>
          </w:p>
        </w:tc>
      </w:tr>
      <w:tr w14:paraId="663B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13" w:type="dxa"/>
            <w:vMerge w:val="restart"/>
            <w:tcBorders>
              <w:top w:val="single" w:color="auto" w:sz="4" w:space="0"/>
              <w:left w:val="single" w:color="auto" w:sz="4" w:space="0"/>
              <w:right w:val="single" w:color="auto" w:sz="4" w:space="0"/>
            </w:tcBorders>
            <w:noWrap w:val="0"/>
            <w:vAlign w:val="center"/>
          </w:tcPr>
          <w:p w14:paraId="438C12E7">
            <w:pPr>
              <w:widowControl/>
              <w:wordWrap w:val="0"/>
              <w:spacing w:line="240" w:lineRule="auto"/>
              <w:jc w:val="center"/>
              <w:rPr>
                <w:rFonts w:ascii="宋体" w:hAnsi="宋体"/>
                <w:color w:val="auto"/>
                <w:sz w:val="21"/>
                <w:szCs w:val="21"/>
              </w:rPr>
            </w:pPr>
            <w:r>
              <w:rPr>
                <w:rFonts w:hint="eastAsia" w:ascii="宋体" w:hAnsi="宋体"/>
                <w:color w:val="auto"/>
                <w:sz w:val="21"/>
                <w:szCs w:val="21"/>
              </w:rPr>
              <w:t>六</w:t>
            </w:r>
          </w:p>
        </w:tc>
        <w:tc>
          <w:tcPr>
            <w:tcW w:w="1059" w:type="dxa"/>
            <w:vMerge w:val="restart"/>
            <w:tcBorders>
              <w:top w:val="single" w:color="auto" w:sz="4" w:space="0"/>
              <w:left w:val="single" w:color="auto" w:sz="4" w:space="0"/>
              <w:right w:val="single" w:color="auto" w:sz="4" w:space="0"/>
            </w:tcBorders>
            <w:noWrap w:val="0"/>
            <w:vAlign w:val="center"/>
          </w:tcPr>
          <w:p w14:paraId="362B1456">
            <w:pPr>
              <w:widowControl/>
              <w:wordWrap w:val="0"/>
              <w:spacing w:line="240" w:lineRule="auto"/>
              <w:jc w:val="center"/>
              <w:rPr>
                <w:rFonts w:ascii="宋体" w:hAnsi="宋体" w:cs="宋体"/>
                <w:color w:val="auto"/>
                <w:sz w:val="21"/>
                <w:szCs w:val="21"/>
              </w:rPr>
            </w:pPr>
            <w:r>
              <w:rPr>
                <w:rFonts w:hint="eastAsia" w:ascii="宋体" w:hAnsi="宋体" w:cs="宋体"/>
                <w:color w:val="auto"/>
                <w:sz w:val="21"/>
                <w:szCs w:val="21"/>
              </w:rPr>
              <w:t>后期服务</w:t>
            </w:r>
          </w:p>
          <w:p w14:paraId="61402B1F">
            <w:pPr>
              <w:widowControl/>
              <w:wordWrap w:val="0"/>
              <w:spacing w:line="240" w:lineRule="auto"/>
              <w:jc w:val="center"/>
              <w:rPr>
                <w:rFonts w:ascii="宋体" w:hAnsi="宋体" w:cs="宋体"/>
                <w:color w:val="auto"/>
                <w:sz w:val="21"/>
                <w:szCs w:val="21"/>
              </w:rPr>
            </w:pPr>
            <w:r>
              <w:rPr>
                <w:rFonts w:hint="eastAsia" w:ascii="宋体" w:hAnsi="宋体" w:cs="宋体"/>
                <w:color w:val="auto"/>
                <w:sz w:val="21"/>
                <w:szCs w:val="21"/>
              </w:rPr>
              <w:t>（10分）</w:t>
            </w:r>
          </w:p>
        </w:tc>
        <w:tc>
          <w:tcPr>
            <w:tcW w:w="5882" w:type="dxa"/>
            <w:tcBorders>
              <w:top w:val="single" w:color="auto" w:sz="4" w:space="0"/>
              <w:left w:val="single" w:color="auto" w:sz="4" w:space="0"/>
              <w:bottom w:val="single" w:color="auto" w:sz="4" w:space="0"/>
              <w:right w:val="single" w:color="auto" w:sz="4" w:space="0"/>
            </w:tcBorders>
            <w:noWrap w:val="0"/>
            <w:vAlign w:val="center"/>
          </w:tcPr>
          <w:p w14:paraId="11027724">
            <w:pPr>
              <w:widowControl/>
              <w:wordWrap w:val="0"/>
              <w:spacing w:line="240" w:lineRule="auto"/>
              <w:jc w:val="left"/>
              <w:rPr>
                <w:rFonts w:ascii="宋体" w:hAnsi="宋体" w:cs="宋体"/>
                <w:color w:val="auto"/>
                <w:sz w:val="21"/>
                <w:szCs w:val="21"/>
              </w:rPr>
            </w:pPr>
            <w:r>
              <w:rPr>
                <w:rFonts w:hint="eastAsia" w:ascii="宋体" w:hAnsi="宋体" w:cs="宋体"/>
                <w:color w:val="auto"/>
                <w:sz w:val="21"/>
                <w:szCs w:val="21"/>
              </w:rPr>
              <w:t>能够按合同保修内容及时提供保修</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021431C4">
            <w:pPr>
              <w:widowControl/>
              <w:wordWrap w:val="0"/>
              <w:spacing w:line="240" w:lineRule="auto"/>
              <w:jc w:val="center"/>
              <w:rPr>
                <w:rFonts w:ascii="宋体" w:hAnsi="宋体"/>
                <w:color w:val="auto"/>
                <w:sz w:val="21"/>
                <w:szCs w:val="21"/>
              </w:rPr>
            </w:pPr>
            <w:r>
              <w:rPr>
                <w:rFonts w:hint="eastAsia" w:ascii="宋体" w:hAnsi="宋体"/>
                <w:color w:val="auto"/>
                <w:sz w:val="21"/>
                <w:szCs w:val="21"/>
              </w:rPr>
              <w:t>4</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16C6383C">
            <w:pPr>
              <w:wordWrap w:val="0"/>
              <w:spacing w:line="240" w:lineRule="auto"/>
              <w:jc w:val="center"/>
              <w:rPr>
                <w:rFonts w:ascii="宋体" w:hAnsi="宋体"/>
                <w:snapToGrid w:val="0"/>
                <w:color w:val="auto"/>
                <w:sz w:val="21"/>
                <w:szCs w:val="21"/>
              </w:rPr>
            </w:pPr>
          </w:p>
        </w:tc>
      </w:tr>
      <w:tr w14:paraId="58F8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13" w:type="dxa"/>
            <w:vMerge w:val="continue"/>
            <w:tcBorders>
              <w:left w:val="single" w:color="auto" w:sz="4" w:space="0"/>
              <w:right w:val="single" w:color="auto" w:sz="4" w:space="0"/>
            </w:tcBorders>
            <w:noWrap w:val="0"/>
            <w:vAlign w:val="center"/>
          </w:tcPr>
          <w:p w14:paraId="36AE0CDB">
            <w:pPr>
              <w:widowControl/>
              <w:wordWrap w:val="0"/>
              <w:spacing w:line="240" w:lineRule="auto"/>
              <w:jc w:val="center"/>
              <w:rPr>
                <w:rFonts w:ascii="宋体" w:hAnsi="宋体"/>
                <w:color w:val="auto"/>
                <w:sz w:val="21"/>
                <w:szCs w:val="21"/>
              </w:rPr>
            </w:pPr>
          </w:p>
        </w:tc>
        <w:tc>
          <w:tcPr>
            <w:tcW w:w="1059" w:type="dxa"/>
            <w:vMerge w:val="continue"/>
            <w:tcBorders>
              <w:left w:val="single" w:color="auto" w:sz="4" w:space="0"/>
              <w:right w:val="single" w:color="auto" w:sz="4" w:space="0"/>
            </w:tcBorders>
            <w:noWrap w:val="0"/>
            <w:vAlign w:val="center"/>
          </w:tcPr>
          <w:p w14:paraId="230AD251">
            <w:pPr>
              <w:widowControl/>
              <w:wordWrap w:val="0"/>
              <w:spacing w:line="240" w:lineRule="auto"/>
              <w:jc w:val="center"/>
              <w:rPr>
                <w:rFonts w:ascii="宋体" w:hAnsi="宋体" w:cs="宋体"/>
                <w:color w:val="auto"/>
                <w:sz w:val="21"/>
                <w:szCs w:val="21"/>
              </w:rPr>
            </w:pPr>
          </w:p>
        </w:tc>
        <w:tc>
          <w:tcPr>
            <w:tcW w:w="5882" w:type="dxa"/>
            <w:tcBorders>
              <w:top w:val="single" w:color="auto" w:sz="4" w:space="0"/>
              <w:left w:val="single" w:color="auto" w:sz="4" w:space="0"/>
              <w:bottom w:val="single" w:color="auto" w:sz="4" w:space="0"/>
              <w:right w:val="single" w:color="auto" w:sz="4" w:space="0"/>
            </w:tcBorders>
            <w:noWrap w:val="0"/>
            <w:vAlign w:val="center"/>
          </w:tcPr>
          <w:p w14:paraId="52666CE8">
            <w:pPr>
              <w:widowControl/>
              <w:wordWrap w:val="0"/>
              <w:spacing w:line="240" w:lineRule="auto"/>
              <w:jc w:val="left"/>
              <w:rPr>
                <w:rFonts w:ascii="宋体" w:hAnsi="宋体" w:cs="宋体"/>
                <w:color w:val="auto"/>
                <w:sz w:val="21"/>
                <w:szCs w:val="21"/>
              </w:rPr>
            </w:pPr>
            <w:r>
              <w:rPr>
                <w:rFonts w:hint="eastAsia" w:ascii="宋体" w:hAnsi="宋体" w:cs="宋体"/>
                <w:color w:val="auto"/>
                <w:sz w:val="21"/>
                <w:szCs w:val="21"/>
              </w:rPr>
              <w:t>积极响应</w:t>
            </w:r>
            <w:r>
              <w:rPr>
                <w:rFonts w:hint="eastAsia" w:ascii="宋体" w:hAnsi="宋体" w:cs="宋体"/>
                <w:color w:val="auto"/>
                <w:sz w:val="21"/>
                <w:szCs w:val="21"/>
                <w:lang w:eastAsia="zh-CN"/>
              </w:rPr>
              <w:t>招标人</w:t>
            </w:r>
            <w:r>
              <w:rPr>
                <w:rFonts w:hint="eastAsia" w:ascii="宋体" w:hAnsi="宋体" w:cs="宋体"/>
                <w:color w:val="auto"/>
                <w:sz w:val="21"/>
                <w:szCs w:val="21"/>
              </w:rPr>
              <w:t>交付的其他临时工作</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567E3640">
            <w:pPr>
              <w:widowControl/>
              <w:wordWrap w:val="0"/>
              <w:spacing w:line="240" w:lineRule="auto"/>
              <w:jc w:val="center"/>
              <w:rPr>
                <w:rFonts w:ascii="宋体" w:hAnsi="宋体"/>
                <w:color w:val="auto"/>
                <w:sz w:val="21"/>
                <w:szCs w:val="21"/>
              </w:rPr>
            </w:pPr>
            <w:r>
              <w:rPr>
                <w:rFonts w:hint="eastAsia" w:ascii="宋体" w:hAnsi="宋体"/>
                <w:color w:val="auto"/>
                <w:sz w:val="21"/>
                <w:szCs w:val="21"/>
              </w:rPr>
              <w:t>6</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6882425E">
            <w:pPr>
              <w:wordWrap w:val="0"/>
              <w:spacing w:line="240" w:lineRule="auto"/>
              <w:jc w:val="center"/>
              <w:rPr>
                <w:rFonts w:ascii="宋体" w:hAnsi="宋体"/>
                <w:snapToGrid w:val="0"/>
                <w:color w:val="auto"/>
                <w:sz w:val="21"/>
                <w:szCs w:val="21"/>
              </w:rPr>
            </w:pPr>
          </w:p>
        </w:tc>
      </w:tr>
      <w:tr w14:paraId="4041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13" w:type="dxa"/>
            <w:tcBorders>
              <w:left w:val="single" w:color="auto" w:sz="4" w:space="0"/>
              <w:right w:val="single" w:color="auto" w:sz="4" w:space="0"/>
            </w:tcBorders>
            <w:noWrap w:val="0"/>
            <w:vAlign w:val="center"/>
          </w:tcPr>
          <w:p w14:paraId="65C6469C">
            <w:pPr>
              <w:widowControl/>
              <w:wordWrap w:val="0"/>
              <w:spacing w:line="240" w:lineRule="auto"/>
              <w:jc w:val="center"/>
              <w:rPr>
                <w:rFonts w:ascii="宋体" w:hAnsi="宋体"/>
                <w:color w:val="auto"/>
                <w:sz w:val="21"/>
                <w:szCs w:val="21"/>
              </w:rPr>
            </w:pPr>
            <w:r>
              <w:rPr>
                <w:rFonts w:hint="eastAsia" w:ascii="宋体" w:hAnsi="宋体"/>
                <w:color w:val="auto"/>
                <w:sz w:val="21"/>
                <w:szCs w:val="21"/>
              </w:rPr>
              <w:t>七</w:t>
            </w:r>
          </w:p>
        </w:tc>
        <w:tc>
          <w:tcPr>
            <w:tcW w:w="1059" w:type="dxa"/>
            <w:tcBorders>
              <w:left w:val="single" w:color="auto" w:sz="4" w:space="0"/>
              <w:right w:val="single" w:color="auto" w:sz="4" w:space="0"/>
            </w:tcBorders>
            <w:noWrap w:val="0"/>
            <w:vAlign w:val="center"/>
          </w:tcPr>
          <w:p w14:paraId="3D15A4AC">
            <w:pPr>
              <w:widowControl/>
              <w:wordWrap w:val="0"/>
              <w:spacing w:line="240" w:lineRule="auto"/>
              <w:jc w:val="center"/>
              <w:rPr>
                <w:rFonts w:ascii="宋体" w:hAnsi="宋体" w:cs="宋体"/>
                <w:color w:val="auto"/>
                <w:sz w:val="21"/>
                <w:szCs w:val="21"/>
              </w:rPr>
            </w:pPr>
            <w:r>
              <w:rPr>
                <w:rFonts w:hint="eastAsia" w:ascii="宋体" w:hAnsi="宋体" w:cs="宋体"/>
                <w:color w:val="auto"/>
                <w:sz w:val="21"/>
                <w:szCs w:val="21"/>
              </w:rPr>
              <w:t>总分</w:t>
            </w:r>
          </w:p>
        </w:tc>
        <w:tc>
          <w:tcPr>
            <w:tcW w:w="5882" w:type="dxa"/>
            <w:tcBorders>
              <w:top w:val="single" w:color="auto" w:sz="4" w:space="0"/>
              <w:left w:val="single" w:color="auto" w:sz="4" w:space="0"/>
              <w:bottom w:val="single" w:color="auto" w:sz="4" w:space="0"/>
              <w:right w:val="single" w:color="auto" w:sz="4" w:space="0"/>
            </w:tcBorders>
            <w:noWrap w:val="0"/>
            <w:vAlign w:val="center"/>
          </w:tcPr>
          <w:p w14:paraId="65E331AF">
            <w:pPr>
              <w:widowControl/>
              <w:wordWrap w:val="0"/>
              <w:spacing w:line="240" w:lineRule="auto"/>
              <w:jc w:val="left"/>
              <w:rPr>
                <w:rFonts w:ascii="宋体" w:hAnsi="宋体" w:cs="宋体"/>
                <w:color w:val="auto"/>
                <w:sz w:val="21"/>
                <w:szCs w:val="21"/>
              </w:rPr>
            </w:pPr>
          </w:p>
        </w:tc>
        <w:tc>
          <w:tcPr>
            <w:tcW w:w="786" w:type="dxa"/>
            <w:tcBorders>
              <w:top w:val="single" w:color="auto" w:sz="4" w:space="0"/>
              <w:left w:val="single" w:color="auto" w:sz="4" w:space="0"/>
              <w:bottom w:val="single" w:color="auto" w:sz="4" w:space="0"/>
              <w:right w:val="single" w:color="auto" w:sz="4" w:space="0"/>
            </w:tcBorders>
            <w:noWrap w:val="0"/>
            <w:vAlign w:val="center"/>
          </w:tcPr>
          <w:p w14:paraId="6D3D906E">
            <w:pPr>
              <w:widowControl/>
              <w:wordWrap w:val="0"/>
              <w:spacing w:line="240" w:lineRule="auto"/>
              <w:jc w:val="center"/>
              <w:rPr>
                <w:rFonts w:ascii="宋体" w:hAnsi="宋体"/>
                <w:color w:val="auto"/>
                <w:sz w:val="21"/>
                <w:szCs w:val="21"/>
              </w:rPr>
            </w:pPr>
          </w:p>
        </w:tc>
        <w:tc>
          <w:tcPr>
            <w:tcW w:w="817" w:type="dxa"/>
            <w:tcBorders>
              <w:top w:val="single" w:color="auto" w:sz="4" w:space="0"/>
              <w:left w:val="single" w:color="auto" w:sz="4" w:space="0"/>
              <w:bottom w:val="single" w:color="auto" w:sz="4" w:space="0"/>
              <w:right w:val="single" w:color="auto" w:sz="4" w:space="0"/>
            </w:tcBorders>
            <w:noWrap w:val="0"/>
            <w:vAlign w:val="center"/>
          </w:tcPr>
          <w:p w14:paraId="5542D88D">
            <w:pPr>
              <w:wordWrap w:val="0"/>
              <w:spacing w:line="240" w:lineRule="auto"/>
              <w:jc w:val="center"/>
              <w:rPr>
                <w:rFonts w:ascii="宋体" w:hAnsi="宋体"/>
                <w:snapToGrid w:val="0"/>
                <w:color w:val="auto"/>
                <w:sz w:val="21"/>
                <w:szCs w:val="21"/>
              </w:rPr>
            </w:pPr>
          </w:p>
        </w:tc>
      </w:tr>
      <w:tr w14:paraId="3391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257" w:type="dxa"/>
            <w:gridSpan w:val="5"/>
            <w:tcBorders>
              <w:left w:val="single" w:color="auto" w:sz="4" w:space="0"/>
              <w:right w:val="single" w:color="auto" w:sz="4" w:space="0"/>
            </w:tcBorders>
            <w:noWrap w:val="0"/>
            <w:vAlign w:val="center"/>
          </w:tcPr>
          <w:p w14:paraId="48AD45D1">
            <w:pPr>
              <w:spacing w:line="240" w:lineRule="auto"/>
              <w:jc w:val="left"/>
              <w:rPr>
                <w:rFonts w:ascii="宋体" w:hAnsi="宋体"/>
                <w:b/>
                <w:snapToGrid w:val="0"/>
                <w:color w:val="auto"/>
                <w:sz w:val="21"/>
                <w:szCs w:val="21"/>
                <w:u w:val="single"/>
              </w:rPr>
            </w:pPr>
            <w:r>
              <w:rPr>
                <w:rFonts w:hint="eastAsia" w:ascii="宋体" w:hAnsi="宋体"/>
                <w:b/>
                <w:snapToGrid w:val="0"/>
                <w:color w:val="auto"/>
                <w:sz w:val="21"/>
                <w:szCs w:val="21"/>
              </w:rPr>
              <w:t>考核单位（签字</w:t>
            </w:r>
            <w:r>
              <w:rPr>
                <w:rFonts w:hint="eastAsia" w:ascii="宋体" w:hAnsi="宋体"/>
                <w:b/>
                <w:snapToGrid w:val="0"/>
                <w:color w:val="auto"/>
                <w:sz w:val="21"/>
                <w:szCs w:val="21"/>
                <w:lang w:val="en-US" w:eastAsia="zh-CN"/>
              </w:rPr>
              <w:t>及时间</w:t>
            </w:r>
            <w:r>
              <w:rPr>
                <w:rFonts w:hint="eastAsia" w:ascii="宋体" w:hAnsi="宋体"/>
                <w:b/>
                <w:snapToGrid w:val="0"/>
                <w:color w:val="auto"/>
                <w:sz w:val="21"/>
                <w:szCs w:val="21"/>
              </w:rPr>
              <w:t>）：</w:t>
            </w:r>
          </w:p>
        </w:tc>
      </w:tr>
    </w:tbl>
    <w:p w14:paraId="6578B93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lang w:val="en-US" w:eastAsia="zh-CN"/>
        </w:rPr>
      </w:pPr>
    </w:p>
    <w:p w14:paraId="5838AC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注：1、</w:t>
      </w:r>
      <w:r>
        <w:rPr>
          <w:rFonts w:hint="eastAsia" w:ascii="宋体" w:hAnsi="宋体" w:eastAsia="宋体" w:cs="宋体"/>
          <w:color w:val="auto"/>
          <w:sz w:val="21"/>
          <w:szCs w:val="21"/>
        </w:rPr>
        <w:t>月考核得分在90分及以上</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，全额核拨当月合同款。</w:t>
      </w:r>
    </w:p>
    <w:p w14:paraId="637592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月考核得分在80—90分（包括80分）之间</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，与90分比较每低</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分扣</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000元</w:t>
      </w:r>
      <w:r>
        <w:rPr>
          <w:rFonts w:hint="eastAsia" w:ascii="宋体" w:hAnsi="宋体" w:eastAsia="宋体" w:cs="宋体"/>
          <w:color w:val="auto"/>
          <w:sz w:val="21"/>
          <w:szCs w:val="21"/>
        </w:rPr>
        <w:t>。</w:t>
      </w:r>
    </w:p>
    <w:p w14:paraId="2D3414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月考核分在7</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—80分（包括7</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分）之间</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，在扣除</w:t>
      </w:r>
      <w:r>
        <w:rPr>
          <w:rFonts w:hint="eastAsia" w:ascii="宋体" w:hAnsi="宋体" w:eastAsia="宋体" w:cs="宋体"/>
          <w:color w:val="auto"/>
          <w:sz w:val="21"/>
          <w:szCs w:val="21"/>
          <w:lang w:eastAsia="zh-CN"/>
        </w:rPr>
        <w:t>上一档次</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扣款</w:t>
      </w:r>
      <w:r>
        <w:rPr>
          <w:rFonts w:hint="eastAsia" w:ascii="宋体" w:hAnsi="宋体" w:eastAsia="宋体" w:cs="宋体"/>
          <w:color w:val="auto"/>
          <w:sz w:val="21"/>
          <w:szCs w:val="21"/>
        </w:rPr>
        <w:t>基础上再以80分为基数，每低1分再扣</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00</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en-US" w:eastAsia="zh-CN"/>
        </w:rPr>
        <w:t>元</w:t>
      </w:r>
      <w:r>
        <w:rPr>
          <w:rFonts w:hint="eastAsia" w:ascii="宋体" w:hAnsi="宋体" w:eastAsia="宋体" w:cs="宋体"/>
          <w:color w:val="auto"/>
          <w:sz w:val="21"/>
          <w:szCs w:val="21"/>
        </w:rPr>
        <w:t>。</w:t>
      </w:r>
    </w:p>
    <w:p w14:paraId="0152114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月考核分在7</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分以下，即不合格，在扣除</w:t>
      </w:r>
      <w:r>
        <w:rPr>
          <w:rFonts w:hint="eastAsia" w:ascii="宋体" w:hAnsi="宋体" w:eastAsia="宋体" w:cs="宋体"/>
          <w:color w:val="auto"/>
          <w:sz w:val="21"/>
          <w:szCs w:val="21"/>
          <w:lang w:eastAsia="zh-CN"/>
        </w:rPr>
        <w:t>上一档次</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扣款</w:t>
      </w:r>
      <w:r>
        <w:rPr>
          <w:rFonts w:hint="eastAsia" w:ascii="宋体" w:hAnsi="宋体" w:eastAsia="宋体" w:cs="宋体"/>
          <w:color w:val="auto"/>
          <w:sz w:val="21"/>
          <w:szCs w:val="21"/>
        </w:rPr>
        <w:t>基础上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以7</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分为基数，每低于1分再扣</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000元</w:t>
      </w:r>
      <w:r>
        <w:rPr>
          <w:rFonts w:hint="eastAsia" w:ascii="宋体" w:hAnsi="宋体" w:eastAsia="宋体" w:cs="宋体"/>
          <w:color w:val="auto"/>
          <w:sz w:val="21"/>
          <w:szCs w:val="21"/>
        </w:rPr>
        <w:t>。</w:t>
      </w:r>
    </w:p>
    <w:p w14:paraId="259C1BA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月考核分在60分以下的，直接终止合同，</w:t>
      </w:r>
      <w:r>
        <w:rPr>
          <w:rFonts w:hint="eastAsia" w:ascii="宋体" w:hAnsi="宋体" w:eastAsia="宋体" w:cs="宋体"/>
          <w:color w:val="auto"/>
          <w:sz w:val="21"/>
          <w:szCs w:val="21"/>
        </w:rPr>
        <w:t>扣除履约保证金，且全部责任由中</w:t>
      </w:r>
      <w:r>
        <w:rPr>
          <w:rFonts w:hint="eastAsia" w:ascii="宋体" w:hAnsi="宋体" w:eastAsia="宋体" w:cs="宋体"/>
          <w:color w:val="auto"/>
          <w:sz w:val="21"/>
          <w:szCs w:val="21"/>
          <w:lang w:eastAsia="zh-CN"/>
        </w:rPr>
        <w:t>标</w:t>
      </w:r>
      <w:r>
        <w:rPr>
          <w:rFonts w:hint="eastAsia" w:ascii="宋体" w:hAnsi="宋体" w:eastAsia="宋体" w:cs="宋体"/>
          <w:color w:val="auto"/>
          <w:sz w:val="21"/>
          <w:szCs w:val="21"/>
        </w:rPr>
        <w:t>人承担。</w:t>
      </w:r>
    </w:p>
    <w:p w14:paraId="47FFF6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每年度连续二个月或累积三个月考核成绩不合格，则</w:t>
      </w:r>
      <w:r>
        <w:rPr>
          <w:rFonts w:hint="eastAsia" w:ascii="宋体" w:hAnsi="宋体" w:eastAsia="宋体" w:cs="宋体"/>
          <w:color w:val="auto"/>
          <w:sz w:val="21"/>
          <w:szCs w:val="21"/>
          <w:lang w:val="en-US" w:eastAsia="zh-CN"/>
        </w:rPr>
        <w:t>终止</w:t>
      </w:r>
      <w:r>
        <w:rPr>
          <w:rFonts w:hint="eastAsia" w:ascii="宋体" w:hAnsi="宋体" w:eastAsia="宋体" w:cs="宋体"/>
          <w:color w:val="auto"/>
          <w:sz w:val="21"/>
          <w:szCs w:val="21"/>
          <w:lang w:eastAsia="zh-CN"/>
        </w:rPr>
        <w:t>合同,扣除履约保证金，且全部责任由中标人承担。</w:t>
      </w:r>
    </w:p>
    <w:p w14:paraId="23B7DB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若发生人员安全事故，甲方有权</w:t>
      </w:r>
      <w:r>
        <w:rPr>
          <w:rFonts w:hint="eastAsia" w:ascii="宋体" w:hAnsi="宋体" w:eastAsia="宋体" w:cs="宋体"/>
          <w:color w:val="auto"/>
          <w:sz w:val="21"/>
          <w:szCs w:val="21"/>
          <w:lang w:val="en-US" w:eastAsia="zh-CN"/>
        </w:rPr>
        <w:t>终止</w:t>
      </w:r>
      <w:r>
        <w:rPr>
          <w:rFonts w:hint="eastAsia" w:ascii="宋体" w:hAnsi="宋体" w:eastAsia="宋体" w:cs="宋体"/>
          <w:color w:val="auto"/>
          <w:sz w:val="21"/>
          <w:szCs w:val="21"/>
          <w:lang w:eastAsia="zh-CN"/>
        </w:rPr>
        <w:t>合同,扣除履约保证金，且全部责任由中标人承担。</w:t>
      </w:r>
    </w:p>
    <w:p w14:paraId="253895C3">
      <w:pPr>
        <w:rPr>
          <w:rFonts w:hint="default"/>
          <w:lang w:val="en-US" w:eastAsia="zh-CN"/>
        </w:rPr>
        <w:sectPr>
          <w:pgSz w:w="11907" w:h="16840"/>
          <w:pgMar w:top="851" w:right="1275" w:bottom="1134" w:left="1276" w:header="285" w:footer="418" w:gutter="0"/>
          <w:cols w:space="720" w:num="1"/>
          <w:docGrid w:linePitch="285" w:charSpace="0"/>
        </w:sectPr>
      </w:pPr>
      <w:r>
        <w:rPr>
          <w:rFonts w:hint="eastAsia" w:ascii="宋体" w:hAnsi="宋体" w:eastAsia="宋体" w:cs="宋体"/>
          <w:color w:val="auto"/>
          <w:sz w:val="21"/>
          <w:szCs w:val="21"/>
          <w:lang w:eastAsia="zh-CN"/>
        </w:rPr>
        <w:t>注：a、考核办法详见附件；本项目的考核办法解释权归甲方所有；如有必要，甲方有权对考核标准和实施细则进行合理的修改并通知乙方，乙方必须无条件服从。</w:t>
      </w:r>
    </w:p>
    <w:p w14:paraId="463ABE2F">
      <w:pPr>
        <w:spacing w:line="600" w:lineRule="exact"/>
        <w:jc w:val="center"/>
        <w:outlineLvl w:val="0"/>
        <w:rPr>
          <w:rFonts w:ascii="宋体" w:hAnsi="宋体"/>
          <w:b/>
          <w:color w:val="auto"/>
          <w:sz w:val="32"/>
        </w:rPr>
      </w:pPr>
      <w:r>
        <w:rPr>
          <w:rFonts w:hint="eastAsia" w:ascii="宋体" w:hAnsi="宋体"/>
          <w:b/>
          <w:color w:val="auto"/>
          <w:sz w:val="32"/>
        </w:rPr>
        <w:t>第六章</w:t>
      </w:r>
      <w:r>
        <w:rPr>
          <w:rFonts w:ascii="宋体" w:hAnsi="宋体"/>
          <w:b/>
          <w:color w:val="auto"/>
          <w:sz w:val="32"/>
        </w:rPr>
        <w:t xml:space="preserve">  </w:t>
      </w:r>
      <w:r>
        <w:rPr>
          <w:rFonts w:hint="eastAsia" w:ascii="宋体" w:hAnsi="宋体"/>
          <w:b/>
          <w:color w:val="auto"/>
          <w:sz w:val="32"/>
        </w:rPr>
        <w:t>商务条款</w:t>
      </w:r>
      <w:bookmarkEnd w:id="45"/>
    </w:p>
    <w:tbl>
      <w:tblPr>
        <w:tblStyle w:val="88"/>
        <w:tblW w:w="90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3"/>
        <w:gridCol w:w="7947"/>
      </w:tblGrid>
      <w:tr w14:paraId="41A7E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14:paraId="5D13A23C">
            <w:pPr>
              <w:snapToGrid w:val="0"/>
              <w:spacing w:line="400" w:lineRule="exact"/>
              <w:jc w:val="center"/>
              <w:rPr>
                <w:rFonts w:hint="eastAsia" w:ascii="宋体" w:hAnsi="宋体" w:cs="宋体"/>
                <w:b/>
                <w:color w:val="auto"/>
                <w:szCs w:val="21"/>
              </w:rPr>
            </w:pPr>
            <w:r>
              <w:rPr>
                <w:rFonts w:hint="eastAsia" w:ascii="宋体" w:hAnsi="宋体"/>
                <w:b/>
                <w:bCs/>
                <w:color w:val="auto"/>
                <w:szCs w:val="21"/>
              </w:rPr>
              <w:t>序号</w:t>
            </w:r>
          </w:p>
        </w:tc>
        <w:tc>
          <w:tcPr>
            <w:tcW w:w="7947" w:type="dxa"/>
            <w:tcBorders>
              <w:top w:val="single" w:color="auto" w:sz="4" w:space="0"/>
              <w:left w:val="single" w:color="auto" w:sz="4" w:space="0"/>
              <w:bottom w:val="single" w:color="auto" w:sz="4" w:space="0"/>
              <w:right w:val="single" w:color="auto" w:sz="4" w:space="0"/>
            </w:tcBorders>
            <w:noWrap w:val="0"/>
            <w:vAlign w:val="center"/>
          </w:tcPr>
          <w:p w14:paraId="34477CA2">
            <w:pPr>
              <w:snapToGrid w:val="0"/>
              <w:spacing w:line="400" w:lineRule="exact"/>
              <w:jc w:val="center"/>
              <w:rPr>
                <w:rFonts w:hint="eastAsia" w:ascii="宋体" w:hAnsi="宋体" w:cs="宋体"/>
                <w:b/>
                <w:color w:val="auto"/>
                <w:kern w:val="0"/>
                <w:szCs w:val="21"/>
              </w:rPr>
            </w:pPr>
            <w:r>
              <w:rPr>
                <w:rFonts w:hint="eastAsia" w:ascii="宋体" w:hAnsi="宋体"/>
                <w:b/>
                <w:bCs/>
                <w:color w:val="auto"/>
                <w:szCs w:val="21"/>
                <w:lang w:val="zh-CN"/>
              </w:rPr>
              <w:t>内容</w:t>
            </w:r>
          </w:p>
        </w:tc>
      </w:tr>
      <w:tr w14:paraId="12E147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14:paraId="0826ED22">
            <w:pPr>
              <w:snapToGrid w:val="0"/>
              <w:spacing w:line="400" w:lineRule="exact"/>
              <w:jc w:val="center"/>
              <w:rPr>
                <w:rFonts w:hint="eastAsia" w:ascii="宋体" w:hAnsi="宋体" w:cs="宋体"/>
                <w:color w:val="auto"/>
                <w:szCs w:val="21"/>
              </w:rPr>
            </w:pPr>
            <w:r>
              <w:rPr>
                <w:rFonts w:hint="eastAsia" w:ascii="宋体" w:hAnsi="宋体" w:cs="宋体"/>
                <w:color w:val="auto"/>
                <w:szCs w:val="21"/>
              </w:rPr>
              <w:t>1</w:t>
            </w:r>
          </w:p>
        </w:tc>
        <w:tc>
          <w:tcPr>
            <w:tcW w:w="7947" w:type="dxa"/>
            <w:tcBorders>
              <w:top w:val="single" w:color="auto" w:sz="4" w:space="0"/>
              <w:left w:val="single" w:color="auto" w:sz="4" w:space="0"/>
              <w:bottom w:val="single" w:color="auto" w:sz="4" w:space="0"/>
              <w:right w:val="single" w:color="auto" w:sz="4" w:space="0"/>
            </w:tcBorders>
            <w:noWrap w:val="0"/>
            <w:vAlign w:val="center"/>
          </w:tcPr>
          <w:p w14:paraId="41F7B8E3">
            <w:pPr>
              <w:spacing w:line="400" w:lineRule="exact"/>
              <w:rPr>
                <w:rFonts w:hint="eastAsia" w:ascii="宋体" w:hAnsi="宋体" w:eastAsia="宋体" w:cs="Times New Roman"/>
                <w:bCs/>
                <w:color w:val="auto"/>
                <w:szCs w:val="21"/>
                <w:lang w:eastAsia="zh-CN"/>
              </w:rPr>
            </w:pPr>
            <w:r>
              <w:rPr>
                <w:rFonts w:hint="eastAsia" w:ascii="宋体" w:hAnsi="宋体" w:eastAsia="宋体" w:cs="Times New Roman"/>
                <w:bCs/>
                <w:color w:val="auto"/>
                <w:szCs w:val="21"/>
              </w:rPr>
              <w:t>服务期限</w:t>
            </w:r>
            <w:r>
              <w:rPr>
                <w:rFonts w:hint="eastAsia" w:ascii="宋体" w:hAnsi="宋体" w:eastAsia="宋体" w:cs="Times New Roman"/>
                <w:bCs/>
                <w:color w:val="auto"/>
                <w:szCs w:val="21"/>
                <w:lang w:eastAsia="zh-CN"/>
              </w:rPr>
              <w:t>：</w:t>
            </w:r>
          </w:p>
          <w:p w14:paraId="5695F71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1"/>
              </w:rPr>
            </w:pPr>
            <w:r>
              <w:rPr>
                <w:rFonts w:hint="eastAsia" w:ascii="宋体" w:hAnsi="宋体" w:eastAsia="宋体" w:cs="微软雅黑"/>
                <w:color w:val="auto"/>
                <w:sz w:val="21"/>
                <w:szCs w:val="21"/>
              </w:rPr>
              <w:t>一年（一年期满后经</w:t>
            </w:r>
            <w:r>
              <w:rPr>
                <w:rFonts w:hint="eastAsia" w:ascii="宋体" w:hAnsi="宋体" w:eastAsia="宋体" w:cs="微软雅黑"/>
                <w:color w:val="auto"/>
                <w:sz w:val="21"/>
                <w:szCs w:val="21"/>
                <w:lang w:eastAsia="zh-CN"/>
              </w:rPr>
              <w:t>采购</w:t>
            </w:r>
            <w:r>
              <w:rPr>
                <w:rFonts w:hint="eastAsia" w:ascii="宋体" w:hAnsi="宋体" w:eastAsia="宋体" w:cs="微软雅黑"/>
                <w:color w:val="auto"/>
                <w:sz w:val="21"/>
                <w:szCs w:val="21"/>
              </w:rPr>
              <w:t>人年度考核合格，合同可续签，最多可续签二年）</w:t>
            </w:r>
            <w:r>
              <w:rPr>
                <w:rFonts w:hint="eastAsia"/>
                <w:color w:val="auto"/>
              </w:rPr>
              <w:t>。</w:t>
            </w:r>
          </w:p>
        </w:tc>
      </w:tr>
      <w:tr w14:paraId="1DD83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14:paraId="50D06538">
            <w:pPr>
              <w:autoSpaceDE w:val="0"/>
              <w:autoSpaceDN w:val="0"/>
              <w:adjustRightInd w:val="0"/>
              <w:spacing w:line="400" w:lineRule="exact"/>
              <w:jc w:val="center"/>
              <w:rPr>
                <w:rFonts w:hint="eastAsia" w:ascii="宋体" w:hAnsi="宋体"/>
                <w:color w:val="auto"/>
                <w:szCs w:val="21"/>
              </w:rPr>
            </w:pPr>
            <w:r>
              <w:rPr>
                <w:rFonts w:hint="eastAsia" w:ascii="宋体" w:hAnsi="宋体"/>
                <w:color w:val="auto"/>
                <w:szCs w:val="21"/>
              </w:rPr>
              <w:t>2</w:t>
            </w:r>
          </w:p>
        </w:tc>
        <w:tc>
          <w:tcPr>
            <w:tcW w:w="7947" w:type="dxa"/>
            <w:tcBorders>
              <w:top w:val="single" w:color="auto" w:sz="4" w:space="0"/>
              <w:left w:val="single" w:color="auto" w:sz="4" w:space="0"/>
              <w:bottom w:val="single" w:color="auto" w:sz="4" w:space="0"/>
              <w:right w:val="single" w:color="auto" w:sz="4" w:space="0"/>
            </w:tcBorders>
            <w:noWrap w:val="0"/>
            <w:vAlign w:val="center"/>
          </w:tcPr>
          <w:p w14:paraId="663DCD76">
            <w:pPr>
              <w:autoSpaceDE w:val="0"/>
              <w:autoSpaceDN w:val="0"/>
              <w:adjustRightInd w:val="0"/>
              <w:spacing w:line="400" w:lineRule="exact"/>
              <w:rPr>
                <w:rFonts w:hint="eastAsia"/>
                <w:color w:val="auto"/>
                <w:lang w:val="zh-CN"/>
              </w:rPr>
            </w:pPr>
            <w:r>
              <w:rPr>
                <w:rFonts w:hint="eastAsia" w:ascii="Times New Roman" w:hAnsi="Times New Roman" w:eastAsia="宋体" w:cs="Times New Roman"/>
                <w:color w:val="auto"/>
                <w:lang w:val="zh-CN"/>
              </w:rPr>
              <w:t>履约保证金金额：中标后，中标方在签订合同</w:t>
            </w:r>
            <w:r>
              <w:rPr>
                <w:rFonts w:hint="eastAsia" w:ascii="Times New Roman" w:hAnsi="Times New Roman" w:eastAsia="宋体" w:cs="Times New Roman"/>
                <w:color w:val="auto"/>
                <w:lang w:val="zh-CN" w:eastAsia="zh-CN"/>
              </w:rPr>
              <w:t>后</w:t>
            </w:r>
            <w:r>
              <w:rPr>
                <w:rFonts w:hint="eastAsia" w:ascii="Times New Roman" w:hAnsi="Times New Roman" w:eastAsia="宋体" w:cs="Times New Roman"/>
                <w:color w:val="auto"/>
                <w:lang w:val="zh-CN"/>
              </w:rPr>
              <w:t>七个工作日内缴纳，履约保证金为合同总价的</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lang w:val="zh-CN"/>
              </w:rPr>
              <w:t>%。履约保证金可采用采用银行转账、银行保函或保险保单的形式。</w:t>
            </w:r>
          </w:p>
        </w:tc>
      </w:tr>
      <w:tr w14:paraId="6DD2A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14:paraId="476B01E8">
            <w:pPr>
              <w:autoSpaceDE w:val="0"/>
              <w:autoSpaceDN w:val="0"/>
              <w:adjustRightInd w:val="0"/>
              <w:spacing w:line="400" w:lineRule="exact"/>
              <w:jc w:val="center"/>
              <w:rPr>
                <w:rFonts w:hint="eastAsia" w:ascii="宋体" w:hAnsi="宋体"/>
                <w:color w:val="auto"/>
                <w:szCs w:val="21"/>
              </w:rPr>
            </w:pPr>
            <w:r>
              <w:rPr>
                <w:rFonts w:hint="eastAsia" w:ascii="宋体" w:hAnsi="宋体"/>
                <w:color w:val="auto"/>
                <w:szCs w:val="21"/>
              </w:rPr>
              <w:t>3</w:t>
            </w:r>
          </w:p>
        </w:tc>
        <w:tc>
          <w:tcPr>
            <w:tcW w:w="7947" w:type="dxa"/>
            <w:tcBorders>
              <w:top w:val="single" w:color="auto" w:sz="4" w:space="0"/>
              <w:left w:val="single" w:color="auto" w:sz="4" w:space="0"/>
              <w:bottom w:val="single" w:color="auto" w:sz="4" w:space="0"/>
              <w:right w:val="single" w:color="auto" w:sz="4" w:space="0"/>
            </w:tcBorders>
            <w:noWrap w:val="0"/>
            <w:vAlign w:val="center"/>
          </w:tcPr>
          <w:p w14:paraId="0E778375">
            <w:pPr>
              <w:spacing w:line="400" w:lineRule="exact"/>
              <w:rPr>
                <w:rFonts w:hint="eastAsia"/>
                <w:color w:val="auto"/>
              </w:rPr>
            </w:pPr>
            <w:r>
              <w:rPr>
                <w:rFonts w:hint="eastAsia"/>
                <w:color w:val="auto"/>
              </w:rPr>
              <w:t>付款方法：</w:t>
            </w:r>
          </w:p>
          <w:p w14:paraId="13B8D1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1.2 每半年按实结算一次</w:t>
            </w:r>
            <w:r>
              <w:rPr>
                <w:rFonts w:hint="eastAsia"/>
              </w:rPr>
              <w:t>，维修项目清单经甲方认可、维修</w:t>
            </w:r>
            <w:r>
              <w:rPr>
                <w:rFonts w:hint="eastAsia"/>
                <w:lang w:val="en-US" w:eastAsia="zh-CN"/>
              </w:rPr>
              <w:t>项目</w:t>
            </w:r>
            <w:r>
              <w:rPr>
                <w:rFonts w:hint="eastAsia"/>
              </w:rPr>
              <w:t>结算经第三方审核完成后30日内，待乙方提供</w:t>
            </w:r>
            <w:r>
              <w:rPr>
                <w:rFonts w:hint="eastAsia"/>
                <w:lang w:val="en-US" w:eastAsia="zh-CN"/>
              </w:rPr>
              <w:t>同等金额的</w:t>
            </w:r>
            <w:r>
              <w:rPr>
                <w:rFonts w:hint="eastAsia"/>
              </w:rPr>
              <w:t>正规发票后</w:t>
            </w:r>
            <w:r>
              <w:rPr>
                <w:rFonts w:hint="default"/>
              </w:rPr>
              <w:t>7</w:t>
            </w:r>
            <w:r>
              <w:rPr>
                <w:rFonts w:hint="eastAsia"/>
              </w:rPr>
              <w:t>个工作日内，甲方付</w:t>
            </w:r>
            <w:r>
              <w:rPr>
                <w:rFonts w:hint="eastAsia"/>
                <w:lang w:val="en-US" w:eastAsia="zh-CN"/>
              </w:rPr>
              <w:t>按实全额支付；</w:t>
            </w:r>
          </w:p>
          <w:p w14:paraId="5DFF399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2、资金结算原则、程序：</w:t>
            </w:r>
          </w:p>
          <w:p w14:paraId="7DD1BB3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资金结算按以下原则确定：结算时以实际发生数量为准进行计算，修理费单价按以下原则确定：</w:t>
            </w:r>
          </w:p>
          <w:p w14:paraId="4BE3DA5F">
            <w:pPr>
              <w:keepNext w:val="0"/>
              <w:keepLines w:val="0"/>
              <w:pageBreakBefore w:val="0"/>
              <w:widowControl w:val="0"/>
              <w:shd w:val="clear"/>
              <w:kinsoku/>
              <w:wordWrap/>
              <w:overflowPunct/>
              <w:autoSpaceDE/>
              <w:autoSpaceDN/>
              <w:bidi w:val="0"/>
              <w:adjustRightInd/>
              <w:snapToGrid/>
              <w:spacing w:line="400" w:lineRule="exact"/>
              <w:ind w:firstLine="420" w:firstLineChars="200"/>
              <w:textAlignment w:val="auto"/>
              <w:rPr>
                <w:rFonts w:hint="eastAsia" w:eastAsia="宋体"/>
                <w:color w:val="auto"/>
                <w:lang w:eastAsia="zh-CN"/>
              </w:rPr>
            </w:pPr>
            <w:r>
              <w:rPr>
                <w:rFonts w:hint="eastAsia" w:ascii="宋体" w:hAnsi="宋体" w:eastAsia="宋体" w:cs="宋体"/>
                <w:color w:val="auto"/>
                <w:sz w:val="21"/>
                <w:szCs w:val="21"/>
                <w:highlight w:val="none"/>
                <w:lang w:eastAsia="zh-CN"/>
              </w:rPr>
              <w:t>招标最高限价乘以折扣率，为一次性包干价，凡影响合同价的所有相关费用均已列入本次报价中。中标后，不得以不完全了解采购要求、实施现场和周围环境等情况为借口提出额外补偿的要求。</w:t>
            </w:r>
          </w:p>
        </w:tc>
      </w:tr>
      <w:tr w14:paraId="5BA9B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14:paraId="42BD817E">
            <w:pPr>
              <w:autoSpaceDE w:val="0"/>
              <w:autoSpaceDN w:val="0"/>
              <w:adjustRightInd w:val="0"/>
              <w:spacing w:line="40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4</w:t>
            </w:r>
          </w:p>
        </w:tc>
        <w:tc>
          <w:tcPr>
            <w:tcW w:w="7947" w:type="dxa"/>
            <w:tcBorders>
              <w:top w:val="single" w:color="auto" w:sz="4" w:space="0"/>
              <w:left w:val="single" w:color="auto" w:sz="4" w:space="0"/>
              <w:bottom w:val="single" w:color="auto" w:sz="4" w:space="0"/>
              <w:right w:val="single" w:color="auto" w:sz="4" w:space="0"/>
            </w:tcBorders>
            <w:noWrap w:val="0"/>
            <w:vAlign w:val="center"/>
          </w:tcPr>
          <w:p w14:paraId="1050057A">
            <w:pPr>
              <w:pStyle w:val="2"/>
              <w:spacing w:before="0" w:beforeAutospacing="0" w:after="0" w:afterAutospacing="0" w:line="400" w:lineRule="exact"/>
              <w:rPr>
                <w:rFonts w:hint="eastAsia" w:ascii="宋体" w:hAnsi="宋体" w:eastAsia="宋体" w:cs="Times New Roman"/>
                <w:color w:val="auto"/>
                <w:kern w:val="2"/>
                <w:sz w:val="21"/>
                <w:szCs w:val="21"/>
                <w:lang w:val="zh-CN" w:eastAsia="zh-CN" w:bidi="ar-SA"/>
              </w:rPr>
            </w:pPr>
            <w:r>
              <w:rPr>
                <w:rFonts w:hint="eastAsia" w:ascii="宋体" w:hAnsi="宋体"/>
                <w:color w:val="auto"/>
                <w:sz w:val="21"/>
                <w:szCs w:val="21"/>
              </w:rPr>
              <w:t>质量标准</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rPr>
              <w:t>按国家技术规范、标准及规程。</w:t>
            </w:r>
          </w:p>
        </w:tc>
      </w:tr>
    </w:tbl>
    <w:p w14:paraId="42EB87AC">
      <w:pPr>
        <w:spacing w:line="400" w:lineRule="exact"/>
        <w:jc w:val="center"/>
        <w:outlineLvl w:val="0"/>
        <w:rPr>
          <w:rFonts w:ascii="宋体" w:hAnsi="宋体"/>
          <w:b/>
          <w:color w:val="auto"/>
          <w:sz w:val="32"/>
        </w:rPr>
      </w:pPr>
    </w:p>
    <w:p w14:paraId="1449696A">
      <w:pPr>
        <w:spacing w:line="400" w:lineRule="exact"/>
        <w:jc w:val="center"/>
        <w:rPr>
          <w:rFonts w:ascii="宋体" w:hAnsi="宋体"/>
          <w:b/>
          <w:color w:val="auto"/>
          <w:sz w:val="32"/>
        </w:rPr>
        <w:sectPr>
          <w:pgSz w:w="11907" w:h="16840"/>
          <w:pgMar w:top="851" w:right="1275" w:bottom="1134" w:left="1276" w:header="285" w:footer="418" w:gutter="0"/>
          <w:cols w:space="720" w:num="1"/>
          <w:docGrid w:linePitch="285" w:charSpace="0"/>
        </w:sectPr>
      </w:pPr>
    </w:p>
    <w:bookmarkEnd w:id="44"/>
    <w:p w14:paraId="5757CECC">
      <w:pPr>
        <w:spacing w:line="400" w:lineRule="exact"/>
        <w:jc w:val="center"/>
        <w:outlineLvl w:val="0"/>
        <w:rPr>
          <w:rFonts w:ascii="宋体" w:hAnsi="宋体"/>
          <w:b/>
          <w:color w:val="auto"/>
          <w:sz w:val="32"/>
        </w:rPr>
      </w:pPr>
      <w:bookmarkStart w:id="46" w:name="_Toc77694043"/>
      <w:r>
        <w:rPr>
          <w:rFonts w:hint="eastAsia" w:ascii="宋体" w:hAnsi="宋体"/>
          <w:b/>
          <w:color w:val="auto"/>
          <w:sz w:val="32"/>
        </w:rPr>
        <w:t>第七章</w:t>
      </w:r>
      <w:r>
        <w:rPr>
          <w:rFonts w:ascii="宋体" w:hAnsi="宋体"/>
          <w:b/>
          <w:color w:val="auto"/>
          <w:sz w:val="32"/>
        </w:rPr>
        <w:t xml:space="preserve">  </w:t>
      </w:r>
      <w:r>
        <w:rPr>
          <w:rFonts w:hint="eastAsia" w:ascii="宋体" w:hAnsi="宋体"/>
          <w:b/>
          <w:color w:val="auto"/>
          <w:sz w:val="32"/>
        </w:rPr>
        <w:t>附件</w:t>
      </w:r>
      <w:bookmarkEnd w:id="46"/>
    </w:p>
    <w:p w14:paraId="640F9045">
      <w:pPr>
        <w:autoSpaceDE w:val="0"/>
        <w:autoSpaceDN w:val="0"/>
        <w:adjustRightInd w:val="0"/>
        <w:spacing w:before="1248" w:beforeLines="400" w:line="420" w:lineRule="exact"/>
        <w:jc w:val="center"/>
        <w:rPr>
          <w:rStyle w:val="251"/>
          <w:rFonts w:ascii="宋体" w:hAnsi="宋体"/>
          <w:color w:val="auto"/>
          <w:sz w:val="32"/>
          <w:szCs w:val="32"/>
        </w:rPr>
      </w:pPr>
      <w:r>
        <w:rPr>
          <w:rStyle w:val="251"/>
          <w:rFonts w:ascii="宋体" w:hAnsi="宋体"/>
          <w:color w:val="auto"/>
          <w:sz w:val="32"/>
          <w:szCs w:val="32"/>
        </w:rPr>
        <w:t>资格文件</w:t>
      </w:r>
    </w:p>
    <w:p w14:paraId="4B17D7C7">
      <w:pPr>
        <w:spacing w:line="360" w:lineRule="auto"/>
        <w:ind w:firstLine="1120" w:firstLineChars="400"/>
        <w:rPr>
          <w:rFonts w:ascii="宋体" w:hAnsi="宋体"/>
          <w:color w:val="auto"/>
          <w:sz w:val="28"/>
        </w:rPr>
      </w:pPr>
    </w:p>
    <w:p w14:paraId="248E0AE0">
      <w:pPr>
        <w:spacing w:line="360" w:lineRule="auto"/>
        <w:rPr>
          <w:rFonts w:ascii="宋体" w:hAnsi="宋体"/>
          <w:b/>
          <w:color w:val="auto"/>
          <w:sz w:val="32"/>
          <w:szCs w:val="32"/>
        </w:rPr>
      </w:pPr>
      <w:r>
        <w:rPr>
          <w:rFonts w:hint="eastAsia" w:ascii="宋体" w:hAnsi="宋体"/>
          <w:color w:val="auto"/>
          <w:sz w:val="28"/>
        </w:rPr>
        <w:br w:type="page"/>
      </w:r>
      <w:r>
        <w:rPr>
          <w:rFonts w:hint="eastAsia" w:ascii="宋体" w:hAnsi="宋体"/>
          <w:b/>
          <w:color w:val="auto"/>
          <w:sz w:val="32"/>
          <w:szCs w:val="32"/>
        </w:rPr>
        <w:t xml:space="preserve">封面                                       </w:t>
      </w:r>
    </w:p>
    <w:p w14:paraId="20AD7C9D">
      <w:pPr>
        <w:spacing w:line="360" w:lineRule="auto"/>
        <w:jc w:val="right"/>
        <w:rPr>
          <w:rFonts w:ascii="宋体" w:hAnsi="宋体"/>
          <w:b/>
          <w:color w:val="auto"/>
          <w:sz w:val="32"/>
          <w:szCs w:val="32"/>
        </w:rPr>
      </w:pPr>
    </w:p>
    <w:p w14:paraId="4ED2A15F">
      <w:pPr>
        <w:spacing w:line="360" w:lineRule="auto"/>
        <w:rPr>
          <w:rFonts w:ascii="宋体" w:hAnsi="宋体"/>
          <w:color w:val="auto"/>
          <w:sz w:val="28"/>
          <w:szCs w:val="28"/>
        </w:rPr>
      </w:pPr>
    </w:p>
    <w:p w14:paraId="2C9028DB">
      <w:pPr>
        <w:spacing w:line="360" w:lineRule="auto"/>
        <w:jc w:val="center"/>
        <w:rPr>
          <w:rFonts w:hint="eastAsia" w:ascii="宋体" w:hAnsi="宋体"/>
          <w:b/>
          <w:color w:val="auto"/>
          <w:sz w:val="42"/>
          <w:szCs w:val="52"/>
          <w:lang w:eastAsia="zh-CN"/>
        </w:rPr>
      </w:pPr>
      <w:r>
        <w:rPr>
          <w:rFonts w:hint="eastAsia" w:ascii="宋体" w:hAnsi="宋体"/>
          <w:b/>
          <w:color w:val="auto"/>
          <w:sz w:val="42"/>
          <w:szCs w:val="52"/>
          <w:lang w:eastAsia="zh-CN"/>
        </w:rPr>
        <w:t>2025年度环创中心明月湖喷泉系统年度应急维修项目</w:t>
      </w:r>
    </w:p>
    <w:p w14:paraId="6BB3B3CE">
      <w:pPr>
        <w:spacing w:line="360" w:lineRule="auto"/>
        <w:jc w:val="center"/>
        <w:rPr>
          <w:rFonts w:hint="eastAsia" w:ascii="宋体" w:hAnsi="宋体" w:eastAsia="宋体"/>
          <w:color w:val="auto"/>
          <w:sz w:val="36"/>
          <w:szCs w:val="36"/>
          <w:lang w:eastAsia="zh-CN"/>
        </w:rPr>
      </w:pPr>
      <w:r>
        <w:rPr>
          <w:rFonts w:hint="eastAsia" w:ascii="宋体" w:hAnsi="宋体"/>
          <w:color w:val="auto"/>
          <w:sz w:val="36"/>
          <w:szCs w:val="36"/>
        </w:rPr>
        <w:t>项目编号：</w:t>
      </w:r>
      <w:r>
        <w:rPr>
          <w:rFonts w:hint="eastAsia" w:ascii="宋体" w:hAnsi="宋体"/>
          <w:color w:val="auto"/>
          <w:sz w:val="36"/>
          <w:szCs w:val="36"/>
          <w:u w:val="single"/>
          <w:lang w:eastAsia="zh-CN"/>
        </w:rPr>
        <w:t>QTGGZY2024186</w:t>
      </w:r>
    </w:p>
    <w:p w14:paraId="234CF59F">
      <w:pPr>
        <w:spacing w:line="360" w:lineRule="auto"/>
        <w:jc w:val="center"/>
        <w:rPr>
          <w:rFonts w:ascii="宋体" w:hAnsi="宋体"/>
          <w:color w:val="auto"/>
          <w:sz w:val="36"/>
          <w:szCs w:val="36"/>
        </w:rPr>
      </w:pPr>
      <w:r>
        <w:rPr>
          <w:rFonts w:hint="eastAsia" w:ascii="宋体" w:hAnsi="宋体"/>
          <w:color w:val="auto"/>
          <w:sz w:val="36"/>
          <w:szCs w:val="36"/>
        </w:rPr>
        <w:t xml:space="preserve">     </w:t>
      </w:r>
    </w:p>
    <w:p w14:paraId="1FC00EB3">
      <w:pPr>
        <w:rPr>
          <w:rFonts w:ascii="宋体" w:hAnsi="宋体"/>
          <w:color w:val="auto"/>
          <w:sz w:val="28"/>
          <w:szCs w:val="28"/>
        </w:rPr>
      </w:pPr>
    </w:p>
    <w:p w14:paraId="3DC104DA">
      <w:pPr>
        <w:spacing w:line="360" w:lineRule="auto"/>
        <w:jc w:val="center"/>
        <w:rPr>
          <w:rFonts w:ascii="宋体" w:hAnsi="宋体"/>
          <w:color w:val="auto"/>
          <w:sz w:val="36"/>
          <w:szCs w:val="36"/>
        </w:rPr>
      </w:pPr>
      <w:r>
        <w:rPr>
          <w:rFonts w:hint="eastAsia" w:ascii="宋体" w:hAnsi="宋体"/>
          <w:color w:val="auto"/>
          <w:sz w:val="36"/>
          <w:szCs w:val="36"/>
        </w:rPr>
        <w:t>（资格文件）</w:t>
      </w:r>
    </w:p>
    <w:p w14:paraId="71F111D3">
      <w:pPr>
        <w:jc w:val="center"/>
        <w:rPr>
          <w:rFonts w:ascii="宋体" w:hAnsi="宋体"/>
          <w:color w:val="auto"/>
          <w:sz w:val="28"/>
          <w:szCs w:val="28"/>
        </w:rPr>
      </w:pPr>
    </w:p>
    <w:p w14:paraId="3D1BF420">
      <w:pP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6960A6F1">
      <w:pPr>
        <w:spacing w:line="360" w:lineRule="auto"/>
        <w:jc w:val="center"/>
        <w:rPr>
          <w:rFonts w:ascii="宋体" w:hAnsi="宋体"/>
          <w:color w:val="auto"/>
          <w:sz w:val="36"/>
          <w:szCs w:val="36"/>
        </w:rPr>
      </w:pPr>
    </w:p>
    <w:p w14:paraId="5E084BDD">
      <w:pPr>
        <w:spacing w:line="360" w:lineRule="auto"/>
        <w:jc w:val="center"/>
        <w:rPr>
          <w:rFonts w:ascii="宋体" w:hAnsi="宋体"/>
          <w:color w:val="auto"/>
          <w:sz w:val="36"/>
          <w:szCs w:val="36"/>
        </w:rPr>
      </w:pPr>
    </w:p>
    <w:p w14:paraId="1B455E45">
      <w:pPr>
        <w:spacing w:line="360" w:lineRule="auto"/>
        <w:jc w:val="center"/>
        <w:rPr>
          <w:rFonts w:ascii="宋体" w:hAnsi="宋体"/>
          <w:color w:val="auto"/>
          <w:sz w:val="36"/>
          <w:szCs w:val="36"/>
        </w:rPr>
      </w:pPr>
    </w:p>
    <w:p w14:paraId="68DD33BC">
      <w:pPr>
        <w:spacing w:line="360" w:lineRule="auto"/>
        <w:jc w:val="center"/>
        <w:rPr>
          <w:rFonts w:ascii="宋体" w:hAnsi="宋体"/>
          <w:color w:val="auto"/>
          <w:sz w:val="36"/>
          <w:szCs w:val="36"/>
          <w:u w:val="single"/>
        </w:rPr>
      </w:pPr>
      <w:r>
        <w:rPr>
          <w:rFonts w:hint="eastAsia" w:ascii="宋体" w:hAnsi="宋体"/>
          <w:color w:val="auto"/>
          <w:sz w:val="36"/>
          <w:szCs w:val="36"/>
        </w:rPr>
        <w:t>投标人全称：</w:t>
      </w:r>
      <w:r>
        <w:rPr>
          <w:rFonts w:hint="eastAsia" w:ascii="宋体" w:hAnsi="宋体"/>
          <w:color w:val="auto"/>
          <w:sz w:val="36"/>
          <w:szCs w:val="36"/>
          <w:u w:val="single"/>
        </w:rPr>
        <w:t>（加盖单位公章）</w:t>
      </w:r>
    </w:p>
    <w:p w14:paraId="4F1E65B3">
      <w:pPr>
        <w:pStyle w:val="51"/>
        <w:ind w:left="101" w:leftChars="48" w:firstLine="1920" w:firstLineChars="800"/>
        <w:jc w:val="left"/>
        <w:rPr>
          <w:rFonts w:hAnsi="宋体"/>
          <w:color w:val="auto"/>
          <w:kern w:val="2"/>
          <w:szCs w:val="28"/>
          <w:u w:val="single"/>
        </w:rPr>
      </w:pPr>
    </w:p>
    <w:p w14:paraId="4CFEAA8B">
      <w:pPr>
        <w:spacing w:line="360" w:lineRule="auto"/>
        <w:jc w:val="center"/>
        <w:rPr>
          <w:rFonts w:ascii="宋体" w:hAnsi="宋体"/>
          <w:color w:val="auto"/>
          <w:sz w:val="36"/>
          <w:szCs w:val="36"/>
        </w:rPr>
      </w:pPr>
      <w:r>
        <w:rPr>
          <w:rFonts w:hint="eastAsia" w:ascii="宋体" w:hAnsi="宋体"/>
          <w:color w:val="auto"/>
          <w:sz w:val="36"/>
          <w:szCs w:val="36"/>
        </w:rPr>
        <w:t>年  月  日</w:t>
      </w:r>
    </w:p>
    <w:p w14:paraId="019DB390">
      <w:pPr>
        <w:spacing w:line="360" w:lineRule="auto"/>
        <w:rPr>
          <w:rStyle w:val="251"/>
          <w:rFonts w:ascii="宋体" w:hAnsi="宋体"/>
          <w:color w:val="auto"/>
          <w:szCs w:val="21"/>
        </w:rPr>
      </w:pPr>
      <w:r>
        <w:rPr>
          <w:rStyle w:val="251"/>
          <w:rFonts w:ascii="宋体" w:hAnsi="宋体"/>
          <w:color w:val="auto"/>
          <w:szCs w:val="21"/>
        </w:rPr>
        <w:br w:type="page"/>
      </w:r>
    </w:p>
    <w:p w14:paraId="1013B401">
      <w:pPr>
        <w:pStyle w:val="69"/>
        <w:rPr>
          <w:rStyle w:val="251"/>
          <w:rFonts w:ascii="宋体" w:hAnsi="宋体"/>
          <w:color w:val="auto"/>
          <w:szCs w:val="21"/>
        </w:rPr>
      </w:pPr>
    </w:p>
    <w:p w14:paraId="20E40373">
      <w:pPr>
        <w:spacing w:line="360" w:lineRule="auto"/>
        <w:rPr>
          <w:rStyle w:val="251"/>
          <w:rFonts w:ascii="宋体" w:hAnsi="宋体"/>
          <w:color w:val="auto"/>
          <w:szCs w:val="21"/>
        </w:rPr>
      </w:pPr>
    </w:p>
    <w:p w14:paraId="7BCA0588">
      <w:pPr>
        <w:spacing w:line="400" w:lineRule="exact"/>
        <w:ind w:firstLine="474" w:firstLineChars="200"/>
        <w:jc w:val="left"/>
        <w:rPr>
          <w:rStyle w:val="251"/>
          <w:rFonts w:ascii="宋体" w:hAnsi="宋体"/>
          <w:color w:val="auto"/>
          <w:szCs w:val="21"/>
        </w:rPr>
      </w:pPr>
    </w:p>
    <w:p w14:paraId="03128210">
      <w:pPr>
        <w:spacing w:line="400" w:lineRule="exact"/>
        <w:jc w:val="left"/>
        <w:rPr>
          <w:rStyle w:val="251"/>
          <w:rFonts w:ascii="宋体" w:hAnsi="宋体"/>
          <w:color w:val="auto"/>
          <w:sz w:val="28"/>
          <w:szCs w:val="28"/>
        </w:rPr>
      </w:pPr>
    </w:p>
    <w:p w14:paraId="54D6B924">
      <w:pPr>
        <w:autoSpaceDE w:val="0"/>
        <w:autoSpaceDN w:val="0"/>
        <w:adjustRightInd w:val="0"/>
        <w:spacing w:before="312" w:beforeLines="100" w:line="400" w:lineRule="exact"/>
        <w:jc w:val="center"/>
        <w:outlineLvl w:val="0"/>
        <w:rPr>
          <w:rStyle w:val="251"/>
          <w:rFonts w:ascii="宋体" w:hAnsi="宋体"/>
          <w:color w:val="auto"/>
          <w:sz w:val="32"/>
          <w:szCs w:val="32"/>
        </w:rPr>
      </w:pPr>
      <w:bookmarkStart w:id="47" w:name="_Toc63587385"/>
      <w:bookmarkStart w:id="48" w:name="_Toc63587447"/>
      <w:bookmarkStart w:id="49" w:name="_Toc21541026"/>
      <w:bookmarkStart w:id="50" w:name="_Toc77694044"/>
      <w:r>
        <w:rPr>
          <w:rStyle w:val="251"/>
          <w:rFonts w:ascii="宋体" w:hAnsi="宋体"/>
          <w:color w:val="auto"/>
          <w:sz w:val="32"/>
          <w:szCs w:val="32"/>
        </w:rPr>
        <w:t>商务和技术文件</w:t>
      </w:r>
      <w:bookmarkEnd w:id="47"/>
      <w:bookmarkEnd w:id="48"/>
      <w:bookmarkEnd w:id="49"/>
      <w:bookmarkEnd w:id="50"/>
    </w:p>
    <w:p w14:paraId="0417FD49">
      <w:pPr>
        <w:autoSpaceDE w:val="0"/>
        <w:autoSpaceDN w:val="0"/>
        <w:adjustRightInd w:val="0"/>
        <w:spacing w:line="420" w:lineRule="exact"/>
        <w:rPr>
          <w:rStyle w:val="251"/>
          <w:rFonts w:ascii="宋体" w:hAnsi="宋体"/>
          <w:b w:val="0"/>
          <w:color w:val="auto"/>
          <w:lang w:val="zh-CN"/>
        </w:rPr>
      </w:pPr>
      <w:r>
        <w:rPr>
          <w:rStyle w:val="251"/>
          <w:rFonts w:ascii="宋体" w:hAnsi="宋体"/>
          <w:color w:val="auto"/>
          <w:sz w:val="32"/>
          <w:szCs w:val="32"/>
        </w:rPr>
        <w:br w:type="page"/>
      </w:r>
      <w:r>
        <w:rPr>
          <w:rStyle w:val="251"/>
          <w:rFonts w:ascii="宋体" w:hAnsi="宋体"/>
          <w:color w:val="auto"/>
          <w:szCs w:val="21"/>
        </w:rPr>
        <w:t>封面</w:t>
      </w:r>
    </w:p>
    <w:p w14:paraId="3CE9A82B">
      <w:pPr>
        <w:spacing w:line="360" w:lineRule="auto"/>
        <w:ind w:firstLine="1285" w:firstLineChars="400"/>
        <w:jc w:val="right"/>
        <w:rPr>
          <w:rFonts w:ascii="宋体" w:hAnsi="宋体"/>
          <w:b/>
          <w:color w:val="auto"/>
          <w:sz w:val="32"/>
          <w:szCs w:val="32"/>
        </w:rPr>
      </w:pPr>
    </w:p>
    <w:p w14:paraId="0967F7A1">
      <w:pPr>
        <w:spacing w:line="360" w:lineRule="auto"/>
        <w:rPr>
          <w:rFonts w:ascii="宋体" w:hAnsi="宋体"/>
          <w:color w:val="auto"/>
          <w:sz w:val="28"/>
          <w:szCs w:val="28"/>
        </w:rPr>
      </w:pPr>
    </w:p>
    <w:p w14:paraId="387A996B">
      <w:pPr>
        <w:spacing w:line="360" w:lineRule="auto"/>
        <w:jc w:val="center"/>
        <w:rPr>
          <w:rFonts w:hint="eastAsia" w:ascii="宋体" w:hAnsi="宋体"/>
          <w:b/>
          <w:color w:val="auto"/>
          <w:sz w:val="42"/>
          <w:szCs w:val="52"/>
          <w:lang w:eastAsia="zh-CN"/>
        </w:rPr>
      </w:pPr>
      <w:r>
        <w:rPr>
          <w:rFonts w:hint="eastAsia" w:ascii="宋体" w:hAnsi="宋体"/>
          <w:b/>
          <w:color w:val="auto"/>
          <w:sz w:val="42"/>
          <w:szCs w:val="52"/>
          <w:lang w:eastAsia="zh-CN"/>
        </w:rPr>
        <w:t>2025年度环创中心明月湖喷泉系统年度应急维修项目</w:t>
      </w:r>
    </w:p>
    <w:p w14:paraId="6D88897B">
      <w:pPr>
        <w:spacing w:line="360" w:lineRule="auto"/>
        <w:jc w:val="center"/>
        <w:rPr>
          <w:rFonts w:hint="eastAsia" w:ascii="宋体" w:hAnsi="宋体" w:eastAsia="宋体"/>
          <w:color w:val="auto"/>
          <w:sz w:val="36"/>
          <w:szCs w:val="36"/>
          <w:u w:val="single"/>
          <w:lang w:eastAsia="zh-CN"/>
        </w:rPr>
      </w:pPr>
      <w:r>
        <w:rPr>
          <w:rFonts w:hint="eastAsia" w:ascii="宋体" w:hAnsi="宋体"/>
          <w:color w:val="auto"/>
          <w:sz w:val="36"/>
          <w:szCs w:val="36"/>
        </w:rPr>
        <w:t>项目编号：</w:t>
      </w:r>
      <w:r>
        <w:rPr>
          <w:rFonts w:hint="eastAsia" w:ascii="宋体" w:hAnsi="宋体"/>
          <w:color w:val="auto"/>
          <w:sz w:val="36"/>
          <w:szCs w:val="36"/>
          <w:u w:val="single"/>
          <w:lang w:eastAsia="zh-CN"/>
        </w:rPr>
        <w:t>QTGGZY2024186</w:t>
      </w:r>
    </w:p>
    <w:p w14:paraId="65B20A0E">
      <w:pPr>
        <w:jc w:val="center"/>
        <w:rPr>
          <w:rFonts w:ascii="宋体" w:hAnsi="宋体"/>
          <w:color w:val="auto"/>
          <w:sz w:val="28"/>
          <w:szCs w:val="28"/>
        </w:rPr>
      </w:pPr>
      <w:r>
        <w:rPr>
          <w:rFonts w:hint="eastAsia" w:ascii="宋体" w:hAnsi="宋体"/>
          <w:color w:val="auto"/>
          <w:sz w:val="36"/>
          <w:szCs w:val="36"/>
        </w:rPr>
        <w:t xml:space="preserve">  </w:t>
      </w:r>
    </w:p>
    <w:p w14:paraId="583A4171">
      <w:pPr>
        <w:spacing w:line="360" w:lineRule="auto"/>
        <w:jc w:val="center"/>
        <w:rPr>
          <w:rFonts w:ascii="宋体" w:hAnsi="宋体"/>
          <w:color w:val="auto"/>
          <w:sz w:val="36"/>
          <w:szCs w:val="36"/>
        </w:rPr>
      </w:pPr>
      <w:r>
        <w:rPr>
          <w:rFonts w:hint="eastAsia" w:ascii="宋体" w:hAnsi="宋体"/>
          <w:color w:val="auto"/>
          <w:sz w:val="36"/>
          <w:szCs w:val="36"/>
        </w:rPr>
        <w:t>（商务和技术文件）</w:t>
      </w:r>
    </w:p>
    <w:p w14:paraId="2CD623A9">
      <w:pPr>
        <w:jc w:val="center"/>
        <w:rPr>
          <w:rFonts w:ascii="宋体" w:hAnsi="宋体"/>
          <w:color w:val="auto"/>
          <w:sz w:val="28"/>
          <w:szCs w:val="28"/>
        </w:rPr>
      </w:pPr>
    </w:p>
    <w:p w14:paraId="4A271569">
      <w:pPr>
        <w:spacing w:line="360" w:lineRule="auto"/>
        <w:jc w:val="center"/>
        <w:rPr>
          <w:rFonts w:ascii="宋体" w:hAnsi="宋体"/>
          <w:b/>
          <w:color w:val="auto"/>
          <w:sz w:val="72"/>
          <w:szCs w:val="72"/>
        </w:rPr>
      </w:pPr>
    </w:p>
    <w:p w14:paraId="0C405A3B">
      <w:pP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1361F9EE">
      <w:pPr>
        <w:spacing w:line="360" w:lineRule="auto"/>
        <w:jc w:val="center"/>
        <w:rPr>
          <w:rFonts w:ascii="宋体" w:hAnsi="宋体"/>
          <w:color w:val="auto"/>
          <w:sz w:val="36"/>
          <w:szCs w:val="36"/>
        </w:rPr>
      </w:pPr>
    </w:p>
    <w:p w14:paraId="3131FBE4">
      <w:pPr>
        <w:spacing w:line="360" w:lineRule="auto"/>
        <w:jc w:val="center"/>
        <w:rPr>
          <w:rFonts w:ascii="宋体" w:hAnsi="宋体"/>
          <w:color w:val="auto"/>
          <w:sz w:val="36"/>
          <w:szCs w:val="36"/>
        </w:rPr>
      </w:pPr>
    </w:p>
    <w:p w14:paraId="5457C0FE">
      <w:pPr>
        <w:spacing w:line="360" w:lineRule="auto"/>
        <w:jc w:val="center"/>
        <w:rPr>
          <w:rFonts w:ascii="宋体" w:hAnsi="宋体"/>
          <w:color w:val="auto"/>
          <w:sz w:val="36"/>
          <w:szCs w:val="36"/>
        </w:rPr>
      </w:pPr>
    </w:p>
    <w:p w14:paraId="6AA6F31E">
      <w:pPr>
        <w:spacing w:line="360" w:lineRule="auto"/>
        <w:jc w:val="center"/>
        <w:rPr>
          <w:rFonts w:ascii="宋体" w:hAnsi="宋体"/>
          <w:color w:val="auto"/>
          <w:sz w:val="36"/>
          <w:szCs w:val="36"/>
        </w:rPr>
      </w:pPr>
    </w:p>
    <w:p w14:paraId="36821FD8">
      <w:pPr>
        <w:spacing w:line="360" w:lineRule="auto"/>
        <w:jc w:val="center"/>
        <w:rPr>
          <w:rFonts w:ascii="宋体" w:hAnsi="宋体"/>
          <w:color w:val="auto"/>
          <w:sz w:val="36"/>
          <w:szCs w:val="36"/>
          <w:u w:val="single"/>
        </w:rPr>
      </w:pPr>
      <w:r>
        <w:rPr>
          <w:rFonts w:hint="eastAsia" w:ascii="宋体" w:hAnsi="宋体"/>
          <w:color w:val="auto"/>
          <w:sz w:val="36"/>
          <w:szCs w:val="36"/>
        </w:rPr>
        <w:t>投标人全称：</w:t>
      </w:r>
      <w:r>
        <w:rPr>
          <w:rFonts w:hint="eastAsia" w:ascii="宋体" w:hAnsi="宋体"/>
          <w:color w:val="auto"/>
          <w:sz w:val="36"/>
          <w:szCs w:val="36"/>
          <w:u w:val="single"/>
        </w:rPr>
        <w:t>（加盖单位公章）</w:t>
      </w:r>
    </w:p>
    <w:p w14:paraId="54C365CA">
      <w:pPr>
        <w:pStyle w:val="51"/>
        <w:ind w:left="101" w:leftChars="48" w:firstLine="1920" w:firstLineChars="800"/>
        <w:jc w:val="left"/>
        <w:rPr>
          <w:rFonts w:hAnsi="宋体"/>
          <w:color w:val="auto"/>
          <w:kern w:val="2"/>
          <w:szCs w:val="28"/>
          <w:u w:val="single"/>
        </w:rPr>
      </w:pPr>
    </w:p>
    <w:p w14:paraId="76C955E0">
      <w:pPr>
        <w:autoSpaceDE w:val="0"/>
        <w:autoSpaceDN w:val="0"/>
        <w:adjustRightInd w:val="0"/>
        <w:spacing w:line="400" w:lineRule="exact"/>
        <w:jc w:val="center"/>
        <w:outlineLvl w:val="0"/>
        <w:rPr>
          <w:rStyle w:val="251"/>
          <w:rFonts w:ascii="宋体" w:hAnsi="宋体"/>
          <w:color w:val="auto"/>
          <w:sz w:val="28"/>
        </w:rPr>
      </w:pPr>
      <w:bookmarkStart w:id="51" w:name="_Toc77694045"/>
      <w:bookmarkStart w:id="52" w:name="_Toc63587448"/>
      <w:bookmarkStart w:id="53" w:name="_Toc21541027"/>
      <w:bookmarkStart w:id="54" w:name="_Toc63587386"/>
      <w:r>
        <w:rPr>
          <w:rFonts w:hint="eastAsia" w:ascii="宋体" w:hAnsi="宋体"/>
          <w:color w:val="auto"/>
          <w:sz w:val="36"/>
          <w:szCs w:val="36"/>
        </w:rPr>
        <w:t>年  月  日</w:t>
      </w:r>
      <w:bookmarkEnd w:id="51"/>
      <w:bookmarkEnd w:id="52"/>
      <w:bookmarkEnd w:id="53"/>
      <w:bookmarkEnd w:id="54"/>
    </w:p>
    <w:p w14:paraId="2D2FD9BD">
      <w:pPr>
        <w:spacing w:line="360" w:lineRule="auto"/>
        <w:ind w:firstLine="4200" w:firstLineChars="2000"/>
        <w:jc w:val="left"/>
        <w:rPr>
          <w:rFonts w:ascii="宋体" w:hAnsi="宋体"/>
          <w:color w:val="auto"/>
          <w:szCs w:val="21"/>
        </w:rPr>
      </w:pPr>
    </w:p>
    <w:p w14:paraId="6CE12BDE">
      <w:pPr>
        <w:spacing w:line="360" w:lineRule="auto"/>
        <w:jc w:val="center"/>
        <w:rPr>
          <w:rStyle w:val="251"/>
          <w:rFonts w:ascii="宋体" w:hAnsi="宋体"/>
          <w:color w:val="auto"/>
          <w:szCs w:val="21"/>
        </w:rPr>
        <w:sectPr>
          <w:headerReference r:id="rId19" w:type="default"/>
          <w:footerReference r:id="rId20" w:type="default"/>
          <w:pgSz w:w="11906" w:h="16838"/>
          <w:pgMar w:top="1440" w:right="1558" w:bottom="1440" w:left="1276" w:header="737" w:footer="624" w:gutter="0"/>
          <w:cols w:space="720" w:num="1"/>
          <w:docGrid w:type="lines" w:linePitch="312" w:charSpace="0"/>
        </w:sectPr>
      </w:pPr>
    </w:p>
    <w:p w14:paraId="0391FC37">
      <w:pPr>
        <w:spacing w:line="360" w:lineRule="auto"/>
        <w:rPr>
          <w:rFonts w:hint="eastAsia" w:ascii="宋体" w:hAnsi="宋体" w:eastAsia="宋体"/>
          <w:b/>
          <w:color w:val="auto"/>
          <w:szCs w:val="21"/>
          <w:lang w:eastAsia="zh-CN"/>
        </w:rPr>
      </w:pPr>
      <w:r>
        <w:rPr>
          <w:rFonts w:hint="eastAsia" w:ascii="宋体" w:hAnsi="宋体"/>
          <w:b/>
          <w:color w:val="auto"/>
          <w:szCs w:val="21"/>
        </w:rPr>
        <w:t>附件</w:t>
      </w:r>
      <w:r>
        <w:rPr>
          <w:rFonts w:hint="eastAsia" w:ascii="宋体" w:hAnsi="宋体"/>
          <w:b/>
          <w:color w:val="auto"/>
          <w:szCs w:val="21"/>
          <w:lang w:val="en-US" w:eastAsia="zh-CN"/>
        </w:rPr>
        <w:t>一</w:t>
      </w:r>
    </w:p>
    <w:p w14:paraId="758D718F">
      <w:pPr>
        <w:spacing w:line="360" w:lineRule="auto"/>
        <w:jc w:val="center"/>
        <w:rPr>
          <w:rFonts w:ascii="宋体" w:hAnsi="宋体"/>
          <w:b/>
          <w:color w:val="auto"/>
          <w:szCs w:val="21"/>
        </w:rPr>
      </w:pPr>
      <w:r>
        <w:rPr>
          <w:rFonts w:hint="eastAsia" w:ascii="宋体" w:hAnsi="宋体"/>
          <w:b/>
          <w:color w:val="auto"/>
          <w:szCs w:val="21"/>
        </w:rPr>
        <w:t>投标书</w:t>
      </w:r>
    </w:p>
    <w:p w14:paraId="2BA2221F">
      <w:pPr>
        <w:spacing w:line="400" w:lineRule="exact"/>
        <w:rPr>
          <w:rFonts w:ascii="宋体" w:hAnsi="宋体"/>
          <w:color w:val="auto"/>
          <w:szCs w:val="21"/>
        </w:rPr>
      </w:pPr>
      <w:r>
        <w:rPr>
          <w:rFonts w:hint="eastAsia" w:ascii="宋体" w:hAnsi="宋体"/>
          <w:color w:val="auto"/>
          <w:szCs w:val="21"/>
        </w:rPr>
        <w:t>致：慈溪市基建审计事务所</w:t>
      </w:r>
    </w:p>
    <w:p w14:paraId="6435E57A">
      <w:pPr>
        <w:spacing w:line="400" w:lineRule="exact"/>
        <w:ind w:firstLine="420" w:firstLineChars="200"/>
        <w:rPr>
          <w:rFonts w:ascii="宋体" w:hAnsi="宋体"/>
          <w:color w:val="auto"/>
          <w:szCs w:val="21"/>
        </w:rPr>
      </w:pPr>
      <w:r>
        <w:rPr>
          <w:rFonts w:hint="eastAsia" w:ascii="宋体" w:hAnsi="宋体"/>
          <w:color w:val="auto"/>
          <w:szCs w:val="21"/>
          <w:u w:val="single"/>
        </w:rPr>
        <w:t>（投标人全称）　</w:t>
      </w:r>
      <w:r>
        <w:rPr>
          <w:rFonts w:hint="eastAsia" w:ascii="宋体" w:hAnsi="宋体"/>
          <w:color w:val="auto"/>
          <w:szCs w:val="21"/>
        </w:rPr>
        <w:t>授权</w:t>
      </w:r>
      <w:r>
        <w:rPr>
          <w:rFonts w:hint="eastAsia" w:ascii="宋体" w:hAnsi="宋体"/>
          <w:color w:val="auto"/>
          <w:szCs w:val="21"/>
          <w:u w:val="single"/>
        </w:rPr>
        <w:t xml:space="preserve">  （全名、职务）  </w:t>
      </w:r>
      <w:r>
        <w:rPr>
          <w:rFonts w:hint="eastAsia" w:ascii="宋体" w:hAnsi="宋体"/>
          <w:color w:val="auto"/>
          <w:szCs w:val="21"/>
        </w:rPr>
        <w:t>为全权代表，参加贵方组织的</w:t>
      </w:r>
      <w:r>
        <w:rPr>
          <w:rFonts w:hint="eastAsia" w:ascii="宋体" w:hAnsi="宋体"/>
          <w:color w:val="auto"/>
          <w:szCs w:val="21"/>
          <w:u w:val="single"/>
          <w:lang w:eastAsia="zh-CN"/>
        </w:rPr>
        <w:t>2025年度环创中心明月湖喷泉系统年度应急维修项目</w:t>
      </w:r>
      <w:r>
        <w:rPr>
          <w:rFonts w:hint="eastAsia" w:ascii="宋体" w:hAnsi="宋体"/>
          <w:color w:val="auto"/>
          <w:szCs w:val="21"/>
        </w:rPr>
        <w:t>（项目编号：</w:t>
      </w:r>
      <w:r>
        <w:rPr>
          <w:rFonts w:hint="eastAsia" w:ascii="宋体" w:hAnsi="宋体"/>
          <w:color w:val="auto"/>
          <w:szCs w:val="21"/>
          <w:u w:val="single"/>
          <w:lang w:eastAsia="zh-CN"/>
        </w:rPr>
        <w:t>QTGGZY2024186</w:t>
      </w:r>
      <w:r>
        <w:rPr>
          <w:rFonts w:hint="eastAsia" w:ascii="宋体" w:hAnsi="宋体"/>
          <w:color w:val="auto"/>
          <w:szCs w:val="21"/>
        </w:rPr>
        <w:t>）招标活动并投标，为便于招标人公正、择优地确定中标人及其服务，我方就本次投标有关事项郑重声明如下：</w:t>
      </w:r>
    </w:p>
    <w:p w14:paraId="6A074B0D">
      <w:pPr>
        <w:snapToGrid w:val="0"/>
        <w:spacing w:line="400" w:lineRule="exact"/>
        <w:ind w:firstLine="420" w:firstLineChars="200"/>
        <w:rPr>
          <w:rFonts w:ascii="宋体" w:hAnsi="宋体"/>
          <w:color w:val="auto"/>
          <w:szCs w:val="21"/>
        </w:rPr>
      </w:pPr>
      <w:r>
        <w:rPr>
          <w:rFonts w:hint="eastAsia" w:ascii="宋体" w:hAnsi="宋体"/>
          <w:color w:val="auto"/>
          <w:szCs w:val="21"/>
        </w:rPr>
        <w:t>1、我方提交的所有投标文件、资料都是准确的和真实的。如有虚假或隐瞒，我方愿意承担一切后果，并不再寻求任何旨在减轻或免除法律责任的辩解。</w:t>
      </w:r>
    </w:p>
    <w:p w14:paraId="74DC917D">
      <w:pPr>
        <w:snapToGrid w:val="0"/>
        <w:spacing w:line="400" w:lineRule="exact"/>
        <w:ind w:firstLine="420" w:firstLineChars="200"/>
        <w:rPr>
          <w:rFonts w:ascii="宋体" w:hAnsi="宋体"/>
          <w:color w:val="auto"/>
          <w:szCs w:val="21"/>
        </w:rPr>
      </w:pPr>
      <w:r>
        <w:rPr>
          <w:rFonts w:hint="eastAsia" w:ascii="宋体" w:hAnsi="宋体"/>
          <w:color w:val="auto"/>
          <w:szCs w:val="21"/>
        </w:rPr>
        <w:t>2、我方不是为本项目提供整体设计、规范编制或者项目管理、监理、检测等服务的投标人。</w:t>
      </w:r>
    </w:p>
    <w:p w14:paraId="47415D57">
      <w:pPr>
        <w:snapToGrid w:val="0"/>
        <w:spacing w:line="400" w:lineRule="exact"/>
        <w:ind w:firstLine="420" w:firstLineChars="200"/>
        <w:rPr>
          <w:rFonts w:ascii="宋体" w:hAnsi="宋体"/>
          <w:color w:val="auto"/>
          <w:szCs w:val="21"/>
        </w:rPr>
      </w:pPr>
      <w:r>
        <w:rPr>
          <w:rFonts w:hint="eastAsia" w:ascii="宋体" w:hAnsi="宋体"/>
          <w:color w:val="auto"/>
          <w:szCs w:val="21"/>
        </w:rPr>
        <w:t>3、我们已详细审查全部招标文件及有关的澄清/修改文件（若有），我们完全理解并同意放弃对这方面提出任何异议的权利。</w:t>
      </w:r>
    </w:p>
    <w:p w14:paraId="75C23DFB">
      <w:pPr>
        <w:snapToGrid w:val="0"/>
        <w:spacing w:line="400" w:lineRule="exact"/>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w:t>
      </w:r>
      <w:r>
        <w:rPr>
          <w:rFonts w:hint="eastAsia" w:ascii="宋体" w:hAnsi="宋体"/>
          <w:color w:val="auto"/>
        </w:rPr>
        <w:t>保证遵守招标文件有关条款规定。</w:t>
      </w:r>
    </w:p>
    <w:p w14:paraId="4677BEEB">
      <w:pPr>
        <w:snapToGrid w:val="0"/>
        <w:spacing w:line="400" w:lineRule="exact"/>
        <w:ind w:firstLine="420" w:firstLineChars="200"/>
        <w:rPr>
          <w:rFonts w:ascii="宋体" w:hAnsi="宋体"/>
          <w:color w:val="auto"/>
          <w:szCs w:val="21"/>
        </w:rPr>
      </w:pPr>
      <w:r>
        <w:rPr>
          <w:rFonts w:ascii="宋体" w:hAnsi="宋体"/>
          <w:color w:val="auto"/>
          <w:szCs w:val="21"/>
        </w:rPr>
        <w:t>5</w:t>
      </w:r>
      <w:r>
        <w:rPr>
          <w:rFonts w:hint="eastAsia" w:ascii="宋体" w:hAnsi="宋体"/>
          <w:color w:val="auto"/>
          <w:szCs w:val="21"/>
        </w:rPr>
        <w:t>、本项目的投标报价详见“开标一览表”。</w:t>
      </w:r>
    </w:p>
    <w:p w14:paraId="1504DBD7">
      <w:pPr>
        <w:spacing w:line="400" w:lineRule="exact"/>
        <w:ind w:firstLine="420" w:firstLineChars="200"/>
        <w:jc w:val="left"/>
        <w:rPr>
          <w:rFonts w:ascii="宋体" w:hAnsi="宋体"/>
          <w:color w:val="auto"/>
          <w:szCs w:val="21"/>
        </w:rPr>
      </w:pPr>
      <w:r>
        <w:rPr>
          <w:rFonts w:ascii="宋体" w:hAnsi="宋体"/>
          <w:color w:val="auto"/>
          <w:szCs w:val="21"/>
        </w:rPr>
        <w:t>6</w:t>
      </w:r>
      <w:r>
        <w:rPr>
          <w:rFonts w:hint="eastAsia" w:ascii="宋体" w:hAnsi="宋体"/>
          <w:color w:val="auto"/>
          <w:szCs w:val="21"/>
        </w:rPr>
        <w:t>、投标文件有效期为自开标之日起</w:t>
      </w:r>
      <w:r>
        <w:rPr>
          <w:rFonts w:hint="eastAsia" w:ascii="宋体" w:hAnsi="宋体"/>
          <w:color w:val="auto"/>
          <w:szCs w:val="21"/>
          <w:u w:val="single"/>
        </w:rPr>
        <w:t xml:space="preserve"> 90 </w:t>
      </w:r>
      <w:r>
        <w:rPr>
          <w:rFonts w:hint="eastAsia" w:ascii="宋体" w:hAnsi="宋体"/>
          <w:color w:val="auto"/>
          <w:szCs w:val="21"/>
        </w:rPr>
        <w:t>个日历日。</w:t>
      </w:r>
    </w:p>
    <w:p w14:paraId="0B50B348">
      <w:pPr>
        <w:spacing w:line="400" w:lineRule="exact"/>
        <w:ind w:firstLine="420" w:firstLineChars="200"/>
        <w:jc w:val="left"/>
        <w:rPr>
          <w:rFonts w:ascii="宋体" w:hAnsi="宋体"/>
          <w:color w:val="auto"/>
        </w:rPr>
      </w:pPr>
      <w:r>
        <w:rPr>
          <w:rFonts w:ascii="宋体" w:hAnsi="宋体"/>
          <w:color w:val="auto"/>
          <w:szCs w:val="21"/>
        </w:rPr>
        <w:t>7</w:t>
      </w:r>
      <w:r>
        <w:rPr>
          <w:rFonts w:hint="eastAsia" w:ascii="宋体" w:hAnsi="宋体"/>
          <w:color w:val="auto"/>
          <w:szCs w:val="21"/>
        </w:rPr>
        <w:t>、</w:t>
      </w:r>
      <w:r>
        <w:rPr>
          <w:rFonts w:hint="eastAsia" w:ascii="宋体" w:hAnsi="宋体"/>
          <w:color w:val="auto"/>
        </w:rPr>
        <w:t>保证在中标后忠实地执行与招标人所签署的合同，并承担合同规定的责任义务。</w:t>
      </w:r>
    </w:p>
    <w:p w14:paraId="12380D36">
      <w:pPr>
        <w:spacing w:line="400" w:lineRule="exact"/>
        <w:ind w:firstLine="420" w:firstLineChars="200"/>
        <w:jc w:val="left"/>
        <w:rPr>
          <w:rFonts w:ascii="宋体" w:hAnsi="宋体"/>
          <w:color w:val="auto"/>
          <w:szCs w:val="21"/>
        </w:rPr>
      </w:pPr>
      <w:r>
        <w:rPr>
          <w:rFonts w:hint="eastAsia" w:ascii="宋体" w:hAnsi="宋体"/>
          <w:color w:val="auto"/>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2FB94715">
      <w:pPr>
        <w:spacing w:line="400" w:lineRule="exact"/>
        <w:ind w:firstLine="420" w:firstLineChars="200"/>
        <w:jc w:val="left"/>
        <w:rPr>
          <w:rFonts w:ascii="宋体" w:hAnsi="宋体"/>
          <w:color w:val="auto"/>
          <w:szCs w:val="21"/>
        </w:rPr>
      </w:pPr>
      <w:r>
        <w:rPr>
          <w:rFonts w:ascii="宋体" w:hAnsi="宋体"/>
          <w:color w:val="auto"/>
          <w:szCs w:val="21"/>
        </w:rPr>
        <w:t>9</w:t>
      </w:r>
      <w:r>
        <w:rPr>
          <w:rFonts w:hint="eastAsia" w:ascii="宋体" w:hAnsi="宋体"/>
          <w:color w:val="auto"/>
          <w:szCs w:val="21"/>
        </w:rPr>
        <w:t>、与本投标有关的一切正式来往通讯请寄：</w:t>
      </w:r>
    </w:p>
    <w:p w14:paraId="1BB62C64">
      <w:pPr>
        <w:spacing w:line="400" w:lineRule="exact"/>
        <w:ind w:firstLine="420" w:firstLineChars="200"/>
        <w:jc w:val="left"/>
        <w:rPr>
          <w:rFonts w:ascii="宋体" w:hAnsi="宋体"/>
          <w:color w:val="auto"/>
          <w:szCs w:val="21"/>
        </w:rPr>
      </w:pPr>
      <w:r>
        <w:rPr>
          <w:rFonts w:hint="eastAsia" w:ascii="宋体" w:hAnsi="宋体"/>
          <w:color w:val="auto"/>
          <w:szCs w:val="21"/>
        </w:rPr>
        <w:t>地址：</w:t>
      </w:r>
      <w:r>
        <w:rPr>
          <w:rFonts w:hint="eastAsia" w:ascii="宋体" w:hAnsi="宋体"/>
          <w:color w:val="auto"/>
          <w:szCs w:val="21"/>
          <w:u w:val="single"/>
        </w:rPr>
        <w:t xml:space="preserve">                    </w:t>
      </w:r>
      <w:r>
        <w:rPr>
          <w:rFonts w:hint="eastAsia" w:ascii="宋体" w:hAnsi="宋体"/>
          <w:color w:val="auto"/>
          <w:szCs w:val="21"/>
        </w:rPr>
        <w:t>邮编：</w:t>
      </w:r>
      <w:r>
        <w:rPr>
          <w:rFonts w:hint="eastAsia" w:ascii="宋体" w:hAnsi="宋体"/>
          <w:color w:val="auto"/>
          <w:szCs w:val="21"/>
          <w:u w:val="single"/>
        </w:rPr>
        <w:t xml:space="preserve">                 </w:t>
      </w:r>
      <w:r>
        <w:rPr>
          <w:rFonts w:hint="eastAsia" w:ascii="宋体" w:hAnsi="宋体"/>
          <w:color w:val="auto"/>
          <w:szCs w:val="21"/>
        </w:rPr>
        <w:t>。</w:t>
      </w:r>
    </w:p>
    <w:p w14:paraId="42D5965C">
      <w:pPr>
        <w:spacing w:line="400" w:lineRule="exact"/>
        <w:ind w:firstLine="420" w:firstLineChars="200"/>
        <w:jc w:val="left"/>
        <w:rPr>
          <w:rFonts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r>
        <w:rPr>
          <w:rFonts w:hint="eastAsia" w:ascii="宋体" w:hAnsi="宋体"/>
          <w:color w:val="auto"/>
          <w:szCs w:val="21"/>
        </w:rPr>
        <w:t>传真：</w:t>
      </w:r>
      <w:r>
        <w:rPr>
          <w:rFonts w:hint="eastAsia" w:ascii="宋体" w:hAnsi="宋体"/>
          <w:color w:val="auto"/>
          <w:szCs w:val="21"/>
          <w:u w:val="single"/>
        </w:rPr>
        <w:t xml:space="preserve">                 </w:t>
      </w:r>
      <w:r>
        <w:rPr>
          <w:rFonts w:hint="eastAsia" w:ascii="宋体" w:hAnsi="宋体"/>
          <w:color w:val="auto"/>
          <w:szCs w:val="21"/>
        </w:rPr>
        <w:t>。</w:t>
      </w:r>
    </w:p>
    <w:p w14:paraId="3EF4502F">
      <w:pPr>
        <w:spacing w:line="400" w:lineRule="exact"/>
        <w:ind w:left="540" w:firstLine="30"/>
        <w:jc w:val="left"/>
        <w:rPr>
          <w:rFonts w:ascii="宋体" w:hAnsi="宋体"/>
          <w:color w:val="auto"/>
          <w:szCs w:val="21"/>
        </w:rPr>
      </w:pPr>
    </w:p>
    <w:p w14:paraId="31695DDE">
      <w:pPr>
        <w:spacing w:line="400" w:lineRule="exact"/>
        <w:jc w:val="left"/>
        <w:rPr>
          <w:rFonts w:ascii="宋体" w:hAnsi="宋体"/>
          <w:color w:val="auto"/>
          <w:szCs w:val="21"/>
        </w:rPr>
      </w:pPr>
    </w:p>
    <w:p w14:paraId="694548CE">
      <w:pPr>
        <w:spacing w:line="400" w:lineRule="exact"/>
        <w:jc w:val="left"/>
        <w:rPr>
          <w:rFonts w:ascii="宋体" w:hAnsi="宋体"/>
          <w:color w:val="auto"/>
          <w:szCs w:val="21"/>
        </w:rPr>
      </w:pPr>
      <w:r>
        <w:rPr>
          <w:rFonts w:hint="eastAsia" w:ascii="宋体" w:hAnsi="宋体"/>
          <w:color w:val="auto"/>
          <w:szCs w:val="21"/>
        </w:rPr>
        <w:t>投标人（盖章）：</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 xml:space="preserve">        </w:t>
      </w:r>
    </w:p>
    <w:p w14:paraId="15A26B58">
      <w:pPr>
        <w:spacing w:line="400" w:lineRule="exact"/>
        <w:rPr>
          <w:rFonts w:ascii="宋体" w:hAnsi="宋体"/>
          <w:color w:val="auto"/>
          <w:szCs w:val="21"/>
          <w:u w:val="single"/>
        </w:rPr>
      </w:pPr>
      <w:r>
        <w:rPr>
          <w:rFonts w:hint="eastAsia" w:ascii="宋体" w:hAnsi="宋体"/>
          <w:color w:val="auto"/>
          <w:szCs w:val="21"/>
        </w:rPr>
        <w:t>日          期：</w:t>
      </w:r>
      <w:r>
        <w:rPr>
          <w:rFonts w:ascii="宋体" w:hAnsi="宋体"/>
          <w:color w:val="auto"/>
          <w:szCs w:val="21"/>
          <w:u w:val="single"/>
        </w:rPr>
        <w:t xml:space="preserve">                  </w:t>
      </w:r>
      <w:r>
        <w:rPr>
          <w:rFonts w:hint="eastAsia" w:ascii="宋体" w:hAnsi="宋体"/>
          <w:color w:val="auto"/>
          <w:szCs w:val="21"/>
          <w:u w:val="single"/>
        </w:rPr>
        <w:t xml:space="preserve">           </w:t>
      </w:r>
    </w:p>
    <w:p w14:paraId="188D3FA7">
      <w:pPr>
        <w:spacing w:line="360" w:lineRule="auto"/>
        <w:rPr>
          <w:rFonts w:hint="eastAsia" w:ascii="宋体" w:hAnsi="宋体" w:eastAsia="宋体"/>
          <w:b/>
          <w:color w:val="auto"/>
          <w:szCs w:val="21"/>
          <w:lang w:eastAsia="zh-CN"/>
        </w:rPr>
      </w:pPr>
      <w:r>
        <w:rPr>
          <w:rStyle w:val="251"/>
          <w:rFonts w:ascii="宋体" w:hAnsi="宋体"/>
          <w:color w:val="auto"/>
          <w:szCs w:val="21"/>
        </w:rPr>
        <w:br w:type="page"/>
      </w:r>
      <w:r>
        <w:rPr>
          <w:rFonts w:hint="eastAsia" w:ascii="宋体" w:hAnsi="宋体"/>
          <w:b/>
          <w:color w:val="auto"/>
          <w:szCs w:val="21"/>
        </w:rPr>
        <w:t>附件</w:t>
      </w:r>
      <w:r>
        <w:rPr>
          <w:rFonts w:hint="eastAsia" w:ascii="宋体" w:hAnsi="宋体"/>
          <w:b/>
          <w:color w:val="auto"/>
          <w:szCs w:val="21"/>
          <w:lang w:val="en-US" w:eastAsia="zh-CN"/>
        </w:rPr>
        <w:t>二</w:t>
      </w:r>
    </w:p>
    <w:p w14:paraId="13FE1907">
      <w:pPr>
        <w:spacing w:line="360" w:lineRule="auto"/>
        <w:jc w:val="center"/>
        <w:rPr>
          <w:rFonts w:hint="eastAsia" w:ascii="宋体" w:hAnsi="宋体"/>
          <w:b/>
          <w:color w:val="auto"/>
          <w:szCs w:val="21"/>
        </w:rPr>
      </w:pPr>
      <w:r>
        <w:rPr>
          <w:rFonts w:hint="eastAsia" w:ascii="宋体" w:hAnsi="宋体"/>
          <w:b/>
          <w:color w:val="auto"/>
          <w:szCs w:val="21"/>
        </w:rPr>
        <w:t>法定代表人身份证明</w:t>
      </w:r>
    </w:p>
    <w:p w14:paraId="2CF9F881">
      <w:pPr>
        <w:pStyle w:val="4"/>
      </w:pPr>
    </w:p>
    <w:p w14:paraId="15CE0B23">
      <w:pPr>
        <w:spacing w:after="156" w:afterLines="50" w:line="400" w:lineRule="exact"/>
        <w:rPr>
          <w:rFonts w:ascii="宋体" w:hAnsi="宋体"/>
          <w:color w:val="auto"/>
          <w:szCs w:val="21"/>
          <w:u w:val="single"/>
        </w:rPr>
      </w:pPr>
      <w:r>
        <w:rPr>
          <w:rFonts w:hint="eastAsia" w:ascii="宋体" w:hAnsi="宋体"/>
          <w:color w:val="auto"/>
          <w:szCs w:val="21"/>
        </w:rPr>
        <w:t>投标人名称：</w:t>
      </w:r>
      <w:r>
        <w:rPr>
          <w:rFonts w:hint="eastAsia" w:ascii="宋体" w:hAnsi="宋体"/>
          <w:color w:val="auto"/>
          <w:szCs w:val="21"/>
          <w:u w:val="single"/>
        </w:rPr>
        <w:t xml:space="preserve">                   </w:t>
      </w:r>
    </w:p>
    <w:p w14:paraId="59B36268">
      <w:pPr>
        <w:spacing w:after="156" w:afterLines="50" w:line="400" w:lineRule="exact"/>
        <w:rPr>
          <w:rFonts w:ascii="宋体" w:hAnsi="宋体"/>
          <w:color w:val="auto"/>
          <w:szCs w:val="21"/>
          <w:u w:val="single"/>
        </w:rPr>
      </w:pPr>
      <w:r>
        <w:rPr>
          <w:rFonts w:hint="eastAsia" w:ascii="宋体" w:hAnsi="宋体"/>
          <w:color w:val="auto"/>
          <w:szCs w:val="21"/>
        </w:rPr>
        <w:t>单位性质：</w:t>
      </w:r>
      <w:r>
        <w:rPr>
          <w:rFonts w:hint="eastAsia" w:ascii="宋体" w:hAnsi="宋体"/>
          <w:color w:val="auto"/>
          <w:szCs w:val="21"/>
          <w:u w:val="single"/>
        </w:rPr>
        <w:t xml:space="preserve">                   </w:t>
      </w:r>
    </w:p>
    <w:p w14:paraId="5083E425">
      <w:pPr>
        <w:spacing w:after="156" w:afterLines="50" w:line="400" w:lineRule="exact"/>
        <w:rPr>
          <w:rFonts w:ascii="宋体" w:hAnsi="宋体"/>
          <w:color w:val="auto"/>
          <w:szCs w:val="21"/>
          <w:u w:val="single"/>
        </w:rPr>
      </w:pPr>
      <w:r>
        <w:rPr>
          <w:rFonts w:hint="eastAsia" w:ascii="宋体" w:hAnsi="宋体"/>
          <w:color w:val="auto"/>
          <w:szCs w:val="21"/>
        </w:rPr>
        <w:t>地址：</w:t>
      </w:r>
      <w:r>
        <w:rPr>
          <w:rFonts w:hint="eastAsia" w:ascii="宋体" w:hAnsi="宋体"/>
          <w:color w:val="auto"/>
          <w:szCs w:val="21"/>
          <w:u w:val="single"/>
        </w:rPr>
        <w:t xml:space="preserve">                   </w:t>
      </w:r>
    </w:p>
    <w:p w14:paraId="7832CCF9">
      <w:pPr>
        <w:spacing w:after="156" w:afterLines="50" w:line="400" w:lineRule="exact"/>
        <w:rPr>
          <w:rFonts w:ascii="宋体" w:hAnsi="宋体"/>
          <w:color w:val="auto"/>
          <w:szCs w:val="21"/>
          <w:u w:val="single"/>
        </w:rPr>
      </w:pPr>
      <w:r>
        <w:rPr>
          <w:rFonts w:hint="eastAsia" w:ascii="宋体" w:hAnsi="宋体"/>
          <w:color w:val="auto"/>
          <w:szCs w:val="21"/>
        </w:rPr>
        <w:t>成立时间：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EEA0550">
      <w:pPr>
        <w:spacing w:after="156" w:afterLines="50" w:line="400" w:lineRule="exact"/>
        <w:rPr>
          <w:rFonts w:ascii="宋体" w:hAnsi="宋体"/>
          <w:color w:val="auto"/>
          <w:szCs w:val="21"/>
          <w:u w:val="single"/>
        </w:rPr>
      </w:pPr>
      <w:r>
        <w:rPr>
          <w:rFonts w:hint="eastAsia" w:ascii="宋体" w:hAnsi="宋体"/>
          <w:color w:val="auto"/>
          <w:szCs w:val="21"/>
        </w:rPr>
        <w:t>经营期限：</w:t>
      </w:r>
    </w:p>
    <w:p w14:paraId="1DF0EC39">
      <w:pPr>
        <w:spacing w:after="156" w:afterLines="50" w:line="400" w:lineRule="exact"/>
        <w:rPr>
          <w:rFonts w:ascii="宋体" w:hAnsi="宋体"/>
          <w:color w:val="auto"/>
          <w:szCs w:val="21"/>
          <w:u w:val="single"/>
        </w:rPr>
      </w:pPr>
      <w:r>
        <w:rPr>
          <w:rFonts w:hint="eastAsia" w:ascii="宋体" w:hAnsi="宋体"/>
          <w:color w:val="auto"/>
          <w:szCs w:val="21"/>
        </w:rPr>
        <w:t>姓名：</w:t>
      </w:r>
      <w:r>
        <w:rPr>
          <w:rFonts w:hint="eastAsia" w:ascii="宋体" w:hAnsi="宋体"/>
          <w:color w:val="auto"/>
          <w:szCs w:val="21"/>
          <w:u w:val="single"/>
        </w:rPr>
        <w:t xml:space="preserve">         </w:t>
      </w:r>
      <w:r>
        <w:rPr>
          <w:rFonts w:hint="eastAsia" w:ascii="宋体" w:hAnsi="宋体"/>
          <w:color w:val="auto"/>
          <w:szCs w:val="21"/>
        </w:rPr>
        <w:t>性别：</w:t>
      </w:r>
      <w:r>
        <w:rPr>
          <w:rFonts w:hint="eastAsia" w:ascii="宋体" w:hAnsi="宋体"/>
          <w:color w:val="auto"/>
          <w:szCs w:val="21"/>
          <w:u w:val="single"/>
        </w:rPr>
        <w:t xml:space="preserve">           </w:t>
      </w:r>
      <w:r>
        <w:rPr>
          <w:rFonts w:hint="eastAsia" w:ascii="宋体" w:hAnsi="宋体"/>
          <w:color w:val="auto"/>
          <w:szCs w:val="21"/>
        </w:rPr>
        <w:t>年龄：</w:t>
      </w:r>
      <w:r>
        <w:rPr>
          <w:rFonts w:hint="eastAsia" w:ascii="宋体" w:hAnsi="宋体"/>
          <w:color w:val="auto"/>
          <w:szCs w:val="21"/>
          <w:u w:val="single"/>
        </w:rPr>
        <w:t xml:space="preserve">            </w:t>
      </w:r>
      <w:r>
        <w:rPr>
          <w:rFonts w:hint="eastAsia" w:ascii="宋体" w:hAnsi="宋体"/>
          <w:color w:val="auto"/>
          <w:szCs w:val="21"/>
        </w:rPr>
        <w:t>职务：</w:t>
      </w:r>
      <w:r>
        <w:rPr>
          <w:rFonts w:hint="eastAsia" w:ascii="宋体" w:hAnsi="宋体"/>
          <w:color w:val="auto"/>
          <w:szCs w:val="21"/>
          <w:u w:val="single"/>
        </w:rPr>
        <w:t xml:space="preserve">          </w:t>
      </w:r>
    </w:p>
    <w:p w14:paraId="3776ADB2">
      <w:pPr>
        <w:spacing w:after="156" w:afterLines="50" w:line="400" w:lineRule="exact"/>
        <w:rPr>
          <w:rFonts w:ascii="宋体" w:hAnsi="宋体"/>
          <w:color w:val="auto"/>
          <w:szCs w:val="21"/>
          <w:u w:val="single"/>
        </w:rPr>
      </w:pPr>
      <w:r>
        <w:rPr>
          <w:rFonts w:hint="eastAsia" w:ascii="宋体" w:hAnsi="宋体"/>
          <w:color w:val="auto"/>
          <w:szCs w:val="21"/>
        </w:rPr>
        <w:t>身份证号码：</w:t>
      </w:r>
      <w:r>
        <w:rPr>
          <w:rFonts w:hint="eastAsia" w:ascii="宋体" w:hAnsi="宋体"/>
          <w:color w:val="auto"/>
          <w:szCs w:val="21"/>
          <w:u w:val="single"/>
        </w:rPr>
        <w:t xml:space="preserve">                   </w:t>
      </w:r>
    </w:p>
    <w:p w14:paraId="581988E6">
      <w:pPr>
        <w:spacing w:line="400" w:lineRule="exact"/>
        <w:ind w:firstLine="560"/>
        <w:rPr>
          <w:rFonts w:ascii="宋体" w:hAnsi="宋体"/>
          <w:color w:val="auto"/>
          <w:szCs w:val="21"/>
        </w:rPr>
      </w:pPr>
    </w:p>
    <w:p w14:paraId="6755BEC5">
      <w:pPr>
        <w:spacing w:line="400" w:lineRule="exact"/>
        <w:rPr>
          <w:rFonts w:ascii="宋体" w:hAnsi="宋体"/>
          <w:color w:val="auto"/>
          <w:szCs w:val="21"/>
        </w:rPr>
      </w:pPr>
      <w:r>
        <w:rPr>
          <w:rFonts w:hint="eastAsia" w:ascii="宋体" w:hAnsi="宋体"/>
          <w:color w:val="auto"/>
          <w:szCs w:val="21"/>
        </w:rPr>
        <w:t xml:space="preserve">    系</w:t>
      </w:r>
      <w:r>
        <w:rPr>
          <w:rFonts w:hint="eastAsia" w:ascii="宋体" w:hAnsi="宋体"/>
          <w:color w:val="auto"/>
          <w:szCs w:val="21"/>
          <w:u w:val="single"/>
        </w:rPr>
        <w:t>（投标人名称）</w:t>
      </w:r>
      <w:r>
        <w:rPr>
          <w:rFonts w:hint="eastAsia" w:ascii="宋体" w:hAnsi="宋体"/>
          <w:color w:val="auto"/>
          <w:szCs w:val="21"/>
        </w:rPr>
        <w:t>的法定代表人。</w:t>
      </w:r>
    </w:p>
    <w:p w14:paraId="08F7C1F1">
      <w:pPr>
        <w:spacing w:line="400" w:lineRule="exact"/>
        <w:ind w:firstLine="560"/>
        <w:rPr>
          <w:rFonts w:ascii="宋体" w:hAnsi="宋体"/>
          <w:color w:val="auto"/>
          <w:szCs w:val="21"/>
        </w:rPr>
      </w:pPr>
    </w:p>
    <w:p w14:paraId="321CB431">
      <w:pPr>
        <w:spacing w:line="400" w:lineRule="exact"/>
        <w:rPr>
          <w:rFonts w:ascii="宋体" w:hAnsi="宋体"/>
          <w:color w:val="auto"/>
          <w:szCs w:val="21"/>
        </w:rPr>
      </w:pPr>
      <w:r>
        <w:rPr>
          <w:rFonts w:hint="eastAsia" w:ascii="宋体" w:hAnsi="宋体"/>
          <w:color w:val="auto"/>
          <w:szCs w:val="21"/>
        </w:rPr>
        <w:t>特此证明。</w:t>
      </w:r>
    </w:p>
    <w:p w14:paraId="51D5B47E">
      <w:pPr>
        <w:spacing w:line="400" w:lineRule="exact"/>
        <w:rPr>
          <w:rFonts w:ascii="宋体" w:hAnsi="宋体"/>
          <w:color w:val="auto"/>
          <w:szCs w:val="21"/>
        </w:rPr>
      </w:pPr>
    </w:p>
    <w:p w14:paraId="5701F49A">
      <w:pPr>
        <w:spacing w:line="400" w:lineRule="atLeast"/>
        <w:jc w:val="left"/>
        <w:rPr>
          <w:rFonts w:ascii="宋体" w:hAnsi="宋体"/>
          <w:color w:val="auto"/>
          <w:szCs w:val="21"/>
        </w:rPr>
      </w:pPr>
      <w:r>
        <w:rPr>
          <w:rFonts w:hint="eastAsia" w:ascii="宋体" w:hAnsi="宋体"/>
          <w:color w:val="auto"/>
          <w:szCs w:val="21"/>
        </w:rPr>
        <w:t>投标人（盖章）：</w:t>
      </w:r>
    </w:p>
    <w:p w14:paraId="266A79FB">
      <w:pPr>
        <w:spacing w:line="400" w:lineRule="atLeast"/>
        <w:rPr>
          <w:rFonts w:ascii="宋体" w:hAnsi="宋体"/>
          <w:color w:val="auto"/>
          <w:szCs w:val="21"/>
          <w:u w:val="single"/>
        </w:rPr>
      </w:pPr>
      <w:r>
        <w:rPr>
          <w:rFonts w:hint="eastAsia" w:ascii="宋体" w:hAnsi="宋体"/>
          <w:color w:val="auto"/>
          <w:szCs w:val="21"/>
        </w:rPr>
        <w:t>日          期：</w:t>
      </w:r>
    </w:p>
    <w:p w14:paraId="70385AC6">
      <w:pPr>
        <w:spacing w:line="400" w:lineRule="atLeast"/>
        <w:rPr>
          <w:rFonts w:ascii="宋体" w:hAnsi="宋体"/>
          <w:color w:val="auto"/>
          <w:szCs w:val="21"/>
          <w:u w:val="single"/>
        </w:rPr>
      </w:pPr>
    </w:p>
    <w:p w14:paraId="19566698">
      <w:pPr>
        <w:spacing w:line="400" w:lineRule="atLeast"/>
        <w:rPr>
          <w:rFonts w:ascii="宋体" w:hAnsi="宋体"/>
          <w:color w:val="auto"/>
          <w:szCs w:val="21"/>
          <w:u w:val="single"/>
        </w:rPr>
      </w:pPr>
    </w:p>
    <w:p w14:paraId="5E65CF2C">
      <w:pPr>
        <w:spacing w:line="360" w:lineRule="auto"/>
        <w:rPr>
          <w:rFonts w:ascii="宋体" w:hAnsi="宋体"/>
          <w:color w:val="auto"/>
          <w:szCs w:val="21"/>
        </w:rPr>
      </w:pPr>
    </w:p>
    <w:p w14:paraId="0413A033">
      <w:pPr>
        <w:spacing w:line="360" w:lineRule="auto"/>
        <w:rPr>
          <w:rFonts w:ascii="宋体" w:hAnsi="宋体"/>
          <w:color w:val="auto"/>
          <w:szCs w:val="21"/>
        </w:rPr>
      </w:pPr>
      <w:r>
        <w:rPr>
          <w:rFonts w:hint="eastAsia" w:ascii="宋体" w:hAnsi="宋体"/>
          <w:color w:val="auto"/>
          <w:szCs w:val="21"/>
        </w:rPr>
        <w:t>后附：法定代表人身份证扫描件</w:t>
      </w:r>
      <w:r>
        <w:rPr>
          <w:rFonts w:hint="eastAsia" w:ascii="宋体" w:hAnsi="宋体"/>
          <w:color w:val="auto"/>
          <w:szCs w:val="21"/>
          <w:highlight w:val="none"/>
        </w:rPr>
        <w:t>（不同页的须加盖</w:t>
      </w:r>
      <w:r>
        <w:rPr>
          <w:rFonts w:hint="eastAsia" w:ascii="宋体" w:hAnsi="宋体"/>
          <w:color w:val="auto"/>
          <w:szCs w:val="21"/>
          <w:highlight w:val="none"/>
          <w:lang w:eastAsia="zh-CN"/>
        </w:rPr>
        <w:t>投标人</w:t>
      </w:r>
      <w:r>
        <w:rPr>
          <w:rFonts w:hint="eastAsia" w:ascii="宋体" w:hAnsi="宋体"/>
          <w:color w:val="auto"/>
          <w:szCs w:val="21"/>
          <w:highlight w:val="none"/>
        </w:rPr>
        <w:t>公章）</w:t>
      </w:r>
      <w:r>
        <w:rPr>
          <w:rFonts w:hint="eastAsia" w:ascii="宋体" w:hAnsi="宋体"/>
          <w:color w:val="auto"/>
          <w:szCs w:val="21"/>
        </w:rPr>
        <w:t>。</w:t>
      </w:r>
    </w:p>
    <w:p w14:paraId="5160510C">
      <w:pPr>
        <w:spacing w:line="400" w:lineRule="atLeast"/>
        <w:rPr>
          <w:rFonts w:ascii="宋体" w:hAnsi="宋体"/>
          <w:color w:val="auto"/>
          <w:szCs w:val="21"/>
          <w:u w:val="single"/>
        </w:rPr>
      </w:pPr>
    </w:p>
    <w:p w14:paraId="01ADE4CF">
      <w:pPr>
        <w:spacing w:line="400" w:lineRule="exact"/>
        <w:rPr>
          <w:rFonts w:hint="eastAsia" w:ascii="宋体" w:hAnsi="宋体" w:eastAsia="宋体"/>
          <w:b/>
          <w:color w:val="auto"/>
          <w:szCs w:val="21"/>
          <w:lang w:eastAsia="zh-CN"/>
        </w:rPr>
      </w:pPr>
      <w:r>
        <w:rPr>
          <w:rStyle w:val="251"/>
          <w:rFonts w:ascii="宋体" w:hAnsi="宋体"/>
          <w:color w:val="auto"/>
          <w:szCs w:val="21"/>
        </w:rPr>
        <w:br w:type="page"/>
      </w:r>
      <w:r>
        <w:rPr>
          <w:rFonts w:hint="eastAsia" w:ascii="宋体" w:hAnsi="宋体"/>
          <w:b/>
          <w:color w:val="auto"/>
          <w:szCs w:val="21"/>
        </w:rPr>
        <w:t>附件</w:t>
      </w:r>
      <w:r>
        <w:rPr>
          <w:rFonts w:hint="eastAsia" w:ascii="宋体" w:hAnsi="宋体"/>
          <w:b/>
          <w:color w:val="auto"/>
          <w:szCs w:val="21"/>
          <w:lang w:val="en-US" w:eastAsia="zh-CN"/>
        </w:rPr>
        <w:t>三</w:t>
      </w:r>
    </w:p>
    <w:p w14:paraId="6E8D32E8">
      <w:pPr>
        <w:spacing w:line="400" w:lineRule="exact"/>
        <w:jc w:val="center"/>
        <w:rPr>
          <w:rFonts w:hint="eastAsia" w:ascii="宋体" w:hAnsi="宋体"/>
          <w:b/>
          <w:color w:val="auto"/>
          <w:szCs w:val="21"/>
        </w:rPr>
      </w:pPr>
      <w:r>
        <w:rPr>
          <w:rFonts w:hint="eastAsia" w:ascii="宋体" w:hAnsi="宋体"/>
          <w:b/>
          <w:color w:val="auto"/>
          <w:szCs w:val="21"/>
        </w:rPr>
        <w:t>法定代表人授权书</w:t>
      </w:r>
    </w:p>
    <w:p w14:paraId="77DB6FD3">
      <w:pPr>
        <w:spacing w:line="400" w:lineRule="exact"/>
        <w:jc w:val="center"/>
        <w:rPr>
          <w:rFonts w:ascii="宋体" w:hAnsi="宋体"/>
          <w:b/>
          <w:color w:val="auto"/>
          <w:szCs w:val="21"/>
        </w:rPr>
      </w:pPr>
      <w:r>
        <w:rPr>
          <w:rFonts w:hint="eastAsia" w:ascii="宋体" w:hAnsi="宋体"/>
          <w:b/>
          <w:color w:val="auto"/>
          <w:szCs w:val="21"/>
        </w:rPr>
        <w:t>（投标文件由授权代表签字的须提供）</w:t>
      </w:r>
    </w:p>
    <w:p w14:paraId="2E74C076">
      <w:pPr>
        <w:spacing w:line="360" w:lineRule="auto"/>
        <w:rPr>
          <w:rFonts w:ascii="宋体" w:hAnsi="宋体"/>
          <w:color w:val="auto"/>
          <w:szCs w:val="21"/>
        </w:rPr>
      </w:pPr>
      <w:r>
        <w:rPr>
          <w:rFonts w:hint="eastAsia" w:ascii="宋体" w:hAnsi="宋体"/>
          <w:color w:val="auto"/>
          <w:szCs w:val="21"/>
        </w:rPr>
        <w:t>致：招标人</w:t>
      </w:r>
    </w:p>
    <w:p w14:paraId="408F1C21">
      <w:pPr>
        <w:spacing w:line="360" w:lineRule="auto"/>
        <w:ind w:firstLine="420" w:firstLineChars="200"/>
        <w:rPr>
          <w:rFonts w:ascii="宋体" w:hAnsi="宋体"/>
          <w:color w:val="auto"/>
          <w:szCs w:val="21"/>
        </w:rPr>
      </w:pPr>
      <w:r>
        <w:rPr>
          <w:rFonts w:hint="eastAsia" w:ascii="宋体" w:hAnsi="宋体"/>
          <w:color w:val="auto"/>
          <w:szCs w:val="21"/>
          <w:u w:val="single"/>
        </w:rPr>
        <w:t>（投标人全称）</w:t>
      </w:r>
      <w:r>
        <w:rPr>
          <w:rFonts w:hint="eastAsia" w:ascii="宋体" w:hAnsi="宋体"/>
          <w:color w:val="auto"/>
          <w:szCs w:val="21"/>
        </w:rPr>
        <w:t>法定代表人</w:t>
      </w:r>
      <w:r>
        <w:rPr>
          <w:rFonts w:hint="eastAsia" w:ascii="宋体" w:hAnsi="宋体"/>
          <w:color w:val="auto"/>
          <w:szCs w:val="21"/>
          <w:u w:val="single"/>
        </w:rPr>
        <w:t>（法定代表人姓名）</w:t>
      </w:r>
      <w:r>
        <w:rPr>
          <w:rFonts w:hint="eastAsia" w:ascii="宋体" w:hAnsi="宋体"/>
          <w:color w:val="auto"/>
          <w:szCs w:val="21"/>
        </w:rPr>
        <w:t>授权</w:t>
      </w:r>
      <w:r>
        <w:rPr>
          <w:rFonts w:hint="eastAsia" w:ascii="宋体" w:hAnsi="宋体"/>
          <w:color w:val="auto"/>
          <w:szCs w:val="21"/>
          <w:u w:val="single"/>
        </w:rPr>
        <w:t>（授权代表姓名）</w:t>
      </w:r>
      <w:r>
        <w:rPr>
          <w:rFonts w:hint="eastAsia" w:ascii="宋体" w:hAnsi="宋体"/>
          <w:color w:val="auto"/>
          <w:szCs w:val="21"/>
        </w:rPr>
        <w:t>为授权代表，参加</w:t>
      </w:r>
      <w:r>
        <w:rPr>
          <w:rFonts w:hint="eastAsia" w:ascii="宋体" w:hAnsi="宋体"/>
          <w:color w:val="auto"/>
          <w:szCs w:val="21"/>
          <w:u w:val="single"/>
          <w:lang w:eastAsia="zh-CN"/>
        </w:rPr>
        <w:t>2025年度环创中心明月湖喷泉系统年度应急维修项目</w:t>
      </w:r>
      <w:r>
        <w:rPr>
          <w:rFonts w:hint="eastAsia" w:ascii="宋体" w:hAnsi="宋体"/>
          <w:color w:val="auto"/>
          <w:szCs w:val="21"/>
        </w:rPr>
        <w:t>，项目编号为</w:t>
      </w:r>
      <w:r>
        <w:rPr>
          <w:rFonts w:hint="eastAsia" w:ascii="宋体" w:hAnsi="宋体"/>
          <w:color w:val="auto"/>
          <w:szCs w:val="21"/>
          <w:u w:val="single"/>
          <w:lang w:eastAsia="zh-CN"/>
        </w:rPr>
        <w:t>QTGGZY2024186</w:t>
      </w:r>
      <w:r>
        <w:rPr>
          <w:rFonts w:hint="eastAsia" w:ascii="宋体" w:hAnsi="宋体"/>
          <w:color w:val="auto"/>
          <w:szCs w:val="21"/>
        </w:rPr>
        <w:t>，其在招投标活动中的一切活动本公司均予承认。</w:t>
      </w:r>
    </w:p>
    <w:p w14:paraId="1D0BF500">
      <w:pPr>
        <w:spacing w:line="400" w:lineRule="atLeast"/>
        <w:jc w:val="left"/>
        <w:rPr>
          <w:rFonts w:ascii="宋体" w:hAnsi="宋体"/>
          <w:color w:val="auto"/>
          <w:szCs w:val="21"/>
        </w:rPr>
      </w:pPr>
    </w:p>
    <w:p w14:paraId="32B75251">
      <w:pPr>
        <w:spacing w:line="400" w:lineRule="atLeast"/>
        <w:jc w:val="left"/>
        <w:rPr>
          <w:rFonts w:ascii="宋体" w:hAnsi="宋体"/>
          <w:color w:val="auto"/>
          <w:szCs w:val="21"/>
        </w:rPr>
      </w:pPr>
      <w:r>
        <w:rPr>
          <w:rFonts w:hint="eastAsia" w:ascii="宋体" w:hAnsi="宋体"/>
          <w:color w:val="auto"/>
          <w:szCs w:val="21"/>
        </w:rPr>
        <w:t>投标人（盖章）：</w:t>
      </w:r>
    </w:p>
    <w:p w14:paraId="01719822">
      <w:pPr>
        <w:spacing w:line="400" w:lineRule="atLeast"/>
        <w:jc w:val="left"/>
        <w:rPr>
          <w:rFonts w:ascii="宋体" w:hAnsi="宋体"/>
          <w:color w:val="auto"/>
          <w:szCs w:val="21"/>
        </w:rPr>
      </w:pPr>
      <w:r>
        <w:rPr>
          <w:rFonts w:hint="eastAsia" w:ascii="宋体" w:hAnsi="宋体"/>
          <w:color w:val="auto"/>
          <w:szCs w:val="21"/>
        </w:rPr>
        <w:t>法定代表人（签字或盖章）：</w:t>
      </w:r>
    </w:p>
    <w:p w14:paraId="4DF5EEA5">
      <w:pPr>
        <w:spacing w:line="400" w:lineRule="atLeast"/>
        <w:rPr>
          <w:rFonts w:ascii="宋体" w:hAnsi="宋体"/>
          <w:color w:val="auto"/>
          <w:szCs w:val="21"/>
          <w:u w:val="single"/>
        </w:rPr>
      </w:pPr>
      <w:r>
        <w:rPr>
          <w:rFonts w:hint="eastAsia" w:ascii="宋体" w:hAnsi="宋体"/>
          <w:color w:val="auto"/>
          <w:szCs w:val="21"/>
        </w:rPr>
        <w:t>日            期：</w:t>
      </w:r>
    </w:p>
    <w:p w14:paraId="7DBE8EB5">
      <w:pPr>
        <w:spacing w:line="360" w:lineRule="auto"/>
        <w:rPr>
          <w:rFonts w:ascii="宋体" w:hAnsi="宋体"/>
          <w:color w:val="auto"/>
          <w:szCs w:val="21"/>
        </w:rPr>
      </w:pPr>
    </w:p>
    <w:p w14:paraId="728D4F5F">
      <w:pPr>
        <w:spacing w:line="360" w:lineRule="auto"/>
        <w:rPr>
          <w:rFonts w:ascii="宋体" w:hAnsi="宋体"/>
          <w:color w:val="auto"/>
          <w:szCs w:val="21"/>
        </w:rPr>
      </w:pPr>
    </w:p>
    <w:p w14:paraId="752577AA">
      <w:pPr>
        <w:spacing w:line="360" w:lineRule="auto"/>
        <w:rPr>
          <w:rFonts w:ascii="宋体" w:hAnsi="宋体"/>
          <w:color w:val="auto"/>
          <w:szCs w:val="21"/>
        </w:rPr>
      </w:pPr>
      <w:r>
        <w:rPr>
          <w:rFonts w:hint="eastAsia" w:ascii="宋体" w:hAnsi="宋体"/>
          <w:color w:val="auto"/>
          <w:szCs w:val="21"/>
        </w:rPr>
        <w:t>附：</w:t>
      </w:r>
    </w:p>
    <w:p w14:paraId="2D9157A7">
      <w:pPr>
        <w:spacing w:line="360" w:lineRule="auto"/>
        <w:ind w:firstLine="555"/>
        <w:rPr>
          <w:rFonts w:ascii="宋体" w:hAnsi="宋体"/>
          <w:color w:val="auto"/>
          <w:szCs w:val="21"/>
          <w:u w:val="single"/>
        </w:rPr>
      </w:pPr>
      <w:r>
        <w:rPr>
          <w:rFonts w:hint="eastAsia" w:ascii="宋体" w:hAnsi="宋体"/>
          <w:color w:val="auto"/>
          <w:szCs w:val="21"/>
        </w:rPr>
        <w:t>授权代表姓名：</w:t>
      </w:r>
      <w:r>
        <w:rPr>
          <w:rFonts w:hint="eastAsia" w:ascii="宋体" w:hAnsi="宋体"/>
          <w:color w:val="auto"/>
          <w:szCs w:val="21"/>
          <w:u w:val="single"/>
        </w:rPr>
        <w:t xml:space="preserve">                         </w:t>
      </w:r>
    </w:p>
    <w:p w14:paraId="783496F5">
      <w:pPr>
        <w:spacing w:line="360" w:lineRule="auto"/>
        <w:ind w:firstLine="555"/>
        <w:rPr>
          <w:rFonts w:ascii="宋体" w:hAnsi="宋体"/>
          <w:color w:val="auto"/>
          <w:szCs w:val="21"/>
          <w:u w:val="single"/>
        </w:rPr>
      </w:pPr>
      <w:r>
        <w:rPr>
          <w:rFonts w:hint="eastAsia" w:ascii="宋体" w:hAnsi="宋体"/>
          <w:color w:val="auto"/>
          <w:szCs w:val="21"/>
        </w:rPr>
        <w:t>授权代表身份证号码：</w:t>
      </w:r>
      <w:r>
        <w:rPr>
          <w:rFonts w:hint="eastAsia" w:ascii="宋体" w:hAnsi="宋体"/>
          <w:color w:val="auto"/>
          <w:szCs w:val="21"/>
          <w:u w:val="single"/>
        </w:rPr>
        <w:t xml:space="preserve">                   </w:t>
      </w:r>
    </w:p>
    <w:p w14:paraId="4A4AD1D1">
      <w:pPr>
        <w:spacing w:line="360" w:lineRule="auto"/>
        <w:ind w:firstLine="555"/>
        <w:rPr>
          <w:rFonts w:ascii="宋体" w:hAnsi="宋体"/>
          <w:color w:val="auto"/>
          <w:szCs w:val="21"/>
          <w:u w:val="single"/>
        </w:rPr>
      </w:pPr>
      <w:r>
        <w:rPr>
          <w:rFonts w:hint="eastAsia" w:ascii="宋体" w:hAnsi="宋体"/>
          <w:color w:val="auto"/>
          <w:szCs w:val="21"/>
        </w:rPr>
        <w:t>职务：</w:t>
      </w:r>
      <w:r>
        <w:rPr>
          <w:rFonts w:hint="eastAsia" w:ascii="宋体" w:hAnsi="宋体"/>
          <w:color w:val="auto"/>
          <w:szCs w:val="21"/>
          <w:u w:val="single"/>
        </w:rPr>
        <w:t xml:space="preserve">                                 </w:t>
      </w:r>
    </w:p>
    <w:p w14:paraId="030C4BD0">
      <w:pPr>
        <w:spacing w:line="360" w:lineRule="auto"/>
        <w:ind w:firstLine="555"/>
        <w:rPr>
          <w:rFonts w:ascii="宋体" w:hAnsi="宋体"/>
          <w:color w:val="auto"/>
          <w:szCs w:val="21"/>
          <w:u w:val="single"/>
        </w:rPr>
      </w:pPr>
      <w:r>
        <w:rPr>
          <w:rFonts w:hint="eastAsia" w:ascii="宋体" w:hAnsi="宋体"/>
          <w:color w:val="auto"/>
          <w:szCs w:val="21"/>
        </w:rPr>
        <w:t>详细通讯地址：</w:t>
      </w:r>
      <w:r>
        <w:rPr>
          <w:rFonts w:hint="eastAsia" w:ascii="宋体" w:hAnsi="宋体"/>
          <w:color w:val="auto"/>
          <w:szCs w:val="21"/>
          <w:u w:val="single"/>
        </w:rPr>
        <w:t xml:space="preserve">                         </w:t>
      </w:r>
    </w:p>
    <w:p w14:paraId="102230A6">
      <w:pPr>
        <w:spacing w:line="360" w:lineRule="auto"/>
        <w:ind w:firstLine="555"/>
        <w:rPr>
          <w:rFonts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p>
    <w:p w14:paraId="5A5C6FE8">
      <w:pPr>
        <w:spacing w:line="360" w:lineRule="auto"/>
        <w:ind w:firstLine="555"/>
        <w:rPr>
          <w:rFonts w:ascii="宋体" w:hAnsi="宋体"/>
          <w:color w:val="auto"/>
          <w:szCs w:val="21"/>
          <w:u w:val="single"/>
        </w:rPr>
      </w:pPr>
      <w:r>
        <w:rPr>
          <w:rFonts w:hint="eastAsia" w:ascii="宋体" w:hAnsi="宋体"/>
          <w:color w:val="auto"/>
          <w:szCs w:val="21"/>
        </w:rPr>
        <w:t>传真：</w:t>
      </w:r>
      <w:r>
        <w:rPr>
          <w:rFonts w:hint="eastAsia" w:ascii="宋体" w:hAnsi="宋体"/>
          <w:color w:val="auto"/>
          <w:szCs w:val="21"/>
          <w:u w:val="single"/>
        </w:rPr>
        <w:t xml:space="preserve">                                 </w:t>
      </w:r>
    </w:p>
    <w:p w14:paraId="0D9450A4">
      <w:pPr>
        <w:spacing w:line="360" w:lineRule="auto"/>
        <w:ind w:firstLine="525" w:firstLineChars="250"/>
        <w:rPr>
          <w:rFonts w:ascii="宋体" w:hAnsi="宋体"/>
          <w:color w:val="auto"/>
          <w:szCs w:val="21"/>
          <w:u w:val="single"/>
        </w:rPr>
      </w:pPr>
    </w:p>
    <w:p w14:paraId="32F7FEC1">
      <w:pPr>
        <w:spacing w:line="360" w:lineRule="auto"/>
        <w:ind w:firstLine="525" w:firstLineChars="250"/>
        <w:rPr>
          <w:rFonts w:ascii="宋体" w:hAnsi="宋体"/>
          <w:color w:val="auto"/>
          <w:szCs w:val="21"/>
          <w:u w:val="single"/>
        </w:rPr>
      </w:pPr>
    </w:p>
    <w:p w14:paraId="1FE1A67C">
      <w:pPr>
        <w:spacing w:line="360" w:lineRule="auto"/>
        <w:ind w:firstLine="525" w:firstLineChars="250"/>
        <w:rPr>
          <w:rFonts w:ascii="宋体" w:hAnsi="宋体"/>
          <w:color w:val="auto"/>
          <w:szCs w:val="21"/>
          <w:u w:val="single"/>
        </w:rPr>
      </w:pPr>
    </w:p>
    <w:p w14:paraId="28A83A0B">
      <w:pPr>
        <w:spacing w:line="360" w:lineRule="auto"/>
        <w:ind w:firstLine="525" w:firstLineChars="250"/>
        <w:rPr>
          <w:rFonts w:ascii="宋体" w:hAnsi="宋体"/>
          <w:color w:val="auto"/>
          <w:szCs w:val="21"/>
        </w:rPr>
      </w:pPr>
      <w:r>
        <w:rPr>
          <w:rFonts w:hint="eastAsia" w:ascii="宋体" w:hAnsi="宋体"/>
          <w:color w:val="auto"/>
          <w:szCs w:val="21"/>
        </w:rPr>
        <w:t>后附：</w:t>
      </w:r>
    </w:p>
    <w:p w14:paraId="407E1D3B">
      <w:pPr>
        <w:spacing w:line="360" w:lineRule="auto"/>
        <w:ind w:firstLine="525" w:firstLineChars="250"/>
        <w:rPr>
          <w:rFonts w:ascii="宋体" w:hAnsi="宋体"/>
          <w:color w:val="auto"/>
          <w:szCs w:val="21"/>
        </w:rPr>
      </w:pPr>
      <w:r>
        <w:rPr>
          <w:rFonts w:hint="eastAsia" w:ascii="宋体" w:hAnsi="宋体"/>
          <w:color w:val="auto"/>
          <w:szCs w:val="21"/>
        </w:rPr>
        <w:t>1、授权代表身份证扫描件</w:t>
      </w:r>
      <w:r>
        <w:rPr>
          <w:rFonts w:hint="eastAsia" w:ascii="宋体" w:hAnsi="宋体"/>
          <w:color w:val="auto"/>
          <w:szCs w:val="21"/>
          <w:highlight w:val="none"/>
        </w:rPr>
        <w:t>（不同页的须加盖</w:t>
      </w:r>
      <w:r>
        <w:rPr>
          <w:rFonts w:hint="eastAsia" w:ascii="宋体" w:hAnsi="宋体"/>
          <w:color w:val="auto"/>
          <w:szCs w:val="21"/>
          <w:highlight w:val="none"/>
          <w:lang w:eastAsia="zh-CN"/>
        </w:rPr>
        <w:t>投标人</w:t>
      </w:r>
      <w:r>
        <w:rPr>
          <w:rFonts w:hint="eastAsia" w:ascii="宋体" w:hAnsi="宋体"/>
          <w:color w:val="auto"/>
          <w:szCs w:val="21"/>
          <w:highlight w:val="none"/>
        </w:rPr>
        <w:t>公章）</w:t>
      </w:r>
      <w:r>
        <w:rPr>
          <w:rFonts w:hint="eastAsia" w:ascii="宋体" w:hAnsi="宋体"/>
          <w:color w:val="auto"/>
          <w:szCs w:val="21"/>
        </w:rPr>
        <w:t>；</w:t>
      </w:r>
    </w:p>
    <w:p w14:paraId="02460923">
      <w:pPr>
        <w:spacing w:line="360" w:lineRule="auto"/>
        <w:ind w:firstLine="592" w:firstLineChars="250"/>
        <w:rPr>
          <w:rFonts w:hint="eastAsia" w:ascii="宋体" w:hAnsi="宋体" w:eastAsia="宋体"/>
          <w:b/>
          <w:color w:val="auto"/>
          <w:szCs w:val="21"/>
          <w:lang w:eastAsia="zh-CN"/>
        </w:rPr>
      </w:pPr>
      <w:r>
        <w:rPr>
          <w:rStyle w:val="251"/>
          <w:rFonts w:ascii="宋体" w:hAnsi="宋体"/>
          <w:color w:val="auto"/>
          <w:szCs w:val="21"/>
        </w:rPr>
        <w:br w:type="page"/>
      </w:r>
      <w:r>
        <w:rPr>
          <w:rFonts w:hint="eastAsia" w:ascii="宋体" w:hAnsi="宋体"/>
          <w:b/>
          <w:color w:val="auto"/>
          <w:szCs w:val="21"/>
        </w:rPr>
        <w:t>附件</w:t>
      </w:r>
      <w:r>
        <w:rPr>
          <w:rFonts w:hint="eastAsia" w:ascii="宋体" w:hAnsi="宋体"/>
          <w:b/>
          <w:color w:val="auto"/>
          <w:szCs w:val="21"/>
          <w:lang w:val="en-US" w:eastAsia="zh-CN"/>
        </w:rPr>
        <w:t>四</w:t>
      </w:r>
    </w:p>
    <w:p w14:paraId="23EBB2FB">
      <w:pPr>
        <w:spacing w:line="360" w:lineRule="auto"/>
        <w:ind w:firstLine="527" w:firstLineChars="250"/>
        <w:jc w:val="center"/>
        <w:rPr>
          <w:rFonts w:ascii="宋体" w:hAnsi="宋体"/>
          <w:b/>
          <w:color w:val="auto"/>
          <w:szCs w:val="21"/>
        </w:rPr>
      </w:pPr>
      <w:r>
        <w:rPr>
          <w:rFonts w:hint="eastAsia" w:ascii="宋体" w:hAnsi="宋体"/>
          <w:b/>
          <w:color w:val="auto"/>
          <w:szCs w:val="21"/>
        </w:rPr>
        <w:t>投标人一般情况表</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5856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00ACB4E1">
            <w:pPr>
              <w:spacing w:line="400" w:lineRule="exact"/>
              <w:jc w:val="center"/>
              <w:rPr>
                <w:rFonts w:ascii="宋体" w:hAnsi="宋体"/>
                <w:color w:val="auto"/>
                <w:szCs w:val="21"/>
              </w:rPr>
            </w:pPr>
            <w:r>
              <w:rPr>
                <w:rFonts w:hint="eastAsia" w:ascii="宋体" w:hAnsi="宋体"/>
                <w:color w:val="auto"/>
                <w:szCs w:val="21"/>
              </w:rPr>
              <w:t>1</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39DE4E72">
            <w:pPr>
              <w:spacing w:line="400" w:lineRule="exact"/>
              <w:rPr>
                <w:rFonts w:ascii="宋体" w:hAnsi="宋体"/>
                <w:color w:val="auto"/>
                <w:szCs w:val="21"/>
              </w:rPr>
            </w:pPr>
            <w:r>
              <w:rPr>
                <w:rFonts w:hint="eastAsia" w:ascii="宋体" w:hAnsi="宋体"/>
                <w:color w:val="auto"/>
                <w:szCs w:val="21"/>
              </w:rPr>
              <w:t>单位名称：</w:t>
            </w:r>
          </w:p>
        </w:tc>
      </w:tr>
      <w:tr w14:paraId="39481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5076F56C">
            <w:pPr>
              <w:spacing w:line="400" w:lineRule="exact"/>
              <w:jc w:val="center"/>
              <w:rPr>
                <w:rFonts w:ascii="宋体" w:hAnsi="宋体"/>
                <w:color w:val="auto"/>
                <w:szCs w:val="21"/>
              </w:rPr>
            </w:pPr>
            <w:r>
              <w:rPr>
                <w:rFonts w:hint="eastAsia" w:ascii="宋体" w:hAnsi="宋体"/>
                <w:color w:val="auto"/>
                <w:szCs w:val="21"/>
              </w:rPr>
              <w:t>2</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4B15C17A">
            <w:pPr>
              <w:spacing w:line="400" w:lineRule="exact"/>
              <w:rPr>
                <w:rFonts w:ascii="宋体" w:hAnsi="宋体"/>
                <w:color w:val="auto"/>
                <w:szCs w:val="21"/>
              </w:rPr>
            </w:pPr>
            <w:r>
              <w:rPr>
                <w:rFonts w:hint="eastAsia" w:ascii="宋体" w:hAnsi="宋体"/>
                <w:color w:val="auto"/>
                <w:szCs w:val="21"/>
              </w:rPr>
              <w:t>总部地址：</w:t>
            </w:r>
          </w:p>
        </w:tc>
      </w:tr>
      <w:tr w14:paraId="3594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088BE2A5">
            <w:pPr>
              <w:spacing w:line="400" w:lineRule="exact"/>
              <w:jc w:val="center"/>
              <w:rPr>
                <w:rFonts w:ascii="宋体" w:hAnsi="宋体"/>
                <w:color w:val="auto"/>
                <w:szCs w:val="21"/>
              </w:rPr>
            </w:pPr>
            <w:r>
              <w:rPr>
                <w:rFonts w:hint="eastAsia" w:ascii="宋体" w:hAnsi="宋体"/>
                <w:color w:val="auto"/>
                <w:szCs w:val="21"/>
              </w:rPr>
              <w:t>3</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693C9327">
            <w:pPr>
              <w:spacing w:line="400" w:lineRule="exact"/>
              <w:rPr>
                <w:rFonts w:ascii="宋体" w:hAnsi="宋体"/>
                <w:color w:val="auto"/>
                <w:szCs w:val="21"/>
              </w:rPr>
            </w:pPr>
            <w:r>
              <w:rPr>
                <w:rFonts w:hint="eastAsia" w:ascii="宋体" w:hAnsi="宋体"/>
                <w:color w:val="auto"/>
                <w:szCs w:val="21"/>
              </w:rPr>
              <w:t>当地代表处地址：</w:t>
            </w:r>
          </w:p>
        </w:tc>
      </w:tr>
      <w:tr w14:paraId="378F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63577AA2">
            <w:pPr>
              <w:spacing w:line="400" w:lineRule="exact"/>
              <w:jc w:val="center"/>
              <w:rPr>
                <w:rFonts w:ascii="宋体" w:hAnsi="宋体"/>
                <w:color w:val="auto"/>
                <w:szCs w:val="21"/>
              </w:rPr>
            </w:pPr>
            <w:r>
              <w:rPr>
                <w:rFonts w:hint="eastAsia" w:ascii="宋体" w:hAnsi="宋体"/>
                <w:color w:val="auto"/>
                <w:szCs w:val="21"/>
              </w:rPr>
              <w:t>4</w:t>
            </w:r>
          </w:p>
        </w:tc>
        <w:tc>
          <w:tcPr>
            <w:tcW w:w="4305" w:type="dxa"/>
            <w:tcBorders>
              <w:top w:val="single" w:color="auto" w:sz="4" w:space="0"/>
              <w:left w:val="single" w:color="auto" w:sz="4" w:space="0"/>
              <w:bottom w:val="single" w:color="auto" w:sz="4" w:space="0"/>
              <w:right w:val="single" w:color="auto" w:sz="4" w:space="0"/>
            </w:tcBorders>
            <w:vAlign w:val="center"/>
          </w:tcPr>
          <w:p w14:paraId="0174F3F8">
            <w:pPr>
              <w:spacing w:line="400" w:lineRule="exact"/>
              <w:rPr>
                <w:rFonts w:ascii="宋体" w:hAnsi="宋体"/>
                <w:color w:val="auto"/>
                <w:szCs w:val="21"/>
              </w:rPr>
            </w:pPr>
            <w:r>
              <w:rPr>
                <w:rFonts w:hint="eastAsia" w:ascii="宋体" w:hAnsi="宋体"/>
                <w:color w:val="auto"/>
                <w:szCs w:val="21"/>
              </w:rPr>
              <w:t>电  话：</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11B2ECFB">
            <w:pPr>
              <w:spacing w:line="400" w:lineRule="exact"/>
              <w:rPr>
                <w:rFonts w:ascii="宋体" w:hAnsi="宋体"/>
                <w:color w:val="auto"/>
                <w:szCs w:val="21"/>
              </w:rPr>
            </w:pPr>
            <w:r>
              <w:rPr>
                <w:rFonts w:hint="eastAsia" w:ascii="宋体" w:hAnsi="宋体"/>
                <w:color w:val="auto"/>
                <w:szCs w:val="21"/>
              </w:rPr>
              <w:t>联 系 人：</w:t>
            </w:r>
          </w:p>
        </w:tc>
      </w:tr>
      <w:tr w14:paraId="749C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C523450">
            <w:pPr>
              <w:spacing w:line="400" w:lineRule="exact"/>
              <w:jc w:val="center"/>
              <w:rPr>
                <w:rFonts w:ascii="宋体" w:hAnsi="宋体"/>
                <w:color w:val="auto"/>
                <w:szCs w:val="21"/>
              </w:rPr>
            </w:pPr>
            <w:r>
              <w:rPr>
                <w:rFonts w:hint="eastAsia" w:ascii="宋体" w:hAnsi="宋体"/>
                <w:color w:val="auto"/>
                <w:szCs w:val="21"/>
              </w:rPr>
              <w:t>5</w:t>
            </w:r>
          </w:p>
        </w:tc>
        <w:tc>
          <w:tcPr>
            <w:tcW w:w="4305" w:type="dxa"/>
            <w:tcBorders>
              <w:top w:val="single" w:color="auto" w:sz="4" w:space="0"/>
              <w:left w:val="single" w:color="auto" w:sz="4" w:space="0"/>
              <w:bottom w:val="single" w:color="auto" w:sz="4" w:space="0"/>
              <w:right w:val="single" w:color="auto" w:sz="4" w:space="0"/>
            </w:tcBorders>
            <w:vAlign w:val="center"/>
          </w:tcPr>
          <w:p w14:paraId="503509F6">
            <w:pPr>
              <w:spacing w:line="400" w:lineRule="exact"/>
              <w:rPr>
                <w:rFonts w:ascii="宋体" w:hAnsi="宋体"/>
                <w:color w:val="auto"/>
                <w:szCs w:val="21"/>
              </w:rPr>
            </w:pPr>
            <w:r>
              <w:rPr>
                <w:rFonts w:hint="eastAsia" w:ascii="宋体" w:hAnsi="宋体"/>
                <w:color w:val="auto"/>
                <w:szCs w:val="21"/>
              </w:rPr>
              <w:t>传  真：</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0B400791">
            <w:pPr>
              <w:spacing w:line="400" w:lineRule="exact"/>
              <w:rPr>
                <w:rFonts w:ascii="宋体" w:hAnsi="宋体"/>
                <w:color w:val="auto"/>
                <w:szCs w:val="21"/>
              </w:rPr>
            </w:pPr>
            <w:r>
              <w:rPr>
                <w:rFonts w:hint="eastAsia" w:ascii="宋体" w:hAnsi="宋体"/>
                <w:color w:val="auto"/>
                <w:szCs w:val="21"/>
              </w:rPr>
              <w:t>电子信箱：</w:t>
            </w:r>
          </w:p>
        </w:tc>
      </w:tr>
      <w:tr w14:paraId="145A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9E29B15">
            <w:pPr>
              <w:spacing w:line="400" w:lineRule="exact"/>
              <w:jc w:val="center"/>
              <w:rPr>
                <w:rFonts w:ascii="宋体" w:hAnsi="宋体"/>
                <w:color w:val="auto"/>
                <w:szCs w:val="21"/>
              </w:rPr>
            </w:pPr>
            <w:r>
              <w:rPr>
                <w:rFonts w:hint="eastAsia" w:ascii="宋体" w:hAnsi="宋体"/>
                <w:color w:val="auto"/>
                <w:szCs w:val="21"/>
              </w:rPr>
              <w:t>6</w:t>
            </w:r>
          </w:p>
        </w:tc>
        <w:tc>
          <w:tcPr>
            <w:tcW w:w="4305" w:type="dxa"/>
            <w:tcBorders>
              <w:top w:val="single" w:color="auto" w:sz="4" w:space="0"/>
              <w:left w:val="single" w:color="auto" w:sz="4" w:space="0"/>
              <w:bottom w:val="single" w:color="auto" w:sz="4" w:space="0"/>
              <w:right w:val="single" w:color="auto" w:sz="4" w:space="0"/>
            </w:tcBorders>
            <w:vAlign w:val="center"/>
          </w:tcPr>
          <w:p w14:paraId="0E3272CF">
            <w:pPr>
              <w:spacing w:line="400" w:lineRule="exact"/>
              <w:rPr>
                <w:rFonts w:ascii="宋体" w:hAnsi="宋体"/>
                <w:color w:val="auto"/>
                <w:szCs w:val="21"/>
              </w:rPr>
            </w:pPr>
            <w:r>
              <w:rPr>
                <w:rFonts w:hint="eastAsia" w:ascii="宋体" w:hAnsi="宋体"/>
                <w:color w:val="auto"/>
                <w:szCs w:val="21"/>
              </w:rPr>
              <w:t>注册地：</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50BF941C">
            <w:pPr>
              <w:spacing w:line="400" w:lineRule="exact"/>
              <w:rPr>
                <w:rFonts w:ascii="宋体" w:hAnsi="宋体"/>
                <w:color w:val="auto"/>
                <w:szCs w:val="21"/>
              </w:rPr>
            </w:pPr>
            <w:r>
              <w:rPr>
                <w:rFonts w:hint="eastAsia" w:ascii="宋体" w:hAnsi="宋体"/>
                <w:color w:val="auto"/>
                <w:szCs w:val="21"/>
              </w:rPr>
              <w:t>注册年份：</w:t>
            </w:r>
          </w:p>
        </w:tc>
      </w:tr>
      <w:tr w14:paraId="1CCB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09A93659">
            <w:pPr>
              <w:spacing w:line="400" w:lineRule="exact"/>
              <w:jc w:val="center"/>
              <w:rPr>
                <w:rFonts w:ascii="宋体" w:hAnsi="宋体"/>
                <w:color w:val="auto"/>
                <w:szCs w:val="21"/>
              </w:rPr>
            </w:pPr>
            <w:r>
              <w:rPr>
                <w:rFonts w:hint="eastAsia" w:ascii="宋体" w:hAnsi="宋体"/>
                <w:color w:val="auto"/>
                <w:szCs w:val="21"/>
              </w:rPr>
              <w:t>7</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496FC6D9">
            <w:pPr>
              <w:spacing w:line="400" w:lineRule="exact"/>
              <w:rPr>
                <w:rFonts w:ascii="宋体" w:hAnsi="宋体"/>
                <w:color w:val="auto"/>
                <w:szCs w:val="21"/>
              </w:rPr>
            </w:pPr>
            <w:r>
              <w:rPr>
                <w:rFonts w:hint="eastAsia" w:ascii="宋体" w:hAnsi="宋体"/>
                <w:color w:val="auto"/>
                <w:szCs w:val="21"/>
              </w:rPr>
              <w:t>公司的资质等级（请附上有关证书的扫描件）</w:t>
            </w:r>
          </w:p>
        </w:tc>
      </w:tr>
      <w:tr w14:paraId="1778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30CF03FE">
            <w:pPr>
              <w:spacing w:line="400" w:lineRule="exact"/>
              <w:jc w:val="center"/>
              <w:rPr>
                <w:rFonts w:ascii="宋体" w:hAnsi="宋体"/>
                <w:color w:val="auto"/>
                <w:szCs w:val="21"/>
              </w:rPr>
            </w:pPr>
            <w:r>
              <w:rPr>
                <w:rFonts w:hint="eastAsia" w:ascii="宋体" w:hAnsi="宋体"/>
                <w:color w:val="auto"/>
                <w:szCs w:val="21"/>
              </w:rPr>
              <w:t>8</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493055FA">
            <w:pPr>
              <w:spacing w:line="400" w:lineRule="exact"/>
              <w:rPr>
                <w:rFonts w:ascii="宋体" w:hAnsi="宋体"/>
                <w:color w:val="auto"/>
                <w:szCs w:val="21"/>
              </w:rPr>
            </w:pPr>
            <w:r>
              <w:rPr>
                <w:rFonts w:hint="eastAsia" w:ascii="宋体" w:hAnsi="宋体"/>
                <w:color w:val="auto"/>
                <w:szCs w:val="21"/>
              </w:rPr>
              <w:t>公司（是否通过，何种）质量保证体系认证（如通过请附相关证书扫描件，提供认证机构年审监督报告）</w:t>
            </w:r>
          </w:p>
        </w:tc>
      </w:tr>
      <w:tr w14:paraId="21BD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59D3E2BE">
            <w:pPr>
              <w:spacing w:line="400" w:lineRule="exact"/>
              <w:jc w:val="center"/>
              <w:rPr>
                <w:rFonts w:ascii="宋体" w:hAnsi="宋体"/>
                <w:color w:val="auto"/>
                <w:szCs w:val="21"/>
              </w:rPr>
            </w:pPr>
            <w:r>
              <w:rPr>
                <w:rFonts w:hint="eastAsia" w:ascii="宋体" w:hAnsi="宋体"/>
                <w:color w:val="auto"/>
                <w:szCs w:val="21"/>
              </w:rPr>
              <w:t>9</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2BC1C035">
            <w:pPr>
              <w:spacing w:line="400" w:lineRule="exact"/>
              <w:rPr>
                <w:rFonts w:ascii="宋体" w:hAnsi="宋体"/>
                <w:color w:val="auto"/>
                <w:szCs w:val="21"/>
              </w:rPr>
            </w:pPr>
            <w:r>
              <w:rPr>
                <w:rFonts w:hint="eastAsia" w:ascii="宋体" w:hAnsi="宋体"/>
                <w:color w:val="auto"/>
                <w:szCs w:val="21"/>
              </w:rPr>
              <w:t>从业人员数量</w:t>
            </w:r>
          </w:p>
        </w:tc>
        <w:tc>
          <w:tcPr>
            <w:tcW w:w="3833" w:type="dxa"/>
            <w:tcBorders>
              <w:top w:val="single" w:color="auto" w:sz="4" w:space="0"/>
              <w:left w:val="single" w:color="auto" w:sz="4" w:space="0"/>
              <w:bottom w:val="single" w:color="auto" w:sz="4" w:space="0"/>
              <w:right w:val="single" w:color="auto" w:sz="4" w:space="0"/>
            </w:tcBorders>
            <w:vAlign w:val="center"/>
          </w:tcPr>
          <w:p w14:paraId="77DCE677">
            <w:pPr>
              <w:spacing w:line="400" w:lineRule="exact"/>
              <w:rPr>
                <w:rFonts w:ascii="宋体" w:hAnsi="宋体"/>
                <w:color w:val="auto"/>
                <w:szCs w:val="21"/>
              </w:rPr>
            </w:pPr>
          </w:p>
        </w:tc>
      </w:tr>
      <w:tr w14:paraId="2022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262270F9">
            <w:pPr>
              <w:spacing w:line="400" w:lineRule="exact"/>
              <w:jc w:val="center"/>
              <w:rPr>
                <w:rFonts w:ascii="宋体" w:hAnsi="宋体"/>
                <w:color w:val="auto"/>
                <w:szCs w:val="21"/>
              </w:rPr>
            </w:pPr>
            <w:r>
              <w:rPr>
                <w:rFonts w:hint="eastAsia" w:ascii="宋体" w:hAnsi="宋体"/>
                <w:color w:val="auto"/>
                <w:szCs w:val="21"/>
              </w:rPr>
              <w:t>10</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273814A0">
            <w:pPr>
              <w:spacing w:line="400" w:lineRule="exact"/>
              <w:rPr>
                <w:rFonts w:ascii="宋体" w:hAnsi="宋体"/>
                <w:color w:val="auto"/>
                <w:szCs w:val="21"/>
              </w:rPr>
            </w:pPr>
            <w:r>
              <w:rPr>
                <w:rFonts w:hint="eastAsia" w:ascii="宋体" w:hAnsi="宋体"/>
                <w:color w:val="auto"/>
                <w:szCs w:val="21"/>
              </w:rPr>
              <w:t>营业收入</w:t>
            </w:r>
          </w:p>
        </w:tc>
        <w:tc>
          <w:tcPr>
            <w:tcW w:w="3833" w:type="dxa"/>
            <w:tcBorders>
              <w:top w:val="single" w:color="auto" w:sz="4" w:space="0"/>
              <w:left w:val="single" w:color="auto" w:sz="4" w:space="0"/>
              <w:bottom w:val="single" w:color="auto" w:sz="4" w:space="0"/>
              <w:right w:val="single" w:color="auto" w:sz="4" w:space="0"/>
            </w:tcBorders>
            <w:vAlign w:val="center"/>
          </w:tcPr>
          <w:p w14:paraId="78DCC50E">
            <w:pPr>
              <w:spacing w:line="400" w:lineRule="exact"/>
              <w:rPr>
                <w:rFonts w:ascii="宋体" w:hAnsi="宋体"/>
                <w:color w:val="auto"/>
                <w:szCs w:val="21"/>
              </w:rPr>
            </w:pPr>
          </w:p>
        </w:tc>
      </w:tr>
      <w:tr w14:paraId="3372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684CEB4B">
            <w:pPr>
              <w:spacing w:line="400" w:lineRule="exact"/>
              <w:jc w:val="center"/>
              <w:rPr>
                <w:rFonts w:ascii="宋体" w:hAnsi="宋体"/>
                <w:color w:val="auto"/>
                <w:szCs w:val="21"/>
              </w:rPr>
            </w:pPr>
            <w:r>
              <w:rPr>
                <w:rFonts w:hint="eastAsia" w:ascii="宋体" w:hAnsi="宋体"/>
                <w:color w:val="auto"/>
                <w:szCs w:val="21"/>
              </w:rPr>
              <w:t>11</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13AF2D2D">
            <w:pPr>
              <w:spacing w:line="400" w:lineRule="exact"/>
              <w:rPr>
                <w:rFonts w:ascii="宋体" w:hAnsi="宋体"/>
                <w:color w:val="auto"/>
                <w:szCs w:val="21"/>
              </w:rPr>
            </w:pPr>
            <w:r>
              <w:rPr>
                <w:rFonts w:hint="eastAsia" w:ascii="宋体" w:hAnsi="宋体"/>
                <w:color w:val="auto"/>
                <w:szCs w:val="21"/>
              </w:rPr>
              <w:t>其他需要说明的情况</w:t>
            </w:r>
          </w:p>
        </w:tc>
        <w:tc>
          <w:tcPr>
            <w:tcW w:w="3833" w:type="dxa"/>
            <w:tcBorders>
              <w:top w:val="single" w:color="auto" w:sz="4" w:space="0"/>
              <w:left w:val="single" w:color="auto" w:sz="4" w:space="0"/>
              <w:bottom w:val="single" w:color="auto" w:sz="4" w:space="0"/>
              <w:right w:val="single" w:color="auto" w:sz="4" w:space="0"/>
            </w:tcBorders>
            <w:vAlign w:val="center"/>
          </w:tcPr>
          <w:p w14:paraId="64CDBC14">
            <w:pPr>
              <w:spacing w:line="400" w:lineRule="exact"/>
              <w:rPr>
                <w:rFonts w:ascii="宋体" w:hAnsi="宋体"/>
                <w:color w:val="auto"/>
                <w:szCs w:val="21"/>
              </w:rPr>
            </w:pPr>
          </w:p>
        </w:tc>
      </w:tr>
    </w:tbl>
    <w:p w14:paraId="50A9C33F">
      <w:pPr>
        <w:spacing w:line="400" w:lineRule="atLeast"/>
        <w:jc w:val="left"/>
        <w:rPr>
          <w:rFonts w:ascii="宋体" w:hAnsi="宋体"/>
          <w:color w:val="auto"/>
          <w:szCs w:val="21"/>
        </w:rPr>
      </w:pPr>
    </w:p>
    <w:p w14:paraId="1500C018">
      <w:pPr>
        <w:spacing w:line="400" w:lineRule="atLeast"/>
        <w:jc w:val="left"/>
        <w:rPr>
          <w:rFonts w:ascii="宋体" w:hAnsi="宋体"/>
          <w:color w:val="auto"/>
          <w:szCs w:val="21"/>
        </w:rPr>
      </w:pPr>
    </w:p>
    <w:p w14:paraId="17637FB4">
      <w:pPr>
        <w:spacing w:line="400" w:lineRule="atLeast"/>
        <w:jc w:val="left"/>
        <w:rPr>
          <w:rFonts w:ascii="宋体" w:hAnsi="宋体"/>
          <w:color w:val="auto"/>
          <w:szCs w:val="21"/>
        </w:rPr>
      </w:pPr>
      <w:r>
        <w:rPr>
          <w:rFonts w:hint="eastAsia" w:ascii="宋体" w:hAnsi="宋体"/>
          <w:color w:val="auto"/>
          <w:szCs w:val="21"/>
        </w:rPr>
        <w:t>投标人（盖章）：</w:t>
      </w:r>
    </w:p>
    <w:p w14:paraId="5A57D465">
      <w:pPr>
        <w:spacing w:line="400" w:lineRule="atLeast"/>
        <w:rPr>
          <w:rFonts w:ascii="宋体" w:hAnsi="宋体"/>
          <w:color w:val="auto"/>
          <w:szCs w:val="21"/>
          <w:u w:val="single"/>
        </w:rPr>
      </w:pPr>
      <w:r>
        <w:rPr>
          <w:rFonts w:hint="eastAsia" w:ascii="宋体" w:hAnsi="宋体"/>
          <w:color w:val="auto"/>
          <w:szCs w:val="21"/>
        </w:rPr>
        <w:t>日          期：</w:t>
      </w:r>
    </w:p>
    <w:p w14:paraId="45638C9A">
      <w:pPr>
        <w:spacing w:line="360" w:lineRule="auto"/>
        <w:rPr>
          <w:rStyle w:val="251"/>
          <w:rFonts w:ascii="宋体" w:hAnsi="宋体"/>
          <w:color w:val="auto"/>
        </w:rPr>
      </w:pPr>
      <w:r>
        <w:rPr>
          <w:rFonts w:hint="eastAsia" w:ascii="宋体" w:hAnsi="宋体"/>
          <w:color w:val="auto"/>
          <w:szCs w:val="21"/>
        </w:rPr>
        <w:br w:type="page"/>
      </w:r>
    </w:p>
    <w:p w14:paraId="795802C5">
      <w:pPr>
        <w:spacing w:line="400" w:lineRule="exact"/>
        <w:rPr>
          <w:rFonts w:hint="eastAsia" w:ascii="宋体" w:hAnsi="宋体" w:eastAsia="宋体"/>
          <w:b/>
          <w:color w:val="auto"/>
          <w:szCs w:val="21"/>
          <w:lang w:eastAsia="zh-CN"/>
        </w:rPr>
      </w:pPr>
      <w:r>
        <w:rPr>
          <w:rFonts w:hint="eastAsia" w:ascii="宋体" w:hAnsi="宋体"/>
          <w:b/>
          <w:color w:val="auto"/>
          <w:szCs w:val="21"/>
        </w:rPr>
        <w:t>附件</w:t>
      </w:r>
      <w:r>
        <w:rPr>
          <w:rFonts w:hint="eastAsia" w:ascii="宋体" w:hAnsi="宋体"/>
          <w:b/>
          <w:color w:val="auto"/>
          <w:szCs w:val="21"/>
          <w:lang w:val="en-US" w:eastAsia="zh-CN"/>
        </w:rPr>
        <w:t>五</w:t>
      </w:r>
    </w:p>
    <w:p w14:paraId="1B5E1428">
      <w:pPr>
        <w:spacing w:line="400" w:lineRule="exact"/>
        <w:jc w:val="center"/>
        <w:rPr>
          <w:rFonts w:ascii="宋体" w:hAnsi="宋体"/>
          <w:color w:val="auto"/>
        </w:rPr>
      </w:pPr>
      <w:r>
        <w:rPr>
          <w:rFonts w:hint="eastAsia" w:ascii="宋体" w:hAnsi="宋体"/>
          <w:b/>
          <w:color w:val="auto"/>
          <w:szCs w:val="21"/>
        </w:rPr>
        <w:t>商务条款响应表</w:t>
      </w:r>
    </w:p>
    <w:p w14:paraId="0B26FC4E">
      <w:pPr>
        <w:spacing w:line="360" w:lineRule="auto"/>
        <w:ind w:left="540"/>
        <w:jc w:val="center"/>
        <w:rPr>
          <w:rFonts w:ascii="宋体" w:hAnsi="宋体"/>
          <w:b/>
          <w:color w:val="auto"/>
          <w:szCs w:val="21"/>
        </w:rPr>
      </w:pPr>
    </w:p>
    <w:p w14:paraId="0BC605FD">
      <w:pPr>
        <w:adjustRightInd w:val="0"/>
        <w:snapToGrid w:val="0"/>
        <w:spacing w:line="360" w:lineRule="auto"/>
        <w:rPr>
          <w:rFonts w:ascii="宋体" w:hAnsi="宋体"/>
          <w:color w:val="auto"/>
          <w:szCs w:val="21"/>
        </w:rPr>
      </w:pPr>
      <w:r>
        <w:rPr>
          <w:rFonts w:hint="eastAsia" w:ascii="宋体" w:hAnsi="宋体"/>
          <w:color w:val="auto"/>
          <w:szCs w:val="21"/>
        </w:rPr>
        <w:t>项目名称：</w:t>
      </w:r>
      <w:r>
        <w:rPr>
          <w:rFonts w:hint="eastAsia" w:ascii="宋体" w:hAnsi="宋体"/>
          <w:color w:val="auto"/>
          <w:szCs w:val="21"/>
          <w:u w:val="single"/>
          <w:lang w:eastAsia="zh-CN"/>
        </w:rPr>
        <w:t>2025年度环创中心明月湖喷泉系统年度应急维修项目</w:t>
      </w:r>
      <w:r>
        <w:rPr>
          <w:rFonts w:hint="eastAsia" w:ascii="宋体" w:hAnsi="宋体"/>
          <w:color w:val="auto"/>
          <w:szCs w:val="21"/>
        </w:rPr>
        <w:t xml:space="preserve">        </w:t>
      </w:r>
    </w:p>
    <w:p w14:paraId="2B8D5A99">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QTGGZY2024186</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4A89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67DB96B0">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04298056">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1F20CC50">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14:paraId="0D0FC804">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14:paraId="083D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33802122">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74BF778">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5ED86665">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2CA6B076">
            <w:pPr>
              <w:adjustRightInd w:val="0"/>
              <w:snapToGrid w:val="0"/>
              <w:spacing w:line="400" w:lineRule="exact"/>
              <w:jc w:val="center"/>
              <w:rPr>
                <w:rFonts w:ascii="宋体" w:hAnsi="宋体"/>
                <w:color w:val="auto"/>
                <w:szCs w:val="21"/>
              </w:rPr>
            </w:pPr>
          </w:p>
        </w:tc>
      </w:tr>
      <w:tr w14:paraId="141B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26AAB124">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00FFBC5">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2E60B8B1">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6F83AA2F">
            <w:pPr>
              <w:adjustRightInd w:val="0"/>
              <w:snapToGrid w:val="0"/>
              <w:spacing w:line="400" w:lineRule="exact"/>
              <w:jc w:val="center"/>
              <w:rPr>
                <w:rFonts w:ascii="宋体" w:hAnsi="宋体"/>
                <w:color w:val="auto"/>
                <w:szCs w:val="21"/>
              </w:rPr>
            </w:pPr>
          </w:p>
        </w:tc>
      </w:tr>
      <w:tr w14:paraId="48EB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6D78CF25">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1683A376">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411C7DA7">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2288D949">
            <w:pPr>
              <w:adjustRightInd w:val="0"/>
              <w:snapToGrid w:val="0"/>
              <w:spacing w:line="400" w:lineRule="exact"/>
              <w:jc w:val="center"/>
              <w:rPr>
                <w:rFonts w:ascii="宋体" w:hAnsi="宋体"/>
                <w:color w:val="auto"/>
                <w:szCs w:val="21"/>
              </w:rPr>
            </w:pPr>
          </w:p>
        </w:tc>
      </w:tr>
      <w:tr w14:paraId="2510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71CEE448">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99A83D3">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2F6B35F6">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29425B86">
            <w:pPr>
              <w:adjustRightInd w:val="0"/>
              <w:snapToGrid w:val="0"/>
              <w:spacing w:line="400" w:lineRule="exact"/>
              <w:jc w:val="center"/>
              <w:rPr>
                <w:rFonts w:ascii="宋体" w:hAnsi="宋体"/>
                <w:color w:val="auto"/>
                <w:szCs w:val="21"/>
              </w:rPr>
            </w:pPr>
          </w:p>
        </w:tc>
      </w:tr>
      <w:tr w14:paraId="1D6D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4F0FA739">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7CC7492D">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3B705A93">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6E68D6F3">
            <w:pPr>
              <w:adjustRightInd w:val="0"/>
              <w:snapToGrid w:val="0"/>
              <w:spacing w:line="400" w:lineRule="exact"/>
              <w:jc w:val="center"/>
              <w:rPr>
                <w:rFonts w:ascii="宋体" w:hAnsi="宋体"/>
                <w:color w:val="auto"/>
                <w:szCs w:val="21"/>
              </w:rPr>
            </w:pPr>
          </w:p>
        </w:tc>
      </w:tr>
    </w:tbl>
    <w:p w14:paraId="70B85616">
      <w:pPr>
        <w:adjustRightInd w:val="0"/>
        <w:snapToGrid w:val="0"/>
        <w:spacing w:line="360" w:lineRule="auto"/>
        <w:ind w:left="210" w:hanging="210" w:hangingChars="100"/>
        <w:rPr>
          <w:rFonts w:ascii="宋体" w:hAnsi="宋体"/>
          <w:color w:val="auto"/>
          <w:szCs w:val="21"/>
        </w:rPr>
      </w:pPr>
      <w:r>
        <w:rPr>
          <w:rFonts w:hint="eastAsia" w:ascii="宋体" w:hAnsi="宋体"/>
          <w:color w:val="auto"/>
          <w:szCs w:val="21"/>
        </w:rPr>
        <w:t xml:space="preserve">注：须与“第六章 </w:t>
      </w:r>
      <w:r>
        <w:rPr>
          <w:rFonts w:ascii="宋体" w:hAnsi="宋体"/>
          <w:color w:val="auto"/>
          <w:szCs w:val="21"/>
        </w:rPr>
        <w:t xml:space="preserve"> </w:t>
      </w:r>
      <w:r>
        <w:rPr>
          <w:rFonts w:hint="eastAsia" w:ascii="宋体" w:hAnsi="宋体"/>
          <w:color w:val="auto"/>
          <w:szCs w:val="21"/>
        </w:rPr>
        <w:t>商务条款”逐项比较填写。</w:t>
      </w:r>
    </w:p>
    <w:p w14:paraId="73C505FB">
      <w:pPr>
        <w:adjustRightInd w:val="0"/>
        <w:snapToGrid w:val="0"/>
        <w:spacing w:line="360" w:lineRule="auto"/>
        <w:rPr>
          <w:rFonts w:ascii="宋体" w:hAnsi="宋体"/>
          <w:color w:val="auto"/>
          <w:szCs w:val="21"/>
        </w:rPr>
      </w:pPr>
    </w:p>
    <w:p w14:paraId="7F9941B4">
      <w:pPr>
        <w:adjustRightInd w:val="0"/>
        <w:snapToGrid w:val="0"/>
        <w:spacing w:line="360" w:lineRule="auto"/>
        <w:rPr>
          <w:rFonts w:ascii="宋体" w:hAnsi="宋体"/>
          <w:color w:val="auto"/>
          <w:szCs w:val="21"/>
        </w:rPr>
      </w:pPr>
    </w:p>
    <w:p w14:paraId="70B344B9">
      <w:pPr>
        <w:spacing w:line="400" w:lineRule="atLeast"/>
        <w:jc w:val="left"/>
        <w:rPr>
          <w:rFonts w:ascii="宋体" w:hAnsi="宋体"/>
          <w:color w:val="auto"/>
          <w:szCs w:val="21"/>
        </w:rPr>
      </w:pPr>
      <w:bookmarkStart w:id="55" w:name="_Toc436408720"/>
      <w:bookmarkStart w:id="56" w:name="_Toc441316563"/>
      <w:r>
        <w:rPr>
          <w:rFonts w:hint="eastAsia" w:ascii="宋体" w:hAnsi="宋体"/>
          <w:color w:val="auto"/>
          <w:szCs w:val="21"/>
        </w:rPr>
        <w:t>投标人（盖章）：</w:t>
      </w:r>
    </w:p>
    <w:p w14:paraId="279606F6">
      <w:pPr>
        <w:spacing w:line="400" w:lineRule="atLeast"/>
        <w:rPr>
          <w:rFonts w:ascii="宋体" w:hAnsi="宋体"/>
          <w:color w:val="auto"/>
          <w:szCs w:val="21"/>
        </w:rPr>
      </w:pPr>
      <w:r>
        <w:rPr>
          <w:rFonts w:hint="eastAsia" w:ascii="宋体" w:hAnsi="宋体"/>
          <w:color w:val="auto"/>
          <w:szCs w:val="21"/>
        </w:rPr>
        <w:t>日          期：</w:t>
      </w:r>
    </w:p>
    <w:p w14:paraId="1306790D">
      <w:pPr>
        <w:spacing w:line="360" w:lineRule="auto"/>
        <w:rPr>
          <w:rFonts w:hint="eastAsia" w:ascii="宋体" w:hAnsi="宋体" w:eastAsia="宋体"/>
          <w:b/>
          <w:color w:val="auto"/>
          <w:szCs w:val="21"/>
          <w:lang w:eastAsia="zh-CN"/>
        </w:rPr>
      </w:pPr>
      <w:r>
        <w:rPr>
          <w:rFonts w:hint="eastAsia" w:ascii="宋体" w:hAnsi="宋体"/>
          <w:color w:val="auto"/>
          <w:szCs w:val="21"/>
        </w:rPr>
        <w:br w:type="page"/>
      </w:r>
      <w:r>
        <w:rPr>
          <w:rFonts w:hint="eastAsia" w:ascii="宋体" w:hAnsi="宋体"/>
          <w:b/>
          <w:color w:val="auto"/>
          <w:szCs w:val="21"/>
        </w:rPr>
        <w:t>附件</w:t>
      </w:r>
      <w:r>
        <w:rPr>
          <w:rFonts w:hint="eastAsia" w:ascii="宋体" w:hAnsi="宋体"/>
          <w:b/>
          <w:color w:val="auto"/>
          <w:szCs w:val="21"/>
          <w:lang w:val="en-US" w:eastAsia="zh-CN"/>
        </w:rPr>
        <w:t>六</w:t>
      </w:r>
    </w:p>
    <w:p w14:paraId="7EC6BD8F">
      <w:pPr>
        <w:spacing w:line="360" w:lineRule="auto"/>
        <w:jc w:val="center"/>
        <w:rPr>
          <w:rFonts w:ascii="宋体" w:hAnsi="宋体"/>
          <w:b/>
          <w:color w:val="auto"/>
          <w:szCs w:val="21"/>
        </w:rPr>
      </w:pPr>
      <w:r>
        <w:rPr>
          <w:rFonts w:hint="eastAsia" w:ascii="宋体" w:hAnsi="宋体"/>
          <w:b/>
          <w:bCs/>
          <w:color w:val="auto"/>
          <w:szCs w:val="21"/>
        </w:rPr>
        <w:t>技术条款响应表</w:t>
      </w:r>
    </w:p>
    <w:p w14:paraId="2369BF6D">
      <w:pPr>
        <w:adjustRightInd w:val="0"/>
        <w:snapToGrid w:val="0"/>
        <w:spacing w:line="360" w:lineRule="auto"/>
        <w:jc w:val="center"/>
        <w:rPr>
          <w:rFonts w:ascii="宋体" w:hAnsi="宋体"/>
          <w:iCs/>
          <w:color w:val="auto"/>
          <w:szCs w:val="21"/>
        </w:rPr>
      </w:pPr>
    </w:p>
    <w:p w14:paraId="060508EB">
      <w:pPr>
        <w:adjustRightInd w:val="0"/>
        <w:snapToGrid w:val="0"/>
        <w:spacing w:line="360" w:lineRule="auto"/>
        <w:rPr>
          <w:rFonts w:ascii="宋体" w:hAnsi="宋体"/>
          <w:color w:val="auto"/>
          <w:szCs w:val="21"/>
        </w:rPr>
      </w:pPr>
      <w:r>
        <w:rPr>
          <w:rFonts w:hint="eastAsia" w:ascii="宋体" w:hAnsi="宋体"/>
          <w:color w:val="auto"/>
          <w:szCs w:val="21"/>
        </w:rPr>
        <w:t>项目名称：</w:t>
      </w:r>
      <w:r>
        <w:rPr>
          <w:rFonts w:hint="eastAsia" w:ascii="宋体" w:hAnsi="宋体"/>
          <w:color w:val="auto"/>
          <w:szCs w:val="21"/>
          <w:u w:val="single"/>
          <w:lang w:eastAsia="zh-CN"/>
        </w:rPr>
        <w:t>2025年度环创中心明月湖喷泉系统年度应急维修项目</w:t>
      </w:r>
      <w:r>
        <w:rPr>
          <w:rFonts w:hint="eastAsia" w:ascii="宋体" w:hAnsi="宋体"/>
          <w:color w:val="auto"/>
          <w:szCs w:val="21"/>
        </w:rPr>
        <w:t xml:space="preserve">      </w:t>
      </w:r>
    </w:p>
    <w:p w14:paraId="20BAB4AD">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QTGGZY2024186</w:t>
      </w:r>
    </w:p>
    <w:tbl>
      <w:tblPr>
        <w:tblStyle w:val="88"/>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824"/>
        <w:gridCol w:w="2835"/>
        <w:gridCol w:w="1854"/>
      </w:tblGrid>
      <w:tr w14:paraId="5125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55ED7B7A">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3C8DADA6">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4B138295">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1854" w:type="dxa"/>
            <w:tcBorders>
              <w:top w:val="single" w:color="auto" w:sz="4" w:space="0"/>
              <w:left w:val="single" w:color="auto" w:sz="4" w:space="0"/>
              <w:bottom w:val="single" w:color="auto" w:sz="4" w:space="0"/>
              <w:right w:val="single" w:color="auto" w:sz="4" w:space="0"/>
            </w:tcBorders>
            <w:vAlign w:val="center"/>
          </w:tcPr>
          <w:p w14:paraId="30E1A458">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14:paraId="07AC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3FEA85BD">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4C463154">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113C107F">
            <w:pPr>
              <w:adjustRightInd w:val="0"/>
              <w:snapToGrid w:val="0"/>
              <w:spacing w:line="400" w:lineRule="exact"/>
              <w:jc w:val="center"/>
              <w:rPr>
                <w:rFonts w:ascii="宋体" w:hAnsi="宋体"/>
                <w:color w:val="auto"/>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2223ECC7">
            <w:pPr>
              <w:adjustRightInd w:val="0"/>
              <w:snapToGrid w:val="0"/>
              <w:spacing w:line="400" w:lineRule="exact"/>
              <w:jc w:val="center"/>
              <w:rPr>
                <w:rFonts w:ascii="宋体" w:hAnsi="宋体"/>
                <w:color w:val="auto"/>
                <w:szCs w:val="21"/>
              </w:rPr>
            </w:pPr>
          </w:p>
        </w:tc>
      </w:tr>
      <w:tr w14:paraId="3F99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0884E8C7">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52A825B">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484AC735">
            <w:pPr>
              <w:adjustRightInd w:val="0"/>
              <w:snapToGrid w:val="0"/>
              <w:spacing w:line="400" w:lineRule="exact"/>
              <w:jc w:val="center"/>
              <w:rPr>
                <w:rFonts w:ascii="宋体" w:hAnsi="宋体"/>
                <w:color w:val="auto"/>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23661B73">
            <w:pPr>
              <w:adjustRightInd w:val="0"/>
              <w:snapToGrid w:val="0"/>
              <w:spacing w:line="400" w:lineRule="exact"/>
              <w:jc w:val="center"/>
              <w:rPr>
                <w:rFonts w:ascii="宋体" w:hAnsi="宋体"/>
                <w:color w:val="auto"/>
                <w:szCs w:val="21"/>
              </w:rPr>
            </w:pPr>
          </w:p>
        </w:tc>
      </w:tr>
      <w:tr w14:paraId="6A45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1D259827">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107667F">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48EF493B">
            <w:pPr>
              <w:adjustRightInd w:val="0"/>
              <w:snapToGrid w:val="0"/>
              <w:spacing w:line="400" w:lineRule="exact"/>
              <w:jc w:val="center"/>
              <w:rPr>
                <w:rFonts w:ascii="宋体" w:hAnsi="宋体"/>
                <w:color w:val="auto"/>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4859CB8B">
            <w:pPr>
              <w:adjustRightInd w:val="0"/>
              <w:snapToGrid w:val="0"/>
              <w:spacing w:line="400" w:lineRule="exact"/>
              <w:jc w:val="center"/>
              <w:rPr>
                <w:rFonts w:ascii="宋体" w:hAnsi="宋体"/>
                <w:color w:val="auto"/>
                <w:szCs w:val="21"/>
              </w:rPr>
            </w:pPr>
          </w:p>
        </w:tc>
      </w:tr>
    </w:tbl>
    <w:p w14:paraId="1849B0C6">
      <w:pPr>
        <w:spacing w:line="400" w:lineRule="exact"/>
        <w:rPr>
          <w:rFonts w:ascii="宋体" w:hAnsi="宋体"/>
          <w:color w:val="auto"/>
          <w:szCs w:val="21"/>
        </w:rPr>
      </w:pPr>
      <w:r>
        <w:rPr>
          <w:rFonts w:hint="eastAsia" w:ascii="宋体" w:hAnsi="宋体"/>
          <w:color w:val="auto"/>
          <w:szCs w:val="21"/>
        </w:rPr>
        <w:t xml:space="preserve">注：须与“第五章 </w:t>
      </w:r>
      <w:r>
        <w:rPr>
          <w:rFonts w:ascii="宋体" w:hAnsi="宋体"/>
          <w:color w:val="auto"/>
          <w:szCs w:val="21"/>
        </w:rPr>
        <w:t xml:space="preserve"> </w:t>
      </w:r>
      <w:r>
        <w:rPr>
          <w:rFonts w:hint="eastAsia" w:ascii="宋体" w:hAnsi="宋体"/>
          <w:color w:val="auto"/>
          <w:szCs w:val="21"/>
        </w:rPr>
        <w:t>招标内容与技术需求”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14:paraId="213EC07D">
      <w:pPr>
        <w:spacing w:line="400" w:lineRule="exact"/>
        <w:rPr>
          <w:rFonts w:ascii="宋体" w:hAnsi="宋体"/>
          <w:color w:val="auto"/>
          <w:szCs w:val="21"/>
        </w:rPr>
      </w:pPr>
    </w:p>
    <w:p w14:paraId="72FAE6A7">
      <w:pPr>
        <w:spacing w:line="400" w:lineRule="atLeast"/>
        <w:jc w:val="left"/>
        <w:rPr>
          <w:rFonts w:ascii="宋体" w:hAnsi="宋体"/>
          <w:color w:val="auto"/>
          <w:szCs w:val="21"/>
        </w:rPr>
      </w:pPr>
      <w:r>
        <w:rPr>
          <w:rFonts w:hint="eastAsia" w:ascii="宋体" w:hAnsi="宋体"/>
          <w:color w:val="auto"/>
          <w:szCs w:val="21"/>
        </w:rPr>
        <w:t>投标人（盖章）：</w:t>
      </w:r>
    </w:p>
    <w:p w14:paraId="200430CE">
      <w:pPr>
        <w:spacing w:line="400" w:lineRule="atLeast"/>
        <w:rPr>
          <w:rFonts w:ascii="宋体" w:hAnsi="宋体"/>
          <w:color w:val="auto"/>
          <w:szCs w:val="21"/>
        </w:rPr>
      </w:pPr>
      <w:r>
        <w:rPr>
          <w:rFonts w:hint="eastAsia" w:ascii="宋体" w:hAnsi="宋体"/>
          <w:color w:val="auto"/>
          <w:szCs w:val="21"/>
        </w:rPr>
        <w:t>日          期：</w:t>
      </w:r>
    </w:p>
    <w:p w14:paraId="1C0518CC">
      <w:pPr>
        <w:spacing w:line="360" w:lineRule="auto"/>
        <w:rPr>
          <w:rFonts w:hint="eastAsia" w:ascii="宋体" w:hAnsi="宋体" w:eastAsia="宋体"/>
          <w:b/>
          <w:color w:val="auto"/>
          <w:szCs w:val="21"/>
          <w:lang w:val="en-US" w:eastAsia="zh-CN"/>
        </w:rPr>
      </w:pPr>
      <w:r>
        <w:rPr>
          <w:rStyle w:val="251"/>
          <w:rFonts w:ascii="宋体" w:hAnsi="宋体"/>
          <w:color w:val="auto"/>
          <w:szCs w:val="21"/>
        </w:rPr>
        <w:br w:type="page"/>
      </w:r>
      <w:bookmarkEnd w:id="55"/>
      <w:bookmarkStart w:id="57" w:name="_Toc441316564"/>
      <w:r>
        <w:rPr>
          <w:rFonts w:hint="eastAsia" w:ascii="宋体" w:hAnsi="宋体"/>
          <w:b/>
          <w:color w:val="auto"/>
          <w:szCs w:val="21"/>
        </w:rPr>
        <w:t>附件</w:t>
      </w:r>
      <w:r>
        <w:rPr>
          <w:rFonts w:hint="eastAsia" w:ascii="宋体" w:hAnsi="宋体"/>
          <w:b/>
          <w:color w:val="auto"/>
          <w:szCs w:val="21"/>
          <w:lang w:val="en-US" w:eastAsia="zh-CN"/>
        </w:rPr>
        <w:t>七</w:t>
      </w:r>
    </w:p>
    <w:p w14:paraId="4D45E278">
      <w:pPr>
        <w:spacing w:line="360" w:lineRule="auto"/>
        <w:jc w:val="center"/>
        <w:rPr>
          <w:rFonts w:ascii="宋体" w:hAnsi="宋体"/>
          <w:b/>
          <w:color w:val="auto"/>
          <w:szCs w:val="21"/>
        </w:rPr>
      </w:pPr>
      <w:r>
        <w:rPr>
          <w:rFonts w:hint="eastAsia" w:ascii="宋体" w:hAnsi="宋体"/>
          <w:b/>
          <w:bCs/>
          <w:color w:val="auto"/>
          <w:szCs w:val="21"/>
        </w:rPr>
        <w:t>合同条款响应表</w:t>
      </w:r>
    </w:p>
    <w:p w14:paraId="5216F9AA">
      <w:pPr>
        <w:adjustRightInd w:val="0"/>
        <w:snapToGrid w:val="0"/>
        <w:spacing w:line="360" w:lineRule="auto"/>
        <w:jc w:val="center"/>
        <w:rPr>
          <w:rFonts w:ascii="宋体" w:hAnsi="宋体"/>
          <w:iCs/>
          <w:color w:val="auto"/>
          <w:szCs w:val="21"/>
        </w:rPr>
      </w:pPr>
    </w:p>
    <w:p w14:paraId="523E726C">
      <w:pPr>
        <w:adjustRightInd w:val="0"/>
        <w:snapToGrid w:val="0"/>
        <w:spacing w:line="360" w:lineRule="auto"/>
        <w:rPr>
          <w:rFonts w:hint="eastAsia" w:ascii="宋体" w:hAnsi="宋体"/>
          <w:color w:val="auto"/>
          <w:szCs w:val="21"/>
          <w:u w:val="single"/>
          <w:lang w:eastAsia="zh-CN"/>
        </w:rPr>
      </w:pPr>
      <w:r>
        <w:rPr>
          <w:rFonts w:hint="eastAsia" w:ascii="宋体" w:hAnsi="宋体"/>
          <w:color w:val="auto"/>
          <w:szCs w:val="21"/>
        </w:rPr>
        <w:t>项目名称：</w:t>
      </w:r>
      <w:r>
        <w:rPr>
          <w:rFonts w:hint="eastAsia" w:ascii="宋体" w:hAnsi="宋体"/>
          <w:color w:val="auto"/>
          <w:szCs w:val="21"/>
          <w:u w:val="single"/>
          <w:lang w:eastAsia="zh-CN"/>
        </w:rPr>
        <w:t>2025年度环创中心明月湖喷泉系统年度应急维修项目</w:t>
      </w:r>
    </w:p>
    <w:p w14:paraId="3AC0A8A5">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QTGGZY2024186</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114C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2211285B">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3FE5615B">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552B982E">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14:paraId="175EA72E">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14:paraId="7A00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0F9724A">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DEB63DD">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0F5EDA5A">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3FD6D522">
            <w:pPr>
              <w:adjustRightInd w:val="0"/>
              <w:snapToGrid w:val="0"/>
              <w:spacing w:line="400" w:lineRule="exact"/>
              <w:jc w:val="center"/>
              <w:rPr>
                <w:rFonts w:ascii="宋体" w:hAnsi="宋体"/>
                <w:color w:val="auto"/>
                <w:szCs w:val="21"/>
              </w:rPr>
            </w:pPr>
          </w:p>
        </w:tc>
      </w:tr>
      <w:tr w14:paraId="4FC6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1D4BA3DA">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C9DF5FA">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1D48B1EF">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1E0C890C">
            <w:pPr>
              <w:adjustRightInd w:val="0"/>
              <w:snapToGrid w:val="0"/>
              <w:spacing w:line="400" w:lineRule="exact"/>
              <w:jc w:val="center"/>
              <w:rPr>
                <w:rFonts w:ascii="宋体" w:hAnsi="宋体"/>
                <w:color w:val="auto"/>
                <w:szCs w:val="21"/>
              </w:rPr>
            </w:pPr>
          </w:p>
        </w:tc>
      </w:tr>
      <w:tr w14:paraId="41C8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3CEE9A0F">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52EC244">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079F44D7">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3A208D19">
            <w:pPr>
              <w:adjustRightInd w:val="0"/>
              <w:snapToGrid w:val="0"/>
              <w:spacing w:line="400" w:lineRule="exact"/>
              <w:jc w:val="center"/>
              <w:rPr>
                <w:rFonts w:ascii="宋体" w:hAnsi="宋体"/>
                <w:color w:val="auto"/>
                <w:szCs w:val="21"/>
              </w:rPr>
            </w:pPr>
          </w:p>
        </w:tc>
      </w:tr>
      <w:tr w14:paraId="0E07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5AEF076A">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4152D845">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0F2E54B8">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34D65D0D">
            <w:pPr>
              <w:adjustRightInd w:val="0"/>
              <w:snapToGrid w:val="0"/>
              <w:spacing w:line="400" w:lineRule="exact"/>
              <w:jc w:val="center"/>
              <w:rPr>
                <w:rFonts w:ascii="宋体" w:hAnsi="宋体"/>
                <w:color w:val="auto"/>
                <w:szCs w:val="21"/>
              </w:rPr>
            </w:pPr>
          </w:p>
        </w:tc>
      </w:tr>
      <w:tr w14:paraId="4283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1E9A8155">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B648842">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7DA7DE63">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42EF9AE4">
            <w:pPr>
              <w:adjustRightInd w:val="0"/>
              <w:snapToGrid w:val="0"/>
              <w:spacing w:line="400" w:lineRule="exact"/>
              <w:jc w:val="center"/>
              <w:rPr>
                <w:rFonts w:ascii="宋体" w:hAnsi="宋体"/>
                <w:color w:val="auto"/>
                <w:szCs w:val="21"/>
              </w:rPr>
            </w:pPr>
          </w:p>
        </w:tc>
      </w:tr>
    </w:tbl>
    <w:p w14:paraId="7EF78A8D">
      <w:pPr>
        <w:spacing w:line="400" w:lineRule="exact"/>
        <w:rPr>
          <w:rFonts w:ascii="宋体" w:hAnsi="宋体"/>
          <w:color w:val="auto"/>
          <w:szCs w:val="21"/>
        </w:rPr>
      </w:pPr>
      <w:r>
        <w:rPr>
          <w:rFonts w:hint="eastAsia" w:ascii="宋体" w:hAnsi="宋体"/>
          <w:color w:val="auto"/>
          <w:szCs w:val="21"/>
        </w:rPr>
        <w:t xml:space="preserve">注：须与“第四章 </w:t>
      </w:r>
      <w:r>
        <w:rPr>
          <w:rFonts w:ascii="宋体" w:hAnsi="宋体"/>
          <w:color w:val="auto"/>
          <w:szCs w:val="21"/>
        </w:rPr>
        <w:t xml:space="preserve"> </w:t>
      </w:r>
      <w:r>
        <w:rPr>
          <w:rFonts w:hint="eastAsia" w:ascii="宋体" w:hAnsi="宋体"/>
          <w:color w:val="auto"/>
          <w:szCs w:val="21"/>
        </w:rPr>
        <w:t>合同条款”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14:paraId="1761BAD9">
      <w:pPr>
        <w:spacing w:line="400" w:lineRule="exact"/>
        <w:rPr>
          <w:rFonts w:ascii="宋体" w:hAnsi="宋体"/>
          <w:color w:val="auto"/>
          <w:szCs w:val="21"/>
        </w:rPr>
      </w:pPr>
    </w:p>
    <w:p w14:paraId="15278FEC">
      <w:pPr>
        <w:spacing w:line="400" w:lineRule="exact"/>
        <w:rPr>
          <w:rFonts w:ascii="宋体" w:hAnsi="宋体"/>
          <w:color w:val="auto"/>
          <w:szCs w:val="21"/>
        </w:rPr>
      </w:pPr>
    </w:p>
    <w:p w14:paraId="7C2849A5">
      <w:pPr>
        <w:spacing w:line="400" w:lineRule="exact"/>
        <w:rPr>
          <w:rFonts w:ascii="宋体" w:hAnsi="宋体"/>
          <w:color w:val="auto"/>
          <w:szCs w:val="21"/>
        </w:rPr>
      </w:pPr>
    </w:p>
    <w:p w14:paraId="0B18F82E">
      <w:pPr>
        <w:spacing w:line="400" w:lineRule="exact"/>
        <w:rPr>
          <w:rFonts w:ascii="宋体" w:hAnsi="宋体"/>
          <w:color w:val="auto"/>
          <w:szCs w:val="21"/>
        </w:rPr>
      </w:pPr>
    </w:p>
    <w:p w14:paraId="509126CB">
      <w:pPr>
        <w:spacing w:line="400" w:lineRule="atLeast"/>
        <w:jc w:val="left"/>
        <w:rPr>
          <w:rFonts w:ascii="宋体" w:hAnsi="宋体"/>
          <w:color w:val="auto"/>
          <w:szCs w:val="21"/>
        </w:rPr>
      </w:pPr>
      <w:r>
        <w:rPr>
          <w:rFonts w:hint="eastAsia" w:ascii="宋体" w:hAnsi="宋体"/>
          <w:color w:val="auto"/>
          <w:szCs w:val="21"/>
        </w:rPr>
        <w:t>投标人（盖章）：</w:t>
      </w:r>
    </w:p>
    <w:p w14:paraId="07E4BD39">
      <w:pPr>
        <w:spacing w:line="400" w:lineRule="exact"/>
        <w:rPr>
          <w:rFonts w:ascii="宋体" w:hAnsi="宋体"/>
          <w:color w:val="auto"/>
          <w:szCs w:val="21"/>
        </w:rPr>
        <w:sectPr>
          <w:pgSz w:w="11906" w:h="16838"/>
          <w:pgMar w:top="1440" w:right="1558" w:bottom="1440" w:left="1276" w:header="737" w:footer="624" w:gutter="0"/>
          <w:cols w:space="720" w:num="1"/>
          <w:docGrid w:type="lines" w:linePitch="312" w:charSpace="0"/>
        </w:sectPr>
      </w:pPr>
      <w:r>
        <w:rPr>
          <w:rFonts w:hint="eastAsia" w:ascii="宋体" w:hAnsi="宋体"/>
          <w:color w:val="auto"/>
          <w:szCs w:val="21"/>
        </w:rPr>
        <w:t>日          期：</w:t>
      </w:r>
    </w:p>
    <w:p w14:paraId="2598C216">
      <w:pPr>
        <w:spacing w:line="400" w:lineRule="exact"/>
        <w:rPr>
          <w:rStyle w:val="251"/>
          <w:rFonts w:ascii="宋体" w:hAnsi="宋体"/>
          <w:color w:val="auto"/>
          <w:sz w:val="21"/>
          <w:szCs w:val="21"/>
        </w:rPr>
      </w:pPr>
      <w:r>
        <w:rPr>
          <w:rStyle w:val="251"/>
          <w:rFonts w:hint="eastAsia" w:ascii="宋体" w:hAnsi="宋体"/>
          <w:color w:val="auto"/>
          <w:sz w:val="21"/>
          <w:szCs w:val="21"/>
        </w:rPr>
        <w:t>附件</w:t>
      </w:r>
      <w:r>
        <w:rPr>
          <w:rStyle w:val="251"/>
          <w:rFonts w:hint="eastAsia" w:ascii="宋体" w:hAnsi="宋体"/>
          <w:color w:val="auto"/>
          <w:sz w:val="21"/>
          <w:szCs w:val="21"/>
          <w:lang w:val="en-US"/>
        </w:rPr>
        <w:t>八</w:t>
      </w:r>
      <w:r>
        <w:rPr>
          <w:rStyle w:val="251"/>
          <w:rFonts w:hint="eastAsia" w:ascii="宋体" w:hAnsi="宋体"/>
          <w:color w:val="auto"/>
          <w:sz w:val="21"/>
          <w:szCs w:val="21"/>
        </w:rPr>
        <w:t>、第三章“评标办法及标准”中“商务和技术评分表”要求提供的其他资料（如有需提供）；</w:t>
      </w:r>
    </w:p>
    <w:p w14:paraId="31E72F30">
      <w:pPr>
        <w:pStyle w:val="109"/>
        <w:ind w:firstLine="0" w:firstLineChars="0"/>
        <w:rPr>
          <w:rFonts w:ascii="Times New Roman" w:hAnsi="Times New Roman"/>
          <w:color w:val="auto"/>
          <w:sz w:val="21"/>
        </w:rPr>
      </w:pPr>
    </w:p>
    <w:p w14:paraId="2E01B76C">
      <w:pPr>
        <w:pStyle w:val="109"/>
        <w:ind w:firstLine="0" w:firstLineChars="0"/>
        <w:rPr>
          <w:rFonts w:ascii="Times New Roman" w:hAnsi="Times New Roman"/>
          <w:color w:val="auto"/>
          <w:sz w:val="21"/>
        </w:rPr>
      </w:pPr>
      <w:r>
        <w:rPr>
          <w:rFonts w:hint="eastAsia" w:ascii="Times New Roman" w:hAnsi="Times New Roman"/>
          <w:color w:val="auto"/>
          <w:sz w:val="21"/>
        </w:rPr>
        <w:t>部分格式如下：</w:t>
      </w:r>
    </w:p>
    <w:p w14:paraId="01A90672">
      <w:pPr>
        <w:pStyle w:val="109"/>
        <w:ind w:firstLine="0" w:firstLineChars="0"/>
        <w:jc w:val="center"/>
        <w:rPr>
          <w:rFonts w:cs="Arial"/>
          <w:b/>
          <w:color w:val="auto"/>
          <w:szCs w:val="21"/>
        </w:rPr>
      </w:pPr>
      <w:r>
        <w:rPr>
          <w:rFonts w:hint="eastAsia" w:cs="Arial"/>
          <w:b/>
          <w:color w:val="auto"/>
          <w:szCs w:val="21"/>
        </w:rPr>
        <w:t>人员投入计划表</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290"/>
        <w:gridCol w:w="770"/>
        <w:gridCol w:w="770"/>
        <w:gridCol w:w="770"/>
        <w:gridCol w:w="770"/>
        <w:gridCol w:w="881"/>
        <w:gridCol w:w="720"/>
        <w:gridCol w:w="1440"/>
        <w:gridCol w:w="786"/>
      </w:tblGrid>
      <w:tr w14:paraId="25B4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099EB1EC">
            <w:pPr>
              <w:spacing w:line="400" w:lineRule="exact"/>
              <w:jc w:val="center"/>
              <w:rPr>
                <w:rFonts w:ascii="宋体" w:hAnsi="宋体"/>
                <w:b/>
                <w:bCs/>
                <w:color w:val="auto"/>
                <w:szCs w:val="21"/>
              </w:rPr>
            </w:pPr>
            <w:r>
              <w:rPr>
                <w:rFonts w:hint="eastAsia" w:ascii="宋体" w:hAnsi="宋体"/>
                <w:b/>
                <w:bCs/>
                <w:color w:val="auto"/>
                <w:szCs w:val="21"/>
              </w:rPr>
              <w:t>姓名</w:t>
            </w:r>
          </w:p>
        </w:tc>
        <w:tc>
          <w:tcPr>
            <w:tcW w:w="1290" w:type="dxa"/>
            <w:vAlign w:val="center"/>
          </w:tcPr>
          <w:p w14:paraId="4707570E">
            <w:pPr>
              <w:spacing w:line="400" w:lineRule="exact"/>
              <w:jc w:val="center"/>
              <w:rPr>
                <w:rFonts w:ascii="宋体" w:hAnsi="宋体"/>
                <w:b/>
                <w:bCs/>
                <w:color w:val="auto"/>
                <w:szCs w:val="21"/>
              </w:rPr>
            </w:pPr>
            <w:r>
              <w:rPr>
                <w:rFonts w:hint="eastAsia" w:ascii="宋体" w:hAnsi="宋体"/>
                <w:b/>
                <w:bCs/>
                <w:color w:val="auto"/>
                <w:szCs w:val="21"/>
              </w:rPr>
              <w:t>本项目拟任岗位</w:t>
            </w:r>
          </w:p>
        </w:tc>
        <w:tc>
          <w:tcPr>
            <w:tcW w:w="770" w:type="dxa"/>
            <w:vAlign w:val="center"/>
          </w:tcPr>
          <w:p w14:paraId="06248AE4">
            <w:pPr>
              <w:spacing w:line="400" w:lineRule="exact"/>
              <w:jc w:val="center"/>
              <w:rPr>
                <w:rFonts w:ascii="宋体" w:hAnsi="宋体"/>
                <w:b/>
                <w:bCs/>
                <w:color w:val="auto"/>
                <w:szCs w:val="21"/>
              </w:rPr>
            </w:pPr>
            <w:r>
              <w:rPr>
                <w:rFonts w:hint="eastAsia" w:ascii="宋体" w:hAnsi="宋体"/>
                <w:b/>
                <w:bCs/>
                <w:color w:val="auto"/>
                <w:szCs w:val="21"/>
              </w:rPr>
              <w:t>性别</w:t>
            </w:r>
          </w:p>
        </w:tc>
        <w:tc>
          <w:tcPr>
            <w:tcW w:w="770" w:type="dxa"/>
            <w:vAlign w:val="center"/>
          </w:tcPr>
          <w:p w14:paraId="15C28189">
            <w:pPr>
              <w:spacing w:line="400" w:lineRule="exact"/>
              <w:jc w:val="center"/>
              <w:rPr>
                <w:rFonts w:ascii="宋体" w:hAnsi="宋体"/>
                <w:b/>
                <w:bCs/>
                <w:color w:val="auto"/>
                <w:szCs w:val="21"/>
              </w:rPr>
            </w:pPr>
            <w:r>
              <w:rPr>
                <w:rFonts w:hint="eastAsia" w:ascii="宋体" w:hAnsi="宋体"/>
                <w:b/>
                <w:bCs/>
                <w:color w:val="auto"/>
                <w:szCs w:val="21"/>
              </w:rPr>
              <w:t>年龄</w:t>
            </w:r>
          </w:p>
        </w:tc>
        <w:tc>
          <w:tcPr>
            <w:tcW w:w="770" w:type="dxa"/>
            <w:vAlign w:val="center"/>
          </w:tcPr>
          <w:p w14:paraId="09307126">
            <w:pPr>
              <w:spacing w:line="400" w:lineRule="exact"/>
              <w:jc w:val="center"/>
              <w:rPr>
                <w:rFonts w:ascii="宋体" w:hAnsi="宋体"/>
                <w:b/>
                <w:bCs/>
                <w:color w:val="auto"/>
                <w:szCs w:val="21"/>
              </w:rPr>
            </w:pPr>
            <w:r>
              <w:rPr>
                <w:rFonts w:hint="eastAsia" w:ascii="宋体" w:hAnsi="宋体"/>
                <w:b/>
                <w:bCs/>
                <w:color w:val="auto"/>
                <w:szCs w:val="21"/>
              </w:rPr>
              <w:t>学历</w:t>
            </w:r>
          </w:p>
        </w:tc>
        <w:tc>
          <w:tcPr>
            <w:tcW w:w="770" w:type="dxa"/>
            <w:vAlign w:val="center"/>
          </w:tcPr>
          <w:p w14:paraId="7A355A25">
            <w:pPr>
              <w:spacing w:line="400" w:lineRule="exact"/>
              <w:jc w:val="center"/>
              <w:rPr>
                <w:rFonts w:ascii="宋体" w:hAnsi="宋体"/>
                <w:b/>
                <w:bCs/>
                <w:color w:val="auto"/>
                <w:szCs w:val="21"/>
              </w:rPr>
            </w:pPr>
            <w:r>
              <w:rPr>
                <w:rFonts w:hint="eastAsia" w:ascii="宋体" w:hAnsi="宋体"/>
                <w:b/>
                <w:bCs/>
                <w:color w:val="auto"/>
                <w:szCs w:val="21"/>
              </w:rPr>
              <w:t>专业</w:t>
            </w:r>
          </w:p>
        </w:tc>
        <w:tc>
          <w:tcPr>
            <w:tcW w:w="881" w:type="dxa"/>
            <w:vAlign w:val="center"/>
          </w:tcPr>
          <w:p w14:paraId="5DFE8E1D">
            <w:pPr>
              <w:spacing w:line="400" w:lineRule="exact"/>
              <w:jc w:val="center"/>
              <w:rPr>
                <w:rFonts w:ascii="宋体" w:hAnsi="宋体"/>
                <w:b/>
                <w:bCs/>
                <w:color w:val="auto"/>
                <w:szCs w:val="21"/>
              </w:rPr>
            </w:pPr>
            <w:r>
              <w:rPr>
                <w:rFonts w:hint="eastAsia" w:ascii="宋体" w:hAnsi="宋体"/>
                <w:b/>
                <w:bCs/>
                <w:color w:val="auto"/>
                <w:szCs w:val="21"/>
              </w:rPr>
              <w:t>职务</w:t>
            </w:r>
          </w:p>
          <w:p w14:paraId="2AACD611">
            <w:pPr>
              <w:spacing w:line="400" w:lineRule="exact"/>
              <w:jc w:val="center"/>
              <w:rPr>
                <w:rFonts w:ascii="宋体" w:hAnsi="宋体"/>
                <w:b/>
                <w:bCs/>
                <w:color w:val="auto"/>
                <w:szCs w:val="21"/>
              </w:rPr>
            </w:pPr>
            <w:r>
              <w:rPr>
                <w:rFonts w:hint="eastAsia" w:ascii="宋体" w:hAnsi="宋体"/>
                <w:b/>
                <w:bCs/>
                <w:color w:val="auto"/>
                <w:szCs w:val="21"/>
              </w:rPr>
              <w:t>/职称</w:t>
            </w:r>
          </w:p>
        </w:tc>
        <w:tc>
          <w:tcPr>
            <w:tcW w:w="720" w:type="dxa"/>
            <w:vAlign w:val="center"/>
          </w:tcPr>
          <w:p w14:paraId="26BC1C2B">
            <w:pPr>
              <w:spacing w:line="400" w:lineRule="exact"/>
              <w:jc w:val="center"/>
              <w:rPr>
                <w:rFonts w:ascii="宋体" w:hAnsi="宋体"/>
                <w:b/>
                <w:bCs/>
                <w:color w:val="auto"/>
                <w:szCs w:val="21"/>
              </w:rPr>
            </w:pPr>
            <w:r>
              <w:rPr>
                <w:rFonts w:hint="eastAsia" w:ascii="宋体" w:hAnsi="宋体"/>
                <w:b/>
                <w:bCs/>
                <w:color w:val="auto"/>
                <w:szCs w:val="21"/>
              </w:rPr>
              <w:t>工作年限</w:t>
            </w:r>
          </w:p>
        </w:tc>
        <w:tc>
          <w:tcPr>
            <w:tcW w:w="1440" w:type="dxa"/>
            <w:vAlign w:val="center"/>
          </w:tcPr>
          <w:p w14:paraId="3355876C">
            <w:pPr>
              <w:spacing w:line="400" w:lineRule="exact"/>
              <w:jc w:val="center"/>
              <w:rPr>
                <w:rFonts w:ascii="宋体" w:hAnsi="宋体"/>
                <w:b/>
                <w:bCs/>
                <w:color w:val="auto"/>
                <w:szCs w:val="21"/>
              </w:rPr>
            </w:pPr>
            <w:r>
              <w:rPr>
                <w:rFonts w:hint="eastAsia" w:ascii="宋体" w:hAnsi="宋体"/>
                <w:b/>
                <w:bCs/>
                <w:color w:val="auto"/>
                <w:szCs w:val="21"/>
              </w:rPr>
              <w:t>经验及业绩</w:t>
            </w:r>
          </w:p>
        </w:tc>
        <w:tc>
          <w:tcPr>
            <w:tcW w:w="786" w:type="dxa"/>
            <w:vAlign w:val="center"/>
          </w:tcPr>
          <w:p w14:paraId="30CBC4DF">
            <w:pPr>
              <w:spacing w:line="400" w:lineRule="exact"/>
              <w:jc w:val="center"/>
              <w:rPr>
                <w:rFonts w:ascii="宋体" w:hAnsi="宋体"/>
                <w:b/>
                <w:bCs/>
                <w:color w:val="auto"/>
                <w:szCs w:val="21"/>
              </w:rPr>
            </w:pPr>
            <w:r>
              <w:rPr>
                <w:rFonts w:hint="eastAsia" w:ascii="宋体" w:hAnsi="宋体"/>
                <w:b/>
                <w:bCs/>
                <w:color w:val="auto"/>
                <w:szCs w:val="21"/>
              </w:rPr>
              <w:t>证书</w:t>
            </w:r>
          </w:p>
        </w:tc>
      </w:tr>
      <w:tr w14:paraId="7DFF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77" w:type="dxa"/>
            <w:vAlign w:val="center"/>
          </w:tcPr>
          <w:p w14:paraId="3D454467">
            <w:pPr>
              <w:spacing w:line="400" w:lineRule="exact"/>
              <w:jc w:val="center"/>
              <w:rPr>
                <w:rFonts w:ascii="宋体" w:hAnsi="宋体"/>
                <w:bCs/>
                <w:color w:val="auto"/>
                <w:szCs w:val="21"/>
              </w:rPr>
            </w:pPr>
          </w:p>
        </w:tc>
        <w:tc>
          <w:tcPr>
            <w:tcW w:w="1290" w:type="dxa"/>
            <w:vAlign w:val="center"/>
          </w:tcPr>
          <w:p w14:paraId="44D7D50D">
            <w:pPr>
              <w:spacing w:line="400" w:lineRule="exact"/>
              <w:jc w:val="center"/>
              <w:rPr>
                <w:rFonts w:ascii="宋体" w:hAnsi="宋体"/>
                <w:bCs/>
                <w:color w:val="auto"/>
                <w:szCs w:val="21"/>
              </w:rPr>
            </w:pPr>
          </w:p>
        </w:tc>
        <w:tc>
          <w:tcPr>
            <w:tcW w:w="770" w:type="dxa"/>
            <w:vAlign w:val="center"/>
          </w:tcPr>
          <w:p w14:paraId="01FF4A94">
            <w:pPr>
              <w:spacing w:line="400" w:lineRule="exact"/>
              <w:jc w:val="center"/>
              <w:rPr>
                <w:rFonts w:ascii="宋体" w:hAnsi="宋体"/>
                <w:bCs/>
                <w:color w:val="auto"/>
                <w:szCs w:val="21"/>
              </w:rPr>
            </w:pPr>
          </w:p>
        </w:tc>
        <w:tc>
          <w:tcPr>
            <w:tcW w:w="770" w:type="dxa"/>
            <w:vAlign w:val="center"/>
          </w:tcPr>
          <w:p w14:paraId="65CB2D01">
            <w:pPr>
              <w:spacing w:line="400" w:lineRule="exact"/>
              <w:jc w:val="center"/>
              <w:rPr>
                <w:rFonts w:ascii="宋体" w:hAnsi="宋体"/>
                <w:bCs/>
                <w:color w:val="auto"/>
                <w:szCs w:val="21"/>
              </w:rPr>
            </w:pPr>
          </w:p>
        </w:tc>
        <w:tc>
          <w:tcPr>
            <w:tcW w:w="770" w:type="dxa"/>
            <w:vAlign w:val="center"/>
          </w:tcPr>
          <w:p w14:paraId="4B86F019">
            <w:pPr>
              <w:spacing w:line="400" w:lineRule="exact"/>
              <w:jc w:val="center"/>
              <w:rPr>
                <w:rFonts w:ascii="宋体" w:hAnsi="宋体"/>
                <w:bCs/>
                <w:color w:val="auto"/>
                <w:szCs w:val="21"/>
              </w:rPr>
            </w:pPr>
          </w:p>
        </w:tc>
        <w:tc>
          <w:tcPr>
            <w:tcW w:w="770" w:type="dxa"/>
            <w:vAlign w:val="center"/>
          </w:tcPr>
          <w:p w14:paraId="05EDCB4C">
            <w:pPr>
              <w:spacing w:line="400" w:lineRule="exact"/>
              <w:jc w:val="center"/>
              <w:rPr>
                <w:rFonts w:ascii="宋体" w:hAnsi="宋体"/>
                <w:bCs/>
                <w:color w:val="auto"/>
                <w:szCs w:val="21"/>
              </w:rPr>
            </w:pPr>
          </w:p>
        </w:tc>
        <w:tc>
          <w:tcPr>
            <w:tcW w:w="881" w:type="dxa"/>
            <w:vAlign w:val="center"/>
          </w:tcPr>
          <w:p w14:paraId="6535C47A">
            <w:pPr>
              <w:spacing w:line="400" w:lineRule="exact"/>
              <w:jc w:val="center"/>
              <w:rPr>
                <w:rFonts w:ascii="宋体" w:hAnsi="宋体"/>
                <w:bCs/>
                <w:color w:val="auto"/>
                <w:szCs w:val="21"/>
              </w:rPr>
            </w:pPr>
          </w:p>
        </w:tc>
        <w:tc>
          <w:tcPr>
            <w:tcW w:w="720" w:type="dxa"/>
          </w:tcPr>
          <w:p w14:paraId="3C0418DF">
            <w:pPr>
              <w:spacing w:line="400" w:lineRule="exact"/>
              <w:jc w:val="center"/>
              <w:rPr>
                <w:rFonts w:ascii="宋体" w:hAnsi="宋体"/>
                <w:color w:val="auto"/>
                <w:szCs w:val="21"/>
              </w:rPr>
            </w:pPr>
          </w:p>
        </w:tc>
        <w:tc>
          <w:tcPr>
            <w:tcW w:w="1440" w:type="dxa"/>
          </w:tcPr>
          <w:p w14:paraId="5AA03CF1">
            <w:pPr>
              <w:spacing w:line="400" w:lineRule="exact"/>
              <w:jc w:val="center"/>
              <w:rPr>
                <w:rFonts w:ascii="宋体" w:hAnsi="宋体"/>
                <w:color w:val="auto"/>
                <w:szCs w:val="21"/>
              </w:rPr>
            </w:pPr>
          </w:p>
        </w:tc>
        <w:tc>
          <w:tcPr>
            <w:tcW w:w="786" w:type="dxa"/>
            <w:vAlign w:val="center"/>
          </w:tcPr>
          <w:p w14:paraId="3B6371F6">
            <w:pPr>
              <w:spacing w:line="400" w:lineRule="exact"/>
              <w:jc w:val="center"/>
              <w:rPr>
                <w:rFonts w:ascii="宋体" w:hAnsi="宋体"/>
                <w:color w:val="auto"/>
                <w:szCs w:val="21"/>
              </w:rPr>
            </w:pPr>
          </w:p>
        </w:tc>
      </w:tr>
      <w:tr w14:paraId="17AA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4A59B766">
            <w:pPr>
              <w:spacing w:line="400" w:lineRule="exact"/>
              <w:jc w:val="center"/>
              <w:rPr>
                <w:rFonts w:ascii="宋体" w:hAnsi="宋体"/>
                <w:bCs/>
                <w:color w:val="auto"/>
                <w:szCs w:val="21"/>
              </w:rPr>
            </w:pPr>
          </w:p>
        </w:tc>
        <w:tc>
          <w:tcPr>
            <w:tcW w:w="1290" w:type="dxa"/>
            <w:vAlign w:val="center"/>
          </w:tcPr>
          <w:p w14:paraId="23C0DA64">
            <w:pPr>
              <w:spacing w:line="400" w:lineRule="exact"/>
              <w:jc w:val="center"/>
              <w:rPr>
                <w:rFonts w:ascii="宋体" w:hAnsi="宋体"/>
                <w:bCs/>
                <w:color w:val="auto"/>
                <w:szCs w:val="21"/>
              </w:rPr>
            </w:pPr>
          </w:p>
        </w:tc>
        <w:tc>
          <w:tcPr>
            <w:tcW w:w="770" w:type="dxa"/>
            <w:vAlign w:val="center"/>
          </w:tcPr>
          <w:p w14:paraId="683FB267">
            <w:pPr>
              <w:spacing w:line="400" w:lineRule="exact"/>
              <w:jc w:val="center"/>
              <w:rPr>
                <w:rFonts w:ascii="宋体" w:hAnsi="宋体"/>
                <w:bCs/>
                <w:color w:val="auto"/>
                <w:szCs w:val="21"/>
              </w:rPr>
            </w:pPr>
          </w:p>
        </w:tc>
        <w:tc>
          <w:tcPr>
            <w:tcW w:w="770" w:type="dxa"/>
            <w:vAlign w:val="center"/>
          </w:tcPr>
          <w:p w14:paraId="65B21465">
            <w:pPr>
              <w:spacing w:line="400" w:lineRule="exact"/>
              <w:jc w:val="center"/>
              <w:rPr>
                <w:rFonts w:ascii="宋体" w:hAnsi="宋体"/>
                <w:bCs/>
                <w:color w:val="auto"/>
                <w:szCs w:val="21"/>
              </w:rPr>
            </w:pPr>
          </w:p>
        </w:tc>
        <w:tc>
          <w:tcPr>
            <w:tcW w:w="770" w:type="dxa"/>
            <w:vAlign w:val="center"/>
          </w:tcPr>
          <w:p w14:paraId="6242C248">
            <w:pPr>
              <w:spacing w:line="400" w:lineRule="exact"/>
              <w:jc w:val="center"/>
              <w:rPr>
                <w:rFonts w:ascii="宋体" w:hAnsi="宋体"/>
                <w:bCs/>
                <w:color w:val="auto"/>
                <w:szCs w:val="21"/>
              </w:rPr>
            </w:pPr>
          </w:p>
        </w:tc>
        <w:tc>
          <w:tcPr>
            <w:tcW w:w="770" w:type="dxa"/>
            <w:vAlign w:val="center"/>
          </w:tcPr>
          <w:p w14:paraId="17215CD9">
            <w:pPr>
              <w:spacing w:line="400" w:lineRule="exact"/>
              <w:jc w:val="center"/>
              <w:rPr>
                <w:rFonts w:ascii="宋体" w:hAnsi="宋体"/>
                <w:bCs/>
                <w:color w:val="auto"/>
                <w:szCs w:val="21"/>
              </w:rPr>
            </w:pPr>
          </w:p>
        </w:tc>
        <w:tc>
          <w:tcPr>
            <w:tcW w:w="881" w:type="dxa"/>
            <w:vAlign w:val="center"/>
          </w:tcPr>
          <w:p w14:paraId="5B791A85">
            <w:pPr>
              <w:spacing w:line="400" w:lineRule="exact"/>
              <w:jc w:val="center"/>
              <w:rPr>
                <w:rFonts w:ascii="宋体" w:hAnsi="宋体"/>
                <w:bCs/>
                <w:color w:val="auto"/>
                <w:szCs w:val="21"/>
              </w:rPr>
            </w:pPr>
          </w:p>
        </w:tc>
        <w:tc>
          <w:tcPr>
            <w:tcW w:w="720" w:type="dxa"/>
          </w:tcPr>
          <w:p w14:paraId="7A107FD4">
            <w:pPr>
              <w:spacing w:line="400" w:lineRule="exact"/>
              <w:jc w:val="center"/>
              <w:rPr>
                <w:rFonts w:ascii="宋体" w:hAnsi="宋体"/>
                <w:color w:val="auto"/>
                <w:szCs w:val="21"/>
              </w:rPr>
            </w:pPr>
          </w:p>
        </w:tc>
        <w:tc>
          <w:tcPr>
            <w:tcW w:w="1440" w:type="dxa"/>
          </w:tcPr>
          <w:p w14:paraId="5235E3DD">
            <w:pPr>
              <w:spacing w:line="400" w:lineRule="exact"/>
              <w:jc w:val="center"/>
              <w:rPr>
                <w:rFonts w:ascii="宋体" w:hAnsi="宋体"/>
                <w:color w:val="auto"/>
                <w:szCs w:val="21"/>
              </w:rPr>
            </w:pPr>
          </w:p>
        </w:tc>
        <w:tc>
          <w:tcPr>
            <w:tcW w:w="786" w:type="dxa"/>
            <w:vAlign w:val="center"/>
          </w:tcPr>
          <w:p w14:paraId="6FF0C951">
            <w:pPr>
              <w:spacing w:line="400" w:lineRule="exact"/>
              <w:jc w:val="center"/>
              <w:rPr>
                <w:rFonts w:ascii="宋体" w:hAnsi="宋体"/>
                <w:color w:val="auto"/>
                <w:szCs w:val="21"/>
              </w:rPr>
            </w:pPr>
          </w:p>
        </w:tc>
      </w:tr>
      <w:tr w14:paraId="1246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1FE3F6E0">
            <w:pPr>
              <w:spacing w:line="400" w:lineRule="exact"/>
              <w:jc w:val="center"/>
              <w:rPr>
                <w:rFonts w:ascii="宋体" w:hAnsi="宋体"/>
                <w:bCs/>
                <w:color w:val="auto"/>
                <w:szCs w:val="21"/>
              </w:rPr>
            </w:pPr>
          </w:p>
        </w:tc>
        <w:tc>
          <w:tcPr>
            <w:tcW w:w="1290" w:type="dxa"/>
            <w:vAlign w:val="center"/>
          </w:tcPr>
          <w:p w14:paraId="03442769">
            <w:pPr>
              <w:spacing w:line="400" w:lineRule="exact"/>
              <w:jc w:val="center"/>
              <w:rPr>
                <w:rFonts w:ascii="宋体" w:hAnsi="宋体"/>
                <w:bCs/>
                <w:color w:val="auto"/>
                <w:szCs w:val="21"/>
              </w:rPr>
            </w:pPr>
          </w:p>
        </w:tc>
        <w:tc>
          <w:tcPr>
            <w:tcW w:w="770" w:type="dxa"/>
            <w:vAlign w:val="center"/>
          </w:tcPr>
          <w:p w14:paraId="54668B68">
            <w:pPr>
              <w:spacing w:line="400" w:lineRule="exact"/>
              <w:jc w:val="center"/>
              <w:rPr>
                <w:rFonts w:ascii="宋体" w:hAnsi="宋体"/>
                <w:bCs/>
                <w:color w:val="auto"/>
                <w:szCs w:val="21"/>
              </w:rPr>
            </w:pPr>
          </w:p>
        </w:tc>
        <w:tc>
          <w:tcPr>
            <w:tcW w:w="770" w:type="dxa"/>
            <w:vAlign w:val="center"/>
          </w:tcPr>
          <w:p w14:paraId="5C6CA4A4">
            <w:pPr>
              <w:spacing w:line="400" w:lineRule="exact"/>
              <w:jc w:val="center"/>
              <w:rPr>
                <w:rFonts w:ascii="宋体" w:hAnsi="宋体"/>
                <w:bCs/>
                <w:color w:val="auto"/>
                <w:szCs w:val="21"/>
              </w:rPr>
            </w:pPr>
          </w:p>
        </w:tc>
        <w:tc>
          <w:tcPr>
            <w:tcW w:w="770" w:type="dxa"/>
            <w:vAlign w:val="center"/>
          </w:tcPr>
          <w:p w14:paraId="49C71BF5">
            <w:pPr>
              <w:spacing w:line="400" w:lineRule="exact"/>
              <w:jc w:val="center"/>
              <w:rPr>
                <w:rFonts w:ascii="宋体" w:hAnsi="宋体"/>
                <w:bCs/>
                <w:color w:val="auto"/>
                <w:szCs w:val="21"/>
              </w:rPr>
            </w:pPr>
          </w:p>
        </w:tc>
        <w:tc>
          <w:tcPr>
            <w:tcW w:w="770" w:type="dxa"/>
            <w:vAlign w:val="center"/>
          </w:tcPr>
          <w:p w14:paraId="4D05B9FF">
            <w:pPr>
              <w:spacing w:line="400" w:lineRule="exact"/>
              <w:jc w:val="center"/>
              <w:rPr>
                <w:rFonts w:ascii="宋体" w:hAnsi="宋体"/>
                <w:bCs/>
                <w:color w:val="auto"/>
                <w:szCs w:val="21"/>
              </w:rPr>
            </w:pPr>
          </w:p>
        </w:tc>
        <w:tc>
          <w:tcPr>
            <w:tcW w:w="881" w:type="dxa"/>
            <w:vAlign w:val="center"/>
          </w:tcPr>
          <w:p w14:paraId="00EB4B6D">
            <w:pPr>
              <w:spacing w:line="400" w:lineRule="exact"/>
              <w:jc w:val="center"/>
              <w:rPr>
                <w:rFonts w:ascii="宋体" w:hAnsi="宋体"/>
                <w:bCs/>
                <w:color w:val="auto"/>
                <w:szCs w:val="21"/>
              </w:rPr>
            </w:pPr>
          </w:p>
        </w:tc>
        <w:tc>
          <w:tcPr>
            <w:tcW w:w="720" w:type="dxa"/>
          </w:tcPr>
          <w:p w14:paraId="747E0F19">
            <w:pPr>
              <w:spacing w:line="400" w:lineRule="exact"/>
              <w:jc w:val="center"/>
              <w:rPr>
                <w:rFonts w:ascii="宋体" w:hAnsi="宋体"/>
                <w:color w:val="auto"/>
                <w:szCs w:val="21"/>
              </w:rPr>
            </w:pPr>
          </w:p>
        </w:tc>
        <w:tc>
          <w:tcPr>
            <w:tcW w:w="1440" w:type="dxa"/>
          </w:tcPr>
          <w:p w14:paraId="740434A2">
            <w:pPr>
              <w:spacing w:line="400" w:lineRule="exact"/>
              <w:jc w:val="center"/>
              <w:rPr>
                <w:rFonts w:ascii="宋体" w:hAnsi="宋体"/>
                <w:color w:val="auto"/>
                <w:szCs w:val="21"/>
              </w:rPr>
            </w:pPr>
          </w:p>
        </w:tc>
        <w:tc>
          <w:tcPr>
            <w:tcW w:w="786" w:type="dxa"/>
            <w:vAlign w:val="center"/>
          </w:tcPr>
          <w:p w14:paraId="2C5002D5">
            <w:pPr>
              <w:spacing w:line="400" w:lineRule="exact"/>
              <w:jc w:val="center"/>
              <w:rPr>
                <w:rFonts w:ascii="宋体" w:hAnsi="宋体"/>
                <w:color w:val="auto"/>
                <w:szCs w:val="21"/>
              </w:rPr>
            </w:pPr>
          </w:p>
        </w:tc>
      </w:tr>
      <w:tr w14:paraId="669C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1BF9A7B9">
            <w:pPr>
              <w:spacing w:line="400" w:lineRule="exact"/>
              <w:jc w:val="center"/>
              <w:rPr>
                <w:rFonts w:ascii="宋体" w:hAnsi="宋体"/>
                <w:bCs/>
                <w:color w:val="auto"/>
                <w:szCs w:val="21"/>
              </w:rPr>
            </w:pPr>
          </w:p>
        </w:tc>
        <w:tc>
          <w:tcPr>
            <w:tcW w:w="1290" w:type="dxa"/>
            <w:vAlign w:val="center"/>
          </w:tcPr>
          <w:p w14:paraId="145C8FD5">
            <w:pPr>
              <w:spacing w:line="400" w:lineRule="exact"/>
              <w:jc w:val="center"/>
              <w:rPr>
                <w:rFonts w:ascii="宋体" w:hAnsi="宋体"/>
                <w:bCs/>
                <w:color w:val="auto"/>
                <w:szCs w:val="21"/>
              </w:rPr>
            </w:pPr>
          </w:p>
        </w:tc>
        <w:tc>
          <w:tcPr>
            <w:tcW w:w="770" w:type="dxa"/>
            <w:vAlign w:val="center"/>
          </w:tcPr>
          <w:p w14:paraId="080DE1F9">
            <w:pPr>
              <w:spacing w:line="400" w:lineRule="exact"/>
              <w:jc w:val="center"/>
              <w:rPr>
                <w:rFonts w:ascii="宋体" w:hAnsi="宋体"/>
                <w:bCs/>
                <w:color w:val="auto"/>
                <w:szCs w:val="21"/>
              </w:rPr>
            </w:pPr>
          </w:p>
        </w:tc>
        <w:tc>
          <w:tcPr>
            <w:tcW w:w="770" w:type="dxa"/>
            <w:vAlign w:val="center"/>
          </w:tcPr>
          <w:p w14:paraId="6B688152">
            <w:pPr>
              <w:spacing w:line="400" w:lineRule="exact"/>
              <w:jc w:val="center"/>
              <w:rPr>
                <w:rFonts w:ascii="宋体" w:hAnsi="宋体"/>
                <w:bCs/>
                <w:color w:val="auto"/>
                <w:szCs w:val="21"/>
              </w:rPr>
            </w:pPr>
          </w:p>
        </w:tc>
        <w:tc>
          <w:tcPr>
            <w:tcW w:w="770" w:type="dxa"/>
            <w:vAlign w:val="center"/>
          </w:tcPr>
          <w:p w14:paraId="557064E3">
            <w:pPr>
              <w:spacing w:line="400" w:lineRule="exact"/>
              <w:jc w:val="center"/>
              <w:rPr>
                <w:rFonts w:ascii="宋体" w:hAnsi="宋体"/>
                <w:bCs/>
                <w:color w:val="auto"/>
                <w:szCs w:val="21"/>
              </w:rPr>
            </w:pPr>
          </w:p>
        </w:tc>
        <w:tc>
          <w:tcPr>
            <w:tcW w:w="770" w:type="dxa"/>
            <w:vAlign w:val="center"/>
          </w:tcPr>
          <w:p w14:paraId="157A836B">
            <w:pPr>
              <w:spacing w:line="400" w:lineRule="exact"/>
              <w:jc w:val="center"/>
              <w:rPr>
                <w:rFonts w:ascii="宋体" w:hAnsi="宋体"/>
                <w:bCs/>
                <w:color w:val="auto"/>
                <w:szCs w:val="21"/>
              </w:rPr>
            </w:pPr>
          </w:p>
        </w:tc>
        <w:tc>
          <w:tcPr>
            <w:tcW w:w="881" w:type="dxa"/>
            <w:vAlign w:val="center"/>
          </w:tcPr>
          <w:p w14:paraId="54882DA1">
            <w:pPr>
              <w:spacing w:line="400" w:lineRule="exact"/>
              <w:jc w:val="center"/>
              <w:rPr>
                <w:rFonts w:ascii="宋体" w:hAnsi="宋体"/>
                <w:bCs/>
                <w:color w:val="auto"/>
                <w:szCs w:val="21"/>
              </w:rPr>
            </w:pPr>
          </w:p>
        </w:tc>
        <w:tc>
          <w:tcPr>
            <w:tcW w:w="720" w:type="dxa"/>
          </w:tcPr>
          <w:p w14:paraId="6448E7F3">
            <w:pPr>
              <w:spacing w:line="400" w:lineRule="exact"/>
              <w:jc w:val="center"/>
              <w:rPr>
                <w:rFonts w:ascii="宋体" w:hAnsi="宋体"/>
                <w:color w:val="auto"/>
                <w:szCs w:val="21"/>
              </w:rPr>
            </w:pPr>
          </w:p>
        </w:tc>
        <w:tc>
          <w:tcPr>
            <w:tcW w:w="1440" w:type="dxa"/>
          </w:tcPr>
          <w:p w14:paraId="240E9323">
            <w:pPr>
              <w:spacing w:line="400" w:lineRule="exact"/>
              <w:jc w:val="center"/>
              <w:rPr>
                <w:rFonts w:ascii="宋体" w:hAnsi="宋体"/>
                <w:color w:val="auto"/>
                <w:szCs w:val="21"/>
              </w:rPr>
            </w:pPr>
          </w:p>
        </w:tc>
        <w:tc>
          <w:tcPr>
            <w:tcW w:w="786" w:type="dxa"/>
            <w:vAlign w:val="center"/>
          </w:tcPr>
          <w:p w14:paraId="487772DD">
            <w:pPr>
              <w:spacing w:line="400" w:lineRule="exact"/>
              <w:jc w:val="center"/>
              <w:rPr>
                <w:rFonts w:ascii="宋体" w:hAnsi="宋体"/>
                <w:color w:val="auto"/>
                <w:szCs w:val="21"/>
              </w:rPr>
            </w:pPr>
          </w:p>
        </w:tc>
      </w:tr>
      <w:tr w14:paraId="225E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4781444E">
            <w:pPr>
              <w:spacing w:line="400" w:lineRule="exact"/>
              <w:jc w:val="center"/>
              <w:rPr>
                <w:rFonts w:ascii="宋体" w:hAnsi="宋体"/>
                <w:bCs/>
                <w:color w:val="auto"/>
                <w:szCs w:val="21"/>
              </w:rPr>
            </w:pPr>
          </w:p>
        </w:tc>
        <w:tc>
          <w:tcPr>
            <w:tcW w:w="1290" w:type="dxa"/>
            <w:vAlign w:val="center"/>
          </w:tcPr>
          <w:p w14:paraId="37EAD451">
            <w:pPr>
              <w:spacing w:line="400" w:lineRule="exact"/>
              <w:jc w:val="center"/>
              <w:rPr>
                <w:rFonts w:ascii="宋体" w:hAnsi="宋体"/>
                <w:bCs/>
                <w:color w:val="auto"/>
                <w:szCs w:val="21"/>
              </w:rPr>
            </w:pPr>
          </w:p>
        </w:tc>
        <w:tc>
          <w:tcPr>
            <w:tcW w:w="770" w:type="dxa"/>
            <w:vAlign w:val="center"/>
          </w:tcPr>
          <w:p w14:paraId="736F7E35">
            <w:pPr>
              <w:spacing w:line="400" w:lineRule="exact"/>
              <w:jc w:val="center"/>
              <w:rPr>
                <w:rFonts w:ascii="宋体" w:hAnsi="宋体"/>
                <w:bCs/>
                <w:color w:val="auto"/>
                <w:szCs w:val="21"/>
              </w:rPr>
            </w:pPr>
          </w:p>
        </w:tc>
        <w:tc>
          <w:tcPr>
            <w:tcW w:w="770" w:type="dxa"/>
            <w:vAlign w:val="center"/>
          </w:tcPr>
          <w:p w14:paraId="33E8618D">
            <w:pPr>
              <w:spacing w:line="400" w:lineRule="exact"/>
              <w:jc w:val="center"/>
              <w:rPr>
                <w:rFonts w:ascii="宋体" w:hAnsi="宋体"/>
                <w:bCs/>
                <w:color w:val="auto"/>
                <w:szCs w:val="21"/>
              </w:rPr>
            </w:pPr>
          </w:p>
        </w:tc>
        <w:tc>
          <w:tcPr>
            <w:tcW w:w="770" w:type="dxa"/>
            <w:vAlign w:val="center"/>
          </w:tcPr>
          <w:p w14:paraId="30A3FE2E">
            <w:pPr>
              <w:spacing w:line="400" w:lineRule="exact"/>
              <w:jc w:val="center"/>
              <w:rPr>
                <w:rFonts w:ascii="宋体" w:hAnsi="宋体"/>
                <w:bCs/>
                <w:color w:val="auto"/>
                <w:szCs w:val="21"/>
              </w:rPr>
            </w:pPr>
          </w:p>
        </w:tc>
        <w:tc>
          <w:tcPr>
            <w:tcW w:w="770" w:type="dxa"/>
            <w:vAlign w:val="center"/>
          </w:tcPr>
          <w:p w14:paraId="1152F089">
            <w:pPr>
              <w:spacing w:line="400" w:lineRule="exact"/>
              <w:jc w:val="center"/>
              <w:rPr>
                <w:rFonts w:ascii="宋体" w:hAnsi="宋体"/>
                <w:bCs/>
                <w:color w:val="auto"/>
                <w:szCs w:val="21"/>
              </w:rPr>
            </w:pPr>
          </w:p>
        </w:tc>
        <w:tc>
          <w:tcPr>
            <w:tcW w:w="881" w:type="dxa"/>
            <w:vAlign w:val="center"/>
          </w:tcPr>
          <w:p w14:paraId="7A85033F">
            <w:pPr>
              <w:spacing w:line="400" w:lineRule="exact"/>
              <w:jc w:val="center"/>
              <w:rPr>
                <w:rFonts w:ascii="宋体" w:hAnsi="宋体"/>
                <w:bCs/>
                <w:color w:val="auto"/>
                <w:szCs w:val="21"/>
              </w:rPr>
            </w:pPr>
          </w:p>
        </w:tc>
        <w:tc>
          <w:tcPr>
            <w:tcW w:w="720" w:type="dxa"/>
          </w:tcPr>
          <w:p w14:paraId="66BD987E">
            <w:pPr>
              <w:spacing w:line="400" w:lineRule="exact"/>
              <w:jc w:val="center"/>
              <w:rPr>
                <w:rFonts w:ascii="宋体" w:hAnsi="宋体"/>
                <w:color w:val="auto"/>
                <w:szCs w:val="21"/>
              </w:rPr>
            </w:pPr>
          </w:p>
        </w:tc>
        <w:tc>
          <w:tcPr>
            <w:tcW w:w="1440" w:type="dxa"/>
          </w:tcPr>
          <w:p w14:paraId="3DF77CBE">
            <w:pPr>
              <w:spacing w:line="400" w:lineRule="exact"/>
              <w:jc w:val="center"/>
              <w:rPr>
                <w:rFonts w:ascii="宋体" w:hAnsi="宋体"/>
                <w:color w:val="auto"/>
                <w:szCs w:val="21"/>
              </w:rPr>
            </w:pPr>
          </w:p>
        </w:tc>
        <w:tc>
          <w:tcPr>
            <w:tcW w:w="786" w:type="dxa"/>
            <w:vAlign w:val="center"/>
          </w:tcPr>
          <w:p w14:paraId="40925AC4">
            <w:pPr>
              <w:spacing w:line="400" w:lineRule="exact"/>
              <w:jc w:val="center"/>
              <w:rPr>
                <w:rFonts w:ascii="宋体" w:hAnsi="宋体"/>
                <w:color w:val="auto"/>
                <w:szCs w:val="21"/>
              </w:rPr>
            </w:pPr>
          </w:p>
        </w:tc>
      </w:tr>
      <w:tr w14:paraId="45BB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67C33EBA">
            <w:pPr>
              <w:spacing w:line="400" w:lineRule="exact"/>
              <w:jc w:val="center"/>
              <w:rPr>
                <w:rFonts w:ascii="宋体" w:hAnsi="宋体"/>
                <w:bCs/>
                <w:color w:val="auto"/>
                <w:szCs w:val="21"/>
              </w:rPr>
            </w:pPr>
          </w:p>
        </w:tc>
        <w:tc>
          <w:tcPr>
            <w:tcW w:w="1290" w:type="dxa"/>
            <w:vAlign w:val="center"/>
          </w:tcPr>
          <w:p w14:paraId="54D80D85">
            <w:pPr>
              <w:spacing w:line="400" w:lineRule="exact"/>
              <w:jc w:val="center"/>
              <w:rPr>
                <w:rFonts w:ascii="宋体" w:hAnsi="宋体"/>
                <w:bCs/>
                <w:color w:val="auto"/>
                <w:szCs w:val="21"/>
              </w:rPr>
            </w:pPr>
          </w:p>
        </w:tc>
        <w:tc>
          <w:tcPr>
            <w:tcW w:w="770" w:type="dxa"/>
            <w:vAlign w:val="center"/>
          </w:tcPr>
          <w:p w14:paraId="1D72C871">
            <w:pPr>
              <w:spacing w:line="400" w:lineRule="exact"/>
              <w:jc w:val="center"/>
              <w:rPr>
                <w:rFonts w:ascii="宋体" w:hAnsi="宋体"/>
                <w:bCs/>
                <w:color w:val="auto"/>
                <w:szCs w:val="21"/>
              </w:rPr>
            </w:pPr>
          </w:p>
        </w:tc>
        <w:tc>
          <w:tcPr>
            <w:tcW w:w="770" w:type="dxa"/>
            <w:vAlign w:val="center"/>
          </w:tcPr>
          <w:p w14:paraId="23EC66AC">
            <w:pPr>
              <w:spacing w:line="400" w:lineRule="exact"/>
              <w:jc w:val="center"/>
              <w:rPr>
                <w:rFonts w:ascii="宋体" w:hAnsi="宋体"/>
                <w:bCs/>
                <w:color w:val="auto"/>
                <w:szCs w:val="21"/>
              </w:rPr>
            </w:pPr>
          </w:p>
        </w:tc>
        <w:tc>
          <w:tcPr>
            <w:tcW w:w="770" w:type="dxa"/>
            <w:vAlign w:val="center"/>
          </w:tcPr>
          <w:p w14:paraId="306F3AA3">
            <w:pPr>
              <w:spacing w:line="400" w:lineRule="exact"/>
              <w:jc w:val="center"/>
              <w:rPr>
                <w:rFonts w:ascii="宋体" w:hAnsi="宋体"/>
                <w:bCs/>
                <w:color w:val="auto"/>
                <w:szCs w:val="21"/>
              </w:rPr>
            </w:pPr>
          </w:p>
        </w:tc>
        <w:tc>
          <w:tcPr>
            <w:tcW w:w="770" w:type="dxa"/>
            <w:vAlign w:val="center"/>
          </w:tcPr>
          <w:p w14:paraId="65A44ED8">
            <w:pPr>
              <w:spacing w:line="400" w:lineRule="exact"/>
              <w:jc w:val="center"/>
              <w:rPr>
                <w:rFonts w:ascii="宋体" w:hAnsi="宋体"/>
                <w:bCs/>
                <w:color w:val="auto"/>
                <w:szCs w:val="21"/>
              </w:rPr>
            </w:pPr>
          </w:p>
        </w:tc>
        <w:tc>
          <w:tcPr>
            <w:tcW w:w="881" w:type="dxa"/>
            <w:vAlign w:val="center"/>
          </w:tcPr>
          <w:p w14:paraId="13D10554">
            <w:pPr>
              <w:spacing w:line="400" w:lineRule="exact"/>
              <w:jc w:val="center"/>
              <w:rPr>
                <w:rFonts w:ascii="宋体" w:hAnsi="宋体"/>
                <w:bCs/>
                <w:color w:val="auto"/>
                <w:szCs w:val="21"/>
              </w:rPr>
            </w:pPr>
          </w:p>
        </w:tc>
        <w:tc>
          <w:tcPr>
            <w:tcW w:w="720" w:type="dxa"/>
          </w:tcPr>
          <w:p w14:paraId="00BE4756">
            <w:pPr>
              <w:spacing w:line="400" w:lineRule="exact"/>
              <w:jc w:val="center"/>
              <w:rPr>
                <w:rFonts w:ascii="宋体" w:hAnsi="宋体"/>
                <w:color w:val="auto"/>
                <w:szCs w:val="21"/>
              </w:rPr>
            </w:pPr>
          </w:p>
        </w:tc>
        <w:tc>
          <w:tcPr>
            <w:tcW w:w="1440" w:type="dxa"/>
          </w:tcPr>
          <w:p w14:paraId="77E56441">
            <w:pPr>
              <w:spacing w:line="400" w:lineRule="exact"/>
              <w:jc w:val="center"/>
              <w:rPr>
                <w:rFonts w:ascii="宋体" w:hAnsi="宋体"/>
                <w:color w:val="auto"/>
                <w:szCs w:val="21"/>
              </w:rPr>
            </w:pPr>
          </w:p>
        </w:tc>
        <w:tc>
          <w:tcPr>
            <w:tcW w:w="786" w:type="dxa"/>
            <w:vAlign w:val="center"/>
          </w:tcPr>
          <w:p w14:paraId="45930E44">
            <w:pPr>
              <w:spacing w:line="400" w:lineRule="exact"/>
              <w:jc w:val="center"/>
              <w:rPr>
                <w:rFonts w:ascii="宋体" w:hAnsi="宋体"/>
                <w:color w:val="auto"/>
                <w:szCs w:val="21"/>
              </w:rPr>
            </w:pPr>
          </w:p>
        </w:tc>
      </w:tr>
    </w:tbl>
    <w:p w14:paraId="00885D81">
      <w:pPr>
        <w:spacing w:line="400" w:lineRule="exact"/>
        <w:jc w:val="left"/>
        <w:rPr>
          <w:rFonts w:ascii="宋体" w:hAnsi="宋体"/>
          <w:bCs/>
          <w:color w:val="auto"/>
          <w:szCs w:val="21"/>
        </w:rPr>
      </w:pPr>
      <w:r>
        <w:rPr>
          <w:rFonts w:hint="eastAsia" w:ascii="宋体" w:hAnsi="宋体"/>
          <w:b/>
          <w:color w:val="auto"/>
          <w:szCs w:val="21"/>
        </w:rPr>
        <w:t>备注：</w:t>
      </w:r>
      <w:r>
        <w:rPr>
          <w:rFonts w:hint="eastAsia" w:ascii="宋体" w:hAnsi="宋体"/>
          <w:color w:val="auto"/>
          <w:szCs w:val="21"/>
        </w:rPr>
        <w:t>1、</w:t>
      </w:r>
      <w:r>
        <w:rPr>
          <w:rFonts w:hint="eastAsia" w:ascii="宋体" w:hAnsi="宋体"/>
          <w:bCs/>
          <w:color w:val="auto"/>
          <w:szCs w:val="21"/>
        </w:rPr>
        <w:t>以上人员一经确认，不得随意更换，如需更换，必须征得</w:t>
      </w:r>
      <w:r>
        <w:rPr>
          <w:rFonts w:hint="eastAsia" w:ascii="宋体" w:hAnsi="宋体"/>
          <w:bCs/>
          <w:color w:val="auto"/>
          <w:szCs w:val="21"/>
          <w:lang w:eastAsia="zh-CN"/>
        </w:rPr>
        <w:t>招标人</w:t>
      </w:r>
      <w:r>
        <w:rPr>
          <w:rFonts w:hint="eastAsia" w:ascii="宋体" w:hAnsi="宋体"/>
          <w:bCs/>
          <w:color w:val="auto"/>
          <w:szCs w:val="21"/>
        </w:rPr>
        <w:t>同意。擅自更换或不到位属违约行为。</w:t>
      </w:r>
    </w:p>
    <w:p w14:paraId="3F65FB30">
      <w:pPr>
        <w:spacing w:line="400" w:lineRule="exact"/>
        <w:ind w:firstLine="735" w:firstLineChars="350"/>
        <w:jc w:val="left"/>
        <w:rPr>
          <w:rFonts w:ascii="宋体" w:hAnsi="宋体"/>
          <w:color w:val="auto"/>
          <w:szCs w:val="21"/>
        </w:rPr>
      </w:pPr>
      <w:r>
        <w:rPr>
          <w:rFonts w:hint="eastAsia" w:ascii="宋体" w:hAnsi="宋体"/>
          <w:bCs/>
          <w:color w:val="auto"/>
          <w:szCs w:val="21"/>
        </w:rPr>
        <w:t>2、</w:t>
      </w:r>
      <w:r>
        <w:rPr>
          <w:rFonts w:hint="eastAsia" w:ascii="宋体" w:hAnsi="宋体"/>
          <w:color w:val="auto"/>
        </w:rPr>
        <w:t>提交的投标文件中安排的人员，须为供应商单位的固定职员。</w:t>
      </w:r>
    </w:p>
    <w:p w14:paraId="7675E31B">
      <w:pPr>
        <w:pStyle w:val="109"/>
        <w:rPr>
          <w:color w:val="auto"/>
        </w:rPr>
      </w:pPr>
    </w:p>
    <w:p w14:paraId="78495591">
      <w:pPr>
        <w:pStyle w:val="109"/>
        <w:rPr>
          <w:color w:val="auto"/>
        </w:rPr>
      </w:pPr>
    </w:p>
    <w:p w14:paraId="1139E2F9">
      <w:pPr>
        <w:pStyle w:val="109"/>
        <w:rPr>
          <w:color w:val="auto"/>
        </w:rPr>
      </w:pPr>
    </w:p>
    <w:p w14:paraId="0BE37EA3">
      <w:pPr>
        <w:spacing w:line="400" w:lineRule="atLeast"/>
        <w:jc w:val="left"/>
        <w:rPr>
          <w:rFonts w:ascii="宋体" w:hAnsi="宋体"/>
          <w:color w:val="auto"/>
          <w:szCs w:val="21"/>
        </w:rPr>
      </w:pPr>
      <w:r>
        <w:rPr>
          <w:rFonts w:hint="eastAsia" w:ascii="宋体" w:hAnsi="宋体"/>
          <w:color w:val="auto"/>
          <w:szCs w:val="21"/>
        </w:rPr>
        <w:t>供应商（盖章）：</w:t>
      </w:r>
    </w:p>
    <w:p w14:paraId="0C098529">
      <w:pPr>
        <w:spacing w:line="400" w:lineRule="atLeast"/>
        <w:rPr>
          <w:rFonts w:ascii="宋体" w:hAns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14:paraId="2886C4E3">
      <w:pPr>
        <w:pStyle w:val="109"/>
        <w:jc w:val="center"/>
        <w:rPr>
          <w:b/>
          <w:color w:val="auto"/>
          <w:sz w:val="21"/>
          <w:szCs w:val="21"/>
        </w:rPr>
      </w:pPr>
      <w:r>
        <w:rPr>
          <w:color w:val="auto"/>
        </w:rPr>
        <w:br w:type="page"/>
      </w:r>
      <w:r>
        <w:rPr>
          <w:rFonts w:hint="eastAsia"/>
          <w:b/>
          <w:color w:val="auto"/>
          <w:sz w:val="21"/>
          <w:szCs w:val="21"/>
        </w:rPr>
        <w:t>拟派往本项目的</w:t>
      </w:r>
      <w:r>
        <w:rPr>
          <w:rFonts w:hint="eastAsia"/>
          <w:b/>
          <w:color w:val="auto"/>
          <w:sz w:val="21"/>
          <w:szCs w:val="21"/>
          <w:lang w:eastAsia="zh-CN"/>
        </w:rPr>
        <w:t>项目负责人</w:t>
      </w:r>
      <w:r>
        <w:rPr>
          <w:rFonts w:hint="eastAsia"/>
          <w:b/>
          <w:color w:val="auto"/>
          <w:sz w:val="21"/>
          <w:szCs w:val="21"/>
        </w:rPr>
        <w:t>简历表</w:t>
      </w:r>
    </w:p>
    <w:tbl>
      <w:tblPr>
        <w:tblStyle w:val="88"/>
        <w:tblW w:w="931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2948"/>
        <w:gridCol w:w="5003"/>
      </w:tblGrid>
      <w:tr w14:paraId="6F81F1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restart"/>
            <w:tcBorders>
              <w:top w:val="single" w:color="auto" w:sz="4" w:space="0"/>
              <w:left w:val="single" w:color="auto" w:sz="4" w:space="0"/>
              <w:bottom w:val="single" w:color="auto" w:sz="4" w:space="0"/>
              <w:right w:val="single" w:color="auto" w:sz="4" w:space="0"/>
            </w:tcBorders>
            <w:vAlign w:val="center"/>
          </w:tcPr>
          <w:p w14:paraId="50FE99E2">
            <w:pPr>
              <w:spacing w:line="400" w:lineRule="exact"/>
              <w:jc w:val="center"/>
              <w:rPr>
                <w:rFonts w:ascii="宋体" w:hAnsi="宋体"/>
                <w:color w:val="auto"/>
                <w:szCs w:val="21"/>
              </w:rPr>
            </w:pPr>
            <w:r>
              <w:rPr>
                <w:rFonts w:hint="eastAsia" w:ascii="宋体" w:hAnsi="宋体"/>
                <w:color w:val="auto"/>
                <w:szCs w:val="21"/>
              </w:rPr>
              <w:t>人员资料</w:t>
            </w:r>
          </w:p>
        </w:tc>
        <w:tc>
          <w:tcPr>
            <w:tcW w:w="2948" w:type="dxa"/>
            <w:tcBorders>
              <w:top w:val="single" w:color="auto" w:sz="4" w:space="0"/>
              <w:left w:val="single" w:color="auto" w:sz="4" w:space="0"/>
              <w:bottom w:val="single" w:color="auto" w:sz="4" w:space="0"/>
              <w:right w:val="single" w:color="auto" w:sz="4" w:space="0"/>
            </w:tcBorders>
            <w:vAlign w:val="center"/>
          </w:tcPr>
          <w:p w14:paraId="3E733A80">
            <w:pPr>
              <w:spacing w:line="400" w:lineRule="exact"/>
              <w:rPr>
                <w:rFonts w:ascii="宋体" w:hAnsi="宋体"/>
                <w:color w:val="auto"/>
                <w:szCs w:val="21"/>
              </w:rPr>
            </w:pPr>
            <w:r>
              <w:rPr>
                <w:rFonts w:hint="eastAsia" w:ascii="宋体" w:hAnsi="宋体"/>
                <w:color w:val="auto"/>
                <w:szCs w:val="21"/>
              </w:rPr>
              <w:t>姓名：</w:t>
            </w:r>
          </w:p>
        </w:tc>
        <w:tc>
          <w:tcPr>
            <w:tcW w:w="5003" w:type="dxa"/>
            <w:tcBorders>
              <w:top w:val="single" w:color="auto" w:sz="4" w:space="0"/>
              <w:left w:val="single" w:color="auto" w:sz="4" w:space="0"/>
              <w:bottom w:val="single" w:color="auto" w:sz="4" w:space="0"/>
              <w:right w:val="single" w:color="auto" w:sz="4" w:space="0"/>
            </w:tcBorders>
            <w:vAlign w:val="center"/>
          </w:tcPr>
          <w:p w14:paraId="15EC5B7A">
            <w:pPr>
              <w:spacing w:line="400" w:lineRule="exact"/>
              <w:rPr>
                <w:rFonts w:ascii="宋体" w:hAnsi="宋体"/>
                <w:color w:val="auto"/>
                <w:szCs w:val="21"/>
              </w:rPr>
            </w:pPr>
            <w:r>
              <w:rPr>
                <w:rFonts w:hint="eastAsia" w:ascii="宋体" w:hAnsi="宋体"/>
                <w:color w:val="auto"/>
                <w:szCs w:val="21"/>
              </w:rPr>
              <w:t>出生年月：</w:t>
            </w:r>
          </w:p>
        </w:tc>
      </w:tr>
      <w:tr w14:paraId="4E3D34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top w:val="single" w:color="auto" w:sz="4" w:space="0"/>
              <w:left w:val="single" w:color="auto" w:sz="4" w:space="0"/>
              <w:bottom w:val="single" w:color="auto" w:sz="4" w:space="0"/>
            </w:tcBorders>
            <w:vAlign w:val="center"/>
          </w:tcPr>
          <w:p w14:paraId="41683456">
            <w:pPr>
              <w:spacing w:line="400" w:lineRule="exact"/>
              <w:jc w:val="center"/>
              <w:rPr>
                <w:rFonts w:ascii="宋体" w:hAnsi="宋体"/>
                <w:color w:val="auto"/>
                <w:szCs w:val="21"/>
              </w:rPr>
            </w:pPr>
          </w:p>
        </w:tc>
        <w:tc>
          <w:tcPr>
            <w:tcW w:w="2948" w:type="dxa"/>
            <w:tcBorders>
              <w:top w:val="single" w:color="auto" w:sz="4" w:space="0"/>
              <w:bottom w:val="single" w:color="auto" w:sz="4" w:space="0"/>
            </w:tcBorders>
            <w:vAlign w:val="center"/>
          </w:tcPr>
          <w:p w14:paraId="47F080B3">
            <w:pPr>
              <w:spacing w:line="400" w:lineRule="exact"/>
              <w:rPr>
                <w:rFonts w:ascii="宋体" w:hAnsi="宋体"/>
                <w:color w:val="auto"/>
                <w:szCs w:val="21"/>
              </w:rPr>
            </w:pPr>
            <w:r>
              <w:rPr>
                <w:rFonts w:hint="eastAsia" w:ascii="宋体" w:hAnsi="宋体"/>
                <w:color w:val="auto"/>
                <w:szCs w:val="21"/>
              </w:rPr>
              <w:t>性别：</w:t>
            </w:r>
          </w:p>
        </w:tc>
        <w:tc>
          <w:tcPr>
            <w:tcW w:w="5003" w:type="dxa"/>
            <w:tcBorders>
              <w:top w:val="single" w:color="auto" w:sz="4" w:space="0"/>
              <w:bottom w:val="single" w:color="auto" w:sz="4" w:space="0"/>
              <w:right w:val="single" w:color="auto" w:sz="4" w:space="0"/>
            </w:tcBorders>
            <w:vAlign w:val="center"/>
          </w:tcPr>
          <w:p w14:paraId="49FC9BDE">
            <w:pPr>
              <w:spacing w:line="400" w:lineRule="exact"/>
              <w:rPr>
                <w:rFonts w:ascii="宋体" w:hAnsi="宋体"/>
                <w:color w:val="auto"/>
                <w:szCs w:val="21"/>
              </w:rPr>
            </w:pPr>
            <w:r>
              <w:rPr>
                <w:rFonts w:hint="eastAsia" w:ascii="宋体" w:hAnsi="宋体"/>
                <w:color w:val="auto"/>
                <w:szCs w:val="21"/>
              </w:rPr>
              <w:t>执业或职业资格：</w:t>
            </w:r>
          </w:p>
        </w:tc>
      </w:tr>
      <w:tr w14:paraId="56221A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top w:val="single" w:color="auto" w:sz="4" w:space="0"/>
              <w:left w:val="single" w:color="auto" w:sz="4" w:space="0"/>
              <w:bottom w:val="single" w:color="auto" w:sz="4" w:space="0"/>
            </w:tcBorders>
            <w:vAlign w:val="center"/>
          </w:tcPr>
          <w:p w14:paraId="2EF0BE91">
            <w:pPr>
              <w:spacing w:line="400" w:lineRule="exact"/>
              <w:jc w:val="center"/>
              <w:rPr>
                <w:rFonts w:ascii="宋体" w:hAnsi="宋体"/>
                <w:color w:val="auto"/>
                <w:szCs w:val="21"/>
              </w:rPr>
            </w:pPr>
          </w:p>
        </w:tc>
        <w:tc>
          <w:tcPr>
            <w:tcW w:w="2948" w:type="dxa"/>
            <w:tcBorders>
              <w:top w:val="single" w:color="auto" w:sz="4" w:space="0"/>
              <w:bottom w:val="single" w:color="auto" w:sz="4" w:space="0"/>
            </w:tcBorders>
            <w:vAlign w:val="center"/>
          </w:tcPr>
          <w:p w14:paraId="73B2E01B">
            <w:pPr>
              <w:spacing w:line="400" w:lineRule="exact"/>
              <w:rPr>
                <w:rFonts w:ascii="宋体" w:hAnsi="宋体"/>
                <w:color w:val="auto"/>
                <w:szCs w:val="21"/>
              </w:rPr>
            </w:pPr>
            <w:r>
              <w:rPr>
                <w:rFonts w:hint="eastAsia" w:ascii="宋体" w:hAnsi="宋体"/>
                <w:color w:val="auto"/>
                <w:szCs w:val="21"/>
              </w:rPr>
              <w:t>学历：</w:t>
            </w:r>
          </w:p>
        </w:tc>
        <w:tc>
          <w:tcPr>
            <w:tcW w:w="5003" w:type="dxa"/>
            <w:tcBorders>
              <w:top w:val="single" w:color="auto" w:sz="4" w:space="0"/>
              <w:bottom w:val="single" w:color="auto" w:sz="4" w:space="0"/>
              <w:right w:val="single" w:color="auto" w:sz="4" w:space="0"/>
            </w:tcBorders>
            <w:vAlign w:val="center"/>
          </w:tcPr>
          <w:p w14:paraId="1BCAEE65">
            <w:pPr>
              <w:spacing w:line="400" w:lineRule="exact"/>
              <w:rPr>
                <w:rFonts w:ascii="宋体" w:hAnsi="宋体"/>
                <w:color w:val="auto"/>
                <w:szCs w:val="21"/>
              </w:rPr>
            </w:pPr>
            <w:r>
              <w:rPr>
                <w:rFonts w:hint="eastAsia" w:ascii="宋体" w:hAnsi="宋体"/>
                <w:color w:val="auto"/>
                <w:szCs w:val="21"/>
              </w:rPr>
              <w:t>职称：</w:t>
            </w:r>
          </w:p>
        </w:tc>
      </w:tr>
      <w:tr w14:paraId="10B112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top w:val="single" w:color="auto" w:sz="4" w:space="0"/>
              <w:left w:val="single" w:color="auto" w:sz="4" w:space="0"/>
              <w:bottom w:val="single" w:color="auto" w:sz="4" w:space="0"/>
            </w:tcBorders>
            <w:vAlign w:val="center"/>
          </w:tcPr>
          <w:p w14:paraId="67280C20">
            <w:pPr>
              <w:spacing w:line="400" w:lineRule="exact"/>
              <w:jc w:val="center"/>
              <w:rPr>
                <w:rFonts w:ascii="宋体" w:hAnsi="宋体"/>
                <w:color w:val="auto"/>
                <w:szCs w:val="21"/>
              </w:rPr>
            </w:pPr>
          </w:p>
        </w:tc>
        <w:tc>
          <w:tcPr>
            <w:tcW w:w="2948" w:type="dxa"/>
            <w:tcBorders>
              <w:top w:val="single" w:color="auto" w:sz="4" w:space="0"/>
              <w:bottom w:val="single" w:color="auto" w:sz="4" w:space="0"/>
            </w:tcBorders>
            <w:vAlign w:val="center"/>
          </w:tcPr>
          <w:p w14:paraId="0B1346A3">
            <w:pPr>
              <w:spacing w:line="400" w:lineRule="exact"/>
              <w:rPr>
                <w:rFonts w:ascii="宋体" w:hAnsi="宋体"/>
                <w:color w:val="auto"/>
                <w:szCs w:val="21"/>
              </w:rPr>
            </w:pPr>
            <w:r>
              <w:rPr>
                <w:rFonts w:hint="eastAsia" w:ascii="宋体" w:hAnsi="宋体"/>
                <w:color w:val="auto"/>
                <w:szCs w:val="21"/>
              </w:rPr>
              <w:t>工作年限：</w:t>
            </w:r>
          </w:p>
        </w:tc>
        <w:tc>
          <w:tcPr>
            <w:tcW w:w="5003" w:type="dxa"/>
            <w:tcBorders>
              <w:top w:val="single" w:color="auto" w:sz="4" w:space="0"/>
              <w:bottom w:val="single" w:color="auto" w:sz="4" w:space="0"/>
              <w:right w:val="single" w:color="auto" w:sz="4" w:space="0"/>
            </w:tcBorders>
            <w:vAlign w:val="center"/>
          </w:tcPr>
          <w:p w14:paraId="2934DA68">
            <w:pPr>
              <w:spacing w:line="400" w:lineRule="exact"/>
              <w:rPr>
                <w:rFonts w:ascii="宋体" w:hAnsi="宋体"/>
                <w:color w:val="auto"/>
                <w:szCs w:val="21"/>
              </w:rPr>
            </w:pPr>
            <w:r>
              <w:rPr>
                <w:rFonts w:hint="eastAsia" w:ascii="宋体" w:hAnsi="宋体"/>
                <w:color w:val="auto"/>
                <w:szCs w:val="21"/>
              </w:rPr>
              <w:t>拟任岗位：</w:t>
            </w:r>
          </w:p>
        </w:tc>
      </w:tr>
      <w:tr w14:paraId="129AFF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12336F22">
            <w:pPr>
              <w:spacing w:line="400" w:lineRule="exact"/>
              <w:jc w:val="center"/>
              <w:rPr>
                <w:rFonts w:ascii="宋体" w:hAnsi="宋体"/>
                <w:b/>
                <w:color w:val="auto"/>
                <w:szCs w:val="21"/>
              </w:rPr>
            </w:pPr>
            <w:r>
              <w:rPr>
                <w:rFonts w:hint="eastAsia" w:ascii="宋体" w:hAnsi="宋体"/>
                <w:b/>
                <w:color w:val="auto"/>
                <w:szCs w:val="21"/>
              </w:rPr>
              <w:t>自</w:t>
            </w:r>
          </w:p>
        </w:tc>
        <w:tc>
          <w:tcPr>
            <w:tcW w:w="2948" w:type="dxa"/>
            <w:tcBorders>
              <w:top w:val="single" w:color="auto" w:sz="4" w:space="0"/>
              <w:bottom w:val="single" w:color="auto" w:sz="4" w:space="0"/>
            </w:tcBorders>
            <w:vAlign w:val="center"/>
          </w:tcPr>
          <w:p w14:paraId="236010E6">
            <w:pPr>
              <w:spacing w:line="400" w:lineRule="exact"/>
              <w:jc w:val="center"/>
              <w:rPr>
                <w:rFonts w:ascii="宋体" w:hAnsi="宋体"/>
                <w:b/>
                <w:color w:val="auto"/>
                <w:szCs w:val="21"/>
              </w:rPr>
            </w:pPr>
            <w:r>
              <w:rPr>
                <w:rFonts w:hint="eastAsia" w:ascii="宋体" w:hAnsi="宋体"/>
                <w:b/>
                <w:color w:val="auto"/>
                <w:szCs w:val="21"/>
              </w:rPr>
              <w:t>至</w:t>
            </w:r>
          </w:p>
        </w:tc>
        <w:tc>
          <w:tcPr>
            <w:tcW w:w="5003" w:type="dxa"/>
            <w:tcBorders>
              <w:top w:val="single" w:color="auto" w:sz="4" w:space="0"/>
              <w:bottom w:val="single" w:color="auto" w:sz="4" w:space="0"/>
              <w:right w:val="single" w:color="auto" w:sz="4" w:space="0"/>
            </w:tcBorders>
            <w:vAlign w:val="center"/>
          </w:tcPr>
          <w:p w14:paraId="3ED7E3DD">
            <w:pPr>
              <w:spacing w:line="400" w:lineRule="exact"/>
              <w:jc w:val="center"/>
              <w:rPr>
                <w:rFonts w:ascii="宋体" w:hAnsi="宋体"/>
                <w:b/>
                <w:color w:val="auto"/>
                <w:szCs w:val="21"/>
              </w:rPr>
            </w:pPr>
            <w:r>
              <w:rPr>
                <w:rFonts w:hint="eastAsia" w:ascii="宋体" w:hAnsi="宋体"/>
                <w:b/>
                <w:color w:val="auto"/>
                <w:szCs w:val="21"/>
              </w:rPr>
              <w:t>拟任岗位的相关服务经验</w:t>
            </w:r>
          </w:p>
        </w:tc>
      </w:tr>
      <w:tr w14:paraId="29DD26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2A20AE11">
            <w:pPr>
              <w:spacing w:line="400" w:lineRule="exact"/>
              <w:ind w:firstLine="315" w:firstLineChars="150"/>
              <w:jc w:val="center"/>
              <w:rPr>
                <w:rFonts w:ascii="宋体" w:hAnsi="宋体"/>
                <w:color w:val="auto"/>
                <w:szCs w:val="21"/>
              </w:rPr>
            </w:pP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 xml:space="preserve">  月</w:t>
            </w:r>
          </w:p>
        </w:tc>
        <w:tc>
          <w:tcPr>
            <w:tcW w:w="2948" w:type="dxa"/>
            <w:tcBorders>
              <w:top w:val="single" w:color="auto" w:sz="4" w:space="0"/>
              <w:bottom w:val="single" w:color="auto" w:sz="4" w:space="0"/>
            </w:tcBorders>
            <w:vAlign w:val="center"/>
          </w:tcPr>
          <w:p w14:paraId="4951D88A">
            <w:pPr>
              <w:spacing w:line="400" w:lineRule="exact"/>
              <w:ind w:firstLine="315" w:firstLineChars="150"/>
              <w:jc w:val="center"/>
              <w:rPr>
                <w:rFonts w:ascii="宋体" w:hAnsi="宋体"/>
                <w:color w:val="auto"/>
                <w:szCs w:val="21"/>
              </w:rPr>
            </w:pP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 xml:space="preserve">  月</w:t>
            </w:r>
          </w:p>
        </w:tc>
        <w:tc>
          <w:tcPr>
            <w:tcW w:w="5003" w:type="dxa"/>
            <w:tcBorders>
              <w:top w:val="single" w:color="auto" w:sz="4" w:space="0"/>
              <w:bottom w:val="single" w:color="auto" w:sz="4" w:space="0"/>
              <w:right w:val="single" w:color="auto" w:sz="4" w:space="0"/>
            </w:tcBorders>
            <w:vAlign w:val="center"/>
          </w:tcPr>
          <w:p w14:paraId="5A49EE8C">
            <w:pPr>
              <w:spacing w:line="400" w:lineRule="exact"/>
              <w:jc w:val="center"/>
              <w:rPr>
                <w:rFonts w:ascii="宋体" w:hAnsi="宋体"/>
                <w:color w:val="auto"/>
                <w:szCs w:val="21"/>
              </w:rPr>
            </w:pPr>
          </w:p>
        </w:tc>
      </w:tr>
      <w:tr w14:paraId="06D281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0A1CD2D4">
            <w:pPr>
              <w:spacing w:line="400" w:lineRule="exact"/>
              <w:ind w:firstLine="315" w:firstLineChars="150"/>
              <w:jc w:val="center"/>
              <w:rPr>
                <w:rFonts w:ascii="宋体" w:hAnsi="宋体"/>
                <w:color w:val="auto"/>
                <w:szCs w:val="21"/>
              </w:rPr>
            </w:pP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 xml:space="preserve">  月</w:t>
            </w:r>
          </w:p>
        </w:tc>
        <w:tc>
          <w:tcPr>
            <w:tcW w:w="2948" w:type="dxa"/>
            <w:tcBorders>
              <w:top w:val="single" w:color="auto" w:sz="4" w:space="0"/>
              <w:bottom w:val="single" w:color="auto" w:sz="4" w:space="0"/>
            </w:tcBorders>
            <w:vAlign w:val="center"/>
          </w:tcPr>
          <w:p w14:paraId="4A8D8616">
            <w:pPr>
              <w:spacing w:line="400" w:lineRule="exact"/>
              <w:ind w:firstLine="315" w:firstLineChars="150"/>
              <w:jc w:val="center"/>
              <w:rPr>
                <w:rFonts w:ascii="宋体" w:hAnsi="宋体"/>
                <w:color w:val="auto"/>
                <w:szCs w:val="21"/>
              </w:rPr>
            </w:pP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 xml:space="preserve">  月</w:t>
            </w:r>
          </w:p>
        </w:tc>
        <w:tc>
          <w:tcPr>
            <w:tcW w:w="5003" w:type="dxa"/>
            <w:tcBorders>
              <w:top w:val="single" w:color="auto" w:sz="4" w:space="0"/>
              <w:bottom w:val="single" w:color="auto" w:sz="4" w:space="0"/>
              <w:right w:val="single" w:color="auto" w:sz="4" w:space="0"/>
            </w:tcBorders>
            <w:vAlign w:val="center"/>
          </w:tcPr>
          <w:p w14:paraId="165B520F">
            <w:pPr>
              <w:spacing w:line="400" w:lineRule="exact"/>
              <w:jc w:val="center"/>
              <w:rPr>
                <w:rFonts w:ascii="宋体" w:hAnsi="宋体"/>
                <w:color w:val="auto"/>
                <w:szCs w:val="21"/>
              </w:rPr>
            </w:pPr>
          </w:p>
        </w:tc>
      </w:tr>
      <w:tr w14:paraId="70F02D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43E46D59">
            <w:pPr>
              <w:spacing w:line="400" w:lineRule="exact"/>
              <w:ind w:firstLine="315" w:firstLineChars="150"/>
              <w:jc w:val="center"/>
              <w:rPr>
                <w:rFonts w:ascii="宋体" w:hAnsi="宋体"/>
                <w:color w:val="auto"/>
                <w:szCs w:val="21"/>
              </w:rPr>
            </w:pP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 xml:space="preserve">  月</w:t>
            </w:r>
          </w:p>
        </w:tc>
        <w:tc>
          <w:tcPr>
            <w:tcW w:w="2948" w:type="dxa"/>
            <w:tcBorders>
              <w:top w:val="single" w:color="auto" w:sz="4" w:space="0"/>
              <w:bottom w:val="single" w:color="auto" w:sz="4" w:space="0"/>
            </w:tcBorders>
            <w:vAlign w:val="center"/>
          </w:tcPr>
          <w:p w14:paraId="4F74AF29">
            <w:pPr>
              <w:spacing w:line="400" w:lineRule="exact"/>
              <w:ind w:firstLine="315" w:firstLineChars="150"/>
              <w:jc w:val="center"/>
              <w:rPr>
                <w:rFonts w:ascii="宋体" w:hAnsi="宋体"/>
                <w:color w:val="auto"/>
                <w:szCs w:val="21"/>
              </w:rPr>
            </w:pP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 xml:space="preserve">  月</w:t>
            </w:r>
          </w:p>
        </w:tc>
        <w:tc>
          <w:tcPr>
            <w:tcW w:w="5003" w:type="dxa"/>
            <w:tcBorders>
              <w:top w:val="single" w:color="auto" w:sz="4" w:space="0"/>
              <w:bottom w:val="single" w:color="auto" w:sz="4" w:space="0"/>
              <w:right w:val="single" w:color="auto" w:sz="4" w:space="0"/>
            </w:tcBorders>
            <w:vAlign w:val="center"/>
          </w:tcPr>
          <w:p w14:paraId="2B754A67">
            <w:pPr>
              <w:spacing w:line="400" w:lineRule="exact"/>
              <w:jc w:val="center"/>
              <w:rPr>
                <w:rFonts w:ascii="宋体" w:hAnsi="宋体"/>
                <w:color w:val="auto"/>
                <w:szCs w:val="21"/>
              </w:rPr>
            </w:pPr>
          </w:p>
        </w:tc>
      </w:tr>
    </w:tbl>
    <w:p w14:paraId="1E24E4F2">
      <w:pPr>
        <w:spacing w:line="400" w:lineRule="exact"/>
        <w:jc w:val="left"/>
        <w:rPr>
          <w:rFonts w:ascii="宋体" w:hAnsi="宋体"/>
          <w:bCs/>
          <w:color w:val="auto"/>
          <w:szCs w:val="21"/>
        </w:rPr>
      </w:pPr>
      <w:r>
        <w:rPr>
          <w:rFonts w:hint="eastAsia" w:ascii="宋体" w:hAnsi="宋体"/>
          <w:b/>
          <w:bCs/>
          <w:color w:val="auto"/>
          <w:szCs w:val="21"/>
        </w:rPr>
        <w:t>备注：</w:t>
      </w:r>
      <w:r>
        <w:rPr>
          <w:rFonts w:hint="eastAsia" w:ascii="宋体" w:hAnsi="宋体"/>
          <w:bCs/>
          <w:color w:val="auto"/>
          <w:szCs w:val="21"/>
        </w:rPr>
        <w:t>1、后附相关材料（按“第三章  评标办法及标准，商务和技术评分表”要求提供）。</w:t>
      </w:r>
    </w:p>
    <w:p w14:paraId="546E8607">
      <w:pPr>
        <w:pStyle w:val="109"/>
        <w:rPr>
          <w:color w:val="auto"/>
        </w:rPr>
      </w:pPr>
    </w:p>
    <w:p w14:paraId="6706E5E8">
      <w:pPr>
        <w:pStyle w:val="109"/>
        <w:rPr>
          <w:color w:val="auto"/>
        </w:rPr>
      </w:pPr>
    </w:p>
    <w:p w14:paraId="414E0AE8">
      <w:pPr>
        <w:pStyle w:val="109"/>
        <w:rPr>
          <w:color w:val="auto"/>
        </w:rPr>
      </w:pPr>
    </w:p>
    <w:p w14:paraId="73483E4F">
      <w:pPr>
        <w:spacing w:line="400" w:lineRule="atLeast"/>
        <w:jc w:val="left"/>
        <w:rPr>
          <w:rFonts w:ascii="宋体" w:hAnsi="宋体"/>
          <w:color w:val="auto"/>
          <w:szCs w:val="21"/>
        </w:rPr>
      </w:pPr>
      <w:r>
        <w:rPr>
          <w:rFonts w:hint="eastAsia" w:ascii="宋体" w:hAnsi="宋体"/>
          <w:color w:val="auto"/>
          <w:szCs w:val="21"/>
        </w:rPr>
        <w:t>供应商（盖章）：</w:t>
      </w:r>
    </w:p>
    <w:p w14:paraId="2AC7C649">
      <w:pPr>
        <w:spacing w:line="400" w:lineRule="atLeast"/>
        <w:rPr>
          <w:rFonts w:ascii="宋体" w:hAns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14:paraId="0A8DA46C">
      <w:pPr>
        <w:spacing w:line="400" w:lineRule="atLeast"/>
        <w:rPr>
          <w:rFonts w:ascii="宋体" w:hAnsi="宋体"/>
          <w:color w:val="auto"/>
          <w:szCs w:val="21"/>
        </w:rPr>
      </w:pPr>
    </w:p>
    <w:p w14:paraId="4A647C65">
      <w:pPr>
        <w:snapToGrid w:val="0"/>
        <w:spacing w:line="440" w:lineRule="exact"/>
        <w:jc w:val="center"/>
        <w:rPr>
          <w:rFonts w:ascii="宋体" w:hAnsi="宋体"/>
          <w:b/>
          <w:bCs/>
          <w:color w:val="auto"/>
          <w:szCs w:val="21"/>
        </w:rPr>
        <w:sectPr>
          <w:pgSz w:w="11906" w:h="16838"/>
          <w:pgMar w:top="1440" w:right="1558" w:bottom="1440" w:left="1276" w:header="737" w:footer="624" w:gutter="0"/>
          <w:cols w:space="720" w:num="1"/>
          <w:docGrid w:type="lines" w:linePitch="312" w:charSpace="0"/>
        </w:sectPr>
      </w:pPr>
    </w:p>
    <w:p w14:paraId="7CAEE1E3">
      <w:pPr>
        <w:autoSpaceDE w:val="0"/>
        <w:autoSpaceDN w:val="0"/>
        <w:adjustRightInd w:val="0"/>
        <w:spacing w:before="312" w:beforeLines="100" w:line="400" w:lineRule="exact"/>
        <w:jc w:val="center"/>
        <w:outlineLvl w:val="0"/>
        <w:rPr>
          <w:rStyle w:val="251"/>
          <w:rFonts w:ascii="宋体" w:hAnsi="宋体"/>
          <w:color w:val="auto"/>
          <w:sz w:val="32"/>
          <w:szCs w:val="32"/>
        </w:rPr>
      </w:pPr>
      <w:bookmarkStart w:id="58" w:name="_Toc63587449"/>
      <w:bookmarkStart w:id="59" w:name="_Toc443468293"/>
      <w:bookmarkStart w:id="60" w:name="_Toc63587387"/>
      <w:bookmarkStart w:id="61" w:name="_Toc77694046"/>
      <w:bookmarkStart w:id="62" w:name="_Toc21541028"/>
      <w:r>
        <w:rPr>
          <w:rStyle w:val="251"/>
          <w:rFonts w:ascii="宋体" w:hAnsi="宋体"/>
          <w:color w:val="auto"/>
          <w:sz w:val="32"/>
          <w:szCs w:val="32"/>
        </w:rPr>
        <w:t>报价文件</w:t>
      </w:r>
      <w:bookmarkEnd w:id="58"/>
      <w:bookmarkEnd w:id="59"/>
      <w:bookmarkEnd w:id="60"/>
      <w:bookmarkEnd w:id="61"/>
      <w:bookmarkEnd w:id="62"/>
    </w:p>
    <w:p w14:paraId="0211FF4D">
      <w:pPr>
        <w:autoSpaceDE w:val="0"/>
        <w:autoSpaceDN w:val="0"/>
        <w:adjustRightInd w:val="0"/>
        <w:spacing w:line="420" w:lineRule="exact"/>
        <w:rPr>
          <w:rStyle w:val="251"/>
          <w:rFonts w:ascii="宋体" w:hAnsi="宋体"/>
          <w:b w:val="0"/>
          <w:color w:val="auto"/>
          <w:lang w:val="zh-CN"/>
        </w:rPr>
      </w:pPr>
      <w:r>
        <w:rPr>
          <w:rStyle w:val="251"/>
          <w:rFonts w:ascii="宋体" w:hAnsi="宋体"/>
          <w:color w:val="auto"/>
          <w:sz w:val="32"/>
          <w:szCs w:val="32"/>
        </w:rPr>
        <w:br w:type="page"/>
      </w:r>
      <w:r>
        <w:rPr>
          <w:rStyle w:val="251"/>
          <w:rFonts w:ascii="宋体" w:hAnsi="宋体"/>
          <w:color w:val="auto"/>
          <w:szCs w:val="21"/>
        </w:rPr>
        <w:t>封面</w:t>
      </w:r>
    </w:p>
    <w:p w14:paraId="2377392C">
      <w:pPr>
        <w:spacing w:line="360" w:lineRule="auto"/>
        <w:ind w:firstLine="1285" w:firstLineChars="400"/>
        <w:jc w:val="right"/>
        <w:rPr>
          <w:rFonts w:ascii="宋体" w:hAnsi="宋体"/>
          <w:b/>
          <w:color w:val="auto"/>
          <w:sz w:val="32"/>
          <w:szCs w:val="32"/>
        </w:rPr>
      </w:pPr>
    </w:p>
    <w:p w14:paraId="35D47F9B">
      <w:pPr>
        <w:spacing w:line="360" w:lineRule="auto"/>
        <w:rPr>
          <w:rFonts w:ascii="宋体" w:hAnsi="宋体"/>
          <w:color w:val="auto"/>
          <w:sz w:val="28"/>
          <w:szCs w:val="28"/>
        </w:rPr>
      </w:pPr>
    </w:p>
    <w:p w14:paraId="7A83BCAC">
      <w:pPr>
        <w:spacing w:line="360" w:lineRule="auto"/>
        <w:jc w:val="center"/>
        <w:rPr>
          <w:rFonts w:hint="eastAsia" w:ascii="宋体" w:hAnsi="宋体"/>
          <w:b/>
          <w:color w:val="auto"/>
          <w:sz w:val="42"/>
          <w:szCs w:val="52"/>
          <w:lang w:eastAsia="zh-CN"/>
        </w:rPr>
      </w:pPr>
      <w:r>
        <w:rPr>
          <w:rFonts w:hint="eastAsia" w:ascii="宋体" w:hAnsi="宋体"/>
          <w:b/>
          <w:color w:val="auto"/>
          <w:sz w:val="42"/>
          <w:szCs w:val="52"/>
          <w:lang w:eastAsia="zh-CN"/>
        </w:rPr>
        <w:t>2025年度环创中心明月湖喷泉系统年度应急维修项目</w:t>
      </w:r>
    </w:p>
    <w:p w14:paraId="25E3E768">
      <w:pPr>
        <w:spacing w:line="360" w:lineRule="auto"/>
        <w:jc w:val="center"/>
        <w:rPr>
          <w:rFonts w:hint="eastAsia" w:ascii="宋体" w:hAnsi="宋体" w:eastAsia="宋体"/>
          <w:color w:val="auto"/>
          <w:sz w:val="36"/>
          <w:szCs w:val="36"/>
          <w:u w:val="single"/>
          <w:lang w:eastAsia="zh-CN"/>
        </w:rPr>
      </w:pPr>
      <w:r>
        <w:rPr>
          <w:rFonts w:hint="eastAsia" w:ascii="宋体" w:hAnsi="宋体"/>
          <w:color w:val="auto"/>
          <w:sz w:val="36"/>
          <w:szCs w:val="36"/>
        </w:rPr>
        <w:t>项目编号：</w:t>
      </w:r>
      <w:r>
        <w:rPr>
          <w:rFonts w:hint="eastAsia" w:ascii="宋体" w:hAnsi="宋体"/>
          <w:color w:val="auto"/>
          <w:sz w:val="36"/>
          <w:szCs w:val="36"/>
          <w:u w:val="single"/>
          <w:lang w:eastAsia="zh-CN"/>
        </w:rPr>
        <w:t>QTGGZY2024186</w:t>
      </w:r>
    </w:p>
    <w:p w14:paraId="13D0FF36">
      <w:pPr>
        <w:jc w:val="center"/>
        <w:rPr>
          <w:rFonts w:ascii="宋体" w:hAnsi="宋体"/>
          <w:color w:val="auto"/>
          <w:sz w:val="28"/>
          <w:szCs w:val="28"/>
        </w:rPr>
      </w:pPr>
      <w:r>
        <w:rPr>
          <w:rFonts w:hint="eastAsia" w:ascii="宋体" w:hAnsi="宋体"/>
          <w:color w:val="auto"/>
          <w:sz w:val="36"/>
          <w:szCs w:val="36"/>
        </w:rPr>
        <w:t xml:space="preserve">    </w:t>
      </w:r>
    </w:p>
    <w:p w14:paraId="0C8DDA36">
      <w:pPr>
        <w:spacing w:line="360" w:lineRule="auto"/>
        <w:jc w:val="center"/>
        <w:rPr>
          <w:rFonts w:ascii="宋体" w:hAnsi="宋体"/>
          <w:color w:val="auto"/>
          <w:sz w:val="36"/>
          <w:szCs w:val="36"/>
        </w:rPr>
      </w:pPr>
      <w:r>
        <w:rPr>
          <w:rFonts w:hint="eastAsia" w:ascii="宋体" w:hAnsi="宋体"/>
          <w:color w:val="auto"/>
          <w:sz w:val="36"/>
          <w:szCs w:val="36"/>
        </w:rPr>
        <w:t>（报价文件）</w:t>
      </w:r>
    </w:p>
    <w:p w14:paraId="561F182F">
      <w:pPr>
        <w:jc w:val="center"/>
        <w:rPr>
          <w:rFonts w:ascii="宋体" w:hAnsi="宋体"/>
          <w:color w:val="auto"/>
          <w:sz w:val="28"/>
          <w:szCs w:val="28"/>
        </w:rPr>
      </w:pPr>
    </w:p>
    <w:p w14:paraId="18B6F897">
      <w:pPr>
        <w:spacing w:line="360" w:lineRule="auto"/>
        <w:jc w:val="center"/>
        <w:rPr>
          <w:rFonts w:ascii="宋体" w:hAnsi="宋体"/>
          <w:b/>
          <w:color w:val="auto"/>
          <w:sz w:val="72"/>
          <w:szCs w:val="72"/>
        </w:rPr>
      </w:pPr>
    </w:p>
    <w:p w14:paraId="726AB094">
      <w:pP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12B0B5F0">
      <w:pPr>
        <w:spacing w:line="360" w:lineRule="auto"/>
        <w:jc w:val="center"/>
        <w:rPr>
          <w:rFonts w:ascii="宋体" w:hAnsi="宋体"/>
          <w:color w:val="auto"/>
          <w:sz w:val="36"/>
          <w:szCs w:val="36"/>
        </w:rPr>
      </w:pPr>
    </w:p>
    <w:p w14:paraId="1519F395">
      <w:pPr>
        <w:spacing w:line="360" w:lineRule="auto"/>
        <w:jc w:val="center"/>
        <w:rPr>
          <w:rFonts w:ascii="宋体" w:hAnsi="宋体"/>
          <w:color w:val="auto"/>
          <w:sz w:val="36"/>
          <w:szCs w:val="36"/>
        </w:rPr>
      </w:pPr>
    </w:p>
    <w:p w14:paraId="1C0C6470">
      <w:pPr>
        <w:spacing w:line="360" w:lineRule="auto"/>
        <w:jc w:val="center"/>
        <w:rPr>
          <w:rFonts w:ascii="宋体" w:hAnsi="宋体"/>
          <w:color w:val="auto"/>
          <w:sz w:val="36"/>
          <w:szCs w:val="36"/>
        </w:rPr>
      </w:pPr>
    </w:p>
    <w:p w14:paraId="4ECEDD85">
      <w:pPr>
        <w:spacing w:line="360" w:lineRule="auto"/>
        <w:jc w:val="center"/>
        <w:rPr>
          <w:rFonts w:ascii="宋体" w:hAnsi="宋体"/>
          <w:color w:val="auto"/>
          <w:sz w:val="36"/>
          <w:szCs w:val="36"/>
        </w:rPr>
      </w:pPr>
    </w:p>
    <w:p w14:paraId="66ED3960">
      <w:pPr>
        <w:spacing w:line="360" w:lineRule="auto"/>
        <w:jc w:val="center"/>
        <w:rPr>
          <w:rFonts w:ascii="宋体" w:hAnsi="宋体"/>
          <w:color w:val="auto"/>
          <w:sz w:val="36"/>
          <w:szCs w:val="36"/>
          <w:u w:val="single"/>
        </w:rPr>
      </w:pPr>
      <w:r>
        <w:rPr>
          <w:rFonts w:hint="eastAsia" w:ascii="宋体" w:hAnsi="宋体"/>
          <w:color w:val="auto"/>
          <w:sz w:val="36"/>
          <w:szCs w:val="36"/>
        </w:rPr>
        <w:t>投标人全称：</w:t>
      </w:r>
      <w:r>
        <w:rPr>
          <w:rFonts w:hint="eastAsia" w:ascii="宋体" w:hAnsi="宋体"/>
          <w:color w:val="auto"/>
          <w:sz w:val="36"/>
          <w:szCs w:val="36"/>
          <w:u w:val="single"/>
        </w:rPr>
        <w:t>（加盖单位公章）</w:t>
      </w:r>
    </w:p>
    <w:p w14:paraId="528AC0DA">
      <w:pPr>
        <w:pStyle w:val="51"/>
        <w:ind w:left="101" w:leftChars="48" w:firstLine="1920" w:firstLineChars="800"/>
        <w:jc w:val="left"/>
        <w:rPr>
          <w:rFonts w:hAnsi="宋体"/>
          <w:color w:val="auto"/>
          <w:kern w:val="2"/>
          <w:szCs w:val="28"/>
          <w:u w:val="single"/>
        </w:rPr>
      </w:pPr>
    </w:p>
    <w:p w14:paraId="54314979">
      <w:pPr>
        <w:autoSpaceDE w:val="0"/>
        <w:autoSpaceDN w:val="0"/>
        <w:adjustRightInd w:val="0"/>
        <w:spacing w:line="400" w:lineRule="exact"/>
        <w:jc w:val="center"/>
        <w:outlineLvl w:val="0"/>
        <w:rPr>
          <w:rStyle w:val="251"/>
          <w:rFonts w:ascii="宋体" w:hAnsi="宋体"/>
          <w:color w:val="auto"/>
          <w:sz w:val="28"/>
        </w:rPr>
      </w:pPr>
      <w:bookmarkStart w:id="63" w:name="_Toc443468294"/>
      <w:bookmarkStart w:id="64" w:name="_Toc21541029"/>
      <w:bookmarkStart w:id="65" w:name="_Toc63587450"/>
      <w:bookmarkStart w:id="66" w:name="_Toc77694047"/>
      <w:bookmarkStart w:id="67" w:name="_Toc63587388"/>
      <w:r>
        <w:rPr>
          <w:rFonts w:hint="eastAsia" w:ascii="宋体" w:hAnsi="宋体"/>
          <w:color w:val="auto"/>
          <w:sz w:val="36"/>
          <w:szCs w:val="36"/>
        </w:rPr>
        <w:t>年  月  日</w:t>
      </w:r>
      <w:bookmarkEnd w:id="63"/>
      <w:bookmarkEnd w:id="64"/>
      <w:bookmarkEnd w:id="65"/>
      <w:bookmarkEnd w:id="66"/>
      <w:bookmarkEnd w:id="67"/>
    </w:p>
    <w:p w14:paraId="6784D420">
      <w:pPr>
        <w:autoSpaceDE w:val="0"/>
        <w:autoSpaceDN w:val="0"/>
        <w:adjustRightInd w:val="0"/>
        <w:spacing w:line="400" w:lineRule="exact"/>
        <w:jc w:val="center"/>
        <w:outlineLvl w:val="0"/>
        <w:rPr>
          <w:rStyle w:val="251"/>
          <w:rFonts w:ascii="宋体" w:hAnsi="宋体"/>
          <w:color w:val="auto"/>
          <w:sz w:val="28"/>
          <w:szCs w:val="28"/>
        </w:rPr>
      </w:pPr>
    </w:p>
    <w:p w14:paraId="686B5676">
      <w:pPr>
        <w:autoSpaceDE w:val="0"/>
        <w:autoSpaceDN w:val="0"/>
        <w:adjustRightInd w:val="0"/>
        <w:spacing w:line="400" w:lineRule="exact"/>
        <w:jc w:val="center"/>
        <w:outlineLvl w:val="0"/>
        <w:rPr>
          <w:rStyle w:val="251"/>
          <w:rFonts w:ascii="宋体" w:hAnsi="宋体"/>
          <w:color w:val="auto"/>
          <w:sz w:val="28"/>
          <w:szCs w:val="28"/>
        </w:rPr>
      </w:pPr>
    </w:p>
    <w:p w14:paraId="454090E0">
      <w:pPr>
        <w:autoSpaceDE w:val="0"/>
        <w:autoSpaceDN w:val="0"/>
        <w:adjustRightInd w:val="0"/>
        <w:spacing w:line="400" w:lineRule="exact"/>
        <w:outlineLvl w:val="0"/>
        <w:rPr>
          <w:rFonts w:hint="eastAsia" w:ascii="宋体" w:hAnsi="宋体" w:eastAsia="宋体"/>
          <w:b/>
          <w:color w:val="auto"/>
          <w:szCs w:val="21"/>
          <w:lang w:eastAsia="zh-CN"/>
        </w:rPr>
      </w:pPr>
      <w:r>
        <w:rPr>
          <w:rStyle w:val="251"/>
          <w:rFonts w:ascii="宋体" w:hAnsi="宋体"/>
          <w:color w:val="auto"/>
          <w:sz w:val="28"/>
          <w:szCs w:val="28"/>
        </w:rPr>
        <w:br w:type="page"/>
      </w:r>
      <w:bookmarkEnd w:id="56"/>
      <w:bookmarkEnd w:id="57"/>
      <w:bookmarkStart w:id="68" w:name="_Toc63587389"/>
      <w:bookmarkStart w:id="69" w:name="_Toc63587451"/>
      <w:bookmarkStart w:id="70" w:name="_Toc77694048"/>
      <w:bookmarkStart w:id="71" w:name="_Toc443468296"/>
      <w:r>
        <w:rPr>
          <w:rFonts w:hint="eastAsia" w:ascii="宋体" w:hAnsi="宋体"/>
          <w:b/>
          <w:color w:val="auto"/>
          <w:szCs w:val="21"/>
        </w:rPr>
        <w:t>附件</w:t>
      </w:r>
      <w:r>
        <w:rPr>
          <w:rFonts w:hint="eastAsia" w:ascii="宋体" w:hAnsi="宋体"/>
          <w:b/>
          <w:color w:val="auto"/>
          <w:szCs w:val="21"/>
          <w:lang w:val="en-US" w:eastAsia="zh-CN"/>
        </w:rPr>
        <w:t>九</w:t>
      </w:r>
    </w:p>
    <w:p w14:paraId="7473F07F">
      <w:pPr>
        <w:autoSpaceDE w:val="0"/>
        <w:autoSpaceDN w:val="0"/>
        <w:adjustRightInd w:val="0"/>
        <w:spacing w:line="400" w:lineRule="exact"/>
        <w:jc w:val="center"/>
        <w:outlineLvl w:val="0"/>
        <w:rPr>
          <w:rFonts w:ascii="宋体" w:hAnsi="宋体"/>
          <w:b/>
          <w:color w:val="auto"/>
          <w:szCs w:val="21"/>
        </w:rPr>
      </w:pPr>
      <w:r>
        <w:rPr>
          <w:rFonts w:hint="eastAsia" w:ascii="宋体" w:hAnsi="宋体"/>
          <w:b/>
          <w:color w:val="auto"/>
          <w:szCs w:val="21"/>
        </w:rPr>
        <w:t>开标一览表</w:t>
      </w:r>
      <w:bookmarkEnd w:id="68"/>
      <w:bookmarkEnd w:id="69"/>
      <w:bookmarkEnd w:id="70"/>
    </w:p>
    <w:p w14:paraId="50E8DB12">
      <w:pPr>
        <w:pStyle w:val="37"/>
        <w:spacing w:line="400" w:lineRule="exact"/>
        <w:ind w:firstLine="0"/>
        <w:rPr>
          <w:rFonts w:hint="eastAsia" w:ascii="宋体" w:hAnsi="宋体" w:eastAsia="宋体"/>
          <w:color w:val="auto"/>
          <w:sz w:val="21"/>
          <w:szCs w:val="21"/>
          <w:u w:val="single"/>
          <w:lang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2025年度环创中心明月湖喷泉系统年度应急维修项目</w:t>
      </w:r>
    </w:p>
    <w:p w14:paraId="3955C4E9">
      <w:pPr>
        <w:pStyle w:val="37"/>
        <w:spacing w:line="400" w:lineRule="exact"/>
        <w:ind w:firstLine="0"/>
        <w:rPr>
          <w:rFonts w:hint="eastAsia" w:ascii="宋体" w:hAnsi="宋体" w:eastAsia="宋体"/>
          <w:color w:val="auto"/>
          <w:sz w:val="21"/>
          <w:szCs w:val="21"/>
          <w:u w:val="single"/>
          <w:lang w:eastAsia="zh-CN"/>
        </w:rPr>
      </w:pPr>
      <w:r>
        <w:rPr>
          <w:rFonts w:hint="eastAsia" w:ascii="宋体" w:hAnsi="宋体" w:eastAsia="宋体"/>
          <w:color w:val="auto"/>
          <w:sz w:val="21"/>
          <w:szCs w:val="21"/>
        </w:rPr>
        <w:t>项目编号：</w:t>
      </w:r>
      <w:r>
        <w:rPr>
          <w:rFonts w:hint="eastAsia" w:ascii="宋体" w:hAnsi="宋体" w:eastAsia="宋体"/>
          <w:color w:val="auto"/>
          <w:sz w:val="21"/>
          <w:szCs w:val="21"/>
          <w:u w:val="single"/>
          <w:lang w:eastAsia="zh-CN"/>
        </w:rPr>
        <w:t>QTGGZY2024186</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4980"/>
        <w:gridCol w:w="3368"/>
      </w:tblGrid>
      <w:tr w14:paraId="7952A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40" w:type="dxa"/>
            <w:vAlign w:val="center"/>
          </w:tcPr>
          <w:p w14:paraId="3C16DCE6">
            <w:pPr>
              <w:spacing w:line="400" w:lineRule="exact"/>
              <w:jc w:val="center"/>
              <w:rPr>
                <w:rFonts w:ascii="宋体" w:hAnsi="宋体"/>
                <w:b/>
                <w:color w:val="auto"/>
                <w:szCs w:val="21"/>
              </w:rPr>
            </w:pPr>
            <w:r>
              <w:rPr>
                <w:rFonts w:hint="eastAsia" w:ascii="宋体" w:hAnsi="宋体"/>
                <w:b/>
                <w:color w:val="auto"/>
                <w:szCs w:val="21"/>
              </w:rPr>
              <w:t>标项</w:t>
            </w:r>
          </w:p>
        </w:tc>
        <w:tc>
          <w:tcPr>
            <w:tcW w:w="4980" w:type="dxa"/>
            <w:vAlign w:val="center"/>
          </w:tcPr>
          <w:p w14:paraId="58860B1A">
            <w:pPr>
              <w:spacing w:line="400" w:lineRule="exact"/>
              <w:jc w:val="center"/>
              <w:rPr>
                <w:rFonts w:ascii="宋体" w:hAnsi="宋体"/>
                <w:b/>
                <w:color w:val="auto"/>
                <w:szCs w:val="21"/>
              </w:rPr>
            </w:pPr>
            <w:r>
              <w:rPr>
                <w:rFonts w:hint="eastAsia" w:ascii="宋体" w:hAnsi="宋体"/>
                <w:b/>
                <w:color w:val="auto"/>
                <w:szCs w:val="21"/>
              </w:rPr>
              <w:t>名称</w:t>
            </w:r>
          </w:p>
        </w:tc>
        <w:tc>
          <w:tcPr>
            <w:tcW w:w="3368" w:type="dxa"/>
            <w:vAlign w:val="center"/>
          </w:tcPr>
          <w:p w14:paraId="3B788E1A">
            <w:pPr>
              <w:spacing w:line="400" w:lineRule="exact"/>
              <w:jc w:val="center"/>
              <w:rPr>
                <w:rFonts w:hint="eastAsia" w:ascii="宋体" w:hAnsi="宋体" w:eastAsia="宋体"/>
                <w:b/>
                <w:color w:val="auto"/>
                <w:szCs w:val="21"/>
                <w:lang w:eastAsia="zh-CN"/>
              </w:rPr>
            </w:pPr>
            <w:r>
              <w:rPr>
                <w:rFonts w:hint="eastAsia" w:ascii="宋体" w:hAnsi="宋体"/>
                <w:b/>
                <w:color w:val="auto"/>
                <w:szCs w:val="21"/>
              </w:rPr>
              <w:t>投标</w:t>
            </w:r>
            <w:r>
              <w:rPr>
                <w:rFonts w:hint="eastAsia" w:ascii="宋体" w:hAnsi="宋体"/>
                <w:b/>
                <w:color w:val="auto"/>
                <w:szCs w:val="21"/>
                <w:lang w:val="en-US" w:eastAsia="zh-CN"/>
              </w:rPr>
              <w:t>折扣率</w:t>
            </w:r>
          </w:p>
        </w:tc>
      </w:tr>
      <w:tr w14:paraId="13ED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40" w:type="dxa"/>
            <w:vAlign w:val="center"/>
          </w:tcPr>
          <w:p w14:paraId="52379873">
            <w:pPr>
              <w:spacing w:line="400" w:lineRule="exact"/>
              <w:jc w:val="center"/>
              <w:rPr>
                <w:rFonts w:ascii="宋体" w:hAnsi="宋体"/>
                <w:color w:val="auto"/>
                <w:szCs w:val="21"/>
              </w:rPr>
            </w:pPr>
            <w:r>
              <w:rPr>
                <w:rFonts w:ascii="宋体" w:hAnsi="宋体"/>
                <w:color w:val="auto"/>
                <w:szCs w:val="21"/>
              </w:rPr>
              <w:t>1</w:t>
            </w:r>
          </w:p>
        </w:tc>
        <w:tc>
          <w:tcPr>
            <w:tcW w:w="4980" w:type="dxa"/>
            <w:vAlign w:val="center"/>
          </w:tcPr>
          <w:p w14:paraId="738713A7">
            <w:pPr>
              <w:spacing w:line="400" w:lineRule="exact"/>
              <w:jc w:val="center"/>
              <w:rPr>
                <w:rFonts w:hint="eastAsia" w:ascii="宋体" w:hAnsi="宋体" w:eastAsia="宋体"/>
                <w:color w:val="auto"/>
                <w:szCs w:val="21"/>
                <w:lang w:eastAsia="zh-CN"/>
              </w:rPr>
            </w:pPr>
            <w:r>
              <w:rPr>
                <w:rFonts w:hint="eastAsia" w:ascii="宋体" w:hAnsi="宋体"/>
                <w:color w:val="auto"/>
                <w:szCs w:val="21"/>
                <w:lang w:eastAsia="zh-CN"/>
              </w:rPr>
              <w:t>2025年度环创中心明月湖喷泉系统年度应急维修项目</w:t>
            </w:r>
          </w:p>
        </w:tc>
        <w:tc>
          <w:tcPr>
            <w:tcW w:w="3368" w:type="dxa"/>
            <w:vAlign w:val="center"/>
          </w:tcPr>
          <w:p w14:paraId="55D8DE34">
            <w:pPr>
              <w:spacing w:line="400" w:lineRule="exact"/>
              <w:rPr>
                <w:rFonts w:ascii="宋体" w:hAnsi="宋体"/>
                <w:color w:val="auto"/>
                <w:szCs w:val="21"/>
              </w:rPr>
            </w:pPr>
            <w:r>
              <w:rPr>
                <w:rFonts w:hint="eastAsia" w:ascii="宋体" w:hAnsi="宋体"/>
                <w:color w:val="auto"/>
                <w:szCs w:val="21"/>
                <w:lang w:val="en-US" w:eastAsia="zh-CN"/>
              </w:rPr>
              <w:t>按招标文件第五章最高限价的折扣率     %</w:t>
            </w:r>
          </w:p>
        </w:tc>
      </w:tr>
    </w:tbl>
    <w:p w14:paraId="28956CB6">
      <w:pPr>
        <w:snapToGrid w:val="0"/>
        <w:spacing w:line="400" w:lineRule="exact"/>
        <w:rPr>
          <w:rFonts w:ascii="宋体" w:hAnsi="宋体"/>
          <w:color w:val="auto"/>
          <w:szCs w:val="21"/>
        </w:rPr>
      </w:pPr>
      <w:r>
        <w:rPr>
          <w:rFonts w:hint="eastAsia" w:ascii="宋体" w:hAnsi="宋体"/>
          <w:color w:val="auto"/>
          <w:szCs w:val="21"/>
        </w:rPr>
        <w:t>备注：1、报价以人民币为结算单位。</w:t>
      </w:r>
    </w:p>
    <w:p w14:paraId="655A7F49">
      <w:pPr>
        <w:spacing w:line="400" w:lineRule="atLeast"/>
        <w:jc w:val="left"/>
        <w:rPr>
          <w:rFonts w:ascii="宋体"/>
          <w:color w:val="auto"/>
          <w:szCs w:val="21"/>
        </w:rPr>
      </w:pPr>
    </w:p>
    <w:p w14:paraId="788696F8">
      <w:pPr>
        <w:spacing w:line="400" w:lineRule="atLeast"/>
        <w:jc w:val="left"/>
        <w:rPr>
          <w:rFonts w:ascii="宋体" w:hAnsi="宋体"/>
          <w:color w:val="auto"/>
          <w:szCs w:val="21"/>
        </w:rPr>
      </w:pPr>
    </w:p>
    <w:p w14:paraId="079D4A52">
      <w:pPr>
        <w:pStyle w:val="60"/>
        <w:rPr>
          <w:color w:val="auto"/>
        </w:rPr>
      </w:pPr>
    </w:p>
    <w:p w14:paraId="5D9FBC66">
      <w:pPr>
        <w:rPr>
          <w:rFonts w:ascii="宋体" w:hAnsi="宋体"/>
          <w:color w:val="auto"/>
        </w:rPr>
      </w:pPr>
    </w:p>
    <w:p w14:paraId="7780756F">
      <w:pPr>
        <w:spacing w:line="400" w:lineRule="atLeast"/>
        <w:jc w:val="left"/>
        <w:rPr>
          <w:rFonts w:ascii="宋体" w:hAnsi="宋体"/>
          <w:color w:val="auto"/>
          <w:szCs w:val="21"/>
        </w:rPr>
      </w:pPr>
      <w:r>
        <w:rPr>
          <w:rFonts w:hint="eastAsia" w:ascii="宋体" w:hAnsi="宋体"/>
          <w:color w:val="auto"/>
          <w:szCs w:val="21"/>
        </w:rPr>
        <w:t>投标人（盖章）：</w:t>
      </w:r>
    </w:p>
    <w:p w14:paraId="0802D162">
      <w:pPr>
        <w:spacing w:line="400" w:lineRule="atLeast"/>
        <w:rPr>
          <w:rFonts w:ascii="宋体" w:hAns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14:paraId="64DCFF90">
      <w:pPr>
        <w:snapToGrid w:val="0"/>
        <w:spacing w:line="360" w:lineRule="auto"/>
        <w:rPr>
          <w:rFonts w:ascii="宋体" w:hAnsi="宋体"/>
          <w:color w:val="auto"/>
          <w:szCs w:val="21"/>
          <w:u w:val="single"/>
        </w:rPr>
        <w:sectPr>
          <w:pgSz w:w="11906" w:h="16838"/>
          <w:pgMar w:top="1440" w:right="1558" w:bottom="1440" w:left="1276" w:header="737" w:footer="624" w:gutter="0"/>
          <w:cols w:space="720" w:num="1"/>
          <w:docGrid w:type="lines" w:linePitch="312" w:charSpace="0"/>
        </w:sectPr>
      </w:pPr>
    </w:p>
    <w:bookmarkEnd w:id="71"/>
    <w:p w14:paraId="179D0A0C">
      <w:pPr>
        <w:shd w:val="clear" w:color="auto" w:fill="auto"/>
        <w:spacing w:line="400" w:lineRule="exact"/>
        <w:rPr>
          <w:rFonts w:hint="eastAsia" w:ascii="宋体" w:hAnsi="宋体" w:eastAsia="宋体"/>
          <w:b/>
          <w:color w:val="auto"/>
          <w:szCs w:val="21"/>
          <w:lang w:eastAsia="zh-CN"/>
        </w:rPr>
      </w:pPr>
      <w:bookmarkStart w:id="72" w:name="_Toc65915725"/>
      <w:r>
        <w:rPr>
          <w:rFonts w:hint="eastAsia" w:ascii="宋体" w:hAnsi="宋体"/>
          <w:b/>
          <w:color w:val="auto"/>
          <w:szCs w:val="21"/>
        </w:rPr>
        <w:t>附件十</w:t>
      </w:r>
    </w:p>
    <w:p w14:paraId="384370E3">
      <w:pPr>
        <w:shd w:val="clear" w:color="auto" w:fill="auto"/>
        <w:spacing w:line="400" w:lineRule="exact"/>
        <w:jc w:val="center"/>
        <w:rPr>
          <w:rFonts w:ascii="宋体" w:hAnsi="宋体"/>
          <w:b/>
          <w:color w:val="auto"/>
          <w:szCs w:val="21"/>
        </w:rPr>
      </w:pPr>
      <w:r>
        <w:rPr>
          <w:rFonts w:hint="eastAsia" w:ascii="宋体" w:hAnsi="宋体"/>
          <w:b/>
          <w:color w:val="auto"/>
          <w:szCs w:val="21"/>
        </w:rPr>
        <w:t>中小企业声明函（工程、服务）</w:t>
      </w:r>
    </w:p>
    <w:p w14:paraId="52AD005F">
      <w:pPr>
        <w:shd w:val="clear" w:color="auto" w:fill="auto"/>
        <w:spacing w:line="400" w:lineRule="exact"/>
        <w:rPr>
          <w:rFonts w:ascii="宋体" w:hAnsi="宋体"/>
          <w:b/>
          <w:color w:val="auto"/>
          <w:spacing w:val="6"/>
          <w:szCs w:val="21"/>
        </w:rPr>
      </w:pPr>
    </w:p>
    <w:p w14:paraId="285CA20E">
      <w:pPr>
        <w:pStyle w:val="35"/>
        <w:shd w:val="clear" w:color="auto" w:fill="auto"/>
        <w:spacing w:line="400" w:lineRule="exact"/>
        <w:ind w:firstLine="420" w:firstLineChars="200"/>
        <w:jc w:val="left"/>
        <w:rPr>
          <w:rFonts w:cs="宋体"/>
          <w:color w:val="auto"/>
          <w:sz w:val="21"/>
          <w:szCs w:val="21"/>
        </w:rPr>
      </w:pPr>
      <w:r>
        <w:rPr>
          <w:rFonts w:hint="eastAsia" w:cs="宋体"/>
          <w:color w:val="auto"/>
          <w:sz w:val="21"/>
          <w:szCs w:val="21"/>
        </w:rPr>
        <w:t>本公司（联合体）郑重声明，根据《政府采购促进中小企业发展管理办法》（财库﹝2020﹞46 号）的规定，本公司（联合体）参加</w:t>
      </w:r>
      <w:r>
        <w:rPr>
          <w:rFonts w:hint="eastAsia" w:cs="宋体"/>
          <w:iCs/>
          <w:color w:val="auto"/>
          <w:sz w:val="21"/>
          <w:szCs w:val="21"/>
          <w:u w:val="single"/>
        </w:rPr>
        <w:t>（单位名称）</w:t>
      </w:r>
      <w:r>
        <w:rPr>
          <w:rFonts w:hint="eastAsia" w:cs="宋体"/>
          <w:color w:val="auto"/>
          <w:sz w:val="21"/>
          <w:szCs w:val="21"/>
        </w:rPr>
        <w:t>的</w:t>
      </w:r>
      <w:r>
        <w:rPr>
          <w:rFonts w:hint="eastAsia" w:cs="宋体"/>
          <w:iCs/>
          <w:color w:val="auto"/>
          <w:sz w:val="21"/>
          <w:szCs w:val="21"/>
          <w:u w:val="single"/>
        </w:rPr>
        <w:t>（项目名称）</w:t>
      </w:r>
      <w:r>
        <w:rPr>
          <w:rFonts w:hint="eastAsia" w:cs="宋体"/>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17E3AE30">
      <w:pPr>
        <w:pStyle w:val="35"/>
        <w:shd w:val="clear" w:color="auto" w:fill="auto"/>
        <w:spacing w:line="400" w:lineRule="exact"/>
        <w:ind w:firstLine="420" w:firstLineChars="200"/>
        <w:rPr>
          <w:rFonts w:cs="宋体"/>
          <w:color w:val="auto"/>
          <w:sz w:val="21"/>
          <w:szCs w:val="21"/>
        </w:rPr>
      </w:pPr>
      <w:r>
        <w:rPr>
          <w:rFonts w:hint="eastAsia" w:cs="宋体"/>
          <w:color w:val="auto"/>
          <w:sz w:val="21"/>
          <w:szCs w:val="21"/>
        </w:rPr>
        <w:t>1.</w:t>
      </w:r>
      <w:r>
        <w:rPr>
          <w:rFonts w:hint="eastAsia" w:cs="宋体"/>
          <w:iCs/>
          <w:color w:val="auto"/>
          <w:sz w:val="21"/>
          <w:szCs w:val="21"/>
          <w:u w:val="single"/>
        </w:rPr>
        <w:t>（标的名称）</w:t>
      </w:r>
      <w:r>
        <w:rPr>
          <w:rFonts w:hint="eastAsia" w:cs="宋体"/>
          <w:color w:val="auto"/>
          <w:sz w:val="21"/>
          <w:szCs w:val="21"/>
        </w:rPr>
        <w:t>，属于</w:t>
      </w:r>
      <w:r>
        <w:rPr>
          <w:rFonts w:hint="eastAsia" w:ascii="宋体" w:hAnsi="宋体" w:cs="仿宋"/>
          <w:b/>
          <w:bCs/>
          <w:color w:val="auto"/>
          <w:szCs w:val="21"/>
          <w:u w:val="single"/>
          <w:lang w:eastAsia="zh-CN"/>
        </w:rPr>
        <w:t>其他未列明行</w:t>
      </w:r>
      <w:r>
        <w:rPr>
          <w:rFonts w:hint="eastAsia" w:ascii="宋体" w:hAnsi="宋体" w:cs="仿宋"/>
          <w:b/>
          <w:bCs/>
          <w:color w:val="auto"/>
          <w:szCs w:val="21"/>
          <w:u w:val="single"/>
        </w:rPr>
        <w:t>业</w:t>
      </w:r>
      <w:r>
        <w:rPr>
          <w:rFonts w:hint="eastAsia" w:cs="宋体"/>
          <w:color w:val="auto"/>
          <w:sz w:val="21"/>
          <w:szCs w:val="21"/>
        </w:rPr>
        <w:t>；承建（承接）企业为</w:t>
      </w:r>
      <w:r>
        <w:rPr>
          <w:rFonts w:hint="eastAsia" w:cs="宋体"/>
          <w:iCs/>
          <w:color w:val="auto"/>
          <w:sz w:val="21"/>
          <w:szCs w:val="21"/>
          <w:u w:val="single"/>
        </w:rPr>
        <w:t>（企业名称）</w:t>
      </w:r>
      <w:r>
        <w:rPr>
          <w:rFonts w:hint="eastAsia" w:cs="宋体"/>
          <w:color w:val="auto"/>
          <w:sz w:val="21"/>
          <w:szCs w:val="21"/>
        </w:rPr>
        <w:t>，从业人员</w:t>
      </w:r>
      <w:r>
        <w:rPr>
          <w:rFonts w:hint="eastAsia" w:cs="宋体"/>
          <w:color w:val="auto"/>
          <w:sz w:val="21"/>
          <w:szCs w:val="21"/>
          <w:u w:val="single"/>
        </w:rPr>
        <w:t xml:space="preserve">   </w:t>
      </w:r>
      <w:r>
        <w:rPr>
          <w:rFonts w:hint="eastAsia" w:cs="宋体"/>
          <w:color w:val="auto"/>
          <w:sz w:val="21"/>
          <w:szCs w:val="21"/>
        </w:rPr>
        <w:t>人，营业收入为</w:t>
      </w:r>
      <w:r>
        <w:rPr>
          <w:rFonts w:hint="eastAsia" w:cs="宋体"/>
          <w:color w:val="auto"/>
          <w:sz w:val="21"/>
          <w:szCs w:val="21"/>
          <w:u w:val="single"/>
        </w:rPr>
        <w:t xml:space="preserve">   </w:t>
      </w:r>
      <w:r>
        <w:rPr>
          <w:rFonts w:hint="eastAsia" w:cs="宋体"/>
          <w:color w:val="auto"/>
          <w:sz w:val="21"/>
          <w:szCs w:val="21"/>
        </w:rPr>
        <w:t>万元，资产总额为</w:t>
      </w:r>
      <w:r>
        <w:rPr>
          <w:rFonts w:hint="eastAsia" w:cs="宋体"/>
          <w:color w:val="auto"/>
          <w:sz w:val="21"/>
          <w:szCs w:val="21"/>
          <w:u w:val="single"/>
        </w:rPr>
        <w:t xml:space="preserve">   </w:t>
      </w:r>
      <w:r>
        <w:rPr>
          <w:rFonts w:hint="eastAsia" w:cs="宋体"/>
          <w:color w:val="auto"/>
          <w:sz w:val="21"/>
          <w:szCs w:val="21"/>
        </w:rPr>
        <w:t>万元</w:t>
      </w:r>
      <w:r>
        <w:rPr>
          <w:rFonts w:hint="eastAsia" w:cs="宋体"/>
          <w:color w:val="auto"/>
          <w:sz w:val="21"/>
          <w:szCs w:val="21"/>
          <w:vertAlign w:val="superscript"/>
        </w:rPr>
        <w:t>1</w:t>
      </w:r>
      <w:r>
        <w:rPr>
          <w:rFonts w:hint="eastAsia" w:cs="宋体"/>
          <w:color w:val="auto"/>
          <w:sz w:val="21"/>
          <w:szCs w:val="21"/>
        </w:rPr>
        <w:t>，属于</w:t>
      </w:r>
      <w:r>
        <w:rPr>
          <w:rFonts w:hint="eastAsia" w:cs="宋体"/>
          <w:color w:val="auto"/>
          <w:sz w:val="21"/>
          <w:szCs w:val="21"/>
          <w:u w:val="single"/>
        </w:rPr>
        <w:t xml:space="preserve">     </w:t>
      </w:r>
      <w:r>
        <w:rPr>
          <w:rFonts w:hint="eastAsia" w:cs="宋体"/>
          <w:iCs/>
          <w:color w:val="auto"/>
          <w:sz w:val="21"/>
          <w:szCs w:val="21"/>
          <w:u w:val="single"/>
        </w:rPr>
        <w:t>（中型企业、小型企业、微型企业）</w:t>
      </w:r>
      <w:r>
        <w:rPr>
          <w:rFonts w:hint="eastAsia" w:cs="宋体"/>
          <w:color w:val="auto"/>
          <w:sz w:val="21"/>
          <w:szCs w:val="21"/>
        </w:rPr>
        <w:t>；</w:t>
      </w:r>
    </w:p>
    <w:p w14:paraId="0A3F376C">
      <w:pPr>
        <w:pStyle w:val="35"/>
        <w:shd w:val="clear" w:color="auto" w:fill="auto"/>
        <w:spacing w:line="400" w:lineRule="exact"/>
        <w:ind w:firstLine="420" w:firstLineChars="200"/>
        <w:rPr>
          <w:rFonts w:cs="宋体"/>
          <w:color w:val="auto"/>
          <w:sz w:val="21"/>
          <w:szCs w:val="21"/>
        </w:rPr>
      </w:pPr>
      <w:r>
        <w:rPr>
          <w:rFonts w:hint="eastAsia" w:cs="宋体"/>
          <w:color w:val="auto"/>
          <w:sz w:val="21"/>
          <w:szCs w:val="21"/>
        </w:rPr>
        <w:t xml:space="preserve">…… </w:t>
      </w:r>
    </w:p>
    <w:p w14:paraId="505298B0">
      <w:pPr>
        <w:pStyle w:val="35"/>
        <w:shd w:val="clear" w:color="auto" w:fill="auto"/>
        <w:spacing w:line="400" w:lineRule="exact"/>
        <w:ind w:firstLine="420" w:firstLineChars="200"/>
        <w:jc w:val="left"/>
        <w:rPr>
          <w:rFonts w:cs="宋体"/>
          <w:color w:val="auto"/>
          <w:sz w:val="21"/>
          <w:szCs w:val="21"/>
        </w:rPr>
      </w:pPr>
      <w:r>
        <w:rPr>
          <w:rFonts w:hint="eastAsia" w:cs="宋体"/>
          <w:color w:val="auto"/>
          <w:sz w:val="21"/>
          <w:szCs w:val="21"/>
        </w:rPr>
        <w:t>以上企业，不属于大企业的分支机构，不存在控股股东为大企业的情形，也不存在与大企业的负责人为同一人的情形。</w:t>
      </w:r>
    </w:p>
    <w:p w14:paraId="346F55AA">
      <w:pPr>
        <w:pStyle w:val="35"/>
        <w:shd w:val="clear" w:color="auto" w:fill="auto"/>
        <w:spacing w:line="400" w:lineRule="exact"/>
        <w:ind w:firstLine="420" w:firstLineChars="200"/>
        <w:jc w:val="left"/>
        <w:rPr>
          <w:rFonts w:cs="宋体"/>
          <w:color w:val="auto"/>
          <w:sz w:val="21"/>
          <w:szCs w:val="21"/>
        </w:rPr>
      </w:pPr>
      <w:r>
        <w:rPr>
          <w:rFonts w:hint="eastAsia" w:cs="宋体"/>
          <w:color w:val="auto"/>
          <w:sz w:val="21"/>
          <w:szCs w:val="21"/>
        </w:rPr>
        <w:t>本企业对上述声明内容的真实性负责。如有虚假，将依法承担相应责任。</w:t>
      </w:r>
    </w:p>
    <w:p w14:paraId="78CE7B8D">
      <w:pPr>
        <w:pStyle w:val="35"/>
        <w:shd w:val="clear" w:color="auto" w:fill="auto"/>
        <w:spacing w:line="400" w:lineRule="exact"/>
        <w:ind w:firstLine="3360" w:firstLineChars="1600"/>
        <w:jc w:val="left"/>
        <w:rPr>
          <w:rFonts w:cs="宋体"/>
          <w:color w:val="auto"/>
          <w:sz w:val="21"/>
          <w:szCs w:val="21"/>
        </w:rPr>
      </w:pPr>
    </w:p>
    <w:p w14:paraId="7E9417E0">
      <w:pPr>
        <w:pStyle w:val="35"/>
        <w:shd w:val="clear" w:color="auto" w:fill="auto"/>
        <w:spacing w:line="400" w:lineRule="exact"/>
        <w:ind w:firstLine="4095" w:firstLineChars="1950"/>
        <w:jc w:val="left"/>
        <w:rPr>
          <w:rFonts w:cs="宋体"/>
          <w:color w:val="auto"/>
          <w:sz w:val="21"/>
          <w:szCs w:val="21"/>
        </w:rPr>
      </w:pPr>
      <w:r>
        <w:rPr>
          <w:rFonts w:hint="eastAsia" w:cs="宋体"/>
          <w:color w:val="auto"/>
          <w:sz w:val="21"/>
          <w:szCs w:val="21"/>
        </w:rPr>
        <w:t>企业名称（盖章）：</w:t>
      </w:r>
    </w:p>
    <w:p w14:paraId="6E81BBA9">
      <w:pPr>
        <w:pStyle w:val="37"/>
        <w:shd w:val="clear" w:color="auto" w:fill="auto"/>
        <w:spacing w:line="400" w:lineRule="exact"/>
        <w:ind w:firstLine="4095" w:firstLineChars="1950"/>
        <w:rPr>
          <w:rFonts w:ascii="宋体" w:hAnsi="宋体" w:eastAsia="宋体"/>
          <w:color w:val="auto"/>
          <w:sz w:val="21"/>
          <w:szCs w:val="21"/>
        </w:rPr>
      </w:pPr>
      <w:r>
        <w:rPr>
          <w:rFonts w:hint="eastAsia" w:ascii="宋体" w:hAnsi="宋体" w:eastAsia="宋体" w:cs="宋体"/>
          <w:color w:val="auto"/>
          <w:sz w:val="21"/>
          <w:szCs w:val="21"/>
        </w:rPr>
        <w:t>日 期：</w:t>
      </w:r>
    </w:p>
    <w:p w14:paraId="56E8766D">
      <w:pPr>
        <w:pStyle w:val="35"/>
        <w:shd w:val="clear" w:color="auto" w:fill="auto"/>
        <w:spacing w:line="400" w:lineRule="exact"/>
        <w:ind w:firstLine="420" w:firstLineChars="200"/>
        <w:jc w:val="center"/>
        <w:rPr>
          <w:rFonts w:cs="宋体"/>
          <w:color w:val="auto"/>
          <w:sz w:val="21"/>
          <w:szCs w:val="21"/>
        </w:rPr>
      </w:pPr>
    </w:p>
    <w:p w14:paraId="69072265">
      <w:pPr>
        <w:pStyle w:val="35"/>
        <w:shd w:val="clear" w:color="auto" w:fill="auto"/>
        <w:spacing w:line="400" w:lineRule="exact"/>
        <w:ind w:firstLine="420" w:firstLineChars="200"/>
        <w:jc w:val="center"/>
        <w:rPr>
          <w:rFonts w:cs="宋体"/>
          <w:color w:val="auto"/>
          <w:sz w:val="21"/>
          <w:szCs w:val="21"/>
        </w:rPr>
      </w:pPr>
    </w:p>
    <w:p w14:paraId="46B32F1F">
      <w:pPr>
        <w:shd w:val="clear" w:color="auto" w:fill="auto"/>
        <w:spacing w:line="400" w:lineRule="exact"/>
        <w:jc w:val="center"/>
        <w:rPr>
          <w:rFonts w:ascii="宋体" w:hAnsi="宋体"/>
          <w:b/>
          <w:color w:val="auto"/>
          <w:szCs w:val="21"/>
        </w:rPr>
      </w:pPr>
    </w:p>
    <w:p w14:paraId="7D521A22">
      <w:pPr>
        <w:shd w:val="clear" w:color="auto" w:fill="auto"/>
        <w:spacing w:line="400" w:lineRule="exact"/>
        <w:jc w:val="center"/>
        <w:rPr>
          <w:rFonts w:ascii="宋体" w:hAnsi="宋体"/>
          <w:b/>
          <w:color w:val="auto"/>
          <w:szCs w:val="21"/>
        </w:rPr>
      </w:pPr>
    </w:p>
    <w:p w14:paraId="729F1D62">
      <w:pPr>
        <w:shd w:val="clear" w:color="auto" w:fill="auto"/>
        <w:spacing w:line="400" w:lineRule="exact"/>
        <w:jc w:val="center"/>
        <w:rPr>
          <w:rFonts w:ascii="宋体" w:hAnsi="宋体" w:cs="宋体"/>
          <w:color w:val="auto"/>
          <w:szCs w:val="21"/>
        </w:rPr>
      </w:pPr>
    </w:p>
    <w:p w14:paraId="1B3F8789">
      <w:pPr>
        <w:shd w:val="clear" w:color="auto" w:fill="auto"/>
        <w:spacing w:line="400" w:lineRule="exact"/>
        <w:jc w:val="center"/>
        <w:rPr>
          <w:rFonts w:ascii="宋体" w:hAnsi="宋体" w:cs="宋体"/>
          <w:color w:val="auto"/>
          <w:szCs w:val="21"/>
        </w:rPr>
      </w:pPr>
    </w:p>
    <w:p w14:paraId="01D5A6FB">
      <w:pPr>
        <w:shd w:val="clear" w:color="auto" w:fill="auto"/>
        <w:spacing w:line="400" w:lineRule="exact"/>
        <w:jc w:val="center"/>
        <w:rPr>
          <w:rFonts w:ascii="宋体" w:hAnsi="宋体" w:cs="宋体"/>
          <w:color w:val="auto"/>
          <w:szCs w:val="21"/>
        </w:rPr>
      </w:pPr>
    </w:p>
    <w:p w14:paraId="52C764C5">
      <w:pPr>
        <w:shd w:val="clear" w:color="auto" w:fill="auto"/>
        <w:spacing w:line="400" w:lineRule="exact"/>
        <w:jc w:val="center"/>
        <w:rPr>
          <w:rFonts w:ascii="宋体" w:hAnsi="宋体" w:cs="宋体"/>
          <w:color w:val="auto"/>
          <w:szCs w:val="21"/>
        </w:rPr>
      </w:pPr>
    </w:p>
    <w:p w14:paraId="7A2674A1">
      <w:pPr>
        <w:shd w:val="clear" w:color="auto" w:fill="auto"/>
        <w:spacing w:line="400" w:lineRule="exact"/>
        <w:ind w:firstLine="3780" w:firstLineChars="1800"/>
        <w:rPr>
          <w:rFonts w:ascii="宋体" w:hAnsi="宋体"/>
          <w:color w:val="auto"/>
          <w:szCs w:val="21"/>
        </w:rPr>
      </w:pPr>
    </w:p>
    <w:p w14:paraId="178680A2">
      <w:pPr>
        <w:shd w:val="clear" w:color="auto" w:fill="auto"/>
        <w:spacing w:line="588" w:lineRule="exact"/>
        <w:jc w:val="left"/>
        <w:rPr>
          <w:rFonts w:ascii="宋体" w:hAnsi="宋体"/>
          <w:b/>
          <w:color w:val="auto"/>
          <w:szCs w:val="21"/>
        </w:rPr>
      </w:pPr>
      <w:r>
        <w:rPr>
          <w:rFonts w:ascii="宋体" w:hAnsi="宋体"/>
          <w:b/>
          <w:color w:val="auto"/>
          <w:szCs w:val="21"/>
        </w:rPr>
        <w:t>1</w:t>
      </w:r>
      <w:r>
        <w:rPr>
          <w:rFonts w:hint="eastAsia" w:ascii="宋体" w:hAnsi="宋体"/>
          <w:b/>
          <w:color w:val="auto"/>
          <w:szCs w:val="21"/>
        </w:rPr>
        <w:t>、</w:t>
      </w:r>
      <w:r>
        <w:rPr>
          <w:rFonts w:ascii="宋体" w:hAnsi="宋体"/>
          <w:b/>
          <w:color w:val="auto"/>
          <w:szCs w:val="21"/>
        </w:rPr>
        <w:t>从业人员、营业收入、资产总额填报上一年度数据，无上一年度数据的新成立企业可不填报。</w:t>
      </w:r>
    </w:p>
    <w:p w14:paraId="2EFA7D5E">
      <w:pPr>
        <w:shd w:val="clear" w:color="auto" w:fill="auto"/>
        <w:spacing w:line="588" w:lineRule="exact"/>
        <w:jc w:val="left"/>
        <w:rPr>
          <w:rFonts w:ascii="宋体" w:hAnsi="宋体"/>
          <w:b/>
          <w:color w:val="auto"/>
          <w:szCs w:val="21"/>
        </w:rPr>
      </w:pPr>
      <w:r>
        <w:rPr>
          <w:rFonts w:hint="eastAsia" w:ascii="宋体" w:hAnsi="宋体"/>
          <w:b/>
          <w:color w:val="auto"/>
          <w:szCs w:val="21"/>
        </w:rPr>
        <w:t>2、采购文件中明确的所属行业：详见招标文件第三章。</w:t>
      </w:r>
    </w:p>
    <w:p w14:paraId="3AB98B6A">
      <w:pPr>
        <w:shd w:val="clear" w:color="auto" w:fill="auto"/>
        <w:spacing w:line="588" w:lineRule="exact"/>
        <w:rPr>
          <w:rFonts w:hint="eastAsia" w:ascii="宋体" w:hAnsi="宋体" w:eastAsia="宋体"/>
          <w:b/>
          <w:color w:val="auto"/>
          <w:szCs w:val="21"/>
          <w:lang w:eastAsia="zh-CN"/>
        </w:rPr>
      </w:pPr>
      <w:r>
        <w:rPr>
          <w:rFonts w:ascii="宋体" w:hAnsi="宋体"/>
          <w:b/>
          <w:bCs/>
          <w:color w:val="auto"/>
          <w:szCs w:val="21"/>
        </w:rPr>
        <w:br w:type="page"/>
      </w:r>
      <w:r>
        <w:rPr>
          <w:rFonts w:hint="eastAsia" w:ascii="宋体" w:hAnsi="宋体"/>
          <w:b/>
          <w:color w:val="auto"/>
          <w:szCs w:val="21"/>
        </w:rPr>
        <w:t>附件十</w:t>
      </w:r>
      <w:r>
        <w:rPr>
          <w:rFonts w:hint="eastAsia" w:ascii="宋体" w:hAnsi="宋体"/>
          <w:b/>
          <w:color w:val="auto"/>
          <w:szCs w:val="21"/>
          <w:lang w:val="en-US" w:eastAsia="zh-CN"/>
        </w:rPr>
        <w:t>一</w:t>
      </w:r>
    </w:p>
    <w:p w14:paraId="3751B0B2">
      <w:pPr>
        <w:shd w:val="clear" w:color="auto" w:fill="auto"/>
        <w:spacing w:line="588" w:lineRule="exact"/>
        <w:jc w:val="center"/>
        <w:rPr>
          <w:rFonts w:ascii="宋体" w:hAnsi="宋体"/>
          <w:b/>
          <w:color w:val="auto"/>
          <w:szCs w:val="21"/>
        </w:rPr>
      </w:pPr>
      <w:r>
        <w:rPr>
          <w:rFonts w:hint="eastAsia" w:ascii="宋体" w:hAnsi="宋体"/>
          <w:b/>
          <w:color w:val="auto"/>
          <w:szCs w:val="21"/>
        </w:rPr>
        <w:t>残疾人福利性单位声明函（如有需提供）</w:t>
      </w:r>
    </w:p>
    <w:p w14:paraId="02A3C696">
      <w:pPr>
        <w:shd w:val="clear" w:color="auto" w:fill="auto"/>
        <w:spacing w:line="588" w:lineRule="exact"/>
        <w:ind w:firstLine="420" w:firstLineChars="200"/>
        <w:rPr>
          <w:rFonts w:ascii="宋体" w:hAnsi="宋体"/>
          <w:color w:val="auto"/>
          <w:szCs w:val="21"/>
        </w:rPr>
      </w:pPr>
      <w:r>
        <w:rPr>
          <w:rFonts w:hint="eastAsia" w:ascii="宋体" w:hAnsi="宋体"/>
          <w:color w:val="auto"/>
          <w:szCs w:val="21"/>
        </w:rPr>
        <w:t>本单位郑重声明，根据《财政部</w:t>
      </w:r>
      <w:r>
        <w:rPr>
          <w:rFonts w:ascii="宋体" w:hAnsi="宋体"/>
          <w:color w:val="auto"/>
          <w:szCs w:val="21"/>
        </w:rPr>
        <w:t xml:space="preserve"> </w:t>
      </w:r>
      <w:r>
        <w:rPr>
          <w:rFonts w:hint="eastAsia" w:ascii="宋体" w:hAnsi="宋体"/>
          <w:color w:val="auto"/>
          <w:szCs w:val="21"/>
        </w:rPr>
        <w:t>民政部</w:t>
      </w:r>
      <w:r>
        <w:rPr>
          <w:rFonts w:ascii="宋体" w:hAnsi="宋体"/>
          <w:color w:val="auto"/>
          <w:szCs w:val="21"/>
        </w:rPr>
        <w:t xml:space="preserve"> </w:t>
      </w:r>
      <w:r>
        <w:rPr>
          <w:rFonts w:hint="eastAsia" w:ascii="宋体" w:hAnsi="宋体"/>
          <w:color w:val="auto"/>
          <w:szCs w:val="21"/>
        </w:rPr>
        <w:t>中国残疾人联合会关于促进残疾人就业政府采购政策的通知》（财库〔</w:t>
      </w:r>
      <w:r>
        <w:rPr>
          <w:rFonts w:ascii="宋体" w:hAnsi="宋体"/>
          <w:color w:val="auto"/>
          <w:szCs w:val="21"/>
        </w:rPr>
        <w:t>2017</w:t>
      </w:r>
      <w:r>
        <w:rPr>
          <w:rFonts w:hint="eastAsia" w:ascii="宋体" w:hAnsi="宋体"/>
          <w:color w:val="auto"/>
          <w:szCs w:val="21"/>
        </w:rPr>
        <w:t>〕</w:t>
      </w:r>
      <w:r>
        <w:rPr>
          <w:rFonts w:ascii="宋体" w:hAnsi="宋体"/>
          <w:color w:val="auto"/>
          <w:szCs w:val="21"/>
        </w:rPr>
        <w:t>141</w:t>
      </w:r>
      <w:r>
        <w:rPr>
          <w:rFonts w:hint="eastAsia" w:ascii="宋体" w:hAnsi="宋体"/>
          <w:color w:val="auto"/>
          <w:szCs w:val="21"/>
        </w:rPr>
        <w:t>号）的规定，本单位为符合条件的残疾人福利性单位，且本单位参加</w:t>
      </w:r>
      <w:r>
        <w:rPr>
          <w:rFonts w:ascii="宋体" w:hAnsi="宋体"/>
          <w:color w:val="auto"/>
          <w:szCs w:val="21"/>
        </w:rPr>
        <w:t>______</w:t>
      </w:r>
      <w:r>
        <w:rPr>
          <w:rFonts w:hint="eastAsia" w:ascii="宋体" w:hAnsi="宋体"/>
          <w:color w:val="auto"/>
          <w:szCs w:val="21"/>
        </w:rPr>
        <w:t>单位的</w:t>
      </w:r>
      <w:r>
        <w:rPr>
          <w:rFonts w:ascii="宋体" w:hAnsi="宋体"/>
          <w:color w:val="auto"/>
          <w:szCs w:val="21"/>
        </w:rPr>
        <w:t>______</w:t>
      </w:r>
      <w:r>
        <w:rPr>
          <w:rFonts w:hint="eastAsia" w:ascii="宋体" w:hAnsi="宋体"/>
          <w:color w:val="auto"/>
          <w:szCs w:val="21"/>
        </w:rPr>
        <w:t>项目采购活动提供本单位制造的货物（由本单位承担工程</w:t>
      </w:r>
      <w:r>
        <w:rPr>
          <w:rFonts w:ascii="宋体" w:hAnsi="宋体"/>
          <w:color w:val="auto"/>
          <w:szCs w:val="21"/>
        </w:rPr>
        <w:t>/</w:t>
      </w:r>
      <w:r>
        <w:rPr>
          <w:rFonts w:hint="eastAsia" w:ascii="宋体" w:hAnsi="宋体"/>
          <w:color w:val="auto"/>
          <w:szCs w:val="21"/>
        </w:rPr>
        <w:t>提供服务），或者提供其他残疾人福利性单位制造的货物（不包括使用非残疾人福利性单位注册商标的货物）。</w:t>
      </w:r>
    </w:p>
    <w:p w14:paraId="7CE7F4BB">
      <w:pPr>
        <w:shd w:val="clear" w:color="auto" w:fill="auto"/>
        <w:spacing w:line="588" w:lineRule="exact"/>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14:paraId="5A7FC826">
      <w:pPr>
        <w:shd w:val="clear" w:color="auto" w:fill="auto"/>
        <w:spacing w:line="588" w:lineRule="exact"/>
        <w:ind w:firstLine="420" w:firstLineChars="200"/>
        <w:rPr>
          <w:rFonts w:ascii="宋体" w:hAnsi="宋体"/>
          <w:color w:val="auto"/>
          <w:szCs w:val="21"/>
        </w:rPr>
      </w:pPr>
    </w:p>
    <w:p w14:paraId="71704565">
      <w:pPr>
        <w:shd w:val="clear" w:color="auto" w:fill="auto"/>
        <w:spacing w:line="588" w:lineRule="exact"/>
        <w:ind w:firstLine="420" w:firstLineChars="200"/>
        <w:rPr>
          <w:rFonts w:ascii="宋体" w:hAnsi="宋体"/>
          <w:color w:val="auto"/>
          <w:szCs w:val="21"/>
        </w:rPr>
      </w:pPr>
    </w:p>
    <w:p w14:paraId="0EC6A48E">
      <w:pPr>
        <w:shd w:val="clear" w:color="auto" w:fill="auto"/>
        <w:tabs>
          <w:tab w:val="left" w:pos="4860"/>
        </w:tabs>
        <w:spacing w:line="588" w:lineRule="exact"/>
        <w:ind w:right="1560" w:firstLine="420" w:firstLineChars="20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单位名称（盖章）：</w:t>
      </w:r>
    </w:p>
    <w:p w14:paraId="796DEF95">
      <w:pPr>
        <w:shd w:val="clear" w:color="auto" w:fill="auto"/>
        <w:tabs>
          <w:tab w:val="left" w:pos="4860"/>
        </w:tabs>
        <w:spacing w:line="588" w:lineRule="exact"/>
        <w:ind w:right="1560" w:firstLine="420" w:firstLineChars="20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14:paraId="5482B505">
      <w:pPr>
        <w:shd w:val="clear" w:color="auto" w:fill="auto"/>
        <w:spacing w:line="400" w:lineRule="exact"/>
        <w:ind w:firstLine="422" w:firstLineChars="200"/>
        <w:rPr>
          <w:rFonts w:ascii="宋体" w:hAnsi="宋体"/>
          <w:b/>
          <w:color w:val="auto"/>
          <w:szCs w:val="21"/>
        </w:rPr>
      </w:pPr>
    </w:p>
    <w:p w14:paraId="3B02E550">
      <w:pPr>
        <w:shd w:val="clear" w:color="auto" w:fill="auto"/>
        <w:spacing w:line="400" w:lineRule="exact"/>
        <w:ind w:firstLine="420" w:firstLineChars="200"/>
        <w:rPr>
          <w:rFonts w:ascii="宋体" w:hAnsi="宋体"/>
          <w:color w:val="auto"/>
          <w:szCs w:val="21"/>
        </w:rPr>
      </w:pPr>
      <w:r>
        <w:rPr>
          <w:rFonts w:hint="eastAsia" w:ascii="宋体" w:hAnsi="宋体"/>
          <w:color w:val="auto"/>
          <w:szCs w:val="21"/>
        </w:rPr>
        <w:t>注：</w:t>
      </w:r>
    </w:p>
    <w:p w14:paraId="69A835AC">
      <w:pPr>
        <w:shd w:val="clear" w:color="auto" w:fill="auto"/>
        <w:spacing w:line="400" w:lineRule="exact"/>
        <w:ind w:firstLine="420" w:firstLineChars="200"/>
        <w:rPr>
          <w:rFonts w:ascii="宋体" w:hAnsi="宋体"/>
          <w:color w:val="auto"/>
          <w:szCs w:val="21"/>
        </w:rPr>
      </w:pPr>
      <w:r>
        <w:rPr>
          <w:rFonts w:hint="eastAsia" w:ascii="宋体" w:hAnsi="宋体"/>
          <w:color w:val="auto"/>
          <w:szCs w:val="21"/>
        </w:rPr>
        <w:t>享受政府采购支持政策的残疾人福利性单位应当同时满足以下条件：</w:t>
      </w:r>
    </w:p>
    <w:p w14:paraId="4D10E6BE">
      <w:pPr>
        <w:shd w:val="clear" w:color="auto" w:fill="auto"/>
        <w:spacing w:line="400" w:lineRule="exact"/>
        <w:ind w:firstLine="420" w:firstLineChars="200"/>
        <w:rPr>
          <w:rFonts w:ascii="宋体" w:hAnsi="宋体"/>
          <w:color w:val="auto"/>
          <w:szCs w:val="21"/>
        </w:rPr>
      </w:pPr>
      <w:r>
        <w:rPr>
          <w:rFonts w:hint="eastAsia" w:ascii="宋体" w:hAnsi="宋体"/>
          <w:color w:val="auto"/>
          <w:szCs w:val="21"/>
        </w:rPr>
        <w:t>（一）安置的残疾人占本单位在职职工人数的比例不低于</w:t>
      </w:r>
      <w:r>
        <w:rPr>
          <w:rFonts w:ascii="宋体" w:hAnsi="宋体"/>
          <w:color w:val="auto"/>
          <w:szCs w:val="21"/>
        </w:rPr>
        <w:t>25%</w:t>
      </w:r>
      <w:r>
        <w:rPr>
          <w:rFonts w:hint="eastAsia" w:ascii="宋体" w:hAnsi="宋体"/>
          <w:color w:val="auto"/>
          <w:szCs w:val="21"/>
        </w:rPr>
        <w:t>（含</w:t>
      </w:r>
      <w:r>
        <w:rPr>
          <w:rFonts w:ascii="宋体" w:hAnsi="宋体"/>
          <w:color w:val="auto"/>
          <w:szCs w:val="21"/>
        </w:rPr>
        <w:t>25%</w:t>
      </w:r>
      <w:r>
        <w:rPr>
          <w:rFonts w:hint="eastAsia" w:ascii="宋体" w:hAnsi="宋体"/>
          <w:color w:val="auto"/>
          <w:szCs w:val="21"/>
        </w:rPr>
        <w:t>），并且安置的残疾人人数不少于</w:t>
      </w:r>
      <w:r>
        <w:rPr>
          <w:rFonts w:ascii="宋体" w:hAnsi="宋体"/>
          <w:color w:val="auto"/>
          <w:szCs w:val="21"/>
        </w:rPr>
        <w:t>10</w:t>
      </w:r>
      <w:r>
        <w:rPr>
          <w:rFonts w:hint="eastAsia" w:ascii="宋体" w:hAnsi="宋体"/>
          <w:color w:val="auto"/>
          <w:szCs w:val="21"/>
        </w:rPr>
        <w:t>人（含</w:t>
      </w:r>
      <w:r>
        <w:rPr>
          <w:rFonts w:ascii="宋体" w:hAnsi="宋体"/>
          <w:color w:val="auto"/>
          <w:szCs w:val="21"/>
        </w:rPr>
        <w:t>10</w:t>
      </w:r>
      <w:r>
        <w:rPr>
          <w:rFonts w:hint="eastAsia" w:ascii="宋体" w:hAnsi="宋体"/>
          <w:color w:val="auto"/>
          <w:szCs w:val="21"/>
        </w:rPr>
        <w:t>人）；</w:t>
      </w:r>
    </w:p>
    <w:p w14:paraId="775C2DE5">
      <w:pPr>
        <w:shd w:val="clear" w:color="auto" w:fill="auto"/>
        <w:spacing w:line="400" w:lineRule="exact"/>
        <w:ind w:firstLine="420" w:firstLineChars="200"/>
        <w:rPr>
          <w:rFonts w:ascii="宋体" w:hAnsi="宋体"/>
          <w:color w:val="auto"/>
          <w:szCs w:val="21"/>
        </w:rPr>
      </w:pPr>
      <w:r>
        <w:rPr>
          <w:rFonts w:hint="eastAsia" w:ascii="宋体" w:hAnsi="宋体"/>
          <w:color w:val="auto"/>
          <w:szCs w:val="21"/>
        </w:rPr>
        <w:t>（二）依法与安置的每位残疾人签订了一年以上（含一年）的劳动合同或服务协议；</w:t>
      </w:r>
    </w:p>
    <w:p w14:paraId="5A83F0FB">
      <w:pPr>
        <w:shd w:val="clear" w:color="auto" w:fill="auto"/>
        <w:spacing w:line="400" w:lineRule="exact"/>
        <w:ind w:firstLine="420" w:firstLineChars="200"/>
        <w:rPr>
          <w:rFonts w:ascii="宋体" w:hAnsi="宋体"/>
          <w:color w:val="auto"/>
          <w:szCs w:val="21"/>
        </w:rPr>
      </w:pPr>
      <w:r>
        <w:rPr>
          <w:rFonts w:hint="eastAsia" w:ascii="宋体" w:hAnsi="宋体"/>
          <w:color w:val="auto"/>
          <w:szCs w:val="21"/>
        </w:rPr>
        <w:t>（三）为安置的每位残疾人按月足额缴纳了基本养老保险、基本医疗保险、失业保险、工伤保险和生育保险等社会保险费；</w:t>
      </w:r>
    </w:p>
    <w:p w14:paraId="4ADA717C">
      <w:pPr>
        <w:shd w:val="clear" w:color="auto" w:fill="auto"/>
        <w:spacing w:line="400" w:lineRule="exact"/>
        <w:ind w:firstLine="420" w:firstLineChars="200"/>
        <w:rPr>
          <w:rFonts w:ascii="宋体" w:hAnsi="宋体"/>
          <w:color w:val="auto"/>
          <w:szCs w:val="21"/>
        </w:rPr>
      </w:pPr>
      <w:r>
        <w:rPr>
          <w:rFonts w:hint="eastAsia" w:ascii="宋体" w:hAnsi="宋体"/>
          <w:color w:val="auto"/>
          <w:szCs w:val="21"/>
        </w:rPr>
        <w:t>（四）通过银行等金融机构向安置的每位残疾人，按月支付了不低于单位所在区县适用的经省级人民政府批准的月最低工资标准的工资；</w:t>
      </w:r>
    </w:p>
    <w:p w14:paraId="521608A8">
      <w:pPr>
        <w:shd w:val="clear" w:color="auto" w:fill="auto"/>
        <w:spacing w:line="400" w:lineRule="exact"/>
        <w:ind w:firstLine="420" w:firstLineChars="200"/>
        <w:rPr>
          <w:rFonts w:ascii="宋体" w:hAnsi="宋体"/>
          <w:color w:val="auto"/>
          <w:szCs w:val="21"/>
        </w:rPr>
      </w:pPr>
      <w:r>
        <w:rPr>
          <w:rFonts w:hint="eastAsia" w:ascii="宋体" w:hAnsi="宋体"/>
          <w:color w:val="auto"/>
          <w:szCs w:val="21"/>
        </w:rPr>
        <w:t>（五）提供本单位制造的货物、承担的工程或者服务（以下简称产品），或者提供其他残疾人福利性单位制造的货物（不包括使用非残疾人福利性单位注册商标的货物）。</w:t>
      </w:r>
    </w:p>
    <w:p w14:paraId="7FED34E7">
      <w:pPr>
        <w:jc w:val="center"/>
        <w:rPr>
          <w:rFonts w:hint="eastAsia"/>
          <w:b/>
          <w:color w:val="auto"/>
        </w:rPr>
        <w:sectPr>
          <w:pgSz w:w="11906" w:h="16838"/>
          <w:pgMar w:top="1440" w:right="1558" w:bottom="1440" w:left="1276" w:header="737" w:footer="624" w:gutter="0"/>
          <w:cols w:space="720" w:num="1"/>
          <w:docGrid w:type="lines" w:linePitch="312" w:charSpace="0"/>
        </w:sectPr>
      </w:pPr>
      <w:r>
        <w:rPr>
          <w:rFonts w:hint="eastAsia" w:ascii="宋体" w:hAnsi="宋体"/>
          <w:color w:val="auto"/>
          <w:szCs w:val="21"/>
        </w:rPr>
        <w:t>前款所称残疾人是指法定劳动年龄内，持有《中华人民共和国残疾人证》或者《中华人民共和国残疾军人证（</w:t>
      </w:r>
      <w:r>
        <w:rPr>
          <w:rFonts w:ascii="宋体" w:hAnsi="宋体"/>
          <w:color w:val="auto"/>
          <w:szCs w:val="21"/>
        </w:rPr>
        <w:t>1</w:t>
      </w:r>
      <w:r>
        <w:rPr>
          <w:rFonts w:hint="eastAsia" w:ascii="宋体" w:hAnsi="宋体"/>
          <w:color w:val="auto"/>
          <w:szCs w:val="21"/>
        </w:rPr>
        <w:t>至</w:t>
      </w:r>
      <w:r>
        <w:rPr>
          <w:rFonts w:ascii="宋体" w:hAnsi="宋体"/>
          <w:color w:val="auto"/>
          <w:szCs w:val="21"/>
        </w:rPr>
        <w:t>8</w:t>
      </w:r>
      <w:r>
        <w:rPr>
          <w:rFonts w:hint="eastAsia" w:ascii="宋体" w:hAnsi="宋体"/>
          <w:color w:val="auto"/>
          <w:szCs w:val="21"/>
        </w:rPr>
        <w:t>级）》的自然人，包括具有劳动条件和劳动意愿的精神残疾人。在职职工人数是指与残疾人福利性单位建立劳动关系并依法签订劳动合同或者服务协议的雇员人数。</w:t>
      </w:r>
    </w:p>
    <w:p w14:paraId="7D39994A">
      <w:pPr>
        <w:jc w:val="center"/>
        <w:rPr>
          <w:b/>
          <w:color w:val="auto"/>
        </w:rPr>
      </w:pPr>
      <w:r>
        <w:rPr>
          <w:rFonts w:hint="eastAsia"/>
          <w:b/>
          <w:color w:val="auto"/>
        </w:rPr>
        <w:t>评分索引表（建议放在目录之前）</w:t>
      </w:r>
      <w:bookmarkEnd w:id="72"/>
    </w:p>
    <w:tbl>
      <w:tblPr>
        <w:tblStyle w:val="88"/>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14:paraId="4A90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tcPr>
          <w:p w14:paraId="0D92C049">
            <w:pPr>
              <w:spacing w:line="300" w:lineRule="exact"/>
              <w:ind w:right="420" w:firstLine="3885" w:firstLineChars="1850"/>
              <w:jc w:val="right"/>
              <w:rPr>
                <w:rFonts w:ascii="宋体" w:hAnsi="宋体"/>
                <w:color w:val="auto"/>
                <w:szCs w:val="21"/>
              </w:rPr>
            </w:pPr>
            <w:r>
              <w:rPr>
                <w:rFonts w:hint="eastAsia" w:ascii="宋体" w:hAnsi="宋体"/>
                <w:color w:val="auto"/>
                <w:szCs w:val="21"/>
              </w:rPr>
              <w:t>供应商</w:t>
            </w:r>
          </w:p>
          <w:p w14:paraId="2CD972EA">
            <w:pPr>
              <w:spacing w:line="300" w:lineRule="exact"/>
              <w:rPr>
                <w:rFonts w:hint="eastAsia" w:ascii="宋体" w:hAnsi="宋体" w:eastAsia="宋体"/>
                <w:color w:val="auto"/>
                <w:szCs w:val="21"/>
                <w:lang w:val="ru-RU" w:eastAsia="zh-CN"/>
              </w:rPr>
            </w:pPr>
            <w:r>
              <w:rPr>
                <w:rFonts w:hint="eastAsia" w:ascii="宋体" w:hAnsi="宋体"/>
                <w:color w:val="auto"/>
                <w:szCs w:val="21"/>
                <w:lang w:eastAsia="zh-CN"/>
              </w:rPr>
              <w:t>评分内容</w:t>
            </w:r>
          </w:p>
        </w:tc>
        <w:tc>
          <w:tcPr>
            <w:tcW w:w="1715" w:type="dxa"/>
            <w:tcBorders>
              <w:top w:val="single" w:color="auto" w:sz="4" w:space="0"/>
            </w:tcBorders>
            <w:vAlign w:val="center"/>
          </w:tcPr>
          <w:p w14:paraId="0E1B7FBE">
            <w:pPr>
              <w:spacing w:line="400" w:lineRule="exact"/>
              <w:jc w:val="center"/>
              <w:rPr>
                <w:rFonts w:ascii="宋体" w:hAnsi="宋体"/>
                <w:color w:val="auto"/>
                <w:szCs w:val="21"/>
                <w:lang w:val="ru-RU"/>
              </w:rPr>
            </w:pPr>
            <w:r>
              <w:rPr>
                <w:rFonts w:hint="eastAsia" w:ascii="宋体" w:hAnsi="宋体"/>
                <w:color w:val="auto"/>
                <w:szCs w:val="21"/>
                <w:lang w:val="ru-RU"/>
              </w:rPr>
              <w:t>自评分</w:t>
            </w:r>
          </w:p>
        </w:tc>
        <w:tc>
          <w:tcPr>
            <w:tcW w:w="1716" w:type="dxa"/>
            <w:tcBorders>
              <w:top w:val="single" w:color="auto" w:sz="4" w:space="0"/>
            </w:tcBorders>
            <w:vAlign w:val="center"/>
          </w:tcPr>
          <w:p w14:paraId="3888927A">
            <w:pPr>
              <w:spacing w:line="400" w:lineRule="exact"/>
              <w:jc w:val="center"/>
              <w:rPr>
                <w:rFonts w:ascii="宋体" w:hAnsi="宋体"/>
                <w:color w:val="auto"/>
                <w:szCs w:val="21"/>
                <w:lang w:val="ru-RU"/>
              </w:rPr>
            </w:pPr>
            <w:r>
              <w:rPr>
                <w:rFonts w:hint="eastAsia" w:ascii="宋体" w:hAnsi="宋体"/>
                <w:color w:val="auto"/>
                <w:szCs w:val="21"/>
                <w:lang w:val="ru-RU"/>
              </w:rPr>
              <w:t>资料所在页码</w:t>
            </w:r>
          </w:p>
        </w:tc>
      </w:tr>
      <w:tr w14:paraId="4071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2F72B76">
            <w:pPr>
              <w:spacing w:line="400" w:lineRule="exact"/>
              <w:rPr>
                <w:rFonts w:ascii="宋体" w:hAnsi="宋体"/>
                <w:color w:val="auto"/>
                <w:szCs w:val="21"/>
              </w:rPr>
            </w:pPr>
          </w:p>
        </w:tc>
        <w:tc>
          <w:tcPr>
            <w:tcW w:w="1715" w:type="dxa"/>
            <w:vAlign w:val="center"/>
          </w:tcPr>
          <w:p w14:paraId="33175635">
            <w:pPr>
              <w:spacing w:line="400" w:lineRule="exact"/>
              <w:jc w:val="center"/>
              <w:rPr>
                <w:rFonts w:ascii="宋体" w:hAnsi="宋体"/>
                <w:color w:val="auto"/>
                <w:szCs w:val="21"/>
              </w:rPr>
            </w:pPr>
          </w:p>
        </w:tc>
        <w:tc>
          <w:tcPr>
            <w:tcW w:w="1716" w:type="dxa"/>
            <w:vAlign w:val="center"/>
          </w:tcPr>
          <w:p w14:paraId="78DB9943">
            <w:pPr>
              <w:spacing w:line="400" w:lineRule="exact"/>
              <w:jc w:val="center"/>
              <w:rPr>
                <w:rFonts w:ascii="宋体" w:hAnsi="宋体"/>
                <w:color w:val="auto"/>
                <w:szCs w:val="21"/>
              </w:rPr>
            </w:pPr>
          </w:p>
        </w:tc>
      </w:tr>
      <w:tr w14:paraId="3309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FF56409">
            <w:pPr>
              <w:spacing w:line="400" w:lineRule="exact"/>
              <w:rPr>
                <w:rFonts w:ascii="宋体" w:hAnsi="宋体"/>
                <w:color w:val="auto"/>
                <w:szCs w:val="21"/>
              </w:rPr>
            </w:pPr>
          </w:p>
        </w:tc>
        <w:tc>
          <w:tcPr>
            <w:tcW w:w="1715" w:type="dxa"/>
            <w:vAlign w:val="center"/>
          </w:tcPr>
          <w:p w14:paraId="710268C5">
            <w:pPr>
              <w:spacing w:line="400" w:lineRule="exact"/>
              <w:jc w:val="center"/>
              <w:rPr>
                <w:rFonts w:ascii="宋体" w:hAnsi="宋体"/>
                <w:color w:val="auto"/>
                <w:szCs w:val="21"/>
              </w:rPr>
            </w:pPr>
          </w:p>
        </w:tc>
        <w:tc>
          <w:tcPr>
            <w:tcW w:w="1716" w:type="dxa"/>
            <w:vAlign w:val="center"/>
          </w:tcPr>
          <w:p w14:paraId="476CD7C3">
            <w:pPr>
              <w:spacing w:line="400" w:lineRule="exact"/>
              <w:jc w:val="center"/>
              <w:rPr>
                <w:rFonts w:ascii="宋体" w:hAnsi="宋体"/>
                <w:color w:val="auto"/>
                <w:szCs w:val="21"/>
              </w:rPr>
            </w:pPr>
          </w:p>
        </w:tc>
      </w:tr>
      <w:tr w14:paraId="4163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33FA5967">
            <w:pPr>
              <w:spacing w:line="400" w:lineRule="exact"/>
              <w:rPr>
                <w:rFonts w:ascii="宋体" w:hAnsi="宋体"/>
                <w:color w:val="auto"/>
                <w:szCs w:val="21"/>
              </w:rPr>
            </w:pPr>
          </w:p>
        </w:tc>
        <w:tc>
          <w:tcPr>
            <w:tcW w:w="1715" w:type="dxa"/>
            <w:vAlign w:val="center"/>
          </w:tcPr>
          <w:p w14:paraId="6484DAF0">
            <w:pPr>
              <w:spacing w:line="400" w:lineRule="exact"/>
              <w:jc w:val="center"/>
              <w:rPr>
                <w:rFonts w:ascii="宋体" w:hAnsi="宋体"/>
                <w:color w:val="auto"/>
                <w:szCs w:val="21"/>
              </w:rPr>
            </w:pPr>
          </w:p>
        </w:tc>
        <w:tc>
          <w:tcPr>
            <w:tcW w:w="1716" w:type="dxa"/>
            <w:vAlign w:val="center"/>
          </w:tcPr>
          <w:p w14:paraId="072F3B34">
            <w:pPr>
              <w:spacing w:line="400" w:lineRule="exact"/>
              <w:jc w:val="center"/>
              <w:rPr>
                <w:rFonts w:ascii="宋体" w:hAnsi="宋体"/>
                <w:color w:val="auto"/>
                <w:szCs w:val="21"/>
              </w:rPr>
            </w:pPr>
          </w:p>
        </w:tc>
      </w:tr>
      <w:tr w14:paraId="10EB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B6A21EE">
            <w:pPr>
              <w:spacing w:line="400" w:lineRule="exact"/>
              <w:rPr>
                <w:rFonts w:ascii="宋体" w:hAnsi="宋体"/>
                <w:color w:val="auto"/>
                <w:szCs w:val="21"/>
              </w:rPr>
            </w:pPr>
          </w:p>
        </w:tc>
        <w:tc>
          <w:tcPr>
            <w:tcW w:w="1715" w:type="dxa"/>
            <w:vAlign w:val="center"/>
          </w:tcPr>
          <w:p w14:paraId="4DB47DF9">
            <w:pPr>
              <w:spacing w:line="400" w:lineRule="exact"/>
              <w:jc w:val="center"/>
              <w:rPr>
                <w:rFonts w:ascii="宋体" w:hAnsi="宋体"/>
                <w:color w:val="auto"/>
                <w:szCs w:val="21"/>
              </w:rPr>
            </w:pPr>
          </w:p>
        </w:tc>
        <w:tc>
          <w:tcPr>
            <w:tcW w:w="1716" w:type="dxa"/>
            <w:vAlign w:val="center"/>
          </w:tcPr>
          <w:p w14:paraId="3D4E7876">
            <w:pPr>
              <w:spacing w:line="400" w:lineRule="exact"/>
              <w:jc w:val="center"/>
              <w:rPr>
                <w:rFonts w:ascii="宋体" w:hAnsi="宋体"/>
                <w:color w:val="auto"/>
                <w:szCs w:val="21"/>
              </w:rPr>
            </w:pPr>
          </w:p>
        </w:tc>
      </w:tr>
      <w:tr w14:paraId="1D16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0BA7556">
            <w:pPr>
              <w:spacing w:line="400" w:lineRule="exact"/>
              <w:rPr>
                <w:rFonts w:ascii="宋体" w:hAnsi="宋体"/>
                <w:color w:val="auto"/>
                <w:szCs w:val="21"/>
              </w:rPr>
            </w:pPr>
          </w:p>
        </w:tc>
        <w:tc>
          <w:tcPr>
            <w:tcW w:w="1715" w:type="dxa"/>
            <w:vAlign w:val="center"/>
          </w:tcPr>
          <w:p w14:paraId="5436D42F">
            <w:pPr>
              <w:spacing w:line="400" w:lineRule="exact"/>
              <w:jc w:val="center"/>
              <w:rPr>
                <w:rFonts w:ascii="宋体" w:hAnsi="宋体"/>
                <w:color w:val="auto"/>
                <w:szCs w:val="21"/>
              </w:rPr>
            </w:pPr>
          </w:p>
        </w:tc>
        <w:tc>
          <w:tcPr>
            <w:tcW w:w="1716" w:type="dxa"/>
            <w:vAlign w:val="center"/>
          </w:tcPr>
          <w:p w14:paraId="3DCE6981">
            <w:pPr>
              <w:spacing w:line="400" w:lineRule="exact"/>
              <w:jc w:val="center"/>
              <w:rPr>
                <w:rFonts w:ascii="宋体" w:hAnsi="宋体"/>
                <w:color w:val="auto"/>
                <w:szCs w:val="21"/>
              </w:rPr>
            </w:pPr>
          </w:p>
        </w:tc>
      </w:tr>
      <w:tr w14:paraId="37D8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3A588797">
            <w:pPr>
              <w:spacing w:line="400" w:lineRule="exact"/>
              <w:rPr>
                <w:rFonts w:ascii="宋体" w:hAnsi="宋体"/>
                <w:color w:val="auto"/>
                <w:szCs w:val="21"/>
              </w:rPr>
            </w:pPr>
          </w:p>
        </w:tc>
        <w:tc>
          <w:tcPr>
            <w:tcW w:w="1715" w:type="dxa"/>
            <w:vAlign w:val="center"/>
          </w:tcPr>
          <w:p w14:paraId="75A2DE54">
            <w:pPr>
              <w:spacing w:line="400" w:lineRule="exact"/>
              <w:jc w:val="center"/>
              <w:rPr>
                <w:rFonts w:ascii="宋体" w:hAnsi="宋体"/>
                <w:color w:val="auto"/>
                <w:szCs w:val="21"/>
              </w:rPr>
            </w:pPr>
          </w:p>
        </w:tc>
        <w:tc>
          <w:tcPr>
            <w:tcW w:w="1716" w:type="dxa"/>
            <w:vAlign w:val="center"/>
          </w:tcPr>
          <w:p w14:paraId="76C38C6C">
            <w:pPr>
              <w:spacing w:line="400" w:lineRule="exact"/>
              <w:jc w:val="center"/>
              <w:rPr>
                <w:rFonts w:ascii="宋体" w:hAnsi="宋体"/>
                <w:color w:val="auto"/>
                <w:szCs w:val="21"/>
              </w:rPr>
            </w:pPr>
          </w:p>
        </w:tc>
      </w:tr>
      <w:tr w14:paraId="5DDE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531CCF8">
            <w:pPr>
              <w:spacing w:line="400" w:lineRule="exact"/>
              <w:rPr>
                <w:rFonts w:ascii="宋体" w:hAnsi="宋体"/>
                <w:color w:val="auto"/>
                <w:szCs w:val="21"/>
              </w:rPr>
            </w:pPr>
          </w:p>
        </w:tc>
        <w:tc>
          <w:tcPr>
            <w:tcW w:w="1715" w:type="dxa"/>
            <w:vAlign w:val="center"/>
          </w:tcPr>
          <w:p w14:paraId="361A45D8">
            <w:pPr>
              <w:spacing w:line="400" w:lineRule="exact"/>
              <w:jc w:val="center"/>
              <w:rPr>
                <w:rFonts w:ascii="宋体" w:hAnsi="宋体"/>
                <w:color w:val="auto"/>
                <w:szCs w:val="21"/>
              </w:rPr>
            </w:pPr>
          </w:p>
        </w:tc>
        <w:tc>
          <w:tcPr>
            <w:tcW w:w="1716" w:type="dxa"/>
            <w:vAlign w:val="center"/>
          </w:tcPr>
          <w:p w14:paraId="759845FF">
            <w:pPr>
              <w:spacing w:line="400" w:lineRule="exact"/>
              <w:jc w:val="center"/>
              <w:rPr>
                <w:rFonts w:ascii="宋体" w:hAnsi="宋体"/>
                <w:color w:val="auto"/>
                <w:szCs w:val="21"/>
              </w:rPr>
            </w:pPr>
          </w:p>
        </w:tc>
      </w:tr>
      <w:tr w14:paraId="1FFA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BA6EE90">
            <w:pPr>
              <w:spacing w:line="400" w:lineRule="exact"/>
              <w:rPr>
                <w:rFonts w:ascii="宋体" w:hAnsi="宋体"/>
                <w:color w:val="auto"/>
                <w:szCs w:val="21"/>
              </w:rPr>
            </w:pPr>
          </w:p>
        </w:tc>
        <w:tc>
          <w:tcPr>
            <w:tcW w:w="1715" w:type="dxa"/>
            <w:vAlign w:val="center"/>
          </w:tcPr>
          <w:p w14:paraId="4E2BD516">
            <w:pPr>
              <w:spacing w:line="400" w:lineRule="exact"/>
              <w:jc w:val="center"/>
              <w:rPr>
                <w:rFonts w:ascii="宋体" w:hAnsi="宋体"/>
                <w:color w:val="auto"/>
                <w:szCs w:val="21"/>
              </w:rPr>
            </w:pPr>
          </w:p>
        </w:tc>
        <w:tc>
          <w:tcPr>
            <w:tcW w:w="1716" w:type="dxa"/>
            <w:vAlign w:val="center"/>
          </w:tcPr>
          <w:p w14:paraId="4F262085">
            <w:pPr>
              <w:spacing w:line="400" w:lineRule="exact"/>
              <w:jc w:val="center"/>
              <w:rPr>
                <w:rFonts w:ascii="宋体" w:hAnsi="宋体"/>
                <w:color w:val="auto"/>
                <w:szCs w:val="21"/>
              </w:rPr>
            </w:pPr>
          </w:p>
        </w:tc>
      </w:tr>
      <w:tr w14:paraId="6F46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F2A2EC9">
            <w:pPr>
              <w:spacing w:line="400" w:lineRule="exact"/>
              <w:rPr>
                <w:rFonts w:ascii="宋体" w:hAnsi="宋体"/>
                <w:color w:val="auto"/>
                <w:szCs w:val="21"/>
              </w:rPr>
            </w:pPr>
          </w:p>
        </w:tc>
        <w:tc>
          <w:tcPr>
            <w:tcW w:w="1715" w:type="dxa"/>
            <w:vAlign w:val="center"/>
          </w:tcPr>
          <w:p w14:paraId="5E9363CA">
            <w:pPr>
              <w:spacing w:line="400" w:lineRule="exact"/>
              <w:jc w:val="center"/>
              <w:rPr>
                <w:rFonts w:ascii="宋体" w:hAnsi="宋体"/>
                <w:color w:val="auto"/>
                <w:szCs w:val="21"/>
              </w:rPr>
            </w:pPr>
          </w:p>
        </w:tc>
        <w:tc>
          <w:tcPr>
            <w:tcW w:w="1716" w:type="dxa"/>
            <w:vAlign w:val="center"/>
          </w:tcPr>
          <w:p w14:paraId="63B9F157">
            <w:pPr>
              <w:spacing w:line="400" w:lineRule="exact"/>
              <w:jc w:val="center"/>
              <w:rPr>
                <w:rFonts w:ascii="宋体" w:hAnsi="宋体"/>
                <w:color w:val="auto"/>
                <w:szCs w:val="21"/>
              </w:rPr>
            </w:pPr>
          </w:p>
        </w:tc>
      </w:tr>
      <w:tr w14:paraId="4819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F004E3B">
            <w:pPr>
              <w:spacing w:line="400" w:lineRule="exact"/>
              <w:rPr>
                <w:rFonts w:ascii="宋体" w:hAnsi="宋体"/>
                <w:color w:val="auto"/>
                <w:szCs w:val="21"/>
              </w:rPr>
            </w:pPr>
          </w:p>
        </w:tc>
        <w:tc>
          <w:tcPr>
            <w:tcW w:w="1715" w:type="dxa"/>
            <w:vAlign w:val="center"/>
          </w:tcPr>
          <w:p w14:paraId="5D66688A">
            <w:pPr>
              <w:spacing w:line="400" w:lineRule="exact"/>
              <w:jc w:val="center"/>
              <w:rPr>
                <w:rFonts w:ascii="宋体" w:hAnsi="宋体"/>
                <w:color w:val="auto"/>
                <w:szCs w:val="21"/>
              </w:rPr>
            </w:pPr>
          </w:p>
        </w:tc>
        <w:tc>
          <w:tcPr>
            <w:tcW w:w="1716" w:type="dxa"/>
            <w:vAlign w:val="center"/>
          </w:tcPr>
          <w:p w14:paraId="64394AD5">
            <w:pPr>
              <w:spacing w:line="400" w:lineRule="exact"/>
              <w:jc w:val="center"/>
              <w:rPr>
                <w:rFonts w:ascii="宋体" w:hAnsi="宋体"/>
                <w:color w:val="auto"/>
                <w:szCs w:val="21"/>
              </w:rPr>
            </w:pPr>
          </w:p>
        </w:tc>
      </w:tr>
      <w:tr w14:paraId="0508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EC1C5CF">
            <w:pPr>
              <w:spacing w:line="400" w:lineRule="exact"/>
              <w:rPr>
                <w:rFonts w:ascii="宋体" w:hAnsi="宋体"/>
                <w:color w:val="auto"/>
                <w:szCs w:val="21"/>
              </w:rPr>
            </w:pPr>
          </w:p>
        </w:tc>
        <w:tc>
          <w:tcPr>
            <w:tcW w:w="1715" w:type="dxa"/>
            <w:vAlign w:val="center"/>
          </w:tcPr>
          <w:p w14:paraId="39A924E9">
            <w:pPr>
              <w:spacing w:line="400" w:lineRule="exact"/>
              <w:jc w:val="center"/>
              <w:rPr>
                <w:rFonts w:ascii="宋体" w:hAnsi="宋体"/>
                <w:color w:val="auto"/>
                <w:szCs w:val="21"/>
              </w:rPr>
            </w:pPr>
          </w:p>
        </w:tc>
        <w:tc>
          <w:tcPr>
            <w:tcW w:w="1716" w:type="dxa"/>
            <w:vAlign w:val="center"/>
          </w:tcPr>
          <w:p w14:paraId="6701999D">
            <w:pPr>
              <w:spacing w:line="400" w:lineRule="exact"/>
              <w:jc w:val="center"/>
              <w:rPr>
                <w:rFonts w:ascii="宋体" w:hAnsi="宋体"/>
                <w:color w:val="auto"/>
                <w:szCs w:val="21"/>
              </w:rPr>
            </w:pPr>
          </w:p>
        </w:tc>
      </w:tr>
    </w:tbl>
    <w:p w14:paraId="0A4494A5">
      <w:pPr>
        <w:spacing w:line="400" w:lineRule="exact"/>
        <w:rPr>
          <w:rFonts w:ascii="宋体" w:hAnsi="宋体"/>
          <w:color w:val="auto"/>
        </w:rPr>
      </w:pPr>
      <w:r>
        <w:rPr>
          <w:rFonts w:hint="eastAsia" w:ascii="宋体" w:hAnsi="宋体"/>
          <w:color w:val="auto"/>
        </w:rPr>
        <w:t>注：1、供应商对客观分可以进行自评分，主观分可以不用自评分。</w:t>
      </w:r>
    </w:p>
    <w:p w14:paraId="1AE3D7B2">
      <w:pPr>
        <w:spacing w:line="400" w:lineRule="exact"/>
        <w:ind w:firstLine="420" w:firstLineChars="200"/>
        <w:rPr>
          <w:rFonts w:ascii="宋体" w:hAnsi="宋体"/>
          <w:color w:val="auto"/>
        </w:rPr>
      </w:pPr>
      <w:r>
        <w:rPr>
          <w:rFonts w:hint="eastAsia" w:ascii="宋体" w:hAnsi="宋体"/>
          <w:color w:val="auto"/>
        </w:rPr>
        <w:t>2、本表只适用</w:t>
      </w:r>
      <w:r>
        <w:rPr>
          <w:rFonts w:hint="eastAsia" w:ascii="宋体" w:hAnsi="宋体"/>
          <w:b/>
          <w:color w:val="auto"/>
        </w:rPr>
        <w:t>第三章评标办法及标准</w:t>
      </w:r>
      <w:r>
        <w:rPr>
          <w:rFonts w:hint="eastAsia" w:ascii="宋体" w:hAnsi="宋体"/>
          <w:color w:val="auto"/>
        </w:rPr>
        <w:t xml:space="preserve">  附表3“商务和技术评分表”。</w:t>
      </w:r>
    </w:p>
    <w:p w14:paraId="3370DC33">
      <w:pPr>
        <w:autoSpaceDE w:val="0"/>
        <w:autoSpaceDN w:val="0"/>
        <w:adjustRightInd w:val="0"/>
        <w:spacing w:line="400" w:lineRule="exact"/>
        <w:outlineLvl w:val="0"/>
        <w:rPr>
          <w:rFonts w:ascii="宋体" w:hAnsi="宋体"/>
          <w:b/>
          <w:color w:val="auto"/>
          <w:szCs w:val="21"/>
        </w:rPr>
      </w:pPr>
    </w:p>
    <w:p w14:paraId="7E0528FB">
      <w:pPr>
        <w:autoSpaceDE w:val="0"/>
        <w:autoSpaceDN w:val="0"/>
        <w:adjustRightInd w:val="0"/>
        <w:spacing w:line="400" w:lineRule="exact"/>
        <w:outlineLvl w:val="0"/>
        <w:rPr>
          <w:rStyle w:val="251"/>
          <w:rFonts w:ascii="宋体" w:hAnsi="宋体"/>
          <w:color w:val="auto"/>
          <w:sz w:val="21"/>
          <w:szCs w:val="21"/>
        </w:rPr>
      </w:pPr>
    </w:p>
    <w:p w14:paraId="53252931">
      <w:pPr>
        <w:pStyle w:val="51"/>
        <w:tabs>
          <w:tab w:val="left" w:pos="811"/>
        </w:tabs>
        <w:spacing w:line="360" w:lineRule="auto"/>
        <w:jc w:val="left"/>
        <w:rPr>
          <w:rFonts w:hAnsi="宋体"/>
          <w:color w:val="auto"/>
        </w:rPr>
        <w:sectPr>
          <w:pgSz w:w="11906" w:h="16838"/>
          <w:pgMar w:top="1440" w:right="1558" w:bottom="1440" w:left="1276" w:header="737" w:footer="624" w:gutter="0"/>
          <w:cols w:space="720" w:num="1"/>
          <w:docGrid w:type="lines" w:linePitch="312" w:charSpace="0"/>
        </w:sectPr>
      </w:pPr>
    </w:p>
    <w:tbl>
      <w:tblPr>
        <w:tblStyle w:val="88"/>
        <w:tblW w:w="15108" w:type="dxa"/>
        <w:tblInd w:w="-176" w:type="dxa"/>
        <w:tblLayout w:type="fixed"/>
        <w:tblCellMar>
          <w:top w:w="0" w:type="dxa"/>
          <w:left w:w="108" w:type="dxa"/>
          <w:bottom w:w="0" w:type="dxa"/>
          <w:right w:w="108" w:type="dxa"/>
        </w:tblCellMar>
      </w:tblPr>
      <w:tblGrid>
        <w:gridCol w:w="2004"/>
        <w:gridCol w:w="1512"/>
        <w:gridCol w:w="1781"/>
        <w:gridCol w:w="1681"/>
        <w:gridCol w:w="1254"/>
        <w:gridCol w:w="1496"/>
        <w:gridCol w:w="1540"/>
        <w:gridCol w:w="1299"/>
        <w:gridCol w:w="1289"/>
        <w:gridCol w:w="1237"/>
        <w:gridCol w:w="15"/>
      </w:tblGrid>
      <w:tr w14:paraId="2ECE8D47">
        <w:tblPrEx>
          <w:tblCellMar>
            <w:top w:w="0" w:type="dxa"/>
            <w:left w:w="108" w:type="dxa"/>
            <w:bottom w:w="0" w:type="dxa"/>
            <w:right w:w="108" w:type="dxa"/>
          </w:tblCellMar>
        </w:tblPrEx>
        <w:trPr>
          <w:trHeight w:val="130" w:hRule="atLeast"/>
        </w:trPr>
        <w:tc>
          <w:tcPr>
            <w:tcW w:w="15108" w:type="dxa"/>
            <w:gridSpan w:val="11"/>
            <w:tcBorders>
              <w:top w:val="nil"/>
              <w:left w:val="nil"/>
              <w:bottom w:val="nil"/>
              <w:right w:val="nil"/>
            </w:tcBorders>
            <w:vAlign w:val="bottom"/>
          </w:tcPr>
          <w:p w14:paraId="676E071A">
            <w:pPr>
              <w:widowControl/>
              <w:jc w:val="center"/>
              <w:rPr>
                <w:rFonts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w:t>
            </w:r>
            <w:r>
              <w:rPr>
                <w:rFonts w:ascii="宋体" w:hAnsi="宋体" w:cs="宋体"/>
                <w:b/>
                <w:bCs/>
                <w:color w:val="auto"/>
                <w:kern w:val="0"/>
                <w:sz w:val="24"/>
              </w:rPr>
              <w:t>2011</w:t>
            </w:r>
            <w:r>
              <w:rPr>
                <w:rFonts w:hint="eastAsia" w:ascii="宋体" w:hAnsi="宋体" w:cs="宋体"/>
                <w:b/>
                <w:bCs/>
                <w:color w:val="auto"/>
                <w:kern w:val="0"/>
                <w:sz w:val="24"/>
              </w:rPr>
              <w:t>〕</w:t>
            </w:r>
            <w:r>
              <w:rPr>
                <w:rFonts w:ascii="宋体" w:hAnsi="宋体" w:cs="宋体"/>
                <w:b/>
                <w:bCs/>
                <w:color w:val="auto"/>
                <w:kern w:val="0"/>
                <w:sz w:val="24"/>
              </w:rPr>
              <w:t>300</w:t>
            </w:r>
            <w:r>
              <w:rPr>
                <w:rFonts w:hint="eastAsia" w:ascii="宋体" w:hAnsi="宋体" w:cs="宋体"/>
                <w:b/>
                <w:bCs/>
                <w:color w:val="auto"/>
                <w:kern w:val="0"/>
                <w:sz w:val="24"/>
              </w:rPr>
              <w:t>号制定）</w:t>
            </w:r>
          </w:p>
        </w:tc>
      </w:tr>
      <w:tr w14:paraId="69C0D528">
        <w:tblPrEx>
          <w:tblCellMar>
            <w:top w:w="0" w:type="dxa"/>
            <w:left w:w="108" w:type="dxa"/>
            <w:bottom w:w="0" w:type="dxa"/>
            <w:right w:w="108" w:type="dxa"/>
          </w:tblCellMar>
        </w:tblPrEx>
        <w:trPr>
          <w:gridAfter w:val="1"/>
          <w:wAfter w:w="13" w:type="dxa"/>
          <w:trHeight w:val="405" w:hRule="atLeast"/>
        </w:trPr>
        <w:tc>
          <w:tcPr>
            <w:tcW w:w="2005" w:type="dxa"/>
            <w:vMerge w:val="restart"/>
            <w:tcBorders>
              <w:top w:val="single" w:color="auto" w:sz="8" w:space="0"/>
              <w:left w:val="single" w:color="auto" w:sz="8" w:space="0"/>
              <w:bottom w:val="single" w:color="000000" w:sz="4" w:space="0"/>
              <w:right w:val="single" w:color="auto" w:sz="8" w:space="0"/>
            </w:tcBorders>
            <w:vAlign w:val="center"/>
          </w:tcPr>
          <w:p w14:paraId="050F55BC">
            <w:pPr>
              <w:widowControl/>
              <w:jc w:val="center"/>
              <w:rPr>
                <w:rFonts w:ascii="宋体" w:hAnsi="宋体" w:cs="宋体"/>
                <w:b/>
                <w:bCs/>
                <w:color w:val="auto"/>
                <w:kern w:val="0"/>
                <w:sz w:val="24"/>
              </w:rPr>
            </w:pPr>
            <w:r>
              <w:rPr>
                <w:rFonts w:hint="eastAsia" w:ascii="宋体" w:hAnsi="宋体" w:cs="宋体"/>
                <w:b/>
                <w:bCs/>
                <w:color w:val="auto"/>
                <w:kern w:val="0"/>
                <w:sz w:val="24"/>
              </w:rPr>
              <w:t>行业</w:t>
            </w:r>
          </w:p>
        </w:tc>
        <w:tc>
          <w:tcPr>
            <w:tcW w:w="4975" w:type="dxa"/>
            <w:gridSpan w:val="3"/>
            <w:tcBorders>
              <w:top w:val="single" w:color="auto" w:sz="8" w:space="0"/>
              <w:left w:val="nil"/>
              <w:bottom w:val="single" w:color="auto" w:sz="4" w:space="0"/>
              <w:right w:val="single" w:color="000000" w:sz="8" w:space="0"/>
            </w:tcBorders>
            <w:vAlign w:val="bottom"/>
          </w:tcPr>
          <w:p w14:paraId="6CA9B0B3">
            <w:pPr>
              <w:widowControl/>
              <w:jc w:val="center"/>
              <w:rPr>
                <w:rFonts w:ascii="宋体" w:hAnsi="宋体" w:cs="宋体"/>
                <w:b/>
                <w:bCs/>
                <w:color w:val="auto"/>
                <w:kern w:val="0"/>
                <w:sz w:val="24"/>
              </w:rPr>
            </w:pPr>
            <w:r>
              <w:rPr>
                <w:rFonts w:hint="eastAsia" w:ascii="宋体" w:hAnsi="宋体" w:cs="宋体"/>
                <w:b/>
                <w:bCs/>
                <w:color w:val="auto"/>
                <w:kern w:val="0"/>
                <w:sz w:val="24"/>
              </w:rPr>
              <w:t>中型企业</w:t>
            </w:r>
          </w:p>
        </w:tc>
        <w:tc>
          <w:tcPr>
            <w:tcW w:w="4290" w:type="dxa"/>
            <w:gridSpan w:val="3"/>
            <w:tcBorders>
              <w:top w:val="single" w:color="auto" w:sz="8" w:space="0"/>
              <w:left w:val="nil"/>
              <w:bottom w:val="single" w:color="auto" w:sz="4" w:space="0"/>
              <w:right w:val="single" w:color="000000" w:sz="8" w:space="0"/>
            </w:tcBorders>
            <w:vAlign w:val="bottom"/>
          </w:tcPr>
          <w:p w14:paraId="4033CD30">
            <w:pPr>
              <w:widowControl/>
              <w:jc w:val="center"/>
              <w:rPr>
                <w:rFonts w:ascii="宋体" w:hAnsi="宋体" w:cs="宋体"/>
                <w:b/>
                <w:bCs/>
                <w:color w:val="auto"/>
                <w:kern w:val="0"/>
                <w:sz w:val="24"/>
              </w:rPr>
            </w:pPr>
            <w:r>
              <w:rPr>
                <w:rFonts w:hint="eastAsia" w:ascii="宋体" w:hAnsi="宋体" w:cs="宋体"/>
                <w:b/>
                <w:bCs/>
                <w:color w:val="auto"/>
                <w:kern w:val="0"/>
                <w:sz w:val="24"/>
              </w:rPr>
              <w:t>小型企业</w:t>
            </w:r>
          </w:p>
        </w:tc>
        <w:tc>
          <w:tcPr>
            <w:tcW w:w="3825" w:type="dxa"/>
            <w:gridSpan w:val="3"/>
            <w:tcBorders>
              <w:top w:val="single" w:color="auto" w:sz="8" w:space="0"/>
              <w:left w:val="nil"/>
              <w:bottom w:val="single" w:color="auto" w:sz="4" w:space="0"/>
              <w:right w:val="single" w:color="000000" w:sz="8" w:space="0"/>
            </w:tcBorders>
            <w:vAlign w:val="bottom"/>
          </w:tcPr>
          <w:p w14:paraId="2CA3F3C1">
            <w:pPr>
              <w:widowControl/>
              <w:jc w:val="center"/>
              <w:rPr>
                <w:rFonts w:ascii="宋体" w:hAnsi="宋体" w:cs="宋体"/>
                <w:b/>
                <w:bCs/>
                <w:color w:val="auto"/>
                <w:kern w:val="0"/>
                <w:sz w:val="24"/>
              </w:rPr>
            </w:pPr>
            <w:r>
              <w:rPr>
                <w:rFonts w:hint="eastAsia" w:ascii="宋体" w:hAnsi="宋体" w:cs="宋体"/>
                <w:b/>
                <w:bCs/>
                <w:color w:val="auto"/>
                <w:kern w:val="0"/>
                <w:sz w:val="24"/>
              </w:rPr>
              <w:t>微型企业</w:t>
            </w:r>
          </w:p>
        </w:tc>
      </w:tr>
      <w:tr w14:paraId="542B58D8">
        <w:tblPrEx>
          <w:tblCellMar>
            <w:top w:w="0" w:type="dxa"/>
            <w:left w:w="108" w:type="dxa"/>
            <w:bottom w:w="0" w:type="dxa"/>
            <w:right w:w="108" w:type="dxa"/>
          </w:tblCellMar>
        </w:tblPrEx>
        <w:trPr>
          <w:gridAfter w:val="1"/>
          <w:wAfter w:w="15" w:type="dxa"/>
          <w:trHeight w:val="457" w:hRule="atLeast"/>
        </w:trPr>
        <w:tc>
          <w:tcPr>
            <w:tcW w:w="2005" w:type="dxa"/>
            <w:vMerge w:val="continue"/>
            <w:tcBorders>
              <w:top w:val="single" w:color="auto" w:sz="8" w:space="0"/>
              <w:left w:val="single" w:color="auto" w:sz="8" w:space="0"/>
              <w:bottom w:val="single" w:color="000000" w:sz="4" w:space="0"/>
              <w:right w:val="single" w:color="auto" w:sz="8" w:space="0"/>
            </w:tcBorders>
            <w:vAlign w:val="center"/>
          </w:tcPr>
          <w:p w14:paraId="6A39BBAE">
            <w:pPr>
              <w:widowControl/>
              <w:jc w:val="left"/>
              <w:rPr>
                <w:rFonts w:ascii="宋体" w:hAnsi="宋体" w:cs="宋体"/>
                <w:b/>
                <w:bCs/>
                <w:color w:val="auto"/>
                <w:kern w:val="0"/>
                <w:sz w:val="24"/>
              </w:rPr>
            </w:pPr>
          </w:p>
        </w:tc>
        <w:tc>
          <w:tcPr>
            <w:tcW w:w="1513" w:type="dxa"/>
            <w:tcBorders>
              <w:top w:val="nil"/>
              <w:left w:val="nil"/>
              <w:bottom w:val="single" w:color="auto" w:sz="4" w:space="0"/>
              <w:right w:val="single" w:color="auto" w:sz="4" w:space="0"/>
            </w:tcBorders>
            <w:vAlign w:val="bottom"/>
          </w:tcPr>
          <w:p w14:paraId="27FD9796">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781" w:type="dxa"/>
            <w:tcBorders>
              <w:top w:val="nil"/>
              <w:left w:val="nil"/>
              <w:bottom w:val="single" w:color="auto" w:sz="4" w:space="0"/>
              <w:right w:val="single" w:color="auto" w:sz="4" w:space="0"/>
            </w:tcBorders>
            <w:vAlign w:val="bottom"/>
          </w:tcPr>
          <w:p w14:paraId="26929466">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14:paraId="47864B47">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680" w:type="dxa"/>
            <w:tcBorders>
              <w:top w:val="nil"/>
              <w:left w:val="nil"/>
              <w:bottom w:val="single" w:color="auto" w:sz="4" w:space="0"/>
              <w:right w:val="single" w:color="auto" w:sz="8" w:space="0"/>
            </w:tcBorders>
            <w:vAlign w:val="bottom"/>
          </w:tcPr>
          <w:p w14:paraId="29253713">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14:paraId="23BE81FE">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254" w:type="dxa"/>
            <w:tcBorders>
              <w:top w:val="nil"/>
              <w:left w:val="nil"/>
              <w:bottom w:val="single" w:color="auto" w:sz="4" w:space="0"/>
              <w:right w:val="single" w:color="auto" w:sz="4" w:space="0"/>
            </w:tcBorders>
            <w:vAlign w:val="bottom"/>
          </w:tcPr>
          <w:p w14:paraId="51714BE4">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496" w:type="dxa"/>
            <w:tcBorders>
              <w:top w:val="nil"/>
              <w:left w:val="nil"/>
              <w:bottom w:val="single" w:color="auto" w:sz="4" w:space="0"/>
              <w:right w:val="single" w:color="auto" w:sz="4" w:space="0"/>
            </w:tcBorders>
            <w:vAlign w:val="bottom"/>
          </w:tcPr>
          <w:p w14:paraId="61603031">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14:paraId="12166949">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539" w:type="dxa"/>
            <w:tcBorders>
              <w:top w:val="nil"/>
              <w:left w:val="nil"/>
              <w:bottom w:val="single" w:color="auto" w:sz="4" w:space="0"/>
              <w:right w:val="single" w:color="auto" w:sz="8" w:space="0"/>
            </w:tcBorders>
            <w:vAlign w:val="bottom"/>
          </w:tcPr>
          <w:p w14:paraId="336AFBAB">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14:paraId="364039F8">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299" w:type="dxa"/>
            <w:tcBorders>
              <w:top w:val="nil"/>
              <w:left w:val="nil"/>
              <w:bottom w:val="single" w:color="auto" w:sz="4" w:space="0"/>
              <w:right w:val="single" w:color="auto" w:sz="4" w:space="0"/>
            </w:tcBorders>
            <w:vAlign w:val="bottom"/>
          </w:tcPr>
          <w:p w14:paraId="1C46981F">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289" w:type="dxa"/>
            <w:tcBorders>
              <w:top w:val="nil"/>
              <w:left w:val="nil"/>
              <w:bottom w:val="single" w:color="auto" w:sz="4" w:space="0"/>
              <w:right w:val="single" w:color="auto" w:sz="4" w:space="0"/>
            </w:tcBorders>
            <w:vAlign w:val="bottom"/>
          </w:tcPr>
          <w:p w14:paraId="15ECE0A7">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r>
              <w:rPr>
                <w:rFonts w:hint="eastAsia" w:ascii="宋体" w:hAnsi="宋体" w:cs="宋体"/>
                <w:color w:val="auto"/>
                <w:kern w:val="0"/>
                <w:sz w:val="20"/>
              </w:rPr>
              <w:t>（万元）</w:t>
            </w:r>
          </w:p>
        </w:tc>
        <w:tc>
          <w:tcPr>
            <w:tcW w:w="1237" w:type="dxa"/>
            <w:tcBorders>
              <w:top w:val="nil"/>
              <w:left w:val="nil"/>
              <w:bottom w:val="single" w:color="auto" w:sz="4" w:space="0"/>
              <w:right w:val="single" w:color="auto" w:sz="8" w:space="0"/>
            </w:tcBorders>
            <w:vAlign w:val="bottom"/>
          </w:tcPr>
          <w:p w14:paraId="0F3A526E">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r>
              <w:rPr>
                <w:rFonts w:hint="eastAsia" w:ascii="宋体" w:hAnsi="宋体" w:cs="宋体"/>
                <w:color w:val="auto"/>
                <w:kern w:val="0"/>
                <w:sz w:val="20"/>
              </w:rPr>
              <w:t>（万元）</w:t>
            </w:r>
          </w:p>
        </w:tc>
      </w:tr>
      <w:tr w14:paraId="3C1E29C0">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57918671">
            <w:pPr>
              <w:widowControl/>
              <w:rPr>
                <w:rFonts w:ascii="宋体" w:hAnsi="宋体" w:cs="宋体"/>
                <w:color w:val="auto"/>
                <w:kern w:val="0"/>
                <w:sz w:val="20"/>
              </w:rPr>
            </w:pPr>
            <w:r>
              <w:rPr>
                <w:rFonts w:ascii="宋体" w:hAnsi="宋体" w:cs="宋体"/>
                <w:color w:val="auto"/>
                <w:kern w:val="0"/>
                <w:sz w:val="20"/>
              </w:rPr>
              <w:t xml:space="preserve"> 1</w:t>
            </w:r>
            <w:r>
              <w:rPr>
                <w:rFonts w:hint="eastAsia" w:ascii="宋体" w:hAnsi="宋体" w:cs="宋体"/>
                <w:color w:val="auto"/>
                <w:kern w:val="0"/>
                <w:sz w:val="20"/>
              </w:rPr>
              <w:t>、农林牧渔业</w:t>
            </w:r>
          </w:p>
        </w:tc>
        <w:tc>
          <w:tcPr>
            <w:tcW w:w="1513" w:type="dxa"/>
            <w:tcBorders>
              <w:top w:val="nil"/>
              <w:left w:val="nil"/>
              <w:bottom w:val="single" w:color="auto" w:sz="4" w:space="0"/>
              <w:right w:val="single" w:color="auto" w:sz="4" w:space="0"/>
            </w:tcBorders>
            <w:vAlign w:val="center"/>
          </w:tcPr>
          <w:p w14:paraId="0F3C080D">
            <w:pPr>
              <w:widowControl/>
              <w:rPr>
                <w:rFonts w:ascii="宋体" w:hAnsi="宋体" w:cs="宋体"/>
                <w:color w:val="auto"/>
                <w:kern w:val="0"/>
                <w:sz w:val="20"/>
              </w:rPr>
            </w:pPr>
            <w:r>
              <w:rPr>
                <w:rFonts w:hint="eastAsia" w:ascii="宋体" w:hAnsi="宋体" w:cs="宋体"/>
                <w:color w:val="auto"/>
                <w:kern w:val="0"/>
                <w:sz w:val="20"/>
              </w:rPr>
              <w:t>　</w:t>
            </w:r>
          </w:p>
        </w:tc>
        <w:tc>
          <w:tcPr>
            <w:tcW w:w="1781" w:type="dxa"/>
            <w:tcBorders>
              <w:top w:val="nil"/>
              <w:left w:val="nil"/>
              <w:bottom w:val="single" w:color="auto" w:sz="4" w:space="0"/>
              <w:right w:val="single" w:color="auto" w:sz="4" w:space="0"/>
            </w:tcBorders>
            <w:vAlign w:val="center"/>
          </w:tcPr>
          <w:p w14:paraId="20926A1F">
            <w:pPr>
              <w:widowControl/>
              <w:rPr>
                <w:rFonts w:ascii="宋体" w:hAnsi="宋体" w:cs="宋体"/>
                <w:color w:val="auto"/>
                <w:kern w:val="0"/>
                <w:sz w:val="20"/>
              </w:rPr>
            </w:pPr>
            <w:r>
              <w:rPr>
                <w:rFonts w:ascii="宋体" w:hAnsi="宋体" w:cs="宋体"/>
                <w:color w:val="auto"/>
                <w:kern w:val="0"/>
                <w:sz w:val="20"/>
              </w:rPr>
              <w:t xml:space="preserve"> 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80" w:type="dxa"/>
            <w:tcBorders>
              <w:top w:val="nil"/>
              <w:left w:val="nil"/>
              <w:bottom w:val="single" w:color="auto" w:sz="4" w:space="0"/>
              <w:right w:val="single" w:color="auto" w:sz="8" w:space="0"/>
            </w:tcBorders>
            <w:vAlign w:val="center"/>
          </w:tcPr>
          <w:p w14:paraId="1F8A2EC7">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0C0D4215">
            <w:pPr>
              <w:widowControl/>
              <w:rPr>
                <w:rFonts w:ascii="宋体" w:hAnsi="宋体" w:cs="宋体"/>
                <w:color w:val="auto"/>
                <w:kern w:val="0"/>
                <w:sz w:val="20"/>
              </w:rPr>
            </w:pPr>
            <w:r>
              <w:rPr>
                <w:rFonts w:hint="eastAsia" w:ascii="宋体" w:hAnsi="宋体" w:cs="宋体"/>
                <w:color w:val="auto"/>
                <w:kern w:val="0"/>
                <w:sz w:val="20"/>
              </w:rPr>
              <w:t>　</w:t>
            </w:r>
          </w:p>
        </w:tc>
        <w:tc>
          <w:tcPr>
            <w:tcW w:w="1496" w:type="dxa"/>
            <w:tcBorders>
              <w:top w:val="nil"/>
              <w:left w:val="nil"/>
              <w:bottom w:val="single" w:color="auto" w:sz="4" w:space="0"/>
              <w:right w:val="single" w:color="auto" w:sz="4" w:space="0"/>
            </w:tcBorders>
            <w:vAlign w:val="center"/>
          </w:tcPr>
          <w:p w14:paraId="668FB540">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39" w:type="dxa"/>
            <w:tcBorders>
              <w:top w:val="nil"/>
              <w:left w:val="nil"/>
              <w:bottom w:val="single" w:color="auto" w:sz="4" w:space="0"/>
              <w:right w:val="single" w:color="auto" w:sz="8" w:space="0"/>
            </w:tcBorders>
            <w:vAlign w:val="center"/>
          </w:tcPr>
          <w:p w14:paraId="1D848A23">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567215A1">
            <w:pPr>
              <w:widowControl/>
              <w:rPr>
                <w:rFonts w:ascii="宋体" w:hAnsi="宋体" w:cs="宋体"/>
                <w:color w:val="auto"/>
                <w:kern w:val="0"/>
                <w:sz w:val="20"/>
              </w:rPr>
            </w:pPr>
            <w:r>
              <w:rPr>
                <w:rFonts w:hint="eastAsia" w:ascii="宋体" w:hAnsi="宋体" w:cs="宋体"/>
                <w:color w:val="auto"/>
                <w:kern w:val="0"/>
                <w:sz w:val="20"/>
              </w:rPr>
              <w:t>　</w:t>
            </w:r>
          </w:p>
        </w:tc>
        <w:tc>
          <w:tcPr>
            <w:tcW w:w="1289" w:type="dxa"/>
            <w:tcBorders>
              <w:top w:val="nil"/>
              <w:left w:val="nil"/>
              <w:bottom w:val="single" w:color="auto" w:sz="4" w:space="0"/>
              <w:right w:val="single" w:color="auto" w:sz="4" w:space="0"/>
            </w:tcBorders>
            <w:vAlign w:val="center"/>
          </w:tcPr>
          <w:p w14:paraId="5970725F">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7" w:type="dxa"/>
            <w:tcBorders>
              <w:top w:val="nil"/>
              <w:left w:val="nil"/>
              <w:bottom w:val="single" w:color="auto" w:sz="4" w:space="0"/>
              <w:right w:val="single" w:color="auto" w:sz="8" w:space="0"/>
            </w:tcBorders>
            <w:vAlign w:val="center"/>
          </w:tcPr>
          <w:p w14:paraId="106115AC">
            <w:pPr>
              <w:widowControl/>
              <w:rPr>
                <w:rFonts w:ascii="宋体" w:hAnsi="宋体" w:cs="宋体"/>
                <w:color w:val="auto"/>
                <w:kern w:val="0"/>
                <w:sz w:val="20"/>
              </w:rPr>
            </w:pPr>
            <w:r>
              <w:rPr>
                <w:rFonts w:hint="eastAsia" w:ascii="宋体" w:hAnsi="宋体" w:cs="宋体"/>
                <w:color w:val="auto"/>
                <w:kern w:val="0"/>
                <w:sz w:val="20"/>
              </w:rPr>
              <w:t>　</w:t>
            </w:r>
          </w:p>
        </w:tc>
      </w:tr>
      <w:tr w14:paraId="32DAE4CF">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1540D085">
            <w:pPr>
              <w:widowControl/>
              <w:rPr>
                <w:rFonts w:ascii="宋体" w:hAnsi="宋体" w:cs="宋体"/>
                <w:color w:val="auto"/>
                <w:kern w:val="0"/>
                <w:sz w:val="20"/>
              </w:rPr>
            </w:pPr>
            <w:r>
              <w:rPr>
                <w:rFonts w:ascii="宋体" w:hAnsi="宋体" w:cs="宋体"/>
                <w:color w:val="auto"/>
                <w:kern w:val="0"/>
                <w:sz w:val="20"/>
              </w:rPr>
              <w:t xml:space="preserve"> 2</w:t>
            </w:r>
            <w:r>
              <w:rPr>
                <w:rFonts w:hint="eastAsia" w:ascii="宋体" w:hAnsi="宋体" w:cs="宋体"/>
                <w:color w:val="auto"/>
                <w:kern w:val="0"/>
                <w:sz w:val="20"/>
              </w:rPr>
              <w:t>、工业</w:t>
            </w:r>
          </w:p>
        </w:tc>
        <w:tc>
          <w:tcPr>
            <w:tcW w:w="1513" w:type="dxa"/>
            <w:tcBorders>
              <w:top w:val="nil"/>
              <w:left w:val="nil"/>
              <w:bottom w:val="single" w:color="auto" w:sz="4" w:space="0"/>
              <w:right w:val="single" w:color="auto" w:sz="4" w:space="0"/>
            </w:tcBorders>
            <w:vAlign w:val="center"/>
          </w:tcPr>
          <w:p w14:paraId="3A867F65">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2F912302">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80" w:type="dxa"/>
            <w:tcBorders>
              <w:top w:val="nil"/>
              <w:left w:val="nil"/>
              <w:bottom w:val="single" w:color="auto" w:sz="4" w:space="0"/>
              <w:right w:val="single" w:color="auto" w:sz="8" w:space="0"/>
            </w:tcBorders>
            <w:vAlign w:val="center"/>
          </w:tcPr>
          <w:p w14:paraId="236E0383">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298C9C7B">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680279EB">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14:paraId="47CDD247">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40E7388F">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75B18E41">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7" w:type="dxa"/>
            <w:tcBorders>
              <w:top w:val="nil"/>
              <w:left w:val="nil"/>
              <w:bottom w:val="single" w:color="auto" w:sz="4" w:space="0"/>
              <w:right w:val="single" w:color="auto" w:sz="8" w:space="0"/>
            </w:tcBorders>
            <w:vAlign w:val="center"/>
          </w:tcPr>
          <w:p w14:paraId="155E9504">
            <w:pPr>
              <w:widowControl/>
              <w:rPr>
                <w:rFonts w:ascii="宋体" w:hAnsi="宋体" w:cs="宋体"/>
                <w:color w:val="auto"/>
                <w:kern w:val="0"/>
                <w:sz w:val="20"/>
              </w:rPr>
            </w:pPr>
            <w:r>
              <w:rPr>
                <w:rFonts w:hint="eastAsia" w:ascii="宋体" w:hAnsi="宋体" w:cs="宋体"/>
                <w:color w:val="auto"/>
                <w:kern w:val="0"/>
                <w:sz w:val="20"/>
              </w:rPr>
              <w:t>　</w:t>
            </w:r>
          </w:p>
        </w:tc>
      </w:tr>
      <w:tr w14:paraId="0B874D80">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2DFC7B90">
            <w:pPr>
              <w:widowControl/>
              <w:rPr>
                <w:rFonts w:ascii="宋体" w:hAnsi="宋体" w:cs="宋体"/>
                <w:color w:val="auto"/>
                <w:kern w:val="0"/>
                <w:sz w:val="20"/>
              </w:rPr>
            </w:pPr>
            <w:r>
              <w:rPr>
                <w:rFonts w:ascii="宋体" w:hAnsi="宋体" w:cs="宋体"/>
                <w:color w:val="auto"/>
                <w:kern w:val="0"/>
                <w:sz w:val="20"/>
              </w:rPr>
              <w:t xml:space="preserve"> 3</w:t>
            </w:r>
            <w:r>
              <w:rPr>
                <w:rFonts w:hint="eastAsia" w:ascii="宋体" w:hAnsi="宋体" w:cs="宋体"/>
                <w:color w:val="auto"/>
                <w:kern w:val="0"/>
                <w:sz w:val="20"/>
              </w:rPr>
              <w:t>、建筑业</w:t>
            </w:r>
          </w:p>
        </w:tc>
        <w:tc>
          <w:tcPr>
            <w:tcW w:w="1513" w:type="dxa"/>
            <w:tcBorders>
              <w:top w:val="nil"/>
              <w:left w:val="nil"/>
              <w:bottom w:val="single" w:color="auto" w:sz="4" w:space="0"/>
              <w:right w:val="single" w:color="auto" w:sz="4" w:space="0"/>
            </w:tcBorders>
            <w:vAlign w:val="center"/>
          </w:tcPr>
          <w:p w14:paraId="428990B6">
            <w:pPr>
              <w:widowControl/>
              <w:rPr>
                <w:rFonts w:ascii="宋体" w:hAnsi="宋体" w:cs="宋体"/>
                <w:color w:val="auto"/>
                <w:kern w:val="0"/>
                <w:sz w:val="20"/>
              </w:rPr>
            </w:pPr>
            <w:r>
              <w:rPr>
                <w:rFonts w:hint="eastAsia" w:ascii="宋体" w:hAnsi="宋体" w:cs="宋体"/>
                <w:color w:val="auto"/>
                <w:kern w:val="0"/>
                <w:sz w:val="20"/>
              </w:rPr>
              <w:t>　</w:t>
            </w:r>
          </w:p>
        </w:tc>
        <w:tc>
          <w:tcPr>
            <w:tcW w:w="1781" w:type="dxa"/>
            <w:tcBorders>
              <w:top w:val="nil"/>
              <w:left w:val="nil"/>
              <w:bottom w:val="single" w:color="auto" w:sz="4" w:space="0"/>
              <w:right w:val="single" w:color="auto" w:sz="4" w:space="0"/>
            </w:tcBorders>
            <w:vAlign w:val="center"/>
          </w:tcPr>
          <w:p w14:paraId="73FD6488">
            <w:pPr>
              <w:widowControl/>
              <w:rPr>
                <w:rFonts w:ascii="宋体" w:hAnsi="宋体" w:cs="宋体"/>
                <w:color w:val="auto"/>
                <w:kern w:val="0"/>
                <w:sz w:val="20"/>
              </w:rPr>
            </w:pPr>
            <w:r>
              <w:rPr>
                <w:rFonts w:ascii="宋体" w:hAnsi="宋体" w:cs="宋体"/>
                <w:color w:val="auto"/>
                <w:kern w:val="0"/>
                <w:sz w:val="20"/>
              </w:rPr>
              <w:t>6000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80000</w:t>
            </w:r>
          </w:p>
        </w:tc>
        <w:tc>
          <w:tcPr>
            <w:tcW w:w="1680" w:type="dxa"/>
            <w:tcBorders>
              <w:top w:val="nil"/>
              <w:left w:val="nil"/>
              <w:bottom w:val="single" w:color="auto" w:sz="4" w:space="0"/>
              <w:right w:val="single" w:color="auto" w:sz="8" w:space="0"/>
            </w:tcBorders>
            <w:vAlign w:val="center"/>
          </w:tcPr>
          <w:p w14:paraId="771EC2EA">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80000</w:t>
            </w:r>
          </w:p>
        </w:tc>
        <w:tc>
          <w:tcPr>
            <w:tcW w:w="1254" w:type="dxa"/>
            <w:tcBorders>
              <w:top w:val="nil"/>
              <w:left w:val="nil"/>
              <w:bottom w:val="single" w:color="auto" w:sz="4" w:space="0"/>
              <w:right w:val="single" w:color="auto" w:sz="4" w:space="0"/>
            </w:tcBorders>
            <w:vAlign w:val="center"/>
          </w:tcPr>
          <w:p w14:paraId="7BFD0442">
            <w:pPr>
              <w:widowControl/>
              <w:rPr>
                <w:rFonts w:ascii="宋体" w:hAnsi="宋体" w:cs="宋体"/>
                <w:color w:val="auto"/>
                <w:kern w:val="0"/>
                <w:sz w:val="20"/>
              </w:rPr>
            </w:pPr>
            <w:r>
              <w:rPr>
                <w:rFonts w:hint="eastAsia" w:ascii="宋体" w:hAnsi="宋体" w:cs="宋体"/>
                <w:color w:val="auto"/>
                <w:kern w:val="0"/>
                <w:sz w:val="20"/>
              </w:rPr>
              <w:t>　</w:t>
            </w:r>
          </w:p>
        </w:tc>
        <w:tc>
          <w:tcPr>
            <w:tcW w:w="1496" w:type="dxa"/>
            <w:tcBorders>
              <w:top w:val="nil"/>
              <w:left w:val="nil"/>
              <w:bottom w:val="single" w:color="auto" w:sz="4" w:space="0"/>
              <w:right w:val="single" w:color="auto" w:sz="4" w:space="0"/>
            </w:tcBorders>
            <w:vAlign w:val="center"/>
          </w:tcPr>
          <w:p w14:paraId="459C27BA">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6000</w:t>
            </w:r>
          </w:p>
        </w:tc>
        <w:tc>
          <w:tcPr>
            <w:tcW w:w="1539" w:type="dxa"/>
            <w:tcBorders>
              <w:top w:val="nil"/>
              <w:left w:val="nil"/>
              <w:bottom w:val="single" w:color="auto" w:sz="4" w:space="0"/>
              <w:right w:val="single" w:color="auto" w:sz="8" w:space="0"/>
            </w:tcBorders>
            <w:vAlign w:val="center"/>
          </w:tcPr>
          <w:p w14:paraId="4A88FB2E">
            <w:pPr>
              <w:widowControl/>
              <w:rPr>
                <w:rFonts w:ascii="宋体" w:hAnsi="宋体" w:cs="宋体"/>
                <w:color w:val="auto"/>
                <w:kern w:val="0"/>
                <w:sz w:val="20"/>
              </w:rPr>
            </w:pPr>
            <w:r>
              <w:rPr>
                <w:rFonts w:ascii="宋体" w:hAnsi="宋体" w:cs="宋体"/>
                <w:color w:val="auto"/>
                <w:kern w:val="0"/>
                <w:sz w:val="20"/>
              </w:rPr>
              <w:t xml:space="preserve"> 300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9" w:type="dxa"/>
            <w:tcBorders>
              <w:top w:val="nil"/>
              <w:left w:val="nil"/>
              <w:bottom w:val="single" w:color="auto" w:sz="4" w:space="0"/>
              <w:right w:val="single" w:color="auto" w:sz="4" w:space="0"/>
            </w:tcBorders>
            <w:vAlign w:val="center"/>
          </w:tcPr>
          <w:p w14:paraId="3C84E506">
            <w:pPr>
              <w:widowControl/>
              <w:rPr>
                <w:rFonts w:ascii="宋体" w:hAnsi="宋体" w:cs="宋体"/>
                <w:color w:val="auto"/>
                <w:kern w:val="0"/>
                <w:sz w:val="20"/>
              </w:rPr>
            </w:pPr>
            <w:r>
              <w:rPr>
                <w:rFonts w:hint="eastAsia" w:ascii="宋体" w:hAnsi="宋体" w:cs="宋体"/>
                <w:color w:val="auto"/>
                <w:kern w:val="0"/>
                <w:sz w:val="20"/>
              </w:rPr>
              <w:t>　</w:t>
            </w:r>
          </w:p>
        </w:tc>
        <w:tc>
          <w:tcPr>
            <w:tcW w:w="1289" w:type="dxa"/>
            <w:tcBorders>
              <w:top w:val="nil"/>
              <w:left w:val="nil"/>
              <w:bottom w:val="single" w:color="auto" w:sz="4" w:space="0"/>
              <w:right w:val="single" w:color="auto" w:sz="4" w:space="0"/>
            </w:tcBorders>
            <w:vAlign w:val="center"/>
          </w:tcPr>
          <w:p w14:paraId="16F9ADCC">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7" w:type="dxa"/>
            <w:tcBorders>
              <w:top w:val="nil"/>
              <w:left w:val="nil"/>
              <w:bottom w:val="single" w:color="auto" w:sz="4" w:space="0"/>
              <w:right w:val="single" w:color="auto" w:sz="8" w:space="0"/>
            </w:tcBorders>
            <w:vAlign w:val="center"/>
          </w:tcPr>
          <w:p w14:paraId="5FA86760">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300</w:t>
            </w:r>
          </w:p>
        </w:tc>
      </w:tr>
      <w:tr w14:paraId="6EFB912C">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4F23A4AB">
            <w:pPr>
              <w:widowControl/>
              <w:rPr>
                <w:rFonts w:ascii="宋体" w:hAnsi="宋体" w:cs="宋体"/>
                <w:color w:val="auto"/>
                <w:kern w:val="0"/>
                <w:sz w:val="20"/>
              </w:rPr>
            </w:pPr>
            <w:r>
              <w:rPr>
                <w:rFonts w:ascii="宋体" w:hAnsi="宋体" w:cs="宋体"/>
                <w:color w:val="auto"/>
                <w:kern w:val="0"/>
                <w:sz w:val="20"/>
              </w:rPr>
              <w:t xml:space="preserve"> 4</w:t>
            </w:r>
            <w:r>
              <w:rPr>
                <w:rFonts w:hint="eastAsia" w:ascii="宋体" w:hAnsi="宋体" w:cs="宋体"/>
                <w:color w:val="auto"/>
                <w:kern w:val="0"/>
                <w:sz w:val="20"/>
              </w:rPr>
              <w:t>、批发业</w:t>
            </w:r>
          </w:p>
        </w:tc>
        <w:tc>
          <w:tcPr>
            <w:tcW w:w="1513" w:type="dxa"/>
            <w:tcBorders>
              <w:top w:val="nil"/>
              <w:left w:val="nil"/>
              <w:bottom w:val="single" w:color="auto" w:sz="4" w:space="0"/>
              <w:right w:val="single" w:color="auto" w:sz="4" w:space="0"/>
            </w:tcBorders>
            <w:vAlign w:val="center"/>
          </w:tcPr>
          <w:p w14:paraId="670534EC">
            <w:pPr>
              <w:widowControl/>
              <w:rPr>
                <w:rFonts w:ascii="宋体" w:hAnsi="宋体" w:cs="宋体"/>
                <w:color w:val="auto"/>
                <w:kern w:val="0"/>
                <w:sz w:val="20"/>
              </w:rPr>
            </w:pPr>
            <w:r>
              <w:rPr>
                <w:rFonts w:ascii="宋体" w:hAnsi="宋体" w:cs="宋体"/>
                <w:color w:val="auto"/>
                <w:kern w:val="0"/>
                <w:sz w:val="20"/>
              </w:rPr>
              <w:t xml:space="preserve"> 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81" w:type="dxa"/>
            <w:tcBorders>
              <w:top w:val="nil"/>
              <w:left w:val="nil"/>
              <w:bottom w:val="single" w:color="auto" w:sz="4" w:space="0"/>
              <w:right w:val="single" w:color="auto" w:sz="4" w:space="0"/>
            </w:tcBorders>
            <w:vAlign w:val="center"/>
          </w:tcPr>
          <w:p w14:paraId="280C8E3C">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80" w:type="dxa"/>
            <w:tcBorders>
              <w:top w:val="nil"/>
              <w:left w:val="nil"/>
              <w:bottom w:val="single" w:color="auto" w:sz="4" w:space="0"/>
              <w:right w:val="single" w:color="auto" w:sz="8" w:space="0"/>
            </w:tcBorders>
            <w:vAlign w:val="center"/>
          </w:tcPr>
          <w:p w14:paraId="58261292">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58400B36">
            <w:pPr>
              <w:widowControl/>
              <w:rPr>
                <w:rFonts w:ascii="宋体" w:hAnsi="宋体" w:cs="宋体"/>
                <w:color w:val="auto"/>
                <w:kern w:val="0"/>
                <w:sz w:val="20"/>
              </w:rPr>
            </w:pPr>
            <w:r>
              <w:rPr>
                <w:rFonts w:ascii="宋体" w:hAnsi="宋体" w:cs="宋体"/>
                <w:color w:val="auto"/>
                <w:kern w:val="0"/>
                <w:sz w:val="20"/>
              </w:rPr>
              <w:t xml:space="preserve"> 5</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496" w:type="dxa"/>
            <w:tcBorders>
              <w:top w:val="nil"/>
              <w:left w:val="nil"/>
              <w:bottom w:val="single" w:color="auto" w:sz="4" w:space="0"/>
              <w:right w:val="single" w:color="auto" w:sz="4" w:space="0"/>
            </w:tcBorders>
            <w:vAlign w:val="center"/>
          </w:tcPr>
          <w:p w14:paraId="71106750">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539" w:type="dxa"/>
            <w:tcBorders>
              <w:top w:val="nil"/>
              <w:left w:val="nil"/>
              <w:bottom w:val="single" w:color="auto" w:sz="4" w:space="0"/>
              <w:right w:val="single" w:color="auto" w:sz="8" w:space="0"/>
            </w:tcBorders>
            <w:vAlign w:val="center"/>
          </w:tcPr>
          <w:p w14:paraId="07BA63DD">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4DD07ADD">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w:t>
            </w:r>
          </w:p>
        </w:tc>
        <w:tc>
          <w:tcPr>
            <w:tcW w:w="1289" w:type="dxa"/>
            <w:tcBorders>
              <w:top w:val="nil"/>
              <w:left w:val="nil"/>
              <w:bottom w:val="single" w:color="auto" w:sz="4" w:space="0"/>
              <w:right w:val="single" w:color="auto" w:sz="4" w:space="0"/>
            </w:tcBorders>
            <w:vAlign w:val="center"/>
          </w:tcPr>
          <w:p w14:paraId="5C59E9F8">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237" w:type="dxa"/>
            <w:tcBorders>
              <w:top w:val="nil"/>
              <w:left w:val="nil"/>
              <w:bottom w:val="single" w:color="auto" w:sz="4" w:space="0"/>
              <w:right w:val="single" w:color="auto" w:sz="8" w:space="0"/>
            </w:tcBorders>
            <w:vAlign w:val="center"/>
          </w:tcPr>
          <w:p w14:paraId="71699CCA">
            <w:pPr>
              <w:widowControl/>
              <w:rPr>
                <w:rFonts w:ascii="宋体" w:hAnsi="宋体" w:cs="宋体"/>
                <w:color w:val="auto"/>
                <w:kern w:val="0"/>
                <w:sz w:val="20"/>
              </w:rPr>
            </w:pPr>
            <w:r>
              <w:rPr>
                <w:rFonts w:hint="eastAsia" w:ascii="宋体" w:hAnsi="宋体" w:cs="宋体"/>
                <w:color w:val="auto"/>
                <w:kern w:val="0"/>
                <w:sz w:val="20"/>
              </w:rPr>
              <w:t>　</w:t>
            </w:r>
          </w:p>
        </w:tc>
      </w:tr>
      <w:tr w14:paraId="608130DC">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4C009FB6">
            <w:pPr>
              <w:widowControl/>
              <w:rPr>
                <w:rFonts w:ascii="宋体" w:hAnsi="宋体" w:cs="宋体"/>
                <w:color w:val="auto"/>
                <w:kern w:val="0"/>
                <w:sz w:val="20"/>
              </w:rPr>
            </w:pPr>
            <w:r>
              <w:rPr>
                <w:rFonts w:ascii="宋体" w:hAnsi="宋体" w:cs="宋体"/>
                <w:color w:val="auto"/>
                <w:kern w:val="0"/>
                <w:sz w:val="20"/>
              </w:rPr>
              <w:t xml:space="preserve"> 5</w:t>
            </w:r>
            <w:r>
              <w:rPr>
                <w:rFonts w:hint="eastAsia" w:ascii="宋体" w:hAnsi="宋体" w:cs="宋体"/>
                <w:color w:val="auto"/>
                <w:kern w:val="0"/>
                <w:sz w:val="20"/>
              </w:rPr>
              <w:t>、零售业</w:t>
            </w:r>
          </w:p>
        </w:tc>
        <w:tc>
          <w:tcPr>
            <w:tcW w:w="1513" w:type="dxa"/>
            <w:tcBorders>
              <w:top w:val="nil"/>
              <w:left w:val="nil"/>
              <w:bottom w:val="single" w:color="auto" w:sz="4" w:space="0"/>
              <w:right w:val="single" w:color="auto" w:sz="4" w:space="0"/>
            </w:tcBorders>
            <w:vAlign w:val="center"/>
          </w:tcPr>
          <w:p w14:paraId="1CBB7EAF">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36B09CDB">
            <w:pPr>
              <w:widowControl/>
              <w:rPr>
                <w:rFonts w:ascii="宋体" w:hAnsi="宋体" w:cs="宋体"/>
                <w:color w:val="auto"/>
                <w:kern w:val="0"/>
                <w:sz w:val="20"/>
              </w:rPr>
            </w:pPr>
            <w:r>
              <w:rPr>
                <w:rFonts w:ascii="宋体" w:hAnsi="宋体" w:cs="宋体"/>
                <w:color w:val="auto"/>
                <w:kern w:val="0"/>
                <w:sz w:val="20"/>
              </w:rPr>
              <w:t xml:space="preserve"> 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80" w:type="dxa"/>
            <w:tcBorders>
              <w:top w:val="nil"/>
              <w:left w:val="nil"/>
              <w:bottom w:val="single" w:color="auto" w:sz="4" w:space="0"/>
              <w:right w:val="single" w:color="auto" w:sz="8" w:space="0"/>
            </w:tcBorders>
            <w:vAlign w:val="center"/>
          </w:tcPr>
          <w:p w14:paraId="7730B96C">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1F87295C">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50</w:t>
            </w:r>
          </w:p>
        </w:tc>
        <w:tc>
          <w:tcPr>
            <w:tcW w:w="1496" w:type="dxa"/>
            <w:tcBorders>
              <w:top w:val="nil"/>
              <w:left w:val="nil"/>
              <w:bottom w:val="single" w:color="auto" w:sz="4" w:space="0"/>
              <w:right w:val="single" w:color="auto" w:sz="4" w:space="0"/>
            </w:tcBorders>
            <w:vAlign w:val="center"/>
          </w:tcPr>
          <w:p w14:paraId="54AB7159">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39" w:type="dxa"/>
            <w:tcBorders>
              <w:top w:val="nil"/>
              <w:left w:val="nil"/>
              <w:bottom w:val="single" w:color="auto" w:sz="4" w:space="0"/>
              <w:right w:val="single" w:color="auto" w:sz="8" w:space="0"/>
            </w:tcBorders>
            <w:vAlign w:val="center"/>
          </w:tcPr>
          <w:p w14:paraId="1A396316">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600B44E3">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7CB17BBB">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56E6607B">
            <w:pPr>
              <w:widowControl/>
              <w:rPr>
                <w:rFonts w:ascii="宋体" w:hAnsi="宋体" w:cs="宋体"/>
                <w:color w:val="auto"/>
                <w:kern w:val="0"/>
                <w:sz w:val="20"/>
              </w:rPr>
            </w:pPr>
            <w:r>
              <w:rPr>
                <w:rFonts w:hint="eastAsia" w:ascii="宋体" w:hAnsi="宋体" w:cs="宋体"/>
                <w:color w:val="auto"/>
                <w:kern w:val="0"/>
                <w:sz w:val="20"/>
              </w:rPr>
              <w:t>　</w:t>
            </w:r>
          </w:p>
        </w:tc>
      </w:tr>
      <w:tr w14:paraId="5EEA741E">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3045D35A">
            <w:pPr>
              <w:widowControl/>
              <w:rPr>
                <w:rFonts w:ascii="宋体" w:hAnsi="宋体" w:cs="宋体"/>
                <w:color w:val="auto"/>
                <w:kern w:val="0"/>
                <w:sz w:val="20"/>
              </w:rPr>
            </w:pPr>
            <w:r>
              <w:rPr>
                <w:rFonts w:ascii="宋体" w:hAnsi="宋体" w:cs="宋体"/>
                <w:color w:val="auto"/>
                <w:kern w:val="0"/>
                <w:sz w:val="20"/>
              </w:rPr>
              <w:t xml:space="preserve"> 6</w:t>
            </w:r>
            <w:r>
              <w:rPr>
                <w:rFonts w:hint="eastAsia" w:ascii="宋体" w:hAnsi="宋体" w:cs="宋体"/>
                <w:color w:val="auto"/>
                <w:kern w:val="0"/>
                <w:sz w:val="20"/>
              </w:rPr>
              <w:t>、交通运输业</w:t>
            </w:r>
          </w:p>
        </w:tc>
        <w:tc>
          <w:tcPr>
            <w:tcW w:w="1513" w:type="dxa"/>
            <w:tcBorders>
              <w:top w:val="nil"/>
              <w:left w:val="nil"/>
              <w:bottom w:val="single" w:color="auto" w:sz="4" w:space="0"/>
              <w:right w:val="single" w:color="auto" w:sz="4" w:space="0"/>
            </w:tcBorders>
            <w:vAlign w:val="center"/>
          </w:tcPr>
          <w:p w14:paraId="2A696E9C">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1F01C443">
            <w:pPr>
              <w:widowControl/>
              <w:rPr>
                <w:rFonts w:ascii="宋体" w:hAnsi="宋体" w:cs="宋体"/>
                <w:color w:val="auto"/>
                <w:kern w:val="0"/>
                <w:sz w:val="20"/>
              </w:rPr>
            </w:pPr>
            <w:r>
              <w:rPr>
                <w:rFonts w:ascii="宋体" w:hAnsi="宋体" w:cs="宋体"/>
                <w:color w:val="auto"/>
                <w:kern w:val="0"/>
                <w:sz w:val="20"/>
              </w:rPr>
              <w:t>3000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80" w:type="dxa"/>
            <w:tcBorders>
              <w:top w:val="nil"/>
              <w:left w:val="nil"/>
              <w:bottom w:val="single" w:color="auto" w:sz="4" w:space="0"/>
              <w:right w:val="single" w:color="auto" w:sz="8" w:space="0"/>
            </w:tcBorders>
            <w:vAlign w:val="center"/>
          </w:tcPr>
          <w:p w14:paraId="62146728">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5F848EF3">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59FC82F9">
            <w:pPr>
              <w:widowControl/>
              <w:rPr>
                <w:rFonts w:ascii="宋体" w:hAnsi="宋体" w:cs="宋体"/>
                <w:color w:val="auto"/>
                <w:kern w:val="0"/>
                <w:sz w:val="20"/>
              </w:rPr>
            </w:pPr>
            <w:r>
              <w:rPr>
                <w:rFonts w:ascii="宋体" w:hAnsi="宋体" w:cs="宋体"/>
                <w:color w:val="auto"/>
                <w:kern w:val="0"/>
                <w:sz w:val="20"/>
              </w:rPr>
              <w:t>200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w:t>
            </w:r>
          </w:p>
        </w:tc>
        <w:tc>
          <w:tcPr>
            <w:tcW w:w="1539" w:type="dxa"/>
            <w:tcBorders>
              <w:top w:val="nil"/>
              <w:left w:val="nil"/>
              <w:bottom w:val="single" w:color="auto" w:sz="4" w:space="0"/>
              <w:right w:val="single" w:color="auto" w:sz="8" w:space="0"/>
            </w:tcBorders>
            <w:vAlign w:val="center"/>
          </w:tcPr>
          <w:p w14:paraId="6E0A3CBF">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4F01CD18">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3177DF07">
            <w:pPr>
              <w:widowControl/>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200</w:t>
            </w:r>
          </w:p>
        </w:tc>
        <w:tc>
          <w:tcPr>
            <w:tcW w:w="1237" w:type="dxa"/>
            <w:tcBorders>
              <w:top w:val="nil"/>
              <w:left w:val="nil"/>
              <w:bottom w:val="single" w:color="auto" w:sz="4" w:space="0"/>
              <w:right w:val="single" w:color="auto" w:sz="8" w:space="0"/>
            </w:tcBorders>
            <w:vAlign w:val="center"/>
          </w:tcPr>
          <w:p w14:paraId="6EDAF9E9">
            <w:pPr>
              <w:widowControl/>
              <w:rPr>
                <w:rFonts w:ascii="宋体" w:hAnsi="宋体" w:cs="宋体"/>
                <w:color w:val="auto"/>
                <w:kern w:val="0"/>
                <w:sz w:val="20"/>
              </w:rPr>
            </w:pPr>
            <w:r>
              <w:rPr>
                <w:rFonts w:hint="eastAsia" w:ascii="宋体" w:hAnsi="宋体" w:cs="宋体"/>
                <w:color w:val="auto"/>
                <w:kern w:val="0"/>
                <w:sz w:val="20"/>
              </w:rPr>
              <w:t>　</w:t>
            </w:r>
          </w:p>
        </w:tc>
      </w:tr>
      <w:tr w14:paraId="4B312FB6">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77666510">
            <w:pPr>
              <w:widowControl/>
              <w:rPr>
                <w:rFonts w:ascii="宋体" w:hAnsi="宋体" w:cs="宋体"/>
                <w:color w:val="auto"/>
                <w:kern w:val="0"/>
                <w:sz w:val="20"/>
              </w:rPr>
            </w:pPr>
            <w:r>
              <w:rPr>
                <w:rFonts w:ascii="宋体" w:hAnsi="宋体" w:cs="宋体"/>
                <w:color w:val="auto"/>
                <w:kern w:val="0"/>
                <w:sz w:val="20"/>
              </w:rPr>
              <w:t xml:space="preserve"> 7</w:t>
            </w:r>
            <w:r>
              <w:rPr>
                <w:rFonts w:hint="eastAsia" w:ascii="宋体" w:hAnsi="宋体" w:cs="宋体"/>
                <w:color w:val="auto"/>
                <w:kern w:val="0"/>
                <w:sz w:val="20"/>
              </w:rPr>
              <w:t>、仓储业</w:t>
            </w:r>
          </w:p>
        </w:tc>
        <w:tc>
          <w:tcPr>
            <w:tcW w:w="1513" w:type="dxa"/>
            <w:tcBorders>
              <w:top w:val="nil"/>
              <w:left w:val="nil"/>
              <w:bottom w:val="single" w:color="auto" w:sz="4" w:space="0"/>
              <w:right w:val="single" w:color="auto" w:sz="4" w:space="0"/>
            </w:tcBorders>
            <w:vAlign w:val="center"/>
          </w:tcPr>
          <w:p w14:paraId="263C921E">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81" w:type="dxa"/>
            <w:tcBorders>
              <w:top w:val="nil"/>
              <w:left w:val="nil"/>
              <w:bottom w:val="single" w:color="auto" w:sz="4" w:space="0"/>
              <w:right w:val="single" w:color="auto" w:sz="4" w:space="0"/>
            </w:tcBorders>
            <w:vAlign w:val="center"/>
          </w:tcPr>
          <w:p w14:paraId="1A862DC4">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80" w:type="dxa"/>
            <w:tcBorders>
              <w:top w:val="nil"/>
              <w:left w:val="nil"/>
              <w:bottom w:val="single" w:color="auto" w:sz="4" w:space="0"/>
              <w:right w:val="single" w:color="auto" w:sz="8" w:space="0"/>
            </w:tcBorders>
            <w:vAlign w:val="center"/>
          </w:tcPr>
          <w:p w14:paraId="78AE451C">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3037EBBB">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1A17F867">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7510BC54">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6DF131F0">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5098D3CA">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6CBC3425">
            <w:pPr>
              <w:widowControl/>
              <w:rPr>
                <w:rFonts w:ascii="宋体" w:hAnsi="宋体" w:cs="宋体"/>
                <w:color w:val="auto"/>
                <w:kern w:val="0"/>
                <w:sz w:val="20"/>
              </w:rPr>
            </w:pPr>
            <w:r>
              <w:rPr>
                <w:rFonts w:hint="eastAsia" w:ascii="宋体" w:hAnsi="宋体" w:cs="宋体"/>
                <w:color w:val="auto"/>
                <w:kern w:val="0"/>
                <w:sz w:val="20"/>
              </w:rPr>
              <w:t>　</w:t>
            </w:r>
          </w:p>
        </w:tc>
      </w:tr>
      <w:tr w14:paraId="07BD7BAF">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188188EF">
            <w:pPr>
              <w:widowControl/>
              <w:rPr>
                <w:rFonts w:ascii="宋体" w:hAnsi="宋体" w:cs="宋体"/>
                <w:color w:val="auto"/>
                <w:kern w:val="0"/>
                <w:sz w:val="20"/>
              </w:rPr>
            </w:pPr>
            <w:r>
              <w:rPr>
                <w:rFonts w:ascii="宋体" w:hAnsi="宋体" w:cs="宋体"/>
                <w:color w:val="auto"/>
                <w:kern w:val="0"/>
                <w:sz w:val="20"/>
              </w:rPr>
              <w:t xml:space="preserve"> 8</w:t>
            </w:r>
            <w:r>
              <w:rPr>
                <w:rFonts w:hint="eastAsia" w:ascii="宋体" w:hAnsi="宋体" w:cs="宋体"/>
                <w:color w:val="auto"/>
                <w:kern w:val="0"/>
                <w:sz w:val="20"/>
              </w:rPr>
              <w:t>、邮政业</w:t>
            </w:r>
          </w:p>
        </w:tc>
        <w:tc>
          <w:tcPr>
            <w:tcW w:w="1513" w:type="dxa"/>
            <w:tcBorders>
              <w:top w:val="nil"/>
              <w:left w:val="nil"/>
              <w:bottom w:val="single" w:color="auto" w:sz="4" w:space="0"/>
              <w:right w:val="single" w:color="auto" w:sz="4" w:space="0"/>
            </w:tcBorders>
            <w:vAlign w:val="center"/>
          </w:tcPr>
          <w:p w14:paraId="6F2F3FE9">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54EEF41B">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80" w:type="dxa"/>
            <w:tcBorders>
              <w:top w:val="nil"/>
              <w:left w:val="nil"/>
              <w:bottom w:val="single" w:color="auto" w:sz="4" w:space="0"/>
              <w:right w:val="single" w:color="auto" w:sz="8" w:space="0"/>
            </w:tcBorders>
            <w:vAlign w:val="center"/>
          </w:tcPr>
          <w:p w14:paraId="5AD83034">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476BB23B">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14957248">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14:paraId="4580AB8E">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4DC69F7D">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29A3DA13">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4A81EFFA">
            <w:pPr>
              <w:widowControl/>
              <w:rPr>
                <w:rFonts w:ascii="宋体" w:hAnsi="宋体" w:cs="宋体"/>
                <w:color w:val="auto"/>
                <w:kern w:val="0"/>
                <w:sz w:val="20"/>
              </w:rPr>
            </w:pPr>
            <w:r>
              <w:rPr>
                <w:rFonts w:hint="eastAsia" w:ascii="宋体" w:hAnsi="宋体" w:cs="宋体"/>
                <w:color w:val="auto"/>
                <w:kern w:val="0"/>
                <w:sz w:val="20"/>
              </w:rPr>
              <w:t>　</w:t>
            </w:r>
          </w:p>
        </w:tc>
      </w:tr>
      <w:tr w14:paraId="6CFCFF8D">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5FC3B2D8">
            <w:pPr>
              <w:widowControl/>
              <w:rPr>
                <w:rFonts w:ascii="宋体" w:hAnsi="宋体" w:cs="宋体"/>
                <w:color w:val="auto"/>
                <w:kern w:val="0"/>
                <w:sz w:val="20"/>
              </w:rPr>
            </w:pPr>
            <w:r>
              <w:rPr>
                <w:rFonts w:ascii="宋体" w:hAnsi="宋体" w:cs="宋体"/>
                <w:color w:val="auto"/>
                <w:kern w:val="0"/>
                <w:sz w:val="20"/>
              </w:rPr>
              <w:t xml:space="preserve"> 9</w:t>
            </w:r>
            <w:r>
              <w:rPr>
                <w:rFonts w:hint="eastAsia" w:ascii="宋体" w:hAnsi="宋体" w:cs="宋体"/>
                <w:color w:val="auto"/>
                <w:kern w:val="0"/>
                <w:sz w:val="20"/>
              </w:rPr>
              <w:t>、住宿业</w:t>
            </w:r>
          </w:p>
        </w:tc>
        <w:tc>
          <w:tcPr>
            <w:tcW w:w="1513" w:type="dxa"/>
            <w:tcBorders>
              <w:top w:val="nil"/>
              <w:left w:val="nil"/>
              <w:bottom w:val="single" w:color="auto" w:sz="4" w:space="0"/>
              <w:right w:val="single" w:color="auto" w:sz="4" w:space="0"/>
            </w:tcBorders>
            <w:vAlign w:val="center"/>
          </w:tcPr>
          <w:p w14:paraId="1CB02910">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63EBC9E3">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80" w:type="dxa"/>
            <w:tcBorders>
              <w:top w:val="nil"/>
              <w:left w:val="nil"/>
              <w:bottom w:val="single" w:color="auto" w:sz="4" w:space="0"/>
              <w:right w:val="single" w:color="auto" w:sz="8" w:space="0"/>
            </w:tcBorders>
            <w:vAlign w:val="center"/>
          </w:tcPr>
          <w:p w14:paraId="48611467">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0723A9D4">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56BF6084">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14:paraId="27C281A3">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5C6E032F">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5DF29563">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76ED554A">
            <w:pPr>
              <w:widowControl/>
              <w:rPr>
                <w:rFonts w:ascii="宋体" w:hAnsi="宋体" w:cs="宋体"/>
                <w:color w:val="auto"/>
                <w:kern w:val="0"/>
                <w:sz w:val="20"/>
              </w:rPr>
            </w:pPr>
            <w:r>
              <w:rPr>
                <w:rFonts w:hint="eastAsia" w:ascii="宋体" w:hAnsi="宋体" w:cs="宋体"/>
                <w:color w:val="auto"/>
                <w:kern w:val="0"/>
                <w:sz w:val="20"/>
              </w:rPr>
              <w:t>　</w:t>
            </w:r>
          </w:p>
        </w:tc>
      </w:tr>
      <w:tr w14:paraId="2B91E0DA">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1D79AB96">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、餐饮业</w:t>
            </w:r>
          </w:p>
        </w:tc>
        <w:tc>
          <w:tcPr>
            <w:tcW w:w="1513" w:type="dxa"/>
            <w:tcBorders>
              <w:top w:val="nil"/>
              <w:left w:val="nil"/>
              <w:bottom w:val="single" w:color="auto" w:sz="4" w:space="0"/>
              <w:right w:val="single" w:color="auto" w:sz="4" w:space="0"/>
            </w:tcBorders>
            <w:vAlign w:val="center"/>
          </w:tcPr>
          <w:p w14:paraId="208FF90B">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0893D342">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80" w:type="dxa"/>
            <w:tcBorders>
              <w:top w:val="nil"/>
              <w:left w:val="nil"/>
              <w:bottom w:val="single" w:color="auto" w:sz="4" w:space="0"/>
              <w:right w:val="single" w:color="auto" w:sz="8" w:space="0"/>
            </w:tcBorders>
            <w:vAlign w:val="center"/>
          </w:tcPr>
          <w:p w14:paraId="670C568D">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38B5E761">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1B0BA015">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14:paraId="65A70081">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2AD10553">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3C1DFE87">
            <w:pPr>
              <w:widowControl/>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3A853F5E">
            <w:pPr>
              <w:widowControl/>
              <w:rPr>
                <w:rFonts w:ascii="宋体" w:hAnsi="宋体" w:cs="宋体"/>
                <w:color w:val="auto"/>
                <w:kern w:val="0"/>
                <w:sz w:val="20"/>
              </w:rPr>
            </w:pPr>
            <w:r>
              <w:rPr>
                <w:rFonts w:hint="eastAsia" w:ascii="宋体" w:hAnsi="宋体" w:cs="宋体"/>
                <w:color w:val="auto"/>
                <w:kern w:val="0"/>
                <w:sz w:val="20"/>
              </w:rPr>
              <w:t>　</w:t>
            </w:r>
          </w:p>
        </w:tc>
      </w:tr>
      <w:tr w14:paraId="6EA8BACA">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350D59AE">
            <w:pPr>
              <w:widowControl/>
              <w:rPr>
                <w:rFonts w:ascii="宋体" w:hAnsi="宋体" w:cs="宋体"/>
                <w:color w:val="auto"/>
                <w:kern w:val="0"/>
                <w:sz w:val="20"/>
              </w:rPr>
            </w:pPr>
            <w:r>
              <w:rPr>
                <w:rFonts w:ascii="宋体" w:hAnsi="宋体" w:cs="宋体"/>
                <w:color w:val="auto"/>
                <w:kern w:val="0"/>
                <w:sz w:val="20"/>
              </w:rPr>
              <w:t>11</w:t>
            </w:r>
            <w:r>
              <w:rPr>
                <w:rFonts w:hint="eastAsia" w:ascii="宋体" w:hAnsi="宋体" w:cs="宋体"/>
                <w:color w:val="auto"/>
                <w:kern w:val="0"/>
                <w:sz w:val="20"/>
              </w:rPr>
              <w:t>、信息传输业</w:t>
            </w:r>
          </w:p>
        </w:tc>
        <w:tc>
          <w:tcPr>
            <w:tcW w:w="1513" w:type="dxa"/>
            <w:tcBorders>
              <w:top w:val="nil"/>
              <w:left w:val="nil"/>
              <w:bottom w:val="single" w:color="auto" w:sz="4" w:space="0"/>
              <w:right w:val="single" w:color="auto" w:sz="4" w:space="0"/>
            </w:tcBorders>
            <w:vAlign w:val="center"/>
          </w:tcPr>
          <w:p w14:paraId="2CEDBB1B">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2000</w:t>
            </w:r>
          </w:p>
        </w:tc>
        <w:tc>
          <w:tcPr>
            <w:tcW w:w="1781" w:type="dxa"/>
            <w:tcBorders>
              <w:top w:val="nil"/>
              <w:left w:val="nil"/>
              <w:bottom w:val="single" w:color="auto" w:sz="4" w:space="0"/>
              <w:right w:val="single" w:color="auto" w:sz="4" w:space="0"/>
            </w:tcBorders>
            <w:vAlign w:val="center"/>
          </w:tcPr>
          <w:p w14:paraId="3B4AF14C">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100000</w:t>
            </w:r>
          </w:p>
        </w:tc>
        <w:tc>
          <w:tcPr>
            <w:tcW w:w="1680" w:type="dxa"/>
            <w:tcBorders>
              <w:top w:val="nil"/>
              <w:left w:val="nil"/>
              <w:bottom w:val="single" w:color="auto" w:sz="4" w:space="0"/>
              <w:right w:val="single" w:color="auto" w:sz="8" w:space="0"/>
            </w:tcBorders>
            <w:vAlign w:val="center"/>
          </w:tcPr>
          <w:p w14:paraId="5CB3C9D0">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684D881B">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5851E9FD">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5FE55880">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7D58BA4C">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3BB0A72B">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5849ACE9">
            <w:pPr>
              <w:widowControl/>
              <w:rPr>
                <w:rFonts w:ascii="宋体" w:hAnsi="宋体" w:cs="宋体"/>
                <w:color w:val="auto"/>
                <w:kern w:val="0"/>
                <w:sz w:val="20"/>
              </w:rPr>
            </w:pPr>
            <w:r>
              <w:rPr>
                <w:rFonts w:hint="eastAsia" w:ascii="宋体" w:hAnsi="宋体" w:cs="宋体"/>
                <w:color w:val="auto"/>
                <w:kern w:val="0"/>
                <w:sz w:val="20"/>
              </w:rPr>
              <w:t>　</w:t>
            </w:r>
          </w:p>
        </w:tc>
      </w:tr>
      <w:tr w14:paraId="0DB89DBE">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0CE96D00">
            <w:pPr>
              <w:widowControl/>
              <w:rPr>
                <w:rFonts w:ascii="宋体" w:hAnsi="宋体" w:cs="宋体"/>
                <w:color w:val="auto"/>
                <w:kern w:val="0"/>
                <w:sz w:val="20"/>
              </w:rPr>
            </w:pPr>
            <w:r>
              <w:rPr>
                <w:rFonts w:ascii="宋体" w:hAnsi="宋体" w:cs="宋体"/>
                <w:color w:val="auto"/>
                <w:kern w:val="0"/>
                <w:sz w:val="20"/>
              </w:rPr>
              <w:t>12</w:t>
            </w:r>
            <w:r>
              <w:rPr>
                <w:rFonts w:hint="eastAsia" w:ascii="宋体" w:hAnsi="宋体" w:cs="宋体"/>
                <w:color w:val="auto"/>
                <w:kern w:val="0"/>
                <w:sz w:val="20"/>
              </w:rPr>
              <w:t>、软件和信息技术服务业</w:t>
            </w:r>
          </w:p>
        </w:tc>
        <w:tc>
          <w:tcPr>
            <w:tcW w:w="1513" w:type="dxa"/>
            <w:tcBorders>
              <w:top w:val="nil"/>
              <w:left w:val="nil"/>
              <w:bottom w:val="single" w:color="auto" w:sz="4" w:space="0"/>
              <w:right w:val="single" w:color="auto" w:sz="4" w:space="0"/>
            </w:tcBorders>
            <w:vAlign w:val="center"/>
          </w:tcPr>
          <w:p w14:paraId="42B196CB">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094932E7">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80" w:type="dxa"/>
            <w:tcBorders>
              <w:top w:val="nil"/>
              <w:left w:val="nil"/>
              <w:bottom w:val="single" w:color="auto" w:sz="4" w:space="0"/>
              <w:right w:val="single" w:color="auto" w:sz="8" w:space="0"/>
            </w:tcBorders>
            <w:vAlign w:val="center"/>
          </w:tcPr>
          <w:p w14:paraId="3C360ABD">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7752D7AF">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14209BDF">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4EEF792F">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1BF84684">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5655647F">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7" w:type="dxa"/>
            <w:tcBorders>
              <w:top w:val="nil"/>
              <w:left w:val="nil"/>
              <w:bottom w:val="single" w:color="auto" w:sz="4" w:space="0"/>
              <w:right w:val="single" w:color="auto" w:sz="8" w:space="0"/>
            </w:tcBorders>
            <w:vAlign w:val="center"/>
          </w:tcPr>
          <w:p w14:paraId="79E60445">
            <w:pPr>
              <w:widowControl/>
              <w:rPr>
                <w:rFonts w:ascii="宋体" w:hAnsi="宋体" w:cs="宋体"/>
                <w:color w:val="auto"/>
                <w:kern w:val="0"/>
                <w:sz w:val="20"/>
              </w:rPr>
            </w:pPr>
            <w:r>
              <w:rPr>
                <w:rFonts w:hint="eastAsia" w:ascii="宋体" w:hAnsi="宋体" w:cs="宋体"/>
                <w:color w:val="auto"/>
                <w:kern w:val="0"/>
                <w:sz w:val="20"/>
              </w:rPr>
              <w:t>　</w:t>
            </w:r>
          </w:p>
        </w:tc>
      </w:tr>
      <w:tr w14:paraId="43C47F38">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39F4A57A">
            <w:pPr>
              <w:widowControl/>
              <w:rPr>
                <w:rFonts w:ascii="宋体" w:hAnsi="宋体" w:cs="宋体"/>
                <w:color w:val="auto"/>
                <w:kern w:val="0"/>
                <w:sz w:val="20"/>
              </w:rPr>
            </w:pPr>
            <w:r>
              <w:rPr>
                <w:rFonts w:ascii="宋体" w:hAnsi="宋体" w:cs="宋体"/>
                <w:color w:val="auto"/>
                <w:kern w:val="0"/>
                <w:sz w:val="20"/>
              </w:rPr>
              <w:t>13</w:t>
            </w:r>
            <w:r>
              <w:rPr>
                <w:rFonts w:hint="eastAsia" w:ascii="宋体" w:hAnsi="宋体" w:cs="宋体"/>
                <w:color w:val="auto"/>
                <w:kern w:val="0"/>
                <w:sz w:val="20"/>
              </w:rPr>
              <w:t>、房地产开发经营</w:t>
            </w:r>
          </w:p>
        </w:tc>
        <w:tc>
          <w:tcPr>
            <w:tcW w:w="1513" w:type="dxa"/>
            <w:tcBorders>
              <w:top w:val="nil"/>
              <w:left w:val="nil"/>
              <w:bottom w:val="single" w:color="auto" w:sz="4" w:space="0"/>
              <w:right w:val="single" w:color="auto" w:sz="4" w:space="0"/>
            </w:tcBorders>
            <w:vAlign w:val="center"/>
          </w:tcPr>
          <w:p w14:paraId="341B0381">
            <w:pPr>
              <w:widowControl/>
              <w:rPr>
                <w:rFonts w:ascii="宋体" w:hAnsi="宋体" w:cs="宋体"/>
                <w:color w:val="auto"/>
                <w:kern w:val="0"/>
                <w:sz w:val="20"/>
              </w:rPr>
            </w:pPr>
            <w:r>
              <w:rPr>
                <w:rFonts w:hint="eastAsia" w:ascii="宋体" w:hAnsi="宋体" w:cs="宋体"/>
                <w:color w:val="auto"/>
                <w:kern w:val="0"/>
                <w:sz w:val="20"/>
              </w:rPr>
              <w:t>　</w:t>
            </w:r>
          </w:p>
        </w:tc>
        <w:tc>
          <w:tcPr>
            <w:tcW w:w="1781" w:type="dxa"/>
            <w:tcBorders>
              <w:top w:val="nil"/>
              <w:left w:val="nil"/>
              <w:bottom w:val="single" w:color="auto" w:sz="4" w:space="0"/>
              <w:right w:val="single" w:color="auto" w:sz="4" w:space="0"/>
            </w:tcBorders>
            <w:vAlign w:val="center"/>
          </w:tcPr>
          <w:p w14:paraId="73B16741">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200000</w:t>
            </w:r>
          </w:p>
        </w:tc>
        <w:tc>
          <w:tcPr>
            <w:tcW w:w="1680" w:type="dxa"/>
            <w:tcBorders>
              <w:top w:val="nil"/>
              <w:left w:val="nil"/>
              <w:bottom w:val="single" w:color="auto" w:sz="4" w:space="0"/>
              <w:right w:val="single" w:color="auto" w:sz="8" w:space="0"/>
            </w:tcBorders>
            <w:vAlign w:val="center"/>
          </w:tcPr>
          <w:p w14:paraId="514BE6AA">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10000</w:t>
            </w:r>
          </w:p>
        </w:tc>
        <w:tc>
          <w:tcPr>
            <w:tcW w:w="1254" w:type="dxa"/>
            <w:tcBorders>
              <w:top w:val="nil"/>
              <w:left w:val="nil"/>
              <w:bottom w:val="single" w:color="auto" w:sz="4" w:space="0"/>
              <w:right w:val="single" w:color="auto" w:sz="4" w:space="0"/>
            </w:tcBorders>
            <w:vAlign w:val="center"/>
          </w:tcPr>
          <w:p w14:paraId="0C8EE898">
            <w:pPr>
              <w:widowControl/>
              <w:rPr>
                <w:rFonts w:ascii="宋体" w:hAnsi="宋体" w:cs="宋体"/>
                <w:color w:val="auto"/>
                <w:kern w:val="0"/>
                <w:sz w:val="20"/>
              </w:rPr>
            </w:pPr>
            <w:r>
              <w:rPr>
                <w:rFonts w:hint="eastAsia" w:ascii="宋体" w:hAnsi="宋体" w:cs="宋体"/>
                <w:color w:val="auto"/>
                <w:kern w:val="0"/>
                <w:sz w:val="20"/>
              </w:rPr>
              <w:t>　</w:t>
            </w:r>
          </w:p>
        </w:tc>
        <w:tc>
          <w:tcPr>
            <w:tcW w:w="1496" w:type="dxa"/>
            <w:tcBorders>
              <w:top w:val="nil"/>
              <w:left w:val="nil"/>
              <w:bottom w:val="single" w:color="auto" w:sz="4" w:space="0"/>
              <w:right w:val="single" w:color="auto" w:sz="4" w:space="0"/>
            </w:tcBorders>
            <w:vAlign w:val="center"/>
          </w:tcPr>
          <w:p w14:paraId="58AFA0AE">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0412B7A7">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9" w:type="dxa"/>
            <w:tcBorders>
              <w:top w:val="nil"/>
              <w:left w:val="nil"/>
              <w:bottom w:val="single" w:color="auto" w:sz="4" w:space="0"/>
              <w:right w:val="single" w:color="auto" w:sz="4" w:space="0"/>
            </w:tcBorders>
            <w:vAlign w:val="center"/>
          </w:tcPr>
          <w:p w14:paraId="3FC13661">
            <w:pPr>
              <w:widowControl/>
              <w:rPr>
                <w:rFonts w:ascii="宋体" w:hAnsi="宋体" w:cs="宋体"/>
                <w:color w:val="auto"/>
                <w:kern w:val="0"/>
                <w:sz w:val="20"/>
              </w:rPr>
            </w:pPr>
            <w:r>
              <w:rPr>
                <w:rFonts w:hint="eastAsia" w:ascii="宋体" w:hAnsi="宋体" w:cs="宋体"/>
                <w:color w:val="auto"/>
                <w:kern w:val="0"/>
                <w:sz w:val="20"/>
              </w:rPr>
              <w:t>　</w:t>
            </w:r>
          </w:p>
        </w:tc>
        <w:tc>
          <w:tcPr>
            <w:tcW w:w="1289" w:type="dxa"/>
            <w:tcBorders>
              <w:top w:val="nil"/>
              <w:left w:val="nil"/>
              <w:bottom w:val="single" w:color="auto" w:sz="4" w:space="0"/>
              <w:right w:val="single" w:color="auto" w:sz="4" w:space="0"/>
            </w:tcBorders>
            <w:vAlign w:val="center"/>
          </w:tcPr>
          <w:p w14:paraId="5A6887D5">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0EDF4865">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2000</w:t>
            </w:r>
          </w:p>
        </w:tc>
      </w:tr>
      <w:tr w14:paraId="4670BF59">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31059131">
            <w:pPr>
              <w:widowControl/>
              <w:rPr>
                <w:rFonts w:ascii="宋体" w:hAnsi="宋体" w:cs="宋体"/>
                <w:color w:val="auto"/>
                <w:kern w:val="0"/>
                <w:sz w:val="20"/>
              </w:rPr>
            </w:pPr>
            <w:r>
              <w:rPr>
                <w:rFonts w:ascii="宋体" w:hAnsi="宋体" w:cs="宋体"/>
                <w:color w:val="auto"/>
                <w:kern w:val="0"/>
                <w:sz w:val="20"/>
              </w:rPr>
              <w:t>14</w:t>
            </w:r>
            <w:r>
              <w:rPr>
                <w:rFonts w:hint="eastAsia" w:ascii="宋体" w:hAnsi="宋体" w:cs="宋体"/>
                <w:color w:val="auto"/>
                <w:kern w:val="0"/>
                <w:sz w:val="20"/>
              </w:rPr>
              <w:t>、物业管理</w:t>
            </w:r>
          </w:p>
        </w:tc>
        <w:tc>
          <w:tcPr>
            <w:tcW w:w="1513" w:type="dxa"/>
            <w:tcBorders>
              <w:top w:val="nil"/>
              <w:left w:val="nil"/>
              <w:bottom w:val="single" w:color="auto" w:sz="4" w:space="0"/>
              <w:right w:val="single" w:color="auto" w:sz="4" w:space="0"/>
            </w:tcBorders>
            <w:vAlign w:val="center"/>
          </w:tcPr>
          <w:p w14:paraId="33D48FD7">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141180F2">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680" w:type="dxa"/>
            <w:tcBorders>
              <w:top w:val="nil"/>
              <w:left w:val="nil"/>
              <w:bottom w:val="single" w:color="auto" w:sz="4" w:space="0"/>
              <w:right w:val="single" w:color="auto" w:sz="8" w:space="0"/>
            </w:tcBorders>
            <w:vAlign w:val="center"/>
          </w:tcPr>
          <w:p w14:paraId="79A4F856">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2C206B68">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34A9F56A">
            <w:pPr>
              <w:widowControl/>
              <w:rPr>
                <w:rFonts w:ascii="宋体" w:hAnsi="宋体" w:cs="宋体"/>
                <w:color w:val="auto"/>
                <w:kern w:val="0"/>
                <w:sz w:val="20"/>
              </w:rPr>
            </w:pPr>
            <w:r>
              <w:rPr>
                <w:rFonts w:ascii="宋体" w:hAnsi="宋体" w:cs="宋体"/>
                <w:color w:val="auto"/>
                <w:kern w:val="0"/>
                <w:sz w:val="20"/>
              </w:rPr>
              <w:t>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35E4A4A4">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32AE2B04">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289" w:type="dxa"/>
            <w:tcBorders>
              <w:top w:val="nil"/>
              <w:left w:val="nil"/>
              <w:bottom w:val="single" w:color="auto" w:sz="4" w:space="0"/>
              <w:right w:val="single" w:color="auto" w:sz="4" w:space="0"/>
            </w:tcBorders>
            <w:vAlign w:val="center"/>
          </w:tcPr>
          <w:p w14:paraId="70572F13">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237" w:type="dxa"/>
            <w:tcBorders>
              <w:top w:val="nil"/>
              <w:left w:val="nil"/>
              <w:bottom w:val="single" w:color="auto" w:sz="4" w:space="0"/>
              <w:right w:val="single" w:color="auto" w:sz="8" w:space="0"/>
            </w:tcBorders>
            <w:vAlign w:val="center"/>
          </w:tcPr>
          <w:p w14:paraId="5D917397">
            <w:pPr>
              <w:widowControl/>
              <w:rPr>
                <w:rFonts w:ascii="宋体" w:hAnsi="宋体" w:cs="宋体"/>
                <w:color w:val="auto"/>
                <w:kern w:val="0"/>
                <w:sz w:val="20"/>
              </w:rPr>
            </w:pPr>
            <w:r>
              <w:rPr>
                <w:rFonts w:hint="eastAsia" w:ascii="宋体" w:hAnsi="宋体" w:cs="宋体"/>
                <w:color w:val="auto"/>
                <w:kern w:val="0"/>
                <w:sz w:val="20"/>
              </w:rPr>
              <w:t>　</w:t>
            </w:r>
          </w:p>
        </w:tc>
      </w:tr>
      <w:tr w14:paraId="706FCD96">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13524395">
            <w:pPr>
              <w:widowControl/>
              <w:rPr>
                <w:rFonts w:ascii="宋体" w:hAnsi="宋体" w:cs="宋体"/>
                <w:color w:val="auto"/>
                <w:kern w:val="0"/>
                <w:sz w:val="20"/>
              </w:rPr>
            </w:pPr>
            <w:r>
              <w:rPr>
                <w:rFonts w:ascii="宋体" w:hAnsi="宋体" w:cs="宋体"/>
                <w:color w:val="auto"/>
                <w:kern w:val="0"/>
                <w:sz w:val="20"/>
              </w:rPr>
              <w:t>15</w:t>
            </w:r>
            <w:r>
              <w:rPr>
                <w:rFonts w:hint="eastAsia" w:ascii="宋体" w:hAnsi="宋体" w:cs="宋体"/>
                <w:color w:val="auto"/>
                <w:kern w:val="0"/>
                <w:sz w:val="20"/>
              </w:rPr>
              <w:t>、租赁和商务服务业</w:t>
            </w:r>
          </w:p>
        </w:tc>
        <w:tc>
          <w:tcPr>
            <w:tcW w:w="1513" w:type="dxa"/>
            <w:tcBorders>
              <w:top w:val="nil"/>
              <w:left w:val="nil"/>
              <w:bottom w:val="single" w:color="auto" w:sz="4" w:space="0"/>
              <w:right w:val="single" w:color="auto" w:sz="4" w:space="0"/>
            </w:tcBorders>
            <w:vAlign w:val="center"/>
          </w:tcPr>
          <w:p w14:paraId="7C750078">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282E9E1B">
            <w:pPr>
              <w:widowControl/>
              <w:rPr>
                <w:rFonts w:ascii="宋体" w:hAnsi="宋体" w:cs="宋体"/>
                <w:color w:val="auto"/>
                <w:kern w:val="0"/>
                <w:sz w:val="20"/>
              </w:rPr>
            </w:pPr>
            <w:r>
              <w:rPr>
                <w:rFonts w:hint="eastAsia" w:ascii="宋体" w:hAnsi="宋体" w:cs="宋体"/>
                <w:color w:val="auto"/>
                <w:kern w:val="0"/>
                <w:sz w:val="20"/>
              </w:rPr>
              <w:t>　</w:t>
            </w:r>
          </w:p>
        </w:tc>
        <w:tc>
          <w:tcPr>
            <w:tcW w:w="1680" w:type="dxa"/>
            <w:tcBorders>
              <w:top w:val="nil"/>
              <w:left w:val="nil"/>
              <w:bottom w:val="single" w:color="auto" w:sz="4" w:space="0"/>
              <w:right w:val="single" w:color="auto" w:sz="8" w:space="0"/>
            </w:tcBorders>
            <w:vAlign w:val="center"/>
          </w:tcPr>
          <w:p w14:paraId="66E58006">
            <w:pPr>
              <w:widowControl/>
              <w:rPr>
                <w:rFonts w:ascii="宋体" w:hAnsi="宋体" w:cs="宋体"/>
                <w:color w:val="auto"/>
                <w:kern w:val="0"/>
                <w:sz w:val="20"/>
              </w:rPr>
            </w:pPr>
            <w:r>
              <w:rPr>
                <w:rFonts w:ascii="宋体" w:hAnsi="宋体" w:cs="宋体"/>
                <w:color w:val="auto"/>
                <w:kern w:val="0"/>
                <w:sz w:val="20"/>
              </w:rPr>
              <w:t>8000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120000</w:t>
            </w:r>
          </w:p>
        </w:tc>
        <w:tc>
          <w:tcPr>
            <w:tcW w:w="1254" w:type="dxa"/>
            <w:tcBorders>
              <w:top w:val="nil"/>
              <w:left w:val="nil"/>
              <w:bottom w:val="single" w:color="auto" w:sz="4" w:space="0"/>
              <w:right w:val="single" w:color="auto" w:sz="4" w:space="0"/>
            </w:tcBorders>
            <w:vAlign w:val="center"/>
          </w:tcPr>
          <w:p w14:paraId="3BFE5CE4">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3216DCC5">
            <w:pPr>
              <w:widowControl/>
              <w:rPr>
                <w:rFonts w:ascii="宋体" w:hAnsi="宋体" w:cs="宋体"/>
                <w:color w:val="auto"/>
                <w:kern w:val="0"/>
                <w:sz w:val="20"/>
              </w:rPr>
            </w:pPr>
            <w:r>
              <w:rPr>
                <w:rFonts w:hint="eastAsia" w:ascii="宋体" w:hAnsi="宋体" w:cs="宋体"/>
                <w:color w:val="auto"/>
                <w:kern w:val="0"/>
                <w:sz w:val="20"/>
              </w:rPr>
              <w:t>　</w:t>
            </w:r>
          </w:p>
        </w:tc>
        <w:tc>
          <w:tcPr>
            <w:tcW w:w="1539" w:type="dxa"/>
            <w:tcBorders>
              <w:top w:val="nil"/>
              <w:left w:val="nil"/>
              <w:bottom w:val="single" w:color="auto" w:sz="4" w:space="0"/>
              <w:right w:val="single" w:color="auto" w:sz="8" w:space="0"/>
            </w:tcBorders>
            <w:vAlign w:val="center"/>
          </w:tcPr>
          <w:p w14:paraId="7C500BD4">
            <w:pPr>
              <w:widowControl/>
              <w:rPr>
                <w:rFonts w:ascii="宋体" w:hAnsi="宋体" w:cs="宋体"/>
                <w:color w:val="auto"/>
                <w:kern w:val="0"/>
                <w:sz w:val="20"/>
              </w:rPr>
            </w:pPr>
            <w:r>
              <w:rPr>
                <w:rFonts w:ascii="宋体" w:hAnsi="宋体" w:cs="宋体"/>
                <w:color w:val="auto"/>
                <w:kern w:val="0"/>
                <w:sz w:val="20"/>
              </w:rPr>
              <w:t xml:space="preserve"> 100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w:t>
            </w:r>
          </w:p>
        </w:tc>
        <w:tc>
          <w:tcPr>
            <w:tcW w:w="1299" w:type="dxa"/>
            <w:tcBorders>
              <w:top w:val="nil"/>
              <w:left w:val="nil"/>
              <w:bottom w:val="single" w:color="auto" w:sz="4" w:space="0"/>
              <w:right w:val="single" w:color="auto" w:sz="4" w:space="0"/>
            </w:tcBorders>
            <w:vAlign w:val="center"/>
          </w:tcPr>
          <w:p w14:paraId="7ED84BE5">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0DE62507">
            <w:pPr>
              <w:widowControl/>
              <w:rPr>
                <w:rFonts w:ascii="宋体" w:hAnsi="宋体" w:cs="宋体"/>
                <w:color w:val="auto"/>
                <w:kern w:val="0"/>
                <w:sz w:val="20"/>
              </w:rPr>
            </w:pPr>
            <w:r>
              <w:rPr>
                <w:rFonts w:hint="eastAsia" w:ascii="宋体" w:hAnsi="宋体" w:cs="宋体"/>
                <w:color w:val="auto"/>
                <w:kern w:val="0"/>
                <w:sz w:val="20"/>
              </w:rPr>
              <w:t>　</w:t>
            </w:r>
          </w:p>
        </w:tc>
        <w:tc>
          <w:tcPr>
            <w:tcW w:w="1237" w:type="dxa"/>
            <w:tcBorders>
              <w:top w:val="nil"/>
              <w:left w:val="nil"/>
              <w:bottom w:val="single" w:color="auto" w:sz="4" w:space="0"/>
              <w:right w:val="single" w:color="auto" w:sz="8" w:space="0"/>
            </w:tcBorders>
            <w:vAlign w:val="center"/>
          </w:tcPr>
          <w:p w14:paraId="3BC9C262">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w:t>
            </w:r>
          </w:p>
        </w:tc>
      </w:tr>
      <w:tr w14:paraId="390E3F62">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8" w:space="0"/>
              <w:right w:val="single" w:color="auto" w:sz="8" w:space="0"/>
            </w:tcBorders>
            <w:vAlign w:val="center"/>
          </w:tcPr>
          <w:p w14:paraId="107A4FFE">
            <w:pPr>
              <w:widowControl/>
              <w:rPr>
                <w:rFonts w:ascii="宋体" w:hAnsi="宋体" w:cs="宋体"/>
                <w:color w:val="auto"/>
                <w:kern w:val="0"/>
                <w:sz w:val="20"/>
              </w:rPr>
            </w:pPr>
            <w:r>
              <w:rPr>
                <w:rFonts w:ascii="宋体" w:hAnsi="宋体" w:cs="宋体"/>
                <w:color w:val="auto"/>
                <w:kern w:val="0"/>
                <w:sz w:val="20"/>
              </w:rPr>
              <w:t>16</w:t>
            </w:r>
            <w:r>
              <w:rPr>
                <w:rFonts w:hint="eastAsia" w:ascii="宋体" w:hAnsi="宋体" w:cs="宋体"/>
                <w:color w:val="auto"/>
                <w:kern w:val="0"/>
                <w:sz w:val="20"/>
              </w:rPr>
              <w:t>、</w:t>
            </w:r>
            <w:bookmarkStart w:id="73" w:name="_Hlk99785596"/>
            <w:r>
              <w:rPr>
                <w:rFonts w:hint="eastAsia" w:ascii="宋体" w:hAnsi="宋体" w:cs="宋体"/>
                <w:color w:val="auto"/>
                <w:kern w:val="0"/>
                <w:sz w:val="20"/>
              </w:rPr>
              <w:t>其他未列明行业</w:t>
            </w:r>
            <w:bookmarkEnd w:id="73"/>
          </w:p>
        </w:tc>
        <w:tc>
          <w:tcPr>
            <w:tcW w:w="1513" w:type="dxa"/>
            <w:tcBorders>
              <w:top w:val="nil"/>
              <w:left w:val="nil"/>
              <w:bottom w:val="single" w:color="auto" w:sz="8" w:space="0"/>
              <w:right w:val="single" w:color="auto" w:sz="4" w:space="0"/>
            </w:tcBorders>
            <w:vAlign w:val="center"/>
          </w:tcPr>
          <w:p w14:paraId="28CC81DB">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8" w:space="0"/>
              <w:right w:val="single" w:color="auto" w:sz="4" w:space="0"/>
            </w:tcBorders>
            <w:vAlign w:val="center"/>
          </w:tcPr>
          <w:p w14:paraId="1E57B8AB">
            <w:pPr>
              <w:widowControl/>
              <w:rPr>
                <w:rFonts w:ascii="宋体" w:hAnsi="宋体" w:cs="宋体"/>
                <w:color w:val="auto"/>
                <w:kern w:val="0"/>
                <w:sz w:val="20"/>
              </w:rPr>
            </w:pPr>
            <w:r>
              <w:rPr>
                <w:rFonts w:hint="eastAsia" w:ascii="宋体" w:hAnsi="宋体" w:cs="宋体"/>
                <w:color w:val="auto"/>
                <w:kern w:val="0"/>
                <w:sz w:val="20"/>
              </w:rPr>
              <w:t>　</w:t>
            </w:r>
          </w:p>
        </w:tc>
        <w:tc>
          <w:tcPr>
            <w:tcW w:w="1680" w:type="dxa"/>
            <w:tcBorders>
              <w:top w:val="nil"/>
              <w:left w:val="nil"/>
              <w:bottom w:val="single" w:color="auto" w:sz="8" w:space="0"/>
              <w:right w:val="single" w:color="auto" w:sz="8" w:space="0"/>
            </w:tcBorders>
            <w:vAlign w:val="center"/>
          </w:tcPr>
          <w:p w14:paraId="54AE21B9">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8" w:space="0"/>
              <w:right w:val="single" w:color="auto" w:sz="4" w:space="0"/>
            </w:tcBorders>
            <w:vAlign w:val="center"/>
          </w:tcPr>
          <w:p w14:paraId="4E0D6D27">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8" w:space="0"/>
              <w:right w:val="single" w:color="auto" w:sz="4" w:space="0"/>
            </w:tcBorders>
            <w:vAlign w:val="center"/>
          </w:tcPr>
          <w:p w14:paraId="2ADEAFF5">
            <w:pPr>
              <w:widowControl/>
              <w:rPr>
                <w:rFonts w:ascii="宋体" w:hAnsi="宋体" w:cs="宋体"/>
                <w:color w:val="auto"/>
                <w:kern w:val="0"/>
                <w:sz w:val="20"/>
              </w:rPr>
            </w:pPr>
            <w:r>
              <w:rPr>
                <w:rFonts w:hint="eastAsia" w:ascii="宋体" w:hAnsi="宋体" w:cs="宋体"/>
                <w:color w:val="auto"/>
                <w:kern w:val="0"/>
                <w:sz w:val="20"/>
              </w:rPr>
              <w:t>　</w:t>
            </w:r>
          </w:p>
        </w:tc>
        <w:tc>
          <w:tcPr>
            <w:tcW w:w="1539" w:type="dxa"/>
            <w:tcBorders>
              <w:top w:val="nil"/>
              <w:left w:val="nil"/>
              <w:bottom w:val="single" w:color="auto" w:sz="8" w:space="0"/>
              <w:right w:val="single" w:color="auto" w:sz="8" w:space="0"/>
            </w:tcBorders>
            <w:vAlign w:val="center"/>
          </w:tcPr>
          <w:p w14:paraId="4E9276FA">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8" w:space="0"/>
              <w:right w:val="single" w:color="auto" w:sz="4" w:space="0"/>
            </w:tcBorders>
            <w:vAlign w:val="center"/>
          </w:tcPr>
          <w:p w14:paraId="34E11E0E">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8" w:space="0"/>
              <w:right w:val="single" w:color="auto" w:sz="4" w:space="0"/>
            </w:tcBorders>
            <w:vAlign w:val="center"/>
          </w:tcPr>
          <w:p w14:paraId="22598436">
            <w:pPr>
              <w:widowControl/>
              <w:rPr>
                <w:rFonts w:ascii="宋体" w:hAnsi="宋体" w:cs="宋体"/>
                <w:color w:val="auto"/>
                <w:kern w:val="0"/>
                <w:sz w:val="20"/>
              </w:rPr>
            </w:pPr>
            <w:r>
              <w:rPr>
                <w:rFonts w:hint="eastAsia" w:ascii="宋体" w:hAnsi="宋体" w:cs="宋体"/>
                <w:color w:val="auto"/>
                <w:kern w:val="0"/>
                <w:sz w:val="20"/>
              </w:rPr>
              <w:t>　</w:t>
            </w:r>
          </w:p>
        </w:tc>
        <w:tc>
          <w:tcPr>
            <w:tcW w:w="1237" w:type="dxa"/>
            <w:tcBorders>
              <w:top w:val="nil"/>
              <w:left w:val="nil"/>
              <w:bottom w:val="single" w:color="auto" w:sz="8" w:space="0"/>
              <w:right w:val="single" w:color="auto" w:sz="8" w:space="0"/>
            </w:tcBorders>
            <w:vAlign w:val="center"/>
          </w:tcPr>
          <w:p w14:paraId="54979F12">
            <w:pPr>
              <w:widowControl/>
              <w:rPr>
                <w:rFonts w:ascii="宋体" w:hAnsi="宋体" w:cs="宋体"/>
                <w:color w:val="auto"/>
                <w:kern w:val="0"/>
                <w:sz w:val="20"/>
              </w:rPr>
            </w:pPr>
            <w:r>
              <w:rPr>
                <w:rFonts w:hint="eastAsia" w:ascii="宋体" w:hAnsi="宋体" w:cs="宋体"/>
                <w:color w:val="auto"/>
                <w:kern w:val="0"/>
                <w:sz w:val="20"/>
              </w:rPr>
              <w:t>　</w:t>
            </w:r>
          </w:p>
        </w:tc>
      </w:tr>
      <w:tr w14:paraId="12638279">
        <w:tblPrEx>
          <w:tblCellMar>
            <w:top w:w="0" w:type="dxa"/>
            <w:left w:w="108" w:type="dxa"/>
            <w:bottom w:w="0" w:type="dxa"/>
            <w:right w:w="108" w:type="dxa"/>
          </w:tblCellMar>
        </w:tblPrEx>
        <w:trPr>
          <w:trHeight w:val="992" w:hRule="atLeast"/>
        </w:trPr>
        <w:tc>
          <w:tcPr>
            <w:tcW w:w="15108" w:type="dxa"/>
            <w:gridSpan w:val="11"/>
            <w:tcBorders>
              <w:top w:val="nil"/>
              <w:left w:val="nil"/>
              <w:bottom w:val="nil"/>
              <w:right w:val="nil"/>
            </w:tcBorders>
            <w:vAlign w:val="bottom"/>
          </w:tcPr>
          <w:p w14:paraId="08304175">
            <w:pPr>
              <w:widowControl/>
              <w:jc w:val="left"/>
              <w:rPr>
                <w:rFonts w:ascii="宋体" w:hAnsi="宋体" w:cs="宋体"/>
                <w:color w:val="auto"/>
                <w:kern w:val="0"/>
                <w:sz w:val="20"/>
              </w:rPr>
            </w:pPr>
            <w:r>
              <w:rPr>
                <w:rFonts w:hint="eastAsia" w:ascii="宋体" w:hAnsi="宋体" w:cs="宋体"/>
                <w:color w:val="auto"/>
                <w:kern w:val="0"/>
                <w:sz w:val="20"/>
              </w:rPr>
              <w:t>说明　</w:t>
            </w:r>
            <w:r>
              <w:rPr>
                <w:rFonts w:ascii="宋体" w:hAnsi="宋体" w:cs="宋体"/>
                <w:color w:val="auto"/>
                <w:kern w:val="0"/>
                <w:sz w:val="20"/>
              </w:rPr>
              <w:t>1</w:t>
            </w:r>
            <w:r>
              <w:rPr>
                <w:rFonts w:hint="eastAsia" w:ascii="宋体" w:hAnsi="宋体" w:cs="宋体"/>
                <w:color w:val="auto"/>
                <w:kern w:val="0"/>
                <w:sz w:val="20"/>
              </w:rPr>
              <w:t>、企业类型的划分以统计部门的统计数据为依据。</w:t>
            </w:r>
          </w:p>
          <w:p w14:paraId="60F2CB65">
            <w:pPr>
              <w:widowControl/>
              <w:ind w:firstLine="600" w:firstLineChars="300"/>
              <w:jc w:val="left"/>
              <w:rPr>
                <w:rFonts w:ascii="宋体" w:hAnsi="宋体" w:cs="宋体"/>
                <w:color w:val="auto"/>
                <w:kern w:val="0"/>
                <w:sz w:val="20"/>
              </w:rPr>
            </w:pPr>
            <w:r>
              <w:rPr>
                <w:rFonts w:ascii="宋体" w:hAnsi="宋体" w:cs="宋体"/>
                <w:color w:val="auto"/>
                <w:kern w:val="0"/>
                <w:sz w:val="20"/>
              </w:rPr>
              <w:t>2</w:t>
            </w:r>
            <w:r>
              <w:rPr>
                <w:rFonts w:hint="eastAsia" w:ascii="宋体" w:hAnsi="宋体" w:cs="宋体"/>
                <w:color w:val="auto"/>
                <w:kern w:val="0"/>
                <w:sz w:val="20"/>
              </w:rPr>
              <w:t>、个体工商户和本规定以外的行业，参照本规定进行划型。</w:t>
            </w:r>
          </w:p>
          <w:p w14:paraId="72F8B9BF">
            <w:pPr>
              <w:widowControl/>
              <w:ind w:firstLine="600" w:firstLineChars="300"/>
              <w:jc w:val="left"/>
              <w:rPr>
                <w:rFonts w:ascii="宋体" w:hAnsi="宋体" w:cs="宋体"/>
                <w:color w:val="auto"/>
                <w:kern w:val="0"/>
                <w:sz w:val="20"/>
              </w:rPr>
            </w:pPr>
            <w:r>
              <w:rPr>
                <w:rFonts w:ascii="宋体" w:hAnsi="宋体" w:cs="宋体"/>
                <w:color w:val="auto"/>
                <w:kern w:val="0"/>
                <w:sz w:val="20"/>
              </w:rPr>
              <w:t>3</w:t>
            </w:r>
            <w:r>
              <w:rPr>
                <w:rFonts w:hint="eastAsia" w:ascii="宋体" w:hAnsi="宋体" w:cs="宋体"/>
                <w:color w:val="auto"/>
                <w:kern w:val="0"/>
                <w:sz w:val="20"/>
              </w:rPr>
              <w:t>、本规定的中型企业标准上限即为大型企业标准的下限。</w:t>
            </w:r>
          </w:p>
        </w:tc>
      </w:tr>
    </w:tbl>
    <w:p w14:paraId="28F118CC">
      <w:pPr>
        <w:pStyle w:val="51"/>
        <w:tabs>
          <w:tab w:val="left" w:pos="811"/>
        </w:tabs>
        <w:spacing w:line="360" w:lineRule="auto"/>
        <w:jc w:val="left"/>
        <w:rPr>
          <w:rFonts w:hAnsi="宋体"/>
          <w:color w:val="auto"/>
        </w:rPr>
      </w:pPr>
    </w:p>
    <w:sectPr>
      <w:pgSz w:w="16838" w:h="11906" w:orient="landscape"/>
      <w:pgMar w:top="568" w:right="1440" w:bottom="1558" w:left="1440" w:header="426"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Univers">
    <w:panose1 w:val="020B0603020202030204"/>
    <w:charset w:val="00"/>
    <w:family w:val="swiss"/>
    <w:pitch w:val="default"/>
    <w:sig w:usb0="00000007" w:usb1="00000000" w:usb2="00000000" w:usb3="00000000" w:csb0="00000093" w:csb1="00000000"/>
  </w:font>
  <w:font w:name="Arial Unicode MS">
    <w:altName w:val="宋体"/>
    <w:panose1 w:val="020B0604020202020204"/>
    <w:charset w:val="86"/>
    <w:family w:val="swiss"/>
    <w:pitch w:val="default"/>
    <w:sig w:usb0="00000000" w:usb1="00000000" w:usb2="0000003F" w:usb3="00000000" w:csb0="603F01FF" w:csb1="FFFF0000"/>
  </w:font>
  <w:font w:name="中圆体">
    <w:altName w:val="宋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方正仿宋简体">
    <w:altName w:val="微软雅黑"/>
    <w:panose1 w:val="00000000000000000000"/>
    <w:charset w:val="86"/>
    <w:family w:val="script"/>
    <w:pitch w:val="default"/>
    <w:sig w:usb0="00000000" w:usb1="00000000" w:usb2="00000000" w:usb3="00000000" w:csb0="00040000" w:csb1="00000000"/>
  </w:font>
  <w:font w:name="oúì.">
    <w:altName w:val="黑体"/>
    <w:panose1 w:val="00000000000000000000"/>
    <w:charset w:val="86"/>
    <w:family w:val="modern"/>
    <w:pitch w:val="default"/>
    <w:sig w:usb0="00000000" w:usb1="00000000" w:usb2="00000010" w:usb3="00000000" w:csb0="00040000" w:csb1="00000000"/>
  </w:font>
  <w:font w:name="汉仪中等线简">
    <w:altName w:val="宋体"/>
    <w:panose1 w:val="00000000000000000000"/>
    <w:charset w:val="86"/>
    <w:family w:val="modern"/>
    <w:pitch w:val="default"/>
    <w:sig w:usb0="00000000" w:usb1="00000000" w:usb2="00000012" w:usb3="00000000" w:csb0="00040000" w:csb1="00000000"/>
  </w:font>
  <w:font w:name="Sim Sun">
    <w:altName w:val="宋体"/>
    <w:panose1 w:val="00000000000000000000"/>
    <w:charset w:val="86"/>
    <w:family w:val="auto"/>
    <w:pitch w:val="default"/>
    <w:sig w:usb0="00000000" w:usb1="00000000" w:usb2="00000016" w:usb3="00000000" w:csb0="00040001" w:csb1="00000000"/>
  </w:font>
  <w:font w:name="_GB2312">
    <w:altName w:val="微软雅黑"/>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Frutiger-Roman">
    <w:altName w:val="Segoe Print"/>
    <w:panose1 w:val="00000000000000000000"/>
    <w:charset w:val="00"/>
    <w:family w:val="auto"/>
    <w:pitch w:val="default"/>
    <w:sig w:usb0="00000000" w:usb1="00000000" w:usb2="00000000" w:usb3="00000000" w:csb0="00000009" w:csb1="00000000"/>
  </w:font>
  <w:font w:name="文鼎细圆简">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Garamond">
    <w:panose1 w:val="02020502050306020203"/>
    <w:charset w:val="00"/>
    <w:family w:val="roman"/>
    <w:pitch w:val="default"/>
    <w:sig w:usb0="00000007" w:usb1="00000000" w:usb2="00000000" w:usb3="00000000" w:csb0="00000093" w:csb1="00000000"/>
  </w:font>
  <w:font w:name="Lucida Sans Typewriter">
    <w:altName w:val="Yu Gothic UI"/>
    <w:panose1 w:val="020B0509030504030204"/>
    <w:charset w:val="00"/>
    <w:family w:val="modern"/>
    <w:pitch w:val="default"/>
    <w:sig w:usb0="00000000" w:usb1="00000000" w:usb2="00000000" w:usb3="00000000" w:csb0="20000001" w:csb1="00000000"/>
  </w:font>
  <w:font w:name="Yu Gothic UI">
    <w:panose1 w:val="020B0500000000000000"/>
    <w:charset w:val="80"/>
    <w:family w:val="auto"/>
    <w:pitch w:val="default"/>
    <w:sig w:usb0="E00002FF" w:usb1="2AC7FDFF" w:usb2="00000016" w:usb3="00000000" w:csb0="2002009F" w:csb1="00000000"/>
  </w:font>
  <w:font w:name="文鼎书宋繁">
    <w:altName w:val="宋体"/>
    <w:panose1 w:val="00000000000000000000"/>
    <w:charset w:val="86"/>
    <w:family w:val="modern"/>
    <w:pitch w:val="default"/>
    <w:sig w:usb0="00000000" w:usb1="00000000" w:usb2="00000010" w:usb3="00000000" w:csb0="00040000" w:csb1="00000000"/>
  </w:font>
  <w:font w:name="Geneva">
    <w:altName w:val="Arial"/>
    <w:panose1 w:val="00000000000000000000"/>
    <w:charset w:val="00"/>
    <w:family w:val="auto"/>
    <w:pitch w:val="default"/>
    <w:sig w:usb0="00000000" w:usb1="00000000" w:usb2="00A0C000" w:usb3="00000200" w:csb0="2000019F" w:csb1="00000000"/>
  </w:font>
  <w:font w:name="Tms Rmn">
    <w:altName w:val="Segoe Print"/>
    <w:panose1 w:val="02020603040505020304"/>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entury Gothic">
    <w:altName w:val="Yu Gothic UI"/>
    <w:panose1 w:val="020B0502020202020204"/>
    <w:charset w:val="00"/>
    <w:family w:val="swiss"/>
    <w:pitch w:val="default"/>
    <w:sig w:usb0="00000000" w:usb1="00000000" w:usb2="00000000" w:usb3="00000000" w:csb0="2000009F" w:csb1="DFD70000"/>
  </w:font>
  <w:font w:name="汉仪细等线简">
    <w:altName w:val="宋体"/>
    <w:panose1 w:val="00000000000000000000"/>
    <w:charset w:val="86"/>
    <w:family w:val="modern"/>
    <w:pitch w:val="default"/>
    <w:sig w:usb0="00000000" w:usb1="00000000" w:usb2="00000012" w:usb3="00000000" w:csb0="00040000" w:csb1="00000000"/>
  </w:font>
  <w:font w:name="Courier">
    <w:panose1 w:val="02060409020205020404"/>
    <w:charset w:val="00"/>
    <w:family w:val="modern"/>
    <w:pitch w:val="default"/>
    <w:sig w:usb0="00000007" w:usb1="00000000" w:usb2="00000000" w:usb3="00000000" w:csb0="00000093" w:csb1="00000000"/>
  </w:font>
  <w:font w:name="??">
    <w:altName w:val="Times New Roman"/>
    <w:panose1 w:val="00000000000000000000"/>
    <w:charset w:val="00"/>
    <w:family w:val="roman"/>
    <w:pitch w:val="default"/>
    <w:sig w:usb0="00000000" w:usb1="00000000" w:usb2="00000000" w:usb3="00000000" w:csb0="00040001" w:csb1="00000000"/>
  </w:font>
  <w:font w:name="Helvetica">
    <w:panose1 w:val="020B0504020202030204"/>
    <w:charset w:val="00"/>
    <w:family w:val="swiss"/>
    <w:pitch w:val="default"/>
    <w:sig w:usb0="00000007" w:usb1="00000000" w:usb2="00000000" w:usb3="00000000" w:csb0="00000093" w:csb1="00000000"/>
  </w:font>
  <w:font w:name="Mangal">
    <w:altName w:val="Segoe Print"/>
    <w:panose1 w:val="02040503050203030202"/>
    <w:charset w:val="00"/>
    <w:family w:val="roman"/>
    <w:pitch w:val="default"/>
    <w:sig w:usb0="00000000" w:usb1="00000000" w:usb2="00000000" w:usb3="00000000" w:csb0="00000001"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223AA">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8"/>
    </w:sdtPr>
    <w:sdtContent>
      <w:p w14:paraId="6EE4D8F4">
        <w:pPr>
          <w:pStyle w:val="56"/>
          <w:ind w:firstLine="560"/>
          <w:jc w:val="center"/>
        </w:pPr>
        <w:r>
          <w:fldChar w:fldCharType="begin"/>
        </w:r>
        <w:r>
          <w:instrText xml:space="preserve">PAGE   \* MERGEFORMAT</w:instrText>
        </w:r>
        <w:r>
          <w:fldChar w:fldCharType="separate"/>
        </w:r>
        <w:r>
          <w:rPr>
            <w:lang w:val="zh-CN"/>
          </w:rPr>
          <w:t>3</w:t>
        </w:r>
        <w:r>
          <w:rPr>
            <w:lang w:val="zh-CN"/>
          </w:rPr>
          <w:fldChar w:fldCharType="end"/>
        </w:r>
      </w:p>
    </w:sdtContent>
  </w:sdt>
  <w:p w14:paraId="456ACFBC">
    <w:pPr>
      <w:pStyle w:val="5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4002"/>
    </w:sdtPr>
    <w:sdtContent>
      <w:p w14:paraId="7B629CE7">
        <w:pPr>
          <w:pStyle w:val="56"/>
          <w:jc w:val="center"/>
        </w:pPr>
        <w:r>
          <w:fldChar w:fldCharType="begin"/>
        </w:r>
        <w:r>
          <w:instrText xml:space="preserve"> PAGE   \* MERGEFORMAT </w:instrText>
        </w:r>
        <w:r>
          <w:fldChar w:fldCharType="separate"/>
        </w:r>
        <w:r>
          <w:rPr>
            <w:lang w:val="zh-CN"/>
          </w:rPr>
          <w:t>19</w:t>
        </w:r>
        <w:r>
          <w:rPr>
            <w:lang w:val="zh-CN"/>
          </w:rPr>
          <w:fldChar w:fldCharType="end"/>
        </w:r>
      </w:p>
    </w:sdtContent>
  </w:sdt>
  <w:p w14:paraId="15D2A12C">
    <w:pPr>
      <w:pStyle w:val="5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7"/>
    </w:sdtPr>
    <w:sdtContent>
      <w:p w14:paraId="5092D08E">
        <w:pPr>
          <w:pStyle w:val="56"/>
          <w:ind w:firstLine="560"/>
          <w:jc w:val="center"/>
        </w:pPr>
        <w:r>
          <w:fldChar w:fldCharType="begin"/>
        </w:r>
        <w:r>
          <w:instrText xml:space="preserve">PAGE   \* MERGEFORMAT</w:instrText>
        </w:r>
        <w:r>
          <w:fldChar w:fldCharType="separate"/>
        </w:r>
        <w:r>
          <w:rPr>
            <w:lang w:val="zh-CN"/>
          </w:rPr>
          <w:t>35</w:t>
        </w:r>
        <w:r>
          <w:rPr>
            <w:lang w:val="zh-CN"/>
          </w:rPr>
          <w:fldChar w:fldCharType="end"/>
        </w:r>
      </w:p>
    </w:sdtContent>
  </w:sdt>
  <w:p w14:paraId="1DD462F7">
    <w:pPr>
      <w:pStyle w:val="5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0216772"/>
    </w:sdtPr>
    <w:sdtContent>
      <w:p w14:paraId="14CD9241">
        <w:pPr>
          <w:pStyle w:val="56"/>
          <w:ind w:firstLine="560"/>
          <w:jc w:val="center"/>
        </w:pPr>
        <w:r>
          <w:fldChar w:fldCharType="begin"/>
        </w:r>
        <w:r>
          <w:instrText xml:space="preserve">PAGE   \* MERGEFORMAT</w:instrText>
        </w:r>
        <w:r>
          <w:fldChar w:fldCharType="separate"/>
        </w:r>
        <w:r>
          <w:rPr>
            <w:lang w:val="zh-CN"/>
          </w:rPr>
          <w:t>65</w:t>
        </w:r>
        <w:r>
          <w:rPr>
            <w:lang w:val="zh-CN"/>
          </w:rPr>
          <w:fldChar w:fldCharType="end"/>
        </w:r>
      </w:p>
    </w:sdtContent>
  </w:sdt>
  <w:p w14:paraId="55F6A4E9">
    <w:pPr>
      <w:pStyle w:val="5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19CFF">
    <w:pPr>
      <w:pStyle w:val="58"/>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E2DDD">
    <w:pPr>
      <w:pStyle w:val="5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5E7F9">
    <w:pPr>
      <w:pStyle w:val="5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5D37E">
    <w:pPr>
      <w:pStyle w:val="58"/>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29EDA">
    <w:pPr>
      <w:pStyle w:val="5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574AB">
    <w:pPr>
      <w:pStyle w:val="5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94205">
    <w:pPr>
      <w:pStyle w:val="5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E0CE4">
    <w:pPr>
      <w:pStyle w:val="5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BCAD6">
    <w:pPr>
      <w:pStyle w:val="5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41E9F">
    <w:pPr>
      <w:pStyle w:val="58"/>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C02D6">
    <w:pPr>
      <w:pStyle w:val="5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6D0B3">
    <w:pPr>
      <w:pStyle w:val="5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743FE">
    <w:pPr>
      <w:pStyle w:val="5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9116E7"/>
    <w:multiLevelType w:val="multilevel"/>
    <w:tmpl w:val="509116E7"/>
    <w:lvl w:ilvl="0" w:tentative="0">
      <w:start w:val="1"/>
      <w:numFmt w:val="bullet"/>
      <w:pStyle w:val="1874"/>
      <w:lvlText w:val=""/>
      <w:lvlJc w:val="left"/>
      <w:pPr>
        <w:ind w:left="704"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67CB6C5"/>
    <w:multiLevelType w:val="singleLevel"/>
    <w:tmpl w:val="567CB6C5"/>
    <w:lvl w:ilvl="0" w:tentative="0">
      <w:start w:val="3"/>
      <w:numFmt w:val="chineseCounting"/>
      <w:suff w:val="nothing"/>
      <w:lvlText w:val="%1、"/>
      <w:lvlJc w:val="left"/>
      <w:rPr>
        <w:rFonts w:hint="eastAsia"/>
      </w:rPr>
    </w:lvl>
  </w:abstractNum>
  <w:abstractNum w:abstractNumId="2">
    <w:nsid w:val="7FD979EA"/>
    <w:multiLevelType w:val="singleLevel"/>
    <w:tmpl w:val="7FD979E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displayBackgroundShape w:val="1"/>
  <w:bordersDoNotSurroundHeader w:val="0"/>
  <w:bordersDoNotSurroundFooter w:val="0"/>
  <w:hideSpellingErrors/>
  <w:hideGrammaticalErrors/>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mOTQ2OGU4NzdkMTJkNTM4OTExMDlmY2E0ZjM1ZGQifQ=="/>
    <w:docVar w:name="KSO_WPS_MARK_KEY" w:val="a3f4dff4-e4ad-486e-ba53-60efb0cfcf1f"/>
  </w:docVars>
  <w:rsids>
    <w:rsidRoot w:val="00172A27"/>
    <w:rsid w:val="00000B2D"/>
    <w:rsid w:val="00001A82"/>
    <w:rsid w:val="00002288"/>
    <w:rsid w:val="00002B25"/>
    <w:rsid w:val="00003757"/>
    <w:rsid w:val="0000377D"/>
    <w:rsid w:val="000037AD"/>
    <w:rsid w:val="0000380B"/>
    <w:rsid w:val="00003965"/>
    <w:rsid w:val="000039EB"/>
    <w:rsid w:val="00003B1B"/>
    <w:rsid w:val="00003E11"/>
    <w:rsid w:val="00005928"/>
    <w:rsid w:val="00005AD2"/>
    <w:rsid w:val="00007D74"/>
    <w:rsid w:val="00007FB4"/>
    <w:rsid w:val="00011313"/>
    <w:rsid w:val="00011FBF"/>
    <w:rsid w:val="000120DA"/>
    <w:rsid w:val="00012585"/>
    <w:rsid w:val="00013C9A"/>
    <w:rsid w:val="00013D65"/>
    <w:rsid w:val="0001464E"/>
    <w:rsid w:val="0001475D"/>
    <w:rsid w:val="00014763"/>
    <w:rsid w:val="000147A6"/>
    <w:rsid w:val="000147E2"/>
    <w:rsid w:val="00015F0C"/>
    <w:rsid w:val="000171FF"/>
    <w:rsid w:val="00020782"/>
    <w:rsid w:val="000208F1"/>
    <w:rsid w:val="000212AE"/>
    <w:rsid w:val="000217E4"/>
    <w:rsid w:val="00022264"/>
    <w:rsid w:val="00022DC6"/>
    <w:rsid w:val="00024548"/>
    <w:rsid w:val="00025315"/>
    <w:rsid w:val="0002567D"/>
    <w:rsid w:val="0002570D"/>
    <w:rsid w:val="00025C7E"/>
    <w:rsid w:val="00026061"/>
    <w:rsid w:val="0002646B"/>
    <w:rsid w:val="0002705E"/>
    <w:rsid w:val="000277AF"/>
    <w:rsid w:val="0002795F"/>
    <w:rsid w:val="00030242"/>
    <w:rsid w:val="00030B16"/>
    <w:rsid w:val="00030CE7"/>
    <w:rsid w:val="00032826"/>
    <w:rsid w:val="000328FE"/>
    <w:rsid w:val="0003306F"/>
    <w:rsid w:val="00033408"/>
    <w:rsid w:val="00033A2E"/>
    <w:rsid w:val="00034204"/>
    <w:rsid w:val="000344B9"/>
    <w:rsid w:val="00035043"/>
    <w:rsid w:val="00035959"/>
    <w:rsid w:val="00036CCF"/>
    <w:rsid w:val="00036D10"/>
    <w:rsid w:val="000378FE"/>
    <w:rsid w:val="00037CE4"/>
    <w:rsid w:val="000414C4"/>
    <w:rsid w:val="00041A39"/>
    <w:rsid w:val="00041B3B"/>
    <w:rsid w:val="0004215E"/>
    <w:rsid w:val="00042D86"/>
    <w:rsid w:val="00043143"/>
    <w:rsid w:val="00043490"/>
    <w:rsid w:val="00043715"/>
    <w:rsid w:val="000437D4"/>
    <w:rsid w:val="00044435"/>
    <w:rsid w:val="00045734"/>
    <w:rsid w:val="00045CE3"/>
    <w:rsid w:val="0004624A"/>
    <w:rsid w:val="00046F89"/>
    <w:rsid w:val="00047990"/>
    <w:rsid w:val="00050357"/>
    <w:rsid w:val="00050DE7"/>
    <w:rsid w:val="000510EC"/>
    <w:rsid w:val="00051226"/>
    <w:rsid w:val="000515C7"/>
    <w:rsid w:val="00052035"/>
    <w:rsid w:val="00052187"/>
    <w:rsid w:val="000546E4"/>
    <w:rsid w:val="00054780"/>
    <w:rsid w:val="00054AD8"/>
    <w:rsid w:val="00054D7E"/>
    <w:rsid w:val="00055A3D"/>
    <w:rsid w:val="000562BD"/>
    <w:rsid w:val="000564BB"/>
    <w:rsid w:val="00056B01"/>
    <w:rsid w:val="00056C84"/>
    <w:rsid w:val="00056DC8"/>
    <w:rsid w:val="00056E86"/>
    <w:rsid w:val="00056F94"/>
    <w:rsid w:val="00057AFE"/>
    <w:rsid w:val="00057D5B"/>
    <w:rsid w:val="00060081"/>
    <w:rsid w:val="00060FB1"/>
    <w:rsid w:val="000613FD"/>
    <w:rsid w:val="000617D3"/>
    <w:rsid w:val="00061A87"/>
    <w:rsid w:val="000622A2"/>
    <w:rsid w:val="00063327"/>
    <w:rsid w:val="0006356D"/>
    <w:rsid w:val="00064121"/>
    <w:rsid w:val="00064196"/>
    <w:rsid w:val="00065622"/>
    <w:rsid w:val="00067502"/>
    <w:rsid w:val="000675B4"/>
    <w:rsid w:val="000702CB"/>
    <w:rsid w:val="0007088F"/>
    <w:rsid w:val="0007129B"/>
    <w:rsid w:val="00071AB2"/>
    <w:rsid w:val="000726A2"/>
    <w:rsid w:val="00074517"/>
    <w:rsid w:val="00074FCC"/>
    <w:rsid w:val="000766AD"/>
    <w:rsid w:val="00076EAC"/>
    <w:rsid w:val="000770AD"/>
    <w:rsid w:val="000775E3"/>
    <w:rsid w:val="00077864"/>
    <w:rsid w:val="00077F66"/>
    <w:rsid w:val="00077FAF"/>
    <w:rsid w:val="000802AE"/>
    <w:rsid w:val="00080EF8"/>
    <w:rsid w:val="000816EB"/>
    <w:rsid w:val="00081DAC"/>
    <w:rsid w:val="0008275C"/>
    <w:rsid w:val="00083CA0"/>
    <w:rsid w:val="0008426D"/>
    <w:rsid w:val="000846B2"/>
    <w:rsid w:val="0008644B"/>
    <w:rsid w:val="000871B3"/>
    <w:rsid w:val="000876CB"/>
    <w:rsid w:val="00087828"/>
    <w:rsid w:val="00087D1C"/>
    <w:rsid w:val="00087E79"/>
    <w:rsid w:val="0009066F"/>
    <w:rsid w:val="00090836"/>
    <w:rsid w:val="000912BA"/>
    <w:rsid w:val="000916EC"/>
    <w:rsid w:val="00091A35"/>
    <w:rsid w:val="000945F2"/>
    <w:rsid w:val="00095FB7"/>
    <w:rsid w:val="00096587"/>
    <w:rsid w:val="00096C6C"/>
    <w:rsid w:val="000A01B7"/>
    <w:rsid w:val="000A01C4"/>
    <w:rsid w:val="000A0A04"/>
    <w:rsid w:val="000A2586"/>
    <w:rsid w:val="000A387A"/>
    <w:rsid w:val="000A3CD8"/>
    <w:rsid w:val="000A5590"/>
    <w:rsid w:val="000A5700"/>
    <w:rsid w:val="000A5B0A"/>
    <w:rsid w:val="000A5C01"/>
    <w:rsid w:val="000B0C3E"/>
    <w:rsid w:val="000B1619"/>
    <w:rsid w:val="000B1B5F"/>
    <w:rsid w:val="000B2117"/>
    <w:rsid w:val="000B2F95"/>
    <w:rsid w:val="000B494B"/>
    <w:rsid w:val="000B4B81"/>
    <w:rsid w:val="000B53C9"/>
    <w:rsid w:val="000B5743"/>
    <w:rsid w:val="000B5D68"/>
    <w:rsid w:val="000B6717"/>
    <w:rsid w:val="000B6798"/>
    <w:rsid w:val="000B7341"/>
    <w:rsid w:val="000B757A"/>
    <w:rsid w:val="000B7791"/>
    <w:rsid w:val="000B7FB4"/>
    <w:rsid w:val="000C1770"/>
    <w:rsid w:val="000C1A07"/>
    <w:rsid w:val="000C1EB3"/>
    <w:rsid w:val="000C205E"/>
    <w:rsid w:val="000C27D4"/>
    <w:rsid w:val="000C28B3"/>
    <w:rsid w:val="000C29B6"/>
    <w:rsid w:val="000C30FE"/>
    <w:rsid w:val="000C3200"/>
    <w:rsid w:val="000C3334"/>
    <w:rsid w:val="000C3E16"/>
    <w:rsid w:val="000C509A"/>
    <w:rsid w:val="000C596C"/>
    <w:rsid w:val="000C59C2"/>
    <w:rsid w:val="000C7792"/>
    <w:rsid w:val="000D02D5"/>
    <w:rsid w:val="000D0495"/>
    <w:rsid w:val="000D11EA"/>
    <w:rsid w:val="000D1C6B"/>
    <w:rsid w:val="000D24F3"/>
    <w:rsid w:val="000D2C0A"/>
    <w:rsid w:val="000D2D36"/>
    <w:rsid w:val="000D4226"/>
    <w:rsid w:val="000D5612"/>
    <w:rsid w:val="000D595E"/>
    <w:rsid w:val="000D5E36"/>
    <w:rsid w:val="000D5F1A"/>
    <w:rsid w:val="000D766C"/>
    <w:rsid w:val="000D7900"/>
    <w:rsid w:val="000D7EB0"/>
    <w:rsid w:val="000E035A"/>
    <w:rsid w:val="000E07CB"/>
    <w:rsid w:val="000E16EE"/>
    <w:rsid w:val="000E1CB0"/>
    <w:rsid w:val="000E1D05"/>
    <w:rsid w:val="000E2BF4"/>
    <w:rsid w:val="000E2E16"/>
    <w:rsid w:val="000E2FFC"/>
    <w:rsid w:val="000E3370"/>
    <w:rsid w:val="000E3656"/>
    <w:rsid w:val="000E3836"/>
    <w:rsid w:val="000E3906"/>
    <w:rsid w:val="000E4D1F"/>
    <w:rsid w:val="000E67AA"/>
    <w:rsid w:val="000E6A76"/>
    <w:rsid w:val="000E72B7"/>
    <w:rsid w:val="000E7425"/>
    <w:rsid w:val="000E77CE"/>
    <w:rsid w:val="000E7AFB"/>
    <w:rsid w:val="000E7D4D"/>
    <w:rsid w:val="000F03E6"/>
    <w:rsid w:val="000F0F1E"/>
    <w:rsid w:val="000F22BF"/>
    <w:rsid w:val="000F2BE6"/>
    <w:rsid w:val="000F52F1"/>
    <w:rsid w:val="000F5C44"/>
    <w:rsid w:val="000F5E59"/>
    <w:rsid w:val="000F6493"/>
    <w:rsid w:val="000F6CBF"/>
    <w:rsid w:val="000F727E"/>
    <w:rsid w:val="000F76B2"/>
    <w:rsid w:val="000F7B7C"/>
    <w:rsid w:val="00100738"/>
    <w:rsid w:val="0010177B"/>
    <w:rsid w:val="00102A0A"/>
    <w:rsid w:val="001049AF"/>
    <w:rsid w:val="00106100"/>
    <w:rsid w:val="001062FF"/>
    <w:rsid w:val="00106308"/>
    <w:rsid w:val="00107609"/>
    <w:rsid w:val="00107BA4"/>
    <w:rsid w:val="00107BC8"/>
    <w:rsid w:val="00110480"/>
    <w:rsid w:val="00110FE8"/>
    <w:rsid w:val="001121AD"/>
    <w:rsid w:val="00113033"/>
    <w:rsid w:val="0011397C"/>
    <w:rsid w:val="001162F8"/>
    <w:rsid w:val="0011637E"/>
    <w:rsid w:val="001176DA"/>
    <w:rsid w:val="001178EF"/>
    <w:rsid w:val="00117BF7"/>
    <w:rsid w:val="00117C5C"/>
    <w:rsid w:val="00121861"/>
    <w:rsid w:val="00121CEF"/>
    <w:rsid w:val="00123213"/>
    <w:rsid w:val="0012379A"/>
    <w:rsid w:val="00123E67"/>
    <w:rsid w:val="00124275"/>
    <w:rsid w:val="0012455A"/>
    <w:rsid w:val="00124F2B"/>
    <w:rsid w:val="00125836"/>
    <w:rsid w:val="00125DA2"/>
    <w:rsid w:val="00125DFE"/>
    <w:rsid w:val="00127D0A"/>
    <w:rsid w:val="00127F88"/>
    <w:rsid w:val="00130106"/>
    <w:rsid w:val="001305AF"/>
    <w:rsid w:val="001310CF"/>
    <w:rsid w:val="0013128B"/>
    <w:rsid w:val="00131445"/>
    <w:rsid w:val="001315D5"/>
    <w:rsid w:val="0013209A"/>
    <w:rsid w:val="001321AC"/>
    <w:rsid w:val="00132B7A"/>
    <w:rsid w:val="00132D7D"/>
    <w:rsid w:val="00133AAC"/>
    <w:rsid w:val="00133F6B"/>
    <w:rsid w:val="00134590"/>
    <w:rsid w:val="0013482F"/>
    <w:rsid w:val="001358BE"/>
    <w:rsid w:val="00135D87"/>
    <w:rsid w:val="00137933"/>
    <w:rsid w:val="00141A3D"/>
    <w:rsid w:val="00141DA4"/>
    <w:rsid w:val="00141FD2"/>
    <w:rsid w:val="0014263F"/>
    <w:rsid w:val="00143987"/>
    <w:rsid w:val="0014627F"/>
    <w:rsid w:val="0014669B"/>
    <w:rsid w:val="00146A9C"/>
    <w:rsid w:val="0014709C"/>
    <w:rsid w:val="001470A5"/>
    <w:rsid w:val="001474EC"/>
    <w:rsid w:val="00147748"/>
    <w:rsid w:val="0015014F"/>
    <w:rsid w:val="001511A8"/>
    <w:rsid w:val="001515A3"/>
    <w:rsid w:val="00151F65"/>
    <w:rsid w:val="0015242E"/>
    <w:rsid w:val="00152A25"/>
    <w:rsid w:val="00152D09"/>
    <w:rsid w:val="0015323D"/>
    <w:rsid w:val="00153474"/>
    <w:rsid w:val="001537BE"/>
    <w:rsid w:val="00155DD1"/>
    <w:rsid w:val="0015656F"/>
    <w:rsid w:val="00157814"/>
    <w:rsid w:val="00157AC5"/>
    <w:rsid w:val="00160AEE"/>
    <w:rsid w:val="0016197A"/>
    <w:rsid w:val="00162216"/>
    <w:rsid w:val="00162340"/>
    <w:rsid w:val="00162D8C"/>
    <w:rsid w:val="001635BE"/>
    <w:rsid w:val="00164368"/>
    <w:rsid w:val="0016437F"/>
    <w:rsid w:val="00164BD5"/>
    <w:rsid w:val="00165710"/>
    <w:rsid w:val="001657E4"/>
    <w:rsid w:val="001659BA"/>
    <w:rsid w:val="00165F65"/>
    <w:rsid w:val="001700AB"/>
    <w:rsid w:val="00170189"/>
    <w:rsid w:val="00170A6D"/>
    <w:rsid w:val="00170FC3"/>
    <w:rsid w:val="001714B8"/>
    <w:rsid w:val="0017189E"/>
    <w:rsid w:val="00171CC9"/>
    <w:rsid w:val="00172A27"/>
    <w:rsid w:val="00172D38"/>
    <w:rsid w:val="00172D6A"/>
    <w:rsid w:val="00172F64"/>
    <w:rsid w:val="001731D8"/>
    <w:rsid w:val="00173821"/>
    <w:rsid w:val="00173A5D"/>
    <w:rsid w:val="00173E29"/>
    <w:rsid w:val="00174277"/>
    <w:rsid w:val="00174EFC"/>
    <w:rsid w:val="0017524D"/>
    <w:rsid w:val="00175A54"/>
    <w:rsid w:val="00175DB1"/>
    <w:rsid w:val="00175F46"/>
    <w:rsid w:val="00176341"/>
    <w:rsid w:val="00176CA5"/>
    <w:rsid w:val="00176F31"/>
    <w:rsid w:val="00181422"/>
    <w:rsid w:val="00181450"/>
    <w:rsid w:val="00181697"/>
    <w:rsid w:val="0018190C"/>
    <w:rsid w:val="001819B0"/>
    <w:rsid w:val="00181B60"/>
    <w:rsid w:val="00182B02"/>
    <w:rsid w:val="00182BB0"/>
    <w:rsid w:val="001833C2"/>
    <w:rsid w:val="001833C8"/>
    <w:rsid w:val="0018342B"/>
    <w:rsid w:val="001837F7"/>
    <w:rsid w:val="00183839"/>
    <w:rsid w:val="0018401A"/>
    <w:rsid w:val="001843A4"/>
    <w:rsid w:val="00184CCA"/>
    <w:rsid w:val="00184DDF"/>
    <w:rsid w:val="0018503F"/>
    <w:rsid w:val="001854F3"/>
    <w:rsid w:val="001854FC"/>
    <w:rsid w:val="00185801"/>
    <w:rsid w:val="00185BD0"/>
    <w:rsid w:val="0018608B"/>
    <w:rsid w:val="0018614A"/>
    <w:rsid w:val="00186303"/>
    <w:rsid w:val="001866BC"/>
    <w:rsid w:val="00186DA3"/>
    <w:rsid w:val="00187636"/>
    <w:rsid w:val="001879E6"/>
    <w:rsid w:val="00187B3F"/>
    <w:rsid w:val="00192051"/>
    <w:rsid w:val="00192116"/>
    <w:rsid w:val="001945DD"/>
    <w:rsid w:val="00194FA2"/>
    <w:rsid w:val="0019663F"/>
    <w:rsid w:val="001967E0"/>
    <w:rsid w:val="0019697C"/>
    <w:rsid w:val="00196C38"/>
    <w:rsid w:val="0019734D"/>
    <w:rsid w:val="001A0FA7"/>
    <w:rsid w:val="001A2482"/>
    <w:rsid w:val="001A263B"/>
    <w:rsid w:val="001A2952"/>
    <w:rsid w:val="001A29F6"/>
    <w:rsid w:val="001A2E73"/>
    <w:rsid w:val="001A3122"/>
    <w:rsid w:val="001A34EA"/>
    <w:rsid w:val="001A38CC"/>
    <w:rsid w:val="001A4795"/>
    <w:rsid w:val="001A4B78"/>
    <w:rsid w:val="001A6C0C"/>
    <w:rsid w:val="001A6DE5"/>
    <w:rsid w:val="001A6EF8"/>
    <w:rsid w:val="001A71F6"/>
    <w:rsid w:val="001A7B64"/>
    <w:rsid w:val="001B0193"/>
    <w:rsid w:val="001B0D5C"/>
    <w:rsid w:val="001B2042"/>
    <w:rsid w:val="001B20C1"/>
    <w:rsid w:val="001B2E12"/>
    <w:rsid w:val="001B4088"/>
    <w:rsid w:val="001B4173"/>
    <w:rsid w:val="001B543E"/>
    <w:rsid w:val="001B5528"/>
    <w:rsid w:val="001B5E56"/>
    <w:rsid w:val="001B6C9B"/>
    <w:rsid w:val="001B6E1B"/>
    <w:rsid w:val="001B6EE2"/>
    <w:rsid w:val="001C0372"/>
    <w:rsid w:val="001C040D"/>
    <w:rsid w:val="001C0919"/>
    <w:rsid w:val="001C0D00"/>
    <w:rsid w:val="001C1322"/>
    <w:rsid w:val="001C1364"/>
    <w:rsid w:val="001C2294"/>
    <w:rsid w:val="001C27EC"/>
    <w:rsid w:val="001C3086"/>
    <w:rsid w:val="001C3F9C"/>
    <w:rsid w:val="001C4A57"/>
    <w:rsid w:val="001C4FCA"/>
    <w:rsid w:val="001C4FDF"/>
    <w:rsid w:val="001C520B"/>
    <w:rsid w:val="001C5777"/>
    <w:rsid w:val="001C5E59"/>
    <w:rsid w:val="001C66C4"/>
    <w:rsid w:val="001C711E"/>
    <w:rsid w:val="001C7864"/>
    <w:rsid w:val="001C7BA9"/>
    <w:rsid w:val="001D0098"/>
    <w:rsid w:val="001D00EE"/>
    <w:rsid w:val="001D0795"/>
    <w:rsid w:val="001D08E4"/>
    <w:rsid w:val="001D0CB9"/>
    <w:rsid w:val="001D17B4"/>
    <w:rsid w:val="001D1F57"/>
    <w:rsid w:val="001D26E1"/>
    <w:rsid w:val="001D2D73"/>
    <w:rsid w:val="001D4289"/>
    <w:rsid w:val="001D501E"/>
    <w:rsid w:val="001D50A0"/>
    <w:rsid w:val="001D523E"/>
    <w:rsid w:val="001D53FF"/>
    <w:rsid w:val="001D6DA4"/>
    <w:rsid w:val="001D7120"/>
    <w:rsid w:val="001D799D"/>
    <w:rsid w:val="001D79FA"/>
    <w:rsid w:val="001E03AC"/>
    <w:rsid w:val="001E1055"/>
    <w:rsid w:val="001E284B"/>
    <w:rsid w:val="001E3181"/>
    <w:rsid w:val="001E3A54"/>
    <w:rsid w:val="001E42EE"/>
    <w:rsid w:val="001E4614"/>
    <w:rsid w:val="001E47D7"/>
    <w:rsid w:val="001E4B3F"/>
    <w:rsid w:val="001E4B42"/>
    <w:rsid w:val="001E57E4"/>
    <w:rsid w:val="001E5B5D"/>
    <w:rsid w:val="001E6DA3"/>
    <w:rsid w:val="001E7BBF"/>
    <w:rsid w:val="001F17B7"/>
    <w:rsid w:val="001F183C"/>
    <w:rsid w:val="001F18FF"/>
    <w:rsid w:val="001F216C"/>
    <w:rsid w:val="001F2619"/>
    <w:rsid w:val="001F261C"/>
    <w:rsid w:val="001F30DF"/>
    <w:rsid w:val="001F32C9"/>
    <w:rsid w:val="001F3379"/>
    <w:rsid w:val="001F3C7A"/>
    <w:rsid w:val="001F41D3"/>
    <w:rsid w:val="001F437F"/>
    <w:rsid w:val="001F44E5"/>
    <w:rsid w:val="001F4A8E"/>
    <w:rsid w:val="001F4F3B"/>
    <w:rsid w:val="001F50F7"/>
    <w:rsid w:val="001F5D5D"/>
    <w:rsid w:val="001F6DCC"/>
    <w:rsid w:val="001F708B"/>
    <w:rsid w:val="00200E8C"/>
    <w:rsid w:val="00201011"/>
    <w:rsid w:val="0020244F"/>
    <w:rsid w:val="00204CB4"/>
    <w:rsid w:val="00205CA2"/>
    <w:rsid w:val="002069A1"/>
    <w:rsid w:val="00207AD7"/>
    <w:rsid w:val="00210108"/>
    <w:rsid w:val="00210EB5"/>
    <w:rsid w:val="002110F1"/>
    <w:rsid w:val="002113AD"/>
    <w:rsid w:val="00211625"/>
    <w:rsid w:val="00211AFC"/>
    <w:rsid w:val="00211FB8"/>
    <w:rsid w:val="00212BC1"/>
    <w:rsid w:val="0021517E"/>
    <w:rsid w:val="00215368"/>
    <w:rsid w:val="0021584A"/>
    <w:rsid w:val="00215858"/>
    <w:rsid w:val="00216684"/>
    <w:rsid w:val="00216ACC"/>
    <w:rsid w:val="00217322"/>
    <w:rsid w:val="0021737E"/>
    <w:rsid w:val="0021737F"/>
    <w:rsid w:val="002207C1"/>
    <w:rsid w:val="00220E56"/>
    <w:rsid w:val="002212F0"/>
    <w:rsid w:val="00222606"/>
    <w:rsid w:val="00222719"/>
    <w:rsid w:val="002234A0"/>
    <w:rsid w:val="002234A5"/>
    <w:rsid w:val="00223D32"/>
    <w:rsid w:val="00223DAD"/>
    <w:rsid w:val="00224483"/>
    <w:rsid w:val="00224993"/>
    <w:rsid w:val="00225714"/>
    <w:rsid w:val="00227126"/>
    <w:rsid w:val="0022733D"/>
    <w:rsid w:val="00227D69"/>
    <w:rsid w:val="002305FF"/>
    <w:rsid w:val="00230F5B"/>
    <w:rsid w:val="00231710"/>
    <w:rsid w:val="002327D0"/>
    <w:rsid w:val="002329AA"/>
    <w:rsid w:val="002333AB"/>
    <w:rsid w:val="002334E4"/>
    <w:rsid w:val="00233995"/>
    <w:rsid w:val="00233B1C"/>
    <w:rsid w:val="00234379"/>
    <w:rsid w:val="002347FB"/>
    <w:rsid w:val="00235203"/>
    <w:rsid w:val="00235EBA"/>
    <w:rsid w:val="002361D9"/>
    <w:rsid w:val="0023679F"/>
    <w:rsid w:val="00236A52"/>
    <w:rsid w:val="00237752"/>
    <w:rsid w:val="00237F21"/>
    <w:rsid w:val="00240C22"/>
    <w:rsid w:val="002430F9"/>
    <w:rsid w:val="002438A9"/>
    <w:rsid w:val="00243AF1"/>
    <w:rsid w:val="002440A0"/>
    <w:rsid w:val="00244AF8"/>
    <w:rsid w:val="0024539B"/>
    <w:rsid w:val="002457BC"/>
    <w:rsid w:val="002467CB"/>
    <w:rsid w:val="00246E6A"/>
    <w:rsid w:val="00247521"/>
    <w:rsid w:val="00247835"/>
    <w:rsid w:val="002506A1"/>
    <w:rsid w:val="00250E67"/>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5170"/>
    <w:rsid w:val="00256271"/>
    <w:rsid w:val="00256C58"/>
    <w:rsid w:val="00257B77"/>
    <w:rsid w:val="00257DA9"/>
    <w:rsid w:val="00261030"/>
    <w:rsid w:val="002613EF"/>
    <w:rsid w:val="002617A5"/>
    <w:rsid w:val="002619E2"/>
    <w:rsid w:val="0026256B"/>
    <w:rsid w:val="00263008"/>
    <w:rsid w:val="0026311C"/>
    <w:rsid w:val="0026320F"/>
    <w:rsid w:val="002635B0"/>
    <w:rsid w:val="002638DB"/>
    <w:rsid w:val="002659F2"/>
    <w:rsid w:val="00265A13"/>
    <w:rsid w:val="00265F60"/>
    <w:rsid w:val="00267A1C"/>
    <w:rsid w:val="00270931"/>
    <w:rsid w:val="002712C8"/>
    <w:rsid w:val="00271A14"/>
    <w:rsid w:val="00272DD0"/>
    <w:rsid w:val="002739A0"/>
    <w:rsid w:val="00273BF6"/>
    <w:rsid w:val="00273FC8"/>
    <w:rsid w:val="0027615F"/>
    <w:rsid w:val="002761E0"/>
    <w:rsid w:val="00277739"/>
    <w:rsid w:val="002779BA"/>
    <w:rsid w:val="00277C3C"/>
    <w:rsid w:val="002804F4"/>
    <w:rsid w:val="002807FE"/>
    <w:rsid w:val="00280BB1"/>
    <w:rsid w:val="00281E7F"/>
    <w:rsid w:val="002823A4"/>
    <w:rsid w:val="00282E77"/>
    <w:rsid w:val="002837B8"/>
    <w:rsid w:val="00285374"/>
    <w:rsid w:val="00286910"/>
    <w:rsid w:val="002878A8"/>
    <w:rsid w:val="00287D44"/>
    <w:rsid w:val="002909BC"/>
    <w:rsid w:val="00291376"/>
    <w:rsid w:val="0029226B"/>
    <w:rsid w:val="00292750"/>
    <w:rsid w:val="00293373"/>
    <w:rsid w:val="002937BE"/>
    <w:rsid w:val="00293A96"/>
    <w:rsid w:val="002951E1"/>
    <w:rsid w:val="0029533D"/>
    <w:rsid w:val="00295500"/>
    <w:rsid w:val="002963A6"/>
    <w:rsid w:val="00297B92"/>
    <w:rsid w:val="002A07FF"/>
    <w:rsid w:val="002A0FC3"/>
    <w:rsid w:val="002A13D8"/>
    <w:rsid w:val="002A1D3C"/>
    <w:rsid w:val="002A5301"/>
    <w:rsid w:val="002A65DA"/>
    <w:rsid w:val="002A74CF"/>
    <w:rsid w:val="002B0267"/>
    <w:rsid w:val="002B2BC5"/>
    <w:rsid w:val="002B2E3A"/>
    <w:rsid w:val="002B37E3"/>
    <w:rsid w:val="002B3F0F"/>
    <w:rsid w:val="002B4DA2"/>
    <w:rsid w:val="002B65D6"/>
    <w:rsid w:val="002B6E8B"/>
    <w:rsid w:val="002B7A93"/>
    <w:rsid w:val="002C00F0"/>
    <w:rsid w:val="002C01B1"/>
    <w:rsid w:val="002C0E7C"/>
    <w:rsid w:val="002C0FEA"/>
    <w:rsid w:val="002C2A7F"/>
    <w:rsid w:val="002C2B1E"/>
    <w:rsid w:val="002C31FB"/>
    <w:rsid w:val="002C480A"/>
    <w:rsid w:val="002C4F35"/>
    <w:rsid w:val="002C5234"/>
    <w:rsid w:val="002C5956"/>
    <w:rsid w:val="002C5EF9"/>
    <w:rsid w:val="002C6C35"/>
    <w:rsid w:val="002D012A"/>
    <w:rsid w:val="002D0A70"/>
    <w:rsid w:val="002D1C15"/>
    <w:rsid w:val="002D3E26"/>
    <w:rsid w:val="002D4657"/>
    <w:rsid w:val="002D4757"/>
    <w:rsid w:val="002D4D0A"/>
    <w:rsid w:val="002D502C"/>
    <w:rsid w:val="002D52D2"/>
    <w:rsid w:val="002D5563"/>
    <w:rsid w:val="002D601D"/>
    <w:rsid w:val="002D7543"/>
    <w:rsid w:val="002D7D14"/>
    <w:rsid w:val="002D7FF2"/>
    <w:rsid w:val="002E0201"/>
    <w:rsid w:val="002E03B9"/>
    <w:rsid w:val="002E0904"/>
    <w:rsid w:val="002E0C8C"/>
    <w:rsid w:val="002E0F62"/>
    <w:rsid w:val="002E0F7C"/>
    <w:rsid w:val="002E1645"/>
    <w:rsid w:val="002E1747"/>
    <w:rsid w:val="002E174E"/>
    <w:rsid w:val="002E1BC9"/>
    <w:rsid w:val="002E1CC2"/>
    <w:rsid w:val="002E29BF"/>
    <w:rsid w:val="002E2D83"/>
    <w:rsid w:val="002E3CA2"/>
    <w:rsid w:val="002E3ECC"/>
    <w:rsid w:val="002E3F5C"/>
    <w:rsid w:val="002E6A87"/>
    <w:rsid w:val="002E7DD7"/>
    <w:rsid w:val="002F01CF"/>
    <w:rsid w:val="002F0907"/>
    <w:rsid w:val="002F0A9A"/>
    <w:rsid w:val="002F0C9C"/>
    <w:rsid w:val="002F125E"/>
    <w:rsid w:val="002F12B2"/>
    <w:rsid w:val="002F1CCB"/>
    <w:rsid w:val="002F37D5"/>
    <w:rsid w:val="002F4187"/>
    <w:rsid w:val="002F4337"/>
    <w:rsid w:val="002F46C6"/>
    <w:rsid w:val="002F4A29"/>
    <w:rsid w:val="002F4E75"/>
    <w:rsid w:val="002F51EC"/>
    <w:rsid w:val="002F5F0F"/>
    <w:rsid w:val="002F62A3"/>
    <w:rsid w:val="002F70A5"/>
    <w:rsid w:val="00300E6D"/>
    <w:rsid w:val="00300F09"/>
    <w:rsid w:val="00302055"/>
    <w:rsid w:val="00302955"/>
    <w:rsid w:val="00302C4D"/>
    <w:rsid w:val="0030347C"/>
    <w:rsid w:val="003036FD"/>
    <w:rsid w:val="00303BD2"/>
    <w:rsid w:val="00303C59"/>
    <w:rsid w:val="00304959"/>
    <w:rsid w:val="00304CC5"/>
    <w:rsid w:val="00304D6F"/>
    <w:rsid w:val="00305B6C"/>
    <w:rsid w:val="003071F9"/>
    <w:rsid w:val="003073BF"/>
    <w:rsid w:val="003074F4"/>
    <w:rsid w:val="003076C3"/>
    <w:rsid w:val="00307D1F"/>
    <w:rsid w:val="0031116B"/>
    <w:rsid w:val="00312165"/>
    <w:rsid w:val="00312D44"/>
    <w:rsid w:val="00312DB2"/>
    <w:rsid w:val="00313831"/>
    <w:rsid w:val="003138B1"/>
    <w:rsid w:val="00313D22"/>
    <w:rsid w:val="003148A4"/>
    <w:rsid w:val="00315053"/>
    <w:rsid w:val="0031720C"/>
    <w:rsid w:val="00317D6A"/>
    <w:rsid w:val="003206D5"/>
    <w:rsid w:val="003214B7"/>
    <w:rsid w:val="00322215"/>
    <w:rsid w:val="00322470"/>
    <w:rsid w:val="00322624"/>
    <w:rsid w:val="0032294B"/>
    <w:rsid w:val="003236DB"/>
    <w:rsid w:val="0032433E"/>
    <w:rsid w:val="00324461"/>
    <w:rsid w:val="003254FA"/>
    <w:rsid w:val="00327F40"/>
    <w:rsid w:val="00331721"/>
    <w:rsid w:val="003317AA"/>
    <w:rsid w:val="00331E6E"/>
    <w:rsid w:val="0033339D"/>
    <w:rsid w:val="0033408B"/>
    <w:rsid w:val="00334479"/>
    <w:rsid w:val="003353FE"/>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77B"/>
    <w:rsid w:val="00343815"/>
    <w:rsid w:val="00343C82"/>
    <w:rsid w:val="003451DE"/>
    <w:rsid w:val="003453F1"/>
    <w:rsid w:val="00345964"/>
    <w:rsid w:val="0034612E"/>
    <w:rsid w:val="003468ED"/>
    <w:rsid w:val="00350959"/>
    <w:rsid w:val="00351E59"/>
    <w:rsid w:val="0035251B"/>
    <w:rsid w:val="00352D19"/>
    <w:rsid w:val="00354A7F"/>
    <w:rsid w:val="0035523C"/>
    <w:rsid w:val="00355752"/>
    <w:rsid w:val="00355D06"/>
    <w:rsid w:val="00355F9F"/>
    <w:rsid w:val="003563F4"/>
    <w:rsid w:val="003569B8"/>
    <w:rsid w:val="00356BE9"/>
    <w:rsid w:val="003574A2"/>
    <w:rsid w:val="00357508"/>
    <w:rsid w:val="003605F2"/>
    <w:rsid w:val="003609AA"/>
    <w:rsid w:val="00361192"/>
    <w:rsid w:val="003619CE"/>
    <w:rsid w:val="00361E3B"/>
    <w:rsid w:val="0036202A"/>
    <w:rsid w:val="0036223C"/>
    <w:rsid w:val="00362DE0"/>
    <w:rsid w:val="00363343"/>
    <w:rsid w:val="003634BD"/>
    <w:rsid w:val="00364211"/>
    <w:rsid w:val="00364836"/>
    <w:rsid w:val="003648B6"/>
    <w:rsid w:val="003651B0"/>
    <w:rsid w:val="00365CE7"/>
    <w:rsid w:val="00366A1A"/>
    <w:rsid w:val="00367609"/>
    <w:rsid w:val="00367C97"/>
    <w:rsid w:val="00370043"/>
    <w:rsid w:val="0037007E"/>
    <w:rsid w:val="00370D87"/>
    <w:rsid w:val="00370E83"/>
    <w:rsid w:val="00371083"/>
    <w:rsid w:val="00371E2F"/>
    <w:rsid w:val="00372DB9"/>
    <w:rsid w:val="00373AB6"/>
    <w:rsid w:val="00373C35"/>
    <w:rsid w:val="00374082"/>
    <w:rsid w:val="0037468C"/>
    <w:rsid w:val="00374F02"/>
    <w:rsid w:val="0037594D"/>
    <w:rsid w:val="00376B09"/>
    <w:rsid w:val="00376F95"/>
    <w:rsid w:val="003777DC"/>
    <w:rsid w:val="003779B8"/>
    <w:rsid w:val="00377C39"/>
    <w:rsid w:val="003806D3"/>
    <w:rsid w:val="00381439"/>
    <w:rsid w:val="00381E97"/>
    <w:rsid w:val="00381ED9"/>
    <w:rsid w:val="00382857"/>
    <w:rsid w:val="00384555"/>
    <w:rsid w:val="003852D9"/>
    <w:rsid w:val="00385B37"/>
    <w:rsid w:val="0038624A"/>
    <w:rsid w:val="00386529"/>
    <w:rsid w:val="00387FA6"/>
    <w:rsid w:val="003913E8"/>
    <w:rsid w:val="003914CA"/>
    <w:rsid w:val="00392608"/>
    <w:rsid w:val="003927F9"/>
    <w:rsid w:val="00392DBB"/>
    <w:rsid w:val="00392FA6"/>
    <w:rsid w:val="00394ACB"/>
    <w:rsid w:val="00395DF9"/>
    <w:rsid w:val="00396096"/>
    <w:rsid w:val="00396692"/>
    <w:rsid w:val="00396BA3"/>
    <w:rsid w:val="00396C65"/>
    <w:rsid w:val="003A00E2"/>
    <w:rsid w:val="003A0A88"/>
    <w:rsid w:val="003A238A"/>
    <w:rsid w:val="003A249A"/>
    <w:rsid w:val="003A2CB3"/>
    <w:rsid w:val="003A435E"/>
    <w:rsid w:val="003A4466"/>
    <w:rsid w:val="003A4734"/>
    <w:rsid w:val="003A64A9"/>
    <w:rsid w:val="003A6B0D"/>
    <w:rsid w:val="003A728C"/>
    <w:rsid w:val="003A7FC2"/>
    <w:rsid w:val="003B0245"/>
    <w:rsid w:val="003B06B5"/>
    <w:rsid w:val="003B10C4"/>
    <w:rsid w:val="003B1BAA"/>
    <w:rsid w:val="003B1E93"/>
    <w:rsid w:val="003B26FD"/>
    <w:rsid w:val="003B3031"/>
    <w:rsid w:val="003B3E34"/>
    <w:rsid w:val="003B430C"/>
    <w:rsid w:val="003B5570"/>
    <w:rsid w:val="003B58C2"/>
    <w:rsid w:val="003B5C7C"/>
    <w:rsid w:val="003B5C8A"/>
    <w:rsid w:val="003B6ACF"/>
    <w:rsid w:val="003B7092"/>
    <w:rsid w:val="003B7B18"/>
    <w:rsid w:val="003C109F"/>
    <w:rsid w:val="003C10B6"/>
    <w:rsid w:val="003C1669"/>
    <w:rsid w:val="003C1F05"/>
    <w:rsid w:val="003C221A"/>
    <w:rsid w:val="003C22E8"/>
    <w:rsid w:val="003C23B0"/>
    <w:rsid w:val="003C3A95"/>
    <w:rsid w:val="003C3C69"/>
    <w:rsid w:val="003C5618"/>
    <w:rsid w:val="003C5E1D"/>
    <w:rsid w:val="003C65E7"/>
    <w:rsid w:val="003C72D1"/>
    <w:rsid w:val="003D1393"/>
    <w:rsid w:val="003D1B33"/>
    <w:rsid w:val="003D26B5"/>
    <w:rsid w:val="003D273C"/>
    <w:rsid w:val="003D2BB6"/>
    <w:rsid w:val="003D31CB"/>
    <w:rsid w:val="003D4367"/>
    <w:rsid w:val="003D498F"/>
    <w:rsid w:val="003D52A8"/>
    <w:rsid w:val="003D5CA9"/>
    <w:rsid w:val="003D7A7A"/>
    <w:rsid w:val="003D7D66"/>
    <w:rsid w:val="003E1590"/>
    <w:rsid w:val="003E1D1E"/>
    <w:rsid w:val="003E1D20"/>
    <w:rsid w:val="003E1E8E"/>
    <w:rsid w:val="003E2581"/>
    <w:rsid w:val="003E27A1"/>
    <w:rsid w:val="003E2CA0"/>
    <w:rsid w:val="003E3731"/>
    <w:rsid w:val="003E39BE"/>
    <w:rsid w:val="003E5461"/>
    <w:rsid w:val="003E5F37"/>
    <w:rsid w:val="003E642E"/>
    <w:rsid w:val="003E71D7"/>
    <w:rsid w:val="003F04D7"/>
    <w:rsid w:val="003F0AEF"/>
    <w:rsid w:val="003F1486"/>
    <w:rsid w:val="003F2594"/>
    <w:rsid w:val="003F25DC"/>
    <w:rsid w:val="003F2D13"/>
    <w:rsid w:val="003F2EB2"/>
    <w:rsid w:val="003F2FB9"/>
    <w:rsid w:val="003F2FDF"/>
    <w:rsid w:val="003F30C9"/>
    <w:rsid w:val="003F3133"/>
    <w:rsid w:val="003F39ED"/>
    <w:rsid w:val="003F3D6B"/>
    <w:rsid w:val="003F4306"/>
    <w:rsid w:val="003F4D15"/>
    <w:rsid w:val="003F50FC"/>
    <w:rsid w:val="003F5D29"/>
    <w:rsid w:val="003F67BF"/>
    <w:rsid w:val="003F6A89"/>
    <w:rsid w:val="003F6C5B"/>
    <w:rsid w:val="003F7510"/>
    <w:rsid w:val="003F7600"/>
    <w:rsid w:val="003F79C5"/>
    <w:rsid w:val="0040165E"/>
    <w:rsid w:val="0040204C"/>
    <w:rsid w:val="00403024"/>
    <w:rsid w:val="00405131"/>
    <w:rsid w:val="00406C01"/>
    <w:rsid w:val="00406E08"/>
    <w:rsid w:val="0040787F"/>
    <w:rsid w:val="0041058F"/>
    <w:rsid w:val="0041070C"/>
    <w:rsid w:val="004111DE"/>
    <w:rsid w:val="0041188A"/>
    <w:rsid w:val="00412704"/>
    <w:rsid w:val="00412F00"/>
    <w:rsid w:val="0041398D"/>
    <w:rsid w:val="00413C17"/>
    <w:rsid w:val="00414E3D"/>
    <w:rsid w:val="00415189"/>
    <w:rsid w:val="0041524D"/>
    <w:rsid w:val="00415957"/>
    <w:rsid w:val="00416BE2"/>
    <w:rsid w:val="00417ED4"/>
    <w:rsid w:val="00420F3A"/>
    <w:rsid w:val="0042193B"/>
    <w:rsid w:val="0042278D"/>
    <w:rsid w:val="004239FB"/>
    <w:rsid w:val="00424F58"/>
    <w:rsid w:val="0042564D"/>
    <w:rsid w:val="00425CB8"/>
    <w:rsid w:val="0042622A"/>
    <w:rsid w:val="00426536"/>
    <w:rsid w:val="00427636"/>
    <w:rsid w:val="00427669"/>
    <w:rsid w:val="004279C8"/>
    <w:rsid w:val="00427E8A"/>
    <w:rsid w:val="00427F4F"/>
    <w:rsid w:val="00430755"/>
    <w:rsid w:val="00431F15"/>
    <w:rsid w:val="004323A6"/>
    <w:rsid w:val="00432EED"/>
    <w:rsid w:val="004339E5"/>
    <w:rsid w:val="004341F7"/>
    <w:rsid w:val="00434E04"/>
    <w:rsid w:val="00435142"/>
    <w:rsid w:val="004353D9"/>
    <w:rsid w:val="00435B9F"/>
    <w:rsid w:val="004364F1"/>
    <w:rsid w:val="00436657"/>
    <w:rsid w:val="00436A31"/>
    <w:rsid w:val="004372E3"/>
    <w:rsid w:val="004375C6"/>
    <w:rsid w:val="00437FDB"/>
    <w:rsid w:val="00440340"/>
    <w:rsid w:val="00440689"/>
    <w:rsid w:val="00440DC9"/>
    <w:rsid w:val="004410E9"/>
    <w:rsid w:val="00441703"/>
    <w:rsid w:val="00441DDA"/>
    <w:rsid w:val="00441FBA"/>
    <w:rsid w:val="00442E01"/>
    <w:rsid w:val="0044384C"/>
    <w:rsid w:val="00445448"/>
    <w:rsid w:val="004455DE"/>
    <w:rsid w:val="00446870"/>
    <w:rsid w:val="00446C56"/>
    <w:rsid w:val="00447FCB"/>
    <w:rsid w:val="00450C96"/>
    <w:rsid w:val="00451850"/>
    <w:rsid w:val="00451EFC"/>
    <w:rsid w:val="00452121"/>
    <w:rsid w:val="004526A4"/>
    <w:rsid w:val="00452E5A"/>
    <w:rsid w:val="00452E92"/>
    <w:rsid w:val="0045336C"/>
    <w:rsid w:val="00453696"/>
    <w:rsid w:val="0045385F"/>
    <w:rsid w:val="00453AB9"/>
    <w:rsid w:val="0045563C"/>
    <w:rsid w:val="0045564F"/>
    <w:rsid w:val="00456D5F"/>
    <w:rsid w:val="00457097"/>
    <w:rsid w:val="00457244"/>
    <w:rsid w:val="0046045F"/>
    <w:rsid w:val="004604C6"/>
    <w:rsid w:val="004605AA"/>
    <w:rsid w:val="00460679"/>
    <w:rsid w:val="00461101"/>
    <w:rsid w:val="004622CB"/>
    <w:rsid w:val="00462B16"/>
    <w:rsid w:val="00463AEE"/>
    <w:rsid w:val="00464178"/>
    <w:rsid w:val="004644D4"/>
    <w:rsid w:val="00464DC3"/>
    <w:rsid w:val="00467873"/>
    <w:rsid w:val="004703B6"/>
    <w:rsid w:val="00470570"/>
    <w:rsid w:val="00470C7E"/>
    <w:rsid w:val="00470CD8"/>
    <w:rsid w:val="004713E2"/>
    <w:rsid w:val="00471B5B"/>
    <w:rsid w:val="00472DBD"/>
    <w:rsid w:val="00472E0F"/>
    <w:rsid w:val="00473A1E"/>
    <w:rsid w:val="00473AB1"/>
    <w:rsid w:val="00473CC3"/>
    <w:rsid w:val="00473D9E"/>
    <w:rsid w:val="00475BB1"/>
    <w:rsid w:val="00476259"/>
    <w:rsid w:val="00476CED"/>
    <w:rsid w:val="00481546"/>
    <w:rsid w:val="00482425"/>
    <w:rsid w:val="00482748"/>
    <w:rsid w:val="00482E85"/>
    <w:rsid w:val="00483016"/>
    <w:rsid w:val="004836A3"/>
    <w:rsid w:val="00484E4A"/>
    <w:rsid w:val="00485283"/>
    <w:rsid w:val="0048603A"/>
    <w:rsid w:val="004863CF"/>
    <w:rsid w:val="00487142"/>
    <w:rsid w:val="004874D1"/>
    <w:rsid w:val="004879D6"/>
    <w:rsid w:val="00490F5A"/>
    <w:rsid w:val="00491129"/>
    <w:rsid w:val="004916A6"/>
    <w:rsid w:val="004917C1"/>
    <w:rsid w:val="00491DA3"/>
    <w:rsid w:val="00492C5A"/>
    <w:rsid w:val="00493C1D"/>
    <w:rsid w:val="00494293"/>
    <w:rsid w:val="00494355"/>
    <w:rsid w:val="00495268"/>
    <w:rsid w:val="004966B6"/>
    <w:rsid w:val="004A06AD"/>
    <w:rsid w:val="004A2126"/>
    <w:rsid w:val="004A2FF5"/>
    <w:rsid w:val="004A35EE"/>
    <w:rsid w:val="004A3856"/>
    <w:rsid w:val="004A509D"/>
    <w:rsid w:val="004A51E1"/>
    <w:rsid w:val="004A5AF5"/>
    <w:rsid w:val="004A5D2C"/>
    <w:rsid w:val="004A68C6"/>
    <w:rsid w:val="004A7C61"/>
    <w:rsid w:val="004A7CED"/>
    <w:rsid w:val="004B03C1"/>
    <w:rsid w:val="004B1027"/>
    <w:rsid w:val="004B13D7"/>
    <w:rsid w:val="004B3B24"/>
    <w:rsid w:val="004B3BA8"/>
    <w:rsid w:val="004B3D1A"/>
    <w:rsid w:val="004B43BA"/>
    <w:rsid w:val="004B56DC"/>
    <w:rsid w:val="004B61EC"/>
    <w:rsid w:val="004B6324"/>
    <w:rsid w:val="004B73C7"/>
    <w:rsid w:val="004B7928"/>
    <w:rsid w:val="004C0059"/>
    <w:rsid w:val="004C18DF"/>
    <w:rsid w:val="004C1B89"/>
    <w:rsid w:val="004C2BE9"/>
    <w:rsid w:val="004C3FAC"/>
    <w:rsid w:val="004C427B"/>
    <w:rsid w:val="004C47DC"/>
    <w:rsid w:val="004C4840"/>
    <w:rsid w:val="004C59CB"/>
    <w:rsid w:val="004C6878"/>
    <w:rsid w:val="004C6A78"/>
    <w:rsid w:val="004C7A29"/>
    <w:rsid w:val="004C7C7A"/>
    <w:rsid w:val="004D0179"/>
    <w:rsid w:val="004D0D49"/>
    <w:rsid w:val="004D0EF2"/>
    <w:rsid w:val="004D0FD2"/>
    <w:rsid w:val="004D1DCC"/>
    <w:rsid w:val="004D1F98"/>
    <w:rsid w:val="004D3210"/>
    <w:rsid w:val="004D3217"/>
    <w:rsid w:val="004D3248"/>
    <w:rsid w:val="004D3604"/>
    <w:rsid w:val="004D362D"/>
    <w:rsid w:val="004D46BF"/>
    <w:rsid w:val="004D47BF"/>
    <w:rsid w:val="004D4CFE"/>
    <w:rsid w:val="004D5876"/>
    <w:rsid w:val="004D5EEF"/>
    <w:rsid w:val="004D6373"/>
    <w:rsid w:val="004D637F"/>
    <w:rsid w:val="004D67B3"/>
    <w:rsid w:val="004E01A1"/>
    <w:rsid w:val="004E0360"/>
    <w:rsid w:val="004E09CE"/>
    <w:rsid w:val="004E0C8E"/>
    <w:rsid w:val="004E1DA0"/>
    <w:rsid w:val="004E2DE0"/>
    <w:rsid w:val="004E42CF"/>
    <w:rsid w:val="004E467B"/>
    <w:rsid w:val="004E4EE5"/>
    <w:rsid w:val="004E66A2"/>
    <w:rsid w:val="004E6CE1"/>
    <w:rsid w:val="004E6D19"/>
    <w:rsid w:val="004E75A9"/>
    <w:rsid w:val="004E7D78"/>
    <w:rsid w:val="004F0BA4"/>
    <w:rsid w:val="004F1A80"/>
    <w:rsid w:val="004F1A98"/>
    <w:rsid w:val="004F203F"/>
    <w:rsid w:val="004F220C"/>
    <w:rsid w:val="004F35DD"/>
    <w:rsid w:val="004F40DF"/>
    <w:rsid w:val="004F4C0A"/>
    <w:rsid w:val="004F5EE7"/>
    <w:rsid w:val="004F5F21"/>
    <w:rsid w:val="004F607A"/>
    <w:rsid w:val="004F64AE"/>
    <w:rsid w:val="004F6C06"/>
    <w:rsid w:val="004F7612"/>
    <w:rsid w:val="004F7871"/>
    <w:rsid w:val="005001AF"/>
    <w:rsid w:val="005009E2"/>
    <w:rsid w:val="00500A26"/>
    <w:rsid w:val="00500B26"/>
    <w:rsid w:val="00501195"/>
    <w:rsid w:val="0050206C"/>
    <w:rsid w:val="00502379"/>
    <w:rsid w:val="005027CE"/>
    <w:rsid w:val="00505225"/>
    <w:rsid w:val="00505FA4"/>
    <w:rsid w:val="00507499"/>
    <w:rsid w:val="0051108B"/>
    <w:rsid w:val="00511A26"/>
    <w:rsid w:val="005131E8"/>
    <w:rsid w:val="00515B04"/>
    <w:rsid w:val="00515CDD"/>
    <w:rsid w:val="00516241"/>
    <w:rsid w:val="005172FF"/>
    <w:rsid w:val="00517EAD"/>
    <w:rsid w:val="00517FF6"/>
    <w:rsid w:val="005217C7"/>
    <w:rsid w:val="00521F1C"/>
    <w:rsid w:val="0052247B"/>
    <w:rsid w:val="00522F1F"/>
    <w:rsid w:val="00524515"/>
    <w:rsid w:val="00524BE9"/>
    <w:rsid w:val="00525023"/>
    <w:rsid w:val="0052597A"/>
    <w:rsid w:val="00526087"/>
    <w:rsid w:val="0052648E"/>
    <w:rsid w:val="0052699B"/>
    <w:rsid w:val="005272DA"/>
    <w:rsid w:val="0052745D"/>
    <w:rsid w:val="00527F8E"/>
    <w:rsid w:val="005300DC"/>
    <w:rsid w:val="00530108"/>
    <w:rsid w:val="00530680"/>
    <w:rsid w:val="00530800"/>
    <w:rsid w:val="005310D8"/>
    <w:rsid w:val="00531D6D"/>
    <w:rsid w:val="00531D8A"/>
    <w:rsid w:val="00532754"/>
    <w:rsid w:val="00533BA2"/>
    <w:rsid w:val="00533E41"/>
    <w:rsid w:val="005340A2"/>
    <w:rsid w:val="0053485C"/>
    <w:rsid w:val="00534D6D"/>
    <w:rsid w:val="005354B6"/>
    <w:rsid w:val="00536220"/>
    <w:rsid w:val="00537229"/>
    <w:rsid w:val="005374B9"/>
    <w:rsid w:val="0053765B"/>
    <w:rsid w:val="00537DC6"/>
    <w:rsid w:val="00540B79"/>
    <w:rsid w:val="00540C21"/>
    <w:rsid w:val="005417AC"/>
    <w:rsid w:val="00541F2F"/>
    <w:rsid w:val="00541FD1"/>
    <w:rsid w:val="00542D58"/>
    <w:rsid w:val="00543097"/>
    <w:rsid w:val="00543788"/>
    <w:rsid w:val="00543DDF"/>
    <w:rsid w:val="005446A9"/>
    <w:rsid w:val="0054496B"/>
    <w:rsid w:val="00544E80"/>
    <w:rsid w:val="0054505B"/>
    <w:rsid w:val="0054569D"/>
    <w:rsid w:val="00546434"/>
    <w:rsid w:val="00546B85"/>
    <w:rsid w:val="00546FE3"/>
    <w:rsid w:val="00547036"/>
    <w:rsid w:val="005473FE"/>
    <w:rsid w:val="005474AE"/>
    <w:rsid w:val="00547DA6"/>
    <w:rsid w:val="00547FD6"/>
    <w:rsid w:val="005507D1"/>
    <w:rsid w:val="00550DA2"/>
    <w:rsid w:val="00551357"/>
    <w:rsid w:val="0055223F"/>
    <w:rsid w:val="00552AA8"/>
    <w:rsid w:val="00553C61"/>
    <w:rsid w:val="00553D1A"/>
    <w:rsid w:val="00553ECC"/>
    <w:rsid w:val="005541A1"/>
    <w:rsid w:val="00556401"/>
    <w:rsid w:val="00556723"/>
    <w:rsid w:val="0055699A"/>
    <w:rsid w:val="00557734"/>
    <w:rsid w:val="00557A37"/>
    <w:rsid w:val="0056056A"/>
    <w:rsid w:val="0056065F"/>
    <w:rsid w:val="00560B7C"/>
    <w:rsid w:val="00561255"/>
    <w:rsid w:val="00562CEC"/>
    <w:rsid w:val="0056317F"/>
    <w:rsid w:val="00563A9C"/>
    <w:rsid w:val="00563F9F"/>
    <w:rsid w:val="0056467F"/>
    <w:rsid w:val="005649A9"/>
    <w:rsid w:val="00564E8F"/>
    <w:rsid w:val="00564F1C"/>
    <w:rsid w:val="0056501F"/>
    <w:rsid w:val="00565536"/>
    <w:rsid w:val="005660BA"/>
    <w:rsid w:val="005662BD"/>
    <w:rsid w:val="00566394"/>
    <w:rsid w:val="0056652B"/>
    <w:rsid w:val="00566AFE"/>
    <w:rsid w:val="00566DE7"/>
    <w:rsid w:val="0056725D"/>
    <w:rsid w:val="005672FE"/>
    <w:rsid w:val="00567812"/>
    <w:rsid w:val="00567D95"/>
    <w:rsid w:val="005703B2"/>
    <w:rsid w:val="00571E51"/>
    <w:rsid w:val="00571F04"/>
    <w:rsid w:val="0057227F"/>
    <w:rsid w:val="00572288"/>
    <w:rsid w:val="00572B4E"/>
    <w:rsid w:val="005732CA"/>
    <w:rsid w:val="00573E77"/>
    <w:rsid w:val="00574BC7"/>
    <w:rsid w:val="0058066E"/>
    <w:rsid w:val="00580676"/>
    <w:rsid w:val="00580FE1"/>
    <w:rsid w:val="00581806"/>
    <w:rsid w:val="00582D0B"/>
    <w:rsid w:val="00583263"/>
    <w:rsid w:val="00583416"/>
    <w:rsid w:val="005835E2"/>
    <w:rsid w:val="00583938"/>
    <w:rsid w:val="00584620"/>
    <w:rsid w:val="005847B0"/>
    <w:rsid w:val="005849D1"/>
    <w:rsid w:val="00584ABA"/>
    <w:rsid w:val="00586232"/>
    <w:rsid w:val="005863B7"/>
    <w:rsid w:val="005871EE"/>
    <w:rsid w:val="00590B28"/>
    <w:rsid w:val="00591F89"/>
    <w:rsid w:val="00592157"/>
    <w:rsid w:val="0059276D"/>
    <w:rsid w:val="00593A1A"/>
    <w:rsid w:val="00593A49"/>
    <w:rsid w:val="00593CD4"/>
    <w:rsid w:val="00594459"/>
    <w:rsid w:val="005944E8"/>
    <w:rsid w:val="005944EE"/>
    <w:rsid w:val="005950A9"/>
    <w:rsid w:val="00595320"/>
    <w:rsid w:val="00595D4B"/>
    <w:rsid w:val="00595ECE"/>
    <w:rsid w:val="0059630A"/>
    <w:rsid w:val="005966BA"/>
    <w:rsid w:val="005968EC"/>
    <w:rsid w:val="005979FA"/>
    <w:rsid w:val="00597AE7"/>
    <w:rsid w:val="00597B5B"/>
    <w:rsid w:val="00597D4B"/>
    <w:rsid w:val="005A0004"/>
    <w:rsid w:val="005A0186"/>
    <w:rsid w:val="005A1291"/>
    <w:rsid w:val="005A2304"/>
    <w:rsid w:val="005A2919"/>
    <w:rsid w:val="005A2F39"/>
    <w:rsid w:val="005A335A"/>
    <w:rsid w:val="005A39A4"/>
    <w:rsid w:val="005A3BD8"/>
    <w:rsid w:val="005A3E1C"/>
    <w:rsid w:val="005A4495"/>
    <w:rsid w:val="005A46CA"/>
    <w:rsid w:val="005A63AC"/>
    <w:rsid w:val="005A6432"/>
    <w:rsid w:val="005A6765"/>
    <w:rsid w:val="005A6DFA"/>
    <w:rsid w:val="005B121B"/>
    <w:rsid w:val="005B18C4"/>
    <w:rsid w:val="005B219E"/>
    <w:rsid w:val="005B2850"/>
    <w:rsid w:val="005B28C3"/>
    <w:rsid w:val="005B35B4"/>
    <w:rsid w:val="005B36A9"/>
    <w:rsid w:val="005B37CC"/>
    <w:rsid w:val="005B3B51"/>
    <w:rsid w:val="005B40C2"/>
    <w:rsid w:val="005B4539"/>
    <w:rsid w:val="005B4EDC"/>
    <w:rsid w:val="005B4F92"/>
    <w:rsid w:val="005B56B6"/>
    <w:rsid w:val="005B5FBF"/>
    <w:rsid w:val="005B657B"/>
    <w:rsid w:val="005C1416"/>
    <w:rsid w:val="005C14BB"/>
    <w:rsid w:val="005C18E6"/>
    <w:rsid w:val="005C2424"/>
    <w:rsid w:val="005C29C4"/>
    <w:rsid w:val="005C51E1"/>
    <w:rsid w:val="005C5941"/>
    <w:rsid w:val="005C5DD2"/>
    <w:rsid w:val="005C5E64"/>
    <w:rsid w:val="005C5F9B"/>
    <w:rsid w:val="005C6A0B"/>
    <w:rsid w:val="005C72D2"/>
    <w:rsid w:val="005C77AE"/>
    <w:rsid w:val="005C79CF"/>
    <w:rsid w:val="005C7B7D"/>
    <w:rsid w:val="005C7F37"/>
    <w:rsid w:val="005D03A3"/>
    <w:rsid w:val="005D0CC5"/>
    <w:rsid w:val="005D15DA"/>
    <w:rsid w:val="005D1A91"/>
    <w:rsid w:val="005D1AA4"/>
    <w:rsid w:val="005D1AE8"/>
    <w:rsid w:val="005D1CED"/>
    <w:rsid w:val="005D579D"/>
    <w:rsid w:val="005D5C81"/>
    <w:rsid w:val="005D5D59"/>
    <w:rsid w:val="005D6408"/>
    <w:rsid w:val="005D7A32"/>
    <w:rsid w:val="005D7E1E"/>
    <w:rsid w:val="005E0242"/>
    <w:rsid w:val="005E0516"/>
    <w:rsid w:val="005E0B69"/>
    <w:rsid w:val="005E1214"/>
    <w:rsid w:val="005E2397"/>
    <w:rsid w:val="005E287D"/>
    <w:rsid w:val="005E2CC6"/>
    <w:rsid w:val="005E336B"/>
    <w:rsid w:val="005E3538"/>
    <w:rsid w:val="005E3906"/>
    <w:rsid w:val="005E3B01"/>
    <w:rsid w:val="005E3D61"/>
    <w:rsid w:val="005E4745"/>
    <w:rsid w:val="005E4E92"/>
    <w:rsid w:val="005E6E4B"/>
    <w:rsid w:val="005E7604"/>
    <w:rsid w:val="005E76D2"/>
    <w:rsid w:val="005E7AFC"/>
    <w:rsid w:val="005F0341"/>
    <w:rsid w:val="005F0A13"/>
    <w:rsid w:val="005F1614"/>
    <w:rsid w:val="005F1729"/>
    <w:rsid w:val="005F1D3C"/>
    <w:rsid w:val="005F27F0"/>
    <w:rsid w:val="005F4689"/>
    <w:rsid w:val="005F4897"/>
    <w:rsid w:val="005F4B91"/>
    <w:rsid w:val="005F5253"/>
    <w:rsid w:val="005F5342"/>
    <w:rsid w:val="005F69F5"/>
    <w:rsid w:val="005F6C32"/>
    <w:rsid w:val="005F75D0"/>
    <w:rsid w:val="005F7C9A"/>
    <w:rsid w:val="00600468"/>
    <w:rsid w:val="00600870"/>
    <w:rsid w:val="00600A45"/>
    <w:rsid w:val="00600A9E"/>
    <w:rsid w:val="00600E96"/>
    <w:rsid w:val="00600F2D"/>
    <w:rsid w:val="00601DB3"/>
    <w:rsid w:val="00601E67"/>
    <w:rsid w:val="00602549"/>
    <w:rsid w:val="00602DD9"/>
    <w:rsid w:val="006038CB"/>
    <w:rsid w:val="00604092"/>
    <w:rsid w:val="00605749"/>
    <w:rsid w:val="006060A9"/>
    <w:rsid w:val="00607BDB"/>
    <w:rsid w:val="006105B6"/>
    <w:rsid w:val="006108A1"/>
    <w:rsid w:val="00610B93"/>
    <w:rsid w:val="00610C19"/>
    <w:rsid w:val="00611D7A"/>
    <w:rsid w:val="006125AA"/>
    <w:rsid w:val="006130DB"/>
    <w:rsid w:val="006132FB"/>
    <w:rsid w:val="0061392A"/>
    <w:rsid w:val="0061654E"/>
    <w:rsid w:val="0061763A"/>
    <w:rsid w:val="00620F3B"/>
    <w:rsid w:val="0062122B"/>
    <w:rsid w:val="00621464"/>
    <w:rsid w:val="00622FD3"/>
    <w:rsid w:val="0062326A"/>
    <w:rsid w:val="00623A1B"/>
    <w:rsid w:val="00624001"/>
    <w:rsid w:val="00625668"/>
    <w:rsid w:val="00626815"/>
    <w:rsid w:val="00626E3D"/>
    <w:rsid w:val="00627C66"/>
    <w:rsid w:val="00630500"/>
    <w:rsid w:val="006309D3"/>
    <w:rsid w:val="00630FFD"/>
    <w:rsid w:val="0063190B"/>
    <w:rsid w:val="0063252A"/>
    <w:rsid w:val="0063287B"/>
    <w:rsid w:val="00632BD2"/>
    <w:rsid w:val="006334E3"/>
    <w:rsid w:val="0063362B"/>
    <w:rsid w:val="00634E9E"/>
    <w:rsid w:val="00635615"/>
    <w:rsid w:val="00636535"/>
    <w:rsid w:val="00640052"/>
    <w:rsid w:val="00640068"/>
    <w:rsid w:val="00640994"/>
    <w:rsid w:val="00641624"/>
    <w:rsid w:val="00641B3A"/>
    <w:rsid w:val="00642920"/>
    <w:rsid w:val="00642D74"/>
    <w:rsid w:val="006440EE"/>
    <w:rsid w:val="006444E3"/>
    <w:rsid w:val="006455B4"/>
    <w:rsid w:val="00645758"/>
    <w:rsid w:val="00645DDE"/>
    <w:rsid w:val="00646100"/>
    <w:rsid w:val="00646CD7"/>
    <w:rsid w:val="006471D8"/>
    <w:rsid w:val="00647B4C"/>
    <w:rsid w:val="00647BA9"/>
    <w:rsid w:val="00647DC0"/>
    <w:rsid w:val="006501DF"/>
    <w:rsid w:val="00650490"/>
    <w:rsid w:val="00650C16"/>
    <w:rsid w:val="006513B5"/>
    <w:rsid w:val="00651463"/>
    <w:rsid w:val="0065146D"/>
    <w:rsid w:val="00651595"/>
    <w:rsid w:val="00652C88"/>
    <w:rsid w:val="00653C4A"/>
    <w:rsid w:val="00653DDC"/>
    <w:rsid w:val="00654A37"/>
    <w:rsid w:val="00654D85"/>
    <w:rsid w:val="00656D8A"/>
    <w:rsid w:val="00657D80"/>
    <w:rsid w:val="0066117E"/>
    <w:rsid w:val="006613F6"/>
    <w:rsid w:val="006620BB"/>
    <w:rsid w:val="00662470"/>
    <w:rsid w:val="00663289"/>
    <w:rsid w:val="00663D2D"/>
    <w:rsid w:val="00663D54"/>
    <w:rsid w:val="00665ED7"/>
    <w:rsid w:val="00666630"/>
    <w:rsid w:val="00666806"/>
    <w:rsid w:val="00666F7A"/>
    <w:rsid w:val="006678BA"/>
    <w:rsid w:val="00667C02"/>
    <w:rsid w:val="00670113"/>
    <w:rsid w:val="00670124"/>
    <w:rsid w:val="00670DD9"/>
    <w:rsid w:val="00671444"/>
    <w:rsid w:val="00672C60"/>
    <w:rsid w:val="0067314B"/>
    <w:rsid w:val="00673D7B"/>
    <w:rsid w:val="006740E1"/>
    <w:rsid w:val="006743E0"/>
    <w:rsid w:val="00674C12"/>
    <w:rsid w:val="006757CE"/>
    <w:rsid w:val="006762FE"/>
    <w:rsid w:val="0067702D"/>
    <w:rsid w:val="0067705E"/>
    <w:rsid w:val="0067710C"/>
    <w:rsid w:val="00677F71"/>
    <w:rsid w:val="00680569"/>
    <w:rsid w:val="00680A8F"/>
    <w:rsid w:val="00680F9E"/>
    <w:rsid w:val="00680FAC"/>
    <w:rsid w:val="006811D3"/>
    <w:rsid w:val="0068217A"/>
    <w:rsid w:val="0068246A"/>
    <w:rsid w:val="00684B8C"/>
    <w:rsid w:val="006864DE"/>
    <w:rsid w:val="00687121"/>
    <w:rsid w:val="00690A97"/>
    <w:rsid w:val="00691B5E"/>
    <w:rsid w:val="00691DED"/>
    <w:rsid w:val="00691FC7"/>
    <w:rsid w:val="00692386"/>
    <w:rsid w:val="00692FA7"/>
    <w:rsid w:val="006934B8"/>
    <w:rsid w:val="00693CCD"/>
    <w:rsid w:val="00694B73"/>
    <w:rsid w:val="0069514E"/>
    <w:rsid w:val="00695AEB"/>
    <w:rsid w:val="00695F1C"/>
    <w:rsid w:val="006966EC"/>
    <w:rsid w:val="006970E6"/>
    <w:rsid w:val="006972CB"/>
    <w:rsid w:val="00697AC4"/>
    <w:rsid w:val="006A0671"/>
    <w:rsid w:val="006A1366"/>
    <w:rsid w:val="006A1808"/>
    <w:rsid w:val="006A187B"/>
    <w:rsid w:val="006A1DD0"/>
    <w:rsid w:val="006A36DE"/>
    <w:rsid w:val="006A3FD6"/>
    <w:rsid w:val="006A4FD8"/>
    <w:rsid w:val="006A5079"/>
    <w:rsid w:val="006A5B07"/>
    <w:rsid w:val="006A5DBD"/>
    <w:rsid w:val="006A5DC0"/>
    <w:rsid w:val="006A6BE6"/>
    <w:rsid w:val="006A70C4"/>
    <w:rsid w:val="006A72D8"/>
    <w:rsid w:val="006A766B"/>
    <w:rsid w:val="006B032A"/>
    <w:rsid w:val="006B0AE0"/>
    <w:rsid w:val="006B198E"/>
    <w:rsid w:val="006B1A95"/>
    <w:rsid w:val="006B2315"/>
    <w:rsid w:val="006B269D"/>
    <w:rsid w:val="006B2CFF"/>
    <w:rsid w:val="006B2D05"/>
    <w:rsid w:val="006B31ED"/>
    <w:rsid w:val="006B3261"/>
    <w:rsid w:val="006B3600"/>
    <w:rsid w:val="006B3B0B"/>
    <w:rsid w:val="006B3D9C"/>
    <w:rsid w:val="006B45E9"/>
    <w:rsid w:val="006B4924"/>
    <w:rsid w:val="006B4AD5"/>
    <w:rsid w:val="006B682C"/>
    <w:rsid w:val="006B738C"/>
    <w:rsid w:val="006C080F"/>
    <w:rsid w:val="006C1427"/>
    <w:rsid w:val="006C1812"/>
    <w:rsid w:val="006C20BD"/>
    <w:rsid w:val="006C25D1"/>
    <w:rsid w:val="006C270A"/>
    <w:rsid w:val="006C2BA3"/>
    <w:rsid w:val="006C34FD"/>
    <w:rsid w:val="006C3528"/>
    <w:rsid w:val="006C3826"/>
    <w:rsid w:val="006C5400"/>
    <w:rsid w:val="006C69E1"/>
    <w:rsid w:val="006C7061"/>
    <w:rsid w:val="006C737B"/>
    <w:rsid w:val="006C79E1"/>
    <w:rsid w:val="006D0B78"/>
    <w:rsid w:val="006D0E11"/>
    <w:rsid w:val="006D1930"/>
    <w:rsid w:val="006D2261"/>
    <w:rsid w:val="006D2D15"/>
    <w:rsid w:val="006D2E3E"/>
    <w:rsid w:val="006D34FA"/>
    <w:rsid w:val="006D4107"/>
    <w:rsid w:val="006D4A8D"/>
    <w:rsid w:val="006D7986"/>
    <w:rsid w:val="006D7FF5"/>
    <w:rsid w:val="006E0E47"/>
    <w:rsid w:val="006E1054"/>
    <w:rsid w:val="006E1460"/>
    <w:rsid w:val="006E158F"/>
    <w:rsid w:val="006E1E85"/>
    <w:rsid w:val="006E31E2"/>
    <w:rsid w:val="006E4BC0"/>
    <w:rsid w:val="006E55A5"/>
    <w:rsid w:val="006E6066"/>
    <w:rsid w:val="006E6230"/>
    <w:rsid w:val="006E6354"/>
    <w:rsid w:val="006E64AE"/>
    <w:rsid w:val="006E6D9F"/>
    <w:rsid w:val="006E7432"/>
    <w:rsid w:val="006E7629"/>
    <w:rsid w:val="006E767E"/>
    <w:rsid w:val="006E7C7F"/>
    <w:rsid w:val="006F0ABA"/>
    <w:rsid w:val="006F11E3"/>
    <w:rsid w:val="006F1279"/>
    <w:rsid w:val="006F1A31"/>
    <w:rsid w:val="006F2D48"/>
    <w:rsid w:val="006F310E"/>
    <w:rsid w:val="006F3621"/>
    <w:rsid w:val="006F36E2"/>
    <w:rsid w:val="006F3BA5"/>
    <w:rsid w:val="006F4A50"/>
    <w:rsid w:val="006F4E58"/>
    <w:rsid w:val="006F6B67"/>
    <w:rsid w:val="006F777C"/>
    <w:rsid w:val="006F7EA9"/>
    <w:rsid w:val="0070131D"/>
    <w:rsid w:val="00701C06"/>
    <w:rsid w:val="0070208C"/>
    <w:rsid w:val="007023D5"/>
    <w:rsid w:val="00702B71"/>
    <w:rsid w:val="00703084"/>
    <w:rsid w:val="0070321F"/>
    <w:rsid w:val="0070347F"/>
    <w:rsid w:val="007035CE"/>
    <w:rsid w:val="00703645"/>
    <w:rsid w:val="00705561"/>
    <w:rsid w:val="007055A2"/>
    <w:rsid w:val="007055C6"/>
    <w:rsid w:val="00706457"/>
    <w:rsid w:val="00706554"/>
    <w:rsid w:val="00706D20"/>
    <w:rsid w:val="00710B0E"/>
    <w:rsid w:val="00710B6E"/>
    <w:rsid w:val="007114DB"/>
    <w:rsid w:val="00712CBE"/>
    <w:rsid w:val="00713678"/>
    <w:rsid w:val="00714794"/>
    <w:rsid w:val="007159E8"/>
    <w:rsid w:val="0071628B"/>
    <w:rsid w:val="007163B4"/>
    <w:rsid w:val="0071675A"/>
    <w:rsid w:val="00716AB7"/>
    <w:rsid w:val="00717684"/>
    <w:rsid w:val="007212CC"/>
    <w:rsid w:val="00721F96"/>
    <w:rsid w:val="007224A1"/>
    <w:rsid w:val="00722C0C"/>
    <w:rsid w:val="00722C6A"/>
    <w:rsid w:val="00723528"/>
    <w:rsid w:val="00723566"/>
    <w:rsid w:val="0072408A"/>
    <w:rsid w:val="00724372"/>
    <w:rsid w:val="00724F9D"/>
    <w:rsid w:val="007303F0"/>
    <w:rsid w:val="00730840"/>
    <w:rsid w:val="00731667"/>
    <w:rsid w:val="007316BE"/>
    <w:rsid w:val="00733949"/>
    <w:rsid w:val="00734CC7"/>
    <w:rsid w:val="007357E1"/>
    <w:rsid w:val="007359AE"/>
    <w:rsid w:val="007359E9"/>
    <w:rsid w:val="00736605"/>
    <w:rsid w:val="00737101"/>
    <w:rsid w:val="00737738"/>
    <w:rsid w:val="00740A12"/>
    <w:rsid w:val="00740DDE"/>
    <w:rsid w:val="007413CA"/>
    <w:rsid w:val="007427F5"/>
    <w:rsid w:val="007428AC"/>
    <w:rsid w:val="00742FFB"/>
    <w:rsid w:val="00743A4C"/>
    <w:rsid w:val="00744211"/>
    <w:rsid w:val="00744607"/>
    <w:rsid w:val="007459EE"/>
    <w:rsid w:val="00746BED"/>
    <w:rsid w:val="00746CBC"/>
    <w:rsid w:val="00746DAF"/>
    <w:rsid w:val="0074764D"/>
    <w:rsid w:val="00747791"/>
    <w:rsid w:val="007504E1"/>
    <w:rsid w:val="007507C4"/>
    <w:rsid w:val="00750E88"/>
    <w:rsid w:val="00751571"/>
    <w:rsid w:val="0075198D"/>
    <w:rsid w:val="00751B1C"/>
    <w:rsid w:val="007526F3"/>
    <w:rsid w:val="00753534"/>
    <w:rsid w:val="00753639"/>
    <w:rsid w:val="00753CD9"/>
    <w:rsid w:val="00756A2A"/>
    <w:rsid w:val="00757270"/>
    <w:rsid w:val="007579D2"/>
    <w:rsid w:val="00760437"/>
    <w:rsid w:val="00760ADF"/>
    <w:rsid w:val="00760F4E"/>
    <w:rsid w:val="00761AC8"/>
    <w:rsid w:val="00764784"/>
    <w:rsid w:val="007659E3"/>
    <w:rsid w:val="0076647D"/>
    <w:rsid w:val="00770315"/>
    <w:rsid w:val="00770726"/>
    <w:rsid w:val="00770DC0"/>
    <w:rsid w:val="0077188C"/>
    <w:rsid w:val="007727A7"/>
    <w:rsid w:val="0077517D"/>
    <w:rsid w:val="00775E38"/>
    <w:rsid w:val="007760F9"/>
    <w:rsid w:val="007768B8"/>
    <w:rsid w:val="00776E47"/>
    <w:rsid w:val="00777F0D"/>
    <w:rsid w:val="0078064D"/>
    <w:rsid w:val="00780ABB"/>
    <w:rsid w:val="00781BDA"/>
    <w:rsid w:val="007824D4"/>
    <w:rsid w:val="00782855"/>
    <w:rsid w:val="007837ED"/>
    <w:rsid w:val="00784580"/>
    <w:rsid w:val="00785513"/>
    <w:rsid w:val="00785A23"/>
    <w:rsid w:val="0078657C"/>
    <w:rsid w:val="00786B2C"/>
    <w:rsid w:val="007872A6"/>
    <w:rsid w:val="00787367"/>
    <w:rsid w:val="00787487"/>
    <w:rsid w:val="00787B83"/>
    <w:rsid w:val="00790052"/>
    <w:rsid w:val="00791498"/>
    <w:rsid w:val="007921DE"/>
    <w:rsid w:val="00794A98"/>
    <w:rsid w:val="00795175"/>
    <w:rsid w:val="007953EE"/>
    <w:rsid w:val="007958E8"/>
    <w:rsid w:val="00795C2F"/>
    <w:rsid w:val="007961E8"/>
    <w:rsid w:val="00796586"/>
    <w:rsid w:val="007978FF"/>
    <w:rsid w:val="00797BD8"/>
    <w:rsid w:val="00797FC1"/>
    <w:rsid w:val="007A22D1"/>
    <w:rsid w:val="007A2ABE"/>
    <w:rsid w:val="007A2BC3"/>
    <w:rsid w:val="007A2C9E"/>
    <w:rsid w:val="007A322F"/>
    <w:rsid w:val="007A32FB"/>
    <w:rsid w:val="007A3BEB"/>
    <w:rsid w:val="007A4437"/>
    <w:rsid w:val="007A4641"/>
    <w:rsid w:val="007A4667"/>
    <w:rsid w:val="007A5732"/>
    <w:rsid w:val="007A5B21"/>
    <w:rsid w:val="007A5EBB"/>
    <w:rsid w:val="007A603B"/>
    <w:rsid w:val="007A63A4"/>
    <w:rsid w:val="007A6CE5"/>
    <w:rsid w:val="007A6FDB"/>
    <w:rsid w:val="007A714D"/>
    <w:rsid w:val="007B055B"/>
    <w:rsid w:val="007B14EE"/>
    <w:rsid w:val="007B2D78"/>
    <w:rsid w:val="007B32DB"/>
    <w:rsid w:val="007B348A"/>
    <w:rsid w:val="007B34F4"/>
    <w:rsid w:val="007B548B"/>
    <w:rsid w:val="007B629A"/>
    <w:rsid w:val="007B7471"/>
    <w:rsid w:val="007B7897"/>
    <w:rsid w:val="007B7903"/>
    <w:rsid w:val="007B7D60"/>
    <w:rsid w:val="007C07D0"/>
    <w:rsid w:val="007C0A4E"/>
    <w:rsid w:val="007C1025"/>
    <w:rsid w:val="007C1536"/>
    <w:rsid w:val="007C193F"/>
    <w:rsid w:val="007C1A74"/>
    <w:rsid w:val="007C268C"/>
    <w:rsid w:val="007C2E96"/>
    <w:rsid w:val="007C3719"/>
    <w:rsid w:val="007C374A"/>
    <w:rsid w:val="007C3884"/>
    <w:rsid w:val="007C4339"/>
    <w:rsid w:val="007C4A4D"/>
    <w:rsid w:val="007C5CFB"/>
    <w:rsid w:val="007C7C36"/>
    <w:rsid w:val="007C7DCB"/>
    <w:rsid w:val="007D0679"/>
    <w:rsid w:val="007D0E7B"/>
    <w:rsid w:val="007D1BF2"/>
    <w:rsid w:val="007D1C5E"/>
    <w:rsid w:val="007D1D31"/>
    <w:rsid w:val="007D2AD3"/>
    <w:rsid w:val="007D3713"/>
    <w:rsid w:val="007D3845"/>
    <w:rsid w:val="007D3AD2"/>
    <w:rsid w:val="007D5311"/>
    <w:rsid w:val="007D5821"/>
    <w:rsid w:val="007D5A0C"/>
    <w:rsid w:val="007D5A1E"/>
    <w:rsid w:val="007D5ADD"/>
    <w:rsid w:val="007D67BA"/>
    <w:rsid w:val="007E12DD"/>
    <w:rsid w:val="007E1EE6"/>
    <w:rsid w:val="007E1FFB"/>
    <w:rsid w:val="007E2285"/>
    <w:rsid w:val="007E2518"/>
    <w:rsid w:val="007E2903"/>
    <w:rsid w:val="007E293B"/>
    <w:rsid w:val="007E309B"/>
    <w:rsid w:val="007E3B4D"/>
    <w:rsid w:val="007E3BA2"/>
    <w:rsid w:val="007E43AF"/>
    <w:rsid w:val="007E5D42"/>
    <w:rsid w:val="007E5DAF"/>
    <w:rsid w:val="007E637A"/>
    <w:rsid w:val="007F019E"/>
    <w:rsid w:val="007F216A"/>
    <w:rsid w:val="007F2DF2"/>
    <w:rsid w:val="007F3DD9"/>
    <w:rsid w:val="007F44DF"/>
    <w:rsid w:val="007F571F"/>
    <w:rsid w:val="007F5F72"/>
    <w:rsid w:val="007F71A1"/>
    <w:rsid w:val="007F7770"/>
    <w:rsid w:val="007F7BA5"/>
    <w:rsid w:val="0080015F"/>
    <w:rsid w:val="0080162A"/>
    <w:rsid w:val="008017DE"/>
    <w:rsid w:val="00801ADE"/>
    <w:rsid w:val="00801CF4"/>
    <w:rsid w:val="0080292D"/>
    <w:rsid w:val="0080342D"/>
    <w:rsid w:val="00803E95"/>
    <w:rsid w:val="008045FF"/>
    <w:rsid w:val="00805473"/>
    <w:rsid w:val="00805517"/>
    <w:rsid w:val="00805603"/>
    <w:rsid w:val="0080728F"/>
    <w:rsid w:val="00807BC1"/>
    <w:rsid w:val="00807C5A"/>
    <w:rsid w:val="008114AA"/>
    <w:rsid w:val="008117BD"/>
    <w:rsid w:val="00811811"/>
    <w:rsid w:val="008122FD"/>
    <w:rsid w:val="00813746"/>
    <w:rsid w:val="00814B71"/>
    <w:rsid w:val="00814F1E"/>
    <w:rsid w:val="00814F68"/>
    <w:rsid w:val="0081566C"/>
    <w:rsid w:val="00817233"/>
    <w:rsid w:val="008173DD"/>
    <w:rsid w:val="0081796B"/>
    <w:rsid w:val="00817A9B"/>
    <w:rsid w:val="00817E94"/>
    <w:rsid w:val="008219F9"/>
    <w:rsid w:val="00821EED"/>
    <w:rsid w:val="00822327"/>
    <w:rsid w:val="00822A3E"/>
    <w:rsid w:val="00822B95"/>
    <w:rsid w:val="00824794"/>
    <w:rsid w:val="00824900"/>
    <w:rsid w:val="00824DB5"/>
    <w:rsid w:val="00824FC2"/>
    <w:rsid w:val="00825CF0"/>
    <w:rsid w:val="00825DD2"/>
    <w:rsid w:val="008262C7"/>
    <w:rsid w:val="0082710C"/>
    <w:rsid w:val="00827D84"/>
    <w:rsid w:val="00827E95"/>
    <w:rsid w:val="0083068C"/>
    <w:rsid w:val="00830FB7"/>
    <w:rsid w:val="00831067"/>
    <w:rsid w:val="00831183"/>
    <w:rsid w:val="00831647"/>
    <w:rsid w:val="00831817"/>
    <w:rsid w:val="008319B5"/>
    <w:rsid w:val="00831F82"/>
    <w:rsid w:val="00832304"/>
    <w:rsid w:val="008324BE"/>
    <w:rsid w:val="008334FF"/>
    <w:rsid w:val="008336B2"/>
    <w:rsid w:val="00834261"/>
    <w:rsid w:val="008342CE"/>
    <w:rsid w:val="0083431C"/>
    <w:rsid w:val="00834CCF"/>
    <w:rsid w:val="0083532A"/>
    <w:rsid w:val="00835575"/>
    <w:rsid w:val="0083622F"/>
    <w:rsid w:val="00836B62"/>
    <w:rsid w:val="00836E50"/>
    <w:rsid w:val="0083732F"/>
    <w:rsid w:val="00837A21"/>
    <w:rsid w:val="008412F8"/>
    <w:rsid w:val="0084242F"/>
    <w:rsid w:val="00842467"/>
    <w:rsid w:val="00843251"/>
    <w:rsid w:val="008435BB"/>
    <w:rsid w:val="0084510B"/>
    <w:rsid w:val="00845E89"/>
    <w:rsid w:val="00846712"/>
    <w:rsid w:val="00846723"/>
    <w:rsid w:val="00846731"/>
    <w:rsid w:val="008468A4"/>
    <w:rsid w:val="008468CD"/>
    <w:rsid w:val="008469C3"/>
    <w:rsid w:val="00846B20"/>
    <w:rsid w:val="008477D7"/>
    <w:rsid w:val="00847EEB"/>
    <w:rsid w:val="008501EF"/>
    <w:rsid w:val="0085060F"/>
    <w:rsid w:val="0085112B"/>
    <w:rsid w:val="0085141C"/>
    <w:rsid w:val="0085168A"/>
    <w:rsid w:val="00851C40"/>
    <w:rsid w:val="00852677"/>
    <w:rsid w:val="00852DC8"/>
    <w:rsid w:val="008533C8"/>
    <w:rsid w:val="0085357A"/>
    <w:rsid w:val="008537AA"/>
    <w:rsid w:val="00854BB7"/>
    <w:rsid w:val="00854C8D"/>
    <w:rsid w:val="00855429"/>
    <w:rsid w:val="0085682F"/>
    <w:rsid w:val="008570C8"/>
    <w:rsid w:val="00857957"/>
    <w:rsid w:val="00860CBB"/>
    <w:rsid w:val="00860E63"/>
    <w:rsid w:val="00860E6D"/>
    <w:rsid w:val="00860F35"/>
    <w:rsid w:val="0086286D"/>
    <w:rsid w:val="00864F1E"/>
    <w:rsid w:val="008651EA"/>
    <w:rsid w:val="00865870"/>
    <w:rsid w:val="00865BD3"/>
    <w:rsid w:val="008667A2"/>
    <w:rsid w:val="00866C1B"/>
    <w:rsid w:val="00867143"/>
    <w:rsid w:val="0086742B"/>
    <w:rsid w:val="00867778"/>
    <w:rsid w:val="008703DC"/>
    <w:rsid w:val="00870528"/>
    <w:rsid w:val="008708E1"/>
    <w:rsid w:val="008710DC"/>
    <w:rsid w:val="008711B4"/>
    <w:rsid w:val="00871F97"/>
    <w:rsid w:val="00872B8B"/>
    <w:rsid w:val="008735D6"/>
    <w:rsid w:val="0087371F"/>
    <w:rsid w:val="00873A7D"/>
    <w:rsid w:val="00873DCA"/>
    <w:rsid w:val="00874DF9"/>
    <w:rsid w:val="00875EA8"/>
    <w:rsid w:val="0087780A"/>
    <w:rsid w:val="00877B9D"/>
    <w:rsid w:val="00880F8A"/>
    <w:rsid w:val="00881AA1"/>
    <w:rsid w:val="00881CDA"/>
    <w:rsid w:val="00883375"/>
    <w:rsid w:val="00884644"/>
    <w:rsid w:val="00884C8C"/>
    <w:rsid w:val="00885189"/>
    <w:rsid w:val="00885803"/>
    <w:rsid w:val="008861AF"/>
    <w:rsid w:val="008862E0"/>
    <w:rsid w:val="00887821"/>
    <w:rsid w:val="00887A9A"/>
    <w:rsid w:val="00887B9C"/>
    <w:rsid w:val="00887D35"/>
    <w:rsid w:val="00891920"/>
    <w:rsid w:val="00891975"/>
    <w:rsid w:val="00891E1D"/>
    <w:rsid w:val="00891F7F"/>
    <w:rsid w:val="008927E8"/>
    <w:rsid w:val="00892EB7"/>
    <w:rsid w:val="0089324D"/>
    <w:rsid w:val="00893892"/>
    <w:rsid w:val="00893B42"/>
    <w:rsid w:val="00893D31"/>
    <w:rsid w:val="0089493F"/>
    <w:rsid w:val="00894C87"/>
    <w:rsid w:val="00894DE8"/>
    <w:rsid w:val="0089538A"/>
    <w:rsid w:val="00895D7E"/>
    <w:rsid w:val="0089683D"/>
    <w:rsid w:val="00896A9F"/>
    <w:rsid w:val="00896E8D"/>
    <w:rsid w:val="0089711A"/>
    <w:rsid w:val="00897289"/>
    <w:rsid w:val="00897DD4"/>
    <w:rsid w:val="008A137C"/>
    <w:rsid w:val="008A26B3"/>
    <w:rsid w:val="008A2B1A"/>
    <w:rsid w:val="008A2DA3"/>
    <w:rsid w:val="008A3023"/>
    <w:rsid w:val="008A33B1"/>
    <w:rsid w:val="008A63D7"/>
    <w:rsid w:val="008A6DA8"/>
    <w:rsid w:val="008A6E76"/>
    <w:rsid w:val="008A7FAB"/>
    <w:rsid w:val="008B0923"/>
    <w:rsid w:val="008B0F3C"/>
    <w:rsid w:val="008B178D"/>
    <w:rsid w:val="008B1800"/>
    <w:rsid w:val="008B1F3A"/>
    <w:rsid w:val="008B205D"/>
    <w:rsid w:val="008B2534"/>
    <w:rsid w:val="008B2575"/>
    <w:rsid w:val="008B2BC7"/>
    <w:rsid w:val="008B2D61"/>
    <w:rsid w:val="008B3735"/>
    <w:rsid w:val="008B5586"/>
    <w:rsid w:val="008B5686"/>
    <w:rsid w:val="008B5D27"/>
    <w:rsid w:val="008B6C87"/>
    <w:rsid w:val="008B6D46"/>
    <w:rsid w:val="008B6D58"/>
    <w:rsid w:val="008B702E"/>
    <w:rsid w:val="008B73C3"/>
    <w:rsid w:val="008C01F9"/>
    <w:rsid w:val="008C0AE8"/>
    <w:rsid w:val="008C0EBA"/>
    <w:rsid w:val="008C0F6E"/>
    <w:rsid w:val="008C117F"/>
    <w:rsid w:val="008C11D0"/>
    <w:rsid w:val="008C1FDA"/>
    <w:rsid w:val="008C26D2"/>
    <w:rsid w:val="008C2C2C"/>
    <w:rsid w:val="008C37CD"/>
    <w:rsid w:val="008C381D"/>
    <w:rsid w:val="008C4081"/>
    <w:rsid w:val="008C533F"/>
    <w:rsid w:val="008C64A6"/>
    <w:rsid w:val="008C6785"/>
    <w:rsid w:val="008C7346"/>
    <w:rsid w:val="008C76D0"/>
    <w:rsid w:val="008C7E5F"/>
    <w:rsid w:val="008D0806"/>
    <w:rsid w:val="008D1552"/>
    <w:rsid w:val="008D1EB3"/>
    <w:rsid w:val="008D2A79"/>
    <w:rsid w:val="008D2E02"/>
    <w:rsid w:val="008D30FC"/>
    <w:rsid w:val="008D3C32"/>
    <w:rsid w:val="008D4594"/>
    <w:rsid w:val="008D4AB4"/>
    <w:rsid w:val="008D54E3"/>
    <w:rsid w:val="008D5A4A"/>
    <w:rsid w:val="008D5D33"/>
    <w:rsid w:val="008D61EE"/>
    <w:rsid w:val="008D7226"/>
    <w:rsid w:val="008D72F1"/>
    <w:rsid w:val="008E0342"/>
    <w:rsid w:val="008E1667"/>
    <w:rsid w:val="008E1991"/>
    <w:rsid w:val="008E1A52"/>
    <w:rsid w:val="008E2A5D"/>
    <w:rsid w:val="008E3589"/>
    <w:rsid w:val="008E380B"/>
    <w:rsid w:val="008E383C"/>
    <w:rsid w:val="008E38D4"/>
    <w:rsid w:val="008E3D99"/>
    <w:rsid w:val="008E5134"/>
    <w:rsid w:val="008E5965"/>
    <w:rsid w:val="008E7940"/>
    <w:rsid w:val="008E7F9D"/>
    <w:rsid w:val="008F0293"/>
    <w:rsid w:val="008F2511"/>
    <w:rsid w:val="008F256B"/>
    <w:rsid w:val="008F2684"/>
    <w:rsid w:val="008F3A0B"/>
    <w:rsid w:val="008F3BB2"/>
    <w:rsid w:val="008F441E"/>
    <w:rsid w:val="008F4866"/>
    <w:rsid w:val="008F4912"/>
    <w:rsid w:val="008F4A2A"/>
    <w:rsid w:val="008F538B"/>
    <w:rsid w:val="008F597E"/>
    <w:rsid w:val="008F5BEC"/>
    <w:rsid w:val="008F6211"/>
    <w:rsid w:val="008F709B"/>
    <w:rsid w:val="008F717F"/>
    <w:rsid w:val="008F7517"/>
    <w:rsid w:val="008F7E22"/>
    <w:rsid w:val="009009C1"/>
    <w:rsid w:val="0090151D"/>
    <w:rsid w:val="00901811"/>
    <w:rsid w:val="00901D7C"/>
    <w:rsid w:val="00902C55"/>
    <w:rsid w:val="00902FB2"/>
    <w:rsid w:val="00904BB5"/>
    <w:rsid w:val="00905548"/>
    <w:rsid w:val="009059A4"/>
    <w:rsid w:val="0090674A"/>
    <w:rsid w:val="009072BC"/>
    <w:rsid w:val="00907D16"/>
    <w:rsid w:val="00910B58"/>
    <w:rsid w:val="00910BBC"/>
    <w:rsid w:val="00910EAC"/>
    <w:rsid w:val="00912219"/>
    <w:rsid w:val="00912864"/>
    <w:rsid w:val="00912908"/>
    <w:rsid w:val="00913134"/>
    <w:rsid w:val="009133EB"/>
    <w:rsid w:val="00914847"/>
    <w:rsid w:val="0091499B"/>
    <w:rsid w:val="00915149"/>
    <w:rsid w:val="0091517B"/>
    <w:rsid w:val="00916173"/>
    <w:rsid w:val="009169F8"/>
    <w:rsid w:val="009178ED"/>
    <w:rsid w:val="00917957"/>
    <w:rsid w:val="0092054C"/>
    <w:rsid w:val="0092083E"/>
    <w:rsid w:val="00920B36"/>
    <w:rsid w:val="00921F2B"/>
    <w:rsid w:val="00922058"/>
    <w:rsid w:val="0092283F"/>
    <w:rsid w:val="00923638"/>
    <w:rsid w:val="009244EE"/>
    <w:rsid w:val="00924DF4"/>
    <w:rsid w:val="00925095"/>
    <w:rsid w:val="009252BA"/>
    <w:rsid w:val="00925C95"/>
    <w:rsid w:val="0092728E"/>
    <w:rsid w:val="00930A05"/>
    <w:rsid w:val="00931776"/>
    <w:rsid w:val="00932FB6"/>
    <w:rsid w:val="0093374B"/>
    <w:rsid w:val="00933D6A"/>
    <w:rsid w:val="00934DB6"/>
    <w:rsid w:val="00935041"/>
    <w:rsid w:val="00935928"/>
    <w:rsid w:val="00936631"/>
    <w:rsid w:val="00936BB4"/>
    <w:rsid w:val="00936C0A"/>
    <w:rsid w:val="00936CB6"/>
    <w:rsid w:val="00936CBC"/>
    <w:rsid w:val="009371B3"/>
    <w:rsid w:val="00937735"/>
    <w:rsid w:val="00941234"/>
    <w:rsid w:val="00942B10"/>
    <w:rsid w:val="00943A78"/>
    <w:rsid w:val="00943E32"/>
    <w:rsid w:val="00944306"/>
    <w:rsid w:val="00944AB3"/>
    <w:rsid w:val="00945171"/>
    <w:rsid w:val="0094523F"/>
    <w:rsid w:val="00945F8A"/>
    <w:rsid w:val="00947409"/>
    <w:rsid w:val="00947D4E"/>
    <w:rsid w:val="00950609"/>
    <w:rsid w:val="00950839"/>
    <w:rsid w:val="0095209D"/>
    <w:rsid w:val="00952CC6"/>
    <w:rsid w:val="009535E3"/>
    <w:rsid w:val="00953602"/>
    <w:rsid w:val="009539A8"/>
    <w:rsid w:val="009545A3"/>
    <w:rsid w:val="009551F2"/>
    <w:rsid w:val="00955245"/>
    <w:rsid w:val="00955846"/>
    <w:rsid w:val="00957370"/>
    <w:rsid w:val="009573CA"/>
    <w:rsid w:val="00957F15"/>
    <w:rsid w:val="00957F30"/>
    <w:rsid w:val="00960C07"/>
    <w:rsid w:val="00960C10"/>
    <w:rsid w:val="00960DD2"/>
    <w:rsid w:val="0096141F"/>
    <w:rsid w:val="009617A7"/>
    <w:rsid w:val="00961876"/>
    <w:rsid w:val="0096270A"/>
    <w:rsid w:val="00963072"/>
    <w:rsid w:val="0096341C"/>
    <w:rsid w:val="00963D08"/>
    <w:rsid w:val="00964554"/>
    <w:rsid w:val="00964ADF"/>
    <w:rsid w:val="00965230"/>
    <w:rsid w:val="009659EC"/>
    <w:rsid w:val="009661BD"/>
    <w:rsid w:val="00967234"/>
    <w:rsid w:val="00967279"/>
    <w:rsid w:val="00967580"/>
    <w:rsid w:val="0096766C"/>
    <w:rsid w:val="00967FE9"/>
    <w:rsid w:val="00970164"/>
    <w:rsid w:val="00970BAB"/>
    <w:rsid w:val="0097131F"/>
    <w:rsid w:val="00971796"/>
    <w:rsid w:val="00972A61"/>
    <w:rsid w:val="00972EA4"/>
    <w:rsid w:val="00973172"/>
    <w:rsid w:val="00973FA3"/>
    <w:rsid w:val="00974361"/>
    <w:rsid w:val="009743F4"/>
    <w:rsid w:val="00974C9A"/>
    <w:rsid w:val="00975EC2"/>
    <w:rsid w:val="009760A7"/>
    <w:rsid w:val="0097614E"/>
    <w:rsid w:val="0097618F"/>
    <w:rsid w:val="009763B1"/>
    <w:rsid w:val="0097722D"/>
    <w:rsid w:val="009816B2"/>
    <w:rsid w:val="0098170D"/>
    <w:rsid w:val="009826DC"/>
    <w:rsid w:val="00982FAC"/>
    <w:rsid w:val="009834A0"/>
    <w:rsid w:val="00983E39"/>
    <w:rsid w:val="009845C6"/>
    <w:rsid w:val="009857EC"/>
    <w:rsid w:val="009858CF"/>
    <w:rsid w:val="00985D19"/>
    <w:rsid w:val="00986FC9"/>
    <w:rsid w:val="0099020D"/>
    <w:rsid w:val="0099073D"/>
    <w:rsid w:val="00991156"/>
    <w:rsid w:val="0099232A"/>
    <w:rsid w:val="00992DBB"/>
    <w:rsid w:val="00994ACD"/>
    <w:rsid w:val="00996B94"/>
    <w:rsid w:val="00996DFF"/>
    <w:rsid w:val="00997D98"/>
    <w:rsid w:val="009A01F5"/>
    <w:rsid w:val="009A035D"/>
    <w:rsid w:val="009A06E4"/>
    <w:rsid w:val="009A0B64"/>
    <w:rsid w:val="009A0DE5"/>
    <w:rsid w:val="009A0F46"/>
    <w:rsid w:val="009A1B5D"/>
    <w:rsid w:val="009A21DA"/>
    <w:rsid w:val="009A2740"/>
    <w:rsid w:val="009A2840"/>
    <w:rsid w:val="009A289D"/>
    <w:rsid w:val="009A3A3A"/>
    <w:rsid w:val="009A4249"/>
    <w:rsid w:val="009A47DB"/>
    <w:rsid w:val="009A511B"/>
    <w:rsid w:val="009A6307"/>
    <w:rsid w:val="009A63F9"/>
    <w:rsid w:val="009A6AA5"/>
    <w:rsid w:val="009A7892"/>
    <w:rsid w:val="009B1C49"/>
    <w:rsid w:val="009B201C"/>
    <w:rsid w:val="009B34BC"/>
    <w:rsid w:val="009B4034"/>
    <w:rsid w:val="009B48E8"/>
    <w:rsid w:val="009B49D6"/>
    <w:rsid w:val="009B77E7"/>
    <w:rsid w:val="009C0968"/>
    <w:rsid w:val="009C0C37"/>
    <w:rsid w:val="009C0CFC"/>
    <w:rsid w:val="009C0D4F"/>
    <w:rsid w:val="009C11B4"/>
    <w:rsid w:val="009C15E8"/>
    <w:rsid w:val="009C1697"/>
    <w:rsid w:val="009C1E8C"/>
    <w:rsid w:val="009C201D"/>
    <w:rsid w:val="009C2A01"/>
    <w:rsid w:val="009C2D54"/>
    <w:rsid w:val="009C36B6"/>
    <w:rsid w:val="009C3E5F"/>
    <w:rsid w:val="009C3EAB"/>
    <w:rsid w:val="009C4A19"/>
    <w:rsid w:val="009C4E42"/>
    <w:rsid w:val="009C4FA9"/>
    <w:rsid w:val="009C52E2"/>
    <w:rsid w:val="009C5487"/>
    <w:rsid w:val="009C6400"/>
    <w:rsid w:val="009C6662"/>
    <w:rsid w:val="009C6E84"/>
    <w:rsid w:val="009C73F6"/>
    <w:rsid w:val="009D0490"/>
    <w:rsid w:val="009D0A06"/>
    <w:rsid w:val="009D0B1E"/>
    <w:rsid w:val="009D153F"/>
    <w:rsid w:val="009D2284"/>
    <w:rsid w:val="009D2F31"/>
    <w:rsid w:val="009D337F"/>
    <w:rsid w:val="009D3685"/>
    <w:rsid w:val="009D3735"/>
    <w:rsid w:val="009D4DF1"/>
    <w:rsid w:val="009D738D"/>
    <w:rsid w:val="009D73C4"/>
    <w:rsid w:val="009D7594"/>
    <w:rsid w:val="009D794E"/>
    <w:rsid w:val="009D7C10"/>
    <w:rsid w:val="009E10CA"/>
    <w:rsid w:val="009E13B3"/>
    <w:rsid w:val="009E3ADE"/>
    <w:rsid w:val="009E404C"/>
    <w:rsid w:val="009E40A1"/>
    <w:rsid w:val="009E4CF7"/>
    <w:rsid w:val="009E5195"/>
    <w:rsid w:val="009E5B93"/>
    <w:rsid w:val="009E5DBB"/>
    <w:rsid w:val="009E6BEA"/>
    <w:rsid w:val="009E6CB3"/>
    <w:rsid w:val="009E7509"/>
    <w:rsid w:val="009E7735"/>
    <w:rsid w:val="009E7955"/>
    <w:rsid w:val="009F02F6"/>
    <w:rsid w:val="009F0646"/>
    <w:rsid w:val="009F1492"/>
    <w:rsid w:val="009F1D36"/>
    <w:rsid w:val="009F2548"/>
    <w:rsid w:val="009F27D9"/>
    <w:rsid w:val="009F3529"/>
    <w:rsid w:val="009F38D8"/>
    <w:rsid w:val="009F3A7D"/>
    <w:rsid w:val="009F3B54"/>
    <w:rsid w:val="009F3CE7"/>
    <w:rsid w:val="009F4969"/>
    <w:rsid w:val="009F4D04"/>
    <w:rsid w:val="009F56F4"/>
    <w:rsid w:val="009F5E18"/>
    <w:rsid w:val="009F649C"/>
    <w:rsid w:val="009F68C7"/>
    <w:rsid w:val="009F709D"/>
    <w:rsid w:val="00A006D8"/>
    <w:rsid w:val="00A00E28"/>
    <w:rsid w:val="00A00E8E"/>
    <w:rsid w:val="00A016DA"/>
    <w:rsid w:val="00A018DB"/>
    <w:rsid w:val="00A0207A"/>
    <w:rsid w:val="00A02130"/>
    <w:rsid w:val="00A025A0"/>
    <w:rsid w:val="00A02902"/>
    <w:rsid w:val="00A02DBB"/>
    <w:rsid w:val="00A03175"/>
    <w:rsid w:val="00A03D25"/>
    <w:rsid w:val="00A03FB6"/>
    <w:rsid w:val="00A04085"/>
    <w:rsid w:val="00A0470C"/>
    <w:rsid w:val="00A0493F"/>
    <w:rsid w:val="00A051A8"/>
    <w:rsid w:val="00A054BA"/>
    <w:rsid w:val="00A05868"/>
    <w:rsid w:val="00A0681D"/>
    <w:rsid w:val="00A069B5"/>
    <w:rsid w:val="00A06B4F"/>
    <w:rsid w:val="00A075BF"/>
    <w:rsid w:val="00A10033"/>
    <w:rsid w:val="00A10C65"/>
    <w:rsid w:val="00A11475"/>
    <w:rsid w:val="00A11B6F"/>
    <w:rsid w:val="00A11FDC"/>
    <w:rsid w:val="00A12735"/>
    <w:rsid w:val="00A14342"/>
    <w:rsid w:val="00A149BB"/>
    <w:rsid w:val="00A152AD"/>
    <w:rsid w:val="00A158AD"/>
    <w:rsid w:val="00A16121"/>
    <w:rsid w:val="00A167FF"/>
    <w:rsid w:val="00A16CB8"/>
    <w:rsid w:val="00A1721E"/>
    <w:rsid w:val="00A17868"/>
    <w:rsid w:val="00A17A96"/>
    <w:rsid w:val="00A17C12"/>
    <w:rsid w:val="00A203AE"/>
    <w:rsid w:val="00A20E47"/>
    <w:rsid w:val="00A21658"/>
    <w:rsid w:val="00A221B0"/>
    <w:rsid w:val="00A225A5"/>
    <w:rsid w:val="00A22616"/>
    <w:rsid w:val="00A22B98"/>
    <w:rsid w:val="00A23327"/>
    <w:rsid w:val="00A23466"/>
    <w:rsid w:val="00A23979"/>
    <w:rsid w:val="00A23B7E"/>
    <w:rsid w:val="00A2422B"/>
    <w:rsid w:val="00A24622"/>
    <w:rsid w:val="00A247F6"/>
    <w:rsid w:val="00A2487E"/>
    <w:rsid w:val="00A24BD8"/>
    <w:rsid w:val="00A24C36"/>
    <w:rsid w:val="00A24DA0"/>
    <w:rsid w:val="00A27303"/>
    <w:rsid w:val="00A27629"/>
    <w:rsid w:val="00A300A6"/>
    <w:rsid w:val="00A30524"/>
    <w:rsid w:val="00A306F9"/>
    <w:rsid w:val="00A31B3C"/>
    <w:rsid w:val="00A33788"/>
    <w:rsid w:val="00A3510D"/>
    <w:rsid w:val="00A35C15"/>
    <w:rsid w:val="00A36E32"/>
    <w:rsid w:val="00A376CC"/>
    <w:rsid w:val="00A37E36"/>
    <w:rsid w:val="00A40023"/>
    <w:rsid w:val="00A41403"/>
    <w:rsid w:val="00A42D20"/>
    <w:rsid w:val="00A4405C"/>
    <w:rsid w:val="00A44207"/>
    <w:rsid w:val="00A444E7"/>
    <w:rsid w:val="00A44AB0"/>
    <w:rsid w:val="00A45429"/>
    <w:rsid w:val="00A4581E"/>
    <w:rsid w:val="00A45AC6"/>
    <w:rsid w:val="00A4660A"/>
    <w:rsid w:val="00A46C1C"/>
    <w:rsid w:val="00A4749D"/>
    <w:rsid w:val="00A47C7E"/>
    <w:rsid w:val="00A503EA"/>
    <w:rsid w:val="00A509A7"/>
    <w:rsid w:val="00A50BCF"/>
    <w:rsid w:val="00A50D1E"/>
    <w:rsid w:val="00A50E95"/>
    <w:rsid w:val="00A51898"/>
    <w:rsid w:val="00A526C6"/>
    <w:rsid w:val="00A5434E"/>
    <w:rsid w:val="00A5475B"/>
    <w:rsid w:val="00A54A27"/>
    <w:rsid w:val="00A54A39"/>
    <w:rsid w:val="00A550D5"/>
    <w:rsid w:val="00A55169"/>
    <w:rsid w:val="00A551DD"/>
    <w:rsid w:val="00A55ACC"/>
    <w:rsid w:val="00A56399"/>
    <w:rsid w:val="00A5672F"/>
    <w:rsid w:val="00A567D4"/>
    <w:rsid w:val="00A56AB9"/>
    <w:rsid w:val="00A570E8"/>
    <w:rsid w:val="00A57246"/>
    <w:rsid w:val="00A57CE9"/>
    <w:rsid w:val="00A57DFA"/>
    <w:rsid w:val="00A60F0B"/>
    <w:rsid w:val="00A61BB0"/>
    <w:rsid w:val="00A62553"/>
    <w:rsid w:val="00A627BD"/>
    <w:rsid w:val="00A631C3"/>
    <w:rsid w:val="00A6371C"/>
    <w:rsid w:val="00A642B4"/>
    <w:rsid w:val="00A64447"/>
    <w:rsid w:val="00A64FBC"/>
    <w:rsid w:val="00A66F40"/>
    <w:rsid w:val="00A66FF4"/>
    <w:rsid w:val="00A67789"/>
    <w:rsid w:val="00A6791D"/>
    <w:rsid w:val="00A7027F"/>
    <w:rsid w:val="00A7221F"/>
    <w:rsid w:val="00A7249D"/>
    <w:rsid w:val="00A72AB3"/>
    <w:rsid w:val="00A73036"/>
    <w:rsid w:val="00A734C0"/>
    <w:rsid w:val="00A74A1B"/>
    <w:rsid w:val="00A74F47"/>
    <w:rsid w:val="00A77A9D"/>
    <w:rsid w:val="00A806F1"/>
    <w:rsid w:val="00A80BB5"/>
    <w:rsid w:val="00A818A9"/>
    <w:rsid w:val="00A81D07"/>
    <w:rsid w:val="00A831A6"/>
    <w:rsid w:val="00A83204"/>
    <w:rsid w:val="00A83CD9"/>
    <w:rsid w:val="00A83FB5"/>
    <w:rsid w:val="00A8443F"/>
    <w:rsid w:val="00A847E6"/>
    <w:rsid w:val="00A8496C"/>
    <w:rsid w:val="00A866BD"/>
    <w:rsid w:val="00A87CC2"/>
    <w:rsid w:val="00A9060A"/>
    <w:rsid w:val="00A9108B"/>
    <w:rsid w:val="00A91447"/>
    <w:rsid w:val="00A91456"/>
    <w:rsid w:val="00A92265"/>
    <w:rsid w:val="00A92624"/>
    <w:rsid w:val="00A92B1A"/>
    <w:rsid w:val="00A93E4E"/>
    <w:rsid w:val="00A946B4"/>
    <w:rsid w:val="00A94E3F"/>
    <w:rsid w:val="00A95799"/>
    <w:rsid w:val="00A95B04"/>
    <w:rsid w:val="00A96117"/>
    <w:rsid w:val="00A96296"/>
    <w:rsid w:val="00A964D5"/>
    <w:rsid w:val="00A96540"/>
    <w:rsid w:val="00AA03D4"/>
    <w:rsid w:val="00AA041B"/>
    <w:rsid w:val="00AA07B6"/>
    <w:rsid w:val="00AA08E1"/>
    <w:rsid w:val="00AA1D75"/>
    <w:rsid w:val="00AA2097"/>
    <w:rsid w:val="00AA3CDF"/>
    <w:rsid w:val="00AA3CEF"/>
    <w:rsid w:val="00AA436D"/>
    <w:rsid w:val="00AA4F97"/>
    <w:rsid w:val="00AA73CD"/>
    <w:rsid w:val="00AA7960"/>
    <w:rsid w:val="00AA79E3"/>
    <w:rsid w:val="00AA7F20"/>
    <w:rsid w:val="00AB0938"/>
    <w:rsid w:val="00AB0F24"/>
    <w:rsid w:val="00AB1AC2"/>
    <w:rsid w:val="00AB1DEF"/>
    <w:rsid w:val="00AB2333"/>
    <w:rsid w:val="00AB28F6"/>
    <w:rsid w:val="00AB2F0D"/>
    <w:rsid w:val="00AB31D2"/>
    <w:rsid w:val="00AB4076"/>
    <w:rsid w:val="00AB465D"/>
    <w:rsid w:val="00AB4822"/>
    <w:rsid w:val="00AB4BDC"/>
    <w:rsid w:val="00AB4FA4"/>
    <w:rsid w:val="00AB5520"/>
    <w:rsid w:val="00AB58AE"/>
    <w:rsid w:val="00AB5931"/>
    <w:rsid w:val="00AB74B3"/>
    <w:rsid w:val="00AC1A3C"/>
    <w:rsid w:val="00AC37FA"/>
    <w:rsid w:val="00AC4026"/>
    <w:rsid w:val="00AC4072"/>
    <w:rsid w:val="00AC4288"/>
    <w:rsid w:val="00AC48E4"/>
    <w:rsid w:val="00AC64B2"/>
    <w:rsid w:val="00AC7193"/>
    <w:rsid w:val="00AC7A65"/>
    <w:rsid w:val="00AC7F97"/>
    <w:rsid w:val="00AD0EC4"/>
    <w:rsid w:val="00AD172B"/>
    <w:rsid w:val="00AD2572"/>
    <w:rsid w:val="00AD2733"/>
    <w:rsid w:val="00AD2776"/>
    <w:rsid w:val="00AD2A4A"/>
    <w:rsid w:val="00AD39CE"/>
    <w:rsid w:val="00AD3A72"/>
    <w:rsid w:val="00AD4185"/>
    <w:rsid w:val="00AD433F"/>
    <w:rsid w:val="00AD49AA"/>
    <w:rsid w:val="00AD4A6B"/>
    <w:rsid w:val="00AD4F47"/>
    <w:rsid w:val="00AD5E50"/>
    <w:rsid w:val="00AD6508"/>
    <w:rsid w:val="00AD68EF"/>
    <w:rsid w:val="00AD69F5"/>
    <w:rsid w:val="00AD7925"/>
    <w:rsid w:val="00AE0214"/>
    <w:rsid w:val="00AE0389"/>
    <w:rsid w:val="00AE0BB2"/>
    <w:rsid w:val="00AE10F5"/>
    <w:rsid w:val="00AE11DC"/>
    <w:rsid w:val="00AE14B2"/>
    <w:rsid w:val="00AE268E"/>
    <w:rsid w:val="00AE40A6"/>
    <w:rsid w:val="00AE4B7C"/>
    <w:rsid w:val="00AE4C00"/>
    <w:rsid w:val="00AE5B8E"/>
    <w:rsid w:val="00AE69EE"/>
    <w:rsid w:val="00AE6AB2"/>
    <w:rsid w:val="00AE6D5F"/>
    <w:rsid w:val="00AE6E7D"/>
    <w:rsid w:val="00AE778D"/>
    <w:rsid w:val="00AE7C3D"/>
    <w:rsid w:val="00AE7FF1"/>
    <w:rsid w:val="00AF03C1"/>
    <w:rsid w:val="00AF0674"/>
    <w:rsid w:val="00AF1307"/>
    <w:rsid w:val="00AF14FB"/>
    <w:rsid w:val="00AF2467"/>
    <w:rsid w:val="00AF2491"/>
    <w:rsid w:val="00AF33E0"/>
    <w:rsid w:val="00AF4074"/>
    <w:rsid w:val="00AF5981"/>
    <w:rsid w:val="00AF6545"/>
    <w:rsid w:val="00AF7F74"/>
    <w:rsid w:val="00B000EB"/>
    <w:rsid w:val="00B00105"/>
    <w:rsid w:val="00B00279"/>
    <w:rsid w:val="00B00707"/>
    <w:rsid w:val="00B012A6"/>
    <w:rsid w:val="00B01FA7"/>
    <w:rsid w:val="00B030E7"/>
    <w:rsid w:val="00B037E1"/>
    <w:rsid w:val="00B0399B"/>
    <w:rsid w:val="00B048D3"/>
    <w:rsid w:val="00B04DDE"/>
    <w:rsid w:val="00B055AD"/>
    <w:rsid w:val="00B05F60"/>
    <w:rsid w:val="00B0607B"/>
    <w:rsid w:val="00B0780E"/>
    <w:rsid w:val="00B07C83"/>
    <w:rsid w:val="00B105B4"/>
    <w:rsid w:val="00B10B73"/>
    <w:rsid w:val="00B10DF2"/>
    <w:rsid w:val="00B10E5B"/>
    <w:rsid w:val="00B12355"/>
    <w:rsid w:val="00B12B95"/>
    <w:rsid w:val="00B133B6"/>
    <w:rsid w:val="00B13E03"/>
    <w:rsid w:val="00B13E92"/>
    <w:rsid w:val="00B146D5"/>
    <w:rsid w:val="00B1504F"/>
    <w:rsid w:val="00B15653"/>
    <w:rsid w:val="00B1588A"/>
    <w:rsid w:val="00B15980"/>
    <w:rsid w:val="00B1623C"/>
    <w:rsid w:val="00B16D20"/>
    <w:rsid w:val="00B1737E"/>
    <w:rsid w:val="00B1763C"/>
    <w:rsid w:val="00B201C0"/>
    <w:rsid w:val="00B2039B"/>
    <w:rsid w:val="00B21AF0"/>
    <w:rsid w:val="00B22B26"/>
    <w:rsid w:val="00B236E8"/>
    <w:rsid w:val="00B239A9"/>
    <w:rsid w:val="00B24055"/>
    <w:rsid w:val="00B24A45"/>
    <w:rsid w:val="00B24AD1"/>
    <w:rsid w:val="00B24B34"/>
    <w:rsid w:val="00B24ECE"/>
    <w:rsid w:val="00B253A6"/>
    <w:rsid w:val="00B256A7"/>
    <w:rsid w:val="00B26393"/>
    <w:rsid w:val="00B263D3"/>
    <w:rsid w:val="00B270DC"/>
    <w:rsid w:val="00B27668"/>
    <w:rsid w:val="00B27823"/>
    <w:rsid w:val="00B3005F"/>
    <w:rsid w:val="00B30A06"/>
    <w:rsid w:val="00B30C42"/>
    <w:rsid w:val="00B319AA"/>
    <w:rsid w:val="00B3275A"/>
    <w:rsid w:val="00B3277F"/>
    <w:rsid w:val="00B33693"/>
    <w:rsid w:val="00B33D55"/>
    <w:rsid w:val="00B340EF"/>
    <w:rsid w:val="00B34501"/>
    <w:rsid w:val="00B34998"/>
    <w:rsid w:val="00B34F1B"/>
    <w:rsid w:val="00B3506C"/>
    <w:rsid w:val="00B36563"/>
    <w:rsid w:val="00B36ACD"/>
    <w:rsid w:val="00B37695"/>
    <w:rsid w:val="00B3776B"/>
    <w:rsid w:val="00B37A99"/>
    <w:rsid w:val="00B404DD"/>
    <w:rsid w:val="00B4119E"/>
    <w:rsid w:val="00B427BD"/>
    <w:rsid w:val="00B42D82"/>
    <w:rsid w:val="00B4334C"/>
    <w:rsid w:val="00B433CD"/>
    <w:rsid w:val="00B43BEB"/>
    <w:rsid w:val="00B43D3F"/>
    <w:rsid w:val="00B455BE"/>
    <w:rsid w:val="00B46CD3"/>
    <w:rsid w:val="00B4727B"/>
    <w:rsid w:val="00B476A4"/>
    <w:rsid w:val="00B47D8C"/>
    <w:rsid w:val="00B50A08"/>
    <w:rsid w:val="00B50AFD"/>
    <w:rsid w:val="00B5196E"/>
    <w:rsid w:val="00B529DE"/>
    <w:rsid w:val="00B52DE1"/>
    <w:rsid w:val="00B535B9"/>
    <w:rsid w:val="00B53D68"/>
    <w:rsid w:val="00B53F04"/>
    <w:rsid w:val="00B54A08"/>
    <w:rsid w:val="00B54B26"/>
    <w:rsid w:val="00B54C29"/>
    <w:rsid w:val="00B54EA2"/>
    <w:rsid w:val="00B56529"/>
    <w:rsid w:val="00B5660D"/>
    <w:rsid w:val="00B57120"/>
    <w:rsid w:val="00B579E9"/>
    <w:rsid w:val="00B57B4C"/>
    <w:rsid w:val="00B57E30"/>
    <w:rsid w:val="00B604A3"/>
    <w:rsid w:val="00B604DE"/>
    <w:rsid w:val="00B626EA"/>
    <w:rsid w:val="00B62720"/>
    <w:rsid w:val="00B62875"/>
    <w:rsid w:val="00B62A90"/>
    <w:rsid w:val="00B62F42"/>
    <w:rsid w:val="00B62FB9"/>
    <w:rsid w:val="00B63128"/>
    <w:rsid w:val="00B644D7"/>
    <w:rsid w:val="00B646A5"/>
    <w:rsid w:val="00B64E05"/>
    <w:rsid w:val="00B64F92"/>
    <w:rsid w:val="00B665B8"/>
    <w:rsid w:val="00B702B1"/>
    <w:rsid w:val="00B70C16"/>
    <w:rsid w:val="00B71FA9"/>
    <w:rsid w:val="00B71FFF"/>
    <w:rsid w:val="00B72D45"/>
    <w:rsid w:val="00B73273"/>
    <w:rsid w:val="00B7541E"/>
    <w:rsid w:val="00B7615C"/>
    <w:rsid w:val="00B767F5"/>
    <w:rsid w:val="00B7680F"/>
    <w:rsid w:val="00B76923"/>
    <w:rsid w:val="00B8047F"/>
    <w:rsid w:val="00B812CC"/>
    <w:rsid w:val="00B816F4"/>
    <w:rsid w:val="00B819B9"/>
    <w:rsid w:val="00B82860"/>
    <w:rsid w:val="00B82E71"/>
    <w:rsid w:val="00B82E87"/>
    <w:rsid w:val="00B83358"/>
    <w:rsid w:val="00B83E21"/>
    <w:rsid w:val="00B8411E"/>
    <w:rsid w:val="00B84427"/>
    <w:rsid w:val="00B847B5"/>
    <w:rsid w:val="00B84CEA"/>
    <w:rsid w:val="00B84FC6"/>
    <w:rsid w:val="00B85BE3"/>
    <w:rsid w:val="00B86086"/>
    <w:rsid w:val="00B86626"/>
    <w:rsid w:val="00B86B2F"/>
    <w:rsid w:val="00B90A1F"/>
    <w:rsid w:val="00B90EA1"/>
    <w:rsid w:val="00B91436"/>
    <w:rsid w:val="00B921E7"/>
    <w:rsid w:val="00B92943"/>
    <w:rsid w:val="00B92E2F"/>
    <w:rsid w:val="00B93347"/>
    <w:rsid w:val="00B9354F"/>
    <w:rsid w:val="00B94979"/>
    <w:rsid w:val="00B971F3"/>
    <w:rsid w:val="00B9755C"/>
    <w:rsid w:val="00BA01EE"/>
    <w:rsid w:val="00BA0240"/>
    <w:rsid w:val="00BA147B"/>
    <w:rsid w:val="00BA158B"/>
    <w:rsid w:val="00BA3A5C"/>
    <w:rsid w:val="00BA3D2B"/>
    <w:rsid w:val="00BA4BEA"/>
    <w:rsid w:val="00BA4E0A"/>
    <w:rsid w:val="00BA5B42"/>
    <w:rsid w:val="00BA651A"/>
    <w:rsid w:val="00BA6950"/>
    <w:rsid w:val="00BA6BE7"/>
    <w:rsid w:val="00BA762E"/>
    <w:rsid w:val="00BA7D7B"/>
    <w:rsid w:val="00BA7EB3"/>
    <w:rsid w:val="00BB090D"/>
    <w:rsid w:val="00BB0EEF"/>
    <w:rsid w:val="00BB0FAE"/>
    <w:rsid w:val="00BB1914"/>
    <w:rsid w:val="00BB2294"/>
    <w:rsid w:val="00BB3C2D"/>
    <w:rsid w:val="00BB4044"/>
    <w:rsid w:val="00BB714A"/>
    <w:rsid w:val="00BC1037"/>
    <w:rsid w:val="00BC17B8"/>
    <w:rsid w:val="00BC22E0"/>
    <w:rsid w:val="00BC230F"/>
    <w:rsid w:val="00BC2B52"/>
    <w:rsid w:val="00BC2CD0"/>
    <w:rsid w:val="00BC365C"/>
    <w:rsid w:val="00BC3E83"/>
    <w:rsid w:val="00BC3EBD"/>
    <w:rsid w:val="00BC4C4D"/>
    <w:rsid w:val="00BC4DAF"/>
    <w:rsid w:val="00BC5005"/>
    <w:rsid w:val="00BC6022"/>
    <w:rsid w:val="00BC6445"/>
    <w:rsid w:val="00BD0F15"/>
    <w:rsid w:val="00BD216D"/>
    <w:rsid w:val="00BD2506"/>
    <w:rsid w:val="00BD2AEF"/>
    <w:rsid w:val="00BD418F"/>
    <w:rsid w:val="00BD43A2"/>
    <w:rsid w:val="00BD477B"/>
    <w:rsid w:val="00BD488C"/>
    <w:rsid w:val="00BD4CB9"/>
    <w:rsid w:val="00BD4E3B"/>
    <w:rsid w:val="00BD4F54"/>
    <w:rsid w:val="00BD73E6"/>
    <w:rsid w:val="00BD7FAE"/>
    <w:rsid w:val="00BE08C1"/>
    <w:rsid w:val="00BE09C8"/>
    <w:rsid w:val="00BE0A92"/>
    <w:rsid w:val="00BE1850"/>
    <w:rsid w:val="00BE1B6C"/>
    <w:rsid w:val="00BE2C25"/>
    <w:rsid w:val="00BE2CAA"/>
    <w:rsid w:val="00BE2D02"/>
    <w:rsid w:val="00BE2E37"/>
    <w:rsid w:val="00BE3060"/>
    <w:rsid w:val="00BE336E"/>
    <w:rsid w:val="00BE342F"/>
    <w:rsid w:val="00BE3984"/>
    <w:rsid w:val="00BE3B57"/>
    <w:rsid w:val="00BE51D8"/>
    <w:rsid w:val="00BE5934"/>
    <w:rsid w:val="00BE5F8D"/>
    <w:rsid w:val="00BF10B3"/>
    <w:rsid w:val="00BF1635"/>
    <w:rsid w:val="00BF253B"/>
    <w:rsid w:val="00BF25C3"/>
    <w:rsid w:val="00BF2B9A"/>
    <w:rsid w:val="00BF2C07"/>
    <w:rsid w:val="00BF2C4C"/>
    <w:rsid w:val="00BF39D4"/>
    <w:rsid w:val="00BF3E1B"/>
    <w:rsid w:val="00BF4F6E"/>
    <w:rsid w:val="00BF52D6"/>
    <w:rsid w:val="00BF6210"/>
    <w:rsid w:val="00BF7044"/>
    <w:rsid w:val="00BF7202"/>
    <w:rsid w:val="00C00001"/>
    <w:rsid w:val="00C00DD2"/>
    <w:rsid w:val="00C02164"/>
    <w:rsid w:val="00C02B6B"/>
    <w:rsid w:val="00C034FE"/>
    <w:rsid w:val="00C045DE"/>
    <w:rsid w:val="00C04F94"/>
    <w:rsid w:val="00C069B4"/>
    <w:rsid w:val="00C076D1"/>
    <w:rsid w:val="00C106B3"/>
    <w:rsid w:val="00C11103"/>
    <w:rsid w:val="00C116F0"/>
    <w:rsid w:val="00C117C5"/>
    <w:rsid w:val="00C11EE2"/>
    <w:rsid w:val="00C1276D"/>
    <w:rsid w:val="00C12B94"/>
    <w:rsid w:val="00C130D4"/>
    <w:rsid w:val="00C13F6C"/>
    <w:rsid w:val="00C1519E"/>
    <w:rsid w:val="00C161B7"/>
    <w:rsid w:val="00C174CB"/>
    <w:rsid w:val="00C17BB0"/>
    <w:rsid w:val="00C17D29"/>
    <w:rsid w:val="00C2011C"/>
    <w:rsid w:val="00C205D4"/>
    <w:rsid w:val="00C2095F"/>
    <w:rsid w:val="00C20CDC"/>
    <w:rsid w:val="00C213A5"/>
    <w:rsid w:val="00C215DC"/>
    <w:rsid w:val="00C2366F"/>
    <w:rsid w:val="00C244DE"/>
    <w:rsid w:val="00C2587B"/>
    <w:rsid w:val="00C25DF8"/>
    <w:rsid w:val="00C26A67"/>
    <w:rsid w:val="00C272F8"/>
    <w:rsid w:val="00C27C89"/>
    <w:rsid w:val="00C27E35"/>
    <w:rsid w:val="00C3052F"/>
    <w:rsid w:val="00C31190"/>
    <w:rsid w:val="00C3196E"/>
    <w:rsid w:val="00C31C1E"/>
    <w:rsid w:val="00C31E6E"/>
    <w:rsid w:val="00C31F66"/>
    <w:rsid w:val="00C328CF"/>
    <w:rsid w:val="00C332B3"/>
    <w:rsid w:val="00C33C90"/>
    <w:rsid w:val="00C350D7"/>
    <w:rsid w:val="00C357E6"/>
    <w:rsid w:val="00C36090"/>
    <w:rsid w:val="00C36653"/>
    <w:rsid w:val="00C368E7"/>
    <w:rsid w:val="00C36AAB"/>
    <w:rsid w:val="00C36D89"/>
    <w:rsid w:val="00C37103"/>
    <w:rsid w:val="00C37D3E"/>
    <w:rsid w:val="00C407E5"/>
    <w:rsid w:val="00C41A04"/>
    <w:rsid w:val="00C43CCF"/>
    <w:rsid w:val="00C43F7E"/>
    <w:rsid w:val="00C44CAE"/>
    <w:rsid w:val="00C44D29"/>
    <w:rsid w:val="00C46282"/>
    <w:rsid w:val="00C46508"/>
    <w:rsid w:val="00C47C92"/>
    <w:rsid w:val="00C47DB5"/>
    <w:rsid w:val="00C507CD"/>
    <w:rsid w:val="00C50C71"/>
    <w:rsid w:val="00C50D8F"/>
    <w:rsid w:val="00C526E0"/>
    <w:rsid w:val="00C52E15"/>
    <w:rsid w:val="00C551C4"/>
    <w:rsid w:val="00C554BC"/>
    <w:rsid w:val="00C55C98"/>
    <w:rsid w:val="00C55E57"/>
    <w:rsid w:val="00C56CED"/>
    <w:rsid w:val="00C56D00"/>
    <w:rsid w:val="00C57896"/>
    <w:rsid w:val="00C610D4"/>
    <w:rsid w:val="00C6142B"/>
    <w:rsid w:val="00C62193"/>
    <w:rsid w:val="00C62A10"/>
    <w:rsid w:val="00C62FBD"/>
    <w:rsid w:val="00C6464A"/>
    <w:rsid w:val="00C64CA1"/>
    <w:rsid w:val="00C65432"/>
    <w:rsid w:val="00C6632D"/>
    <w:rsid w:val="00C667B5"/>
    <w:rsid w:val="00C67EFA"/>
    <w:rsid w:val="00C703F6"/>
    <w:rsid w:val="00C714BB"/>
    <w:rsid w:val="00C717C0"/>
    <w:rsid w:val="00C71DCC"/>
    <w:rsid w:val="00C73E70"/>
    <w:rsid w:val="00C749CE"/>
    <w:rsid w:val="00C74C8E"/>
    <w:rsid w:val="00C74D05"/>
    <w:rsid w:val="00C750C4"/>
    <w:rsid w:val="00C751FB"/>
    <w:rsid w:val="00C75272"/>
    <w:rsid w:val="00C75617"/>
    <w:rsid w:val="00C759CF"/>
    <w:rsid w:val="00C75D46"/>
    <w:rsid w:val="00C76519"/>
    <w:rsid w:val="00C76841"/>
    <w:rsid w:val="00C76CA1"/>
    <w:rsid w:val="00C77136"/>
    <w:rsid w:val="00C778AE"/>
    <w:rsid w:val="00C81A64"/>
    <w:rsid w:val="00C82073"/>
    <w:rsid w:val="00C82540"/>
    <w:rsid w:val="00C82C9C"/>
    <w:rsid w:val="00C83210"/>
    <w:rsid w:val="00C833C8"/>
    <w:rsid w:val="00C834EE"/>
    <w:rsid w:val="00C83D6A"/>
    <w:rsid w:val="00C84EE8"/>
    <w:rsid w:val="00C85957"/>
    <w:rsid w:val="00C86657"/>
    <w:rsid w:val="00C86F06"/>
    <w:rsid w:val="00C87B96"/>
    <w:rsid w:val="00C87CE5"/>
    <w:rsid w:val="00C9022C"/>
    <w:rsid w:val="00C903A8"/>
    <w:rsid w:val="00C91702"/>
    <w:rsid w:val="00C9183A"/>
    <w:rsid w:val="00C91E57"/>
    <w:rsid w:val="00C921AA"/>
    <w:rsid w:val="00C92CF0"/>
    <w:rsid w:val="00C9323E"/>
    <w:rsid w:val="00C936F8"/>
    <w:rsid w:val="00C9436F"/>
    <w:rsid w:val="00C94776"/>
    <w:rsid w:val="00C94CE5"/>
    <w:rsid w:val="00C953AB"/>
    <w:rsid w:val="00C95AE9"/>
    <w:rsid w:val="00C97AB4"/>
    <w:rsid w:val="00CA0173"/>
    <w:rsid w:val="00CA0325"/>
    <w:rsid w:val="00CA0B22"/>
    <w:rsid w:val="00CA0CA1"/>
    <w:rsid w:val="00CA105A"/>
    <w:rsid w:val="00CA1B7D"/>
    <w:rsid w:val="00CA21F4"/>
    <w:rsid w:val="00CA2770"/>
    <w:rsid w:val="00CA2B52"/>
    <w:rsid w:val="00CA3732"/>
    <w:rsid w:val="00CA37B4"/>
    <w:rsid w:val="00CA37C4"/>
    <w:rsid w:val="00CA44B3"/>
    <w:rsid w:val="00CA5032"/>
    <w:rsid w:val="00CA53A4"/>
    <w:rsid w:val="00CA54E5"/>
    <w:rsid w:val="00CA5895"/>
    <w:rsid w:val="00CA76CA"/>
    <w:rsid w:val="00CA7921"/>
    <w:rsid w:val="00CB06BD"/>
    <w:rsid w:val="00CB07E7"/>
    <w:rsid w:val="00CB1285"/>
    <w:rsid w:val="00CB1ACA"/>
    <w:rsid w:val="00CB26EA"/>
    <w:rsid w:val="00CB3B59"/>
    <w:rsid w:val="00CB44C3"/>
    <w:rsid w:val="00CB4672"/>
    <w:rsid w:val="00CB4CD5"/>
    <w:rsid w:val="00CB4F05"/>
    <w:rsid w:val="00CB56B8"/>
    <w:rsid w:val="00CB59A1"/>
    <w:rsid w:val="00CB61CC"/>
    <w:rsid w:val="00CB6490"/>
    <w:rsid w:val="00CB691B"/>
    <w:rsid w:val="00CB6C30"/>
    <w:rsid w:val="00CB7274"/>
    <w:rsid w:val="00CB792D"/>
    <w:rsid w:val="00CC03D9"/>
    <w:rsid w:val="00CC161C"/>
    <w:rsid w:val="00CC23C2"/>
    <w:rsid w:val="00CC247A"/>
    <w:rsid w:val="00CC24FF"/>
    <w:rsid w:val="00CC28BF"/>
    <w:rsid w:val="00CC28C3"/>
    <w:rsid w:val="00CC2BD8"/>
    <w:rsid w:val="00CC307C"/>
    <w:rsid w:val="00CC32F6"/>
    <w:rsid w:val="00CC5C4C"/>
    <w:rsid w:val="00CC69DC"/>
    <w:rsid w:val="00CC6A36"/>
    <w:rsid w:val="00CC723C"/>
    <w:rsid w:val="00CC743C"/>
    <w:rsid w:val="00CC7880"/>
    <w:rsid w:val="00CD019E"/>
    <w:rsid w:val="00CD15D6"/>
    <w:rsid w:val="00CD16F8"/>
    <w:rsid w:val="00CD174C"/>
    <w:rsid w:val="00CD1BD8"/>
    <w:rsid w:val="00CD2144"/>
    <w:rsid w:val="00CD2FBC"/>
    <w:rsid w:val="00CD32A6"/>
    <w:rsid w:val="00CD3479"/>
    <w:rsid w:val="00CD3F01"/>
    <w:rsid w:val="00CD4F11"/>
    <w:rsid w:val="00CD5159"/>
    <w:rsid w:val="00CD5B5D"/>
    <w:rsid w:val="00CD67C4"/>
    <w:rsid w:val="00CD6C10"/>
    <w:rsid w:val="00CE0DE1"/>
    <w:rsid w:val="00CE1D5E"/>
    <w:rsid w:val="00CE1E16"/>
    <w:rsid w:val="00CE3F47"/>
    <w:rsid w:val="00CE4228"/>
    <w:rsid w:val="00CE6AE0"/>
    <w:rsid w:val="00CE72FD"/>
    <w:rsid w:val="00CE7325"/>
    <w:rsid w:val="00CE7678"/>
    <w:rsid w:val="00CE792A"/>
    <w:rsid w:val="00CE7C23"/>
    <w:rsid w:val="00CF06E5"/>
    <w:rsid w:val="00CF07F5"/>
    <w:rsid w:val="00CF0D08"/>
    <w:rsid w:val="00CF2721"/>
    <w:rsid w:val="00CF3779"/>
    <w:rsid w:val="00CF3C14"/>
    <w:rsid w:val="00CF5ACA"/>
    <w:rsid w:val="00CF621E"/>
    <w:rsid w:val="00CF665B"/>
    <w:rsid w:val="00CF72AE"/>
    <w:rsid w:val="00CF75B9"/>
    <w:rsid w:val="00CF76BB"/>
    <w:rsid w:val="00CF7800"/>
    <w:rsid w:val="00CF7B91"/>
    <w:rsid w:val="00D00776"/>
    <w:rsid w:val="00D01250"/>
    <w:rsid w:val="00D02389"/>
    <w:rsid w:val="00D0247C"/>
    <w:rsid w:val="00D03918"/>
    <w:rsid w:val="00D047C9"/>
    <w:rsid w:val="00D04D97"/>
    <w:rsid w:val="00D04E2E"/>
    <w:rsid w:val="00D0595F"/>
    <w:rsid w:val="00D069B9"/>
    <w:rsid w:val="00D070FE"/>
    <w:rsid w:val="00D07480"/>
    <w:rsid w:val="00D07D9A"/>
    <w:rsid w:val="00D104E8"/>
    <w:rsid w:val="00D1056B"/>
    <w:rsid w:val="00D119E2"/>
    <w:rsid w:val="00D12C34"/>
    <w:rsid w:val="00D155A0"/>
    <w:rsid w:val="00D16374"/>
    <w:rsid w:val="00D16581"/>
    <w:rsid w:val="00D16E44"/>
    <w:rsid w:val="00D16F0E"/>
    <w:rsid w:val="00D1738F"/>
    <w:rsid w:val="00D2003D"/>
    <w:rsid w:val="00D21046"/>
    <w:rsid w:val="00D2142C"/>
    <w:rsid w:val="00D21527"/>
    <w:rsid w:val="00D21E64"/>
    <w:rsid w:val="00D21FAF"/>
    <w:rsid w:val="00D22123"/>
    <w:rsid w:val="00D234FF"/>
    <w:rsid w:val="00D23E5C"/>
    <w:rsid w:val="00D2477B"/>
    <w:rsid w:val="00D25077"/>
    <w:rsid w:val="00D252EE"/>
    <w:rsid w:val="00D25B9A"/>
    <w:rsid w:val="00D264D7"/>
    <w:rsid w:val="00D268A6"/>
    <w:rsid w:val="00D26E9E"/>
    <w:rsid w:val="00D27604"/>
    <w:rsid w:val="00D27990"/>
    <w:rsid w:val="00D31AC7"/>
    <w:rsid w:val="00D31DA5"/>
    <w:rsid w:val="00D31F94"/>
    <w:rsid w:val="00D3206E"/>
    <w:rsid w:val="00D324CF"/>
    <w:rsid w:val="00D32E89"/>
    <w:rsid w:val="00D331BF"/>
    <w:rsid w:val="00D343BE"/>
    <w:rsid w:val="00D34D8E"/>
    <w:rsid w:val="00D35497"/>
    <w:rsid w:val="00D35795"/>
    <w:rsid w:val="00D36141"/>
    <w:rsid w:val="00D3638C"/>
    <w:rsid w:val="00D3639F"/>
    <w:rsid w:val="00D367CF"/>
    <w:rsid w:val="00D369A6"/>
    <w:rsid w:val="00D37703"/>
    <w:rsid w:val="00D40A33"/>
    <w:rsid w:val="00D40A71"/>
    <w:rsid w:val="00D40AED"/>
    <w:rsid w:val="00D40D96"/>
    <w:rsid w:val="00D41D5E"/>
    <w:rsid w:val="00D424CF"/>
    <w:rsid w:val="00D4262E"/>
    <w:rsid w:val="00D446AB"/>
    <w:rsid w:val="00D447F4"/>
    <w:rsid w:val="00D448A5"/>
    <w:rsid w:val="00D44B30"/>
    <w:rsid w:val="00D44B89"/>
    <w:rsid w:val="00D45D31"/>
    <w:rsid w:val="00D46F90"/>
    <w:rsid w:val="00D47DF7"/>
    <w:rsid w:val="00D5009B"/>
    <w:rsid w:val="00D504A5"/>
    <w:rsid w:val="00D50F41"/>
    <w:rsid w:val="00D510C5"/>
    <w:rsid w:val="00D5156D"/>
    <w:rsid w:val="00D52A67"/>
    <w:rsid w:val="00D5377A"/>
    <w:rsid w:val="00D53E68"/>
    <w:rsid w:val="00D53F96"/>
    <w:rsid w:val="00D53FAE"/>
    <w:rsid w:val="00D5420E"/>
    <w:rsid w:val="00D55224"/>
    <w:rsid w:val="00D552CE"/>
    <w:rsid w:val="00D5596C"/>
    <w:rsid w:val="00D56A27"/>
    <w:rsid w:val="00D57BEF"/>
    <w:rsid w:val="00D6154A"/>
    <w:rsid w:val="00D617C1"/>
    <w:rsid w:val="00D61833"/>
    <w:rsid w:val="00D61980"/>
    <w:rsid w:val="00D61CF9"/>
    <w:rsid w:val="00D62B3D"/>
    <w:rsid w:val="00D630DD"/>
    <w:rsid w:val="00D6313F"/>
    <w:rsid w:val="00D64005"/>
    <w:rsid w:val="00D6419A"/>
    <w:rsid w:val="00D652A9"/>
    <w:rsid w:val="00D654D0"/>
    <w:rsid w:val="00D658D9"/>
    <w:rsid w:val="00D665CB"/>
    <w:rsid w:val="00D66B84"/>
    <w:rsid w:val="00D676A1"/>
    <w:rsid w:val="00D7050B"/>
    <w:rsid w:val="00D7066C"/>
    <w:rsid w:val="00D70C2C"/>
    <w:rsid w:val="00D71671"/>
    <w:rsid w:val="00D7197D"/>
    <w:rsid w:val="00D719E6"/>
    <w:rsid w:val="00D71EC2"/>
    <w:rsid w:val="00D72381"/>
    <w:rsid w:val="00D72984"/>
    <w:rsid w:val="00D7357C"/>
    <w:rsid w:val="00D7567F"/>
    <w:rsid w:val="00D75FB8"/>
    <w:rsid w:val="00D76089"/>
    <w:rsid w:val="00D76732"/>
    <w:rsid w:val="00D76C89"/>
    <w:rsid w:val="00D76EC5"/>
    <w:rsid w:val="00D770D9"/>
    <w:rsid w:val="00D800C2"/>
    <w:rsid w:val="00D813C3"/>
    <w:rsid w:val="00D81657"/>
    <w:rsid w:val="00D8171C"/>
    <w:rsid w:val="00D81C4F"/>
    <w:rsid w:val="00D8257B"/>
    <w:rsid w:val="00D84F7E"/>
    <w:rsid w:val="00D851EE"/>
    <w:rsid w:val="00D85975"/>
    <w:rsid w:val="00D85A35"/>
    <w:rsid w:val="00D85AC6"/>
    <w:rsid w:val="00D85DAF"/>
    <w:rsid w:val="00D86168"/>
    <w:rsid w:val="00D865DA"/>
    <w:rsid w:val="00D868A3"/>
    <w:rsid w:val="00D87413"/>
    <w:rsid w:val="00D875CD"/>
    <w:rsid w:val="00D91101"/>
    <w:rsid w:val="00D91BAC"/>
    <w:rsid w:val="00D922FE"/>
    <w:rsid w:val="00D93FD8"/>
    <w:rsid w:val="00D9454F"/>
    <w:rsid w:val="00D95C91"/>
    <w:rsid w:val="00D95EC6"/>
    <w:rsid w:val="00D95F84"/>
    <w:rsid w:val="00D979E2"/>
    <w:rsid w:val="00DA1CBF"/>
    <w:rsid w:val="00DA2939"/>
    <w:rsid w:val="00DA2CA1"/>
    <w:rsid w:val="00DA2CCF"/>
    <w:rsid w:val="00DA2E20"/>
    <w:rsid w:val="00DA3581"/>
    <w:rsid w:val="00DA3CF9"/>
    <w:rsid w:val="00DA3E7E"/>
    <w:rsid w:val="00DA49BF"/>
    <w:rsid w:val="00DA5AA6"/>
    <w:rsid w:val="00DA6141"/>
    <w:rsid w:val="00DA6798"/>
    <w:rsid w:val="00DA6B8E"/>
    <w:rsid w:val="00DA70CD"/>
    <w:rsid w:val="00DA71CA"/>
    <w:rsid w:val="00DA76F0"/>
    <w:rsid w:val="00DA777E"/>
    <w:rsid w:val="00DB0067"/>
    <w:rsid w:val="00DB0362"/>
    <w:rsid w:val="00DB0ABB"/>
    <w:rsid w:val="00DB0F71"/>
    <w:rsid w:val="00DB11A3"/>
    <w:rsid w:val="00DB1F53"/>
    <w:rsid w:val="00DB30DD"/>
    <w:rsid w:val="00DB368A"/>
    <w:rsid w:val="00DB447A"/>
    <w:rsid w:val="00DB47B4"/>
    <w:rsid w:val="00DB4BBE"/>
    <w:rsid w:val="00DB5644"/>
    <w:rsid w:val="00DB594F"/>
    <w:rsid w:val="00DB5D7B"/>
    <w:rsid w:val="00DB5EDF"/>
    <w:rsid w:val="00DB6659"/>
    <w:rsid w:val="00DB6AF0"/>
    <w:rsid w:val="00DB6C6A"/>
    <w:rsid w:val="00DC088D"/>
    <w:rsid w:val="00DC2873"/>
    <w:rsid w:val="00DC2B8A"/>
    <w:rsid w:val="00DC2F67"/>
    <w:rsid w:val="00DC35A7"/>
    <w:rsid w:val="00DC37C2"/>
    <w:rsid w:val="00DC3D2E"/>
    <w:rsid w:val="00DC3E43"/>
    <w:rsid w:val="00DC4883"/>
    <w:rsid w:val="00DC4C0B"/>
    <w:rsid w:val="00DC68D0"/>
    <w:rsid w:val="00DC6DFD"/>
    <w:rsid w:val="00DD01A5"/>
    <w:rsid w:val="00DD110A"/>
    <w:rsid w:val="00DD1A4C"/>
    <w:rsid w:val="00DD2BDE"/>
    <w:rsid w:val="00DD313A"/>
    <w:rsid w:val="00DD3311"/>
    <w:rsid w:val="00DD35C9"/>
    <w:rsid w:val="00DD3E7C"/>
    <w:rsid w:val="00DD460A"/>
    <w:rsid w:val="00DD4AE0"/>
    <w:rsid w:val="00DD52E1"/>
    <w:rsid w:val="00DD5562"/>
    <w:rsid w:val="00DD56F6"/>
    <w:rsid w:val="00DD60B7"/>
    <w:rsid w:val="00DD73AA"/>
    <w:rsid w:val="00DD7494"/>
    <w:rsid w:val="00DD7A43"/>
    <w:rsid w:val="00DE0919"/>
    <w:rsid w:val="00DE11DC"/>
    <w:rsid w:val="00DE143C"/>
    <w:rsid w:val="00DE1BD7"/>
    <w:rsid w:val="00DE2460"/>
    <w:rsid w:val="00DE54BE"/>
    <w:rsid w:val="00DE5B1F"/>
    <w:rsid w:val="00DE695E"/>
    <w:rsid w:val="00DE7207"/>
    <w:rsid w:val="00DF00D6"/>
    <w:rsid w:val="00DF0577"/>
    <w:rsid w:val="00DF0709"/>
    <w:rsid w:val="00DF0A6C"/>
    <w:rsid w:val="00DF0C06"/>
    <w:rsid w:val="00DF14B0"/>
    <w:rsid w:val="00DF1D64"/>
    <w:rsid w:val="00DF31CF"/>
    <w:rsid w:val="00DF3432"/>
    <w:rsid w:val="00DF344B"/>
    <w:rsid w:val="00DF3B54"/>
    <w:rsid w:val="00DF4277"/>
    <w:rsid w:val="00DF469D"/>
    <w:rsid w:val="00DF46AB"/>
    <w:rsid w:val="00DF4E7F"/>
    <w:rsid w:val="00DF5ECD"/>
    <w:rsid w:val="00DF5F90"/>
    <w:rsid w:val="00DF65B6"/>
    <w:rsid w:val="00DF703B"/>
    <w:rsid w:val="00DF7350"/>
    <w:rsid w:val="00DF7492"/>
    <w:rsid w:val="00DF7DDB"/>
    <w:rsid w:val="00E00FC2"/>
    <w:rsid w:val="00E0102C"/>
    <w:rsid w:val="00E02CFD"/>
    <w:rsid w:val="00E03036"/>
    <w:rsid w:val="00E036D4"/>
    <w:rsid w:val="00E03E74"/>
    <w:rsid w:val="00E042B1"/>
    <w:rsid w:val="00E049CC"/>
    <w:rsid w:val="00E04AD1"/>
    <w:rsid w:val="00E054EF"/>
    <w:rsid w:val="00E0597B"/>
    <w:rsid w:val="00E064FA"/>
    <w:rsid w:val="00E06551"/>
    <w:rsid w:val="00E06F8C"/>
    <w:rsid w:val="00E07317"/>
    <w:rsid w:val="00E07C1B"/>
    <w:rsid w:val="00E10760"/>
    <w:rsid w:val="00E11476"/>
    <w:rsid w:val="00E11E8F"/>
    <w:rsid w:val="00E12845"/>
    <w:rsid w:val="00E12A43"/>
    <w:rsid w:val="00E13A3B"/>
    <w:rsid w:val="00E1423A"/>
    <w:rsid w:val="00E14C73"/>
    <w:rsid w:val="00E1539E"/>
    <w:rsid w:val="00E15E54"/>
    <w:rsid w:val="00E167C8"/>
    <w:rsid w:val="00E16CC5"/>
    <w:rsid w:val="00E170F3"/>
    <w:rsid w:val="00E20157"/>
    <w:rsid w:val="00E205B1"/>
    <w:rsid w:val="00E208D0"/>
    <w:rsid w:val="00E20EE7"/>
    <w:rsid w:val="00E211F9"/>
    <w:rsid w:val="00E215AE"/>
    <w:rsid w:val="00E21939"/>
    <w:rsid w:val="00E222F5"/>
    <w:rsid w:val="00E2268B"/>
    <w:rsid w:val="00E23BE8"/>
    <w:rsid w:val="00E23F31"/>
    <w:rsid w:val="00E251E2"/>
    <w:rsid w:val="00E256EB"/>
    <w:rsid w:val="00E27AA5"/>
    <w:rsid w:val="00E27ACD"/>
    <w:rsid w:val="00E303B2"/>
    <w:rsid w:val="00E307F5"/>
    <w:rsid w:val="00E30D22"/>
    <w:rsid w:val="00E315A9"/>
    <w:rsid w:val="00E318A9"/>
    <w:rsid w:val="00E32062"/>
    <w:rsid w:val="00E325EC"/>
    <w:rsid w:val="00E340C8"/>
    <w:rsid w:val="00E344CD"/>
    <w:rsid w:val="00E34B7D"/>
    <w:rsid w:val="00E3602E"/>
    <w:rsid w:val="00E3641B"/>
    <w:rsid w:val="00E37096"/>
    <w:rsid w:val="00E375D4"/>
    <w:rsid w:val="00E403DC"/>
    <w:rsid w:val="00E40843"/>
    <w:rsid w:val="00E40A83"/>
    <w:rsid w:val="00E40AD6"/>
    <w:rsid w:val="00E40DF4"/>
    <w:rsid w:val="00E40E58"/>
    <w:rsid w:val="00E40F43"/>
    <w:rsid w:val="00E413A1"/>
    <w:rsid w:val="00E41637"/>
    <w:rsid w:val="00E43594"/>
    <w:rsid w:val="00E43E14"/>
    <w:rsid w:val="00E44F52"/>
    <w:rsid w:val="00E4566B"/>
    <w:rsid w:val="00E4621D"/>
    <w:rsid w:val="00E46FE7"/>
    <w:rsid w:val="00E471C4"/>
    <w:rsid w:val="00E478F3"/>
    <w:rsid w:val="00E50FD5"/>
    <w:rsid w:val="00E53417"/>
    <w:rsid w:val="00E53485"/>
    <w:rsid w:val="00E53AC7"/>
    <w:rsid w:val="00E53B12"/>
    <w:rsid w:val="00E53F28"/>
    <w:rsid w:val="00E5473F"/>
    <w:rsid w:val="00E5569F"/>
    <w:rsid w:val="00E5603B"/>
    <w:rsid w:val="00E560A5"/>
    <w:rsid w:val="00E5757D"/>
    <w:rsid w:val="00E575FE"/>
    <w:rsid w:val="00E57CB4"/>
    <w:rsid w:val="00E6082D"/>
    <w:rsid w:val="00E60B33"/>
    <w:rsid w:val="00E61391"/>
    <w:rsid w:val="00E61689"/>
    <w:rsid w:val="00E61B79"/>
    <w:rsid w:val="00E63034"/>
    <w:rsid w:val="00E63B5A"/>
    <w:rsid w:val="00E662A4"/>
    <w:rsid w:val="00E66714"/>
    <w:rsid w:val="00E66CC8"/>
    <w:rsid w:val="00E67DBC"/>
    <w:rsid w:val="00E67FC5"/>
    <w:rsid w:val="00E704DC"/>
    <w:rsid w:val="00E70CE9"/>
    <w:rsid w:val="00E72987"/>
    <w:rsid w:val="00E734DB"/>
    <w:rsid w:val="00E735A8"/>
    <w:rsid w:val="00E73681"/>
    <w:rsid w:val="00E75A45"/>
    <w:rsid w:val="00E76A2A"/>
    <w:rsid w:val="00E80BEB"/>
    <w:rsid w:val="00E8201A"/>
    <w:rsid w:val="00E822CA"/>
    <w:rsid w:val="00E82AC7"/>
    <w:rsid w:val="00E82B99"/>
    <w:rsid w:val="00E82C8A"/>
    <w:rsid w:val="00E83CF7"/>
    <w:rsid w:val="00E84E31"/>
    <w:rsid w:val="00E859DF"/>
    <w:rsid w:val="00E87465"/>
    <w:rsid w:val="00E8791B"/>
    <w:rsid w:val="00E87DD4"/>
    <w:rsid w:val="00E902B4"/>
    <w:rsid w:val="00E91697"/>
    <w:rsid w:val="00E9225C"/>
    <w:rsid w:val="00E93F63"/>
    <w:rsid w:val="00E9422F"/>
    <w:rsid w:val="00E94255"/>
    <w:rsid w:val="00E94EAE"/>
    <w:rsid w:val="00E96EB8"/>
    <w:rsid w:val="00EA08B9"/>
    <w:rsid w:val="00EA0C88"/>
    <w:rsid w:val="00EA14BA"/>
    <w:rsid w:val="00EA1E06"/>
    <w:rsid w:val="00EA2AEA"/>
    <w:rsid w:val="00EA2CCE"/>
    <w:rsid w:val="00EA2E76"/>
    <w:rsid w:val="00EA392E"/>
    <w:rsid w:val="00EA3DB0"/>
    <w:rsid w:val="00EA413C"/>
    <w:rsid w:val="00EA4463"/>
    <w:rsid w:val="00EA4526"/>
    <w:rsid w:val="00EA46F2"/>
    <w:rsid w:val="00EA4FFC"/>
    <w:rsid w:val="00EA5688"/>
    <w:rsid w:val="00EA5D4F"/>
    <w:rsid w:val="00EA69D5"/>
    <w:rsid w:val="00EA7BD2"/>
    <w:rsid w:val="00EA7CA5"/>
    <w:rsid w:val="00EB0CFC"/>
    <w:rsid w:val="00EB2280"/>
    <w:rsid w:val="00EB24B9"/>
    <w:rsid w:val="00EB29AD"/>
    <w:rsid w:val="00EB2BC2"/>
    <w:rsid w:val="00EB2E9D"/>
    <w:rsid w:val="00EB398A"/>
    <w:rsid w:val="00EB3A1A"/>
    <w:rsid w:val="00EB3E63"/>
    <w:rsid w:val="00EB3F6F"/>
    <w:rsid w:val="00EB45B2"/>
    <w:rsid w:val="00EB5062"/>
    <w:rsid w:val="00EB5A6E"/>
    <w:rsid w:val="00EB5E7D"/>
    <w:rsid w:val="00EB61F9"/>
    <w:rsid w:val="00EB63B2"/>
    <w:rsid w:val="00EB6630"/>
    <w:rsid w:val="00EB6ADD"/>
    <w:rsid w:val="00EB709C"/>
    <w:rsid w:val="00EC13B2"/>
    <w:rsid w:val="00EC13BA"/>
    <w:rsid w:val="00EC2084"/>
    <w:rsid w:val="00EC254F"/>
    <w:rsid w:val="00EC2732"/>
    <w:rsid w:val="00EC3910"/>
    <w:rsid w:val="00EC39B9"/>
    <w:rsid w:val="00EC3A3B"/>
    <w:rsid w:val="00EC3DA1"/>
    <w:rsid w:val="00EC47C3"/>
    <w:rsid w:val="00EC498E"/>
    <w:rsid w:val="00EC4C3F"/>
    <w:rsid w:val="00EC4FE7"/>
    <w:rsid w:val="00EC51A7"/>
    <w:rsid w:val="00EC558E"/>
    <w:rsid w:val="00EC5CEE"/>
    <w:rsid w:val="00EC5F09"/>
    <w:rsid w:val="00EC61F5"/>
    <w:rsid w:val="00EC6C80"/>
    <w:rsid w:val="00ED033D"/>
    <w:rsid w:val="00ED043C"/>
    <w:rsid w:val="00ED0D3D"/>
    <w:rsid w:val="00ED0FEF"/>
    <w:rsid w:val="00ED139A"/>
    <w:rsid w:val="00ED1C5C"/>
    <w:rsid w:val="00ED212C"/>
    <w:rsid w:val="00ED290A"/>
    <w:rsid w:val="00ED2D83"/>
    <w:rsid w:val="00ED2DE4"/>
    <w:rsid w:val="00ED2F50"/>
    <w:rsid w:val="00ED3776"/>
    <w:rsid w:val="00ED41B6"/>
    <w:rsid w:val="00ED4A24"/>
    <w:rsid w:val="00ED4F49"/>
    <w:rsid w:val="00ED501D"/>
    <w:rsid w:val="00ED501F"/>
    <w:rsid w:val="00ED58E8"/>
    <w:rsid w:val="00ED5C30"/>
    <w:rsid w:val="00ED5E09"/>
    <w:rsid w:val="00ED6485"/>
    <w:rsid w:val="00ED659E"/>
    <w:rsid w:val="00ED6BEC"/>
    <w:rsid w:val="00ED6CDA"/>
    <w:rsid w:val="00ED71B4"/>
    <w:rsid w:val="00ED7887"/>
    <w:rsid w:val="00ED797B"/>
    <w:rsid w:val="00ED7D81"/>
    <w:rsid w:val="00ED7E95"/>
    <w:rsid w:val="00EE165A"/>
    <w:rsid w:val="00EE21B5"/>
    <w:rsid w:val="00EE2D0F"/>
    <w:rsid w:val="00EE3557"/>
    <w:rsid w:val="00EE370E"/>
    <w:rsid w:val="00EE3C21"/>
    <w:rsid w:val="00EE4A1F"/>
    <w:rsid w:val="00EE4F8D"/>
    <w:rsid w:val="00EE523A"/>
    <w:rsid w:val="00EE59B1"/>
    <w:rsid w:val="00EE618F"/>
    <w:rsid w:val="00EE6200"/>
    <w:rsid w:val="00EE6857"/>
    <w:rsid w:val="00EE7C77"/>
    <w:rsid w:val="00EF01D6"/>
    <w:rsid w:val="00EF042C"/>
    <w:rsid w:val="00EF0659"/>
    <w:rsid w:val="00EF0B99"/>
    <w:rsid w:val="00EF11F7"/>
    <w:rsid w:val="00EF21EE"/>
    <w:rsid w:val="00EF317F"/>
    <w:rsid w:val="00EF3775"/>
    <w:rsid w:val="00EF3CD1"/>
    <w:rsid w:val="00EF405B"/>
    <w:rsid w:val="00EF5CD4"/>
    <w:rsid w:val="00EF6081"/>
    <w:rsid w:val="00EF798B"/>
    <w:rsid w:val="00EF7B69"/>
    <w:rsid w:val="00F0038C"/>
    <w:rsid w:val="00F00881"/>
    <w:rsid w:val="00F009F7"/>
    <w:rsid w:val="00F0122C"/>
    <w:rsid w:val="00F019B0"/>
    <w:rsid w:val="00F01D89"/>
    <w:rsid w:val="00F021F3"/>
    <w:rsid w:val="00F03AA9"/>
    <w:rsid w:val="00F03C02"/>
    <w:rsid w:val="00F0421B"/>
    <w:rsid w:val="00F043BC"/>
    <w:rsid w:val="00F057D5"/>
    <w:rsid w:val="00F05F5E"/>
    <w:rsid w:val="00F06427"/>
    <w:rsid w:val="00F066FD"/>
    <w:rsid w:val="00F067A5"/>
    <w:rsid w:val="00F06AA6"/>
    <w:rsid w:val="00F06DB4"/>
    <w:rsid w:val="00F0716D"/>
    <w:rsid w:val="00F073A9"/>
    <w:rsid w:val="00F077EA"/>
    <w:rsid w:val="00F10691"/>
    <w:rsid w:val="00F10DB1"/>
    <w:rsid w:val="00F110A0"/>
    <w:rsid w:val="00F110DF"/>
    <w:rsid w:val="00F12010"/>
    <w:rsid w:val="00F13AB0"/>
    <w:rsid w:val="00F13BA7"/>
    <w:rsid w:val="00F145BB"/>
    <w:rsid w:val="00F1475C"/>
    <w:rsid w:val="00F147AF"/>
    <w:rsid w:val="00F14893"/>
    <w:rsid w:val="00F15D5E"/>
    <w:rsid w:val="00F166C2"/>
    <w:rsid w:val="00F16706"/>
    <w:rsid w:val="00F1732B"/>
    <w:rsid w:val="00F173CE"/>
    <w:rsid w:val="00F21214"/>
    <w:rsid w:val="00F2151D"/>
    <w:rsid w:val="00F21D94"/>
    <w:rsid w:val="00F21DAF"/>
    <w:rsid w:val="00F22599"/>
    <w:rsid w:val="00F22727"/>
    <w:rsid w:val="00F22837"/>
    <w:rsid w:val="00F22980"/>
    <w:rsid w:val="00F238BB"/>
    <w:rsid w:val="00F239B9"/>
    <w:rsid w:val="00F23A44"/>
    <w:rsid w:val="00F23F47"/>
    <w:rsid w:val="00F2443F"/>
    <w:rsid w:val="00F24EB7"/>
    <w:rsid w:val="00F250AF"/>
    <w:rsid w:val="00F252FF"/>
    <w:rsid w:val="00F25324"/>
    <w:rsid w:val="00F27ABA"/>
    <w:rsid w:val="00F30789"/>
    <w:rsid w:val="00F3103B"/>
    <w:rsid w:val="00F32088"/>
    <w:rsid w:val="00F32AFA"/>
    <w:rsid w:val="00F334B9"/>
    <w:rsid w:val="00F3389D"/>
    <w:rsid w:val="00F33B4D"/>
    <w:rsid w:val="00F33FEB"/>
    <w:rsid w:val="00F34AB8"/>
    <w:rsid w:val="00F34E0E"/>
    <w:rsid w:val="00F355FA"/>
    <w:rsid w:val="00F36350"/>
    <w:rsid w:val="00F379EB"/>
    <w:rsid w:val="00F4021A"/>
    <w:rsid w:val="00F40B11"/>
    <w:rsid w:val="00F41A9B"/>
    <w:rsid w:val="00F41AAA"/>
    <w:rsid w:val="00F41F44"/>
    <w:rsid w:val="00F42792"/>
    <w:rsid w:val="00F43303"/>
    <w:rsid w:val="00F434E0"/>
    <w:rsid w:val="00F43C65"/>
    <w:rsid w:val="00F45267"/>
    <w:rsid w:val="00F45394"/>
    <w:rsid w:val="00F453B8"/>
    <w:rsid w:val="00F45737"/>
    <w:rsid w:val="00F45EE1"/>
    <w:rsid w:val="00F4619A"/>
    <w:rsid w:val="00F4659B"/>
    <w:rsid w:val="00F4706D"/>
    <w:rsid w:val="00F51AC0"/>
    <w:rsid w:val="00F51F41"/>
    <w:rsid w:val="00F52022"/>
    <w:rsid w:val="00F52A0C"/>
    <w:rsid w:val="00F53D5F"/>
    <w:rsid w:val="00F54A0B"/>
    <w:rsid w:val="00F5515F"/>
    <w:rsid w:val="00F562CC"/>
    <w:rsid w:val="00F5665A"/>
    <w:rsid w:val="00F5743B"/>
    <w:rsid w:val="00F60C13"/>
    <w:rsid w:val="00F60CE4"/>
    <w:rsid w:val="00F6111E"/>
    <w:rsid w:val="00F61301"/>
    <w:rsid w:val="00F61424"/>
    <w:rsid w:val="00F61BA3"/>
    <w:rsid w:val="00F62036"/>
    <w:rsid w:val="00F6204D"/>
    <w:rsid w:val="00F62055"/>
    <w:rsid w:val="00F62287"/>
    <w:rsid w:val="00F62324"/>
    <w:rsid w:val="00F6238B"/>
    <w:rsid w:val="00F626BA"/>
    <w:rsid w:val="00F62C2F"/>
    <w:rsid w:val="00F63086"/>
    <w:rsid w:val="00F63741"/>
    <w:rsid w:val="00F653B5"/>
    <w:rsid w:val="00F653FF"/>
    <w:rsid w:val="00F65567"/>
    <w:rsid w:val="00F659E4"/>
    <w:rsid w:val="00F65BF0"/>
    <w:rsid w:val="00F65DD3"/>
    <w:rsid w:val="00F66084"/>
    <w:rsid w:val="00F6616F"/>
    <w:rsid w:val="00F666A8"/>
    <w:rsid w:val="00F66B9E"/>
    <w:rsid w:val="00F67EBA"/>
    <w:rsid w:val="00F7022F"/>
    <w:rsid w:val="00F7049D"/>
    <w:rsid w:val="00F70D6F"/>
    <w:rsid w:val="00F71F74"/>
    <w:rsid w:val="00F721FF"/>
    <w:rsid w:val="00F72B3D"/>
    <w:rsid w:val="00F72DAE"/>
    <w:rsid w:val="00F733BF"/>
    <w:rsid w:val="00F73997"/>
    <w:rsid w:val="00F73BD5"/>
    <w:rsid w:val="00F73D21"/>
    <w:rsid w:val="00F752B1"/>
    <w:rsid w:val="00F75B17"/>
    <w:rsid w:val="00F75B35"/>
    <w:rsid w:val="00F75F93"/>
    <w:rsid w:val="00F76496"/>
    <w:rsid w:val="00F7656E"/>
    <w:rsid w:val="00F7761C"/>
    <w:rsid w:val="00F7766B"/>
    <w:rsid w:val="00F77894"/>
    <w:rsid w:val="00F77BA6"/>
    <w:rsid w:val="00F81309"/>
    <w:rsid w:val="00F81B08"/>
    <w:rsid w:val="00F82326"/>
    <w:rsid w:val="00F8266E"/>
    <w:rsid w:val="00F82755"/>
    <w:rsid w:val="00F82D07"/>
    <w:rsid w:val="00F8332D"/>
    <w:rsid w:val="00F835E7"/>
    <w:rsid w:val="00F84D12"/>
    <w:rsid w:val="00F866B0"/>
    <w:rsid w:val="00F876E7"/>
    <w:rsid w:val="00F87AFA"/>
    <w:rsid w:val="00F91A57"/>
    <w:rsid w:val="00F933DF"/>
    <w:rsid w:val="00F93698"/>
    <w:rsid w:val="00F94191"/>
    <w:rsid w:val="00F9431E"/>
    <w:rsid w:val="00F95997"/>
    <w:rsid w:val="00F95A83"/>
    <w:rsid w:val="00F95ECA"/>
    <w:rsid w:val="00F973F9"/>
    <w:rsid w:val="00F97B65"/>
    <w:rsid w:val="00FA070C"/>
    <w:rsid w:val="00FA147A"/>
    <w:rsid w:val="00FA184F"/>
    <w:rsid w:val="00FA25D4"/>
    <w:rsid w:val="00FA2D45"/>
    <w:rsid w:val="00FA3757"/>
    <w:rsid w:val="00FA3E6D"/>
    <w:rsid w:val="00FA4880"/>
    <w:rsid w:val="00FA4BF0"/>
    <w:rsid w:val="00FA5295"/>
    <w:rsid w:val="00FA5410"/>
    <w:rsid w:val="00FA64DB"/>
    <w:rsid w:val="00FA65D1"/>
    <w:rsid w:val="00FA7F68"/>
    <w:rsid w:val="00FB03DA"/>
    <w:rsid w:val="00FB0435"/>
    <w:rsid w:val="00FB0B3B"/>
    <w:rsid w:val="00FB1051"/>
    <w:rsid w:val="00FB2109"/>
    <w:rsid w:val="00FB356D"/>
    <w:rsid w:val="00FB440C"/>
    <w:rsid w:val="00FB4CD4"/>
    <w:rsid w:val="00FB4F4F"/>
    <w:rsid w:val="00FB5BA8"/>
    <w:rsid w:val="00FB63F8"/>
    <w:rsid w:val="00FB74AC"/>
    <w:rsid w:val="00FB7AC0"/>
    <w:rsid w:val="00FC0401"/>
    <w:rsid w:val="00FC2129"/>
    <w:rsid w:val="00FC2478"/>
    <w:rsid w:val="00FC2F4B"/>
    <w:rsid w:val="00FC3B03"/>
    <w:rsid w:val="00FC3C05"/>
    <w:rsid w:val="00FC40F4"/>
    <w:rsid w:val="00FC45D3"/>
    <w:rsid w:val="00FC7280"/>
    <w:rsid w:val="00FD1216"/>
    <w:rsid w:val="00FD2065"/>
    <w:rsid w:val="00FD3AF2"/>
    <w:rsid w:val="00FD4012"/>
    <w:rsid w:val="00FD42C7"/>
    <w:rsid w:val="00FD455B"/>
    <w:rsid w:val="00FD4650"/>
    <w:rsid w:val="00FD4F86"/>
    <w:rsid w:val="00FD5AE9"/>
    <w:rsid w:val="00FD708B"/>
    <w:rsid w:val="00FD7271"/>
    <w:rsid w:val="00FD7B05"/>
    <w:rsid w:val="00FE14E6"/>
    <w:rsid w:val="00FE2419"/>
    <w:rsid w:val="00FE2E16"/>
    <w:rsid w:val="00FE4039"/>
    <w:rsid w:val="00FE5D98"/>
    <w:rsid w:val="00FE5FDB"/>
    <w:rsid w:val="00FE66AC"/>
    <w:rsid w:val="00FE78E5"/>
    <w:rsid w:val="00FF02DB"/>
    <w:rsid w:val="00FF0EFC"/>
    <w:rsid w:val="00FF0FAB"/>
    <w:rsid w:val="00FF111B"/>
    <w:rsid w:val="00FF113A"/>
    <w:rsid w:val="00FF1421"/>
    <w:rsid w:val="00FF16FD"/>
    <w:rsid w:val="00FF2209"/>
    <w:rsid w:val="00FF2B8A"/>
    <w:rsid w:val="00FF2B8E"/>
    <w:rsid w:val="00FF2BD1"/>
    <w:rsid w:val="00FF2CC2"/>
    <w:rsid w:val="00FF2D8B"/>
    <w:rsid w:val="00FF2E79"/>
    <w:rsid w:val="00FF4202"/>
    <w:rsid w:val="00FF472C"/>
    <w:rsid w:val="00FF47DA"/>
    <w:rsid w:val="00FF4A0A"/>
    <w:rsid w:val="00FF4A3E"/>
    <w:rsid w:val="00FF4B29"/>
    <w:rsid w:val="00FF67DE"/>
    <w:rsid w:val="013E3F2D"/>
    <w:rsid w:val="015704B0"/>
    <w:rsid w:val="02370210"/>
    <w:rsid w:val="02944590"/>
    <w:rsid w:val="029B6F5D"/>
    <w:rsid w:val="02B35D48"/>
    <w:rsid w:val="02D0381A"/>
    <w:rsid w:val="02FF7A7B"/>
    <w:rsid w:val="034B259C"/>
    <w:rsid w:val="03970EF3"/>
    <w:rsid w:val="044B26D5"/>
    <w:rsid w:val="04607AB5"/>
    <w:rsid w:val="04664A43"/>
    <w:rsid w:val="0549450E"/>
    <w:rsid w:val="05A40004"/>
    <w:rsid w:val="063F6C84"/>
    <w:rsid w:val="065906F6"/>
    <w:rsid w:val="069E6919"/>
    <w:rsid w:val="079E5067"/>
    <w:rsid w:val="07D5209D"/>
    <w:rsid w:val="08827204"/>
    <w:rsid w:val="08EF7436"/>
    <w:rsid w:val="09EA76FF"/>
    <w:rsid w:val="0A1A433D"/>
    <w:rsid w:val="0A1B7D27"/>
    <w:rsid w:val="0A2721F4"/>
    <w:rsid w:val="0AEC2267"/>
    <w:rsid w:val="0B0E7430"/>
    <w:rsid w:val="0B1F51AE"/>
    <w:rsid w:val="0B804237"/>
    <w:rsid w:val="0C9145E2"/>
    <w:rsid w:val="0D5364A5"/>
    <w:rsid w:val="0E4C3AC4"/>
    <w:rsid w:val="0F980C7B"/>
    <w:rsid w:val="0F9D1744"/>
    <w:rsid w:val="110F2715"/>
    <w:rsid w:val="11875983"/>
    <w:rsid w:val="11A30AB8"/>
    <w:rsid w:val="11CA3380"/>
    <w:rsid w:val="11FD094E"/>
    <w:rsid w:val="12160F3D"/>
    <w:rsid w:val="122C7623"/>
    <w:rsid w:val="12383670"/>
    <w:rsid w:val="12E54A8E"/>
    <w:rsid w:val="12E87ED2"/>
    <w:rsid w:val="132E69A7"/>
    <w:rsid w:val="13343F93"/>
    <w:rsid w:val="136C0F4F"/>
    <w:rsid w:val="143119FB"/>
    <w:rsid w:val="143F72E2"/>
    <w:rsid w:val="14C71025"/>
    <w:rsid w:val="15633BC1"/>
    <w:rsid w:val="15E74187"/>
    <w:rsid w:val="16DE279A"/>
    <w:rsid w:val="17020B66"/>
    <w:rsid w:val="172B1C46"/>
    <w:rsid w:val="17373796"/>
    <w:rsid w:val="177B144C"/>
    <w:rsid w:val="17DC4231"/>
    <w:rsid w:val="18941787"/>
    <w:rsid w:val="1AA63541"/>
    <w:rsid w:val="1B6028EE"/>
    <w:rsid w:val="1B6E75CE"/>
    <w:rsid w:val="1CFD009B"/>
    <w:rsid w:val="1D1E5217"/>
    <w:rsid w:val="1D3233D3"/>
    <w:rsid w:val="1D59474E"/>
    <w:rsid w:val="1DCE54AF"/>
    <w:rsid w:val="1DDE54E7"/>
    <w:rsid w:val="1E0A68A0"/>
    <w:rsid w:val="1E636E30"/>
    <w:rsid w:val="1E995418"/>
    <w:rsid w:val="1F1C0096"/>
    <w:rsid w:val="204558E1"/>
    <w:rsid w:val="20A3581C"/>
    <w:rsid w:val="20AA03D1"/>
    <w:rsid w:val="21134B3E"/>
    <w:rsid w:val="214F03B6"/>
    <w:rsid w:val="216C361B"/>
    <w:rsid w:val="21AC1B55"/>
    <w:rsid w:val="21D85582"/>
    <w:rsid w:val="22063E48"/>
    <w:rsid w:val="227C3846"/>
    <w:rsid w:val="228B7854"/>
    <w:rsid w:val="22944183"/>
    <w:rsid w:val="23111B23"/>
    <w:rsid w:val="24764DC1"/>
    <w:rsid w:val="24861C3F"/>
    <w:rsid w:val="24E86615"/>
    <w:rsid w:val="255E377E"/>
    <w:rsid w:val="257A1ECB"/>
    <w:rsid w:val="2581355B"/>
    <w:rsid w:val="25AA584B"/>
    <w:rsid w:val="262827A7"/>
    <w:rsid w:val="26296571"/>
    <w:rsid w:val="266D4770"/>
    <w:rsid w:val="269F6548"/>
    <w:rsid w:val="26AC74B3"/>
    <w:rsid w:val="277349C4"/>
    <w:rsid w:val="281523CC"/>
    <w:rsid w:val="285F1E1A"/>
    <w:rsid w:val="2893573D"/>
    <w:rsid w:val="29110342"/>
    <w:rsid w:val="2941653A"/>
    <w:rsid w:val="29B46849"/>
    <w:rsid w:val="29F30227"/>
    <w:rsid w:val="29FD1572"/>
    <w:rsid w:val="2A08072A"/>
    <w:rsid w:val="2A19247D"/>
    <w:rsid w:val="2A421037"/>
    <w:rsid w:val="2A4370E4"/>
    <w:rsid w:val="2AA62C6B"/>
    <w:rsid w:val="2ACF254B"/>
    <w:rsid w:val="2B23450E"/>
    <w:rsid w:val="2B4C3B06"/>
    <w:rsid w:val="2B87233D"/>
    <w:rsid w:val="2C1106C8"/>
    <w:rsid w:val="2D8E545A"/>
    <w:rsid w:val="2DB70DD7"/>
    <w:rsid w:val="2DCF18A9"/>
    <w:rsid w:val="2E5706EF"/>
    <w:rsid w:val="2ECA21FC"/>
    <w:rsid w:val="2F06118B"/>
    <w:rsid w:val="2F0D2540"/>
    <w:rsid w:val="2FCB18C3"/>
    <w:rsid w:val="30F75DBA"/>
    <w:rsid w:val="313708CB"/>
    <w:rsid w:val="31471E0F"/>
    <w:rsid w:val="31DB5349"/>
    <w:rsid w:val="322E2CC1"/>
    <w:rsid w:val="32744B8F"/>
    <w:rsid w:val="32A825C5"/>
    <w:rsid w:val="338F7205"/>
    <w:rsid w:val="3424001A"/>
    <w:rsid w:val="3475125C"/>
    <w:rsid w:val="356928AF"/>
    <w:rsid w:val="35FB40A6"/>
    <w:rsid w:val="36C274AB"/>
    <w:rsid w:val="36FB77C2"/>
    <w:rsid w:val="373A1EFF"/>
    <w:rsid w:val="374646A1"/>
    <w:rsid w:val="376866B7"/>
    <w:rsid w:val="37794062"/>
    <w:rsid w:val="37B10057"/>
    <w:rsid w:val="3803035F"/>
    <w:rsid w:val="38CE1405"/>
    <w:rsid w:val="38EA7F73"/>
    <w:rsid w:val="39255B4E"/>
    <w:rsid w:val="396D57CA"/>
    <w:rsid w:val="39D05FB5"/>
    <w:rsid w:val="3A047039"/>
    <w:rsid w:val="3A4463D0"/>
    <w:rsid w:val="3B4E12F6"/>
    <w:rsid w:val="3C7C2505"/>
    <w:rsid w:val="3C7E1E0A"/>
    <w:rsid w:val="3CA00C3C"/>
    <w:rsid w:val="3CCA2235"/>
    <w:rsid w:val="3D312184"/>
    <w:rsid w:val="3D9C194C"/>
    <w:rsid w:val="3DE92353"/>
    <w:rsid w:val="3E6C3914"/>
    <w:rsid w:val="3F64596F"/>
    <w:rsid w:val="3F7E349B"/>
    <w:rsid w:val="3FCB1FFB"/>
    <w:rsid w:val="3FDC10E7"/>
    <w:rsid w:val="3FED2FEE"/>
    <w:rsid w:val="40061219"/>
    <w:rsid w:val="4026338C"/>
    <w:rsid w:val="40D01062"/>
    <w:rsid w:val="41167C0C"/>
    <w:rsid w:val="41F608E3"/>
    <w:rsid w:val="422C5447"/>
    <w:rsid w:val="42891B45"/>
    <w:rsid w:val="43543068"/>
    <w:rsid w:val="43D953A7"/>
    <w:rsid w:val="45365B70"/>
    <w:rsid w:val="45C62930"/>
    <w:rsid w:val="45DD15D4"/>
    <w:rsid w:val="45FC0CDF"/>
    <w:rsid w:val="46D92E17"/>
    <w:rsid w:val="46EB739B"/>
    <w:rsid w:val="479511AB"/>
    <w:rsid w:val="47FC6E42"/>
    <w:rsid w:val="48C93687"/>
    <w:rsid w:val="48F50E49"/>
    <w:rsid w:val="490F7043"/>
    <w:rsid w:val="495C65EC"/>
    <w:rsid w:val="49616593"/>
    <w:rsid w:val="49A3785C"/>
    <w:rsid w:val="49BD6C7E"/>
    <w:rsid w:val="49FC63FB"/>
    <w:rsid w:val="4A9102B6"/>
    <w:rsid w:val="4B4B5BA4"/>
    <w:rsid w:val="4B5240D5"/>
    <w:rsid w:val="4C1D15C5"/>
    <w:rsid w:val="4C944B87"/>
    <w:rsid w:val="4DCA01B8"/>
    <w:rsid w:val="4F313564"/>
    <w:rsid w:val="4F45079D"/>
    <w:rsid w:val="4F6177D9"/>
    <w:rsid w:val="4FF0106A"/>
    <w:rsid w:val="5077516A"/>
    <w:rsid w:val="507A7EBD"/>
    <w:rsid w:val="50801735"/>
    <w:rsid w:val="50884510"/>
    <w:rsid w:val="50BC3FFA"/>
    <w:rsid w:val="515E1805"/>
    <w:rsid w:val="517D3268"/>
    <w:rsid w:val="51E50651"/>
    <w:rsid w:val="521F7C75"/>
    <w:rsid w:val="52715451"/>
    <w:rsid w:val="53A205E7"/>
    <w:rsid w:val="53B47667"/>
    <w:rsid w:val="53B56D6D"/>
    <w:rsid w:val="54495DC4"/>
    <w:rsid w:val="548705F5"/>
    <w:rsid w:val="55073119"/>
    <w:rsid w:val="55CC7F5A"/>
    <w:rsid w:val="5604752C"/>
    <w:rsid w:val="57303162"/>
    <w:rsid w:val="57440C7F"/>
    <w:rsid w:val="582C4AB9"/>
    <w:rsid w:val="584D1551"/>
    <w:rsid w:val="588320F2"/>
    <w:rsid w:val="58A155C1"/>
    <w:rsid w:val="59924210"/>
    <w:rsid w:val="59BD5BD5"/>
    <w:rsid w:val="5A182956"/>
    <w:rsid w:val="5A2B68F0"/>
    <w:rsid w:val="5A784494"/>
    <w:rsid w:val="5A8B2D49"/>
    <w:rsid w:val="5A9056E2"/>
    <w:rsid w:val="5AAD62A2"/>
    <w:rsid w:val="5BA10461"/>
    <w:rsid w:val="5BEA3E40"/>
    <w:rsid w:val="5C0C5724"/>
    <w:rsid w:val="5C60789B"/>
    <w:rsid w:val="5CAB1AF3"/>
    <w:rsid w:val="5CB17D14"/>
    <w:rsid w:val="5D472DF6"/>
    <w:rsid w:val="5E6C739C"/>
    <w:rsid w:val="5F6F7F77"/>
    <w:rsid w:val="5F8905D8"/>
    <w:rsid w:val="5FC324AB"/>
    <w:rsid w:val="5FF067F2"/>
    <w:rsid w:val="60087E6B"/>
    <w:rsid w:val="60A52CFD"/>
    <w:rsid w:val="60E43EEE"/>
    <w:rsid w:val="60FE69AF"/>
    <w:rsid w:val="60FF5041"/>
    <w:rsid w:val="61986304"/>
    <w:rsid w:val="619F020C"/>
    <w:rsid w:val="62165216"/>
    <w:rsid w:val="62A25309"/>
    <w:rsid w:val="630629F5"/>
    <w:rsid w:val="633A5FFA"/>
    <w:rsid w:val="63D57B54"/>
    <w:rsid w:val="646A44B5"/>
    <w:rsid w:val="64DD27F3"/>
    <w:rsid w:val="65023083"/>
    <w:rsid w:val="65044802"/>
    <w:rsid w:val="65287F36"/>
    <w:rsid w:val="65290B86"/>
    <w:rsid w:val="653C2337"/>
    <w:rsid w:val="65B66B62"/>
    <w:rsid w:val="66100C18"/>
    <w:rsid w:val="66350DB2"/>
    <w:rsid w:val="664034E9"/>
    <w:rsid w:val="66786271"/>
    <w:rsid w:val="66A2291C"/>
    <w:rsid w:val="67DF2AF9"/>
    <w:rsid w:val="69382A2C"/>
    <w:rsid w:val="69434640"/>
    <w:rsid w:val="69602F68"/>
    <w:rsid w:val="699A07EA"/>
    <w:rsid w:val="69BF2F1C"/>
    <w:rsid w:val="6A272007"/>
    <w:rsid w:val="6AB44E4D"/>
    <w:rsid w:val="6AC57154"/>
    <w:rsid w:val="6AEB5C36"/>
    <w:rsid w:val="6B127EE3"/>
    <w:rsid w:val="6C552807"/>
    <w:rsid w:val="6C904FB6"/>
    <w:rsid w:val="6CED2B42"/>
    <w:rsid w:val="6CF84A93"/>
    <w:rsid w:val="6D434866"/>
    <w:rsid w:val="6DEF7AF4"/>
    <w:rsid w:val="6DF87AF7"/>
    <w:rsid w:val="6E723507"/>
    <w:rsid w:val="6EAE2455"/>
    <w:rsid w:val="6EDC4294"/>
    <w:rsid w:val="6F6E7B11"/>
    <w:rsid w:val="6F9E54E7"/>
    <w:rsid w:val="6FAE70BE"/>
    <w:rsid w:val="702B7FAD"/>
    <w:rsid w:val="705B39E2"/>
    <w:rsid w:val="70AA3891"/>
    <w:rsid w:val="71A71BEE"/>
    <w:rsid w:val="72A972C3"/>
    <w:rsid w:val="72C22887"/>
    <w:rsid w:val="7388510E"/>
    <w:rsid w:val="73C8113F"/>
    <w:rsid w:val="7467612D"/>
    <w:rsid w:val="747A02EB"/>
    <w:rsid w:val="747C2F00"/>
    <w:rsid w:val="74935155"/>
    <w:rsid w:val="7509446F"/>
    <w:rsid w:val="751F6E18"/>
    <w:rsid w:val="762651EE"/>
    <w:rsid w:val="766E211A"/>
    <w:rsid w:val="773E0B3B"/>
    <w:rsid w:val="77D125F1"/>
    <w:rsid w:val="77E36DBE"/>
    <w:rsid w:val="784147C9"/>
    <w:rsid w:val="784D29E2"/>
    <w:rsid w:val="78544759"/>
    <w:rsid w:val="78EA354B"/>
    <w:rsid w:val="78FF4A6B"/>
    <w:rsid w:val="79977C55"/>
    <w:rsid w:val="79B73810"/>
    <w:rsid w:val="79C746E4"/>
    <w:rsid w:val="7A2A3365"/>
    <w:rsid w:val="7AD0650C"/>
    <w:rsid w:val="7B28499C"/>
    <w:rsid w:val="7B3A497C"/>
    <w:rsid w:val="7BAD61FA"/>
    <w:rsid w:val="7C4C347A"/>
    <w:rsid w:val="7C5A65DC"/>
    <w:rsid w:val="7D431DC8"/>
    <w:rsid w:val="7D7D15ED"/>
    <w:rsid w:val="7DED585D"/>
    <w:rsid w:val="7DFE79D3"/>
    <w:rsid w:val="7E7953DA"/>
    <w:rsid w:val="7E821008"/>
    <w:rsid w:val="7E8F5D33"/>
    <w:rsid w:val="7EB004AA"/>
    <w:rsid w:val="7F9B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99"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0" w:semiHidden="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99" w:semiHidden="0" w:name="HTML Preformatted"/>
    <w:lsdException w:qFormat="1" w:uiPriority="0" w:semiHidden="0" w:name="HTML Sample"/>
    <w:lsdException w:qFormat="1" w:unhideWhenUsed="0" w:uiPriority="0" w:semiHidden="0" w:name="HTML Typewriter"/>
    <w:lsdException w:qFormat="1"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15"/>
    <w:autoRedefine/>
    <w:qFormat/>
    <w:uiPriority w:val="0"/>
    <w:pPr>
      <w:keepNext/>
      <w:spacing w:line="380" w:lineRule="exact"/>
      <w:jc w:val="center"/>
      <w:outlineLvl w:val="0"/>
    </w:pPr>
    <w:rPr>
      <w:rFonts w:ascii="宋体" w:hAnsi="宋体"/>
      <w:b/>
      <w:kern w:val="44"/>
      <w:sz w:val="44"/>
      <w:szCs w:val="44"/>
    </w:rPr>
  </w:style>
  <w:style w:type="paragraph" w:styleId="5">
    <w:name w:val="heading 2"/>
    <w:basedOn w:val="1"/>
    <w:next w:val="1"/>
    <w:link w:val="116"/>
    <w:autoRedefine/>
    <w:qFormat/>
    <w:uiPriority w:val="0"/>
    <w:pPr>
      <w:keepNext/>
      <w:keepLines/>
      <w:tabs>
        <w:tab w:val="left" w:pos="578"/>
      </w:tabs>
      <w:spacing w:beforeLines="50" w:afterLines="50" w:line="360" w:lineRule="auto"/>
      <w:ind w:left="578" w:hanging="578"/>
      <w:outlineLvl w:val="1"/>
    </w:pPr>
    <w:rPr>
      <w:rFonts w:ascii="Cambria" w:hAnsi="Cambria"/>
      <w:szCs w:val="21"/>
    </w:rPr>
  </w:style>
  <w:style w:type="paragraph" w:styleId="6">
    <w:name w:val="heading 3"/>
    <w:basedOn w:val="1"/>
    <w:next w:val="1"/>
    <w:link w:val="117"/>
    <w:autoRedefine/>
    <w:qFormat/>
    <w:uiPriority w:val="0"/>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7">
    <w:name w:val="heading 4"/>
    <w:basedOn w:val="1"/>
    <w:next w:val="1"/>
    <w:link w:val="118"/>
    <w:autoRedefine/>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8">
    <w:name w:val="heading 5"/>
    <w:basedOn w:val="1"/>
    <w:next w:val="1"/>
    <w:link w:val="119"/>
    <w:autoRedefine/>
    <w:qFormat/>
    <w:uiPriority w:val="0"/>
    <w:pPr>
      <w:keepNext/>
      <w:keepLines/>
      <w:tabs>
        <w:tab w:val="left" w:pos="1548"/>
      </w:tabs>
      <w:spacing w:before="280" w:after="290" w:line="376" w:lineRule="auto"/>
      <w:ind w:left="1548" w:hanging="1548"/>
      <w:outlineLvl w:val="4"/>
    </w:pPr>
    <w:rPr>
      <w:b/>
      <w:sz w:val="28"/>
    </w:rPr>
  </w:style>
  <w:style w:type="paragraph" w:styleId="9">
    <w:name w:val="heading 6"/>
    <w:basedOn w:val="1"/>
    <w:next w:val="1"/>
    <w:link w:val="120"/>
    <w:autoRedefine/>
    <w:qFormat/>
    <w:uiPriority w:val="0"/>
    <w:pPr>
      <w:keepNext/>
      <w:keepLines/>
      <w:spacing w:before="240" w:after="64" w:line="320" w:lineRule="auto"/>
      <w:outlineLvl w:val="5"/>
    </w:pPr>
    <w:rPr>
      <w:rFonts w:ascii="Cambria" w:hAnsi="Cambria"/>
      <w:b/>
      <w:sz w:val="24"/>
    </w:rPr>
  </w:style>
  <w:style w:type="paragraph" w:styleId="10">
    <w:name w:val="heading 7"/>
    <w:basedOn w:val="1"/>
    <w:next w:val="1"/>
    <w:link w:val="121"/>
    <w:autoRedefine/>
    <w:qFormat/>
    <w:uiPriority w:val="0"/>
    <w:pPr>
      <w:keepNext/>
      <w:keepLines/>
      <w:tabs>
        <w:tab w:val="left" w:pos="1296"/>
      </w:tabs>
      <w:spacing w:before="240" w:after="64" w:line="317" w:lineRule="auto"/>
      <w:ind w:left="2940" w:hanging="420"/>
      <w:outlineLvl w:val="6"/>
    </w:pPr>
    <w:rPr>
      <w:b/>
      <w:sz w:val="24"/>
    </w:rPr>
  </w:style>
  <w:style w:type="paragraph" w:styleId="11">
    <w:name w:val="heading 8"/>
    <w:basedOn w:val="1"/>
    <w:next w:val="1"/>
    <w:link w:val="122"/>
    <w:autoRedefine/>
    <w:qFormat/>
    <w:uiPriority w:val="0"/>
    <w:pPr>
      <w:keepNext/>
      <w:keepLines/>
      <w:tabs>
        <w:tab w:val="left" w:pos="1440"/>
      </w:tabs>
      <w:spacing w:before="240" w:after="64" w:line="317" w:lineRule="auto"/>
      <w:ind w:left="3360" w:hanging="420"/>
      <w:outlineLvl w:val="7"/>
    </w:pPr>
    <w:rPr>
      <w:rFonts w:ascii="Arial" w:hAnsi="Arial" w:eastAsia="黑体"/>
      <w:sz w:val="24"/>
    </w:rPr>
  </w:style>
  <w:style w:type="paragraph" w:styleId="12">
    <w:name w:val="heading 9"/>
    <w:basedOn w:val="1"/>
    <w:next w:val="1"/>
    <w:link w:val="123"/>
    <w:autoRedefine/>
    <w:qFormat/>
    <w:uiPriority w:val="0"/>
    <w:pPr>
      <w:keepNext/>
      <w:keepLines/>
      <w:tabs>
        <w:tab w:val="left" w:pos="1584"/>
      </w:tabs>
      <w:spacing w:before="240" w:after="64" w:line="317" w:lineRule="auto"/>
      <w:ind w:left="3780" w:hanging="420"/>
      <w:outlineLvl w:val="8"/>
    </w:pPr>
    <w:rPr>
      <w:rFonts w:ascii="Arial" w:hAnsi="Arial" w:eastAsia="黑体"/>
    </w:rPr>
  </w:style>
  <w:style w:type="character" w:default="1" w:styleId="91">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39"/>
    <w:autoRedefine/>
    <w:qFormat/>
    <w:uiPriority w:val="99"/>
    <w:pPr>
      <w:widowControl/>
      <w:spacing w:before="100" w:beforeAutospacing="1" w:after="100" w:afterAutospacing="1"/>
      <w:jc w:val="left"/>
    </w:pPr>
    <w:rPr>
      <w:rFonts w:ascii="宋体" w:hAnsi="Courier New"/>
      <w:kern w:val="0"/>
      <w:sz w:val="20"/>
    </w:rPr>
  </w:style>
  <w:style w:type="paragraph" w:styleId="3">
    <w:name w:val="macro"/>
    <w:link w:val="124"/>
    <w:autoRedefine/>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宋体" w:cs="Times New Roman"/>
      <w:kern w:val="2"/>
      <w:sz w:val="24"/>
      <w:szCs w:val="24"/>
      <w:lang w:val="en-US" w:eastAsia="zh-CN" w:bidi="ar-SA"/>
    </w:rPr>
  </w:style>
  <w:style w:type="paragraph" w:styleId="13">
    <w:name w:val="List 3"/>
    <w:basedOn w:val="1"/>
    <w:autoRedefine/>
    <w:qFormat/>
    <w:uiPriority w:val="0"/>
    <w:pPr>
      <w:spacing w:line="360" w:lineRule="auto"/>
      <w:ind w:left="100" w:leftChars="400" w:hanging="200" w:hangingChars="200"/>
    </w:pPr>
    <w:rPr>
      <w:rFonts w:eastAsia="仿宋_GB2312"/>
      <w:sz w:val="28"/>
      <w:szCs w:val="24"/>
    </w:rPr>
  </w:style>
  <w:style w:type="paragraph" w:styleId="14">
    <w:name w:val="toc 7"/>
    <w:basedOn w:val="1"/>
    <w:next w:val="1"/>
    <w:autoRedefine/>
    <w:qFormat/>
    <w:uiPriority w:val="39"/>
    <w:pPr>
      <w:ind w:left="1260"/>
      <w:jc w:val="left"/>
    </w:pPr>
    <w:rPr>
      <w:sz w:val="18"/>
      <w:szCs w:val="18"/>
    </w:rPr>
  </w:style>
  <w:style w:type="paragraph" w:styleId="15">
    <w:name w:val="List Number 2"/>
    <w:basedOn w:val="1"/>
    <w:autoRedefine/>
    <w:qFormat/>
    <w:uiPriority w:val="0"/>
    <w:pPr>
      <w:tabs>
        <w:tab w:val="left" w:pos="420"/>
      </w:tabs>
      <w:spacing w:after="100" w:afterAutospacing="1" w:line="300" w:lineRule="auto"/>
      <w:ind w:left="420" w:hanging="420" w:firstLineChars="200"/>
    </w:pPr>
    <w:rPr>
      <w:rFonts w:eastAsia="仿宋_GB2312"/>
      <w:sz w:val="28"/>
      <w:szCs w:val="24"/>
    </w:rPr>
  </w:style>
  <w:style w:type="paragraph" w:styleId="16">
    <w:name w:val="table of authorities"/>
    <w:basedOn w:val="1"/>
    <w:next w:val="1"/>
    <w:autoRedefine/>
    <w:qFormat/>
    <w:uiPriority w:val="0"/>
    <w:pPr>
      <w:spacing w:line="360" w:lineRule="auto"/>
      <w:ind w:left="420" w:leftChars="200" w:firstLine="200" w:firstLineChars="200"/>
    </w:pPr>
    <w:rPr>
      <w:rFonts w:eastAsia="仿宋_GB2312"/>
      <w:sz w:val="28"/>
      <w:szCs w:val="24"/>
    </w:rPr>
  </w:style>
  <w:style w:type="paragraph" w:styleId="17">
    <w:name w:val="Note Heading"/>
    <w:basedOn w:val="1"/>
    <w:next w:val="1"/>
    <w:link w:val="125"/>
    <w:autoRedefine/>
    <w:qFormat/>
    <w:uiPriority w:val="0"/>
    <w:pPr>
      <w:spacing w:line="360" w:lineRule="auto"/>
      <w:ind w:firstLine="200" w:firstLineChars="200"/>
      <w:jc w:val="center"/>
    </w:pPr>
    <w:rPr>
      <w:rFonts w:eastAsia="仿宋_GB2312"/>
      <w:kern w:val="0"/>
      <w:sz w:val="24"/>
      <w:szCs w:val="24"/>
    </w:rPr>
  </w:style>
  <w:style w:type="paragraph" w:styleId="18">
    <w:name w:val="List Bullet 4"/>
    <w:basedOn w:val="1"/>
    <w:autoRedefine/>
    <w:qFormat/>
    <w:uiPriority w:val="0"/>
    <w:pPr>
      <w:widowControl/>
      <w:tabs>
        <w:tab w:val="left" w:pos="425"/>
        <w:tab w:val="left" w:pos="1440"/>
      </w:tabs>
      <w:autoSpaceDE w:val="0"/>
      <w:autoSpaceDN w:val="0"/>
      <w:ind w:left="425"/>
      <w:jc w:val="left"/>
    </w:pPr>
    <w:rPr>
      <w:kern w:val="0"/>
      <w:sz w:val="20"/>
      <w:lang w:eastAsia="en-US"/>
    </w:rPr>
  </w:style>
  <w:style w:type="paragraph" w:styleId="19">
    <w:name w:val="index 8"/>
    <w:basedOn w:val="1"/>
    <w:next w:val="1"/>
    <w:autoRedefine/>
    <w:qFormat/>
    <w:uiPriority w:val="0"/>
    <w:pPr>
      <w:widowControl/>
      <w:autoSpaceDE w:val="0"/>
      <w:autoSpaceDN w:val="0"/>
      <w:ind w:left="1600" w:hanging="200"/>
      <w:jc w:val="left"/>
    </w:pPr>
    <w:rPr>
      <w:kern w:val="0"/>
      <w:sz w:val="20"/>
      <w:lang w:eastAsia="en-US"/>
    </w:rPr>
  </w:style>
  <w:style w:type="paragraph" w:styleId="20">
    <w:name w:val="E-mail Signature"/>
    <w:basedOn w:val="1"/>
    <w:link w:val="126"/>
    <w:autoRedefine/>
    <w:qFormat/>
    <w:uiPriority w:val="0"/>
    <w:pPr>
      <w:spacing w:line="360" w:lineRule="auto"/>
      <w:ind w:firstLine="200" w:firstLineChars="200"/>
    </w:pPr>
    <w:rPr>
      <w:rFonts w:eastAsia="仿宋_GB2312"/>
      <w:kern w:val="0"/>
      <w:sz w:val="24"/>
      <w:szCs w:val="24"/>
    </w:rPr>
  </w:style>
  <w:style w:type="paragraph" w:styleId="21">
    <w:name w:val="List Number"/>
    <w:basedOn w:val="1"/>
    <w:autoRedefine/>
    <w:qFormat/>
    <w:uiPriority w:val="0"/>
    <w:pPr>
      <w:widowControl/>
      <w:tabs>
        <w:tab w:val="left" w:pos="454"/>
        <w:tab w:val="left" w:pos="720"/>
      </w:tabs>
      <w:spacing w:afterLines="50"/>
      <w:ind w:left="454" w:hanging="284"/>
      <w:jc w:val="left"/>
    </w:pPr>
    <w:rPr>
      <w:kern w:val="0"/>
      <w:sz w:val="24"/>
    </w:rPr>
  </w:style>
  <w:style w:type="paragraph" w:styleId="22">
    <w:name w:val="Normal Indent"/>
    <w:basedOn w:val="1"/>
    <w:link w:val="127"/>
    <w:autoRedefine/>
    <w:qFormat/>
    <w:uiPriority w:val="99"/>
    <w:pPr>
      <w:ind w:firstLine="420" w:firstLineChars="200"/>
    </w:pPr>
    <w:rPr>
      <w:rFonts w:ascii="宋体" w:hAnsi="宋体"/>
      <w:spacing w:val="14"/>
      <w:kern w:val="24"/>
      <w:sz w:val="24"/>
      <w:szCs w:val="24"/>
    </w:rPr>
  </w:style>
  <w:style w:type="paragraph" w:styleId="23">
    <w:name w:val="caption"/>
    <w:basedOn w:val="1"/>
    <w:next w:val="1"/>
    <w:link w:val="128"/>
    <w:autoRedefine/>
    <w:qFormat/>
    <w:uiPriority w:val="0"/>
    <w:pPr>
      <w:spacing w:before="152" w:after="160"/>
    </w:pPr>
    <w:rPr>
      <w:rFonts w:ascii="Arial" w:hAnsi="Arial" w:eastAsia="黑体"/>
      <w:sz w:val="20"/>
    </w:rPr>
  </w:style>
  <w:style w:type="paragraph" w:styleId="24">
    <w:name w:val="index 5"/>
    <w:basedOn w:val="1"/>
    <w:next w:val="1"/>
    <w:autoRedefine/>
    <w:qFormat/>
    <w:uiPriority w:val="0"/>
    <w:pPr>
      <w:widowControl/>
      <w:autoSpaceDE w:val="0"/>
      <w:autoSpaceDN w:val="0"/>
      <w:ind w:left="1000" w:hanging="200"/>
      <w:jc w:val="left"/>
    </w:pPr>
    <w:rPr>
      <w:kern w:val="0"/>
      <w:sz w:val="20"/>
      <w:lang w:eastAsia="en-US"/>
    </w:rPr>
  </w:style>
  <w:style w:type="paragraph" w:styleId="25">
    <w:name w:val="List Bullet"/>
    <w:basedOn w:val="1"/>
    <w:link w:val="129"/>
    <w:autoRedefine/>
    <w:qFormat/>
    <w:uiPriority w:val="0"/>
    <w:pPr>
      <w:spacing w:line="312" w:lineRule="auto"/>
      <w:ind w:left="100" w:leftChars="200" w:hanging="200" w:hangingChars="200"/>
    </w:pPr>
  </w:style>
  <w:style w:type="paragraph" w:styleId="26">
    <w:name w:val="envelope address"/>
    <w:basedOn w:val="1"/>
    <w:autoRedefine/>
    <w:qFormat/>
    <w:uiPriority w:val="0"/>
    <w:pPr>
      <w:framePr w:w="7920" w:h="1980" w:hRule="exact" w:hSpace="180" w:wrap="around" w:vAnchor="margin" w:hAnchor="page" w:xAlign="center" w:yAlign="bottom"/>
      <w:snapToGrid w:val="0"/>
      <w:spacing w:line="360" w:lineRule="auto"/>
      <w:ind w:left="100" w:leftChars="1400" w:firstLine="200" w:firstLineChars="200"/>
    </w:pPr>
    <w:rPr>
      <w:rFonts w:ascii="Arial" w:hAnsi="Arial" w:eastAsia="仿宋_GB2312" w:cs="Arial"/>
      <w:sz w:val="28"/>
      <w:szCs w:val="24"/>
    </w:rPr>
  </w:style>
  <w:style w:type="paragraph" w:styleId="27">
    <w:name w:val="Document Map"/>
    <w:basedOn w:val="1"/>
    <w:link w:val="130"/>
    <w:autoRedefine/>
    <w:qFormat/>
    <w:uiPriority w:val="0"/>
    <w:pPr>
      <w:shd w:val="clear" w:color="auto" w:fill="000080"/>
    </w:pPr>
  </w:style>
  <w:style w:type="paragraph" w:styleId="28">
    <w:name w:val="toa heading"/>
    <w:basedOn w:val="1"/>
    <w:next w:val="1"/>
    <w:autoRedefine/>
    <w:qFormat/>
    <w:uiPriority w:val="0"/>
    <w:pPr>
      <w:tabs>
        <w:tab w:val="left" w:pos="3240"/>
      </w:tabs>
      <w:spacing w:before="120"/>
      <w:ind w:left="-117" w:firstLine="200" w:firstLineChars="200"/>
    </w:pPr>
    <w:rPr>
      <w:rFonts w:ascii="Arial" w:hAnsi="Arial" w:eastAsia="仿宋_GB2312" w:cs="Arial"/>
      <w:sz w:val="28"/>
      <w:szCs w:val="24"/>
    </w:rPr>
  </w:style>
  <w:style w:type="paragraph" w:styleId="29">
    <w:name w:val="annotation text"/>
    <w:basedOn w:val="1"/>
    <w:link w:val="131"/>
    <w:autoRedefine/>
    <w:qFormat/>
    <w:uiPriority w:val="99"/>
    <w:pPr>
      <w:jc w:val="left"/>
    </w:pPr>
    <w:rPr>
      <w:rFonts w:ascii="宋体" w:hAnsi="宋体"/>
      <w:szCs w:val="21"/>
    </w:rPr>
  </w:style>
  <w:style w:type="paragraph" w:styleId="30">
    <w:name w:val="index 6"/>
    <w:basedOn w:val="1"/>
    <w:next w:val="1"/>
    <w:autoRedefine/>
    <w:qFormat/>
    <w:uiPriority w:val="0"/>
    <w:pPr>
      <w:widowControl/>
      <w:autoSpaceDE w:val="0"/>
      <w:autoSpaceDN w:val="0"/>
      <w:ind w:left="1200" w:hanging="200"/>
      <w:jc w:val="left"/>
    </w:pPr>
    <w:rPr>
      <w:kern w:val="0"/>
      <w:sz w:val="20"/>
      <w:lang w:eastAsia="en-US"/>
    </w:rPr>
  </w:style>
  <w:style w:type="paragraph" w:styleId="31">
    <w:name w:val="Salutation"/>
    <w:basedOn w:val="1"/>
    <w:next w:val="1"/>
    <w:link w:val="132"/>
    <w:autoRedefine/>
    <w:qFormat/>
    <w:uiPriority w:val="0"/>
    <w:pPr>
      <w:spacing w:line="360" w:lineRule="auto"/>
      <w:ind w:firstLine="200" w:firstLineChars="200"/>
    </w:pPr>
    <w:rPr>
      <w:rFonts w:eastAsia="仿宋_GB2312"/>
      <w:kern w:val="0"/>
      <w:sz w:val="24"/>
      <w:szCs w:val="24"/>
    </w:rPr>
  </w:style>
  <w:style w:type="paragraph" w:styleId="32">
    <w:name w:val="Body Text 3"/>
    <w:basedOn w:val="1"/>
    <w:link w:val="133"/>
    <w:autoRedefine/>
    <w:qFormat/>
    <w:uiPriority w:val="0"/>
    <w:pPr>
      <w:spacing w:after="120" w:line="360" w:lineRule="auto"/>
    </w:pPr>
    <w:rPr>
      <w:kern w:val="0"/>
      <w:sz w:val="16"/>
    </w:rPr>
  </w:style>
  <w:style w:type="paragraph" w:styleId="33">
    <w:name w:val="Closing"/>
    <w:basedOn w:val="1"/>
    <w:link w:val="134"/>
    <w:autoRedefine/>
    <w:qFormat/>
    <w:uiPriority w:val="0"/>
    <w:pPr>
      <w:spacing w:line="360" w:lineRule="auto"/>
      <w:ind w:left="100" w:leftChars="2100" w:firstLine="200" w:firstLineChars="200"/>
    </w:pPr>
    <w:rPr>
      <w:rFonts w:eastAsia="仿宋_GB2312"/>
      <w:kern w:val="0"/>
      <w:sz w:val="24"/>
      <w:szCs w:val="24"/>
    </w:rPr>
  </w:style>
  <w:style w:type="paragraph" w:styleId="34">
    <w:name w:val="List Bullet 3"/>
    <w:basedOn w:val="1"/>
    <w:autoRedefine/>
    <w:qFormat/>
    <w:uiPriority w:val="0"/>
    <w:pPr>
      <w:spacing w:after="100" w:afterAutospacing="1"/>
      <w:ind w:left="1260" w:hanging="420" w:firstLineChars="200"/>
    </w:pPr>
    <w:rPr>
      <w:rFonts w:eastAsia="仿宋_GB2312"/>
      <w:szCs w:val="24"/>
    </w:rPr>
  </w:style>
  <w:style w:type="paragraph" w:styleId="35">
    <w:name w:val="Body Text"/>
    <w:basedOn w:val="1"/>
    <w:next w:val="36"/>
    <w:link w:val="135"/>
    <w:autoRedefine/>
    <w:qFormat/>
    <w:uiPriority w:val="99"/>
    <w:rPr>
      <w:rFonts w:ascii="宋体" w:hAnsi="宋体"/>
      <w:kern w:val="0"/>
      <w:sz w:val="20"/>
    </w:rPr>
  </w:style>
  <w:style w:type="paragraph" w:styleId="36">
    <w:name w:val="toc 2"/>
    <w:basedOn w:val="1"/>
    <w:next w:val="1"/>
    <w:link w:val="151"/>
    <w:autoRedefine/>
    <w:qFormat/>
    <w:uiPriority w:val="39"/>
    <w:pPr>
      <w:ind w:left="210"/>
      <w:jc w:val="left"/>
    </w:pPr>
    <w:rPr>
      <w:smallCaps/>
      <w:sz w:val="20"/>
    </w:rPr>
  </w:style>
  <w:style w:type="paragraph" w:styleId="37">
    <w:name w:val="Body Text Indent"/>
    <w:basedOn w:val="1"/>
    <w:link w:val="136"/>
    <w:autoRedefine/>
    <w:qFormat/>
    <w:uiPriority w:val="99"/>
    <w:pPr>
      <w:spacing w:line="380" w:lineRule="exact"/>
      <w:ind w:firstLine="480"/>
    </w:pPr>
    <w:rPr>
      <w:rFonts w:eastAsia="方正书宋简体"/>
      <w:sz w:val="24"/>
    </w:rPr>
  </w:style>
  <w:style w:type="paragraph" w:styleId="38">
    <w:name w:val="List Number 3"/>
    <w:basedOn w:val="1"/>
    <w:autoRedefine/>
    <w:qFormat/>
    <w:uiPriority w:val="0"/>
    <w:pPr>
      <w:widowControl/>
      <w:tabs>
        <w:tab w:val="left" w:pos="482"/>
      </w:tabs>
      <w:spacing w:afterLines="50"/>
      <w:ind w:left="482" w:hanging="340"/>
      <w:jc w:val="left"/>
    </w:pPr>
    <w:rPr>
      <w:kern w:val="0"/>
      <w:sz w:val="24"/>
    </w:rPr>
  </w:style>
  <w:style w:type="paragraph" w:styleId="39">
    <w:name w:val="List 2"/>
    <w:basedOn w:val="1"/>
    <w:autoRedefine/>
    <w:qFormat/>
    <w:uiPriority w:val="0"/>
    <w:pPr>
      <w:ind w:left="100" w:leftChars="200" w:hanging="200" w:hangingChars="200"/>
    </w:pPr>
    <w:rPr>
      <w:sz w:val="28"/>
      <w:szCs w:val="24"/>
    </w:rPr>
  </w:style>
  <w:style w:type="paragraph" w:styleId="40">
    <w:name w:val="List Continue"/>
    <w:basedOn w:val="1"/>
    <w:autoRedefine/>
    <w:qFormat/>
    <w:uiPriority w:val="0"/>
    <w:pPr>
      <w:spacing w:after="120" w:line="360" w:lineRule="auto"/>
      <w:ind w:left="420" w:leftChars="200" w:firstLine="200" w:firstLineChars="200"/>
    </w:pPr>
    <w:rPr>
      <w:rFonts w:eastAsia="仿宋_GB2312"/>
      <w:sz w:val="28"/>
      <w:szCs w:val="24"/>
    </w:rPr>
  </w:style>
  <w:style w:type="paragraph" w:styleId="41">
    <w:name w:val="Block Text"/>
    <w:basedOn w:val="1"/>
    <w:next w:val="7"/>
    <w:autoRedefine/>
    <w:qFormat/>
    <w:uiPriority w:val="0"/>
    <w:pPr>
      <w:autoSpaceDE w:val="0"/>
      <w:autoSpaceDN w:val="0"/>
      <w:adjustRightInd w:val="0"/>
      <w:ind w:left="256" w:right="6" w:firstLine="624" w:firstLineChars="200"/>
    </w:pPr>
    <w:rPr>
      <w:rFonts w:eastAsia="仿宋_GB2312"/>
      <w:kern w:val="0"/>
      <w:sz w:val="28"/>
    </w:rPr>
  </w:style>
  <w:style w:type="paragraph" w:styleId="42">
    <w:name w:val="List Bullet 2"/>
    <w:basedOn w:val="1"/>
    <w:autoRedefine/>
    <w:qFormat/>
    <w:uiPriority w:val="0"/>
    <w:pPr>
      <w:tabs>
        <w:tab w:val="left" w:pos="780"/>
      </w:tabs>
      <w:spacing w:after="100" w:afterAutospacing="1" w:line="300" w:lineRule="auto"/>
      <w:ind w:left="450" w:firstLine="200" w:firstLineChars="200"/>
    </w:pPr>
    <w:rPr>
      <w:rFonts w:eastAsia="仿宋_GB2312"/>
      <w:sz w:val="28"/>
      <w:szCs w:val="24"/>
    </w:rPr>
  </w:style>
  <w:style w:type="paragraph" w:styleId="43">
    <w:name w:val="HTML Address"/>
    <w:basedOn w:val="1"/>
    <w:link w:val="137"/>
    <w:autoRedefine/>
    <w:qFormat/>
    <w:uiPriority w:val="0"/>
    <w:pPr>
      <w:spacing w:line="360" w:lineRule="auto"/>
      <w:ind w:firstLine="200" w:firstLineChars="200"/>
    </w:pPr>
    <w:rPr>
      <w:rFonts w:eastAsia="仿宋_GB2312"/>
      <w:i/>
      <w:iCs/>
      <w:kern w:val="0"/>
      <w:sz w:val="24"/>
      <w:szCs w:val="24"/>
    </w:rPr>
  </w:style>
  <w:style w:type="paragraph" w:styleId="44">
    <w:name w:val="index 4"/>
    <w:basedOn w:val="1"/>
    <w:next w:val="1"/>
    <w:autoRedefine/>
    <w:qFormat/>
    <w:uiPriority w:val="0"/>
    <w:pPr>
      <w:widowControl/>
      <w:autoSpaceDE w:val="0"/>
      <w:autoSpaceDN w:val="0"/>
      <w:ind w:left="800" w:hanging="200"/>
      <w:jc w:val="left"/>
    </w:pPr>
    <w:rPr>
      <w:kern w:val="0"/>
      <w:sz w:val="20"/>
      <w:lang w:eastAsia="en-US"/>
    </w:rPr>
  </w:style>
  <w:style w:type="paragraph" w:styleId="45">
    <w:name w:val="toc 5"/>
    <w:basedOn w:val="1"/>
    <w:next w:val="1"/>
    <w:autoRedefine/>
    <w:qFormat/>
    <w:uiPriority w:val="39"/>
    <w:pPr>
      <w:ind w:left="840"/>
      <w:jc w:val="left"/>
    </w:pPr>
    <w:rPr>
      <w:sz w:val="18"/>
      <w:szCs w:val="18"/>
    </w:rPr>
  </w:style>
  <w:style w:type="paragraph" w:styleId="46">
    <w:name w:val="toc 3"/>
    <w:basedOn w:val="1"/>
    <w:next w:val="1"/>
    <w:link w:val="138"/>
    <w:autoRedefine/>
    <w:qFormat/>
    <w:uiPriority w:val="39"/>
    <w:pPr>
      <w:ind w:left="420"/>
      <w:jc w:val="left"/>
    </w:pPr>
    <w:rPr>
      <w:i/>
      <w:iCs/>
      <w:sz w:val="20"/>
    </w:rPr>
  </w:style>
  <w:style w:type="paragraph" w:styleId="47">
    <w:name w:val="List Bullet 5"/>
    <w:basedOn w:val="1"/>
    <w:autoRedefine/>
    <w:qFormat/>
    <w:uiPriority w:val="0"/>
    <w:pPr>
      <w:ind w:left="2559" w:hanging="432" w:firstLineChars="200"/>
    </w:pPr>
    <w:rPr>
      <w:rFonts w:eastAsia="仿宋_GB2312"/>
    </w:rPr>
  </w:style>
  <w:style w:type="paragraph" w:styleId="48">
    <w:name w:val="List Number 4"/>
    <w:basedOn w:val="1"/>
    <w:autoRedefine/>
    <w:qFormat/>
    <w:uiPriority w:val="0"/>
    <w:pPr>
      <w:tabs>
        <w:tab w:val="left" w:pos="1200"/>
        <w:tab w:val="left" w:pos="1620"/>
      </w:tabs>
      <w:spacing w:line="360" w:lineRule="auto"/>
      <w:ind w:left="1200" w:firstLine="200" w:firstLineChars="200"/>
    </w:pPr>
    <w:rPr>
      <w:rFonts w:eastAsia="仿宋_GB2312"/>
      <w:sz w:val="28"/>
      <w:szCs w:val="24"/>
    </w:rPr>
  </w:style>
  <w:style w:type="paragraph" w:styleId="49">
    <w:name w:val="toc 8"/>
    <w:basedOn w:val="1"/>
    <w:next w:val="1"/>
    <w:autoRedefine/>
    <w:qFormat/>
    <w:uiPriority w:val="39"/>
    <w:pPr>
      <w:ind w:left="1470"/>
      <w:jc w:val="left"/>
    </w:pPr>
    <w:rPr>
      <w:sz w:val="18"/>
      <w:szCs w:val="18"/>
    </w:rPr>
  </w:style>
  <w:style w:type="paragraph" w:styleId="50">
    <w:name w:val="index 3"/>
    <w:basedOn w:val="1"/>
    <w:next w:val="1"/>
    <w:autoRedefine/>
    <w:qFormat/>
    <w:uiPriority w:val="0"/>
    <w:pPr>
      <w:widowControl/>
      <w:autoSpaceDE w:val="0"/>
      <w:autoSpaceDN w:val="0"/>
      <w:ind w:left="600" w:hanging="200"/>
      <w:jc w:val="left"/>
    </w:pPr>
    <w:rPr>
      <w:kern w:val="0"/>
      <w:sz w:val="20"/>
      <w:lang w:eastAsia="en-US"/>
    </w:rPr>
  </w:style>
  <w:style w:type="paragraph" w:styleId="51">
    <w:name w:val="Date"/>
    <w:basedOn w:val="1"/>
    <w:next w:val="1"/>
    <w:link w:val="140"/>
    <w:autoRedefine/>
    <w:qFormat/>
    <w:uiPriority w:val="0"/>
    <w:pPr>
      <w:adjustRightInd w:val="0"/>
      <w:spacing w:line="312" w:lineRule="atLeast"/>
      <w:jc w:val="right"/>
      <w:textAlignment w:val="baseline"/>
    </w:pPr>
    <w:rPr>
      <w:rFonts w:ascii="宋体"/>
      <w:kern w:val="0"/>
      <w:sz w:val="24"/>
    </w:rPr>
  </w:style>
  <w:style w:type="paragraph" w:styleId="52">
    <w:name w:val="Body Text Indent 2"/>
    <w:basedOn w:val="1"/>
    <w:link w:val="141"/>
    <w:autoRedefine/>
    <w:qFormat/>
    <w:uiPriority w:val="0"/>
    <w:pPr>
      <w:spacing w:line="380" w:lineRule="exact"/>
      <w:ind w:left="840" w:hanging="45"/>
    </w:pPr>
    <w:rPr>
      <w:rFonts w:ascii="宋体"/>
      <w:sz w:val="24"/>
    </w:rPr>
  </w:style>
  <w:style w:type="paragraph" w:styleId="53">
    <w:name w:val="endnote text"/>
    <w:basedOn w:val="1"/>
    <w:link w:val="142"/>
    <w:autoRedefine/>
    <w:qFormat/>
    <w:uiPriority w:val="0"/>
    <w:pPr>
      <w:snapToGrid w:val="0"/>
      <w:jc w:val="left"/>
    </w:pPr>
    <w:rPr>
      <w:szCs w:val="24"/>
    </w:rPr>
  </w:style>
  <w:style w:type="paragraph" w:styleId="54">
    <w:name w:val="List Continue 5"/>
    <w:basedOn w:val="1"/>
    <w:autoRedefine/>
    <w:qFormat/>
    <w:uiPriority w:val="0"/>
    <w:pPr>
      <w:spacing w:after="120" w:line="360" w:lineRule="auto"/>
      <w:ind w:left="2100" w:leftChars="1000" w:firstLine="200" w:firstLineChars="200"/>
    </w:pPr>
    <w:rPr>
      <w:rFonts w:eastAsia="仿宋_GB2312"/>
      <w:sz w:val="28"/>
      <w:szCs w:val="24"/>
    </w:rPr>
  </w:style>
  <w:style w:type="paragraph" w:styleId="55">
    <w:name w:val="Balloon Text"/>
    <w:basedOn w:val="1"/>
    <w:link w:val="143"/>
    <w:autoRedefine/>
    <w:qFormat/>
    <w:uiPriority w:val="0"/>
    <w:rPr>
      <w:rFonts w:ascii="宋体" w:hAnsi="宋体"/>
      <w:sz w:val="18"/>
      <w:szCs w:val="18"/>
    </w:rPr>
  </w:style>
  <w:style w:type="paragraph" w:styleId="56">
    <w:name w:val="footer"/>
    <w:basedOn w:val="1"/>
    <w:link w:val="144"/>
    <w:autoRedefine/>
    <w:qFormat/>
    <w:uiPriority w:val="99"/>
    <w:pPr>
      <w:tabs>
        <w:tab w:val="center" w:pos="4153"/>
        <w:tab w:val="right" w:pos="8306"/>
      </w:tabs>
      <w:snapToGrid w:val="0"/>
      <w:jc w:val="left"/>
    </w:pPr>
    <w:rPr>
      <w:rFonts w:ascii="宋体" w:hAnsi="宋体"/>
      <w:sz w:val="18"/>
      <w:szCs w:val="18"/>
    </w:rPr>
  </w:style>
  <w:style w:type="paragraph" w:styleId="57">
    <w:name w:val="envelope return"/>
    <w:basedOn w:val="1"/>
    <w:autoRedefine/>
    <w:qFormat/>
    <w:uiPriority w:val="99"/>
    <w:pPr>
      <w:snapToGrid w:val="0"/>
      <w:spacing w:line="360" w:lineRule="auto"/>
      <w:ind w:firstLine="200" w:firstLineChars="200"/>
    </w:pPr>
    <w:rPr>
      <w:rFonts w:ascii="Arial" w:hAnsi="Arial" w:eastAsia="仿宋_GB2312" w:cs="Arial"/>
      <w:sz w:val="28"/>
      <w:szCs w:val="24"/>
    </w:rPr>
  </w:style>
  <w:style w:type="paragraph" w:styleId="58">
    <w:name w:val="header"/>
    <w:basedOn w:val="1"/>
    <w:link w:val="145"/>
    <w:autoRedefine/>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59">
    <w:name w:val="Signature"/>
    <w:basedOn w:val="1"/>
    <w:link w:val="146"/>
    <w:autoRedefine/>
    <w:qFormat/>
    <w:uiPriority w:val="0"/>
    <w:pPr>
      <w:spacing w:line="360" w:lineRule="auto"/>
      <w:ind w:left="100" w:leftChars="2100" w:firstLine="200" w:firstLineChars="200"/>
    </w:pPr>
    <w:rPr>
      <w:rFonts w:eastAsia="仿宋_GB2312"/>
      <w:kern w:val="0"/>
      <w:sz w:val="24"/>
      <w:szCs w:val="24"/>
    </w:rPr>
  </w:style>
  <w:style w:type="paragraph" w:styleId="60">
    <w:name w:val="toc 1"/>
    <w:basedOn w:val="1"/>
    <w:next w:val="1"/>
    <w:link w:val="114"/>
    <w:autoRedefine/>
    <w:qFormat/>
    <w:uiPriority w:val="39"/>
    <w:pPr>
      <w:tabs>
        <w:tab w:val="right" w:leader="dot" w:pos="8721"/>
      </w:tabs>
      <w:spacing w:line="480" w:lineRule="auto"/>
    </w:pPr>
    <w:rPr>
      <w:rFonts w:ascii="宋体" w:hAnsi="宋体"/>
      <w:color w:val="000000"/>
      <w:sz w:val="32"/>
      <w:szCs w:val="32"/>
    </w:rPr>
  </w:style>
  <w:style w:type="paragraph" w:styleId="61">
    <w:name w:val="List Continue 4"/>
    <w:basedOn w:val="1"/>
    <w:autoRedefine/>
    <w:qFormat/>
    <w:uiPriority w:val="0"/>
    <w:pPr>
      <w:spacing w:after="120" w:line="360" w:lineRule="auto"/>
      <w:ind w:left="1680" w:leftChars="800" w:firstLine="200" w:firstLineChars="200"/>
    </w:pPr>
    <w:rPr>
      <w:rFonts w:eastAsia="仿宋_GB2312"/>
      <w:sz w:val="28"/>
      <w:szCs w:val="24"/>
    </w:rPr>
  </w:style>
  <w:style w:type="paragraph" w:styleId="62">
    <w:name w:val="toc 4"/>
    <w:basedOn w:val="1"/>
    <w:next w:val="1"/>
    <w:autoRedefine/>
    <w:qFormat/>
    <w:uiPriority w:val="39"/>
    <w:pPr>
      <w:ind w:left="630"/>
      <w:jc w:val="left"/>
    </w:pPr>
    <w:rPr>
      <w:sz w:val="18"/>
      <w:szCs w:val="18"/>
    </w:rPr>
  </w:style>
  <w:style w:type="paragraph" w:styleId="63">
    <w:name w:val="index heading"/>
    <w:basedOn w:val="1"/>
    <w:next w:val="64"/>
    <w:autoRedefine/>
    <w:unhideWhenUsed/>
    <w:qFormat/>
    <w:uiPriority w:val="0"/>
    <w:pPr>
      <w:widowControl/>
      <w:spacing w:line="360" w:lineRule="auto"/>
      <w:ind w:firstLine="200" w:firstLineChars="200"/>
    </w:pPr>
    <w:rPr>
      <w:rFonts w:ascii="等线 Light" w:hAnsi="等线 Light" w:eastAsia="等线 Light"/>
      <w:b/>
      <w:bCs/>
      <w:sz w:val="28"/>
      <w:szCs w:val="21"/>
    </w:rPr>
  </w:style>
  <w:style w:type="paragraph" w:styleId="64">
    <w:name w:val="index 1"/>
    <w:basedOn w:val="1"/>
    <w:next w:val="1"/>
    <w:autoRedefine/>
    <w:qFormat/>
    <w:uiPriority w:val="0"/>
  </w:style>
  <w:style w:type="paragraph" w:styleId="65">
    <w:name w:val="Subtitle"/>
    <w:link w:val="147"/>
    <w:autoRedefine/>
    <w:qFormat/>
    <w:uiPriority w:val="0"/>
    <w:pPr>
      <w:spacing w:line="300" w:lineRule="exact"/>
      <w:jc w:val="center"/>
    </w:pPr>
    <w:rPr>
      <w:rFonts w:ascii="Times New Roman" w:hAnsi="Times New Roman" w:eastAsia="宋体" w:cs="Times New Roman"/>
      <w:sz w:val="24"/>
      <w:szCs w:val="24"/>
      <w:lang w:val="en-US" w:eastAsia="zh-CN" w:bidi="ar-SA"/>
    </w:rPr>
  </w:style>
  <w:style w:type="paragraph" w:styleId="66">
    <w:name w:val="List Number 5"/>
    <w:basedOn w:val="1"/>
    <w:autoRedefine/>
    <w:qFormat/>
    <w:uiPriority w:val="0"/>
    <w:pPr>
      <w:tabs>
        <w:tab w:val="left" w:pos="2608"/>
      </w:tabs>
      <w:spacing w:line="360" w:lineRule="auto"/>
      <w:ind w:left="840" w:hanging="360"/>
    </w:pPr>
    <w:rPr>
      <w:sz w:val="24"/>
      <w:szCs w:val="24"/>
    </w:rPr>
  </w:style>
  <w:style w:type="paragraph" w:styleId="67">
    <w:name w:val="List"/>
    <w:basedOn w:val="1"/>
    <w:autoRedefine/>
    <w:qFormat/>
    <w:uiPriority w:val="0"/>
    <w:pPr>
      <w:ind w:left="200" w:hanging="200" w:hangingChars="200"/>
    </w:pPr>
    <w:rPr>
      <w:sz w:val="28"/>
      <w:szCs w:val="24"/>
    </w:rPr>
  </w:style>
  <w:style w:type="paragraph" w:styleId="68">
    <w:name w:val="footnote text"/>
    <w:basedOn w:val="1"/>
    <w:link w:val="148"/>
    <w:autoRedefine/>
    <w:qFormat/>
    <w:uiPriority w:val="0"/>
    <w:pPr>
      <w:snapToGrid w:val="0"/>
      <w:jc w:val="left"/>
    </w:pPr>
    <w:rPr>
      <w:sz w:val="18"/>
      <w:szCs w:val="18"/>
    </w:rPr>
  </w:style>
  <w:style w:type="paragraph" w:styleId="69">
    <w:name w:val="toc 6"/>
    <w:basedOn w:val="1"/>
    <w:next w:val="1"/>
    <w:autoRedefine/>
    <w:qFormat/>
    <w:uiPriority w:val="39"/>
    <w:pPr>
      <w:ind w:left="1050"/>
      <w:jc w:val="left"/>
    </w:pPr>
    <w:rPr>
      <w:sz w:val="18"/>
      <w:szCs w:val="18"/>
    </w:rPr>
  </w:style>
  <w:style w:type="paragraph" w:styleId="70">
    <w:name w:val="List 5"/>
    <w:basedOn w:val="1"/>
    <w:autoRedefine/>
    <w:qFormat/>
    <w:uiPriority w:val="0"/>
    <w:pPr>
      <w:spacing w:line="360" w:lineRule="auto"/>
      <w:ind w:left="100" w:leftChars="800" w:hanging="200" w:hangingChars="200"/>
    </w:pPr>
    <w:rPr>
      <w:rFonts w:eastAsia="仿宋_GB2312"/>
      <w:sz w:val="28"/>
      <w:szCs w:val="24"/>
    </w:rPr>
  </w:style>
  <w:style w:type="paragraph" w:styleId="71">
    <w:name w:val="Body Text Indent 3"/>
    <w:basedOn w:val="1"/>
    <w:link w:val="149"/>
    <w:autoRedefine/>
    <w:qFormat/>
    <w:uiPriority w:val="0"/>
    <w:pPr>
      <w:spacing w:line="380" w:lineRule="exact"/>
      <w:ind w:left="525"/>
    </w:pPr>
    <w:rPr>
      <w:rFonts w:ascii="宋体" w:hAnsi="宋体"/>
      <w:b/>
      <w:sz w:val="24"/>
      <w:szCs w:val="24"/>
    </w:rPr>
  </w:style>
  <w:style w:type="paragraph" w:styleId="72">
    <w:name w:val="index 7"/>
    <w:basedOn w:val="1"/>
    <w:next w:val="1"/>
    <w:autoRedefine/>
    <w:qFormat/>
    <w:uiPriority w:val="99"/>
    <w:pPr>
      <w:widowControl/>
      <w:autoSpaceDE w:val="0"/>
      <w:autoSpaceDN w:val="0"/>
      <w:ind w:left="1400" w:hanging="200"/>
      <w:jc w:val="left"/>
    </w:pPr>
    <w:rPr>
      <w:kern w:val="0"/>
      <w:sz w:val="20"/>
      <w:lang w:eastAsia="en-US"/>
    </w:rPr>
  </w:style>
  <w:style w:type="paragraph" w:styleId="73">
    <w:name w:val="index 9"/>
    <w:basedOn w:val="1"/>
    <w:next w:val="1"/>
    <w:autoRedefine/>
    <w:qFormat/>
    <w:uiPriority w:val="0"/>
    <w:pPr>
      <w:widowControl/>
      <w:autoSpaceDE w:val="0"/>
      <w:autoSpaceDN w:val="0"/>
      <w:ind w:left="1800" w:hanging="200"/>
      <w:jc w:val="left"/>
    </w:pPr>
    <w:rPr>
      <w:kern w:val="0"/>
      <w:sz w:val="20"/>
      <w:lang w:eastAsia="en-US"/>
    </w:rPr>
  </w:style>
  <w:style w:type="paragraph" w:styleId="74">
    <w:name w:val="table of figures"/>
    <w:basedOn w:val="1"/>
    <w:next w:val="1"/>
    <w:link w:val="150"/>
    <w:autoRedefine/>
    <w:qFormat/>
    <w:uiPriority w:val="99"/>
    <w:pPr>
      <w:ind w:left="420" w:hanging="420"/>
      <w:jc w:val="left"/>
    </w:pPr>
    <w:rPr>
      <w:smallCaps/>
      <w:sz w:val="20"/>
    </w:rPr>
  </w:style>
  <w:style w:type="paragraph" w:styleId="75">
    <w:name w:val="toc 9"/>
    <w:basedOn w:val="1"/>
    <w:next w:val="1"/>
    <w:autoRedefine/>
    <w:qFormat/>
    <w:uiPriority w:val="39"/>
    <w:pPr>
      <w:ind w:left="1680"/>
      <w:jc w:val="left"/>
    </w:pPr>
    <w:rPr>
      <w:sz w:val="18"/>
      <w:szCs w:val="18"/>
    </w:rPr>
  </w:style>
  <w:style w:type="paragraph" w:styleId="76">
    <w:name w:val="Body Text 2"/>
    <w:basedOn w:val="1"/>
    <w:link w:val="152"/>
    <w:autoRedefine/>
    <w:qFormat/>
    <w:uiPriority w:val="99"/>
    <w:pPr>
      <w:spacing w:after="120" w:line="480" w:lineRule="auto"/>
    </w:pPr>
    <w:rPr>
      <w:kern w:val="0"/>
      <w:sz w:val="24"/>
    </w:rPr>
  </w:style>
  <w:style w:type="paragraph" w:styleId="77">
    <w:name w:val="List 4"/>
    <w:basedOn w:val="1"/>
    <w:autoRedefine/>
    <w:qFormat/>
    <w:uiPriority w:val="0"/>
    <w:pPr>
      <w:spacing w:line="360" w:lineRule="auto"/>
      <w:ind w:left="100" w:leftChars="600" w:hanging="200" w:hangingChars="200"/>
    </w:pPr>
    <w:rPr>
      <w:rFonts w:eastAsia="仿宋_GB2312"/>
      <w:sz w:val="28"/>
      <w:szCs w:val="24"/>
    </w:rPr>
  </w:style>
  <w:style w:type="paragraph" w:styleId="78">
    <w:name w:val="List Continue 2"/>
    <w:basedOn w:val="1"/>
    <w:autoRedefine/>
    <w:qFormat/>
    <w:uiPriority w:val="0"/>
    <w:pPr>
      <w:spacing w:after="120" w:line="360" w:lineRule="auto"/>
      <w:ind w:left="840" w:leftChars="400" w:firstLine="200" w:firstLineChars="200"/>
    </w:pPr>
    <w:rPr>
      <w:rFonts w:eastAsia="仿宋_GB2312"/>
      <w:sz w:val="28"/>
      <w:szCs w:val="24"/>
    </w:rPr>
  </w:style>
  <w:style w:type="paragraph" w:styleId="79">
    <w:name w:val="Message Header"/>
    <w:basedOn w:val="1"/>
    <w:link w:val="153"/>
    <w:autoRedefine/>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eastAsia="仿宋_GB2312"/>
      <w:kern w:val="0"/>
      <w:sz w:val="24"/>
      <w:szCs w:val="24"/>
    </w:rPr>
  </w:style>
  <w:style w:type="paragraph" w:styleId="80">
    <w:name w:val="HTML Preformatted"/>
    <w:basedOn w:val="1"/>
    <w:link w:val="154"/>
    <w:autoRedefine/>
    <w:qFormat/>
    <w:uiPriority w:val="99"/>
    <w:rPr>
      <w:rFonts w:ascii="Courier New" w:hAnsi="Courier New"/>
      <w:sz w:val="20"/>
    </w:rPr>
  </w:style>
  <w:style w:type="paragraph" w:styleId="81">
    <w:name w:val="Normal (Web)"/>
    <w:basedOn w:val="1"/>
    <w:link w:val="155"/>
    <w:autoRedefine/>
    <w:qFormat/>
    <w:uiPriority w:val="99"/>
    <w:pPr>
      <w:widowControl/>
      <w:spacing w:before="100" w:beforeAutospacing="1" w:after="100" w:afterAutospacing="1" w:line="300" w:lineRule="atLeast"/>
      <w:jc w:val="left"/>
    </w:pPr>
    <w:rPr>
      <w:rFonts w:ascii="宋体" w:hAnsi="宋体"/>
      <w:kern w:val="0"/>
      <w:sz w:val="24"/>
      <w:szCs w:val="24"/>
    </w:rPr>
  </w:style>
  <w:style w:type="paragraph" w:styleId="82">
    <w:name w:val="List Continue 3"/>
    <w:basedOn w:val="1"/>
    <w:autoRedefine/>
    <w:qFormat/>
    <w:uiPriority w:val="0"/>
    <w:pPr>
      <w:spacing w:after="120" w:line="360" w:lineRule="auto"/>
      <w:ind w:left="1260" w:leftChars="600" w:firstLine="200" w:firstLineChars="200"/>
    </w:pPr>
    <w:rPr>
      <w:rFonts w:eastAsia="仿宋_GB2312"/>
      <w:sz w:val="28"/>
      <w:szCs w:val="24"/>
    </w:rPr>
  </w:style>
  <w:style w:type="paragraph" w:styleId="83">
    <w:name w:val="index 2"/>
    <w:basedOn w:val="1"/>
    <w:next w:val="1"/>
    <w:autoRedefine/>
    <w:qFormat/>
    <w:uiPriority w:val="0"/>
    <w:pPr>
      <w:widowControl/>
      <w:autoSpaceDE w:val="0"/>
      <w:autoSpaceDN w:val="0"/>
      <w:ind w:left="400" w:hanging="200"/>
      <w:jc w:val="left"/>
    </w:pPr>
    <w:rPr>
      <w:kern w:val="0"/>
      <w:sz w:val="20"/>
      <w:lang w:eastAsia="en-US"/>
    </w:rPr>
  </w:style>
  <w:style w:type="paragraph" w:styleId="84">
    <w:name w:val="Title"/>
    <w:link w:val="156"/>
    <w:autoRedefine/>
    <w:qFormat/>
    <w:uiPriority w:val="0"/>
    <w:pPr>
      <w:spacing w:line="300" w:lineRule="exact"/>
      <w:jc w:val="center"/>
    </w:pPr>
    <w:rPr>
      <w:rFonts w:ascii="Times New Roman" w:hAnsi="Times New Roman" w:eastAsia="宋体" w:cs="Times New Roman"/>
      <w:b/>
      <w:sz w:val="32"/>
      <w:szCs w:val="32"/>
      <w:lang w:val="en-US" w:eastAsia="zh-CN" w:bidi="ar-SA"/>
    </w:rPr>
  </w:style>
  <w:style w:type="paragraph" w:styleId="85">
    <w:name w:val="annotation subject"/>
    <w:basedOn w:val="29"/>
    <w:next w:val="29"/>
    <w:link w:val="157"/>
    <w:autoRedefine/>
    <w:qFormat/>
    <w:uiPriority w:val="99"/>
    <w:rPr>
      <w:b/>
    </w:rPr>
  </w:style>
  <w:style w:type="paragraph" w:styleId="86">
    <w:name w:val="Body Text First Indent"/>
    <w:basedOn w:val="35"/>
    <w:next w:val="1"/>
    <w:link w:val="158"/>
    <w:autoRedefine/>
    <w:qFormat/>
    <w:uiPriority w:val="0"/>
    <w:pPr>
      <w:spacing w:after="120"/>
      <w:ind w:firstLine="420" w:firstLineChars="100"/>
    </w:pPr>
    <w:rPr>
      <w:i/>
      <w:kern w:val="2"/>
      <w:sz w:val="24"/>
    </w:rPr>
  </w:style>
  <w:style w:type="paragraph" w:styleId="87">
    <w:name w:val="Body Text First Indent 2"/>
    <w:basedOn w:val="37"/>
    <w:next w:val="1"/>
    <w:link w:val="159"/>
    <w:autoRedefine/>
    <w:qFormat/>
    <w:uiPriority w:val="99"/>
    <w:pPr>
      <w:spacing w:after="120" w:line="240" w:lineRule="auto"/>
      <w:ind w:firstLine="210"/>
    </w:pPr>
    <w:rPr>
      <w:sz w:val="21"/>
      <w:szCs w:val="24"/>
    </w:rPr>
  </w:style>
  <w:style w:type="table" w:styleId="89">
    <w:name w:val="Table Grid"/>
    <w:basedOn w:val="8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Light Shading Accent 3"/>
    <w:basedOn w:val="88"/>
    <w:autoRedefine/>
    <w:qFormat/>
    <w:uiPriority w:val="60"/>
    <w:rPr>
      <w:color w:val="74903B"/>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character" w:styleId="92">
    <w:name w:val="Strong"/>
    <w:basedOn w:val="91"/>
    <w:autoRedefine/>
    <w:qFormat/>
    <w:uiPriority w:val="22"/>
    <w:rPr>
      <w:b/>
      <w:bCs/>
    </w:rPr>
  </w:style>
  <w:style w:type="character" w:styleId="93">
    <w:name w:val="endnote reference"/>
    <w:autoRedefine/>
    <w:qFormat/>
    <w:uiPriority w:val="0"/>
    <w:rPr>
      <w:vertAlign w:val="superscript"/>
    </w:rPr>
  </w:style>
  <w:style w:type="character" w:styleId="94">
    <w:name w:val="page number"/>
    <w:basedOn w:val="91"/>
    <w:autoRedefine/>
    <w:qFormat/>
    <w:uiPriority w:val="0"/>
    <w:rPr>
      <w:rFonts w:cs="Times New Roman"/>
    </w:rPr>
  </w:style>
  <w:style w:type="character" w:styleId="95">
    <w:name w:val="FollowedHyperlink"/>
    <w:autoRedefine/>
    <w:qFormat/>
    <w:uiPriority w:val="99"/>
    <w:rPr>
      <w:color w:val="800080"/>
      <w:u w:val="single"/>
    </w:rPr>
  </w:style>
  <w:style w:type="character" w:styleId="96">
    <w:name w:val="Emphasis"/>
    <w:basedOn w:val="91"/>
    <w:autoRedefine/>
    <w:qFormat/>
    <w:uiPriority w:val="20"/>
    <w:rPr>
      <w:b/>
      <w:bCs/>
    </w:rPr>
  </w:style>
  <w:style w:type="character" w:styleId="97">
    <w:name w:val="line number"/>
    <w:autoRedefine/>
    <w:qFormat/>
    <w:uiPriority w:val="0"/>
  </w:style>
  <w:style w:type="character" w:styleId="98">
    <w:name w:val="HTML Definition"/>
    <w:autoRedefine/>
    <w:unhideWhenUsed/>
    <w:qFormat/>
    <w:uiPriority w:val="0"/>
    <w:rPr>
      <w:rFonts w:ascii="Tahoma" w:hAnsi="Tahoma"/>
      <w:sz w:val="24"/>
      <w:szCs w:val="20"/>
      <w:u w:val="single"/>
    </w:rPr>
  </w:style>
  <w:style w:type="character" w:styleId="99">
    <w:name w:val="HTML Typewriter"/>
    <w:autoRedefine/>
    <w:qFormat/>
    <w:uiPriority w:val="0"/>
    <w:rPr>
      <w:rFonts w:ascii="Courier New" w:hAnsi="Courier New"/>
      <w:sz w:val="20"/>
    </w:rPr>
  </w:style>
  <w:style w:type="character" w:styleId="100">
    <w:name w:val="HTML Acronym"/>
    <w:autoRedefine/>
    <w:qFormat/>
    <w:uiPriority w:val="0"/>
  </w:style>
  <w:style w:type="character" w:styleId="101">
    <w:name w:val="HTML Variable"/>
    <w:autoRedefine/>
    <w:unhideWhenUsed/>
    <w:qFormat/>
    <w:uiPriority w:val="0"/>
    <w:rPr>
      <w:rFonts w:ascii="Tahoma" w:hAnsi="Tahoma"/>
      <w:sz w:val="24"/>
      <w:szCs w:val="20"/>
    </w:rPr>
  </w:style>
  <w:style w:type="character" w:styleId="102">
    <w:name w:val="Hyperlink"/>
    <w:autoRedefine/>
    <w:qFormat/>
    <w:uiPriority w:val="99"/>
    <w:rPr>
      <w:color w:val="0000FF"/>
      <w:u w:val="single"/>
    </w:rPr>
  </w:style>
  <w:style w:type="character" w:styleId="103">
    <w:name w:val="HTML Code"/>
    <w:autoRedefine/>
    <w:unhideWhenUsed/>
    <w:qFormat/>
    <w:uiPriority w:val="0"/>
    <w:rPr>
      <w:rFonts w:hint="default" w:ascii="monospace" w:hAnsi="monospace" w:eastAsia="monospace" w:cs="monospace"/>
      <w:sz w:val="21"/>
      <w:szCs w:val="21"/>
    </w:rPr>
  </w:style>
  <w:style w:type="character" w:styleId="104">
    <w:name w:val="annotation reference"/>
    <w:autoRedefine/>
    <w:qFormat/>
    <w:uiPriority w:val="99"/>
    <w:rPr>
      <w:sz w:val="21"/>
    </w:rPr>
  </w:style>
  <w:style w:type="character" w:styleId="105">
    <w:name w:val="HTML Cite"/>
    <w:autoRedefine/>
    <w:unhideWhenUsed/>
    <w:qFormat/>
    <w:uiPriority w:val="0"/>
    <w:rPr>
      <w:rFonts w:ascii="Tahoma" w:hAnsi="Tahoma"/>
      <w:sz w:val="24"/>
      <w:szCs w:val="20"/>
    </w:rPr>
  </w:style>
  <w:style w:type="character" w:styleId="106">
    <w:name w:val="footnote reference"/>
    <w:autoRedefine/>
    <w:qFormat/>
    <w:uiPriority w:val="0"/>
    <w:rPr>
      <w:vertAlign w:val="superscript"/>
    </w:rPr>
  </w:style>
  <w:style w:type="character" w:styleId="107">
    <w:name w:val="HTML Keyboard"/>
    <w:autoRedefine/>
    <w:unhideWhenUsed/>
    <w:qFormat/>
    <w:uiPriority w:val="0"/>
    <w:rPr>
      <w:rFonts w:ascii="monospace" w:hAnsi="monospace" w:eastAsia="monospace" w:cs="monospace"/>
      <w:sz w:val="21"/>
      <w:szCs w:val="21"/>
    </w:rPr>
  </w:style>
  <w:style w:type="character" w:styleId="108">
    <w:name w:val="HTML Sample"/>
    <w:autoRedefine/>
    <w:unhideWhenUsed/>
    <w:qFormat/>
    <w:uiPriority w:val="0"/>
    <w:rPr>
      <w:rFonts w:hint="default" w:ascii="monospace" w:hAnsi="monospace" w:eastAsia="monospace" w:cs="monospace"/>
      <w:sz w:val="21"/>
      <w:szCs w:val="21"/>
    </w:rPr>
  </w:style>
  <w:style w:type="paragraph" w:customStyle="1" w:styleId="109">
    <w:name w:val="首行缩进"/>
    <w:basedOn w:val="1"/>
    <w:autoRedefine/>
    <w:qFormat/>
    <w:uiPriority w:val="0"/>
    <w:pPr>
      <w:widowControl/>
      <w:ind w:firstLine="480" w:firstLineChars="200"/>
      <w:jc w:val="left"/>
    </w:pPr>
    <w:rPr>
      <w:rFonts w:ascii="宋体" w:hAnsi="宋体" w:cs="宋体"/>
      <w:kern w:val="0"/>
      <w:sz w:val="24"/>
      <w:lang w:val="zh-CN"/>
    </w:rPr>
  </w:style>
  <w:style w:type="paragraph" w:styleId="110">
    <w:name w:val="List Paragraph"/>
    <w:basedOn w:val="1"/>
    <w:link w:val="1828"/>
    <w:autoRedefine/>
    <w:qFormat/>
    <w:uiPriority w:val="34"/>
    <w:pPr>
      <w:ind w:firstLine="420" w:firstLineChars="200"/>
    </w:pPr>
  </w:style>
  <w:style w:type="paragraph" w:customStyle="1" w:styleId="111">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12">
    <w:name w:val="浅色底纹1"/>
    <w:basedOn w:val="88"/>
    <w:autoRedefine/>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13">
    <w:name w:val="浅色底纹 - 强调文字颜色 11"/>
    <w:basedOn w:val="88"/>
    <w:autoRedefine/>
    <w:qFormat/>
    <w:uiPriority w:val="60"/>
    <w:rPr>
      <w:color w:val="365F90"/>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character" w:customStyle="1" w:styleId="114">
    <w:name w:val="目录 1 Char"/>
    <w:link w:val="60"/>
    <w:autoRedefine/>
    <w:qFormat/>
    <w:uiPriority w:val="39"/>
    <w:rPr>
      <w:rFonts w:ascii="宋体" w:hAnsi="宋体"/>
      <w:color w:val="000000"/>
      <w:kern w:val="2"/>
      <w:sz w:val="32"/>
      <w:szCs w:val="32"/>
    </w:rPr>
  </w:style>
  <w:style w:type="character" w:customStyle="1" w:styleId="115">
    <w:name w:val="标题 1 Char1"/>
    <w:link w:val="4"/>
    <w:autoRedefine/>
    <w:qFormat/>
    <w:locked/>
    <w:uiPriority w:val="0"/>
    <w:rPr>
      <w:rFonts w:ascii="宋体" w:hAnsi="宋体" w:eastAsia="宋体" w:cs="宋体"/>
      <w:b/>
      <w:kern w:val="44"/>
      <w:sz w:val="44"/>
      <w:szCs w:val="44"/>
      <w:lang w:val="en-US" w:eastAsia="zh-CN"/>
    </w:rPr>
  </w:style>
  <w:style w:type="character" w:customStyle="1" w:styleId="116">
    <w:name w:val="标题 2 Char1"/>
    <w:link w:val="5"/>
    <w:autoRedefine/>
    <w:qFormat/>
    <w:locked/>
    <w:uiPriority w:val="0"/>
    <w:rPr>
      <w:rFonts w:ascii="Cambria" w:hAnsi="Cambria" w:eastAsia="宋体" w:cs="Cambria"/>
      <w:kern w:val="2"/>
      <w:sz w:val="21"/>
      <w:szCs w:val="21"/>
      <w:lang w:val="en-US" w:eastAsia="zh-CN"/>
    </w:rPr>
  </w:style>
  <w:style w:type="character" w:customStyle="1" w:styleId="117">
    <w:name w:val="标题 3 Char1"/>
    <w:link w:val="6"/>
    <w:autoRedefine/>
    <w:qFormat/>
    <w:locked/>
    <w:uiPriority w:val="0"/>
    <w:rPr>
      <w:rFonts w:ascii="宋体" w:hAnsi="宋体" w:eastAsia="宋体" w:cs="宋体"/>
      <w:b/>
      <w:kern w:val="2"/>
      <w:sz w:val="32"/>
      <w:szCs w:val="32"/>
      <w:lang w:val="en-US" w:eastAsia="zh-CN"/>
    </w:rPr>
  </w:style>
  <w:style w:type="character" w:customStyle="1" w:styleId="118">
    <w:name w:val="标题 4 Char"/>
    <w:link w:val="7"/>
    <w:autoRedefine/>
    <w:qFormat/>
    <w:locked/>
    <w:uiPriority w:val="0"/>
    <w:rPr>
      <w:rFonts w:ascii="Arial" w:hAnsi="Arial" w:eastAsia="黑体"/>
      <w:b/>
      <w:kern w:val="2"/>
      <w:sz w:val="28"/>
      <w:lang w:val="en-US" w:eastAsia="zh-CN"/>
    </w:rPr>
  </w:style>
  <w:style w:type="character" w:customStyle="1" w:styleId="119">
    <w:name w:val="标题 5 Char"/>
    <w:link w:val="8"/>
    <w:autoRedefine/>
    <w:qFormat/>
    <w:locked/>
    <w:uiPriority w:val="0"/>
    <w:rPr>
      <w:rFonts w:eastAsia="宋体"/>
      <w:b/>
      <w:kern w:val="2"/>
      <w:sz w:val="28"/>
      <w:lang w:val="en-US" w:eastAsia="zh-CN"/>
    </w:rPr>
  </w:style>
  <w:style w:type="character" w:customStyle="1" w:styleId="120">
    <w:name w:val="标题 6 Char"/>
    <w:link w:val="9"/>
    <w:autoRedefine/>
    <w:qFormat/>
    <w:locked/>
    <w:uiPriority w:val="0"/>
    <w:rPr>
      <w:rFonts w:ascii="Cambria" w:hAnsi="Cambria" w:eastAsia="宋体"/>
      <w:b/>
      <w:kern w:val="2"/>
      <w:sz w:val="24"/>
      <w:lang w:val="en-US" w:eastAsia="zh-CN"/>
    </w:rPr>
  </w:style>
  <w:style w:type="character" w:customStyle="1" w:styleId="121">
    <w:name w:val="标题 7 Char"/>
    <w:link w:val="10"/>
    <w:autoRedefine/>
    <w:qFormat/>
    <w:locked/>
    <w:uiPriority w:val="0"/>
    <w:rPr>
      <w:b/>
      <w:kern w:val="2"/>
      <w:sz w:val="24"/>
    </w:rPr>
  </w:style>
  <w:style w:type="character" w:customStyle="1" w:styleId="122">
    <w:name w:val="标题 8 Char"/>
    <w:link w:val="11"/>
    <w:autoRedefine/>
    <w:qFormat/>
    <w:locked/>
    <w:uiPriority w:val="0"/>
    <w:rPr>
      <w:rFonts w:ascii="Arial" w:hAnsi="Arial" w:eastAsia="黑体"/>
      <w:kern w:val="2"/>
      <w:sz w:val="24"/>
    </w:rPr>
  </w:style>
  <w:style w:type="character" w:customStyle="1" w:styleId="123">
    <w:name w:val="标题 9 Char"/>
    <w:link w:val="12"/>
    <w:autoRedefine/>
    <w:qFormat/>
    <w:locked/>
    <w:uiPriority w:val="0"/>
    <w:rPr>
      <w:rFonts w:ascii="Arial" w:hAnsi="Arial" w:eastAsia="黑体"/>
      <w:kern w:val="2"/>
      <w:sz w:val="21"/>
    </w:rPr>
  </w:style>
  <w:style w:type="character" w:customStyle="1" w:styleId="124">
    <w:name w:val="宏文本 Char"/>
    <w:link w:val="3"/>
    <w:autoRedefine/>
    <w:qFormat/>
    <w:uiPriority w:val="0"/>
    <w:rPr>
      <w:rFonts w:ascii="Courier New" w:hAnsi="Courier New"/>
      <w:kern w:val="2"/>
      <w:sz w:val="24"/>
      <w:szCs w:val="24"/>
      <w:lang w:val="en-US" w:eastAsia="zh-CN" w:bidi="ar-SA"/>
    </w:rPr>
  </w:style>
  <w:style w:type="character" w:customStyle="1" w:styleId="125">
    <w:name w:val="注释标题 Char"/>
    <w:link w:val="17"/>
    <w:autoRedefine/>
    <w:qFormat/>
    <w:uiPriority w:val="0"/>
    <w:rPr>
      <w:rFonts w:eastAsia="仿宋_GB2312"/>
      <w:sz w:val="24"/>
      <w:szCs w:val="24"/>
    </w:rPr>
  </w:style>
  <w:style w:type="character" w:customStyle="1" w:styleId="126">
    <w:name w:val="电子邮件签名 Char"/>
    <w:link w:val="20"/>
    <w:autoRedefine/>
    <w:qFormat/>
    <w:uiPriority w:val="0"/>
    <w:rPr>
      <w:rFonts w:eastAsia="仿宋_GB2312"/>
      <w:sz w:val="24"/>
      <w:szCs w:val="24"/>
    </w:rPr>
  </w:style>
  <w:style w:type="character" w:customStyle="1" w:styleId="127">
    <w:name w:val="正文缩进 Char1"/>
    <w:link w:val="22"/>
    <w:autoRedefine/>
    <w:qFormat/>
    <w:locked/>
    <w:uiPriority w:val="0"/>
    <w:rPr>
      <w:rFonts w:ascii="宋体" w:hAnsi="宋体" w:eastAsia="宋体" w:cs="宋体"/>
      <w:spacing w:val="14"/>
      <w:kern w:val="24"/>
      <w:sz w:val="24"/>
      <w:szCs w:val="24"/>
      <w:lang w:val="en-US" w:eastAsia="zh-CN"/>
    </w:rPr>
  </w:style>
  <w:style w:type="character" w:customStyle="1" w:styleId="128">
    <w:name w:val="题注 Char"/>
    <w:link w:val="23"/>
    <w:autoRedefine/>
    <w:qFormat/>
    <w:uiPriority w:val="0"/>
    <w:rPr>
      <w:rFonts w:ascii="Arial" w:hAnsi="Arial" w:eastAsia="黑体" w:cs="Arial"/>
      <w:kern w:val="2"/>
    </w:rPr>
  </w:style>
  <w:style w:type="character" w:customStyle="1" w:styleId="129">
    <w:name w:val="列表项目符号 Char"/>
    <w:link w:val="25"/>
    <w:autoRedefine/>
    <w:qFormat/>
    <w:uiPriority w:val="0"/>
    <w:rPr>
      <w:kern w:val="2"/>
      <w:sz w:val="21"/>
    </w:rPr>
  </w:style>
  <w:style w:type="character" w:customStyle="1" w:styleId="130">
    <w:name w:val="文档结构图 Char"/>
    <w:link w:val="27"/>
    <w:autoRedefine/>
    <w:qFormat/>
    <w:locked/>
    <w:uiPriority w:val="0"/>
    <w:rPr>
      <w:rFonts w:eastAsia="宋体"/>
      <w:kern w:val="2"/>
      <w:sz w:val="21"/>
      <w:lang w:val="en-US" w:eastAsia="zh-CN"/>
    </w:rPr>
  </w:style>
  <w:style w:type="character" w:customStyle="1" w:styleId="131">
    <w:name w:val="批注文字 Char1"/>
    <w:link w:val="29"/>
    <w:autoRedefine/>
    <w:qFormat/>
    <w:locked/>
    <w:uiPriority w:val="99"/>
    <w:rPr>
      <w:rFonts w:ascii="宋体" w:hAnsi="宋体" w:eastAsia="宋体" w:cs="宋体"/>
      <w:kern w:val="2"/>
      <w:sz w:val="21"/>
      <w:szCs w:val="21"/>
      <w:lang w:val="en-US" w:eastAsia="zh-CN"/>
    </w:rPr>
  </w:style>
  <w:style w:type="character" w:customStyle="1" w:styleId="132">
    <w:name w:val="称呼 Char"/>
    <w:link w:val="31"/>
    <w:autoRedefine/>
    <w:qFormat/>
    <w:uiPriority w:val="0"/>
    <w:rPr>
      <w:rFonts w:eastAsia="仿宋_GB2312"/>
      <w:sz w:val="24"/>
      <w:szCs w:val="24"/>
    </w:rPr>
  </w:style>
  <w:style w:type="character" w:customStyle="1" w:styleId="133">
    <w:name w:val="正文文本 3 Char"/>
    <w:link w:val="32"/>
    <w:autoRedefine/>
    <w:qFormat/>
    <w:locked/>
    <w:uiPriority w:val="0"/>
    <w:rPr>
      <w:rFonts w:eastAsia="宋体"/>
      <w:sz w:val="16"/>
    </w:rPr>
  </w:style>
  <w:style w:type="character" w:customStyle="1" w:styleId="134">
    <w:name w:val="结束语 Char"/>
    <w:link w:val="33"/>
    <w:autoRedefine/>
    <w:qFormat/>
    <w:uiPriority w:val="0"/>
    <w:rPr>
      <w:rFonts w:eastAsia="仿宋_GB2312"/>
      <w:sz w:val="24"/>
      <w:szCs w:val="24"/>
    </w:rPr>
  </w:style>
  <w:style w:type="character" w:customStyle="1" w:styleId="135">
    <w:name w:val="正文文本 Char2"/>
    <w:link w:val="35"/>
    <w:autoRedefine/>
    <w:qFormat/>
    <w:locked/>
    <w:uiPriority w:val="99"/>
    <w:rPr>
      <w:rFonts w:ascii="宋体" w:hAnsi="宋体" w:eastAsia="宋体" w:cs="宋体"/>
      <w:lang w:val="en-US" w:eastAsia="zh-CN"/>
    </w:rPr>
  </w:style>
  <w:style w:type="character" w:customStyle="1" w:styleId="136">
    <w:name w:val="正文文本缩进 Char"/>
    <w:link w:val="37"/>
    <w:autoRedefine/>
    <w:qFormat/>
    <w:locked/>
    <w:uiPriority w:val="0"/>
    <w:rPr>
      <w:rFonts w:eastAsia="方正书宋简体"/>
      <w:kern w:val="2"/>
      <w:sz w:val="24"/>
      <w:lang w:val="en-US" w:eastAsia="zh-CN"/>
    </w:rPr>
  </w:style>
  <w:style w:type="character" w:customStyle="1" w:styleId="137">
    <w:name w:val="HTML 地址 Char"/>
    <w:link w:val="43"/>
    <w:autoRedefine/>
    <w:qFormat/>
    <w:uiPriority w:val="0"/>
    <w:rPr>
      <w:rFonts w:eastAsia="仿宋_GB2312"/>
      <w:i/>
      <w:iCs/>
      <w:sz w:val="24"/>
      <w:szCs w:val="24"/>
    </w:rPr>
  </w:style>
  <w:style w:type="character" w:customStyle="1" w:styleId="138">
    <w:name w:val="目录 3 Char"/>
    <w:link w:val="46"/>
    <w:autoRedefine/>
    <w:qFormat/>
    <w:uiPriority w:val="39"/>
    <w:rPr>
      <w:i/>
      <w:iCs/>
      <w:kern w:val="2"/>
    </w:rPr>
  </w:style>
  <w:style w:type="character" w:customStyle="1" w:styleId="139">
    <w:name w:val="纯文本 Char1"/>
    <w:link w:val="2"/>
    <w:autoRedefine/>
    <w:qFormat/>
    <w:locked/>
    <w:uiPriority w:val="99"/>
    <w:rPr>
      <w:rFonts w:ascii="宋体" w:hAnsi="Courier New" w:eastAsia="宋体" w:cs="宋体"/>
      <w:lang w:val="en-US" w:eastAsia="zh-CN"/>
    </w:rPr>
  </w:style>
  <w:style w:type="character" w:customStyle="1" w:styleId="140">
    <w:name w:val="日期 Char"/>
    <w:link w:val="51"/>
    <w:autoRedefine/>
    <w:qFormat/>
    <w:locked/>
    <w:uiPriority w:val="0"/>
    <w:rPr>
      <w:rFonts w:ascii="宋体" w:cs="Times New Roman"/>
      <w:sz w:val="24"/>
    </w:rPr>
  </w:style>
  <w:style w:type="character" w:customStyle="1" w:styleId="141">
    <w:name w:val="正文文本缩进 2 Char"/>
    <w:link w:val="52"/>
    <w:autoRedefine/>
    <w:qFormat/>
    <w:locked/>
    <w:uiPriority w:val="0"/>
    <w:rPr>
      <w:rFonts w:ascii="宋体" w:eastAsia="宋体"/>
      <w:kern w:val="2"/>
      <w:sz w:val="24"/>
      <w:lang w:val="en-US" w:eastAsia="zh-CN"/>
    </w:rPr>
  </w:style>
  <w:style w:type="character" w:customStyle="1" w:styleId="142">
    <w:name w:val="尾注文本 Char"/>
    <w:link w:val="53"/>
    <w:autoRedefine/>
    <w:qFormat/>
    <w:uiPriority w:val="0"/>
    <w:rPr>
      <w:kern w:val="2"/>
      <w:sz w:val="21"/>
      <w:szCs w:val="24"/>
    </w:rPr>
  </w:style>
  <w:style w:type="character" w:customStyle="1" w:styleId="143">
    <w:name w:val="批注框文本 Char1"/>
    <w:link w:val="55"/>
    <w:autoRedefine/>
    <w:qFormat/>
    <w:locked/>
    <w:uiPriority w:val="99"/>
    <w:rPr>
      <w:rFonts w:ascii="宋体" w:hAnsi="宋体" w:eastAsia="宋体" w:cs="宋体"/>
      <w:kern w:val="2"/>
      <w:sz w:val="18"/>
      <w:szCs w:val="18"/>
      <w:lang w:val="en-US" w:eastAsia="zh-CN"/>
    </w:rPr>
  </w:style>
  <w:style w:type="character" w:customStyle="1" w:styleId="144">
    <w:name w:val="页脚 Char1"/>
    <w:link w:val="56"/>
    <w:autoRedefine/>
    <w:qFormat/>
    <w:locked/>
    <w:uiPriority w:val="99"/>
    <w:rPr>
      <w:rFonts w:ascii="宋体" w:hAnsi="宋体" w:eastAsia="宋体" w:cs="宋体"/>
      <w:kern w:val="2"/>
      <w:sz w:val="18"/>
      <w:szCs w:val="18"/>
      <w:lang w:val="en-US" w:eastAsia="zh-CN"/>
    </w:rPr>
  </w:style>
  <w:style w:type="character" w:customStyle="1" w:styleId="145">
    <w:name w:val="页眉 Char1"/>
    <w:link w:val="58"/>
    <w:autoRedefine/>
    <w:qFormat/>
    <w:locked/>
    <w:uiPriority w:val="99"/>
    <w:rPr>
      <w:rFonts w:ascii="宋体" w:hAnsi="宋体" w:eastAsia="宋体" w:cs="宋体"/>
      <w:kern w:val="2"/>
      <w:sz w:val="18"/>
      <w:szCs w:val="18"/>
      <w:lang w:val="en-US" w:eastAsia="zh-CN"/>
    </w:rPr>
  </w:style>
  <w:style w:type="character" w:customStyle="1" w:styleId="146">
    <w:name w:val="签名 Char"/>
    <w:link w:val="59"/>
    <w:autoRedefine/>
    <w:qFormat/>
    <w:uiPriority w:val="0"/>
    <w:rPr>
      <w:rFonts w:eastAsia="仿宋_GB2312"/>
      <w:sz w:val="24"/>
      <w:szCs w:val="24"/>
    </w:rPr>
  </w:style>
  <w:style w:type="character" w:customStyle="1" w:styleId="147">
    <w:name w:val="副标题 Char"/>
    <w:link w:val="65"/>
    <w:autoRedefine/>
    <w:qFormat/>
    <w:uiPriority w:val="0"/>
    <w:rPr>
      <w:sz w:val="24"/>
      <w:szCs w:val="24"/>
      <w:lang w:val="en-US" w:eastAsia="zh-CN" w:bidi="ar-SA"/>
    </w:rPr>
  </w:style>
  <w:style w:type="character" w:customStyle="1" w:styleId="148">
    <w:name w:val="脚注文本 Char"/>
    <w:link w:val="68"/>
    <w:autoRedefine/>
    <w:qFormat/>
    <w:uiPriority w:val="0"/>
    <w:rPr>
      <w:kern w:val="2"/>
      <w:sz w:val="18"/>
      <w:szCs w:val="18"/>
    </w:rPr>
  </w:style>
  <w:style w:type="character" w:customStyle="1" w:styleId="149">
    <w:name w:val="正文文本缩进 3 Char1"/>
    <w:link w:val="71"/>
    <w:autoRedefine/>
    <w:qFormat/>
    <w:locked/>
    <w:uiPriority w:val="0"/>
    <w:rPr>
      <w:rFonts w:ascii="宋体" w:hAnsi="宋体" w:eastAsia="宋体" w:cs="宋体"/>
      <w:b/>
      <w:kern w:val="2"/>
      <w:sz w:val="24"/>
      <w:szCs w:val="24"/>
      <w:lang w:val="en-US" w:eastAsia="zh-CN"/>
    </w:rPr>
  </w:style>
  <w:style w:type="character" w:customStyle="1" w:styleId="150">
    <w:name w:val="图表目录 Char"/>
    <w:link w:val="74"/>
    <w:autoRedefine/>
    <w:qFormat/>
    <w:uiPriority w:val="99"/>
    <w:rPr>
      <w:smallCaps/>
      <w:kern w:val="2"/>
    </w:rPr>
  </w:style>
  <w:style w:type="character" w:customStyle="1" w:styleId="151">
    <w:name w:val="目录 2 Char"/>
    <w:link w:val="36"/>
    <w:autoRedefine/>
    <w:qFormat/>
    <w:uiPriority w:val="39"/>
    <w:rPr>
      <w:smallCaps/>
      <w:kern w:val="2"/>
    </w:rPr>
  </w:style>
  <w:style w:type="character" w:customStyle="1" w:styleId="152">
    <w:name w:val="正文文本 2 Char"/>
    <w:link w:val="76"/>
    <w:autoRedefine/>
    <w:qFormat/>
    <w:locked/>
    <w:uiPriority w:val="99"/>
    <w:rPr>
      <w:rFonts w:eastAsia="宋体"/>
      <w:sz w:val="24"/>
    </w:rPr>
  </w:style>
  <w:style w:type="character" w:customStyle="1" w:styleId="153">
    <w:name w:val="信息标题 Char"/>
    <w:link w:val="79"/>
    <w:autoRedefine/>
    <w:qFormat/>
    <w:uiPriority w:val="0"/>
    <w:rPr>
      <w:rFonts w:ascii="Arial" w:hAnsi="Arial" w:eastAsia="仿宋_GB2312" w:cs="Arial"/>
      <w:sz w:val="24"/>
      <w:szCs w:val="24"/>
      <w:shd w:val="pct20" w:color="auto" w:fill="auto"/>
    </w:rPr>
  </w:style>
  <w:style w:type="character" w:customStyle="1" w:styleId="154">
    <w:name w:val="HTML 预设格式 Char"/>
    <w:link w:val="80"/>
    <w:autoRedefine/>
    <w:qFormat/>
    <w:locked/>
    <w:uiPriority w:val="99"/>
    <w:rPr>
      <w:rFonts w:ascii="Courier New" w:hAnsi="Courier New"/>
      <w:kern w:val="2"/>
    </w:rPr>
  </w:style>
  <w:style w:type="character" w:customStyle="1" w:styleId="155">
    <w:name w:val="普通(网站) Char"/>
    <w:link w:val="81"/>
    <w:autoRedefine/>
    <w:qFormat/>
    <w:uiPriority w:val="99"/>
    <w:rPr>
      <w:rFonts w:ascii="宋体" w:hAnsi="宋体" w:cs="宋体"/>
      <w:sz w:val="24"/>
      <w:szCs w:val="24"/>
    </w:rPr>
  </w:style>
  <w:style w:type="character" w:customStyle="1" w:styleId="156">
    <w:name w:val="标题 Char"/>
    <w:link w:val="84"/>
    <w:autoRedefine/>
    <w:qFormat/>
    <w:uiPriority w:val="0"/>
    <w:rPr>
      <w:b/>
      <w:sz w:val="32"/>
      <w:szCs w:val="32"/>
      <w:lang w:val="en-US" w:eastAsia="zh-CN" w:bidi="ar-SA"/>
    </w:rPr>
  </w:style>
  <w:style w:type="character" w:customStyle="1" w:styleId="157">
    <w:name w:val="批注主题 Char1"/>
    <w:link w:val="85"/>
    <w:autoRedefine/>
    <w:qFormat/>
    <w:locked/>
    <w:uiPriority w:val="99"/>
    <w:rPr>
      <w:rFonts w:ascii="宋体" w:hAnsi="宋体" w:eastAsia="宋体" w:cs="宋体"/>
      <w:b/>
      <w:kern w:val="2"/>
      <w:sz w:val="21"/>
      <w:szCs w:val="21"/>
      <w:lang w:val="en-US" w:eastAsia="zh-CN"/>
    </w:rPr>
  </w:style>
  <w:style w:type="character" w:customStyle="1" w:styleId="158">
    <w:name w:val="正文首行缩进 Char"/>
    <w:link w:val="86"/>
    <w:autoRedefine/>
    <w:qFormat/>
    <w:locked/>
    <w:uiPriority w:val="0"/>
    <w:rPr>
      <w:rFonts w:ascii="宋体" w:hAnsi="宋体" w:eastAsia="宋体" w:cs="宋体"/>
      <w:i/>
      <w:kern w:val="2"/>
      <w:sz w:val="24"/>
      <w:lang w:val="en-US" w:eastAsia="zh-CN"/>
    </w:rPr>
  </w:style>
  <w:style w:type="character" w:customStyle="1" w:styleId="159">
    <w:name w:val="正文首行缩进 2 Char"/>
    <w:link w:val="87"/>
    <w:autoRedefine/>
    <w:qFormat/>
    <w:uiPriority w:val="99"/>
    <w:rPr>
      <w:rFonts w:eastAsia="方正书宋简体"/>
      <w:kern w:val="2"/>
      <w:sz w:val="21"/>
      <w:szCs w:val="24"/>
      <w:lang w:val="en-US" w:eastAsia="zh-CN"/>
    </w:rPr>
  </w:style>
  <w:style w:type="character" w:customStyle="1" w:styleId="160">
    <w:name w:val="标题 2 字符"/>
    <w:autoRedefine/>
    <w:qFormat/>
    <w:locked/>
    <w:uiPriority w:val="9"/>
    <w:rPr>
      <w:rFonts w:ascii="Cambria" w:hAnsi="Cambria" w:eastAsia="宋体" w:cs="Cambria"/>
      <w:kern w:val="2"/>
      <w:sz w:val="21"/>
      <w:szCs w:val="21"/>
      <w:lang w:val="en-US" w:eastAsia="zh-CN"/>
    </w:rPr>
  </w:style>
  <w:style w:type="character" w:customStyle="1" w:styleId="161">
    <w:name w:val="标题 1 字符"/>
    <w:autoRedefine/>
    <w:qFormat/>
    <w:locked/>
    <w:uiPriority w:val="9"/>
    <w:rPr>
      <w:rFonts w:ascii="宋体" w:hAnsi="宋体" w:eastAsia="宋体" w:cs="宋体"/>
      <w:b/>
      <w:kern w:val="44"/>
      <w:sz w:val="44"/>
      <w:szCs w:val="44"/>
      <w:lang w:val="en-US" w:eastAsia="zh-CN"/>
    </w:rPr>
  </w:style>
  <w:style w:type="character" w:customStyle="1" w:styleId="162">
    <w:name w:val="标题 3 字符"/>
    <w:autoRedefine/>
    <w:qFormat/>
    <w:locked/>
    <w:uiPriority w:val="9"/>
    <w:rPr>
      <w:rFonts w:ascii="宋体" w:hAnsi="宋体" w:eastAsia="宋体" w:cs="宋体"/>
      <w:b/>
      <w:kern w:val="2"/>
      <w:sz w:val="32"/>
      <w:szCs w:val="32"/>
      <w:lang w:val="en-US" w:eastAsia="zh-CN"/>
    </w:rPr>
  </w:style>
  <w:style w:type="character" w:customStyle="1" w:styleId="163">
    <w:name w:val="标题 4 字符"/>
    <w:autoRedefine/>
    <w:qFormat/>
    <w:locked/>
    <w:uiPriority w:val="9"/>
    <w:rPr>
      <w:rFonts w:ascii="Arial" w:hAnsi="Arial" w:eastAsia="黑体"/>
      <w:b/>
      <w:kern w:val="2"/>
      <w:sz w:val="28"/>
      <w:lang w:val="en-US" w:eastAsia="zh-CN"/>
    </w:rPr>
  </w:style>
  <w:style w:type="character" w:customStyle="1" w:styleId="164">
    <w:name w:val="正文文本首行缩进 字符"/>
    <w:autoRedefine/>
    <w:semiHidden/>
    <w:qFormat/>
    <w:uiPriority w:val="99"/>
  </w:style>
  <w:style w:type="character" w:customStyle="1" w:styleId="165">
    <w:name w:val="标题4 Char Char"/>
    <w:link w:val="166"/>
    <w:autoRedefine/>
    <w:qFormat/>
    <w:uiPriority w:val="0"/>
    <w:rPr>
      <w:rFonts w:eastAsia="仿宋_GB2312"/>
      <w:kern w:val="2"/>
      <w:sz w:val="32"/>
    </w:rPr>
  </w:style>
  <w:style w:type="paragraph" w:customStyle="1" w:styleId="166">
    <w:name w:val="标题4"/>
    <w:basedOn w:val="1"/>
    <w:link w:val="165"/>
    <w:autoRedefine/>
    <w:qFormat/>
    <w:uiPriority w:val="0"/>
    <w:rPr>
      <w:rFonts w:eastAsia="仿宋_GB2312"/>
      <w:sz w:val="32"/>
    </w:rPr>
  </w:style>
  <w:style w:type="character" w:customStyle="1" w:styleId="167">
    <w:name w:val="标题 9 字符"/>
    <w:autoRedefine/>
    <w:qFormat/>
    <w:locked/>
    <w:uiPriority w:val="9"/>
    <w:rPr>
      <w:rFonts w:ascii="Arial" w:hAnsi="Arial" w:eastAsia="黑体"/>
      <w:kern w:val="2"/>
      <w:sz w:val="21"/>
    </w:rPr>
  </w:style>
  <w:style w:type="character" w:customStyle="1" w:styleId="168">
    <w:name w:val="样式2 Char"/>
    <w:link w:val="169"/>
    <w:autoRedefine/>
    <w:qFormat/>
    <w:locked/>
    <w:uiPriority w:val="0"/>
    <w:rPr>
      <w:rFonts w:ascii="黑体" w:hAnsi="黑体" w:eastAsia="黑体"/>
      <w:color w:val="FF0000"/>
      <w:kern w:val="2"/>
      <w:sz w:val="32"/>
      <w:lang w:val="en-US" w:eastAsia="zh-CN"/>
    </w:rPr>
  </w:style>
  <w:style w:type="paragraph" w:customStyle="1" w:styleId="169">
    <w:name w:val="样式2"/>
    <w:basedOn w:val="6"/>
    <w:link w:val="168"/>
    <w:autoRedefine/>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70">
    <w:name w:val="正文文本 3 字符"/>
    <w:autoRedefine/>
    <w:qFormat/>
    <w:locked/>
    <w:uiPriority w:val="99"/>
    <w:rPr>
      <w:rFonts w:eastAsia="宋体"/>
      <w:sz w:val="16"/>
    </w:rPr>
  </w:style>
  <w:style w:type="character" w:customStyle="1" w:styleId="171">
    <w:name w:val="正文文本缩进 字符1"/>
    <w:autoRedefine/>
    <w:qFormat/>
    <w:locked/>
    <w:uiPriority w:val="99"/>
    <w:rPr>
      <w:rFonts w:eastAsia="方正书宋简体"/>
      <w:kern w:val="2"/>
      <w:sz w:val="24"/>
      <w:lang w:val="en-US" w:eastAsia="zh-CN"/>
    </w:rPr>
  </w:style>
  <w:style w:type="character" w:customStyle="1" w:styleId="172">
    <w:name w:val="标题 1 Char"/>
    <w:autoRedefine/>
    <w:qFormat/>
    <w:uiPriority w:val="0"/>
    <w:rPr>
      <w:rFonts w:ascii="宋体" w:eastAsia="宋体"/>
      <w:b/>
      <w:kern w:val="2"/>
      <w:sz w:val="28"/>
      <w:lang w:val="en-US" w:eastAsia="zh-CN"/>
    </w:rPr>
  </w:style>
  <w:style w:type="character" w:customStyle="1" w:styleId="173">
    <w:name w:val="正文文本 3 字符1"/>
    <w:autoRedefine/>
    <w:semiHidden/>
    <w:qFormat/>
    <w:uiPriority w:val="99"/>
    <w:rPr>
      <w:kern w:val="2"/>
      <w:sz w:val="16"/>
      <w:szCs w:val="16"/>
    </w:rPr>
  </w:style>
  <w:style w:type="character" w:customStyle="1" w:styleId="174">
    <w:name w:val="文档结构图 字符1"/>
    <w:autoRedefine/>
    <w:semiHidden/>
    <w:qFormat/>
    <w:uiPriority w:val="99"/>
    <w:rPr>
      <w:rFonts w:ascii="Microsoft YaHei UI" w:eastAsia="Microsoft YaHei UI"/>
      <w:kern w:val="2"/>
      <w:sz w:val="18"/>
      <w:szCs w:val="18"/>
    </w:rPr>
  </w:style>
  <w:style w:type="character" w:customStyle="1" w:styleId="175">
    <w:name w:val="正文文本 Char1"/>
    <w:autoRedefine/>
    <w:qFormat/>
    <w:uiPriority w:val="99"/>
    <w:rPr>
      <w:rFonts w:ascii="Times New Roman" w:hAnsi="Times New Roman" w:eastAsia="宋体" w:cs="Times New Roman"/>
      <w:sz w:val="24"/>
      <w:szCs w:val="24"/>
    </w:rPr>
  </w:style>
  <w:style w:type="character" w:customStyle="1" w:styleId="176">
    <w:name w:val="正文缩进 Char"/>
    <w:autoRedefine/>
    <w:qFormat/>
    <w:uiPriority w:val="0"/>
    <w:rPr>
      <w:rFonts w:eastAsia="宋体"/>
      <w:kern w:val="2"/>
      <w:sz w:val="24"/>
      <w:lang w:val="en-US" w:eastAsia="zh-CN"/>
    </w:rPr>
  </w:style>
  <w:style w:type="character" w:customStyle="1" w:styleId="177">
    <w:name w:val="标题 6 字符"/>
    <w:autoRedefine/>
    <w:qFormat/>
    <w:locked/>
    <w:uiPriority w:val="9"/>
    <w:rPr>
      <w:rFonts w:ascii="Cambria" w:hAnsi="Cambria" w:eastAsia="宋体"/>
      <w:b/>
      <w:kern w:val="2"/>
      <w:sz w:val="24"/>
      <w:lang w:val="en-US" w:eastAsia="zh-CN"/>
    </w:rPr>
  </w:style>
  <w:style w:type="character" w:customStyle="1" w:styleId="178">
    <w:name w:val="页眉 Char"/>
    <w:autoRedefine/>
    <w:qFormat/>
    <w:uiPriority w:val="99"/>
    <w:rPr>
      <w:rFonts w:eastAsia="宋体"/>
      <w:kern w:val="2"/>
      <w:sz w:val="18"/>
      <w:lang w:val="en-US" w:eastAsia="zh-CN"/>
    </w:rPr>
  </w:style>
  <w:style w:type="character" w:customStyle="1" w:styleId="179">
    <w:name w:val="标题 41"/>
    <w:autoRedefine/>
    <w:qFormat/>
    <w:uiPriority w:val="0"/>
    <w:rPr>
      <w:rFonts w:ascii="Arial" w:hAnsi="Arial" w:eastAsia="宋体"/>
      <w:b/>
      <w:spacing w:val="10"/>
      <w:kern w:val="24"/>
      <w:sz w:val="24"/>
      <w:lang w:val="en-US" w:eastAsia="zh-CN" w:bidi="ar-SA"/>
    </w:rPr>
  </w:style>
  <w:style w:type="character" w:customStyle="1" w:styleId="180">
    <w:name w:val="font01"/>
    <w:autoRedefine/>
    <w:qFormat/>
    <w:uiPriority w:val="0"/>
    <w:rPr>
      <w:rFonts w:ascii="宋体" w:hAnsi="宋体" w:eastAsia="宋体"/>
      <w:color w:val="000000"/>
      <w:sz w:val="24"/>
      <w:u w:val="none"/>
    </w:rPr>
  </w:style>
  <w:style w:type="character" w:customStyle="1" w:styleId="181">
    <w:name w:val="批注文字 字符"/>
    <w:autoRedefine/>
    <w:qFormat/>
    <w:locked/>
    <w:uiPriority w:val="99"/>
    <w:rPr>
      <w:rFonts w:ascii="宋体" w:hAnsi="宋体" w:eastAsia="宋体" w:cs="宋体"/>
      <w:kern w:val="2"/>
      <w:sz w:val="21"/>
      <w:szCs w:val="21"/>
      <w:lang w:val="en-US" w:eastAsia="zh-CN"/>
    </w:rPr>
  </w:style>
  <w:style w:type="character" w:customStyle="1" w:styleId="182">
    <w:name w:val="标题 3 Char"/>
    <w:link w:val="183"/>
    <w:autoRedefine/>
    <w:qFormat/>
    <w:uiPriority w:val="0"/>
    <w:rPr>
      <w:rFonts w:ascii="Arial" w:hAnsi="Arial" w:eastAsia="黑体"/>
      <w:b/>
      <w:kern w:val="2"/>
      <w:sz w:val="32"/>
    </w:rPr>
  </w:style>
  <w:style w:type="paragraph" w:customStyle="1" w:styleId="183">
    <w:name w:val="标题 3_0"/>
    <w:basedOn w:val="184"/>
    <w:next w:val="184"/>
    <w:link w:val="182"/>
    <w:autoRedefine/>
    <w:qFormat/>
    <w:uiPriority w:val="0"/>
    <w:pPr>
      <w:keepNext/>
      <w:keepLines/>
      <w:spacing w:before="260" w:after="260" w:line="413" w:lineRule="auto"/>
      <w:outlineLvl w:val="2"/>
    </w:pPr>
    <w:rPr>
      <w:rFonts w:ascii="Arial" w:hAnsi="Arial" w:eastAsia="黑体"/>
      <w:b/>
      <w:sz w:val="32"/>
      <w:szCs w:val="20"/>
    </w:rPr>
  </w:style>
  <w:style w:type="paragraph" w:customStyle="1" w:styleId="184">
    <w:name w:val="正文_3"/>
    <w:autoRedefine/>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85">
    <w:name w:val="页眉 字符1"/>
    <w:autoRedefine/>
    <w:qFormat/>
    <w:uiPriority w:val="99"/>
    <w:rPr>
      <w:kern w:val="2"/>
      <w:sz w:val="18"/>
      <w:szCs w:val="18"/>
    </w:rPr>
  </w:style>
  <w:style w:type="character" w:customStyle="1" w:styleId="186">
    <w:name w:val="中等深浅网格 1 - 强调文字颜色 2 Char"/>
    <w:link w:val="187"/>
    <w:autoRedefine/>
    <w:qFormat/>
    <w:locked/>
    <w:uiPriority w:val="34"/>
    <w:rPr>
      <w:rFonts w:ascii="Calibri" w:hAnsi="Calibri"/>
      <w:kern w:val="2"/>
      <w:sz w:val="22"/>
    </w:rPr>
  </w:style>
  <w:style w:type="paragraph" w:customStyle="1" w:styleId="187">
    <w:name w:val="中等深浅网格 1 - 强调文字颜色 21"/>
    <w:basedOn w:val="1"/>
    <w:link w:val="186"/>
    <w:autoRedefine/>
    <w:qFormat/>
    <w:uiPriority w:val="34"/>
    <w:pPr>
      <w:ind w:firstLine="420" w:firstLineChars="200"/>
    </w:pPr>
    <w:rPr>
      <w:rFonts w:ascii="Calibri" w:hAnsi="Calibri"/>
      <w:sz w:val="22"/>
    </w:rPr>
  </w:style>
  <w:style w:type="character" w:customStyle="1" w:styleId="188">
    <w:name w:val="纯文本 Char"/>
    <w:autoRedefine/>
    <w:qFormat/>
    <w:uiPriority w:val="0"/>
    <w:rPr>
      <w:rFonts w:ascii="宋体" w:hAnsi="宋体" w:eastAsia="宋体"/>
      <w:color w:val="000000"/>
      <w:sz w:val="24"/>
      <w:lang w:val="en-US" w:eastAsia="zh-CN"/>
    </w:rPr>
  </w:style>
  <w:style w:type="character" w:customStyle="1" w:styleId="189">
    <w:name w:val="正文文本 字符"/>
    <w:autoRedefine/>
    <w:qFormat/>
    <w:locked/>
    <w:uiPriority w:val="99"/>
    <w:rPr>
      <w:rFonts w:ascii="宋体" w:hAnsi="宋体" w:eastAsia="宋体" w:cs="宋体"/>
      <w:lang w:val="en-US" w:eastAsia="zh-CN"/>
    </w:rPr>
  </w:style>
  <w:style w:type="character" w:customStyle="1" w:styleId="190">
    <w:name w:val="页眉 字符"/>
    <w:autoRedefine/>
    <w:qFormat/>
    <w:locked/>
    <w:uiPriority w:val="99"/>
    <w:rPr>
      <w:rFonts w:ascii="宋体" w:hAnsi="宋体" w:eastAsia="宋体" w:cs="宋体"/>
      <w:kern w:val="2"/>
      <w:sz w:val="18"/>
      <w:szCs w:val="18"/>
      <w:lang w:val="en-US" w:eastAsia="zh-CN"/>
    </w:rPr>
  </w:style>
  <w:style w:type="character" w:customStyle="1" w:styleId="191">
    <w:name w:val="正文文本缩进 3 字符1"/>
    <w:autoRedefine/>
    <w:semiHidden/>
    <w:qFormat/>
    <w:uiPriority w:val="99"/>
    <w:rPr>
      <w:kern w:val="2"/>
      <w:sz w:val="16"/>
      <w:szCs w:val="16"/>
    </w:rPr>
  </w:style>
  <w:style w:type="character" w:customStyle="1" w:styleId="192">
    <w:name w:val="正文首行缩进 字符"/>
    <w:autoRedefine/>
    <w:qFormat/>
    <w:locked/>
    <w:uiPriority w:val="99"/>
    <w:rPr>
      <w:rFonts w:ascii="宋体" w:hAnsi="宋体" w:eastAsia="宋体" w:cs="宋体"/>
      <w:i/>
      <w:kern w:val="2"/>
      <w:sz w:val="24"/>
      <w:lang w:val="en-US" w:eastAsia="zh-CN"/>
    </w:rPr>
  </w:style>
  <w:style w:type="character" w:customStyle="1" w:styleId="193">
    <w:name w:val="apple-converted-space"/>
    <w:autoRedefine/>
    <w:qFormat/>
    <w:uiPriority w:val="0"/>
    <w:rPr>
      <w:rFonts w:cs="Times New Roman"/>
    </w:rPr>
  </w:style>
  <w:style w:type="character" w:customStyle="1" w:styleId="194">
    <w:name w:val="样式1 Char"/>
    <w:link w:val="195"/>
    <w:autoRedefine/>
    <w:qFormat/>
    <w:locked/>
    <w:uiPriority w:val="0"/>
    <w:rPr>
      <w:rFonts w:ascii="黑体" w:hAnsi="黑体" w:eastAsia="黑体"/>
      <w:b/>
      <w:kern w:val="2"/>
      <w:sz w:val="32"/>
    </w:rPr>
  </w:style>
  <w:style w:type="paragraph" w:customStyle="1" w:styleId="195">
    <w:name w:val="样式1"/>
    <w:basedOn w:val="5"/>
    <w:link w:val="194"/>
    <w:autoRedefine/>
    <w:qFormat/>
    <w:uiPriority w:val="0"/>
    <w:pPr>
      <w:tabs>
        <w:tab w:val="clear" w:pos="578"/>
      </w:tabs>
      <w:spacing w:beforeLines="0" w:afterLines="0"/>
      <w:ind w:left="0" w:firstLine="0"/>
    </w:pPr>
    <w:rPr>
      <w:rFonts w:ascii="黑体" w:hAnsi="黑体" w:eastAsia="黑体"/>
      <w:b/>
      <w:sz w:val="32"/>
      <w:szCs w:val="20"/>
    </w:rPr>
  </w:style>
  <w:style w:type="character" w:customStyle="1" w:styleId="196">
    <w:name w:val="标题 7 字符"/>
    <w:autoRedefine/>
    <w:qFormat/>
    <w:locked/>
    <w:uiPriority w:val="9"/>
    <w:rPr>
      <w:b/>
      <w:kern w:val="2"/>
      <w:sz w:val="24"/>
    </w:rPr>
  </w:style>
  <w:style w:type="character" w:customStyle="1" w:styleId="197">
    <w:name w:val="页脚 Char"/>
    <w:autoRedefine/>
    <w:qFormat/>
    <w:uiPriority w:val="99"/>
    <w:rPr>
      <w:rFonts w:eastAsia="宋体"/>
      <w:kern w:val="2"/>
      <w:sz w:val="18"/>
      <w:lang w:val="en-US" w:eastAsia="zh-CN"/>
    </w:rPr>
  </w:style>
  <w:style w:type="character" w:customStyle="1" w:styleId="198">
    <w:name w:val="列出段落字符"/>
    <w:link w:val="199"/>
    <w:autoRedefine/>
    <w:qFormat/>
    <w:locked/>
    <w:uiPriority w:val="34"/>
    <w:rPr>
      <w:rFonts w:eastAsia="宋体"/>
      <w:kern w:val="2"/>
      <w:sz w:val="24"/>
      <w:lang w:val="en-US" w:eastAsia="zh-CN"/>
    </w:rPr>
  </w:style>
  <w:style w:type="paragraph" w:customStyle="1" w:styleId="199">
    <w:name w:val="彩色列表 - 强调文字颜色 111"/>
    <w:basedOn w:val="1"/>
    <w:link w:val="198"/>
    <w:autoRedefine/>
    <w:qFormat/>
    <w:uiPriority w:val="34"/>
    <w:pPr>
      <w:spacing w:line="360" w:lineRule="auto"/>
      <w:ind w:firstLine="420" w:firstLineChars="200"/>
    </w:pPr>
    <w:rPr>
      <w:sz w:val="24"/>
    </w:rPr>
  </w:style>
  <w:style w:type="character" w:customStyle="1" w:styleId="200">
    <w:name w:val="正文文本缩进 字符"/>
    <w:autoRedefine/>
    <w:qFormat/>
    <w:uiPriority w:val="99"/>
    <w:rPr>
      <w:rFonts w:ascii="Calibri" w:hAnsi="Calibri" w:cs="Calibri"/>
    </w:rPr>
  </w:style>
  <w:style w:type="character" w:customStyle="1" w:styleId="201">
    <w:name w:val="正文文本缩进 3 字符"/>
    <w:autoRedefine/>
    <w:qFormat/>
    <w:locked/>
    <w:uiPriority w:val="99"/>
    <w:rPr>
      <w:rFonts w:ascii="宋体" w:hAnsi="宋体" w:eastAsia="宋体" w:cs="宋体"/>
      <w:b/>
      <w:kern w:val="2"/>
      <w:sz w:val="24"/>
      <w:szCs w:val="24"/>
      <w:lang w:val="en-US" w:eastAsia="zh-CN"/>
    </w:rPr>
  </w:style>
  <w:style w:type="character" w:customStyle="1" w:styleId="202">
    <w:name w:val="批注主题 字符"/>
    <w:autoRedefine/>
    <w:qFormat/>
    <w:locked/>
    <w:uiPriority w:val="99"/>
    <w:rPr>
      <w:rFonts w:ascii="宋体" w:hAnsi="宋体" w:eastAsia="宋体" w:cs="宋体"/>
      <w:b/>
      <w:kern w:val="2"/>
      <w:sz w:val="21"/>
      <w:szCs w:val="21"/>
      <w:lang w:val="en-US" w:eastAsia="zh-CN"/>
    </w:rPr>
  </w:style>
  <w:style w:type="character" w:customStyle="1" w:styleId="203">
    <w:name w:val="标题 8 字符"/>
    <w:autoRedefine/>
    <w:qFormat/>
    <w:locked/>
    <w:uiPriority w:val="9"/>
    <w:rPr>
      <w:rFonts w:ascii="Arial" w:hAnsi="Arial" w:eastAsia="黑体"/>
      <w:kern w:val="2"/>
      <w:sz w:val="24"/>
    </w:rPr>
  </w:style>
  <w:style w:type="character" w:customStyle="1" w:styleId="204">
    <w:name w:val="正文文本缩进 字符2"/>
    <w:autoRedefine/>
    <w:semiHidden/>
    <w:qFormat/>
    <w:uiPriority w:val="99"/>
    <w:rPr>
      <w:kern w:val="2"/>
      <w:sz w:val="21"/>
    </w:rPr>
  </w:style>
  <w:style w:type="character" w:customStyle="1" w:styleId="205">
    <w:name w:val="批注文字 字符1"/>
    <w:autoRedefine/>
    <w:semiHidden/>
    <w:qFormat/>
    <w:uiPriority w:val="99"/>
    <w:rPr>
      <w:kern w:val="2"/>
      <w:sz w:val="21"/>
    </w:rPr>
  </w:style>
  <w:style w:type="character" w:customStyle="1" w:styleId="206">
    <w:name w:val="HTML 预设格式 字符1"/>
    <w:autoRedefine/>
    <w:semiHidden/>
    <w:qFormat/>
    <w:uiPriority w:val="99"/>
    <w:rPr>
      <w:rFonts w:ascii="Courier New" w:hAnsi="Courier New" w:cs="Courier New"/>
      <w:kern w:val="2"/>
    </w:rPr>
  </w:style>
  <w:style w:type="character" w:customStyle="1" w:styleId="207">
    <w:name w:val="日期 字符"/>
    <w:autoRedefine/>
    <w:qFormat/>
    <w:locked/>
    <w:uiPriority w:val="99"/>
    <w:rPr>
      <w:rFonts w:ascii="宋体" w:cs="Times New Roman"/>
      <w:sz w:val="24"/>
    </w:rPr>
  </w:style>
  <w:style w:type="character" w:customStyle="1" w:styleId="208">
    <w:name w:val="列出段落 字符"/>
    <w:autoRedefine/>
    <w:qFormat/>
    <w:locked/>
    <w:uiPriority w:val="34"/>
    <w:rPr>
      <w:rFonts w:eastAsia="宋体"/>
      <w:kern w:val="2"/>
      <w:sz w:val="24"/>
      <w:lang w:val="en-US" w:eastAsia="zh-CN"/>
    </w:rPr>
  </w:style>
  <w:style w:type="character" w:customStyle="1" w:styleId="209">
    <w:name w:val="小标题 Char"/>
    <w:link w:val="210"/>
    <w:autoRedefine/>
    <w:qFormat/>
    <w:locked/>
    <w:uiPriority w:val="0"/>
    <w:rPr>
      <w:rFonts w:ascii="宋体" w:hAnsi="宋体"/>
      <w:b/>
      <w:kern w:val="2"/>
      <w:sz w:val="24"/>
      <w:szCs w:val="22"/>
    </w:rPr>
  </w:style>
  <w:style w:type="paragraph" w:customStyle="1" w:styleId="210">
    <w:name w:val="小标题"/>
    <w:basedOn w:val="1"/>
    <w:next w:val="1"/>
    <w:link w:val="209"/>
    <w:autoRedefine/>
    <w:qFormat/>
    <w:uiPriority w:val="0"/>
    <w:pPr>
      <w:spacing w:beforeLines="50" w:afterLines="50" w:line="360" w:lineRule="auto"/>
      <w:outlineLvl w:val="0"/>
    </w:pPr>
    <w:rPr>
      <w:rFonts w:ascii="宋体" w:hAnsi="宋体"/>
      <w:b/>
      <w:sz w:val="24"/>
      <w:szCs w:val="22"/>
    </w:rPr>
  </w:style>
  <w:style w:type="character" w:customStyle="1" w:styleId="211">
    <w:name w:val="正文文本缩进 3 Char"/>
    <w:autoRedefine/>
    <w:qFormat/>
    <w:uiPriority w:val="0"/>
    <w:rPr>
      <w:rFonts w:ascii="宋体" w:eastAsia="宋体"/>
      <w:kern w:val="2"/>
      <w:sz w:val="24"/>
      <w:lang w:val="en-US" w:eastAsia="zh-CN"/>
    </w:rPr>
  </w:style>
  <w:style w:type="character" w:customStyle="1" w:styleId="212">
    <w:name w:val="正文文本 Char"/>
    <w:autoRedefine/>
    <w:qFormat/>
    <w:uiPriority w:val="0"/>
    <w:rPr>
      <w:rFonts w:eastAsia="宋体"/>
      <w:i/>
      <w:kern w:val="2"/>
      <w:sz w:val="18"/>
      <w:lang w:val="en-US" w:eastAsia="zh-CN"/>
    </w:rPr>
  </w:style>
  <w:style w:type="character" w:customStyle="1" w:styleId="213">
    <w:name w:val="正文文本 2 字符1"/>
    <w:autoRedefine/>
    <w:semiHidden/>
    <w:qFormat/>
    <w:uiPriority w:val="99"/>
    <w:rPr>
      <w:kern w:val="2"/>
      <w:sz w:val="21"/>
    </w:rPr>
  </w:style>
  <w:style w:type="character" w:customStyle="1" w:styleId="214">
    <w:name w:val="无间距字符"/>
    <w:link w:val="215"/>
    <w:autoRedefine/>
    <w:qFormat/>
    <w:locked/>
    <w:uiPriority w:val="0"/>
    <w:rPr>
      <w:rFonts w:ascii="Calibri" w:hAnsi="Calibri"/>
      <w:sz w:val="22"/>
      <w:lang w:val="en-US" w:eastAsia="zh-CN" w:bidi="ar-SA"/>
    </w:rPr>
  </w:style>
  <w:style w:type="paragraph" w:customStyle="1" w:styleId="215">
    <w:name w:val="无间距"/>
    <w:link w:val="214"/>
    <w:autoRedefine/>
    <w:qFormat/>
    <w:uiPriority w:val="0"/>
    <w:rPr>
      <w:rFonts w:ascii="Calibri" w:hAnsi="Calibri" w:eastAsia="宋体" w:cs="Times New Roman"/>
      <w:sz w:val="22"/>
      <w:lang w:val="en-US" w:eastAsia="zh-CN" w:bidi="ar-SA"/>
    </w:rPr>
  </w:style>
  <w:style w:type="character" w:customStyle="1" w:styleId="216">
    <w:name w:val="apple-style-span"/>
    <w:autoRedefine/>
    <w:qFormat/>
    <w:uiPriority w:val="0"/>
    <w:rPr>
      <w:rFonts w:cs="Times New Roman"/>
    </w:rPr>
  </w:style>
  <w:style w:type="character" w:customStyle="1" w:styleId="217">
    <w:name w:val="标题2正文 Char Char"/>
    <w:link w:val="218"/>
    <w:autoRedefine/>
    <w:qFormat/>
    <w:locked/>
    <w:uiPriority w:val="0"/>
    <w:rPr>
      <w:rFonts w:eastAsia="宋体"/>
      <w:sz w:val="24"/>
    </w:rPr>
  </w:style>
  <w:style w:type="paragraph" w:customStyle="1" w:styleId="218">
    <w:name w:val="标题2正文 Char"/>
    <w:basedOn w:val="1"/>
    <w:link w:val="217"/>
    <w:autoRedefine/>
    <w:qFormat/>
    <w:uiPriority w:val="0"/>
    <w:pPr>
      <w:spacing w:beforeLines="50" w:afterLines="50"/>
      <w:ind w:right="38" w:rightChars="18" w:firstLine="420"/>
    </w:pPr>
    <w:rPr>
      <w:kern w:val="0"/>
      <w:sz w:val="24"/>
    </w:rPr>
  </w:style>
  <w:style w:type="character" w:customStyle="1" w:styleId="219">
    <w:name w:val="纯文本 Char2"/>
    <w:autoRedefine/>
    <w:qFormat/>
    <w:uiPriority w:val="0"/>
    <w:rPr>
      <w:rFonts w:ascii="宋体" w:hAnsi="宋体" w:eastAsia="宋体"/>
      <w:color w:val="000000"/>
      <w:sz w:val="24"/>
      <w:lang w:val="en-US" w:eastAsia="zh-CN"/>
    </w:rPr>
  </w:style>
  <w:style w:type="character" w:customStyle="1" w:styleId="220">
    <w:name w:val="正文文本缩进 2 字符"/>
    <w:autoRedefine/>
    <w:qFormat/>
    <w:locked/>
    <w:uiPriority w:val="99"/>
    <w:rPr>
      <w:rFonts w:ascii="宋体" w:eastAsia="宋体"/>
      <w:kern w:val="2"/>
      <w:sz w:val="24"/>
      <w:lang w:val="en-US" w:eastAsia="zh-CN"/>
    </w:rPr>
  </w:style>
  <w:style w:type="character" w:customStyle="1" w:styleId="221">
    <w:name w:val="批注框文本 字符"/>
    <w:autoRedefine/>
    <w:qFormat/>
    <w:locked/>
    <w:uiPriority w:val="99"/>
    <w:rPr>
      <w:rFonts w:ascii="宋体" w:hAnsi="宋体" w:eastAsia="宋体" w:cs="宋体"/>
      <w:kern w:val="2"/>
      <w:sz w:val="18"/>
      <w:szCs w:val="18"/>
      <w:lang w:val="en-US" w:eastAsia="zh-CN"/>
    </w:rPr>
  </w:style>
  <w:style w:type="character" w:customStyle="1" w:styleId="222">
    <w:name w:val="正文文本缩进 2 字符1"/>
    <w:autoRedefine/>
    <w:semiHidden/>
    <w:qFormat/>
    <w:uiPriority w:val="99"/>
    <w:rPr>
      <w:kern w:val="2"/>
      <w:sz w:val="21"/>
    </w:rPr>
  </w:style>
  <w:style w:type="character" w:customStyle="1" w:styleId="223">
    <w:name w:val="批注框文本 Char"/>
    <w:autoRedefine/>
    <w:qFormat/>
    <w:locked/>
    <w:uiPriority w:val="0"/>
    <w:rPr>
      <w:rFonts w:cs="Times New Roman"/>
      <w:kern w:val="2"/>
      <w:sz w:val="18"/>
      <w:szCs w:val="18"/>
    </w:rPr>
  </w:style>
  <w:style w:type="character" w:customStyle="1" w:styleId="224">
    <w:name w:val="批注文字 Char"/>
    <w:autoRedefine/>
    <w:qFormat/>
    <w:locked/>
    <w:uiPriority w:val="99"/>
    <w:rPr>
      <w:rFonts w:cs="Times New Roman"/>
      <w:kern w:val="2"/>
      <w:sz w:val="21"/>
    </w:rPr>
  </w:style>
  <w:style w:type="character" w:customStyle="1" w:styleId="225">
    <w:name w:val="正文文本 字符1"/>
    <w:autoRedefine/>
    <w:semiHidden/>
    <w:qFormat/>
    <w:uiPriority w:val="99"/>
    <w:rPr>
      <w:kern w:val="2"/>
      <w:sz w:val="21"/>
    </w:rPr>
  </w:style>
  <w:style w:type="character" w:customStyle="1" w:styleId="226">
    <w:name w:val="正文文本缩进 Char1"/>
    <w:autoRedefine/>
    <w:qFormat/>
    <w:uiPriority w:val="99"/>
    <w:rPr>
      <w:rFonts w:eastAsia="方正书宋简体"/>
      <w:kern w:val="2"/>
      <w:sz w:val="24"/>
      <w:lang w:val="en-US" w:eastAsia="zh-CN"/>
    </w:rPr>
  </w:style>
  <w:style w:type="character" w:customStyle="1" w:styleId="227">
    <w:name w:val="标题 5 字符"/>
    <w:autoRedefine/>
    <w:qFormat/>
    <w:locked/>
    <w:uiPriority w:val="9"/>
    <w:rPr>
      <w:rFonts w:eastAsia="宋体"/>
      <w:b/>
      <w:kern w:val="2"/>
      <w:sz w:val="28"/>
      <w:lang w:val="en-US" w:eastAsia="zh-CN"/>
    </w:rPr>
  </w:style>
  <w:style w:type="character" w:customStyle="1" w:styleId="228">
    <w:name w:val="*正文 Char"/>
    <w:link w:val="229"/>
    <w:autoRedefine/>
    <w:qFormat/>
    <w:uiPriority w:val="0"/>
    <w:rPr>
      <w:rFonts w:ascii="宋体" w:hAnsi="宋体"/>
      <w:sz w:val="24"/>
      <w:szCs w:val="24"/>
    </w:rPr>
  </w:style>
  <w:style w:type="paragraph" w:customStyle="1" w:styleId="229">
    <w:name w:val="*正文"/>
    <w:basedOn w:val="1"/>
    <w:next w:val="1"/>
    <w:link w:val="228"/>
    <w:autoRedefine/>
    <w:qFormat/>
    <w:uiPriority w:val="0"/>
    <w:pPr>
      <w:spacing w:line="360" w:lineRule="auto"/>
      <w:ind w:firstLine="200" w:firstLineChars="200"/>
    </w:pPr>
    <w:rPr>
      <w:rFonts w:ascii="宋体" w:hAnsi="宋体"/>
      <w:kern w:val="0"/>
      <w:sz w:val="24"/>
      <w:szCs w:val="24"/>
    </w:rPr>
  </w:style>
  <w:style w:type="character" w:customStyle="1" w:styleId="230">
    <w:name w:val="HTML 预设格式 字符"/>
    <w:autoRedefine/>
    <w:qFormat/>
    <w:locked/>
    <w:uiPriority w:val="99"/>
    <w:rPr>
      <w:rFonts w:ascii="Courier New" w:hAnsi="Courier New"/>
      <w:kern w:val="2"/>
    </w:rPr>
  </w:style>
  <w:style w:type="character" w:customStyle="1" w:styleId="231">
    <w:name w:val="金保标题3 Char"/>
    <w:link w:val="232"/>
    <w:autoRedefine/>
    <w:qFormat/>
    <w:locked/>
    <w:uiPriority w:val="0"/>
    <w:rPr>
      <w:rFonts w:ascii="楷体" w:hAnsi="楷体" w:eastAsia="楷体"/>
      <w:b/>
      <w:sz w:val="28"/>
    </w:rPr>
  </w:style>
  <w:style w:type="paragraph" w:customStyle="1" w:styleId="232">
    <w:name w:val="金保标题3"/>
    <w:basedOn w:val="6"/>
    <w:next w:val="1"/>
    <w:link w:val="231"/>
    <w:autoRedefine/>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233">
    <w:name w:val="方案－正文 Char"/>
    <w:link w:val="234"/>
    <w:autoRedefine/>
    <w:qFormat/>
    <w:locked/>
    <w:uiPriority w:val="0"/>
    <w:rPr>
      <w:rFonts w:ascii="仿宋_GB2312" w:hAnsi="宋体"/>
      <w:sz w:val="24"/>
    </w:rPr>
  </w:style>
  <w:style w:type="paragraph" w:customStyle="1" w:styleId="234">
    <w:name w:val="方案－正文"/>
    <w:basedOn w:val="1"/>
    <w:link w:val="233"/>
    <w:autoRedefine/>
    <w:qFormat/>
    <w:uiPriority w:val="0"/>
    <w:pPr>
      <w:spacing w:line="360" w:lineRule="auto"/>
      <w:ind w:firstLine="480" w:firstLineChars="200"/>
    </w:pPr>
    <w:rPr>
      <w:rFonts w:ascii="仿宋_GB2312" w:hAnsi="宋体"/>
      <w:kern w:val="0"/>
      <w:sz w:val="24"/>
    </w:rPr>
  </w:style>
  <w:style w:type="character" w:customStyle="1" w:styleId="235">
    <w:name w:val="批注框文本 字符1"/>
    <w:autoRedefine/>
    <w:semiHidden/>
    <w:qFormat/>
    <w:uiPriority w:val="99"/>
    <w:rPr>
      <w:kern w:val="2"/>
      <w:sz w:val="18"/>
      <w:szCs w:val="18"/>
    </w:rPr>
  </w:style>
  <w:style w:type="character" w:customStyle="1" w:styleId="236">
    <w:name w:val="hui3"/>
    <w:autoRedefine/>
    <w:qFormat/>
    <w:uiPriority w:val="0"/>
    <w:rPr>
      <w:color w:val="333333"/>
    </w:rPr>
  </w:style>
  <w:style w:type="character" w:customStyle="1" w:styleId="237">
    <w:name w:val="日期 字符1"/>
    <w:autoRedefine/>
    <w:semiHidden/>
    <w:qFormat/>
    <w:uiPriority w:val="99"/>
    <w:rPr>
      <w:kern w:val="2"/>
      <w:sz w:val="21"/>
    </w:rPr>
  </w:style>
  <w:style w:type="character" w:customStyle="1" w:styleId="238">
    <w:name w:val="正文缩进 字符"/>
    <w:autoRedefine/>
    <w:qFormat/>
    <w:locked/>
    <w:uiPriority w:val="0"/>
    <w:rPr>
      <w:rFonts w:ascii="宋体" w:hAnsi="宋体" w:eastAsia="宋体" w:cs="宋体"/>
      <w:spacing w:val="14"/>
      <w:kern w:val="24"/>
      <w:sz w:val="24"/>
      <w:szCs w:val="24"/>
      <w:lang w:val="en-US" w:eastAsia="zh-CN"/>
    </w:rPr>
  </w:style>
  <w:style w:type="character" w:customStyle="1" w:styleId="239">
    <w:name w:val="纯文本 字符"/>
    <w:autoRedefine/>
    <w:qFormat/>
    <w:locked/>
    <w:uiPriority w:val="0"/>
    <w:rPr>
      <w:rFonts w:ascii="宋体" w:hAnsi="Courier New" w:eastAsia="宋体" w:cs="宋体"/>
      <w:lang w:val="en-US" w:eastAsia="zh-CN"/>
    </w:rPr>
  </w:style>
  <w:style w:type="character" w:customStyle="1" w:styleId="240">
    <w:name w:val="批注主题 Char"/>
    <w:autoRedefine/>
    <w:qFormat/>
    <w:locked/>
    <w:uiPriority w:val="99"/>
    <w:rPr>
      <w:rFonts w:cs="Times New Roman"/>
      <w:b/>
      <w:bCs/>
      <w:kern w:val="2"/>
      <w:sz w:val="21"/>
    </w:rPr>
  </w:style>
  <w:style w:type="character" w:customStyle="1" w:styleId="241">
    <w:name w:val="标题 2 Char"/>
    <w:autoRedefine/>
    <w:qFormat/>
    <w:uiPriority w:val="0"/>
    <w:rPr>
      <w:rFonts w:ascii="Arial" w:hAnsi="Arial" w:eastAsia="黑体"/>
      <w:b/>
      <w:kern w:val="2"/>
      <w:sz w:val="32"/>
      <w:lang w:val="en-US" w:eastAsia="zh-CN"/>
    </w:rPr>
  </w:style>
  <w:style w:type="character" w:customStyle="1" w:styleId="242">
    <w:name w:val="批注主题 字符1"/>
    <w:autoRedefine/>
    <w:semiHidden/>
    <w:qFormat/>
    <w:uiPriority w:val="99"/>
    <w:rPr>
      <w:b/>
      <w:bCs/>
      <w:kern w:val="2"/>
      <w:sz w:val="21"/>
    </w:rPr>
  </w:style>
  <w:style w:type="character" w:customStyle="1" w:styleId="243">
    <w:name w:val="样式4 Char"/>
    <w:link w:val="244"/>
    <w:autoRedefine/>
    <w:qFormat/>
    <w:locked/>
    <w:uiPriority w:val="0"/>
    <w:rPr>
      <w:rFonts w:ascii="黑体" w:hAnsi="黑体" w:eastAsia="黑体"/>
      <w:kern w:val="44"/>
      <w:sz w:val="44"/>
      <w:lang w:val="en-US" w:eastAsia="zh-CN"/>
    </w:rPr>
  </w:style>
  <w:style w:type="paragraph" w:customStyle="1" w:styleId="244">
    <w:name w:val="样式4"/>
    <w:basedOn w:val="4"/>
    <w:link w:val="243"/>
    <w:autoRedefine/>
    <w:qFormat/>
    <w:uiPriority w:val="0"/>
    <w:pPr>
      <w:keepLines/>
      <w:spacing w:line="360" w:lineRule="auto"/>
    </w:pPr>
    <w:rPr>
      <w:rFonts w:ascii="黑体" w:hAnsi="黑体" w:eastAsia="黑体"/>
      <w:b w:val="0"/>
      <w:szCs w:val="20"/>
    </w:rPr>
  </w:style>
  <w:style w:type="character" w:customStyle="1" w:styleId="245">
    <w:name w:val="h6 Char"/>
    <w:autoRedefine/>
    <w:qFormat/>
    <w:uiPriority w:val="0"/>
    <w:rPr>
      <w:rFonts w:ascii="Arial" w:hAnsi="Arial" w:eastAsia="宋体"/>
      <w:b/>
      <w:kern w:val="2"/>
      <w:sz w:val="24"/>
      <w:lang w:val="en-US" w:eastAsia="zh-CN"/>
    </w:rPr>
  </w:style>
  <w:style w:type="character" w:customStyle="1" w:styleId="246">
    <w:name w:val="font11"/>
    <w:autoRedefine/>
    <w:qFormat/>
    <w:uiPriority w:val="0"/>
    <w:rPr>
      <w:rFonts w:ascii="Times New Roman" w:hAnsi="Times New Roman"/>
      <w:color w:val="000000"/>
      <w:sz w:val="24"/>
      <w:u w:val="none"/>
    </w:rPr>
  </w:style>
  <w:style w:type="character" w:customStyle="1" w:styleId="247">
    <w:name w:val="List Paragraph Char"/>
    <w:link w:val="248"/>
    <w:autoRedefine/>
    <w:qFormat/>
    <w:locked/>
    <w:uiPriority w:val="0"/>
    <w:rPr>
      <w:rFonts w:ascii="Calibri" w:hAnsi="Calibri" w:eastAsia="宋体"/>
      <w:kern w:val="2"/>
      <w:sz w:val="22"/>
      <w:lang w:val="en-US" w:eastAsia="zh-CN"/>
    </w:rPr>
  </w:style>
  <w:style w:type="paragraph" w:customStyle="1" w:styleId="248">
    <w:name w:val="列出段落1"/>
    <w:basedOn w:val="1"/>
    <w:link w:val="247"/>
    <w:autoRedefine/>
    <w:qFormat/>
    <w:uiPriority w:val="34"/>
    <w:pPr>
      <w:ind w:firstLine="420" w:firstLineChars="200"/>
    </w:pPr>
    <w:rPr>
      <w:rFonts w:ascii="Calibri" w:hAnsi="Calibri"/>
      <w:sz w:val="22"/>
    </w:rPr>
  </w:style>
  <w:style w:type="character" w:customStyle="1" w:styleId="249">
    <w:name w:val="哈哈正文 Char"/>
    <w:link w:val="250"/>
    <w:autoRedefine/>
    <w:qFormat/>
    <w:locked/>
    <w:uiPriority w:val="0"/>
    <w:rPr>
      <w:rFonts w:ascii="宋体" w:hAnsi="宋体" w:eastAsia="宋体"/>
      <w:kern w:val="2"/>
      <w:sz w:val="24"/>
      <w:lang w:val="en-US" w:eastAsia="zh-CN"/>
    </w:rPr>
  </w:style>
  <w:style w:type="paragraph" w:customStyle="1" w:styleId="250">
    <w:name w:val="哈哈正文"/>
    <w:basedOn w:val="1"/>
    <w:link w:val="249"/>
    <w:autoRedefine/>
    <w:qFormat/>
    <w:uiPriority w:val="0"/>
    <w:pPr>
      <w:spacing w:line="360" w:lineRule="auto"/>
      <w:ind w:firstLine="200" w:firstLineChars="200"/>
    </w:pPr>
    <w:rPr>
      <w:rFonts w:ascii="宋体" w:hAnsi="宋体"/>
      <w:sz w:val="24"/>
    </w:rPr>
  </w:style>
  <w:style w:type="character" w:customStyle="1" w:styleId="251">
    <w:name w:val="标题 1 Char Char"/>
    <w:autoRedefine/>
    <w:qFormat/>
    <w:uiPriority w:val="0"/>
    <w:rPr>
      <w:rFonts w:eastAsia="宋体"/>
      <w:b/>
      <w:spacing w:val="-2"/>
      <w:sz w:val="24"/>
      <w:lang w:val="en-US" w:eastAsia="zh-CN"/>
    </w:rPr>
  </w:style>
  <w:style w:type="character" w:customStyle="1" w:styleId="252">
    <w:name w:val="文档结构图 字符"/>
    <w:autoRedefine/>
    <w:qFormat/>
    <w:locked/>
    <w:uiPriority w:val="99"/>
    <w:rPr>
      <w:rFonts w:eastAsia="宋体"/>
      <w:kern w:val="2"/>
      <w:sz w:val="21"/>
      <w:lang w:val="en-US" w:eastAsia="zh-CN"/>
    </w:rPr>
  </w:style>
  <w:style w:type="character" w:customStyle="1" w:styleId="253">
    <w:name w:val="未处理的提及1"/>
    <w:autoRedefine/>
    <w:unhideWhenUsed/>
    <w:qFormat/>
    <w:uiPriority w:val="99"/>
    <w:rPr>
      <w:color w:val="605E5C"/>
      <w:shd w:val="clear" w:color="auto" w:fill="E1DFDD"/>
    </w:rPr>
  </w:style>
  <w:style w:type="character" w:customStyle="1" w:styleId="254">
    <w:name w:val="样式5 Char"/>
    <w:link w:val="255"/>
    <w:autoRedefine/>
    <w:qFormat/>
    <w:locked/>
    <w:uiPriority w:val="0"/>
    <w:rPr>
      <w:rFonts w:eastAsia="宋体"/>
      <w:b/>
      <w:kern w:val="2"/>
      <w:sz w:val="28"/>
      <w:lang w:val="en-US" w:eastAsia="zh-CN"/>
    </w:rPr>
  </w:style>
  <w:style w:type="paragraph" w:customStyle="1" w:styleId="255">
    <w:name w:val="样式5"/>
    <w:basedOn w:val="1"/>
    <w:link w:val="254"/>
    <w:autoRedefine/>
    <w:qFormat/>
    <w:uiPriority w:val="0"/>
    <w:pPr>
      <w:keepNext/>
      <w:keepLines/>
      <w:spacing w:before="280" w:after="290" w:line="376" w:lineRule="auto"/>
      <w:ind w:left="210" w:leftChars="100" w:right="210" w:rightChars="100"/>
      <w:outlineLvl w:val="4"/>
    </w:pPr>
    <w:rPr>
      <w:b/>
      <w:sz w:val="28"/>
    </w:rPr>
  </w:style>
  <w:style w:type="character" w:customStyle="1" w:styleId="256">
    <w:name w:val="正文文本 2 字符"/>
    <w:autoRedefine/>
    <w:qFormat/>
    <w:locked/>
    <w:uiPriority w:val="99"/>
    <w:rPr>
      <w:rFonts w:eastAsia="宋体"/>
      <w:sz w:val="24"/>
    </w:rPr>
  </w:style>
  <w:style w:type="character" w:customStyle="1" w:styleId="257">
    <w:name w:val="font61"/>
    <w:autoRedefine/>
    <w:qFormat/>
    <w:uiPriority w:val="0"/>
    <w:rPr>
      <w:rFonts w:ascii="Times New Roman" w:hAnsi="Times New Roman"/>
      <w:color w:val="000000"/>
      <w:sz w:val="20"/>
      <w:u w:val="none"/>
    </w:rPr>
  </w:style>
  <w:style w:type="character" w:customStyle="1" w:styleId="258">
    <w:name w:val="页脚 字符"/>
    <w:autoRedefine/>
    <w:qFormat/>
    <w:locked/>
    <w:uiPriority w:val="99"/>
    <w:rPr>
      <w:rFonts w:ascii="宋体" w:hAnsi="宋体" w:eastAsia="宋体" w:cs="宋体"/>
      <w:kern w:val="2"/>
      <w:sz w:val="18"/>
      <w:szCs w:val="18"/>
      <w:lang w:val="en-US" w:eastAsia="zh-CN"/>
    </w:rPr>
  </w:style>
  <w:style w:type="character" w:customStyle="1" w:styleId="259">
    <w:name w:val="纯文本 字符1"/>
    <w:autoRedefine/>
    <w:qFormat/>
    <w:uiPriority w:val="0"/>
    <w:rPr>
      <w:rFonts w:ascii="等线" w:hAnsi="Courier New" w:eastAsia="等线" w:cs="Courier New"/>
      <w:kern w:val="2"/>
      <w:sz w:val="21"/>
    </w:rPr>
  </w:style>
  <w:style w:type="character" w:customStyle="1" w:styleId="260">
    <w:name w:val="正文文本首行缩进 字符1"/>
    <w:autoRedefine/>
    <w:semiHidden/>
    <w:qFormat/>
    <w:uiPriority w:val="99"/>
    <w:rPr>
      <w:rFonts w:ascii="宋体" w:hAnsi="宋体" w:eastAsia="宋体" w:cs="宋体"/>
      <w:kern w:val="2"/>
      <w:sz w:val="21"/>
      <w:lang w:val="en-US" w:eastAsia="zh-CN"/>
    </w:rPr>
  </w:style>
  <w:style w:type="character" w:customStyle="1" w:styleId="261">
    <w:name w:val="页脚 字符1"/>
    <w:autoRedefine/>
    <w:qFormat/>
    <w:uiPriority w:val="99"/>
    <w:rPr>
      <w:kern w:val="2"/>
      <w:sz w:val="18"/>
      <w:szCs w:val="18"/>
    </w:rPr>
  </w:style>
  <w:style w:type="paragraph" w:customStyle="1" w:styleId="262">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3">
    <w:name w:val="列出段落11"/>
    <w:basedOn w:val="1"/>
    <w:autoRedefine/>
    <w:qFormat/>
    <w:uiPriority w:val="34"/>
    <w:pPr>
      <w:ind w:firstLine="420" w:firstLineChars="200"/>
    </w:pPr>
    <w:rPr>
      <w:szCs w:val="24"/>
    </w:rPr>
  </w:style>
  <w:style w:type="paragraph" w:customStyle="1" w:styleId="264">
    <w:name w:val="p0"/>
    <w:basedOn w:val="1"/>
    <w:autoRedefine/>
    <w:qFormat/>
    <w:uiPriority w:val="0"/>
    <w:pPr>
      <w:widowControl/>
    </w:pPr>
    <w:rPr>
      <w:kern w:val="0"/>
      <w:szCs w:val="21"/>
    </w:rPr>
  </w:style>
  <w:style w:type="paragraph" w:customStyle="1" w:styleId="265">
    <w:name w:val="正文无缩进"/>
    <w:basedOn w:val="1"/>
    <w:autoRedefine/>
    <w:qFormat/>
    <w:uiPriority w:val="0"/>
    <w:pPr>
      <w:widowControl/>
      <w:autoSpaceDE w:val="0"/>
      <w:autoSpaceDN w:val="0"/>
      <w:spacing w:line="300" w:lineRule="auto"/>
      <w:textAlignment w:val="bottom"/>
    </w:pPr>
    <w:rPr>
      <w:rFonts w:eastAsia="楷体_GB2312"/>
    </w:rPr>
  </w:style>
  <w:style w:type="paragraph" w:customStyle="1" w:styleId="266">
    <w:name w:val="列出段落2"/>
    <w:basedOn w:val="1"/>
    <w:autoRedefine/>
    <w:qFormat/>
    <w:uiPriority w:val="34"/>
    <w:pPr>
      <w:widowControl/>
      <w:spacing w:after="200" w:line="276" w:lineRule="auto"/>
      <w:ind w:left="720"/>
      <w:contextualSpacing/>
      <w:jc w:val="left"/>
    </w:pPr>
    <w:rPr>
      <w:rFonts w:ascii="Calibri" w:hAnsi="Calibri"/>
      <w:kern w:val="0"/>
      <w:sz w:val="22"/>
      <w:szCs w:val="22"/>
    </w:rPr>
  </w:style>
  <w:style w:type="paragraph" w:customStyle="1" w:styleId="267">
    <w:name w:val="大标题"/>
    <w:basedOn w:val="1"/>
    <w:autoRedefine/>
    <w:qFormat/>
    <w:uiPriority w:val="0"/>
    <w:pPr>
      <w:autoSpaceDE w:val="0"/>
      <w:autoSpaceDN w:val="0"/>
      <w:adjustRightInd w:val="0"/>
      <w:spacing w:after="560"/>
      <w:jc w:val="center"/>
    </w:pPr>
    <w:rPr>
      <w:rFonts w:ascii="Arial Black" w:hAnsi="Arial Black"/>
      <w:b/>
      <w:kern w:val="0"/>
      <w:sz w:val="56"/>
    </w:rPr>
  </w:style>
  <w:style w:type="paragraph" w:customStyle="1" w:styleId="268">
    <w:name w:val="正文段"/>
    <w:basedOn w:val="1"/>
    <w:autoRedefine/>
    <w:qFormat/>
    <w:uiPriority w:val="0"/>
    <w:pPr>
      <w:widowControl/>
      <w:snapToGrid w:val="0"/>
      <w:spacing w:afterLines="50"/>
      <w:ind w:firstLine="200" w:firstLineChars="200"/>
    </w:pPr>
    <w:rPr>
      <w:kern w:val="0"/>
      <w:sz w:val="24"/>
    </w:rPr>
  </w:style>
  <w:style w:type="paragraph" w:customStyle="1" w:styleId="269">
    <w:name w:val="Default"/>
    <w:link w:val="270"/>
    <w:autoRedefine/>
    <w:qFormat/>
    <w:uiPriority w:val="0"/>
    <w:pPr>
      <w:widowControl w:val="0"/>
      <w:autoSpaceDE w:val="0"/>
      <w:autoSpaceDN w:val="0"/>
      <w:adjustRightInd w:val="0"/>
      <w:ind w:left="425"/>
    </w:pPr>
    <w:rPr>
      <w:rFonts w:ascii="黑体" w:hAnsi="Calibri" w:eastAsia="黑体" w:cs="Times New Roman"/>
      <w:color w:val="000000"/>
      <w:sz w:val="24"/>
      <w:szCs w:val="24"/>
      <w:lang w:val="en-US" w:eastAsia="zh-CN" w:bidi="ar-SA"/>
    </w:rPr>
  </w:style>
  <w:style w:type="character" w:customStyle="1" w:styleId="270">
    <w:name w:val="Default Char"/>
    <w:link w:val="269"/>
    <w:autoRedefine/>
    <w:qFormat/>
    <w:uiPriority w:val="0"/>
    <w:rPr>
      <w:rFonts w:ascii="黑体" w:hAnsi="Calibri" w:eastAsia="黑体"/>
      <w:color w:val="000000"/>
      <w:sz w:val="24"/>
      <w:szCs w:val="24"/>
      <w:lang w:bidi="ar-SA"/>
    </w:rPr>
  </w:style>
  <w:style w:type="paragraph" w:customStyle="1" w:styleId="271">
    <w:name w:val="标准小四"/>
    <w:basedOn w:val="1"/>
    <w:autoRedefine/>
    <w:qFormat/>
    <w:uiPriority w:val="0"/>
    <w:pPr>
      <w:spacing w:line="360" w:lineRule="auto"/>
      <w:ind w:firstLine="480" w:firstLineChars="200"/>
    </w:pPr>
    <w:rPr>
      <w:rFonts w:ascii="Arial" w:hAnsi="Arial"/>
      <w:sz w:val="24"/>
      <w:szCs w:val="21"/>
    </w:rPr>
  </w:style>
  <w:style w:type="paragraph" w:customStyle="1" w:styleId="272">
    <w:name w:val="表格正文"/>
    <w:basedOn w:val="1"/>
    <w:link w:val="273"/>
    <w:autoRedefine/>
    <w:qFormat/>
    <w:uiPriority w:val="0"/>
    <w:rPr>
      <w:rFonts w:eastAsia="黑体"/>
    </w:rPr>
  </w:style>
  <w:style w:type="character" w:customStyle="1" w:styleId="273">
    <w:name w:val="表格正文 Char"/>
    <w:link w:val="272"/>
    <w:autoRedefine/>
    <w:qFormat/>
    <w:uiPriority w:val="0"/>
    <w:rPr>
      <w:rFonts w:eastAsia="黑体"/>
      <w:kern w:val="2"/>
      <w:sz w:val="21"/>
    </w:rPr>
  </w:style>
  <w:style w:type="paragraph" w:customStyle="1" w:styleId="274">
    <w:name w:val="xl25"/>
    <w:basedOn w:val="1"/>
    <w:autoRedefine/>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75">
    <w:name w:val="Table Paragraph"/>
    <w:basedOn w:val="1"/>
    <w:autoRedefine/>
    <w:unhideWhenUsed/>
    <w:qFormat/>
    <w:uiPriority w:val="1"/>
    <w:pPr>
      <w:spacing w:before="100" w:beforeAutospacing="1" w:after="100" w:afterAutospacing="1" w:line="360" w:lineRule="auto"/>
    </w:pPr>
    <w:rPr>
      <w:sz w:val="24"/>
      <w:szCs w:val="24"/>
    </w:rPr>
  </w:style>
  <w:style w:type="paragraph" w:customStyle="1" w:styleId="276">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77">
    <w:name w:val="Char1"/>
    <w:basedOn w:val="1"/>
    <w:autoRedefine/>
    <w:qFormat/>
    <w:uiPriority w:val="0"/>
    <w:rPr>
      <w:rFonts w:ascii="仿宋_GB2312" w:eastAsia="仿宋_GB2312"/>
      <w:b/>
      <w:sz w:val="32"/>
      <w:szCs w:val="32"/>
    </w:rPr>
  </w:style>
  <w:style w:type="paragraph" w:customStyle="1" w:styleId="278">
    <w:name w:val="正文2"/>
    <w:basedOn w:val="1"/>
    <w:link w:val="279"/>
    <w:autoRedefine/>
    <w:qFormat/>
    <w:uiPriority w:val="0"/>
    <w:pPr>
      <w:spacing w:beforeLines="50" w:afterLines="50" w:line="360" w:lineRule="auto"/>
      <w:ind w:firstLine="480" w:firstLineChars="200"/>
    </w:pPr>
    <w:rPr>
      <w:rFonts w:ascii="宋体" w:hAnsi="宋体"/>
      <w:sz w:val="24"/>
      <w:szCs w:val="24"/>
    </w:rPr>
  </w:style>
  <w:style w:type="character" w:customStyle="1" w:styleId="279">
    <w:name w:val="正文2 Char"/>
    <w:link w:val="278"/>
    <w:autoRedefine/>
    <w:qFormat/>
    <w:uiPriority w:val="0"/>
    <w:rPr>
      <w:rFonts w:ascii="宋体" w:hAnsi="宋体"/>
      <w:kern w:val="2"/>
      <w:sz w:val="24"/>
      <w:szCs w:val="24"/>
    </w:rPr>
  </w:style>
  <w:style w:type="paragraph" w:customStyle="1" w:styleId="280">
    <w:name w:val="正文文本缩进 + 四号"/>
    <w:basedOn w:val="37"/>
    <w:autoRedefine/>
    <w:qFormat/>
    <w:uiPriority w:val="0"/>
    <w:pPr>
      <w:spacing w:line="360" w:lineRule="auto"/>
      <w:ind w:firstLine="560" w:firstLineChars="200"/>
    </w:pPr>
    <w:rPr>
      <w:rFonts w:ascii="仿宋_GB2312" w:eastAsia="仿宋_GB2312"/>
      <w:color w:val="000000"/>
      <w:sz w:val="28"/>
      <w:szCs w:val="28"/>
    </w:rPr>
  </w:style>
  <w:style w:type="paragraph" w:customStyle="1" w:styleId="281">
    <w:name w:val="Item List in Table"/>
    <w:basedOn w:val="1"/>
    <w:autoRedefine/>
    <w:qFormat/>
    <w:uiPriority w:val="0"/>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282">
    <w:name w:val="标题3"/>
    <w:basedOn w:val="6"/>
    <w:autoRedefine/>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83">
    <w:name w:val="Char Char Char Char Char Char Char"/>
    <w:basedOn w:val="1"/>
    <w:autoRedefine/>
    <w:qFormat/>
    <w:uiPriority w:val="0"/>
    <w:pPr>
      <w:tabs>
        <w:tab w:val="left" w:pos="432"/>
      </w:tabs>
      <w:ind w:left="432" w:hanging="432"/>
    </w:pPr>
    <w:rPr>
      <w:rFonts w:ascii="Tahoma" w:hAnsi="Tahoma"/>
      <w:sz w:val="24"/>
    </w:rPr>
  </w:style>
  <w:style w:type="paragraph" w:customStyle="1" w:styleId="284">
    <w:name w:val="正文编码"/>
    <w:basedOn w:val="86"/>
    <w:autoRedefine/>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85">
    <w:name w:val="标题1"/>
    <w:basedOn w:val="4"/>
    <w:autoRedefine/>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86">
    <w:name w:val="中等深浅网格 21"/>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87">
    <w:name w:val="Char Char Char Char"/>
    <w:basedOn w:val="1"/>
    <w:autoRedefine/>
    <w:qFormat/>
    <w:uiPriority w:val="0"/>
    <w:pPr>
      <w:widowControl/>
      <w:spacing w:line="400" w:lineRule="exact"/>
      <w:jc w:val="center"/>
    </w:pPr>
    <w:rPr>
      <w:rFonts w:ascii="Verdana" w:hAnsi="Verdana"/>
      <w:kern w:val="0"/>
      <w:lang w:eastAsia="en-US"/>
    </w:rPr>
  </w:style>
  <w:style w:type="paragraph" w:customStyle="1" w:styleId="288">
    <w:name w:val="Char"/>
    <w:basedOn w:val="1"/>
    <w:autoRedefine/>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89">
    <w:name w:val="默认段落字体 Para Char Char Char Char Char Char Char Char Char1 Char Char Char Char"/>
    <w:basedOn w:val="1"/>
    <w:autoRedefine/>
    <w:qFormat/>
    <w:uiPriority w:val="0"/>
    <w:rPr>
      <w:rFonts w:ascii="Tahoma" w:hAnsi="Tahoma"/>
      <w:sz w:val="24"/>
    </w:rPr>
  </w:style>
  <w:style w:type="paragraph" w:customStyle="1" w:styleId="290">
    <w:name w:val="彩色列表 - 强调文字颜色 11"/>
    <w:basedOn w:val="1"/>
    <w:autoRedefine/>
    <w:qFormat/>
    <w:uiPriority w:val="0"/>
    <w:pPr>
      <w:ind w:firstLine="420" w:firstLineChars="200"/>
    </w:pPr>
    <w:rPr>
      <w:rFonts w:ascii="Calibri" w:hAnsi="Calibri"/>
      <w:szCs w:val="22"/>
    </w:rPr>
  </w:style>
  <w:style w:type="paragraph" w:customStyle="1" w:styleId="291">
    <w:name w:val="tabletext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92">
    <w:name w:val="符号 2"/>
    <w:basedOn w:val="293"/>
    <w:autoRedefine/>
    <w:qFormat/>
    <w:uiPriority w:val="0"/>
    <w:pPr>
      <w:tabs>
        <w:tab w:val="left" w:pos="900"/>
        <w:tab w:val="left" w:pos="1320"/>
      </w:tabs>
      <w:ind w:left="1320" w:hanging="420"/>
    </w:pPr>
  </w:style>
  <w:style w:type="paragraph" w:customStyle="1" w:styleId="293">
    <w:name w:val="符号 1"/>
    <w:basedOn w:val="37"/>
    <w:autoRedefine/>
    <w:qFormat/>
    <w:uiPriority w:val="0"/>
    <w:pPr>
      <w:tabs>
        <w:tab w:val="left" w:pos="900"/>
      </w:tabs>
      <w:spacing w:line="360" w:lineRule="auto"/>
      <w:ind w:left="1200" w:hanging="720"/>
    </w:pPr>
    <w:rPr>
      <w:rFonts w:eastAsia="宋体"/>
      <w:kern w:val="28"/>
      <w:szCs w:val="24"/>
    </w:rPr>
  </w:style>
  <w:style w:type="paragraph" w:customStyle="1" w:styleId="294">
    <w:name w:val="段"/>
    <w:link w:val="29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95">
    <w:name w:val="段 Char"/>
    <w:link w:val="294"/>
    <w:autoRedefine/>
    <w:qFormat/>
    <w:uiPriority w:val="0"/>
    <w:rPr>
      <w:rFonts w:ascii="宋体"/>
      <w:sz w:val="21"/>
      <w:lang w:bidi="ar-SA"/>
    </w:rPr>
  </w:style>
  <w:style w:type="paragraph" w:customStyle="1" w:styleId="296">
    <w:name w:val="Char Char1 Char Char Char Char"/>
    <w:basedOn w:val="1"/>
    <w:autoRedefine/>
    <w:qFormat/>
    <w:uiPriority w:val="0"/>
    <w:rPr>
      <w:rFonts w:ascii="Tahoma" w:hAnsi="Tahoma"/>
      <w:sz w:val="24"/>
    </w:rPr>
  </w:style>
  <w:style w:type="paragraph" w:customStyle="1" w:styleId="297">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298">
    <w:name w:val="正文 居中"/>
    <w:basedOn w:val="1"/>
    <w:autoRedefine/>
    <w:qFormat/>
    <w:uiPriority w:val="0"/>
    <w:pPr>
      <w:spacing w:line="360" w:lineRule="auto"/>
      <w:jc w:val="center"/>
    </w:pPr>
    <w:rPr>
      <w:rFonts w:cs="宋体"/>
      <w:sz w:val="24"/>
    </w:rPr>
  </w:style>
  <w:style w:type="paragraph" w:customStyle="1" w:styleId="299">
    <w:name w:val="tabletext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00">
    <w:name w:val="Char11"/>
    <w:basedOn w:val="1"/>
    <w:autoRedefine/>
    <w:qFormat/>
    <w:uiPriority w:val="0"/>
    <w:rPr>
      <w:szCs w:val="24"/>
    </w:rPr>
  </w:style>
  <w:style w:type="paragraph" w:customStyle="1" w:styleId="301">
    <w:name w:val="Normal 2"/>
    <w:basedOn w:val="1"/>
    <w:autoRedefine/>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302">
    <w:name w:val="Char Char Char1 Char"/>
    <w:basedOn w:val="1"/>
    <w:autoRedefine/>
    <w:qFormat/>
    <w:uiPriority w:val="0"/>
    <w:pPr>
      <w:spacing w:line="360" w:lineRule="auto"/>
      <w:ind w:firstLine="200" w:firstLineChars="200"/>
    </w:pPr>
  </w:style>
  <w:style w:type="paragraph" w:customStyle="1" w:styleId="303">
    <w:name w:val="标准正文"/>
    <w:basedOn w:val="1"/>
    <w:link w:val="304"/>
    <w:autoRedefine/>
    <w:qFormat/>
    <w:uiPriority w:val="99"/>
    <w:pPr>
      <w:adjustRightInd w:val="0"/>
      <w:spacing w:line="360" w:lineRule="auto"/>
      <w:ind w:firstLine="480" w:firstLineChars="200"/>
    </w:pPr>
    <w:rPr>
      <w:kern w:val="0"/>
      <w:sz w:val="24"/>
    </w:rPr>
  </w:style>
  <w:style w:type="character" w:customStyle="1" w:styleId="304">
    <w:name w:val="标准正文 Char"/>
    <w:link w:val="303"/>
    <w:autoRedefine/>
    <w:qFormat/>
    <w:uiPriority w:val="0"/>
    <w:rPr>
      <w:sz w:val="24"/>
    </w:rPr>
  </w:style>
  <w:style w:type="paragraph" w:customStyle="1" w:styleId="305">
    <w:name w:val="_Style 5"/>
    <w:basedOn w:val="1"/>
    <w:autoRedefine/>
    <w:qFormat/>
    <w:uiPriority w:val="0"/>
    <w:pPr>
      <w:widowControl/>
      <w:spacing w:after="160" w:line="360" w:lineRule="auto"/>
      <w:ind w:firstLine="200" w:firstLineChars="200"/>
      <w:jc w:val="left"/>
    </w:pPr>
    <w:rPr>
      <w:rFonts w:ascii="宋体" w:hAnsi="宋体"/>
      <w:sz w:val="24"/>
    </w:rPr>
  </w:style>
  <w:style w:type="paragraph" w:customStyle="1" w:styleId="306">
    <w:name w:val="正文1"/>
    <w:link w:val="307"/>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07">
    <w:name w:val="正文1 Char"/>
    <w:link w:val="306"/>
    <w:autoRedefine/>
    <w:qFormat/>
    <w:uiPriority w:val="0"/>
    <w:rPr>
      <w:kern w:val="2"/>
      <w:sz w:val="21"/>
      <w:lang w:bidi="ar-SA"/>
    </w:rPr>
  </w:style>
  <w:style w:type="paragraph" w:customStyle="1" w:styleId="308">
    <w:name w:val="默认段落字体 Para Char Char Char Char Char Char Char Char Char Char"/>
    <w:basedOn w:val="1"/>
    <w:autoRedefine/>
    <w:qFormat/>
    <w:uiPriority w:val="0"/>
    <w:rPr>
      <w:rFonts w:ascii="Tahoma" w:hAnsi="Tahoma"/>
      <w:sz w:val="24"/>
    </w:rPr>
  </w:style>
  <w:style w:type="paragraph" w:customStyle="1" w:styleId="309">
    <w:name w:val="_Style 103"/>
    <w:basedOn w:val="1"/>
    <w:next w:val="199"/>
    <w:autoRedefine/>
    <w:qFormat/>
    <w:uiPriority w:val="34"/>
    <w:pPr>
      <w:spacing w:line="360" w:lineRule="auto"/>
      <w:ind w:firstLine="420" w:firstLineChars="200"/>
    </w:pPr>
    <w:rPr>
      <w:sz w:val="24"/>
    </w:rPr>
  </w:style>
  <w:style w:type="paragraph" w:customStyle="1" w:styleId="310">
    <w:name w:val="Char Char Char"/>
    <w:basedOn w:val="1"/>
    <w:autoRedefine/>
    <w:qFormat/>
    <w:uiPriority w:val="0"/>
    <w:pPr>
      <w:spacing w:before="120" w:after="120" w:line="360" w:lineRule="auto"/>
      <w:ind w:firstLine="200" w:firstLineChars="200"/>
    </w:pPr>
    <w:rPr>
      <w:rFonts w:ascii="Tahoma" w:hAnsi="Tahoma"/>
      <w:sz w:val="24"/>
    </w:rPr>
  </w:style>
  <w:style w:type="paragraph" w:customStyle="1" w:styleId="311">
    <w:name w:val="itemlistintab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2">
    <w:name w:val="Body"/>
    <w:autoRedefine/>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313">
    <w:name w:val="Proposals body"/>
    <w:basedOn w:val="1"/>
    <w:next w:val="1"/>
    <w:autoRedefine/>
    <w:qFormat/>
    <w:uiPriority w:val="0"/>
    <w:pPr>
      <w:widowControl/>
      <w:spacing w:line="360" w:lineRule="auto"/>
      <w:jc w:val="left"/>
    </w:pPr>
    <w:rPr>
      <w:rFonts w:ascii="宋体"/>
      <w:color w:val="000000"/>
      <w:kern w:val="0"/>
      <w:sz w:val="24"/>
    </w:rPr>
  </w:style>
  <w:style w:type="paragraph" w:customStyle="1" w:styleId="314">
    <w:name w:val="纯文本1"/>
    <w:basedOn w:val="1"/>
    <w:autoRedefine/>
    <w:qFormat/>
    <w:uiPriority w:val="0"/>
    <w:rPr>
      <w:rFonts w:ascii="宋体" w:hAnsi="Courier New"/>
    </w:rPr>
  </w:style>
  <w:style w:type="paragraph" w:customStyle="1" w:styleId="315">
    <w:name w:val="Table Text"/>
    <w:basedOn w:val="1"/>
    <w:link w:val="316"/>
    <w:autoRedefine/>
    <w:qFormat/>
    <w:uiPriority w:val="0"/>
    <w:pPr>
      <w:widowControl/>
      <w:jc w:val="left"/>
    </w:pPr>
    <w:rPr>
      <w:rFonts w:ascii="Arial" w:hAnsi="Arial"/>
      <w:kern w:val="0"/>
      <w:szCs w:val="21"/>
    </w:rPr>
  </w:style>
  <w:style w:type="character" w:customStyle="1" w:styleId="316">
    <w:name w:val="Table Text Char1"/>
    <w:link w:val="315"/>
    <w:autoRedefine/>
    <w:qFormat/>
    <w:uiPriority w:val="0"/>
    <w:rPr>
      <w:rFonts w:ascii="Arial" w:hAnsi="Arial"/>
      <w:sz w:val="21"/>
      <w:szCs w:val="21"/>
    </w:rPr>
  </w:style>
  <w:style w:type="paragraph" w:customStyle="1" w:styleId="317">
    <w:name w:val="xl28"/>
    <w:basedOn w:val="1"/>
    <w:autoRedefine/>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318">
    <w:name w:val="Char2"/>
    <w:basedOn w:val="1"/>
    <w:autoRedefine/>
    <w:qFormat/>
    <w:uiPriority w:val="0"/>
    <w:pPr>
      <w:tabs>
        <w:tab w:val="left" w:pos="1200"/>
      </w:tabs>
      <w:ind w:left="1200" w:hanging="720"/>
    </w:pPr>
    <w:rPr>
      <w:sz w:val="24"/>
      <w:szCs w:val="24"/>
    </w:rPr>
  </w:style>
  <w:style w:type="paragraph" w:customStyle="1" w:styleId="319">
    <w:name w:val="无间隔1"/>
    <w:link w:val="320"/>
    <w:autoRedefine/>
    <w:qFormat/>
    <w:uiPriority w:val="1"/>
    <w:pPr>
      <w:spacing w:line="300" w:lineRule="exact"/>
      <w:jc w:val="both"/>
    </w:pPr>
    <w:rPr>
      <w:rFonts w:ascii="Times New Roman" w:hAnsi="Times New Roman" w:eastAsia="宋体" w:cs="Times New Roman"/>
      <w:sz w:val="21"/>
      <w:szCs w:val="21"/>
      <w:lang w:val="en-US" w:eastAsia="zh-CN" w:bidi="ar-SA"/>
    </w:rPr>
  </w:style>
  <w:style w:type="character" w:customStyle="1" w:styleId="320">
    <w:name w:val="无间隔 Char1"/>
    <w:link w:val="319"/>
    <w:autoRedefine/>
    <w:qFormat/>
    <w:uiPriority w:val="1"/>
    <w:rPr>
      <w:sz w:val="21"/>
      <w:szCs w:val="21"/>
      <w:lang w:bidi="ar-SA"/>
    </w:rPr>
  </w:style>
  <w:style w:type="character" w:customStyle="1" w:styleId="321">
    <w:name w:val="不明显强调1"/>
    <w:autoRedefine/>
    <w:qFormat/>
    <w:uiPriority w:val="19"/>
    <w:rPr>
      <w:i/>
      <w:color w:val="404040"/>
      <w:w w:val="100"/>
      <w:sz w:val="21"/>
      <w:szCs w:val="21"/>
      <w:shd w:val="clear" w:color="auto" w:fill="auto"/>
    </w:rPr>
  </w:style>
  <w:style w:type="character" w:customStyle="1" w:styleId="322">
    <w:name w:val="明显强调1"/>
    <w:autoRedefine/>
    <w:qFormat/>
    <w:uiPriority w:val="21"/>
    <w:rPr>
      <w:i/>
      <w:color w:val="5B9BD5"/>
      <w:w w:val="100"/>
      <w:sz w:val="21"/>
      <w:szCs w:val="21"/>
      <w:shd w:val="clear" w:color="auto" w:fill="auto"/>
    </w:rPr>
  </w:style>
  <w:style w:type="paragraph" w:customStyle="1" w:styleId="323">
    <w:name w:val="引用1"/>
    <w:link w:val="324"/>
    <w:autoRedefine/>
    <w:qFormat/>
    <w:uiPriority w:val="29"/>
    <w:pPr>
      <w:spacing w:line="300" w:lineRule="exact"/>
      <w:ind w:left="864" w:right="864"/>
      <w:jc w:val="center"/>
    </w:pPr>
    <w:rPr>
      <w:rFonts w:ascii="Times New Roman" w:hAnsi="Times New Roman" w:eastAsia="宋体" w:cs="Times New Roman"/>
      <w:i/>
      <w:color w:val="404040"/>
      <w:sz w:val="21"/>
      <w:szCs w:val="21"/>
      <w:lang w:val="en-US" w:eastAsia="zh-CN" w:bidi="ar-SA"/>
    </w:rPr>
  </w:style>
  <w:style w:type="character" w:customStyle="1" w:styleId="324">
    <w:name w:val="引用 Char"/>
    <w:link w:val="323"/>
    <w:autoRedefine/>
    <w:qFormat/>
    <w:uiPriority w:val="29"/>
    <w:rPr>
      <w:i/>
      <w:color w:val="404040"/>
      <w:sz w:val="21"/>
      <w:szCs w:val="21"/>
      <w:lang w:bidi="ar-SA"/>
    </w:rPr>
  </w:style>
  <w:style w:type="paragraph" w:customStyle="1" w:styleId="325">
    <w:name w:val="明显引用1"/>
    <w:link w:val="326"/>
    <w:autoRedefine/>
    <w:qFormat/>
    <w:uiPriority w:val="30"/>
    <w:pPr>
      <w:spacing w:line="300" w:lineRule="exact"/>
      <w:ind w:left="950" w:right="950"/>
      <w:jc w:val="center"/>
    </w:pPr>
    <w:rPr>
      <w:rFonts w:ascii="Times New Roman" w:hAnsi="Times New Roman" w:eastAsia="宋体" w:cs="Times New Roman"/>
      <w:i/>
      <w:color w:val="5B9BD5"/>
      <w:sz w:val="21"/>
      <w:szCs w:val="21"/>
      <w:lang w:val="en-US" w:eastAsia="zh-CN" w:bidi="ar-SA"/>
    </w:rPr>
  </w:style>
  <w:style w:type="character" w:customStyle="1" w:styleId="326">
    <w:name w:val="明显引用 Char"/>
    <w:link w:val="325"/>
    <w:autoRedefine/>
    <w:qFormat/>
    <w:uiPriority w:val="30"/>
    <w:rPr>
      <w:i/>
      <w:color w:val="5B9BD5"/>
      <w:sz w:val="21"/>
      <w:szCs w:val="21"/>
      <w:lang w:bidi="ar-SA"/>
    </w:rPr>
  </w:style>
  <w:style w:type="character" w:customStyle="1" w:styleId="327">
    <w:name w:val="不明显参考1"/>
    <w:autoRedefine/>
    <w:qFormat/>
    <w:uiPriority w:val="31"/>
    <w:rPr>
      <w:smallCaps/>
      <w:color w:val="5A5A5A"/>
      <w:w w:val="100"/>
      <w:sz w:val="21"/>
      <w:szCs w:val="21"/>
      <w:shd w:val="clear" w:color="auto" w:fill="auto"/>
    </w:rPr>
  </w:style>
  <w:style w:type="character" w:customStyle="1" w:styleId="328">
    <w:name w:val="明显参考1"/>
    <w:autoRedefine/>
    <w:qFormat/>
    <w:uiPriority w:val="32"/>
    <w:rPr>
      <w:b/>
      <w:smallCaps/>
      <w:color w:val="5B9BD5"/>
      <w:w w:val="100"/>
      <w:sz w:val="21"/>
      <w:szCs w:val="21"/>
      <w:shd w:val="clear" w:color="auto" w:fill="auto"/>
    </w:rPr>
  </w:style>
  <w:style w:type="character" w:customStyle="1" w:styleId="329">
    <w:name w:val="书籍标题1"/>
    <w:autoRedefine/>
    <w:qFormat/>
    <w:uiPriority w:val="33"/>
    <w:rPr>
      <w:b/>
      <w:i/>
      <w:w w:val="100"/>
      <w:sz w:val="21"/>
      <w:szCs w:val="21"/>
      <w:shd w:val="clear" w:color="auto" w:fill="auto"/>
    </w:rPr>
  </w:style>
  <w:style w:type="character" w:customStyle="1" w:styleId="330">
    <w:name w:val="列出段落 Char2"/>
    <w:autoRedefine/>
    <w:qFormat/>
    <w:uiPriority w:val="34"/>
    <w:rPr>
      <w:rFonts w:ascii="宋体"/>
      <w:sz w:val="22"/>
      <w:szCs w:val="22"/>
    </w:rPr>
  </w:style>
  <w:style w:type="paragraph" w:customStyle="1" w:styleId="331">
    <w:name w:val="TOC 标题1"/>
    <w:basedOn w:val="4"/>
    <w:next w:val="1"/>
    <w:autoRedefine/>
    <w:qFormat/>
    <w:uiPriority w:val="39"/>
    <w:pPr>
      <w:keepLines/>
      <w:widowControl/>
      <w:spacing w:line="300" w:lineRule="exact"/>
      <w:jc w:val="both"/>
    </w:pPr>
    <w:rPr>
      <w:rFonts w:ascii="Cambria" w:hAnsi="Cambria"/>
      <w:b w:val="0"/>
      <w:color w:val="365F91"/>
      <w:kern w:val="0"/>
      <w:sz w:val="32"/>
      <w:szCs w:val="32"/>
    </w:rPr>
  </w:style>
  <w:style w:type="character" w:customStyle="1" w:styleId="332">
    <w:name w:val="脚注文本 Char1"/>
    <w:autoRedefine/>
    <w:qFormat/>
    <w:uiPriority w:val="99"/>
    <w:rPr>
      <w:kern w:val="2"/>
      <w:sz w:val="18"/>
      <w:szCs w:val="18"/>
    </w:rPr>
  </w:style>
  <w:style w:type="character" w:customStyle="1" w:styleId="333">
    <w:name w:val="Char Char14"/>
    <w:autoRedefine/>
    <w:qFormat/>
    <w:uiPriority w:val="0"/>
    <w:rPr>
      <w:rFonts w:ascii="宋体" w:hAnsi="宋体" w:eastAsia="宋体"/>
      <w:b/>
      <w:color w:val="000000"/>
      <w:sz w:val="28"/>
    </w:rPr>
  </w:style>
  <w:style w:type="character" w:customStyle="1" w:styleId="334">
    <w:name w:val="Char Char12"/>
    <w:autoRedefine/>
    <w:qFormat/>
    <w:uiPriority w:val="0"/>
    <w:rPr>
      <w:rFonts w:ascii="宋体" w:hAnsi="宋体" w:eastAsia="宋体"/>
      <w:sz w:val="28"/>
    </w:rPr>
  </w:style>
  <w:style w:type="character" w:customStyle="1" w:styleId="335">
    <w:name w:val="尾注文本 Char1"/>
    <w:autoRedefine/>
    <w:qFormat/>
    <w:uiPriority w:val="99"/>
    <w:rPr>
      <w:kern w:val="2"/>
      <w:sz w:val="21"/>
    </w:rPr>
  </w:style>
  <w:style w:type="character" w:customStyle="1" w:styleId="336">
    <w:name w:val="正文文本 3 Char1"/>
    <w:autoRedefine/>
    <w:qFormat/>
    <w:uiPriority w:val="0"/>
    <w:rPr>
      <w:rFonts w:ascii="Times New Roman" w:hAnsi="Times New Roman" w:eastAsia="宋体"/>
      <w:sz w:val="16"/>
    </w:rPr>
  </w:style>
  <w:style w:type="character" w:customStyle="1" w:styleId="337">
    <w:name w:val="正文文本 2 Char1"/>
    <w:autoRedefine/>
    <w:qFormat/>
    <w:uiPriority w:val="0"/>
    <w:rPr>
      <w:rFonts w:ascii="Times New Roman" w:hAnsi="Times New Roman" w:eastAsia="宋体"/>
    </w:rPr>
  </w:style>
  <w:style w:type="character" w:customStyle="1" w:styleId="338">
    <w:name w:val="content"/>
    <w:autoRedefine/>
    <w:qFormat/>
    <w:uiPriority w:val="0"/>
  </w:style>
  <w:style w:type="character" w:customStyle="1" w:styleId="339">
    <w:name w:val="Char Char13"/>
    <w:autoRedefine/>
    <w:qFormat/>
    <w:uiPriority w:val="0"/>
    <w:rPr>
      <w:rFonts w:ascii="仿宋_GB2312" w:hAnsi="Times New Roman" w:eastAsia="仿宋_GB2312"/>
      <w:b/>
      <w:sz w:val="28"/>
    </w:rPr>
  </w:style>
  <w:style w:type="paragraph" w:customStyle="1" w:styleId="3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4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42">
    <w:name w:val="xl88"/>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24"/>
      <w:szCs w:val="24"/>
    </w:rPr>
  </w:style>
  <w:style w:type="paragraph" w:customStyle="1" w:styleId="34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45">
    <w:name w:val="xl91"/>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6">
    <w:name w:val="xl83"/>
    <w:basedOn w:val="1"/>
    <w:autoRedefine/>
    <w:qFormat/>
    <w:uiPriority w:val="0"/>
    <w:pPr>
      <w:widowControl/>
      <w:pBdr>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7">
    <w:name w:val="默认段落字体 Para Char Char Char Char Char Char Char"/>
    <w:basedOn w:val="27"/>
    <w:autoRedefine/>
    <w:qFormat/>
    <w:uiPriority w:val="0"/>
    <w:pPr>
      <w:adjustRightInd w:val="0"/>
      <w:spacing w:line="436" w:lineRule="exact"/>
      <w:ind w:left="357"/>
      <w:jc w:val="left"/>
      <w:outlineLvl w:val="3"/>
    </w:pPr>
    <w:rPr>
      <w:szCs w:val="24"/>
    </w:rPr>
  </w:style>
  <w:style w:type="paragraph" w:customStyle="1" w:styleId="348">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49">
    <w:name w:val="xl6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0">
    <w:name w:val="xl71"/>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1">
    <w:name w:val="xl90"/>
    <w:basedOn w:val="1"/>
    <w:autoRedefine/>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2">
    <w:name w:val="xl5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3">
    <w:name w:val="xl59"/>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4">
    <w:name w:val="xl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55">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56">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57">
    <w:name w:val="xl67"/>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8">
    <w:name w:val="font0"/>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59">
    <w:name w:val="font7"/>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60">
    <w:name w:val="xl5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61">
    <w:name w:val="xl80"/>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2">
    <w:name w:val="xl72"/>
    <w:basedOn w:val="1"/>
    <w:autoRedefine/>
    <w:qFormat/>
    <w:uiPriority w:val="0"/>
    <w:pPr>
      <w:widowControl/>
      <w:pBdr>
        <w:top w:val="single" w:color="auto" w:sz="4" w:space="0"/>
        <w:left w:val="single" w:color="auto" w:sz="4" w:space="0"/>
        <w:bottom w:val="single" w:color="auto" w:sz="8" w:space="0"/>
        <w:right w:val="single" w:color="auto" w:sz="8" w:space="0"/>
      </w:pBdr>
      <w:shd w:val="clear" w:color="auto" w:fill="CCFFFF"/>
      <w:spacing w:before="100" w:beforeAutospacing="1" w:after="100" w:afterAutospacing="1"/>
      <w:jc w:val="right"/>
      <w:textAlignment w:val="center"/>
    </w:pPr>
    <w:rPr>
      <w:rFonts w:hint="eastAsia" w:ascii="黑体" w:hAnsi="宋体" w:eastAsia="黑体"/>
      <w:kern w:val="0"/>
      <w:sz w:val="22"/>
      <w:szCs w:val="22"/>
    </w:rPr>
  </w:style>
  <w:style w:type="paragraph" w:customStyle="1" w:styleId="363">
    <w:name w:val="xl6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4">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65">
    <w:name w:val="xl92"/>
    <w:basedOn w:val="1"/>
    <w:autoRedefine/>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6">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67">
    <w:name w:val="xl81"/>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8">
    <w:name w:val="xl87"/>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9">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70">
    <w:name w:val="xl4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71">
    <w:name w:val="xl5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2">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73">
    <w:name w:val="xl76"/>
    <w:basedOn w:val="1"/>
    <w:autoRedefine/>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4">
    <w:name w:val="xl2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75">
    <w:name w:val="xl7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6">
    <w:name w:val="Char Char Char Char Char Char"/>
    <w:basedOn w:val="1"/>
    <w:autoRedefine/>
    <w:qFormat/>
    <w:uiPriority w:val="0"/>
    <w:rPr>
      <w:rFonts w:ascii="Tahoma" w:hAnsi="Tahoma"/>
      <w:sz w:val="24"/>
    </w:rPr>
  </w:style>
  <w:style w:type="paragraph" w:customStyle="1" w:styleId="377">
    <w:name w:val="xl73"/>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character" w:customStyle="1" w:styleId="378">
    <w:name w:val="文档结构图 Char1"/>
    <w:autoRedefine/>
    <w:qFormat/>
    <w:uiPriority w:val="99"/>
    <w:rPr>
      <w:rFonts w:ascii="宋体"/>
      <w:sz w:val="18"/>
      <w:szCs w:val="18"/>
    </w:rPr>
  </w:style>
  <w:style w:type="character" w:customStyle="1" w:styleId="379">
    <w:name w:val="正文文本缩进 2 Char1"/>
    <w:autoRedefine/>
    <w:qFormat/>
    <w:uiPriority w:val="99"/>
    <w:rPr>
      <w:rFonts w:ascii="宋体"/>
      <w:sz w:val="22"/>
      <w:szCs w:val="22"/>
    </w:rPr>
  </w:style>
  <w:style w:type="paragraph" w:customStyle="1" w:styleId="380">
    <w:name w:val="表格标题"/>
    <w:basedOn w:val="1"/>
    <w:autoRedefine/>
    <w:qFormat/>
    <w:uiPriority w:val="0"/>
    <w:pPr>
      <w:adjustRightInd w:val="0"/>
      <w:jc w:val="center"/>
      <w:textAlignment w:val="baseline"/>
    </w:pPr>
    <w:rPr>
      <w:rFonts w:ascii="Arial" w:hAnsi="Arial" w:eastAsia="中圆体"/>
      <w:b/>
      <w:sz w:val="24"/>
    </w:rPr>
  </w:style>
  <w:style w:type="paragraph" w:customStyle="1" w:styleId="381">
    <w:name w:val="font8"/>
    <w:basedOn w:val="1"/>
    <w:autoRedefine/>
    <w:qFormat/>
    <w:uiPriority w:val="0"/>
    <w:pPr>
      <w:widowControl/>
      <w:spacing w:before="100" w:beforeAutospacing="1" w:after="100" w:afterAutospacing="1"/>
      <w:jc w:val="left"/>
    </w:pPr>
    <w:rPr>
      <w:rFonts w:hint="eastAsia" w:ascii="宋体" w:hAnsi="宋体"/>
      <w:kern w:val="0"/>
      <w:sz w:val="20"/>
    </w:rPr>
  </w:style>
  <w:style w:type="paragraph" w:customStyle="1" w:styleId="382">
    <w:name w:val="xl69"/>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3">
    <w:name w:val="xl70"/>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4">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85">
    <w:name w:val="xl66"/>
    <w:basedOn w:val="1"/>
    <w:autoRedefine/>
    <w:qFormat/>
    <w:uiPriority w:val="0"/>
    <w:pPr>
      <w:widowControl/>
      <w:pBdr>
        <w:top w:val="single" w:color="auto" w:sz="4" w:space="0"/>
        <w:left w:val="single" w:color="auto" w:sz="4" w:space="0"/>
        <w:bottom w:val="single" w:color="auto" w:sz="8" w:space="0"/>
        <w:right w:val="single" w:color="auto" w:sz="4" w:space="0"/>
      </w:pBdr>
      <w:shd w:val="clear" w:color="auto" w:fill="CCFFFF"/>
      <w:spacing w:before="100" w:beforeAutospacing="1" w:after="100" w:afterAutospacing="1"/>
      <w:jc w:val="center"/>
      <w:textAlignment w:val="center"/>
    </w:pPr>
    <w:rPr>
      <w:rFonts w:hint="eastAsia" w:ascii="黑体" w:hAnsi="宋体" w:eastAsia="黑体"/>
      <w:kern w:val="0"/>
      <w:sz w:val="22"/>
      <w:szCs w:val="22"/>
    </w:rPr>
  </w:style>
  <w:style w:type="paragraph" w:customStyle="1" w:styleId="38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幼圆" w:hAnsi="宋体" w:eastAsia="幼圆"/>
      <w:kern w:val="0"/>
      <w:sz w:val="20"/>
    </w:rPr>
  </w:style>
  <w:style w:type="paragraph" w:customStyle="1" w:styleId="387">
    <w:name w:val="xl9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89">
    <w:name w:val="xl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0">
    <w:name w:val="xl86"/>
    <w:basedOn w:val="1"/>
    <w:autoRedefine/>
    <w:qFormat/>
    <w:uiPriority w:val="0"/>
    <w:pPr>
      <w:widowControl/>
      <w:pBdr>
        <w:top w:val="single" w:color="auto" w:sz="8" w:space="0"/>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1">
    <w:name w:val="xl84"/>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2">
    <w:name w:val="xl74"/>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3">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4">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95">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6">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7">
    <w:name w:val="xl6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character" w:customStyle="1" w:styleId="398">
    <w:name w:val="列出段落 Char3"/>
    <w:autoRedefine/>
    <w:qFormat/>
    <w:locked/>
    <w:uiPriority w:val="34"/>
    <w:rPr>
      <w:kern w:val="2"/>
      <w:sz w:val="21"/>
      <w:szCs w:val="24"/>
    </w:rPr>
  </w:style>
  <w:style w:type="paragraph" w:customStyle="1" w:styleId="39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00">
    <w:name w:val="p16"/>
    <w:basedOn w:val="1"/>
    <w:autoRedefine/>
    <w:qFormat/>
    <w:uiPriority w:val="0"/>
    <w:pPr>
      <w:widowControl/>
      <w:snapToGrid w:val="0"/>
      <w:spacing w:line="312" w:lineRule="atLeast"/>
    </w:pPr>
    <w:rPr>
      <w:rFonts w:hint="eastAsia" w:ascii="仿宋_GB2312" w:hAnsi="宋体" w:eastAsia="仿宋_GB2312" w:cs="宋体"/>
      <w:kern w:val="0"/>
      <w:sz w:val="28"/>
      <w:szCs w:val="28"/>
    </w:rPr>
  </w:style>
  <w:style w:type="paragraph" w:customStyle="1" w:styleId="401">
    <w:name w:val="xl89"/>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02">
    <w:name w:val="font6"/>
    <w:basedOn w:val="1"/>
    <w:autoRedefine/>
    <w:qFormat/>
    <w:uiPriority w:val="0"/>
    <w:pPr>
      <w:widowControl/>
      <w:spacing w:before="100" w:beforeAutospacing="1" w:after="100" w:afterAutospacing="1"/>
      <w:jc w:val="left"/>
    </w:pPr>
    <w:rPr>
      <w:rFonts w:ascii="Arial" w:hAnsi="Arial" w:cs="Arial"/>
      <w:kern w:val="0"/>
      <w:sz w:val="20"/>
    </w:rPr>
  </w:style>
  <w:style w:type="paragraph" w:customStyle="1" w:styleId="403">
    <w:name w:val="Char Char Char Char1"/>
    <w:basedOn w:val="27"/>
    <w:autoRedefine/>
    <w:qFormat/>
    <w:uiPriority w:val="0"/>
    <w:pPr>
      <w:adjustRightInd w:val="0"/>
      <w:snapToGrid w:val="0"/>
      <w:spacing w:line="360" w:lineRule="auto"/>
    </w:pPr>
    <w:rPr>
      <w:rFonts w:ascii="Tahoma" w:hAnsi="Tahoma"/>
      <w:sz w:val="24"/>
      <w:szCs w:val="24"/>
    </w:rPr>
  </w:style>
  <w:style w:type="paragraph" w:customStyle="1" w:styleId="404">
    <w:name w:val="表格内容"/>
    <w:basedOn w:val="1"/>
    <w:link w:val="405"/>
    <w:autoRedefine/>
    <w:qFormat/>
    <w:uiPriority w:val="0"/>
    <w:pPr>
      <w:adjustRightInd w:val="0"/>
      <w:spacing w:before="40"/>
      <w:jc w:val="left"/>
      <w:textAlignment w:val="baseline"/>
    </w:pPr>
    <w:rPr>
      <w:sz w:val="24"/>
    </w:rPr>
  </w:style>
  <w:style w:type="character" w:customStyle="1" w:styleId="405">
    <w:name w:val="表格内容 Char"/>
    <w:link w:val="404"/>
    <w:autoRedefine/>
    <w:qFormat/>
    <w:uiPriority w:val="0"/>
    <w:rPr>
      <w:kern w:val="2"/>
      <w:sz w:val="24"/>
    </w:rPr>
  </w:style>
  <w:style w:type="paragraph" w:customStyle="1" w:styleId="406">
    <w:name w:val="CM82"/>
    <w:basedOn w:val="1"/>
    <w:next w:val="1"/>
    <w:autoRedefine/>
    <w:qFormat/>
    <w:uiPriority w:val="0"/>
    <w:pPr>
      <w:autoSpaceDE w:val="0"/>
      <w:autoSpaceDN w:val="0"/>
      <w:adjustRightInd w:val="0"/>
      <w:spacing w:after="95"/>
      <w:jc w:val="left"/>
    </w:pPr>
    <w:rPr>
      <w:rFonts w:ascii="Arial" w:hAnsi="Arial" w:cs="Arial"/>
      <w:kern w:val="0"/>
      <w:sz w:val="24"/>
      <w:szCs w:val="24"/>
    </w:rPr>
  </w:style>
  <w:style w:type="paragraph" w:customStyle="1" w:styleId="407">
    <w:name w:val="xl3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40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09">
    <w:name w:val="xl8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411">
    <w:name w:val="p17"/>
    <w:basedOn w:val="1"/>
    <w:autoRedefine/>
    <w:qFormat/>
    <w:uiPriority w:val="0"/>
    <w:pPr>
      <w:widowControl/>
      <w:snapToGrid w:val="0"/>
      <w:spacing w:line="315" w:lineRule="atLeast"/>
      <w:ind w:firstLine="420"/>
      <w:jc w:val="left"/>
    </w:pPr>
    <w:rPr>
      <w:rFonts w:hint="eastAsia" w:ascii="宋体" w:hAnsi="宋体" w:cs="宋体"/>
      <w:kern w:val="0"/>
      <w:szCs w:val="21"/>
    </w:rPr>
  </w:style>
  <w:style w:type="paragraph" w:customStyle="1" w:styleId="412">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3">
    <w:name w:val="xl7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4">
    <w:name w:val="xl6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5">
    <w:name w:val="xl93"/>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6">
    <w:name w:val="xl45"/>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7">
    <w:name w:val="xl82"/>
    <w:basedOn w:val="1"/>
    <w:autoRedefine/>
    <w:qFormat/>
    <w:uiPriority w:val="0"/>
    <w:pPr>
      <w:widowControl/>
      <w:pBdr>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8">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9">
    <w:name w:val="xl5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paragraph" w:customStyle="1" w:styleId="420">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1">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22">
    <w:name w:val="xl68"/>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3">
    <w:name w:val="xl75"/>
    <w:basedOn w:val="1"/>
    <w:autoRedefine/>
    <w:qFormat/>
    <w:uiPriority w:val="0"/>
    <w:pPr>
      <w:widowControl/>
      <w:pBdr>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4">
    <w:name w:val="Char Char1 Char"/>
    <w:basedOn w:val="1"/>
    <w:autoRedefine/>
    <w:qFormat/>
    <w:uiPriority w:val="0"/>
    <w:pPr>
      <w:widowControl/>
      <w:spacing w:after="160" w:line="240" w:lineRule="exact"/>
      <w:jc w:val="left"/>
    </w:pPr>
    <w:rPr>
      <w:szCs w:val="24"/>
    </w:rPr>
  </w:style>
  <w:style w:type="paragraph" w:customStyle="1" w:styleId="425">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26">
    <w:name w:val="普通(网站)1"/>
    <w:basedOn w:val="1"/>
    <w:autoRedefine/>
    <w:qFormat/>
    <w:uiPriority w:val="99"/>
    <w:pPr>
      <w:widowControl/>
      <w:spacing w:before="100" w:beforeAutospacing="1" w:after="100" w:afterAutospacing="1"/>
      <w:jc w:val="left"/>
    </w:pPr>
    <w:rPr>
      <w:rFonts w:ascii="宋体" w:hAnsi="宋体"/>
      <w:kern w:val="0"/>
      <w:sz w:val="24"/>
      <w:szCs w:val="24"/>
    </w:rPr>
  </w:style>
  <w:style w:type="character" w:customStyle="1" w:styleId="427">
    <w:name w:val="副标题 Char1"/>
    <w:autoRedefine/>
    <w:qFormat/>
    <w:uiPriority w:val="11"/>
    <w:rPr>
      <w:rFonts w:ascii="Cambria" w:hAnsi="Cambria" w:eastAsia="宋体" w:cs="Times New Roman"/>
      <w:b/>
      <w:bCs/>
      <w:kern w:val="28"/>
      <w:sz w:val="32"/>
      <w:szCs w:val="32"/>
    </w:rPr>
  </w:style>
  <w:style w:type="paragraph" w:customStyle="1" w:styleId="428">
    <w:name w:val="_Style 1"/>
    <w:basedOn w:val="1"/>
    <w:autoRedefine/>
    <w:qFormat/>
    <w:uiPriority w:val="0"/>
    <w:pPr>
      <w:ind w:firstLine="420" w:firstLineChars="200"/>
    </w:pPr>
    <w:rPr>
      <w:rFonts w:ascii="Calibri" w:hAnsi="Calibri"/>
      <w:szCs w:val="22"/>
    </w:rPr>
  </w:style>
  <w:style w:type="paragraph" w:customStyle="1" w:styleId="429">
    <w:name w:val="_Style 2"/>
    <w:basedOn w:val="1"/>
    <w:autoRedefine/>
    <w:qFormat/>
    <w:uiPriority w:val="0"/>
    <w:pPr>
      <w:ind w:firstLine="420" w:firstLineChars="200"/>
    </w:pPr>
    <w:rPr>
      <w:rFonts w:ascii="Calibri" w:hAnsi="Calibri"/>
      <w:szCs w:val="22"/>
    </w:rPr>
  </w:style>
  <w:style w:type="paragraph" w:customStyle="1" w:styleId="430">
    <w:name w:val="无间隔2"/>
    <w:autoRedefine/>
    <w:qFormat/>
    <w:uiPriority w:val="1"/>
    <w:pPr>
      <w:widowControl w:val="0"/>
      <w:spacing w:line="0" w:lineRule="atLeast"/>
    </w:pPr>
    <w:rPr>
      <w:rFonts w:ascii="Calibri" w:hAnsi="Calibri" w:eastAsia="宋体" w:cs="Times New Roman"/>
      <w:kern w:val="2"/>
      <w:sz w:val="21"/>
      <w:szCs w:val="22"/>
      <w:lang w:val="en-US" w:eastAsia="zh-CN" w:bidi="ar-SA"/>
    </w:rPr>
  </w:style>
  <w:style w:type="paragraph" w:customStyle="1" w:styleId="431">
    <w:name w:val="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432">
    <w:name w:val="Char Char Char Char Char Char Char2"/>
    <w:basedOn w:val="1"/>
    <w:autoRedefine/>
    <w:qFormat/>
    <w:uiPriority w:val="0"/>
    <w:rPr>
      <w:rFonts w:ascii="仿宋_GB2312" w:hAnsi="Calibri" w:eastAsia="仿宋_GB2312"/>
      <w:b/>
      <w:sz w:val="32"/>
      <w:szCs w:val="32"/>
    </w:rPr>
  </w:style>
  <w:style w:type="paragraph" w:customStyle="1" w:styleId="433">
    <w:name w:val="xl24"/>
    <w:basedOn w:val="1"/>
    <w:autoRedefine/>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434">
    <w:name w:val="Char1 Char Char Char"/>
    <w:basedOn w:val="1"/>
    <w:autoRedefine/>
    <w:qFormat/>
    <w:uiPriority w:val="0"/>
    <w:rPr>
      <w:rFonts w:ascii="Calibri" w:hAnsi="Calibri"/>
      <w:szCs w:val="24"/>
    </w:rPr>
  </w:style>
  <w:style w:type="paragraph" w:customStyle="1" w:styleId="435">
    <w:name w:val="_Style 40"/>
    <w:basedOn w:val="37"/>
    <w:next w:val="87"/>
    <w:autoRedefine/>
    <w:qFormat/>
    <w:uiPriority w:val="0"/>
    <w:pPr>
      <w:spacing w:after="120" w:line="240" w:lineRule="auto"/>
      <w:ind w:left="420" w:leftChars="200" w:firstLine="420" w:firstLineChars="200"/>
    </w:pPr>
    <w:rPr>
      <w:sz w:val="21"/>
    </w:rPr>
  </w:style>
  <w:style w:type="paragraph" w:customStyle="1" w:styleId="436">
    <w:name w:val="Char Char Char Char2"/>
    <w:basedOn w:val="1"/>
    <w:autoRedefine/>
    <w:qFormat/>
    <w:uiPriority w:val="99"/>
    <w:rPr>
      <w:rFonts w:ascii="Calibri" w:hAnsi="Calibri"/>
    </w:rPr>
  </w:style>
  <w:style w:type="paragraph" w:customStyle="1" w:styleId="437">
    <w:name w:val="Char13"/>
    <w:basedOn w:val="1"/>
    <w:autoRedefine/>
    <w:qFormat/>
    <w:uiPriority w:val="0"/>
    <w:rPr>
      <w:rFonts w:ascii="Tahoma" w:hAnsi="Tahoma"/>
      <w:sz w:val="24"/>
    </w:rPr>
  </w:style>
  <w:style w:type="paragraph" w:customStyle="1" w:styleId="438">
    <w:name w:val="列出段落4"/>
    <w:basedOn w:val="1"/>
    <w:autoRedefine/>
    <w:qFormat/>
    <w:uiPriority w:val="0"/>
    <w:pPr>
      <w:ind w:firstLine="420" w:firstLineChars="200"/>
    </w:pPr>
    <w:rPr>
      <w:szCs w:val="24"/>
    </w:rPr>
  </w:style>
  <w:style w:type="paragraph" w:customStyle="1" w:styleId="439">
    <w:name w:val="列出段落3"/>
    <w:basedOn w:val="1"/>
    <w:autoRedefine/>
    <w:qFormat/>
    <w:uiPriority w:val="0"/>
    <w:pPr>
      <w:ind w:firstLine="420" w:firstLineChars="200"/>
    </w:pPr>
    <w:rPr>
      <w:rFonts w:ascii="Calibri" w:hAnsi="Calibri" w:cs="Calibri"/>
      <w:szCs w:val="24"/>
    </w:rPr>
  </w:style>
  <w:style w:type="paragraph" w:customStyle="1" w:styleId="440">
    <w:name w:val="目录标题1"/>
    <w:basedOn w:val="4"/>
    <w:next w:val="1"/>
    <w:autoRedefine/>
    <w:qFormat/>
    <w:uiPriority w:val="0"/>
    <w:pPr>
      <w:keepLines/>
      <w:widowControl/>
      <w:spacing w:before="480" w:line="276" w:lineRule="auto"/>
      <w:jc w:val="left"/>
      <w:outlineLvl w:val="9"/>
    </w:pPr>
    <w:rPr>
      <w:rFonts w:ascii="Cambria" w:hAnsi="Cambria"/>
      <w:bCs/>
      <w:color w:val="365F91"/>
      <w:kern w:val="0"/>
      <w:sz w:val="28"/>
      <w:szCs w:val="28"/>
    </w:rPr>
  </w:style>
  <w:style w:type="paragraph" w:customStyle="1" w:styleId="441">
    <w:name w:val="Char9"/>
    <w:basedOn w:val="1"/>
    <w:autoRedefine/>
    <w:qFormat/>
    <w:uiPriority w:val="0"/>
    <w:rPr>
      <w:rFonts w:ascii="仿宋_GB2312" w:hAnsi="Calibri" w:eastAsia="仿宋_GB2312"/>
      <w:b/>
      <w:sz w:val="32"/>
      <w:szCs w:val="32"/>
    </w:rPr>
  </w:style>
  <w:style w:type="paragraph" w:customStyle="1" w:styleId="442">
    <w:name w:val="列出段落5"/>
    <w:basedOn w:val="1"/>
    <w:autoRedefine/>
    <w:qFormat/>
    <w:uiPriority w:val="0"/>
    <w:pPr>
      <w:ind w:firstLine="420" w:firstLineChars="200"/>
    </w:pPr>
    <w:rPr>
      <w:rFonts w:ascii="Calibri" w:hAnsi="Calibri" w:cs="Calibri"/>
      <w:szCs w:val="24"/>
    </w:rPr>
  </w:style>
  <w:style w:type="character" w:customStyle="1" w:styleId="443">
    <w:name w:val="正文（缩进） Char2"/>
    <w:autoRedefine/>
    <w:qFormat/>
    <w:uiPriority w:val="0"/>
    <w:rPr>
      <w:rFonts w:ascii="Tahoma" w:hAnsi="Tahoma" w:eastAsia="宋体"/>
      <w:kern w:val="2"/>
      <w:sz w:val="24"/>
      <w:szCs w:val="24"/>
      <w:lang w:val="en-US" w:eastAsia="zh-CN" w:bidi="ar-SA"/>
    </w:rPr>
  </w:style>
  <w:style w:type="character" w:customStyle="1" w:styleId="444">
    <w:name w:val="正文，首行缩进:  2 字符 Char1"/>
    <w:autoRedefine/>
    <w:qFormat/>
    <w:uiPriority w:val="0"/>
    <w:rPr>
      <w:rFonts w:ascii="Verdana" w:hAnsi="Verdana" w:eastAsia="宋体" w:cs="宋体"/>
      <w:kern w:val="2"/>
      <w:sz w:val="24"/>
      <w:lang w:val="en-US" w:eastAsia="zh-CN" w:bidi="ar-SA"/>
    </w:rPr>
  </w:style>
  <w:style w:type="character" w:customStyle="1" w:styleId="445">
    <w:name w:val="atitle2"/>
    <w:autoRedefine/>
    <w:qFormat/>
    <w:uiPriority w:val="0"/>
  </w:style>
  <w:style w:type="character" w:customStyle="1" w:styleId="446">
    <w:name w:val="样式 样式 正文（缩进） + 首行缩进:  2 字符 + 首行缩进:  2 字符2 Char"/>
    <w:link w:val="447"/>
    <w:autoRedefine/>
    <w:qFormat/>
    <w:uiPriority w:val="0"/>
    <w:rPr>
      <w:sz w:val="24"/>
    </w:rPr>
  </w:style>
  <w:style w:type="paragraph" w:customStyle="1" w:styleId="447">
    <w:name w:val="样式 样式 正文（缩进） + 首行缩进:  2 字符 + 首行缩进:  2 字符2"/>
    <w:basedOn w:val="1"/>
    <w:link w:val="446"/>
    <w:autoRedefine/>
    <w:qFormat/>
    <w:uiPriority w:val="0"/>
    <w:pPr>
      <w:spacing w:before="50" w:after="50" w:line="360" w:lineRule="auto"/>
      <w:ind w:firstLine="200" w:firstLineChars="200"/>
    </w:pPr>
    <w:rPr>
      <w:kern w:val="0"/>
      <w:sz w:val="24"/>
    </w:rPr>
  </w:style>
  <w:style w:type="character" w:customStyle="1" w:styleId="448">
    <w:name w:val="style10"/>
    <w:autoRedefine/>
    <w:qFormat/>
    <w:uiPriority w:val="0"/>
  </w:style>
  <w:style w:type="character" w:customStyle="1" w:styleId="449">
    <w:name w:val="签名 Char1"/>
    <w:autoRedefine/>
    <w:qFormat/>
    <w:uiPriority w:val="0"/>
    <w:rPr>
      <w:kern w:val="2"/>
      <w:sz w:val="21"/>
    </w:rPr>
  </w:style>
  <w:style w:type="character" w:customStyle="1" w:styleId="450">
    <w:name w:val="footnote description Char3"/>
    <w:autoRedefine/>
    <w:qFormat/>
    <w:uiPriority w:val="0"/>
    <w:rPr>
      <w:rFonts w:ascii="宋体" w:hAnsi="宋体" w:eastAsia="宋体" w:cs="宋体"/>
      <w:color w:val="000000"/>
      <w:sz w:val="24"/>
    </w:rPr>
  </w:style>
  <w:style w:type="character" w:customStyle="1" w:styleId="451">
    <w:name w:val="def正文 Char"/>
    <w:link w:val="452"/>
    <w:autoRedefine/>
    <w:qFormat/>
    <w:uiPriority w:val="0"/>
    <w:rPr>
      <w:szCs w:val="21"/>
    </w:rPr>
  </w:style>
  <w:style w:type="paragraph" w:customStyle="1" w:styleId="452">
    <w:name w:val="def正文"/>
    <w:basedOn w:val="35"/>
    <w:link w:val="451"/>
    <w:autoRedefine/>
    <w:qFormat/>
    <w:uiPriority w:val="0"/>
    <w:pPr>
      <w:widowControl/>
      <w:spacing w:line="276" w:lineRule="auto"/>
      <w:jc w:val="center"/>
    </w:pPr>
    <w:rPr>
      <w:rFonts w:ascii="Times New Roman" w:hAnsi="Times New Roman"/>
      <w:szCs w:val="21"/>
    </w:rPr>
  </w:style>
  <w:style w:type="character" w:customStyle="1" w:styleId="453">
    <w:name w:val="atitle1"/>
    <w:autoRedefine/>
    <w:qFormat/>
    <w:uiPriority w:val="0"/>
    <w:rPr>
      <w:rFonts w:hint="default" w:ascii="Arial" w:hAnsi="Arial" w:cs="Arial"/>
      <w:b/>
      <w:bCs/>
      <w:sz w:val="27"/>
      <w:szCs w:val="27"/>
    </w:rPr>
  </w:style>
  <w:style w:type="character" w:customStyle="1" w:styleId="454">
    <w:name w:val="正文黑体 Char"/>
    <w:link w:val="455"/>
    <w:autoRedefine/>
    <w:qFormat/>
    <w:uiPriority w:val="0"/>
    <w:rPr>
      <w:rFonts w:ascii="黑体" w:hAnsi="黑体" w:eastAsia="黑体" w:cs="宋体"/>
      <w:sz w:val="24"/>
    </w:rPr>
  </w:style>
  <w:style w:type="paragraph" w:customStyle="1" w:styleId="455">
    <w:name w:val="正文黑体"/>
    <w:basedOn w:val="456"/>
    <w:link w:val="454"/>
    <w:autoRedefine/>
    <w:qFormat/>
    <w:uiPriority w:val="0"/>
    <w:pPr>
      <w:ind w:firstLine="480"/>
    </w:pPr>
    <w:rPr>
      <w:rFonts w:ascii="黑体" w:hAnsi="黑体" w:eastAsia="黑体"/>
      <w:kern w:val="0"/>
      <w:sz w:val="24"/>
    </w:rPr>
  </w:style>
  <w:style w:type="paragraph" w:customStyle="1" w:styleId="456">
    <w:name w:val="样式 首行缩进:  0 字符"/>
    <w:basedOn w:val="1"/>
    <w:link w:val="457"/>
    <w:autoRedefine/>
    <w:qFormat/>
    <w:uiPriority w:val="0"/>
    <w:pPr>
      <w:spacing w:line="360" w:lineRule="auto"/>
      <w:ind w:firstLine="200" w:firstLineChars="200"/>
    </w:pPr>
    <w:rPr>
      <w:rFonts w:ascii="Verdana" w:hAnsi="Verdana"/>
      <w:sz w:val="28"/>
    </w:rPr>
  </w:style>
  <w:style w:type="character" w:customStyle="1" w:styleId="457">
    <w:name w:val="样式 首行缩进:  0 字符 Char"/>
    <w:link w:val="456"/>
    <w:autoRedefine/>
    <w:qFormat/>
    <w:locked/>
    <w:uiPriority w:val="0"/>
    <w:rPr>
      <w:rFonts w:ascii="Verdana" w:hAnsi="Verdana" w:cs="宋体"/>
      <w:kern w:val="2"/>
      <w:sz w:val="28"/>
    </w:rPr>
  </w:style>
  <w:style w:type="character" w:customStyle="1" w:styleId="458">
    <w:name w:val="Char Char22"/>
    <w:autoRedefine/>
    <w:qFormat/>
    <w:uiPriority w:val="0"/>
    <w:rPr>
      <w:rFonts w:eastAsia="宋体"/>
      <w:kern w:val="2"/>
      <w:sz w:val="24"/>
      <w:szCs w:val="24"/>
      <w:lang w:val="en-US" w:eastAsia="zh-CN" w:bidi="ar-SA"/>
    </w:rPr>
  </w:style>
  <w:style w:type="character" w:customStyle="1" w:styleId="459">
    <w:name w:val="font8e"/>
    <w:autoRedefine/>
    <w:qFormat/>
    <w:uiPriority w:val="0"/>
    <w:rPr>
      <w:rFonts w:ascii="Verdana" w:hAnsi="Verdana" w:eastAsia="宋体" w:cs="宋体"/>
      <w:sz w:val="44"/>
      <w:lang w:val="en-US" w:eastAsia="en-US" w:bidi="ar-SA"/>
    </w:rPr>
  </w:style>
  <w:style w:type="character" w:customStyle="1" w:styleId="460">
    <w:name w:val="个人答复风格"/>
    <w:autoRedefine/>
    <w:qFormat/>
    <w:uiPriority w:val="0"/>
    <w:rPr>
      <w:rFonts w:ascii="Arial" w:hAnsi="Arial" w:eastAsia="宋体" w:cs="Arial"/>
      <w:color w:val="auto"/>
      <w:sz w:val="20"/>
    </w:rPr>
  </w:style>
  <w:style w:type="character" w:customStyle="1" w:styleId="461">
    <w:name w:val="zhj标准正文格式 Char"/>
    <w:link w:val="462"/>
    <w:autoRedefine/>
    <w:qFormat/>
    <w:uiPriority w:val="0"/>
    <w:rPr>
      <w:rFonts w:ascii="宋体" w:hAnsi="宋体" w:cs="宋体"/>
    </w:rPr>
  </w:style>
  <w:style w:type="paragraph" w:customStyle="1" w:styleId="462">
    <w:name w:val="zhj标准正文格式"/>
    <w:basedOn w:val="1"/>
    <w:link w:val="461"/>
    <w:autoRedefine/>
    <w:qFormat/>
    <w:uiPriority w:val="0"/>
    <w:pPr>
      <w:autoSpaceDE w:val="0"/>
      <w:autoSpaceDN w:val="0"/>
      <w:spacing w:line="300" w:lineRule="auto"/>
    </w:pPr>
    <w:rPr>
      <w:rFonts w:ascii="宋体" w:hAnsi="宋体"/>
      <w:kern w:val="0"/>
      <w:sz w:val="20"/>
    </w:rPr>
  </w:style>
  <w:style w:type="character" w:customStyle="1" w:styleId="463">
    <w:name w:val="图片 Char"/>
    <w:autoRedefine/>
    <w:qFormat/>
    <w:uiPriority w:val="0"/>
    <w:rPr>
      <w:rFonts w:ascii="Times New Roman" w:hAnsi="Times New Roman" w:eastAsia="宋体" w:cs="Times New Roman"/>
      <w:sz w:val="24"/>
      <w:szCs w:val="20"/>
    </w:rPr>
  </w:style>
  <w:style w:type="character" w:customStyle="1" w:styleId="464">
    <w:name w:val="footnote mark"/>
    <w:autoRedefine/>
    <w:qFormat/>
    <w:uiPriority w:val="0"/>
    <w:rPr>
      <w:rFonts w:ascii="Arial Unicode MS" w:hAnsi="Arial Unicode MS" w:eastAsia="Arial Unicode MS" w:cs="Arial Unicode MS"/>
      <w:color w:val="000000"/>
      <w:sz w:val="24"/>
      <w:vertAlign w:val="superscript"/>
    </w:rPr>
  </w:style>
  <w:style w:type="character" w:customStyle="1" w:styleId="465">
    <w:name w:val="txt1"/>
    <w:autoRedefine/>
    <w:qFormat/>
    <w:uiPriority w:val="0"/>
    <w:rPr>
      <w:rFonts w:hint="default" w:ascii="ˎ̥" w:hAnsi="ˎ̥" w:eastAsia="宋体"/>
      <w:kern w:val="2"/>
      <w:sz w:val="18"/>
      <w:szCs w:val="18"/>
      <w:lang w:val="en-US" w:eastAsia="zh-CN" w:bidi="ar-SA"/>
    </w:rPr>
  </w:style>
  <w:style w:type="character" w:customStyle="1" w:styleId="466">
    <w:name w:val="标准正文 Char Char"/>
    <w:autoRedefine/>
    <w:qFormat/>
    <w:uiPriority w:val="0"/>
    <w:rPr>
      <w:sz w:val="24"/>
    </w:rPr>
  </w:style>
  <w:style w:type="character" w:customStyle="1" w:styleId="467">
    <w:name w:val="yellow12"/>
    <w:autoRedefine/>
    <w:qFormat/>
    <w:uiPriority w:val="0"/>
    <w:rPr>
      <w:rFonts w:ascii="Tahoma" w:hAnsi="Tahoma" w:eastAsia="宋体"/>
      <w:kern w:val="2"/>
      <w:sz w:val="24"/>
      <w:lang w:val="en-US" w:eastAsia="zh-CN" w:bidi="ar-SA"/>
    </w:rPr>
  </w:style>
  <w:style w:type="character" w:customStyle="1" w:styleId="468">
    <w:name w:val="Char Char Char1"/>
    <w:autoRedefine/>
    <w:qFormat/>
    <w:uiPriority w:val="0"/>
    <w:rPr>
      <w:rFonts w:ascii="Tahoma" w:hAnsi="Tahoma" w:eastAsia="宋体"/>
      <w:kern w:val="2"/>
      <w:sz w:val="24"/>
      <w:szCs w:val="24"/>
      <w:lang w:val="en-US" w:eastAsia="zh-CN" w:bidi="ar-SA"/>
    </w:rPr>
  </w:style>
  <w:style w:type="character" w:customStyle="1" w:styleId="469">
    <w:name w:val="正文（缩进） Char2 Char Char"/>
    <w:link w:val="470"/>
    <w:autoRedefine/>
    <w:qFormat/>
    <w:uiPriority w:val="0"/>
    <w:rPr>
      <w:sz w:val="24"/>
      <w:szCs w:val="24"/>
    </w:rPr>
  </w:style>
  <w:style w:type="paragraph" w:customStyle="1" w:styleId="470">
    <w:name w:val="正文（缩进） Char2 Char"/>
    <w:basedOn w:val="1"/>
    <w:link w:val="469"/>
    <w:autoRedefine/>
    <w:qFormat/>
    <w:uiPriority w:val="0"/>
    <w:pPr>
      <w:spacing w:beforeLines="50" w:afterLines="50" w:line="360" w:lineRule="auto"/>
      <w:ind w:firstLine="480" w:firstLineChars="200"/>
    </w:pPr>
    <w:rPr>
      <w:kern w:val="0"/>
      <w:sz w:val="24"/>
      <w:szCs w:val="24"/>
    </w:rPr>
  </w:style>
  <w:style w:type="character" w:customStyle="1" w:styleId="471">
    <w:name w:val="3zw1"/>
    <w:autoRedefine/>
    <w:qFormat/>
    <w:uiPriority w:val="0"/>
    <w:rPr>
      <w:color w:val="000000"/>
      <w:sz w:val="21"/>
      <w:szCs w:val="21"/>
    </w:rPr>
  </w:style>
  <w:style w:type="character" w:customStyle="1" w:styleId="472">
    <w:name w:val="footnote description Char"/>
    <w:link w:val="473"/>
    <w:autoRedefine/>
    <w:qFormat/>
    <w:uiPriority w:val="0"/>
    <w:rPr>
      <w:rFonts w:ascii="宋体" w:hAnsi="宋体"/>
      <w:color w:val="000000"/>
      <w:sz w:val="24"/>
      <w:lang w:val="en-US" w:eastAsia="zh-CN" w:bidi="ar-SA"/>
    </w:rPr>
  </w:style>
  <w:style w:type="paragraph" w:customStyle="1" w:styleId="473">
    <w:name w:val="footnote description"/>
    <w:next w:val="1"/>
    <w:link w:val="472"/>
    <w:autoRedefine/>
    <w:qFormat/>
    <w:uiPriority w:val="0"/>
    <w:pPr>
      <w:spacing w:after="57" w:line="289" w:lineRule="auto"/>
      <w:ind w:left="1800" w:right="100" w:rightChars="100" w:firstLine="240"/>
    </w:pPr>
    <w:rPr>
      <w:rFonts w:ascii="宋体" w:hAnsi="宋体" w:eastAsia="宋体" w:cs="Times New Roman"/>
      <w:color w:val="000000"/>
      <w:sz w:val="24"/>
      <w:lang w:val="en-US" w:eastAsia="zh-CN" w:bidi="ar-SA"/>
    </w:rPr>
  </w:style>
  <w:style w:type="character" w:customStyle="1" w:styleId="474">
    <w:name w:val="PGIS编号1样式 Char Char"/>
    <w:autoRedefine/>
    <w:qFormat/>
    <w:uiPriority w:val="0"/>
    <w:rPr>
      <w:rFonts w:ascii="宋体" w:hAnsi="宋体" w:eastAsia="宋体"/>
      <w:spacing w:val="8"/>
      <w:kern w:val="2"/>
      <w:sz w:val="21"/>
      <w:szCs w:val="21"/>
      <w:lang w:val="en-US" w:eastAsia="zh-CN" w:bidi="ar-SA"/>
    </w:rPr>
  </w:style>
  <w:style w:type="character" w:customStyle="1" w:styleId="475">
    <w:name w:val="引用 Char1"/>
    <w:autoRedefine/>
    <w:qFormat/>
    <w:uiPriority w:val="0"/>
    <w:rPr>
      <w:i/>
      <w:iCs/>
      <w:color w:val="000000"/>
      <w:kern w:val="2"/>
      <w:sz w:val="24"/>
    </w:rPr>
  </w:style>
  <w:style w:type="character" w:customStyle="1" w:styleId="476">
    <w:name w:val="大连正文 Char"/>
    <w:link w:val="477"/>
    <w:autoRedefine/>
    <w:qFormat/>
    <w:uiPriority w:val="0"/>
    <w:rPr>
      <w:rFonts w:ascii="仿宋_GB2312" w:eastAsia="仿宋_GB2312"/>
      <w:sz w:val="32"/>
      <w:szCs w:val="32"/>
    </w:rPr>
  </w:style>
  <w:style w:type="paragraph" w:customStyle="1" w:styleId="477">
    <w:name w:val="大连正文"/>
    <w:basedOn w:val="1"/>
    <w:link w:val="476"/>
    <w:autoRedefine/>
    <w:qFormat/>
    <w:uiPriority w:val="0"/>
    <w:pPr>
      <w:spacing w:line="360" w:lineRule="auto"/>
      <w:ind w:firstLine="640" w:firstLineChars="200"/>
    </w:pPr>
    <w:rPr>
      <w:rFonts w:ascii="仿宋_GB2312" w:eastAsia="仿宋_GB2312"/>
      <w:kern w:val="0"/>
      <w:sz w:val="32"/>
      <w:szCs w:val="32"/>
    </w:rPr>
  </w:style>
  <w:style w:type="character" w:customStyle="1" w:styleId="478">
    <w:name w:val="正文（缩进） Char1"/>
    <w:autoRedefine/>
    <w:qFormat/>
    <w:uiPriority w:val="0"/>
    <w:rPr>
      <w:rFonts w:ascii="Tahoma" w:hAnsi="Tahoma" w:eastAsia="宋体"/>
      <w:kern w:val="2"/>
      <w:sz w:val="24"/>
      <w:szCs w:val="24"/>
      <w:lang w:val="en-US" w:eastAsia="zh-CN" w:bidi="ar-SA"/>
    </w:rPr>
  </w:style>
  <w:style w:type="character" w:customStyle="1" w:styleId="479">
    <w:name w:val="数字段落 字符1"/>
    <w:autoRedefine/>
    <w:qFormat/>
    <w:uiPriority w:val="0"/>
    <w:rPr>
      <w:sz w:val="24"/>
      <w:szCs w:val="21"/>
    </w:rPr>
  </w:style>
  <w:style w:type="character" w:customStyle="1" w:styleId="480">
    <w:name w:val="pi1"/>
    <w:autoRedefine/>
    <w:qFormat/>
    <w:uiPriority w:val="0"/>
    <w:rPr>
      <w:color w:val="0000FF"/>
    </w:rPr>
  </w:style>
  <w:style w:type="character" w:customStyle="1" w:styleId="481">
    <w:name w:val="15"/>
    <w:autoRedefine/>
    <w:qFormat/>
    <w:uiPriority w:val="0"/>
    <w:rPr>
      <w:rFonts w:hint="default" w:ascii="Times New Roman" w:hAnsi="Times New Roman" w:cs="Times New Roman"/>
      <w:sz w:val="20"/>
      <w:szCs w:val="20"/>
    </w:rPr>
  </w:style>
  <w:style w:type="character" w:customStyle="1" w:styleId="482">
    <w:name w:val="font_12"/>
    <w:autoRedefine/>
    <w:qFormat/>
    <w:uiPriority w:val="0"/>
    <w:rPr>
      <w:sz w:val="24"/>
      <w:szCs w:val="24"/>
    </w:rPr>
  </w:style>
  <w:style w:type="character" w:customStyle="1" w:styleId="483">
    <w:name w:val="unnamed51"/>
    <w:autoRedefine/>
    <w:qFormat/>
    <w:uiPriority w:val="0"/>
    <w:rPr>
      <w:color w:val="000000"/>
      <w:sz w:val="18"/>
      <w:szCs w:val="18"/>
    </w:rPr>
  </w:style>
  <w:style w:type="character" w:customStyle="1" w:styleId="484">
    <w:name w:val="正文缩进 + 首行缩进 Char"/>
    <w:link w:val="485"/>
    <w:autoRedefine/>
    <w:qFormat/>
    <w:uiPriority w:val="0"/>
    <w:rPr>
      <w:rFonts w:eastAsia="仿宋_GB2312"/>
      <w:sz w:val="28"/>
    </w:rPr>
  </w:style>
  <w:style w:type="paragraph" w:customStyle="1" w:styleId="485">
    <w:name w:val="正文缩进 + 首行缩进"/>
    <w:basedOn w:val="1"/>
    <w:link w:val="484"/>
    <w:autoRedefine/>
    <w:qFormat/>
    <w:uiPriority w:val="0"/>
    <w:pPr>
      <w:autoSpaceDE w:val="0"/>
      <w:autoSpaceDN w:val="0"/>
      <w:spacing w:beforeLines="50" w:afterLines="50"/>
      <w:ind w:firstLine="560" w:firstLineChars="200"/>
    </w:pPr>
    <w:rPr>
      <w:rFonts w:eastAsia="仿宋_GB2312"/>
      <w:kern w:val="0"/>
      <w:sz w:val="28"/>
    </w:rPr>
  </w:style>
  <w:style w:type="character" w:customStyle="1" w:styleId="486">
    <w:name w:val="font12-red-bold1"/>
    <w:autoRedefine/>
    <w:qFormat/>
    <w:uiPriority w:val="0"/>
    <w:rPr>
      <w:rFonts w:ascii="Verdana" w:hAnsi="Verdana" w:eastAsia="宋体" w:cs="宋体"/>
      <w:b/>
      <w:bCs/>
      <w:color w:val="FF4A00"/>
      <w:sz w:val="21"/>
      <w:szCs w:val="21"/>
      <w:u w:val="none"/>
      <w:lang w:val="en-US" w:eastAsia="en-US" w:bidi="ar-SA"/>
    </w:rPr>
  </w:style>
  <w:style w:type="character" w:customStyle="1" w:styleId="487">
    <w:name w:val="content3"/>
    <w:autoRedefine/>
    <w:qFormat/>
    <w:uiPriority w:val="0"/>
  </w:style>
  <w:style w:type="character" w:customStyle="1" w:styleId="488">
    <w:name w:val="一般正文 Char"/>
    <w:link w:val="489"/>
    <w:autoRedefine/>
    <w:qFormat/>
    <w:uiPriority w:val="0"/>
    <w:rPr>
      <w:sz w:val="24"/>
      <w:lang w:eastAsia="en-US"/>
    </w:rPr>
  </w:style>
  <w:style w:type="paragraph" w:customStyle="1" w:styleId="489">
    <w:name w:val="一般正文"/>
    <w:basedOn w:val="1"/>
    <w:link w:val="488"/>
    <w:autoRedefine/>
    <w:qFormat/>
    <w:uiPriority w:val="0"/>
    <w:pPr>
      <w:spacing w:beforeLines="50" w:afterLines="50" w:line="240" w:lineRule="atLeast"/>
      <w:ind w:left="720"/>
    </w:pPr>
    <w:rPr>
      <w:kern w:val="0"/>
      <w:sz w:val="24"/>
      <w:lang w:eastAsia="en-US"/>
    </w:rPr>
  </w:style>
  <w:style w:type="character" w:customStyle="1" w:styleId="490">
    <w:name w:val="style31"/>
    <w:autoRedefine/>
    <w:qFormat/>
    <w:uiPriority w:val="0"/>
    <w:rPr>
      <w:rFonts w:ascii="Tahoma" w:hAnsi="Tahoma" w:eastAsia="宋体"/>
      <w:color w:val="000066"/>
      <w:kern w:val="2"/>
      <w:sz w:val="24"/>
      <w:lang w:val="en-US" w:eastAsia="zh-CN" w:bidi="ar-SA"/>
    </w:rPr>
  </w:style>
  <w:style w:type="character" w:customStyle="1" w:styleId="491">
    <w:name w:val="r122"/>
    <w:autoRedefine/>
    <w:qFormat/>
    <w:uiPriority w:val="0"/>
  </w:style>
  <w:style w:type="character" w:customStyle="1" w:styleId="492">
    <w:name w:val="列出段落 字符1"/>
    <w:autoRedefine/>
    <w:qFormat/>
    <w:uiPriority w:val="34"/>
    <w:rPr>
      <w:sz w:val="24"/>
      <w:szCs w:val="21"/>
    </w:rPr>
  </w:style>
  <w:style w:type="character" w:customStyle="1" w:styleId="493">
    <w:name w:val="word21"/>
    <w:autoRedefine/>
    <w:qFormat/>
    <w:uiPriority w:val="0"/>
    <w:rPr>
      <w:rFonts w:ascii="Tahoma" w:hAnsi="Tahoma" w:eastAsia="宋体"/>
      <w:b/>
      <w:bCs/>
      <w:color w:val="194D7C"/>
      <w:kern w:val="2"/>
      <w:sz w:val="18"/>
      <w:szCs w:val="18"/>
      <w:lang w:val="en-US" w:eastAsia="zh-CN" w:bidi="ar-SA"/>
    </w:rPr>
  </w:style>
  <w:style w:type="character" w:customStyle="1" w:styleId="494">
    <w:name w:val="Footer-Even Char Char"/>
    <w:autoRedefine/>
    <w:qFormat/>
    <w:uiPriority w:val="0"/>
    <w:rPr>
      <w:rFonts w:eastAsia="宋体"/>
      <w:kern w:val="2"/>
      <w:sz w:val="21"/>
      <w:szCs w:val="24"/>
      <w:lang w:val="en-US" w:eastAsia="zh-CN" w:bidi="ar-SA"/>
    </w:rPr>
  </w:style>
  <w:style w:type="character" w:customStyle="1" w:styleId="495">
    <w:name w:val="10p"/>
    <w:autoRedefine/>
    <w:qFormat/>
    <w:uiPriority w:val="0"/>
    <w:rPr>
      <w:rFonts w:ascii="Tahoma" w:hAnsi="Tahoma" w:eastAsia="宋体"/>
      <w:kern w:val="2"/>
      <w:sz w:val="24"/>
      <w:lang w:val="en-US" w:eastAsia="zh-CN" w:bidi="ar-SA"/>
    </w:rPr>
  </w:style>
  <w:style w:type="character" w:customStyle="1" w:styleId="496">
    <w:name w:val="Char Char18"/>
    <w:autoRedefine/>
    <w:qFormat/>
    <w:uiPriority w:val="0"/>
    <w:rPr>
      <w:rFonts w:ascii="Tahoma" w:hAnsi="Tahoma" w:eastAsia="黑体"/>
      <w:bCs/>
      <w:kern w:val="2"/>
      <w:sz w:val="24"/>
      <w:szCs w:val="24"/>
      <w:lang w:val="en-US" w:eastAsia="zh-CN" w:bidi="ar-SA"/>
    </w:rPr>
  </w:style>
  <w:style w:type="character" w:customStyle="1" w:styleId="497">
    <w:name w:val="标题 31"/>
    <w:autoRedefine/>
    <w:qFormat/>
    <w:uiPriority w:val="0"/>
    <w:rPr>
      <w:rFonts w:ascii="Tahoma" w:hAnsi="Tahoma" w:eastAsia="宋体"/>
      <w:b/>
      <w:bCs/>
      <w:color w:val="0000FF"/>
      <w:kern w:val="2"/>
      <w:sz w:val="32"/>
      <w:szCs w:val="32"/>
      <w:lang w:val="en-US" w:eastAsia="zh-CN" w:bidi="ar-SA"/>
    </w:rPr>
  </w:style>
  <w:style w:type="character" w:customStyle="1" w:styleId="498">
    <w:name w:val="Item List Char"/>
    <w:link w:val="499"/>
    <w:autoRedefine/>
    <w:qFormat/>
    <w:uiPriority w:val="0"/>
    <w:rPr>
      <w:rFonts w:ascii="Arial" w:hAnsi="Arial"/>
      <w:sz w:val="21"/>
      <w:lang w:val="en-US" w:eastAsia="zh-CN" w:bidi="ar-SA"/>
    </w:rPr>
  </w:style>
  <w:style w:type="paragraph" w:customStyle="1" w:styleId="499">
    <w:name w:val="Item List"/>
    <w:link w:val="498"/>
    <w:autoRedefine/>
    <w:qFormat/>
    <w:uiPriority w:val="0"/>
    <w:pPr>
      <w:tabs>
        <w:tab w:val="left" w:pos="2211"/>
      </w:tabs>
      <w:spacing w:line="300" w:lineRule="auto"/>
      <w:ind w:left="840" w:hanging="420"/>
      <w:jc w:val="both"/>
    </w:pPr>
    <w:rPr>
      <w:rFonts w:ascii="Arial" w:hAnsi="Arial" w:eastAsia="宋体" w:cs="Times New Roman"/>
      <w:sz w:val="21"/>
      <w:lang w:val="en-US" w:eastAsia="zh-CN" w:bidi="ar-SA"/>
    </w:rPr>
  </w:style>
  <w:style w:type="character" w:customStyle="1" w:styleId="500">
    <w:name w:val="标题 4 Char1"/>
    <w:autoRedefine/>
    <w:qFormat/>
    <w:uiPriority w:val="0"/>
    <w:rPr>
      <w:rFonts w:ascii="Cambria" w:hAnsi="Cambria" w:eastAsia="宋体" w:cs="Times New Roman"/>
      <w:b/>
      <w:bCs/>
      <w:kern w:val="2"/>
      <w:sz w:val="28"/>
      <w:szCs w:val="28"/>
    </w:rPr>
  </w:style>
  <w:style w:type="character" w:customStyle="1" w:styleId="501">
    <w:name w:val="PGIS标题 4样式 Char Char"/>
    <w:autoRedefine/>
    <w:qFormat/>
    <w:uiPriority w:val="0"/>
    <w:rPr>
      <w:rFonts w:hint="eastAsia" w:ascii="宋体" w:hAnsi="宋体" w:eastAsia="宋体"/>
      <w:spacing w:val="8"/>
      <w:kern w:val="2"/>
      <w:sz w:val="21"/>
      <w:szCs w:val="28"/>
    </w:rPr>
  </w:style>
  <w:style w:type="character" w:customStyle="1" w:styleId="502">
    <w:name w:val="称呼 Char1"/>
    <w:autoRedefine/>
    <w:semiHidden/>
    <w:qFormat/>
    <w:uiPriority w:val="0"/>
    <w:rPr>
      <w:kern w:val="2"/>
      <w:sz w:val="21"/>
    </w:rPr>
  </w:style>
  <w:style w:type="character" w:customStyle="1" w:styleId="503">
    <w:name w:val="正文（标记） Char Char Char1"/>
    <w:autoRedefine/>
    <w:qFormat/>
    <w:uiPriority w:val="0"/>
    <w:rPr>
      <w:rFonts w:eastAsia="宋体"/>
      <w:kern w:val="2"/>
      <w:sz w:val="24"/>
      <w:szCs w:val="24"/>
      <w:lang w:val="en-US" w:eastAsia="zh-CN" w:bidi="ar-SA"/>
    </w:rPr>
  </w:style>
  <w:style w:type="character" w:customStyle="1" w:styleId="504">
    <w:name w:val="3级标题 Char"/>
    <w:link w:val="505"/>
    <w:autoRedefine/>
    <w:qFormat/>
    <w:uiPriority w:val="0"/>
    <w:rPr>
      <w:rFonts w:ascii="黑体" w:hAnsi="黑体" w:eastAsia="黑体"/>
      <w:sz w:val="24"/>
      <w:szCs w:val="36"/>
      <w:lang w:eastAsia="en-US" w:bidi="en-US"/>
    </w:rPr>
  </w:style>
  <w:style w:type="paragraph" w:customStyle="1" w:styleId="505">
    <w:name w:val="3级标题"/>
    <w:basedOn w:val="248"/>
    <w:link w:val="504"/>
    <w:autoRedefine/>
    <w:qFormat/>
    <w:uiPriority w:val="0"/>
    <w:pPr>
      <w:keepLines/>
      <w:spacing w:before="120" w:after="120" w:line="360" w:lineRule="auto"/>
      <w:ind w:left="1900" w:hanging="420" w:firstLineChars="0"/>
      <w:contextualSpacing/>
      <w:jc w:val="left"/>
      <w:outlineLvl w:val="2"/>
    </w:pPr>
    <w:rPr>
      <w:rFonts w:ascii="黑体" w:hAnsi="黑体" w:eastAsia="黑体"/>
      <w:kern w:val="0"/>
      <w:sz w:val="24"/>
      <w:szCs w:val="36"/>
      <w:lang w:eastAsia="en-US" w:bidi="en-US"/>
    </w:rPr>
  </w:style>
  <w:style w:type="character" w:customStyle="1" w:styleId="506">
    <w:name w:val="表格文字 Char Char"/>
    <w:link w:val="507"/>
    <w:autoRedefine/>
    <w:qFormat/>
    <w:uiPriority w:val="0"/>
    <w:rPr>
      <w:kern w:val="21"/>
      <w:szCs w:val="21"/>
    </w:rPr>
  </w:style>
  <w:style w:type="paragraph" w:customStyle="1" w:styleId="507">
    <w:name w:val="表格文字"/>
    <w:basedOn w:val="1"/>
    <w:link w:val="506"/>
    <w:autoRedefine/>
    <w:qFormat/>
    <w:uiPriority w:val="0"/>
    <w:pPr>
      <w:ind w:firstLine="560" w:firstLineChars="200"/>
      <w:jc w:val="left"/>
    </w:pPr>
    <w:rPr>
      <w:kern w:val="21"/>
      <w:sz w:val="20"/>
      <w:szCs w:val="21"/>
    </w:rPr>
  </w:style>
  <w:style w:type="character" w:customStyle="1" w:styleId="508">
    <w:name w:val="hik-正文 Char"/>
    <w:link w:val="509"/>
    <w:autoRedefine/>
    <w:qFormat/>
    <w:uiPriority w:val="0"/>
    <w:rPr>
      <w:rFonts w:ascii="宋体"/>
      <w:sz w:val="24"/>
      <w:szCs w:val="24"/>
      <w:lang w:val="en-US" w:eastAsia="zh-CN" w:bidi="ar-SA"/>
    </w:rPr>
  </w:style>
  <w:style w:type="paragraph" w:customStyle="1" w:styleId="509">
    <w:name w:val="hik-正文"/>
    <w:link w:val="508"/>
    <w:autoRedefine/>
    <w:qFormat/>
    <w:uiPriority w:val="0"/>
    <w:pPr>
      <w:spacing w:line="360" w:lineRule="auto"/>
      <w:ind w:firstLine="200" w:firstLineChars="200"/>
    </w:pPr>
    <w:rPr>
      <w:rFonts w:ascii="宋体" w:hAnsi="Times New Roman" w:eastAsia="宋体" w:cs="Times New Roman"/>
      <w:sz w:val="24"/>
      <w:szCs w:val="24"/>
      <w:lang w:val="en-US" w:eastAsia="zh-CN" w:bidi="ar-SA"/>
    </w:rPr>
  </w:style>
  <w:style w:type="character" w:customStyle="1" w:styleId="510">
    <w:name w:val="m1"/>
    <w:autoRedefine/>
    <w:qFormat/>
    <w:uiPriority w:val="0"/>
    <w:rPr>
      <w:color w:val="0000FF"/>
    </w:rPr>
  </w:style>
  <w:style w:type="character" w:customStyle="1" w:styleId="511">
    <w:name w:val="PGIS封面标题"/>
    <w:autoRedefine/>
    <w:qFormat/>
    <w:uiPriority w:val="0"/>
    <w:rPr>
      <w:rFonts w:ascii="隶书" w:hAnsi="隶书" w:eastAsia="隶书"/>
      <w:b/>
      <w:bCs/>
      <w:spacing w:val="8"/>
      <w:sz w:val="52"/>
    </w:rPr>
  </w:style>
  <w:style w:type="character" w:customStyle="1" w:styleId="512">
    <w:name w:val="首航缩进 Char Char Char"/>
    <w:autoRedefine/>
    <w:qFormat/>
    <w:uiPriority w:val="0"/>
    <w:rPr>
      <w:rFonts w:ascii="Tahoma" w:hAnsi="Tahoma" w:eastAsia="仿宋_GB2312"/>
      <w:color w:val="000000"/>
      <w:kern w:val="2"/>
      <w:sz w:val="24"/>
      <w:szCs w:val="24"/>
      <w:lang w:val="en-US" w:eastAsia="zh-CN" w:bidi="ar-SA"/>
    </w:rPr>
  </w:style>
  <w:style w:type="character" w:customStyle="1" w:styleId="513">
    <w:name w:val="正文（标记） Char Char Char2"/>
    <w:autoRedefine/>
    <w:qFormat/>
    <w:uiPriority w:val="0"/>
    <w:rPr>
      <w:rFonts w:eastAsia="宋体"/>
      <w:kern w:val="2"/>
      <w:sz w:val="24"/>
      <w:szCs w:val="24"/>
      <w:lang w:val="en-US" w:eastAsia="zh-CN" w:bidi="ar-SA"/>
    </w:rPr>
  </w:style>
  <w:style w:type="character" w:customStyle="1" w:styleId="514">
    <w:name w:val="PGIS编号2样式 Char"/>
    <w:link w:val="515"/>
    <w:autoRedefine/>
    <w:qFormat/>
    <w:uiPriority w:val="0"/>
    <w:rPr>
      <w:rFonts w:ascii="宋体" w:hAnsi="宋体"/>
      <w:spacing w:val="8"/>
      <w:szCs w:val="21"/>
      <w:lang w:eastAsia="en-US"/>
    </w:rPr>
  </w:style>
  <w:style w:type="paragraph" w:customStyle="1" w:styleId="515">
    <w:name w:val="PGIS编号2样式"/>
    <w:basedOn w:val="516"/>
    <w:link w:val="514"/>
    <w:autoRedefine/>
    <w:qFormat/>
    <w:uiPriority w:val="0"/>
    <w:pPr>
      <w:tabs>
        <w:tab w:val="left" w:pos="840"/>
        <w:tab w:val="left" w:pos="1320"/>
      </w:tabs>
      <w:ind w:left="840" w:hanging="420"/>
    </w:pPr>
    <w:rPr>
      <w:sz w:val="20"/>
    </w:rPr>
  </w:style>
  <w:style w:type="paragraph" w:customStyle="1" w:styleId="516">
    <w:name w:val="PGIS编号1样式"/>
    <w:basedOn w:val="1"/>
    <w:link w:val="517"/>
    <w:autoRedefine/>
    <w:qFormat/>
    <w:uiPriority w:val="0"/>
    <w:pPr>
      <w:widowControl/>
      <w:tabs>
        <w:tab w:val="left" w:pos="840"/>
        <w:tab w:val="left" w:pos="1320"/>
      </w:tabs>
      <w:autoSpaceDE w:val="0"/>
      <w:autoSpaceDN w:val="0"/>
      <w:spacing w:line="300" w:lineRule="auto"/>
      <w:ind w:left="1320"/>
      <w:jc w:val="left"/>
    </w:pPr>
    <w:rPr>
      <w:rFonts w:ascii="宋体" w:hAnsi="宋体"/>
      <w:spacing w:val="8"/>
      <w:kern w:val="0"/>
      <w:szCs w:val="21"/>
      <w:lang w:eastAsia="en-US"/>
    </w:rPr>
  </w:style>
  <w:style w:type="character" w:customStyle="1" w:styleId="517">
    <w:name w:val="PGIS编号1样式 Char"/>
    <w:link w:val="516"/>
    <w:autoRedefine/>
    <w:qFormat/>
    <w:uiPriority w:val="0"/>
    <w:rPr>
      <w:rFonts w:ascii="宋体" w:hAnsi="宋体"/>
      <w:spacing w:val="8"/>
      <w:sz w:val="21"/>
      <w:szCs w:val="21"/>
      <w:lang w:eastAsia="en-US"/>
    </w:rPr>
  </w:style>
  <w:style w:type="character" w:customStyle="1" w:styleId="518">
    <w:name w:val="unnamed11"/>
    <w:autoRedefine/>
    <w:qFormat/>
    <w:uiPriority w:val="0"/>
    <w:rPr>
      <w:sz w:val="20"/>
      <w:szCs w:val="20"/>
    </w:rPr>
  </w:style>
  <w:style w:type="character" w:customStyle="1" w:styleId="519">
    <w:name w:val="标准正文 Char1"/>
    <w:autoRedefine/>
    <w:qFormat/>
    <w:uiPriority w:val="0"/>
    <w:rPr>
      <w:rFonts w:eastAsia="宋体"/>
      <w:kern w:val="2"/>
      <w:sz w:val="24"/>
      <w:lang w:val="en-US" w:eastAsia="zh-CN" w:bidi="ar-SA"/>
    </w:rPr>
  </w:style>
  <w:style w:type="character" w:customStyle="1" w:styleId="520">
    <w:name w:val="pt1"/>
    <w:autoRedefine/>
    <w:qFormat/>
    <w:uiPriority w:val="0"/>
    <w:rPr>
      <w:sz w:val="18"/>
      <w:szCs w:val="18"/>
    </w:rPr>
  </w:style>
  <w:style w:type="character" w:customStyle="1" w:styleId="521">
    <w:name w:val="样式 宋体 小四 加粗"/>
    <w:autoRedefine/>
    <w:qFormat/>
    <w:uiPriority w:val="0"/>
    <w:rPr>
      <w:rFonts w:ascii="宋体" w:hAnsi="宋体"/>
      <w:b/>
      <w:bCs/>
      <w:sz w:val="21"/>
    </w:rPr>
  </w:style>
  <w:style w:type="character" w:customStyle="1" w:styleId="522">
    <w:name w:val="ibm-price"/>
    <w:autoRedefine/>
    <w:qFormat/>
    <w:uiPriority w:val="0"/>
    <w:rPr>
      <w:rFonts w:ascii="Verdana" w:hAnsi="Verdana" w:eastAsia="宋体" w:cs="宋体"/>
      <w:sz w:val="44"/>
      <w:lang w:val="en-US" w:eastAsia="en-US" w:bidi="ar-SA"/>
    </w:rPr>
  </w:style>
  <w:style w:type="character" w:customStyle="1" w:styleId="523">
    <w:name w:val="样式 正文 Char"/>
    <w:link w:val="524"/>
    <w:autoRedefine/>
    <w:qFormat/>
    <w:uiPriority w:val="0"/>
    <w:rPr>
      <w:rFonts w:ascii="宋体" w:hAnsi="宋体"/>
      <w:color w:val="000000"/>
      <w:sz w:val="24"/>
    </w:rPr>
  </w:style>
  <w:style w:type="paragraph" w:customStyle="1" w:styleId="524">
    <w:name w:val="样式 正文"/>
    <w:basedOn w:val="1"/>
    <w:link w:val="523"/>
    <w:autoRedefine/>
    <w:qFormat/>
    <w:uiPriority w:val="0"/>
    <w:pPr>
      <w:adjustRightInd w:val="0"/>
      <w:spacing w:line="360" w:lineRule="auto"/>
      <w:ind w:left="1191" w:right="240" w:rightChars="100" w:firstLine="480"/>
      <w:jc w:val="left"/>
    </w:pPr>
    <w:rPr>
      <w:rFonts w:ascii="宋体" w:hAnsi="宋体"/>
      <w:color w:val="000000"/>
      <w:kern w:val="0"/>
      <w:sz w:val="24"/>
    </w:rPr>
  </w:style>
  <w:style w:type="character" w:customStyle="1" w:styleId="525">
    <w:name w:val="无间隔 Char"/>
    <w:autoRedefine/>
    <w:qFormat/>
    <w:uiPriority w:val="0"/>
    <w:rPr>
      <w:rFonts w:ascii="Times New Roman" w:hAnsi="Times New Roman" w:eastAsia="Times New Roman" w:cs="Times New Roman"/>
      <w:kern w:val="0"/>
      <w:sz w:val="22"/>
      <w:szCs w:val="20"/>
    </w:rPr>
  </w:style>
  <w:style w:type="character" w:customStyle="1" w:styleId="526">
    <w:name w:val="正文（编号） Char1"/>
    <w:autoRedefine/>
    <w:qFormat/>
    <w:uiPriority w:val="0"/>
    <w:rPr>
      <w:rFonts w:ascii="Times New Roman" w:hAnsi="Times New Roman" w:eastAsia="宋体" w:cs="Times New Roman"/>
      <w:sz w:val="24"/>
      <w:szCs w:val="24"/>
    </w:rPr>
  </w:style>
  <w:style w:type="character" w:customStyle="1" w:styleId="527">
    <w:name w:val="项目符号圆点 Char"/>
    <w:link w:val="528"/>
    <w:autoRedefine/>
    <w:qFormat/>
    <w:uiPriority w:val="0"/>
    <w:rPr>
      <w:rFonts w:eastAsia="仿宋_GB2312"/>
      <w:sz w:val="24"/>
    </w:rPr>
  </w:style>
  <w:style w:type="paragraph" w:customStyle="1" w:styleId="528">
    <w:name w:val="项目符号圆点"/>
    <w:basedOn w:val="529"/>
    <w:link w:val="527"/>
    <w:autoRedefine/>
    <w:qFormat/>
    <w:uiPriority w:val="0"/>
    <w:pPr>
      <w:tabs>
        <w:tab w:val="left" w:pos="760"/>
        <w:tab w:val="left" w:pos="1139"/>
      </w:tabs>
      <w:ind w:left="1276" w:hanging="284"/>
      <w:jc w:val="both"/>
    </w:pPr>
    <w:rPr>
      <w:rFonts w:ascii="Times New Roman" w:hAnsi="Times New Roman" w:eastAsia="仿宋_GB2312"/>
    </w:rPr>
  </w:style>
  <w:style w:type="paragraph" w:customStyle="1" w:styleId="529">
    <w:name w:val="符号样式"/>
    <w:basedOn w:val="530"/>
    <w:link w:val="532"/>
    <w:autoRedefine/>
    <w:qFormat/>
    <w:uiPriority w:val="0"/>
    <w:pPr>
      <w:tabs>
        <w:tab w:val="left" w:pos="1139"/>
      </w:tabs>
      <w:ind w:left="1139" w:hanging="419"/>
      <w:jc w:val="left"/>
    </w:pPr>
    <w:rPr>
      <w:rFonts w:ascii="Arial" w:hAnsi="Arial"/>
    </w:rPr>
  </w:style>
  <w:style w:type="paragraph" w:customStyle="1" w:styleId="530">
    <w:name w:val="编号，小四"/>
    <w:basedOn w:val="1"/>
    <w:link w:val="531"/>
    <w:autoRedefine/>
    <w:qFormat/>
    <w:uiPriority w:val="0"/>
    <w:pPr>
      <w:spacing w:line="360" w:lineRule="auto"/>
      <w:ind w:left="420"/>
    </w:pPr>
    <w:rPr>
      <w:rFonts w:ascii="Verdana" w:hAnsi="Verdana"/>
      <w:kern w:val="0"/>
      <w:sz w:val="24"/>
    </w:rPr>
  </w:style>
  <w:style w:type="character" w:customStyle="1" w:styleId="531">
    <w:name w:val="编号，小四 Char"/>
    <w:link w:val="530"/>
    <w:autoRedefine/>
    <w:qFormat/>
    <w:uiPriority w:val="0"/>
    <w:rPr>
      <w:rFonts w:ascii="Verdana" w:hAnsi="Verdana" w:cs="宋体"/>
      <w:sz w:val="24"/>
    </w:rPr>
  </w:style>
  <w:style w:type="character" w:customStyle="1" w:styleId="532">
    <w:name w:val="符号样式 Char"/>
    <w:link w:val="529"/>
    <w:autoRedefine/>
    <w:qFormat/>
    <w:uiPriority w:val="0"/>
    <w:rPr>
      <w:rFonts w:ascii="Arial" w:hAnsi="Arial"/>
      <w:sz w:val="24"/>
    </w:rPr>
  </w:style>
  <w:style w:type="character" w:customStyle="1" w:styleId="533">
    <w:name w:val="Char Char"/>
    <w:autoRedefine/>
    <w:qFormat/>
    <w:uiPriority w:val="0"/>
    <w:rPr>
      <w:rFonts w:ascii="Verdana" w:hAnsi="Verdana" w:eastAsia="宋体" w:cs="宋体"/>
      <w:b/>
      <w:bCs/>
      <w:kern w:val="2"/>
      <w:sz w:val="44"/>
      <w:szCs w:val="32"/>
      <w:lang w:val="en-US" w:eastAsia="zh-CN" w:bidi="ar-SA"/>
    </w:rPr>
  </w:style>
  <w:style w:type="character" w:customStyle="1" w:styleId="534">
    <w:name w:val="tableheadertext1"/>
    <w:autoRedefine/>
    <w:qFormat/>
    <w:uiPriority w:val="0"/>
    <w:rPr>
      <w:rFonts w:hint="default" w:ascii="Arial" w:hAnsi="Arial" w:cs="Arial"/>
      <w:b/>
      <w:bCs/>
      <w:color w:val="FFFFFF"/>
      <w:sz w:val="18"/>
      <w:szCs w:val="18"/>
    </w:rPr>
  </w:style>
  <w:style w:type="character" w:customStyle="1" w:styleId="535">
    <w:name w:val="图片样式 Char"/>
    <w:link w:val="536"/>
    <w:autoRedefine/>
    <w:qFormat/>
    <w:uiPriority w:val="0"/>
  </w:style>
  <w:style w:type="paragraph" w:customStyle="1" w:styleId="536">
    <w:name w:val="图片样式"/>
    <w:basedOn w:val="1"/>
    <w:link w:val="535"/>
    <w:autoRedefine/>
    <w:qFormat/>
    <w:uiPriority w:val="0"/>
    <w:pPr>
      <w:spacing w:line="360" w:lineRule="auto"/>
      <w:jc w:val="center"/>
    </w:pPr>
    <w:rPr>
      <w:kern w:val="0"/>
      <w:sz w:val="20"/>
    </w:rPr>
  </w:style>
  <w:style w:type="character" w:customStyle="1" w:styleId="537">
    <w:name w:val="Char Char17"/>
    <w:autoRedefine/>
    <w:qFormat/>
    <w:uiPriority w:val="0"/>
    <w:rPr>
      <w:rFonts w:ascii="Tahoma" w:hAnsi="Tahoma" w:eastAsia="仿宋_GB2312"/>
      <w:b/>
      <w:bCs/>
      <w:kern w:val="2"/>
      <w:sz w:val="24"/>
      <w:szCs w:val="24"/>
      <w:lang w:val="en-US" w:eastAsia="zh-CN" w:bidi="ar-SA"/>
    </w:rPr>
  </w:style>
  <w:style w:type="character" w:customStyle="1" w:styleId="538">
    <w:name w:val="headline-content"/>
    <w:autoRedefine/>
    <w:qFormat/>
    <w:uiPriority w:val="0"/>
  </w:style>
  <w:style w:type="character" w:customStyle="1" w:styleId="539">
    <w:name w:val="图片 字符1"/>
    <w:autoRedefine/>
    <w:qFormat/>
    <w:uiPriority w:val="0"/>
    <w:rPr>
      <w:sz w:val="24"/>
      <w:szCs w:val="21"/>
    </w:rPr>
  </w:style>
  <w:style w:type="character" w:customStyle="1" w:styleId="540">
    <w:name w:val="正文（缩进） Char Char Char"/>
    <w:autoRedefine/>
    <w:qFormat/>
    <w:uiPriority w:val="0"/>
    <w:rPr>
      <w:rFonts w:eastAsia="宋体"/>
      <w:kern w:val="2"/>
      <w:sz w:val="24"/>
      <w:szCs w:val="24"/>
      <w:lang w:val="en-US" w:eastAsia="zh-CN" w:bidi="ar-SA"/>
    </w:rPr>
  </w:style>
  <w:style w:type="character" w:customStyle="1" w:styleId="541">
    <w:name w:val="exp1"/>
    <w:autoRedefine/>
    <w:qFormat/>
    <w:uiPriority w:val="0"/>
    <w:rPr>
      <w:color w:val="3E3E3E"/>
    </w:rPr>
  </w:style>
  <w:style w:type="character" w:customStyle="1" w:styleId="542">
    <w:name w:val="样式 正文首行缩进 + 左侧:  0.85 厘米 首行缩进:  2 字符 段前: 0.5 行 段后: 0.5 行 Char"/>
    <w:link w:val="543"/>
    <w:autoRedefine/>
    <w:qFormat/>
    <w:uiPriority w:val="0"/>
    <w:rPr>
      <w:sz w:val="24"/>
    </w:rPr>
  </w:style>
  <w:style w:type="paragraph" w:customStyle="1" w:styleId="543">
    <w:name w:val="样式 正文首行缩进 + 左侧:  0.85 厘米 首行缩进:  2 字符 段前: 0.5 行 段后: 0.5 行"/>
    <w:basedOn w:val="86"/>
    <w:link w:val="542"/>
    <w:autoRedefine/>
    <w:qFormat/>
    <w:uiPriority w:val="0"/>
    <w:pPr>
      <w:autoSpaceDE w:val="0"/>
      <w:autoSpaceDN w:val="0"/>
      <w:spacing w:beforeLines="50" w:afterLines="50" w:line="360" w:lineRule="auto"/>
      <w:ind w:firstLine="200" w:firstLineChars="200"/>
      <w:jc w:val="left"/>
    </w:pPr>
    <w:rPr>
      <w:rFonts w:ascii="Times New Roman" w:hAnsi="Times New Roman"/>
      <w:i w:val="0"/>
      <w:kern w:val="0"/>
    </w:rPr>
  </w:style>
  <w:style w:type="character" w:customStyle="1" w:styleId="544">
    <w:name w:val="unnamed3"/>
    <w:autoRedefine/>
    <w:qFormat/>
    <w:uiPriority w:val="0"/>
    <w:rPr>
      <w:rFonts w:ascii="Tahoma" w:hAnsi="Tahoma" w:eastAsia="宋体"/>
      <w:kern w:val="2"/>
      <w:sz w:val="24"/>
      <w:lang w:val="en-US" w:eastAsia="zh-CN" w:bidi="ar-SA"/>
    </w:rPr>
  </w:style>
  <w:style w:type="character" w:customStyle="1" w:styleId="545">
    <w:name w:val="数字列表 字符"/>
    <w:link w:val="546"/>
    <w:autoRedefine/>
    <w:qFormat/>
    <w:uiPriority w:val="0"/>
    <w:rPr>
      <w:b/>
      <w:color w:val="002060"/>
      <w:sz w:val="24"/>
      <w:szCs w:val="21"/>
    </w:rPr>
  </w:style>
  <w:style w:type="paragraph" w:customStyle="1" w:styleId="546">
    <w:name w:val="数字列表"/>
    <w:basedOn w:val="248"/>
    <w:link w:val="545"/>
    <w:autoRedefine/>
    <w:qFormat/>
    <w:uiPriority w:val="0"/>
    <w:pPr>
      <w:widowControl/>
      <w:tabs>
        <w:tab w:val="left" w:pos="2182"/>
      </w:tabs>
      <w:spacing w:line="360" w:lineRule="auto"/>
      <w:ind w:left="2182" w:firstLine="0" w:firstLineChars="0"/>
    </w:pPr>
    <w:rPr>
      <w:rFonts w:ascii="Times New Roman" w:hAnsi="Times New Roman"/>
      <w:b/>
      <w:color w:val="002060"/>
      <w:kern w:val="0"/>
      <w:sz w:val="24"/>
      <w:szCs w:val="21"/>
    </w:rPr>
  </w:style>
  <w:style w:type="character" w:customStyle="1" w:styleId="547">
    <w:name w:val="ns1"/>
    <w:autoRedefine/>
    <w:qFormat/>
    <w:uiPriority w:val="0"/>
    <w:rPr>
      <w:color w:val="FF0000"/>
    </w:rPr>
  </w:style>
  <w:style w:type="character" w:customStyle="1" w:styleId="548">
    <w:name w:val="列表编号1 Char"/>
    <w:autoRedefine/>
    <w:qFormat/>
    <w:uiPriority w:val="8"/>
    <w:rPr>
      <w:rFonts w:ascii="Times New Roman" w:hAnsi="Times New Roman" w:eastAsia="宋体" w:cs="Times New Roman"/>
      <w:sz w:val="24"/>
      <w:szCs w:val="20"/>
    </w:rPr>
  </w:style>
  <w:style w:type="character" w:customStyle="1" w:styleId="549">
    <w:name w:val="样式 小四 加粗"/>
    <w:autoRedefine/>
    <w:qFormat/>
    <w:uiPriority w:val="0"/>
    <w:rPr>
      <w:b/>
      <w:bCs/>
      <w:sz w:val="24"/>
    </w:rPr>
  </w:style>
  <w:style w:type="character" w:customStyle="1" w:styleId="550">
    <w:name w:val="5号正文 Char"/>
    <w:link w:val="551"/>
    <w:autoRedefine/>
    <w:qFormat/>
    <w:uiPriority w:val="0"/>
    <w:rPr>
      <w:color w:val="800080"/>
      <w:sz w:val="16"/>
      <w:szCs w:val="16"/>
    </w:rPr>
  </w:style>
  <w:style w:type="paragraph" w:customStyle="1" w:styleId="551">
    <w:name w:val="5号正文"/>
    <w:basedOn w:val="32"/>
    <w:link w:val="550"/>
    <w:autoRedefine/>
    <w:qFormat/>
    <w:uiPriority w:val="0"/>
    <w:pPr>
      <w:spacing w:after="0" w:line="240" w:lineRule="auto"/>
    </w:pPr>
    <w:rPr>
      <w:color w:val="800080"/>
      <w:szCs w:val="16"/>
    </w:rPr>
  </w:style>
  <w:style w:type="character" w:customStyle="1" w:styleId="552">
    <w:name w:val="图片 字符2"/>
    <w:autoRedefine/>
    <w:qFormat/>
    <w:uiPriority w:val="0"/>
    <w:rPr>
      <w:sz w:val="24"/>
      <w:szCs w:val="21"/>
    </w:rPr>
  </w:style>
  <w:style w:type="character" w:customStyle="1" w:styleId="553">
    <w:name w:val="彩色列表 - 着色 1 Char"/>
    <w:autoRedefine/>
    <w:qFormat/>
    <w:uiPriority w:val="34"/>
    <w:rPr>
      <w:sz w:val="28"/>
    </w:rPr>
  </w:style>
  <w:style w:type="character" w:customStyle="1" w:styleId="554">
    <w:name w:val="PGIS标题 4样式 Char Char3"/>
    <w:autoRedefine/>
    <w:qFormat/>
    <w:uiPriority w:val="0"/>
    <w:rPr>
      <w:rFonts w:hint="eastAsia" w:ascii="宋体" w:hAnsi="宋体" w:eastAsia="宋体"/>
      <w:spacing w:val="8"/>
      <w:kern w:val="2"/>
      <w:sz w:val="21"/>
      <w:szCs w:val="28"/>
    </w:rPr>
  </w:style>
  <w:style w:type="character" w:customStyle="1" w:styleId="555">
    <w:name w:val="bold"/>
    <w:autoRedefine/>
    <w:qFormat/>
    <w:uiPriority w:val="0"/>
  </w:style>
  <w:style w:type="character" w:customStyle="1" w:styleId="556">
    <w:name w:val="Char6"/>
    <w:autoRedefine/>
    <w:qFormat/>
    <w:uiPriority w:val="0"/>
    <w:rPr>
      <w:rFonts w:ascii="Arial" w:hAnsi="Arial" w:eastAsia="黑体"/>
      <w:sz w:val="24"/>
      <w:lang w:val="en-US" w:eastAsia="zh-CN" w:bidi="ar-SA"/>
    </w:rPr>
  </w:style>
  <w:style w:type="character" w:customStyle="1" w:styleId="557">
    <w:name w:val="1.正文 Char"/>
    <w:link w:val="558"/>
    <w:autoRedefine/>
    <w:qFormat/>
    <w:uiPriority w:val="0"/>
    <w:rPr>
      <w:rFonts w:eastAsia="仿宋_GB2312"/>
      <w:sz w:val="24"/>
      <w:szCs w:val="24"/>
    </w:rPr>
  </w:style>
  <w:style w:type="paragraph" w:customStyle="1" w:styleId="558">
    <w:name w:val="1.正文"/>
    <w:basedOn w:val="1"/>
    <w:link w:val="557"/>
    <w:autoRedefine/>
    <w:qFormat/>
    <w:uiPriority w:val="0"/>
    <w:pPr>
      <w:spacing w:line="360" w:lineRule="auto"/>
      <w:ind w:left="540" w:leftChars="225" w:firstLine="540" w:firstLineChars="225"/>
    </w:pPr>
    <w:rPr>
      <w:rFonts w:eastAsia="仿宋_GB2312"/>
      <w:kern w:val="0"/>
      <w:sz w:val="24"/>
      <w:szCs w:val="24"/>
    </w:rPr>
  </w:style>
  <w:style w:type="character" w:customStyle="1" w:styleId="559">
    <w:name w:val="p9_black"/>
    <w:autoRedefine/>
    <w:qFormat/>
    <w:uiPriority w:val="0"/>
    <w:rPr>
      <w:rFonts w:ascii="Verdana" w:hAnsi="Verdana" w:eastAsia="宋体" w:cs="宋体"/>
      <w:sz w:val="44"/>
      <w:lang w:val="en-US" w:eastAsia="en-US" w:bidi="ar-SA"/>
    </w:rPr>
  </w:style>
  <w:style w:type="character" w:customStyle="1" w:styleId="560">
    <w:name w:val="themebody1"/>
    <w:autoRedefine/>
    <w:qFormat/>
    <w:uiPriority w:val="0"/>
    <w:rPr>
      <w:rFonts w:ascii="Tahoma" w:hAnsi="Tahoma" w:eastAsia="宋体"/>
      <w:color w:val="FFFFFF"/>
      <w:kern w:val="2"/>
      <w:sz w:val="24"/>
      <w:lang w:val="en-US" w:eastAsia="zh-CN" w:bidi="ar-SA"/>
    </w:rPr>
  </w:style>
  <w:style w:type="character" w:customStyle="1" w:styleId="561">
    <w:name w:val="style21"/>
    <w:autoRedefine/>
    <w:qFormat/>
    <w:uiPriority w:val="0"/>
    <w:rPr>
      <w:rFonts w:hint="eastAsia" w:ascii="宋体" w:hAnsi="宋体" w:eastAsia="宋体"/>
      <w:color w:val="999999"/>
      <w:sz w:val="18"/>
      <w:szCs w:val="18"/>
    </w:rPr>
  </w:style>
  <w:style w:type="character" w:customStyle="1" w:styleId="562">
    <w:name w:val="HTML 地址 Char1"/>
    <w:autoRedefine/>
    <w:semiHidden/>
    <w:qFormat/>
    <w:uiPriority w:val="0"/>
    <w:rPr>
      <w:i/>
      <w:iCs/>
      <w:kern w:val="2"/>
      <w:sz w:val="21"/>
    </w:rPr>
  </w:style>
  <w:style w:type="character" w:customStyle="1" w:styleId="563">
    <w:name w:val="word81"/>
    <w:autoRedefine/>
    <w:qFormat/>
    <w:uiPriority w:val="0"/>
  </w:style>
  <w:style w:type="character" w:customStyle="1" w:styleId="564">
    <w:name w:val="正文标准 Char"/>
    <w:link w:val="565"/>
    <w:autoRedefine/>
    <w:qFormat/>
    <w:uiPriority w:val="0"/>
  </w:style>
  <w:style w:type="paragraph" w:customStyle="1" w:styleId="565">
    <w:name w:val="正文标准"/>
    <w:basedOn w:val="1"/>
    <w:link w:val="564"/>
    <w:autoRedefine/>
    <w:qFormat/>
    <w:uiPriority w:val="0"/>
    <w:pPr>
      <w:spacing w:afterLines="50" w:line="360" w:lineRule="auto"/>
      <w:ind w:firstLine="200" w:firstLineChars="200"/>
    </w:pPr>
    <w:rPr>
      <w:kern w:val="0"/>
      <w:sz w:val="20"/>
    </w:rPr>
  </w:style>
  <w:style w:type="character" w:customStyle="1" w:styleId="566">
    <w:name w:val="列出段落 字符5"/>
    <w:autoRedefine/>
    <w:qFormat/>
    <w:uiPriority w:val="34"/>
    <w:rPr>
      <w:sz w:val="24"/>
      <w:szCs w:val="21"/>
    </w:rPr>
  </w:style>
  <w:style w:type="character" w:customStyle="1" w:styleId="567">
    <w:name w:val="neirong"/>
    <w:autoRedefine/>
    <w:qFormat/>
    <w:uiPriority w:val="0"/>
  </w:style>
  <w:style w:type="character" w:customStyle="1" w:styleId="568">
    <w:name w:val="16"/>
    <w:autoRedefine/>
    <w:qFormat/>
    <w:uiPriority w:val="0"/>
    <w:rPr>
      <w:rFonts w:hint="default" w:ascii="Times New Roman" w:hAnsi="Times New Roman" w:cs="Times New Roman"/>
      <w:sz w:val="20"/>
      <w:szCs w:val="20"/>
    </w:rPr>
  </w:style>
  <w:style w:type="character" w:customStyle="1" w:styleId="569">
    <w:name w:val="正文文档 Char"/>
    <w:link w:val="570"/>
    <w:autoRedefine/>
    <w:qFormat/>
    <w:uiPriority w:val="0"/>
    <w:rPr>
      <w:sz w:val="24"/>
    </w:rPr>
  </w:style>
  <w:style w:type="paragraph" w:customStyle="1" w:styleId="570">
    <w:name w:val="正文文档"/>
    <w:basedOn w:val="1"/>
    <w:link w:val="569"/>
    <w:autoRedefine/>
    <w:qFormat/>
    <w:uiPriority w:val="0"/>
    <w:pPr>
      <w:adjustRightInd w:val="0"/>
      <w:spacing w:line="440" w:lineRule="atLeast"/>
      <w:ind w:firstLine="200" w:firstLineChars="200"/>
      <w:textAlignment w:val="baseline"/>
    </w:pPr>
    <w:rPr>
      <w:kern w:val="0"/>
      <w:sz w:val="24"/>
    </w:rPr>
  </w:style>
  <w:style w:type="character" w:customStyle="1" w:styleId="571">
    <w:name w:val="headline-content2"/>
    <w:autoRedefine/>
    <w:qFormat/>
    <w:uiPriority w:val="0"/>
  </w:style>
  <w:style w:type="character" w:customStyle="1" w:styleId="572">
    <w:name w:val="Char Char27"/>
    <w:autoRedefine/>
    <w:qFormat/>
    <w:uiPriority w:val="0"/>
    <w:rPr>
      <w:kern w:val="2"/>
      <w:sz w:val="18"/>
      <w:szCs w:val="24"/>
    </w:rPr>
  </w:style>
  <w:style w:type="character" w:customStyle="1" w:styleId="573">
    <w:name w:val="ldhtext3"/>
    <w:autoRedefine/>
    <w:qFormat/>
    <w:uiPriority w:val="0"/>
    <w:rPr>
      <w:rFonts w:eastAsia="宋体"/>
      <w:kern w:val="2"/>
      <w:sz w:val="24"/>
      <w:szCs w:val="24"/>
      <w:lang w:val="en-US" w:eastAsia="zh-CN" w:bidi="ar-SA"/>
    </w:rPr>
  </w:style>
  <w:style w:type="character" w:customStyle="1" w:styleId="574">
    <w:name w:val="方案正文 Char"/>
    <w:link w:val="575"/>
    <w:autoRedefine/>
    <w:qFormat/>
    <w:uiPriority w:val="0"/>
    <w:rPr>
      <w:kern w:val="1"/>
      <w:sz w:val="24"/>
      <w:lang w:val="en-GB" w:eastAsia="ar-SA" w:bidi="en-US"/>
    </w:rPr>
  </w:style>
  <w:style w:type="paragraph" w:customStyle="1" w:styleId="575">
    <w:name w:val="方案正文"/>
    <w:basedOn w:val="1"/>
    <w:link w:val="574"/>
    <w:autoRedefine/>
    <w:qFormat/>
    <w:uiPriority w:val="0"/>
    <w:pPr>
      <w:widowControl/>
      <w:suppressAutoHyphens/>
      <w:spacing w:line="360" w:lineRule="auto"/>
      <w:ind w:firstLine="420" w:firstLineChars="200"/>
    </w:pPr>
    <w:rPr>
      <w:kern w:val="1"/>
      <w:sz w:val="24"/>
      <w:lang w:val="en-GB" w:eastAsia="ar-SA" w:bidi="en-US"/>
    </w:rPr>
  </w:style>
  <w:style w:type="character" w:customStyle="1" w:styleId="576">
    <w:name w:val="H3 Char3"/>
    <w:autoRedefine/>
    <w:qFormat/>
    <w:uiPriority w:val="0"/>
    <w:rPr>
      <w:b/>
      <w:bCs/>
      <w:color w:val="0000FF"/>
      <w:kern w:val="2"/>
      <w:sz w:val="32"/>
      <w:szCs w:val="32"/>
    </w:rPr>
  </w:style>
  <w:style w:type="character" w:customStyle="1" w:styleId="577">
    <w:name w:val="居 中 Char"/>
    <w:link w:val="578"/>
    <w:autoRedefine/>
    <w:qFormat/>
    <w:uiPriority w:val="0"/>
    <w:rPr>
      <w:sz w:val="22"/>
      <w:szCs w:val="24"/>
    </w:rPr>
  </w:style>
  <w:style w:type="paragraph" w:customStyle="1" w:styleId="578">
    <w:name w:val="居 中"/>
    <w:basedOn w:val="1"/>
    <w:link w:val="577"/>
    <w:autoRedefine/>
    <w:qFormat/>
    <w:uiPriority w:val="0"/>
    <w:pPr>
      <w:spacing w:line="360" w:lineRule="auto"/>
      <w:ind w:firstLine="420" w:firstLineChars="200"/>
      <w:jc w:val="center"/>
    </w:pPr>
    <w:rPr>
      <w:kern w:val="0"/>
      <w:sz w:val="22"/>
      <w:szCs w:val="24"/>
    </w:rPr>
  </w:style>
  <w:style w:type="character" w:customStyle="1" w:styleId="579">
    <w:name w:val="正文 首行缩进2字符 Char"/>
    <w:link w:val="580"/>
    <w:autoRedefine/>
    <w:qFormat/>
    <w:uiPriority w:val="0"/>
    <w:rPr>
      <w:sz w:val="24"/>
    </w:rPr>
  </w:style>
  <w:style w:type="paragraph" w:customStyle="1" w:styleId="580">
    <w:name w:val="正文 首行缩进2字符"/>
    <w:basedOn w:val="1"/>
    <w:link w:val="579"/>
    <w:autoRedefine/>
    <w:qFormat/>
    <w:uiPriority w:val="0"/>
    <w:pPr>
      <w:spacing w:line="360" w:lineRule="auto"/>
      <w:ind w:firstLine="200" w:firstLineChars="200"/>
    </w:pPr>
    <w:rPr>
      <w:kern w:val="0"/>
      <w:sz w:val="24"/>
    </w:rPr>
  </w:style>
  <w:style w:type="character" w:customStyle="1" w:styleId="581">
    <w:name w:val="12poits1"/>
    <w:autoRedefine/>
    <w:qFormat/>
    <w:uiPriority w:val="0"/>
    <w:rPr>
      <w:rFonts w:ascii="Verdana" w:hAnsi="Verdana" w:eastAsia="宋体" w:cs="宋体"/>
      <w:sz w:val="18"/>
      <w:szCs w:val="18"/>
      <w:lang w:val="en-US" w:eastAsia="en-US" w:bidi="ar-SA"/>
    </w:rPr>
  </w:style>
  <w:style w:type="character" w:customStyle="1" w:styleId="582">
    <w:name w:val="注释"/>
    <w:autoRedefine/>
    <w:qFormat/>
    <w:uiPriority w:val="0"/>
    <w:rPr>
      <w:rFonts w:hint="eastAsia" w:ascii="楷体_GB2312" w:hAnsi="楷体_GB2312" w:eastAsia="楷体_GB2312"/>
      <w:bCs/>
      <w:spacing w:val="8"/>
      <w:kern w:val="2"/>
      <w:sz w:val="21"/>
      <w:szCs w:val="36"/>
      <w:lang w:val="en-US" w:eastAsia="zh-CN" w:bidi="ar-SA"/>
    </w:rPr>
  </w:style>
  <w:style w:type="character" w:customStyle="1" w:styleId="583">
    <w:name w:val="文字 Char"/>
    <w:link w:val="584"/>
    <w:autoRedefine/>
    <w:qFormat/>
    <w:locked/>
    <w:uiPriority w:val="0"/>
    <w:rPr>
      <w:rFonts w:ascii="楷体_GB2312" w:eastAsia="楷体_GB2312"/>
      <w:sz w:val="28"/>
      <w:lang w:val="zh-CN"/>
    </w:rPr>
  </w:style>
  <w:style w:type="paragraph" w:customStyle="1" w:styleId="584">
    <w:name w:val="文字"/>
    <w:basedOn w:val="1"/>
    <w:link w:val="583"/>
    <w:autoRedefine/>
    <w:qFormat/>
    <w:uiPriority w:val="0"/>
    <w:pPr>
      <w:tabs>
        <w:tab w:val="left" w:pos="8520"/>
      </w:tabs>
      <w:spacing w:line="312" w:lineRule="auto"/>
      <w:ind w:right="-210" w:firstLine="556"/>
    </w:pPr>
    <w:rPr>
      <w:rFonts w:ascii="楷体_GB2312" w:eastAsia="楷体_GB2312"/>
      <w:kern w:val="0"/>
      <w:sz w:val="28"/>
      <w:lang w:val="zh-CN"/>
    </w:rPr>
  </w:style>
  <w:style w:type="character" w:customStyle="1" w:styleId="585">
    <w:name w:val="标书正文格式 Char"/>
    <w:link w:val="586"/>
    <w:autoRedefine/>
    <w:qFormat/>
    <w:uiPriority w:val="0"/>
    <w:rPr>
      <w:rFonts w:ascii="宋体" w:hAnsi="宋体"/>
      <w:sz w:val="24"/>
      <w:lang w:val="en-US" w:eastAsia="zh-CN" w:bidi="ar-SA"/>
    </w:rPr>
  </w:style>
  <w:style w:type="paragraph" w:customStyle="1" w:styleId="586">
    <w:name w:val="标书正文格式"/>
    <w:link w:val="585"/>
    <w:autoRedefine/>
    <w:qFormat/>
    <w:locked/>
    <w:uiPriority w:val="0"/>
    <w:pPr>
      <w:spacing w:line="360" w:lineRule="auto"/>
      <w:ind w:firstLine="200" w:firstLineChars="200"/>
    </w:pPr>
    <w:rPr>
      <w:rFonts w:ascii="宋体" w:hAnsi="宋体" w:eastAsia="宋体" w:cs="Times New Roman"/>
      <w:sz w:val="24"/>
      <w:lang w:val="en-US" w:eastAsia="zh-CN" w:bidi="ar-SA"/>
    </w:rPr>
  </w:style>
  <w:style w:type="character" w:customStyle="1" w:styleId="587">
    <w:name w:val="12word1"/>
    <w:autoRedefine/>
    <w:qFormat/>
    <w:uiPriority w:val="0"/>
    <w:rPr>
      <w:rFonts w:ascii="Tahoma" w:hAnsi="Tahoma" w:eastAsia="宋体"/>
      <w:kern w:val="2"/>
      <w:sz w:val="18"/>
      <w:szCs w:val="18"/>
      <w:lang w:val="en-US" w:eastAsia="zh-CN" w:bidi="ar-SA"/>
    </w:rPr>
  </w:style>
  <w:style w:type="character" w:customStyle="1" w:styleId="588">
    <w:name w:val="glossaryitem"/>
    <w:autoRedefine/>
    <w:qFormat/>
    <w:uiPriority w:val="0"/>
    <w:rPr>
      <w:rFonts w:ascii="Verdana" w:hAnsi="Verdana" w:eastAsia="宋体" w:cs="宋体"/>
      <w:sz w:val="44"/>
      <w:u w:val="none"/>
      <w:lang w:val="en-US" w:eastAsia="en-US" w:bidi="ar-SA"/>
    </w:rPr>
  </w:style>
  <w:style w:type="character" w:customStyle="1" w:styleId="589">
    <w:name w:val="H4-2 Char"/>
    <w:link w:val="590"/>
    <w:autoRedefine/>
    <w:qFormat/>
    <w:uiPriority w:val="0"/>
    <w:rPr>
      <w:rFonts w:ascii="宋体" w:hAnsi="宋体"/>
      <w:b/>
      <w:bCs/>
      <w:sz w:val="24"/>
      <w:szCs w:val="28"/>
      <w:lang w:val="zh-CN"/>
    </w:rPr>
  </w:style>
  <w:style w:type="paragraph" w:customStyle="1" w:styleId="590">
    <w:name w:val="H4-2"/>
    <w:basedOn w:val="1"/>
    <w:link w:val="589"/>
    <w:autoRedefine/>
    <w:qFormat/>
    <w:uiPriority w:val="0"/>
    <w:pPr>
      <w:keepNext/>
      <w:keepLines/>
      <w:widowControl/>
      <w:spacing w:beforeLines="50" w:afterLines="50" w:line="360" w:lineRule="auto"/>
      <w:ind w:left="141"/>
      <w:jc w:val="left"/>
      <w:outlineLvl w:val="3"/>
    </w:pPr>
    <w:rPr>
      <w:rFonts w:ascii="宋体" w:hAnsi="宋体"/>
      <w:b/>
      <w:bCs/>
      <w:kern w:val="0"/>
      <w:sz w:val="24"/>
      <w:szCs w:val="28"/>
      <w:lang w:val="zh-CN"/>
    </w:rPr>
  </w:style>
  <w:style w:type="character" w:customStyle="1" w:styleId="591">
    <w:name w:val="方框下的123标题 Char"/>
    <w:autoRedefine/>
    <w:qFormat/>
    <w:uiPriority w:val="0"/>
  </w:style>
  <w:style w:type="character" w:customStyle="1" w:styleId="592">
    <w:name w:val="正文（居中） Char Char"/>
    <w:autoRedefine/>
    <w:qFormat/>
    <w:uiPriority w:val="0"/>
    <w:rPr>
      <w:rFonts w:eastAsia="宋体"/>
      <w:kern w:val="2"/>
      <w:sz w:val="24"/>
      <w:szCs w:val="24"/>
      <w:lang w:val="en-US" w:eastAsia="zh-CN" w:bidi="ar-SA"/>
    </w:rPr>
  </w:style>
  <w:style w:type="character" w:customStyle="1" w:styleId="593">
    <w:name w:val="样式 标题 4h4Table and FiguresbulletblbbFab-4T5PIM 4H4414... Char"/>
    <w:link w:val="594"/>
    <w:autoRedefine/>
    <w:qFormat/>
    <w:uiPriority w:val="0"/>
    <w:rPr>
      <w:rFonts w:ascii="黑体" w:hAnsi="黑体" w:eastAsia="黑体" w:cs="黑体"/>
      <w:b/>
      <w:bCs/>
      <w:sz w:val="24"/>
      <w:szCs w:val="28"/>
    </w:rPr>
  </w:style>
  <w:style w:type="paragraph" w:customStyle="1" w:styleId="594">
    <w:name w:val="样式 标题 4h4Table and FiguresbulletblbbFab-4T5PIM 4H4414..."/>
    <w:basedOn w:val="7"/>
    <w:link w:val="593"/>
    <w:autoRedefine/>
    <w:qFormat/>
    <w:uiPriority w:val="0"/>
    <w:pPr>
      <w:tabs>
        <w:tab w:val="clear" w:pos="864"/>
      </w:tabs>
      <w:autoSpaceDE w:val="0"/>
      <w:autoSpaceDN w:val="0"/>
      <w:spacing w:line="377" w:lineRule="auto"/>
      <w:ind w:left="315" w:leftChars="150" w:firstLine="0"/>
    </w:pPr>
    <w:rPr>
      <w:rFonts w:ascii="黑体" w:hAnsi="黑体"/>
      <w:bCs/>
      <w:kern w:val="0"/>
      <w:sz w:val="24"/>
      <w:szCs w:val="28"/>
    </w:rPr>
  </w:style>
  <w:style w:type="character" w:customStyle="1" w:styleId="595">
    <w:name w:val="ccc"/>
    <w:autoRedefine/>
    <w:qFormat/>
    <w:uiPriority w:val="0"/>
    <w:rPr>
      <w:rFonts w:hint="default" w:ascii="Arial" w:hAnsi="Arial" w:cs="Arial"/>
      <w:sz w:val="20"/>
      <w:szCs w:val="20"/>
    </w:rPr>
  </w:style>
  <w:style w:type="character" w:customStyle="1" w:styleId="596">
    <w:name w:val="大连1级标题 Char"/>
    <w:link w:val="597"/>
    <w:autoRedefine/>
    <w:qFormat/>
    <w:uiPriority w:val="0"/>
    <w:rPr>
      <w:rFonts w:ascii="黑体" w:hAnsi="Copperplate Gothic Bold" w:eastAsia="黑体"/>
      <w:color w:val="000000"/>
      <w:sz w:val="32"/>
      <w:szCs w:val="32"/>
    </w:rPr>
  </w:style>
  <w:style w:type="paragraph" w:customStyle="1" w:styleId="597">
    <w:name w:val="大连1级标题"/>
    <w:basedOn w:val="248"/>
    <w:link w:val="596"/>
    <w:autoRedefine/>
    <w:qFormat/>
    <w:uiPriority w:val="0"/>
    <w:pPr>
      <w:tabs>
        <w:tab w:val="left" w:pos="420"/>
        <w:tab w:val="left" w:pos="525"/>
      </w:tabs>
      <w:ind w:left="420" w:firstLine="0" w:firstLineChars="0"/>
      <w:outlineLvl w:val="0"/>
    </w:pPr>
    <w:rPr>
      <w:rFonts w:ascii="黑体" w:hAnsi="Copperplate Gothic Bold" w:eastAsia="黑体"/>
      <w:color w:val="000000"/>
      <w:kern w:val="0"/>
      <w:sz w:val="32"/>
      <w:szCs w:val="32"/>
    </w:rPr>
  </w:style>
  <w:style w:type="character" w:customStyle="1" w:styleId="598">
    <w:name w:val="正文（缩进） Char Char Char2"/>
    <w:autoRedefine/>
    <w:qFormat/>
    <w:uiPriority w:val="0"/>
    <w:rPr>
      <w:rFonts w:eastAsia="宋体"/>
      <w:kern w:val="2"/>
      <w:sz w:val="24"/>
      <w:szCs w:val="24"/>
      <w:lang w:val="en-US" w:eastAsia="zh-CN" w:bidi="ar-SA"/>
    </w:rPr>
  </w:style>
  <w:style w:type="character" w:customStyle="1" w:styleId="599">
    <w:name w:val="个人撰写风格"/>
    <w:autoRedefine/>
    <w:qFormat/>
    <w:uiPriority w:val="0"/>
    <w:rPr>
      <w:rFonts w:ascii="Arial" w:hAnsi="Arial" w:eastAsia="宋体" w:cs="Arial"/>
      <w:color w:val="auto"/>
      <w:sz w:val="20"/>
    </w:rPr>
  </w:style>
  <w:style w:type="character" w:customStyle="1" w:styleId="600">
    <w:name w:val="en1"/>
    <w:autoRedefine/>
    <w:qFormat/>
    <w:uiPriority w:val="0"/>
    <w:rPr>
      <w:rFonts w:hint="default" w:ascii="Verdana" w:hAnsi="Verdana"/>
    </w:rPr>
  </w:style>
  <w:style w:type="character" w:customStyle="1" w:styleId="601">
    <w:name w:val="style11"/>
    <w:autoRedefine/>
    <w:qFormat/>
    <w:uiPriority w:val="0"/>
    <w:rPr>
      <w:sz w:val="21"/>
      <w:szCs w:val="21"/>
    </w:rPr>
  </w:style>
  <w:style w:type="character" w:customStyle="1" w:styleId="602">
    <w:name w:val="Table Heading Char"/>
    <w:link w:val="603"/>
    <w:autoRedefine/>
    <w:qFormat/>
    <w:uiPriority w:val="0"/>
    <w:rPr>
      <w:rFonts w:ascii="Arial" w:hAnsi="Arial" w:eastAsia="黑体"/>
      <w:sz w:val="18"/>
      <w:lang w:val="en-US" w:eastAsia="zh-CN" w:bidi="ar-SA"/>
    </w:rPr>
  </w:style>
  <w:style w:type="paragraph" w:customStyle="1" w:styleId="603">
    <w:name w:val="Table Heading"/>
    <w:link w:val="602"/>
    <w:autoRedefine/>
    <w:qFormat/>
    <w:uiPriority w:val="0"/>
    <w:pPr>
      <w:snapToGrid w:val="0"/>
      <w:jc w:val="center"/>
    </w:pPr>
    <w:rPr>
      <w:rFonts w:ascii="Arial" w:hAnsi="Arial" w:eastAsia="黑体" w:cs="Times New Roman"/>
      <w:sz w:val="18"/>
      <w:lang w:val="en-US" w:eastAsia="zh-CN" w:bidi="ar-SA"/>
    </w:rPr>
  </w:style>
  <w:style w:type="character" w:customStyle="1" w:styleId="604">
    <w:name w:val="small"/>
    <w:autoRedefine/>
    <w:qFormat/>
    <w:uiPriority w:val="0"/>
    <w:rPr>
      <w:rFonts w:ascii="Verdana" w:hAnsi="Verdana" w:eastAsia="宋体" w:cs="宋体"/>
      <w:sz w:val="44"/>
      <w:lang w:val="en-US" w:eastAsia="en-US" w:bidi="ar-SA"/>
    </w:rPr>
  </w:style>
  <w:style w:type="character" w:customStyle="1" w:styleId="605">
    <w:name w:val="正文（缩进） Char Char1"/>
    <w:autoRedefine/>
    <w:qFormat/>
    <w:uiPriority w:val="0"/>
    <w:rPr>
      <w:rFonts w:eastAsia="宋体"/>
      <w:kern w:val="2"/>
      <w:sz w:val="24"/>
      <w:szCs w:val="24"/>
      <w:lang w:val="en-US" w:eastAsia="zh-CN" w:bidi="ar-SA"/>
    </w:rPr>
  </w:style>
  <w:style w:type="character" w:customStyle="1" w:styleId="606">
    <w:name w:val="标书正文格式 Char Char Char"/>
    <w:link w:val="607"/>
    <w:autoRedefine/>
    <w:qFormat/>
    <w:uiPriority w:val="0"/>
    <w:rPr>
      <w:rFonts w:eastAsia="楷体_GB2312"/>
      <w:sz w:val="24"/>
      <w:szCs w:val="24"/>
      <w:lang w:val="en-US" w:eastAsia="zh-CN" w:bidi="ar-SA"/>
    </w:rPr>
  </w:style>
  <w:style w:type="paragraph" w:customStyle="1" w:styleId="607">
    <w:name w:val="标书正文格式 Char Char"/>
    <w:link w:val="606"/>
    <w:autoRedefine/>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608">
    <w:name w:val="nm"/>
    <w:autoRedefine/>
    <w:qFormat/>
    <w:uiPriority w:val="0"/>
    <w:rPr>
      <w:rFonts w:ascii="Tahoma" w:hAnsi="Tahoma" w:eastAsia="宋体"/>
      <w:kern w:val="2"/>
      <w:sz w:val="24"/>
      <w:lang w:val="en-US" w:eastAsia="zh-CN" w:bidi="ar-SA"/>
    </w:rPr>
  </w:style>
  <w:style w:type="character" w:customStyle="1" w:styleId="609">
    <w:name w:val="标题 6 Char1"/>
    <w:autoRedefine/>
    <w:qFormat/>
    <w:uiPriority w:val="9"/>
    <w:rPr>
      <w:rFonts w:ascii="Cambria" w:hAnsi="Cambria" w:eastAsia="宋体" w:cs="Times New Roman"/>
      <w:b/>
      <w:bCs/>
      <w:kern w:val="2"/>
      <w:sz w:val="24"/>
      <w:szCs w:val="24"/>
    </w:rPr>
  </w:style>
  <w:style w:type="character" w:customStyle="1" w:styleId="610">
    <w:name w:val="标题10"/>
    <w:autoRedefine/>
    <w:qFormat/>
    <w:uiPriority w:val="0"/>
    <w:rPr>
      <w:rFonts w:ascii="Tahoma" w:hAnsi="Tahoma" w:eastAsia="仿宋_GB2312"/>
      <w:kern w:val="2"/>
      <w:sz w:val="28"/>
      <w:szCs w:val="28"/>
      <w:lang w:val="en-US" w:eastAsia="zh-CN" w:bidi="ar-SA"/>
    </w:rPr>
  </w:style>
  <w:style w:type="character" w:customStyle="1" w:styleId="611">
    <w:name w:val="样式 标题 4h4heading 4TOCsect 1.2.3.4Ref Heading 1rh1H4Headin...2 Char"/>
    <w:link w:val="612"/>
    <w:autoRedefine/>
    <w:qFormat/>
    <w:uiPriority w:val="0"/>
    <w:rPr>
      <w:rFonts w:ascii="Arial" w:hAnsi="Arial" w:eastAsia="黑体"/>
      <w:b/>
      <w:bCs/>
      <w:sz w:val="28"/>
    </w:rPr>
  </w:style>
  <w:style w:type="paragraph" w:customStyle="1" w:styleId="612">
    <w:name w:val="样式 标题 4h4heading 4TOCsect 1.2.3.4Ref Heading 1rh1H4Headin...2"/>
    <w:basedOn w:val="7"/>
    <w:link w:val="611"/>
    <w:autoRedefine/>
    <w:qFormat/>
    <w:uiPriority w:val="0"/>
    <w:pPr>
      <w:tabs>
        <w:tab w:val="clear" w:pos="864"/>
      </w:tabs>
      <w:spacing w:before="0" w:after="0" w:line="360" w:lineRule="auto"/>
      <w:ind w:left="2160" w:hanging="2160"/>
    </w:pPr>
    <w:rPr>
      <w:bCs/>
      <w:kern w:val="0"/>
    </w:rPr>
  </w:style>
  <w:style w:type="character" w:customStyle="1" w:styleId="613">
    <w:name w:val="z正文 Char"/>
    <w:link w:val="614"/>
    <w:autoRedefine/>
    <w:qFormat/>
    <w:uiPriority w:val="0"/>
    <w:rPr>
      <w:sz w:val="24"/>
      <w:lang w:val="zh-CN"/>
    </w:rPr>
  </w:style>
  <w:style w:type="paragraph" w:customStyle="1" w:styleId="614">
    <w:name w:val="z正文"/>
    <w:basedOn w:val="1"/>
    <w:link w:val="613"/>
    <w:autoRedefine/>
    <w:qFormat/>
    <w:uiPriority w:val="0"/>
    <w:pPr>
      <w:spacing w:line="360" w:lineRule="auto"/>
      <w:ind w:firstLine="200" w:firstLineChars="200"/>
    </w:pPr>
    <w:rPr>
      <w:kern w:val="0"/>
      <w:sz w:val="24"/>
      <w:lang w:val="zh-CN"/>
    </w:rPr>
  </w:style>
  <w:style w:type="character" w:customStyle="1" w:styleId="615">
    <w:name w:val="void2"/>
    <w:autoRedefine/>
    <w:qFormat/>
    <w:uiPriority w:val="0"/>
    <w:rPr>
      <w:rFonts w:hint="default" w:ascii="Arial" w:hAnsi="Arial" w:cs="Arial"/>
      <w:i/>
      <w:iCs/>
      <w:color w:val="C0C0C0"/>
    </w:rPr>
  </w:style>
  <w:style w:type="character" w:customStyle="1" w:styleId="616">
    <w:name w:val="text_list1"/>
    <w:autoRedefine/>
    <w:qFormat/>
    <w:uiPriority w:val="0"/>
    <w:rPr>
      <w:rFonts w:hint="default" w:ascii="Arial" w:hAnsi="Arial" w:cs="Arial"/>
      <w:color w:val="000000"/>
      <w:sz w:val="24"/>
      <w:szCs w:val="24"/>
    </w:rPr>
  </w:style>
  <w:style w:type="character" w:customStyle="1" w:styleId="617">
    <w:name w:val="题注的样子 Char"/>
    <w:link w:val="618"/>
    <w:autoRedefine/>
    <w:qFormat/>
    <w:uiPriority w:val="0"/>
    <w:rPr>
      <w:rFonts w:eastAsia="华文细黑"/>
      <w:b/>
      <w:sz w:val="24"/>
      <w:szCs w:val="24"/>
      <w:lang w:val="zh-CN"/>
    </w:rPr>
  </w:style>
  <w:style w:type="paragraph" w:customStyle="1" w:styleId="618">
    <w:name w:val="题注的样子"/>
    <w:basedOn w:val="1"/>
    <w:link w:val="617"/>
    <w:autoRedefine/>
    <w:qFormat/>
    <w:uiPriority w:val="0"/>
    <w:pPr>
      <w:adjustRightInd w:val="0"/>
      <w:spacing w:line="360" w:lineRule="auto"/>
      <w:jc w:val="center"/>
    </w:pPr>
    <w:rPr>
      <w:rFonts w:eastAsia="华文细黑"/>
      <w:b/>
      <w:kern w:val="0"/>
      <w:sz w:val="24"/>
      <w:szCs w:val="24"/>
      <w:lang w:val="zh-CN"/>
    </w:rPr>
  </w:style>
  <w:style w:type="character" w:customStyle="1" w:styleId="619">
    <w:name w:val="数字段落 字符"/>
    <w:link w:val="620"/>
    <w:autoRedefine/>
    <w:qFormat/>
    <w:uiPriority w:val="0"/>
    <w:rPr>
      <w:sz w:val="24"/>
      <w:szCs w:val="21"/>
    </w:rPr>
  </w:style>
  <w:style w:type="paragraph" w:customStyle="1" w:styleId="620">
    <w:name w:val="数字段落"/>
    <w:basedOn w:val="248"/>
    <w:link w:val="619"/>
    <w:autoRedefine/>
    <w:qFormat/>
    <w:uiPriority w:val="0"/>
    <w:pPr>
      <w:widowControl/>
      <w:tabs>
        <w:tab w:val="left" w:pos="840"/>
      </w:tabs>
      <w:spacing w:line="360" w:lineRule="auto"/>
      <w:ind w:left="840" w:firstLine="200"/>
    </w:pPr>
    <w:rPr>
      <w:rFonts w:ascii="Times New Roman" w:hAnsi="Times New Roman"/>
      <w:kern w:val="0"/>
      <w:sz w:val="24"/>
      <w:szCs w:val="21"/>
    </w:rPr>
  </w:style>
  <w:style w:type="character" w:customStyle="1" w:styleId="621">
    <w:name w:val="加点正文缩进 Char"/>
    <w:link w:val="622"/>
    <w:autoRedefine/>
    <w:qFormat/>
    <w:uiPriority w:val="0"/>
    <w:rPr>
      <w:rFonts w:ascii="宋体" w:hAnsi="宋体" w:eastAsia="仿宋_GB2312"/>
      <w:kern w:val="2"/>
      <w:sz w:val="28"/>
      <w:szCs w:val="24"/>
    </w:rPr>
  </w:style>
  <w:style w:type="paragraph" w:customStyle="1" w:styleId="622">
    <w:name w:val="加点正文缩进"/>
    <w:basedOn w:val="1"/>
    <w:link w:val="621"/>
    <w:autoRedefine/>
    <w:qFormat/>
    <w:uiPriority w:val="0"/>
    <w:pPr>
      <w:tabs>
        <w:tab w:val="left" w:pos="620"/>
        <w:tab w:val="left" w:pos="840"/>
      </w:tabs>
      <w:spacing w:line="300" w:lineRule="auto"/>
      <w:ind w:left="620"/>
    </w:pPr>
    <w:rPr>
      <w:rFonts w:ascii="宋体" w:hAnsi="宋体" w:eastAsia="仿宋_GB2312"/>
      <w:sz w:val="28"/>
      <w:szCs w:val="24"/>
    </w:rPr>
  </w:style>
  <w:style w:type="character" w:customStyle="1" w:styleId="623">
    <w:name w:val="正文（缩进） Char Char1 Char"/>
    <w:autoRedefine/>
    <w:qFormat/>
    <w:uiPriority w:val="0"/>
    <w:rPr>
      <w:rFonts w:ascii="Tahoma" w:hAnsi="Tahoma" w:eastAsia="宋体"/>
      <w:kern w:val="2"/>
      <w:sz w:val="24"/>
      <w:szCs w:val="24"/>
      <w:lang w:val="en-US" w:eastAsia="zh-CN" w:bidi="ar-SA"/>
    </w:rPr>
  </w:style>
  <w:style w:type="character" w:customStyle="1" w:styleId="624">
    <w:name w:val="正文. Char"/>
    <w:link w:val="625"/>
    <w:autoRedefine/>
    <w:qFormat/>
    <w:locked/>
    <w:uiPriority w:val="0"/>
    <w:rPr>
      <w:rFonts w:eastAsia="仿宋_GB2312"/>
      <w:sz w:val="28"/>
      <w:szCs w:val="21"/>
      <w:lang w:val="en-US" w:eastAsia="zh-CN" w:bidi="ar-SA"/>
    </w:rPr>
  </w:style>
  <w:style w:type="paragraph" w:customStyle="1" w:styleId="625">
    <w:name w:val="正文."/>
    <w:link w:val="624"/>
    <w:autoRedefine/>
    <w:qFormat/>
    <w:uiPriority w:val="0"/>
    <w:pPr>
      <w:spacing w:line="360" w:lineRule="auto"/>
    </w:pPr>
    <w:rPr>
      <w:rFonts w:ascii="Times New Roman" w:hAnsi="Times New Roman" w:eastAsia="仿宋_GB2312" w:cs="Times New Roman"/>
      <w:sz w:val="28"/>
      <w:szCs w:val="21"/>
      <w:lang w:val="en-US" w:eastAsia="zh-CN" w:bidi="ar-SA"/>
    </w:rPr>
  </w:style>
  <w:style w:type="character" w:customStyle="1" w:styleId="626">
    <w:name w:val="注释标题 Char1"/>
    <w:autoRedefine/>
    <w:semiHidden/>
    <w:qFormat/>
    <w:uiPriority w:val="0"/>
    <w:rPr>
      <w:kern w:val="2"/>
      <w:sz w:val="21"/>
    </w:rPr>
  </w:style>
  <w:style w:type="character" w:customStyle="1" w:styleId="627">
    <w:name w:val="Char Char28"/>
    <w:autoRedefine/>
    <w:qFormat/>
    <w:uiPriority w:val="0"/>
    <w:rPr>
      <w:rFonts w:eastAsia="宋体"/>
      <w:b/>
      <w:bCs/>
      <w:color w:val="0000FF"/>
      <w:kern w:val="2"/>
      <w:sz w:val="32"/>
      <w:szCs w:val="32"/>
      <w:lang w:val="en-US" w:eastAsia="zh-CN" w:bidi="ar-SA"/>
    </w:rPr>
  </w:style>
  <w:style w:type="character" w:customStyle="1" w:styleId="628">
    <w:name w:val="表格 Char"/>
    <w:link w:val="629"/>
    <w:autoRedefine/>
    <w:qFormat/>
    <w:uiPriority w:val="0"/>
    <w:rPr>
      <w:rFonts w:ascii="宋体" w:hAnsi="宋体" w:eastAsia="仿宋_GB2312"/>
      <w:kern w:val="24"/>
      <w:szCs w:val="28"/>
    </w:rPr>
  </w:style>
  <w:style w:type="paragraph" w:customStyle="1" w:styleId="629">
    <w:name w:val="表格"/>
    <w:basedOn w:val="1"/>
    <w:link w:val="628"/>
    <w:autoRedefine/>
    <w:qFormat/>
    <w:uiPriority w:val="0"/>
    <w:pPr>
      <w:adjustRightInd w:val="0"/>
      <w:snapToGrid w:val="0"/>
      <w:spacing w:line="240" w:lineRule="atLeast"/>
      <w:ind w:firstLine="200" w:firstLineChars="200"/>
      <w:jc w:val="left"/>
      <w:textAlignment w:val="top"/>
    </w:pPr>
    <w:rPr>
      <w:rFonts w:ascii="宋体" w:hAnsi="宋体" w:eastAsia="仿宋_GB2312"/>
      <w:kern w:val="24"/>
      <w:sz w:val="20"/>
      <w:szCs w:val="28"/>
    </w:rPr>
  </w:style>
  <w:style w:type="character" w:customStyle="1" w:styleId="630">
    <w:name w:val="Footer-Even Char Char1"/>
    <w:autoRedefine/>
    <w:qFormat/>
    <w:uiPriority w:val="0"/>
    <w:rPr>
      <w:rFonts w:ascii="Calibri" w:hAnsi="Calibri" w:eastAsia="宋体"/>
      <w:kern w:val="2"/>
      <w:sz w:val="18"/>
      <w:szCs w:val="18"/>
      <w:lang w:val="en-US" w:eastAsia="zh-CN" w:bidi="ar-SA"/>
    </w:rPr>
  </w:style>
  <w:style w:type="character" w:customStyle="1" w:styleId="631">
    <w:name w:val="phs_正文 Char"/>
    <w:link w:val="632"/>
    <w:autoRedefine/>
    <w:qFormat/>
    <w:uiPriority w:val="0"/>
  </w:style>
  <w:style w:type="paragraph" w:customStyle="1" w:styleId="632">
    <w:name w:val="phs_正文"/>
    <w:basedOn w:val="1"/>
    <w:link w:val="631"/>
    <w:autoRedefine/>
    <w:qFormat/>
    <w:uiPriority w:val="0"/>
    <w:pPr>
      <w:spacing w:beforeLines="100" w:afterLines="100" w:line="300" w:lineRule="auto"/>
      <w:ind w:left="422" w:firstLine="420"/>
    </w:pPr>
    <w:rPr>
      <w:kern w:val="0"/>
      <w:sz w:val="20"/>
    </w:rPr>
  </w:style>
  <w:style w:type="character" w:customStyle="1" w:styleId="633">
    <w:name w:val="正文（居中） Char"/>
    <w:link w:val="634"/>
    <w:autoRedefine/>
    <w:qFormat/>
    <w:uiPriority w:val="0"/>
    <w:rPr>
      <w:sz w:val="24"/>
      <w:szCs w:val="24"/>
    </w:rPr>
  </w:style>
  <w:style w:type="paragraph" w:customStyle="1" w:styleId="634">
    <w:name w:val="正文（居中）"/>
    <w:basedOn w:val="1"/>
    <w:link w:val="633"/>
    <w:autoRedefine/>
    <w:qFormat/>
    <w:uiPriority w:val="0"/>
    <w:pPr>
      <w:spacing w:beforeLines="50" w:afterLines="50" w:line="360" w:lineRule="auto"/>
      <w:jc w:val="center"/>
    </w:pPr>
    <w:rPr>
      <w:kern w:val="0"/>
      <w:sz w:val="24"/>
      <w:szCs w:val="24"/>
    </w:rPr>
  </w:style>
  <w:style w:type="character" w:customStyle="1" w:styleId="635">
    <w:name w:val="明显引用 Char1"/>
    <w:autoRedefine/>
    <w:qFormat/>
    <w:uiPriority w:val="0"/>
    <w:rPr>
      <w:b/>
      <w:bCs/>
      <w:i/>
      <w:iCs/>
      <w:color w:val="4F81BD"/>
      <w:kern w:val="2"/>
      <w:sz w:val="24"/>
    </w:rPr>
  </w:style>
  <w:style w:type="character" w:customStyle="1" w:styleId="636">
    <w:name w:val="txt"/>
    <w:autoRedefine/>
    <w:qFormat/>
    <w:uiPriority w:val="0"/>
  </w:style>
  <w:style w:type="character" w:customStyle="1" w:styleId="637">
    <w:name w:val="footnote description Char2"/>
    <w:autoRedefine/>
    <w:qFormat/>
    <w:uiPriority w:val="0"/>
    <w:rPr>
      <w:rFonts w:ascii="宋体" w:hAnsi="宋体" w:eastAsia="宋体" w:cs="宋体"/>
      <w:color w:val="000000"/>
      <w:sz w:val="24"/>
    </w:rPr>
  </w:style>
  <w:style w:type="character" w:customStyle="1" w:styleId="638">
    <w:name w:val="zhj注释"/>
    <w:autoRedefine/>
    <w:qFormat/>
    <w:uiPriority w:val="0"/>
    <w:rPr>
      <w:rFonts w:ascii="楷体_GB2312" w:hAnsi="楷体_GB2312" w:eastAsia="楷体_GB2312"/>
      <w:sz w:val="21"/>
    </w:rPr>
  </w:style>
  <w:style w:type="character" w:customStyle="1" w:styleId="639">
    <w:name w:val="信息标题 Char1"/>
    <w:autoRedefine/>
    <w:qFormat/>
    <w:uiPriority w:val="0"/>
    <w:rPr>
      <w:rFonts w:ascii="Cambria" w:hAnsi="Cambria" w:eastAsia="宋体" w:cs="Times New Roman"/>
      <w:kern w:val="2"/>
      <w:sz w:val="24"/>
      <w:szCs w:val="24"/>
      <w:shd w:val="pct20" w:color="auto" w:fill="auto"/>
    </w:rPr>
  </w:style>
  <w:style w:type="character" w:customStyle="1" w:styleId="640">
    <w:name w:val="首航缩进 Char Char1"/>
    <w:autoRedefine/>
    <w:qFormat/>
    <w:uiPriority w:val="0"/>
    <w:rPr>
      <w:rFonts w:eastAsia="仿宋_GB2312"/>
      <w:color w:val="000000"/>
      <w:kern w:val="2"/>
      <w:sz w:val="24"/>
      <w:szCs w:val="24"/>
      <w:lang w:val="en-US" w:eastAsia="zh-CN" w:bidi="ar-SA"/>
    </w:rPr>
  </w:style>
  <w:style w:type="character" w:customStyle="1" w:styleId="641">
    <w:name w:val="px14"/>
    <w:autoRedefine/>
    <w:qFormat/>
    <w:uiPriority w:val="0"/>
    <w:rPr>
      <w:rFonts w:ascii="Tahoma" w:hAnsi="Tahoma" w:eastAsia="宋体"/>
      <w:kern w:val="2"/>
      <w:sz w:val="24"/>
      <w:lang w:val="en-US" w:eastAsia="zh-CN" w:bidi="ar-SA"/>
    </w:rPr>
  </w:style>
  <w:style w:type="character" w:customStyle="1" w:styleId="642">
    <w:name w:val="Heading 0 Char"/>
    <w:autoRedefine/>
    <w:qFormat/>
    <w:uiPriority w:val="0"/>
    <w:rPr>
      <w:rFonts w:ascii="Times New Roman" w:hAnsi="Times New Roman" w:eastAsia="宋体" w:cs="Times New Roman"/>
      <w:b/>
      <w:bCs/>
      <w:kern w:val="0"/>
      <w:sz w:val="32"/>
      <w:szCs w:val="32"/>
    </w:rPr>
  </w:style>
  <w:style w:type="character" w:customStyle="1" w:styleId="643">
    <w:name w:val="正文1 缩进 Char Char"/>
    <w:link w:val="644"/>
    <w:autoRedefine/>
    <w:qFormat/>
    <w:uiPriority w:val="0"/>
    <w:rPr>
      <w:rFonts w:ascii="Arial" w:hAnsi="宋体" w:cs="宋体"/>
      <w:b/>
      <w:sz w:val="21"/>
    </w:rPr>
  </w:style>
  <w:style w:type="paragraph" w:customStyle="1" w:styleId="644">
    <w:name w:val="正文1 缩进"/>
    <w:basedOn w:val="1"/>
    <w:link w:val="643"/>
    <w:autoRedefine/>
    <w:qFormat/>
    <w:uiPriority w:val="0"/>
    <w:pPr>
      <w:widowControl/>
      <w:spacing w:line="360" w:lineRule="auto"/>
      <w:ind w:firstLine="422" w:firstLineChars="200"/>
    </w:pPr>
    <w:rPr>
      <w:rFonts w:ascii="Arial" w:hAnsi="宋体"/>
      <w:b/>
      <w:kern w:val="0"/>
    </w:rPr>
  </w:style>
  <w:style w:type="character" w:customStyle="1" w:styleId="645">
    <w:name w:val="正文（编号） Char"/>
    <w:link w:val="646"/>
    <w:autoRedefine/>
    <w:qFormat/>
    <w:uiPriority w:val="0"/>
    <w:rPr>
      <w:sz w:val="24"/>
      <w:szCs w:val="24"/>
    </w:rPr>
  </w:style>
  <w:style w:type="paragraph" w:customStyle="1" w:styleId="646">
    <w:name w:val="正文（编号）"/>
    <w:basedOn w:val="647"/>
    <w:link w:val="645"/>
    <w:autoRedefine/>
    <w:qFormat/>
    <w:uiPriority w:val="0"/>
    <w:pPr>
      <w:tabs>
        <w:tab w:val="left" w:pos="780"/>
      </w:tabs>
      <w:ind w:left="840" w:firstLine="0" w:firstLineChars="0"/>
    </w:pPr>
  </w:style>
  <w:style w:type="paragraph" w:customStyle="1" w:styleId="647">
    <w:name w:val="正文（缩进）"/>
    <w:basedOn w:val="1"/>
    <w:link w:val="648"/>
    <w:autoRedefine/>
    <w:qFormat/>
    <w:uiPriority w:val="0"/>
    <w:pPr>
      <w:spacing w:beforeLines="50" w:afterLines="50" w:line="360" w:lineRule="auto"/>
      <w:ind w:firstLine="480" w:firstLineChars="200"/>
    </w:pPr>
    <w:rPr>
      <w:kern w:val="0"/>
      <w:sz w:val="24"/>
      <w:szCs w:val="24"/>
    </w:rPr>
  </w:style>
  <w:style w:type="character" w:customStyle="1" w:styleId="648">
    <w:name w:val="正文（缩进） Char"/>
    <w:link w:val="647"/>
    <w:autoRedefine/>
    <w:qFormat/>
    <w:uiPriority w:val="0"/>
    <w:rPr>
      <w:sz w:val="24"/>
      <w:szCs w:val="24"/>
    </w:rPr>
  </w:style>
  <w:style w:type="character" w:customStyle="1" w:styleId="649">
    <w:name w:val="方案正文 Char Char1 Char Char"/>
    <w:link w:val="650"/>
    <w:autoRedefine/>
    <w:qFormat/>
    <w:uiPriority w:val="0"/>
    <w:rPr>
      <w:rFonts w:ascii="Arial" w:hAnsi="Arial"/>
      <w:sz w:val="24"/>
      <w:szCs w:val="21"/>
    </w:rPr>
  </w:style>
  <w:style w:type="paragraph" w:customStyle="1" w:styleId="650">
    <w:name w:val="方案正文 Char Char1 Char"/>
    <w:basedOn w:val="1"/>
    <w:link w:val="649"/>
    <w:autoRedefine/>
    <w:qFormat/>
    <w:uiPriority w:val="0"/>
    <w:pPr>
      <w:spacing w:before="156" w:line="360" w:lineRule="auto"/>
      <w:ind w:firstLine="359" w:firstLineChars="171"/>
      <w:jc w:val="left"/>
    </w:pPr>
    <w:rPr>
      <w:rFonts w:ascii="Arial" w:hAnsi="Arial"/>
      <w:kern w:val="0"/>
      <w:sz w:val="24"/>
      <w:szCs w:val="21"/>
    </w:rPr>
  </w:style>
  <w:style w:type="character" w:customStyle="1" w:styleId="651">
    <w:name w:val="keyword"/>
    <w:autoRedefine/>
    <w:qFormat/>
    <w:uiPriority w:val="0"/>
  </w:style>
  <w:style w:type="character" w:customStyle="1" w:styleId="652">
    <w:name w:val="正文（黑体） Char"/>
    <w:link w:val="653"/>
    <w:autoRedefine/>
    <w:qFormat/>
    <w:uiPriority w:val="0"/>
    <w:rPr>
      <w:rFonts w:ascii="黑体" w:eastAsia="黑体"/>
      <w:color w:val="000080"/>
      <w:sz w:val="24"/>
      <w:szCs w:val="24"/>
    </w:rPr>
  </w:style>
  <w:style w:type="paragraph" w:customStyle="1" w:styleId="653">
    <w:name w:val="正文（黑体）"/>
    <w:basedOn w:val="1"/>
    <w:next w:val="1"/>
    <w:link w:val="652"/>
    <w:autoRedefine/>
    <w:qFormat/>
    <w:uiPriority w:val="0"/>
    <w:pPr>
      <w:spacing w:beforeLines="50" w:afterLines="50" w:line="360" w:lineRule="auto"/>
      <w:ind w:firstLine="480" w:firstLineChars="200"/>
    </w:pPr>
    <w:rPr>
      <w:rFonts w:ascii="黑体" w:eastAsia="黑体"/>
      <w:color w:val="000080"/>
      <w:kern w:val="0"/>
      <w:sz w:val="24"/>
      <w:szCs w:val="24"/>
    </w:rPr>
  </w:style>
  <w:style w:type="character" w:customStyle="1" w:styleId="654">
    <w:name w:val="标题 5 Char2"/>
    <w:autoRedefine/>
    <w:qFormat/>
    <w:uiPriority w:val="9"/>
    <w:rPr>
      <w:rFonts w:ascii="Times New Roman" w:hAnsi="Times New Roman" w:eastAsia="黑体"/>
      <w:bCs/>
      <w:kern w:val="2"/>
      <w:sz w:val="28"/>
      <w:szCs w:val="28"/>
    </w:rPr>
  </w:style>
  <w:style w:type="character" w:customStyle="1" w:styleId="655">
    <w:name w:val="wenzi1"/>
    <w:autoRedefine/>
    <w:qFormat/>
    <w:uiPriority w:val="0"/>
    <w:rPr>
      <w:rFonts w:hint="default" w:eastAsia="宋体" w:cs="宋体"/>
      <w:color w:val="000000"/>
      <w:spacing w:val="0"/>
      <w:sz w:val="20"/>
      <w:szCs w:val="20"/>
      <w:u w:val="none"/>
      <w:lang w:val="en-US" w:eastAsia="en-US" w:bidi="ar-SA"/>
    </w:rPr>
  </w:style>
  <w:style w:type="character" w:customStyle="1" w:styleId="656">
    <w:name w:val="Char Char11"/>
    <w:autoRedefine/>
    <w:qFormat/>
    <w:uiPriority w:val="0"/>
    <w:rPr>
      <w:rFonts w:ascii="Arial" w:hAnsi="Arial" w:eastAsia="黑体"/>
      <w:b/>
      <w:bCs/>
      <w:kern w:val="2"/>
      <w:sz w:val="32"/>
      <w:szCs w:val="32"/>
      <w:lang w:val="en-US" w:eastAsia="zh-CN" w:bidi="ar-SA"/>
    </w:rPr>
  </w:style>
  <w:style w:type="character" w:customStyle="1" w:styleId="657">
    <w:name w:val="Char Char Char Char Char"/>
    <w:autoRedefine/>
    <w:qFormat/>
    <w:uiPriority w:val="0"/>
    <w:rPr>
      <w:rFonts w:eastAsia="宋体"/>
      <w:b/>
      <w:bCs/>
      <w:kern w:val="2"/>
      <w:sz w:val="32"/>
      <w:szCs w:val="32"/>
      <w:lang w:val="en-US" w:eastAsia="zh-CN" w:bidi="ar-SA"/>
    </w:rPr>
  </w:style>
  <w:style w:type="character" w:customStyle="1" w:styleId="658">
    <w:name w:val="A表格 Char"/>
    <w:link w:val="659"/>
    <w:autoRedefine/>
    <w:qFormat/>
    <w:uiPriority w:val="0"/>
    <w:rPr>
      <w:rFonts w:ascii="宋体" w:hAnsi="宋体"/>
      <w:lang w:val="en-US" w:eastAsia="zh-CN" w:bidi="ar-SA"/>
    </w:rPr>
  </w:style>
  <w:style w:type="paragraph" w:customStyle="1" w:styleId="659">
    <w:name w:val="A表格"/>
    <w:link w:val="658"/>
    <w:autoRedefine/>
    <w:qFormat/>
    <w:locked/>
    <w:uiPriority w:val="0"/>
    <w:pPr>
      <w:jc w:val="center"/>
    </w:pPr>
    <w:rPr>
      <w:rFonts w:ascii="宋体" w:hAnsi="宋体" w:eastAsia="宋体" w:cs="Times New Roman"/>
      <w:lang w:val="en-US" w:eastAsia="zh-CN" w:bidi="ar-SA"/>
    </w:rPr>
  </w:style>
  <w:style w:type="character" w:customStyle="1" w:styleId="660">
    <w:name w:val="ldhtext"/>
    <w:autoRedefine/>
    <w:qFormat/>
    <w:uiPriority w:val="0"/>
    <w:rPr>
      <w:rFonts w:eastAsia="宋体"/>
      <w:kern w:val="2"/>
      <w:sz w:val="24"/>
      <w:szCs w:val="24"/>
      <w:lang w:val="en-US" w:eastAsia="zh-CN" w:bidi="ar-SA"/>
    </w:rPr>
  </w:style>
  <w:style w:type="character" w:customStyle="1" w:styleId="661">
    <w:name w:val="正文（标记） Char Char Char11"/>
    <w:autoRedefine/>
    <w:qFormat/>
    <w:uiPriority w:val="0"/>
    <w:rPr>
      <w:rFonts w:eastAsia="宋体"/>
      <w:kern w:val="2"/>
      <w:sz w:val="24"/>
      <w:szCs w:val="24"/>
      <w:lang w:val="en-US" w:eastAsia="zh-CN" w:bidi="ar-SA"/>
    </w:rPr>
  </w:style>
  <w:style w:type="character" w:customStyle="1" w:styleId="662">
    <w:name w:val="样式 仿宋_GB2312 四号"/>
    <w:autoRedefine/>
    <w:qFormat/>
    <w:uiPriority w:val="0"/>
    <w:rPr>
      <w:rFonts w:ascii="仿宋_GB2312" w:hAnsi="仿宋_GB2312" w:eastAsia="仿宋_GB2312"/>
      <w:sz w:val="28"/>
    </w:rPr>
  </w:style>
  <w:style w:type="character" w:customStyle="1" w:styleId="663">
    <w:name w:val="unnamed1"/>
    <w:autoRedefine/>
    <w:qFormat/>
    <w:uiPriority w:val="0"/>
  </w:style>
  <w:style w:type="character" w:customStyle="1" w:styleId="664">
    <w:name w:val="标题 22"/>
    <w:autoRedefine/>
    <w:qFormat/>
    <w:uiPriority w:val="0"/>
    <w:rPr>
      <w:rFonts w:ascii="Tahoma" w:hAnsi="Tahoma" w:eastAsia="黑体"/>
      <w:b/>
      <w:bCs/>
      <w:color w:val="0000FF"/>
      <w:kern w:val="2"/>
      <w:sz w:val="32"/>
      <w:szCs w:val="32"/>
      <w:lang w:val="en-US" w:eastAsia="zh-CN" w:bidi="ar-SA"/>
    </w:rPr>
  </w:style>
  <w:style w:type="character" w:customStyle="1" w:styleId="665">
    <w:name w:val="Normal Indent3 Char"/>
    <w:link w:val="666"/>
    <w:autoRedefine/>
    <w:qFormat/>
    <w:uiPriority w:val="0"/>
    <w:rPr>
      <w:rFonts w:eastAsia="仿宋_GB2312"/>
      <w:sz w:val="24"/>
      <w:szCs w:val="24"/>
      <w:lang w:val="zh-CN"/>
    </w:rPr>
  </w:style>
  <w:style w:type="paragraph" w:customStyle="1" w:styleId="666">
    <w:name w:val="Normal Indent3"/>
    <w:basedOn w:val="1"/>
    <w:link w:val="665"/>
    <w:autoRedefine/>
    <w:qFormat/>
    <w:uiPriority w:val="0"/>
    <w:pPr>
      <w:spacing w:beforeLines="50" w:afterLines="50" w:line="300" w:lineRule="auto"/>
      <w:ind w:left="100" w:leftChars="100" w:right="100" w:rightChars="100" w:firstLine="480" w:firstLineChars="200"/>
      <w:jc w:val="left"/>
    </w:pPr>
    <w:rPr>
      <w:rFonts w:eastAsia="仿宋_GB2312"/>
      <w:kern w:val="0"/>
      <w:sz w:val="24"/>
      <w:szCs w:val="24"/>
      <w:lang w:val="zh-CN"/>
    </w:rPr>
  </w:style>
  <w:style w:type="character" w:customStyle="1" w:styleId="667">
    <w:name w:val="首航缩进 Char Char11"/>
    <w:autoRedefine/>
    <w:qFormat/>
    <w:uiPriority w:val="0"/>
    <w:rPr>
      <w:rFonts w:eastAsia="仿宋_GB2312"/>
      <w:color w:val="000000"/>
      <w:kern w:val="2"/>
      <w:sz w:val="24"/>
      <w:szCs w:val="24"/>
      <w:lang w:val="en-US" w:eastAsia="zh-CN" w:bidi="ar-SA"/>
    </w:rPr>
  </w:style>
  <w:style w:type="character" w:customStyle="1" w:styleId="668">
    <w:name w:val="应答文本 Char"/>
    <w:link w:val="669"/>
    <w:autoRedefine/>
    <w:qFormat/>
    <w:uiPriority w:val="0"/>
    <w:rPr>
      <w:sz w:val="24"/>
      <w:szCs w:val="21"/>
    </w:rPr>
  </w:style>
  <w:style w:type="paragraph" w:customStyle="1" w:styleId="669">
    <w:name w:val="应答文本"/>
    <w:basedOn w:val="1"/>
    <w:link w:val="668"/>
    <w:autoRedefine/>
    <w:qFormat/>
    <w:uiPriority w:val="0"/>
    <w:pPr>
      <w:ind w:firstLine="480" w:firstLineChars="200"/>
    </w:pPr>
    <w:rPr>
      <w:kern w:val="0"/>
      <w:sz w:val="24"/>
      <w:szCs w:val="21"/>
    </w:rPr>
  </w:style>
  <w:style w:type="character" w:customStyle="1" w:styleId="670">
    <w:name w:val="表格文字 Char"/>
    <w:autoRedefine/>
    <w:qFormat/>
    <w:uiPriority w:val="0"/>
    <w:rPr>
      <w:rFonts w:ascii="Times New Roman" w:hAnsi="Times New Roman"/>
      <w:kern w:val="2"/>
      <w:sz w:val="21"/>
      <w:szCs w:val="24"/>
    </w:rPr>
  </w:style>
  <w:style w:type="character" w:customStyle="1" w:styleId="671">
    <w:name w:val="编号1样式 Char"/>
    <w:link w:val="672"/>
    <w:autoRedefine/>
    <w:qFormat/>
    <w:uiPriority w:val="0"/>
    <w:rPr>
      <w:spacing w:val="8"/>
      <w:szCs w:val="21"/>
    </w:rPr>
  </w:style>
  <w:style w:type="paragraph" w:customStyle="1" w:styleId="672">
    <w:name w:val="编号1样式"/>
    <w:basedOn w:val="1"/>
    <w:link w:val="671"/>
    <w:autoRedefine/>
    <w:qFormat/>
    <w:uiPriority w:val="0"/>
    <w:pPr>
      <w:tabs>
        <w:tab w:val="left" w:pos="900"/>
      </w:tabs>
      <w:autoSpaceDE w:val="0"/>
      <w:autoSpaceDN w:val="0"/>
      <w:spacing w:line="300" w:lineRule="auto"/>
      <w:ind w:left="902" w:hanging="420"/>
    </w:pPr>
    <w:rPr>
      <w:spacing w:val="8"/>
      <w:kern w:val="0"/>
      <w:sz w:val="20"/>
      <w:szCs w:val="21"/>
    </w:rPr>
  </w:style>
  <w:style w:type="character" w:customStyle="1" w:styleId="673">
    <w:name w:val="正文（标记） Char Char Char Char"/>
    <w:autoRedefine/>
    <w:qFormat/>
    <w:uiPriority w:val="0"/>
    <w:rPr>
      <w:rFonts w:ascii="Tahoma" w:hAnsi="Tahoma" w:eastAsia="宋体"/>
      <w:kern w:val="2"/>
      <w:sz w:val="24"/>
      <w:szCs w:val="24"/>
      <w:lang w:val="en-US" w:eastAsia="zh-CN" w:bidi="ar-SA"/>
    </w:rPr>
  </w:style>
  <w:style w:type="character" w:customStyle="1" w:styleId="674">
    <w:name w:val="Char Char9"/>
    <w:autoRedefine/>
    <w:qFormat/>
    <w:uiPriority w:val="0"/>
    <w:rPr>
      <w:rFonts w:ascii="Arial" w:hAnsi="Arial" w:eastAsia="黑体"/>
      <w:b/>
      <w:bCs/>
      <w:kern w:val="2"/>
      <w:sz w:val="28"/>
      <w:szCs w:val="28"/>
      <w:lang w:val="en-US" w:eastAsia="zh-CN" w:bidi="ar-SA"/>
    </w:rPr>
  </w:style>
  <w:style w:type="character" w:customStyle="1" w:styleId="675">
    <w:name w:val="t1"/>
    <w:autoRedefine/>
    <w:qFormat/>
    <w:uiPriority w:val="0"/>
    <w:rPr>
      <w:color w:val="990000"/>
    </w:rPr>
  </w:style>
  <w:style w:type="character" w:customStyle="1" w:styleId="676">
    <w:name w:val="样式 加粗"/>
    <w:autoRedefine/>
    <w:qFormat/>
    <w:uiPriority w:val="0"/>
    <w:rPr>
      <w:b/>
      <w:bCs/>
    </w:rPr>
  </w:style>
  <w:style w:type="character" w:customStyle="1" w:styleId="677">
    <w:name w:val="图题目 Char"/>
    <w:link w:val="678"/>
    <w:autoRedefine/>
    <w:qFormat/>
    <w:uiPriority w:val="0"/>
    <w:rPr>
      <w:rFonts w:eastAsia="楷体_GB2312"/>
      <w:kern w:val="24"/>
      <w:sz w:val="24"/>
      <w:szCs w:val="18"/>
      <w:lang w:val="en-US" w:eastAsia="zh-CN" w:bidi="ar-SA"/>
    </w:rPr>
  </w:style>
  <w:style w:type="paragraph" w:customStyle="1" w:styleId="678">
    <w:name w:val="图题目"/>
    <w:next w:val="1"/>
    <w:link w:val="677"/>
    <w:autoRedefine/>
    <w:qFormat/>
    <w:uiPriority w:val="0"/>
    <w:pPr>
      <w:spacing w:beforeLines="50" w:after="120"/>
      <w:jc w:val="center"/>
    </w:pPr>
    <w:rPr>
      <w:rFonts w:ascii="Times New Roman" w:hAnsi="Times New Roman" w:eastAsia="楷体_GB2312" w:cs="Times New Roman"/>
      <w:kern w:val="24"/>
      <w:sz w:val="24"/>
      <w:szCs w:val="18"/>
      <w:lang w:val="en-US" w:eastAsia="zh-CN" w:bidi="ar-SA"/>
    </w:rPr>
  </w:style>
  <w:style w:type="character" w:customStyle="1" w:styleId="679">
    <w:name w:val="h121"/>
    <w:autoRedefine/>
    <w:qFormat/>
    <w:uiPriority w:val="0"/>
    <w:rPr>
      <w:rFonts w:ascii="Tahoma" w:hAnsi="Tahoma" w:eastAsia="宋体"/>
      <w:color w:val="333333"/>
      <w:kern w:val="2"/>
      <w:sz w:val="24"/>
      <w:lang w:val="en-US" w:eastAsia="zh-CN" w:bidi="ar-SA"/>
    </w:rPr>
  </w:style>
  <w:style w:type="character" w:customStyle="1" w:styleId="680">
    <w:name w:val="文档正文 Char Char"/>
    <w:link w:val="681"/>
    <w:autoRedefine/>
    <w:qFormat/>
    <w:uiPriority w:val="0"/>
    <w:rPr>
      <w:rFonts w:ascii="宋体" w:hAnsi="宋体" w:eastAsia="仿宋_GB2312"/>
      <w:bCs/>
      <w:color w:val="000000"/>
      <w:sz w:val="24"/>
    </w:rPr>
  </w:style>
  <w:style w:type="paragraph" w:customStyle="1" w:styleId="681">
    <w:name w:val="文档正文"/>
    <w:basedOn w:val="1"/>
    <w:link w:val="680"/>
    <w:autoRedefine/>
    <w:qFormat/>
    <w:uiPriority w:val="0"/>
    <w:pPr>
      <w:autoSpaceDE w:val="0"/>
      <w:autoSpaceDN w:val="0"/>
      <w:adjustRightInd w:val="0"/>
      <w:spacing w:before="100" w:beforeAutospacing="1" w:after="100" w:afterAutospacing="1"/>
      <w:ind w:firstLine="480" w:firstLineChars="200"/>
    </w:pPr>
    <w:rPr>
      <w:rFonts w:ascii="宋体" w:hAnsi="宋体" w:eastAsia="仿宋_GB2312"/>
      <w:bCs/>
      <w:color w:val="000000"/>
      <w:kern w:val="0"/>
      <w:sz w:val="24"/>
    </w:rPr>
  </w:style>
  <w:style w:type="character" w:customStyle="1" w:styleId="682">
    <w:name w:val="样式 宋体"/>
    <w:autoRedefine/>
    <w:qFormat/>
    <w:uiPriority w:val="0"/>
    <w:rPr>
      <w:rFonts w:ascii="宋体" w:hAnsi="宋体" w:eastAsia="宋体"/>
      <w:sz w:val="24"/>
      <w:szCs w:val="24"/>
    </w:rPr>
  </w:style>
  <w:style w:type="character" w:customStyle="1" w:styleId="683">
    <w:name w:val="样式 宋体 小四"/>
    <w:autoRedefine/>
    <w:qFormat/>
    <w:uiPriority w:val="0"/>
    <w:rPr>
      <w:rFonts w:ascii="宋体" w:hAnsi="宋体"/>
      <w:sz w:val="21"/>
    </w:rPr>
  </w:style>
  <w:style w:type="character" w:customStyle="1" w:styleId="684">
    <w:name w:val="方框下的ABC标题 Char"/>
    <w:autoRedefine/>
    <w:qFormat/>
    <w:uiPriority w:val="0"/>
    <w:rPr>
      <w:rFonts w:hAnsi="宋体" w:eastAsia="宋体"/>
      <w:kern w:val="2"/>
      <w:sz w:val="21"/>
      <w:szCs w:val="24"/>
      <w:lang w:val="en-US" w:eastAsia="zh-CN" w:bidi="ar-SA"/>
    </w:rPr>
  </w:style>
  <w:style w:type="paragraph" w:customStyle="1" w:styleId="685">
    <w:name w:val="列出段落111"/>
    <w:autoRedefine/>
    <w:qFormat/>
    <w:uiPriority w:val="34"/>
    <w:pPr>
      <w:widowControl w:val="0"/>
      <w:spacing w:line="360" w:lineRule="auto"/>
      <w:ind w:firstLine="420"/>
      <w:jc w:val="both"/>
    </w:pPr>
    <w:rPr>
      <w:rFonts w:ascii="Times New Roman" w:hAnsi="Times New Roman" w:eastAsia="ヒラギノ角ゴ Pro W3" w:cs="Times New Roman"/>
      <w:color w:val="000000"/>
      <w:sz w:val="24"/>
      <w:lang w:val="en-US" w:eastAsia="zh-CN" w:bidi="ar-SA"/>
    </w:rPr>
  </w:style>
  <w:style w:type="character" w:customStyle="1" w:styleId="686">
    <w:name w:val="Char7"/>
    <w:autoRedefine/>
    <w:qFormat/>
    <w:uiPriority w:val="0"/>
    <w:rPr>
      <w:rFonts w:ascii="Arial" w:hAnsi="Arial" w:eastAsia="黑体"/>
      <w:sz w:val="28"/>
      <w:lang w:val="en-US" w:eastAsia="zh-CN" w:bidi="ar-SA"/>
    </w:rPr>
  </w:style>
  <w:style w:type="character" w:customStyle="1" w:styleId="687">
    <w:name w:val="方案正文 Char Char Char Char"/>
    <w:link w:val="688"/>
    <w:autoRedefine/>
    <w:qFormat/>
    <w:uiPriority w:val="0"/>
    <w:rPr>
      <w:rFonts w:ascii="宋体" w:hAnsi="宋体"/>
      <w:sz w:val="24"/>
    </w:rPr>
  </w:style>
  <w:style w:type="paragraph" w:customStyle="1" w:styleId="688">
    <w:name w:val="方案正文 Char Char Char"/>
    <w:basedOn w:val="35"/>
    <w:link w:val="687"/>
    <w:autoRedefine/>
    <w:qFormat/>
    <w:uiPriority w:val="0"/>
    <w:pPr>
      <w:spacing w:afterLines="50" w:line="360" w:lineRule="auto"/>
      <w:ind w:firstLine="480"/>
    </w:pPr>
    <w:rPr>
      <w:sz w:val="24"/>
    </w:rPr>
  </w:style>
  <w:style w:type="character" w:customStyle="1" w:styleId="689">
    <w:name w:val="标题5 Char"/>
    <w:link w:val="690"/>
    <w:autoRedefine/>
    <w:qFormat/>
    <w:uiPriority w:val="0"/>
    <w:rPr>
      <w:kern w:val="2"/>
      <w:sz w:val="28"/>
      <w:szCs w:val="24"/>
    </w:rPr>
  </w:style>
  <w:style w:type="paragraph" w:customStyle="1" w:styleId="690">
    <w:name w:val="标题5"/>
    <w:basedOn w:val="1"/>
    <w:next w:val="303"/>
    <w:link w:val="689"/>
    <w:autoRedefine/>
    <w:qFormat/>
    <w:uiPriority w:val="0"/>
    <w:pPr>
      <w:tabs>
        <w:tab w:val="left" w:pos="1701"/>
      </w:tabs>
      <w:spacing w:beforeLines="50" w:afterLines="50" w:line="360" w:lineRule="auto"/>
      <w:ind w:left="1701"/>
      <w:outlineLvl w:val="4"/>
    </w:pPr>
    <w:rPr>
      <w:sz w:val="28"/>
      <w:szCs w:val="24"/>
    </w:rPr>
  </w:style>
  <w:style w:type="character" w:customStyle="1" w:styleId="691">
    <w:name w:val="正文（标记） Char2"/>
    <w:link w:val="692"/>
    <w:autoRedefine/>
    <w:qFormat/>
    <w:uiPriority w:val="0"/>
    <w:rPr>
      <w:kern w:val="2"/>
      <w:sz w:val="28"/>
      <w:szCs w:val="24"/>
    </w:rPr>
  </w:style>
  <w:style w:type="paragraph" w:customStyle="1" w:styleId="692">
    <w:name w:val="正文（标记）"/>
    <w:basedOn w:val="1"/>
    <w:link w:val="691"/>
    <w:autoRedefine/>
    <w:qFormat/>
    <w:uiPriority w:val="0"/>
    <w:pPr>
      <w:tabs>
        <w:tab w:val="left" w:pos="1320"/>
      </w:tabs>
      <w:spacing w:beforeLines="50" w:afterLines="50"/>
      <w:ind w:left="1697"/>
    </w:pPr>
    <w:rPr>
      <w:sz w:val="28"/>
      <w:szCs w:val="24"/>
    </w:rPr>
  </w:style>
  <w:style w:type="character" w:customStyle="1" w:styleId="693">
    <w:name w:val="正文四号 Char"/>
    <w:link w:val="694"/>
    <w:autoRedefine/>
    <w:qFormat/>
    <w:uiPriority w:val="0"/>
    <w:rPr>
      <w:rFonts w:ascii="Verdana" w:hAnsi="Verdana" w:cs="宋体"/>
      <w:sz w:val="28"/>
    </w:rPr>
  </w:style>
  <w:style w:type="paragraph" w:customStyle="1" w:styleId="694">
    <w:name w:val="正文四号"/>
    <w:basedOn w:val="1"/>
    <w:link w:val="693"/>
    <w:autoRedefine/>
    <w:qFormat/>
    <w:uiPriority w:val="0"/>
    <w:pPr>
      <w:spacing w:line="360" w:lineRule="auto"/>
      <w:ind w:firstLine="200" w:firstLineChars="200"/>
    </w:pPr>
    <w:rPr>
      <w:rFonts w:ascii="Verdana" w:hAnsi="Verdana"/>
      <w:kern w:val="0"/>
      <w:sz w:val="28"/>
    </w:rPr>
  </w:style>
  <w:style w:type="character" w:customStyle="1" w:styleId="695">
    <w:name w:val="Char Char8"/>
    <w:autoRedefine/>
    <w:qFormat/>
    <w:uiPriority w:val="0"/>
    <w:rPr>
      <w:rFonts w:eastAsia="宋体"/>
      <w:b/>
      <w:bCs/>
      <w:kern w:val="2"/>
      <w:sz w:val="28"/>
      <w:szCs w:val="28"/>
      <w:lang w:val="en-US" w:eastAsia="zh-CN" w:bidi="ar-SA"/>
    </w:rPr>
  </w:style>
  <w:style w:type="character" w:customStyle="1" w:styleId="696">
    <w:name w:val="PGIS正文 Char"/>
    <w:link w:val="697"/>
    <w:autoRedefine/>
    <w:qFormat/>
    <w:uiPriority w:val="0"/>
    <w:rPr>
      <w:rFonts w:cs="宋体"/>
      <w:spacing w:val="8"/>
    </w:rPr>
  </w:style>
  <w:style w:type="paragraph" w:customStyle="1" w:styleId="697">
    <w:name w:val="PGIS正文"/>
    <w:basedOn w:val="1"/>
    <w:link w:val="696"/>
    <w:autoRedefine/>
    <w:qFormat/>
    <w:uiPriority w:val="0"/>
    <w:pPr>
      <w:autoSpaceDE w:val="0"/>
      <w:autoSpaceDN w:val="0"/>
      <w:spacing w:line="300" w:lineRule="auto"/>
      <w:ind w:firstLine="480" w:firstLineChars="200"/>
    </w:pPr>
    <w:rPr>
      <w:spacing w:val="8"/>
      <w:kern w:val="0"/>
      <w:sz w:val="20"/>
    </w:rPr>
  </w:style>
  <w:style w:type="character" w:customStyle="1" w:styleId="698">
    <w:name w:val="正文（标记） Char Char Char"/>
    <w:link w:val="699"/>
    <w:autoRedefine/>
    <w:qFormat/>
    <w:uiPriority w:val="0"/>
    <w:rPr>
      <w:kern w:val="2"/>
      <w:sz w:val="28"/>
      <w:szCs w:val="24"/>
    </w:rPr>
  </w:style>
  <w:style w:type="paragraph" w:customStyle="1" w:styleId="699">
    <w:name w:val="正文（标记） Char Char"/>
    <w:basedOn w:val="1"/>
    <w:link w:val="698"/>
    <w:autoRedefine/>
    <w:qFormat/>
    <w:uiPriority w:val="0"/>
    <w:pPr>
      <w:tabs>
        <w:tab w:val="left" w:pos="780"/>
      </w:tabs>
      <w:spacing w:beforeLines="50" w:afterLines="50" w:line="360" w:lineRule="auto"/>
      <w:ind w:left="980"/>
    </w:pPr>
    <w:rPr>
      <w:sz w:val="28"/>
      <w:szCs w:val="24"/>
    </w:rPr>
  </w:style>
  <w:style w:type="character" w:customStyle="1" w:styleId="700">
    <w:name w:val="正文 + 宋体 Char"/>
    <w:link w:val="701"/>
    <w:autoRedefine/>
    <w:qFormat/>
    <w:uiPriority w:val="0"/>
    <w:rPr>
      <w:rFonts w:ascii="宋体" w:hAnsi="宋体"/>
      <w:szCs w:val="21"/>
    </w:rPr>
  </w:style>
  <w:style w:type="paragraph" w:customStyle="1" w:styleId="701">
    <w:name w:val="正文 + 宋体"/>
    <w:basedOn w:val="1"/>
    <w:link w:val="700"/>
    <w:autoRedefine/>
    <w:qFormat/>
    <w:uiPriority w:val="0"/>
    <w:pPr>
      <w:tabs>
        <w:tab w:val="left" w:pos="900"/>
      </w:tabs>
      <w:ind w:left="900" w:hanging="420"/>
    </w:pPr>
    <w:rPr>
      <w:rFonts w:ascii="宋体" w:hAnsi="宋体"/>
      <w:kern w:val="0"/>
      <w:sz w:val="20"/>
      <w:szCs w:val="21"/>
    </w:rPr>
  </w:style>
  <w:style w:type="character" w:customStyle="1" w:styleId="702">
    <w:name w:val="msonormal"/>
    <w:autoRedefine/>
    <w:qFormat/>
    <w:uiPriority w:val="0"/>
    <w:rPr>
      <w:rFonts w:ascii="Tahoma" w:hAnsi="Tahoma" w:eastAsia="宋体"/>
      <w:kern w:val="2"/>
      <w:sz w:val="24"/>
      <w:lang w:val="en-US" w:eastAsia="zh-CN" w:bidi="ar-SA"/>
    </w:rPr>
  </w:style>
  <w:style w:type="character" w:customStyle="1" w:styleId="703">
    <w:name w:val="列出段落 Char1"/>
    <w:autoRedefine/>
    <w:qFormat/>
    <w:uiPriority w:val="0"/>
    <w:rPr>
      <w:rFonts w:ascii="仿宋_GB2312" w:hAnsi="Arial" w:eastAsia="仿宋_GB2312"/>
      <w:kern w:val="2"/>
      <w:sz w:val="28"/>
      <w:szCs w:val="28"/>
    </w:rPr>
  </w:style>
  <w:style w:type="character" w:customStyle="1" w:styleId="704">
    <w:name w:val="color003366bld1"/>
    <w:autoRedefine/>
    <w:qFormat/>
    <w:uiPriority w:val="0"/>
    <w:rPr>
      <w:rFonts w:ascii="Verdana" w:hAnsi="Verdana" w:eastAsia="宋体" w:cs="宋体"/>
      <w:b/>
      <w:bCs/>
      <w:color w:val="003366"/>
      <w:sz w:val="44"/>
      <w:lang w:val="en-US" w:eastAsia="en-US" w:bidi="ar-SA"/>
    </w:rPr>
  </w:style>
  <w:style w:type="character" w:customStyle="1" w:styleId="705">
    <w:name w:val="h3 Char4"/>
    <w:autoRedefine/>
    <w:qFormat/>
    <w:uiPriority w:val="0"/>
    <w:rPr>
      <w:rFonts w:eastAsia="宋体"/>
      <w:b/>
      <w:bCs/>
      <w:color w:val="0000FF"/>
      <w:kern w:val="2"/>
      <w:sz w:val="32"/>
      <w:szCs w:val="32"/>
      <w:lang w:val="en-US" w:eastAsia="zh-CN" w:bidi="ar-SA"/>
    </w:rPr>
  </w:style>
  <w:style w:type="character" w:customStyle="1" w:styleId="706">
    <w:name w:val="数字列表 字符2"/>
    <w:autoRedefine/>
    <w:qFormat/>
    <w:uiPriority w:val="0"/>
    <w:rPr>
      <w:b/>
      <w:color w:val="002060"/>
      <w:sz w:val="24"/>
      <w:szCs w:val="21"/>
    </w:rPr>
  </w:style>
  <w:style w:type="character" w:customStyle="1" w:styleId="707">
    <w:name w:val="一级条标题 Char"/>
    <w:link w:val="708"/>
    <w:autoRedefine/>
    <w:qFormat/>
    <w:uiPriority w:val="0"/>
    <w:rPr>
      <w:rFonts w:ascii="黑体" w:eastAsia="黑体"/>
    </w:rPr>
  </w:style>
  <w:style w:type="paragraph" w:customStyle="1" w:styleId="708">
    <w:name w:val="一级条标题"/>
    <w:basedOn w:val="709"/>
    <w:next w:val="294"/>
    <w:link w:val="707"/>
    <w:autoRedefine/>
    <w:qFormat/>
    <w:uiPriority w:val="0"/>
    <w:pPr>
      <w:spacing w:beforeLines="0" w:afterLines="0"/>
      <w:ind w:left="420"/>
      <w:outlineLvl w:val="2"/>
    </w:pPr>
    <w:rPr>
      <w:sz w:val="20"/>
    </w:rPr>
  </w:style>
  <w:style w:type="paragraph" w:customStyle="1" w:styleId="709">
    <w:name w:val="章标题"/>
    <w:next w:val="294"/>
    <w:autoRedefine/>
    <w:qFormat/>
    <w:uiPriority w:val="0"/>
    <w:pPr>
      <w:spacing w:beforeLines="50" w:afterLines="50" w:line="360" w:lineRule="auto"/>
      <w:ind w:firstLine="147" w:firstLineChars="147"/>
      <w:jc w:val="both"/>
      <w:outlineLvl w:val="1"/>
    </w:pPr>
    <w:rPr>
      <w:rFonts w:ascii="黑体" w:hAnsi="Times New Roman" w:eastAsia="黑体" w:cs="Times New Roman"/>
      <w:sz w:val="21"/>
      <w:lang w:val="en-US" w:eastAsia="zh-CN" w:bidi="ar-SA"/>
    </w:rPr>
  </w:style>
  <w:style w:type="character" w:customStyle="1" w:styleId="710">
    <w:name w:val="ourfont31"/>
    <w:autoRedefine/>
    <w:qFormat/>
    <w:uiPriority w:val="0"/>
    <w:rPr>
      <w:rFonts w:hint="eastAsia" w:ascii="宋体" w:hAnsi="宋体" w:eastAsia="宋体"/>
      <w:sz w:val="35"/>
      <w:szCs w:val="35"/>
    </w:rPr>
  </w:style>
  <w:style w:type="character" w:customStyle="1" w:styleId="711">
    <w:name w:val="IndexiconIndexEntry"/>
    <w:autoRedefine/>
    <w:qFormat/>
    <w:uiPriority w:val="0"/>
    <w:rPr>
      <w:rFonts w:eastAsia="宋体"/>
      <w:smallCaps/>
      <w:kern w:val="2"/>
      <w:sz w:val="20"/>
      <w:szCs w:val="20"/>
      <w:u w:val="none"/>
      <w:lang w:val="en-US" w:eastAsia="zh-CN" w:bidi="ar-SA"/>
    </w:rPr>
  </w:style>
  <w:style w:type="character" w:customStyle="1" w:styleId="712">
    <w:name w:val="(符号)五标题1.1.1 Char"/>
    <w:link w:val="713"/>
    <w:autoRedefine/>
    <w:qFormat/>
    <w:uiPriority w:val="0"/>
    <w:rPr>
      <w:rFonts w:ascii="宋体" w:hAnsi="宋体"/>
      <w:color w:val="000000"/>
      <w:sz w:val="24"/>
    </w:rPr>
  </w:style>
  <w:style w:type="paragraph" w:customStyle="1" w:styleId="713">
    <w:name w:val="(符号)五标题1.1.1"/>
    <w:basedOn w:val="1"/>
    <w:link w:val="712"/>
    <w:autoRedefine/>
    <w:qFormat/>
    <w:uiPriority w:val="0"/>
    <w:pPr>
      <w:tabs>
        <w:tab w:val="left" w:pos="1420"/>
      </w:tabs>
      <w:spacing w:line="500" w:lineRule="exact"/>
      <w:ind w:left="1420"/>
    </w:pPr>
    <w:rPr>
      <w:rFonts w:ascii="宋体" w:hAnsi="宋体"/>
      <w:color w:val="000000"/>
      <w:kern w:val="0"/>
      <w:sz w:val="24"/>
    </w:rPr>
  </w:style>
  <w:style w:type="character" w:customStyle="1" w:styleId="714">
    <w:name w:val="表格OOO 字符"/>
    <w:link w:val="715"/>
    <w:autoRedefine/>
    <w:qFormat/>
    <w:uiPriority w:val="0"/>
    <w:rPr>
      <w:rFonts w:ascii="仿宋_GB2312" w:hAnsi="等线" w:eastAsia="仿宋_GB2312" w:cs="宋体"/>
      <w:bCs/>
      <w:color w:val="000000"/>
      <w:szCs w:val="21"/>
    </w:rPr>
  </w:style>
  <w:style w:type="paragraph" w:customStyle="1" w:styleId="715">
    <w:name w:val="表格OOO"/>
    <w:basedOn w:val="1"/>
    <w:link w:val="714"/>
    <w:autoRedefine/>
    <w:qFormat/>
    <w:uiPriority w:val="0"/>
    <w:pPr>
      <w:widowControl/>
      <w:jc w:val="center"/>
    </w:pPr>
    <w:rPr>
      <w:rFonts w:ascii="仿宋_GB2312" w:hAnsi="等线" w:eastAsia="仿宋_GB2312"/>
      <w:bCs/>
      <w:color w:val="000000"/>
      <w:kern w:val="0"/>
      <w:sz w:val="20"/>
      <w:szCs w:val="21"/>
    </w:rPr>
  </w:style>
  <w:style w:type="character" w:customStyle="1" w:styleId="716">
    <w:name w:val="方框标题 Char"/>
    <w:link w:val="717"/>
    <w:autoRedefine/>
    <w:qFormat/>
    <w:uiPriority w:val="0"/>
    <w:rPr>
      <w:rFonts w:eastAsia="黑体"/>
      <w:kern w:val="2"/>
      <w:sz w:val="21"/>
      <w:szCs w:val="24"/>
    </w:rPr>
  </w:style>
  <w:style w:type="paragraph" w:customStyle="1" w:styleId="717">
    <w:name w:val="方框标题"/>
    <w:basedOn w:val="1"/>
    <w:next w:val="1"/>
    <w:link w:val="716"/>
    <w:autoRedefine/>
    <w:qFormat/>
    <w:uiPriority w:val="0"/>
    <w:pPr>
      <w:autoSpaceDE w:val="0"/>
      <w:autoSpaceDN w:val="0"/>
      <w:adjustRightInd w:val="0"/>
      <w:spacing w:line="360" w:lineRule="auto"/>
      <w:ind w:left="900"/>
    </w:pPr>
    <w:rPr>
      <w:rFonts w:eastAsia="黑体"/>
      <w:szCs w:val="24"/>
    </w:rPr>
  </w:style>
  <w:style w:type="character" w:customStyle="1" w:styleId="718">
    <w:name w:val="标题10 Char"/>
    <w:autoRedefine/>
    <w:qFormat/>
    <w:uiPriority w:val="0"/>
    <w:rPr>
      <w:rFonts w:ascii="Tahoma" w:hAnsi="Tahoma" w:eastAsia="仿宋_GB2312"/>
      <w:kern w:val="2"/>
      <w:sz w:val="28"/>
      <w:szCs w:val="28"/>
      <w:lang w:val="en-US" w:eastAsia="zh-CN" w:bidi="ar-SA"/>
    </w:rPr>
  </w:style>
  <w:style w:type="character" w:customStyle="1" w:styleId="719">
    <w:name w:val="Char Char5"/>
    <w:autoRedefine/>
    <w:qFormat/>
    <w:uiPriority w:val="0"/>
    <w:rPr>
      <w:rFonts w:ascii="Cambria" w:hAnsi="Cambria" w:eastAsia="宋体"/>
      <w:kern w:val="2"/>
      <w:sz w:val="24"/>
      <w:szCs w:val="24"/>
      <w:lang w:val="en-US" w:eastAsia="zh-CN" w:bidi="ar-SA"/>
    </w:rPr>
  </w:style>
  <w:style w:type="character" w:customStyle="1" w:styleId="720">
    <w:name w:val="QB正文 Char"/>
    <w:link w:val="721"/>
    <w:autoRedefine/>
    <w:qFormat/>
    <w:uiPriority w:val="0"/>
    <w:rPr>
      <w:rFonts w:ascii="宋体"/>
    </w:rPr>
  </w:style>
  <w:style w:type="paragraph" w:customStyle="1" w:styleId="721">
    <w:name w:val="QB正文"/>
    <w:basedOn w:val="1"/>
    <w:link w:val="720"/>
    <w:autoRedefine/>
    <w:qFormat/>
    <w:uiPriority w:val="0"/>
    <w:pPr>
      <w:widowControl/>
      <w:autoSpaceDE w:val="0"/>
      <w:autoSpaceDN w:val="0"/>
      <w:ind w:firstLine="200" w:firstLineChars="200"/>
    </w:pPr>
    <w:rPr>
      <w:rFonts w:ascii="宋体"/>
      <w:kern w:val="0"/>
      <w:sz w:val="20"/>
    </w:rPr>
  </w:style>
  <w:style w:type="character" w:customStyle="1" w:styleId="722">
    <w:name w:val="标题 2 Char2"/>
    <w:autoRedefine/>
    <w:qFormat/>
    <w:uiPriority w:val="9"/>
    <w:rPr>
      <w:rFonts w:ascii="Times New Roman" w:hAnsi="Times New Roman" w:eastAsia="黑体"/>
      <w:bCs/>
      <w:kern w:val="2"/>
      <w:sz w:val="36"/>
      <w:szCs w:val="24"/>
    </w:rPr>
  </w:style>
  <w:style w:type="character" w:customStyle="1" w:styleId="723">
    <w:name w:val="PGIS正文样式 Char"/>
    <w:link w:val="724"/>
    <w:autoRedefine/>
    <w:qFormat/>
    <w:uiPriority w:val="0"/>
    <w:rPr>
      <w:rFonts w:cs="宋体"/>
      <w:spacing w:val="8"/>
    </w:rPr>
  </w:style>
  <w:style w:type="paragraph" w:customStyle="1" w:styleId="724">
    <w:name w:val="PGIS正文样式"/>
    <w:basedOn w:val="1"/>
    <w:link w:val="723"/>
    <w:autoRedefine/>
    <w:qFormat/>
    <w:uiPriority w:val="0"/>
    <w:pPr>
      <w:autoSpaceDE w:val="0"/>
      <w:autoSpaceDN w:val="0"/>
      <w:spacing w:line="300" w:lineRule="auto"/>
      <w:ind w:firstLine="480" w:firstLineChars="200"/>
    </w:pPr>
    <w:rPr>
      <w:spacing w:val="8"/>
      <w:kern w:val="0"/>
      <w:sz w:val="20"/>
    </w:rPr>
  </w:style>
  <w:style w:type="character" w:customStyle="1" w:styleId="725">
    <w:name w:val="PGIS题注黑体小五 Char Char"/>
    <w:autoRedefine/>
    <w:qFormat/>
    <w:uiPriority w:val="0"/>
    <w:rPr>
      <w:rFonts w:hint="eastAsia" w:ascii="黑体" w:hAnsi="黑体" w:eastAsia="黑体"/>
      <w:b/>
      <w:spacing w:val="8"/>
      <w:sz w:val="18"/>
      <w:szCs w:val="18"/>
      <w:lang w:val="en-US" w:eastAsia="en-US" w:bidi="ar-SA"/>
    </w:rPr>
  </w:style>
  <w:style w:type="character" w:customStyle="1" w:styleId="726">
    <w:name w:val="标题 21"/>
    <w:autoRedefine/>
    <w:qFormat/>
    <w:uiPriority w:val="0"/>
    <w:rPr>
      <w:rFonts w:eastAsia="黑体"/>
      <w:b/>
      <w:bCs/>
      <w:color w:val="0000FF"/>
      <w:kern w:val="2"/>
      <w:sz w:val="32"/>
      <w:szCs w:val="32"/>
      <w:lang w:val="en-US" w:eastAsia="zh-CN" w:bidi="ar-SA"/>
    </w:rPr>
  </w:style>
  <w:style w:type="character" w:customStyle="1" w:styleId="727">
    <w:name w:val="编号1 Char Char"/>
    <w:link w:val="728"/>
    <w:autoRedefine/>
    <w:qFormat/>
    <w:uiPriority w:val="0"/>
    <w:rPr>
      <w:rFonts w:ascii="楷体_GB2312" w:eastAsia="仿宋_GB2312"/>
      <w:sz w:val="24"/>
      <w:szCs w:val="28"/>
    </w:rPr>
  </w:style>
  <w:style w:type="paragraph" w:customStyle="1" w:styleId="728">
    <w:name w:val="编号1"/>
    <w:basedOn w:val="22"/>
    <w:next w:val="1"/>
    <w:link w:val="727"/>
    <w:autoRedefine/>
    <w:qFormat/>
    <w:uiPriority w:val="0"/>
    <w:pPr>
      <w:tabs>
        <w:tab w:val="left" w:pos="360"/>
        <w:tab w:val="left" w:pos="425"/>
        <w:tab w:val="left" w:pos="1860"/>
      </w:tabs>
      <w:spacing w:line="360" w:lineRule="auto"/>
      <w:ind w:left="1860" w:hanging="425" w:firstLineChars="0"/>
    </w:pPr>
    <w:rPr>
      <w:rFonts w:ascii="楷体_GB2312" w:hAnsi="Times New Roman" w:eastAsia="仿宋_GB2312"/>
      <w:spacing w:val="0"/>
      <w:kern w:val="0"/>
      <w:szCs w:val="28"/>
    </w:rPr>
  </w:style>
  <w:style w:type="character" w:customStyle="1" w:styleId="729">
    <w:name w:val="正文快速 Char"/>
    <w:link w:val="730"/>
    <w:autoRedefine/>
    <w:qFormat/>
    <w:locked/>
    <w:uiPriority w:val="0"/>
    <w:rPr>
      <w:rFonts w:ascii="宋体" w:hAnsi="宋体"/>
      <w:spacing w:val="8"/>
      <w:szCs w:val="21"/>
    </w:rPr>
  </w:style>
  <w:style w:type="paragraph" w:customStyle="1" w:styleId="730">
    <w:name w:val="正文快速"/>
    <w:basedOn w:val="731"/>
    <w:link w:val="729"/>
    <w:autoRedefine/>
    <w:qFormat/>
    <w:uiPriority w:val="0"/>
    <w:pPr>
      <w:ind w:firstLine="420"/>
    </w:pPr>
    <w:rPr>
      <w:bCs w:val="0"/>
      <w:szCs w:val="21"/>
    </w:rPr>
  </w:style>
  <w:style w:type="paragraph" w:customStyle="1" w:styleId="731">
    <w:name w:val="地址库正文样式"/>
    <w:basedOn w:val="1"/>
    <w:link w:val="732"/>
    <w:autoRedefine/>
    <w:qFormat/>
    <w:uiPriority w:val="0"/>
    <w:pPr>
      <w:autoSpaceDE w:val="0"/>
      <w:autoSpaceDN w:val="0"/>
      <w:spacing w:line="300" w:lineRule="auto"/>
      <w:ind w:firstLine="200" w:firstLineChars="200"/>
      <w:jc w:val="left"/>
    </w:pPr>
    <w:rPr>
      <w:rFonts w:ascii="宋体" w:hAnsi="宋体"/>
      <w:bCs/>
      <w:spacing w:val="8"/>
      <w:kern w:val="0"/>
      <w:sz w:val="20"/>
      <w:szCs w:val="32"/>
    </w:rPr>
  </w:style>
  <w:style w:type="character" w:customStyle="1" w:styleId="732">
    <w:name w:val="地址库正文样式 Char"/>
    <w:link w:val="731"/>
    <w:autoRedefine/>
    <w:qFormat/>
    <w:uiPriority w:val="0"/>
    <w:rPr>
      <w:rFonts w:ascii="宋体" w:hAnsi="宋体"/>
      <w:bCs/>
      <w:spacing w:val="8"/>
      <w:szCs w:val="32"/>
    </w:rPr>
  </w:style>
  <w:style w:type="character" w:customStyle="1" w:styleId="733">
    <w:name w:val="首行缩进 Char"/>
    <w:autoRedefine/>
    <w:qFormat/>
    <w:uiPriority w:val="0"/>
    <w:rPr>
      <w:rFonts w:eastAsia="宋体"/>
      <w:kern w:val="2"/>
      <w:sz w:val="21"/>
      <w:szCs w:val="24"/>
      <w:lang w:val="en-US" w:eastAsia="zh-CN" w:bidi="ar-SA"/>
    </w:rPr>
  </w:style>
  <w:style w:type="character" w:customStyle="1" w:styleId="734">
    <w:name w:val="正文（缩进） Char Char Char1"/>
    <w:autoRedefine/>
    <w:qFormat/>
    <w:uiPriority w:val="0"/>
    <w:rPr>
      <w:rFonts w:eastAsia="宋体"/>
      <w:kern w:val="2"/>
      <w:sz w:val="24"/>
      <w:szCs w:val="24"/>
      <w:lang w:val="en-US" w:eastAsia="zh-CN" w:bidi="ar-SA"/>
    </w:rPr>
  </w:style>
  <w:style w:type="character" w:customStyle="1" w:styleId="735">
    <w:name w:val="表格题 Char"/>
    <w:link w:val="736"/>
    <w:autoRedefine/>
    <w:qFormat/>
    <w:uiPriority w:val="0"/>
    <w:rPr>
      <w:sz w:val="24"/>
      <w:szCs w:val="24"/>
      <w:lang w:val="zh-CN"/>
    </w:rPr>
  </w:style>
  <w:style w:type="paragraph" w:customStyle="1" w:styleId="736">
    <w:name w:val="表格题"/>
    <w:basedOn w:val="1"/>
    <w:link w:val="735"/>
    <w:autoRedefine/>
    <w:qFormat/>
    <w:uiPriority w:val="0"/>
    <w:pPr>
      <w:spacing w:before="120" w:after="120" w:line="360" w:lineRule="auto"/>
      <w:jc w:val="center"/>
    </w:pPr>
    <w:rPr>
      <w:kern w:val="0"/>
      <w:sz w:val="24"/>
      <w:szCs w:val="24"/>
      <w:lang w:val="zh-CN"/>
    </w:rPr>
  </w:style>
  <w:style w:type="character" w:customStyle="1" w:styleId="737">
    <w:name w:val="A正文小四 Char"/>
    <w:link w:val="738"/>
    <w:autoRedefine/>
    <w:qFormat/>
    <w:uiPriority w:val="0"/>
    <w:rPr>
      <w:sz w:val="24"/>
      <w:szCs w:val="24"/>
      <w:lang w:val="zh-CN"/>
    </w:rPr>
  </w:style>
  <w:style w:type="paragraph" w:customStyle="1" w:styleId="738">
    <w:name w:val="A正文小四"/>
    <w:basedOn w:val="1"/>
    <w:link w:val="737"/>
    <w:autoRedefine/>
    <w:qFormat/>
    <w:uiPriority w:val="0"/>
    <w:pPr>
      <w:spacing w:line="360" w:lineRule="auto"/>
      <w:ind w:firstLine="567"/>
    </w:pPr>
    <w:rPr>
      <w:kern w:val="0"/>
      <w:sz w:val="24"/>
      <w:szCs w:val="24"/>
      <w:lang w:val="zh-CN"/>
    </w:rPr>
  </w:style>
  <w:style w:type="character" w:customStyle="1" w:styleId="739">
    <w:name w:val="bullet Char1 Char"/>
    <w:autoRedefine/>
    <w:qFormat/>
    <w:uiPriority w:val="0"/>
    <w:rPr>
      <w:rFonts w:ascii="Arial" w:hAnsi="Arial" w:eastAsia="黑体"/>
      <w:sz w:val="24"/>
    </w:rPr>
  </w:style>
  <w:style w:type="character" w:customStyle="1" w:styleId="740">
    <w:name w:val="标题6 Char"/>
    <w:autoRedefine/>
    <w:qFormat/>
    <w:uiPriority w:val="0"/>
    <w:rPr>
      <w:kern w:val="2"/>
      <w:sz w:val="24"/>
      <w:szCs w:val="24"/>
    </w:rPr>
  </w:style>
  <w:style w:type="character" w:customStyle="1" w:styleId="741">
    <w:name w:val="pt9-hui-line201"/>
    <w:autoRedefine/>
    <w:qFormat/>
    <w:uiPriority w:val="0"/>
    <w:rPr>
      <w:rFonts w:ascii="Tahoma" w:hAnsi="Tahoma" w:eastAsia="宋体"/>
      <w:color w:val="333333"/>
      <w:kern w:val="2"/>
      <w:sz w:val="18"/>
      <w:szCs w:val="18"/>
      <w:u w:val="none"/>
      <w:lang w:val="en-US" w:eastAsia="zh-CN" w:bidi="ar-SA"/>
    </w:rPr>
  </w:style>
  <w:style w:type="character" w:customStyle="1" w:styleId="742">
    <w:name w:val="标题 411"/>
    <w:autoRedefine/>
    <w:qFormat/>
    <w:uiPriority w:val="0"/>
    <w:rPr>
      <w:rFonts w:hint="default" w:ascii="Arial" w:hAnsi="Arial" w:eastAsia="黑体" w:cs="Arial"/>
      <w:b/>
      <w:bCs/>
      <w:color w:val="0000FF"/>
      <w:kern w:val="2"/>
      <w:sz w:val="28"/>
      <w:szCs w:val="28"/>
      <w:lang w:val="en-US" w:eastAsia="zh-CN" w:bidi="ar-SA"/>
    </w:rPr>
  </w:style>
  <w:style w:type="character" w:customStyle="1" w:styleId="743">
    <w:name w:val="标题 2 Char Char"/>
    <w:autoRedefine/>
    <w:qFormat/>
    <w:uiPriority w:val="0"/>
    <w:rPr>
      <w:rFonts w:ascii="宋体" w:hAnsi="宋体" w:eastAsia="黑体" w:cs="宋体"/>
      <w:b/>
      <w:color w:val="0000FF"/>
      <w:kern w:val="44"/>
      <w:sz w:val="32"/>
      <w:szCs w:val="32"/>
      <w:lang w:val="en-US" w:eastAsia="zh-CN" w:bidi="ar-SA"/>
    </w:rPr>
  </w:style>
  <w:style w:type="character" w:customStyle="1" w:styleId="744">
    <w:name w:val="style101"/>
    <w:autoRedefine/>
    <w:qFormat/>
    <w:uiPriority w:val="0"/>
    <w:rPr>
      <w:rFonts w:ascii="Verdana" w:hAnsi="Verdana" w:eastAsia="宋体" w:cs="宋体"/>
      <w:color w:val="FF0000"/>
      <w:sz w:val="44"/>
      <w:lang w:val="en-US" w:eastAsia="en-US" w:bidi="ar-SA"/>
    </w:rPr>
  </w:style>
  <w:style w:type="character" w:customStyle="1" w:styleId="745">
    <w:name w:val="b1"/>
    <w:autoRedefine/>
    <w:qFormat/>
    <w:uiPriority w:val="0"/>
  </w:style>
  <w:style w:type="character" w:customStyle="1" w:styleId="746">
    <w:name w:val="zi"/>
    <w:autoRedefine/>
    <w:qFormat/>
    <w:uiPriority w:val="0"/>
  </w:style>
  <w:style w:type="character" w:customStyle="1" w:styleId="747">
    <w:name w:val="标书文档正文格式 Char"/>
    <w:link w:val="748"/>
    <w:autoRedefine/>
    <w:qFormat/>
    <w:uiPriority w:val="0"/>
    <w:rPr>
      <w:sz w:val="24"/>
    </w:rPr>
  </w:style>
  <w:style w:type="paragraph" w:customStyle="1" w:styleId="748">
    <w:name w:val="标书文档正文格式"/>
    <w:basedOn w:val="1"/>
    <w:link w:val="747"/>
    <w:autoRedefine/>
    <w:qFormat/>
    <w:uiPriority w:val="0"/>
    <w:pPr>
      <w:spacing w:beforeLines="50" w:afterLines="50" w:line="400" w:lineRule="exact"/>
      <w:ind w:firstLine="200" w:firstLineChars="200"/>
    </w:pPr>
    <w:rPr>
      <w:kern w:val="0"/>
      <w:sz w:val="24"/>
    </w:rPr>
  </w:style>
  <w:style w:type="character" w:customStyle="1" w:styleId="749">
    <w:name w:val="正文首行缩进 Char Char"/>
    <w:link w:val="750"/>
    <w:autoRedefine/>
    <w:qFormat/>
    <w:uiPriority w:val="0"/>
    <w:rPr>
      <w:szCs w:val="24"/>
    </w:rPr>
  </w:style>
  <w:style w:type="paragraph" w:customStyle="1" w:styleId="750">
    <w:name w:val="正文首行缩进1"/>
    <w:basedOn w:val="35"/>
    <w:link w:val="749"/>
    <w:autoRedefine/>
    <w:qFormat/>
    <w:uiPriority w:val="0"/>
    <w:pPr>
      <w:spacing w:line="360" w:lineRule="auto"/>
      <w:ind w:firstLine="560"/>
      <w:jc w:val="left"/>
    </w:pPr>
    <w:rPr>
      <w:rFonts w:ascii="Times New Roman" w:hAnsi="Times New Roman"/>
      <w:szCs w:val="24"/>
    </w:rPr>
  </w:style>
  <w:style w:type="character" w:customStyle="1" w:styleId="751">
    <w:name w:val="正文缩进2 Char"/>
    <w:link w:val="752"/>
    <w:autoRedefine/>
    <w:qFormat/>
    <w:uiPriority w:val="0"/>
    <w:rPr>
      <w:rFonts w:eastAsia="仿宋_GB2312"/>
      <w:sz w:val="28"/>
      <w:szCs w:val="28"/>
    </w:rPr>
  </w:style>
  <w:style w:type="paragraph" w:customStyle="1" w:styleId="752">
    <w:name w:val="正文缩进2"/>
    <w:basedOn w:val="1"/>
    <w:link w:val="751"/>
    <w:autoRedefine/>
    <w:qFormat/>
    <w:uiPriority w:val="0"/>
    <w:pPr>
      <w:adjustRightInd w:val="0"/>
      <w:spacing w:beforeLines="50" w:afterLines="50" w:line="440" w:lineRule="exact"/>
      <w:ind w:firstLine="200" w:firstLineChars="200"/>
    </w:pPr>
    <w:rPr>
      <w:rFonts w:eastAsia="仿宋_GB2312"/>
      <w:kern w:val="0"/>
      <w:sz w:val="28"/>
      <w:szCs w:val="28"/>
    </w:rPr>
  </w:style>
  <w:style w:type="character" w:customStyle="1" w:styleId="753">
    <w:name w:val="标题 Char1"/>
    <w:autoRedefine/>
    <w:qFormat/>
    <w:uiPriority w:val="10"/>
    <w:rPr>
      <w:rFonts w:ascii="Cambria" w:hAnsi="Cambria" w:cs="Times New Roman"/>
      <w:b/>
      <w:bCs/>
      <w:kern w:val="2"/>
      <w:sz w:val="32"/>
      <w:szCs w:val="32"/>
    </w:rPr>
  </w:style>
  <w:style w:type="character" w:customStyle="1" w:styleId="754">
    <w:name w:val="Char Char29"/>
    <w:autoRedefine/>
    <w:qFormat/>
    <w:uiPriority w:val="0"/>
    <w:rPr>
      <w:rFonts w:eastAsia="黑体"/>
      <w:b/>
      <w:bCs/>
      <w:color w:val="0000FF"/>
      <w:kern w:val="2"/>
      <w:sz w:val="32"/>
      <w:szCs w:val="32"/>
      <w:lang w:val="en-US" w:eastAsia="zh-CN" w:bidi="ar-SA"/>
    </w:rPr>
  </w:style>
  <w:style w:type="character" w:customStyle="1" w:styleId="755">
    <w:name w:val="正文（缩进） Char Char Char11"/>
    <w:autoRedefine/>
    <w:qFormat/>
    <w:uiPriority w:val="0"/>
    <w:rPr>
      <w:rFonts w:eastAsia="宋体"/>
      <w:kern w:val="2"/>
      <w:sz w:val="24"/>
      <w:szCs w:val="24"/>
      <w:lang w:val="en-US" w:eastAsia="zh-CN" w:bidi="ar-SA"/>
    </w:rPr>
  </w:style>
  <w:style w:type="character" w:customStyle="1" w:styleId="756">
    <w:name w:val="正文（编号） Char3"/>
    <w:autoRedefine/>
    <w:qFormat/>
    <w:uiPriority w:val="0"/>
    <w:rPr>
      <w:rFonts w:ascii="Times New Roman" w:hAnsi="Times New Roman" w:eastAsia="宋体" w:cs="Times New Roman"/>
      <w:sz w:val="24"/>
      <w:szCs w:val="24"/>
    </w:rPr>
  </w:style>
  <w:style w:type="character" w:customStyle="1" w:styleId="757">
    <w:name w:val="正文（标记） Char"/>
    <w:autoRedefine/>
    <w:qFormat/>
    <w:uiPriority w:val="0"/>
    <w:rPr>
      <w:rFonts w:eastAsia="宋体"/>
      <w:kern w:val="2"/>
      <w:sz w:val="24"/>
      <w:szCs w:val="24"/>
      <w:lang w:val="en-US" w:eastAsia="zh-CN" w:bidi="ar-SA"/>
    </w:rPr>
  </w:style>
  <w:style w:type="character" w:customStyle="1" w:styleId="758">
    <w:name w:val="图居中 Char"/>
    <w:link w:val="759"/>
    <w:autoRedefine/>
    <w:qFormat/>
    <w:uiPriority w:val="0"/>
    <w:rPr>
      <w:rFonts w:eastAsia="仿宋_GB2312"/>
      <w:sz w:val="28"/>
      <w:szCs w:val="24"/>
      <w:lang w:val="zh-CN"/>
    </w:rPr>
  </w:style>
  <w:style w:type="paragraph" w:customStyle="1" w:styleId="759">
    <w:name w:val="图居中"/>
    <w:basedOn w:val="1"/>
    <w:link w:val="758"/>
    <w:autoRedefine/>
    <w:qFormat/>
    <w:uiPriority w:val="0"/>
    <w:pPr>
      <w:jc w:val="left"/>
    </w:pPr>
    <w:rPr>
      <w:rFonts w:eastAsia="仿宋_GB2312"/>
      <w:kern w:val="0"/>
      <w:sz w:val="28"/>
      <w:szCs w:val="24"/>
      <w:lang w:val="zh-CN"/>
    </w:rPr>
  </w:style>
  <w:style w:type="character" w:customStyle="1" w:styleId="760">
    <w:name w:val="paragraph1 Char"/>
    <w:link w:val="761"/>
    <w:autoRedefine/>
    <w:qFormat/>
    <w:uiPriority w:val="0"/>
    <w:rPr>
      <w:rFonts w:eastAsia="仿宋_GB2312"/>
      <w:sz w:val="24"/>
      <w:szCs w:val="24"/>
    </w:rPr>
  </w:style>
  <w:style w:type="paragraph" w:customStyle="1" w:styleId="761">
    <w:name w:val="paragraph1"/>
    <w:basedOn w:val="1"/>
    <w:link w:val="760"/>
    <w:autoRedefine/>
    <w:qFormat/>
    <w:uiPriority w:val="0"/>
    <w:pPr>
      <w:spacing w:afterLines="30" w:line="360" w:lineRule="auto"/>
      <w:ind w:firstLine="480" w:firstLineChars="200"/>
    </w:pPr>
    <w:rPr>
      <w:rFonts w:eastAsia="仿宋_GB2312"/>
      <w:kern w:val="0"/>
      <w:sz w:val="24"/>
      <w:szCs w:val="24"/>
    </w:rPr>
  </w:style>
  <w:style w:type="character" w:customStyle="1" w:styleId="762">
    <w:name w:val="ABC标题下的小点 Char1"/>
    <w:autoRedefine/>
    <w:qFormat/>
    <w:uiPriority w:val="0"/>
    <w:rPr>
      <w:rFonts w:ascii="宋体" w:hAnsi="宋体" w:eastAsia="宋体"/>
      <w:sz w:val="21"/>
      <w:lang w:val="en-US" w:eastAsia="zh-CN" w:bidi="ar-SA"/>
    </w:rPr>
  </w:style>
  <w:style w:type="character" w:customStyle="1" w:styleId="763">
    <w:name w:val="列表编号2 Char"/>
    <w:autoRedefine/>
    <w:qFormat/>
    <w:uiPriority w:val="9"/>
    <w:rPr>
      <w:rFonts w:ascii="Times New Roman" w:hAnsi="Times New Roman" w:eastAsia="宋体" w:cs="Times New Roman"/>
      <w:sz w:val="24"/>
      <w:szCs w:val="20"/>
    </w:rPr>
  </w:style>
  <w:style w:type="character" w:customStyle="1" w:styleId="764">
    <w:name w:val="footnote description Char1"/>
    <w:autoRedefine/>
    <w:qFormat/>
    <w:uiPriority w:val="0"/>
    <w:rPr>
      <w:rFonts w:ascii="宋体" w:hAnsi="宋体" w:eastAsia="宋体" w:cs="宋体"/>
      <w:color w:val="000000"/>
      <w:sz w:val="24"/>
    </w:rPr>
  </w:style>
  <w:style w:type="character" w:customStyle="1" w:styleId="765">
    <w:name w:val="文档正文 Char"/>
    <w:autoRedefine/>
    <w:qFormat/>
    <w:uiPriority w:val="0"/>
    <w:rPr>
      <w:rFonts w:ascii="宋体" w:eastAsia="宋体"/>
      <w:color w:val="000000"/>
      <w:kern w:val="2"/>
      <w:sz w:val="24"/>
      <w:lang w:val="en-US" w:eastAsia="zh-CN" w:bidi="ar-SA"/>
    </w:rPr>
  </w:style>
  <w:style w:type="character" w:customStyle="1" w:styleId="766">
    <w:name w:val="表格居中 Char"/>
    <w:link w:val="767"/>
    <w:autoRedefine/>
    <w:qFormat/>
    <w:uiPriority w:val="0"/>
    <w:rPr>
      <w:szCs w:val="24"/>
      <w:lang w:val="zh-CN"/>
    </w:rPr>
  </w:style>
  <w:style w:type="paragraph" w:customStyle="1" w:styleId="767">
    <w:name w:val="表格居中"/>
    <w:basedOn w:val="1"/>
    <w:link w:val="766"/>
    <w:autoRedefine/>
    <w:qFormat/>
    <w:uiPriority w:val="0"/>
    <w:pPr>
      <w:spacing w:line="360" w:lineRule="auto"/>
      <w:jc w:val="center"/>
    </w:pPr>
    <w:rPr>
      <w:kern w:val="0"/>
      <w:sz w:val="20"/>
      <w:szCs w:val="24"/>
      <w:lang w:val="zh-CN"/>
    </w:rPr>
  </w:style>
  <w:style w:type="character" w:customStyle="1" w:styleId="768">
    <w:name w:val="宏文本 Char1"/>
    <w:autoRedefine/>
    <w:qFormat/>
    <w:uiPriority w:val="0"/>
    <w:rPr>
      <w:rFonts w:ascii="Courier New" w:hAnsi="Courier New" w:cs="Courier New"/>
      <w:kern w:val="2"/>
      <w:sz w:val="24"/>
      <w:szCs w:val="24"/>
    </w:rPr>
  </w:style>
  <w:style w:type="character" w:customStyle="1" w:styleId="769">
    <w:name w:val="首航缩进 Char Char2"/>
    <w:autoRedefine/>
    <w:qFormat/>
    <w:uiPriority w:val="0"/>
    <w:rPr>
      <w:rFonts w:eastAsia="仿宋_GB2312"/>
      <w:color w:val="000000"/>
      <w:kern w:val="2"/>
      <w:sz w:val="24"/>
      <w:szCs w:val="24"/>
      <w:lang w:val="en-US" w:eastAsia="zh-CN" w:bidi="ar-SA"/>
    </w:rPr>
  </w:style>
  <w:style w:type="character" w:customStyle="1" w:styleId="770">
    <w:name w:val="标题 1 Char2"/>
    <w:autoRedefine/>
    <w:qFormat/>
    <w:uiPriority w:val="9"/>
    <w:rPr>
      <w:rFonts w:ascii="Times New Roman" w:hAnsi="Times New Roman" w:eastAsia="黑体"/>
      <w:bCs/>
      <w:kern w:val="44"/>
      <w:sz w:val="44"/>
      <w:szCs w:val="30"/>
    </w:rPr>
  </w:style>
  <w:style w:type="character" w:customStyle="1" w:styleId="771">
    <w:name w:val="标题 4 Char2"/>
    <w:autoRedefine/>
    <w:qFormat/>
    <w:uiPriority w:val="9"/>
    <w:rPr>
      <w:rFonts w:ascii="Times New Roman" w:hAnsi="Times New Roman" w:eastAsia="黑体"/>
      <w:bCs/>
      <w:kern w:val="2"/>
      <w:sz w:val="30"/>
      <w:szCs w:val="28"/>
    </w:rPr>
  </w:style>
  <w:style w:type="character" w:customStyle="1" w:styleId="772">
    <w:name w:val="zhengwen1 Char"/>
    <w:link w:val="773"/>
    <w:autoRedefine/>
    <w:qFormat/>
    <w:uiPriority w:val="0"/>
    <w:rPr>
      <w:rFonts w:hAnsi="仿宋" w:eastAsia="仿宋"/>
      <w:color w:val="000000"/>
      <w:sz w:val="32"/>
      <w:szCs w:val="28"/>
    </w:rPr>
  </w:style>
  <w:style w:type="paragraph" w:customStyle="1" w:styleId="773">
    <w:name w:val="zhengwen1"/>
    <w:basedOn w:val="1"/>
    <w:link w:val="772"/>
    <w:autoRedefine/>
    <w:qFormat/>
    <w:uiPriority w:val="0"/>
    <w:pPr>
      <w:autoSpaceDE w:val="0"/>
      <w:autoSpaceDN w:val="0"/>
      <w:ind w:firstLine="640" w:firstLineChars="200"/>
    </w:pPr>
    <w:rPr>
      <w:rFonts w:hAnsi="仿宋" w:eastAsia="仿宋"/>
      <w:color w:val="000000"/>
      <w:kern w:val="0"/>
      <w:sz w:val="32"/>
      <w:szCs w:val="28"/>
    </w:rPr>
  </w:style>
  <w:style w:type="character" w:customStyle="1" w:styleId="774">
    <w:name w:val="样式 小四 段前: 6 磅 段后: 6 磅 行距: 1.5 倍行距 Char"/>
    <w:link w:val="775"/>
    <w:autoRedefine/>
    <w:qFormat/>
    <w:uiPriority w:val="0"/>
    <w:rPr>
      <w:sz w:val="24"/>
    </w:rPr>
  </w:style>
  <w:style w:type="paragraph" w:customStyle="1" w:styleId="775">
    <w:name w:val="样式 小四 段前: 6 磅 段后: 6 磅 行距: 1.5 倍行距"/>
    <w:basedOn w:val="1"/>
    <w:link w:val="774"/>
    <w:autoRedefine/>
    <w:qFormat/>
    <w:uiPriority w:val="0"/>
    <w:pPr>
      <w:spacing w:before="120" w:after="120" w:line="360" w:lineRule="auto"/>
      <w:ind w:firstLine="480" w:firstLineChars="200"/>
    </w:pPr>
    <w:rPr>
      <w:kern w:val="0"/>
      <w:sz w:val="24"/>
    </w:rPr>
  </w:style>
  <w:style w:type="character" w:customStyle="1" w:styleId="776">
    <w:name w:val="font12-blue-bold1"/>
    <w:autoRedefine/>
    <w:qFormat/>
    <w:uiPriority w:val="0"/>
    <w:rPr>
      <w:rFonts w:ascii="Verdana" w:hAnsi="Verdana" w:eastAsia="宋体" w:cs="宋体"/>
      <w:b/>
      <w:bCs/>
      <w:color w:val="0249A5"/>
      <w:sz w:val="21"/>
      <w:szCs w:val="21"/>
      <w:u w:val="none"/>
      <w:lang w:val="en-US" w:eastAsia="en-US" w:bidi="ar-SA"/>
    </w:rPr>
  </w:style>
  <w:style w:type="character" w:customStyle="1" w:styleId="777">
    <w:name w:val="列表编号1 字符"/>
    <w:link w:val="778"/>
    <w:autoRedefine/>
    <w:qFormat/>
    <w:uiPriority w:val="0"/>
    <w:rPr>
      <w:rFonts w:eastAsia="仿宋_GB2312"/>
      <w:kern w:val="2"/>
      <w:sz w:val="28"/>
      <w:szCs w:val="21"/>
    </w:rPr>
  </w:style>
  <w:style w:type="paragraph" w:customStyle="1" w:styleId="778">
    <w:name w:val="列表编号1"/>
    <w:basedOn w:val="1"/>
    <w:link w:val="777"/>
    <w:autoRedefine/>
    <w:qFormat/>
    <w:uiPriority w:val="0"/>
    <w:pPr>
      <w:widowControl/>
      <w:tabs>
        <w:tab w:val="left" w:pos="420"/>
      </w:tabs>
      <w:spacing w:line="360" w:lineRule="auto"/>
      <w:ind w:left="420"/>
    </w:pPr>
    <w:rPr>
      <w:rFonts w:eastAsia="仿宋_GB2312"/>
      <w:sz w:val="28"/>
      <w:szCs w:val="21"/>
    </w:rPr>
  </w:style>
  <w:style w:type="character" w:customStyle="1" w:styleId="779">
    <w:name w:val="tx1"/>
    <w:autoRedefine/>
    <w:qFormat/>
    <w:uiPriority w:val="0"/>
    <w:rPr>
      <w:b/>
      <w:bCs/>
    </w:rPr>
  </w:style>
  <w:style w:type="character" w:customStyle="1" w:styleId="780">
    <w:name w:val="地址库正文样式 Char Char"/>
    <w:autoRedefine/>
    <w:qFormat/>
    <w:uiPriority w:val="0"/>
    <w:rPr>
      <w:rFonts w:hint="eastAsia" w:ascii="宋体" w:hAnsi="宋体" w:eastAsia="宋体"/>
      <w:spacing w:val="8"/>
      <w:kern w:val="2"/>
      <w:sz w:val="21"/>
      <w:szCs w:val="21"/>
    </w:rPr>
  </w:style>
  <w:style w:type="character" w:customStyle="1" w:styleId="781">
    <w:name w:val="样式 正文首行缩进 + (符号) 宋体 Char"/>
    <w:autoRedefine/>
    <w:qFormat/>
    <w:uiPriority w:val="0"/>
    <w:rPr>
      <w:rFonts w:hAnsi="宋体" w:eastAsia="宋体" w:cs="宋体"/>
      <w:sz w:val="21"/>
      <w:lang w:val="en-US" w:eastAsia="zh-CN" w:bidi="ar-SA"/>
    </w:rPr>
  </w:style>
  <w:style w:type="character" w:customStyle="1" w:styleId="782">
    <w:name w:val="正文（首行缩进2字符） Char"/>
    <w:link w:val="783"/>
    <w:autoRedefine/>
    <w:qFormat/>
    <w:uiPriority w:val="99"/>
    <w:rPr>
      <w:sz w:val="24"/>
      <w:szCs w:val="24"/>
    </w:rPr>
  </w:style>
  <w:style w:type="paragraph" w:customStyle="1" w:styleId="783">
    <w:name w:val="正文（首行缩进2字符）"/>
    <w:basedOn w:val="1"/>
    <w:link w:val="782"/>
    <w:autoRedefine/>
    <w:qFormat/>
    <w:uiPriority w:val="99"/>
    <w:pPr>
      <w:spacing w:line="360" w:lineRule="auto"/>
      <w:ind w:firstLine="480" w:firstLineChars="200"/>
    </w:pPr>
    <w:rPr>
      <w:kern w:val="0"/>
      <w:sz w:val="24"/>
      <w:szCs w:val="24"/>
    </w:rPr>
  </w:style>
  <w:style w:type="character" w:customStyle="1" w:styleId="784">
    <w:name w:val="2级标题 Char"/>
    <w:link w:val="785"/>
    <w:autoRedefine/>
    <w:qFormat/>
    <w:uiPriority w:val="0"/>
    <w:rPr>
      <w:rFonts w:ascii="黑体" w:hAnsi="黑体" w:eastAsia="黑体"/>
      <w:sz w:val="32"/>
      <w:szCs w:val="36"/>
      <w:lang w:eastAsia="en-US" w:bidi="en-US"/>
    </w:rPr>
  </w:style>
  <w:style w:type="paragraph" w:customStyle="1" w:styleId="785">
    <w:name w:val="2级标题"/>
    <w:basedOn w:val="248"/>
    <w:link w:val="784"/>
    <w:autoRedefine/>
    <w:qFormat/>
    <w:uiPriority w:val="0"/>
    <w:pPr>
      <w:keepLines/>
      <w:spacing w:before="240" w:after="120" w:line="360" w:lineRule="auto"/>
      <w:ind w:left="1480" w:hanging="420" w:firstLineChars="0"/>
      <w:contextualSpacing/>
      <w:jc w:val="left"/>
      <w:outlineLvl w:val="1"/>
    </w:pPr>
    <w:rPr>
      <w:rFonts w:ascii="黑体" w:hAnsi="黑体" w:eastAsia="黑体"/>
      <w:kern w:val="0"/>
      <w:sz w:val="32"/>
      <w:szCs w:val="36"/>
      <w:lang w:eastAsia="en-US" w:bidi="en-US"/>
    </w:rPr>
  </w:style>
  <w:style w:type="character" w:customStyle="1" w:styleId="786">
    <w:name w:val="默认正文 Char"/>
    <w:link w:val="787"/>
    <w:autoRedefine/>
    <w:qFormat/>
    <w:uiPriority w:val="0"/>
    <w:rPr>
      <w:sz w:val="28"/>
      <w:lang w:val="zh-CN"/>
    </w:rPr>
  </w:style>
  <w:style w:type="paragraph" w:customStyle="1" w:styleId="787">
    <w:name w:val="默认正文"/>
    <w:basedOn w:val="1"/>
    <w:link w:val="786"/>
    <w:autoRedefine/>
    <w:qFormat/>
    <w:uiPriority w:val="0"/>
    <w:pPr>
      <w:spacing w:line="360" w:lineRule="auto"/>
      <w:ind w:firstLine="480" w:firstLineChars="200"/>
      <w:jc w:val="left"/>
    </w:pPr>
    <w:rPr>
      <w:kern w:val="0"/>
      <w:sz w:val="28"/>
      <w:lang w:val="zh-CN"/>
    </w:rPr>
  </w:style>
  <w:style w:type="character" w:customStyle="1" w:styleId="788">
    <w:name w:val="地铁方块平行列表样式 Char"/>
    <w:link w:val="789"/>
    <w:autoRedefine/>
    <w:qFormat/>
    <w:uiPriority w:val="0"/>
    <w:rPr>
      <w:rFonts w:ascii="宋体" w:eastAsia="仿宋_GB2312"/>
      <w:kern w:val="2"/>
      <w:sz w:val="28"/>
      <w:szCs w:val="24"/>
    </w:rPr>
  </w:style>
  <w:style w:type="paragraph" w:customStyle="1" w:styleId="789">
    <w:name w:val="地铁方块平行列表样式"/>
    <w:basedOn w:val="1"/>
    <w:link w:val="788"/>
    <w:autoRedefine/>
    <w:qFormat/>
    <w:uiPriority w:val="0"/>
    <w:pPr>
      <w:tabs>
        <w:tab w:val="left" w:pos="420"/>
        <w:tab w:val="left" w:pos="964"/>
      </w:tabs>
      <w:spacing w:line="360" w:lineRule="auto"/>
      <w:ind w:left="964"/>
    </w:pPr>
    <w:rPr>
      <w:rFonts w:ascii="宋体" w:eastAsia="仿宋_GB2312"/>
      <w:sz w:val="28"/>
      <w:szCs w:val="24"/>
    </w:rPr>
  </w:style>
  <w:style w:type="character" w:customStyle="1" w:styleId="790">
    <w:name w:val="明显强调11"/>
    <w:autoRedefine/>
    <w:qFormat/>
    <w:uiPriority w:val="21"/>
    <w:rPr>
      <w:b/>
      <w:bCs/>
      <w:i/>
      <w:iCs/>
      <w:color w:val="4F81BD"/>
    </w:rPr>
  </w:style>
  <w:style w:type="character" w:customStyle="1" w:styleId="791">
    <w:name w:val="sony121"/>
    <w:autoRedefine/>
    <w:qFormat/>
    <w:uiPriority w:val="0"/>
    <w:rPr>
      <w:rFonts w:hint="eastAsia" w:ascii="宋体" w:hAnsi="宋体" w:eastAsia="宋体" w:cs="宋体"/>
      <w:sz w:val="18"/>
      <w:szCs w:val="18"/>
      <w:lang w:val="en-US" w:eastAsia="en-US" w:bidi="ar-SA"/>
    </w:rPr>
  </w:style>
  <w:style w:type="character" w:customStyle="1" w:styleId="792">
    <w:name w:val="图注 Char"/>
    <w:autoRedefine/>
    <w:qFormat/>
    <w:uiPriority w:val="0"/>
    <w:rPr>
      <w:rFonts w:ascii="Times New Roman" w:hAnsi="Times New Roman" w:eastAsia="仿宋_GB2312" w:cs="Times New Roman"/>
      <w:sz w:val="28"/>
      <w:szCs w:val="28"/>
    </w:rPr>
  </w:style>
  <w:style w:type="character" w:customStyle="1" w:styleId="793">
    <w:name w:val="标题 3 Char Char"/>
    <w:autoRedefine/>
    <w:qFormat/>
    <w:uiPriority w:val="0"/>
    <w:rPr>
      <w:rFonts w:ascii="宋体" w:hAnsi="宋体" w:eastAsia="宋体" w:cs="宋体"/>
      <w:b/>
      <w:color w:val="0000FF"/>
      <w:kern w:val="44"/>
      <w:sz w:val="32"/>
      <w:szCs w:val="32"/>
      <w:lang w:val="en-US" w:eastAsia="zh-CN" w:bidi="ar-SA"/>
    </w:rPr>
  </w:style>
  <w:style w:type="character" w:customStyle="1" w:styleId="794">
    <w:name w:val="正文（编号） Char2"/>
    <w:autoRedefine/>
    <w:qFormat/>
    <w:uiPriority w:val="0"/>
    <w:rPr>
      <w:rFonts w:ascii="Times New Roman" w:hAnsi="Times New Roman" w:eastAsia="宋体" w:cs="Times New Roman"/>
      <w:sz w:val="24"/>
      <w:szCs w:val="24"/>
    </w:rPr>
  </w:style>
  <w:style w:type="character" w:customStyle="1" w:styleId="795">
    <w:name w:val="正文 首行缩进2字符 Char1"/>
    <w:autoRedefine/>
    <w:qFormat/>
    <w:uiPriority w:val="0"/>
    <w:rPr>
      <w:rFonts w:eastAsia="宋体"/>
      <w:kern w:val="2"/>
      <w:sz w:val="24"/>
      <w:lang w:val="en-US" w:eastAsia="zh-CN" w:bidi="ar-SA"/>
    </w:rPr>
  </w:style>
  <w:style w:type="character" w:customStyle="1" w:styleId="796">
    <w:name w:val="10"/>
    <w:autoRedefine/>
    <w:qFormat/>
    <w:uiPriority w:val="0"/>
    <w:rPr>
      <w:rFonts w:hint="default" w:ascii="Times New Roman" w:hAnsi="Times New Roman" w:cs="Times New Roman"/>
      <w:sz w:val="20"/>
      <w:szCs w:val="20"/>
    </w:rPr>
  </w:style>
  <w:style w:type="character" w:customStyle="1" w:styleId="797">
    <w:name w:val="456 Char"/>
    <w:link w:val="798"/>
    <w:autoRedefine/>
    <w:qFormat/>
    <w:uiPriority w:val="0"/>
    <w:rPr>
      <w:rFonts w:ascii="宋体" w:hAnsi="宋体"/>
      <w:sz w:val="24"/>
      <w:szCs w:val="24"/>
    </w:rPr>
  </w:style>
  <w:style w:type="paragraph" w:customStyle="1" w:styleId="798">
    <w:name w:val="456"/>
    <w:basedOn w:val="1"/>
    <w:link w:val="797"/>
    <w:autoRedefine/>
    <w:qFormat/>
    <w:uiPriority w:val="0"/>
    <w:pPr>
      <w:spacing w:line="360" w:lineRule="auto"/>
      <w:ind w:firstLine="480" w:firstLineChars="200"/>
    </w:pPr>
    <w:rPr>
      <w:rFonts w:ascii="宋体" w:hAnsi="宋体"/>
      <w:kern w:val="0"/>
      <w:sz w:val="24"/>
      <w:szCs w:val="24"/>
    </w:rPr>
  </w:style>
  <w:style w:type="character" w:customStyle="1" w:styleId="799">
    <w:name w:val="样式 +中文正文 小四"/>
    <w:autoRedefine/>
    <w:qFormat/>
    <w:uiPriority w:val="0"/>
    <w:rPr>
      <w:rFonts w:ascii="宋体" w:hAnsi="宋体" w:eastAsia="宋体"/>
      <w:sz w:val="24"/>
    </w:rPr>
  </w:style>
  <w:style w:type="character" w:customStyle="1" w:styleId="800">
    <w:name w:val="列出段落 字符2"/>
    <w:autoRedefine/>
    <w:qFormat/>
    <w:uiPriority w:val="34"/>
    <w:rPr>
      <w:sz w:val="24"/>
      <w:szCs w:val="21"/>
    </w:rPr>
  </w:style>
  <w:style w:type="character" w:customStyle="1" w:styleId="801">
    <w:name w:val="Char Char10"/>
    <w:autoRedefine/>
    <w:qFormat/>
    <w:uiPriority w:val="0"/>
    <w:rPr>
      <w:rFonts w:eastAsia="宋体"/>
      <w:b/>
      <w:bCs/>
      <w:kern w:val="2"/>
      <w:sz w:val="32"/>
      <w:szCs w:val="32"/>
      <w:lang w:val="en-US" w:eastAsia="zh-CN" w:bidi="ar-SA"/>
    </w:rPr>
  </w:style>
  <w:style w:type="character" w:customStyle="1" w:styleId="802">
    <w:name w:val="列出段落 字符4"/>
    <w:autoRedefine/>
    <w:qFormat/>
    <w:uiPriority w:val="34"/>
    <w:rPr>
      <w:sz w:val="24"/>
      <w:szCs w:val="21"/>
    </w:rPr>
  </w:style>
  <w:style w:type="character" w:customStyle="1" w:styleId="803">
    <w:name w:val="样式6 Char"/>
    <w:autoRedefine/>
    <w:qFormat/>
    <w:uiPriority w:val="0"/>
    <w:rPr>
      <w:rFonts w:ascii="宋体" w:hAnsi="宋体"/>
      <w:sz w:val="24"/>
      <w:szCs w:val="24"/>
      <w:lang w:eastAsia="zh-CN"/>
    </w:rPr>
  </w:style>
  <w:style w:type="character" w:customStyle="1" w:styleId="804">
    <w:name w:val="color0033661"/>
    <w:autoRedefine/>
    <w:qFormat/>
    <w:uiPriority w:val="0"/>
    <w:rPr>
      <w:rFonts w:ascii="Verdana" w:hAnsi="Verdana" w:eastAsia="宋体" w:cs="宋体"/>
      <w:color w:val="003366"/>
      <w:sz w:val="44"/>
      <w:lang w:val="en-US" w:eastAsia="en-US" w:bidi="ar-SA"/>
    </w:rPr>
  </w:style>
  <w:style w:type="character" w:customStyle="1" w:styleId="805">
    <w:name w:val="nomatch"/>
    <w:autoRedefine/>
    <w:qFormat/>
    <w:uiPriority w:val="0"/>
  </w:style>
  <w:style w:type="character" w:customStyle="1" w:styleId="806">
    <w:name w:val="ABC标题下的小点 Char"/>
    <w:link w:val="807"/>
    <w:autoRedefine/>
    <w:qFormat/>
    <w:uiPriority w:val="0"/>
    <w:rPr>
      <w:rFonts w:ascii="宋体" w:hAnsi="宋体"/>
      <w:sz w:val="21"/>
    </w:rPr>
  </w:style>
  <w:style w:type="paragraph" w:customStyle="1" w:styleId="807">
    <w:name w:val="ABC标题下的小点"/>
    <w:basedOn w:val="1"/>
    <w:link w:val="806"/>
    <w:autoRedefine/>
    <w:qFormat/>
    <w:uiPriority w:val="0"/>
    <w:pPr>
      <w:tabs>
        <w:tab w:val="left" w:pos="1260"/>
      </w:tabs>
      <w:spacing w:line="360" w:lineRule="auto"/>
      <w:ind w:left="1260"/>
    </w:pPr>
    <w:rPr>
      <w:rFonts w:ascii="宋体" w:hAnsi="宋体"/>
      <w:kern w:val="0"/>
    </w:rPr>
  </w:style>
  <w:style w:type="character" w:customStyle="1" w:styleId="808">
    <w:name w:val="正文首行缩进 Char Char Char Char Char Char Char Char Char1 Char Char Char Char Char Char Char Char Char Char Char Char Char"/>
    <w:autoRedefine/>
    <w:qFormat/>
    <w:uiPriority w:val="0"/>
    <w:rPr>
      <w:rFonts w:eastAsia="宋体"/>
      <w:sz w:val="21"/>
      <w:szCs w:val="21"/>
      <w:lang w:val="en-US" w:eastAsia="zh-CN" w:bidi="ar-SA"/>
    </w:rPr>
  </w:style>
  <w:style w:type="character" w:customStyle="1" w:styleId="809">
    <w:name w:val="style111"/>
    <w:autoRedefine/>
    <w:qFormat/>
    <w:uiPriority w:val="0"/>
    <w:rPr>
      <w:rFonts w:ascii="Verdana" w:hAnsi="Verdana" w:eastAsia="宋体" w:cs="宋体"/>
      <w:color w:val="0000FF"/>
      <w:sz w:val="44"/>
      <w:lang w:val="en-US" w:eastAsia="en-US" w:bidi="ar-SA"/>
    </w:rPr>
  </w:style>
  <w:style w:type="character" w:customStyle="1" w:styleId="810">
    <w:name w:val="goog_qs-tidbit-1"/>
    <w:autoRedefine/>
    <w:qFormat/>
    <w:uiPriority w:val="0"/>
  </w:style>
  <w:style w:type="character" w:customStyle="1" w:styleId="811">
    <w:name w:val="样式 number1 + (符号) 宋体 Char"/>
    <w:link w:val="812"/>
    <w:autoRedefine/>
    <w:qFormat/>
    <w:uiPriority w:val="0"/>
    <w:rPr>
      <w:rFonts w:eastAsia="仿宋_GB2312" w:cs="Arial"/>
      <w:sz w:val="24"/>
      <w:szCs w:val="24"/>
    </w:rPr>
  </w:style>
  <w:style w:type="paragraph" w:customStyle="1" w:styleId="812">
    <w:name w:val="样式 number1 + (符号) 宋体"/>
    <w:basedOn w:val="813"/>
    <w:link w:val="811"/>
    <w:autoRedefine/>
    <w:qFormat/>
    <w:uiPriority w:val="0"/>
    <w:pPr>
      <w:tabs>
        <w:tab w:val="left" w:pos="840"/>
        <w:tab w:val="left" w:pos="902"/>
      </w:tabs>
      <w:spacing w:after="30"/>
      <w:ind w:left="400" w:leftChars="200" w:hanging="200" w:hangingChars="200"/>
    </w:pPr>
  </w:style>
  <w:style w:type="paragraph" w:customStyle="1" w:styleId="813">
    <w:name w:val="number1"/>
    <w:basedOn w:val="1"/>
    <w:link w:val="814"/>
    <w:autoRedefine/>
    <w:qFormat/>
    <w:uiPriority w:val="0"/>
    <w:pPr>
      <w:tabs>
        <w:tab w:val="left" w:pos="840"/>
      </w:tabs>
      <w:spacing w:afterLines="30" w:line="360" w:lineRule="auto"/>
      <w:ind w:left="840" w:hanging="420"/>
    </w:pPr>
    <w:rPr>
      <w:rFonts w:eastAsia="仿宋_GB2312"/>
      <w:kern w:val="0"/>
      <w:sz w:val="24"/>
      <w:szCs w:val="24"/>
    </w:rPr>
  </w:style>
  <w:style w:type="character" w:customStyle="1" w:styleId="814">
    <w:name w:val="number1 Char"/>
    <w:link w:val="813"/>
    <w:autoRedefine/>
    <w:qFormat/>
    <w:uiPriority w:val="0"/>
    <w:rPr>
      <w:rFonts w:eastAsia="仿宋_GB2312"/>
      <w:sz w:val="24"/>
      <w:szCs w:val="24"/>
    </w:rPr>
  </w:style>
  <w:style w:type="character" w:customStyle="1" w:styleId="815">
    <w:name w:val="PGIS标题3样式 Char"/>
    <w:link w:val="816"/>
    <w:autoRedefine/>
    <w:qFormat/>
    <w:locked/>
    <w:uiPriority w:val="0"/>
    <w:rPr>
      <w:b/>
      <w:bCs/>
      <w:spacing w:val="8"/>
      <w:sz w:val="24"/>
      <w:szCs w:val="32"/>
      <w:lang w:eastAsia="en-US"/>
    </w:rPr>
  </w:style>
  <w:style w:type="paragraph" w:customStyle="1" w:styleId="816">
    <w:name w:val="PGIS标题3样式"/>
    <w:basedOn w:val="6"/>
    <w:link w:val="815"/>
    <w:autoRedefine/>
    <w:qFormat/>
    <w:uiPriority w:val="0"/>
    <w:pPr>
      <w:widowControl/>
      <w:tabs>
        <w:tab w:val="left" w:pos="720"/>
        <w:tab w:val="clear" w:pos="1620"/>
      </w:tabs>
      <w:autoSpaceDE w:val="0"/>
      <w:autoSpaceDN w:val="0"/>
      <w:spacing w:beforeLines="0" w:afterLines="0" w:line="300" w:lineRule="auto"/>
      <w:ind w:left="720"/>
      <w:jc w:val="left"/>
    </w:pPr>
    <w:rPr>
      <w:rFonts w:ascii="Times New Roman" w:hAnsi="Times New Roman"/>
      <w:bCs/>
      <w:spacing w:val="8"/>
      <w:kern w:val="0"/>
      <w:sz w:val="24"/>
      <w:lang w:eastAsia="en-US"/>
    </w:rPr>
  </w:style>
  <w:style w:type="character" w:customStyle="1" w:styleId="817">
    <w:name w:val="样式19 Char"/>
    <w:link w:val="818"/>
    <w:autoRedefine/>
    <w:qFormat/>
    <w:uiPriority w:val="0"/>
    <w:rPr>
      <w:rFonts w:ascii="Arial" w:hAnsi="Arial" w:cs="宋体"/>
      <w:color w:val="000000"/>
      <w:sz w:val="24"/>
      <w:szCs w:val="24"/>
    </w:rPr>
  </w:style>
  <w:style w:type="paragraph" w:customStyle="1" w:styleId="818">
    <w:name w:val="样式19"/>
    <w:basedOn w:val="1"/>
    <w:link w:val="817"/>
    <w:autoRedefine/>
    <w:qFormat/>
    <w:uiPriority w:val="0"/>
    <w:pPr>
      <w:widowControl/>
      <w:tabs>
        <w:tab w:val="left" w:pos="0"/>
      </w:tabs>
      <w:spacing w:line="360" w:lineRule="auto"/>
      <w:ind w:firstLine="480" w:firstLineChars="200"/>
    </w:pPr>
    <w:rPr>
      <w:rFonts w:ascii="Arial" w:hAnsi="Arial"/>
      <w:color w:val="000000"/>
      <w:kern w:val="0"/>
      <w:sz w:val="24"/>
      <w:szCs w:val="24"/>
    </w:rPr>
  </w:style>
  <w:style w:type="character" w:customStyle="1" w:styleId="819">
    <w:name w:val="正文黑体项目编号 Char Char"/>
    <w:link w:val="820"/>
    <w:autoRedefine/>
    <w:qFormat/>
    <w:uiPriority w:val="0"/>
    <w:rPr>
      <w:b/>
      <w:kern w:val="2"/>
      <w:sz w:val="28"/>
      <w:szCs w:val="24"/>
    </w:rPr>
  </w:style>
  <w:style w:type="paragraph" w:customStyle="1" w:styleId="820">
    <w:name w:val="正文黑体项目编号"/>
    <w:basedOn w:val="1"/>
    <w:link w:val="819"/>
    <w:autoRedefine/>
    <w:qFormat/>
    <w:uiPriority w:val="0"/>
    <w:pPr>
      <w:tabs>
        <w:tab w:val="left" w:pos="360"/>
        <w:tab w:val="left" w:pos="624"/>
      </w:tabs>
      <w:spacing w:beforeLines="50" w:afterLines="50" w:line="360" w:lineRule="auto"/>
      <w:ind w:left="620" w:leftChars="200" w:right="200" w:rightChars="200"/>
    </w:pPr>
    <w:rPr>
      <w:b/>
      <w:sz w:val="28"/>
      <w:szCs w:val="24"/>
    </w:rPr>
  </w:style>
  <w:style w:type="character" w:customStyle="1" w:styleId="821">
    <w:name w:val="HIK二级标题 Char"/>
    <w:link w:val="822"/>
    <w:autoRedefine/>
    <w:qFormat/>
    <w:uiPriority w:val="0"/>
    <w:rPr>
      <w:rFonts w:ascii="Calibri" w:hAnsi="Calibri"/>
      <w:b/>
      <w:bCs/>
      <w:sz w:val="36"/>
      <w:szCs w:val="30"/>
    </w:rPr>
  </w:style>
  <w:style w:type="paragraph" w:customStyle="1" w:styleId="822">
    <w:name w:val="HIK二级标题"/>
    <w:basedOn w:val="1"/>
    <w:link w:val="821"/>
    <w:autoRedefine/>
    <w:qFormat/>
    <w:uiPriority w:val="0"/>
    <w:pPr>
      <w:keepNext/>
      <w:keepLines/>
      <w:spacing w:before="260" w:after="260" w:line="416" w:lineRule="auto"/>
      <w:ind w:right="210"/>
      <w:outlineLvl w:val="1"/>
    </w:pPr>
    <w:rPr>
      <w:rFonts w:ascii="Calibri" w:hAnsi="Calibri"/>
      <w:b/>
      <w:bCs/>
      <w:kern w:val="0"/>
      <w:sz w:val="36"/>
      <w:szCs w:val="30"/>
    </w:rPr>
  </w:style>
  <w:style w:type="character" w:customStyle="1" w:styleId="823">
    <w:name w:val="c51"/>
    <w:autoRedefine/>
    <w:qFormat/>
    <w:uiPriority w:val="0"/>
    <w:rPr>
      <w:sz w:val="15"/>
      <w:szCs w:val="15"/>
    </w:rPr>
  </w:style>
  <w:style w:type="character" w:customStyle="1" w:styleId="824">
    <w:name w:val="标题 11"/>
    <w:autoRedefine/>
    <w:qFormat/>
    <w:uiPriority w:val="0"/>
    <w:rPr>
      <w:rFonts w:ascii="Tahoma" w:hAnsi="Tahoma" w:eastAsia="黑体"/>
      <w:b/>
      <w:color w:val="000080"/>
      <w:kern w:val="44"/>
      <w:sz w:val="36"/>
      <w:szCs w:val="36"/>
      <w:lang w:val="en-US" w:eastAsia="zh-CN" w:bidi="ar-SA"/>
    </w:rPr>
  </w:style>
  <w:style w:type="character" w:customStyle="1" w:styleId="825">
    <w:name w:val="hei16b1"/>
    <w:autoRedefine/>
    <w:qFormat/>
    <w:uiPriority w:val="0"/>
    <w:rPr>
      <w:rFonts w:hint="default" w:ascii="Arial" w:hAnsi="Arial" w:cs="Arial"/>
      <w:b/>
      <w:bCs/>
      <w:color w:val="000000"/>
      <w:sz w:val="24"/>
      <w:szCs w:val="24"/>
    </w:rPr>
  </w:style>
  <w:style w:type="character" w:customStyle="1" w:styleId="826">
    <w:name w:val="正文CARLBABA Char Char"/>
    <w:link w:val="827"/>
    <w:autoRedefine/>
    <w:qFormat/>
    <w:uiPriority w:val="0"/>
    <w:rPr>
      <w:sz w:val="24"/>
      <w:szCs w:val="24"/>
    </w:rPr>
  </w:style>
  <w:style w:type="paragraph" w:customStyle="1" w:styleId="827">
    <w:name w:val="正文CARLBABA Char"/>
    <w:basedOn w:val="1"/>
    <w:link w:val="826"/>
    <w:autoRedefine/>
    <w:qFormat/>
    <w:uiPriority w:val="0"/>
    <w:pPr>
      <w:adjustRightInd w:val="0"/>
      <w:spacing w:before="50" w:after="50" w:line="440" w:lineRule="exact"/>
      <w:ind w:firstLine="480" w:firstLineChars="200"/>
    </w:pPr>
    <w:rPr>
      <w:kern w:val="0"/>
      <w:sz w:val="24"/>
      <w:szCs w:val="24"/>
    </w:rPr>
  </w:style>
  <w:style w:type="character" w:customStyle="1" w:styleId="828">
    <w:name w:val="示意图说明 Char"/>
    <w:link w:val="829"/>
    <w:autoRedefine/>
    <w:qFormat/>
    <w:uiPriority w:val="0"/>
    <w:rPr>
      <w:rFonts w:eastAsia="黑体"/>
      <w:lang w:eastAsia="en-US"/>
    </w:rPr>
  </w:style>
  <w:style w:type="paragraph" w:customStyle="1" w:styleId="829">
    <w:name w:val="示意图说明"/>
    <w:basedOn w:val="1"/>
    <w:next w:val="1"/>
    <w:link w:val="828"/>
    <w:autoRedefine/>
    <w:qFormat/>
    <w:uiPriority w:val="0"/>
    <w:pPr>
      <w:spacing w:line="360" w:lineRule="auto"/>
      <w:jc w:val="center"/>
    </w:pPr>
    <w:rPr>
      <w:rFonts w:eastAsia="黑体"/>
      <w:kern w:val="0"/>
      <w:sz w:val="20"/>
      <w:lang w:eastAsia="en-US"/>
    </w:rPr>
  </w:style>
  <w:style w:type="character" w:customStyle="1" w:styleId="830">
    <w:name w:val="项目排列 Char"/>
    <w:link w:val="831"/>
    <w:autoRedefine/>
    <w:qFormat/>
    <w:uiPriority w:val="0"/>
    <w:rPr>
      <w:rFonts w:eastAsia="仿宋_GB2312"/>
      <w:kern w:val="2"/>
      <w:sz w:val="28"/>
      <w:szCs w:val="24"/>
    </w:rPr>
  </w:style>
  <w:style w:type="paragraph" w:customStyle="1" w:styleId="831">
    <w:name w:val="项目排列"/>
    <w:basedOn w:val="1"/>
    <w:link w:val="830"/>
    <w:autoRedefine/>
    <w:qFormat/>
    <w:uiPriority w:val="0"/>
    <w:pPr>
      <w:tabs>
        <w:tab w:val="left" w:pos="1555"/>
      </w:tabs>
      <w:spacing w:beforeLines="50" w:afterLines="50" w:line="300" w:lineRule="auto"/>
      <w:ind w:left="1560"/>
    </w:pPr>
    <w:rPr>
      <w:rFonts w:eastAsia="仿宋_GB2312"/>
      <w:sz w:val="28"/>
      <w:szCs w:val="24"/>
    </w:rPr>
  </w:style>
  <w:style w:type="character" w:customStyle="1" w:styleId="832">
    <w:name w:val="四号3"/>
    <w:autoRedefine/>
    <w:qFormat/>
    <w:uiPriority w:val="0"/>
    <w:rPr>
      <w:rFonts w:ascii="Arial" w:hAnsi="Arial" w:eastAsia="宋体" w:cs="Arial"/>
      <w:kern w:val="2"/>
      <w:sz w:val="24"/>
      <w:szCs w:val="24"/>
      <w:lang w:val="en-US" w:eastAsia="zh-CN" w:bidi="ar-SA"/>
    </w:rPr>
  </w:style>
  <w:style w:type="character" w:customStyle="1" w:styleId="833">
    <w:name w:val="数字列表 字符1"/>
    <w:autoRedefine/>
    <w:qFormat/>
    <w:uiPriority w:val="0"/>
    <w:rPr>
      <w:b/>
      <w:color w:val="002060"/>
      <w:sz w:val="24"/>
      <w:szCs w:val="21"/>
    </w:rPr>
  </w:style>
  <w:style w:type="character" w:customStyle="1" w:styleId="834">
    <w:name w:val="Char Char19"/>
    <w:autoRedefine/>
    <w:qFormat/>
    <w:uiPriority w:val="0"/>
    <w:rPr>
      <w:rFonts w:ascii="Tahoma" w:hAnsi="Tahoma" w:eastAsia="宋体"/>
      <w:b/>
      <w:bCs/>
      <w:kern w:val="2"/>
      <w:sz w:val="28"/>
      <w:szCs w:val="28"/>
      <w:lang w:val="en-US" w:eastAsia="zh-CN" w:bidi="ar-SA"/>
    </w:rPr>
  </w:style>
  <w:style w:type="character" w:customStyle="1" w:styleId="835">
    <w:name w:val="123标题下的小点 Char"/>
    <w:link w:val="836"/>
    <w:autoRedefine/>
    <w:qFormat/>
    <w:uiPriority w:val="0"/>
    <w:rPr>
      <w:rFonts w:ascii="宋体" w:hAnsi="宋体" w:eastAsia="Times New Roman"/>
      <w:kern w:val="2"/>
      <w:sz w:val="21"/>
      <w:szCs w:val="22"/>
    </w:rPr>
  </w:style>
  <w:style w:type="paragraph" w:customStyle="1" w:styleId="836">
    <w:name w:val="123标题下的小点"/>
    <w:basedOn w:val="1"/>
    <w:link w:val="835"/>
    <w:autoRedefine/>
    <w:qFormat/>
    <w:uiPriority w:val="0"/>
    <w:pPr>
      <w:tabs>
        <w:tab w:val="left" w:pos="1701"/>
      </w:tabs>
      <w:snapToGrid w:val="0"/>
      <w:spacing w:line="360" w:lineRule="auto"/>
      <w:ind w:left="839"/>
    </w:pPr>
    <w:rPr>
      <w:rFonts w:ascii="宋体" w:hAnsi="宋体" w:eastAsia="Times New Roman"/>
      <w:szCs w:val="22"/>
    </w:rPr>
  </w:style>
  <w:style w:type="character" w:customStyle="1" w:styleId="837">
    <w:name w:val="style441"/>
    <w:autoRedefine/>
    <w:qFormat/>
    <w:uiPriority w:val="0"/>
    <w:rPr>
      <w:rFonts w:hint="default" w:ascii="Arial" w:hAnsi="Arial" w:eastAsia="宋体" w:cs="Arial"/>
      <w:kern w:val="2"/>
      <w:sz w:val="24"/>
      <w:lang w:val="en-US" w:eastAsia="zh-CN" w:bidi="ar-SA"/>
    </w:rPr>
  </w:style>
  <w:style w:type="character" w:customStyle="1" w:styleId="838">
    <w:name w:val="正文格式 Char"/>
    <w:link w:val="839"/>
    <w:autoRedefine/>
    <w:qFormat/>
    <w:uiPriority w:val="0"/>
    <w:rPr>
      <w:rFonts w:eastAsia="仿宋_GB2312"/>
      <w:sz w:val="24"/>
    </w:rPr>
  </w:style>
  <w:style w:type="paragraph" w:customStyle="1" w:styleId="839">
    <w:name w:val="正文格式"/>
    <w:basedOn w:val="1"/>
    <w:link w:val="838"/>
    <w:autoRedefine/>
    <w:qFormat/>
    <w:uiPriority w:val="0"/>
    <w:pPr>
      <w:widowControl/>
      <w:adjustRightInd w:val="0"/>
      <w:snapToGrid w:val="0"/>
      <w:spacing w:line="440" w:lineRule="exact"/>
      <w:ind w:firstLine="482" w:firstLineChars="200"/>
      <w:textAlignment w:val="baseline"/>
    </w:pPr>
    <w:rPr>
      <w:rFonts w:eastAsia="仿宋_GB2312"/>
      <w:kern w:val="0"/>
      <w:sz w:val="24"/>
    </w:rPr>
  </w:style>
  <w:style w:type="character" w:customStyle="1" w:styleId="840">
    <w:name w:val="H3-2 Char"/>
    <w:link w:val="841"/>
    <w:autoRedefine/>
    <w:qFormat/>
    <w:uiPriority w:val="0"/>
    <w:rPr>
      <w:rFonts w:ascii="宋体" w:hAnsi="宋体"/>
      <w:b/>
      <w:bCs/>
      <w:sz w:val="28"/>
      <w:szCs w:val="32"/>
      <w:lang w:val="zh-CN"/>
    </w:rPr>
  </w:style>
  <w:style w:type="paragraph" w:customStyle="1" w:styleId="841">
    <w:name w:val="H3-2"/>
    <w:basedOn w:val="1"/>
    <w:link w:val="840"/>
    <w:autoRedefine/>
    <w:qFormat/>
    <w:uiPriority w:val="0"/>
    <w:pPr>
      <w:keepNext/>
      <w:keepLines/>
      <w:widowControl/>
      <w:spacing w:before="240" w:after="120" w:line="360" w:lineRule="auto"/>
      <w:ind w:left="425"/>
      <w:jc w:val="left"/>
      <w:outlineLvl w:val="2"/>
    </w:pPr>
    <w:rPr>
      <w:rFonts w:ascii="宋体" w:hAnsi="宋体"/>
      <w:b/>
      <w:bCs/>
      <w:kern w:val="0"/>
      <w:sz w:val="28"/>
      <w:szCs w:val="32"/>
      <w:lang w:val="zh-CN"/>
    </w:rPr>
  </w:style>
  <w:style w:type="character" w:customStyle="1" w:styleId="842">
    <w:name w:val="Heading 14 Char11"/>
    <w:autoRedefine/>
    <w:qFormat/>
    <w:uiPriority w:val="0"/>
    <w:rPr>
      <w:rFonts w:ascii="Arial" w:hAnsi="Arial" w:eastAsia="黑体"/>
      <w:b/>
      <w:bCs/>
      <w:color w:val="0000FF"/>
      <w:kern w:val="2"/>
      <w:sz w:val="28"/>
      <w:szCs w:val="28"/>
      <w:lang w:val="en-US" w:eastAsia="zh-CN" w:bidi="ar-SA"/>
    </w:rPr>
  </w:style>
  <w:style w:type="character" w:customStyle="1" w:styleId="843">
    <w:name w:val="pjb"/>
    <w:autoRedefine/>
    <w:qFormat/>
    <w:uiPriority w:val="0"/>
    <w:rPr>
      <w:rFonts w:ascii="Verdana" w:hAnsi="Verdana" w:eastAsia="宋体" w:cs="宋体"/>
      <w:sz w:val="44"/>
      <w:lang w:val="en-US" w:eastAsia="en-US" w:bidi="ar-SA"/>
    </w:rPr>
  </w:style>
  <w:style w:type="character" w:customStyle="1" w:styleId="844">
    <w:name w:val="Char8"/>
    <w:autoRedefine/>
    <w:qFormat/>
    <w:uiPriority w:val="0"/>
    <w:rPr>
      <w:rFonts w:ascii="Arial" w:hAnsi="Arial" w:eastAsia="黑体"/>
      <w:sz w:val="44"/>
      <w:lang w:val="en-US" w:eastAsia="en-US" w:bidi="ar-SA"/>
    </w:rPr>
  </w:style>
  <w:style w:type="character" w:customStyle="1" w:styleId="845">
    <w:name w:val="wj1"/>
    <w:autoRedefine/>
    <w:qFormat/>
    <w:uiPriority w:val="0"/>
    <w:rPr>
      <w:rFonts w:ascii="Tahoma" w:hAnsi="Tahoma" w:eastAsia="宋体"/>
      <w:color w:val="000000"/>
      <w:kern w:val="2"/>
      <w:sz w:val="18"/>
      <w:szCs w:val="18"/>
      <w:u w:val="none"/>
      <w:lang w:val="en-US" w:eastAsia="zh-CN" w:bidi="ar-SA"/>
    </w:rPr>
  </w:style>
  <w:style w:type="character" w:customStyle="1" w:styleId="846">
    <w:name w:val="xref2"/>
    <w:autoRedefine/>
    <w:qFormat/>
    <w:uiPriority w:val="0"/>
  </w:style>
  <w:style w:type="character" w:customStyle="1" w:styleId="847">
    <w:name w:val="zhj编号(1) Char"/>
    <w:link w:val="848"/>
    <w:autoRedefine/>
    <w:qFormat/>
    <w:uiPriority w:val="0"/>
    <w:rPr>
      <w:rFonts w:cs="宋体"/>
    </w:rPr>
  </w:style>
  <w:style w:type="paragraph" w:customStyle="1" w:styleId="848">
    <w:name w:val="zhj编号(1)"/>
    <w:basedOn w:val="1"/>
    <w:link w:val="847"/>
    <w:autoRedefine/>
    <w:qFormat/>
    <w:uiPriority w:val="0"/>
    <w:pPr>
      <w:autoSpaceDE w:val="0"/>
      <w:autoSpaceDN w:val="0"/>
      <w:spacing w:line="300" w:lineRule="auto"/>
    </w:pPr>
    <w:rPr>
      <w:kern w:val="0"/>
      <w:sz w:val="20"/>
    </w:rPr>
  </w:style>
  <w:style w:type="character" w:customStyle="1" w:styleId="849">
    <w:name w:val="PGIS正文样式 Char Char"/>
    <w:autoRedefine/>
    <w:qFormat/>
    <w:uiPriority w:val="0"/>
    <w:rPr>
      <w:rFonts w:hint="eastAsia" w:ascii="宋体" w:hAnsi="宋体" w:eastAsia="宋体" w:cs="宋体"/>
      <w:spacing w:val="8"/>
      <w:kern w:val="2"/>
      <w:sz w:val="21"/>
      <w:lang w:val="en-US" w:eastAsia="zh-CN" w:bidi="ar-SA"/>
    </w:rPr>
  </w:style>
  <w:style w:type="character" w:customStyle="1" w:styleId="850">
    <w:name w:val="h3 Char"/>
    <w:autoRedefine/>
    <w:qFormat/>
    <w:uiPriority w:val="0"/>
    <w:rPr>
      <w:rFonts w:ascii="黑体" w:hAnsi="Times New Roman" w:eastAsia="黑体" w:cs="Times New Roman"/>
      <w:b/>
      <w:sz w:val="28"/>
      <w:szCs w:val="28"/>
    </w:rPr>
  </w:style>
  <w:style w:type="character" w:customStyle="1" w:styleId="851">
    <w:name w:val="f141"/>
    <w:autoRedefine/>
    <w:qFormat/>
    <w:uiPriority w:val="0"/>
  </w:style>
  <w:style w:type="character" w:customStyle="1" w:styleId="852">
    <w:name w:val="正文，首行缩进:  2 字符 Char"/>
    <w:link w:val="853"/>
    <w:autoRedefine/>
    <w:qFormat/>
    <w:uiPriority w:val="0"/>
    <w:rPr>
      <w:rFonts w:ascii="Verdana" w:hAnsi="Verdana" w:cs="宋体"/>
      <w:sz w:val="24"/>
    </w:rPr>
  </w:style>
  <w:style w:type="paragraph" w:customStyle="1" w:styleId="853">
    <w:name w:val="正文，首行缩进:  2 字符"/>
    <w:basedOn w:val="1"/>
    <w:next w:val="1"/>
    <w:link w:val="852"/>
    <w:autoRedefine/>
    <w:qFormat/>
    <w:uiPriority w:val="0"/>
    <w:pPr>
      <w:spacing w:line="360" w:lineRule="auto"/>
      <w:ind w:firstLine="480" w:firstLineChars="200"/>
    </w:pPr>
    <w:rPr>
      <w:rFonts w:ascii="Verdana" w:hAnsi="Verdana"/>
      <w:kern w:val="0"/>
      <w:sz w:val="24"/>
    </w:rPr>
  </w:style>
  <w:style w:type="character" w:customStyle="1" w:styleId="854">
    <w:name w:val="结束语 Char1"/>
    <w:autoRedefine/>
    <w:qFormat/>
    <w:uiPriority w:val="0"/>
    <w:rPr>
      <w:kern w:val="2"/>
      <w:sz w:val="21"/>
    </w:rPr>
  </w:style>
  <w:style w:type="character" w:customStyle="1" w:styleId="855">
    <w:name w:val="Char Char16"/>
    <w:autoRedefine/>
    <w:qFormat/>
    <w:uiPriority w:val="0"/>
    <w:rPr>
      <w:rFonts w:ascii="Arial" w:hAnsi="Arial" w:cs="Arial"/>
      <w:kern w:val="2"/>
      <w:sz w:val="24"/>
    </w:rPr>
  </w:style>
  <w:style w:type="character" w:customStyle="1" w:styleId="856">
    <w:name w:val="样式3 Char"/>
    <w:link w:val="857"/>
    <w:autoRedefine/>
    <w:qFormat/>
    <w:uiPriority w:val="0"/>
    <w:rPr>
      <w:rFonts w:eastAsia="仿宋"/>
      <w:kern w:val="2"/>
      <w:sz w:val="28"/>
      <w:szCs w:val="24"/>
    </w:rPr>
  </w:style>
  <w:style w:type="paragraph" w:customStyle="1" w:styleId="857">
    <w:name w:val="样式3"/>
    <w:basedOn w:val="1"/>
    <w:link w:val="856"/>
    <w:autoRedefine/>
    <w:qFormat/>
    <w:uiPriority w:val="0"/>
    <w:pPr>
      <w:spacing w:line="360" w:lineRule="auto"/>
      <w:ind w:left="1412"/>
    </w:pPr>
    <w:rPr>
      <w:rFonts w:eastAsia="仿宋"/>
      <w:sz w:val="28"/>
      <w:szCs w:val="24"/>
    </w:rPr>
  </w:style>
  <w:style w:type="character" w:customStyle="1" w:styleId="858">
    <w:name w:val="标题 3 Char3"/>
    <w:autoRedefine/>
    <w:qFormat/>
    <w:uiPriority w:val="9"/>
    <w:rPr>
      <w:rFonts w:ascii="Times New Roman" w:hAnsi="Times New Roman" w:eastAsia="黑体"/>
      <w:bCs/>
      <w:kern w:val="2"/>
      <w:sz w:val="32"/>
      <w:szCs w:val="32"/>
    </w:rPr>
  </w:style>
  <w:style w:type="character" w:customStyle="1" w:styleId="859">
    <w:name w:val="图片 字符"/>
    <w:link w:val="860"/>
    <w:autoRedefine/>
    <w:qFormat/>
    <w:uiPriority w:val="0"/>
    <w:rPr>
      <w:sz w:val="24"/>
      <w:szCs w:val="21"/>
    </w:rPr>
  </w:style>
  <w:style w:type="paragraph" w:customStyle="1" w:styleId="860">
    <w:name w:val="图片"/>
    <w:basedOn w:val="1"/>
    <w:link w:val="859"/>
    <w:autoRedefine/>
    <w:qFormat/>
    <w:uiPriority w:val="0"/>
    <w:pPr>
      <w:widowControl/>
      <w:spacing w:line="360" w:lineRule="auto"/>
      <w:jc w:val="center"/>
    </w:pPr>
    <w:rPr>
      <w:kern w:val="0"/>
      <w:sz w:val="24"/>
      <w:szCs w:val="21"/>
    </w:rPr>
  </w:style>
  <w:style w:type="character" w:customStyle="1" w:styleId="861">
    <w:name w:val="样式 正文（缩进） + 小四 Char"/>
    <w:link w:val="862"/>
    <w:autoRedefine/>
    <w:qFormat/>
    <w:uiPriority w:val="0"/>
    <w:rPr>
      <w:rFonts w:ascii="CG Times" w:hAnsi="CG Times"/>
      <w:sz w:val="28"/>
      <w:szCs w:val="24"/>
    </w:rPr>
  </w:style>
  <w:style w:type="paragraph" w:customStyle="1" w:styleId="862">
    <w:name w:val="样式 正文（缩进） + 小四"/>
    <w:basedOn w:val="647"/>
    <w:link w:val="861"/>
    <w:autoRedefine/>
    <w:qFormat/>
    <w:uiPriority w:val="0"/>
    <w:pPr>
      <w:widowControl/>
      <w:snapToGrid w:val="0"/>
      <w:spacing w:beforeLines="0" w:afterLines="0" w:line="240" w:lineRule="auto"/>
      <w:ind w:firstLine="0" w:firstLineChars="0"/>
    </w:pPr>
    <w:rPr>
      <w:rFonts w:ascii="CG Times" w:hAnsi="CG Times"/>
      <w:sz w:val="28"/>
    </w:rPr>
  </w:style>
  <w:style w:type="character" w:customStyle="1" w:styleId="863">
    <w:name w:val="内容文本 Char"/>
    <w:link w:val="864"/>
    <w:autoRedefine/>
    <w:qFormat/>
    <w:uiPriority w:val="0"/>
    <w:rPr>
      <w:rFonts w:ascii="宋体" w:hAnsi="宋体"/>
      <w:sz w:val="24"/>
      <w:szCs w:val="24"/>
      <w:lang w:val="zh-CN" w:eastAsia="en-US" w:bidi="en-US"/>
    </w:rPr>
  </w:style>
  <w:style w:type="paragraph" w:customStyle="1" w:styleId="864">
    <w:name w:val="内容文本"/>
    <w:basedOn w:val="248"/>
    <w:link w:val="863"/>
    <w:autoRedefine/>
    <w:qFormat/>
    <w:uiPriority w:val="0"/>
    <w:pPr>
      <w:spacing w:line="360" w:lineRule="auto"/>
      <w:ind w:firstLine="200"/>
      <w:contextualSpacing/>
      <w:jc w:val="left"/>
    </w:pPr>
    <w:rPr>
      <w:rFonts w:ascii="宋体" w:hAnsi="宋体"/>
      <w:kern w:val="0"/>
      <w:sz w:val="24"/>
      <w:szCs w:val="24"/>
      <w:lang w:val="zh-CN" w:eastAsia="en-US" w:bidi="en-US"/>
    </w:rPr>
  </w:style>
  <w:style w:type="character" w:customStyle="1" w:styleId="865">
    <w:name w:val="sony12"/>
    <w:autoRedefine/>
    <w:qFormat/>
    <w:uiPriority w:val="0"/>
    <w:rPr>
      <w:rFonts w:ascii="Tahoma" w:hAnsi="Tahoma" w:eastAsia="宋体"/>
      <w:kern w:val="2"/>
      <w:sz w:val="24"/>
      <w:lang w:val="en-US" w:eastAsia="zh-CN" w:bidi="ar-SA"/>
    </w:rPr>
  </w:style>
  <w:style w:type="character" w:customStyle="1" w:styleId="866">
    <w:name w:val="正文（小标题） Char"/>
    <w:link w:val="867"/>
    <w:autoRedefine/>
    <w:qFormat/>
    <w:uiPriority w:val="0"/>
    <w:rPr>
      <w:rFonts w:ascii="黑体" w:eastAsia="黑体"/>
      <w:color w:val="0000FF"/>
      <w:sz w:val="24"/>
      <w:szCs w:val="24"/>
    </w:rPr>
  </w:style>
  <w:style w:type="paragraph" w:customStyle="1" w:styleId="867">
    <w:name w:val="正文（小标题）"/>
    <w:basedOn w:val="1"/>
    <w:next w:val="1"/>
    <w:link w:val="866"/>
    <w:autoRedefine/>
    <w:qFormat/>
    <w:uiPriority w:val="0"/>
    <w:pPr>
      <w:spacing w:beforeLines="50" w:afterLines="50" w:line="360" w:lineRule="auto"/>
    </w:pPr>
    <w:rPr>
      <w:rFonts w:ascii="黑体" w:eastAsia="黑体"/>
      <w:color w:val="0000FF"/>
      <w:kern w:val="0"/>
      <w:sz w:val="24"/>
      <w:szCs w:val="24"/>
    </w:rPr>
  </w:style>
  <w:style w:type="character" w:customStyle="1" w:styleId="868">
    <w:name w:val="boldcontent"/>
    <w:autoRedefine/>
    <w:qFormat/>
    <w:uiPriority w:val="0"/>
  </w:style>
  <w:style w:type="character" w:customStyle="1" w:styleId="869">
    <w:name w:val="样式 样式 正文 + 四号 Char"/>
    <w:link w:val="870"/>
    <w:autoRedefine/>
    <w:qFormat/>
    <w:uiPriority w:val="0"/>
    <w:rPr>
      <w:rFonts w:ascii="宋体" w:hAnsi="宋体" w:eastAsia="方正仿宋简体"/>
      <w:color w:val="000000"/>
      <w:sz w:val="28"/>
    </w:rPr>
  </w:style>
  <w:style w:type="paragraph" w:customStyle="1" w:styleId="870">
    <w:name w:val="样式 样式 正文 + 四号"/>
    <w:basedOn w:val="1"/>
    <w:link w:val="869"/>
    <w:autoRedefine/>
    <w:qFormat/>
    <w:uiPriority w:val="0"/>
    <w:pPr>
      <w:adjustRightInd w:val="0"/>
      <w:spacing w:line="460" w:lineRule="exact"/>
      <w:ind w:left="720" w:right="240" w:rightChars="100" w:firstLine="480"/>
      <w:jc w:val="left"/>
    </w:pPr>
    <w:rPr>
      <w:rFonts w:ascii="宋体" w:hAnsi="宋体" w:eastAsia="方正仿宋简体"/>
      <w:color w:val="000000"/>
      <w:kern w:val="0"/>
      <w:sz w:val="28"/>
    </w:rPr>
  </w:style>
  <w:style w:type="character" w:customStyle="1" w:styleId="871">
    <w:name w:val="正文样式 Char"/>
    <w:link w:val="872"/>
    <w:autoRedefine/>
    <w:qFormat/>
    <w:uiPriority w:val="0"/>
    <w:rPr>
      <w:rFonts w:eastAsia="仿宋_GB2312"/>
      <w:szCs w:val="24"/>
    </w:rPr>
  </w:style>
  <w:style w:type="paragraph" w:customStyle="1" w:styleId="872">
    <w:name w:val="正文样式"/>
    <w:basedOn w:val="248"/>
    <w:link w:val="871"/>
    <w:autoRedefine/>
    <w:qFormat/>
    <w:uiPriority w:val="0"/>
    <w:pPr>
      <w:tabs>
        <w:tab w:val="center" w:pos="4139"/>
        <w:tab w:val="right" w:pos="8335"/>
      </w:tabs>
      <w:topLinePunct/>
      <w:adjustRightInd w:val="0"/>
      <w:snapToGrid w:val="0"/>
      <w:spacing w:line="311" w:lineRule="atLeast"/>
      <w:ind w:firstLine="200"/>
    </w:pPr>
    <w:rPr>
      <w:rFonts w:ascii="Times New Roman" w:hAnsi="Times New Roman" w:eastAsia="仿宋_GB2312"/>
      <w:kern w:val="0"/>
      <w:sz w:val="20"/>
      <w:szCs w:val="24"/>
    </w:rPr>
  </w:style>
  <w:style w:type="character" w:customStyle="1" w:styleId="873">
    <w:name w:val="样式 样式 正文首行缩进 + 首行缩进:  2 字符 + 首行缩进:  2 字符 Char"/>
    <w:link w:val="874"/>
    <w:autoRedefine/>
    <w:qFormat/>
    <w:uiPriority w:val="0"/>
    <w:rPr>
      <w:sz w:val="24"/>
    </w:rPr>
  </w:style>
  <w:style w:type="paragraph" w:customStyle="1" w:styleId="874">
    <w:name w:val="样式 样式 正文首行缩进 + 首行缩进:  2 字符 + 首行缩进:  2 字符"/>
    <w:basedOn w:val="1"/>
    <w:link w:val="873"/>
    <w:autoRedefine/>
    <w:qFormat/>
    <w:uiPriority w:val="0"/>
    <w:pPr>
      <w:spacing w:line="440" w:lineRule="exact"/>
      <w:ind w:firstLine="200" w:firstLineChars="200"/>
    </w:pPr>
    <w:rPr>
      <w:kern w:val="0"/>
      <w:sz w:val="24"/>
    </w:rPr>
  </w:style>
  <w:style w:type="character" w:customStyle="1" w:styleId="875">
    <w:name w:val="列出段落 字符3"/>
    <w:autoRedefine/>
    <w:qFormat/>
    <w:uiPriority w:val="34"/>
    <w:rPr>
      <w:sz w:val="24"/>
      <w:szCs w:val="21"/>
    </w:rPr>
  </w:style>
  <w:style w:type="character" w:customStyle="1" w:styleId="876">
    <w:name w:val="首航缩进 Char Char"/>
    <w:link w:val="877"/>
    <w:autoRedefine/>
    <w:qFormat/>
    <w:uiPriority w:val="0"/>
    <w:rPr>
      <w:rFonts w:ascii="宋体" w:hAnsi="宋体" w:cs="宋体"/>
      <w:sz w:val="28"/>
      <w:lang w:eastAsia="en-US"/>
    </w:rPr>
  </w:style>
  <w:style w:type="paragraph" w:customStyle="1" w:styleId="877">
    <w:name w:val="首航缩进 Char"/>
    <w:basedOn w:val="1"/>
    <w:link w:val="876"/>
    <w:autoRedefine/>
    <w:qFormat/>
    <w:uiPriority w:val="0"/>
    <w:pPr>
      <w:widowControl/>
      <w:snapToGrid w:val="0"/>
      <w:spacing w:line="300" w:lineRule="auto"/>
      <w:ind w:firstLine="560" w:firstLineChars="200"/>
      <w:jc w:val="left"/>
    </w:pPr>
    <w:rPr>
      <w:rFonts w:ascii="宋体" w:hAnsi="宋体"/>
      <w:kern w:val="0"/>
      <w:sz w:val="28"/>
      <w:lang w:eastAsia="en-US"/>
    </w:rPr>
  </w:style>
  <w:style w:type="character" w:customStyle="1" w:styleId="878">
    <w:name w:val="图注 字符1"/>
    <w:autoRedefine/>
    <w:qFormat/>
    <w:uiPriority w:val="0"/>
    <w:rPr>
      <w:rFonts w:ascii="等线" w:hAnsi="等线" w:cs="Times New Roman"/>
      <w:sz w:val="20"/>
      <w:szCs w:val="21"/>
    </w:rPr>
  </w:style>
  <w:style w:type="character" w:customStyle="1" w:styleId="879">
    <w:name w:val="PGIS标题 4样式 Char Char1"/>
    <w:autoRedefine/>
    <w:qFormat/>
    <w:uiPriority w:val="0"/>
    <w:rPr>
      <w:rFonts w:hint="eastAsia" w:ascii="宋体" w:hAnsi="宋体" w:eastAsia="宋体"/>
      <w:spacing w:val="8"/>
      <w:kern w:val="2"/>
      <w:sz w:val="21"/>
      <w:szCs w:val="28"/>
    </w:rPr>
  </w:style>
  <w:style w:type="character" w:customStyle="1" w:styleId="880">
    <w:name w:val="已访问的超链接1"/>
    <w:autoRedefine/>
    <w:qFormat/>
    <w:uiPriority w:val="0"/>
    <w:rPr>
      <w:color w:val="800080"/>
      <w:u w:val="single"/>
    </w:rPr>
  </w:style>
  <w:style w:type="character" w:customStyle="1" w:styleId="881">
    <w:name w:val="发布"/>
    <w:autoRedefine/>
    <w:qFormat/>
    <w:uiPriority w:val="0"/>
    <w:rPr>
      <w:rFonts w:ascii="黑体" w:eastAsia="黑体"/>
      <w:spacing w:val="22"/>
      <w:w w:val="100"/>
      <w:position w:val="3"/>
      <w:sz w:val="28"/>
    </w:rPr>
  </w:style>
  <w:style w:type="character" w:customStyle="1" w:styleId="882">
    <w:name w:val="标题2 Char"/>
    <w:link w:val="883"/>
    <w:autoRedefine/>
    <w:qFormat/>
    <w:uiPriority w:val="0"/>
    <w:rPr>
      <w:rFonts w:hAnsi="宋体"/>
      <w:b/>
      <w:sz w:val="30"/>
      <w:szCs w:val="30"/>
      <w:lang w:val="zh-CN"/>
    </w:rPr>
  </w:style>
  <w:style w:type="paragraph" w:customStyle="1" w:styleId="883">
    <w:name w:val="标题2"/>
    <w:basedOn w:val="1"/>
    <w:link w:val="882"/>
    <w:autoRedefine/>
    <w:qFormat/>
    <w:uiPriority w:val="0"/>
    <w:pPr>
      <w:spacing w:beforeLines="50" w:afterLines="50" w:line="360" w:lineRule="auto"/>
      <w:ind w:left="567" w:hanging="567"/>
      <w:outlineLvl w:val="1"/>
    </w:pPr>
    <w:rPr>
      <w:rFonts w:hAnsi="宋体"/>
      <w:b/>
      <w:kern w:val="0"/>
      <w:sz w:val="30"/>
      <w:szCs w:val="30"/>
      <w:lang w:val="zh-CN"/>
    </w:rPr>
  </w:style>
  <w:style w:type="character" w:customStyle="1" w:styleId="884">
    <w:name w:val="para_small1"/>
    <w:autoRedefine/>
    <w:qFormat/>
    <w:uiPriority w:val="0"/>
    <w:rPr>
      <w:rFonts w:hint="default" w:ascii="Arial" w:hAnsi="Arial" w:cs="Arial"/>
      <w:sz w:val="19"/>
      <w:szCs w:val="19"/>
    </w:rPr>
  </w:style>
  <w:style w:type="character" w:customStyle="1" w:styleId="885">
    <w:name w:val="nomagmap.removeoverlays()&lt;/span"/>
    <w:autoRedefine/>
    <w:qFormat/>
    <w:uiPriority w:val="0"/>
  </w:style>
  <w:style w:type="character" w:customStyle="1" w:styleId="886">
    <w:name w:val="PGIS标题 5 Char"/>
    <w:link w:val="887"/>
    <w:autoRedefine/>
    <w:qFormat/>
    <w:uiPriority w:val="0"/>
    <w:rPr>
      <w:rFonts w:ascii="宋体" w:hAnsi="宋体" w:cs="宋体"/>
      <w:b/>
      <w:bCs/>
      <w:spacing w:val="8"/>
      <w:lang w:eastAsia="en-US"/>
    </w:rPr>
  </w:style>
  <w:style w:type="paragraph" w:customStyle="1" w:styleId="887">
    <w:name w:val="PGIS标题 5"/>
    <w:basedOn w:val="8"/>
    <w:link w:val="886"/>
    <w:autoRedefine/>
    <w:qFormat/>
    <w:uiPriority w:val="0"/>
    <w:pPr>
      <w:keepNext w:val="0"/>
      <w:keepLines w:val="0"/>
      <w:tabs>
        <w:tab w:val="left" w:pos="1008"/>
        <w:tab w:val="left" w:pos="1134"/>
        <w:tab w:val="clear" w:pos="1548"/>
      </w:tabs>
      <w:autoSpaceDE w:val="0"/>
      <w:autoSpaceDN w:val="0"/>
      <w:spacing w:before="40" w:after="50" w:line="300" w:lineRule="auto"/>
      <w:ind w:left="1008" w:hanging="1008"/>
      <w:jc w:val="left"/>
    </w:pPr>
    <w:rPr>
      <w:rFonts w:ascii="宋体" w:hAnsi="宋体"/>
      <w:bCs/>
      <w:spacing w:val="8"/>
      <w:kern w:val="0"/>
      <w:sz w:val="20"/>
      <w:lang w:eastAsia="en-US"/>
    </w:rPr>
  </w:style>
  <w:style w:type="character" w:customStyle="1" w:styleId="888">
    <w:name w:val="type2"/>
    <w:autoRedefine/>
    <w:qFormat/>
    <w:uiPriority w:val="0"/>
  </w:style>
  <w:style w:type="character" w:customStyle="1" w:styleId="889">
    <w:name w:val="电子邮件签名 Char1"/>
    <w:autoRedefine/>
    <w:semiHidden/>
    <w:qFormat/>
    <w:uiPriority w:val="0"/>
    <w:rPr>
      <w:kern w:val="2"/>
      <w:sz w:val="21"/>
    </w:rPr>
  </w:style>
  <w:style w:type="character" w:customStyle="1" w:styleId="890">
    <w:name w:val="标题 4 Char Char"/>
    <w:autoRedefine/>
    <w:qFormat/>
    <w:uiPriority w:val="0"/>
    <w:rPr>
      <w:rFonts w:ascii="Arial" w:hAnsi="Arial" w:eastAsia="黑体"/>
      <w:b/>
      <w:bCs/>
      <w:color w:val="0000FF"/>
      <w:kern w:val="2"/>
      <w:sz w:val="28"/>
      <w:szCs w:val="28"/>
      <w:lang w:val="en-US" w:eastAsia="zh-CN" w:bidi="ar-SA"/>
    </w:rPr>
  </w:style>
  <w:style w:type="character" w:customStyle="1" w:styleId="891">
    <w:name w:val="标题 32"/>
    <w:autoRedefine/>
    <w:qFormat/>
    <w:uiPriority w:val="0"/>
    <w:rPr>
      <w:rFonts w:ascii="Tahoma" w:hAnsi="Tahoma" w:eastAsia="宋体"/>
      <w:b/>
      <w:bCs/>
      <w:color w:val="0000FF"/>
      <w:kern w:val="2"/>
      <w:sz w:val="32"/>
      <w:szCs w:val="32"/>
      <w:lang w:val="en-US" w:eastAsia="zh-CN" w:bidi="ar-SA"/>
    </w:rPr>
  </w:style>
  <w:style w:type="character" w:customStyle="1" w:styleId="892">
    <w:name w:val="图注 字符2"/>
    <w:autoRedefine/>
    <w:qFormat/>
    <w:uiPriority w:val="0"/>
    <w:rPr>
      <w:rFonts w:ascii="等线" w:hAnsi="等线" w:cs="Times New Roman"/>
      <w:sz w:val="20"/>
      <w:szCs w:val="21"/>
    </w:rPr>
  </w:style>
  <w:style w:type="character" w:customStyle="1" w:styleId="893">
    <w:name w:val="PGIS题注黑体小五 Char"/>
    <w:link w:val="894"/>
    <w:autoRedefine/>
    <w:qFormat/>
    <w:locked/>
    <w:uiPriority w:val="0"/>
    <w:rPr>
      <w:rFonts w:eastAsia="黑体"/>
      <w:sz w:val="18"/>
      <w:szCs w:val="18"/>
      <w:lang w:eastAsia="en-US"/>
    </w:rPr>
  </w:style>
  <w:style w:type="paragraph" w:customStyle="1" w:styleId="894">
    <w:name w:val="PGIS题注黑体小五"/>
    <w:basedOn w:val="23"/>
    <w:link w:val="893"/>
    <w:autoRedefine/>
    <w:qFormat/>
    <w:uiPriority w:val="0"/>
    <w:pPr>
      <w:widowControl/>
      <w:autoSpaceDE w:val="0"/>
      <w:autoSpaceDN w:val="0"/>
      <w:spacing w:before="120" w:after="120"/>
      <w:jc w:val="center"/>
    </w:pPr>
    <w:rPr>
      <w:rFonts w:ascii="Times New Roman" w:hAnsi="Times New Roman"/>
      <w:kern w:val="0"/>
      <w:sz w:val="18"/>
      <w:szCs w:val="18"/>
      <w:lang w:eastAsia="en-US"/>
    </w:rPr>
  </w:style>
  <w:style w:type="character" w:customStyle="1" w:styleId="895">
    <w:name w:val="html_txt1"/>
    <w:autoRedefine/>
    <w:qFormat/>
    <w:uiPriority w:val="0"/>
    <w:rPr>
      <w:color w:val="000000"/>
    </w:rPr>
  </w:style>
  <w:style w:type="character" w:customStyle="1" w:styleId="896">
    <w:name w:val="表内文字 Char"/>
    <w:autoRedefine/>
    <w:qFormat/>
    <w:uiPriority w:val="0"/>
    <w:rPr>
      <w:rFonts w:eastAsia="宋体"/>
      <w:sz w:val="21"/>
      <w:lang w:val="en-US" w:eastAsia="zh-CN" w:bidi="ar-SA"/>
    </w:rPr>
  </w:style>
  <w:style w:type="character" w:customStyle="1" w:styleId="897">
    <w:name w:val="图注 字符"/>
    <w:link w:val="898"/>
    <w:autoRedefine/>
    <w:qFormat/>
    <w:uiPriority w:val="0"/>
    <w:rPr>
      <w:rFonts w:ascii="等线" w:hAnsi="等线" w:eastAsia="仿宋_GB2312"/>
      <w:sz w:val="24"/>
      <w:szCs w:val="24"/>
    </w:rPr>
  </w:style>
  <w:style w:type="paragraph" w:customStyle="1" w:styleId="898">
    <w:name w:val="图注"/>
    <w:basedOn w:val="23"/>
    <w:link w:val="897"/>
    <w:autoRedefine/>
    <w:qFormat/>
    <w:uiPriority w:val="0"/>
    <w:pPr>
      <w:widowControl/>
      <w:spacing w:before="0" w:after="0" w:line="360" w:lineRule="auto"/>
      <w:ind w:firstLine="480" w:firstLineChars="200"/>
      <w:jc w:val="center"/>
    </w:pPr>
    <w:rPr>
      <w:rFonts w:ascii="等线" w:hAnsi="等线" w:eastAsia="仿宋_GB2312"/>
      <w:kern w:val="0"/>
      <w:sz w:val="24"/>
      <w:szCs w:val="24"/>
    </w:rPr>
  </w:style>
  <w:style w:type="character" w:customStyle="1" w:styleId="899">
    <w:name w:val="方框下的123标题 Char Char"/>
    <w:link w:val="900"/>
    <w:autoRedefine/>
    <w:qFormat/>
    <w:uiPriority w:val="0"/>
    <w:rPr>
      <w:kern w:val="2"/>
      <w:sz w:val="21"/>
      <w:szCs w:val="24"/>
    </w:rPr>
  </w:style>
  <w:style w:type="paragraph" w:customStyle="1" w:styleId="900">
    <w:name w:val="方框下的123标题"/>
    <w:basedOn w:val="1"/>
    <w:link w:val="899"/>
    <w:autoRedefine/>
    <w:qFormat/>
    <w:uiPriority w:val="0"/>
    <w:pPr>
      <w:tabs>
        <w:tab w:val="left" w:pos="840"/>
      </w:tabs>
      <w:spacing w:before="50" w:after="50" w:line="360" w:lineRule="auto"/>
      <w:ind w:left="1609"/>
    </w:pPr>
    <w:rPr>
      <w:szCs w:val="24"/>
    </w:rPr>
  </w:style>
  <w:style w:type="character" w:customStyle="1" w:styleId="901">
    <w:name w:val="文字加粗 Char"/>
    <w:link w:val="902"/>
    <w:autoRedefine/>
    <w:qFormat/>
    <w:uiPriority w:val="0"/>
    <w:rPr>
      <w:b/>
      <w:sz w:val="24"/>
      <w:szCs w:val="24"/>
    </w:rPr>
  </w:style>
  <w:style w:type="paragraph" w:customStyle="1" w:styleId="902">
    <w:name w:val="文字加粗"/>
    <w:basedOn w:val="1"/>
    <w:link w:val="901"/>
    <w:autoRedefine/>
    <w:qFormat/>
    <w:uiPriority w:val="0"/>
    <w:pPr>
      <w:spacing w:beforeLines="50" w:afterLines="50" w:line="360" w:lineRule="auto"/>
      <w:jc w:val="left"/>
    </w:pPr>
    <w:rPr>
      <w:b/>
      <w:kern w:val="0"/>
      <w:sz w:val="24"/>
      <w:szCs w:val="24"/>
    </w:rPr>
  </w:style>
  <w:style w:type="character" w:customStyle="1" w:styleId="903">
    <w:name w:val="footnote description Char4"/>
    <w:autoRedefine/>
    <w:qFormat/>
    <w:uiPriority w:val="0"/>
    <w:rPr>
      <w:rFonts w:ascii="宋体" w:hAnsi="宋体" w:eastAsia="宋体" w:cs="宋体"/>
      <w:color w:val="000000"/>
      <w:sz w:val="24"/>
    </w:rPr>
  </w:style>
  <w:style w:type="character" w:customStyle="1" w:styleId="904">
    <w:name w:val="4级标题 Char"/>
    <w:link w:val="905"/>
    <w:autoRedefine/>
    <w:qFormat/>
    <w:locked/>
    <w:uiPriority w:val="0"/>
    <w:rPr>
      <w:rFonts w:ascii="黑体" w:hAnsi="黑体" w:eastAsia="黑体"/>
      <w:sz w:val="24"/>
      <w:szCs w:val="24"/>
      <w:lang w:eastAsia="en-US" w:bidi="en-US"/>
    </w:rPr>
  </w:style>
  <w:style w:type="paragraph" w:customStyle="1" w:styleId="905">
    <w:name w:val="4级标题"/>
    <w:basedOn w:val="248"/>
    <w:link w:val="904"/>
    <w:autoRedefine/>
    <w:qFormat/>
    <w:uiPriority w:val="0"/>
    <w:pPr>
      <w:keepLines/>
      <w:spacing w:line="360" w:lineRule="auto"/>
      <w:ind w:left="2320" w:hanging="420" w:firstLineChars="0"/>
      <w:contextualSpacing/>
      <w:jc w:val="left"/>
      <w:outlineLvl w:val="3"/>
    </w:pPr>
    <w:rPr>
      <w:rFonts w:ascii="黑体" w:hAnsi="黑体" w:eastAsia="黑体"/>
      <w:kern w:val="0"/>
      <w:sz w:val="24"/>
      <w:szCs w:val="24"/>
      <w:lang w:eastAsia="en-US" w:bidi="en-US"/>
    </w:rPr>
  </w:style>
  <w:style w:type="character" w:customStyle="1" w:styleId="906">
    <w:name w:val="Char Char6"/>
    <w:autoRedefine/>
    <w:qFormat/>
    <w:uiPriority w:val="0"/>
    <w:rPr>
      <w:rFonts w:eastAsia="宋体"/>
      <w:b/>
      <w:bCs/>
      <w:kern w:val="2"/>
      <w:sz w:val="24"/>
      <w:szCs w:val="24"/>
      <w:lang w:val="en-US" w:eastAsia="zh-CN" w:bidi="ar-SA"/>
    </w:rPr>
  </w:style>
  <w:style w:type="character" w:customStyle="1" w:styleId="907">
    <w:name w:val="表头 Char"/>
    <w:link w:val="908"/>
    <w:autoRedefine/>
    <w:qFormat/>
    <w:uiPriority w:val="0"/>
    <w:rPr>
      <w:rFonts w:ascii="Arial" w:hAnsi="Arial" w:eastAsia="黑体"/>
      <w:bCs/>
      <w:szCs w:val="21"/>
    </w:rPr>
  </w:style>
  <w:style w:type="paragraph" w:customStyle="1" w:styleId="908">
    <w:name w:val="表头"/>
    <w:basedOn w:val="9"/>
    <w:link w:val="907"/>
    <w:autoRedefine/>
    <w:qFormat/>
    <w:uiPriority w:val="0"/>
    <w:pPr>
      <w:tabs>
        <w:tab w:val="left" w:pos="0"/>
      </w:tabs>
      <w:spacing w:beforeLines="50" w:afterLines="50" w:line="240" w:lineRule="auto"/>
      <w:jc w:val="center"/>
      <w:outlineLvl w:val="9"/>
    </w:pPr>
    <w:rPr>
      <w:rFonts w:ascii="Arial" w:hAnsi="Arial" w:eastAsia="黑体"/>
      <w:b w:val="0"/>
      <w:bCs/>
      <w:kern w:val="0"/>
      <w:sz w:val="20"/>
      <w:szCs w:val="21"/>
    </w:rPr>
  </w:style>
  <w:style w:type="character" w:customStyle="1" w:styleId="909">
    <w:name w:val="列表编号2 字符"/>
    <w:link w:val="910"/>
    <w:autoRedefine/>
    <w:qFormat/>
    <w:uiPriority w:val="0"/>
    <w:rPr>
      <w:b/>
      <w:sz w:val="24"/>
      <w:szCs w:val="21"/>
    </w:rPr>
  </w:style>
  <w:style w:type="paragraph" w:customStyle="1" w:styleId="910">
    <w:name w:val="列表编号2"/>
    <w:basedOn w:val="248"/>
    <w:link w:val="909"/>
    <w:autoRedefine/>
    <w:qFormat/>
    <w:uiPriority w:val="0"/>
    <w:pPr>
      <w:widowControl/>
      <w:spacing w:line="360" w:lineRule="auto"/>
      <w:ind w:left="960" w:leftChars="200" w:hanging="480" w:hangingChars="200"/>
    </w:pPr>
    <w:rPr>
      <w:rFonts w:ascii="Times New Roman" w:hAnsi="Times New Roman"/>
      <w:b/>
      <w:kern w:val="0"/>
      <w:sz w:val="24"/>
      <w:szCs w:val="21"/>
    </w:rPr>
  </w:style>
  <w:style w:type="character" w:customStyle="1" w:styleId="911">
    <w:name w:val="样式 段前: 0.5 行 段后: 0.5 行 Char"/>
    <w:link w:val="912"/>
    <w:autoRedefine/>
    <w:qFormat/>
    <w:uiPriority w:val="0"/>
    <w:rPr>
      <w:sz w:val="24"/>
    </w:rPr>
  </w:style>
  <w:style w:type="paragraph" w:customStyle="1" w:styleId="912">
    <w:name w:val="样式 段前: 0.5 行 段后: 0.5 行"/>
    <w:basedOn w:val="1"/>
    <w:link w:val="911"/>
    <w:autoRedefine/>
    <w:qFormat/>
    <w:uiPriority w:val="0"/>
    <w:pPr>
      <w:spacing w:beforeLines="50" w:afterLines="50" w:line="360" w:lineRule="auto"/>
    </w:pPr>
    <w:rPr>
      <w:kern w:val="0"/>
      <w:sz w:val="24"/>
    </w:rPr>
  </w:style>
  <w:style w:type="character" w:customStyle="1" w:styleId="913">
    <w:name w:val="zhu-ti14"/>
    <w:autoRedefine/>
    <w:qFormat/>
    <w:uiPriority w:val="0"/>
  </w:style>
  <w:style w:type="character" w:customStyle="1" w:styleId="914">
    <w:name w:val="Char Char4"/>
    <w:autoRedefine/>
    <w:qFormat/>
    <w:uiPriority w:val="0"/>
    <w:rPr>
      <w:rFonts w:ascii="Arial" w:hAnsi="Arial" w:eastAsia="黑体"/>
      <w:kern w:val="2"/>
      <w:sz w:val="21"/>
      <w:szCs w:val="21"/>
      <w:lang w:val="en-US" w:eastAsia="zh-CN" w:bidi="ar-SA"/>
    </w:rPr>
  </w:style>
  <w:style w:type="character" w:customStyle="1" w:styleId="915">
    <w:name w:val="样式 首行缩进:  2.25 字符 Char"/>
    <w:link w:val="916"/>
    <w:autoRedefine/>
    <w:qFormat/>
    <w:uiPriority w:val="0"/>
    <w:rPr>
      <w:rFonts w:ascii="Arial" w:hAnsi="Arial" w:cs="宋体"/>
      <w:sz w:val="24"/>
      <w:szCs w:val="24"/>
      <w:lang w:val="zh-CN"/>
    </w:rPr>
  </w:style>
  <w:style w:type="paragraph" w:customStyle="1" w:styleId="916">
    <w:name w:val="样式 首行缩进:  2.25 字符"/>
    <w:basedOn w:val="1"/>
    <w:link w:val="915"/>
    <w:autoRedefine/>
    <w:qFormat/>
    <w:uiPriority w:val="0"/>
    <w:pPr>
      <w:spacing w:line="360" w:lineRule="auto"/>
      <w:ind w:firstLine="540" w:firstLineChars="225"/>
    </w:pPr>
    <w:rPr>
      <w:rFonts w:ascii="Arial" w:hAnsi="Arial"/>
      <w:kern w:val="0"/>
      <w:sz w:val="24"/>
      <w:szCs w:val="24"/>
      <w:lang w:val="zh-CN"/>
    </w:rPr>
  </w:style>
  <w:style w:type="character" w:customStyle="1" w:styleId="917">
    <w:name w:val="huei12b1"/>
    <w:autoRedefine/>
    <w:qFormat/>
    <w:uiPriority w:val="0"/>
    <w:rPr>
      <w:b/>
      <w:bCs/>
      <w:color w:val="333333"/>
      <w:sz w:val="24"/>
      <w:szCs w:val="24"/>
    </w:rPr>
  </w:style>
  <w:style w:type="paragraph" w:customStyle="1" w:styleId="918">
    <w:name w:val="技术报告表标题11"/>
    <w:basedOn w:val="1"/>
    <w:next w:val="1"/>
    <w:autoRedefine/>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19">
    <w:name w:val="表头文字(同正文大小)1"/>
    <w:basedOn w:val="1"/>
    <w:autoRedefine/>
    <w:qFormat/>
    <w:uiPriority w:val="0"/>
    <w:pPr>
      <w:spacing w:line="264" w:lineRule="auto"/>
      <w:jc w:val="center"/>
    </w:pPr>
    <w:rPr>
      <w:rFonts w:eastAsia="黑体"/>
      <w:kern w:val="0"/>
      <w:lang w:eastAsia="en-US"/>
    </w:rPr>
  </w:style>
  <w:style w:type="paragraph" w:customStyle="1" w:styleId="920">
    <w:name w:val="技术报告表标题1"/>
    <w:basedOn w:val="1"/>
    <w:next w:val="1"/>
    <w:autoRedefine/>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21">
    <w:name w:val="Normal Bullet"/>
    <w:basedOn w:val="1"/>
    <w:autoRedefine/>
    <w:qFormat/>
    <w:uiPriority w:val="0"/>
    <w:pPr>
      <w:widowControl/>
      <w:spacing w:before="120"/>
      <w:ind w:left="900" w:hanging="420" w:firstLineChars="200"/>
    </w:pPr>
    <w:rPr>
      <w:rFonts w:eastAsia="仿宋_GB2312"/>
      <w:kern w:val="0"/>
      <w:sz w:val="22"/>
      <w:lang w:eastAsia="en-US"/>
    </w:rPr>
  </w:style>
  <w:style w:type="paragraph" w:customStyle="1" w:styleId="922">
    <w:name w:val="题注 + 黑体 小五 居中"/>
    <w:basedOn w:val="1"/>
    <w:autoRedefine/>
    <w:qFormat/>
    <w:uiPriority w:val="0"/>
    <w:pPr>
      <w:widowControl/>
      <w:autoSpaceDE w:val="0"/>
      <w:autoSpaceDN w:val="0"/>
      <w:spacing w:before="120" w:after="120" w:line="300" w:lineRule="auto"/>
      <w:jc w:val="center"/>
    </w:pPr>
    <w:rPr>
      <w:rFonts w:ascii="黑体" w:eastAsia="黑体" w:cs="宋体"/>
      <w:bCs/>
      <w:spacing w:val="8"/>
      <w:kern w:val="0"/>
      <w:sz w:val="18"/>
      <w:lang w:eastAsia="en-US"/>
    </w:rPr>
  </w:style>
  <w:style w:type="paragraph" w:customStyle="1" w:styleId="923">
    <w:name w:val="点对点应答文字1"/>
    <w:basedOn w:val="1"/>
    <w:autoRedefine/>
    <w:qFormat/>
    <w:uiPriority w:val="0"/>
    <w:pPr>
      <w:spacing w:line="360" w:lineRule="auto"/>
      <w:jc w:val="left"/>
    </w:pPr>
    <w:rPr>
      <w:i/>
      <w:color w:val="0000FF"/>
      <w:kern w:val="0"/>
      <w:lang w:eastAsia="en-US"/>
    </w:rPr>
  </w:style>
  <w:style w:type="paragraph" w:customStyle="1" w:styleId="924">
    <w:name w:val="样式 正文缩进正文顶格悬挂表正文正文非缩进标题4正文1四号小四正文不缩进段1特点正文双线水上软件缩进...2"/>
    <w:basedOn w:val="22"/>
    <w:autoRedefine/>
    <w:qFormat/>
    <w:uiPriority w:val="0"/>
    <w:pPr>
      <w:tabs>
        <w:tab w:val="left" w:pos="1040"/>
      </w:tabs>
      <w:adjustRightInd w:val="0"/>
      <w:snapToGrid w:val="0"/>
      <w:spacing w:beforeLines="50" w:afterLines="50" w:line="360" w:lineRule="auto"/>
      <w:ind w:left="1107" w:hanging="200" w:hangingChars="200"/>
    </w:pPr>
    <w:rPr>
      <w:rFonts w:ascii="Times New Roman" w:hAnsi="Times New Roman"/>
      <w:spacing w:val="0"/>
      <w:kern w:val="0"/>
      <w:sz w:val="22"/>
      <w:szCs w:val="20"/>
      <w:lang w:val="zh-CN"/>
    </w:rPr>
  </w:style>
  <w:style w:type="paragraph" w:customStyle="1" w:styleId="925">
    <w:name w:val="CM19"/>
    <w:basedOn w:val="269"/>
    <w:next w:val="269"/>
    <w:autoRedefine/>
    <w:qFormat/>
    <w:uiPriority w:val="0"/>
    <w:pPr>
      <w:spacing w:line="313" w:lineRule="atLeast"/>
      <w:ind w:left="0"/>
    </w:pPr>
    <w:rPr>
      <w:rFonts w:ascii="oúì." w:hAnsi="Times New Roman" w:eastAsia="oúì."/>
      <w:color w:val="auto"/>
    </w:rPr>
  </w:style>
  <w:style w:type="paragraph" w:customStyle="1" w:styleId="926">
    <w:name w:val="00内文"/>
    <w:basedOn w:val="1"/>
    <w:autoRedefine/>
    <w:qFormat/>
    <w:uiPriority w:val="0"/>
    <w:pPr>
      <w:adjustRightInd w:val="0"/>
      <w:ind w:firstLine="340" w:firstLineChars="200"/>
      <w:textAlignment w:val="baseline"/>
    </w:pPr>
    <w:rPr>
      <w:rFonts w:ascii="Arial" w:hAnsi="Arial" w:eastAsia="汉仪中等线简"/>
      <w:kern w:val="0"/>
      <w:sz w:val="17"/>
    </w:rPr>
  </w:style>
  <w:style w:type="paragraph" w:customStyle="1" w:styleId="927">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28">
    <w:name w:val="列表编号14"/>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929">
    <w:name w:val="CM30"/>
    <w:basedOn w:val="269"/>
    <w:next w:val="269"/>
    <w:autoRedefine/>
    <w:qFormat/>
    <w:uiPriority w:val="0"/>
    <w:pPr>
      <w:spacing w:line="313" w:lineRule="atLeast"/>
      <w:ind w:left="0"/>
    </w:pPr>
    <w:rPr>
      <w:rFonts w:ascii="oúì." w:hAnsi="Times New Roman" w:eastAsia="oúì."/>
      <w:color w:val="auto"/>
    </w:rPr>
  </w:style>
  <w:style w:type="paragraph" w:customStyle="1" w:styleId="930">
    <w:name w:val="ABC标题下的小点4"/>
    <w:basedOn w:val="1"/>
    <w:autoRedefine/>
    <w:qFormat/>
    <w:uiPriority w:val="0"/>
    <w:pPr>
      <w:tabs>
        <w:tab w:val="left" w:pos="1260"/>
      </w:tabs>
      <w:spacing w:line="360" w:lineRule="auto"/>
      <w:ind w:left="1260" w:hanging="420"/>
    </w:pPr>
    <w:rPr>
      <w:rFonts w:ascii="宋体" w:hAnsi="宋体"/>
      <w:kern w:val="0"/>
    </w:rPr>
  </w:style>
  <w:style w:type="paragraph" w:customStyle="1" w:styleId="931">
    <w:name w:val="注×："/>
    <w:autoRedefine/>
    <w:qFormat/>
    <w:uiPriority w:val="0"/>
    <w:pPr>
      <w:widowControl w:val="0"/>
      <w:tabs>
        <w:tab w:val="left" w:pos="630"/>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932">
    <w:name w:val="CM76"/>
    <w:basedOn w:val="269"/>
    <w:next w:val="269"/>
    <w:autoRedefine/>
    <w:qFormat/>
    <w:uiPriority w:val="0"/>
    <w:pPr>
      <w:spacing w:after="720"/>
      <w:ind w:left="0"/>
    </w:pPr>
    <w:rPr>
      <w:rFonts w:ascii="oúì." w:hAnsi="Times New Roman" w:eastAsia="oúì."/>
      <w:color w:val="auto"/>
    </w:rPr>
  </w:style>
  <w:style w:type="paragraph" w:customStyle="1" w:styleId="933">
    <w:name w:val="自定义封面"/>
    <w:basedOn w:val="1"/>
    <w:autoRedefine/>
    <w:qFormat/>
    <w:uiPriority w:val="0"/>
    <w:pPr>
      <w:tabs>
        <w:tab w:val="left" w:pos="6300"/>
      </w:tabs>
      <w:autoSpaceDE w:val="0"/>
      <w:autoSpaceDN w:val="0"/>
      <w:spacing w:line="240" w:lineRule="atLeast"/>
      <w:ind w:firstLine="420" w:firstLineChars="200"/>
      <w:jc w:val="left"/>
    </w:pPr>
    <w:rPr>
      <w:color w:val="000000"/>
    </w:rPr>
  </w:style>
  <w:style w:type="paragraph" w:customStyle="1" w:styleId="934">
    <w:name w:val="样式 +中文正文 (宋体) 四号 首行缩进:  2 字符"/>
    <w:basedOn w:val="1"/>
    <w:autoRedefine/>
    <w:qFormat/>
    <w:uiPriority w:val="0"/>
    <w:pPr>
      <w:ind w:firstLine="560" w:firstLineChars="200"/>
    </w:pPr>
    <w:rPr>
      <w:rFonts w:ascii="宋体" w:hAnsi="宋体" w:cs="宋体"/>
      <w:sz w:val="28"/>
    </w:rPr>
  </w:style>
  <w:style w:type="paragraph" w:customStyle="1" w:styleId="935">
    <w:name w:val="附录二级条标题"/>
    <w:basedOn w:val="936"/>
    <w:next w:val="294"/>
    <w:autoRedefine/>
    <w:qFormat/>
    <w:uiPriority w:val="0"/>
    <w:pPr>
      <w:tabs>
        <w:tab w:val="left" w:pos="840"/>
        <w:tab w:val="left" w:pos="1440"/>
        <w:tab w:val="left" w:pos="3420"/>
      </w:tabs>
      <w:ind w:left="3420" w:hanging="360"/>
      <w:outlineLvl w:val="3"/>
    </w:pPr>
  </w:style>
  <w:style w:type="paragraph" w:customStyle="1" w:styleId="936">
    <w:name w:val="附录一级条标题"/>
    <w:basedOn w:val="937"/>
    <w:next w:val="294"/>
    <w:autoRedefine/>
    <w:qFormat/>
    <w:uiPriority w:val="0"/>
    <w:pPr>
      <w:tabs>
        <w:tab w:val="left" w:pos="840"/>
        <w:tab w:val="left" w:pos="1440"/>
      </w:tabs>
      <w:autoSpaceDN w:val="0"/>
      <w:spacing w:beforeLines="0" w:afterLines="0"/>
      <w:ind w:left="0" w:firstLine="0"/>
      <w:outlineLvl w:val="2"/>
    </w:pPr>
  </w:style>
  <w:style w:type="paragraph" w:customStyle="1" w:styleId="937">
    <w:name w:val="附录章标题"/>
    <w:next w:val="294"/>
    <w:autoRedefine/>
    <w:qFormat/>
    <w:uiPriority w:val="0"/>
    <w:pPr>
      <w:tabs>
        <w:tab w:val="left" w:pos="840"/>
        <w:tab w:val="left" w:pos="1440"/>
      </w:tabs>
      <w:wordWrap w:val="0"/>
      <w:overflowPunct w:val="0"/>
      <w:autoSpaceDE w:val="0"/>
      <w:spacing w:beforeLines="50" w:afterLines="50"/>
      <w:ind w:left="1440" w:hanging="360"/>
      <w:jc w:val="both"/>
      <w:textAlignment w:val="baseline"/>
      <w:outlineLvl w:val="1"/>
    </w:pPr>
    <w:rPr>
      <w:rFonts w:ascii="黑体" w:hAnsi="Times New Roman" w:eastAsia="黑体" w:cs="Times New Roman"/>
      <w:kern w:val="21"/>
      <w:sz w:val="21"/>
      <w:lang w:val="en-US" w:eastAsia="zh-CN" w:bidi="ar-SA"/>
    </w:rPr>
  </w:style>
  <w:style w:type="paragraph" w:customStyle="1" w:styleId="938">
    <w:name w:val="_Style 13"/>
    <w:basedOn w:val="1"/>
    <w:next w:val="22"/>
    <w:autoRedefine/>
    <w:qFormat/>
    <w:uiPriority w:val="0"/>
    <w:pPr>
      <w:ind w:firstLine="420" w:firstLineChars="200"/>
    </w:pPr>
  </w:style>
  <w:style w:type="paragraph" w:customStyle="1" w:styleId="939">
    <w:name w:val="p18"/>
    <w:basedOn w:val="1"/>
    <w:autoRedefine/>
    <w:qFormat/>
    <w:uiPriority w:val="0"/>
    <w:pPr>
      <w:widowControl/>
      <w:ind w:firstLine="420"/>
    </w:pPr>
    <w:rPr>
      <w:rFonts w:ascii="宋体" w:hAnsi="宋体" w:cs="宋体"/>
      <w:kern w:val="0"/>
      <w:szCs w:val="21"/>
    </w:rPr>
  </w:style>
  <w:style w:type="paragraph" w:customStyle="1" w:styleId="940">
    <w:name w:val="TOC 标题11"/>
    <w:basedOn w:val="4"/>
    <w:next w:val="1"/>
    <w:autoRedefine/>
    <w:unhideWhenUsed/>
    <w:qFormat/>
    <w:uiPriority w:val="39"/>
    <w:pPr>
      <w:keepLines/>
      <w:widowControl/>
      <w:spacing w:line="276" w:lineRule="auto"/>
      <w:jc w:val="left"/>
      <w:outlineLvl w:val="9"/>
    </w:pPr>
    <w:rPr>
      <w:rFonts w:ascii="Cambria" w:hAnsi="Cambria" w:cs="黑体"/>
      <w:bCs/>
      <w:color w:val="365F90"/>
      <w:kern w:val="0"/>
      <w:sz w:val="28"/>
      <w:szCs w:val="28"/>
      <w:lang w:val="zh-CN"/>
    </w:rPr>
  </w:style>
  <w:style w:type="paragraph" w:customStyle="1" w:styleId="941">
    <w:name w:val="图，整体编号"/>
    <w:basedOn w:val="839"/>
    <w:next w:val="839"/>
    <w:autoRedefine/>
    <w:qFormat/>
    <w:uiPriority w:val="0"/>
    <w:pPr>
      <w:tabs>
        <w:tab w:val="left" w:pos="720"/>
      </w:tabs>
      <w:spacing w:beforeLines="25" w:line="360" w:lineRule="auto"/>
      <w:ind w:left="647" w:hanging="420"/>
      <w:jc w:val="center"/>
    </w:pPr>
    <w:rPr>
      <w:rFonts w:ascii="Arial" w:hAnsi="Arial" w:eastAsia="华文细黑"/>
    </w:rPr>
  </w:style>
  <w:style w:type="paragraph" w:customStyle="1" w:styleId="942">
    <w:name w:val="编号3"/>
    <w:basedOn w:val="1"/>
    <w:autoRedefine/>
    <w:qFormat/>
    <w:uiPriority w:val="0"/>
    <w:pPr>
      <w:tabs>
        <w:tab w:val="left" w:pos="780"/>
      </w:tabs>
      <w:spacing w:beforeLines="50" w:afterLines="50" w:line="480" w:lineRule="auto"/>
      <w:ind w:left="780" w:hanging="360"/>
      <w:jc w:val="left"/>
    </w:pPr>
    <w:rPr>
      <w:b/>
      <w:sz w:val="28"/>
      <w:szCs w:val="24"/>
    </w:rPr>
  </w:style>
  <w:style w:type="paragraph" w:customStyle="1" w:styleId="943">
    <w:name w:val="Bullet with text 2"/>
    <w:basedOn w:val="1"/>
    <w:autoRedefine/>
    <w:qFormat/>
    <w:uiPriority w:val="0"/>
    <w:pPr>
      <w:widowControl/>
      <w:tabs>
        <w:tab w:val="left" w:pos="720"/>
        <w:tab w:val="left" w:pos="900"/>
      </w:tabs>
      <w:autoSpaceDE w:val="0"/>
      <w:autoSpaceDN w:val="0"/>
      <w:spacing w:line="360" w:lineRule="auto"/>
      <w:ind w:left="720" w:hanging="360"/>
      <w:jc w:val="left"/>
    </w:pPr>
    <w:rPr>
      <w:rFonts w:ascii="Arial" w:hAnsi="Arial"/>
      <w:kern w:val="0"/>
      <w:sz w:val="20"/>
      <w:lang w:eastAsia="en-US"/>
    </w:rPr>
  </w:style>
  <w:style w:type="paragraph" w:customStyle="1" w:styleId="944">
    <w:name w:val="CM9"/>
    <w:basedOn w:val="1"/>
    <w:next w:val="1"/>
    <w:autoRedefine/>
    <w:qFormat/>
    <w:uiPriority w:val="0"/>
    <w:pPr>
      <w:autoSpaceDE w:val="0"/>
      <w:autoSpaceDN w:val="0"/>
      <w:adjustRightInd w:val="0"/>
      <w:spacing w:before="50" w:after="50" w:line="468" w:lineRule="atLeast"/>
      <w:jc w:val="left"/>
    </w:pPr>
    <w:rPr>
      <w:rFonts w:ascii="Sim Sun" w:eastAsia="Sim Sun" w:cs="Sim Sun"/>
      <w:kern w:val="0"/>
      <w:sz w:val="28"/>
      <w:szCs w:val="24"/>
    </w:rPr>
  </w:style>
  <w:style w:type="paragraph" w:customStyle="1" w:styleId="945">
    <w:name w:val="p20"/>
    <w:basedOn w:val="1"/>
    <w:autoRedefine/>
    <w:qFormat/>
    <w:uiPriority w:val="0"/>
    <w:pPr>
      <w:widowControl/>
      <w:snapToGrid w:val="0"/>
      <w:spacing w:line="300" w:lineRule="auto"/>
      <w:jc w:val="left"/>
    </w:pPr>
    <w:rPr>
      <w:kern w:val="0"/>
      <w:sz w:val="18"/>
      <w:szCs w:val="18"/>
    </w:rPr>
  </w:style>
  <w:style w:type="paragraph" w:customStyle="1" w:styleId="946">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47">
    <w:name w:val="正文（黑体）11"/>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948">
    <w:name w:val="style3"/>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949">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950">
    <w:name w:val="目录标题1样式"/>
    <w:basedOn w:val="60"/>
    <w:autoRedefine/>
    <w:qFormat/>
    <w:uiPriority w:val="0"/>
    <w:pPr>
      <w:tabs>
        <w:tab w:val="clear" w:pos="8721"/>
      </w:tabs>
      <w:autoSpaceDE w:val="0"/>
      <w:autoSpaceDN w:val="0"/>
      <w:adjustRightInd w:val="0"/>
      <w:spacing w:line="360" w:lineRule="atLeast"/>
      <w:jc w:val="left"/>
      <w:textAlignment w:val="baseline"/>
    </w:pPr>
    <w:rPr>
      <w:rFonts w:ascii="Times New Roman" w:hAnsi="Times New Roman"/>
      <w:b/>
      <w:bCs/>
      <w:i/>
      <w:iCs/>
      <w:color w:val="auto"/>
      <w:kern w:val="0"/>
      <w:sz w:val="28"/>
      <w:szCs w:val="24"/>
    </w:rPr>
  </w:style>
  <w:style w:type="paragraph" w:customStyle="1" w:styleId="951">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952">
    <w:name w:val="样式 目录 2 + 左侧:  1 字符 首行缩进:  2 字符5"/>
    <w:basedOn w:val="36"/>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53">
    <w:name w:val="ww"/>
    <w:basedOn w:val="1"/>
    <w:autoRedefine/>
    <w:qFormat/>
    <w:uiPriority w:val="0"/>
    <w:pPr>
      <w:widowControl/>
      <w:spacing w:before="100" w:beforeAutospacing="1" w:after="100" w:afterAutospacing="1"/>
      <w:jc w:val="center"/>
    </w:pPr>
    <w:rPr>
      <w:rFonts w:ascii="_GB2312" w:hAnsi="_GB2312" w:eastAsia="Arial Unicode MS" w:cs="Arial Unicode MS"/>
      <w:color w:val="000000"/>
      <w:kern w:val="0"/>
      <w:sz w:val="28"/>
      <w:szCs w:val="24"/>
    </w:rPr>
  </w:style>
  <w:style w:type="paragraph" w:customStyle="1" w:styleId="954">
    <w:name w:val="表格1"/>
    <w:basedOn w:val="1"/>
    <w:autoRedefine/>
    <w:qFormat/>
    <w:uiPriority w:val="0"/>
    <w:pPr>
      <w:spacing w:before="100" w:beforeAutospacing="1" w:after="100" w:afterAutospacing="1"/>
    </w:pPr>
    <w:rPr>
      <w:rFonts w:ascii="仿宋_GB2312" w:eastAsia="仿宋_GB2312"/>
      <w:sz w:val="28"/>
      <w:szCs w:val="28"/>
    </w:rPr>
  </w:style>
  <w:style w:type="paragraph" w:customStyle="1" w:styleId="955">
    <w:name w:val="Char5 Char Char1 Char3"/>
    <w:basedOn w:val="1"/>
    <w:autoRedefine/>
    <w:qFormat/>
    <w:uiPriority w:val="0"/>
    <w:rPr>
      <w:rFonts w:ascii="Tahoma" w:hAnsi="Tahoma"/>
      <w:sz w:val="28"/>
    </w:rPr>
  </w:style>
  <w:style w:type="paragraph" w:customStyle="1" w:styleId="956">
    <w:name w:val="_Style 12"/>
    <w:basedOn w:val="1"/>
    <w:autoRedefine/>
    <w:qFormat/>
    <w:uiPriority w:val="0"/>
    <w:pPr>
      <w:widowControl/>
      <w:spacing w:after="160" w:line="240" w:lineRule="exact"/>
      <w:jc w:val="left"/>
    </w:pPr>
  </w:style>
  <w:style w:type="paragraph" w:customStyle="1" w:styleId="957">
    <w:name w:val="方框下的ABC标题1"/>
    <w:basedOn w:val="1"/>
    <w:next w:val="1"/>
    <w:autoRedefine/>
    <w:qFormat/>
    <w:uiPriority w:val="0"/>
    <w:pPr>
      <w:spacing w:line="360" w:lineRule="auto"/>
    </w:pPr>
    <w:rPr>
      <w:rFonts w:hAnsi="宋体"/>
      <w:szCs w:val="24"/>
    </w:rPr>
  </w:style>
  <w:style w:type="paragraph" w:customStyle="1" w:styleId="958">
    <w:name w:val="p27"/>
    <w:basedOn w:val="1"/>
    <w:autoRedefine/>
    <w:qFormat/>
    <w:uiPriority w:val="0"/>
    <w:pPr>
      <w:widowControl/>
    </w:pPr>
    <w:rPr>
      <w:kern w:val="0"/>
      <w:sz w:val="28"/>
      <w:szCs w:val="28"/>
    </w:rPr>
  </w:style>
  <w:style w:type="paragraph" w:customStyle="1" w:styleId="959">
    <w:name w:val="p25"/>
    <w:basedOn w:val="1"/>
    <w:autoRedefine/>
    <w:qFormat/>
    <w:uiPriority w:val="0"/>
    <w:pPr>
      <w:widowControl/>
      <w:jc w:val="left"/>
    </w:pPr>
    <w:rPr>
      <w:b/>
      <w:bCs/>
      <w:kern w:val="0"/>
      <w:sz w:val="28"/>
      <w:szCs w:val="28"/>
    </w:rPr>
  </w:style>
  <w:style w:type="paragraph" w:customStyle="1" w:styleId="960">
    <w:name w:val="样式 标题 4h4heading 4TOCsect 1.2.3.4Ref Heading 1rh1H4Headin..."/>
    <w:basedOn w:val="7"/>
    <w:autoRedefine/>
    <w:qFormat/>
    <w:uiPriority w:val="0"/>
    <w:pPr>
      <w:tabs>
        <w:tab w:val="left" w:pos="0"/>
        <w:tab w:val="clear" w:pos="864"/>
      </w:tabs>
      <w:spacing w:before="100" w:beforeAutospacing="1" w:after="100" w:afterAutospacing="1"/>
      <w:ind w:left="0" w:firstLine="0"/>
    </w:pPr>
    <w:rPr>
      <w:rFonts w:cs="宋体"/>
      <w:b w:val="0"/>
      <w:bCs/>
    </w:rPr>
  </w:style>
  <w:style w:type="paragraph" w:customStyle="1" w:styleId="961">
    <w:name w:val="注意"/>
    <w:autoRedefine/>
    <w:qFormat/>
    <w:uiPriority w:val="0"/>
    <w:pPr>
      <w:autoSpaceDE w:val="0"/>
      <w:autoSpaceDN w:val="0"/>
      <w:spacing w:before="120" w:after="120"/>
      <w:ind w:firstLine="425"/>
    </w:pPr>
    <w:rPr>
      <w:rFonts w:ascii="楷体_GB2312" w:hAnsi="Times New Roman" w:eastAsia="楷体_GB2312" w:cs="Times New Roman"/>
      <w:sz w:val="21"/>
      <w:lang w:val="en-US" w:eastAsia="en-US" w:bidi="ar-SA"/>
    </w:rPr>
  </w:style>
  <w:style w:type="paragraph" w:customStyle="1" w:styleId="962">
    <w:name w:val="技术报告小节标题"/>
    <w:basedOn w:val="1"/>
    <w:next w:val="1"/>
    <w:autoRedefine/>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963">
    <w:name w:val="插图序号"/>
    <w:basedOn w:val="1"/>
    <w:next w:val="1"/>
    <w:autoRedefine/>
    <w:qFormat/>
    <w:uiPriority w:val="0"/>
    <w:pPr>
      <w:widowControl/>
      <w:spacing w:before="80" w:after="80" w:line="480" w:lineRule="exact"/>
      <w:jc w:val="center"/>
    </w:pPr>
    <w:rPr>
      <w:rFonts w:ascii="Arial Narrow" w:hAnsi="Arial Narrow" w:eastAsia="仿宋_GB2312" w:cs="宋体"/>
      <w:b/>
      <w:kern w:val="0"/>
      <w:sz w:val="20"/>
    </w:rPr>
  </w:style>
  <w:style w:type="paragraph" w:customStyle="1" w:styleId="964">
    <w:name w:val="样式 正文（首行缩进两字） + 五号"/>
    <w:basedOn w:val="22"/>
    <w:autoRedefine/>
    <w:qFormat/>
    <w:uiPriority w:val="0"/>
    <w:pPr>
      <w:ind w:firstLine="0" w:firstLineChars="0"/>
    </w:pPr>
    <w:rPr>
      <w:rFonts w:ascii="Times New Roman" w:hAnsi="Times New Roman"/>
      <w:spacing w:val="0"/>
      <w:kern w:val="0"/>
      <w:szCs w:val="20"/>
    </w:rPr>
  </w:style>
  <w:style w:type="paragraph" w:customStyle="1" w:styleId="965">
    <w:name w:val="样式 正文（缩进） + 两端对齐"/>
    <w:basedOn w:val="647"/>
    <w:autoRedefine/>
    <w:qFormat/>
    <w:uiPriority w:val="0"/>
    <w:rPr>
      <w:rFonts w:cs="宋体"/>
      <w:kern w:val="17153"/>
      <w:szCs w:val="20"/>
    </w:rPr>
  </w:style>
  <w:style w:type="paragraph" w:customStyle="1" w:styleId="966">
    <w:name w:val="BodyText"/>
    <w:basedOn w:val="1"/>
    <w:autoRedefine/>
    <w:qFormat/>
    <w:uiPriority w:val="0"/>
    <w:pPr>
      <w:widowControl/>
      <w:spacing w:before="120" w:after="120" w:line="360" w:lineRule="auto"/>
      <w:ind w:firstLine="200" w:firstLineChars="200"/>
    </w:pPr>
    <w:rPr>
      <w:rFonts w:ascii="宋体" w:eastAsia="仿宋_GB2312"/>
      <w:kern w:val="0"/>
      <w:sz w:val="28"/>
      <w:lang w:eastAsia="en-US"/>
    </w:rPr>
  </w:style>
  <w:style w:type="paragraph" w:customStyle="1" w:styleId="967">
    <w:name w:val="02 副标题-封面"/>
    <w:next w:val="2"/>
    <w:autoRedefine/>
    <w:qFormat/>
    <w:uiPriority w:val="0"/>
    <w:rPr>
      <w:rFonts w:ascii="Arial" w:hAnsi="Arial" w:eastAsia="黑体" w:cs="Arial"/>
      <w:b/>
      <w:bCs/>
      <w:color w:val="4D4D4D"/>
      <w:kern w:val="28"/>
      <w:sz w:val="40"/>
      <w:szCs w:val="32"/>
      <w:lang w:val="en-US" w:eastAsia="zh-CN" w:bidi="ar-SA"/>
    </w:rPr>
  </w:style>
  <w:style w:type="paragraph" w:customStyle="1" w:styleId="968">
    <w:name w:val="emphasize"/>
    <w:basedOn w:val="1"/>
    <w:autoRedefine/>
    <w:qFormat/>
    <w:uiPriority w:val="0"/>
    <w:pPr>
      <w:widowControl/>
      <w:autoSpaceDE w:val="0"/>
      <w:autoSpaceDN w:val="0"/>
      <w:spacing w:before="100" w:beforeAutospacing="1" w:after="100" w:afterAutospacing="1"/>
      <w:jc w:val="left"/>
    </w:pPr>
    <w:rPr>
      <w:rFonts w:ascii="宋体" w:hAnsi="宋体" w:cs="宋体"/>
      <w:b/>
      <w:bCs/>
      <w:kern w:val="0"/>
      <w:szCs w:val="21"/>
    </w:rPr>
  </w:style>
  <w:style w:type="paragraph" w:customStyle="1" w:styleId="969">
    <w:name w:val="小标题2"/>
    <w:basedOn w:val="1"/>
    <w:next w:val="1"/>
    <w:autoRedefine/>
    <w:qFormat/>
    <w:uiPriority w:val="0"/>
    <w:pPr>
      <w:widowControl/>
      <w:spacing w:beforeLines="20" w:afterLines="20" w:line="400" w:lineRule="exact"/>
      <w:ind w:firstLine="200" w:firstLineChars="200"/>
      <w:jc w:val="left"/>
    </w:pPr>
    <w:rPr>
      <w:rFonts w:ascii="宋体" w:hAnsi="宋体" w:eastAsia="楷体_GB2312" w:cs="宋体"/>
      <w:kern w:val="0"/>
      <w:sz w:val="28"/>
      <w:szCs w:val="24"/>
    </w:rPr>
  </w:style>
  <w:style w:type="paragraph" w:customStyle="1" w:styleId="970">
    <w:name w:val="Punto 3"/>
    <w:basedOn w:val="1"/>
    <w:next w:val="1"/>
    <w:autoRedefine/>
    <w:qFormat/>
    <w:uiPriority w:val="0"/>
    <w:pPr>
      <w:keepNext/>
      <w:keepLines/>
      <w:widowControl/>
      <w:tabs>
        <w:tab w:val="left" w:pos="851"/>
      </w:tabs>
      <w:spacing w:beforeLines="150" w:afterLines="150"/>
    </w:pPr>
    <w:rPr>
      <w:rFonts w:ascii="Frutiger-Roman" w:hAnsi="Frutiger-Roman"/>
      <w:szCs w:val="24"/>
      <w:lang w:val="en-GB"/>
    </w:rPr>
  </w:style>
  <w:style w:type="paragraph" w:customStyle="1" w:styleId="971">
    <w:name w:val="基准页眉样式"/>
    <w:basedOn w:val="35"/>
    <w:autoRedefine/>
    <w:qFormat/>
    <w:uiPriority w:val="0"/>
    <w:pPr>
      <w:keepLines/>
      <w:tabs>
        <w:tab w:val="center" w:pos="-18551"/>
        <w:tab w:val="right" w:pos="4320"/>
      </w:tabs>
      <w:spacing w:before="60" w:line="288" w:lineRule="auto"/>
      <w:jc w:val="center"/>
    </w:pPr>
    <w:rPr>
      <w:rFonts w:ascii="Times New Roman" w:hAnsi="Times New Roman"/>
      <w:smallCaps/>
      <w:spacing w:val="15"/>
      <w:sz w:val="21"/>
      <w:lang w:eastAsia="en-US"/>
    </w:rPr>
  </w:style>
  <w:style w:type="paragraph" w:customStyle="1" w:styleId="972">
    <w:name w:val="Text"/>
    <w:basedOn w:val="1"/>
    <w:autoRedefine/>
    <w:qFormat/>
    <w:uiPriority w:val="0"/>
    <w:pPr>
      <w:keepLines/>
      <w:widowControl/>
      <w:tabs>
        <w:tab w:val="left" w:pos="3240"/>
      </w:tabs>
      <w:spacing w:line="360" w:lineRule="auto"/>
      <w:ind w:left="-117" w:firstLine="200" w:firstLineChars="200"/>
    </w:pPr>
    <w:rPr>
      <w:rFonts w:ascii="宋体" w:hAnsi="宋体" w:eastAsia="仿宋_GB2312"/>
      <w:kern w:val="0"/>
      <w:sz w:val="28"/>
    </w:rPr>
  </w:style>
  <w:style w:type="paragraph" w:customStyle="1" w:styleId="973">
    <w:name w:val="正文（标记）3"/>
    <w:basedOn w:val="1"/>
    <w:autoRedefine/>
    <w:qFormat/>
    <w:uiPriority w:val="0"/>
    <w:pPr>
      <w:tabs>
        <w:tab w:val="left" w:pos="960"/>
      </w:tabs>
      <w:spacing w:beforeLines="50" w:afterLines="50"/>
      <w:ind w:left="960" w:hanging="420"/>
    </w:pPr>
    <w:rPr>
      <w:sz w:val="28"/>
      <w:szCs w:val="24"/>
    </w:rPr>
  </w:style>
  <w:style w:type="paragraph" w:customStyle="1" w:styleId="974">
    <w:name w:val="并列项-点"/>
    <w:basedOn w:val="1"/>
    <w:autoRedefine/>
    <w:qFormat/>
    <w:uiPriority w:val="0"/>
    <w:pPr>
      <w:widowControl/>
      <w:tabs>
        <w:tab w:val="left" w:pos="851"/>
        <w:tab w:val="left" w:pos="927"/>
        <w:tab w:val="left" w:pos="3240"/>
      </w:tabs>
      <w:adjustRightInd w:val="0"/>
      <w:snapToGrid w:val="0"/>
      <w:spacing w:beforeLines="25"/>
      <w:ind w:left="851" w:hanging="284" w:firstLineChars="200"/>
      <w:textAlignment w:val="baseline"/>
    </w:pPr>
    <w:rPr>
      <w:rFonts w:ascii="Arial" w:hAnsi="Arial" w:eastAsia="仿宋_GB2312"/>
      <w:kern w:val="0"/>
      <w:sz w:val="28"/>
    </w:rPr>
  </w:style>
  <w:style w:type="paragraph" w:customStyle="1" w:styleId="975">
    <w:name w:val="正文（标记）1"/>
    <w:basedOn w:val="1"/>
    <w:autoRedefine/>
    <w:qFormat/>
    <w:uiPriority w:val="0"/>
    <w:pPr>
      <w:tabs>
        <w:tab w:val="left" w:pos="840"/>
      </w:tabs>
      <w:spacing w:beforeLines="50" w:afterLines="50"/>
      <w:ind w:left="840" w:hanging="420"/>
    </w:pPr>
    <w:rPr>
      <w:sz w:val="28"/>
      <w:szCs w:val="24"/>
    </w:rPr>
  </w:style>
  <w:style w:type="paragraph" w:customStyle="1" w:styleId="976">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center"/>
    </w:pPr>
    <w:rPr>
      <w:rFonts w:ascii="宋体" w:hAnsi="宋体" w:cs="宋体"/>
      <w:b/>
      <w:bCs/>
      <w:color w:val="000000"/>
      <w:kern w:val="0"/>
      <w:sz w:val="28"/>
      <w:szCs w:val="24"/>
    </w:rPr>
  </w:style>
  <w:style w:type="paragraph" w:customStyle="1" w:styleId="977">
    <w:name w:val="文档标题3"/>
    <w:basedOn w:val="6"/>
    <w:next w:val="1"/>
    <w:autoRedefine/>
    <w:qFormat/>
    <w:uiPriority w:val="0"/>
    <w:pPr>
      <w:tabs>
        <w:tab w:val="left" w:pos="709"/>
        <w:tab w:val="clear" w:pos="1620"/>
      </w:tabs>
      <w:spacing w:beforeLines="0" w:afterLines="0" w:line="416" w:lineRule="auto"/>
      <w:ind w:left="709" w:hanging="709"/>
    </w:pPr>
    <w:rPr>
      <w:rFonts w:ascii="Times New Roman" w:hAnsi="Times New Roman"/>
      <w:bCs/>
    </w:rPr>
  </w:style>
  <w:style w:type="paragraph" w:customStyle="1" w:styleId="978">
    <w:name w:val="样式 首行缩进:  0.74 厘米1"/>
    <w:basedOn w:val="1"/>
    <w:autoRedefine/>
    <w:qFormat/>
    <w:uiPriority w:val="0"/>
    <w:pPr>
      <w:spacing w:line="360" w:lineRule="auto"/>
      <w:ind w:firstLine="200" w:firstLineChars="200"/>
    </w:pPr>
    <w:rPr>
      <w:rFonts w:cs="宋体"/>
      <w:sz w:val="28"/>
    </w:rPr>
  </w:style>
  <w:style w:type="paragraph" w:customStyle="1" w:styleId="979">
    <w:name w:val="Ez_Normal_Indent"/>
    <w:basedOn w:val="1"/>
    <w:autoRedefine/>
    <w:qFormat/>
    <w:uiPriority w:val="0"/>
    <w:pPr>
      <w:autoSpaceDE w:val="0"/>
      <w:autoSpaceDN w:val="0"/>
      <w:ind w:firstLine="435"/>
    </w:pPr>
    <w:rPr>
      <w:rFonts w:cs="宋体"/>
    </w:rPr>
  </w:style>
  <w:style w:type="paragraph" w:customStyle="1" w:styleId="980">
    <w:name w:val="样式 目录 2 + 左侧:  1 字符 首行缩进:  2 字符3"/>
    <w:basedOn w:val="36"/>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81">
    <w:name w:val="样式 目录 1 + 首行缩进:  0.71 厘米"/>
    <w:basedOn w:val="60"/>
    <w:autoRedefine/>
    <w:qFormat/>
    <w:uiPriority w:val="0"/>
    <w:pPr>
      <w:tabs>
        <w:tab w:val="left" w:pos="1440"/>
        <w:tab w:val="right" w:leader="dot" w:pos="8296"/>
        <w:tab w:val="right" w:leader="dot" w:pos="9061"/>
        <w:tab w:val="clear" w:pos="8721"/>
      </w:tabs>
      <w:snapToGrid w:val="0"/>
      <w:spacing w:line="360" w:lineRule="auto"/>
      <w:ind w:firstLine="480" w:firstLineChars="200"/>
      <w:jc w:val="left"/>
    </w:pPr>
    <w:rPr>
      <w:rFonts w:cs="宋体"/>
      <w:b/>
      <w:bCs/>
      <w:caps/>
      <w:color w:val="auto"/>
      <w:sz w:val="28"/>
      <w:szCs w:val="20"/>
    </w:rPr>
  </w:style>
  <w:style w:type="paragraph" w:customStyle="1" w:styleId="982">
    <w:name w:val="1_"/>
    <w:basedOn w:val="4"/>
    <w:next w:val="1"/>
    <w:autoRedefine/>
    <w:qFormat/>
    <w:uiPriority w:val="0"/>
    <w:pPr>
      <w:keepLines/>
      <w:tabs>
        <w:tab w:val="left" w:pos="425"/>
        <w:tab w:val="left" w:pos="780"/>
      </w:tabs>
      <w:adjustRightInd w:val="0"/>
      <w:snapToGrid w:val="0"/>
      <w:spacing w:before="100" w:beforeAutospacing="1" w:after="100" w:afterAutospacing="1" w:line="360" w:lineRule="auto"/>
      <w:ind w:left="704"/>
      <w:jc w:val="both"/>
    </w:pPr>
    <w:rPr>
      <w:rFonts w:ascii="Times New Roman" w:hAnsi="Times New Roman"/>
      <w:b w:val="0"/>
      <w:bCs/>
      <w:szCs w:val="36"/>
      <w:lang w:val="zh-CN"/>
    </w:rPr>
  </w:style>
  <w:style w:type="paragraph" w:customStyle="1" w:styleId="983">
    <w:name w:val="正文（标记） Char Char11"/>
    <w:basedOn w:val="1"/>
    <w:autoRedefine/>
    <w:qFormat/>
    <w:uiPriority w:val="0"/>
    <w:pPr>
      <w:tabs>
        <w:tab w:val="left" w:pos="840"/>
      </w:tabs>
      <w:spacing w:beforeLines="50" w:afterLines="50" w:line="360" w:lineRule="auto"/>
      <w:ind w:left="840" w:hanging="420"/>
    </w:pPr>
    <w:rPr>
      <w:sz w:val="28"/>
      <w:szCs w:val="24"/>
    </w:rPr>
  </w:style>
  <w:style w:type="paragraph" w:customStyle="1" w:styleId="984">
    <w:name w:val="常规"/>
    <w:basedOn w:val="1"/>
    <w:autoRedefine/>
    <w:qFormat/>
    <w:uiPriority w:val="0"/>
    <w:pPr>
      <w:spacing w:beforeLines="100" w:afterLines="100"/>
      <w:ind w:left="1134"/>
    </w:pPr>
    <w:rPr>
      <w:szCs w:val="21"/>
    </w:rPr>
  </w:style>
  <w:style w:type="paragraph" w:customStyle="1" w:styleId="985">
    <w:name w:val="样式 标题 5. (1.)L1 Heading 5h5h51h52h511h53h512h54h513h5..."/>
    <w:basedOn w:val="8"/>
    <w:autoRedefine/>
    <w:qFormat/>
    <w:uiPriority w:val="0"/>
    <w:pPr>
      <w:tabs>
        <w:tab w:val="left" w:pos="1008"/>
        <w:tab w:val="left" w:pos="1134"/>
        <w:tab w:val="clear" w:pos="1548"/>
      </w:tabs>
      <w:spacing w:beforeLines="50" w:afterLines="50" w:line="372" w:lineRule="auto"/>
      <w:ind w:left="992" w:hanging="992"/>
    </w:pPr>
    <w:rPr>
      <w:kern w:val="21"/>
      <w:lang w:val="zh-CN"/>
    </w:rPr>
  </w:style>
  <w:style w:type="paragraph" w:customStyle="1" w:styleId="986">
    <w:name w:val="样式 标题 2 + 宋体 小五 段前: 0 磅 段后: 0 磅 行距: 1.5 倍行距"/>
    <w:basedOn w:val="5"/>
    <w:autoRedefine/>
    <w:qFormat/>
    <w:uiPriority w:val="0"/>
    <w:pPr>
      <w:widowControl/>
      <w:tabs>
        <w:tab w:val="clear" w:pos="578"/>
      </w:tabs>
      <w:spacing w:beforeLines="0" w:afterLines="0"/>
      <w:ind w:left="0" w:firstLine="0"/>
    </w:pPr>
    <w:rPr>
      <w:rFonts w:ascii="宋体" w:hAnsi="宋体" w:cs="宋体"/>
      <w:b/>
      <w:bCs/>
      <w:color w:val="000000"/>
      <w:sz w:val="36"/>
      <w:szCs w:val="20"/>
    </w:rPr>
  </w:style>
  <w:style w:type="paragraph" w:customStyle="1" w:styleId="987">
    <w:name w:val="brjl题注"/>
    <w:basedOn w:val="922"/>
    <w:autoRedefine/>
    <w:qFormat/>
    <w:uiPriority w:val="0"/>
    <w:rPr>
      <w:lang w:eastAsia="zh-CN"/>
    </w:rPr>
  </w:style>
  <w:style w:type="paragraph" w:customStyle="1" w:styleId="988">
    <w:name w:val="正文首行缩进3"/>
    <w:basedOn w:val="1"/>
    <w:autoRedefine/>
    <w:qFormat/>
    <w:uiPriority w:val="0"/>
    <w:pPr>
      <w:spacing w:line="360" w:lineRule="auto"/>
      <w:ind w:left="1259" w:firstLine="560" w:firstLineChars="200"/>
      <w:jc w:val="left"/>
    </w:pPr>
    <w:rPr>
      <w:rFonts w:eastAsia="仿宋_GB2312" w:cs="宋体"/>
      <w:sz w:val="28"/>
    </w:rPr>
  </w:style>
  <w:style w:type="paragraph" w:customStyle="1" w:styleId="989">
    <w:name w:val="排列"/>
    <w:basedOn w:val="1"/>
    <w:autoRedefine/>
    <w:qFormat/>
    <w:uiPriority w:val="0"/>
    <w:pPr>
      <w:adjustRightInd w:val="0"/>
      <w:spacing w:line="360" w:lineRule="auto"/>
      <w:ind w:firstLine="540" w:firstLineChars="225"/>
    </w:pPr>
    <w:rPr>
      <w:kern w:val="0"/>
      <w:sz w:val="28"/>
    </w:rPr>
  </w:style>
  <w:style w:type="paragraph" w:customStyle="1" w:styleId="990">
    <w:name w:val="样式 段前: 0.5 行 段后: 0.5 行1"/>
    <w:basedOn w:val="1"/>
    <w:autoRedefine/>
    <w:qFormat/>
    <w:uiPriority w:val="0"/>
    <w:pPr>
      <w:spacing w:beforeLines="50" w:afterLines="50" w:line="360" w:lineRule="auto"/>
      <w:ind w:firstLine="480" w:firstLineChars="200"/>
    </w:pPr>
    <w:rPr>
      <w:rFonts w:cs="宋体"/>
      <w:sz w:val="28"/>
    </w:rPr>
  </w:style>
  <w:style w:type="paragraph" w:customStyle="1" w:styleId="991">
    <w:name w:val="小项说明"/>
    <w:autoRedefine/>
    <w:qFormat/>
    <w:uiPriority w:val="0"/>
    <w:pPr>
      <w:tabs>
        <w:tab w:val="left" w:pos="360"/>
        <w:tab w:val="left" w:pos="1701"/>
      </w:tabs>
      <w:spacing w:before="20" w:line="260" w:lineRule="exact"/>
      <w:ind w:left="360" w:hanging="360"/>
      <w:jc w:val="both"/>
    </w:pPr>
    <w:rPr>
      <w:rFonts w:ascii="Times New Roman" w:hAnsi="Times New Roman" w:eastAsia="文鼎细圆简" w:cs="Times New Roman"/>
      <w:lang w:val="en-US" w:eastAsia="zh-CN" w:bidi="ar-SA"/>
    </w:rPr>
  </w:style>
  <w:style w:type="paragraph" w:customStyle="1" w:styleId="992">
    <w:name w:val="样式 正文样式 加宽量  0.4 磅 行距: 最小值 1.25 磅 + 首行缩进:  2 字符"/>
    <w:basedOn w:val="1"/>
    <w:autoRedefine/>
    <w:qFormat/>
    <w:uiPriority w:val="0"/>
    <w:pPr>
      <w:autoSpaceDE w:val="0"/>
      <w:autoSpaceDN w:val="0"/>
      <w:spacing w:line="300" w:lineRule="auto"/>
      <w:ind w:firstLine="200" w:firstLineChars="200"/>
    </w:pPr>
    <w:rPr>
      <w:rFonts w:cs="宋体"/>
      <w:spacing w:val="8"/>
    </w:rPr>
  </w:style>
  <w:style w:type="paragraph" w:customStyle="1" w:styleId="993">
    <w:name w:val="样式 样式 正文首行缩进 + (符号) 宋体 + 左侧:  2 字符 首行缩进:  2 字符"/>
    <w:basedOn w:val="1"/>
    <w:autoRedefine/>
    <w:qFormat/>
    <w:uiPriority w:val="0"/>
    <w:pPr>
      <w:spacing w:line="360" w:lineRule="auto"/>
      <w:ind w:firstLine="200" w:firstLineChars="200"/>
      <w:jc w:val="left"/>
    </w:pPr>
    <w:rPr>
      <w:rFonts w:hAnsi="宋体" w:cs="宋体"/>
      <w:kern w:val="0"/>
      <w:lang w:eastAsia="en-US"/>
    </w:rPr>
  </w:style>
  <w:style w:type="paragraph" w:customStyle="1" w:styleId="99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95">
    <w:name w:val="点对点应答文字"/>
    <w:basedOn w:val="1"/>
    <w:autoRedefine/>
    <w:qFormat/>
    <w:uiPriority w:val="0"/>
    <w:pPr>
      <w:spacing w:line="360" w:lineRule="auto"/>
      <w:jc w:val="left"/>
    </w:pPr>
    <w:rPr>
      <w:i/>
      <w:color w:val="0000FF"/>
      <w:kern w:val="0"/>
      <w:lang w:eastAsia="en-US"/>
    </w:rPr>
  </w:style>
  <w:style w:type="paragraph" w:customStyle="1" w:styleId="996">
    <w:name w:val="列表2"/>
    <w:basedOn w:val="1"/>
    <w:next w:val="22"/>
    <w:autoRedefine/>
    <w:qFormat/>
    <w:uiPriority w:val="0"/>
    <w:pPr>
      <w:tabs>
        <w:tab w:val="left" w:pos="1322"/>
      </w:tabs>
      <w:spacing w:before="100" w:beforeAutospacing="1" w:after="100" w:afterAutospacing="1" w:line="360" w:lineRule="auto"/>
      <w:ind w:left="1322" w:hanging="420"/>
    </w:pPr>
    <w:rPr>
      <w:rFonts w:ascii="Arial" w:hAnsi="Arial"/>
      <w:sz w:val="28"/>
    </w:rPr>
  </w:style>
  <w:style w:type="paragraph" w:customStyle="1" w:styleId="997">
    <w:name w:val="图注1"/>
    <w:basedOn w:val="23"/>
    <w:autoRedefine/>
    <w:qFormat/>
    <w:uiPriority w:val="0"/>
    <w:pPr>
      <w:spacing w:before="0" w:after="0" w:line="360" w:lineRule="auto"/>
      <w:ind w:left="480"/>
      <w:jc w:val="center"/>
    </w:pPr>
    <w:rPr>
      <w:rFonts w:ascii="等线" w:hAnsi="等线" w:eastAsia="宋体"/>
      <w:kern w:val="0"/>
      <w:szCs w:val="21"/>
    </w:rPr>
  </w:style>
  <w:style w:type="paragraph" w:customStyle="1" w:styleId="998">
    <w:name w:val="样式 目录 2 + 左侧:  1 字符 首行缩进:  2 字符7"/>
    <w:basedOn w:val="36"/>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99">
    <w:name w:val="表格文字11"/>
    <w:basedOn w:val="1"/>
    <w:autoRedefine/>
    <w:qFormat/>
    <w:uiPriority w:val="0"/>
    <w:rPr>
      <w:rFonts w:ascii="宋体" w:hAnsi="宋体"/>
      <w:bCs/>
      <w:kern w:val="0"/>
      <w:szCs w:val="18"/>
    </w:rPr>
  </w:style>
  <w:style w:type="paragraph" w:customStyle="1" w:styleId="1000">
    <w:name w:val="正文一级项目列(V1)"/>
    <w:basedOn w:val="1"/>
    <w:autoRedefine/>
    <w:qFormat/>
    <w:uiPriority w:val="0"/>
    <w:pPr>
      <w:tabs>
        <w:tab w:val="left" w:pos="-62"/>
        <w:tab w:val="left" w:pos="840"/>
        <w:tab w:val="left" w:pos="900"/>
      </w:tabs>
      <w:spacing w:line="360" w:lineRule="auto"/>
      <w:ind w:left="900"/>
      <w:jc w:val="left"/>
    </w:pPr>
    <w:rPr>
      <w:sz w:val="28"/>
      <w:szCs w:val="24"/>
    </w:rPr>
  </w:style>
  <w:style w:type="paragraph" w:customStyle="1" w:styleId="1001">
    <w:name w:val="GP标题1"/>
    <w:basedOn w:val="1002"/>
    <w:next w:val="1003"/>
    <w:autoRedefine/>
    <w:qFormat/>
    <w:uiPriority w:val="0"/>
    <w:pPr>
      <w:tabs>
        <w:tab w:val="left" w:pos="360"/>
      </w:tabs>
      <w:spacing w:beforeLines="100" w:afterLines="100"/>
      <w:ind w:left="360" w:hanging="360" w:hangingChars="200"/>
      <w:jc w:val="center"/>
      <w:outlineLvl w:val="0"/>
    </w:pPr>
    <w:rPr>
      <w:rFonts w:ascii="黑体" w:hAnsi="黑体" w:eastAsia="黑体"/>
      <w:b/>
      <w:sz w:val="36"/>
    </w:rPr>
  </w:style>
  <w:style w:type="paragraph" w:customStyle="1" w:styleId="1002">
    <w:name w:val="GP正文(无首行缩进)"/>
    <w:autoRedefine/>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1003">
    <w:name w:val="GP正文(首行缩进)"/>
    <w:basedOn w:val="1"/>
    <w:autoRedefine/>
    <w:qFormat/>
    <w:uiPriority w:val="0"/>
    <w:pPr>
      <w:spacing w:line="360" w:lineRule="auto"/>
      <w:ind w:firstLine="200" w:firstLineChars="200"/>
      <w:jc w:val="left"/>
    </w:pPr>
    <w:rPr>
      <w:sz w:val="28"/>
      <w:szCs w:val="21"/>
    </w:rPr>
  </w:style>
  <w:style w:type="paragraph" w:customStyle="1" w:styleId="1004">
    <w:name w:val="章目录"/>
    <w:basedOn w:val="1"/>
    <w:autoRedefine/>
    <w:qFormat/>
    <w:uiPriority w:val="99"/>
    <w:rPr>
      <w:rFonts w:eastAsia="华文楷体"/>
      <w:sz w:val="44"/>
      <w:szCs w:val="24"/>
    </w:rPr>
  </w:style>
  <w:style w:type="paragraph" w:customStyle="1" w:styleId="1005">
    <w:name w:val="表头文字"/>
    <w:basedOn w:val="1"/>
    <w:autoRedefine/>
    <w:qFormat/>
    <w:uiPriority w:val="0"/>
    <w:pPr>
      <w:adjustRightInd w:val="0"/>
      <w:snapToGrid w:val="0"/>
      <w:spacing w:line="312" w:lineRule="auto"/>
      <w:jc w:val="center"/>
    </w:pPr>
    <w:rPr>
      <w:sz w:val="28"/>
    </w:rPr>
  </w:style>
  <w:style w:type="paragraph" w:customStyle="1" w:styleId="1006">
    <w:name w:val="标题8"/>
    <w:basedOn w:val="11"/>
    <w:next w:val="1"/>
    <w:autoRedefine/>
    <w:qFormat/>
    <w:uiPriority w:val="0"/>
    <w:pPr>
      <w:tabs>
        <w:tab w:val="clear" w:pos="1440"/>
      </w:tabs>
      <w:spacing w:line="320" w:lineRule="auto"/>
      <w:ind w:left="2940" w:firstLine="0"/>
    </w:pPr>
    <w:rPr>
      <w:rFonts w:ascii="Cambria" w:hAnsi="Cambria"/>
      <w:sz w:val="21"/>
      <w:szCs w:val="24"/>
      <w:lang w:eastAsia="en-US"/>
    </w:rPr>
  </w:style>
  <w:style w:type="paragraph" w:customStyle="1" w:styleId="1007">
    <w:name w:val="方框标题1"/>
    <w:basedOn w:val="1"/>
    <w:next w:val="1"/>
    <w:autoRedefine/>
    <w:qFormat/>
    <w:uiPriority w:val="0"/>
    <w:pPr>
      <w:autoSpaceDE w:val="0"/>
      <w:autoSpaceDN w:val="0"/>
      <w:spacing w:line="360" w:lineRule="auto"/>
    </w:pPr>
    <w:rPr>
      <w:rFonts w:eastAsia="黑体"/>
      <w:szCs w:val="24"/>
    </w:rPr>
  </w:style>
  <w:style w:type="paragraph" w:customStyle="1" w:styleId="1008">
    <w:name w:val="样式 正文首行缩进 + (符号) 宋体"/>
    <w:basedOn w:val="1"/>
    <w:autoRedefine/>
    <w:qFormat/>
    <w:uiPriority w:val="0"/>
    <w:pPr>
      <w:tabs>
        <w:tab w:val="left" w:pos="845"/>
      </w:tabs>
      <w:spacing w:line="360" w:lineRule="auto"/>
      <w:ind w:firstLine="424" w:firstLineChars="202"/>
      <w:jc w:val="left"/>
    </w:pPr>
    <w:rPr>
      <w:rFonts w:hAnsi="宋体" w:cs="宋体"/>
      <w:kern w:val="0"/>
    </w:rPr>
  </w:style>
  <w:style w:type="paragraph" w:customStyle="1" w:styleId="1009">
    <w:name w:val="样式 目录 1 + 首行缩进:  2 字符2"/>
    <w:basedOn w:val="60"/>
    <w:autoRedefine/>
    <w:qFormat/>
    <w:uiPriority w:val="0"/>
    <w:pPr>
      <w:tabs>
        <w:tab w:val="left" w:pos="1440"/>
        <w:tab w:val="right" w:leader="dot" w:pos="8296"/>
        <w:tab w:val="right" w:leader="dot" w:pos="9061"/>
        <w:tab w:val="clear" w:pos="8721"/>
      </w:tabs>
      <w:snapToGrid w:val="0"/>
      <w:spacing w:line="360" w:lineRule="auto"/>
      <w:jc w:val="left"/>
    </w:pPr>
    <w:rPr>
      <w:rFonts w:cs="宋体"/>
      <w:b/>
      <w:bCs/>
      <w:caps/>
      <w:color w:val="auto"/>
      <w:sz w:val="28"/>
      <w:szCs w:val="20"/>
    </w:rPr>
  </w:style>
  <w:style w:type="paragraph" w:customStyle="1" w:styleId="1010">
    <w:name w:val="ww2"/>
    <w:basedOn w:val="1"/>
    <w:autoRedefine/>
    <w:qFormat/>
    <w:uiPriority w:val="0"/>
    <w:pPr>
      <w:widowControl/>
      <w:spacing w:before="100" w:beforeAutospacing="1" w:after="100" w:afterAutospacing="1"/>
      <w:jc w:val="center"/>
    </w:pPr>
    <w:rPr>
      <w:rFonts w:eastAsia="Arial Unicode MS" w:cs="Arial Unicode MS"/>
      <w:b/>
      <w:bCs/>
      <w:color w:val="000000"/>
      <w:kern w:val="0"/>
      <w:sz w:val="20"/>
    </w:rPr>
  </w:style>
  <w:style w:type="paragraph" w:customStyle="1" w:styleId="1011">
    <w:name w:val="段正文1"/>
    <w:basedOn w:val="1"/>
    <w:autoRedefine/>
    <w:qFormat/>
    <w:uiPriority w:val="0"/>
    <w:pPr>
      <w:spacing w:line="360" w:lineRule="auto"/>
      <w:ind w:firstLine="200" w:firstLineChars="200"/>
    </w:pPr>
    <w:rPr>
      <w:sz w:val="28"/>
      <w:szCs w:val="24"/>
    </w:rPr>
  </w:style>
  <w:style w:type="paragraph" w:customStyle="1" w:styleId="1012">
    <w:name w:val="正文（缩进） Char Char21"/>
    <w:basedOn w:val="1"/>
    <w:autoRedefine/>
    <w:qFormat/>
    <w:uiPriority w:val="0"/>
    <w:pPr>
      <w:spacing w:beforeLines="50" w:afterLines="50" w:line="360" w:lineRule="auto"/>
      <w:ind w:firstLine="480" w:firstLineChars="200"/>
    </w:pPr>
    <w:rPr>
      <w:sz w:val="28"/>
      <w:szCs w:val="24"/>
    </w:rPr>
  </w:style>
  <w:style w:type="paragraph" w:customStyle="1" w:styleId="1013">
    <w:name w:val="正文符号1"/>
    <w:basedOn w:val="1014"/>
    <w:autoRedefine/>
    <w:qFormat/>
    <w:uiPriority w:val="0"/>
    <w:pPr>
      <w:tabs>
        <w:tab w:val="left" w:pos="900"/>
        <w:tab w:val="left" w:pos="1080"/>
      </w:tabs>
      <w:ind w:left="900" w:hanging="420"/>
    </w:pPr>
  </w:style>
  <w:style w:type="paragraph" w:customStyle="1" w:styleId="1014">
    <w:name w:val="正文首行缩进2字"/>
    <w:basedOn w:val="1"/>
    <w:autoRedefine/>
    <w:qFormat/>
    <w:uiPriority w:val="0"/>
    <w:pPr>
      <w:widowControl/>
      <w:spacing w:before="100" w:beforeAutospacing="1" w:after="100" w:afterAutospacing="1"/>
      <w:ind w:firstLine="567"/>
      <w:jc w:val="left"/>
    </w:pPr>
    <w:rPr>
      <w:rFonts w:ascii="宋体" w:hAnsi="宋体" w:eastAsia="楷体_GB2312" w:cs="宋体"/>
      <w:kern w:val="0"/>
      <w:sz w:val="28"/>
      <w:szCs w:val="24"/>
    </w:rPr>
  </w:style>
  <w:style w:type="paragraph" w:customStyle="1" w:styleId="1015">
    <w:name w:val="修订1"/>
    <w:autoRedefine/>
    <w:qFormat/>
    <w:uiPriority w:val="99"/>
    <w:rPr>
      <w:rFonts w:ascii="Arial" w:hAnsi="Arial" w:eastAsia="宋体" w:cs="Times New Roman"/>
      <w:kern w:val="2"/>
      <w:sz w:val="24"/>
      <w:szCs w:val="24"/>
      <w:lang w:val="en-US" w:eastAsia="zh-CN" w:bidi="ar-SA"/>
    </w:rPr>
  </w:style>
  <w:style w:type="paragraph" w:customStyle="1" w:styleId="1016">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7">
    <w:name w:val="Char5 Char Char1 Char11"/>
    <w:basedOn w:val="1"/>
    <w:autoRedefine/>
    <w:qFormat/>
    <w:uiPriority w:val="0"/>
    <w:rPr>
      <w:rFonts w:ascii="Tahoma" w:hAnsi="Tahoma"/>
      <w:sz w:val="28"/>
    </w:rPr>
  </w:style>
  <w:style w:type="paragraph" w:customStyle="1" w:styleId="1018">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9">
    <w:name w:val="Char Char Char Char Char Char Char Char Char Char Char Char Char Char Char Char Char Char Char Char Char Char Char Char Char Char Char Char Char Char Char Char Char"/>
    <w:basedOn w:val="1"/>
    <w:autoRedefine/>
    <w:qFormat/>
    <w:uiPriority w:val="0"/>
    <w:pPr>
      <w:widowControl/>
      <w:autoSpaceDE w:val="0"/>
      <w:autoSpaceDN w:val="0"/>
      <w:spacing w:after="160" w:line="240" w:lineRule="exact"/>
      <w:jc w:val="left"/>
    </w:pPr>
    <w:rPr>
      <w:rFonts w:ascii="Verdana" w:hAnsi="Verdana" w:eastAsia="仿宋_GB2312" w:cs="Verdana"/>
      <w:kern w:val="0"/>
      <w:sz w:val="28"/>
      <w:szCs w:val="24"/>
      <w:lang w:eastAsia="en-US"/>
    </w:rPr>
  </w:style>
  <w:style w:type="paragraph" w:customStyle="1" w:styleId="1020">
    <w:name w:val="技术报告章标题1"/>
    <w:basedOn w:val="1"/>
    <w:next w:val="1021"/>
    <w:autoRedefine/>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021">
    <w:name w:val="技术报告节标题"/>
    <w:basedOn w:val="1"/>
    <w:next w:val="962"/>
    <w:autoRedefine/>
    <w:qFormat/>
    <w:uiPriority w:val="0"/>
    <w:pPr>
      <w:spacing w:beforeLines="100" w:afterLines="50" w:line="440" w:lineRule="exact"/>
      <w:outlineLvl w:val="1"/>
    </w:pPr>
    <w:rPr>
      <w:rFonts w:ascii="Arial" w:hAnsi="Arial" w:eastAsia="黑体" w:cs="Arial"/>
      <w:sz w:val="30"/>
      <w:szCs w:val="24"/>
    </w:rPr>
  </w:style>
  <w:style w:type="paragraph" w:customStyle="1" w:styleId="1022">
    <w:name w:val="图下文字1"/>
    <w:basedOn w:val="1"/>
    <w:autoRedefine/>
    <w:qFormat/>
    <w:uiPriority w:val="0"/>
    <w:pPr>
      <w:adjustRightInd w:val="0"/>
      <w:snapToGrid w:val="0"/>
      <w:spacing w:line="312" w:lineRule="auto"/>
      <w:jc w:val="center"/>
    </w:pPr>
    <w:rPr>
      <w:sz w:val="18"/>
    </w:rPr>
  </w:style>
  <w:style w:type="paragraph" w:customStyle="1" w:styleId="1023">
    <w:name w:val="样式 样式 正文样式1 + 首行缩进:  2 字符 + 首行缩进:  2 字符"/>
    <w:basedOn w:val="1"/>
    <w:autoRedefine/>
    <w:qFormat/>
    <w:uiPriority w:val="0"/>
    <w:pPr>
      <w:autoSpaceDE w:val="0"/>
      <w:autoSpaceDN w:val="0"/>
      <w:spacing w:line="300" w:lineRule="auto"/>
      <w:ind w:firstLine="200" w:firstLineChars="200"/>
    </w:pPr>
    <w:rPr>
      <w:rFonts w:cs="宋体"/>
      <w:spacing w:val="8"/>
    </w:rPr>
  </w:style>
  <w:style w:type="paragraph" w:customStyle="1" w:styleId="1024">
    <w:name w:val="12poits"/>
    <w:basedOn w:val="1"/>
    <w:autoRedefine/>
    <w:qFormat/>
    <w:uiPriority w:val="0"/>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1025">
    <w:name w:val="Style Heading 1 + (Latin) 黑体 (Asian) 黑体 (Complex) 18 pt1"/>
    <w:basedOn w:val="4"/>
    <w:autoRedefine/>
    <w:qFormat/>
    <w:uiPriority w:val="0"/>
    <w:pPr>
      <w:keepLines/>
      <w:spacing w:line="480" w:lineRule="auto"/>
      <w:jc w:val="both"/>
    </w:pPr>
    <w:rPr>
      <w:rFonts w:ascii="黑体" w:hAnsi="黑体" w:eastAsia="黑体"/>
      <w:bCs/>
      <w:szCs w:val="36"/>
      <w:lang w:val="zh-CN"/>
    </w:rPr>
  </w:style>
  <w:style w:type="paragraph" w:customStyle="1" w:styleId="1026">
    <w:name w:val="1.1.1 多级符号"/>
    <w:basedOn w:val="1"/>
    <w:autoRedefine/>
    <w:qFormat/>
    <w:uiPriority w:val="0"/>
    <w:pPr>
      <w:shd w:val="clear" w:color="auto" w:fill="F9F9F9"/>
      <w:spacing w:line="480" w:lineRule="auto"/>
      <w:ind w:firstLine="567" w:firstLineChars="200"/>
      <w:outlineLvl w:val="2"/>
    </w:pPr>
    <w:rPr>
      <w:rFonts w:ascii="宋体" w:hAnsi="宋体" w:cs="宋体"/>
      <w:bCs/>
      <w:sz w:val="28"/>
      <w:szCs w:val="28"/>
    </w:rPr>
  </w:style>
  <w:style w:type="paragraph" w:customStyle="1" w:styleId="1027">
    <w:name w:val="技术报告节标题1"/>
    <w:basedOn w:val="1"/>
    <w:next w:val="962"/>
    <w:autoRedefine/>
    <w:qFormat/>
    <w:uiPriority w:val="0"/>
    <w:pPr>
      <w:spacing w:beforeLines="100" w:afterLines="50" w:line="440" w:lineRule="exact"/>
      <w:outlineLvl w:val="1"/>
    </w:pPr>
    <w:rPr>
      <w:rFonts w:ascii="Arial" w:hAnsi="Arial" w:eastAsia="黑体" w:cs="Arial"/>
      <w:sz w:val="30"/>
      <w:szCs w:val="24"/>
    </w:rPr>
  </w:style>
  <w:style w:type="paragraph" w:customStyle="1" w:styleId="1028">
    <w:name w:val="p32"/>
    <w:basedOn w:val="1"/>
    <w:autoRedefine/>
    <w:qFormat/>
    <w:uiPriority w:val="0"/>
    <w:pPr>
      <w:widowControl/>
      <w:spacing w:line="360" w:lineRule="auto"/>
      <w:ind w:firstLine="510"/>
    </w:pPr>
    <w:rPr>
      <w:rFonts w:ascii="幼圆" w:hAnsi="宋体" w:eastAsia="幼圆" w:cs="宋体"/>
      <w:kern w:val="0"/>
      <w:sz w:val="28"/>
      <w:szCs w:val="24"/>
    </w:rPr>
  </w:style>
  <w:style w:type="paragraph" w:customStyle="1" w:styleId="1029">
    <w:name w:val="其他发布部门"/>
    <w:basedOn w:val="1030"/>
    <w:autoRedefine/>
    <w:qFormat/>
    <w:uiPriority w:val="0"/>
    <w:pPr>
      <w:framePr w:wrap="around"/>
      <w:spacing w:line="0" w:lineRule="atLeast"/>
    </w:pPr>
    <w:rPr>
      <w:rFonts w:ascii="黑体" w:eastAsia="黑体"/>
      <w:b w:val="0"/>
    </w:rPr>
  </w:style>
  <w:style w:type="paragraph" w:customStyle="1" w:styleId="1030">
    <w:name w:val="发布部门"/>
    <w:next w:val="294"/>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31">
    <w:name w:val="首行缩进正文"/>
    <w:basedOn w:val="1"/>
    <w:autoRedefine/>
    <w:qFormat/>
    <w:uiPriority w:val="0"/>
    <w:pPr>
      <w:spacing w:line="360" w:lineRule="auto"/>
      <w:ind w:firstLine="480"/>
    </w:pPr>
    <w:rPr>
      <w:sz w:val="28"/>
    </w:rPr>
  </w:style>
  <w:style w:type="paragraph" w:customStyle="1" w:styleId="1032">
    <w:name w:val="样式 标题 3 + 段前: 0 磅 段后: 0 磅 行距: 1.5 倍行距"/>
    <w:basedOn w:val="6"/>
    <w:autoRedefine/>
    <w:qFormat/>
    <w:uiPriority w:val="0"/>
    <w:pPr>
      <w:tabs>
        <w:tab w:val="clear" w:pos="1620"/>
      </w:tabs>
      <w:spacing w:beforeLines="0" w:afterLines="0"/>
      <w:ind w:left="0" w:firstLine="0"/>
    </w:pPr>
    <w:rPr>
      <w:rFonts w:ascii="Times New Roman" w:hAnsi="Times New Roman" w:cs="宋体"/>
      <w:bCs/>
      <w:szCs w:val="20"/>
    </w:rPr>
  </w:style>
  <w:style w:type="paragraph" w:customStyle="1" w:styleId="1033">
    <w:name w:val="font"/>
    <w:basedOn w:val="1"/>
    <w:autoRedefine/>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034">
    <w:name w:val="contentnoteheader"/>
    <w:basedOn w:val="1"/>
    <w:autoRedefine/>
    <w:qFormat/>
    <w:uiPriority w:val="0"/>
    <w:pPr>
      <w:widowControl/>
      <w:spacing w:before="30" w:after="100" w:afterAutospacing="1"/>
      <w:ind w:left="90" w:firstLine="200" w:firstLineChars="200"/>
      <w:jc w:val="left"/>
    </w:pPr>
    <w:rPr>
      <w:rFonts w:ascii="Arial Unicode MS" w:hAnsi="Arial Unicode MS" w:eastAsia="仿宋_GB2312"/>
      <w:b/>
      <w:bCs/>
      <w:color w:val="990000"/>
      <w:kern w:val="0"/>
      <w:sz w:val="18"/>
      <w:szCs w:val="18"/>
    </w:rPr>
  </w:style>
  <w:style w:type="paragraph" w:customStyle="1" w:styleId="1035">
    <w:name w:val="方框下的123标题11"/>
    <w:basedOn w:val="1"/>
    <w:autoRedefine/>
    <w:qFormat/>
    <w:uiPriority w:val="0"/>
    <w:pPr>
      <w:tabs>
        <w:tab w:val="left" w:pos="840"/>
      </w:tabs>
      <w:spacing w:line="360" w:lineRule="auto"/>
      <w:ind w:left="840" w:hanging="420"/>
    </w:pPr>
    <w:rPr>
      <w:szCs w:val="24"/>
    </w:rPr>
  </w:style>
  <w:style w:type="paragraph" w:customStyle="1" w:styleId="1036">
    <w:name w:val="样式 标题 2H2Heading 2 HiddenHeading 2 CCBSheading 22nd levelh..."/>
    <w:basedOn w:val="5"/>
    <w:autoRedefine/>
    <w:qFormat/>
    <w:uiPriority w:val="99"/>
    <w:pPr>
      <w:widowControl/>
      <w:tabs>
        <w:tab w:val="clear" w:pos="578"/>
      </w:tabs>
      <w:spacing w:beforeLines="0" w:beforeAutospacing="1" w:afterLines="0" w:afterAutospacing="1" w:line="240" w:lineRule="auto"/>
      <w:ind w:left="576" w:hanging="576"/>
    </w:pPr>
    <w:rPr>
      <w:rFonts w:ascii="Arial" w:hAnsi="黑体" w:eastAsia="黑体" w:cs="宋体"/>
      <w:b/>
      <w:color w:val="000000"/>
      <w:sz w:val="28"/>
      <w:szCs w:val="28"/>
    </w:rPr>
  </w:style>
  <w:style w:type="paragraph" w:customStyle="1" w:styleId="1037">
    <w:name w:val="样式 标题 2标题 21 + 黑体 小三 段前: 0 磅 段后: 0 磅 行距: 单倍行距"/>
    <w:basedOn w:val="5"/>
    <w:autoRedefine/>
    <w:qFormat/>
    <w:uiPriority w:val="0"/>
    <w:pPr>
      <w:widowControl/>
      <w:tabs>
        <w:tab w:val="left" w:pos="576"/>
        <w:tab w:val="clear" w:pos="578"/>
      </w:tabs>
      <w:autoSpaceDE w:val="0"/>
      <w:autoSpaceDN w:val="0"/>
      <w:spacing w:beforeLines="0" w:afterLines="0" w:line="240" w:lineRule="auto"/>
      <w:ind w:left="576" w:hanging="576"/>
      <w:jc w:val="left"/>
    </w:pPr>
    <w:rPr>
      <w:rFonts w:ascii="黑体" w:hAnsi="宋体" w:eastAsia="黑体" w:cs="宋体"/>
      <w:b/>
      <w:bCs/>
      <w:color w:val="000000"/>
      <w:spacing w:val="8"/>
      <w:kern w:val="0"/>
      <w:sz w:val="36"/>
      <w:szCs w:val="20"/>
      <w:lang w:eastAsia="en-US"/>
    </w:rPr>
  </w:style>
  <w:style w:type="paragraph" w:customStyle="1" w:styleId="1038">
    <w:name w:val="样式 目录 4 + 左侧:  0 厘米"/>
    <w:basedOn w:val="62"/>
    <w:autoRedefine/>
    <w:qFormat/>
    <w:uiPriority w:val="0"/>
    <w:pPr>
      <w:tabs>
        <w:tab w:val="left" w:pos="8160"/>
        <w:tab w:val="right" w:leader="dot" w:pos="8494"/>
        <w:tab w:val="right" w:leader="dot" w:pos="8640"/>
      </w:tabs>
      <w:spacing w:line="360" w:lineRule="auto"/>
      <w:ind w:left="0" w:firstLine="420" w:firstLineChars="200"/>
      <w:jc w:val="right"/>
    </w:pPr>
    <w:rPr>
      <w:rFonts w:cs="宋体"/>
      <w:sz w:val="21"/>
      <w:szCs w:val="20"/>
      <w:lang w:val="en-GB"/>
    </w:rPr>
  </w:style>
  <w:style w:type="paragraph" w:customStyle="1" w:styleId="1039">
    <w:name w:val="样式 样式 目录 2 + 首行缩进:  2 字符1 + 首行缩进:  2 字符"/>
    <w:basedOn w:val="1040"/>
    <w:autoRedefine/>
    <w:qFormat/>
    <w:uiPriority w:val="0"/>
    <w:pPr>
      <w:tabs>
        <w:tab w:val="left" w:pos="1440"/>
        <w:tab w:val="right" w:leader="dot" w:pos="8296"/>
        <w:tab w:val="right" w:leader="dot" w:pos="8493"/>
      </w:tabs>
      <w:spacing w:line="200" w:lineRule="exact"/>
      <w:ind w:firstLine="200"/>
    </w:pPr>
    <w:rPr>
      <w:szCs w:val="20"/>
    </w:rPr>
  </w:style>
  <w:style w:type="paragraph" w:customStyle="1" w:styleId="1040">
    <w:name w:val="样式 目录 2 + 首行缩进:  2 字符1"/>
    <w:basedOn w:val="36"/>
    <w:autoRedefine/>
    <w:qFormat/>
    <w:uiPriority w:val="0"/>
    <w:pPr>
      <w:tabs>
        <w:tab w:val="left" w:pos="1440"/>
        <w:tab w:val="right" w:leader="dot" w:pos="8296"/>
        <w:tab w:val="right" w:leader="dot" w:pos="8493"/>
      </w:tabs>
      <w:spacing w:line="360" w:lineRule="auto"/>
      <w:ind w:left="100" w:leftChars="100" w:firstLine="400"/>
    </w:pPr>
    <w:rPr>
      <w:rFonts w:ascii="宋体" w:hAnsi="Arial" w:cs="宋体"/>
      <w:b/>
      <w:smallCaps w:val="0"/>
      <w:color w:val="FF0000"/>
      <w:sz w:val="21"/>
      <w:szCs w:val="21"/>
      <w:lang w:val="en-GB"/>
    </w:rPr>
  </w:style>
  <w:style w:type="paragraph" w:customStyle="1" w:styleId="1041">
    <w:name w:val="样式 目录 2 + 左侧:  1 字符 首行缩进:  2 字符12"/>
    <w:basedOn w:val="36"/>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42">
    <w:name w:val="默认段落字体 Para Char Char Char Char111"/>
    <w:basedOn w:val="1"/>
    <w:autoRedefine/>
    <w:qFormat/>
    <w:uiPriority w:val="0"/>
    <w:rPr>
      <w:szCs w:val="24"/>
    </w:rPr>
  </w:style>
  <w:style w:type="paragraph" w:customStyle="1" w:styleId="1043">
    <w:name w:val="样式 正文首行缩进 + (符号) 宋体1"/>
    <w:basedOn w:val="1"/>
    <w:autoRedefine/>
    <w:qFormat/>
    <w:uiPriority w:val="0"/>
    <w:pPr>
      <w:tabs>
        <w:tab w:val="left" w:pos="845"/>
      </w:tabs>
      <w:spacing w:line="360" w:lineRule="auto"/>
      <w:ind w:firstLine="424" w:firstLineChars="202"/>
      <w:jc w:val="left"/>
    </w:pPr>
    <w:rPr>
      <w:rFonts w:hAnsi="宋体" w:cs="宋体"/>
      <w:kern w:val="0"/>
    </w:rPr>
  </w:style>
  <w:style w:type="paragraph" w:customStyle="1" w:styleId="1044">
    <w:name w:val="样式 首行缩进:  2 字符"/>
    <w:basedOn w:val="1"/>
    <w:autoRedefine/>
    <w:qFormat/>
    <w:uiPriority w:val="0"/>
    <w:pPr>
      <w:spacing w:line="360" w:lineRule="auto"/>
      <w:ind w:firstLine="420" w:firstLineChars="200"/>
    </w:pPr>
    <w:rPr>
      <w:rFonts w:cs="宋体"/>
      <w:sz w:val="28"/>
    </w:rPr>
  </w:style>
  <w:style w:type="paragraph" w:customStyle="1" w:styleId="1045">
    <w:name w:val="样式 正文（黑体） + 首行缩进:  2 字符"/>
    <w:basedOn w:val="653"/>
    <w:autoRedefine/>
    <w:qFormat/>
    <w:uiPriority w:val="0"/>
    <w:pPr>
      <w:spacing w:beforeLines="0" w:afterLines="0" w:line="240" w:lineRule="auto"/>
      <w:ind w:firstLine="420"/>
    </w:pPr>
    <w:rPr>
      <w:rFonts w:cs="宋体"/>
    </w:rPr>
  </w:style>
  <w:style w:type="paragraph" w:customStyle="1" w:styleId="1046">
    <w:name w:val="已访问的超链接11"/>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047">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48">
    <w:name w:val="xl101"/>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049">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050">
    <w:name w:val="2_wangjing"/>
    <w:basedOn w:val="5"/>
    <w:next w:val="1"/>
    <w:autoRedefine/>
    <w:qFormat/>
    <w:uiPriority w:val="0"/>
    <w:pPr>
      <w:tabs>
        <w:tab w:val="left" w:pos="567"/>
        <w:tab w:val="clear" w:pos="578"/>
      </w:tabs>
      <w:spacing w:beforeLines="0" w:afterLines="0"/>
      <w:ind w:left="567" w:right="240" w:rightChars="100" w:hanging="567"/>
      <w:jc w:val="left"/>
    </w:pPr>
    <w:rPr>
      <w:rFonts w:ascii="黑体" w:hAnsi="宋体" w:eastAsia="黑体"/>
      <w:b/>
      <w:bCs/>
      <w:color w:val="000000"/>
      <w:sz w:val="32"/>
      <w:szCs w:val="32"/>
    </w:rPr>
  </w:style>
  <w:style w:type="paragraph" w:customStyle="1" w:styleId="1051">
    <w:name w:val="Char Char Char1 Char1"/>
    <w:basedOn w:val="1"/>
    <w:autoRedefine/>
    <w:qFormat/>
    <w:uiPriority w:val="0"/>
    <w:pPr>
      <w:autoSpaceDE w:val="0"/>
      <w:autoSpaceDN w:val="0"/>
    </w:pPr>
    <w:rPr>
      <w:rFonts w:ascii="Tahoma" w:hAnsi="Tahoma"/>
      <w:sz w:val="28"/>
    </w:rPr>
  </w:style>
  <w:style w:type="paragraph" w:customStyle="1" w:styleId="1052">
    <w:name w:val="zhj标准正文格式－正式"/>
    <w:basedOn w:val="462"/>
    <w:autoRedefine/>
    <w:qFormat/>
    <w:uiPriority w:val="0"/>
    <w:pPr>
      <w:ind w:firstLine="420"/>
    </w:pPr>
    <w:rPr>
      <w:rFonts w:ascii="Times New Roman" w:hAnsi="Times New Roman"/>
    </w:rPr>
  </w:style>
  <w:style w:type="paragraph" w:customStyle="1" w:styleId="1053">
    <w:name w:val="color003366"/>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3366"/>
      <w:kern w:val="0"/>
      <w:sz w:val="28"/>
      <w:szCs w:val="24"/>
    </w:rPr>
  </w:style>
  <w:style w:type="paragraph" w:customStyle="1" w:styleId="1054">
    <w:name w:val="标题4-项目符号"/>
    <w:basedOn w:val="7"/>
    <w:autoRedefine/>
    <w:qFormat/>
    <w:uiPriority w:val="0"/>
    <w:pPr>
      <w:tabs>
        <w:tab w:val="left" w:pos="1680"/>
        <w:tab w:val="left" w:pos="2977"/>
        <w:tab w:val="clear" w:pos="864"/>
      </w:tabs>
      <w:spacing w:before="0" w:after="0" w:line="240" w:lineRule="auto"/>
      <w:ind w:left="1680" w:hanging="420"/>
      <w:jc w:val="left"/>
    </w:pPr>
    <w:rPr>
      <w:rFonts w:ascii="仿宋_GB2312" w:hAnsi="黑体"/>
      <w:bCs/>
      <w:szCs w:val="28"/>
    </w:rPr>
  </w:style>
  <w:style w:type="paragraph" w:customStyle="1" w:styleId="1055">
    <w:name w:val="图表脚注"/>
    <w:next w:val="294"/>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56">
    <w:name w:val="样式 标题 2H22nd levelh22Header 2l2Titre2Head 2DO NOT USE_h..."/>
    <w:basedOn w:val="5"/>
    <w:autoRedefine/>
    <w:qFormat/>
    <w:uiPriority w:val="0"/>
    <w:pPr>
      <w:widowControl/>
      <w:tabs>
        <w:tab w:val="clear" w:pos="578"/>
      </w:tabs>
      <w:spacing w:beforeLines="0" w:afterLines="0" w:line="480" w:lineRule="auto"/>
      <w:ind w:left="567" w:right="240" w:rightChars="100" w:hanging="567"/>
      <w:jc w:val="left"/>
    </w:pPr>
    <w:rPr>
      <w:rFonts w:ascii="Times New Roman" w:hAnsi="Times New Roman" w:eastAsia="楷体_GB2312" w:cs="宋体"/>
      <w:b/>
      <w:bCs/>
      <w:color w:val="000000"/>
      <w:kern w:val="0"/>
      <w:sz w:val="32"/>
      <w:szCs w:val="20"/>
    </w:rPr>
  </w:style>
  <w:style w:type="paragraph" w:customStyle="1" w:styleId="1057">
    <w:name w:val="样式 标题 3 + 黑体 小三 非加粗 行距: 1.5 倍行距"/>
    <w:basedOn w:val="6"/>
    <w:autoRedefine/>
    <w:qFormat/>
    <w:uiPriority w:val="0"/>
    <w:pPr>
      <w:tabs>
        <w:tab w:val="left" w:pos="720"/>
        <w:tab w:val="clear" w:pos="1620"/>
      </w:tabs>
      <w:autoSpaceDE w:val="0"/>
      <w:autoSpaceDN w:val="0"/>
      <w:spacing w:beforeLines="0" w:afterLines="0"/>
      <w:ind w:left="720"/>
    </w:pPr>
    <w:rPr>
      <w:rFonts w:ascii="Arial" w:hAnsi="Arial" w:eastAsia="黑体" w:cs="宋体"/>
      <w:sz w:val="30"/>
      <w:szCs w:val="20"/>
    </w:rPr>
  </w:style>
  <w:style w:type="paragraph" w:customStyle="1" w:styleId="1058">
    <w:name w:val="样式 标题 3 + 小四"/>
    <w:basedOn w:val="6"/>
    <w:autoRedefine/>
    <w:qFormat/>
    <w:uiPriority w:val="0"/>
    <w:pPr>
      <w:tabs>
        <w:tab w:val="left" w:pos="709"/>
        <w:tab w:val="clear" w:pos="1620"/>
      </w:tabs>
      <w:autoSpaceDE w:val="0"/>
      <w:autoSpaceDN w:val="0"/>
      <w:spacing w:beforeLines="0" w:afterLines="0" w:line="416" w:lineRule="auto"/>
      <w:ind w:left="709" w:hanging="709"/>
    </w:pPr>
    <w:rPr>
      <w:rFonts w:ascii="Times New Roman" w:hAnsi="Times New Roman"/>
      <w:bCs/>
      <w:sz w:val="24"/>
    </w:rPr>
  </w:style>
  <w:style w:type="paragraph" w:customStyle="1" w:styleId="1059">
    <w:name w:val="样式 小四 行距: 1.5 倍行距 首行缩进:  2 字符"/>
    <w:basedOn w:val="1"/>
    <w:autoRedefine/>
    <w:qFormat/>
    <w:uiPriority w:val="0"/>
    <w:pPr>
      <w:spacing w:line="360" w:lineRule="auto"/>
      <w:ind w:firstLine="480" w:firstLineChars="200"/>
    </w:pPr>
    <w:rPr>
      <w:rFonts w:cs="宋体"/>
      <w:sz w:val="28"/>
    </w:rPr>
  </w:style>
  <w:style w:type="paragraph" w:customStyle="1" w:styleId="1060">
    <w:name w:val="缩进"/>
    <w:next w:val="1"/>
    <w:autoRedefine/>
    <w:qFormat/>
    <w:uiPriority w:val="0"/>
    <w:pPr>
      <w:spacing w:after="50"/>
      <w:ind w:firstLine="200" w:firstLineChars="200"/>
    </w:pPr>
    <w:rPr>
      <w:rFonts w:ascii="Times New Roman" w:hAnsi="Times New Roman" w:eastAsia="宋体" w:cs="Times New Roman"/>
      <w:kern w:val="2"/>
      <w:sz w:val="21"/>
      <w:szCs w:val="18"/>
      <w:lang w:val="en-US" w:eastAsia="zh-CN" w:bidi="ar-SA"/>
    </w:rPr>
  </w:style>
  <w:style w:type="paragraph" w:customStyle="1" w:styleId="1061">
    <w:name w:val="171"/>
    <w:basedOn w:val="1"/>
    <w:next w:val="37"/>
    <w:autoRedefine/>
    <w:qFormat/>
    <w:uiPriority w:val="0"/>
    <w:pPr>
      <w:spacing w:after="120"/>
      <w:ind w:left="420" w:leftChars="200"/>
    </w:pPr>
    <w:rPr>
      <w:szCs w:val="24"/>
    </w:rPr>
  </w:style>
  <w:style w:type="paragraph" w:customStyle="1" w:styleId="1062">
    <w:name w:val="wenzi6"/>
    <w:basedOn w:val="1"/>
    <w:autoRedefine/>
    <w:qFormat/>
    <w:uiPriority w:val="0"/>
    <w:pPr>
      <w:widowControl/>
      <w:spacing w:before="100" w:beforeAutospacing="1" w:after="100" w:afterAutospacing="1"/>
      <w:jc w:val="center"/>
    </w:pPr>
    <w:rPr>
      <w:rFonts w:eastAsia="Arial Unicode MS" w:cs="Arial Unicode MS"/>
      <w:color w:val="000000"/>
      <w:kern w:val="0"/>
      <w:sz w:val="54"/>
      <w:szCs w:val="54"/>
    </w:rPr>
  </w:style>
  <w:style w:type="paragraph" w:customStyle="1" w:styleId="1063">
    <w:name w:val="样式 目录 4 + 首行缩进:  2 字符2"/>
    <w:basedOn w:val="62"/>
    <w:autoRedefine/>
    <w:qFormat/>
    <w:uiPriority w:val="0"/>
    <w:pPr>
      <w:tabs>
        <w:tab w:val="right" w:leader="dot" w:pos="8494"/>
        <w:tab w:val="right" w:leader="dot" w:pos="8640"/>
      </w:tabs>
      <w:spacing w:line="360" w:lineRule="auto"/>
      <w:ind w:left="340" w:firstLine="200" w:firstLineChars="200"/>
      <w:jc w:val="right"/>
    </w:pPr>
    <w:rPr>
      <w:rFonts w:cs="宋体"/>
      <w:sz w:val="21"/>
      <w:szCs w:val="20"/>
      <w:lang w:val="en-GB"/>
    </w:rPr>
  </w:style>
  <w:style w:type="paragraph" w:customStyle="1" w:styleId="1064">
    <w:name w:val="示意图标题"/>
    <w:basedOn w:val="1"/>
    <w:autoRedefine/>
    <w:qFormat/>
    <w:uiPriority w:val="0"/>
    <w:pPr>
      <w:spacing w:line="360" w:lineRule="auto"/>
      <w:jc w:val="center"/>
    </w:pPr>
    <w:rPr>
      <w:rFonts w:eastAsia="黑体"/>
      <w:szCs w:val="24"/>
    </w:rPr>
  </w:style>
  <w:style w:type="paragraph" w:customStyle="1" w:styleId="1065">
    <w:name w:val="列表项1，点"/>
    <w:basedOn w:val="839"/>
    <w:autoRedefine/>
    <w:qFormat/>
    <w:uiPriority w:val="0"/>
    <w:pPr>
      <w:spacing w:beforeLines="25" w:line="360" w:lineRule="auto"/>
      <w:ind w:left="647" w:hanging="420"/>
    </w:pPr>
    <w:rPr>
      <w:rFonts w:ascii="Arial" w:hAnsi="Arial" w:eastAsia="新宋体"/>
      <w:i/>
      <w:sz w:val="21"/>
    </w:rPr>
  </w:style>
  <w:style w:type="paragraph" w:customStyle="1" w:styleId="1066">
    <w:name w:val="SubSection Title"/>
    <w:basedOn w:val="1"/>
    <w:next w:val="4"/>
    <w:autoRedefine/>
    <w:qFormat/>
    <w:uiPriority w:val="0"/>
    <w:pPr>
      <w:keepNext/>
      <w:widowControl/>
      <w:spacing w:before="240"/>
      <w:ind w:firstLine="200" w:firstLineChars="200"/>
      <w:jc w:val="left"/>
    </w:pPr>
    <w:rPr>
      <w:rFonts w:eastAsia="仿宋_GB2312"/>
      <w:b/>
      <w:kern w:val="0"/>
      <w:sz w:val="26"/>
      <w:lang w:val="en-GB"/>
    </w:rPr>
  </w:style>
  <w:style w:type="paragraph" w:customStyle="1" w:styleId="1067">
    <w:name w:val="footnote description3"/>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068">
    <w:name w:val="xl12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069">
    <w:name w:val="wenzi-3"/>
    <w:basedOn w:val="1"/>
    <w:autoRedefine/>
    <w:qFormat/>
    <w:uiPriority w:val="0"/>
    <w:pPr>
      <w:widowControl/>
      <w:spacing w:before="100" w:beforeAutospacing="1" w:after="100" w:afterAutospacing="1" w:line="375" w:lineRule="atLeast"/>
      <w:jc w:val="center"/>
    </w:pPr>
    <w:rPr>
      <w:rFonts w:eastAsia="Arial Unicode MS" w:cs="Arial Unicode MS"/>
      <w:b/>
      <w:bCs/>
      <w:color w:val="003399"/>
      <w:kern w:val="0"/>
      <w:sz w:val="20"/>
    </w:rPr>
  </w:style>
  <w:style w:type="paragraph" w:customStyle="1" w:styleId="1070">
    <w:name w:val="样式 标题 2H2Heading 2 HiddenHeading 2 CCBSheading 22nd levelh...2"/>
    <w:basedOn w:val="5"/>
    <w:autoRedefine/>
    <w:qFormat/>
    <w:uiPriority w:val="0"/>
    <w:pPr>
      <w:widowControl/>
      <w:tabs>
        <w:tab w:val="clear" w:pos="578"/>
      </w:tabs>
      <w:snapToGrid w:val="0"/>
      <w:spacing w:beforeLines="0" w:beforeAutospacing="1" w:afterLines="0" w:afterAutospacing="1" w:line="415" w:lineRule="auto"/>
      <w:ind w:left="0" w:firstLine="200" w:firstLineChars="200"/>
      <w:jc w:val="left"/>
    </w:pPr>
    <w:rPr>
      <w:rFonts w:ascii="宋体" w:hAnsi="宋体" w:cs="宋体"/>
      <w:bCs/>
      <w:color w:val="000000"/>
      <w:sz w:val="32"/>
      <w:szCs w:val="20"/>
    </w:rPr>
  </w:style>
  <w:style w:type="paragraph" w:customStyle="1" w:styleId="1071">
    <w:name w:val="Table Description"/>
    <w:next w:val="1"/>
    <w:autoRedefine/>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1072">
    <w:name w:val="Char Char 字元 字元 字元 Char Char Char Char1"/>
    <w:basedOn w:val="1"/>
    <w:autoRedefine/>
    <w:qFormat/>
    <w:uiPriority w:val="0"/>
    <w:pPr>
      <w:adjustRightInd w:val="0"/>
      <w:spacing w:before="50" w:after="50" w:line="360" w:lineRule="auto"/>
    </w:pPr>
    <w:rPr>
      <w:kern w:val="0"/>
      <w:sz w:val="28"/>
    </w:rPr>
  </w:style>
  <w:style w:type="paragraph" w:customStyle="1" w:styleId="1073">
    <w:name w:val="正文 + 首行缩进:  24 磅"/>
    <w:basedOn w:val="1"/>
    <w:autoRedefine/>
    <w:qFormat/>
    <w:uiPriority w:val="0"/>
    <w:pPr>
      <w:widowControl/>
      <w:spacing w:line="360" w:lineRule="auto"/>
      <w:ind w:firstLine="420"/>
      <w:jc w:val="left"/>
    </w:pPr>
    <w:rPr>
      <w:rFonts w:ascii="宋体" w:hAnsi="宋体"/>
      <w:kern w:val="0"/>
      <w:sz w:val="28"/>
      <w:szCs w:val="24"/>
    </w:rPr>
  </w:style>
  <w:style w:type="paragraph" w:customStyle="1" w:styleId="1074">
    <w:name w:val="样式51"/>
    <w:basedOn w:val="646"/>
    <w:autoRedefine/>
    <w:qFormat/>
    <w:uiPriority w:val="0"/>
    <w:pPr>
      <w:tabs>
        <w:tab w:val="left" w:pos="360"/>
      </w:tabs>
      <w:ind w:left="360" w:hanging="360"/>
    </w:pPr>
  </w:style>
  <w:style w:type="paragraph" w:customStyle="1" w:styleId="1075">
    <w:name w:val="数字列表5"/>
    <w:basedOn w:val="248"/>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76">
    <w:name w:val="Bullet1"/>
    <w:basedOn w:val="25"/>
    <w:autoRedefine/>
    <w:qFormat/>
    <w:uiPriority w:val="0"/>
    <w:pPr>
      <w:tabs>
        <w:tab w:val="left" w:pos="360"/>
        <w:tab w:val="left" w:pos="624"/>
      </w:tabs>
      <w:spacing w:line="240" w:lineRule="auto"/>
      <w:ind w:left="0" w:leftChars="0"/>
    </w:pPr>
    <w:rPr>
      <w:rFonts w:eastAsia="仿宋_GB2312"/>
      <w:szCs w:val="24"/>
    </w:rPr>
  </w:style>
  <w:style w:type="paragraph" w:customStyle="1" w:styleId="1077">
    <w:name w:val="默认段落字体 Para Char Char Char Char"/>
    <w:basedOn w:val="1"/>
    <w:autoRedefine/>
    <w:qFormat/>
    <w:uiPriority w:val="0"/>
    <w:pPr>
      <w:adjustRightInd w:val="0"/>
      <w:spacing w:line="360" w:lineRule="auto"/>
      <w:ind w:firstLine="200" w:firstLineChars="200"/>
    </w:pPr>
    <w:rPr>
      <w:rFonts w:eastAsia="仿宋_GB2312"/>
      <w:kern w:val="0"/>
      <w:sz w:val="28"/>
    </w:rPr>
  </w:style>
  <w:style w:type="paragraph" w:customStyle="1" w:styleId="1078">
    <w:name w:val="font22"/>
    <w:basedOn w:val="1"/>
    <w:autoRedefine/>
    <w:qFormat/>
    <w:uiPriority w:val="0"/>
    <w:pPr>
      <w:widowControl/>
      <w:spacing w:before="100" w:beforeAutospacing="1" w:after="100" w:afterAutospacing="1"/>
      <w:jc w:val="left"/>
    </w:pPr>
    <w:rPr>
      <w:rFonts w:ascii="宋体" w:hAnsi="宋体" w:cs="宋体"/>
      <w:kern w:val="0"/>
      <w:sz w:val="20"/>
    </w:rPr>
  </w:style>
  <w:style w:type="paragraph" w:customStyle="1" w:styleId="1079">
    <w:name w:val="_Style 273"/>
    <w:autoRedefine/>
    <w:qFormat/>
    <w:uiPriority w:val="0"/>
    <w:pPr>
      <w:widowControl w:val="0"/>
      <w:autoSpaceDE w:val="0"/>
      <w:autoSpaceDN w:val="0"/>
      <w:adjustRightInd w:val="0"/>
      <w:spacing w:line="360" w:lineRule="atLeast"/>
      <w:jc w:val="both"/>
      <w:textAlignment w:val="baseline"/>
    </w:pPr>
    <w:rPr>
      <w:rFonts w:ascii="Copperplate Gothic Bold" w:hAnsi="Copperplate Gothic Bold" w:eastAsia="宋体" w:cs="Times New Roman"/>
      <w:sz w:val="28"/>
      <w:szCs w:val="28"/>
      <w:lang w:val="en-US" w:eastAsia="zh-CN" w:bidi="ar-SA"/>
    </w:rPr>
  </w:style>
  <w:style w:type="paragraph" w:customStyle="1" w:styleId="1080">
    <w:name w:val="技术报告节标题11"/>
    <w:basedOn w:val="1"/>
    <w:next w:val="962"/>
    <w:autoRedefine/>
    <w:qFormat/>
    <w:uiPriority w:val="0"/>
    <w:pPr>
      <w:spacing w:beforeLines="100" w:afterLines="50" w:line="440" w:lineRule="exact"/>
      <w:outlineLvl w:val="1"/>
    </w:pPr>
    <w:rPr>
      <w:rFonts w:ascii="Arial" w:hAnsi="Arial" w:eastAsia="黑体" w:cs="Arial"/>
      <w:sz w:val="30"/>
      <w:szCs w:val="24"/>
    </w:rPr>
  </w:style>
  <w:style w:type="paragraph" w:customStyle="1" w:styleId="1081">
    <w:name w:val="封面编号"/>
    <w:basedOn w:val="56"/>
    <w:autoRedefine/>
    <w:qFormat/>
    <w:locked/>
    <w:uiPriority w:val="0"/>
    <w:rPr>
      <w:rFonts w:ascii="Times New Roman" w:hAnsi="Times New Roman"/>
      <w:kern w:val="0"/>
      <w:sz w:val="30"/>
    </w:rPr>
  </w:style>
  <w:style w:type="paragraph" w:customStyle="1" w:styleId="1082">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left"/>
    </w:pPr>
    <w:rPr>
      <w:rFonts w:ascii="宋体" w:hAnsi="宋体" w:cs="宋体"/>
      <w:kern w:val="0"/>
      <w:sz w:val="28"/>
      <w:szCs w:val="24"/>
    </w:rPr>
  </w:style>
  <w:style w:type="paragraph" w:customStyle="1" w:styleId="1083">
    <w:name w:val="样式 正文首行缩进 + 首行缩进:  1 字符"/>
    <w:basedOn w:val="1"/>
    <w:autoRedefine/>
    <w:qFormat/>
    <w:uiPriority w:val="0"/>
    <w:pPr>
      <w:spacing w:after="120"/>
      <w:ind w:firstLine="200" w:firstLineChars="200"/>
    </w:pPr>
    <w:rPr>
      <w:rFonts w:cs="宋体"/>
      <w:sz w:val="28"/>
      <w:szCs w:val="24"/>
    </w:rPr>
  </w:style>
  <w:style w:type="paragraph" w:customStyle="1" w:styleId="1084">
    <w:name w:val="5"/>
    <w:basedOn w:val="1"/>
    <w:autoRedefine/>
    <w:qFormat/>
    <w:uiPriority w:val="99"/>
    <w:pPr>
      <w:spacing w:line="360" w:lineRule="auto"/>
      <w:ind w:firstLine="200" w:firstLineChars="200"/>
    </w:pPr>
    <w:rPr>
      <w:rFonts w:eastAsia="仿宋_GB2312"/>
      <w:sz w:val="28"/>
      <w:szCs w:val="24"/>
    </w:rPr>
  </w:style>
  <w:style w:type="paragraph" w:customStyle="1" w:styleId="1085">
    <w:name w:val="font17"/>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1086">
    <w:name w:val="数字列表4"/>
    <w:basedOn w:val="248"/>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87">
    <w:name w:val="标题文字"/>
    <w:basedOn w:val="1"/>
    <w:autoRedefine/>
    <w:qFormat/>
    <w:uiPriority w:val="0"/>
    <w:pPr>
      <w:widowControl/>
      <w:autoSpaceDE w:val="0"/>
      <w:autoSpaceDN w:val="0"/>
      <w:ind w:left="359"/>
      <w:jc w:val="center"/>
    </w:pPr>
    <w:rPr>
      <w:rFonts w:ascii="宋体" w:hAnsi="宋体" w:eastAsia="黑体"/>
      <w:color w:val="000000"/>
      <w:sz w:val="52"/>
      <w:szCs w:val="18"/>
    </w:rPr>
  </w:style>
  <w:style w:type="paragraph" w:customStyle="1" w:styleId="1088">
    <w:name w:val="figure"/>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089">
    <w:name w:val="插图格式"/>
    <w:basedOn w:val="1"/>
    <w:autoRedefine/>
    <w:qFormat/>
    <w:uiPriority w:val="0"/>
    <w:pPr>
      <w:widowControl/>
      <w:autoSpaceDE w:val="0"/>
      <w:autoSpaceDN w:val="0"/>
      <w:spacing w:after="120" w:line="360" w:lineRule="atLeast"/>
      <w:jc w:val="center"/>
    </w:pPr>
    <w:rPr>
      <w:kern w:val="0"/>
      <w:sz w:val="28"/>
    </w:rPr>
  </w:style>
  <w:style w:type="paragraph" w:customStyle="1" w:styleId="1090">
    <w:name w:val="font20"/>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1091">
    <w:name w:val="xl12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92">
    <w:name w:val="标题5，章节第五层"/>
    <w:basedOn w:val="1"/>
    <w:next w:val="839"/>
    <w:autoRedefine/>
    <w:qFormat/>
    <w:uiPriority w:val="0"/>
    <w:pPr>
      <w:tabs>
        <w:tab w:val="left" w:pos="1050"/>
      </w:tabs>
      <w:spacing w:before="78"/>
      <w:ind w:left="851" w:hanging="851" w:firstLineChars="200"/>
      <w:outlineLvl w:val="4"/>
    </w:pPr>
    <w:rPr>
      <w:rFonts w:ascii="Arial" w:hAnsi="Arial" w:eastAsia="华文细黑"/>
      <w:sz w:val="30"/>
      <w:szCs w:val="24"/>
    </w:rPr>
  </w:style>
  <w:style w:type="paragraph" w:customStyle="1" w:styleId="1093">
    <w:name w:val="样式31"/>
    <w:basedOn w:val="646"/>
    <w:autoRedefine/>
    <w:qFormat/>
    <w:uiPriority w:val="0"/>
    <w:pPr>
      <w:tabs>
        <w:tab w:val="left" w:pos="425"/>
      </w:tabs>
      <w:ind w:left="200" w:leftChars="200" w:hanging="425"/>
    </w:pPr>
  </w:style>
  <w:style w:type="paragraph" w:customStyle="1" w:styleId="1094">
    <w:name w:val="样式 标题 2 + 行距: 固定值 20 磅"/>
    <w:basedOn w:val="5"/>
    <w:autoRedefine/>
    <w:qFormat/>
    <w:uiPriority w:val="0"/>
    <w:pPr>
      <w:tabs>
        <w:tab w:val="clear" w:pos="578"/>
      </w:tabs>
      <w:spacing w:beforeLines="0" w:afterLines="0" w:line="400" w:lineRule="exact"/>
      <w:ind w:left="0" w:right="240" w:rightChars="100" w:firstLine="0"/>
      <w:jc w:val="left"/>
    </w:pPr>
    <w:rPr>
      <w:rFonts w:ascii="宋体" w:hAnsi="宋体" w:cs="宋体"/>
      <w:b/>
      <w:bCs/>
      <w:color w:val="000000"/>
      <w:sz w:val="32"/>
      <w:szCs w:val="20"/>
    </w:rPr>
  </w:style>
  <w:style w:type="paragraph" w:customStyle="1" w:styleId="1095">
    <w:name w:val="font23"/>
    <w:basedOn w:val="1"/>
    <w:autoRedefine/>
    <w:qFormat/>
    <w:uiPriority w:val="0"/>
    <w:pPr>
      <w:widowControl/>
      <w:spacing w:before="100" w:beforeAutospacing="1" w:after="100" w:afterAutospacing="1"/>
      <w:jc w:val="left"/>
    </w:pPr>
    <w:rPr>
      <w:rFonts w:ascii="宋体" w:hAnsi="宋体" w:cs="宋体"/>
      <w:kern w:val="0"/>
      <w:szCs w:val="21"/>
    </w:rPr>
  </w:style>
  <w:style w:type="paragraph" w:customStyle="1" w:styleId="1096">
    <w:name w:val="IN Step"/>
    <w:basedOn w:val="1"/>
    <w:autoRedefine/>
    <w:qFormat/>
    <w:uiPriority w:val="0"/>
    <w:pPr>
      <w:keepLines/>
      <w:widowControl/>
      <w:spacing w:before="80" w:after="80" w:line="300" w:lineRule="auto"/>
      <w:ind w:left="1134"/>
      <w:outlineLvl w:val="8"/>
    </w:pPr>
    <w:rPr>
      <w:rFonts w:ascii="Arial" w:hAnsi="Arial" w:cs="Arial"/>
      <w:kern w:val="0"/>
      <w:szCs w:val="21"/>
    </w:rPr>
  </w:style>
  <w:style w:type="paragraph" w:customStyle="1" w:styleId="1097">
    <w:name w:val="样式 目录 2 + 左侧:  1 字符 首行缩进:  2 字符11"/>
    <w:basedOn w:val="36"/>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98">
    <w:name w:val="点序列"/>
    <w:basedOn w:val="1"/>
    <w:autoRedefine/>
    <w:qFormat/>
    <w:uiPriority w:val="0"/>
    <w:pPr>
      <w:tabs>
        <w:tab w:val="left" w:pos="425"/>
      </w:tabs>
      <w:adjustRightInd w:val="0"/>
      <w:spacing w:before="60" w:after="60" w:line="300" w:lineRule="auto"/>
      <w:ind w:left="425" w:hanging="425" w:firstLineChars="200"/>
      <w:textAlignment w:val="baseline"/>
    </w:pPr>
    <w:rPr>
      <w:rFonts w:eastAsia="仿宋_GB2312"/>
      <w:kern w:val="0"/>
      <w:sz w:val="28"/>
    </w:rPr>
  </w:style>
  <w:style w:type="paragraph" w:customStyle="1" w:styleId="1099">
    <w:name w:val="列表编号12"/>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1100">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eastAsia="仿宋_GB2312"/>
      <w:sz w:val="28"/>
      <w:szCs w:val="24"/>
    </w:rPr>
  </w:style>
  <w:style w:type="paragraph" w:customStyle="1" w:styleId="1101">
    <w:name w:val="图表目录0"/>
    <w:basedOn w:val="1"/>
    <w:next w:val="1"/>
    <w:autoRedefine/>
    <w:qFormat/>
    <w:uiPriority w:val="0"/>
    <w:pPr>
      <w:widowControl/>
      <w:tabs>
        <w:tab w:val="left" w:pos="1440"/>
        <w:tab w:val="left" w:pos="3240"/>
      </w:tabs>
      <w:adjustRightInd w:val="0"/>
      <w:snapToGrid w:val="0"/>
      <w:ind w:left="432" w:hanging="432" w:firstLineChars="200"/>
      <w:jc w:val="left"/>
      <w:textAlignment w:val="baseline"/>
    </w:pPr>
    <w:rPr>
      <w:rFonts w:ascii="Arial" w:hAnsi="Arial" w:eastAsia="仿宋_GB2312"/>
      <w:color w:val="FFFFFF"/>
      <w:kern w:val="0"/>
      <w:sz w:val="28"/>
    </w:rPr>
  </w:style>
  <w:style w:type="paragraph" w:customStyle="1" w:styleId="1102">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03">
    <w:name w:val="方框标题2"/>
    <w:basedOn w:val="1"/>
    <w:next w:val="1"/>
    <w:autoRedefine/>
    <w:qFormat/>
    <w:uiPriority w:val="0"/>
    <w:pPr>
      <w:tabs>
        <w:tab w:val="left" w:pos="-62"/>
        <w:tab w:val="left" w:pos="420"/>
      </w:tabs>
      <w:autoSpaceDE w:val="0"/>
      <w:autoSpaceDN w:val="0"/>
      <w:spacing w:line="360" w:lineRule="auto"/>
      <w:ind w:left="-62"/>
    </w:pPr>
    <w:rPr>
      <w:rFonts w:eastAsia="黑体"/>
      <w:szCs w:val="24"/>
    </w:rPr>
  </w:style>
  <w:style w:type="paragraph" w:customStyle="1" w:styleId="1104">
    <w:name w:val="xl98"/>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05">
    <w:name w:val="p31"/>
    <w:basedOn w:val="1"/>
    <w:autoRedefine/>
    <w:qFormat/>
    <w:uiPriority w:val="0"/>
    <w:pPr>
      <w:widowControl/>
      <w:snapToGrid w:val="0"/>
      <w:jc w:val="left"/>
    </w:pPr>
    <w:rPr>
      <w:rFonts w:ascii="Arial" w:hAnsi="Arial" w:cs="Arial"/>
      <w:kern w:val="0"/>
      <w:sz w:val="22"/>
      <w:szCs w:val="22"/>
    </w:rPr>
  </w:style>
  <w:style w:type="paragraph" w:customStyle="1" w:styleId="1106">
    <w:name w:val="中文正文"/>
    <w:basedOn w:val="1"/>
    <w:autoRedefine/>
    <w:qFormat/>
    <w:uiPriority w:val="0"/>
    <w:pPr>
      <w:spacing w:beforeLines="50" w:afterLines="50" w:line="360" w:lineRule="auto"/>
      <w:ind w:firstLine="425"/>
    </w:pPr>
  </w:style>
  <w:style w:type="paragraph" w:customStyle="1" w:styleId="1107">
    <w:name w:val="编号，四号"/>
    <w:basedOn w:val="1"/>
    <w:autoRedefine/>
    <w:qFormat/>
    <w:uiPriority w:val="0"/>
    <w:pPr>
      <w:tabs>
        <w:tab w:val="left" w:pos="1620"/>
      </w:tabs>
      <w:spacing w:line="360" w:lineRule="auto"/>
      <w:ind w:left="1620"/>
    </w:pPr>
    <w:rPr>
      <w:rFonts w:ascii="Verdana" w:hAnsi="Verdana" w:cs="宋体"/>
      <w:sz w:val="28"/>
    </w:rPr>
  </w:style>
  <w:style w:type="paragraph" w:customStyle="1" w:styleId="1108">
    <w:name w:val="项目符号3"/>
    <w:basedOn w:val="1"/>
    <w:autoRedefine/>
    <w:qFormat/>
    <w:uiPriority w:val="0"/>
    <w:pPr>
      <w:tabs>
        <w:tab w:val="left" w:pos="845"/>
        <w:tab w:val="left" w:pos="1140"/>
      </w:tabs>
      <w:autoSpaceDE w:val="0"/>
      <w:autoSpaceDN w:val="0"/>
      <w:spacing w:line="360" w:lineRule="auto"/>
      <w:ind w:left="840" w:hanging="420"/>
      <w:jc w:val="left"/>
    </w:pPr>
    <w:rPr>
      <w:rFonts w:ascii="宋体"/>
      <w:sz w:val="28"/>
    </w:rPr>
  </w:style>
  <w:style w:type="paragraph" w:customStyle="1" w:styleId="1109">
    <w:name w:val="正文（标记） Char1"/>
    <w:basedOn w:val="1"/>
    <w:autoRedefine/>
    <w:qFormat/>
    <w:uiPriority w:val="0"/>
    <w:pPr>
      <w:tabs>
        <w:tab w:val="left" w:pos="840"/>
      </w:tabs>
      <w:spacing w:beforeLines="50" w:afterLines="50"/>
      <w:ind w:left="840" w:hanging="420"/>
    </w:pPr>
    <w:rPr>
      <w:sz w:val="28"/>
      <w:szCs w:val="24"/>
    </w:rPr>
  </w:style>
  <w:style w:type="paragraph" w:customStyle="1" w:styleId="1110">
    <w:name w:val="图中文字1"/>
    <w:basedOn w:val="1"/>
    <w:autoRedefine/>
    <w:qFormat/>
    <w:uiPriority w:val="0"/>
    <w:pPr>
      <w:adjustRightInd w:val="0"/>
      <w:snapToGrid w:val="0"/>
      <w:spacing w:line="312" w:lineRule="auto"/>
      <w:ind w:firstLine="200" w:firstLineChars="200"/>
      <w:jc w:val="center"/>
    </w:pPr>
    <w:rPr>
      <w:color w:val="000000"/>
      <w:sz w:val="28"/>
      <w:szCs w:val="24"/>
    </w:rPr>
  </w:style>
  <w:style w:type="paragraph" w:customStyle="1" w:styleId="1111">
    <w:name w:val="基准标题"/>
    <w:basedOn w:val="35"/>
    <w:next w:val="35"/>
    <w:autoRedefine/>
    <w:qFormat/>
    <w:uiPriority w:val="0"/>
    <w:pPr>
      <w:keepNext/>
      <w:keepLines/>
      <w:widowControl/>
      <w:spacing w:afterLines="50" w:line="400" w:lineRule="exact"/>
      <w:jc w:val="left"/>
    </w:pPr>
    <w:rPr>
      <w:rFonts w:cs="宋体"/>
      <w:sz w:val="24"/>
    </w:rPr>
  </w:style>
  <w:style w:type="paragraph" w:customStyle="1" w:styleId="1112">
    <w:name w:val="4.1.2.1. 功能描述3"/>
    <w:basedOn w:val="6"/>
    <w:autoRedefine/>
    <w:qFormat/>
    <w:uiPriority w:val="0"/>
    <w:pPr>
      <w:keepLines w:val="0"/>
      <w:tabs>
        <w:tab w:val="clear" w:pos="1620"/>
      </w:tabs>
      <w:spacing w:beforeLines="0" w:afterLines="0"/>
      <w:ind w:left="0" w:firstLine="0"/>
    </w:pPr>
    <w:rPr>
      <w:rFonts w:ascii="Times New Roman" w:hAnsi="Times New Roman"/>
      <w:bCs/>
      <w:sz w:val="21"/>
      <w:szCs w:val="24"/>
    </w:rPr>
  </w:style>
  <w:style w:type="paragraph" w:customStyle="1" w:styleId="1113">
    <w:name w:val="CM72"/>
    <w:basedOn w:val="269"/>
    <w:next w:val="269"/>
    <w:autoRedefine/>
    <w:qFormat/>
    <w:uiPriority w:val="0"/>
    <w:pPr>
      <w:spacing w:after="555"/>
      <w:ind w:left="0"/>
    </w:pPr>
    <w:rPr>
      <w:rFonts w:ascii="oúì." w:hAnsi="Times New Roman" w:eastAsia="oúì."/>
      <w:color w:val="auto"/>
    </w:rPr>
  </w:style>
  <w:style w:type="paragraph" w:customStyle="1" w:styleId="1114">
    <w:name w:val="4_"/>
    <w:basedOn w:val="7"/>
    <w:next w:val="1"/>
    <w:autoRedefine/>
    <w:qFormat/>
    <w:uiPriority w:val="0"/>
    <w:pPr>
      <w:tabs>
        <w:tab w:val="left" w:pos="14"/>
        <w:tab w:val="left" w:pos="425"/>
        <w:tab w:val="left" w:pos="2977"/>
        <w:tab w:val="clear" w:pos="864"/>
      </w:tabs>
      <w:adjustRightInd w:val="0"/>
      <w:spacing w:before="100" w:beforeAutospacing="1" w:after="100" w:afterAutospacing="1" w:line="360" w:lineRule="auto"/>
      <w:ind w:left="0" w:firstLine="0"/>
    </w:pPr>
    <w:rPr>
      <w:rFonts w:ascii="Times New Roman" w:hAnsi="Times New Roman"/>
      <w:bCs/>
      <w:szCs w:val="28"/>
    </w:rPr>
  </w:style>
  <w:style w:type="paragraph" w:customStyle="1" w:styleId="1115">
    <w:name w:val="Char5"/>
    <w:basedOn w:val="1"/>
    <w:autoRedefine/>
    <w:qFormat/>
    <w:uiPriority w:val="0"/>
    <w:pPr>
      <w:widowControl/>
      <w:spacing w:after="160" w:line="240" w:lineRule="exact"/>
      <w:jc w:val="left"/>
    </w:pPr>
    <w:rPr>
      <w:rFonts w:ascii="Verdana" w:hAnsi="Verdana"/>
      <w:kern w:val="0"/>
      <w:lang w:eastAsia="en-US"/>
    </w:rPr>
  </w:style>
  <w:style w:type="paragraph" w:customStyle="1" w:styleId="1116">
    <w:name w:val="列表项2，点"/>
    <w:basedOn w:val="839"/>
    <w:autoRedefine/>
    <w:qFormat/>
    <w:uiPriority w:val="0"/>
    <w:pPr>
      <w:spacing w:beforeLines="25" w:line="360" w:lineRule="auto"/>
      <w:ind w:left="720" w:leftChars="300" w:hanging="432"/>
    </w:pPr>
    <w:rPr>
      <w:rFonts w:ascii="Arial" w:hAnsi="Arial" w:eastAsia="新宋体"/>
      <w:i/>
    </w:rPr>
  </w:style>
  <w:style w:type="paragraph" w:customStyle="1" w:styleId="1117">
    <w:name w:val="正文样式 加宽量  0.4 磅 行距: 最小值 1.25 磅"/>
    <w:basedOn w:val="1"/>
    <w:autoRedefine/>
    <w:qFormat/>
    <w:uiPriority w:val="0"/>
    <w:pPr>
      <w:autoSpaceDE w:val="0"/>
      <w:autoSpaceDN w:val="0"/>
      <w:spacing w:line="25" w:lineRule="atLeast"/>
      <w:ind w:firstLine="452" w:firstLineChars="200"/>
    </w:pPr>
    <w:rPr>
      <w:rFonts w:cs="宋体"/>
      <w:spacing w:val="8"/>
    </w:rPr>
  </w:style>
  <w:style w:type="paragraph" w:customStyle="1" w:styleId="1118">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19">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20">
    <w:name w:val="123标题下的小点11"/>
    <w:basedOn w:val="1"/>
    <w:autoRedefine/>
    <w:qFormat/>
    <w:uiPriority w:val="0"/>
    <w:pPr>
      <w:tabs>
        <w:tab w:val="left" w:pos="1260"/>
      </w:tabs>
      <w:snapToGrid w:val="0"/>
      <w:spacing w:line="360" w:lineRule="auto"/>
      <w:ind w:left="1259" w:hanging="420"/>
    </w:pPr>
    <w:rPr>
      <w:rFonts w:ascii="宋体" w:hAnsi="宋体"/>
      <w:kern w:val="0"/>
    </w:rPr>
  </w:style>
  <w:style w:type="paragraph" w:customStyle="1" w:styleId="1121">
    <w:name w:val="样式 目录 4 + 首行缩进:  5 字符"/>
    <w:basedOn w:val="62"/>
    <w:autoRedefine/>
    <w:qFormat/>
    <w:uiPriority w:val="0"/>
    <w:pPr>
      <w:tabs>
        <w:tab w:val="right" w:leader="dot" w:pos="8494"/>
        <w:tab w:val="right" w:leader="dot" w:pos="8520"/>
      </w:tabs>
      <w:spacing w:line="360" w:lineRule="auto"/>
      <w:ind w:left="0" w:firstLine="1470" w:firstLineChars="700"/>
    </w:pPr>
    <w:rPr>
      <w:rFonts w:ascii="Arial" w:hAnsi="Arial" w:cs="宋体"/>
      <w:sz w:val="21"/>
      <w:szCs w:val="20"/>
    </w:rPr>
  </w:style>
  <w:style w:type="paragraph" w:customStyle="1" w:styleId="1122">
    <w:name w:val="CM39"/>
    <w:basedOn w:val="269"/>
    <w:next w:val="269"/>
    <w:autoRedefine/>
    <w:qFormat/>
    <w:uiPriority w:val="0"/>
    <w:pPr>
      <w:ind w:left="0"/>
    </w:pPr>
    <w:rPr>
      <w:rFonts w:ascii="oúì." w:hAnsi="Times New Roman" w:eastAsia="oúì."/>
      <w:color w:val="auto"/>
    </w:rPr>
  </w:style>
  <w:style w:type="paragraph" w:customStyle="1" w:styleId="1123">
    <w:name w:val="段正文"/>
    <w:basedOn w:val="1"/>
    <w:autoRedefine/>
    <w:qFormat/>
    <w:uiPriority w:val="0"/>
    <w:pPr>
      <w:spacing w:line="360" w:lineRule="auto"/>
      <w:ind w:firstLine="200" w:firstLineChars="200"/>
    </w:pPr>
    <w:rPr>
      <w:sz w:val="28"/>
      <w:szCs w:val="24"/>
    </w:rPr>
  </w:style>
  <w:style w:type="paragraph" w:customStyle="1" w:styleId="1124">
    <w:name w:val="Heading1 No Number"/>
    <w:basedOn w:val="4"/>
    <w:next w:val="1"/>
    <w:autoRedefine/>
    <w:qFormat/>
    <w:uiPriority w:val="0"/>
    <w:pPr>
      <w:pageBreakBefore/>
      <w:widowControl/>
      <w:pBdr>
        <w:bottom w:val="single" w:color="auto" w:sz="12" w:space="1"/>
      </w:pBdr>
      <w:topLinePunct/>
      <w:adjustRightInd w:val="0"/>
      <w:snapToGrid w:val="0"/>
      <w:spacing w:before="1600" w:after="800" w:line="240" w:lineRule="atLeast"/>
      <w:jc w:val="right"/>
      <w:outlineLvl w:val="9"/>
    </w:pPr>
    <w:rPr>
      <w:rFonts w:ascii="Book Antiqua" w:hAnsi="Book Antiqua" w:eastAsia="黑体"/>
      <w:bCs/>
      <w:kern w:val="2"/>
      <w:lang w:val="zh-CN"/>
    </w:rPr>
  </w:style>
  <w:style w:type="paragraph" w:customStyle="1" w:styleId="1125">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126">
    <w:name w:val="正文文本 21"/>
    <w:basedOn w:val="1"/>
    <w:autoRedefine/>
    <w:qFormat/>
    <w:uiPriority w:val="0"/>
    <w:pPr>
      <w:adjustRightInd w:val="0"/>
      <w:spacing w:line="300" w:lineRule="auto"/>
      <w:jc w:val="center"/>
      <w:textAlignment w:val="baseline"/>
    </w:pPr>
    <w:rPr>
      <w:rFonts w:ascii="宋体" w:hAnsi="宋体"/>
      <w:sz w:val="28"/>
    </w:rPr>
  </w:style>
  <w:style w:type="paragraph" w:customStyle="1" w:styleId="1127">
    <w:name w:val="样式 标题 5 + 左  0 字符"/>
    <w:basedOn w:val="8"/>
    <w:autoRedefine/>
    <w:qFormat/>
    <w:uiPriority w:val="0"/>
    <w:pPr>
      <w:tabs>
        <w:tab w:val="left" w:pos="1134"/>
        <w:tab w:val="clear" w:pos="1548"/>
      </w:tabs>
      <w:ind w:left="0" w:right="210" w:rightChars="100" w:firstLine="0"/>
    </w:pPr>
    <w:rPr>
      <w:rFonts w:ascii="黑体" w:hAnsi="宋体" w:eastAsia="黑体" w:cs="宋体"/>
      <w:bCs/>
    </w:rPr>
  </w:style>
  <w:style w:type="paragraph" w:customStyle="1" w:styleId="1128">
    <w:name w:val="正文首行缩进两字"/>
    <w:autoRedefine/>
    <w:qFormat/>
    <w:uiPriority w:val="0"/>
    <w:pPr>
      <w:widowControl w:val="0"/>
      <w:spacing w:afterLines="50" w:line="300" w:lineRule="auto"/>
      <w:ind w:left="1553" w:hanging="420"/>
    </w:pPr>
    <w:rPr>
      <w:rFonts w:ascii="宋体" w:hAnsi="宋体" w:eastAsia="宋体" w:cs="Times New Roman"/>
      <w:sz w:val="30"/>
      <w:szCs w:val="30"/>
      <w:lang w:val="en-US" w:eastAsia="zh-CN" w:bidi="ar-SA"/>
    </w:rPr>
  </w:style>
  <w:style w:type="paragraph" w:customStyle="1" w:styleId="1129">
    <w:name w:val="首航缩进 Char2"/>
    <w:basedOn w:val="1"/>
    <w:autoRedefine/>
    <w:qFormat/>
    <w:uiPriority w:val="0"/>
    <w:pPr>
      <w:spacing w:line="300" w:lineRule="auto"/>
      <w:ind w:firstLine="480" w:firstLineChars="200"/>
    </w:pPr>
    <w:rPr>
      <w:rFonts w:eastAsia="仿宋_GB2312"/>
      <w:color w:val="000000"/>
      <w:sz w:val="28"/>
      <w:szCs w:val="24"/>
    </w:rPr>
  </w:style>
  <w:style w:type="paragraph" w:customStyle="1" w:styleId="1130">
    <w:name w:val="样式 标题 1 + (中文) 宋体 行距: 1.5 倍行距"/>
    <w:basedOn w:val="4"/>
    <w:autoRedefine/>
    <w:qFormat/>
    <w:uiPriority w:val="0"/>
    <w:pPr>
      <w:spacing w:line="360" w:lineRule="auto"/>
    </w:pPr>
    <w:rPr>
      <w:rFonts w:ascii="Arial" w:hAnsi="Arial" w:eastAsia="黑体" w:cs="宋体"/>
      <w:bCs/>
      <w:spacing w:val="20"/>
      <w:kern w:val="2"/>
      <w:szCs w:val="20"/>
      <w:lang w:val="zh-CN"/>
    </w:rPr>
  </w:style>
  <w:style w:type="paragraph" w:customStyle="1" w:styleId="1131">
    <w:name w:val="T1"/>
    <w:basedOn w:val="1"/>
    <w:autoRedefine/>
    <w:qFormat/>
    <w:uiPriority w:val="0"/>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kern w:val="0"/>
      <w:sz w:val="28"/>
    </w:rPr>
  </w:style>
  <w:style w:type="paragraph" w:customStyle="1" w:styleId="1132">
    <w:name w:val="样式 目录 2 + 左  0 字符"/>
    <w:basedOn w:val="36"/>
    <w:autoRedefine/>
    <w:qFormat/>
    <w:uiPriority w:val="0"/>
    <w:pPr>
      <w:tabs>
        <w:tab w:val="left" w:pos="1440"/>
        <w:tab w:val="right" w:leader="dot" w:pos="8296"/>
        <w:tab w:val="right" w:leader="dot" w:pos="8493"/>
      </w:tabs>
      <w:spacing w:line="360" w:lineRule="auto"/>
      <w:ind w:left="0" w:firstLine="562"/>
    </w:pPr>
    <w:rPr>
      <w:rFonts w:ascii="宋体" w:hAnsi="Arial" w:cs="宋体"/>
      <w:smallCaps w:val="0"/>
      <w:color w:val="FF0000"/>
      <w:sz w:val="28"/>
      <w:szCs w:val="28"/>
      <w:lang w:val="en-GB"/>
    </w:rPr>
  </w:style>
  <w:style w:type="paragraph" w:customStyle="1" w:styleId="1133">
    <w:name w:val="样式 目录 4 + 首行缩进:  2 字符1"/>
    <w:basedOn w:val="62"/>
    <w:autoRedefine/>
    <w:qFormat/>
    <w:uiPriority w:val="0"/>
    <w:pPr>
      <w:tabs>
        <w:tab w:val="right" w:leader="dot" w:pos="8494"/>
        <w:tab w:val="right" w:leader="dot" w:pos="8640"/>
      </w:tabs>
      <w:spacing w:line="360" w:lineRule="auto"/>
      <w:ind w:left="340" w:firstLine="420" w:firstLineChars="200"/>
      <w:jc w:val="right"/>
    </w:pPr>
    <w:rPr>
      <w:rFonts w:cs="宋体"/>
      <w:sz w:val="21"/>
      <w:szCs w:val="20"/>
      <w:lang w:val="en-GB"/>
    </w:rPr>
  </w:style>
  <w:style w:type="paragraph" w:customStyle="1" w:styleId="1134">
    <w:name w:val="3.2.4.7.变"/>
    <w:basedOn w:val="1"/>
    <w:autoRedefine/>
    <w:qFormat/>
    <w:uiPriority w:val="0"/>
    <w:pPr>
      <w:spacing w:beforeLines="50" w:afterLines="50" w:line="360" w:lineRule="auto"/>
    </w:pPr>
    <w:rPr>
      <w:sz w:val="28"/>
      <w:szCs w:val="24"/>
    </w:rPr>
  </w:style>
  <w:style w:type="paragraph" w:customStyle="1" w:styleId="1135">
    <w:name w:val="技术报告章标题"/>
    <w:basedOn w:val="1"/>
    <w:next w:val="1021"/>
    <w:autoRedefine/>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136">
    <w:name w:val="附表"/>
    <w:basedOn w:val="1"/>
    <w:next w:val="1"/>
    <w:autoRedefine/>
    <w:qFormat/>
    <w:uiPriority w:val="0"/>
    <w:pPr>
      <w:keepNext/>
      <w:widowControl/>
      <w:autoSpaceDE w:val="0"/>
      <w:autoSpaceDN w:val="0"/>
      <w:jc w:val="left"/>
    </w:pPr>
    <w:rPr>
      <w:kern w:val="0"/>
      <w:sz w:val="28"/>
      <w:lang w:eastAsia="en-US"/>
    </w:rPr>
  </w:style>
  <w:style w:type="paragraph" w:customStyle="1" w:styleId="1137">
    <w:name w:val="文档标题6"/>
    <w:basedOn w:val="9"/>
    <w:next w:val="1"/>
    <w:autoRedefine/>
    <w:qFormat/>
    <w:uiPriority w:val="0"/>
    <w:pPr>
      <w:tabs>
        <w:tab w:val="left" w:pos="0"/>
        <w:tab w:val="left" w:pos="1134"/>
      </w:tabs>
      <w:spacing w:before="100" w:beforeAutospacing="1" w:after="100" w:afterAutospacing="1" w:line="360" w:lineRule="auto"/>
      <w:ind w:left="1134" w:hanging="1134"/>
    </w:pPr>
    <w:rPr>
      <w:rFonts w:ascii="Arial" w:hAnsi="Arial"/>
      <w:bCs/>
      <w:szCs w:val="24"/>
      <w:lang w:val="zh-CN"/>
    </w:rPr>
  </w:style>
  <w:style w:type="paragraph" w:customStyle="1" w:styleId="1138">
    <w:name w:val="样式 正文缩进正文（首行缩进两字）文2ALT+Z表正文正文非缩进特点段1标题4特点 Char Char特点 ..."/>
    <w:basedOn w:val="22"/>
    <w:autoRedefine/>
    <w:qFormat/>
    <w:uiPriority w:val="0"/>
    <w:pPr>
      <w:spacing w:beforeLines="50" w:afterLines="50" w:line="360" w:lineRule="auto"/>
      <w:ind w:firstLine="200"/>
    </w:pPr>
    <w:rPr>
      <w:spacing w:val="0"/>
      <w:kern w:val="44"/>
      <w:szCs w:val="20"/>
    </w:rPr>
  </w:style>
  <w:style w:type="paragraph" w:customStyle="1" w:styleId="113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140">
    <w:name w:val="Tabletext"/>
    <w:basedOn w:val="1"/>
    <w:autoRedefine/>
    <w:qFormat/>
    <w:uiPriority w:val="0"/>
    <w:pPr>
      <w:keepLines/>
      <w:spacing w:after="120" w:line="240" w:lineRule="atLeast"/>
      <w:jc w:val="left"/>
    </w:pPr>
    <w:rPr>
      <w:rFonts w:ascii="宋体"/>
      <w:kern w:val="0"/>
      <w:sz w:val="28"/>
    </w:rPr>
  </w:style>
  <w:style w:type="paragraph" w:customStyle="1" w:styleId="1141">
    <w:name w:val="图下文字"/>
    <w:basedOn w:val="1"/>
    <w:autoRedefine/>
    <w:qFormat/>
    <w:uiPriority w:val="0"/>
    <w:pPr>
      <w:adjustRightInd w:val="0"/>
      <w:snapToGrid w:val="0"/>
      <w:spacing w:line="312" w:lineRule="auto"/>
      <w:jc w:val="center"/>
    </w:pPr>
    <w:rPr>
      <w:sz w:val="18"/>
    </w:rPr>
  </w:style>
  <w:style w:type="paragraph" w:customStyle="1" w:styleId="1142">
    <w:name w:val="技术报告正文2"/>
    <w:basedOn w:val="1"/>
    <w:autoRedefine/>
    <w:qFormat/>
    <w:uiPriority w:val="0"/>
    <w:pPr>
      <w:spacing w:beforeLines="50" w:line="440" w:lineRule="exact"/>
      <w:ind w:firstLine="200" w:firstLineChars="200"/>
    </w:pPr>
    <w:rPr>
      <w:rFonts w:cs="Arial"/>
      <w:sz w:val="28"/>
      <w:szCs w:val="24"/>
    </w:rPr>
  </w:style>
  <w:style w:type="paragraph" w:customStyle="1" w:styleId="1143">
    <w:name w:val="blue"/>
    <w:basedOn w:val="1"/>
    <w:autoRedefine/>
    <w:qFormat/>
    <w:uiPriority w:val="0"/>
    <w:pPr>
      <w:widowControl/>
      <w:spacing w:before="100" w:beforeAutospacing="1" w:after="100" w:afterAutospacing="1"/>
      <w:jc w:val="left"/>
    </w:pPr>
    <w:rPr>
      <w:rFonts w:ascii="Arial" w:hAnsi="Arial" w:cs="Arial"/>
      <w:color w:val="000000"/>
      <w:kern w:val="0"/>
      <w:sz w:val="17"/>
      <w:szCs w:val="17"/>
    </w:rPr>
  </w:style>
  <w:style w:type="paragraph" w:customStyle="1" w:styleId="1144">
    <w:name w:val="表1"/>
    <w:basedOn w:val="1"/>
    <w:autoRedefine/>
    <w:qFormat/>
    <w:uiPriority w:val="0"/>
    <w:pPr>
      <w:spacing w:line="360" w:lineRule="auto"/>
      <w:ind w:left="900"/>
      <w:jc w:val="center"/>
    </w:pPr>
    <w:rPr>
      <w:rFonts w:ascii="Verdana" w:hAnsi="Verdana" w:cs="宋体"/>
      <w:szCs w:val="28"/>
    </w:rPr>
  </w:style>
  <w:style w:type="paragraph" w:customStyle="1" w:styleId="1145">
    <w:name w:val="样式 标题 5H5First BulletL55dashdsddh5PIM 5Titre5Second S..."/>
    <w:basedOn w:val="8"/>
    <w:autoRedefine/>
    <w:qFormat/>
    <w:uiPriority w:val="0"/>
    <w:pPr>
      <w:tabs>
        <w:tab w:val="left" w:pos="1008"/>
        <w:tab w:val="left" w:pos="1134"/>
        <w:tab w:val="clear" w:pos="1548"/>
      </w:tabs>
      <w:spacing w:before="40" w:after="50" w:line="480" w:lineRule="auto"/>
      <w:ind w:left="1009" w:hanging="1009"/>
    </w:pPr>
    <w:rPr>
      <w:rFonts w:cs="宋体"/>
      <w:bCs/>
    </w:rPr>
  </w:style>
  <w:style w:type="paragraph" w:customStyle="1" w:styleId="1146">
    <w:name w:val="正文段落"/>
    <w:basedOn w:val="1"/>
    <w:autoRedefine/>
    <w:qFormat/>
    <w:uiPriority w:val="0"/>
    <w:pPr>
      <w:adjustRightInd w:val="0"/>
      <w:snapToGrid w:val="0"/>
      <w:spacing w:line="420" w:lineRule="atLeast"/>
      <w:ind w:firstLine="200" w:firstLineChars="200"/>
    </w:pPr>
    <w:rPr>
      <w:sz w:val="28"/>
      <w:szCs w:val="24"/>
    </w:rPr>
  </w:style>
  <w:style w:type="paragraph" w:customStyle="1" w:styleId="1147">
    <w:name w:val="数字段落3"/>
    <w:basedOn w:val="248"/>
    <w:autoRedefine/>
    <w:qFormat/>
    <w:uiPriority w:val="0"/>
    <w:pPr>
      <w:widowControl/>
      <w:spacing w:line="360" w:lineRule="auto"/>
      <w:ind w:left="1320" w:hanging="420"/>
    </w:pPr>
    <w:rPr>
      <w:rFonts w:ascii="Times New Roman" w:hAnsi="Times New Roman"/>
      <w:kern w:val="0"/>
      <w:sz w:val="24"/>
      <w:szCs w:val="21"/>
    </w:rPr>
  </w:style>
  <w:style w:type="paragraph" w:customStyle="1" w:styleId="1148">
    <w:name w:val="请求"/>
    <w:basedOn w:val="1"/>
    <w:autoRedefine/>
    <w:qFormat/>
    <w:uiPriority w:val="0"/>
    <w:pPr>
      <w:shd w:val="clear" w:color="auto" w:fill="CCECFF"/>
      <w:autoSpaceDE w:val="0"/>
      <w:autoSpaceDN w:val="0"/>
      <w:jc w:val="left"/>
    </w:pPr>
    <w:rPr>
      <w:rFonts w:ascii="Verdana" w:hAnsi="Verdana"/>
      <w:i/>
      <w:szCs w:val="21"/>
    </w:rPr>
  </w:style>
  <w:style w:type="paragraph" w:customStyle="1" w:styleId="1149">
    <w:name w:val="样式 正文缩进表正文正文非缩进 + 首行缩进:  2 字符"/>
    <w:basedOn w:val="22"/>
    <w:autoRedefine/>
    <w:qFormat/>
    <w:uiPriority w:val="0"/>
    <w:pPr>
      <w:spacing w:line="360" w:lineRule="auto"/>
      <w:ind w:firstLine="200"/>
      <w:jc w:val="left"/>
    </w:pPr>
    <w:rPr>
      <w:rFonts w:ascii="Times New Roman" w:hAnsi="Times New Roman"/>
      <w:spacing w:val="0"/>
      <w:kern w:val="0"/>
      <w:szCs w:val="20"/>
    </w:rPr>
  </w:style>
  <w:style w:type="paragraph" w:customStyle="1" w:styleId="11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51">
    <w:name w:val="1样式1"/>
    <w:basedOn w:val="1"/>
    <w:autoRedefine/>
    <w:qFormat/>
    <w:uiPriority w:val="0"/>
    <w:pPr>
      <w:widowControl/>
      <w:tabs>
        <w:tab w:val="left" w:pos="420"/>
      </w:tabs>
      <w:adjustRightInd w:val="0"/>
      <w:snapToGrid w:val="0"/>
      <w:spacing w:line="288" w:lineRule="auto"/>
      <w:ind w:left="420" w:firstLine="200" w:firstLineChars="200"/>
      <w:jc w:val="left"/>
    </w:pPr>
    <w:rPr>
      <w:rFonts w:eastAsia="仿宋_GB2312"/>
      <w:szCs w:val="21"/>
    </w:rPr>
  </w:style>
  <w:style w:type="paragraph" w:customStyle="1" w:styleId="1152">
    <w:name w:val="表身（左）"/>
    <w:autoRedefine/>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153">
    <w:name w:val="列出段落6"/>
    <w:basedOn w:val="1"/>
    <w:autoRedefine/>
    <w:qFormat/>
    <w:uiPriority w:val="0"/>
    <w:pPr>
      <w:ind w:firstLine="420" w:firstLineChars="200"/>
    </w:pPr>
    <w:rPr>
      <w:rFonts w:ascii="Calibri" w:hAnsi="Calibri"/>
      <w:szCs w:val="21"/>
    </w:rPr>
  </w:style>
  <w:style w:type="paragraph" w:customStyle="1" w:styleId="1154">
    <w:name w:val="四级条标题"/>
    <w:basedOn w:val="1155"/>
    <w:next w:val="294"/>
    <w:autoRedefine/>
    <w:qFormat/>
    <w:uiPriority w:val="0"/>
    <w:pPr>
      <w:jc w:val="both"/>
      <w:outlineLvl w:val="5"/>
    </w:pPr>
    <w:rPr>
      <w:rFonts w:ascii="黑体"/>
    </w:rPr>
  </w:style>
  <w:style w:type="paragraph" w:customStyle="1" w:styleId="1155">
    <w:name w:val="三级条标题"/>
    <w:basedOn w:val="1156"/>
    <w:next w:val="294"/>
    <w:autoRedefine/>
    <w:qFormat/>
    <w:uiPriority w:val="0"/>
    <w:pPr>
      <w:outlineLvl w:val="4"/>
    </w:pPr>
    <w:rPr>
      <w:rFonts w:ascii="Times New Roman"/>
      <w:sz w:val="21"/>
    </w:rPr>
  </w:style>
  <w:style w:type="paragraph" w:customStyle="1" w:styleId="1156">
    <w:name w:val="二级条标题"/>
    <w:basedOn w:val="708"/>
    <w:next w:val="294"/>
    <w:autoRedefine/>
    <w:qFormat/>
    <w:uiPriority w:val="0"/>
    <w:pPr>
      <w:spacing w:line="240" w:lineRule="auto"/>
      <w:jc w:val="left"/>
      <w:outlineLvl w:val="3"/>
    </w:pPr>
    <w:rPr>
      <w:sz w:val="24"/>
    </w:rPr>
  </w:style>
  <w:style w:type="paragraph" w:customStyle="1" w:styleId="1157">
    <w:name w:val="分类缩进正文文字"/>
    <w:basedOn w:val="37"/>
    <w:autoRedefine/>
    <w:qFormat/>
    <w:uiPriority w:val="0"/>
    <w:pPr>
      <w:autoSpaceDE w:val="0"/>
      <w:autoSpaceDN w:val="0"/>
      <w:spacing w:line="360" w:lineRule="auto"/>
      <w:ind w:firstLine="0"/>
      <w:jc w:val="center"/>
    </w:pPr>
    <w:rPr>
      <w:rFonts w:eastAsia="宋体"/>
      <w:kern w:val="0"/>
      <w:sz w:val="20"/>
      <w:szCs w:val="24"/>
    </w:rPr>
  </w:style>
  <w:style w:type="paragraph" w:customStyle="1" w:styleId="1158">
    <w:name w:val="GP标题5"/>
    <w:basedOn w:val="1002"/>
    <w:next w:val="1003"/>
    <w:autoRedefine/>
    <w:qFormat/>
    <w:uiPriority w:val="0"/>
    <w:pPr>
      <w:spacing w:beforeLines="50" w:afterLines="50"/>
      <w:outlineLvl w:val="4"/>
    </w:pPr>
    <w:rPr>
      <w:rFonts w:ascii="华文细黑" w:hAnsi="华文细黑" w:eastAsia="华文细黑"/>
      <w:b/>
    </w:rPr>
  </w:style>
  <w:style w:type="paragraph" w:customStyle="1" w:styleId="1159">
    <w:name w:val="样式 目录 3 + 左侧:  4 字符 首行缩进:  2 字符"/>
    <w:basedOn w:val="46"/>
    <w:autoRedefine/>
    <w:qFormat/>
    <w:uiPriority w:val="0"/>
    <w:pPr>
      <w:tabs>
        <w:tab w:val="right" w:leader="dot" w:pos="8296"/>
        <w:tab w:val="right" w:leader="dot" w:pos="8493"/>
      </w:tabs>
      <w:spacing w:line="360" w:lineRule="auto"/>
      <w:ind w:left="400" w:firstLine="150" w:firstLineChars="150"/>
    </w:pPr>
    <w:rPr>
      <w:rFonts w:ascii="宋体" w:cs="宋体"/>
      <w:iCs w:val="0"/>
      <w:kern w:val="0"/>
      <w:sz w:val="21"/>
      <w:szCs w:val="21"/>
      <w:lang w:val="en-GB"/>
    </w:rPr>
  </w:style>
  <w:style w:type="paragraph" w:customStyle="1" w:styleId="1160">
    <w:name w:val="样式 左侧:  1.27 厘米 首行缩进:  0.95 厘米 段前: 6 磅 段后: 6 磅 行距: 1.5 倍行距"/>
    <w:basedOn w:val="1"/>
    <w:autoRedefine/>
    <w:qFormat/>
    <w:uiPriority w:val="0"/>
    <w:pPr>
      <w:spacing w:before="120" w:after="120"/>
      <w:ind w:left="720" w:firstLine="539"/>
    </w:pPr>
    <w:rPr>
      <w:rFonts w:cs="宋体"/>
    </w:rPr>
  </w:style>
  <w:style w:type="paragraph" w:customStyle="1" w:styleId="1161">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162">
    <w:name w:val="代码"/>
    <w:basedOn w:val="1"/>
    <w:autoRedefine/>
    <w:qFormat/>
    <w:uiPriority w:val="0"/>
    <w:pPr>
      <w:shd w:val="clear" w:color="auto" w:fill="CCCCFF"/>
      <w:autoSpaceDE w:val="0"/>
      <w:autoSpaceDN w:val="0"/>
      <w:jc w:val="left"/>
    </w:pPr>
    <w:rPr>
      <w:rFonts w:ascii="Verdana" w:hAnsi="Verdana"/>
      <w:i/>
      <w:color w:val="000000"/>
      <w:kern w:val="0"/>
      <w:sz w:val="18"/>
      <w:szCs w:val="21"/>
    </w:rPr>
  </w:style>
  <w:style w:type="paragraph" w:customStyle="1" w:styleId="1163">
    <w:name w:val="正文3"/>
    <w:autoRedefine/>
    <w:qFormat/>
    <w:uiPriority w:val="99"/>
    <w:pPr>
      <w:widowControl w:val="0"/>
      <w:adjustRightInd w:val="0"/>
      <w:spacing w:line="312" w:lineRule="atLeast"/>
      <w:jc w:val="both"/>
    </w:pPr>
    <w:rPr>
      <w:rFonts w:ascii="宋体" w:hAnsi="Times New Roman" w:eastAsia="宋体" w:cs="Times New Roman"/>
      <w:sz w:val="28"/>
      <w:lang w:val="en-US" w:eastAsia="zh-CN" w:bidi="ar-SA"/>
    </w:rPr>
  </w:style>
  <w:style w:type="paragraph" w:customStyle="1" w:styleId="1164">
    <w:name w:val="样式 样式 目录 4 + 首行缩进:  5 字符 + 首行缩进:  7 字符"/>
    <w:basedOn w:val="1121"/>
    <w:autoRedefine/>
    <w:qFormat/>
    <w:uiPriority w:val="0"/>
  </w:style>
  <w:style w:type="paragraph" w:customStyle="1" w:styleId="1165">
    <w:name w:val="技术报告小节标题1"/>
    <w:basedOn w:val="1"/>
    <w:next w:val="1"/>
    <w:autoRedefine/>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166">
    <w:name w:val="123标题下的小点2"/>
    <w:basedOn w:val="1"/>
    <w:autoRedefine/>
    <w:qFormat/>
    <w:uiPriority w:val="0"/>
    <w:pPr>
      <w:tabs>
        <w:tab w:val="left" w:pos="1260"/>
      </w:tabs>
      <w:snapToGrid w:val="0"/>
      <w:spacing w:line="360" w:lineRule="auto"/>
      <w:ind w:left="1259" w:hanging="420"/>
    </w:pPr>
    <w:rPr>
      <w:rFonts w:ascii="宋体" w:hAnsi="宋体"/>
      <w:kern w:val="0"/>
    </w:rPr>
  </w:style>
  <w:style w:type="paragraph" w:customStyle="1" w:styleId="1167">
    <w:name w:val="xl97"/>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68">
    <w:name w:val="Char1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169">
    <w:name w:val="PGIS页眉样式"/>
    <w:basedOn w:val="1"/>
    <w:autoRedefine/>
    <w:qFormat/>
    <w:uiPriority w:val="0"/>
    <w:pPr>
      <w:widowControl/>
      <w:autoSpaceDE w:val="0"/>
      <w:autoSpaceDN w:val="0"/>
      <w:jc w:val="left"/>
    </w:pPr>
    <w:rPr>
      <w:kern w:val="0"/>
      <w:sz w:val="18"/>
      <w:szCs w:val="18"/>
      <w:lang w:eastAsia="en-US"/>
    </w:rPr>
  </w:style>
  <w:style w:type="paragraph" w:customStyle="1" w:styleId="1170">
    <w:name w:val="样式 目录 2 + 左侧:  2 字符3"/>
    <w:basedOn w:val="36"/>
    <w:autoRedefine/>
    <w:qFormat/>
    <w:uiPriority w:val="0"/>
    <w:pPr>
      <w:tabs>
        <w:tab w:val="left" w:pos="1440"/>
        <w:tab w:val="right" w:leader="dot" w:pos="8296"/>
        <w:tab w:val="right" w:leader="dot" w:pos="8493"/>
        <w:tab w:val="right" w:leader="dot" w:pos="9240"/>
      </w:tabs>
      <w:ind w:left="100" w:leftChars="100"/>
    </w:pPr>
    <w:rPr>
      <w:rFonts w:ascii="Arial" w:hAnsi="Arial" w:cs="宋体"/>
      <w:b/>
      <w:smallCaps w:val="0"/>
      <w:color w:val="FF0000"/>
      <w:sz w:val="21"/>
    </w:rPr>
  </w:style>
  <w:style w:type="paragraph" w:customStyle="1" w:styleId="1171">
    <w:name w:val="副题目 – 封页"/>
    <w:basedOn w:val="1172"/>
    <w:next w:val="35"/>
    <w:autoRedefine/>
    <w:qFormat/>
    <w:uiPriority w:val="0"/>
    <w:pPr>
      <w:pBdr>
        <w:top w:val="single" w:color="808080" w:sz="6" w:space="12"/>
      </w:pBdr>
      <w:spacing w:after="0" w:line="260" w:lineRule="atLeast"/>
    </w:pPr>
    <w:rPr>
      <w:rFonts w:eastAsia="楷体_GB2312"/>
      <w:bCs/>
      <w:caps w:val="0"/>
      <w:smallCaps/>
      <w:spacing w:val="30"/>
      <w:sz w:val="44"/>
    </w:rPr>
  </w:style>
  <w:style w:type="paragraph" w:customStyle="1" w:styleId="1172">
    <w:name w:val="封页标题"/>
    <w:basedOn w:val="1111"/>
    <w:next w:val="1"/>
    <w:autoRedefine/>
    <w:qFormat/>
    <w:uiPriority w:val="0"/>
    <w:pPr>
      <w:spacing w:after="240" w:line="720" w:lineRule="atLeast"/>
      <w:jc w:val="center"/>
    </w:pPr>
    <w:rPr>
      <w:rFonts w:eastAsia="黑体"/>
      <w:b/>
      <w:caps/>
      <w:spacing w:val="20"/>
      <w:w w:val="90"/>
      <w:sz w:val="64"/>
    </w:rPr>
  </w:style>
  <w:style w:type="paragraph" w:customStyle="1" w:styleId="1173">
    <w:name w:val="表格内文字"/>
    <w:basedOn w:val="1"/>
    <w:autoRedefine/>
    <w:qFormat/>
    <w:uiPriority w:val="0"/>
    <w:pPr>
      <w:spacing w:beforeLines="50" w:afterLines="50"/>
    </w:pPr>
    <w:rPr>
      <w:rFonts w:eastAsia="仿宋_GB2312"/>
      <w:szCs w:val="24"/>
    </w:rPr>
  </w:style>
  <w:style w:type="paragraph" w:customStyle="1" w:styleId="1174">
    <w:name w:val="样式 标题 2H22nd levelh22Header 2l2Titre2Head 2DO NOT USE_h...1"/>
    <w:basedOn w:val="5"/>
    <w:autoRedefine/>
    <w:qFormat/>
    <w:uiPriority w:val="0"/>
    <w:pPr>
      <w:widowControl/>
      <w:tabs>
        <w:tab w:val="clear" w:pos="578"/>
      </w:tabs>
      <w:spacing w:beforeLines="0" w:afterLines="0" w:line="480" w:lineRule="auto"/>
      <w:ind w:left="567" w:right="240" w:rightChars="100" w:hanging="567"/>
      <w:jc w:val="left"/>
    </w:pPr>
    <w:rPr>
      <w:rFonts w:ascii="Times New Roman" w:hAnsi="Times New Roman" w:cs="宋体"/>
      <w:b/>
      <w:bCs/>
      <w:color w:val="000000"/>
      <w:kern w:val="0"/>
      <w:sz w:val="28"/>
      <w:szCs w:val="20"/>
    </w:rPr>
  </w:style>
  <w:style w:type="paragraph" w:customStyle="1" w:styleId="1175">
    <w:name w:val="ww3"/>
    <w:basedOn w:val="1"/>
    <w:autoRedefine/>
    <w:qFormat/>
    <w:uiPriority w:val="0"/>
    <w:pPr>
      <w:widowControl/>
      <w:spacing w:before="100" w:beforeAutospacing="1" w:after="100" w:afterAutospacing="1"/>
      <w:jc w:val="center"/>
    </w:pPr>
    <w:rPr>
      <w:rFonts w:ascii="_GB2312" w:hAnsi="_GB2312" w:eastAsia="Arial Unicode MS" w:cs="Arial Unicode MS"/>
      <w:color w:val="000000"/>
      <w:kern w:val="0"/>
      <w:sz w:val="23"/>
      <w:szCs w:val="23"/>
    </w:rPr>
  </w:style>
  <w:style w:type="paragraph" w:customStyle="1" w:styleId="1176">
    <w:name w:val="数字段落2"/>
    <w:basedOn w:val="248"/>
    <w:autoRedefine/>
    <w:qFormat/>
    <w:uiPriority w:val="0"/>
    <w:pPr>
      <w:widowControl/>
      <w:spacing w:line="360" w:lineRule="auto"/>
      <w:ind w:left="1320" w:hanging="420"/>
    </w:pPr>
    <w:rPr>
      <w:rFonts w:ascii="Times New Roman" w:hAnsi="Times New Roman"/>
      <w:kern w:val="0"/>
      <w:sz w:val="24"/>
      <w:szCs w:val="21"/>
    </w:rPr>
  </w:style>
  <w:style w:type="paragraph" w:customStyle="1" w:styleId="1177">
    <w:name w:val="Char5 Char Char1 Char1"/>
    <w:basedOn w:val="1"/>
    <w:autoRedefine/>
    <w:qFormat/>
    <w:uiPriority w:val="0"/>
    <w:pPr>
      <w:spacing w:before="50" w:after="50"/>
    </w:pPr>
    <w:rPr>
      <w:rFonts w:ascii="Tahoma" w:hAnsi="Tahoma"/>
      <w:sz w:val="28"/>
    </w:rPr>
  </w:style>
  <w:style w:type="paragraph" w:customStyle="1" w:styleId="1178">
    <w:name w:val="font9"/>
    <w:basedOn w:val="1"/>
    <w:autoRedefine/>
    <w:qFormat/>
    <w:uiPriority w:val="0"/>
    <w:pPr>
      <w:widowControl/>
      <w:spacing w:before="100" w:beforeAutospacing="1" w:after="100" w:afterAutospacing="1"/>
      <w:jc w:val="left"/>
    </w:pPr>
    <w:rPr>
      <w:rFonts w:ascii="宋体" w:hAnsi="宋体" w:cs="宋体"/>
      <w:b/>
      <w:bCs/>
      <w:color w:val="000000"/>
      <w:kern w:val="0"/>
      <w:sz w:val="28"/>
      <w:szCs w:val="24"/>
    </w:rPr>
  </w:style>
  <w:style w:type="paragraph" w:customStyle="1" w:styleId="1179">
    <w:name w:val="正文标号2"/>
    <w:basedOn w:val="1"/>
    <w:autoRedefine/>
    <w:qFormat/>
    <w:uiPriority w:val="0"/>
    <w:pPr>
      <w:spacing w:line="360" w:lineRule="auto"/>
      <w:ind w:left="300" w:leftChars="200" w:hanging="100" w:hangingChars="100"/>
      <w:jc w:val="left"/>
    </w:pPr>
    <w:rPr>
      <w:rFonts w:ascii="宋体"/>
      <w:sz w:val="28"/>
      <w:szCs w:val="24"/>
      <w:lang w:val="en-GB"/>
    </w:rPr>
  </w:style>
  <w:style w:type="paragraph" w:customStyle="1" w:styleId="1180">
    <w:name w:val="首航缩进"/>
    <w:basedOn w:val="1"/>
    <w:autoRedefine/>
    <w:qFormat/>
    <w:uiPriority w:val="0"/>
    <w:pPr>
      <w:spacing w:line="300" w:lineRule="auto"/>
      <w:ind w:firstLine="480" w:firstLineChars="200"/>
    </w:pPr>
    <w:rPr>
      <w:sz w:val="28"/>
      <w:szCs w:val="24"/>
    </w:rPr>
  </w:style>
  <w:style w:type="paragraph" w:customStyle="1" w:styleId="1181">
    <w:name w:val="正文（黑体）3"/>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182">
    <w:name w:val="xl12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color w:val="000000"/>
      <w:kern w:val="0"/>
      <w:sz w:val="28"/>
      <w:szCs w:val="24"/>
    </w:rPr>
  </w:style>
  <w:style w:type="paragraph" w:customStyle="1" w:styleId="1183">
    <w:name w:val="正文5"/>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184">
    <w:name w:val="方框下的123标题2"/>
    <w:basedOn w:val="1"/>
    <w:autoRedefine/>
    <w:qFormat/>
    <w:uiPriority w:val="0"/>
    <w:pPr>
      <w:tabs>
        <w:tab w:val="left" w:pos="840"/>
      </w:tabs>
      <w:spacing w:line="360" w:lineRule="auto"/>
      <w:ind w:left="840" w:hanging="420"/>
    </w:pPr>
    <w:rPr>
      <w:szCs w:val="24"/>
    </w:rPr>
  </w:style>
  <w:style w:type="paragraph" w:customStyle="1" w:styleId="1185">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186">
    <w:name w:val="正文缩进1"/>
    <w:basedOn w:val="1"/>
    <w:autoRedefine/>
    <w:qFormat/>
    <w:uiPriority w:val="0"/>
    <w:pPr>
      <w:spacing w:beforeLines="50" w:afterLines="50" w:line="300" w:lineRule="auto"/>
      <w:ind w:firstLine="480" w:firstLineChars="200"/>
    </w:pPr>
    <w:rPr>
      <w:rFonts w:eastAsia="仿宋_GB2312"/>
      <w:kern w:val="0"/>
      <w:sz w:val="28"/>
      <w:szCs w:val="24"/>
      <w:lang w:val="zh-CN"/>
    </w:rPr>
  </w:style>
  <w:style w:type="paragraph" w:customStyle="1" w:styleId="1187">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Cs w:val="21"/>
    </w:rPr>
  </w:style>
  <w:style w:type="paragraph" w:customStyle="1" w:styleId="1188">
    <w:name w:val="样式 样式 正文（缩进） + 首行缩进:  2 字符 + 首行缩进:  2 字符3"/>
    <w:basedOn w:val="1"/>
    <w:autoRedefine/>
    <w:qFormat/>
    <w:uiPriority w:val="0"/>
    <w:pPr>
      <w:spacing w:before="50" w:after="50" w:line="360" w:lineRule="auto"/>
      <w:ind w:firstLine="200" w:firstLineChars="200"/>
    </w:pPr>
    <w:rPr>
      <w:rFonts w:cs="宋体"/>
      <w:sz w:val="28"/>
    </w:rPr>
  </w:style>
  <w:style w:type="paragraph" w:customStyle="1" w:styleId="1189">
    <w:name w:val="附录三级条标题"/>
    <w:basedOn w:val="935"/>
    <w:next w:val="294"/>
    <w:autoRedefine/>
    <w:qFormat/>
    <w:uiPriority w:val="0"/>
    <w:pPr>
      <w:tabs>
        <w:tab w:val="left" w:pos="2100"/>
        <w:tab w:val="clear" w:pos="3420"/>
      </w:tabs>
      <w:ind w:left="2100" w:hanging="420"/>
      <w:outlineLvl w:val="4"/>
    </w:pPr>
  </w:style>
  <w:style w:type="paragraph" w:customStyle="1" w:styleId="1190">
    <w:name w:val="标题3，章节第三层"/>
    <w:basedOn w:val="1"/>
    <w:next w:val="839"/>
    <w:autoRedefine/>
    <w:qFormat/>
    <w:uiPriority w:val="0"/>
    <w:pPr>
      <w:tabs>
        <w:tab w:val="left" w:pos="1080"/>
        <w:tab w:val="left" w:pos="2160"/>
      </w:tabs>
      <w:adjustRightInd w:val="0"/>
      <w:snapToGrid w:val="0"/>
      <w:spacing w:before="78" w:line="300" w:lineRule="auto"/>
      <w:ind w:left="567" w:hanging="567" w:firstLineChars="200"/>
      <w:outlineLvl w:val="2"/>
    </w:pPr>
    <w:rPr>
      <w:rFonts w:ascii="Arial" w:hAnsi="Arial" w:eastAsia="华文细黑"/>
      <w:sz w:val="30"/>
      <w:szCs w:val="24"/>
    </w:rPr>
  </w:style>
  <w:style w:type="paragraph" w:customStyle="1" w:styleId="1191">
    <w:name w:val="文(一)"/>
    <w:basedOn w:val="1"/>
    <w:autoRedefine/>
    <w:qFormat/>
    <w:uiPriority w:val="0"/>
    <w:pPr>
      <w:snapToGrid w:val="0"/>
      <w:spacing w:before="50" w:after="50" w:line="360" w:lineRule="auto"/>
      <w:ind w:left="357" w:firstLine="539"/>
    </w:pPr>
    <w:rPr>
      <w:rFonts w:eastAsia="DFKai-SB"/>
      <w:sz w:val="28"/>
      <w:lang w:eastAsia="zh-TW"/>
    </w:rPr>
  </w:style>
  <w:style w:type="paragraph" w:customStyle="1" w:styleId="1192">
    <w:name w:val="表头文字1"/>
    <w:basedOn w:val="1"/>
    <w:autoRedefine/>
    <w:qFormat/>
    <w:uiPriority w:val="0"/>
    <w:pPr>
      <w:adjustRightInd w:val="0"/>
      <w:snapToGrid w:val="0"/>
      <w:spacing w:line="312" w:lineRule="auto"/>
      <w:jc w:val="center"/>
    </w:pPr>
    <w:rPr>
      <w:sz w:val="28"/>
    </w:rPr>
  </w:style>
  <w:style w:type="paragraph" w:customStyle="1" w:styleId="1193">
    <w:name w:val="样式 标题 1 + 华文细黑 非加粗1"/>
    <w:basedOn w:val="4"/>
    <w:autoRedefine/>
    <w:qFormat/>
    <w:uiPriority w:val="0"/>
    <w:pPr>
      <w:keepLines/>
      <w:autoSpaceDE w:val="0"/>
      <w:autoSpaceDN w:val="0"/>
      <w:spacing w:before="340" w:after="330" w:line="576" w:lineRule="auto"/>
      <w:jc w:val="both"/>
    </w:pPr>
    <w:rPr>
      <w:rFonts w:ascii="华文细黑" w:hAnsi="华文细黑" w:eastAsia="黑体"/>
      <w:lang w:val="zh-CN"/>
    </w:rPr>
  </w:style>
  <w:style w:type="paragraph" w:customStyle="1" w:styleId="1194">
    <w:name w:val="p_01"/>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195">
    <w:name w:val="文档标题2"/>
    <w:basedOn w:val="5"/>
    <w:next w:val="1"/>
    <w:autoRedefine/>
    <w:qFormat/>
    <w:uiPriority w:val="0"/>
    <w:pPr>
      <w:tabs>
        <w:tab w:val="left" w:pos="567"/>
        <w:tab w:val="clear" w:pos="578"/>
      </w:tabs>
      <w:spacing w:beforeLines="0" w:afterLines="0" w:line="415" w:lineRule="auto"/>
      <w:ind w:left="567" w:right="240" w:rightChars="100" w:hanging="567"/>
      <w:jc w:val="left"/>
    </w:pPr>
    <w:rPr>
      <w:rFonts w:ascii="黑体" w:hAnsi="宋体"/>
      <w:b/>
      <w:bCs/>
      <w:color w:val="000000"/>
      <w:sz w:val="36"/>
      <w:szCs w:val="36"/>
    </w:rPr>
  </w:style>
  <w:style w:type="paragraph" w:customStyle="1" w:styleId="1196">
    <w:name w:val="p28"/>
    <w:basedOn w:val="1"/>
    <w:autoRedefine/>
    <w:qFormat/>
    <w:uiPriority w:val="0"/>
    <w:pPr>
      <w:widowControl/>
      <w:spacing w:before="100" w:after="100"/>
      <w:jc w:val="left"/>
    </w:pPr>
    <w:rPr>
      <w:rFonts w:ascii="宋体" w:hAnsi="宋体" w:cs="宋体"/>
      <w:kern w:val="0"/>
      <w:sz w:val="20"/>
    </w:rPr>
  </w:style>
  <w:style w:type="paragraph" w:customStyle="1" w:styleId="1197">
    <w:name w:val="CM81"/>
    <w:basedOn w:val="269"/>
    <w:next w:val="269"/>
    <w:autoRedefine/>
    <w:qFormat/>
    <w:uiPriority w:val="99"/>
    <w:pPr>
      <w:spacing w:afterLines="50" w:line="360" w:lineRule="auto"/>
      <w:ind w:left="0" w:right="142" w:firstLine="480" w:firstLineChars="200"/>
    </w:pPr>
    <w:rPr>
      <w:rFonts w:ascii="宋体" w:hAnsi="宋体" w:eastAsia="宋体"/>
      <w:color w:val="auto"/>
    </w:rPr>
  </w:style>
  <w:style w:type="paragraph" w:customStyle="1" w:styleId="1198">
    <w:name w:val="Char2 Char Char Char Char Char Char"/>
    <w:basedOn w:val="1"/>
    <w:autoRedefine/>
    <w:qFormat/>
    <w:uiPriority w:val="0"/>
    <w:pPr>
      <w:widowControl/>
      <w:spacing w:after="160" w:line="240" w:lineRule="exact"/>
      <w:jc w:val="left"/>
    </w:pPr>
    <w:rPr>
      <w:rFonts w:ascii="宋体" w:hAnsi="宋体" w:cs="宋体"/>
      <w:kern w:val="0"/>
      <w:sz w:val="28"/>
      <w:szCs w:val="24"/>
    </w:rPr>
  </w:style>
  <w:style w:type="paragraph" w:customStyle="1" w:styleId="1199">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200">
    <w:name w:val="方框下的123标题1"/>
    <w:basedOn w:val="1"/>
    <w:autoRedefine/>
    <w:qFormat/>
    <w:uiPriority w:val="0"/>
    <w:pPr>
      <w:tabs>
        <w:tab w:val="left" w:pos="840"/>
      </w:tabs>
      <w:spacing w:line="360" w:lineRule="auto"/>
      <w:ind w:left="840" w:hanging="420"/>
    </w:pPr>
    <w:rPr>
      <w:szCs w:val="24"/>
    </w:rPr>
  </w:style>
  <w:style w:type="paragraph" w:customStyle="1" w:styleId="1201">
    <w:name w:val="xl10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202">
    <w:name w:val="Notes Text"/>
    <w:autoRedefine/>
    <w:qFormat/>
    <w:uiPriority w:val="0"/>
    <w:pPr>
      <w:pBdr>
        <w:bottom w:val="single" w:color="auto" w:sz="8" w:space="5"/>
      </w:pBdr>
      <w:ind w:left="1701"/>
      <w:jc w:val="both"/>
    </w:pPr>
    <w:rPr>
      <w:rFonts w:ascii="Arial" w:hAnsi="Arial" w:eastAsia="楷体_GB2312" w:cs="Times New Roman"/>
      <w:color w:val="000000"/>
      <w:sz w:val="21"/>
      <w:szCs w:val="21"/>
      <w:lang w:val="en-US" w:eastAsia="zh-CN" w:bidi="ar-SA"/>
    </w:rPr>
  </w:style>
  <w:style w:type="paragraph" w:customStyle="1" w:styleId="1203">
    <w:name w:val="技术报告表标题"/>
    <w:basedOn w:val="1"/>
    <w:next w:val="1"/>
    <w:autoRedefine/>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1204">
    <w:name w:val="样式 样式 目录 2 + 首行缩进:  2 字符2 + 左侧:  1 字符 首行缩进:  2 字符"/>
    <w:basedOn w:val="1205"/>
    <w:autoRedefine/>
    <w:qFormat/>
    <w:uiPriority w:val="0"/>
    <w:pPr>
      <w:tabs>
        <w:tab w:val="left" w:pos="1440"/>
        <w:tab w:val="right" w:leader="dot" w:pos="8296"/>
        <w:tab w:val="right" w:leader="dot" w:pos="8493"/>
      </w:tabs>
    </w:pPr>
  </w:style>
  <w:style w:type="paragraph" w:customStyle="1" w:styleId="1205">
    <w:name w:val="样式 目录 2 + 首行缩进:  2 字符2"/>
    <w:basedOn w:val="36"/>
    <w:autoRedefine/>
    <w:qFormat/>
    <w:uiPriority w:val="0"/>
    <w:pPr>
      <w:tabs>
        <w:tab w:val="left" w:pos="1440"/>
        <w:tab w:val="right" w:leader="dot" w:pos="8296"/>
        <w:tab w:val="right" w:leader="dot" w:pos="8493"/>
      </w:tabs>
      <w:spacing w:line="360" w:lineRule="auto"/>
      <w:ind w:left="100" w:leftChars="100"/>
    </w:pPr>
    <w:rPr>
      <w:rFonts w:ascii="宋体" w:hAnsi="Arial" w:cs="宋体"/>
      <w:b/>
      <w:color w:val="FF0000"/>
      <w:sz w:val="24"/>
      <w:szCs w:val="24"/>
      <w:lang w:val="en-GB"/>
    </w:rPr>
  </w:style>
  <w:style w:type="paragraph" w:customStyle="1" w:styleId="120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07">
    <w:name w:val="前言、引言标题"/>
    <w:next w:val="1"/>
    <w:autoRedefine/>
    <w:qFormat/>
    <w:uiPriority w:val="0"/>
    <w:pPr>
      <w:shd w:val="clear" w:color="FFFFFF" w:fill="FFFFFF"/>
      <w:spacing w:before="640" w:after="560" w:line="360" w:lineRule="auto"/>
      <w:ind w:firstLine="147" w:firstLineChars="147"/>
      <w:jc w:val="center"/>
      <w:outlineLvl w:val="0"/>
    </w:pPr>
    <w:rPr>
      <w:rFonts w:ascii="黑体" w:hAnsi="Times New Roman" w:eastAsia="黑体" w:cs="Times New Roman"/>
      <w:sz w:val="32"/>
      <w:lang w:val="en-US" w:eastAsia="zh-CN" w:bidi="ar-SA"/>
    </w:rPr>
  </w:style>
  <w:style w:type="paragraph" w:customStyle="1" w:styleId="1208">
    <w:name w:val="列表编号23"/>
    <w:basedOn w:val="248"/>
    <w:autoRedefine/>
    <w:qFormat/>
    <w:uiPriority w:val="0"/>
    <w:pPr>
      <w:widowControl/>
      <w:spacing w:line="360" w:lineRule="auto"/>
      <w:ind w:left="1554" w:firstLine="0" w:firstLineChars="0"/>
    </w:pPr>
    <w:rPr>
      <w:rFonts w:ascii="Times New Roman" w:hAnsi="Times New Roman"/>
      <w:kern w:val="0"/>
      <w:sz w:val="24"/>
      <w:szCs w:val="21"/>
    </w:rPr>
  </w:style>
  <w:style w:type="paragraph" w:customStyle="1" w:styleId="1209">
    <w:name w:val="CM77"/>
    <w:basedOn w:val="269"/>
    <w:next w:val="269"/>
    <w:autoRedefine/>
    <w:qFormat/>
    <w:uiPriority w:val="0"/>
    <w:pPr>
      <w:spacing w:after="250"/>
      <w:ind w:left="0"/>
    </w:pPr>
    <w:rPr>
      <w:rFonts w:ascii="oúì." w:hAnsi="Times New Roman" w:eastAsia="oúì."/>
      <w:color w:val="auto"/>
    </w:rPr>
  </w:style>
  <w:style w:type="paragraph" w:customStyle="1" w:styleId="1210">
    <w:name w:val="文档标题4"/>
    <w:basedOn w:val="7"/>
    <w:next w:val="1"/>
    <w:autoRedefine/>
    <w:qFormat/>
    <w:uiPriority w:val="0"/>
    <w:pPr>
      <w:tabs>
        <w:tab w:val="left" w:pos="851"/>
        <w:tab w:val="clear" w:pos="864"/>
      </w:tabs>
      <w:ind w:left="851" w:hanging="851"/>
    </w:pPr>
    <w:rPr>
      <w:rFonts w:eastAsia="宋体"/>
      <w:bCs/>
      <w:sz w:val="30"/>
      <w:szCs w:val="28"/>
    </w:rPr>
  </w:style>
  <w:style w:type="paragraph" w:customStyle="1" w:styleId="1211">
    <w:name w:val="Char5 Char Char1 Char12"/>
    <w:basedOn w:val="1"/>
    <w:autoRedefine/>
    <w:qFormat/>
    <w:uiPriority w:val="0"/>
    <w:rPr>
      <w:rFonts w:ascii="Tahoma" w:hAnsi="Tahoma"/>
      <w:sz w:val="28"/>
    </w:rPr>
  </w:style>
  <w:style w:type="paragraph" w:customStyle="1" w:styleId="1212">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8"/>
      <w:szCs w:val="24"/>
    </w:rPr>
  </w:style>
  <w:style w:type="paragraph" w:customStyle="1" w:styleId="1213">
    <w:name w:val="文档标题5"/>
    <w:basedOn w:val="8"/>
    <w:next w:val="1"/>
    <w:autoRedefine/>
    <w:qFormat/>
    <w:uiPriority w:val="0"/>
    <w:pPr>
      <w:tabs>
        <w:tab w:val="left" w:pos="992"/>
        <w:tab w:val="left" w:pos="1134"/>
        <w:tab w:val="clear" w:pos="1548"/>
      </w:tabs>
      <w:ind w:left="992" w:hanging="992"/>
    </w:pPr>
    <w:rPr>
      <w:bCs/>
      <w:szCs w:val="28"/>
    </w:rPr>
  </w:style>
  <w:style w:type="paragraph" w:customStyle="1" w:styleId="1214">
    <w:name w:val="表格格式"/>
    <w:basedOn w:val="1"/>
    <w:autoRedefine/>
    <w:qFormat/>
    <w:uiPriority w:val="0"/>
    <w:pPr>
      <w:autoSpaceDE w:val="0"/>
      <w:autoSpaceDN w:val="0"/>
      <w:adjustRightInd w:val="0"/>
      <w:snapToGrid w:val="0"/>
      <w:spacing w:before="100" w:beforeAutospacing="1" w:after="100" w:afterAutospacing="1" w:line="360" w:lineRule="auto"/>
      <w:jc w:val="left"/>
    </w:pPr>
    <w:rPr>
      <w:kern w:val="0"/>
      <w:sz w:val="28"/>
      <w:szCs w:val="24"/>
    </w:rPr>
  </w:style>
  <w:style w:type="paragraph" w:customStyle="1" w:styleId="1215">
    <w:name w:val="font1"/>
    <w:basedOn w:val="1"/>
    <w:autoRedefine/>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216">
    <w:name w:val="ABC标题下的小点3"/>
    <w:basedOn w:val="1"/>
    <w:autoRedefine/>
    <w:qFormat/>
    <w:uiPriority w:val="0"/>
    <w:pPr>
      <w:tabs>
        <w:tab w:val="left" w:pos="1260"/>
      </w:tabs>
      <w:spacing w:line="360" w:lineRule="auto"/>
      <w:ind w:left="1260" w:hanging="420"/>
    </w:pPr>
    <w:rPr>
      <w:rFonts w:ascii="宋体" w:hAnsi="宋体"/>
      <w:kern w:val="0"/>
    </w:rPr>
  </w:style>
  <w:style w:type="paragraph" w:customStyle="1" w:styleId="1217">
    <w:name w:val="图标题1"/>
    <w:basedOn w:val="1"/>
    <w:next w:val="1"/>
    <w:autoRedefine/>
    <w:qFormat/>
    <w:uiPriority w:val="0"/>
    <w:pPr>
      <w:spacing w:beforeLines="50" w:afterLines="50" w:line="360" w:lineRule="atLeast"/>
      <w:jc w:val="center"/>
    </w:pPr>
    <w:rPr>
      <w:bCs/>
      <w:sz w:val="28"/>
      <w:szCs w:val="24"/>
    </w:rPr>
  </w:style>
  <w:style w:type="paragraph" w:customStyle="1" w:styleId="1218">
    <w:name w:val="新_正文"/>
    <w:basedOn w:val="1"/>
    <w:autoRedefine/>
    <w:qFormat/>
    <w:uiPriority w:val="0"/>
    <w:pPr>
      <w:spacing w:line="360" w:lineRule="auto"/>
      <w:ind w:firstLine="560" w:firstLineChars="200"/>
      <w:jc w:val="left"/>
    </w:pPr>
    <w:rPr>
      <w:rFonts w:ascii="仿宋_GB2312" w:hAnsi="宋体" w:eastAsia="仿宋_GB2312"/>
      <w:sz w:val="28"/>
      <w:szCs w:val="28"/>
    </w:rPr>
  </w:style>
  <w:style w:type="paragraph" w:customStyle="1" w:styleId="1219">
    <w:name w:val="正文居中"/>
    <w:basedOn w:val="1"/>
    <w:autoRedefine/>
    <w:qFormat/>
    <w:uiPriority w:val="0"/>
    <w:pPr>
      <w:spacing w:line="360" w:lineRule="auto"/>
      <w:ind w:firstLine="200" w:firstLineChars="200"/>
      <w:jc w:val="center"/>
    </w:pPr>
    <w:rPr>
      <w:rFonts w:eastAsia="仿宋_GB2312" w:cs="宋体"/>
      <w:sz w:val="28"/>
    </w:rPr>
  </w:style>
  <w:style w:type="paragraph" w:customStyle="1" w:styleId="1220">
    <w:name w:val="列出段落8"/>
    <w:basedOn w:val="1"/>
    <w:autoRedefine/>
    <w:qFormat/>
    <w:uiPriority w:val="34"/>
    <w:pPr>
      <w:spacing w:line="300" w:lineRule="auto"/>
      <w:ind w:firstLine="420" w:firstLineChars="200"/>
    </w:pPr>
    <w:rPr>
      <w:spacing w:val="8"/>
      <w:szCs w:val="24"/>
      <w:lang w:val="zh-CN"/>
    </w:rPr>
  </w:style>
  <w:style w:type="paragraph" w:customStyle="1" w:styleId="1221">
    <w:name w:val="数字段落1"/>
    <w:basedOn w:val="248"/>
    <w:autoRedefine/>
    <w:qFormat/>
    <w:uiPriority w:val="0"/>
    <w:pPr>
      <w:widowControl/>
      <w:spacing w:line="360" w:lineRule="auto"/>
      <w:ind w:firstLine="480"/>
    </w:pPr>
    <w:rPr>
      <w:rFonts w:ascii="Times New Roman" w:hAnsi="Times New Roman"/>
      <w:kern w:val="0"/>
      <w:sz w:val="24"/>
      <w:szCs w:val="21"/>
    </w:rPr>
  </w:style>
  <w:style w:type="paragraph" w:customStyle="1" w:styleId="1222">
    <w:name w:val="李纲标题2"/>
    <w:basedOn w:val="1"/>
    <w:autoRedefine/>
    <w:qFormat/>
    <w:uiPriority w:val="0"/>
    <w:pPr>
      <w:widowControl/>
      <w:tabs>
        <w:tab w:val="left" w:pos="425"/>
      </w:tabs>
      <w:adjustRightInd w:val="0"/>
      <w:spacing w:before="480" w:after="240" w:line="360" w:lineRule="auto"/>
      <w:ind w:left="425" w:hanging="425"/>
      <w:jc w:val="left"/>
      <w:textAlignment w:val="baseline"/>
    </w:pPr>
    <w:rPr>
      <w:rFonts w:ascii="宋体" w:hAnsi="宋体" w:cs="宋体"/>
      <w:kern w:val="0"/>
      <w:sz w:val="28"/>
    </w:rPr>
  </w:style>
  <w:style w:type="paragraph" w:customStyle="1" w:styleId="1223">
    <w:name w:val="表样式"/>
    <w:basedOn w:val="1"/>
    <w:autoRedefine/>
    <w:qFormat/>
    <w:uiPriority w:val="0"/>
    <w:pPr>
      <w:widowControl/>
      <w:spacing w:line="360" w:lineRule="auto"/>
      <w:ind w:left="5529"/>
    </w:pPr>
    <w:rPr>
      <w:rFonts w:eastAsia="仿宋_GB2312"/>
      <w:sz w:val="28"/>
      <w:szCs w:val="24"/>
    </w:rPr>
  </w:style>
  <w:style w:type="paragraph" w:customStyle="1" w:styleId="1224">
    <w:name w:val="样式 标题 2Heading 2 HiddenHeading 2 CCBSH2PA Major SectionTitr..."/>
    <w:basedOn w:val="5"/>
    <w:autoRedefine/>
    <w:qFormat/>
    <w:uiPriority w:val="0"/>
    <w:pPr>
      <w:tabs>
        <w:tab w:val="left" w:pos="575"/>
        <w:tab w:val="clear" w:pos="578"/>
      </w:tabs>
      <w:spacing w:beforeLines="0" w:afterLines="0" w:line="413" w:lineRule="auto"/>
      <w:ind w:left="1276" w:hanging="567"/>
      <w:jc w:val="left"/>
    </w:pPr>
    <w:rPr>
      <w:rFonts w:ascii="Arial" w:hAnsi="Arial" w:eastAsia="黑体" w:cs="宋体"/>
      <w:b/>
      <w:color w:val="000000"/>
      <w:sz w:val="32"/>
      <w:szCs w:val="20"/>
      <w:lang w:val="zh-CN"/>
    </w:rPr>
  </w:style>
  <w:style w:type="paragraph" w:customStyle="1" w:styleId="1225">
    <w:name w:val="图案标题"/>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226">
    <w:name w:val="para_small"/>
    <w:basedOn w:val="1"/>
    <w:autoRedefine/>
    <w:qFormat/>
    <w:uiPriority w:val="0"/>
    <w:pPr>
      <w:widowControl/>
      <w:spacing w:before="100" w:beforeAutospacing="1" w:after="100" w:afterAutospacing="1"/>
      <w:ind w:firstLine="200" w:firstLineChars="200"/>
      <w:jc w:val="left"/>
    </w:pPr>
    <w:rPr>
      <w:rFonts w:ascii="宋体" w:hAnsi="宋体" w:eastAsia="仿宋_GB2312"/>
      <w:color w:val="000000"/>
      <w:kern w:val="0"/>
      <w:sz w:val="28"/>
      <w:szCs w:val="24"/>
    </w:rPr>
  </w:style>
  <w:style w:type="paragraph" w:customStyle="1" w:styleId="1227">
    <w:name w:val="样式 目录 2 + 首行缩进:  2 字符4"/>
    <w:basedOn w:val="36"/>
    <w:autoRedefine/>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28">
    <w:name w:val="tableheading"/>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229">
    <w:name w:val="font14"/>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1230">
    <w:name w:val="_"/>
    <w:basedOn w:val="1"/>
    <w:autoRedefine/>
    <w:qFormat/>
    <w:uiPriority w:val="0"/>
    <w:pPr>
      <w:autoSpaceDE w:val="0"/>
      <w:autoSpaceDN w:val="0"/>
      <w:adjustRightInd w:val="0"/>
      <w:spacing w:line="360" w:lineRule="auto"/>
      <w:ind w:left="480"/>
      <w:textAlignment w:val="baseline"/>
    </w:pPr>
    <w:rPr>
      <w:kern w:val="0"/>
      <w:sz w:val="28"/>
    </w:rPr>
  </w:style>
  <w:style w:type="paragraph" w:customStyle="1" w:styleId="1231">
    <w:name w:val="itemstepintable"/>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232">
    <w:name w:val="footnote description4"/>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233">
    <w:name w:val="CM15"/>
    <w:basedOn w:val="269"/>
    <w:next w:val="269"/>
    <w:autoRedefine/>
    <w:qFormat/>
    <w:uiPriority w:val="0"/>
    <w:pPr>
      <w:spacing w:line="468" w:lineRule="atLeast"/>
      <w:ind w:left="0"/>
    </w:pPr>
    <w:rPr>
      <w:rFonts w:ascii="宋体" w:hAnsi="Times New Roman" w:eastAsia="宋体"/>
      <w:color w:val="auto"/>
    </w:rPr>
  </w:style>
  <w:style w:type="paragraph" w:customStyle="1" w:styleId="1234">
    <w:name w:val="css"/>
    <w:basedOn w:val="1"/>
    <w:autoRedefine/>
    <w:qFormat/>
    <w:uiPriority w:val="0"/>
    <w:pPr>
      <w:widowControl/>
      <w:spacing w:before="100" w:beforeAutospacing="1" w:after="100" w:afterAutospacing="1" w:line="270" w:lineRule="atLeast"/>
      <w:jc w:val="left"/>
    </w:pPr>
    <w:rPr>
      <w:rFonts w:ascii="ˎ̥" w:hAnsi="ˎ̥" w:eastAsia="仿宋_GB2312" w:cs="宋体"/>
      <w:kern w:val="0"/>
      <w:sz w:val="18"/>
      <w:szCs w:val="18"/>
    </w:rPr>
  </w:style>
  <w:style w:type="paragraph" w:customStyle="1" w:styleId="1235">
    <w:name w:val="表内文字11"/>
    <w:basedOn w:val="1"/>
    <w:autoRedefine/>
    <w:qFormat/>
    <w:uiPriority w:val="0"/>
    <w:pPr>
      <w:adjustRightInd w:val="0"/>
      <w:snapToGrid w:val="0"/>
      <w:spacing w:line="312" w:lineRule="auto"/>
      <w:jc w:val="center"/>
    </w:pPr>
    <w:rPr>
      <w:color w:val="000000"/>
    </w:rPr>
  </w:style>
  <w:style w:type="paragraph" w:customStyle="1" w:styleId="1236">
    <w:name w:val="列表样式1"/>
    <w:basedOn w:val="1"/>
    <w:autoRedefine/>
    <w:qFormat/>
    <w:uiPriority w:val="0"/>
    <w:pPr>
      <w:tabs>
        <w:tab w:val="left" w:pos="420"/>
        <w:tab w:val="left" w:pos="840"/>
      </w:tabs>
      <w:ind w:left="840"/>
    </w:pPr>
    <w:rPr>
      <w:sz w:val="28"/>
      <w:szCs w:val="24"/>
    </w:rPr>
  </w:style>
  <w:style w:type="paragraph" w:customStyle="1" w:styleId="1237">
    <w:name w:val="正文（缩进）11"/>
    <w:basedOn w:val="1"/>
    <w:autoRedefine/>
    <w:qFormat/>
    <w:uiPriority w:val="0"/>
    <w:pPr>
      <w:spacing w:beforeLines="50" w:afterLines="50" w:line="360" w:lineRule="auto"/>
      <w:ind w:firstLine="480" w:firstLineChars="200"/>
    </w:pPr>
    <w:rPr>
      <w:sz w:val="28"/>
      <w:szCs w:val="24"/>
    </w:rPr>
  </w:style>
  <w:style w:type="paragraph" w:customStyle="1" w:styleId="1238">
    <w:name w:val="列项——（一级）"/>
    <w:autoRedefine/>
    <w:qFormat/>
    <w:uiPriority w:val="0"/>
    <w:pPr>
      <w:widowControl w:val="0"/>
      <w:tabs>
        <w:tab w:val="left" w:pos="42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239">
    <w:name w:val="图内文字1"/>
    <w:basedOn w:val="35"/>
    <w:autoRedefine/>
    <w:qFormat/>
    <w:uiPriority w:val="0"/>
    <w:pPr>
      <w:adjustRightInd w:val="0"/>
      <w:snapToGrid w:val="0"/>
      <w:spacing w:before="60" w:after="60"/>
      <w:jc w:val="center"/>
    </w:pPr>
    <w:rPr>
      <w:rFonts w:ascii="Times New Roman" w:hAnsi="Times New Roman"/>
      <w:sz w:val="21"/>
    </w:rPr>
  </w:style>
  <w:style w:type="paragraph" w:customStyle="1" w:styleId="1240">
    <w:name w:val="slStyle10"/>
    <w:basedOn w:val="1"/>
    <w:next w:val="1"/>
    <w:autoRedefine/>
    <w:qFormat/>
    <w:uiPriority w:val="0"/>
    <w:rPr>
      <w:rFonts w:ascii="宋体" w:hAnsi="宋体"/>
      <w:sz w:val="20"/>
      <w:szCs w:val="24"/>
    </w:rPr>
  </w:style>
  <w:style w:type="paragraph" w:customStyle="1" w:styleId="1241">
    <w:name w:val="图注2"/>
    <w:basedOn w:val="23"/>
    <w:autoRedefine/>
    <w:qFormat/>
    <w:uiPriority w:val="0"/>
    <w:pPr>
      <w:spacing w:before="0" w:after="0" w:line="360" w:lineRule="auto"/>
      <w:ind w:left="480"/>
      <w:jc w:val="center"/>
    </w:pPr>
    <w:rPr>
      <w:rFonts w:ascii="等线" w:hAnsi="等线" w:eastAsia="宋体"/>
      <w:kern w:val="0"/>
      <w:szCs w:val="21"/>
    </w:rPr>
  </w:style>
  <w:style w:type="paragraph" w:customStyle="1" w:styleId="1242">
    <w:name w:val="样式 新宋体 小四 段前: 7.8 磅 段后: 7.8 磅 行距: 1.5 倍行距"/>
    <w:basedOn w:val="1"/>
    <w:autoRedefine/>
    <w:qFormat/>
    <w:uiPriority w:val="0"/>
    <w:pPr>
      <w:spacing w:before="120" w:line="360" w:lineRule="auto"/>
      <w:ind w:firstLine="200" w:firstLineChars="200"/>
    </w:pPr>
    <w:rPr>
      <w:rFonts w:ascii="新宋体" w:hAnsi="新宋体" w:eastAsia="新宋体" w:cs="宋体"/>
      <w:sz w:val="28"/>
    </w:rPr>
  </w:style>
  <w:style w:type="paragraph" w:customStyle="1" w:styleId="1243">
    <w:name w:val="样式 目录 4 + 首行缩进:  2 字符4"/>
    <w:basedOn w:val="62"/>
    <w:autoRedefine/>
    <w:qFormat/>
    <w:uiPriority w:val="0"/>
    <w:pPr>
      <w:tabs>
        <w:tab w:val="right" w:leader="dot" w:pos="8494"/>
        <w:tab w:val="right" w:leader="dot" w:pos="8640"/>
      </w:tabs>
      <w:ind w:left="340" w:firstLine="480" w:firstLineChars="200"/>
      <w:jc w:val="right"/>
    </w:pPr>
    <w:rPr>
      <w:rFonts w:cs="宋体"/>
      <w:sz w:val="21"/>
      <w:szCs w:val="20"/>
      <w:lang w:val="en-GB"/>
    </w:rPr>
  </w:style>
  <w:style w:type="paragraph" w:customStyle="1" w:styleId="1244">
    <w:name w:val="样式 正文首行缩进 + 首行缩进:  2.57 字符"/>
    <w:basedOn w:val="86"/>
    <w:autoRedefine/>
    <w:qFormat/>
    <w:uiPriority w:val="0"/>
    <w:pPr>
      <w:spacing w:line="460" w:lineRule="exact"/>
      <w:ind w:firstLine="508" w:firstLineChars="200"/>
    </w:pPr>
    <w:rPr>
      <w:rFonts w:ascii="仿宋_GB2312" w:eastAsia="仿宋_GB2312" w:cs="宋体"/>
      <w:i w:val="0"/>
      <w:kern w:val="0"/>
      <w:szCs w:val="28"/>
    </w:rPr>
  </w:style>
  <w:style w:type="paragraph" w:customStyle="1" w:styleId="1245">
    <w:name w:val="样式 目录 2 + 左侧:  1 字符 首行缩进:  2 字符1"/>
    <w:basedOn w:val="36"/>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46">
    <w:name w:val="表格内文字格式"/>
    <w:basedOn w:val="1"/>
    <w:autoRedefine/>
    <w:qFormat/>
    <w:uiPriority w:val="0"/>
    <w:rPr>
      <w:sz w:val="28"/>
      <w:szCs w:val="21"/>
    </w:rPr>
  </w:style>
  <w:style w:type="paragraph" w:customStyle="1" w:styleId="1247">
    <w:name w:val="样式 标题 3Heading 3 - oldH3Level 3 HeadHeadingh33rd levellev...1"/>
    <w:basedOn w:val="6"/>
    <w:autoRedefine/>
    <w:qFormat/>
    <w:uiPriority w:val="0"/>
    <w:pPr>
      <w:tabs>
        <w:tab w:val="left" w:pos="1260"/>
        <w:tab w:val="left" w:pos="1430"/>
        <w:tab w:val="clear" w:pos="1620"/>
      </w:tabs>
      <w:spacing w:beforeLines="0" w:afterLines="0" w:line="416" w:lineRule="auto"/>
      <w:ind w:left="1430"/>
    </w:pPr>
    <w:rPr>
      <w:rFonts w:ascii="Times New Roman" w:hAnsi="Times New Roman" w:cs="宋体"/>
      <w:b w:val="0"/>
      <w:kern w:val="0"/>
      <w:sz w:val="24"/>
      <w:szCs w:val="24"/>
    </w:rPr>
  </w:style>
  <w:style w:type="paragraph" w:customStyle="1" w:styleId="1248">
    <w:name w:val="回信地址"/>
    <w:autoRedefine/>
    <w:qFormat/>
    <w:uiPriority w:val="0"/>
    <w:pPr>
      <w:framePr w:w="8640" w:wrap="notBeside" w:vAnchor="page" w:hAnchor="page" w:x="1581" w:y="13700" w:anchorLock="1"/>
      <w:tabs>
        <w:tab w:val="left" w:pos="-18551"/>
      </w:tabs>
      <w:spacing w:line="240" w:lineRule="atLeast"/>
      <w:ind w:right="-240"/>
      <w:jc w:val="center"/>
    </w:pPr>
    <w:rPr>
      <w:rFonts w:ascii="Garamond" w:hAnsi="Garamond" w:eastAsia="黑体" w:cs="Times New Roman"/>
      <w:spacing w:val="30"/>
      <w:sz w:val="24"/>
      <w:lang w:val="en-US" w:eastAsia="zh-CN" w:bidi="ar-SA"/>
    </w:rPr>
  </w:style>
  <w:style w:type="paragraph" w:customStyle="1" w:styleId="1249">
    <w:name w:val="zhengwen"/>
    <w:basedOn w:val="1"/>
    <w:autoRedefine/>
    <w:qFormat/>
    <w:uiPriority w:val="0"/>
    <w:pPr>
      <w:widowControl/>
      <w:spacing w:before="100" w:beforeAutospacing="1" w:after="100" w:afterAutospacing="1" w:line="420" w:lineRule="atLeast"/>
      <w:jc w:val="left"/>
    </w:pPr>
    <w:rPr>
      <w:rFonts w:ascii="宋体" w:hAnsi="宋体"/>
      <w:color w:val="000000"/>
      <w:kern w:val="0"/>
    </w:rPr>
  </w:style>
  <w:style w:type="paragraph" w:customStyle="1" w:styleId="1250">
    <w:name w:val="标题5-项目符号"/>
    <w:autoRedefine/>
    <w:qFormat/>
    <w:uiPriority w:val="0"/>
    <w:pPr>
      <w:tabs>
        <w:tab w:val="left" w:pos="420"/>
      </w:tabs>
      <w:ind w:left="900" w:hanging="420"/>
    </w:pPr>
    <w:rPr>
      <w:rFonts w:ascii="Times New Roman" w:hAnsi="Times New Roman" w:eastAsia="宋体" w:cs="Times New Roman"/>
      <w:bCs/>
      <w:kern w:val="2"/>
      <w:sz w:val="24"/>
      <w:szCs w:val="28"/>
      <w:lang w:val="en-US" w:eastAsia="zh-CN" w:bidi="ar-SA"/>
    </w:rPr>
  </w:style>
  <w:style w:type="paragraph" w:customStyle="1" w:styleId="1251">
    <w:name w:val="总题目"/>
    <w:basedOn w:val="1"/>
    <w:next w:val="86"/>
    <w:autoRedefine/>
    <w:qFormat/>
    <w:uiPriority w:val="0"/>
    <w:pPr>
      <w:spacing w:beforeLines="100" w:afterLines="100" w:line="360" w:lineRule="auto"/>
      <w:jc w:val="center"/>
    </w:pPr>
    <w:rPr>
      <w:rFonts w:cs="宋体"/>
      <w:b/>
      <w:bCs/>
      <w:sz w:val="48"/>
    </w:rPr>
  </w:style>
  <w:style w:type="paragraph" w:customStyle="1" w:styleId="1252">
    <w:name w:val="正文（编号）3"/>
    <w:basedOn w:val="647"/>
    <w:autoRedefine/>
    <w:qFormat/>
    <w:uiPriority w:val="0"/>
    <w:pPr>
      <w:tabs>
        <w:tab w:val="left" w:pos="780"/>
      </w:tabs>
      <w:ind w:left="780" w:hanging="360" w:firstLineChars="0"/>
    </w:pPr>
  </w:style>
  <w:style w:type="paragraph" w:customStyle="1" w:styleId="1253">
    <w:name w:val="样式 标题 3heading 3CharChar CharH3 Char Char Char + 小四 段前: 0..."/>
    <w:basedOn w:val="6"/>
    <w:autoRedefine/>
    <w:qFormat/>
    <w:uiPriority w:val="0"/>
    <w:pPr>
      <w:tabs>
        <w:tab w:val="left" w:pos="3981"/>
        <w:tab w:val="clear" w:pos="1620"/>
      </w:tabs>
      <w:spacing w:beforeLines="0" w:afterLines="0" w:line="384" w:lineRule="auto"/>
      <w:ind w:left="720"/>
    </w:pPr>
    <w:rPr>
      <w:rFonts w:ascii="Times New Roman" w:hAnsi="Times New Roman" w:eastAsia="黑体" w:cs="宋体"/>
      <w:b w:val="0"/>
      <w:bCs/>
      <w:sz w:val="24"/>
      <w:szCs w:val="20"/>
    </w:rPr>
  </w:style>
  <w:style w:type="paragraph" w:customStyle="1" w:styleId="1254">
    <w:name w:val="PGIS标题5样式1"/>
    <w:basedOn w:val="987"/>
    <w:autoRedefine/>
    <w:qFormat/>
    <w:uiPriority w:val="0"/>
    <w:pPr>
      <w:spacing w:before="0" w:after="0"/>
    </w:pPr>
    <w:rPr>
      <w:b/>
      <w:szCs w:val="18"/>
    </w:rPr>
  </w:style>
  <w:style w:type="paragraph" w:customStyle="1" w:styleId="1255">
    <w:name w:val="Char5 Char Char1 Char"/>
    <w:basedOn w:val="1"/>
    <w:autoRedefine/>
    <w:qFormat/>
    <w:uiPriority w:val="0"/>
    <w:rPr>
      <w:rFonts w:ascii="Tahoma" w:hAnsi="Tahoma"/>
      <w:sz w:val="28"/>
    </w:rPr>
  </w:style>
  <w:style w:type="paragraph" w:customStyle="1" w:styleId="1256">
    <w:name w:val="题注样式1"/>
    <w:basedOn w:val="23"/>
    <w:autoRedefine/>
    <w:qFormat/>
    <w:uiPriority w:val="0"/>
    <w:pPr>
      <w:widowControl/>
      <w:autoSpaceDE w:val="0"/>
      <w:autoSpaceDN w:val="0"/>
      <w:spacing w:before="120" w:after="120"/>
      <w:jc w:val="center"/>
    </w:pPr>
    <w:rPr>
      <w:rFonts w:ascii="黑体" w:hAnsi="Times New Roman"/>
      <w:kern w:val="0"/>
      <w:sz w:val="18"/>
      <w:szCs w:val="18"/>
    </w:rPr>
  </w:style>
  <w:style w:type="paragraph" w:customStyle="1" w:styleId="1257">
    <w:name w:val="写作样例1"/>
    <w:basedOn w:val="1"/>
    <w:autoRedefine/>
    <w:qFormat/>
    <w:uiPriority w:val="0"/>
    <w:pPr>
      <w:spacing w:line="360" w:lineRule="auto"/>
      <w:jc w:val="left"/>
    </w:pPr>
    <w:rPr>
      <w:color w:val="800080"/>
      <w:kern w:val="0"/>
      <w:szCs w:val="21"/>
    </w:rPr>
  </w:style>
  <w:style w:type="paragraph" w:customStyle="1" w:styleId="1258">
    <w:name w:val="Char Char Char Char Char Char Char Char Char Char Char Char Char"/>
    <w:basedOn w:val="1"/>
    <w:autoRedefine/>
    <w:qFormat/>
    <w:uiPriority w:val="0"/>
    <w:pPr>
      <w:widowControl/>
      <w:spacing w:after="160" w:line="240" w:lineRule="exact"/>
      <w:jc w:val="left"/>
    </w:pPr>
    <w:rPr>
      <w:sz w:val="28"/>
    </w:rPr>
  </w:style>
  <w:style w:type="paragraph" w:customStyle="1" w:styleId="1259">
    <w:name w:val="正文（黑体）1"/>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260">
    <w:name w:val="样式 目录 2 + 左侧:  1 字符 首行缩进:  2 字符8"/>
    <w:basedOn w:val="36"/>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61">
    <w:name w:val="列表编号21"/>
    <w:basedOn w:val="248"/>
    <w:autoRedefine/>
    <w:qFormat/>
    <w:uiPriority w:val="0"/>
    <w:pPr>
      <w:widowControl/>
      <w:spacing w:line="360" w:lineRule="auto"/>
      <w:ind w:left="1554" w:firstLine="0" w:firstLineChars="0"/>
    </w:pPr>
    <w:rPr>
      <w:rFonts w:ascii="Times New Roman" w:hAnsi="Times New Roman"/>
      <w:kern w:val="0"/>
      <w:sz w:val="24"/>
      <w:szCs w:val="21"/>
    </w:rPr>
  </w:style>
  <w:style w:type="paragraph" w:customStyle="1" w:styleId="1262">
    <w:name w:val="标题一a"/>
    <w:basedOn w:val="1"/>
    <w:autoRedefine/>
    <w:qFormat/>
    <w:uiPriority w:val="0"/>
    <w:pPr>
      <w:tabs>
        <w:tab w:val="left" w:pos="902"/>
      </w:tabs>
      <w:spacing w:line="360" w:lineRule="auto"/>
      <w:ind w:left="902" w:firstLine="200" w:firstLineChars="200"/>
    </w:pPr>
    <w:rPr>
      <w:sz w:val="28"/>
      <w:szCs w:val="22"/>
    </w:rPr>
  </w:style>
  <w:style w:type="paragraph" w:customStyle="1" w:styleId="1263">
    <w:name w:val="多倍行距"/>
    <w:basedOn w:val="1"/>
    <w:autoRedefine/>
    <w:qFormat/>
    <w:uiPriority w:val="0"/>
    <w:pPr>
      <w:spacing w:before="50" w:after="50" w:line="720" w:lineRule="auto"/>
      <w:jc w:val="center"/>
    </w:pPr>
    <w:rPr>
      <w:sz w:val="28"/>
      <w:szCs w:val="24"/>
    </w:rPr>
  </w:style>
  <w:style w:type="paragraph" w:customStyle="1" w:styleId="1264">
    <w:name w:val="CM18"/>
    <w:basedOn w:val="269"/>
    <w:next w:val="269"/>
    <w:autoRedefine/>
    <w:qFormat/>
    <w:uiPriority w:val="0"/>
    <w:pPr>
      <w:spacing w:line="311" w:lineRule="atLeast"/>
      <w:ind w:left="0"/>
    </w:pPr>
    <w:rPr>
      <w:rFonts w:ascii="oúì." w:hAnsi="Times New Roman" w:eastAsia="oúì."/>
      <w:color w:val="auto"/>
    </w:rPr>
  </w:style>
  <w:style w:type="paragraph" w:customStyle="1" w:styleId="1265">
    <w:name w:val="ExLn3"/>
    <w:basedOn w:val="1"/>
    <w:autoRedefine/>
    <w:qFormat/>
    <w:uiPriority w:val="0"/>
    <w:pPr>
      <w:keepNext/>
      <w:keepLines/>
      <w:widowControl/>
      <w:tabs>
        <w:tab w:val="left" w:pos="1000"/>
        <w:tab w:val="left" w:pos="1400"/>
        <w:tab w:val="left" w:pos="1680"/>
        <w:tab w:val="left" w:pos="1800"/>
        <w:tab w:val="left" w:pos="2200"/>
        <w:tab w:val="left" w:pos="2600"/>
        <w:tab w:val="left" w:pos="3000"/>
        <w:tab w:val="left" w:pos="3400"/>
        <w:tab w:val="left" w:pos="3800"/>
        <w:tab w:val="left" w:pos="4200"/>
      </w:tabs>
      <w:spacing w:line="240" w:lineRule="exact"/>
      <w:ind w:left="1680" w:hanging="2880"/>
    </w:pPr>
    <w:rPr>
      <w:rFonts w:ascii="Lucida Sans Typewriter" w:hAnsi="Lucida Sans Typewriter"/>
      <w:kern w:val="0"/>
      <w:sz w:val="18"/>
      <w:lang w:eastAsia="en-US"/>
    </w:rPr>
  </w:style>
  <w:style w:type="paragraph" w:customStyle="1" w:styleId="1266">
    <w:name w:val="font10"/>
    <w:basedOn w:val="1"/>
    <w:autoRedefine/>
    <w:qFormat/>
    <w:uiPriority w:val="0"/>
    <w:pPr>
      <w:widowControl/>
      <w:spacing w:before="100" w:beforeAutospacing="1" w:after="100" w:afterAutospacing="1"/>
      <w:jc w:val="left"/>
    </w:pPr>
    <w:rPr>
      <w:rFonts w:ascii="黑体" w:hAnsi="宋体" w:eastAsia="黑体" w:cs="宋体"/>
      <w:b/>
      <w:bCs/>
      <w:kern w:val="0"/>
      <w:sz w:val="28"/>
      <w:szCs w:val="24"/>
    </w:rPr>
  </w:style>
  <w:style w:type="paragraph" w:customStyle="1" w:styleId="1267">
    <w:name w:val="Char3 Char Char Char"/>
    <w:basedOn w:val="1"/>
    <w:autoRedefine/>
    <w:qFormat/>
    <w:uiPriority w:val="0"/>
    <w:pPr>
      <w:widowControl/>
      <w:autoSpaceDE w:val="0"/>
      <w:autoSpaceDN w:val="0"/>
      <w:spacing w:after="160" w:line="240" w:lineRule="exact"/>
      <w:jc w:val="left"/>
    </w:pPr>
    <w:rPr>
      <w:rFonts w:ascii="Verdana" w:hAnsi="Verdana"/>
      <w:kern w:val="0"/>
      <w:sz w:val="20"/>
      <w:lang w:eastAsia="en-US"/>
    </w:rPr>
  </w:style>
  <w:style w:type="paragraph" w:customStyle="1" w:styleId="1268">
    <w:name w:val="样式 正文（编号） + 左侧:  0.74 厘米 首行缩进:  0 厘米1"/>
    <w:basedOn w:val="646"/>
    <w:autoRedefine/>
    <w:qFormat/>
    <w:uiPriority w:val="0"/>
    <w:pPr>
      <w:tabs>
        <w:tab w:val="left" w:pos="360"/>
      </w:tabs>
      <w:ind w:left="360" w:hanging="360"/>
    </w:pPr>
    <w:rPr>
      <w:rFonts w:cs="宋体"/>
      <w:szCs w:val="20"/>
    </w:rPr>
  </w:style>
  <w:style w:type="paragraph" w:customStyle="1" w:styleId="1269">
    <w:name w:val="李纲正文"/>
    <w:basedOn w:val="1"/>
    <w:autoRedefine/>
    <w:qFormat/>
    <w:uiPriority w:val="0"/>
    <w:pPr>
      <w:widowControl/>
      <w:adjustRightInd w:val="0"/>
      <w:spacing w:before="240" w:after="240" w:line="360" w:lineRule="auto"/>
      <w:ind w:firstLine="482"/>
      <w:jc w:val="left"/>
      <w:textAlignment w:val="baseline"/>
    </w:pPr>
    <w:rPr>
      <w:rFonts w:ascii="宋体" w:hAnsi="宋体" w:eastAsia="仿宋_GB2312" w:cs="宋体"/>
      <w:kern w:val="0"/>
      <w:sz w:val="28"/>
    </w:rPr>
  </w:style>
  <w:style w:type="paragraph" w:customStyle="1" w:styleId="1270">
    <w:name w:val="图中文字"/>
    <w:basedOn w:val="1"/>
    <w:autoRedefine/>
    <w:qFormat/>
    <w:uiPriority w:val="0"/>
    <w:pPr>
      <w:adjustRightInd w:val="0"/>
      <w:snapToGrid w:val="0"/>
      <w:spacing w:line="312" w:lineRule="auto"/>
      <w:ind w:firstLine="200" w:firstLineChars="200"/>
      <w:jc w:val="center"/>
    </w:pPr>
    <w:rPr>
      <w:color w:val="000000"/>
      <w:sz w:val="28"/>
      <w:szCs w:val="24"/>
    </w:rPr>
  </w:style>
  <w:style w:type="paragraph" w:customStyle="1" w:styleId="1271">
    <w:name w:val="样式 正文缩进文2ALT+Z表正文正文非缩进特点段1标题4特点 Char Char特点 Char Char C..."/>
    <w:basedOn w:val="22"/>
    <w:autoRedefine/>
    <w:qFormat/>
    <w:uiPriority w:val="0"/>
    <w:pPr>
      <w:spacing w:beforeLines="50" w:afterLines="50" w:line="360" w:lineRule="auto"/>
      <w:ind w:firstLine="480"/>
    </w:pPr>
    <w:rPr>
      <w:rFonts w:ascii="Times New Roman" w:hAnsi="Times New Roman" w:eastAsia="仿宋_GB2312"/>
      <w:spacing w:val="0"/>
      <w:kern w:val="0"/>
      <w:sz w:val="30"/>
      <w:szCs w:val="20"/>
    </w:rPr>
  </w:style>
  <w:style w:type="paragraph" w:customStyle="1" w:styleId="1272">
    <w:name w:val="东莞正文"/>
    <w:basedOn w:val="1"/>
    <w:autoRedefine/>
    <w:qFormat/>
    <w:uiPriority w:val="0"/>
    <w:pPr>
      <w:autoSpaceDE w:val="0"/>
      <w:autoSpaceDN w:val="0"/>
      <w:spacing w:line="360" w:lineRule="auto"/>
      <w:ind w:firstLine="480" w:firstLineChars="200"/>
    </w:pPr>
    <w:rPr>
      <w:rFonts w:ascii="Arial" w:hAnsi="Arial" w:eastAsia="仿宋_GB2312" w:cs="宋体"/>
      <w:color w:val="000000"/>
      <w:sz w:val="28"/>
    </w:rPr>
  </w:style>
  <w:style w:type="paragraph" w:customStyle="1" w:styleId="1273">
    <w:name w:val="brjl样式 题注 + 黑体 小五 居中"/>
    <w:basedOn w:val="23"/>
    <w:autoRedefine/>
    <w:qFormat/>
    <w:uiPriority w:val="0"/>
    <w:pPr>
      <w:widowControl/>
      <w:autoSpaceDE w:val="0"/>
      <w:autoSpaceDN w:val="0"/>
      <w:spacing w:before="120" w:after="120" w:line="300" w:lineRule="auto"/>
      <w:jc w:val="center"/>
    </w:pPr>
    <w:rPr>
      <w:rFonts w:ascii="黑体" w:hAnsi="Times New Roman" w:cs="宋体"/>
      <w:bCs/>
      <w:kern w:val="0"/>
      <w:sz w:val="18"/>
      <w:lang w:eastAsia="en-US"/>
    </w:rPr>
  </w:style>
  <w:style w:type="paragraph" w:customStyle="1" w:styleId="1274">
    <w:name w:val="wenzi4"/>
    <w:basedOn w:val="1"/>
    <w:autoRedefine/>
    <w:qFormat/>
    <w:uiPriority w:val="0"/>
    <w:pPr>
      <w:widowControl/>
      <w:spacing w:before="100" w:beforeAutospacing="1" w:after="100" w:afterAutospacing="1"/>
      <w:jc w:val="center"/>
    </w:pPr>
    <w:rPr>
      <w:rFonts w:eastAsia="Arial Unicode MS" w:cs="Arial Unicode MS"/>
      <w:color w:val="000000"/>
      <w:kern w:val="0"/>
      <w:sz w:val="36"/>
      <w:szCs w:val="36"/>
    </w:rPr>
  </w:style>
  <w:style w:type="paragraph" w:customStyle="1" w:styleId="1275">
    <w:name w:val="PGIS封面单位及日期"/>
    <w:basedOn w:val="1"/>
    <w:autoRedefine/>
    <w:qFormat/>
    <w:uiPriority w:val="0"/>
    <w:pPr>
      <w:widowControl/>
      <w:autoSpaceDE w:val="0"/>
      <w:autoSpaceDN w:val="0"/>
      <w:jc w:val="center"/>
    </w:pPr>
    <w:rPr>
      <w:rFonts w:ascii="楷体_GB2312" w:eastAsia="楷体_GB2312" w:cs="宋体"/>
      <w:b/>
      <w:bCs/>
      <w:spacing w:val="8"/>
      <w:kern w:val="0"/>
      <w:sz w:val="28"/>
      <w:lang w:eastAsia="en-US"/>
    </w:rPr>
  </w:style>
  <w:style w:type="paragraph" w:customStyle="1" w:styleId="1276">
    <w:name w:val="项目记录11"/>
    <w:autoRedefine/>
    <w:qFormat/>
    <w:uiPriority w:val="0"/>
    <w:pPr>
      <w:spacing w:after="200" w:line="360" w:lineRule="auto"/>
      <w:ind w:left="420" w:hanging="420"/>
    </w:pPr>
    <w:rPr>
      <w:rFonts w:ascii="Times New Roman" w:hAnsi="Times New Roman" w:eastAsia="宋体" w:cs="Times New Roman"/>
      <w:b/>
      <w:bCs/>
      <w:sz w:val="21"/>
      <w:szCs w:val="22"/>
      <w:lang w:val="en-US" w:eastAsia="zh-CN" w:bidi="ar-SA"/>
    </w:rPr>
  </w:style>
  <w:style w:type="paragraph" w:customStyle="1" w:styleId="1277">
    <w:name w:val="CM74"/>
    <w:basedOn w:val="269"/>
    <w:next w:val="269"/>
    <w:autoRedefine/>
    <w:qFormat/>
    <w:uiPriority w:val="0"/>
    <w:pPr>
      <w:spacing w:after="120"/>
      <w:ind w:left="0"/>
    </w:pPr>
    <w:rPr>
      <w:rFonts w:ascii="oúì." w:hAnsi="Times New Roman" w:eastAsia="oúì."/>
      <w:color w:val="auto"/>
    </w:rPr>
  </w:style>
  <w:style w:type="paragraph" w:customStyle="1" w:styleId="1278">
    <w:name w:val="wenzi-1"/>
    <w:basedOn w:val="1"/>
    <w:autoRedefine/>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79">
    <w:name w:val="样式 标题 5 + 段前: 0.5 行"/>
    <w:basedOn w:val="8"/>
    <w:autoRedefine/>
    <w:qFormat/>
    <w:uiPriority w:val="0"/>
    <w:pPr>
      <w:tabs>
        <w:tab w:val="left" w:pos="1134"/>
        <w:tab w:val="clear" w:pos="1548"/>
      </w:tabs>
      <w:snapToGrid w:val="0"/>
      <w:spacing w:beforeLines="50" w:afterLines="50" w:line="374" w:lineRule="auto"/>
      <w:ind w:left="1680" w:hanging="420"/>
      <w:jc w:val="left"/>
    </w:pPr>
    <w:rPr>
      <w:rFonts w:ascii="Arial" w:hAnsi="Arial" w:eastAsia="黑体" w:cs="宋体"/>
      <w:b w:val="0"/>
    </w:rPr>
  </w:style>
  <w:style w:type="paragraph" w:customStyle="1" w:styleId="1280">
    <w:name w:val="wenzi-0"/>
    <w:basedOn w:val="1"/>
    <w:autoRedefine/>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81">
    <w:name w:val="小点说明"/>
    <w:basedOn w:val="1"/>
    <w:autoRedefine/>
    <w:qFormat/>
    <w:uiPriority w:val="0"/>
    <w:pPr>
      <w:tabs>
        <w:tab w:val="left" w:pos="420"/>
      </w:tabs>
      <w:spacing w:after="80" w:line="360" w:lineRule="auto"/>
      <w:ind w:left="420" w:hanging="420"/>
      <w:jc w:val="left"/>
    </w:pPr>
    <w:rPr>
      <w:sz w:val="28"/>
      <w:szCs w:val="24"/>
    </w:rPr>
  </w:style>
  <w:style w:type="paragraph" w:customStyle="1" w:styleId="1282">
    <w:name w:val="技术报告正文4"/>
    <w:basedOn w:val="1"/>
    <w:autoRedefine/>
    <w:qFormat/>
    <w:uiPriority w:val="0"/>
    <w:pPr>
      <w:spacing w:beforeLines="50" w:line="440" w:lineRule="exact"/>
      <w:ind w:firstLine="200" w:firstLineChars="200"/>
    </w:pPr>
    <w:rPr>
      <w:rFonts w:cs="Arial"/>
      <w:sz w:val="28"/>
      <w:szCs w:val="24"/>
    </w:rPr>
  </w:style>
  <w:style w:type="paragraph" w:customStyle="1" w:styleId="1283">
    <w:name w:val="附录表标题"/>
    <w:next w:val="294"/>
    <w:autoRedefine/>
    <w:qFormat/>
    <w:uiPriority w:val="0"/>
    <w:pPr>
      <w:tabs>
        <w:tab w:val="left" w:pos="360"/>
      </w:tabs>
      <w:ind w:left="420" w:hanging="420"/>
      <w:jc w:val="center"/>
      <w:textAlignment w:val="baseline"/>
    </w:pPr>
    <w:rPr>
      <w:rFonts w:ascii="黑体" w:hAnsi="Times New Roman" w:eastAsia="黑体" w:cs="Times New Roman"/>
      <w:kern w:val="21"/>
      <w:sz w:val="21"/>
      <w:lang w:val="en-US" w:eastAsia="zh-CN" w:bidi="ar-SA"/>
    </w:rPr>
  </w:style>
  <w:style w:type="paragraph" w:customStyle="1" w:styleId="1284">
    <w:name w:val="样式 样式 样式 目录 2 + 首行缩进:  2 字符1 + 首行缩进:  2 字符 + 首行缩进:  2 字符"/>
    <w:basedOn w:val="1039"/>
    <w:autoRedefine/>
    <w:qFormat/>
    <w:uiPriority w:val="0"/>
    <w:pPr>
      <w:spacing w:line="280" w:lineRule="exact"/>
    </w:pPr>
  </w:style>
  <w:style w:type="paragraph" w:customStyle="1" w:styleId="1285">
    <w:name w:val="标题2+1.1"/>
    <w:basedOn w:val="5"/>
    <w:autoRedefine/>
    <w:qFormat/>
    <w:uiPriority w:val="0"/>
    <w:pPr>
      <w:autoSpaceDE w:val="0"/>
      <w:autoSpaceDN w:val="0"/>
      <w:spacing w:beforeLines="0" w:afterLines="0" w:line="416" w:lineRule="auto"/>
    </w:pPr>
    <w:rPr>
      <w:rFonts w:ascii="Arial" w:hAnsi="Arial" w:eastAsia="黑体"/>
      <w:b/>
      <w:bCs/>
      <w:color w:val="000000"/>
      <w:sz w:val="32"/>
      <w:szCs w:val="32"/>
    </w:rPr>
  </w:style>
  <w:style w:type="paragraph" w:customStyle="1" w:styleId="1286">
    <w:name w:val="样式 四号 左侧:  1.51 厘米 首行缩进:  1.01 厘米"/>
    <w:basedOn w:val="1"/>
    <w:autoRedefine/>
    <w:qFormat/>
    <w:uiPriority w:val="0"/>
    <w:pPr>
      <w:ind w:firstLine="573" w:firstLineChars="200"/>
    </w:pPr>
    <w:rPr>
      <w:rFonts w:ascii="仿宋_GB2312" w:eastAsia="仿宋_GB2312"/>
    </w:rPr>
  </w:style>
  <w:style w:type="paragraph" w:customStyle="1" w:styleId="1287">
    <w:name w:val="标准模式"/>
    <w:basedOn w:val="1"/>
    <w:autoRedefine/>
    <w:qFormat/>
    <w:uiPriority w:val="0"/>
    <w:pPr>
      <w:ind w:firstLine="200" w:firstLineChars="200"/>
    </w:pPr>
    <w:rPr>
      <w:rFonts w:eastAsia="仿宋_GB2312"/>
      <w:szCs w:val="24"/>
    </w:rPr>
  </w:style>
  <w:style w:type="paragraph" w:customStyle="1" w:styleId="1288">
    <w:name w:val="p22"/>
    <w:basedOn w:val="1"/>
    <w:autoRedefine/>
    <w:qFormat/>
    <w:uiPriority w:val="0"/>
    <w:pPr>
      <w:widowControl/>
      <w:spacing w:line="360" w:lineRule="auto"/>
    </w:pPr>
    <w:rPr>
      <w:b/>
      <w:bCs/>
      <w:kern w:val="0"/>
      <w:szCs w:val="21"/>
    </w:rPr>
  </w:style>
  <w:style w:type="paragraph" w:customStyle="1" w:styleId="1289">
    <w:name w:val="地址库二级标题样式"/>
    <w:autoRedefine/>
    <w:qFormat/>
    <w:uiPriority w:val="0"/>
    <w:pPr>
      <w:tabs>
        <w:tab w:val="left" w:pos="630"/>
        <w:tab w:val="left" w:pos="1002"/>
      </w:tabs>
      <w:spacing w:line="300" w:lineRule="auto"/>
      <w:outlineLvl w:val="1"/>
    </w:pPr>
    <w:rPr>
      <w:rFonts w:ascii="宋体" w:hAnsi="宋体" w:eastAsia="宋体" w:cs="宋体"/>
      <w:b/>
      <w:bCs/>
      <w:spacing w:val="8"/>
      <w:kern w:val="2"/>
      <w:sz w:val="30"/>
      <w:lang w:val="en-US" w:eastAsia="zh-CN" w:bidi="ar-SA"/>
    </w:rPr>
  </w:style>
  <w:style w:type="paragraph" w:customStyle="1" w:styleId="1290">
    <w:name w:val="地址库四级标题样式"/>
    <w:autoRedefine/>
    <w:qFormat/>
    <w:uiPriority w:val="0"/>
    <w:pPr>
      <w:tabs>
        <w:tab w:val="left" w:pos="1050"/>
      </w:tabs>
      <w:spacing w:line="300" w:lineRule="auto"/>
      <w:ind w:left="862" w:hanging="862"/>
      <w:outlineLvl w:val="3"/>
    </w:pPr>
    <w:rPr>
      <w:rFonts w:ascii="宋体" w:hAnsi="宋体" w:eastAsia="宋体" w:cs="Times New Roman"/>
      <w:b/>
      <w:bCs/>
      <w:spacing w:val="8"/>
      <w:kern w:val="2"/>
      <w:sz w:val="21"/>
      <w:szCs w:val="21"/>
      <w:lang w:val="en-US" w:eastAsia="zh-CN" w:bidi="ar-SA"/>
    </w:rPr>
  </w:style>
  <w:style w:type="paragraph" w:customStyle="1" w:styleId="1291">
    <w:name w:val="封面标准号2"/>
    <w:basedOn w:val="927"/>
    <w:autoRedefine/>
    <w:qFormat/>
    <w:uiPriority w:val="0"/>
    <w:pPr>
      <w:framePr w:w="9138" w:h="1244" w:hRule="exact" w:wrap="around" w:vAnchor="page" w:hAnchor="margin" w:y="2908"/>
      <w:adjustRightInd w:val="0"/>
      <w:spacing w:before="357" w:line="280" w:lineRule="exact"/>
    </w:pPr>
  </w:style>
  <w:style w:type="paragraph" w:customStyle="1" w:styleId="1292">
    <w:name w:val="样式 标题 3第二层条BOD 0Head 3二级节名heading 3TOCl3PRTM Heading 3CT..."/>
    <w:basedOn w:val="6"/>
    <w:autoRedefine/>
    <w:qFormat/>
    <w:uiPriority w:val="0"/>
    <w:pPr>
      <w:widowControl/>
      <w:tabs>
        <w:tab w:val="clear" w:pos="1620"/>
      </w:tabs>
      <w:autoSpaceDE w:val="0"/>
      <w:autoSpaceDN w:val="0"/>
      <w:spacing w:beforeLines="0" w:beforeAutospacing="1" w:afterLines="0" w:afterAutospacing="1" w:line="240" w:lineRule="auto"/>
      <w:ind w:left="100" w:leftChars="100" w:firstLine="37" w:firstLineChars="37"/>
      <w:jc w:val="left"/>
    </w:pPr>
    <w:rPr>
      <w:rFonts w:ascii="黑体" w:hAnsi="黑体" w:eastAsia="黑体"/>
      <w:bCs/>
      <w:szCs w:val="27"/>
    </w:rPr>
  </w:style>
  <w:style w:type="paragraph" w:customStyle="1" w:styleId="1293">
    <w:name w:val="样式 目录 2 + 首行缩进:  2 字符3"/>
    <w:basedOn w:val="36"/>
    <w:autoRedefine/>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94">
    <w:name w:val="Char1 Char Char Char1"/>
    <w:basedOn w:val="1"/>
    <w:autoRedefine/>
    <w:qFormat/>
    <w:uiPriority w:val="0"/>
    <w:pPr>
      <w:spacing w:beforeLines="50" w:afterLines="50"/>
    </w:pPr>
    <w:rPr>
      <w:rFonts w:ascii="Tahoma" w:hAnsi="Tahoma"/>
      <w:sz w:val="28"/>
    </w:rPr>
  </w:style>
  <w:style w:type="paragraph" w:customStyle="1" w:styleId="1295">
    <w:name w:val="列项——"/>
    <w:autoRedefine/>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296">
    <w:name w:val="样式 标题 1 + 14.5 磅 行距: 1.5 倍行距"/>
    <w:basedOn w:val="4"/>
    <w:autoRedefine/>
    <w:qFormat/>
    <w:uiPriority w:val="0"/>
    <w:pPr>
      <w:keepLines/>
      <w:tabs>
        <w:tab w:val="left" w:pos="-31680"/>
        <w:tab w:val="left" w:pos="3970"/>
      </w:tabs>
      <w:spacing w:line="360" w:lineRule="auto"/>
      <w:ind w:left="3970"/>
      <w:jc w:val="both"/>
    </w:pPr>
    <w:rPr>
      <w:rFonts w:ascii="Times New Roman" w:hAnsi="Times New Roman" w:cs="宋体"/>
      <w:bCs/>
      <w:kern w:val="0"/>
      <w:sz w:val="32"/>
      <w:szCs w:val="20"/>
      <w:lang w:val="zh-CN"/>
    </w:rPr>
  </w:style>
  <w:style w:type="paragraph" w:customStyle="1" w:styleId="1297">
    <w:name w:val="数字段落5"/>
    <w:basedOn w:val="248"/>
    <w:autoRedefine/>
    <w:qFormat/>
    <w:uiPriority w:val="0"/>
    <w:pPr>
      <w:widowControl/>
      <w:spacing w:line="360" w:lineRule="auto"/>
      <w:ind w:left="1320" w:hanging="420"/>
    </w:pPr>
    <w:rPr>
      <w:rFonts w:ascii="Times New Roman" w:hAnsi="Times New Roman"/>
      <w:kern w:val="0"/>
      <w:sz w:val="24"/>
      <w:szCs w:val="21"/>
    </w:rPr>
  </w:style>
  <w:style w:type="paragraph" w:customStyle="1" w:styleId="1298">
    <w:name w:val="CM13"/>
    <w:basedOn w:val="269"/>
    <w:next w:val="269"/>
    <w:autoRedefine/>
    <w:qFormat/>
    <w:uiPriority w:val="0"/>
    <w:pPr>
      <w:spacing w:line="468" w:lineRule="atLeast"/>
      <w:ind w:left="0"/>
    </w:pPr>
    <w:rPr>
      <w:rFonts w:ascii="宋体" w:hAnsi="Times New Roman" w:eastAsia="宋体"/>
      <w:color w:val="auto"/>
    </w:rPr>
  </w:style>
  <w:style w:type="paragraph" w:customStyle="1" w:styleId="1299">
    <w:name w:val="样式 目录 1 + 首行缩进:  2 字符1"/>
    <w:basedOn w:val="60"/>
    <w:autoRedefine/>
    <w:qFormat/>
    <w:uiPriority w:val="0"/>
    <w:pPr>
      <w:tabs>
        <w:tab w:val="left" w:pos="1440"/>
        <w:tab w:val="right" w:leader="dot" w:pos="8296"/>
        <w:tab w:val="clear" w:pos="8721"/>
      </w:tabs>
      <w:snapToGrid w:val="0"/>
      <w:spacing w:line="360" w:lineRule="auto"/>
      <w:ind w:firstLine="480" w:firstLineChars="200"/>
      <w:jc w:val="left"/>
    </w:pPr>
    <w:rPr>
      <w:rFonts w:cs="宋体"/>
      <w:b/>
      <w:bCs/>
      <w:caps/>
      <w:color w:val="auto"/>
      <w:sz w:val="28"/>
      <w:szCs w:val="24"/>
    </w:rPr>
  </w:style>
  <w:style w:type="paragraph" w:customStyle="1" w:styleId="1300">
    <w:name w:val="p26"/>
    <w:basedOn w:val="1"/>
    <w:autoRedefine/>
    <w:qFormat/>
    <w:uiPriority w:val="0"/>
    <w:pPr>
      <w:widowControl/>
      <w:ind w:firstLine="420"/>
    </w:pPr>
    <w:rPr>
      <w:kern w:val="0"/>
      <w:szCs w:val="21"/>
    </w:rPr>
  </w:style>
  <w:style w:type="paragraph" w:customStyle="1" w:styleId="1301">
    <w:name w:val="正文（缩进） Char Char2"/>
    <w:basedOn w:val="1"/>
    <w:autoRedefine/>
    <w:qFormat/>
    <w:uiPriority w:val="0"/>
    <w:pPr>
      <w:spacing w:beforeLines="50" w:afterLines="50" w:line="360" w:lineRule="auto"/>
      <w:ind w:firstLine="480" w:firstLineChars="200"/>
    </w:pPr>
    <w:rPr>
      <w:sz w:val="28"/>
      <w:szCs w:val="24"/>
    </w:rPr>
  </w:style>
  <w:style w:type="paragraph" w:customStyle="1" w:styleId="130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303">
    <w:name w:val="附录四级条标题"/>
    <w:basedOn w:val="1189"/>
    <w:next w:val="294"/>
    <w:autoRedefine/>
    <w:qFormat/>
    <w:uiPriority w:val="0"/>
    <w:pPr>
      <w:tabs>
        <w:tab w:val="left" w:pos="3000"/>
        <w:tab w:val="clear" w:pos="2100"/>
      </w:tabs>
      <w:ind w:left="3000"/>
      <w:outlineLvl w:val="5"/>
    </w:pPr>
  </w:style>
  <w:style w:type="paragraph" w:customStyle="1" w:styleId="1304">
    <w:name w:val="首航所进"/>
    <w:basedOn w:val="1"/>
    <w:autoRedefine/>
    <w:qFormat/>
    <w:uiPriority w:val="0"/>
    <w:pPr>
      <w:spacing w:line="300" w:lineRule="auto"/>
      <w:ind w:firstLine="480" w:firstLineChars="200"/>
    </w:pPr>
    <w:rPr>
      <w:sz w:val="28"/>
      <w:szCs w:val="24"/>
    </w:rPr>
  </w:style>
  <w:style w:type="paragraph" w:customStyle="1" w:styleId="1305">
    <w:name w:val="正文列表编号"/>
    <w:basedOn w:val="21"/>
    <w:next w:val="21"/>
    <w:autoRedefine/>
    <w:qFormat/>
    <w:uiPriority w:val="0"/>
    <w:pPr>
      <w:tabs>
        <w:tab w:val="left" w:pos="360"/>
        <w:tab w:val="clear" w:pos="454"/>
        <w:tab w:val="clear" w:pos="720"/>
      </w:tabs>
      <w:spacing w:afterLines="0" w:line="240" w:lineRule="exact"/>
      <w:ind w:left="360" w:hanging="360" w:hangingChars="200"/>
      <w:contextualSpacing/>
    </w:pPr>
    <w:rPr>
      <w:rFonts w:ascii="Verdana" w:hAnsi="Verdana"/>
      <w:sz w:val="28"/>
      <w:szCs w:val="28"/>
      <w:lang w:eastAsia="en-US"/>
    </w:rPr>
  </w:style>
  <w:style w:type="paragraph" w:customStyle="1" w:styleId="1306">
    <w:name w:val="number"/>
    <w:basedOn w:val="1"/>
    <w:autoRedefine/>
    <w:qFormat/>
    <w:uiPriority w:val="99"/>
    <w:pPr>
      <w:tabs>
        <w:tab w:val="left" w:pos="360"/>
      </w:tabs>
      <w:spacing w:beforeLines="20" w:afterLines="30" w:line="360" w:lineRule="auto"/>
    </w:pPr>
    <w:rPr>
      <w:rFonts w:ascii="Arial" w:hAnsi="Arial" w:eastAsia="仿宋_GB2312"/>
      <w:sz w:val="28"/>
      <w:szCs w:val="24"/>
    </w:rPr>
  </w:style>
  <w:style w:type="paragraph" w:customStyle="1" w:styleId="1307">
    <w:name w:val="3_wangjing"/>
    <w:basedOn w:val="6"/>
    <w:next w:val="1"/>
    <w:autoRedefine/>
    <w:qFormat/>
    <w:uiPriority w:val="0"/>
    <w:pPr>
      <w:tabs>
        <w:tab w:val="left" w:pos="709"/>
        <w:tab w:val="clear" w:pos="1620"/>
      </w:tabs>
      <w:spacing w:beforeLines="0" w:beforeAutospacing="1" w:afterLines="0" w:afterAutospacing="1"/>
      <w:ind w:left="709" w:hanging="709"/>
    </w:pPr>
    <w:rPr>
      <w:rFonts w:ascii="Times New Roman" w:hAnsi="Times New Roman"/>
      <w:bCs/>
      <w:sz w:val="30"/>
      <w:szCs w:val="30"/>
    </w:rPr>
  </w:style>
  <w:style w:type="paragraph" w:customStyle="1" w:styleId="1308">
    <w:name w:val="技术报告图标题"/>
    <w:basedOn w:val="1"/>
    <w:next w:val="1"/>
    <w:autoRedefine/>
    <w:qFormat/>
    <w:uiPriority w:val="0"/>
    <w:pPr>
      <w:spacing w:beforeLines="50" w:line="440" w:lineRule="exact"/>
      <w:ind w:firstLine="567" w:firstLineChars="200"/>
      <w:jc w:val="center"/>
    </w:pPr>
    <w:rPr>
      <w:rFonts w:ascii="宋体" w:hAnsi="宋体" w:eastAsia="楷体_GB2312" w:cs="Arial"/>
      <w:b/>
      <w:bCs/>
      <w:kern w:val="24"/>
      <w:sz w:val="28"/>
      <w:szCs w:val="24"/>
    </w:rPr>
  </w:style>
  <w:style w:type="paragraph" w:customStyle="1" w:styleId="1309">
    <w:name w:val="Char Char Char Char Char Char Char Char Char"/>
    <w:basedOn w:val="1"/>
    <w:autoRedefine/>
    <w:qFormat/>
    <w:uiPriority w:val="0"/>
    <w:pPr>
      <w:autoSpaceDE w:val="0"/>
      <w:autoSpaceDN w:val="0"/>
    </w:pPr>
    <w:rPr>
      <w:szCs w:val="21"/>
    </w:rPr>
  </w:style>
  <w:style w:type="paragraph" w:customStyle="1" w:styleId="1310">
    <w:name w:val="表头文字(同正文大小)"/>
    <w:basedOn w:val="1"/>
    <w:autoRedefine/>
    <w:qFormat/>
    <w:uiPriority w:val="0"/>
    <w:pPr>
      <w:spacing w:line="264" w:lineRule="auto"/>
      <w:jc w:val="center"/>
    </w:pPr>
    <w:rPr>
      <w:rFonts w:eastAsia="黑体"/>
      <w:kern w:val="0"/>
      <w:lang w:eastAsia="en-US"/>
    </w:rPr>
  </w:style>
  <w:style w:type="paragraph" w:customStyle="1" w:styleId="1311">
    <w:name w:val="附件(1)"/>
    <w:basedOn w:val="1"/>
    <w:autoRedefine/>
    <w:qFormat/>
    <w:uiPriority w:val="99"/>
    <w:pPr>
      <w:tabs>
        <w:tab w:val="left" w:pos="840"/>
      </w:tabs>
      <w:spacing w:line="360" w:lineRule="auto"/>
      <w:ind w:left="840" w:hanging="420" w:firstLineChars="200"/>
    </w:pPr>
    <w:rPr>
      <w:rFonts w:eastAsia="仿宋_GB2312"/>
      <w:sz w:val="28"/>
      <w:szCs w:val="24"/>
    </w:rPr>
  </w:style>
  <w:style w:type="paragraph" w:customStyle="1" w:styleId="1312">
    <w:name w:val="表"/>
    <w:basedOn w:val="1"/>
    <w:next w:val="1"/>
    <w:autoRedefine/>
    <w:qFormat/>
    <w:uiPriority w:val="0"/>
    <w:pPr>
      <w:keepNext/>
      <w:widowControl/>
      <w:autoSpaceDE w:val="0"/>
      <w:autoSpaceDN w:val="0"/>
      <w:jc w:val="left"/>
    </w:pPr>
    <w:rPr>
      <w:rFonts w:ascii="仿宋_GB2312" w:eastAsia="仿宋_GB2312"/>
      <w:kern w:val="0"/>
      <w:sz w:val="28"/>
      <w:szCs w:val="18"/>
      <w:lang w:eastAsia="en-US"/>
    </w:rPr>
  </w:style>
  <w:style w:type="paragraph" w:customStyle="1" w:styleId="1313">
    <w:name w:val="样式 目录 2 + 首行缩进:  2 字符"/>
    <w:basedOn w:val="36"/>
    <w:autoRedefine/>
    <w:qFormat/>
    <w:uiPriority w:val="0"/>
    <w:pPr>
      <w:tabs>
        <w:tab w:val="left" w:pos="1440"/>
        <w:tab w:val="right" w:leader="dot" w:pos="8296"/>
        <w:tab w:val="right" w:leader="dot" w:pos="8493"/>
      </w:tabs>
      <w:snapToGrid w:val="0"/>
      <w:spacing w:line="360" w:lineRule="exact"/>
      <w:ind w:left="100" w:leftChars="100"/>
    </w:pPr>
    <w:rPr>
      <w:rFonts w:ascii="宋体" w:hAnsi="Arial" w:cs="宋体"/>
      <w:b/>
      <w:smallCaps w:val="0"/>
      <w:color w:val="FF0000"/>
      <w:sz w:val="21"/>
      <w:szCs w:val="21"/>
      <w:lang w:val="en-GB"/>
    </w:rPr>
  </w:style>
  <w:style w:type="paragraph" w:customStyle="1" w:styleId="1314">
    <w:name w:val="封面正文"/>
    <w:autoRedefine/>
    <w:qFormat/>
    <w:uiPriority w:val="0"/>
    <w:pPr>
      <w:jc w:val="both"/>
    </w:pPr>
    <w:rPr>
      <w:rFonts w:ascii="Times New Roman" w:hAnsi="Times New Roman" w:eastAsia="宋体" w:cs="Times New Roman"/>
      <w:lang w:val="en-US" w:eastAsia="zh-CN" w:bidi="ar-SA"/>
    </w:rPr>
  </w:style>
  <w:style w:type="paragraph" w:customStyle="1" w:styleId="1315">
    <w:name w:val="Header 4"/>
    <w:basedOn w:val="1"/>
    <w:autoRedefine/>
    <w:qFormat/>
    <w:uiPriority w:val="0"/>
    <w:pPr>
      <w:widowControl/>
      <w:jc w:val="left"/>
    </w:pPr>
    <w:rPr>
      <w:kern w:val="0"/>
      <w:sz w:val="28"/>
      <w:szCs w:val="24"/>
      <w:lang w:eastAsia="en-US"/>
    </w:rPr>
  </w:style>
  <w:style w:type="paragraph" w:customStyle="1" w:styleId="1316">
    <w:name w:val="样式211"/>
    <w:basedOn w:val="34"/>
    <w:autoRedefine/>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17">
    <w:name w:val="Formule"/>
    <w:basedOn w:val="1"/>
    <w:autoRedefine/>
    <w:qFormat/>
    <w:uiPriority w:val="0"/>
    <w:pPr>
      <w:widowControl/>
      <w:spacing w:before="50" w:after="50"/>
      <w:jc w:val="center"/>
    </w:pPr>
    <w:rPr>
      <w:color w:val="000000"/>
      <w:kern w:val="0"/>
      <w:sz w:val="28"/>
      <w:lang w:val="fr-FR" w:eastAsia="fr-FR"/>
    </w:rPr>
  </w:style>
  <w:style w:type="paragraph" w:customStyle="1" w:styleId="1318">
    <w:name w:val="图案标题1"/>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319">
    <w:name w:val="a1"/>
    <w:basedOn w:val="1"/>
    <w:autoRedefine/>
    <w:qFormat/>
    <w:uiPriority w:val="0"/>
    <w:pPr>
      <w:widowControl/>
      <w:autoSpaceDE w:val="0"/>
      <w:autoSpaceDN w:val="0"/>
      <w:ind w:firstLine="420"/>
      <w:jc w:val="center"/>
    </w:pPr>
    <w:rPr>
      <w:rFonts w:ascii="Arial" w:hAnsi="Arial" w:cs="Arial"/>
      <w:kern w:val="0"/>
      <w:sz w:val="20"/>
    </w:rPr>
  </w:style>
  <w:style w:type="paragraph" w:customStyle="1" w:styleId="1320">
    <w:name w:val="样式 标题 2 + 段前: 0.5 行 段后: 0.5 行"/>
    <w:basedOn w:val="5"/>
    <w:autoRedefine/>
    <w:qFormat/>
    <w:uiPriority w:val="0"/>
    <w:pPr>
      <w:tabs>
        <w:tab w:val="left" w:pos="566"/>
        <w:tab w:val="clear" w:pos="578"/>
      </w:tabs>
      <w:ind w:left="567" w:right="240" w:rightChars="100" w:hanging="567"/>
      <w:jc w:val="left"/>
    </w:pPr>
    <w:rPr>
      <w:rFonts w:ascii="Times New Roman" w:hAnsi="Times New Roman" w:eastAsia="黑体" w:cs="宋体"/>
      <w:b/>
      <w:bCs/>
      <w:color w:val="0000FF"/>
      <w:sz w:val="32"/>
      <w:szCs w:val="20"/>
    </w:rPr>
  </w:style>
  <w:style w:type="paragraph" w:customStyle="1" w:styleId="1321">
    <w:name w:val="footnote description2"/>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322">
    <w:name w:val="附件1."/>
    <w:basedOn w:val="4"/>
    <w:autoRedefine/>
    <w:qFormat/>
    <w:uiPriority w:val="99"/>
    <w:pPr>
      <w:keepNext w:val="0"/>
      <w:tabs>
        <w:tab w:val="left" w:pos="360"/>
        <w:tab w:val="left" w:pos="420"/>
      </w:tabs>
      <w:spacing w:line="360" w:lineRule="auto"/>
      <w:ind w:left="567" w:hanging="567"/>
      <w:jc w:val="both"/>
    </w:pPr>
    <w:rPr>
      <w:rFonts w:ascii="Times New Roman" w:hAnsi="Times New Roman"/>
      <w:bCs/>
      <w:sz w:val="24"/>
      <w:lang w:val="zh-CN"/>
    </w:rPr>
  </w:style>
  <w:style w:type="paragraph" w:customStyle="1" w:styleId="1323">
    <w:name w:val="样式 目录 5 + 左侧:  0 厘米"/>
    <w:basedOn w:val="45"/>
    <w:autoRedefine/>
    <w:qFormat/>
    <w:uiPriority w:val="0"/>
    <w:pPr>
      <w:tabs>
        <w:tab w:val="right" w:leader="dot" w:pos="8296"/>
        <w:tab w:val="right" w:leader="dot" w:pos="8760"/>
      </w:tabs>
      <w:spacing w:line="360" w:lineRule="auto"/>
      <w:ind w:left="200" w:leftChars="200" w:firstLine="480" w:firstLineChars="200"/>
    </w:pPr>
    <w:rPr>
      <w:rFonts w:cs="宋体"/>
      <w:sz w:val="21"/>
      <w:szCs w:val="20"/>
      <w:lang w:val="en-GB"/>
    </w:rPr>
  </w:style>
  <w:style w:type="paragraph" w:customStyle="1" w:styleId="1324">
    <w:name w:val="样式 目录 2 + 左侧:  1 字符 首行缩进:  2 字符6"/>
    <w:basedOn w:val="36"/>
    <w:autoRedefine/>
    <w:qFormat/>
    <w:uiPriority w:val="0"/>
    <w:pPr>
      <w:tabs>
        <w:tab w:val="left" w:pos="1440"/>
        <w:tab w:val="right" w:leader="dot" w:pos="8296"/>
        <w:tab w:val="right" w:leader="dot" w:pos="8493"/>
      </w:tabs>
      <w:spacing w:line="360" w:lineRule="auto"/>
      <w:ind w:left="0" w:firstLine="241" w:firstLineChars="100"/>
    </w:pPr>
    <w:rPr>
      <w:rFonts w:ascii="宋体" w:hAnsi="Arial" w:cs="宋体"/>
      <w:b/>
      <w:bCs/>
      <w:smallCaps w:val="0"/>
      <w:color w:val="FF0000"/>
      <w:sz w:val="24"/>
      <w:lang w:val="en-GB"/>
    </w:rPr>
  </w:style>
  <w:style w:type="paragraph" w:customStyle="1" w:styleId="1325">
    <w:name w:val="正文4"/>
    <w:autoRedefine/>
    <w:qFormat/>
    <w:uiPriority w:val="0"/>
    <w:pPr>
      <w:jc w:val="both"/>
    </w:pPr>
    <w:rPr>
      <w:rFonts w:ascii="Times New Roman" w:hAnsi="Times New Roman" w:eastAsia="宋体" w:cs="宋体"/>
      <w:kern w:val="2"/>
      <w:sz w:val="21"/>
      <w:szCs w:val="21"/>
      <w:lang w:val="en-US" w:eastAsia="zh-CN" w:bidi="ar-SA"/>
    </w:rPr>
  </w:style>
  <w:style w:type="paragraph" w:customStyle="1" w:styleId="1326">
    <w:name w:val="数字列表2"/>
    <w:basedOn w:val="248"/>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327">
    <w:name w:val="示意图说明1"/>
    <w:basedOn w:val="1"/>
    <w:next w:val="1"/>
    <w:autoRedefine/>
    <w:qFormat/>
    <w:uiPriority w:val="0"/>
    <w:pPr>
      <w:spacing w:line="360" w:lineRule="auto"/>
      <w:jc w:val="center"/>
    </w:pPr>
    <w:rPr>
      <w:rFonts w:eastAsia="黑体"/>
      <w:kern w:val="0"/>
      <w:lang w:eastAsia="en-US"/>
    </w:rPr>
  </w:style>
  <w:style w:type="paragraph" w:customStyle="1" w:styleId="1328">
    <w:name w:val="正文（编号）1"/>
    <w:basedOn w:val="647"/>
    <w:autoRedefine/>
    <w:qFormat/>
    <w:uiPriority w:val="0"/>
    <w:pPr>
      <w:tabs>
        <w:tab w:val="left" w:pos="780"/>
      </w:tabs>
      <w:ind w:left="780" w:hanging="360" w:firstLineChars="0"/>
    </w:pPr>
  </w:style>
  <w:style w:type="paragraph" w:customStyle="1" w:styleId="1329">
    <w:name w:val="Figure Description"/>
    <w:next w:val="1"/>
    <w:autoRedefine/>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330">
    <w:name w:val="WW-正文（首行缩进两字）"/>
    <w:basedOn w:val="1"/>
    <w:autoRedefine/>
    <w:qFormat/>
    <w:uiPriority w:val="0"/>
    <w:pPr>
      <w:tabs>
        <w:tab w:val="left" w:pos="0"/>
        <w:tab w:val="left" w:pos="600"/>
      </w:tabs>
      <w:suppressAutoHyphens/>
      <w:snapToGrid w:val="0"/>
      <w:spacing w:beforeLines="50" w:after="50" w:line="288" w:lineRule="auto"/>
      <w:ind w:right="22" w:rightChars="9" w:firstLine="420" w:firstLineChars="375"/>
      <w:textAlignment w:val="baseline"/>
    </w:pPr>
    <w:rPr>
      <w:rFonts w:ascii="仿宋_GB2312" w:hAnsi="宋体" w:eastAsia="仿宋_GB2312" w:cs="Arial"/>
      <w:bCs/>
      <w:kern w:val="20481"/>
      <w:sz w:val="28"/>
    </w:rPr>
  </w:style>
  <w:style w:type="paragraph" w:customStyle="1" w:styleId="1331">
    <w:name w:val="z标题1"/>
    <w:basedOn w:val="1"/>
    <w:autoRedefine/>
    <w:qFormat/>
    <w:uiPriority w:val="0"/>
    <w:pPr>
      <w:tabs>
        <w:tab w:val="left" w:pos="960"/>
      </w:tabs>
      <w:spacing w:line="320" w:lineRule="exact"/>
      <w:ind w:left="960" w:hanging="420"/>
    </w:pPr>
    <w:rPr>
      <w:rFonts w:ascii="黑体" w:hAnsi="文鼎书宋繁" w:eastAsia="黑体"/>
      <w:b/>
    </w:rPr>
  </w:style>
  <w:style w:type="paragraph" w:customStyle="1" w:styleId="1332">
    <w:name w:val="图片1"/>
    <w:basedOn w:val="1"/>
    <w:autoRedefine/>
    <w:qFormat/>
    <w:uiPriority w:val="0"/>
    <w:pPr>
      <w:widowControl/>
      <w:spacing w:line="360" w:lineRule="auto"/>
      <w:ind w:firstLine="200" w:firstLineChars="200"/>
      <w:jc w:val="center"/>
    </w:pPr>
    <w:rPr>
      <w:rFonts w:eastAsia="仿宋_GB2312"/>
      <w:sz w:val="28"/>
      <w:szCs w:val="21"/>
    </w:rPr>
  </w:style>
  <w:style w:type="paragraph" w:customStyle="1" w:styleId="1333">
    <w:name w:val="列表编号22"/>
    <w:basedOn w:val="248"/>
    <w:autoRedefine/>
    <w:qFormat/>
    <w:uiPriority w:val="0"/>
    <w:pPr>
      <w:widowControl/>
      <w:spacing w:line="360" w:lineRule="auto"/>
      <w:ind w:left="1553" w:firstLine="0" w:firstLineChars="0"/>
    </w:pPr>
    <w:rPr>
      <w:rFonts w:ascii="Times New Roman" w:hAnsi="Times New Roman"/>
      <w:kern w:val="0"/>
      <w:sz w:val="24"/>
      <w:szCs w:val="21"/>
    </w:rPr>
  </w:style>
  <w:style w:type="paragraph" w:customStyle="1" w:styleId="1334">
    <w:name w:val="正文（缩进） Char Char"/>
    <w:basedOn w:val="1"/>
    <w:autoRedefine/>
    <w:qFormat/>
    <w:uiPriority w:val="0"/>
    <w:pPr>
      <w:spacing w:beforeLines="50" w:afterLines="50" w:line="360" w:lineRule="auto"/>
      <w:ind w:firstLine="480" w:firstLineChars="200"/>
    </w:pPr>
    <w:rPr>
      <w:sz w:val="28"/>
      <w:szCs w:val="24"/>
    </w:rPr>
  </w:style>
  <w:style w:type="paragraph" w:customStyle="1" w:styleId="1335">
    <w:name w:val="正文（居中）2"/>
    <w:basedOn w:val="1"/>
    <w:autoRedefine/>
    <w:qFormat/>
    <w:uiPriority w:val="0"/>
    <w:pPr>
      <w:spacing w:beforeLines="50" w:afterLines="50" w:line="360" w:lineRule="auto"/>
      <w:jc w:val="center"/>
    </w:pPr>
    <w:rPr>
      <w:sz w:val="28"/>
      <w:szCs w:val="24"/>
    </w:rPr>
  </w:style>
  <w:style w:type="paragraph" w:customStyle="1" w:styleId="1336">
    <w:name w:val="正文，首行缩进:  2 字符1"/>
    <w:basedOn w:val="1"/>
    <w:next w:val="1"/>
    <w:autoRedefine/>
    <w:qFormat/>
    <w:uiPriority w:val="0"/>
    <w:pPr>
      <w:spacing w:line="360" w:lineRule="auto"/>
      <w:ind w:firstLine="480" w:firstLineChars="200"/>
    </w:pPr>
    <w:rPr>
      <w:rFonts w:ascii="Verdana" w:hAnsi="Verdana" w:cs="宋体"/>
      <w:sz w:val="28"/>
    </w:rPr>
  </w:style>
  <w:style w:type="paragraph" w:customStyle="1" w:styleId="1337">
    <w:name w:val="封面标准代替信息"/>
    <w:basedOn w:val="1291"/>
    <w:autoRedefine/>
    <w:qFormat/>
    <w:uiPriority w:val="0"/>
    <w:pPr>
      <w:framePr w:wrap="around"/>
      <w:spacing w:before="57"/>
    </w:pPr>
    <w:rPr>
      <w:rFonts w:ascii="宋体"/>
      <w:sz w:val="21"/>
    </w:rPr>
  </w:style>
  <w:style w:type="paragraph" w:customStyle="1" w:styleId="1338">
    <w:name w:val="wenzi-2"/>
    <w:basedOn w:val="1"/>
    <w:autoRedefine/>
    <w:qFormat/>
    <w:uiPriority w:val="0"/>
    <w:pPr>
      <w:widowControl/>
      <w:spacing w:before="100" w:beforeAutospacing="1" w:after="100" w:afterAutospacing="1"/>
      <w:jc w:val="center"/>
    </w:pPr>
    <w:rPr>
      <w:rFonts w:eastAsia="Arial Unicode MS" w:cs="Arial Unicode MS"/>
      <w:b/>
      <w:bCs/>
      <w:color w:val="336699"/>
      <w:kern w:val="0"/>
      <w:sz w:val="20"/>
    </w:rPr>
  </w:style>
  <w:style w:type="paragraph" w:customStyle="1" w:styleId="1339">
    <w:name w:val="正文（标记）11"/>
    <w:basedOn w:val="1"/>
    <w:autoRedefine/>
    <w:qFormat/>
    <w:uiPriority w:val="0"/>
    <w:pPr>
      <w:tabs>
        <w:tab w:val="left" w:pos="840"/>
      </w:tabs>
      <w:spacing w:beforeLines="50" w:afterLines="50"/>
      <w:ind w:left="840" w:hanging="420"/>
    </w:pPr>
    <w:rPr>
      <w:sz w:val="28"/>
      <w:szCs w:val="24"/>
    </w:rPr>
  </w:style>
  <w:style w:type="paragraph" w:customStyle="1" w:styleId="1340">
    <w:name w:val="五级条标题"/>
    <w:basedOn w:val="1154"/>
    <w:next w:val="294"/>
    <w:autoRedefine/>
    <w:qFormat/>
    <w:uiPriority w:val="0"/>
    <w:pPr>
      <w:outlineLvl w:val="6"/>
    </w:pPr>
  </w:style>
  <w:style w:type="paragraph" w:customStyle="1" w:styleId="1341">
    <w:name w:val="样式 正文首行缩进 + 首行缩进:  2 字符1"/>
    <w:basedOn w:val="86"/>
    <w:autoRedefine/>
    <w:qFormat/>
    <w:uiPriority w:val="0"/>
    <w:pPr>
      <w:spacing w:after="0" w:line="360" w:lineRule="auto"/>
      <w:ind w:firstLine="200" w:firstLineChars="200"/>
    </w:pPr>
    <w:rPr>
      <w:rFonts w:ascii="Times New Roman" w:hAnsi="Times New Roman" w:eastAsia="仿宋_GB2312" w:cs="宋体"/>
      <w:i w:val="0"/>
      <w:kern w:val="0"/>
    </w:rPr>
  </w:style>
  <w:style w:type="paragraph" w:customStyle="1" w:styleId="1342">
    <w:name w:val="技术报告正文"/>
    <w:basedOn w:val="1"/>
    <w:autoRedefine/>
    <w:qFormat/>
    <w:uiPriority w:val="0"/>
    <w:pPr>
      <w:spacing w:beforeLines="50" w:line="440" w:lineRule="exact"/>
      <w:ind w:firstLine="538" w:firstLineChars="192"/>
    </w:pPr>
    <w:rPr>
      <w:rFonts w:cs="Arial"/>
      <w:bCs/>
      <w:sz w:val="28"/>
      <w:szCs w:val="24"/>
    </w:rPr>
  </w:style>
  <w:style w:type="paragraph" w:customStyle="1" w:styleId="1343">
    <w:name w:val="default"/>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344">
    <w:name w:val="a)编号正文"/>
    <w:basedOn w:val="1"/>
    <w:autoRedefine/>
    <w:qFormat/>
    <w:uiPriority w:val="0"/>
    <w:pPr>
      <w:widowControl/>
      <w:tabs>
        <w:tab w:val="left" w:pos="420"/>
        <w:tab w:val="left" w:pos="900"/>
        <w:tab w:val="left" w:pos="2940"/>
      </w:tabs>
      <w:autoSpaceDE w:val="0"/>
      <w:autoSpaceDN w:val="0"/>
      <w:spacing w:afterLines="50"/>
      <w:ind w:left="420" w:hanging="420"/>
      <w:jc w:val="left"/>
    </w:pPr>
    <w:rPr>
      <w:rFonts w:ascii="Book Antiqua" w:hAnsi="Book Antiqua"/>
      <w:kern w:val="0"/>
      <w:szCs w:val="21"/>
      <w:lang w:eastAsia="en-US"/>
    </w:rPr>
  </w:style>
  <w:style w:type="paragraph" w:customStyle="1" w:styleId="1345">
    <w:name w:val="样式 段落正文 + 首行缩进:  2 字符"/>
    <w:basedOn w:val="1"/>
    <w:autoRedefine/>
    <w:qFormat/>
    <w:uiPriority w:val="0"/>
    <w:pPr>
      <w:widowControl/>
      <w:spacing w:line="312" w:lineRule="auto"/>
      <w:ind w:firstLine="200" w:firstLineChars="200"/>
      <w:jc w:val="left"/>
    </w:pPr>
    <w:rPr>
      <w:rFonts w:ascii="Arial" w:hAnsi="Arial"/>
      <w:sz w:val="28"/>
    </w:rPr>
  </w:style>
  <w:style w:type="paragraph" w:customStyle="1" w:styleId="1346">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347">
    <w:name w:val="figure&lt;a"/>
    <w:basedOn w:val="1"/>
    <w:autoRedefine/>
    <w:qFormat/>
    <w:uiPriority w:val="0"/>
    <w:pPr>
      <w:widowControl/>
      <w:spacing w:before="100" w:beforeAutospacing="1" w:after="100" w:afterAutospacing="1" w:line="480" w:lineRule="atLeast"/>
      <w:jc w:val="left"/>
    </w:pPr>
    <w:rPr>
      <w:rFonts w:ascii="宋体" w:hAnsi="宋体"/>
      <w:kern w:val="0"/>
      <w:sz w:val="28"/>
      <w:szCs w:val="28"/>
    </w:rPr>
  </w:style>
  <w:style w:type="paragraph" w:customStyle="1" w:styleId="1348">
    <w:name w:val="xl11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349">
    <w:name w:val="图案标题11"/>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350">
    <w:name w:val="04 目录"/>
    <w:basedOn w:val="84"/>
    <w:autoRedefine/>
    <w:qFormat/>
    <w:uiPriority w:val="0"/>
    <w:pPr>
      <w:pageBreakBefore/>
      <w:widowControl w:val="0"/>
      <w:spacing w:line="360" w:lineRule="auto"/>
      <w:outlineLvl w:val="0"/>
    </w:pPr>
    <w:rPr>
      <w:rFonts w:ascii="Arial" w:hAnsi="Arial" w:eastAsia="仿宋_GB2312" w:cs="Arial"/>
      <w:bCs/>
      <w:color w:val="000000"/>
      <w:sz w:val="30"/>
    </w:rPr>
  </w:style>
  <w:style w:type="paragraph" w:customStyle="1" w:styleId="1351">
    <w:name w:val="罗列项目"/>
    <w:basedOn w:val="1"/>
    <w:autoRedefine/>
    <w:qFormat/>
    <w:uiPriority w:val="0"/>
    <w:pPr>
      <w:widowControl/>
      <w:tabs>
        <w:tab w:val="left" w:pos="964"/>
        <w:tab w:val="left" w:pos="1140"/>
      </w:tabs>
      <w:adjustRightInd w:val="0"/>
      <w:snapToGrid w:val="0"/>
      <w:spacing w:line="440" w:lineRule="exact"/>
      <w:ind w:left="840" w:firstLine="200" w:firstLineChars="200"/>
      <w:textAlignment w:val="baseline"/>
    </w:pPr>
    <w:rPr>
      <w:rFonts w:eastAsia="仿宋_GB2312"/>
      <w:kern w:val="0"/>
      <w:sz w:val="28"/>
    </w:rPr>
  </w:style>
  <w:style w:type="paragraph" w:customStyle="1" w:styleId="1352">
    <w:name w:val="表格中文字"/>
    <w:basedOn w:val="1"/>
    <w:next w:val="1"/>
    <w:autoRedefine/>
    <w:qFormat/>
    <w:uiPriority w:val="0"/>
    <w:pPr>
      <w:adjustRightInd w:val="0"/>
      <w:jc w:val="center"/>
    </w:pPr>
    <w:rPr>
      <w:rFonts w:eastAsia="仿宋_GB2312"/>
      <w:sz w:val="28"/>
      <w:szCs w:val="24"/>
    </w:rPr>
  </w:style>
  <w:style w:type="paragraph" w:customStyle="1" w:styleId="1353">
    <w:name w:val="样式 def正文 + 首行缩进:  2 字符"/>
    <w:basedOn w:val="1"/>
    <w:autoRedefine/>
    <w:qFormat/>
    <w:uiPriority w:val="0"/>
    <w:pPr>
      <w:widowControl/>
      <w:spacing w:line="360" w:lineRule="auto"/>
      <w:ind w:firstLine="480" w:firstLineChars="200"/>
      <w:jc w:val="left"/>
    </w:pPr>
    <w:rPr>
      <w:rFonts w:eastAsia="仿宋_GB2312" w:cs="宋体"/>
      <w:kern w:val="0"/>
      <w:sz w:val="28"/>
    </w:rPr>
  </w:style>
  <w:style w:type="paragraph" w:customStyle="1" w:styleId="1354">
    <w:name w:val="xl99"/>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28"/>
      <w:szCs w:val="24"/>
    </w:rPr>
  </w:style>
  <w:style w:type="paragraph" w:customStyle="1" w:styleId="1355">
    <w:name w:val="规范标题3"/>
    <w:basedOn w:val="6"/>
    <w:next w:val="1"/>
    <w:autoRedefine/>
    <w:qFormat/>
    <w:uiPriority w:val="0"/>
    <w:pPr>
      <w:tabs>
        <w:tab w:val="left" w:pos="425"/>
        <w:tab w:val="left" w:pos="1080"/>
        <w:tab w:val="left" w:pos="1174"/>
        <w:tab w:val="left" w:pos="3970"/>
        <w:tab w:val="left" w:pos="4547"/>
        <w:tab w:val="clear" w:pos="1620"/>
      </w:tabs>
      <w:adjustRightInd w:val="0"/>
      <w:spacing w:beforeLines="0" w:afterLines="0"/>
      <w:ind w:left="425" w:hanging="425"/>
      <w:textAlignment w:val="baseline"/>
      <w:outlineLvl w:val="9"/>
    </w:pPr>
    <w:rPr>
      <w:rFonts w:ascii="Times New Roman" w:hAnsi="Times New Roman" w:eastAsia="黑体"/>
      <w:b w:val="0"/>
      <w:kern w:val="0"/>
      <w:sz w:val="24"/>
      <w:szCs w:val="20"/>
    </w:rPr>
  </w:style>
  <w:style w:type="paragraph" w:customStyle="1" w:styleId="1356">
    <w:name w:val="正文（缩进） Char Char3"/>
    <w:basedOn w:val="1"/>
    <w:autoRedefine/>
    <w:qFormat/>
    <w:uiPriority w:val="0"/>
    <w:pPr>
      <w:spacing w:beforeLines="50" w:afterLines="50" w:line="360" w:lineRule="auto"/>
      <w:ind w:firstLine="480" w:firstLineChars="200"/>
    </w:pPr>
    <w:rPr>
      <w:sz w:val="28"/>
      <w:szCs w:val="24"/>
    </w:rPr>
  </w:style>
  <w:style w:type="paragraph" w:customStyle="1" w:styleId="1357">
    <w:name w:val="图片2"/>
    <w:basedOn w:val="1"/>
    <w:autoRedefine/>
    <w:qFormat/>
    <w:uiPriority w:val="0"/>
    <w:pPr>
      <w:widowControl/>
      <w:spacing w:line="360" w:lineRule="auto"/>
      <w:ind w:firstLine="200" w:firstLineChars="200"/>
      <w:jc w:val="center"/>
    </w:pPr>
    <w:rPr>
      <w:rFonts w:eastAsia="仿宋_GB2312"/>
      <w:sz w:val="28"/>
      <w:szCs w:val="21"/>
    </w:rPr>
  </w:style>
  <w:style w:type="paragraph" w:customStyle="1" w:styleId="1358">
    <w:name w:val="样式 标题 3Heading 3 - oldlevel_3PIM 3H3Level 3 Headl3CTprop...1"/>
    <w:basedOn w:val="6"/>
    <w:autoRedefine/>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359">
    <w:name w:val="公司名"/>
    <w:basedOn w:val="35"/>
    <w:autoRedefine/>
    <w:qFormat/>
    <w:uiPriority w:val="0"/>
    <w:pPr>
      <w:keepLines/>
      <w:framePr w:w="9645" w:h="810" w:wrap="notBeside" w:vAnchor="page" w:hAnchor="page" w:x="1351" w:y="870" w:anchorLock="1"/>
      <w:widowControl/>
      <w:spacing w:after="40" w:line="240" w:lineRule="atLeast"/>
    </w:pPr>
    <w:rPr>
      <w:rFonts w:ascii="黑体" w:hAnsi="Garamond" w:eastAsia="黑体" w:cs="宋体"/>
      <w:caps/>
      <w:spacing w:val="40"/>
      <w:kern w:val="18"/>
      <w:sz w:val="24"/>
    </w:rPr>
  </w:style>
  <w:style w:type="paragraph" w:customStyle="1" w:styleId="1360">
    <w:name w:val="Notes Heading"/>
    <w:next w:val="1202"/>
    <w:autoRedefine/>
    <w:qFormat/>
    <w:uiPriority w:val="0"/>
    <w:pPr>
      <w:keepNext/>
      <w:pBdr>
        <w:top w:val="single" w:color="auto" w:sz="8" w:space="5"/>
      </w:pBdr>
      <w:snapToGrid w:val="0"/>
      <w:spacing w:before="80" w:after="80"/>
      <w:ind w:left="1701"/>
    </w:pPr>
    <w:rPr>
      <w:rFonts w:ascii="Arial" w:hAnsi="Arial" w:eastAsia="黑体" w:cs="Times New Roman"/>
      <w:sz w:val="21"/>
      <w:szCs w:val="21"/>
      <w:lang w:val="en-US" w:eastAsia="zh-CN" w:bidi="ar-SA"/>
    </w:rPr>
  </w:style>
  <w:style w:type="paragraph" w:customStyle="1" w:styleId="1361">
    <w:name w:val="标题1+1.1"/>
    <w:basedOn w:val="4"/>
    <w:autoRedefine/>
    <w:qFormat/>
    <w:uiPriority w:val="0"/>
    <w:pPr>
      <w:keepLines/>
      <w:tabs>
        <w:tab w:val="left" w:pos="431"/>
      </w:tabs>
      <w:autoSpaceDE w:val="0"/>
      <w:autoSpaceDN w:val="0"/>
      <w:spacing w:before="340" w:after="330" w:line="578" w:lineRule="auto"/>
      <w:ind w:left="431" w:hanging="431"/>
      <w:jc w:val="both"/>
    </w:pPr>
    <w:rPr>
      <w:rFonts w:ascii="Times New Roman" w:hAnsi="Times New Roman"/>
      <w:bCs/>
      <w:lang w:val="zh-CN"/>
    </w:rPr>
  </w:style>
  <w:style w:type="paragraph" w:customStyle="1" w:styleId="1362">
    <w:name w:val="目录"/>
    <w:basedOn w:val="1"/>
    <w:next w:val="1"/>
    <w:autoRedefine/>
    <w:qFormat/>
    <w:uiPriority w:val="0"/>
    <w:pPr>
      <w:widowControl/>
      <w:spacing w:before="360" w:after="360" w:line="360" w:lineRule="auto"/>
      <w:jc w:val="center"/>
    </w:pPr>
    <w:rPr>
      <w:rFonts w:ascii="宋体" w:hAnsi="宋体" w:cs="宋体"/>
      <w:b/>
      <w:spacing w:val="200"/>
      <w:kern w:val="0"/>
      <w:sz w:val="36"/>
    </w:rPr>
  </w:style>
  <w:style w:type="paragraph" w:customStyle="1" w:styleId="1363">
    <w:name w:val="样式 正文（缩进） + 两端对齐1"/>
    <w:basedOn w:val="647"/>
    <w:autoRedefine/>
    <w:qFormat/>
    <w:uiPriority w:val="0"/>
    <w:rPr>
      <w:rFonts w:cs="宋体"/>
      <w:kern w:val="17153"/>
      <w:szCs w:val="20"/>
    </w:rPr>
  </w:style>
  <w:style w:type="paragraph" w:customStyle="1" w:styleId="1364">
    <w:name w:val="Code_Text"/>
    <w:autoRedefine/>
    <w:qFormat/>
    <w:uiPriority w:val="0"/>
    <w:pPr>
      <w:spacing w:before="20" w:after="20"/>
      <w:ind w:left="57"/>
    </w:pPr>
    <w:rPr>
      <w:rFonts w:ascii="Arial" w:hAnsi="Arial" w:eastAsia="宋体" w:cs="Times New Roman"/>
      <w:color w:val="000000"/>
      <w:lang w:val="fr-FR" w:eastAsia="fr-FR" w:bidi="he-IL"/>
    </w:rPr>
  </w:style>
  <w:style w:type="paragraph" w:customStyle="1" w:styleId="1365">
    <w:name w:val="style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366">
    <w:name w:val="列表项目符号-其他2"/>
    <w:basedOn w:val="15"/>
    <w:autoRedefine/>
    <w:qFormat/>
    <w:uiPriority w:val="0"/>
    <w:pPr>
      <w:tabs>
        <w:tab w:val="left" w:pos="780"/>
      </w:tabs>
      <w:spacing w:after="0" w:afterAutospacing="0" w:line="360" w:lineRule="auto"/>
      <w:ind w:left="0" w:firstLine="200"/>
    </w:pPr>
    <w:rPr>
      <w:rFonts w:eastAsia="宋体"/>
    </w:rPr>
  </w:style>
  <w:style w:type="paragraph" w:customStyle="1" w:styleId="1367">
    <w:name w:val="样式 标题 1"/>
    <w:basedOn w:val="4"/>
    <w:next w:val="1"/>
    <w:autoRedefine/>
    <w:qFormat/>
    <w:uiPriority w:val="0"/>
    <w:pPr>
      <w:keepNext w:val="0"/>
      <w:pageBreakBefore/>
      <w:tabs>
        <w:tab w:val="left" w:pos="420"/>
        <w:tab w:val="left" w:pos="584"/>
      </w:tabs>
      <w:adjustRightInd w:val="0"/>
      <w:snapToGrid w:val="0"/>
      <w:spacing w:beforeLines="100" w:after="120" w:line="480" w:lineRule="exact"/>
      <w:ind w:hanging="420"/>
    </w:pPr>
    <w:rPr>
      <w:rFonts w:ascii="Times New Roman" w:hAnsi="Times New Roman" w:eastAsia="黑体" w:cs="宋体"/>
      <w:bCs/>
      <w:kern w:val="2"/>
      <w:lang w:val="zh-CN"/>
    </w:rPr>
  </w:style>
  <w:style w:type="paragraph" w:customStyle="1" w:styleId="1368">
    <w:name w:val="样式 样式 样式 样式 目录 2 + 首行缩进:  2 字符1 + 首行缩进:  2 字符 + 首行缩进:  2 字符 + 首行..."/>
    <w:basedOn w:val="1284"/>
    <w:autoRedefine/>
    <w:qFormat/>
    <w:uiPriority w:val="0"/>
    <w:pPr>
      <w:spacing w:line="360" w:lineRule="exact"/>
    </w:pPr>
  </w:style>
  <w:style w:type="paragraph" w:customStyle="1" w:styleId="1369">
    <w:name w:val="表格文字2"/>
    <w:basedOn w:val="1"/>
    <w:autoRedefine/>
    <w:qFormat/>
    <w:uiPriority w:val="0"/>
    <w:rPr>
      <w:rFonts w:ascii="宋体" w:hAnsi="宋体"/>
      <w:bCs/>
      <w:kern w:val="0"/>
      <w:szCs w:val="18"/>
    </w:rPr>
  </w:style>
  <w:style w:type="paragraph" w:customStyle="1" w:styleId="1370">
    <w:name w:val="列项◆（三级）"/>
    <w:autoRedefine/>
    <w:qFormat/>
    <w:uiPriority w:val="0"/>
    <w:pPr>
      <w:tabs>
        <w:tab w:val="left" w:pos="284"/>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1371">
    <w:name w:val="Char Char Char Char Char1"/>
    <w:basedOn w:val="1"/>
    <w:autoRedefine/>
    <w:qFormat/>
    <w:uiPriority w:val="0"/>
    <w:pPr>
      <w:tabs>
        <w:tab w:val="left" w:pos="360"/>
      </w:tabs>
    </w:pPr>
    <w:rPr>
      <w:sz w:val="24"/>
      <w:szCs w:val="24"/>
    </w:rPr>
  </w:style>
  <w:style w:type="paragraph" w:customStyle="1" w:styleId="1372">
    <w:name w:val="写作提示1"/>
    <w:basedOn w:val="1"/>
    <w:autoRedefine/>
    <w:qFormat/>
    <w:uiPriority w:val="0"/>
    <w:pPr>
      <w:spacing w:line="360" w:lineRule="auto"/>
      <w:jc w:val="left"/>
    </w:pPr>
    <w:rPr>
      <w:i/>
      <w:color w:val="0000FF"/>
      <w:kern w:val="0"/>
      <w:lang w:eastAsia="en-US"/>
    </w:rPr>
  </w:style>
  <w:style w:type="paragraph" w:customStyle="1" w:styleId="1373">
    <w:name w:val="条文脚注"/>
    <w:basedOn w:val="68"/>
    <w:autoRedefine/>
    <w:qFormat/>
    <w:uiPriority w:val="0"/>
    <w:pPr>
      <w:ind w:left="780" w:leftChars="200" w:hanging="360" w:hangingChars="200"/>
      <w:jc w:val="both"/>
    </w:pPr>
    <w:rPr>
      <w:rFonts w:ascii="宋体"/>
      <w:kern w:val="0"/>
    </w:rPr>
  </w:style>
  <w:style w:type="paragraph" w:customStyle="1" w:styleId="1374">
    <w:name w:val="样式22"/>
    <w:basedOn w:val="34"/>
    <w:autoRedefine/>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75">
    <w:name w:val="示意图标题1"/>
    <w:basedOn w:val="1"/>
    <w:autoRedefine/>
    <w:qFormat/>
    <w:uiPriority w:val="0"/>
    <w:pPr>
      <w:spacing w:line="360" w:lineRule="auto"/>
      <w:jc w:val="center"/>
    </w:pPr>
    <w:rPr>
      <w:rFonts w:eastAsia="黑体"/>
      <w:szCs w:val="24"/>
    </w:rPr>
  </w:style>
  <w:style w:type="paragraph" w:customStyle="1" w:styleId="1376">
    <w:name w:val="xl132"/>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377">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78">
    <w:name w:val="标题6"/>
    <w:basedOn w:val="9"/>
    <w:next w:val="1"/>
    <w:autoRedefine/>
    <w:qFormat/>
    <w:uiPriority w:val="0"/>
    <w:pPr>
      <w:tabs>
        <w:tab w:val="left" w:pos="0"/>
      </w:tabs>
      <w:ind w:left="2100"/>
    </w:pPr>
    <w:rPr>
      <w:rFonts w:ascii="Arial" w:hAnsi="Arial" w:eastAsia="黑体" w:cs="宋体"/>
      <w:b w:val="0"/>
      <w:bCs/>
    </w:rPr>
  </w:style>
  <w:style w:type="paragraph" w:customStyle="1" w:styleId="1379">
    <w:name w:val="技术报告正文1"/>
    <w:basedOn w:val="1"/>
    <w:autoRedefine/>
    <w:qFormat/>
    <w:uiPriority w:val="0"/>
    <w:pPr>
      <w:spacing w:beforeLines="50" w:line="440" w:lineRule="exact"/>
      <w:ind w:firstLine="666" w:firstLineChars="238"/>
    </w:pPr>
    <w:rPr>
      <w:rFonts w:cs="Arial"/>
      <w:sz w:val="28"/>
      <w:szCs w:val="24"/>
    </w:rPr>
  </w:style>
  <w:style w:type="paragraph" w:customStyle="1" w:styleId="1380">
    <w:name w:val="font12"/>
    <w:basedOn w:val="1"/>
    <w:autoRedefine/>
    <w:qFormat/>
    <w:uiPriority w:val="0"/>
    <w:pPr>
      <w:widowControl/>
      <w:spacing w:before="100" w:beforeAutospacing="1" w:after="100" w:afterAutospacing="1"/>
      <w:jc w:val="left"/>
    </w:pPr>
    <w:rPr>
      <w:rFonts w:ascii="宋体" w:hAnsi="宋体" w:cs="宋体"/>
      <w:kern w:val="0"/>
      <w:szCs w:val="21"/>
    </w:rPr>
  </w:style>
  <w:style w:type="paragraph" w:customStyle="1" w:styleId="1381">
    <w:name w:val="标准"/>
    <w:basedOn w:val="1"/>
    <w:autoRedefine/>
    <w:qFormat/>
    <w:uiPriority w:val="0"/>
    <w:pPr>
      <w:tabs>
        <w:tab w:val="left" w:pos="3240"/>
      </w:tabs>
      <w:autoSpaceDE w:val="0"/>
      <w:autoSpaceDN w:val="0"/>
      <w:adjustRightInd w:val="0"/>
      <w:snapToGrid w:val="0"/>
      <w:spacing w:line="312" w:lineRule="atLeast"/>
      <w:ind w:left="-117" w:right="11" w:firstLine="480" w:firstLineChars="200"/>
      <w:textAlignment w:val="baseline"/>
    </w:pPr>
    <w:rPr>
      <w:rFonts w:ascii="宋体" w:eastAsia="仿宋_GB2312"/>
      <w:color w:val="000000"/>
      <w:kern w:val="0"/>
      <w:sz w:val="28"/>
    </w:rPr>
  </w:style>
  <w:style w:type="paragraph" w:customStyle="1" w:styleId="1382">
    <w:name w:val="表体"/>
    <w:basedOn w:val="1"/>
    <w:next w:val="1"/>
    <w:autoRedefine/>
    <w:qFormat/>
    <w:uiPriority w:val="0"/>
    <w:pPr>
      <w:autoSpaceDE w:val="0"/>
      <w:autoSpaceDN w:val="0"/>
      <w:jc w:val="left"/>
    </w:pPr>
    <w:rPr>
      <w:sz w:val="18"/>
      <w:szCs w:val="24"/>
    </w:rPr>
  </w:style>
  <w:style w:type="paragraph" w:customStyle="1" w:styleId="1383">
    <w:name w:val="样式 样式 目录 2 + 左侧:  1 字符 首行缩进:  2 字符 + 首行缩进:  2 字符"/>
    <w:basedOn w:val="1384"/>
    <w:autoRedefine/>
    <w:qFormat/>
    <w:uiPriority w:val="0"/>
    <w:pPr>
      <w:tabs>
        <w:tab w:val="left" w:pos="1440"/>
        <w:tab w:val="right" w:leader="dot" w:pos="8296"/>
        <w:tab w:val="right" w:leader="dot" w:pos="8493"/>
      </w:tabs>
    </w:pPr>
  </w:style>
  <w:style w:type="paragraph" w:customStyle="1" w:styleId="1384">
    <w:name w:val="样式 目录 2 + 左侧:  1 字符 首行缩进:  2 字符"/>
    <w:basedOn w:val="36"/>
    <w:autoRedefine/>
    <w:qFormat/>
    <w:uiPriority w:val="0"/>
    <w:pPr>
      <w:tabs>
        <w:tab w:val="left" w:pos="1440"/>
        <w:tab w:val="right" w:leader="dot" w:pos="8296"/>
        <w:tab w:val="right" w:leader="dot" w:pos="8493"/>
      </w:tabs>
      <w:spacing w:line="360" w:lineRule="auto"/>
      <w:ind w:left="0" w:firstLine="482"/>
    </w:pPr>
    <w:rPr>
      <w:rFonts w:ascii="宋体" w:hAnsi="Arial" w:cs="宋体"/>
      <w:b/>
      <w:bCs/>
      <w:smallCaps w:val="0"/>
      <w:color w:val="FF0000"/>
      <w:sz w:val="24"/>
      <w:lang w:val="en-GB"/>
    </w:rPr>
  </w:style>
  <w:style w:type="paragraph" w:customStyle="1" w:styleId="1385">
    <w:name w:val="Char Char1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8"/>
      <w:lang w:eastAsia="en-US"/>
    </w:rPr>
  </w:style>
  <w:style w:type="paragraph" w:customStyle="1" w:styleId="1386">
    <w:name w:val="标题1，章节第一层"/>
    <w:basedOn w:val="1"/>
    <w:next w:val="839"/>
    <w:autoRedefine/>
    <w:qFormat/>
    <w:uiPriority w:val="0"/>
    <w:pPr>
      <w:tabs>
        <w:tab w:val="left" w:pos="360"/>
        <w:tab w:val="left" w:pos="693"/>
      </w:tabs>
      <w:spacing w:beforeLines="200" w:afterLines="200" w:line="300" w:lineRule="auto"/>
      <w:ind w:left="-425" w:firstLine="425" w:firstLineChars="200"/>
      <w:outlineLvl w:val="0"/>
    </w:pPr>
    <w:rPr>
      <w:rFonts w:ascii="Arial" w:hAnsi="Arial" w:eastAsia="黑体"/>
      <w:sz w:val="36"/>
      <w:szCs w:val="24"/>
    </w:rPr>
  </w:style>
  <w:style w:type="paragraph" w:customStyle="1" w:styleId="1387">
    <w:name w:val="列项·1"/>
    <w:autoRedefine/>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388">
    <w:name w:val="编号4"/>
    <w:basedOn w:val="1"/>
    <w:autoRedefine/>
    <w:qFormat/>
    <w:uiPriority w:val="0"/>
    <w:pPr>
      <w:tabs>
        <w:tab w:val="left" w:pos="840"/>
      </w:tabs>
      <w:spacing w:beforeLines="50" w:afterLines="50" w:line="480" w:lineRule="auto"/>
      <w:ind w:left="840" w:hanging="420"/>
    </w:pPr>
    <w:rPr>
      <w:sz w:val="28"/>
      <w:szCs w:val="24"/>
    </w:rPr>
  </w:style>
  <w:style w:type="paragraph" w:customStyle="1" w:styleId="1389">
    <w:name w:val="技术报告正文11"/>
    <w:basedOn w:val="1"/>
    <w:autoRedefine/>
    <w:qFormat/>
    <w:uiPriority w:val="0"/>
    <w:pPr>
      <w:spacing w:beforeLines="50" w:line="440" w:lineRule="exact"/>
      <w:ind w:firstLine="666" w:firstLineChars="238"/>
    </w:pPr>
    <w:rPr>
      <w:rFonts w:cs="Arial"/>
      <w:sz w:val="28"/>
      <w:szCs w:val="24"/>
    </w:rPr>
  </w:style>
  <w:style w:type="paragraph" w:customStyle="1" w:styleId="1390">
    <w:name w:val="标题 3 + 行距: 多倍行距 1.73 字行"/>
    <w:basedOn w:val="6"/>
    <w:autoRedefine/>
    <w:qFormat/>
    <w:uiPriority w:val="0"/>
    <w:pPr>
      <w:widowControl/>
      <w:tabs>
        <w:tab w:val="left" w:pos="540"/>
        <w:tab w:val="left" w:pos="1202"/>
        <w:tab w:val="clear" w:pos="1620"/>
      </w:tabs>
      <w:spacing w:beforeLines="0" w:afterLines="0" w:line="415" w:lineRule="auto"/>
      <w:ind w:left="1202" w:hanging="1202"/>
    </w:pPr>
    <w:rPr>
      <w:rFonts w:ascii="Times New Roman" w:hAnsi="Times New Roman" w:eastAsia="黑体" w:cs="宋体"/>
      <w:bCs/>
      <w:color w:val="3366FF"/>
      <w:spacing w:val="30"/>
      <w:kern w:val="0"/>
      <w:szCs w:val="28"/>
    </w:rPr>
  </w:style>
  <w:style w:type="paragraph" w:customStyle="1" w:styleId="1391">
    <w:name w:val="数字编号并列项目"/>
    <w:basedOn w:val="1"/>
    <w:next w:val="839"/>
    <w:autoRedefine/>
    <w:qFormat/>
    <w:uiPriority w:val="0"/>
    <w:pPr>
      <w:widowControl/>
      <w:tabs>
        <w:tab w:val="left" w:pos="794"/>
      </w:tabs>
      <w:adjustRightInd w:val="0"/>
      <w:snapToGrid w:val="0"/>
      <w:spacing w:line="440" w:lineRule="exact"/>
      <w:ind w:left="425" w:firstLine="200" w:firstLineChars="200"/>
      <w:textAlignment w:val="baseline"/>
    </w:pPr>
    <w:rPr>
      <w:rFonts w:eastAsia="仿宋_GB2312"/>
      <w:kern w:val="0"/>
      <w:sz w:val="28"/>
    </w:rPr>
  </w:style>
  <w:style w:type="paragraph" w:customStyle="1" w:styleId="1392">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93">
    <w:name w:val="正文（居中）1"/>
    <w:basedOn w:val="1"/>
    <w:autoRedefine/>
    <w:qFormat/>
    <w:uiPriority w:val="0"/>
    <w:pPr>
      <w:spacing w:beforeLines="50" w:afterLines="50" w:line="360" w:lineRule="auto"/>
      <w:jc w:val="center"/>
    </w:pPr>
    <w:rPr>
      <w:sz w:val="28"/>
      <w:szCs w:val="24"/>
    </w:rPr>
  </w:style>
  <w:style w:type="paragraph" w:customStyle="1" w:styleId="1394">
    <w:name w:val="figuredescription"/>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395">
    <w:name w:val="表内文字(同正文大小)1"/>
    <w:basedOn w:val="1"/>
    <w:autoRedefine/>
    <w:qFormat/>
    <w:uiPriority w:val="0"/>
    <w:pPr>
      <w:spacing w:line="264" w:lineRule="auto"/>
    </w:pPr>
    <w:rPr>
      <w:kern w:val="0"/>
      <w:szCs w:val="21"/>
      <w:lang w:eastAsia="en-US"/>
    </w:rPr>
  </w:style>
  <w:style w:type="paragraph" w:customStyle="1" w:styleId="1396">
    <w:name w:val="技术报告章标题11"/>
    <w:basedOn w:val="1"/>
    <w:next w:val="1021"/>
    <w:autoRedefine/>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397">
    <w:name w:val="4_wangjing"/>
    <w:basedOn w:val="7"/>
    <w:next w:val="1"/>
    <w:autoRedefine/>
    <w:qFormat/>
    <w:uiPriority w:val="0"/>
    <w:pPr>
      <w:tabs>
        <w:tab w:val="left" w:pos="851"/>
        <w:tab w:val="clear" w:pos="864"/>
      </w:tabs>
      <w:spacing w:before="100" w:beforeAutospacing="1" w:after="100" w:afterAutospacing="1" w:line="360" w:lineRule="auto"/>
      <w:ind w:left="851" w:hanging="851"/>
    </w:pPr>
    <w:rPr>
      <w:rFonts w:ascii="Times New Roman" w:hAnsi="Times New Roman"/>
      <w:b w:val="0"/>
      <w:bCs/>
      <w:szCs w:val="28"/>
    </w:rPr>
  </w:style>
  <w:style w:type="paragraph" w:customStyle="1" w:styleId="1398">
    <w:name w:val="样式 加粗 段前: 6 磅 段后: 6 磅"/>
    <w:basedOn w:val="1"/>
    <w:autoRedefine/>
    <w:qFormat/>
    <w:uiPriority w:val="0"/>
    <w:pPr>
      <w:autoSpaceDE w:val="0"/>
      <w:autoSpaceDN w:val="0"/>
      <w:adjustRightInd w:val="0"/>
      <w:spacing w:before="120" w:after="120"/>
    </w:pPr>
    <w:rPr>
      <w:rFonts w:cs="宋体"/>
      <w:b/>
      <w:bCs/>
    </w:rPr>
  </w:style>
  <w:style w:type="paragraph" w:customStyle="1" w:styleId="1399">
    <w:name w:val="样式 标题 4h4heading 4TOCsect 1.2.3.4Ref Heading 1rh1H4Headin...1"/>
    <w:basedOn w:val="7"/>
    <w:autoRedefine/>
    <w:qFormat/>
    <w:uiPriority w:val="0"/>
    <w:pPr>
      <w:tabs>
        <w:tab w:val="clear" w:pos="864"/>
      </w:tabs>
      <w:spacing w:before="100" w:beforeAutospacing="1" w:after="100" w:afterAutospacing="1"/>
      <w:ind w:left="0" w:firstLine="0"/>
    </w:pPr>
    <w:rPr>
      <w:rFonts w:cs="宋体"/>
      <w:bCs/>
    </w:rPr>
  </w:style>
  <w:style w:type="paragraph" w:customStyle="1" w:styleId="1400">
    <w:name w:val="表格栏目"/>
    <w:basedOn w:val="1"/>
    <w:autoRedefine/>
    <w:qFormat/>
    <w:uiPriority w:val="0"/>
    <w:pPr>
      <w:spacing w:before="45" w:after="45"/>
      <w:jc w:val="center"/>
    </w:pPr>
    <w:rPr>
      <w:rFonts w:eastAsia="黑体"/>
      <w:b/>
      <w:bCs/>
      <w:sz w:val="28"/>
      <w:szCs w:val="24"/>
    </w:rPr>
  </w:style>
  <w:style w:type="paragraph" w:customStyle="1" w:styleId="140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8"/>
      <w:szCs w:val="24"/>
    </w:rPr>
  </w:style>
  <w:style w:type="paragraph" w:customStyle="1" w:styleId="1402">
    <w:name w:val="样式 首行缩进:  0.74 厘米"/>
    <w:basedOn w:val="1"/>
    <w:autoRedefine/>
    <w:qFormat/>
    <w:uiPriority w:val="0"/>
    <w:pPr>
      <w:spacing w:line="360" w:lineRule="auto"/>
      <w:ind w:firstLine="200" w:firstLineChars="200"/>
    </w:pPr>
    <w:rPr>
      <w:rFonts w:eastAsia="仿宋" w:cs="宋体"/>
      <w:sz w:val="28"/>
    </w:rPr>
  </w:style>
  <w:style w:type="paragraph" w:customStyle="1" w:styleId="1403">
    <w:name w:val="列项●（二级）"/>
    <w:autoRedefine/>
    <w:qFormat/>
    <w:uiPriority w:val="0"/>
    <w:p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404">
    <w:name w:val="样式21"/>
    <w:basedOn w:val="34"/>
    <w:autoRedefine/>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405">
    <w:name w:val="Char Char Char Char Char Char1 Char Char Char Char"/>
    <w:basedOn w:val="1"/>
    <w:autoRedefine/>
    <w:qFormat/>
    <w:uiPriority w:val="0"/>
    <w:rPr>
      <w:rFonts w:ascii="Tahoma" w:hAnsi="Tahoma"/>
      <w:sz w:val="28"/>
    </w:rPr>
  </w:style>
  <w:style w:type="paragraph" w:customStyle="1" w:styleId="1406">
    <w:name w:val="17"/>
    <w:basedOn w:val="1"/>
    <w:next w:val="37"/>
    <w:autoRedefine/>
    <w:qFormat/>
    <w:uiPriority w:val="0"/>
    <w:pPr>
      <w:spacing w:after="120"/>
      <w:ind w:left="420" w:leftChars="200"/>
    </w:pPr>
    <w:rPr>
      <w:szCs w:val="24"/>
    </w:rPr>
  </w:style>
  <w:style w:type="paragraph" w:customStyle="1" w:styleId="140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408">
    <w:name w:val="样式 目录 4 + 首行缩进:  2 字符3"/>
    <w:basedOn w:val="62"/>
    <w:autoRedefine/>
    <w:qFormat/>
    <w:uiPriority w:val="0"/>
    <w:pPr>
      <w:tabs>
        <w:tab w:val="right" w:leader="dot" w:pos="8494"/>
        <w:tab w:val="right" w:leader="dot" w:pos="8640"/>
      </w:tabs>
      <w:spacing w:line="360" w:lineRule="auto"/>
      <w:ind w:left="0" w:firstLine="240" w:firstLineChars="100"/>
      <w:jc w:val="right"/>
    </w:pPr>
    <w:rPr>
      <w:rFonts w:cs="宋体"/>
      <w:sz w:val="21"/>
      <w:szCs w:val="20"/>
      <w:lang w:val="en-GB"/>
    </w:rPr>
  </w:style>
  <w:style w:type="paragraph" w:customStyle="1" w:styleId="1409">
    <w:name w:val="msolistparagraph"/>
    <w:basedOn w:val="1"/>
    <w:autoRedefine/>
    <w:qFormat/>
    <w:uiPriority w:val="0"/>
    <w:pPr>
      <w:widowControl/>
      <w:ind w:firstLine="420"/>
    </w:pPr>
    <w:rPr>
      <w:rFonts w:ascii="Calibri" w:hAnsi="Calibri" w:cs="宋体"/>
      <w:kern w:val="0"/>
      <w:sz w:val="28"/>
      <w:szCs w:val="21"/>
    </w:rPr>
  </w:style>
  <w:style w:type="paragraph" w:customStyle="1" w:styleId="1410">
    <w:name w:val="Bullet Level 1"/>
    <w:basedOn w:val="1"/>
    <w:next w:val="1"/>
    <w:autoRedefine/>
    <w:qFormat/>
    <w:uiPriority w:val="0"/>
    <w:pPr>
      <w:tabs>
        <w:tab w:val="left" w:pos="420"/>
        <w:tab w:val="left" w:pos="760"/>
      </w:tabs>
      <w:autoSpaceDE w:val="0"/>
      <w:autoSpaceDN w:val="0"/>
      <w:spacing w:before="60" w:after="60" w:line="300" w:lineRule="auto"/>
      <w:ind w:left="740" w:hanging="340"/>
    </w:pPr>
    <w:rPr>
      <w:szCs w:val="24"/>
    </w:rPr>
  </w:style>
  <w:style w:type="paragraph" w:customStyle="1" w:styleId="1411">
    <w:name w:val="附件圈"/>
    <w:basedOn w:val="1311"/>
    <w:autoRedefine/>
    <w:qFormat/>
    <w:uiPriority w:val="99"/>
    <w:pPr>
      <w:tabs>
        <w:tab w:val="left" w:pos="980"/>
        <w:tab w:val="clear" w:pos="840"/>
      </w:tabs>
      <w:ind w:left="980"/>
    </w:pPr>
  </w:style>
  <w:style w:type="paragraph" w:customStyle="1" w:styleId="1412">
    <w:name w:val="参考文献、索引标题"/>
    <w:basedOn w:val="1207"/>
    <w:next w:val="1"/>
    <w:autoRedefine/>
    <w:qFormat/>
    <w:uiPriority w:val="0"/>
    <w:pPr>
      <w:spacing w:after="200" w:line="240" w:lineRule="auto"/>
      <w:ind w:firstLine="0" w:firstLineChars="0"/>
    </w:pPr>
    <w:rPr>
      <w:sz w:val="21"/>
    </w:rPr>
  </w:style>
  <w:style w:type="paragraph" w:customStyle="1" w:styleId="1413">
    <w:name w:val="段落正文 Char Char"/>
    <w:basedOn w:val="1"/>
    <w:autoRedefine/>
    <w:qFormat/>
    <w:uiPriority w:val="0"/>
    <w:pPr>
      <w:spacing w:line="360" w:lineRule="auto"/>
      <w:ind w:firstLine="461" w:firstLineChars="192"/>
    </w:pPr>
    <w:rPr>
      <w:rFonts w:ascii="宋体" w:hAnsi="宋体"/>
      <w:sz w:val="28"/>
      <w:szCs w:val="24"/>
    </w:rPr>
  </w:style>
  <w:style w:type="paragraph" w:customStyle="1" w:styleId="1414">
    <w:name w:val="地址库题注样式"/>
    <w:autoRedefine/>
    <w:qFormat/>
    <w:uiPriority w:val="0"/>
    <w:pPr>
      <w:spacing w:line="300" w:lineRule="auto"/>
      <w:jc w:val="center"/>
    </w:pPr>
    <w:rPr>
      <w:rFonts w:ascii="宋体" w:hAnsi="宋体" w:eastAsia="宋体" w:cs="Times New Roman"/>
      <w:b/>
      <w:kern w:val="2"/>
      <w:sz w:val="18"/>
      <w:szCs w:val="21"/>
      <w:lang w:val="en-US" w:eastAsia="zh-CN" w:bidi="ar-SA"/>
    </w:rPr>
  </w:style>
  <w:style w:type="paragraph" w:customStyle="1" w:styleId="1415">
    <w:name w:val="样式 标题 2 + 右侧:  1 字符"/>
    <w:basedOn w:val="5"/>
    <w:autoRedefine/>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416">
    <w:name w:val="题注1"/>
    <w:basedOn w:val="1"/>
    <w:next w:val="1"/>
    <w:autoRedefine/>
    <w:qFormat/>
    <w:uiPriority w:val="35"/>
    <w:pPr>
      <w:widowControl/>
      <w:autoSpaceDE w:val="0"/>
      <w:autoSpaceDN w:val="0"/>
      <w:spacing w:before="120" w:after="120" w:line="300" w:lineRule="auto"/>
      <w:jc w:val="left"/>
    </w:pPr>
    <w:rPr>
      <w:b/>
      <w:kern w:val="0"/>
      <w:sz w:val="20"/>
      <w:lang w:eastAsia="en-US"/>
    </w:rPr>
  </w:style>
  <w:style w:type="paragraph" w:customStyle="1" w:styleId="1417">
    <w:name w:val="表内文字2"/>
    <w:autoRedefine/>
    <w:qFormat/>
    <w:uiPriority w:val="0"/>
    <w:rPr>
      <w:rFonts w:ascii="Times New Roman" w:hAnsi="Times New Roman" w:eastAsia="宋体" w:cs="Times New Roman"/>
      <w:sz w:val="21"/>
      <w:lang w:val="en-US" w:eastAsia="zh-CN" w:bidi="ar-SA"/>
    </w:rPr>
  </w:style>
  <w:style w:type="paragraph" w:customStyle="1" w:styleId="1418">
    <w:name w:val="Ez_Interface"/>
    <w:basedOn w:val="1"/>
    <w:autoRedefine/>
    <w:qFormat/>
    <w:uiPriority w:val="0"/>
    <w:pPr>
      <w:shd w:val="clear" w:color="auto" w:fill="CCECFF"/>
      <w:autoSpaceDE w:val="0"/>
      <w:autoSpaceDN w:val="0"/>
      <w:jc w:val="left"/>
    </w:pPr>
    <w:rPr>
      <w:rFonts w:ascii="Verdana" w:hAnsi="Verdana"/>
      <w:i/>
      <w:szCs w:val="21"/>
    </w:rPr>
  </w:style>
  <w:style w:type="paragraph" w:customStyle="1" w:styleId="1419">
    <w:name w:val="正文文字缩进4"/>
    <w:basedOn w:val="1"/>
    <w:autoRedefine/>
    <w:qFormat/>
    <w:uiPriority w:val="0"/>
    <w:pPr>
      <w:tabs>
        <w:tab w:val="left" w:pos="265"/>
        <w:tab w:val="left" w:pos="660"/>
      </w:tabs>
      <w:adjustRightInd w:val="0"/>
      <w:spacing w:before="50" w:after="50" w:line="360" w:lineRule="auto"/>
      <w:ind w:left="300" w:leftChars="300" w:firstLine="200" w:firstLineChars="200"/>
      <w:jc w:val="left"/>
      <w:textAlignment w:val="baseline"/>
    </w:pPr>
    <w:rPr>
      <w:rFonts w:ascii="宋体" w:hAnsi="宋体"/>
      <w:bCs/>
      <w:kern w:val="0"/>
      <w:sz w:val="28"/>
    </w:rPr>
  </w:style>
  <w:style w:type="paragraph" w:customStyle="1" w:styleId="1420">
    <w:name w:val="ATMS标记3"/>
    <w:basedOn w:val="22"/>
    <w:autoRedefine/>
    <w:qFormat/>
    <w:uiPriority w:val="0"/>
    <w:pPr>
      <w:tabs>
        <w:tab w:val="left" w:pos="845"/>
        <w:tab w:val="left" w:pos="1620"/>
      </w:tabs>
      <w:spacing w:beforeLines="50"/>
      <w:ind w:left="840" w:hanging="420" w:firstLineChars="0"/>
    </w:pPr>
    <w:rPr>
      <w:rFonts w:ascii="Times New Roman" w:hAnsi="Times New Roman"/>
      <w:spacing w:val="0"/>
      <w:kern w:val="0"/>
      <w:sz w:val="21"/>
      <w:szCs w:val="20"/>
    </w:rPr>
  </w:style>
  <w:style w:type="paragraph" w:customStyle="1" w:styleId="1421">
    <w:name w:val="数字列表1"/>
    <w:basedOn w:val="248"/>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422">
    <w:name w:val="地址库五级标题样式"/>
    <w:autoRedefine/>
    <w:qFormat/>
    <w:uiPriority w:val="0"/>
    <w:pPr>
      <w:tabs>
        <w:tab w:val="left" w:pos="1155"/>
      </w:tabs>
      <w:spacing w:line="300" w:lineRule="auto"/>
      <w:ind w:left="1009" w:hanging="1009"/>
      <w:outlineLvl w:val="4"/>
    </w:pPr>
    <w:rPr>
      <w:rFonts w:ascii="宋体" w:hAnsi="宋体" w:eastAsia="宋体" w:cs="Times New Roman"/>
      <w:b/>
      <w:bCs/>
      <w:spacing w:val="8"/>
      <w:kern w:val="2"/>
      <w:sz w:val="21"/>
      <w:szCs w:val="21"/>
      <w:lang w:val="en-US" w:eastAsia="zh-CN" w:bidi="ar-SA"/>
    </w:rPr>
  </w:style>
  <w:style w:type="paragraph" w:customStyle="1" w:styleId="1423">
    <w:name w:val="样式8"/>
    <w:basedOn w:val="169"/>
    <w:autoRedefine/>
    <w:qFormat/>
    <w:uiPriority w:val="0"/>
    <w:pPr>
      <w:keepNext w:val="0"/>
      <w:keepLines w:val="0"/>
      <w:pBdr>
        <w:bottom w:val="thickThinSmallGap" w:color="auto" w:sz="24" w:space="0"/>
      </w:pBdr>
      <w:tabs>
        <w:tab w:val="left" w:pos="4153"/>
        <w:tab w:val="clear" w:pos="1620"/>
      </w:tabs>
      <w:adjustRightInd/>
      <w:spacing w:beforeLines="50" w:afterLines="50"/>
      <w:ind w:right="360" w:rightChars="100"/>
      <w:textAlignment w:val="auto"/>
      <w:outlineLvl w:val="9"/>
    </w:pPr>
    <w:rPr>
      <w:rFonts w:ascii="Times New Roman" w:hAnsi="Times New Roman" w:eastAsia="宋体"/>
      <w:color w:val="auto"/>
      <w:sz w:val="28"/>
      <w:szCs w:val="24"/>
    </w:rPr>
  </w:style>
  <w:style w:type="paragraph" w:customStyle="1" w:styleId="1424">
    <w:name w:val="內容"/>
    <w:basedOn w:val="35"/>
    <w:autoRedefine/>
    <w:qFormat/>
    <w:uiPriority w:val="0"/>
    <w:pPr>
      <w:widowControl/>
      <w:snapToGrid w:val="0"/>
      <w:spacing w:before="50"/>
      <w:ind w:left="238" w:firstLine="482" w:firstLineChars="6"/>
      <w:jc w:val="left"/>
    </w:pPr>
    <w:rPr>
      <w:rFonts w:ascii="Verdana" w:hAnsi="Verdana" w:eastAsia="DFKai-SB" w:cs="宋体"/>
      <w:sz w:val="24"/>
      <w:lang w:eastAsia="en-US"/>
    </w:rPr>
  </w:style>
  <w:style w:type="paragraph" w:customStyle="1" w:styleId="1425">
    <w:name w:val="数字编号"/>
    <w:basedOn w:val="1"/>
    <w:autoRedefine/>
    <w:qFormat/>
    <w:uiPriority w:val="0"/>
    <w:pPr>
      <w:tabs>
        <w:tab w:val="left" w:pos="1139"/>
        <w:tab w:val="left" w:pos="1560"/>
      </w:tabs>
      <w:autoSpaceDE w:val="0"/>
      <w:autoSpaceDN w:val="0"/>
      <w:spacing w:beforeLines="50" w:line="360" w:lineRule="exact"/>
      <w:ind w:left="1560"/>
    </w:pPr>
    <w:rPr>
      <w:rFonts w:ascii="Arial" w:hAnsi="Arial" w:cs="宋体"/>
      <w:szCs w:val="21"/>
    </w:rPr>
  </w:style>
  <w:style w:type="paragraph" w:customStyle="1" w:styleId="1426">
    <w:name w:val="样式 正文格式 + 左侧:  3 字符 首行缩进:  2 字符1 Char"/>
    <w:basedOn w:val="1"/>
    <w:autoRedefine/>
    <w:qFormat/>
    <w:uiPriority w:val="0"/>
    <w:pPr>
      <w:tabs>
        <w:tab w:val="left" w:pos="1200"/>
      </w:tabs>
      <w:adjustRightInd w:val="0"/>
      <w:ind w:left="720" w:leftChars="300" w:firstLine="480" w:firstLineChars="200"/>
      <w:textAlignment w:val="baseline"/>
    </w:pPr>
    <w:rPr>
      <w:kern w:val="0"/>
      <w:sz w:val="28"/>
      <w:szCs w:val="24"/>
    </w:rPr>
  </w:style>
  <w:style w:type="paragraph" w:customStyle="1" w:styleId="1427">
    <w:name w:val="È±Ê¡ÎÄ±¾"/>
    <w:basedOn w:val="1"/>
    <w:autoRedefine/>
    <w:qFormat/>
    <w:uiPriority w:val="0"/>
    <w:pPr>
      <w:overflowPunct w:val="0"/>
      <w:autoSpaceDE w:val="0"/>
      <w:autoSpaceDN w:val="0"/>
      <w:adjustRightInd w:val="0"/>
      <w:textAlignment w:val="baseline"/>
    </w:pPr>
    <w:rPr>
      <w:sz w:val="28"/>
    </w:rPr>
  </w:style>
  <w:style w:type="paragraph" w:customStyle="1" w:styleId="1428">
    <w:name w:val="项目列表符号1"/>
    <w:basedOn w:val="1"/>
    <w:autoRedefine/>
    <w:qFormat/>
    <w:uiPriority w:val="0"/>
    <w:pPr>
      <w:widowControl/>
      <w:tabs>
        <w:tab w:val="left" w:pos="0"/>
        <w:tab w:val="left" w:pos="900"/>
      </w:tabs>
      <w:spacing w:beforeLines="50"/>
      <w:ind w:left="900" w:leftChars="200" w:hanging="420" w:hangingChars="175"/>
    </w:pPr>
    <w:rPr>
      <w:rFonts w:eastAsia="仿宋_GB2312"/>
      <w:sz w:val="28"/>
    </w:rPr>
  </w:style>
  <w:style w:type="paragraph" w:customStyle="1" w:styleId="1429">
    <w:name w:val="font18"/>
    <w:basedOn w:val="1"/>
    <w:autoRedefine/>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1430">
    <w:name w:val="标题2，章节第二层"/>
    <w:basedOn w:val="1"/>
    <w:next w:val="839"/>
    <w:autoRedefine/>
    <w:qFormat/>
    <w:uiPriority w:val="0"/>
    <w:pPr>
      <w:tabs>
        <w:tab w:val="left" w:pos="630"/>
        <w:tab w:val="left" w:pos="720"/>
      </w:tabs>
      <w:adjustRightInd w:val="0"/>
      <w:snapToGrid w:val="0"/>
      <w:spacing w:beforeLines="100" w:afterLines="100" w:line="300" w:lineRule="auto"/>
      <w:ind w:left="142" w:hanging="142" w:firstLineChars="200"/>
      <w:outlineLvl w:val="1"/>
    </w:pPr>
    <w:rPr>
      <w:rFonts w:ascii="Arial" w:hAnsi="Arial" w:eastAsia="黑体"/>
      <w:sz w:val="32"/>
      <w:szCs w:val="24"/>
    </w:rPr>
  </w:style>
  <w:style w:type="paragraph" w:customStyle="1" w:styleId="1431">
    <w:name w:val="样式 标题 2H22nd levelh22Header 2l2Heading 2 HiddenHeading 2..."/>
    <w:basedOn w:val="5"/>
    <w:autoRedefine/>
    <w:qFormat/>
    <w:uiPriority w:val="0"/>
    <w:pPr>
      <w:tabs>
        <w:tab w:val="left" w:pos="1320"/>
        <w:tab w:val="clear" w:pos="578"/>
      </w:tabs>
      <w:ind w:left="1320" w:right="240" w:rightChars="100" w:hanging="420"/>
      <w:jc w:val="left"/>
    </w:pPr>
    <w:rPr>
      <w:rFonts w:ascii="Times New Roman" w:hAnsi="Times New Roman" w:eastAsia="黑体"/>
      <w:b/>
      <w:bCs/>
      <w:color w:val="0000FF"/>
      <w:kern w:val="44"/>
      <w:sz w:val="32"/>
      <w:szCs w:val="32"/>
    </w:rPr>
  </w:style>
  <w:style w:type="paragraph" w:customStyle="1" w:styleId="1432">
    <w:name w:val="样式 样式 目录 5 + 左侧:  0 厘米 + 左侧:  2 字符"/>
    <w:basedOn w:val="1323"/>
    <w:autoRedefine/>
    <w:qFormat/>
    <w:uiPriority w:val="0"/>
    <w:pPr>
      <w:tabs>
        <w:tab w:val="left" w:pos="8640"/>
        <w:tab w:val="clear" w:pos="8296"/>
      </w:tabs>
      <w:ind w:left="720" w:leftChars="300"/>
    </w:pPr>
  </w:style>
  <w:style w:type="paragraph" w:customStyle="1" w:styleId="1433">
    <w:name w:val="方框下的123标题3"/>
    <w:basedOn w:val="1"/>
    <w:autoRedefine/>
    <w:qFormat/>
    <w:uiPriority w:val="0"/>
    <w:pPr>
      <w:tabs>
        <w:tab w:val="left" w:pos="840"/>
      </w:tabs>
      <w:spacing w:line="360" w:lineRule="auto"/>
      <w:ind w:left="840" w:hanging="420"/>
    </w:pPr>
    <w:rPr>
      <w:szCs w:val="24"/>
    </w:rPr>
  </w:style>
  <w:style w:type="paragraph" w:customStyle="1" w:styleId="1434">
    <w:name w:val="ystem"/>
    <w:basedOn w:val="1"/>
    <w:autoRedefine/>
    <w:qFormat/>
    <w:uiPriority w:val="0"/>
    <w:pPr>
      <w:widowControl/>
      <w:spacing w:before="120"/>
      <w:ind w:firstLine="200" w:firstLineChars="200"/>
    </w:pPr>
    <w:rPr>
      <w:rFonts w:eastAsia="仿宋_GB2312"/>
      <w:color w:val="000000"/>
      <w:kern w:val="0"/>
      <w:sz w:val="28"/>
      <w:lang w:eastAsia="en-US"/>
    </w:rPr>
  </w:style>
  <w:style w:type="paragraph" w:customStyle="1" w:styleId="1435">
    <w:name w:val="正文 小四 首缩"/>
    <w:autoRedefine/>
    <w:qFormat/>
    <w:uiPriority w:val="0"/>
    <w:pPr>
      <w:snapToGrid w:val="0"/>
      <w:spacing w:line="360" w:lineRule="auto"/>
      <w:ind w:firstLine="482"/>
    </w:pPr>
    <w:rPr>
      <w:rFonts w:ascii="Times New Roman" w:hAnsi="Times New Roman" w:eastAsia="宋体" w:cs="Times New Roman"/>
      <w:kern w:val="2"/>
      <w:sz w:val="24"/>
      <w:lang w:val="en-US" w:eastAsia="zh-CN" w:bidi="ar-SA"/>
    </w:rPr>
  </w:style>
  <w:style w:type="paragraph" w:customStyle="1" w:styleId="1436">
    <w:name w:val="Char Char2"/>
    <w:basedOn w:val="1"/>
    <w:autoRedefine/>
    <w:qFormat/>
    <w:uiPriority w:val="0"/>
    <w:pPr>
      <w:widowControl/>
      <w:spacing w:line="360" w:lineRule="auto"/>
      <w:ind w:firstLine="200" w:firstLineChars="200"/>
      <w:jc w:val="left"/>
    </w:pPr>
    <w:rPr>
      <w:rFonts w:ascii="Verdana" w:hAnsi="Verdana"/>
      <w:kern w:val="0"/>
      <w:sz w:val="20"/>
      <w:lang w:eastAsia="en-US"/>
    </w:rPr>
  </w:style>
  <w:style w:type="paragraph" w:customStyle="1" w:styleId="1437">
    <w:name w:val="font19"/>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438">
    <w:name w:val="技术报告节标题2"/>
    <w:basedOn w:val="1"/>
    <w:next w:val="962"/>
    <w:autoRedefine/>
    <w:qFormat/>
    <w:uiPriority w:val="0"/>
    <w:pPr>
      <w:tabs>
        <w:tab w:val="left" w:pos="1260"/>
      </w:tabs>
      <w:spacing w:beforeLines="100" w:after="156" w:line="440" w:lineRule="exact"/>
      <w:ind w:left="1260" w:hanging="420"/>
      <w:outlineLvl w:val="1"/>
    </w:pPr>
    <w:rPr>
      <w:rFonts w:ascii="Arial" w:hAnsi="Arial" w:eastAsia="黑体" w:cs="Arial"/>
      <w:sz w:val="30"/>
      <w:szCs w:val="24"/>
    </w:rPr>
  </w:style>
  <w:style w:type="paragraph" w:customStyle="1" w:styleId="1439">
    <w:name w:val="图内文字11"/>
    <w:basedOn w:val="35"/>
    <w:autoRedefine/>
    <w:qFormat/>
    <w:uiPriority w:val="0"/>
    <w:pPr>
      <w:adjustRightInd w:val="0"/>
      <w:snapToGrid w:val="0"/>
      <w:spacing w:before="60" w:after="60"/>
      <w:jc w:val="center"/>
    </w:pPr>
    <w:rPr>
      <w:rFonts w:ascii="Times New Roman" w:hAnsi="Times New Roman"/>
      <w:sz w:val="21"/>
    </w:rPr>
  </w:style>
  <w:style w:type="paragraph" w:customStyle="1" w:styleId="1440">
    <w:name w:val="首航缩进 Char11"/>
    <w:basedOn w:val="1"/>
    <w:autoRedefine/>
    <w:qFormat/>
    <w:uiPriority w:val="0"/>
    <w:pPr>
      <w:spacing w:line="300" w:lineRule="auto"/>
      <w:ind w:firstLine="480" w:firstLineChars="200"/>
    </w:pPr>
    <w:rPr>
      <w:rFonts w:eastAsia="仿宋_GB2312"/>
      <w:color w:val="000000"/>
      <w:sz w:val="28"/>
      <w:szCs w:val="24"/>
    </w:rPr>
  </w:style>
  <w:style w:type="paragraph" w:customStyle="1" w:styleId="1441">
    <w:name w:val="1711"/>
    <w:basedOn w:val="1"/>
    <w:next w:val="37"/>
    <w:autoRedefine/>
    <w:qFormat/>
    <w:uiPriority w:val="0"/>
    <w:pPr>
      <w:spacing w:after="120"/>
      <w:ind w:left="420" w:leftChars="200"/>
    </w:pPr>
    <w:rPr>
      <w:szCs w:val="24"/>
    </w:rPr>
  </w:style>
  <w:style w:type="paragraph" w:customStyle="1" w:styleId="1442">
    <w:name w:val="列表项目符号-其他"/>
    <w:basedOn w:val="22"/>
    <w:autoRedefine/>
    <w:qFormat/>
    <w:uiPriority w:val="0"/>
    <w:pPr>
      <w:tabs>
        <w:tab w:val="left" w:pos="360"/>
      </w:tabs>
      <w:adjustRightInd w:val="0"/>
      <w:spacing w:line="360" w:lineRule="auto"/>
      <w:ind w:firstLine="200"/>
      <w:jc w:val="left"/>
    </w:pPr>
    <w:rPr>
      <w:rFonts w:ascii="Arial" w:hAnsi="Arial" w:eastAsia="仿宋_GB2312"/>
      <w:b/>
      <w:spacing w:val="0"/>
      <w:kern w:val="0"/>
      <w:lang w:val="zh-CN"/>
    </w:rPr>
  </w:style>
  <w:style w:type="paragraph" w:customStyle="1" w:styleId="1443">
    <w:name w:val="标准封面文字"/>
    <w:autoRedefine/>
    <w:qFormat/>
    <w:uiPriority w:val="0"/>
    <w:pPr>
      <w:jc w:val="both"/>
    </w:pPr>
    <w:rPr>
      <w:rFonts w:ascii="Times New Roman" w:hAnsi="Times New Roman" w:eastAsia="宋体" w:cs="Times New Roman"/>
      <w:lang w:val="en-US" w:eastAsia="zh-CN" w:bidi="ar-SA"/>
    </w:rPr>
  </w:style>
  <w:style w:type="paragraph" w:customStyle="1" w:styleId="1444">
    <w:name w:val="图标题3"/>
    <w:basedOn w:val="1"/>
    <w:next w:val="1"/>
    <w:autoRedefine/>
    <w:qFormat/>
    <w:uiPriority w:val="0"/>
    <w:pPr>
      <w:spacing w:beforeLines="50" w:afterLines="50" w:line="360" w:lineRule="atLeast"/>
      <w:jc w:val="center"/>
    </w:pPr>
    <w:rPr>
      <w:bCs/>
      <w:sz w:val="28"/>
      <w:szCs w:val="24"/>
    </w:rPr>
  </w:style>
  <w:style w:type="paragraph" w:customStyle="1" w:styleId="1445">
    <w:name w:val="Char Char Char1 Char Char Char Char Char Char Char Char Char Char Char Char Char Char Char Char Char Char Char"/>
    <w:basedOn w:val="1"/>
    <w:autoRedefine/>
    <w:qFormat/>
    <w:uiPriority w:val="0"/>
    <w:pPr>
      <w:tabs>
        <w:tab w:val="left" w:pos="845"/>
        <w:tab w:val="left" w:pos="1140"/>
      </w:tabs>
      <w:autoSpaceDE w:val="0"/>
      <w:autoSpaceDN w:val="0"/>
      <w:ind w:left="420"/>
    </w:pPr>
    <w:rPr>
      <w:sz w:val="28"/>
      <w:szCs w:val="24"/>
    </w:rPr>
  </w:style>
  <w:style w:type="paragraph" w:customStyle="1" w:styleId="1446">
    <w:name w:val="样式 左侧:  1 厘米 段前: 0.5 行 段后: 0.5 行"/>
    <w:basedOn w:val="1"/>
    <w:autoRedefine/>
    <w:qFormat/>
    <w:uiPriority w:val="0"/>
    <w:pPr>
      <w:spacing w:beforeLines="50" w:afterLines="50" w:line="360" w:lineRule="auto"/>
      <w:ind w:left="567"/>
    </w:pPr>
    <w:rPr>
      <w:rFonts w:cs="宋体"/>
      <w:sz w:val="28"/>
    </w:rPr>
  </w:style>
  <w:style w:type="paragraph" w:customStyle="1" w:styleId="1447">
    <w:name w:val="ww4"/>
    <w:basedOn w:val="1"/>
    <w:autoRedefine/>
    <w:qFormat/>
    <w:uiPriority w:val="0"/>
    <w:pPr>
      <w:widowControl/>
      <w:spacing w:before="100" w:beforeAutospacing="1" w:after="100" w:afterAutospacing="1"/>
      <w:jc w:val="center"/>
    </w:pPr>
    <w:rPr>
      <w:rFonts w:ascii="Geneva" w:hAnsi="Geneva" w:eastAsia="Arial Unicode MS" w:cs="Arial Unicode MS"/>
      <w:b/>
      <w:bCs/>
      <w:color w:val="003300"/>
      <w:kern w:val="0"/>
      <w:sz w:val="27"/>
      <w:szCs w:val="27"/>
    </w:rPr>
  </w:style>
  <w:style w:type="paragraph" w:customStyle="1" w:styleId="1448">
    <w:name w:val="標1."/>
    <w:basedOn w:val="1"/>
    <w:autoRedefine/>
    <w:qFormat/>
    <w:uiPriority w:val="0"/>
    <w:pPr>
      <w:widowControl/>
      <w:snapToGrid w:val="0"/>
      <w:spacing w:before="50" w:after="50" w:line="360" w:lineRule="auto"/>
      <w:ind w:left="538" w:hanging="181" w:firstLineChars="6"/>
      <w:jc w:val="left"/>
    </w:pPr>
    <w:rPr>
      <w:rFonts w:ascii="宋体" w:hAnsi="宋体" w:eastAsia="DFKai-SB" w:cs="宋体"/>
      <w:kern w:val="0"/>
      <w:sz w:val="28"/>
      <w:lang w:eastAsia="zh-TW"/>
    </w:rPr>
  </w:style>
  <w:style w:type="paragraph" w:customStyle="1" w:styleId="1449">
    <w:name w:val="样式 目录 4 + 首行缩进:  2 字符"/>
    <w:basedOn w:val="62"/>
    <w:autoRedefine/>
    <w:qFormat/>
    <w:uiPriority w:val="0"/>
    <w:pPr>
      <w:tabs>
        <w:tab w:val="right" w:leader="dot" w:pos="8494"/>
        <w:tab w:val="right" w:leader="dot" w:pos="9061"/>
      </w:tabs>
      <w:snapToGrid w:val="0"/>
      <w:spacing w:line="360" w:lineRule="exact"/>
      <w:ind w:left="720" w:firstLine="420" w:firstLineChars="200"/>
    </w:pPr>
    <w:rPr>
      <w:rFonts w:ascii="宋体" w:hAnsi="宋体" w:cs="宋体"/>
      <w:sz w:val="21"/>
      <w:szCs w:val="20"/>
    </w:rPr>
  </w:style>
  <w:style w:type="paragraph" w:customStyle="1" w:styleId="14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451">
    <w:name w:val="标准书眉一"/>
    <w:autoRedefine/>
    <w:qFormat/>
    <w:uiPriority w:val="0"/>
    <w:pPr>
      <w:jc w:val="both"/>
    </w:pPr>
    <w:rPr>
      <w:rFonts w:ascii="Times New Roman" w:hAnsi="Times New Roman" w:eastAsia="宋体" w:cs="Times New Roman"/>
      <w:lang w:val="en-US" w:eastAsia="zh-CN" w:bidi="ar-SA"/>
    </w:rPr>
  </w:style>
  <w:style w:type="paragraph" w:customStyle="1" w:styleId="1452">
    <w:name w:val="地址库一级标题样式"/>
    <w:autoRedefine/>
    <w:qFormat/>
    <w:uiPriority w:val="0"/>
    <w:pPr>
      <w:tabs>
        <w:tab w:val="left" w:pos="315"/>
        <w:tab w:val="left" w:pos="432"/>
      </w:tabs>
      <w:spacing w:line="300" w:lineRule="auto"/>
      <w:ind w:left="431" w:hanging="431"/>
      <w:outlineLvl w:val="0"/>
    </w:pPr>
    <w:rPr>
      <w:rFonts w:ascii="黑体" w:hAnsi="宋体" w:eastAsia="宋体" w:cs="宋体"/>
      <w:b/>
      <w:bCs/>
      <w:spacing w:val="8"/>
      <w:kern w:val="44"/>
      <w:sz w:val="36"/>
      <w:lang w:val="en-US" w:eastAsia="zh-CN" w:bidi="ar-SA"/>
    </w:rPr>
  </w:style>
  <w:style w:type="paragraph" w:customStyle="1" w:styleId="1453">
    <w:name w:val="PGIS注释"/>
    <w:basedOn w:val="1"/>
    <w:autoRedefine/>
    <w:qFormat/>
    <w:uiPriority w:val="0"/>
    <w:pPr>
      <w:widowControl/>
      <w:autoSpaceDE w:val="0"/>
      <w:autoSpaceDN w:val="0"/>
      <w:spacing w:line="300" w:lineRule="auto"/>
      <w:jc w:val="left"/>
    </w:pPr>
    <w:rPr>
      <w:rFonts w:ascii="楷体_GB2312" w:eastAsia="楷体_GB2312" w:cs="宋体"/>
      <w:spacing w:val="8"/>
      <w:kern w:val="0"/>
      <w:sz w:val="20"/>
      <w:lang w:eastAsia="en-US"/>
    </w:rPr>
  </w:style>
  <w:style w:type="paragraph" w:customStyle="1" w:styleId="1454">
    <w:name w:val="正文（标记）4"/>
    <w:basedOn w:val="1"/>
    <w:autoRedefine/>
    <w:qFormat/>
    <w:uiPriority w:val="0"/>
    <w:pPr>
      <w:tabs>
        <w:tab w:val="left" w:pos="960"/>
      </w:tabs>
      <w:spacing w:beforeLines="50" w:afterLines="50"/>
      <w:ind w:left="960" w:hanging="420"/>
    </w:pPr>
    <w:rPr>
      <w:sz w:val="28"/>
      <w:szCs w:val="24"/>
    </w:rPr>
  </w:style>
  <w:style w:type="paragraph" w:customStyle="1" w:styleId="1455">
    <w:name w:val="列表编号13"/>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1456">
    <w:name w:val="textinden"/>
    <w:basedOn w:val="1"/>
    <w:autoRedefine/>
    <w:qFormat/>
    <w:uiPriority w:val="0"/>
    <w:pPr>
      <w:widowControl/>
      <w:spacing w:before="100" w:beforeAutospacing="1" w:after="100" w:afterAutospacing="1" w:line="360" w:lineRule="auto"/>
      <w:ind w:firstLine="480" w:firstLineChars="200"/>
      <w:jc w:val="left"/>
    </w:pPr>
    <w:rPr>
      <w:rFonts w:ascii="Arial" w:hAnsi="Arial" w:eastAsia="仿宋_GB2312" w:cs="Arial"/>
      <w:kern w:val="0"/>
      <w:sz w:val="28"/>
      <w:szCs w:val="24"/>
    </w:rPr>
  </w:style>
  <w:style w:type="paragraph" w:customStyle="1" w:styleId="1457">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58">
    <w:name w:val="图标题4"/>
    <w:basedOn w:val="1"/>
    <w:next w:val="1"/>
    <w:autoRedefine/>
    <w:qFormat/>
    <w:uiPriority w:val="0"/>
    <w:pPr>
      <w:spacing w:beforeLines="50" w:afterLines="50" w:line="360" w:lineRule="atLeast"/>
      <w:jc w:val="center"/>
    </w:pPr>
    <w:rPr>
      <w:bCs/>
      <w:sz w:val="28"/>
      <w:szCs w:val="24"/>
    </w:rPr>
  </w:style>
  <w:style w:type="paragraph" w:customStyle="1" w:styleId="1459">
    <w:name w:val="技术报告正文3"/>
    <w:basedOn w:val="1"/>
    <w:autoRedefine/>
    <w:qFormat/>
    <w:uiPriority w:val="0"/>
    <w:pPr>
      <w:spacing w:beforeLines="50" w:line="440" w:lineRule="exact"/>
      <w:ind w:firstLine="200" w:firstLineChars="200"/>
    </w:pPr>
    <w:rPr>
      <w:rFonts w:cs="Arial"/>
      <w:sz w:val="28"/>
      <w:szCs w:val="24"/>
    </w:rPr>
  </w:style>
  <w:style w:type="paragraph" w:customStyle="1" w:styleId="1460">
    <w:name w:val="(符号)三标题1.1"/>
    <w:basedOn w:val="1"/>
    <w:autoRedefine/>
    <w:qFormat/>
    <w:uiPriority w:val="0"/>
    <w:pPr>
      <w:tabs>
        <w:tab w:val="left" w:pos="840"/>
      </w:tabs>
      <w:spacing w:before="140" w:after="140" w:line="500" w:lineRule="exact"/>
      <w:ind w:left="850"/>
      <w:outlineLvl w:val="2"/>
    </w:pPr>
    <w:rPr>
      <w:rFonts w:ascii="楷体_GB2312" w:hAnsi="宋体" w:eastAsia="楷体_GB2312"/>
      <w:b/>
      <w:bCs/>
      <w:sz w:val="28"/>
    </w:rPr>
  </w:style>
  <w:style w:type="paragraph" w:customStyle="1" w:styleId="1461">
    <w:name w:val="PGIS标题1样式"/>
    <w:basedOn w:val="1462"/>
    <w:autoRedefine/>
    <w:qFormat/>
    <w:uiPriority w:val="0"/>
    <w:pPr>
      <w:tabs>
        <w:tab w:val="left" w:pos="432"/>
      </w:tabs>
      <w:spacing w:before="0" w:after="0" w:line="300" w:lineRule="auto"/>
    </w:pPr>
    <w:rPr>
      <w:rFonts w:ascii="Times New Roman" w:hAnsi="Times New Roman" w:eastAsia="宋体"/>
    </w:rPr>
  </w:style>
  <w:style w:type="paragraph" w:customStyle="1" w:styleId="1462">
    <w:name w:val="样式 标题 1 + 黑体 小二 段前: 0 磅 段后: 0 磅 行距: 单倍行距"/>
    <w:basedOn w:val="4"/>
    <w:autoRedefine/>
    <w:qFormat/>
    <w:uiPriority w:val="0"/>
    <w:pPr>
      <w:keepLines/>
      <w:widowControl/>
      <w:tabs>
        <w:tab w:val="left" w:pos="432"/>
      </w:tabs>
      <w:autoSpaceDE w:val="0"/>
      <w:autoSpaceDN w:val="0"/>
      <w:spacing w:before="120" w:after="120" w:line="240" w:lineRule="auto"/>
      <w:ind w:left="432" w:hanging="432"/>
      <w:jc w:val="left"/>
    </w:pPr>
    <w:rPr>
      <w:rFonts w:ascii="黑体" w:eastAsia="黑体" w:cs="宋体"/>
      <w:bCs/>
      <w:spacing w:val="8"/>
      <w:szCs w:val="20"/>
      <w:lang w:val="zh-CN" w:eastAsia="en-US"/>
    </w:rPr>
  </w:style>
  <w:style w:type="paragraph" w:customStyle="1" w:styleId="1463">
    <w:name w:val="表头文字2"/>
    <w:basedOn w:val="1"/>
    <w:autoRedefine/>
    <w:qFormat/>
    <w:uiPriority w:val="0"/>
    <w:pPr>
      <w:adjustRightInd w:val="0"/>
      <w:snapToGrid w:val="0"/>
      <w:spacing w:line="312" w:lineRule="auto"/>
      <w:jc w:val="center"/>
    </w:pPr>
    <w:rPr>
      <w:sz w:val="28"/>
    </w:rPr>
  </w:style>
  <w:style w:type="paragraph" w:customStyle="1" w:styleId="1464">
    <w:name w:val="正文 首行缩进2字符1"/>
    <w:basedOn w:val="1"/>
    <w:autoRedefine/>
    <w:qFormat/>
    <w:uiPriority w:val="0"/>
    <w:pPr>
      <w:spacing w:line="360" w:lineRule="auto"/>
      <w:ind w:firstLine="200" w:firstLineChars="200"/>
    </w:pPr>
    <w:rPr>
      <w:sz w:val="28"/>
    </w:rPr>
  </w:style>
  <w:style w:type="paragraph" w:customStyle="1" w:styleId="1465">
    <w:name w:val="Char Char Char Char Char Char Char Char"/>
    <w:basedOn w:val="1"/>
    <w:autoRedefine/>
    <w:qFormat/>
    <w:uiPriority w:val="0"/>
    <w:pPr>
      <w:tabs>
        <w:tab w:val="left" w:pos="360"/>
      </w:tabs>
    </w:pPr>
    <w:rPr>
      <w:sz w:val="28"/>
      <w:szCs w:val="24"/>
    </w:rPr>
  </w:style>
  <w:style w:type="paragraph" w:customStyle="1" w:styleId="1466">
    <w:name w:val="Ez_Table_Content"/>
    <w:basedOn w:val="1"/>
    <w:next w:val="1"/>
    <w:autoRedefine/>
    <w:qFormat/>
    <w:uiPriority w:val="0"/>
    <w:pPr>
      <w:autoSpaceDE w:val="0"/>
      <w:autoSpaceDN w:val="0"/>
      <w:jc w:val="left"/>
    </w:pPr>
    <w:rPr>
      <w:sz w:val="18"/>
      <w:szCs w:val="24"/>
    </w:rPr>
  </w:style>
  <w:style w:type="paragraph" w:customStyle="1" w:styleId="1467">
    <w:name w:val="正文（黑体）4"/>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468">
    <w:name w:val="样式 目录 3 + 首行缩进:  2 字符1"/>
    <w:basedOn w:val="46"/>
    <w:autoRedefine/>
    <w:qFormat/>
    <w:uiPriority w:val="0"/>
    <w:pPr>
      <w:tabs>
        <w:tab w:val="right" w:leader="dot" w:pos="8296"/>
        <w:tab w:val="right" w:leader="dot" w:pos="8493"/>
      </w:tabs>
      <w:spacing w:beforeLines="50" w:line="360" w:lineRule="auto"/>
      <w:ind w:left="0" w:firstLine="480" w:firstLineChars="200"/>
    </w:pPr>
    <w:rPr>
      <w:rFonts w:ascii="宋体" w:cs="宋体"/>
      <w:iCs w:val="0"/>
      <w:kern w:val="0"/>
      <w:sz w:val="21"/>
      <w:lang w:val="en-GB"/>
    </w:rPr>
  </w:style>
  <w:style w:type="paragraph" w:customStyle="1" w:styleId="1469">
    <w:name w:val="表，整体编号"/>
    <w:basedOn w:val="839"/>
    <w:next w:val="839"/>
    <w:autoRedefine/>
    <w:qFormat/>
    <w:uiPriority w:val="0"/>
    <w:pPr>
      <w:tabs>
        <w:tab w:val="center" w:pos="420"/>
      </w:tabs>
      <w:spacing w:beforeLines="25" w:line="360" w:lineRule="auto"/>
      <w:ind w:left="647" w:hanging="420"/>
      <w:jc w:val="center"/>
    </w:pPr>
    <w:rPr>
      <w:rFonts w:ascii="Arial" w:hAnsi="Arial" w:eastAsia="华文细黑"/>
    </w:rPr>
  </w:style>
  <w:style w:type="paragraph" w:customStyle="1" w:styleId="1470">
    <w:name w:val="Axway正文文字"/>
    <w:basedOn w:val="35"/>
    <w:autoRedefine/>
    <w:qFormat/>
    <w:uiPriority w:val="0"/>
    <w:pPr>
      <w:widowControl/>
      <w:spacing w:before="120" w:after="120" w:line="360" w:lineRule="auto"/>
      <w:ind w:firstLine="200" w:firstLineChars="200"/>
    </w:pPr>
    <w:rPr>
      <w:rFonts w:eastAsia="仿宋_GB2312"/>
      <w:sz w:val="24"/>
    </w:rPr>
  </w:style>
  <w:style w:type="paragraph" w:customStyle="1" w:styleId="1471">
    <w:name w:val="南通方案正文"/>
    <w:basedOn w:val="1"/>
    <w:autoRedefine/>
    <w:qFormat/>
    <w:uiPriority w:val="0"/>
    <w:pPr>
      <w:spacing w:line="360" w:lineRule="auto"/>
      <w:ind w:firstLine="480" w:firstLineChars="200"/>
      <w:jc w:val="left"/>
    </w:pPr>
    <w:rPr>
      <w:sz w:val="28"/>
    </w:rPr>
  </w:style>
  <w:style w:type="paragraph" w:customStyle="1" w:styleId="1472">
    <w:name w:val="xl106"/>
    <w:basedOn w:val="1"/>
    <w:autoRedefine/>
    <w:qFormat/>
    <w:uiPriority w:val="0"/>
    <w:pPr>
      <w:widowControl/>
      <w:spacing w:before="100" w:beforeAutospacing="1" w:after="100" w:afterAutospacing="1"/>
      <w:jc w:val="right"/>
    </w:pPr>
    <w:rPr>
      <w:rFonts w:ascii="宋体" w:hAnsi="宋体" w:cs="宋体"/>
      <w:color w:val="000000"/>
      <w:kern w:val="0"/>
      <w:sz w:val="28"/>
      <w:szCs w:val="24"/>
    </w:rPr>
  </w:style>
  <w:style w:type="paragraph" w:customStyle="1" w:styleId="1473">
    <w:name w:val="lastincell"/>
    <w:basedOn w:val="1"/>
    <w:autoRedefine/>
    <w:qFormat/>
    <w:uiPriority w:val="0"/>
    <w:pPr>
      <w:widowControl/>
      <w:spacing w:before="100" w:beforeAutospacing="1" w:after="100" w:afterAutospacing="1"/>
      <w:jc w:val="left"/>
    </w:pPr>
    <w:rPr>
      <w:rFonts w:ascii="宋体" w:hAnsi="宋体"/>
      <w:kern w:val="0"/>
      <w:sz w:val="28"/>
      <w:szCs w:val="24"/>
    </w:rPr>
  </w:style>
  <w:style w:type="paragraph" w:customStyle="1" w:styleId="1474">
    <w:name w:val="样式 标题 2H2TopicHeading 2 HiddenHeading 2 CCBSheading 2Titre...2"/>
    <w:basedOn w:val="5"/>
    <w:autoRedefine/>
    <w:qFormat/>
    <w:uiPriority w:val="0"/>
    <w:pPr>
      <w:widowControl/>
      <w:tabs>
        <w:tab w:val="left" w:pos="360"/>
        <w:tab w:val="clear" w:pos="578"/>
      </w:tabs>
      <w:adjustRightInd w:val="0"/>
      <w:snapToGrid w:val="0"/>
      <w:spacing w:beforeLines="0" w:beforeAutospacing="1" w:afterLines="0" w:afterAutospacing="1" w:line="400" w:lineRule="atLeast"/>
      <w:ind w:left="0" w:firstLine="0"/>
      <w:jc w:val="left"/>
    </w:pPr>
    <w:rPr>
      <w:rFonts w:ascii="Arial" w:hAnsi="黑体" w:eastAsia="黑体"/>
      <w:bCs/>
      <w:color w:val="000000"/>
      <w:kern w:val="24"/>
      <w:sz w:val="28"/>
      <w:szCs w:val="20"/>
    </w:rPr>
  </w:style>
  <w:style w:type="paragraph" w:customStyle="1" w:styleId="1475">
    <w:name w:val="默认图片"/>
    <w:basedOn w:val="1"/>
    <w:autoRedefine/>
    <w:qFormat/>
    <w:uiPriority w:val="0"/>
    <w:pPr>
      <w:jc w:val="center"/>
    </w:pPr>
    <w:rPr>
      <w:rFonts w:eastAsia="仿宋_GB2312"/>
      <w:sz w:val="28"/>
      <w:szCs w:val="24"/>
    </w:rPr>
  </w:style>
  <w:style w:type="paragraph" w:customStyle="1" w:styleId="1476">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1477">
    <w:name w:val="题注5"/>
    <w:basedOn w:val="1"/>
    <w:next w:val="23"/>
    <w:autoRedefine/>
    <w:qFormat/>
    <w:uiPriority w:val="0"/>
    <w:pPr>
      <w:spacing w:line="360" w:lineRule="auto"/>
    </w:pPr>
    <w:rPr>
      <w:sz w:val="28"/>
      <w:szCs w:val="24"/>
    </w:rPr>
  </w:style>
  <w:style w:type="paragraph" w:customStyle="1" w:styleId="1478">
    <w:name w:val="正文表格标准"/>
    <w:basedOn w:val="1"/>
    <w:autoRedefine/>
    <w:qFormat/>
    <w:uiPriority w:val="0"/>
    <w:pPr>
      <w:spacing w:line="360" w:lineRule="auto"/>
      <w:jc w:val="left"/>
    </w:pPr>
    <w:rPr>
      <w:kern w:val="0"/>
    </w:rPr>
  </w:style>
  <w:style w:type="paragraph" w:customStyle="1" w:styleId="1479">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1480">
    <w:name w:val="41"/>
    <w:basedOn w:val="1"/>
    <w:next w:val="76"/>
    <w:autoRedefine/>
    <w:qFormat/>
    <w:uiPriority w:val="0"/>
    <w:pPr>
      <w:spacing w:line="440" w:lineRule="exact"/>
    </w:pPr>
    <w:rPr>
      <w:rFonts w:ascii="仿宋_GB2312" w:eastAsia="仿宋_GB2312"/>
    </w:rPr>
  </w:style>
  <w:style w:type="paragraph" w:customStyle="1" w:styleId="1481">
    <w:name w:val="样式 正文缩进正文（首行缩进两字）表正文正文非缩进首行缩进特点段1标题4四号正文不缩进 + 宋体 段前: 7..."/>
    <w:basedOn w:val="22"/>
    <w:autoRedefine/>
    <w:qFormat/>
    <w:uiPriority w:val="0"/>
    <w:pPr>
      <w:tabs>
        <w:tab w:val="left" w:pos="360"/>
        <w:tab w:val="left" w:pos="1320"/>
      </w:tabs>
      <w:adjustRightInd w:val="0"/>
      <w:snapToGrid w:val="0"/>
      <w:spacing w:before="156" w:after="156" w:line="360" w:lineRule="auto"/>
      <w:ind w:left="200" w:leftChars="200" w:hanging="420"/>
    </w:pPr>
    <w:rPr>
      <w:rFonts w:eastAsia="仿宋_GB2312"/>
      <w:spacing w:val="0"/>
      <w:szCs w:val="20"/>
    </w:rPr>
  </w:style>
  <w:style w:type="paragraph" w:customStyle="1" w:styleId="1482">
    <w:name w:val="正文（编号）2"/>
    <w:basedOn w:val="647"/>
    <w:autoRedefine/>
    <w:qFormat/>
    <w:uiPriority w:val="0"/>
    <w:pPr>
      <w:tabs>
        <w:tab w:val="left" w:pos="780"/>
      </w:tabs>
      <w:ind w:left="780" w:hanging="360" w:firstLineChars="0"/>
    </w:pPr>
  </w:style>
  <w:style w:type="paragraph" w:customStyle="1" w:styleId="1483">
    <w:name w:val="样式 正文缩进 + 首行缩进:  2 字符"/>
    <w:basedOn w:val="22"/>
    <w:autoRedefine/>
    <w:qFormat/>
    <w:uiPriority w:val="0"/>
    <w:pPr>
      <w:spacing w:line="360" w:lineRule="auto"/>
      <w:ind w:firstLine="480"/>
      <w:jc w:val="left"/>
    </w:pPr>
    <w:rPr>
      <w:rFonts w:ascii="Times New Roman" w:hAnsi="Times New Roman"/>
      <w:spacing w:val="0"/>
      <w:kern w:val="0"/>
      <w:szCs w:val="20"/>
    </w:rPr>
  </w:style>
  <w:style w:type="paragraph" w:customStyle="1" w:styleId="1484">
    <w:name w:val="wp_Body Text"/>
    <w:basedOn w:val="1"/>
    <w:autoRedefine/>
    <w:qFormat/>
    <w:uiPriority w:val="0"/>
    <w:pPr>
      <w:autoSpaceDE w:val="0"/>
      <w:autoSpaceDN w:val="0"/>
      <w:adjustRightInd w:val="0"/>
      <w:spacing w:after="120" w:line="280" w:lineRule="exact"/>
      <w:ind w:firstLine="540" w:firstLineChars="200"/>
      <w:jc w:val="left"/>
      <w:textAlignment w:val="baseline"/>
    </w:pPr>
    <w:rPr>
      <w:rFonts w:ascii="宋体" w:hAnsi="Tms Rmn" w:eastAsia="仿宋_GB2312"/>
      <w:kern w:val="0"/>
      <w:sz w:val="28"/>
    </w:rPr>
  </w:style>
  <w:style w:type="paragraph" w:customStyle="1" w:styleId="1485">
    <w:name w:val="Char Char Char Char Char Char Char1"/>
    <w:basedOn w:val="1"/>
    <w:autoRedefine/>
    <w:qFormat/>
    <w:uiPriority w:val="0"/>
    <w:rPr>
      <w:rFonts w:ascii="Tahoma" w:hAnsi="Tahoma"/>
      <w:sz w:val="28"/>
    </w:rPr>
  </w:style>
  <w:style w:type="paragraph" w:customStyle="1" w:styleId="1486">
    <w:name w:val="p29"/>
    <w:basedOn w:val="1"/>
    <w:autoRedefine/>
    <w:qFormat/>
    <w:uiPriority w:val="0"/>
    <w:pPr>
      <w:widowControl/>
      <w:spacing w:line="360" w:lineRule="auto"/>
      <w:ind w:left="499" w:firstLine="499"/>
    </w:pPr>
    <w:rPr>
      <w:rFonts w:ascii="宋体" w:hAnsi="宋体" w:cs="宋体"/>
      <w:kern w:val="0"/>
      <w:sz w:val="28"/>
      <w:szCs w:val="24"/>
    </w:rPr>
  </w:style>
  <w:style w:type="paragraph" w:customStyle="1" w:styleId="1487">
    <w:name w:val="参考文献"/>
    <w:basedOn w:val="1"/>
    <w:autoRedefine/>
    <w:qFormat/>
    <w:uiPriority w:val="0"/>
    <w:pPr>
      <w:widowControl/>
      <w:adjustRightInd w:val="0"/>
      <w:snapToGrid w:val="0"/>
      <w:spacing w:before="120" w:after="240" w:line="360" w:lineRule="atLeast"/>
      <w:ind w:firstLine="200" w:firstLineChars="200"/>
      <w:jc w:val="center"/>
      <w:textAlignment w:val="baseline"/>
    </w:pPr>
    <w:rPr>
      <w:rFonts w:eastAsia="黑体"/>
      <w:spacing w:val="120"/>
      <w:kern w:val="0"/>
      <w:sz w:val="28"/>
    </w:rPr>
  </w:style>
  <w:style w:type="paragraph" w:customStyle="1" w:styleId="1488">
    <w:name w:val="Char Char Char Char Char Char Char Char Char Char Char Char Char1"/>
    <w:basedOn w:val="1"/>
    <w:autoRedefine/>
    <w:qFormat/>
    <w:uiPriority w:val="0"/>
    <w:pPr>
      <w:widowControl/>
      <w:spacing w:after="160" w:line="240" w:lineRule="exact"/>
      <w:jc w:val="left"/>
    </w:pPr>
    <w:rPr>
      <w:rFonts w:ascii="Verdana" w:hAnsi="Verdana" w:eastAsia="仿宋_GB2312"/>
      <w:kern w:val="0"/>
      <w:sz w:val="28"/>
      <w:lang w:eastAsia="en-US"/>
    </w:rPr>
  </w:style>
  <w:style w:type="paragraph" w:customStyle="1" w:styleId="1489">
    <w:name w:val="技术报告编号"/>
    <w:basedOn w:val="1"/>
    <w:next w:val="1"/>
    <w:autoRedefine/>
    <w:qFormat/>
    <w:uiPriority w:val="0"/>
    <w:pPr>
      <w:spacing w:beforeLines="400" w:afterLines="1300" w:line="440" w:lineRule="exact"/>
      <w:jc w:val="center"/>
    </w:pPr>
    <w:rPr>
      <w:rFonts w:ascii="楷体_GB2312" w:eastAsia="楷体_GB2312"/>
      <w:sz w:val="28"/>
      <w:szCs w:val="24"/>
    </w:rPr>
  </w:style>
  <w:style w:type="paragraph" w:customStyle="1" w:styleId="1490">
    <w:name w:val="正文 + 首行缩进:  2 字符"/>
    <w:basedOn w:val="1"/>
    <w:autoRedefine/>
    <w:qFormat/>
    <w:uiPriority w:val="0"/>
    <w:pPr>
      <w:tabs>
        <w:tab w:val="left" w:pos="420"/>
        <w:tab w:val="left" w:pos="540"/>
      </w:tabs>
      <w:spacing w:line="360" w:lineRule="auto"/>
      <w:ind w:left="540" w:leftChars="86" w:hanging="359" w:hangingChars="171"/>
    </w:pPr>
    <w:rPr>
      <w:szCs w:val="24"/>
    </w:rPr>
  </w:style>
  <w:style w:type="paragraph" w:customStyle="1" w:styleId="1491">
    <w:name w:val="正文6"/>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492">
    <w:name w:val="标题样式"/>
    <w:basedOn w:val="1"/>
    <w:autoRedefine/>
    <w:qFormat/>
    <w:uiPriority w:val="0"/>
    <w:pPr>
      <w:spacing w:beforeLines="50" w:afterLines="50"/>
      <w:ind w:firstLine="200" w:firstLineChars="200"/>
    </w:pPr>
    <w:rPr>
      <w:b/>
      <w:sz w:val="28"/>
    </w:rPr>
  </w:style>
  <w:style w:type="paragraph" w:customStyle="1" w:styleId="1493">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494">
    <w:name w:val="TOC 标题2"/>
    <w:basedOn w:val="4"/>
    <w:next w:val="1"/>
    <w:autoRedefine/>
    <w:qFormat/>
    <w:uiPriority w:val="39"/>
    <w:pPr>
      <w:keepLines/>
      <w:widowControl/>
      <w:tabs>
        <w:tab w:val="left" w:pos="432"/>
      </w:tabs>
      <w:autoSpaceDE w:val="0"/>
      <w:autoSpaceDN w:val="0"/>
      <w:spacing w:before="480" w:line="276" w:lineRule="auto"/>
      <w:ind w:left="432" w:hanging="432"/>
      <w:jc w:val="left"/>
      <w:outlineLvl w:val="9"/>
    </w:pPr>
    <w:rPr>
      <w:rFonts w:ascii="Cambria" w:hAnsi="Cambria"/>
      <w:bCs/>
      <w:color w:val="365F91"/>
      <w:kern w:val="0"/>
      <w:sz w:val="28"/>
      <w:szCs w:val="28"/>
      <w:lang w:val="zh-CN"/>
    </w:rPr>
  </w:style>
  <w:style w:type="paragraph" w:customStyle="1" w:styleId="1495">
    <w:name w:val="样式 目录 2 + 左侧:  1 字符 首行缩进:  2 字符10"/>
    <w:basedOn w:val="36"/>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496">
    <w:name w:val="样式 仿宋_GB2312 三号 行距: 1.5 倍行距1"/>
    <w:basedOn w:val="1"/>
    <w:autoRedefine/>
    <w:qFormat/>
    <w:uiPriority w:val="0"/>
    <w:pPr>
      <w:autoSpaceDE w:val="0"/>
      <w:autoSpaceDN w:val="0"/>
      <w:spacing w:line="360" w:lineRule="auto"/>
      <w:ind w:left="620"/>
    </w:pPr>
    <w:rPr>
      <w:rFonts w:ascii="仿宋_GB2312" w:hAnsi="宋体" w:eastAsia="仿宋_GB2312" w:cs="宋体"/>
      <w:sz w:val="30"/>
    </w:rPr>
  </w:style>
  <w:style w:type="paragraph" w:customStyle="1" w:styleId="1497">
    <w:name w:val="GP标题4"/>
    <w:basedOn w:val="1002"/>
    <w:next w:val="1003"/>
    <w:autoRedefine/>
    <w:qFormat/>
    <w:uiPriority w:val="0"/>
    <w:pPr>
      <w:spacing w:beforeLines="50" w:afterLines="50"/>
      <w:outlineLvl w:val="3"/>
    </w:pPr>
    <w:rPr>
      <w:rFonts w:ascii="华文细黑" w:hAnsi="华文细黑" w:eastAsia="华文细黑"/>
      <w:b/>
      <w:sz w:val="28"/>
    </w:rPr>
  </w:style>
  <w:style w:type="paragraph" w:customStyle="1" w:styleId="1498">
    <w:name w:val="四级"/>
    <w:basedOn w:val="7"/>
    <w:autoRedefine/>
    <w:qFormat/>
    <w:uiPriority w:val="0"/>
    <w:pPr>
      <w:tabs>
        <w:tab w:val="left" w:pos="1080"/>
        <w:tab w:val="clear" w:pos="864"/>
      </w:tabs>
      <w:spacing w:line="360" w:lineRule="auto"/>
      <w:ind w:left="851" w:hanging="851"/>
    </w:pPr>
    <w:rPr>
      <w:rFonts w:ascii="宋体" w:hAnsi="宋体" w:eastAsia="宋体"/>
      <w:bCs/>
      <w:sz w:val="30"/>
      <w:szCs w:val="30"/>
      <w:lang w:val="zh-CN"/>
    </w:rPr>
  </w:style>
  <w:style w:type="paragraph" w:customStyle="1" w:styleId="1499">
    <w:name w:val="首航缩进 Char1"/>
    <w:basedOn w:val="1"/>
    <w:autoRedefine/>
    <w:qFormat/>
    <w:uiPriority w:val="0"/>
    <w:pPr>
      <w:spacing w:line="300" w:lineRule="auto"/>
      <w:ind w:firstLine="480" w:firstLineChars="200"/>
    </w:pPr>
    <w:rPr>
      <w:rFonts w:eastAsia="仿宋_GB2312"/>
      <w:color w:val="000000"/>
      <w:sz w:val="28"/>
      <w:szCs w:val="24"/>
    </w:rPr>
  </w:style>
  <w:style w:type="paragraph" w:customStyle="1" w:styleId="1500">
    <w:name w:val="编号2"/>
    <w:basedOn w:val="1"/>
    <w:autoRedefine/>
    <w:qFormat/>
    <w:uiPriority w:val="0"/>
    <w:pPr>
      <w:spacing w:beforeLines="50" w:afterLines="50" w:line="480" w:lineRule="auto"/>
      <w:ind w:left="420" w:right="480" w:rightChars="200"/>
    </w:pPr>
    <w:rPr>
      <w:sz w:val="28"/>
      <w:szCs w:val="24"/>
    </w:rPr>
  </w:style>
  <w:style w:type="paragraph" w:customStyle="1" w:styleId="1501">
    <w:name w:val="ABC标题下的小点11"/>
    <w:basedOn w:val="1"/>
    <w:autoRedefine/>
    <w:qFormat/>
    <w:uiPriority w:val="0"/>
    <w:pPr>
      <w:tabs>
        <w:tab w:val="left" w:pos="1260"/>
      </w:tabs>
      <w:spacing w:line="360" w:lineRule="auto"/>
      <w:ind w:left="1260" w:hanging="420"/>
    </w:pPr>
    <w:rPr>
      <w:rFonts w:ascii="宋体" w:hAnsi="宋体"/>
      <w:kern w:val="0"/>
    </w:rPr>
  </w:style>
  <w:style w:type="paragraph" w:customStyle="1" w:styleId="1502">
    <w:name w:val="公文正文"/>
    <w:basedOn w:val="37"/>
    <w:autoRedefine/>
    <w:qFormat/>
    <w:uiPriority w:val="0"/>
    <w:pPr>
      <w:spacing w:line="240" w:lineRule="auto"/>
      <w:ind w:firstLine="200" w:firstLineChars="200"/>
    </w:pPr>
    <w:rPr>
      <w:rFonts w:ascii="仿宋_GB2312" w:hAnsi="宋体" w:eastAsia="仿宋_GB2312"/>
      <w:kern w:val="28"/>
      <w:szCs w:val="24"/>
    </w:rPr>
  </w:style>
  <w:style w:type="paragraph" w:customStyle="1" w:styleId="1503">
    <w:name w:val="正文（投标）1"/>
    <w:basedOn w:val="1"/>
    <w:autoRedefine/>
    <w:qFormat/>
    <w:uiPriority w:val="0"/>
    <w:pPr>
      <w:spacing w:after="160" w:line="360" w:lineRule="auto"/>
      <w:ind w:firstLine="420" w:firstLineChars="200"/>
      <w:jc w:val="left"/>
    </w:pPr>
    <w:rPr>
      <w:rFonts w:ascii="Verdana" w:hAnsi="Verdana" w:cs="宋体"/>
      <w:bCs/>
    </w:rPr>
  </w:style>
  <w:style w:type="paragraph" w:customStyle="1" w:styleId="1504">
    <w:name w:val="Ez_Table_Header"/>
    <w:basedOn w:val="1"/>
    <w:next w:val="1"/>
    <w:autoRedefine/>
    <w:qFormat/>
    <w:uiPriority w:val="0"/>
    <w:pPr>
      <w:autoSpaceDE w:val="0"/>
      <w:autoSpaceDN w:val="0"/>
      <w:jc w:val="center"/>
    </w:pPr>
    <w:rPr>
      <w:rFonts w:ascii="Verdana" w:hAnsi="Verdana"/>
      <w:b/>
      <w:color w:val="333333"/>
      <w:sz w:val="28"/>
      <w:szCs w:val="24"/>
    </w:rPr>
  </w:style>
  <w:style w:type="paragraph" w:customStyle="1" w:styleId="1505">
    <w:name w:val="CM51"/>
    <w:basedOn w:val="269"/>
    <w:next w:val="269"/>
    <w:autoRedefine/>
    <w:qFormat/>
    <w:uiPriority w:val="99"/>
    <w:pPr>
      <w:spacing w:after="103"/>
      <w:ind w:left="0"/>
    </w:pPr>
    <w:rPr>
      <w:color w:val="auto"/>
    </w:rPr>
  </w:style>
  <w:style w:type="paragraph" w:customStyle="1" w:styleId="1506">
    <w:name w:val="Default1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507">
    <w:name w:val="Char Char Char Char Char Char Char1 Char"/>
    <w:basedOn w:val="1"/>
    <w:autoRedefine/>
    <w:qFormat/>
    <w:uiPriority w:val="0"/>
    <w:rPr>
      <w:rFonts w:ascii="Tahoma" w:hAnsi="Tahoma" w:eastAsia="仿宋_GB2312"/>
      <w:sz w:val="28"/>
      <w:szCs w:val="32"/>
    </w:rPr>
  </w:style>
  <w:style w:type="paragraph" w:customStyle="1" w:styleId="1508">
    <w:name w:val="表格内容1"/>
    <w:basedOn w:val="1"/>
    <w:autoRedefine/>
    <w:qFormat/>
    <w:uiPriority w:val="0"/>
    <w:rPr>
      <w:sz w:val="28"/>
    </w:rPr>
  </w:style>
  <w:style w:type="paragraph" w:customStyle="1" w:styleId="1509">
    <w:name w:val="样式 标题 2 + 右侧:  1 字符1"/>
    <w:basedOn w:val="5"/>
    <w:autoRedefine/>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510">
    <w:name w:val="方框下的123标题4"/>
    <w:basedOn w:val="1"/>
    <w:autoRedefine/>
    <w:qFormat/>
    <w:uiPriority w:val="0"/>
    <w:pPr>
      <w:tabs>
        <w:tab w:val="left" w:pos="840"/>
      </w:tabs>
      <w:spacing w:line="360" w:lineRule="auto"/>
      <w:ind w:left="840" w:hanging="420"/>
    </w:pPr>
    <w:rPr>
      <w:szCs w:val="24"/>
    </w:rPr>
  </w:style>
  <w:style w:type="paragraph" w:customStyle="1" w:styleId="1511">
    <w:name w:val="标准书眉_偶数页"/>
    <w:basedOn w:val="1302"/>
    <w:next w:val="1"/>
    <w:autoRedefine/>
    <w:qFormat/>
    <w:uiPriority w:val="0"/>
    <w:pPr>
      <w:jc w:val="left"/>
    </w:pPr>
  </w:style>
  <w:style w:type="paragraph" w:customStyle="1" w:styleId="1512">
    <w:name w:val="正文（编号）4"/>
    <w:basedOn w:val="647"/>
    <w:autoRedefine/>
    <w:qFormat/>
    <w:uiPriority w:val="0"/>
    <w:pPr>
      <w:tabs>
        <w:tab w:val="left" w:pos="780"/>
      </w:tabs>
      <w:ind w:left="780" w:hanging="360" w:firstLineChars="0"/>
    </w:pPr>
  </w:style>
  <w:style w:type="paragraph" w:customStyle="1" w:styleId="1513">
    <w:name w:val="xl133"/>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514">
    <w:name w:val="图编号"/>
    <w:basedOn w:val="9"/>
    <w:autoRedefine/>
    <w:qFormat/>
    <w:uiPriority w:val="0"/>
    <w:pPr>
      <w:keepNext w:val="0"/>
      <w:widowControl/>
      <w:tabs>
        <w:tab w:val="left" w:pos="0"/>
      </w:tabs>
      <w:spacing w:before="120" w:after="120" w:line="276" w:lineRule="auto"/>
      <w:jc w:val="center"/>
    </w:pPr>
    <w:rPr>
      <w:rFonts w:ascii="Times New Roman" w:hAnsi="Times New Roman" w:eastAsia="仿宋_GB2312"/>
      <w:bCs/>
      <w:sz w:val="21"/>
      <w:szCs w:val="21"/>
    </w:rPr>
  </w:style>
  <w:style w:type="paragraph" w:customStyle="1" w:styleId="1515">
    <w:name w:val="样式 标题 2 + 黑体 行距: 1.5 倍行距"/>
    <w:basedOn w:val="5"/>
    <w:autoRedefine/>
    <w:qFormat/>
    <w:uiPriority w:val="0"/>
    <w:pPr>
      <w:tabs>
        <w:tab w:val="left" w:pos="576"/>
        <w:tab w:val="clear" w:pos="578"/>
      </w:tabs>
      <w:autoSpaceDE w:val="0"/>
      <w:autoSpaceDN w:val="0"/>
      <w:spacing w:beforeLines="0" w:afterLines="0"/>
      <w:ind w:left="576" w:firstLine="0"/>
    </w:pPr>
    <w:rPr>
      <w:rFonts w:ascii="Arial" w:hAnsi="Arial" w:eastAsia="黑体" w:cs="宋体"/>
      <w:b/>
      <w:bCs/>
      <w:color w:val="000000"/>
      <w:sz w:val="32"/>
      <w:szCs w:val="20"/>
    </w:rPr>
  </w:style>
  <w:style w:type="paragraph" w:customStyle="1" w:styleId="1516">
    <w:name w:val="Ez_FirstPage_Tail"/>
    <w:basedOn w:val="1"/>
    <w:autoRedefine/>
    <w:qFormat/>
    <w:uiPriority w:val="0"/>
    <w:pPr>
      <w:autoSpaceDE w:val="0"/>
      <w:autoSpaceDN w:val="0"/>
      <w:jc w:val="center"/>
    </w:pPr>
    <w:rPr>
      <w:rFonts w:ascii="黑体" w:eastAsia="黑体" w:cs="宋体"/>
      <w:sz w:val="30"/>
    </w:rPr>
  </w:style>
  <w:style w:type="paragraph" w:customStyle="1" w:styleId="1517">
    <w:name w:val="样式 样式 样式 标题 3heading 3CharChar CharH3 Char Char Char + 小四 段前: 0...."/>
    <w:basedOn w:val="1518"/>
    <w:autoRedefine/>
    <w:qFormat/>
    <w:uiPriority w:val="0"/>
    <w:pPr>
      <w:tabs>
        <w:tab w:val="left" w:pos="1080"/>
        <w:tab w:val="left" w:pos="3981"/>
      </w:tabs>
      <w:spacing w:line="480" w:lineRule="exact"/>
    </w:pPr>
    <w:rPr>
      <w:rFonts w:ascii="宋体" w:hAnsi="宋体"/>
    </w:rPr>
  </w:style>
  <w:style w:type="paragraph" w:customStyle="1" w:styleId="1518">
    <w:name w:val="样式 样式 标题 3heading 3CharChar CharH3 Char Char Char + 小四 段前: 0... ..."/>
    <w:basedOn w:val="1253"/>
    <w:autoRedefine/>
    <w:qFormat/>
    <w:uiPriority w:val="0"/>
    <w:pPr>
      <w:tabs>
        <w:tab w:val="left" w:pos="1080"/>
      </w:tabs>
      <w:spacing w:line="360" w:lineRule="auto"/>
      <w:ind w:left="709" w:hanging="709"/>
      <w:jc w:val="left"/>
    </w:pPr>
    <w:rPr>
      <w:sz w:val="32"/>
    </w:rPr>
  </w:style>
  <w:style w:type="paragraph" w:customStyle="1" w:styleId="1519">
    <w:name w:val="目次、标准名称标题"/>
    <w:basedOn w:val="1207"/>
    <w:next w:val="294"/>
    <w:autoRedefine/>
    <w:qFormat/>
    <w:uiPriority w:val="0"/>
    <w:pPr>
      <w:spacing w:line="460" w:lineRule="exact"/>
      <w:ind w:firstLine="0" w:firstLineChars="0"/>
    </w:pPr>
  </w:style>
  <w:style w:type="paragraph" w:customStyle="1" w:styleId="1520">
    <w:name w:val="标准小三"/>
    <w:basedOn w:val="1"/>
    <w:autoRedefine/>
    <w:qFormat/>
    <w:uiPriority w:val="0"/>
    <w:pPr>
      <w:spacing w:line="700" w:lineRule="exact"/>
      <w:ind w:firstLine="200" w:firstLineChars="200"/>
    </w:pPr>
    <w:rPr>
      <w:rFonts w:ascii="宋体" w:hAnsi="Arial" w:eastAsia="仿宋_GB2312"/>
      <w:kern w:val="0"/>
      <w:sz w:val="30"/>
      <w:szCs w:val="32"/>
    </w:rPr>
  </w:style>
  <w:style w:type="paragraph" w:customStyle="1" w:styleId="1521">
    <w:name w:val="方案正文 Char Char"/>
    <w:basedOn w:val="1"/>
    <w:autoRedefine/>
    <w:qFormat/>
    <w:uiPriority w:val="0"/>
    <w:pPr>
      <w:spacing w:before="156" w:line="360" w:lineRule="auto"/>
      <w:ind w:firstLine="359" w:firstLineChars="171"/>
      <w:jc w:val="left"/>
    </w:pPr>
    <w:rPr>
      <w:rFonts w:ascii="Arial" w:hAnsi="Arial" w:cs="宋体"/>
      <w:sz w:val="28"/>
      <w:szCs w:val="21"/>
    </w:rPr>
  </w:style>
  <w:style w:type="paragraph" w:customStyle="1" w:styleId="1522">
    <w:name w:val="text 4"/>
    <w:autoRedefine/>
    <w:qFormat/>
    <w:uiPriority w:val="0"/>
    <w:pPr>
      <w:widowControl w:val="0"/>
      <w:adjustRightInd w:val="0"/>
      <w:spacing w:before="240"/>
      <w:jc w:val="both"/>
      <w:textAlignment w:val="baseline"/>
    </w:pPr>
    <w:rPr>
      <w:rFonts w:ascii="Times New Roman" w:hAnsi="Times New Roman" w:eastAsia="宋体" w:cs="Times New Roman"/>
      <w:sz w:val="24"/>
      <w:lang w:val="en-AU" w:eastAsia="zh-CN" w:bidi="ar-SA"/>
    </w:rPr>
  </w:style>
  <w:style w:type="paragraph" w:customStyle="1" w:styleId="1523">
    <w:name w:val="2_"/>
    <w:basedOn w:val="5"/>
    <w:next w:val="1"/>
    <w:autoRedefine/>
    <w:qFormat/>
    <w:uiPriority w:val="0"/>
    <w:pPr>
      <w:widowControl/>
      <w:tabs>
        <w:tab w:val="left" w:pos="425"/>
        <w:tab w:val="left" w:pos="567"/>
        <w:tab w:val="clear" w:pos="578"/>
      </w:tabs>
      <w:adjustRightInd w:val="0"/>
      <w:spacing w:beforeLines="0" w:beforeAutospacing="1" w:afterLines="0" w:afterAutospacing="1" w:line="415" w:lineRule="auto"/>
      <w:ind w:left="415" w:hanging="420"/>
    </w:pPr>
    <w:rPr>
      <w:rFonts w:ascii="Arial" w:hAnsi="黑体" w:eastAsia="黑体"/>
      <w:bCs/>
      <w:color w:val="000000"/>
      <w:sz w:val="36"/>
      <w:szCs w:val="32"/>
    </w:rPr>
  </w:style>
  <w:style w:type="paragraph" w:customStyle="1" w:styleId="1524">
    <w:name w:val="編號-A"/>
    <w:basedOn w:val="23"/>
    <w:autoRedefine/>
    <w:qFormat/>
    <w:uiPriority w:val="0"/>
    <w:pPr>
      <w:widowControl/>
      <w:tabs>
        <w:tab w:val="center" w:pos="4163"/>
        <w:tab w:val="left" w:pos="4560"/>
        <w:tab w:val="left" w:pos="6060"/>
      </w:tabs>
      <w:adjustRightInd w:val="0"/>
      <w:snapToGrid w:val="0"/>
      <w:spacing w:before="0" w:after="0" w:line="360" w:lineRule="auto"/>
      <w:ind w:firstLine="14" w:firstLineChars="6"/>
      <w:jc w:val="left"/>
      <w:outlineLvl w:val="3"/>
    </w:pPr>
    <w:rPr>
      <w:rFonts w:ascii="DFKai-SB" w:hAnsi="Times New Roman" w:eastAsia="DFKai-SB"/>
      <w:kern w:val="0"/>
      <w:sz w:val="28"/>
      <w:szCs w:val="24"/>
      <w:lang w:eastAsia="zh-TW"/>
    </w:rPr>
  </w:style>
  <w:style w:type="paragraph" w:customStyle="1" w:styleId="1525">
    <w:name w:val="框内说明"/>
    <w:basedOn w:val="1"/>
    <w:autoRedefine/>
    <w:qFormat/>
    <w:uiPriority w:val="0"/>
    <w:pPr>
      <w:adjustRightInd w:val="0"/>
      <w:snapToGrid w:val="0"/>
    </w:pPr>
    <w:rPr>
      <w:kern w:val="0"/>
      <w:sz w:val="28"/>
      <w:szCs w:val="24"/>
    </w:rPr>
  </w:style>
  <w:style w:type="paragraph" w:customStyle="1" w:styleId="1526">
    <w:name w:val="样式 样式一 + 首行缩进:  2 字符 段前: 0.5 行 段后: 0.5 行"/>
    <w:basedOn w:val="1"/>
    <w:next w:val="87"/>
    <w:autoRedefine/>
    <w:qFormat/>
    <w:uiPriority w:val="0"/>
    <w:pPr>
      <w:tabs>
        <w:tab w:val="left" w:pos="340"/>
      </w:tabs>
      <w:spacing w:beforeLines="50" w:afterLines="50" w:line="360" w:lineRule="auto"/>
      <w:ind w:left="2127"/>
    </w:pPr>
    <w:rPr>
      <w:rFonts w:cs="宋体"/>
      <w:b/>
      <w:sz w:val="28"/>
      <w:szCs w:val="24"/>
    </w:rPr>
  </w:style>
  <w:style w:type="paragraph" w:customStyle="1" w:styleId="1527">
    <w:name w:val="宋体正文"/>
    <w:basedOn w:val="1"/>
    <w:autoRedefine/>
    <w:qFormat/>
    <w:uiPriority w:val="0"/>
    <w:pPr>
      <w:widowControl/>
      <w:spacing w:line="360" w:lineRule="auto"/>
      <w:ind w:firstLine="425" w:firstLineChars="177"/>
      <w:jc w:val="left"/>
    </w:pPr>
    <w:rPr>
      <w:rFonts w:ascii="Calibri" w:hAnsi="Calibri" w:eastAsia="仿宋_GB2312"/>
      <w:kern w:val="0"/>
      <w:sz w:val="28"/>
      <w:szCs w:val="24"/>
    </w:rPr>
  </w:style>
  <w:style w:type="paragraph" w:customStyle="1" w:styleId="1528">
    <w:name w:val="编号列项（三级）"/>
    <w:autoRedefine/>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529">
    <w:name w:val="技术报告目录"/>
    <w:basedOn w:val="1"/>
    <w:next w:val="1"/>
    <w:autoRedefine/>
    <w:qFormat/>
    <w:uiPriority w:val="0"/>
    <w:pPr>
      <w:spacing w:beforeLines="50" w:afterLines="50" w:line="360" w:lineRule="auto"/>
      <w:jc w:val="center"/>
    </w:pPr>
    <w:rPr>
      <w:rFonts w:eastAsia="黑体"/>
      <w:sz w:val="44"/>
      <w:szCs w:val="24"/>
    </w:rPr>
  </w:style>
  <w:style w:type="paragraph" w:customStyle="1" w:styleId="153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531">
    <w:name w:val="序言中的标题"/>
    <w:basedOn w:val="1"/>
    <w:autoRedefine/>
    <w:qFormat/>
    <w:uiPriority w:val="0"/>
    <w:pPr>
      <w:widowControl/>
      <w:autoSpaceDE w:val="0"/>
      <w:autoSpaceDN w:val="0"/>
      <w:jc w:val="center"/>
    </w:pPr>
    <w:rPr>
      <w:rFonts w:ascii="Arial" w:hAnsi="Arial" w:eastAsia="黑体"/>
      <w:kern w:val="0"/>
      <w:sz w:val="30"/>
      <w:szCs w:val="24"/>
      <w:lang w:eastAsia="en-US"/>
    </w:rPr>
  </w:style>
  <w:style w:type="paragraph" w:customStyle="1" w:styleId="1532">
    <w:name w:val="1.1.1.1标题4"/>
    <w:basedOn w:val="7"/>
    <w:next w:val="1"/>
    <w:autoRedefine/>
    <w:qFormat/>
    <w:uiPriority w:val="0"/>
    <w:pPr>
      <w:tabs>
        <w:tab w:val="left" w:pos="851"/>
        <w:tab w:val="clear" w:pos="864"/>
      </w:tabs>
      <w:autoSpaceDE w:val="0"/>
      <w:autoSpaceDN w:val="0"/>
      <w:spacing w:line="372" w:lineRule="auto"/>
      <w:ind w:left="851" w:hanging="851"/>
    </w:pPr>
    <w:rPr>
      <w:rFonts w:eastAsia="宋体"/>
      <w:bCs/>
      <w:sz w:val="21"/>
      <w:szCs w:val="21"/>
    </w:rPr>
  </w:style>
  <w:style w:type="paragraph" w:customStyle="1" w:styleId="1533">
    <w:name w:val="p21"/>
    <w:basedOn w:val="1"/>
    <w:autoRedefine/>
    <w:qFormat/>
    <w:uiPriority w:val="0"/>
    <w:pPr>
      <w:widowControl/>
      <w:snapToGrid w:val="0"/>
      <w:spacing w:before="80" w:after="80" w:line="360" w:lineRule="auto"/>
      <w:ind w:left="1417"/>
    </w:pPr>
    <w:rPr>
      <w:kern w:val="0"/>
      <w:szCs w:val="21"/>
    </w:rPr>
  </w:style>
  <w:style w:type="paragraph" w:customStyle="1" w:styleId="1534">
    <w:name w:val="Char5 Char Char1 Char2"/>
    <w:basedOn w:val="1"/>
    <w:autoRedefine/>
    <w:qFormat/>
    <w:uiPriority w:val="0"/>
    <w:rPr>
      <w:rFonts w:ascii="Tahoma" w:hAnsi="Tahoma"/>
      <w:sz w:val="28"/>
    </w:rPr>
  </w:style>
  <w:style w:type="paragraph" w:customStyle="1" w:styleId="1535">
    <w:name w:val="正文11"/>
    <w:autoRedefine/>
    <w:qFormat/>
    <w:uiPriority w:val="99"/>
    <w:pPr>
      <w:widowControl w:val="0"/>
      <w:tabs>
        <w:tab w:val="left" w:pos="960"/>
      </w:tabs>
      <w:adjustRightInd w:val="0"/>
      <w:snapToGrid w:val="0"/>
      <w:spacing w:line="360" w:lineRule="auto"/>
      <w:ind w:left="917" w:hanging="317"/>
      <w:jc w:val="both"/>
      <w:textAlignment w:val="baseline"/>
    </w:pPr>
    <w:rPr>
      <w:rFonts w:ascii="宋体" w:hAnsi="宋体" w:eastAsia="宋体" w:cs="Times New Roman"/>
      <w:b/>
      <w:sz w:val="24"/>
      <w:szCs w:val="24"/>
      <w:lang w:val="en-US" w:eastAsia="zh-CN" w:bidi="ar-SA"/>
    </w:rPr>
  </w:style>
  <w:style w:type="paragraph" w:customStyle="1" w:styleId="1536">
    <w:name w:val="标注类项目符号"/>
    <w:basedOn w:val="1"/>
    <w:autoRedefine/>
    <w:qFormat/>
    <w:uiPriority w:val="0"/>
    <w:pPr>
      <w:tabs>
        <w:tab w:val="left" w:pos="620"/>
        <w:tab w:val="left" w:pos="794"/>
      </w:tabs>
      <w:spacing w:beforeLines="50" w:afterLines="50" w:line="360" w:lineRule="auto"/>
      <w:ind w:left="840" w:leftChars="200" w:right="480" w:rightChars="200" w:hanging="360" w:hangingChars="150"/>
    </w:pPr>
    <w:rPr>
      <w:rFonts w:eastAsia="楷体_GB2312"/>
      <w:sz w:val="28"/>
      <w:szCs w:val="24"/>
    </w:rPr>
  </w:style>
  <w:style w:type="paragraph" w:customStyle="1" w:styleId="1537">
    <w:name w:val="样式 仿宋_GB2312 三号 行距: 1.5 倍行距"/>
    <w:basedOn w:val="1"/>
    <w:autoRedefine/>
    <w:qFormat/>
    <w:uiPriority w:val="0"/>
    <w:pPr>
      <w:autoSpaceDE w:val="0"/>
      <w:autoSpaceDN w:val="0"/>
      <w:ind w:firstLine="600"/>
    </w:pPr>
    <w:rPr>
      <w:rFonts w:ascii="仿宋_GB2312" w:eastAsia="仿宋_GB2312" w:cs="宋体"/>
      <w:sz w:val="30"/>
    </w:rPr>
  </w:style>
  <w:style w:type="paragraph" w:customStyle="1" w:styleId="1538">
    <w:name w:val="样式 标题 3H3h33rd levelHeading 3 - oldlevel_3PIM 3Level 3 He...1"/>
    <w:basedOn w:val="6"/>
    <w:autoRedefine/>
    <w:qFormat/>
    <w:uiPriority w:val="0"/>
    <w:pPr>
      <w:tabs>
        <w:tab w:val="left" w:pos="360"/>
        <w:tab w:val="left" w:pos="426"/>
        <w:tab w:val="clear" w:pos="1620"/>
      </w:tabs>
      <w:adjustRightInd w:val="0"/>
      <w:snapToGrid w:val="0"/>
      <w:spacing w:beforeLines="100" w:line="416" w:lineRule="atLeast"/>
      <w:ind w:left="0" w:firstLine="0"/>
      <w:jc w:val="left"/>
    </w:pPr>
    <w:rPr>
      <w:rFonts w:ascii="楷体_GB2312" w:hAnsi="Times New Roman" w:eastAsia="黑体"/>
      <w:b w:val="0"/>
      <w:kern w:val="24"/>
      <w:sz w:val="24"/>
      <w:szCs w:val="20"/>
    </w:rPr>
  </w:style>
  <w:style w:type="paragraph" w:customStyle="1" w:styleId="1539">
    <w:name w:val="Char Char Char2"/>
    <w:basedOn w:val="1"/>
    <w:autoRedefine/>
    <w:qFormat/>
    <w:uiPriority w:val="0"/>
    <w:pPr>
      <w:spacing w:before="50" w:after="50"/>
    </w:pPr>
    <w:rPr>
      <w:rFonts w:ascii="Tahoma" w:hAnsi="Tahoma"/>
      <w:sz w:val="28"/>
    </w:rPr>
  </w:style>
  <w:style w:type="paragraph" w:customStyle="1" w:styleId="1540">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541">
    <w:name w:val="样式 标题 1 + 华文细黑 非加粗"/>
    <w:basedOn w:val="4"/>
    <w:autoRedefine/>
    <w:qFormat/>
    <w:uiPriority w:val="0"/>
    <w:pPr>
      <w:keepLines/>
      <w:autoSpaceDE w:val="0"/>
      <w:autoSpaceDN w:val="0"/>
      <w:spacing w:before="460" w:after="450" w:line="576" w:lineRule="auto"/>
      <w:jc w:val="both"/>
    </w:pPr>
    <w:rPr>
      <w:rFonts w:ascii="华文细黑" w:hAnsi="华文细黑" w:eastAsia="黑体"/>
      <w:b w:val="0"/>
      <w:lang w:val="zh-CN"/>
    </w:rPr>
  </w:style>
  <w:style w:type="paragraph" w:customStyle="1" w:styleId="1542">
    <w:name w:val="Char5 Char Char1 Char5"/>
    <w:basedOn w:val="1"/>
    <w:autoRedefine/>
    <w:qFormat/>
    <w:uiPriority w:val="0"/>
    <w:pPr>
      <w:spacing w:before="50" w:after="50"/>
    </w:pPr>
    <w:rPr>
      <w:rFonts w:ascii="Tahoma" w:hAnsi="Tahoma"/>
      <w:sz w:val="28"/>
    </w:rPr>
  </w:style>
  <w:style w:type="paragraph" w:customStyle="1" w:styleId="1543">
    <w:name w:val="表标题"/>
    <w:basedOn w:val="1"/>
    <w:autoRedefine/>
    <w:qFormat/>
    <w:uiPriority w:val="0"/>
    <w:pPr>
      <w:tabs>
        <w:tab w:val="left" w:pos="425"/>
        <w:tab w:val="left" w:pos="720"/>
      </w:tabs>
      <w:spacing w:beforeLines="50" w:afterLines="50" w:line="360" w:lineRule="auto"/>
      <w:ind w:left="720" w:hanging="720"/>
    </w:pPr>
    <w:rPr>
      <w:sz w:val="28"/>
    </w:rPr>
  </w:style>
  <w:style w:type="paragraph" w:customStyle="1" w:styleId="1544">
    <w:name w:val="写作提示"/>
    <w:basedOn w:val="1"/>
    <w:autoRedefine/>
    <w:qFormat/>
    <w:uiPriority w:val="0"/>
    <w:pPr>
      <w:spacing w:line="360" w:lineRule="auto"/>
      <w:jc w:val="left"/>
    </w:pPr>
    <w:rPr>
      <w:i/>
      <w:color w:val="0000FF"/>
      <w:kern w:val="0"/>
      <w:lang w:eastAsia="en-US"/>
    </w:rPr>
  </w:style>
  <w:style w:type="paragraph" w:customStyle="1" w:styleId="1545">
    <w:name w:val="图标题11"/>
    <w:basedOn w:val="1"/>
    <w:next w:val="1"/>
    <w:autoRedefine/>
    <w:qFormat/>
    <w:uiPriority w:val="0"/>
    <w:pPr>
      <w:spacing w:beforeLines="50" w:afterLines="50" w:line="360" w:lineRule="atLeast"/>
      <w:jc w:val="center"/>
    </w:pPr>
    <w:rPr>
      <w:bCs/>
      <w:sz w:val="28"/>
      <w:szCs w:val="24"/>
    </w:rPr>
  </w:style>
  <w:style w:type="paragraph" w:customStyle="1" w:styleId="1546">
    <w:name w:val="01 标题-封面"/>
    <w:next w:val="2"/>
    <w:autoRedefine/>
    <w:qFormat/>
    <w:uiPriority w:val="0"/>
    <w:rPr>
      <w:rFonts w:ascii="Arial" w:hAnsi="Arial" w:eastAsia="黑体" w:cs="Arial"/>
      <w:b/>
      <w:bCs/>
      <w:color w:val="800000"/>
      <w:kern w:val="2"/>
      <w:sz w:val="72"/>
      <w:szCs w:val="32"/>
      <w:lang w:val="en-US" w:eastAsia="zh-CN" w:bidi="ar-SA"/>
    </w:rPr>
  </w:style>
  <w:style w:type="paragraph" w:customStyle="1" w:styleId="1547">
    <w:name w:val="xl127"/>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宋体" w:hAnsi="宋体" w:cs="宋体"/>
      <w:b/>
      <w:bCs/>
      <w:color w:val="000000"/>
      <w:kern w:val="0"/>
      <w:sz w:val="28"/>
      <w:szCs w:val="24"/>
    </w:rPr>
  </w:style>
  <w:style w:type="paragraph" w:customStyle="1" w:styleId="1548">
    <w:name w:val="Char Char2 Char"/>
    <w:basedOn w:val="1"/>
    <w:autoRedefine/>
    <w:qFormat/>
    <w:uiPriority w:val="0"/>
    <w:pPr>
      <w:keepNext/>
      <w:keepLines/>
      <w:pageBreakBefore/>
      <w:tabs>
        <w:tab w:val="left" w:pos="845"/>
      </w:tabs>
      <w:ind w:left="845" w:hanging="420" w:firstLineChars="200"/>
    </w:pPr>
    <w:rPr>
      <w:rFonts w:ascii="Tahoma" w:hAnsi="Tahoma" w:eastAsia="仿宋_GB2312"/>
      <w:sz w:val="28"/>
    </w:rPr>
  </w:style>
  <w:style w:type="paragraph" w:customStyle="1" w:styleId="1549">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550">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8"/>
      <w:szCs w:val="24"/>
    </w:rPr>
  </w:style>
  <w:style w:type="paragraph" w:customStyle="1" w:styleId="1551">
    <w:name w:val="一级标题样式"/>
    <w:autoRedefine/>
    <w:qFormat/>
    <w:uiPriority w:val="0"/>
    <w:pPr>
      <w:tabs>
        <w:tab w:val="left" w:pos="315"/>
      </w:tabs>
      <w:spacing w:line="300" w:lineRule="auto"/>
      <w:jc w:val="center"/>
      <w:outlineLvl w:val="0"/>
    </w:pPr>
    <w:rPr>
      <w:rFonts w:ascii="黑体" w:hAnsi="宋体" w:eastAsia="宋体" w:cs="宋体"/>
      <w:b/>
      <w:bCs/>
      <w:spacing w:val="8"/>
      <w:kern w:val="44"/>
      <w:sz w:val="36"/>
      <w:lang w:val="en-US" w:eastAsia="zh-CN" w:bidi="ar-SA"/>
    </w:rPr>
  </w:style>
  <w:style w:type="paragraph" w:customStyle="1" w:styleId="1552">
    <w:name w:val="样式 正文（编号） + 左侧:  0.74 厘米 首行缩进:  0 厘米2"/>
    <w:basedOn w:val="646"/>
    <w:autoRedefine/>
    <w:qFormat/>
    <w:uiPriority w:val="0"/>
    <w:pPr>
      <w:tabs>
        <w:tab w:val="left" w:pos="360"/>
        <w:tab w:val="left" w:pos="600"/>
      </w:tabs>
      <w:ind w:left="420"/>
    </w:pPr>
    <w:rPr>
      <w:rFonts w:cs="宋体"/>
      <w:szCs w:val="20"/>
    </w:rPr>
  </w:style>
  <w:style w:type="paragraph" w:customStyle="1" w:styleId="1553">
    <w:name w:val="标题9"/>
    <w:basedOn w:val="12"/>
    <w:next w:val="1"/>
    <w:autoRedefine/>
    <w:qFormat/>
    <w:uiPriority w:val="0"/>
    <w:pPr>
      <w:tabs>
        <w:tab w:val="clear" w:pos="1584"/>
      </w:tabs>
      <w:spacing w:line="320" w:lineRule="auto"/>
      <w:ind w:left="3360" w:firstLine="0"/>
    </w:pPr>
    <w:rPr>
      <w:rFonts w:ascii="Cambria" w:hAnsi="Cambria" w:eastAsia="宋体"/>
      <w:szCs w:val="21"/>
      <w:lang w:eastAsia="en-US"/>
    </w:rPr>
  </w:style>
  <w:style w:type="paragraph" w:customStyle="1" w:styleId="1554">
    <w:name w:val="正文o"/>
    <w:basedOn w:val="1"/>
    <w:autoRedefine/>
    <w:qFormat/>
    <w:uiPriority w:val="0"/>
    <w:pPr>
      <w:spacing w:before="156" w:after="156" w:line="360" w:lineRule="auto"/>
      <w:ind w:firstLine="200" w:firstLineChars="200"/>
    </w:pPr>
    <w:rPr>
      <w:rFonts w:eastAsia="华文中宋" w:cs="宋体"/>
      <w:sz w:val="28"/>
      <w:szCs w:val="28"/>
    </w:rPr>
  </w:style>
  <w:style w:type="paragraph" w:customStyle="1" w:styleId="1555">
    <w:name w:val="正文＋小四＋缩进2字符"/>
    <w:basedOn w:val="1"/>
    <w:autoRedefine/>
    <w:qFormat/>
    <w:uiPriority w:val="0"/>
    <w:pPr>
      <w:spacing w:line="360" w:lineRule="auto"/>
      <w:ind w:firstLine="200" w:firstLineChars="200"/>
    </w:pPr>
    <w:rPr>
      <w:sz w:val="28"/>
      <w:szCs w:val="24"/>
    </w:rPr>
  </w:style>
  <w:style w:type="paragraph" w:customStyle="1" w:styleId="1556">
    <w:name w:val="缺省文本1"/>
    <w:basedOn w:val="1"/>
    <w:autoRedefine/>
    <w:qFormat/>
    <w:uiPriority w:val="0"/>
    <w:pPr>
      <w:autoSpaceDE w:val="0"/>
      <w:autoSpaceDN w:val="0"/>
      <w:adjustRightInd w:val="0"/>
      <w:spacing w:before="60" w:after="60" w:line="360" w:lineRule="auto"/>
      <w:ind w:firstLine="482"/>
      <w:jc w:val="left"/>
    </w:pPr>
    <w:rPr>
      <w:kern w:val="0"/>
      <w:sz w:val="28"/>
    </w:rPr>
  </w:style>
  <w:style w:type="paragraph" w:customStyle="1" w:styleId="1557">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58">
    <w:name w:val="小正文"/>
    <w:basedOn w:val="1"/>
    <w:autoRedefine/>
    <w:qFormat/>
    <w:uiPriority w:val="0"/>
    <w:pPr>
      <w:widowControl/>
      <w:adjustRightInd w:val="0"/>
      <w:snapToGrid w:val="0"/>
      <w:spacing w:line="240" w:lineRule="atLeast"/>
      <w:ind w:firstLine="200" w:firstLineChars="200"/>
      <w:jc w:val="center"/>
      <w:textAlignment w:val="baseline"/>
    </w:pPr>
    <w:rPr>
      <w:rFonts w:ascii="Arial" w:hAnsi="Arial" w:eastAsia="仿宋_GB2312"/>
      <w:kern w:val="0"/>
    </w:rPr>
  </w:style>
  <w:style w:type="paragraph" w:customStyle="1" w:styleId="1559">
    <w:name w:val="样式 标题 6H6Bullet listPIM 6BOD 4h6Third Subheading第五层条1.1...."/>
    <w:basedOn w:val="9"/>
    <w:autoRedefine/>
    <w:qFormat/>
    <w:uiPriority w:val="0"/>
    <w:pPr>
      <w:tabs>
        <w:tab w:val="left" w:pos="0"/>
        <w:tab w:val="left" w:pos="1152"/>
      </w:tabs>
      <w:spacing w:line="480" w:lineRule="auto"/>
      <w:ind w:left="1152" w:hanging="1152"/>
    </w:pPr>
    <w:rPr>
      <w:rFonts w:ascii="Arial" w:hAnsi="Arial"/>
      <w:bCs/>
      <w:kern w:val="0"/>
      <w:szCs w:val="24"/>
    </w:rPr>
  </w:style>
  <w:style w:type="paragraph" w:customStyle="1" w:styleId="1560">
    <w:name w:val="技术报告小节标题11"/>
    <w:basedOn w:val="1"/>
    <w:next w:val="1"/>
    <w:autoRedefine/>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561">
    <w:name w:val="样式 样式 目录 4 + 首行缩进:  2 字符4 + 首行缩进:  2 字符"/>
    <w:basedOn w:val="1243"/>
    <w:autoRedefine/>
    <w:qFormat/>
    <w:uiPriority w:val="0"/>
  </w:style>
  <w:style w:type="paragraph" w:customStyle="1" w:styleId="1562">
    <w:name w:val="ABC标题下的小点1"/>
    <w:basedOn w:val="1"/>
    <w:autoRedefine/>
    <w:qFormat/>
    <w:uiPriority w:val="0"/>
    <w:pPr>
      <w:tabs>
        <w:tab w:val="left" w:pos="1260"/>
      </w:tabs>
      <w:spacing w:line="360" w:lineRule="auto"/>
      <w:ind w:left="1260" w:hanging="420"/>
    </w:pPr>
    <w:rPr>
      <w:rFonts w:ascii="宋体" w:hAnsi="宋体"/>
      <w:kern w:val="0"/>
    </w:rPr>
  </w:style>
  <w:style w:type="paragraph" w:customStyle="1" w:styleId="1563">
    <w:name w:val="标题4，章节第四层"/>
    <w:basedOn w:val="1"/>
    <w:next w:val="839"/>
    <w:autoRedefine/>
    <w:qFormat/>
    <w:uiPriority w:val="0"/>
    <w:pPr>
      <w:tabs>
        <w:tab w:val="left" w:pos="630"/>
      </w:tabs>
      <w:ind w:left="709" w:hanging="709" w:firstLineChars="200"/>
      <w:outlineLvl w:val="3"/>
    </w:pPr>
    <w:rPr>
      <w:rFonts w:ascii="Arial" w:hAnsi="Arial" w:eastAsia="华文细黑"/>
      <w:sz w:val="30"/>
      <w:szCs w:val="24"/>
    </w:rPr>
  </w:style>
  <w:style w:type="paragraph" w:customStyle="1" w:styleId="1564">
    <w:name w:val="正文（小标题）2"/>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565">
    <w:name w:val="图标题"/>
    <w:basedOn w:val="1"/>
    <w:next w:val="1"/>
    <w:autoRedefine/>
    <w:qFormat/>
    <w:uiPriority w:val="0"/>
    <w:pPr>
      <w:tabs>
        <w:tab w:val="left" w:pos="840"/>
      </w:tabs>
      <w:spacing w:beforeLines="50" w:afterLines="50" w:line="360" w:lineRule="atLeast"/>
      <w:jc w:val="center"/>
    </w:pPr>
    <w:rPr>
      <w:bCs/>
      <w:sz w:val="28"/>
      <w:szCs w:val="24"/>
    </w:rPr>
  </w:style>
  <w:style w:type="paragraph" w:customStyle="1" w:styleId="1566">
    <w:name w:val="封面"/>
    <w:basedOn w:val="1"/>
    <w:autoRedefine/>
    <w:qFormat/>
    <w:uiPriority w:val="0"/>
    <w:pPr>
      <w:adjustRightInd w:val="0"/>
      <w:spacing w:before="100" w:after="40" w:line="288" w:lineRule="auto"/>
      <w:jc w:val="right"/>
      <w:textAlignment w:val="baseline"/>
    </w:pPr>
    <w:rPr>
      <w:rFonts w:eastAsia="仿宋_GB2312" w:cs="宋体"/>
      <w:b/>
      <w:kern w:val="0"/>
      <w:sz w:val="52"/>
    </w:rPr>
  </w:style>
  <w:style w:type="paragraph" w:customStyle="1" w:styleId="1567">
    <w:name w:val="图表二级"/>
    <w:basedOn w:val="1"/>
    <w:next w:val="1"/>
    <w:autoRedefine/>
    <w:qFormat/>
    <w:uiPriority w:val="0"/>
    <w:pPr>
      <w:widowControl/>
      <w:tabs>
        <w:tab w:val="left" w:pos="720"/>
        <w:tab w:val="left" w:pos="3240"/>
      </w:tabs>
      <w:adjustRightInd w:val="0"/>
      <w:snapToGrid w:val="0"/>
      <w:ind w:left="576" w:hanging="576" w:firstLineChars="200"/>
      <w:jc w:val="center"/>
      <w:textAlignment w:val="baseline"/>
    </w:pPr>
    <w:rPr>
      <w:rFonts w:ascii="Arial" w:hAnsi="Arial" w:eastAsia="仿宋_GB2312"/>
      <w:kern w:val="0"/>
      <w:sz w:val="28"/>
    </w:rPr>
  </w:style>
  <w:style w:type="paragraph" w:customStyle="1" w:styleId="1568">
    <w:name w:val="标题 0"/>
    <w:basedOn w:val="4"/>
    <w:autoRedefine/>
    <w:qFormat/>
    <w:uiPriority w:val="0"/>
    <w:pPr>
      <w:keepLines/>
      <w:shd w:val="solid" w:color="auto" w:fill="auto"/>
      <w:adjustRightInd w:val="0"/>
      <w:spacing w:line="578" w:lineRule="atLeast"/>
      <w:ind w:left="425"/>
      <w:textAlignment w:val="baseline"/>
      <w:outlineLvl w:val="9"/>
    </w:pPr>
    <w:rPr>
      <w:rFonts w:ascii="Times New Roman" w:hAnsi="Times New Roman"/>
      <w:b w:val="0"/>
      <w:color w:val="FF0000"/>
      <w:sz w:val="52"/>
      <w:szCs w:val="20"/>
      <w:lang w:val="zh-CN"/>
    </w:rPr>
  </w:style>
  <w:style w:type="paragraph" w:customStyle="1" w:styleId="1569">
    <w:name w:val="正文中的标题"/>
    <w:basedOn w:val="1"/>
    <w:autoRedefine/>
    <w:qFormat/>
    <w:uiPriority w:val="0"/>
    <w:pPr>
      <w:widowControl/>
      <w:tabs>
        <w:tab w:val="left" w:pos="425"/>
      </w:tabs>
      <w:autoSpaceDE w:val="0"/>
      <w:autoSpaceDN w:val="0"/>
      <w:spacing w:beforeLines="50"/>
      <w:ind w:left="425" w:hanging="425"/>
      <w:jc w:val="left"/>
    </w:pPr>
    <w:rPr>
      <w:rFonts w:ascii="Arial" w:hAnsi="Arial" w:eastAsia="黑体"/>
      <w:b/>
      <w:kern w:val="0"/>
      <w:sz w:val="20"/>
      <w:szCs w:val="24"/>
      <w:lang w:eastAsia="en-US"/>
    </w:rPr>
  </w:style>
  <w:style w:type="paragraph" w:customStyle="1" w:styleId="1570">
    <w:name w:val="Command"/>
    <w:autoRedefine/>
    <w:qFormat/>
    <w:uiPriority w:val="0"/>
    <w:pPr>
      <w:spacing w:before="160" w:after="160"/>
    </w:pPr>
    <w:rPr>
      <w:rFonts w:ascii="Arial" w:hAnsi="Arial" w:eastAsia="黑体" w:cs="Times New Roman"/>
      <w:sz w:val="21"/>
      <w:lang w:val="en-US" w:eastAsia="zh-CN" w:bidi="ar-SA"/>
    </w:rPr>
  </w:style>
  <w:style w:type="paragraph" w:customStyle="1" w:styleId="1571">
    <w:name w:val="Char Char1 Char Char Char Char Char Char"/>
    <w:basedOn w:val="1"/>
    <w:autoRedefine/>
    <w:qFormat/>
    <w:uiPriority w:val="0"/>
    <w:pPr>
      <w:widowControl/>
      <w:spacing w:after="160" w:line="240" w:lineRule="exact"/>
      <w:jc w:val="left"/>
    </w:pPr>
    <w:rPr>
      <w:rFonts w:ascii="Verdana" w:hAnsi="Verdana" w:eastAsia="仿宋_GB2312"/>
      <w:kern w:val="0"/>
      <w:sz w:val="28"/>
      <w:lang w:eastAsia="en-US"/>
    </w:rPr>
  </w:style>
  <w:style w:type="paragraph" w:customStyle="1" w:styleId="1572">
    <w:name w:val="响应内容"/>
    <w:basedOn w:val="86"/>
    <w:autoRedefine/>
    <w:qFormat/>
    <w:uiPriority w:val="0"/>
    <w:pPr>
      <w:spacing w:line="360" w:lineRule="auto"/>
      <w:ind w:firstLine="480" w:firstLineChars="200"/>
    </w:pPr>
    <w:rPr>
      <w:rFonts w:ascii="Times New Roman" w:hAnsi="Times New Roman" w:eastAsia="楷体_GB2312"/>
      <w:b/>
      <w:i w:val="0"/>
      <w:kern w:val="0"/>
      <w:szCs w:val="24"/>
    </w:rPr>
  </w:style>
  <w:style w:type="paragraph" w:customStyle="1" w:styleId="1573">
    <w:name w:val="文本框样式1"/>
    <w:basedOn w:val="1"/>
    <w:autoRedefine/>
    <w:qFormat/>
    <w:uiPriority w:val="0"/>
    <w:pPr>
      <w:spacing w:before="60" w:line="180" w:lineRule="exact"/>
      <w:jc w:val="center"/>
    </w:pPr>
    <w:rPr>
      <w:szCs w:val="21"/>
    </w:rPr>
  </w:style>
  <w:style w:type="paragraph" w:customStyle="1" w:styleId="1574">
    <w:name w:val="Default Paragraph Char Char Char Char"/>
    <w:basedOn w:val="1"/>
    <w:next w:val="1"/>
    <w:autoRedefine/>
    <w:qFormat/>
    <w:uiPriority w:val="0"/>
    <w:pPr>
      <w:widowControl/>
      <w:spacing w:line="360" w:lineRule="auto"/>
      <w:jc w:val="left"/>
    </w:pPr>
    <w:rPr>
      <w:kern w:val="0"/>
      <w:sz w:val="28"/>
      <w:lang w:eastAsia="en-US"/>
    </w:rPr>
  </w:style>
  <w:style w:type="paragraph" w:customStyle="1" w:styleId="1575">
    <w:name w:val="p35"/>
    <w:basedOn w:val="1"/>
    <w:autoRedefine/>
    <w:qFormat/>
    <w:uiPriority w:val="0"/>
    <w:pPr>
      <w:widowControl/>
      <w:spacing w:before="156" w:after="156" w:line="300" w:lineRule="auto"/>
      <w:ind w:firstLine="420"/>
    </w:pPr>
    <w:rPr>
      <w:kern w:val="0"/>
      <w:sz w:val="28"/>
      <w:szCs w:val="24"/>
    </w:rPr>
  </w:style>
  <w:style w:type="paragraph" w:customStyle="1" w:styleId="1576">
    <w:name w:val="itemlist"/>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577">
    <w:name w:val="写作说明1"/>
    <w:basedOn w:val="1"/>
    <w:next w:val="1"/>
    <w:autoRedefine/>
    <w:qFormat/>
    <w:uiPriority w:val="0"/>
    <w:pPr>
      <w:tabs>
        <w:tab w:val="left" w:pos="420"/>
      </w:tabs>
      <w:spacing w:line="360" w:lineRule="auto"/>
      <w:ind w:left="420" w:hanging="420"/>
    </w:pPr>
    <w:rPr>
      <w:i/>
      <w:color w:val="0000FF"/>
      <w:kern w:val="0"/>
      <w:lang w:eastAsia="en-US"/>
    </w:rPr>
  </w:style>
  <w:style w:type="paragraph" w:customStyle="1" w:styleId="1578">
    <w:name w:val="GP标题2"/>
    <w:basedOn w:val="1002"/>
    <w:next w:val="1003"/>
    <w:autoRedefine/>
    <w:qFormat/>
    <w:uiPriority w:val="0"/>
    <w:pPr>
      <w:spacing w:beforeLines="50" w:afterLines="50"/>
      <w:ind w:left="426"/>
      <w:outlineLvl w:val="1"/>
    </w:pPr>
    <w:rPr>
      <w:rFonts w:ascii="华文细黑" w:hAnsi="华文细黑" w:eastAsia="华文细黑"/>
      <w:b/>
      <w:sz w:val="32"/>
    </w:rPr>
  </w:style>
  <w:style w:type="paragraph" w:customStyle="1" w:styleId="1579">
    <w:name w:val="样式 标题9 +"/>
    <w:basedOn w:val="1553"/>
    <w:autoRedefine/>
    <w:qFormat/>
    <w:uiPriority w:val="0"/>
    <w:pPr>
      <w:ind w:left="4260" w:hanging="420"/>
    </w:pPr>
    <w:rPr>
      <w:rFonts w:eastAsia="黑体"/>
    </w:rPr>
  </w:style>
  <w:style w:type="paragraph" w:customStyle="1" w:styleId="1580">
    <w:name w:val="附录五级条标题"/>
    <w:basedOn w:val="1303"/>
    <w:next w:val="294"/>
    <w:autoRedefine/>
    <w:qFormat/>
    <w:uiPriority w:val="0"/>
    <w:pPr>
      <w:tabs>
        <w:tab w:val="left" w:pos="3420"/>
        <w:tab w:val="clear" w:pos="3000"/>
      </w:tabs>
      <w:ind w:left="3420"/>
      <w:outlineLvl w:val="6"/>
    </w:pPr>
  </w:style>
  <w:style w:type="paragraph" w:customStyle="1" w:styleId="1581">
    <w:name w:val="正文1.25"/>
    <w:basedOn w:val="1"/>
    <w:autoRedefine/>
    <w:qFormat/>
    <w:uiPriority w:val="0"/>
    <w:pPr>
      <w:spacing w:line="300" w:lineRule="auto"/>
      <w:ind w:firstLine="480" w:firstLineChars="200"/>
    </w:pPr>
    <w:rPr>
      <w:sz w:val="28"/>
    </w:rPr>
  </w:style>
  <w:style w:type="paragraph" w:customStyle="1" w:styleId="1582">
    <w:name w:val="CM7"/>
    <w:basedOn w:val="269"/>
    <w:next w:val="269"/>
    <w:autoRedefine/>
    <w:qFormat/>
    <w:uiPriority w:val="0"/>
    <w:pPr>
      <w:spacing w:line="468" w:lineRule="atLeast"/>
      <w:ind w:left="0"/>
    </w:pPr>
    <w:rPr>
      <w:rFonts w:ascii="宋体" w:hAnsi="Times New Roman" w:eastAsia="宋体"/>
      <w:color w:val="auto"/>
    </w:rPr>
  </w:style>
  <w:style w:type="paragraph" w:customStyle="1" w:styleId="1583">
    <w:name w:val="表文"/>
    <w:basedOn w:val="1"/>
    <w:autoRedefine/>
    <w:qFormat/>
    <w:uiPriority w:val="0"/>
    <w:pPr>
      <w:widowControl/>
      <w:snapToGrid w:val="0"/>
      <w:spacing w:before="50" w:after="50"/>
      <w:ind w:firstLine="14" w:firstLineChars="6"/>
      <w:jc w:val="center"/>
    </w:pPr>
    <w:rPr>
      <w:rFonts w:ascii="宋体" w:hAnsi="宋体" w:eastAsia="PMingLiU" w:cs="宋体"/>
      <w:kern w:val="0"/>
      <w:sz w:val="28"/>
      <w:lang w:eastAsia="zh-TW"/>
    </w:rPr>
  </w:style>
  <w:style w:type="paragraph" w:customStyle="1" w:styleId="1584">
    <w:name w:val="正文（小标题）4"/>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585">
    <w:name w:val="xl105"/>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586">
    <w:name w:val="文本框正文"/>
    <w:basedOn w:val="1"/>
    <w:autoRedefine/>
    <w:qFormat/>
    <w:uiPriority w:val="0"/>
    <w:pPr>
      <w:ind w:firstLine="200" w:firstLineChars="200"/>
      <w:jc w:val="center"/>
    </w:pPr>
    <w:rPr>
      <w:rFonts w:eastAsia="仿宋_GB2312"/>
      <w:b/>
      <w:szCs w:val="24"/>
    </w:rPr>
  </w:style>
  <w:style w:type="paragraph" w:customStyle="1" w:styleId="1587">
    <w:name w:val="技术报告表标题2"/>
    <w:basedOn w:val="1342"/>
    <w:next w:val="1342"/>
    <w:autoRedefine/>
    <w:qFormat/>
    <w:uiPriority w:val="0"/>
    <w:pPr>
      <w:tabs>
        <w:tab w:val="left" w:pos="2100"/>
      </w:tabs>
      <w:spacing w:beforeLines="0" w:afterLines="50"/>
      <w:ind w:left="2100" w:right="238" w:hanging="420" w:firstLineChars="0"/>
      <w:jc w:val="center"/>
    </w:pPr>
    <w:rPr>
      <w:rFonts w:ascii="楷体_GB2312" w:eastAsia="楷体_GB2312"/>
      <w:b/>
    </w:rPr>
  </w:style>
  <w:style w:type="paragraph" w:customStyle="1" w:styleId="1588">
    <w:name w:val="表项"/>
    <w:next w:val="1152"/>
    <w:autoRedefine/>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589">
    <w:name w:val="Disclaimer"/>
    <w:basedOn w:val="1"/>
    <w:autoRedefine/>
    <w:qFormat/>
    <w:uiPriority w:val="0"/>
    <w:pPr>
      <w:spacing w:after="120" w:line="360" w:lineRule="auto"/>
      <w:ind w:firstLine="200" w:firstLineChars="200"/>
    </w:pPr>
    <w:rPr>
      <w:rFonts w:eastAsia="仿宋_GB2312"/>
    </w:rPr>
  </w:style>
  <w:style w:type="paragraph" w:customStyle="1" w:styleId="1590">
    <w:name w:val="Steve样式 (中文) 仿宋_GB2312 小四 加粗 黑色 居中 首行缩进:  0.64 厘米 方框: (带阴影单实线 ..."/>
    <w:basedOn w:val="1"/>
    <w:autoRedefine/>
    <w:qFormat/>
    <w:uiPriority w:val="0"/>
    <w:pPr>
      <w:pBdr>
        <w:top w:val="single" w:color="C0C0C0" w:sz="4" w:space="1"/>
        <w:left w:val="single" w:color="C0C0C0" w:sz="4" w:space="4"/>
        <w:bottom w:val="single" w:color="C0C0C0" w:sz="4" w:space="1"/>
        <w:right w:val="single" w:color="C0C0C0" w:sz="4" w:space="4"/>
      </w:pBdr>
      <w:shd w:val="pct10" w:color="auto" w:fill="auto"/>
      <w:autoSpaceDE w:val="0"/>
      <w:autoSpaceDN w:val="0"/>
      <w:ind w:right="147" w:rightChars="70" w:firstLine="363"/>
      <w:jc w:val="center"/>
    </w:pPr>
    <w:rPr>
      <w:rFonts w:eastAsia="仿宋_GB2312" w:cs="宋体"/>
      <w:b/>
      <w:bCs/>
      <w:color w:val="000000"/>
      <w:sz w:val="36"/>
      <w:szCs w:val="36"/>
    </w:rPr>
  </w:style>
  <w:style w:type="paragraph" w:customStyle="1" w:styleId="1591">
    <w:name w:val="页脚1"/>
    <w:basedOn w:val="56"/>
    <w:autoRedefine/>
    <w:qFormat/>
    <w:uiPriority w:val="0"/>
    <w:pPr>
      <w:widowControl/>
      <w:pBdr>
        <w:top w:val="single" w:color="auto" w:sz="4" w:space="1"/>
      </w:pBdr>
      <w:jc w:val="both"/>
    </w:pPr>
    <w:rPr>
      <w:rFonts w:ascii="Arial" w:hAnsi="Arial" w:cs="宋体"/>
      <w:kern w:val="0"/>
    </w:rPr>
  </w:style>
  <w:style w:type="paragraph" w:customStyle="1" w:styleId="1592">
    <w:name w:val="font15"/>
    <w:basedOn w:val="1"/>
    <w:autoRedefine/>
    <w:qFormat/>
    <w:uiPriority w:val="0"/>
    <w:pPr>
      <w:widowControl/>
      <w:spacing w:before="100" w:beforeAutospacing="1" w:after="100" w:afterAutospacing="1"/>
      <w:jc w:val="left"/>
    </w:pPr>
    <w:rPr>
      <w:rFonts w:ascii="宋体" w:hAnsi="宋体" w:cs="宋体"/>
      <w:kern w:val="0"/>
      <w:sz w:val="20"/>
    </w:rPr>
  </w:style>
  <w:style w:type="paragraph" w:customStyle="1" w:styleId="1593">
    <w:name w:val="xml"/>
    <w:basedOn w:val="1"/>
    <w:next w:val="1"/>
    <w:autoRedefine/>
    <w:qFormat/>
    <w:uiPriority w:val="0"/>
    <w:pPr>
      <w:shd w:val="clear" w:color="auto" w:fill="EEEEEE"/>
      <w:autoSpaceDE w:val="0"/>
      <w:autoSpaceDN w:val="0"/>
      <w:jc w:val="left"/>
    </w:pPr>
    <w:rPr>
      <w:rFonts w:ascii="Verdana" w:hAnsi="Verdana"/>
      <w:i/>
      <w:color w:val="000000"/>
      <w:sz w:val="18"/>
      <w:szCs w:val="21"/>
    </w:rPr>
  </w:style>
  <w:style w:type="paragraph" w:customStyle="1" w:styleId="1594">
    <w:name w:val="CM12"/>
    <w:basedOn w:val="1"/>
    <w:next w:val="1"/>
    <w:autoRedefine/>
    <w:qFormat/>
    <w:uiPriority w:val="0"/>
    <w:pPr>
      <w:autoSpaceDE w:val="0"/>
      <w:autoSpaceDN w:val="0"/>
      <w:adjustRightInd w:val="0"/>
      <w:spacing w:line="468" w:lineRule="atLeast"/>
      <w:ind w:firstLine="200" w:firstLineChars="200"/>
      <w:jc w:val="left"/>
    </w:pPr>
    <w:rPr>
      <w:rFonts w:ascii="宋体" w:eastAsia="仿宋_GB2312"/>
      <w:kern w:val="0"/>
      <w:sz w:val="28"/>
      <w:szCs w:val="24"/>
    </w:rPr>
  </w:style>
  <w:style w:type="paragraph" w:customStyle="1" w:styleId="1595">
    <w:name w:val="样式9"/>
    <w:basedOn w:val="56"/>
    <w:autoRedefine/>
    <w:qFormat/>
    <w:uiPriority w:val="0"/>
    <w:pPr>
      <w:pBdr>
        <w:top w:val="double" w:color="auto" w:sz="4" w:space="1"/>
      </w:pBdr>
      <w:spacing w:beforeLines="50" w:afterLines="50"/>
    </w:pPr>
    <w:rPr>
      <w:rFonts w:ascii="Times New Roman" w:hAnsi="Times New Roman"/>
      <w:kern w:val="0"/>
    </w:rPr>
  </w:style>
  <w:style w:type="paragraph" w:customStyle="1" w:styleId="1596">
    <w:name w:val="p19"/>
    <w:basedOn w:val="1"/>
    <w:autoRedefine/>
    <w:qFormat/>
    <w:uiPriority w:val="0"/>
    <w:pPr>
      <w:widowControl/>
      <w:spacing w:before="150" w:after="150"/>
      <w:jc w:val="left"/>
    </w:pPr>
    <w:rPr>
      <w:rFonts w:ascii="宋体" w:hAnsi="宋体" w:cs="宋体"/>
      <w:kern w:val="0"/>
      <w:sz w:val="28"/>
      <w:szCs w:val="24"/>
    </w:rPr>
  </w:style>
  <w:style w:type="paragraph" w:customStyle="1" w:styleId="1597">
    <w:name w:val="中文正文1"/>
    <w:basedOn w:val="1"/>
    <w:autoRedefine/>
    <w:qFormat/>
    <w:uiPriority w:val="0"/>
    <w:pPr>
      <w:spacing w:beforeLines="50" w:afterLines="50" w:line="360" w:lineRule="auto"/>
      <w:ind w:firstLine="425"/>
    </w:pPr>
  </w:style>
  <w:style w:type="paragraph" w:customStyle="1" w:styleId="1598">
    <w:name w:val="表格文字1"/>
    <w:basedOn w:val="1"/>
    <w:autoRedefine/>
    <w:qFormat/>
    <w:uiPriority w:val="0"/>
    <w:rPr>
      <w:rFonts w:ascii="宋体" w:hAnsi="宋体"/>
      <w:bCs/>
      <w:kern w:val="0"/>
      <w:szCs w:val="18"/>
    </w:rPr>
  </w:style>
  <w:style w:type="paragraph" w:customStyle="1" w:styleId="1599">
    <w:name w:val="Item Step"/>
    <w:autoRedefine/>
    <w:qFormat/>
    <w:uiPriority w:val="0"/>
    <w:pPr>
      <w:tabs>
        <w:tab w:val="left" w:pos="420"/>
      </w:tabs>
      <w:spacing w:line="300" w:lineRule="auto"/>
      <w:ind w:left="420" w:hanging="420"/>
      <w:jc w:val="both"/>
    </w:pPr>
    <w:rPr>
      <w:rFonts w:ascii="Arial" w:hAnsi="Arial" w:eastAsia="宋体" w:cs="Times New Roman"/>
      <w:sz w:val="21"/>
      <w:lang w:val="en-US" w:eastAsia="en-US" w:bidi="ar-SA"/>
    </w:rPr>
  </w:style>
  <w:style w:type="paragraph" w:customStyle="1" w:styleId="1600">
    <w:name w:val="正文样式1"/>
    <w:basedOn w:val="1"/>
    <w:autoRedefine/>
    <w:qFormat/>
    <w:uiPriority w:val="0"/>
    <w:pPr>
      <w:autoSpaceDE w:val="0"/>
      <w:autoSpaceDN w:val="0"/>
      <w:spacing w:line="25" w:lineRule="atLeast"/>
      <w:ind w:firstLine="452" w:firstLineChars="200"/>
    </w:pPr>
    <w:rPr>
      <w:rFonts w:cs="宋体"/>
      <w:spacing w:val="8"/>
      <w:szCs w:val="21"/>
    </w:rPr>
  </w:style>
  <w:style w:type="paragraph" w:customStyle="1" w:styleId="1601">
    <w:name w:val="wenzi3"/>
    <w:basedOn w:val="1"/>
    <w:autoRedefine/>
    <w:qFormat/>
    <w:uiPriority w:val="0"/>
    <w:pPr>
      <w:widowControl/>
      <w:spacing w:before="100" w:beforeAutospacing="1" w:after="100" w:afterAutospacing="1"/>
      <w:jc w:val="center"/>
    </w:pPr>
    <w:rPr>
      <w:rFonts w:ascii="_GB2312" w:hAnsi="_GB2312" w:eastAsia="Arial Unicode MS" w:cs="Arial Unicode MS"/>
      <w:b/>
      <w:bCs/>
      <w:color w:val="000000"/>
      <w:kern w:val="0"/>
      <w:sz w:val="28"/>
      <w:szCs w:val="24"/>
    </w:rPr>
  </w:style>
  <w:style w:type="paragraph" w:customStyle="1" w:styleId="1602">
    <w:name w:val="Char12"/>
    <w:basedOn w:val="1"/>
    <w:autoRedefine/>
    <w:qFormat/>
    <w:uiPriority w:val="0"/>
    <w:rPr>
      <w:rFonts w:ascii="Tahoma" w:hAnsi="Tahoma"/>
      <w:sz w:val="28"/>
    </w:rPr>
  </w:style>
  <w:style w:type="paragraph" w:customStyle="1" w:styleId="1603">
    <w:name w:val="表格内提示"/>
    <w:autoRedefine/>
    <w:qFormat/>
    <w:uiPriority w:val="0"/>
    <w:pPr>
      <w:spacing w:after="200" w:line="300" w:lineRule="auto"/>
    </w:pPr>
    <w:rPr>
      <w:rFonts w:ascii="Times New Roman" w:hAnsi="Times New Roman" w:eastAsia="宋体" w:cs="Times New Roman"/>
      <w:b/>
      <w:bCs/>
      <w:sz w:val="18"/>
      <w:szCs w:val="18"/>
      <w:lang w:val="en-US" w:eastAsia="zh-CN" w:bidi="ar-SA"/>
    </w:rPr>
  </w:style>
  <w:style w:type="paragraph" w:customStyle="1" w:styleId="1604">
    <w:name w:val="ABC标题下的小点2"/>
    <w:basedOn w:val="1"/>
    <w:autoRedefine/>
    <w:qFormat/>
    <w:uiPriority w:val="0"/>
    <w:pPr>
      <w:tabs>
        <w:tab w:val="left" w:pos="1260"/>
      </w:tabs>
      <w:spacing w:line="360" w:lineRule="auto"/>
      <w:ind w:left="1260" w:hanging="420"/>
    </w:pPr>
    <w:rPr>
      <w:rFonts w:ascii="宋体" w:hAnsi="宋体"/>
      <w:kern w:val="0"/>
    </w:rPr>
  </w:style>
  <w:style w:type="paragraph" w:customStyle="1" w:styleId="1605">
    <w:name w:val="标注类"/>
    <w:basedOn w:val="1"/>
    <w:autoRedefine/>
    <w:qFormat/>
    <w:uiPriority w:val="0"/>
    <w:pPr>
      <w:spacing w:beforeLines="50" w:afterLines="50" w:line="360" w:lineRule="auto"/>
      <w:ind w:firstLine="482"/>
    </w:pPr>
    <w:rPr>
      <w:rFonts w:eastAsia="楷体_GB2312"/>
      <w:sz w:val="28"/>
      <w:szCs w:val="24"/>
    </w:rPr>
  </w:style>
  <w:style w:type="paragraph" w:customStyle="1" w:styleId="1606">
    <w:name w:val="表文2"/>
    <w:basedOn w:val="1"/>
    <w:autoRedefine/>
    <w:qFormat/>
    <w:uiPriority w:val="0"/>
    <w:pPr>
      <w:widowControl/>
      <w:snapToGrid w:val="0"/>
      <w:spacing w:before="50" w:after="50"/>
      <w:ind w:firstLine="14" w:firstLineChars="6"/>
      <w:jc w:val="left"/>
    </w:pPr>
    <w:rPr>
      <w:rFonts w:ascii="宋体" w:hAnsi="宋体" w:eastAsia="PMingLiU" w:cs="宋体"/>
      <w:kern w:val="0"/>
      <w:sz w:val="28"/>
      <w:lang w:eastAsia="zh-TW"/>
    </w:rPr>
  </w:style>
  <w:style w:type="paragraph" w:customStyle="1" w:styleId="1607">
    <w:name w:val="Char Char 字元 字元 字元 Char Char Char Char"/>
    <w:basedOn w:val="1"/>
    <w:autoRedefine/>
    <w:qFormat/>
    <w:uiPriority w:val="0"/>
    <w:pPr>
      <w:adjustRightInd w:val="0"/>
      <w:spacing w:line="360" w:lineRule="auto"/>
    </w:pPr>
    <w:rPr>
      <w:kern w:val="0"/>
      <w:sz w:val="28"/>
    </w:rPr>
  </w:style>
  <w:style w:type="paragraph" w:customStyle="1" w:styleId="1608">
    <w:name w:val="样式 正文文本缩进 2 + Century Gothic 四号 行距: 多倍行距 1.75 字行"/>
    <w:basedOn w:val="1"/>
    <w:autoRedefine/>
    <w:qFormat/>
    <w:uiPriority w:val="0"/>
    <w:pPr>
      <w:adjustRightInd w:val="0"/>
      <w:snapToGrid w:val="0"/>
      <w:spacing w:line="360" w:lineRule="auto"/>
      <w:ind w:firstLine="480" w:firstLineChars="200"/>
    </w:pPr>
    <w:rPr>
      <w:rFonts w:ascii="Century Gothic" w:eastAsia="仿宋_GB2312" w:cs="宋体"/>
      <w:sz w:val="28"/>
    </w:rPr>
  </w:style>
  <w:style w:type="paragraph" w:customStyle="1" w:styleId="1609">
    <w:name w:val="Char5 Char Char1 Char4"/>
    <w:basedOn w:val="1"/>
    <w:autoRedefine/>
    <w:qFormat/>
    <w:uiPriority w:val="0"/>
    <w:rPr>
      <w:rFonts w:ascii="Tahoma" w:hAnsi="Tahoma"/>
      <w:sz w:val="28"/>
    </w:rPr>
  </w:style>
  <w:style w:type="paragraph" w:customStyle="1" w:styleId="1610">
    <w:name w:val="_Style 161"/>
    <w:basedOn w:val="1"/>
    <w:next w:val="1"/>
    <w:autoRedefine/>
    <w:qFormat/>
    <w:uiPriority w:val="0"/>
    <w:pPr>
      <w:pBdr>
        <w:bottom w:val="single" w:color="auto" w:sz="6" w:space="1"/>
      </w:pBdr>
      <w:spacing w:beforeLines="50" w:afterLines="50" w:line="360" w:lineRule="auto"/>
      <w:jc w:val="center"/>
    </w:pPr>
    <w:rPr>
      <w:rFonts w:ascii="Arial"/>
      <w:vanish/>
      <w:sz w:val="16"/>
      <w:szCs w:val="24"/>
    </w:rPr>
  </w:style>
  <w:style w:type="paragraph" w:customStyle="1" w:styleId="1611">
    <w:name w:val="写作样例"/>
    <w:basedOn w:val="1"/>
    <w:autoRedefine/>
    <w:qFormat/>
    <w:uiPriority w:val="0"/>
    <w:pPr>
      <w:spacing w:line="360" w:lineRule="auto"/>
      <w:jc w:val="left"/>
    </w:pPr>
    <w:rPr>
      <w:color w:val="800080"/>
      <w:kern w:val="0"/>
      <w:szCs w:val="21"/>
    </w:rPr>
  </w:style>
  <w:style w:type="paragraph" w:customStyle="1" w:styleId="1612">
    <w:name w:val="正文（居中）3"/>
    <w:basedOn w:val="1"/>
    <w:autoRedefine/>
    <w:qFormat/>
    <w:uiPriority w:val="0"/>
    <w:pPr>
      <w:spacing w:beforeLines="50" w:afterLines="50" w:line="360" w:lineRule="auto"/>
      <w:jc w:val="center"/>
    </w:pPr>
    <w:rPr>
      <w:sz w:val="28"/>
      <w:szCs w:val="24"/>
    </w:rPr>
  </w:style>
  <w:style w:type="paragraph" w:customStyle="1" w:styleId="1613">
    <w:name w:val="特点标题"/>
    <w:basedOn w:val="1"/>
    <w:next w:val="37"/>
    <w:autoRedefine/>
    <w:qFormat/>
    <w:uiPriority w:val="0"/>
    <w:pPr>
      <w:ind w:firstLine="420" w:firstLineChars="200"/>
    </w:pPr>
    <w:rPr>
      <w:sz w:val="28"/>
      <w:szCs w:val="24"/>
    </w:rPr>
  </w:style>
  <w:style w:type="paragraph" w:customStyle="1" w:styleId="1614">
    <w:name w:val="默认段落字体 Para Char"/>
    <w:basedOn w:val="1"/>
    <w:autoRedefine/>
    <w:qFormat/>
    <w:uiPriority w:val="0"/>
    <w:pPr>
      <w:adjustRightInd w:val="0"/>
      <w:spacing w:line="360" w:lineRule="auto"/>
    </w:pPr>
    <w:rPr>
      <w:kern w:val="0"/>
      <w:sz w:val="28"/>
    </w:rPr>
  </w:style>
  <w:style w:type="paragraph" w:customStyle="1" w:styleId="1615">
    <w:name w:val="正文（小标题）11"/>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616">
    <w:name w:val="公司名称"/>
    <w:autoRedefine/>
    <w:qFormat/>
    <w:uiPriority w:val="0"/>
    <w:pPr>
      <w:jc w:val="center"/>
    </w:pPr>
    <w:rPr>
      <w:rFonts w:ascii="Arial" w:hAnsi="Arial" w:eastAsia="宋体" w:cs="Times New Roman"/>
      <w:b/>
      <w:sz w:val="28"/>
      <w:szCs w:val="44"/>
      <w:lang w:val="en-US" w:eastAsia="zh-CN" w:bidi="ar-SA"/>
    </w:rPr>
  </w:style>
  <w:style w:type="paragraph" w:customStyle="1" w:styleId="1617">
    <w:name w:val="样式 标题 1H1正文一级标题h1l1Head 1 (Chapter heading)Head 1Head 11..."/>
    <w:basedOn w:val="4"/>
    <w:autoRedefine/>
    <w:qFormat/>
    <w:uiPriority w:val="0"/>
    <w:pPr>
      <w:keepLines/>
      <w:pageBreakBefore/>
      <w:tabs>
        <w:tab w:val="left" w:pos="360"/>
      </w:tabs>
      <w:adjustRightInd w:val="0"/>
      <w:snapToGrid w:val="0"/>
      <w:spacing w:before="340" w:after="330" w:line="360" w:lineRule="auto"/>
      <w:ind w:left="2559" w:hanging="432"/>
      <w:jc w:val="both"/>
    </w:pPr>
    <w:rPr>
      <w:rFonts w:eastAsia="黑体"/>
      <w:b w:val="0"/>
      <w:bCs/>
      <w:sz w:val="30"/>
      <w:lang w:val="zh-CN"/>
    </w:rPr>
  </w:style>
  <w:style w:type="paragraph" w:customStyle="1" w:styleId="1618">
    <w:name w:val="注："/>
    <w:next w:val="294"/>
    <w:autoRedefine/>
    <w:qFormat/>
    <w:uiPriority w:val="0"/>
    <w:pPr>
      <w:widowControl w:val="0"/>
      <w:tabs>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1619">
    <w:name w:val="实施日期"/>
    <w:basedOn w:val="1530"/>
    <w:autoRedefine/>
    <w:qFormat/>
    <w:uiPriority w:val="0"/>
    <w:pPr>
      <w:framePr w:hSpace="0" w:wrap="around" w:xAlign="right"/>
      <w:jc w:val="right"/>
    </w:pPr>
  </w:style>
  <w:style w:type="paragraph" w:customStyle="1" w:styleId="1620">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621">
    <w:name w:val="WW-正文文字缩进 2"/>
    <w:basedOn w:val="1"/>
    <w:autoRedefine/>
    <w:qFormat/>
    <w:uiPriority w:val="0"/>
    <w:pPr>
      <w:suppressAutoHyphens/>
      <w:ind w:firstLine="420"/>
    </w:pPr>
    <w:rPr>
      <w:kern w:val="1"/>
    </w:rPr>
  </w:style>
  <w:style w:type="paragraph" w:customStyle="1" w:styleId="1622">
    <w:name w:val="写作说明"/>
    <w:basedOn w:val="1"/>
    <w:next w:val="1"/>
    <w:autoRedefine/>
    <w:qFormat/>
    <w:uiPriority w:val="0"/>
    <w:pPr>
      <w:tabs>
        <w:tab w:val="left" w:pos="420"/>
      </w:tabs>
      <w:spacing w:line="360" w:lineRule="auto"/>
      <w:ind w:left="420" w:hanging="420"/>
    </w:pPr>
    <w:rPr>
      <w:i/>
      <w:color w:val="0000FF"/>
      <w:kern w:val="0"/>
      <w:lang w:eastAsia="en-US"/>
    </w:rPr>
  </w:style>
  <w:style w:type="paragraph" w:customStyle="1" w:styleId="1623">
    <w:name w:val="Code_Title_Centered"/>
    <w:autoRedefine/>
    <w:qFormat/>
    <w:uiPriority w:val="0"/>
    <w:pPr>
      <w:spacing w:before="40" w:after="40"/>
      <w:jc w:val="center"/>
    </w:pPr>
    <w:rPr>
      <w:rFonts w:ascii="Arial" w:hAnsi="Arial" w:eastAsia="宋体" w:cs="Times New Roman"/>
      <w:b/>
      <w:bCs/>
      <w:caps/>
      <w:lang w:val="en-US" w:eastAsia="en-US" w:bidi="he-IL"/>
    </w:rPr>
  </w:style>
  <w:style w:type="paragraph" w:customStyle="1" w:styleId="1624">
    <w:name w:val="font16"/>
    <w:basedOn w:val="1"/>
    <w:autoRedefine/>
    <w:qFormat/>
    <w:uiPriority w:val="0"/>
    <w:pPr>
      <w:widowControl/>
      <w:spacing w:before="100" w:beforeAutospacing="1" w:after="100" w:afterAutospacing="1"/>
      <w:jc w:val="left"/>
    </w:pPr>
    <w:rPr>
      <w:rFonts w:ascii="宋体" w:hAnsi="宋体" w:cs="宋体"/>
      <w:kern w:val="0"/>
      <w:sz w:val="20"/>
    </w:rPr>
  </w:style>
  <w:style w:type="paragraph" w:customStyle="1" w:styleId="1625">
    <w:name w:val="表格表头"/>
    <w:basedOn w:val="1"/>
    <w:autoRedefine/>
    <w:qFormat/>
    <w:uiPriority w:val="0"/>
    <w:pPr>
      <w:spacing w:line="360" w:lineRule="auto"/>
      <w:jc w:val="center"/>
      <w:outlineLvl w:val="0"/>
    </w:pPr>
    <w:rPr>
      <w:rFonts w:ascii="宋体" w:hAnsi="宋体" w:eastAsia="黑体" w:cs="宋体"/>
      <w:sz w:val="28"/>
      <w:szCs w:val="21"/>
    </w:rPr>
  </w:style>
  <w:style w:type="paragraph" w:customStyle="1" w:styleId="1626">
    <w:name w:val="列表编号11"/>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1627">
    <w:name w:val="样式41"/>
    <w:basedOn w:val="692"/>
    <w:autoRedefine/>
    <w:qFormat/>
    <w:uiPriority w:val="0"/>
    <w:pPr>
      <w:tabs>
        <w:tab w:val="left" w:pos="960"/>
      </w:tabs>
      <w:ind w:left="960"/>
    </w:pPr>
  </w:style>
  <w:style w:type="paragraph" w:customStyle="1" w:styleId="1628">
    <w:name w:val="正文表标题"/>
    <w:next w:val="294"/>
    <w:autoRedefine/>
    <w:qFormat/>
    <w:uiPriority w:val="0"/>
    <w:pPr>
      <w:tabs>
        <w:tab w:val="left" w:pos="480"/>
      </w:tabs>
      <w:ind w:left="480"/>
      <w:jc w:val="center"/>
    </w:pPr>
    <w:rPr>
      <w:rFonts w:ascii="黑体" w:hAnsi="Times New Roman" w:eastAsia="黑体" w:cs="Times New Roman"/>
      <w:sz w:val="21"/>
      <w:lang w:val="en-US" w:eastAsia="zh-CN" w:bidi="ar-SA"/>
    </w:rPr>
  </w:style>
  <w:style w:type="paragraph" w:customStyle="1" w:styleId="1629">
    <w:name w:val="正文标题"/>
    <w:basedOn w:val="1"/>
    <w:autoRedefine/>
    <w:qFormat/>
    <w:uiPriority w:val="0"/>
    <w:pPr>
      <w:spacing w:line="360" w:lineRule="auto"/>
      <w:jc w:val="center"/>
    </w:pPr>
    <w:rPr>
      <w:rFonts w:ascii="Arial" w:hAnsi="Arial"/>
      <w:b/>
      <w:bCs/>
      <w:color w:val="0000FF"/>
      <w:sz w:val="28"/>
      <w:szCs w:val="24"/>
    </w:rPr>
  </w:style>
  <w:style w:type="paragraph" w:customStyle="1" w:styleId="1630">
    <w:name w:val="1级标题"/>
    <w:basedOn w:val="248"/>
    <w:autoRedefine/>
    <w:qFormat/>
    <w:uiPriority w:val="0"/>
    <w:pPr>
      <w:keepLines/>
      <w:spacing w:before="240" w:after="240" w:line="360" w:lineRule="auto"/>
      <w:ind w:left="1060" w:firstLine="0" w:firstLineChars="0"/>
      <w:contextualSpacing/>
      <w:jc w:val="left"/>
      <w:outlineLvl w:val="0"/>
    </w:pPr>
    <w:rPr>
      <w:rFonts w:ascii="黑体" w:hAnsi="黑体" w:eastAsia="黑体"/>
      <w:kern w:val="0"/>
      <w:sz w:val="36"/>
      <w:szCs w:val="36"/>
      <w:lang w:eastAsia="en-US" w:bidi="en-US"/>
    </w:rPr>
  </w:style>
  <w:style w:type="paragraph" w:customStyle="1" w:styleId="1631">
    <w:name w:val="8"/>
    <w:autoRedefine/>
    <w:qFormat/>
    <w:uiPriority w:val="99"/>
    <w:pPr>
      <w:widowControl w:val="0"/>
      <w:jc w:val="both"/>
    </w:pPr>
    <w:rPr>
      <w:rFonts w:ascii="Times New Roman" w:hAnsi="Times New Roman" w:eastAsia="仿宋_GB2312" w:cs="Times New Roman"/>
      <w:kern w:val="2"/>
      <w:sz w:val="28"/>
      <w:szCs w:val="24"/>
      <w:lang w:val="en-US" w:eastAsia="zh-CN" w:bidi="ar-SA"/>
    </w:rPr>
  </w:style>
  <w:style w:type="paragraph" w:customStyle="1" w:styleId="1632">
    <w:name w:val="样式 标题 4H4PIM 4h4heading 4 + Indent: Left 0.5 in4 dashddas..."/>
    <w:basedOn w:val="7"/>
    <w:autoRedefine/>
    <w:qFormat/>
    <w:uiPriority w:val="0"/>
    <w:pPr>
      <w:tabs>
        <w:tab w:val="left" w:pos="14"/>
        <w:tab w:val="left" w:pos="360"/>
        <w:tab w:val="left" w:pos="2977"/>
        <w:tab w:val="clear" w:pos="864"/>
      </w:tabs>
      <w:adjustRightInd w:val="0"/>
      <w:snapToGrid w:val="0"/>
      <w:spacing w:before="0" w:after="120" w:line="360" w:lineRule="auto"/>
      <w:ind w:left="14" w:firstLine="0"/>
      <w:jc w:val="left"/>
    </w:pPr>
    <w:rPr>
      <w:rFonts w:ascii="仿宋_GB2312" w:hAnsi="黑体"/>
      <w:b w:val="0"/>
      <w:bCs/>
      <w:kern w:val="24"/>
    </w:rPr>
  </w:style>
  <w:style w:type="paragraph" w:customStyle="1" w:styleId="1633">
    <w:name w:val="标题一 + 宋体"/>
    <w:basedOn w:val="1"/>
    <w:autoRedefine/>
    <w:qFormat/>
    <w:uiPriority w:val="0"/>
    <w:rPr>
      <w:rFonts w:ascii="Calibri" w:hAnsi="Calibri"/>
      <w:szCs w:val="22"/>
    </w:rPr>
  </w:style>
  <w:style w:type="paragraph" w:customStyle="1" w:styleId="1634">
    <w:name w:val="修订11"/>
    <w:autoRedefine/>
    <w:qFormat/>
    <w:uiPriority w:val="99"/>
    <w:rPr>
      <w:rFonts w:ascii="Times New Roman" w:hAnsi="Times New Roman" w:eastAsia="宋体" w:cs="Times New Roman"/>
      <w:lang w:val="en-US" w:eastAsia="zh-CN" w:bidi="ar-SA"/>
    </w:rPr>
  </w:style>
  <w:style w:type="paragraph" w:customStyle="1" w:styleId="1635">
    <w:name w:val="技术报告小节标题2"/>
    <w:basedOn w:val="1"/>
    <w:next w:val="1342"/>
    <w:autoRedefine/>
    <w:qFormat/>
    <w:uiPriority w:val="0"/>
    <w:pPr>
      <w:jc w:val="center"/>
    </w:pPr>
    <w:rPr>
      <w:b/>
      <w:bCs/>
      <w:sz w:val="28"/>
      <w:szCs w:val="24"/>
    </w:rPr>
  </w:style>
  <w:style w:type="paragraph" w:customStyle="1" w:styleId="1636">
    <w:name w:val="正文图标题"/>
    <w:next w:val="294"/>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637">
    <w:name w:val="列表1"/>
    <w:basedOn w:val="1"/>
    <w:autoRedefine/>
    <w:qFormat/>
    <w:uiPriority w:val="0"/>
    <w:pPr>
      <w:tabs>
        <w:tab w:val="left" w:pos="340"/>
        <w:tab w:val="left" w:pos="1560"/>
      </w:tabs>
      <w:autoSpaceDE w:val="0"/>
      <w:autoSpaceDN w:val="0"/>
    </w:pPr>
    <w:rPr>
      <w:szCs w:val="24"/>
    </w:rPr>
  </w:style>
  <w:style w:type="paragraph" w:customStyle="1" w:styleId="1638">
    <w:name w:val="正文文字"/>
    <w:basedOn w:val="1"/>
    <w:autoRedefine/>
    <w:qFormat/>
    <w:uiPriority w:val="0"/>
    <w:pPr>
      <w:spacing w:afterLines="50" w:line="300" w:lineRule="auto"/>
    </w:pPr>
    <w:rPr>
      <w:rFonts w:cs="宋体"/>
      <w:sz w:val="28"/>
      <w:szCs w:val="24"/>
    </w:rPr>
  </w:style>
  <w:style w:type="paragraph" w:customStyle="1" w:styleId="1639">
    <w:name w:val="Ez_FirstPage_Sub"/>
    <w:basedOn w:val="1"/>
    <w:autoRedefine/>
    <w:qFormat/>
    <w:uiPriority w:val="0"/>
    <w:pPr>
      <w:autoSpaceDE w:val="0"/>
      <w:autoSpaceDN w:val="0"/>
      <w:jc w:val="center"/>
    </w:pPr>
    <w:rPr>
      <w:rFonts w:ascii="黑体" w:eastAsia="黑体" w:cs="宋体"/>
      <w:sz w:val="48"/>
    </w:rPr>
  </w:style>
  <w:style w:type="paragraph" w:customStyle="1" w:styleId="1640">
    <w:name w:val="样式 标题 2H2Heading 2 HiddenHeading 2 CCBSheading 22nd levelh...1"/>
    <w:basedOn w:val="5"/>
    <w:autoRedefine/>
    <w:qFormat/>
    <w:uiPriority w:val="99"/>
    <w:pPr>
      <w:widowControl/>
      <w:tabs>
        <w:tab w:val="clear" w:pos="578"/>
      </w:tabs>
      <w:spacing w:beforeLines="0" w:beforeAutospacing="1" w:afterLines="0" w:afterAutospacing="1" w:line="240" w:lineRule="auto"/>
      <w:ind w:left="576" w:hanging="576"/>
    </w:pPr>
    <w:rPr>
      <w:rFonts w:ascii="宋体" w:hAnsi="宋体"/>
      <w:b/>
      <w:color w:val="000000"/>
      <w:sz w:val="28"/>
      <w:szCs w:val="28"/>
    </w:rPr>
  </w:style>
  <w:style w:type="paragraph" w:customStyle="1" w:styleId="1641">
    <w:name w:val="Char Char Char Char Char Char Char Char Char Char Char Char Char Char Char Char Char Char Char"/>
    <w:basedOn w:val="1"/>
    <w:autoRedefine/>
    <w:qFormat/>
    <w:uiPriority w:val="0"/>
    <w:pPr>
      <w:tabs>
        <w:tab w:val="left" w:pos="907"/>
      </w:tabs>
      <w:ind w:left="902"/>
    </w:pPr>
    <w:rPr>
      <w:sz w:val="28"/>
      <w:szCs w:val="24"/>
    </w:rPr>
  </w:style>
  <w:style w:type="paragraph" w:customStyle="1" w:styleId="1642">
    <w:name w:val="序言中的正文"/>
    <w:basedOn w:val="1"/>
    <w:autoRedefine/>
    <w:qFormat/>
    <w:uiPriority w:val="0"/>
    <w:pPr>
      <w:widowControl/>
      <w:autoSpaceDE w:val="0"/>
      <w:autoSpaceDN w:val="0"/>
      <w:jc w:val="left"/>
    </w:pPr>
    <w:rPr>
      <w:rFonts w:hAnsi="宋体"/>
      <w:bCs/>
      <w:iCs/>
      <w:kern w:val="0"/>
      <w:sz w:val="20"/>
      <w:szCs w:val="24"/>
      <w:lang w:eastAsia="en-US"/>
    </w:rPr>
  </w:style>
  <w:style w:type="paragraph" w:customStyle="1" w:styleId="1643">
    <w:name w:val="无缩进正文"/>
    <w:basedOn w:val="1"/>
    <w:autoRedefine/>
    <w:qFormat/>
    <w:uiPriority w:val="0"/>
    <w:pPr>
      <w:spacing w:line="360" w:lineRule="auto"/>
      <w:jc w:val="left"/>
    </w:pPr>
    <w:rPr>
      <w:sz w:val="22"/>
      <w:szCs w:val="24"/>
    </w:rPr>
  </w:style>
  <w:style w:type="paragraph" w:customStyle="1" w:styleId="1644">
    <w:name w:val="表格单元"/>
    <w:basedOn w:val="1"/>
    <w:autoRedefine/>
    <w:qFormat/>
    <w:uiPriority w:val="0"/>
    <w:pPr>
      <w:spacing w:before="45" w:after="45"/>
    </w:pPr>
    <w:rPr>
      <w:rFonts w:eastAsia="仿宋_GB2312"/>
      <w:sz w:val="28"/>
      <w:szCs w:val="24"/>
    </w:rPr>
  </w:style>
  <w:style w:type="paragraph" w:customStyle="1" w:styleId="1645">
    <w:name w:val="正文 + 首行缩进:  2 字符1"/>
    <w:basedOn w:val="1"/>
    <w:autoRedefine/>
    <w:qFormat/>
    <w:uiPriority w:val="0"/>
    <w:pPr>
      <w:tabs>
        <w:tab w:val="left" w:pos="420"/>
        <w:tab w:val="left" w:pos="540"/>
      </w:tabs>
      <w:spacing w:line="360" w:lineRule="auto"/>
      <w:ind w:left="540" w:leftChars="86" w:hanging="359" w:hangingChars="171"/>
    </w:pPr>
    <w:rPr>
      <w:szCs w:val="24"/>
    </w:rPr>
  </w:style>
  <w:style w:type="paragraph" w:customStyle="1" w:styleId="1646">
    <w:name w:val="图号"/>
    <w:basedOn w:val="1"/>
    <w:autoRedefine/>
    <w:qFormat/>
    <w:uiPriority w:val="0"/>
    <w:pPr>
      <w:autoSpaceDE w:val="0"/>
      <w:autoSpaceDN w:val="0"/>
      <w:adjustRightInd w:val="0"/>
      <w:spacing w:before="105" w:line="360" w:lineRule="auto"/>
      <w:ind w:firstLine="200" w:firstLineChars="200"/>
      <w:jc w:val="center"/>
    </w:pPr>
    <w:rPr>
      <w:rFonts w:ascii="Arial" w:hAnsi="Arial"/>
      <w:kern w:val="0"/>
      <w:sz w:val="18"/>
      <w:szCs w:val="18"/>
    </w:rPr>
  </w:style>
  <w:style w:type="paragraph" w:customStyle="1" w:styleId="1647">
    <w:name w:val="style4"/>
    <w:basedOn w:val="1"/>
    <w:next w:val="994"/>
    <w:autoRedefine/>
    <w:qFormat/>
    <w:uiPriority w:val="0"/>
    <w:pPr>
      <w:widowControl/>
      <w:spacing w:before="280" w:after="280" w:line="360" w:lineRule="auto"/>
      <w:ind w:firstLine="200" w:firstLineChars="200"/>
    </w:pPr>
    <w:rPr>
      <w:rFonts w:ascii="宋体" w:eastAsia="仿宋_GB2312"/>
      <w:sz w:val="18"/>
      <w:szCs w:val="21"/>
    </w:rPr>
  </w:style>
  <w:style w:type="paragraph" w:customStyle="1" w:styleId="1648">
    <w:name w:val="样式 标题 4h4heading 4TOCsect 1.2.3.4Ref Heading 1rh1H4Headin...3"/>
    <w:basedOn w:val="7"/>
    <w:autoRedefine/>
    <w:qFormat/>
    <w:uiPriority w:val="0"/>
    <w:pPr>
      <w:tabs>
        <w:tab w:val="clear" w:pos="864"/>
      </w:tabs>
      <w:spacing w:before="100" w:beforeAutospacing="1" w:after="100" w:afterAutospacing="1" w:line="360" w:lineRule="auto"/>
      <w:ind w:left="0" w:firstLine="0"/>
    </w:pPr>
    <w:rPr>
      <w:rFonts w:cs="宋体"/>
      <w:bCs/>
    </w:rPr>
  </w:style>
  <w:style w:type="paragraph" w:customStyle="1" w:styleId="1649">
    <w:name w:val="简单回函地址"/>
    <w:basedOn w:val="1"/>
    <w:autoRedefine/>
    <w:qFormat/>
    <w:uiPriority w:val="0"/>
    <w:rPr>
      <w:rFonts w:ascii="宋体" w:hAnsi="宋体"/>
      <w:bCs/>
      <w:color w:val="000000"/>
      <w:sz w:val="28"/>
      <w:szCs w:val="21"/>
    </w:rPr>
  </w:style>
  <w:style w:type="paragraph" w:customStyle="1" w:styleId="1650">
    <w:name w:val="wenzi"/>
    <w:basedOn w:val="1"/>
    <w:autoRedefine/>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651">
    <w:name w:val="GP标题3"/>
    <w:basedOn w:val="1002"/>
    <w:next w:val="1003"/>
    <w:autoRedefine/>
    <w:qFormat/>
    <w:uiPriority w:val="0"/>
    <w:pPr>
      <w:spacing w:beforeLines="50" w:afterLines="50"/>
      <w:outlineLvl w:val="2"/>
    </w:pPr>
    <w:rPr>
      <w:rFonts w:ascii="华文细黑" w:hAnsi="华文细黑" w:eastAsia="华文细黑"/>
      <w:b/>
      <w:sz w:val="30"/>
    </w:rPr>
  </w:style>
  <w:style w:type="paragraph" w:customStyle="1" w:styleId="1652">
    <w:name w:val="正文（编号） Char Char"/>
    <w:basedOn w:val="647"/>
    <w:autoRedefine/>
    <w:qFormat/>
    <w:uiPriority w:val="0"/>
    <w:pPr>
      <w:widowControl/>
      <w:snapToGrid w:val="0"/>
      <w:ind w:firstLine="0" w:firstLineChars="0"/>
    </w:pPr>
    <w:rPr>
      <w:rFonts w:ascii="宋体" w:hAnsi="宋体" w:cs="宋体"/>
    </w:rPr>
  </w:style>
  <w:style w:type="paragraph" w:customStyle="1" w:styleId="1653">
    <w:name w:val="CM24"/>
    <w:basedOn w:val="269"/>
    <w:next w:val="269"/>
    <w:autoRedefine/>
    <w:qFormat/>
    <w:uiPriority w:val="0"/>
    <w:pPr>
      <w:spacing w:after="478"/>
      <w:ind w:left="0"/>
    </w:pPr>
    <w:rPr>
      <w:rFonts w:ascii="宋体" w:eastAsia="宋体"/>
      <w:color w:val="auto"/>
    </w:rPr>
  </w:style>
  <w:style w:type="paragraph" w:customStyle="1" w:styleId="1654">
    <w:name w:val="表格_General"/>
    <w:basedOn w:val="1"/>
    <w:autoRedefine/>
    <w:qFormat/>
    <w:uiPriority w:val="0"/>
    <w:pPr>
      <w:autoSpaceDE w:val="0"/>
      <w:autoSpaceDN w:val="0"/>
    </w:pPr>
    <w:rPr>
      <w:szCs w:val="24"/>
    </w:rPr>
  </w:style>
  <w:style w:type="paragraph" w:customStyle="1" w:styleId="1655">
    <w:name w:val="正文（编号）11"/>
    <w:basedOn w:val="647"/>
    <w:autoRedefine/>
    <w:qFormat/>
    <w:uiPriority w:val="0"/>
    <w:pPr>
      <w:tabs>
        <w:tab w:val="left" w:pos="780"/>
      </w:tabs>
      <w:ind w:left="780" w:hanging="360" w:firstLineChars="0"/>
    </w:pPr>
  </w:style>
  <w:style w:type="paragraph" w:customStyle="1" w:styleId="1656">
    <w:name w:val="插图"/>
    <w:basedOn w:val="1"/>
    <w:next w:val="963"/>
    <w:autoRedefine/>
    <w:qFormat/>
    <w:uiPriority w:val="0"/>
    <w:pPr>
      <w:keepNext/>
      <w:spacing w:before="80" w:after="80" w:line="360" w:lineRule="auto"/>
      <w:jc w:val="center"/>
    </w:pPr>
    <w:rPr>
      <w:rFonts w:ascii="Arial" w:hAnsi="Arial" w:eastAsia="仿宋_GB2312" w:cs="宋体"/>
    </w:rPr>
  </w:style>
  <w:style w:type="paragraph" w:customStyle="1" w:styleId="1657">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1658">
    <w:name w:val="样式 首行缩进:  0.74 厘米 段前: 6 磅 段后: 6 磅"/>
    <w:basedOn w:val="1"/>
    <w:autoRedefine/>
    <w:qFormat/>
    <w:uiPriority w:val="0"/>
    <w:pPr>
      <w:autoSpaceDE w:val="0"/>
      <w:autoSpaceDN w:val="0"/>
      <w:adjustRightInd w:val="0"/>
      <w:spacing w:before="120" w:after="120"/>
      <w:ind w:firstLine="420"/>
    </w:pPr>
    <w:rPr>
      <w:rFonts w:cs="宋体"/>
    </w:rPr>
  </w:style>
  <w:style w:type="paragraph" w:customStyle="1" w:styleId="1659">
    <w:name w:val="正文15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60">
    <w:name w:val="列表编号24"/>
    <w:basedOn w:val="248"/>
    <w:autoRedefine/>
    <w:qFormat/>
    <w:uiPriority w:val="0"/>
    <w:pPr>
      <w:widowControl/>
      <w:spacing w:line="360" w:lineRule="auto"/>
      <w:ind w:left="1554" w:firstLine="0" w:firstLineChars="0"/>
    </w:pPr>
    <w:rPr>
      <w:rFonts w:ascii="Times New Roman" w:hAnsi="Times New Roman"/>
      <w:kern w:val="0"/>
      <w:sz w:val="24"/>
      <w:szCs w:val="21"/>
    </w:rPr>
  </w:style>
  <w:style w:type="paragraph" w:customStyle="1" w:styleId="1661">
    <w:name w:val="示例"/>
    <w:next w:val="294"/>
    <w:autoRedefine/>
    <w:qFormat/>
    <w:uiPriority w:val="0"/>
    <w:pPr>
      <w:tabs>
        <w:tab w:val="left" w:pos="816"/>
        <w:tab w:val="left" w:pos="900"/>
      </w:tabs>
      <w:ind w:left="900" w:firstLine="419" w:firstLineChars="233"/>
      <w:jc w:val="both"/>
    </w:pPr>
    <w:rPr>
      <w:rFonts w:ascii="宋体" w:hAnsi="Times New Roman" w:eastAsia="宋体" w:cs="Times New Roman"/>
      <w:sz w:val="18"/>
      <w:lang w:val="en-US" w:eastAsia="zh-CN" w:bidi="ar-SA"/>
    </w:rPr>
  </w:style>
  <w:style w:type="paragraph" w:customStyle="1" w:styleId="1662">
    <w:name w:val="Informal1"/>
    <w:basedOn w:val="1"/>
    <w:autoRedefine/>
    <w:qFormat/>
    <w:uiPriority w:val="0"/>
    <w:pPr>
      <w:widowControl/>
      <w:spacing w:before="60" w:after="60"/>
      <w:jc w:val="left"/>
    </w:pPr>
    <w:rPr>
      <w:kern w:val="0"/>
      <w:sz w:val="28"/>
      <w:lang w:eastAsia="en-US"/>
    </w:rPr>
  </w:style>
  <w:style w:type="paragraph" w:customStyle="1" w:styleId="1663">
    <w:name w:val="正文-电视"/>
    <w:basedOn w:val="1"/>
    <w:autoRedefine/>
    <w:qFormat/>
    <w:uiPriority w:val="0"/>
    <w:pPr>
      <w:tabs>
        <w:tab w:val="left" w:pos="1365"/>
      </w:tabs>
      <w:spacing w:line="360" w:lineRule="auto"/>
      <w:ind w:left="840" w:leftChars="400" w:firstLine="525"/>
    </w:pPr>
    <w:rPr>
      <w:rFonts w:ascii="宋体" w:hAnsi="宋体"/>
      <w:sz w:val="28"/>
      <w:szCs w:val="24"/>
    </w:rPr>
  </w:style>
  <w:style w:type="paragraph" w:customStyle="1" w:styleId="1664">
    <w:name w:val="表号"/>
    <w:basedOn w:val="839"/>
    <w:autoRedefine/>
    <w:qFormat/>
    <w:uiPriority w:val="0"/>
    <w:pPr>
      <w:tabs>
        <w:tab w:val="left" w:pos="360"/>
        <w:tab w:val="left" w:pos="420"/>
        <w:tab w:val="left" w:pos="624"/>
      </w:tabs>
      <w:spacing w:line="360" w:lineRule="auto"/>
      <w:ind w:left="624" w:firstLine="0" w:firstLineChars="0"/>
      <w:jc w:val="center"/>
    </w:pPr>
    <w:rPr>
      <w:rFonts w:eastAsia="宋体"/>
      <w:sz w:val="22"/>
    </w:rPr>
  </w:style>
  <w:style w:type="paragraph" w:customStyle="1" w:styleId="1665">
    <w:name w:val="图标题2"/>
    <w:basedOn w:val="1"/>
    <w:next w:val="1"/>
    <w:autoRedefine/>
    <w:qFormat/>
    <w:uiPriority w:val="0"/>
    <w:pPr>
      <w:spacing w:beforeLines="50" w:afterLines="50" w:line="360" w:lineRule="atLeast"/>
      <w:jc w:val="center"/>
    </w:pPr>
    <w:rPr>
      <w:bCs/>
      <w:sz w:val="28"/>
      <w:szCs w:val="24"/>
    </w:rPr>
  </w:style>
  <w:style w:type="paragraph" w:customStyle="1" w:styleId="1666">
    <w:name w:val="正文（小标题）3"/>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667">
    <w:name w:val="p36"/>
    <w:basedOn w:val="1"/>
    <w:autoRedefine/>
    <w:qFormat/>
    <w:uiPriority w:val="0"/>
    <w:pPr>
      <w:widowControl/>
      <w:snapToGrid w:val="0"/>
      <w:spacing w:after="156" w:line="300" w:lineRule="auto"/>
      <w:ind w:left="1418" w:hanging="567"/>
      <w:jc w:val="left"/>
    </w:pPr>
    <w:rPr>
      <w:kern w:val="0"/>
      <w:sz w:val="28"/>
      <w:szCs w:val="24"/>
    </w:rPr>
  </w:style>
  <w:style w:type="paragraph" w:customStyle="1" w:styleId="1668">
    <w:name w:val="首行缩进正文1"/>
    <w:basedOn w:val="1"/>
    <w:autoRedefine/>
    <w:qFormat/>
    <w:uiPriority w:val="0"/>
    <w:pPr>
      <w:spacing w:line="360" w:lineRule="auto"/>
      <w:ind w:firstLine="480"/>
    </w:pPr>
    <w:rPr>
      <w:sz w:val="28"/>
    </w:rPr>
  </w:style>
  <w:style w:type="paragraph" w:customStyle="1" w:styleId="1669">
    <w:name w:val="次小点说明"/>
    <w:basedOn w:val="22"/>
    <w:autoRedefine/>
    <w:qFormat/>
    <w:uiPriority w:val="0"/>
    <w:pPr>
      <w:tabs>
        <w:tab w:val="left" w:pos="620"/>
      </w:tabs>
      <w:spacing w:line="360" w:lineRule="auto"/>
      <w:ind w:left="620" w:hanging="420" w:firstLineChars="0"/>
      <w:jc w:val="left"/>
    </w:pPr>
    <w:rPr>
      <w:rFonts w:ascii="Times New Roman" w:hAnsi="Times New Roman"/>
      <w:spacing w:val="0"/>
      <w:kern w:val="0"/>
    </w:rPr>
  </w:style>
  <w:style w:type="paragraph" w:customStyle="1" w:styleId="1670">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671">
    <w:name w:val="1.1 多级符号 Char Char"/>
    <w:basedOn w:val="1"/>
    <w:autoRedefine/>
    <w:qFormat/>
    <w:uiPriority w:val="0"/>
    <w:pPr>
      <w:tabs>
        <w:tab w:val="left" w:pos="1440"/>
      </w:tabs>
      <w:spacing w:beforeLines="50" w:line="480" w:lineRule="auto"/>
      <w:ind w:firstLine="567" w:firstLineChars="200"/>
      <w:outlineLvl w:val="1"/>
    </w:pPr>
    <w:rPr>
      <w:rFonts w:ascii="宋体" w:hAnsi="宋体"/>
      <w:b/>
      <w:sz w:val="28"/>
      <w:szCs w:val="28"/>
    </w:rPr>
  </w:style>
  <w:style w:type="paragraph" w:customStyle="1" w:styleId="1672">
    <w:name w:val="CM84"/>
    <w:basedOn w:val="269"/>
    <w:next w:val="269"/>
    <w:autoRedefine/>
    <w:qFormat/>
    <w:uiPriority w:val="0"/>
    <w:pPr>
      <w:spacing w:after="320"/>
      <w:ind w:left="0"/>
    </w:pPr>
    <w:rPr>
      <w:rFonts w:ascii="oúì." w:hAnsi="Times New Roman" w:eastAsia="oúì."/>
      <w:color w:val="auto"/>
    </w:rPr>
  </w:style>
  <w:style w:type="paragraph" w:customStyle="1" w:styleId="1673">
    <w:name w:val="附件标题"/>
    <w:basedOn w:val="1"/>
    <w:autoRedefine/>
    <w:qFormat/>
    <w:uiPriority w:val="99"/>
    <w:pPr>
      <w:spacing w:line="360" w:lineRule="auto"/>
      <w:ind w:firstLine="200" w:firstLineChars="200"/>
      <w:jc w:val="center"/>
    </w:pPr>
    <w:rPr>
      <w:rFonts w:ascii="Arial" w:hAnsi="Arial" w:eastAsia="黑体"/>
      <w:sz w:val="28"/>
      <w:szCs w:val="24"/>
    </w:rPr>
  </w:style>
  <w:style w:type="paragraph" w:customStyle="1" w:styleId="1674">
    <w:name w:val="p30"/>
    <w:basedOn w:val="1"/>
    <w:autoRedefine/>
    <w:qFormat/>
    <w:uiPriority w:val="0"/>
    <w:pPr>
      <w:widowControl/>
      <w:spacing w:line="360" w:lineRule="auto"/>
      <w:ind w:left="960"/>
    </w:pPr>
    <w:rPr>
      <w:rFonts w:ascii="宋体" w:hAnsi="宋体" w:cs="宋体"/>
      <w:kern w:val="0"/>
      <w:sz w:val="28"/>
      <w:szCs w:val="24"/>
    </w:rPr>
  </w:style>
  <w:style w:type="paragraph" w:customStyle="1" w:styleId="1675">
    <w:name w:val="PGIS 1.1"/>
    <w:basedOn w:val="1285"/>
    <w:autoRedefine/>
    <w:qFormat/>
    <w:uiPriority w:val="0"/>
    <w:pPr>
      <w:tabs>
        <w:tab w:val="left" w:pos="992"/>
        <w:tab w:val="clear" w:pos="578"/>
      </w:tabs>
      <w:ind w:left="992" w:hanging="567"/>
    </w:pPr>
    <w:rPr>
      <w:kern w:val="0"/>
    </w:rPr>
  </w:style>
  <w:style w:type="paragraph" w:customStyle="1" w:styleId="1676">
    <w:name w:val="样式 正文文本缩进 + 四号 黑色 首行缩进:  0.99 厘米 行距: 1.5 倍行距"/>
    <w:basedOn w:val="1"/>
    <w:autoRedefine/>
    <w:qFormat/>
    <w:uiPriority w:val="0"/>
    <w:pPr>
      <w:ind w:firstLine="560" w:firstLineChars="200"/>
      <w:jc w:val="left"/>
    </w:pPr>
    <w:rPr>
      <w:color w:val="000000"/>
      <w:sz w:val="28"/>
    </w:rPr>
  </w:style>
  <w:style w:type="paragraph" w:customStyle="1" w:styleId="1677">
    <w:name w:val="CM10"/>
    <w:basedOn w:val="1"/>
    <w:next w:val="1"/>
    <w:autoRedefine/>
    <w:qFormat/>
    <w:uiPriority w:val="0"/>
    <w:pPr>
      <w:autoSpaceDE w:val="0"/>
      <w:autoSpaceDN w:val="0"/>
      <w:adjustRightInd w:val="0"/>
      <w:spacing w:before="50" w:after="50" w:line="471" w:lineRule="atLeast"/>
      <w:jc w:val="left"/>
    </w:pPr>
    <w:rPr>
      <w:rFonts w:ascii="Sim Sun" w:eastAsia="Sim Sun" w:cs="Sim Sun"/>
      <w:kern w:val="0"/>
      <w:sz w:val="28"/>
      <w:szCs w:val="24"/>
    </w:rPr>
  </w:style>
  <w:style w:type="paragraph" w:customStyle="1" w:styleId="1678">
    <w:name w:val="172"/>
    <w:basedOn w:val="1"/>
    <w:next w:val="37"/>
    <w:autoRedefine/>
    <w:qFormat/>
    <w:uiPriority w:val="0"/>
    <w:pPr>
      <w:spacing w:after="120"/>
      <w:ind w:left="420" w:leftChars="200"/>
    </w:pPr>
    <w:rPr>
      <w:szCs w:val="24"/>
    </w:rPr>
  </w:style>
  <w:style w:type="paragraph" w:customStyle="1" w:styleId="1679">
    <w:name w:val="Body Text(ch)1"/>
    <w:basedOn w:val="1"/>
    <w:next w:val="52"/>
    <w:autoRedefine/>
    <w:qFormat/>
    <w:uiPriority w:val="0"/>
    <w:pPr>
      <w:spacing w:beforeLines="50" w:afterLines="50" w:line="360" w:lineRule="auto"/>
      <w:ind w:firstLine="480" w:firstLineChars="200"/>
    </w:pPr>
    <w:rPr>
      <w:sz w:val="28"/>
      <w:szCs w:val="24"/>
    </w:rPr>
  </w:style>
  <w:style w:type="paragraph" w:customStyle="1" w:styleId="1680">
    <w:name w:val="Char Char1 Char Char Char Char Char Char Char Char Char Char Char Char Char Char Char Char Char1 Char"/>
    <w:basedOn w:val="1"/>
    <w:autoRedefine/>
    <w:qFormat/>
    <w:uiPriority w:val="0"/>
    <w:pPr>
      <w:widowControl/>
      <w:spacing w:after="160" w:line="240" w:lineRule="exact"/>
      <w:ind w:firstLine="200" w:firstLineChars="200"/>
      <w:jc w:val="left"/>
    </w:pPr>
    <w:rPr>
      <w:rFonts w:ascii="Verdana" w:hAnsi="Verdana" w:eastAsia="仿宋_GB2312"/>
      <w:kern w:val="0"/>
      <w:sz w:val="20"/>
      <w:lang w:eastAsia="en-US"/>
    </w:rPr>
  </w:style>
  <w:style w:type="paragraph" w:customStyle="1" w:styleId="1681">
    <w:name w:val="表身（中）"/>
    <w:basedOn w:val="1152"/>
    <w:autoRedefine/>
    <w:qFormat/>
    <w:uiPriority w:val="99"/>
    <w:pPr>
      <w:jc w:val="center"/>
    </w:pPr>
  </w:style>
  <w:style w:type="paragraph" w:customStyle="1" w:styleId="1682">
    <w:name w:val="font24"/>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683">
    <w:name w:val="content Char Char"/>
    <w:basedOn w:val="1"/>
    <w:autoRedefine/>
    <w:qFormat/>
    <w:uiPriority w:val="0"/>
    <w:pPr>
      <w:spacing w:line="276" w:lineRule="auto"/>
    </w:pPr>
    <w:rPr>
      <w:rFonts w:ascii="宋体" w:hAnsi="宋体"/>
      <w:sz w:val="22"/>
      <w:szCs w:val="24"/>
    </w:rPr>
  </w:style>
  <w:style w:type="paragraph" w:customStyle="1" w:styleId="1684">
    <w:name w:val="正文缩进小五"/>
    <w:basedOn w:val="1"/>
    <w:autoRedefine/>
    <w:qFormat/>
    <w:uiPriority w:val="0"/>
    <w:pPr>
      <w:widowControl/>
      <w:spacing w:before="120" w:after="120"/>
      <w:ind w:firstLine="360" w:firstLineChars="200"/>
    </w:pPr>
    <w:rPr>
      <w:rFonts w:ascii="Arial" w:hAnsi="Arial"/>
      <w:kern w:val="0"/>
      <w:sz w:val="18"/>
      <w:szCs w:val="18"/>
    </w:rPr>
  </w:style>
  <w:style w:type="paragraph" w:customStyle="1" w:styleId="1685">
    <w:name w:val="封面1"/>
    <w:autoRedefine/>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1686">
    <w:name w:val="样式 正文样式1 + 首行缩进:  2 字符"/>
    <w:basedOn w:val="1600"/>
    <w:autoRedefine/>
    <w:qFormat/>
    <w:uiPriority w:val="0"/>
    <w:pPr>
      <w:spacing w:line="300" w:lineRule="auto"/>
      <w:ind w:firstLine="200"/>
    </w:pPr>
    <w:rPr>
      <w:szCs w:val="20"/>
    </w:rPr>
  </w:style>
  <w:style w:type="paragraph" w:customStyle="1" w:styleId="1687">
    <w:name w:val="样式 目录 3 + 首行缩进:  2 字符"/>
    <w:basedOn w:val="46"/>
    <w:autoRedefine/>
    <w:qFormat/>
    <w:uiPriority w:val="0"/>
    <w:pPr>
      <w:tabs>
        <w:tab w:val="right" w:leader="dot" w:pos="8296"/>
        <w:tab w:val="right" w:leader="dot" w:pos="8493"/>
        <w:tab w:val="right" w:leader="dot" w:pos="9061"/>
      </w:tabs>
      <w:snapToGrid w:val="0"/>
      <w:spacing w:line="360" w:lineRule="exact"/>
      <w:ind w:left="454" w:firstLine="480" w:firstLineChars="200"/>
    </w:pPr>
    <w:rPr>
      <w:rFonts w:ascii="宋体" w:hAnsi="宋体" w:cs="宋体"/>
      <w:i w:val="0"/>
      <w:kern w:val="0"/>
      <w:sz w:val="24"/>
    </w:rPr>
  </w:style>
  <w:style w:type="paragraph" w:customStyle="1" w:styleId="1688">
    <w:name w:val="Char21"/>
    <w:basedOn w:val="1"/>
    <w:next w:val="1"/>
    <w:autoRedefine/>
    <w:qFormat/>
    <w:uiPriority w:val="0"/>
    <w:pPr>
      <w:spacing w:line="360" w:lineRule="auto"/>
    </w:pPr>
    <w:rPr>
      <w:kern w:val="0"/>
    </w:rPr>
  </w:style>
  <w:style w:type="paragraph" w:customStyle="1" w:styleId="1689">
    <w:name w:val="CM34"/>
    <w:basedOn w:val="269"/>
    <w:next w:val="269"/>
    <w:autoRedefine/>
    <w:qFormat/>
    <w:uiPriority w:val="0"/>
    <w:pPr>
      <w:spacing w:line="316" w:lineRule="atLeast"/>
      <w:ind w:left="0"/>
    </w:pPr>
    <w:rPr>
      <w:rFonts w:ascii="oúì." w:hAnsi="Times New Roman" w:eastAsia="oúì."/>
      <w:color w:val="auto"/>
    </w:rPr>
  </w:style>
  <w:style w:type="paragraph" w:customStyle="1" w:styleId="1690">
    <w:name w:val="et1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691">
    <w:name w:val="正文（缩进）2"/>
    <w:basedOn w:val="1"/>
    <w:autoRedefine/>
    <w:qFormat/>
    <w:uiPriority w:val="0"/>
    <w:pPr>
      <w:spacing w:beforeLines="50" w:afterLines="50" w:line="360" w:lineRule="auto"/>
      <w:ind w:firstLine="480" w:firstLineChars="200"/>
    </w:pPr>
    <w:rPr>
      <w:sz w:val="28"/>
      <w:szCs w:val="24"/>
    </w:rPr>
  </w:style>
  <w:style w:type="paragraph" w:customStyle="1" w:styleId="1692">
    <w:name w:val="项目符号2"/>
    <w:basedOn w:val="1"/>
    <w:autoRedefine/>
    <w:qFormat/>
    <w:uiPriority w:val="0"/>
    <w:pPr>
      <w:adjustRightInd w:val="0"/>
      <w:spacing w:line="360" w:lineRule="auto"/>
      <w:ind w:firstLine="200" w:firstLineChars="200"/>
      <w:textAlignment w:val="baseline"/>
    </w:pPr>
    <w:rPr>
      <w:rFonts w:eastAsia="仿宋_GB2312"/>
      <w:kern w:val="24"/>
      <w:sz w:val="28"/>
    </w:rPr>
  </w:style>
  <w:style w:type="paragraph" w:customStyle="1" w:styleId="1693">
    <w:name w:val="tabledescription"/>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694">
    <w:name w:val="msonormal style3"/>
    <w:basedOn w:val="1"/>
    <w:autoRedefine/>
    <w:qFormat/>
    <w:uiPriority w:val="0"/>
    <w:pPr>
      <w:widowControl/>
      <w:spacing w:before="100" w:beforeAutospacing="1" w:after="100" w:afterAutospacing="1"/>
      <w:jc w:val="left"/>
    </w:pPr>
    <w:rPr>
      <w:rFonts w:hint="eastAsia" w:ascii="宋体" w:hAnsi="宋体" w:cs="Arial Unicode MS"/>
      <w:color w:val="000066"/>
      <w:kern w:val="0"/>
      <w:sz w:val="18"/>
      <w:szCs w:val="18"/>
    </w:rPr>
  </w:style>
  <w:style w:type="paragraph" w:customStyle="1" w:styleId="1695">
    <w:name w:val="样式 目录 2 + 左侧:  1 字符 首行缩进:  2 字符4"/>
    <w:basedOn w:val="36"/>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696">
    <w:name w:val="CM14"/>
    <w:basedOn w:val="269"/>
    <w:next w:val="269"/>
    <w:autoRedefine/>
    <w:qFormat/>
    <w:uiPriority w:val="0"/>
    <w:pPr>
      <w:spacing w:line="468" w:lineRule="atLeast"/>
      <w:ind w:left="0"/>
    </w:pPr>
    <w:rPr>
      <w:rFonts w:ascii="宋体" w:hAnsi="Times New Roman" w:eastAsia="宋体"/>
      <w:color w:val="auto"/>
    </w:rPr>
  </w:style>
  <w:style w:type="paragraph" w:customStyle="1" w:styleId="1697">
    <w:name w:val="PDGInstructionsBullet"/>
    <w:basedOn w:val="1"/>
    <w:autoRedefine/>
    <w:qFormat/>
    <w:uiPriority w:val="99"/>
    <w:pPr>
      <w:widowControl/>
      <w:tabs>
        <w:tab w:val="left" w:pos="720"/>
        <w:tab w:val="left" w:pos="907"/>
      </w:tabs>
      <w:spacing w:before="60" w:after="120"/>
      <w:ind w:left="907" w:right="360"/>
      <w:jc w:val="left"/>
    </w:pPr>
    <w:rPr>
      <w:rFonts w:ascii="Garamond" w:hAnsi="Garamond" w:eastAsia="仿宋_GB2312"/>
      <w:color w:val="FF0000"/>
      <w:kern w:val="0"/>
      <w:sz w:val="28"/>
      <w:lang w:eastAsia="en-US"/>
    </w:rPr>
  </w:style>
  <w:style w:type="paragraph" w:customStyle="1" w:styleId="1698">
    <w:name w:val="1.1"/>
    <w:basedOn w:val="5"/>
    <w:next w:val="1"/>
    <w:autoRedefine/>
    <w:qFormat/>
    <w:uiPriority w:val="0"/>
    <w:pPr>
      <w:tabs>
        <w:tab w:val="left" w:pos="567"/>
        <w:tab w:val="clear" w:pos="578"/>
      </w:tabs>
      <w:spacing w:line="415" w:lineRule="auto"/>
      <w:ind w:left="567" w:right="240" w:rightChars="100" w:hanging="567"/>
      <w:jc w:val="left"/>
    </w:pPr>
    <w:rPr>
      <w:rFonts w:ascii="Times New Roman" w:hAnsi="Times New Roman" w:eastAsia="黑体"/>
      <w:b/>
      <w:bCs/>
      <w:color w:val="0000FF"/>
      <w:sz w:val="32"/>
      <w:szCs w:val="32"/>
    </w:rPr>
  </w:style>
  <w:style w:type="paragraph" w:customStyle="1" w:styleId="1699">
    <w:name w:val="段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00">
    <w:name w:val="附录2层"/>
    <w:basedOn w:val="1"/>
    <w:next w:val="839"/>
    <w:autoRedefine/>
    <w:qFormat/>
    <w:uiPriority w:val="0"/>
    <w:pPr>
      <w:widowControl/>
      <w:adjustRightInd w:val="0"/>
      <w:snapToGrid w:val="0"/>
      <w:spacing w:line="360" w:lineRule="atLeast"/>
      <w:ind w:firstLine="200" w:firstLineChars="200"/>
      <w:textAlignment w:val="baseline"/>
    </w:pPr>
    <w:rPr>
      <w:rFonts w:ascii="黑体" w:eastAsia="黑体"/>
      <w:kern w:val="0"/>
      <w:sz w:val="28"/>
    </w:rPr>
  </w:style>
  <w:style w:type="paragraph" w:customStyle="1" w:styleId="1701">
    <w:name w:val="Char1 Char Char1 Char"/>
    <w:basedOn w:val="1"/>
    <w:autoRedefine/>
    <w:qFormat/>
    <w:uiPriority w:val="0"/>
    <w:pPr>
      <w:autoSpaceDE w:val="0"/>
      <w:autoSpaceDN w:val="0"/>
    </w:pPr>
    <w:rPr>
      <w:rFonts w:ascii="Tahoma" w:hAnsi="Tahoma"/>
      <w:sz w:val="28"/>
    </w:rPr>
  </w:style>
  <w:style w:type="paragraph" w:customStyle="1" w:styleId="1702">
    <w:name w:val="样式 宋体 行距: 1.5 倍行距 首行缩进:  2 字符"/>
    <w:basedOn w:val="1"/>
    <w:autoRedefine/>
    <w:qFormat/>
    <w:uiPriority w:val="0"/>
    <w:pPr>
      <w:spacing w:line="360" w:lineRule="auto"/>
      <w:ind w:firstLine="420" w:firstLineChars="200"/>
    </w:pPr>
    <w:rPr>
      <w:rFonts w:ascii="宋体" w:hAnsi="宋体" w:cs="宋体"/>
      <w:sz w:val="28"/>
    </w:rPr>
  </w:style>
  <w:style w:type="paragraph" w:customStyle="1" w:styleId="1703">
    <w:name w:val="font13"/>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704">
    <w:name w:val="Char Char Char Char Char Char Char Char Char Char Char Char Char Char Char"/>
    <w:basedOn w:val="27"/>
    <w:autoRedefine/>
    <w:qFormat/>
    <w:uiPriority w:val="0"/>
    <w:rPr>
      <w:rFonts w:ascii="Tahoma" w:hAnsi="Tahoma"/>
      <w:kern w:val="0"/>
      <w:sz w:val="24"/>
      <w:szCs w:val="24"/>
    </w:rPr>
  </w:style>
  <w:style w:type="paragraph" w:customStyle="1" w:styleId="1705">
    <w:name w:val="Number in Table"/>
    <w:basedOn w:val="1"/>
    <w:autoRedefine/>
    <w:qFormat/>
    <w:uiPriority w:val="0"/>
    <w:pPr>
      <w:widowControl/>
      <w:tabs>
        <w:tab w:val="left" w:pos="360"/>
      </w:tabs>
      <w:spacing w:before="50" w:after="50" w:line="280" w:lineRule="exact"/>
      <w:ind w:left="360" w:right="-357" w:hanging="360"/>
      <w:jc w:val="left"/>
    </w:pPr>
    <w:rPr>
      <w:rFonts w:ascii="Arial" w:hAnsi="Arial" w:cs="Arial"/>
      <w:kern w:val="0"/>
      <w:sz w:val="18"/>
      <w:szCs w:val="24"/>
      <w:lang w:eastAsia="en-US"/>
    </w:rPr>
  </w:style>
  <w:style w:type="paragraph" w:customStyle="1" w:styleId="1706">
    <w:name w:val="wenzi5"/>
    <w:basedOn w:val="1"/>
    <w:autoRedefine/>
    <w:qFormat/>
    <w:uiPriority w:val="0"/>
    <w:pPr>
      <w:widowControl/>
      <w:spacing w:before="100" w:beforeAutospacing="1" w:after="100" w:afterAutospacing="1"/>
      <w:jc w:val="center"/>
    </w:pPr>
    <w:rPr>
      <w:rFonts w:ascii="_GB2312" w:hAnsi="_GB2312" w:eastAsia="Arial Unicode MS" w:cs="Arial Unicode MS"/>
      <w:b/>
      <w:bCs/>
      <w:color w:val="000000"/>
      <w:kern w:val="0"/>
      <w:sz w:val="27"/>
      <w:szCs w:val="27"/>
    </w:rPr>
  </w:style>
  <w:style w:type="paragraph" w:customStyle="1" w:styleId="1707">
    <w:name w:val="ldhtext31"/>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708">
    <w:name w:val="正文小四"/>
    <w:basedOn w:val="1"/>
    <w:autoRedefine/>
    <w:qFormat/>
    <w:uiPriority w:val="0"/>
    <w:pPr>
      <w:spacing w:beforeLines="50" w:afterLines="50" w:line="360" w:lineRule="auto"/>
      <w:ind w:firstLine="360" w:firstLineChars="200"/>
      <w:jc w:val="left"/>
    </w:pPr>
    <w:rPr>
      <w:sz w:val="18"/>
      <w:szCs w:val="18"/>
    </w:rPr>
  </w:style>
  <w:style w:type="paragraph" w:customStyle="1" w:styleId="1709">
    <w:name w:val="表内文字1"/>
    <w:basedOn w:val="1"/>
    <w:autoRedefine/>
    <w:qFormat/>
    <w:uiPriority w:val="0"/>
    <w:pPr>
      <w:adjustRightInd w:val="0"/>
      <w:snapToGrid w:val="0"/>
      <w:spacing w:line="312" w:lineRule="auto"/>
      <w:jc w:val="center"/>
    </w:pPr>
    <w:rPr>
      <w:color w:val="000000"/>
    </w:rPr>
  </w:style>
  <w:style w:type="paragraph" w:customStyle="1" w:styleId="1710">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711">
    <w:name w:val="Style Heading 1 + (Latin) 黑体 (Asian) 黑体 (Complex) 18 pt"/>
    <w:basedOn w:val="4"/>
    <w:autoRedefine/>
    <w:qFormat/>
    <w:uiPriority w:val="0"/>
    <w:pPr>
      <w:keepLines/>
      <w:spacing w:line="480" w:lineRule="auto"/>
      <w:jc w:val="both"/>
    </w:pPr>
    <w:rPr>
      <w:rFonts w:ascii="黑体" w:hAnsi="黑体" w:eastAsia="黑体"/>
      <w:bCs/>
      <w:szCs w:val="36"/>
      <w:lang w:val="zh-CN"/>
    </w:rPr>
  </w:style>
  <w:style w:type="paragraph" w:customStyle="1" w:styleId="1712">
    <w:name w:val="样式 正文（缩进） + 两端对齐2"/>
    <w:basedOn w:val="647"/>
    <w:autoRedefine/>
    <w:qFormat/>
    <w:uiPriority w:val="0"/>
    <w:rPr>
      <w:rFonts w:cs="宋体"/>
      <w:kern w:val="17153"/>
      <w:szCs w:val="20"/>
    </w:rPr>
  </w:style>
  <w:style w:type="paragraph" w:customStyle="1" w:styleId="1713">
    <w:name w:val="列出段落7"/>
    <w:basedOn w:val="1"/>
    <w:autoRedefine/>
    <w:qFormat/>
    <w:uiPriority w:val="99"/>
    <w:pPr>
      <w:widowControl/>
      <w:spacing w:line="360" w:lineRule="auto"/>
      <w:ind w:firstLine="420" w:firstLineChars="200"/>
    </w:pPr>
    <w:rPr>
      <w:rFonts w:eastAsia="仿宋_GB2312"/>
      <w:sz w:val="28"/>
      <w:szCs w:val="21"/>
    </w:rPr>
  </w:style>
  <w:style w:type="paragraph" w:customStyle="1" w:styleId="1714">
    <w:name w:val="正文(1.25倍，5号字)"/>
    <w:basedOn w:val="1"/>
    <w:autoRedefine/>
    <w:qFormat/>
    <w:uiPriority w:val="0"/>
    <w:pPr>
      <w:spacing w:line="288" w:lineRule="auto"/>
      <w:ind w:firstLine="200" w:firstLineChars="200"/>
    </w:pPr>
    <w:rPr>
      <w:rFonts w:ascii="宋体" w:hAnsi="宋体"/>
      <w:szCs w:val="24"/>
    </w:rPr>
  </w:style>
  <w:style w:type="paragraph" w:customStyle="1" w:styleId="1715">
    <w:name w:val="正文（标记） Char Char1"/>
    <w:basedOn w:val="1"/>
    <w:autoRedefine/>
    <w:qFormat/>
    <w:uiPriority w:val="0"/>
    <w:pPr>
      <w:tabs>
        <w:tab w:val="left" w:pos="840"/>
      </w:tabs>
      <w:spacing w:beforeLines="50" w:afterLines="50" w:line="360" w:lineRule="auto"/>
      <w:ind w:left="840" w:hanging="420"/>
    </w:pPr>
    <w:rPr>
      <w:sz w:val="28"/>
      <w:szCs w:val="24"/>
    </w:rPr>
  </w:style>
  <w:style w:type="paragraph" w:customStyle="1" w:styleId="1716">
    <w:name w:val="t2"/>
    <w:basedOn w:val="1131"/>
    <w:autoRedefine/>
    <w:qFormat/>
    <w:uiPriority w:val="0"/>
    <w:pPr>
      <w:keepLines w:val="0"/>
      <w:tabs>
        <w:tab w:val="left" w:pos="845"/>
        <w:tab w:val="left" w:pos="8190"/>
        <w:tab w:val="clear" w:pos="851"/>
        <w:tab w:val="clear" w:pos="1276"/>
        <w:tab w:val="clear" w:pos="1701"/>
        <w:tab w:val="clear" w:pos="2126"/>
        <w:tab w:val="clear" w:pos="2552"/>
        <w:tab w:val="clear" w:pos="2977"/>
      </w:tabs>
      <w:autoSpaceDE w:val="0"/>
      <w:autoSpaceDN w:val="0"/>
      <w:adjustRightInd w:val="0"/>
      <w:spacing w:after="0" w:line="240" w:lineRule="auto"/>
      <w:ind w:left="1260" w:hanging="420"/>
      <w:jc w:val="left"/>
      <w:textAlignment w:val="baseline"/>
    </w:pPr>
    <w:rPr>
      <w:rFonts w:ascii="Times New Roman" w:hAnsi="Times New Roman"/>
      <w:sz w:val="20"/>
      <w:lang w:eastAsia="en-US"/>
    </w:rPr>
  </w:style>
  <w:style w:type="paragraph" w:customStyle="1" w:styleId="1717">
    <w:name w:val="PGIS 1"/>
    <w:basedOn w:val="1361"/>
    <w:autoRedefine/>
    <w:qFormat/>
    <w:uiPriority w:val="0"/>
    <w:pPr>
      <w:tabs>
        <w:tab w:val="left" w:pos="425"/>
        <w:tab w:val="clear" w:pos="431"/>
      </w:tabs>
      <w:spacing w:before="120" w:after="120" w:line="360" w:lineRule="auto"/>
      <w:ind w:left="425" w:hanging="425"/>
    </w:pPr>
    <w:rPr>
      <w:rFonts w:cs="宋体"/>
      <w:spacing w:val="8"/>
      <w:kern w:val="0"/>
      <w:sz w:val="36"/>
      <w:szCs w:val="20"/>
    </w:rPr>
  </w:style>
  <w:style w:type="paragraph" w:customStyle="1" w:styleId="1718">
    <w:name w:val="2级_"/>
    <w:basedOn w:val="1"/>
    <w:autoRedefine/>
    <w:qFormat/>
    <w:uiPriority w:val="0"/>
    <w:pPr>
      <w:keepNext/>
      <w:keepLines/>
      <w:autoSpaceDE w:val="0"/>
      <w:autoSpaceDN w:val="0"/>
      <w:adjustRightInd w:val="0"/>
      <w:snapToGrid w:val="0"/>
      <w:spacing w:beforeLines="50" w:afterLines="50"/>
      <w:ind w:left="576" w:right="280" w:rightChars="100"/>
      <w:outlineLvl w:val="1"/>
    </w:pPr>
    <w:rPr>
      <w:rFonts w:ascii="楷体" w:hAnsi="楷体" w:eastAsia="楷体"/>
      <w:b/>
      <w:kern w:val="0"/>
      <w:sz w:val="32"/>
      <w:szCs w:val="32"/>
    </w:rPr>
  </w:style>
  <w:style w:type="paragraph" w:customStyle="1" w:styleId="1719">
    <w:name w:val="样式 正文 样式1 + 首行缩进:  2 字符"/>
    <w:basedOn w:val="1"/>
    <w:autoRedefine/>
    <w:qFormat/>
    <w:uiPriority w:val="0"/>
    <w:pPr>
      <w:autoSpaceDE w:val="0"/>
      <w:autoSpaceDN w:val="0"/>
      <w:spacing w:line="300" w:lineRule="auto"/>
      <w:ind w:firstLine="200" w:firstLineChars="200"/>
    </w:pPr>
    <w:rPr>
      <w:rFonts w:cs="宋体"/>
      <w:spacing w:val="8"/>
    </w:rPr>
  </w:style>
  <w:style w:type="paragraph" w:customStyle="1" w:styleId="1720">
    <w:name w:val="标题7"/>
    <w:basedOn w:val="10"/>
    <w:next w:val="1"/>
    <w:autoRedefine/>
    <w:qFormat/>
    <w:uiPriority w:val="0"/>
    <w:pPr>
      <w:tabs>
        <w:tab w:val="clear" w:pos="1296"/>
      </w:tabs>
      <w:spacing w:line="320" w:lineRule="auto"/>
      <w:ind w:left="2520" w:firstLine="0"/>
    </w:pPr>
    <w:rPr>
      <w:rFonts w:ascii="Arial" w:hAnsi="Arial" w:eastAsia="黑体" w:cs="宋体"/>
      <w:b w:val="0"/>
      <w:bCs/>
      <w:szCs w:val="24"/>
      <w:lang w:eastAsia="en-US"/>
    </w:rPr>
  </w:style>
  <w:style w:type="paragraph" w:customStyle="1" w:styleId="1721">
    <w:name w:val="样式 仿宋_GB2312 三号 行距: 1.5 倍行距2"/>
    <w:basedOn w:val="1"/>
    <w:autoRedefine/>
    <w:qFormat/>
    <w:uiPriority w:val="0"/>
    <w:pPr>
      <w:autoSpaceDE w:val="0"/>
      <w:autoSpaceDN w:val="0"/>
      <w:spacing w:line="360" w:lineRule="auto"/>
      <w:ind w:firstLine="600" w:firstLineChars="200"/>
    </w:pPr>
    <w:rPr>
      <w:rFonts w:ascii="仿宋_GB2312" w:hAnsi="宋体" w:eastAsia="仿宋_GB2312" w:cs="宋体"/>
      <w:sz w:val="30"/>
    </w:rPr>
  </w:style>
  <w:style w:type="paragraph" w:customStyle="1" w:styleId="1722">
    <w:name w:val="列表项"/>
    <w:basedOn w:val="1"/>
    <w:autoRedefine/>
    <w:qFormat/>
    <w:uiPriority w:val="0"/>
    <w:pPr>
      <w:widowControl/>
      <w:tabs>
        <w:tab w:val="left" w:pos="360"/>
        <w:tab w:val="left" w:pos="1020"/>
      </w:tabs>
      <w:spacing w:line="400" w:lineRule="exact"/>
      <w:jc w:val="left"/>
    </w:pPr>
    <w:rPr>
      <w:rFonts w:ascii="宋体" w:hAnsi="宋体" w:eastAsia="楷体_GB2312" w:cs="宋体"/>
      <w:kern w:val="0"/>
      <w:sz w:val="28"/>
      <w:szCs w:val="24"/>
    </w:rPr>
  </w:style>
  <w:style w:type="paragraph" w:customStyle="1" w:styleId="1723">
    <w:name w:val="文件标识号"/>
    <w:basedOn w:val="1"/>
    <w:autoRedefine/>
    <w:qFormat/>
    <w:uiPriority w:val="0"/>
    <w:pPr>
      <w:widowControl/>
      <w:adjustRightInd w:val="0"/>
      <w:snapToGrid w:val="0"/>
      <w:spacing w:before="120" w:after="120" w:line="1440" w:lineRule="auto"/>
      <w:ind w:firstLine="200" w:firstLineChars="200"/>
      <w:jc w:val="center"/>
      <w:textAlignment w:val="baseline"/>
    </w:pPr>
    <w:rPr>
      <w:rFonts w:ascii="Arial" w:hAnsi="Arial" w:eastAsia="黑体"/>
      <w:spacing w:val="10"/>
      <w:kern w:val="0"/>
      <w:sz w:val="32"/>
    </w:rPr>
  </w:style>
  <w:style w:type="paragraph" w:customStyle="1" w:styleId="1724">
    <w:name w:val="Char Char1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0"/>
      <w:lang w:eastAsia="en-US"/>
    </w:rPr>
  </w:style>
  <w:style w:type="paragraph" w:customStyle="1" w:styleId="1725">
    <w:name w:val="Default2"/>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726">
    <w:name w:val="图1"/>
    <w:basedOn w:val="1"/>
    <w:autoRedefine/>
    <w:qFormat/>
    <w:uiPriority w:val="99"/>
    <w:pPr>
      <w:spacing w:line="360" w:lineRule="auto"/>
      <w:jc w:val="center"/>
    </w:pPr>
    <w:rPr>
      <w:b/>
      <w:szCs w:val="24"/>
    </w:rPr>
  </w:style>
  <w:style w:type="paragraph" w:customStyle="1" w:styleId="1727">
    <w:name w:val="数字列表3"/>
    <w:basedOn w:val="248"/>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28">
    <w:name w:val="KX正文"/>
    <w:basedOn w:val="1"/>
    <w:autoRedefine/>
    <w:qFormat/>
    <w:uiPriority w:val="0"/>
    <w:pPr>
      <w:spacing w:line="440" w:lineRule="exact"/>
      <w:ind w:firstLine="200" w:firstLineChars="200"/>
      <w:jc w:val="left"/>
    </w:pPr>
    <w:rPr>
      <w:rFonts w:ascii="仿宋_GB2312" w:eastAsia="仿宋_GB2312"/>
      <w:kern w:val="0"/>
      <w:sz w:val="28"/>
    </w:rPr>
  </w:style>
  <w:style w:type="paragraph" w:customStyle="1" w:styleId="1729">
    <w:name w:val="newtext"/>
    <w:basedOn w:val="1"/>
    <w:autoRedefine/>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1730">
    <w:name w:val="正文（缩进）1"/>
    <w:basedOn w:val="1"/>
    <w:autoRedefine/>
    <w:qFormat/>
    <w:uiPriority w:val="0"/>
    <w:pPr>
      <w:spacing w:beforeLines="50" w:afterLines="50" w:line="360" w:lineRule="auto"/>
      <w:ind w:firstLine="480" w:firstLineChars="200"/>
    </w:pPr>
    <w:rPr>
      <w:sz w:val="28"/>
      <w:szCs w:val="24"/>
    </w:rPr>
  </w:style>
  <w:style w:type="paragraph" w:customStyle="1" w:styleId="1731">
    <w:name w:val="（空）多级符号 Char Char"/>
    <w:basedOn w:val="1"/>
    <w:autoRedefine/>
    <w:qFormat/>
    <w:uiPriority w:val="0"/>
    <w:pPr>
      <w:adjustRightInd w:val="0"/>
      <w:snapToGrid w:val="0"/>
      <w:spacing w:line="360" w:lineRule="auto"/>
      <w:ind w:firstLine="540" w:firstLineChars="225"/>
    </w:pPr>
    <w:rPr>
      <w:rFonts w:ascii="宋体" w:hAnsi="宋体"/>
      <w:sz w:val="28"/>
      <w:szCs w:val="24"/>
    </w:rPr>
  </w:style>
  <w:style w:type="paragraph" w:customStyle="1" w:styleId="1732">
    <w:name w:val="地址库三级标题样式"/>
    <w:autoRedefine/>
    <w:qFormat/>
    <w:uiPriority w:val="0"/>
    <w:pPr>
      <w:tabs>
        <w:tab w:val="left" w:pos="735"/>
      </w:tabs>
      <w:spacing w:line="300" w:lineRule="auto"/>
      <w:ind w:left="720" w:hanging="720"/>
      <w:outlineLvl w:val="2"/>
    </w:pPr>
    <w:rPr>
      <w:rFonts w:ascii="宋体" w:hAnsi="宋体" w:eastAsia="宋体" w:cs="Times New Roman"/>
      <w:b/>
      <w:bCs/>
      <w:spacing w:val="8"/>
      <w:kern w:val="2"/>
      <w:sz w:val="24"/>
      <w:szCs w:val="32"/>
      <w:lang w:val="en-US" w:eastAsia="zh-CN" w:bidi="ar-SA"/>
    </w:rPr>
  </w:style>
  <w:style w:type="paragraph" w:customStyle="1" w:styleId="1733">
    <w:name w:val="p15"/>
    <w:basedOn w:val="1"/>
    <w:autoRedefine/>
    <w:qFormat/>
    <w:uiPriority w:val="0"/>
    <w:pPr>
      <w:widowControl/>
      <w:ind w:left="420"/>
    </w:pPr>
    <w:rPr>
      <w:kern w:val="0"/>
      <w:sz w:val="28"/>
      <w:szCs w:val="24"/>
    </w:rPr>
  </w:style>
  <w:style w:type="paragraph" w:customStyle="1" w:styleId="1734">
    <w:name w:val="样式 正文（编号） + 左侧:  0.74 厘米 首行缩进:  0 厘米"/>
    <w:basedOn w:val="646"/>
    <w:autoRedefine/>
    <w:qFormat/>
    <w:uiPriority w:val="0"/>
    <w:pPr>
      <w:tabs>
        <w:tab w:val="left" w:pos="600"/>
      </w:tabs>
      <w:ind w:left="600"/>
    </w:pPr>
    <w:rPr>
      <w:rFonts w:cs="宋体"/>
      <w:szCs w:val="20"/>
    </w:rPr>
  </w:style>
  <w:style w:type="paragraph" w:customStyle="1" w:styleId="1735">
    <w:name w:val="技术报告章标题2"/>
    <w:basedOn w:val="1"/>
    <w:next w:val="1021"/>
    <w:autoRedefine/>
    <w:qFormat/>
    <w:uiPriority w:val="0"/>
    <w:pPr>
      <w:pageBreakBefore/>
      <w:tabs>
        <w:tab w:val="left" w:pos="840"/>
      </w:tabs>
      <w:spacing w:beforeLines="200" w:after="156" w:line="440" w:lineRule="exact"/>
      <w:ind w:left="840" w:hanging="420"/>
      <w:jc w:val="center"/>
      <w:outlineLvl w:val="0"/>
    </w:pPr>
    <w:rPr>
      <w:rFonts w:ascii="Arial" w:hAnsi="Arial" w:eastAsia="黑体"/>
      <w:sz w:val="36"/>
      <w:szCs w:val="24"/>
    </w:rPr>
  </w:style>
  <w:style w:type="paragraph" w:customStyle="1" w:styleId="1736">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737">
    <w:name w:val="正文（缩进）3"/>
    <w:basedOn w:val="1"/>
    <w:autoRedefine/>
    <w:qFormat/>
    <w:uiPriority w:val="0"/>
    <w:pPr>
      <w:spacing w:beforeLines="50" w:afterLines="50" w:line="360" w:lineRule="auto"/>
      <w:ind w:firstLine="480" w:firstLineChars="200"/>
    </w:pPr>
    <w:rPr>
      <w:sz w:val="28"/>
      <w:szCs w:val="24"/>
    </w:rPr>
  </w:style>
  <w:style w:type="paragraph" w:customStyle="1" w:styleId="1738">
    <w:name w:val="CM25"/>
    <w:basedOn w:val="269"/>
    <w:next w:val="269"/>
    <w:autoRedefine/>
    <w:qFormat/>
    <w:uiPriority w:val="0"/>
    <w:pPr>
      <w:spacing w:after="198"/>
      <w:ind w:left="0"/>
    </w:pPr>
    <w:rPr>
      <w:rFonts w:ascii="宋体" w:eastAsia="宋体"/>
      <w:color w:val="auto"/>
    </w:rPr>
  </w:style>
  <w:style w:type="paragraph" w:customStyle="1" w:styleId="1739">
    <w:name w:val="GW-标题2"/>
    <w:autoRedefine/>
    <w:qFormat/>
    <w:uiPriority w:val="0"/>
    <w:pPr>
      <w:outlineLvl w:val="1"/>
    </w:pPr>
    <w:rPr>
      <w:rFonts w:ascii="Times New Roman" w:hAnsi="Times New Roman" w:eastAsia="仿宋_GB2312" w:cs="Times New Roman"/>
      <w:b/>
      <w:bCs/>
      <w:kern w:val="44"/>
      <w:sz w:val="36"/>
      <w:szCs w:val="44"/>
      <w:lang w:val="en-US" w:eastAsia="zh-CN" w:bidi="ar-SA"/>
    </w:rPr>
  </w:style>
  <w:style w:type="paragraph" w:customStyle="1" w:styleId="1740">
    <w:name w:val="CM3"/>
    <w:basedOn w:val="1"/>
    <w:next w:val="1"/>
    <w:autoRedefine/>
    <w:qFormat/>
    <w:uiPriority w:val="0"/>
    <w:pPr>
      <w:autoSpaceDE w:val="0"/>
      <w:autoSpaceDN w:val="0"/>
      <w:adjustRightInd w:val="0"/>
      <w:spacing w:line="313" w:lineRule="atLeast"/>
      <w:jc w:val="left"/>
    </w:pPr>
    <w:rPr>
      <w:kern w:val="0"/>
      <w:sz w:val="28"/>
      <w:szCs w:val="24"/>
    </w:rPr>
  </w:style>
  <w:style w:type="paragraph" w:customStyle="1" w:styleId="1741">
    <w:name w:val="12-3a3a3a"/>
    <w:basedOn w:val="1"/>
    <w:autoRedefine/>
    <w:qFormat/>
    <w:uiPriority w:val="0"/>
    <w:pPr>
      <w:widowControl/>
      <w:spacing w:before="100" w:beforeAutospacing="1" w:after="100" w:afterAutospacing="1" w:line="386" w:lineRule="atLeast"/>
      <w:jc w:val="left"/>
    </w:pPr>
    <w:rPr>
      <w:rFonts w:ascii="宋体" w:hAnsi="宋体" w:cs="宋体"/>
      <w:kern w:val="0"/>
      <w:sz w:val="28"/>
      <w:szCs w:val="21"/>
    </w:rPr>
  </w:style>
  <w:style w:type="paragraph" w:customStyle="1" w:styleId="1742">
    <w:name w:val="03 阅读提示"/>
    <w:basedOn w:val="1"/>
    <w:autoRedefine/>
    <w:qFormat/>
    <w:uiPriority w:val="0"/>
    <w:pPr>
      <w:spacing w:line="312" w:lineRule="auto"/>
      <w:jc w:val="center"/>
    </w:pPr>
    <w:rPr>
      <w:b/>
      <w:sz w:val="44"/>
      <w:szCs w:val="24"/>
    </w:rPr>
  </w:style>
  <w:style w:type="paragraph" w:customStyle="1" w:styleId="1743">
    <w:name w:val="项目名称"/>
    <w:autoRedefine/>
    <w:qFormat/>
    <w:locked/>
    <w:uiPriority w:val="0"/>
    <w:pPr>
      <w:spacing w:line="360" w:lineRule="auto"/>
      <w:jc w:val="center"/>
    </w:pPr>
    <w:rPr>
      <w:rFonts w:ascii="黑体" w:hAnsi="华文中宋" w:eastAsia="微软雅黑" w:cs="Arial"/>
      <w:bCs/>
      <w:kern w:val="2"/>
      <w:sz w:val="44"/>
      <w:szCs w:val="44"/>
      <w:lang w:val="en-US" w:eastAsia="zh-CN" w:bidi="ar-SA"/>
    </w:rPr>
  </w:style>
  <w:style w:type="paragraph" w:customStyle="1" w:styleId="1744">
    <w:name w:val="样式 正文（编号） + 左侧:  0.74 厘米 首行缩进:  0 厘米11"/>
    <w:basedOn w:val="646"/>
    <w:autoRedefine/>
    <w:qFormat/>
    <w:uiPriority w:val="0"/>
    <w:pPr>
      <w:tabs>
        <w:tab w:val="left" w:pos="840"/>
      </w:tabs>
    </w:pPr>
    <w:rPr>
      <w:rFonts w:cs="宋体"/>
      <w:szCs w:val="20"/>
    </w:rPr>
  </w:style>
  <w:style w:type="paragraph" w:customStyle="1" w:styleId="1745">
    <w:name w:val="数字列表6"/>
    <w:basedOn w:val="248"/>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46">
    <w:name w:val="列表项目符号 + 加粗"/>
    <w:basedOn w:val="25"/>
    <w:autoRedefine/>
    <w:qFormat/>
    <w:uiPriority w:val="0"/>
    <w:pPr>
      <w:tabs>
        <w:tab w:val="left" w:pos="360"/>
      </w:tabs>
      <w:spacing w:line="360" w:lineRule="auto"/>
      <w:ind w:left="200" w:leftChars="0"/>
    </w:pPr>
    <w:rPr>
      <w:rFonts w:ascii="Arial" w:hAnsi="Arial" w:eastAsia="仿宋_GB2312"/>
      <w:b/>
      <w:bCs/>
      <w:sz w:val="24"/>
      <w:szCs w:val="24"/>
    </w:rPr>
  </w:style>
  <w:style w:type="paragraph" w:customStyle="1" w:styleId="1747">
    <w:name w:val="公司文件样式"/>
    <w:basedOn w:val="1"/>
    <w:autoRedefine/>
    <w:qFormat/>
    <w:uiPriority w:val="0"/>
    <w:pPr>
      <w:spacing w:before="120"/>
      <w:jc w:val="right"/>
    </w:pPr>
    <w:rPr>
      <w:rFonts w:eastAsia="黑体"/>
      <w:szCs w:val="24"/>
    </w:rPr>
  </w:style>
  <w:style w:type="paragraph" w:customStyle="1" w:styleId="1748">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749">
    <w:name w:val="表内文字(同正文大小)"/>
    <w:basedOn w:val="1"/>
    <w:autoRedefine/>
    <w:qFormat/>
    <w:uiPriority w:val="0"/>
    <w:pPr>
      <w:spacing w:line="264" w:lineRule="auto"/>
    </w:pPr>
    <w:rPr>
      <w:kern w:val="0"/>
      <w:szCs w:val="21"/>
      <w:lang w:eastAsia="en-US"/>
    </w:rPr>
  </w:style>
  <w:style w:type="paragraph" w:customStyle="1" w:styleId="1750">
    <w:name w:val="方案类型"/>
    <w:basedOn w:val="1251"/>
    <w:autoRedefine/>
    <w:qFormat/>
    <w:uiPriority w:val="0"/>
    <w:rPr>
      <w:color w:val="FF0000"/>
    </w:rPr>
  </w:style>
  <w:style w:type="paragraph" w:customStyle="1" w:styleId="1751">
    <w:name w:val="Char5 Char Char1"/>
    <w:basedOn w:val="1"/>
    <w:autoRedefine/>
    <w:qFormat/>
    <w:uiPriority w:val="0"/>
    <w:rPr>
      <w:rFonts w:ascii="Tahoma" w:hAnsi="Tahoma"/>
      <w:sz w:val="28"/>
    </w:rPr>
  </w:style>
  <w:style w:type="paragraph" w:customStyle="1" w:styleId="1752">
    <w:name w:val="PGIS标题2样式"/>
    <w:basedOn w:val="1037"/>
    <w:autoRedefine/>
    <w:qFormat/>
    <w:uiPriority w:val="0"/>
    <w:pPr>
      <w:spacing w:line="300" w:lineRule="auto"/>
    </w:pPr>
    <w:rPr>
      <w:rFonts w:ascii="宋体" w:eastAsia="宋体"/>
    </w:rPr>
  </w:style>
  <w:style w:type="paragraph" w:customStyle="1" w:styleId="1753">
    <w:name w:val="标书表格字体格式"/>
    <w:next w:val="1"/>
    <w:autoRedefine/>
    <w:qFormat/>
    <w:uiPriority w:val="0"/>
    <w:rPr>
      <w:rFonts w:ascii="Times New Roman" w:hAnsi="Times New Roman" w:eastAsia="宋体" w:cs="Times New Roman"/>
      <w:kern w:val="2"/>
      <w:sz w:val="21"/>
      <w:szCs w:val="24"/>
      <w:lang w:val="en-US" w:eastAsia="zh-CN" w:bidi="ar-SA"/>
    </w:rPr>
  </w:style>
  <w:style w:type="paragraph" w:customStyle="1" w:styleId="1754">
    <w:name w:val="图内文字2"/>
    <w:basedOn w:val="35"/>
    <w:autoRedefine/>
    <w:qFormat/>
    <w:uiPriority w:val="0"/>
    <w:pPr>
      <w:adjustRightInd w:val="0"/>
      <w:snapToGrid w:val="0"/>
      <w:spacing w:before="60" w:after="60"/>
      <w:jc w:val="center"/>
    </w:pPr>
    <w:rPr>
      <w:rFonts w:ascii="Times New Roman" w:hAnsi="Times New Roman"/>
      <w:sz w:val="21"/>
    </w:rPr>
  </w:style>
  <w:style w:type="paragraph" w:customStyle="1" w:styleId="1755">
    <w:name w:val="图内文字"/>
    <w:basedOn w:val="35"/>
    <w:autoRedefine/>
    <w:qFormat/>
    <w:uiPriority w:val="0"/>
    <w:pPr>
      <w:adjustRightInd w:val="0"/>
      <w:snapToGrid w:val="0"/>
      <w:spacing w:before="60" w:after="60"/>
      <w:jc w:val="center"/>
    </w:pPr>
    <w:rPr>
      <w:rFonts w:ascii="Times New Roman" w:hAnsi="Times New Roman"/>
      <w:sz w:val="21"/>
    </w:rPr>
  </w:style>
  <w:style w:type="paragraph" w:customStyle="1" w:styleId="1756">
    <w:name w:val="图案标题2"/>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757">
    <w:name w:val="color003366bld"/>
    <w:basedOn w:val="1"/>
    <w:autoRedefine/>
    <w:qFormat/>
    <w:uiPriority w:val="0"/>
    <w:pPr>
      <w:widowControl/>
      <w:spacing w:before="100" w:beforeAutospacing="1" w:after="100" w:afterAutospacing="1"/>
      <w:jc w:val="left"/>
    </w:pPr>
    <w:rPr>
      <w:rFonts w:ascii="Arial Unicode MS" w:hAnsi="Arial Unicode MS" w:eastAsia="Arial Unicode MS" w:cs="Arial Unicode MS"/>
      <w:b/>
      <w:bCs/>
      <w:color w:val="003366"/>
      <w:kern w:val="0"/>
      <w:sz w:val="28"/>
      <w:szCs w:val="24"/>
    </w:rPr>
  </w:style>
  <w:style w:type="paragraph" w:customStyle="1" w:styleId="1758">
    <w:name w:val="正文（标记）2"/>
    <w:basedOn w:val="1"/>
    <w:autoRedefine/>
    <w:qFormat/>
    <w:uiPriority w:val="0"/>
    <w:pPr>
      <w:tabs>
        <w:tab w:val="left" w:pos="960"/>
      </w:tabs>
      <w:spacing w:beforeLines="50" w:afterLines="50"/>
      <w:ind w:left="960" w:hanging="420"/>
    </w:pPr>
    <w:rPr>
      <w:sz w:val="28"/>
      <w:szCs w:val="24"/>
    </w:rPr>
  </w:style>
  <w:style w:type="paragraph" w:customStyle="1" w:styleId="1759">
    <w:name w:val="样式 标题 3Heading 3 - oldlevel_3PIM 3H3Level 3 Headl3CTprop...11"/>
    <w:basedOn w:val="6"/>
    <w:autoRedefine/>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760">
    <w:name w:val="正文（缩进）4"/>
    <w:basedOn w:val="1"/>
    <w:autoRedefine/>
    <w:qFormat/>
    <w:uiPriority w:val="0"/>
    <w:pPr>
      <w:spacing w:beforeLines="50" w:afterLines="50" w:line="360" w:lineRule="auto"/>
      <w:ind w:firstLine="480" w:firstLineChars="200"/>
    </w:pPr>
    <w:rPr>
      <w:sz w:val="28"/>
      <w:szCs w:val="24"/>
    </w:rPr>
  </w:style>
  <w:style w:type="paragraph" w:customStyle="1" w:styleId="1761">
    <w:name w:val="样式10"/>
    <w:basedOn w:val="6"/>
    <w:autoRedefine/>
    <w:qFormat/>
    <w:uiPriority w:val="0"/>
    <w:pPr>
      <w:widowControl/>
      <w:tabs>
        <w:tab w:val="left" w:pos="1440"/>
        <w:tab w:val="clear" w:pos="1620"/>
      </w:tabs>
      <w:adjustRightInd w:val="0"/>
      <w:snapToGrid w:val="0"/>
      <w:spacing w:beforeLines="0" w:beforeAutospacing="1" w:afterLines="0"/>
      <w:ind w:left="0" w:firstLine="0"/>
      <w:jc w:val="left"/>
    </w:pPr>
    <w:rPr>
      <w:rFonts w:ascii="Times New Roman" w:hAnsi="Times New Roman" w:eastAsia="黑体"/>
      <w:b w:val="0"/>
      <w:color w:val="000000"/>
      <w:kern w:val="0"/>
      <w:szCs w:val="28"/>
    </w:rPr>
  </w:style>
  <w:style w:type="paragraph" w:customStyle="1" w:styleId="1762">
    <w:name w:val="正文（黑体）2"/>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763">
    <w:name w:val="1_wangjing"/>
    <w:basedOn w:val="4"/>
    <w:next w:val="1"/>
    <w:autoRedefine/>
    <w:qFormat/>
    <w:uiPriority w:val="0"/>
    <w:pPr>
      <w:keepLines/>
      <w:tabs>
        <w:tab w:val="left" w:pos="425"/>
      </w:tabs>
      <w:snapToGrid w:val="0"/>
      <w:spacing w:beforeAutospacing="1" w:afterAutospacing="1" w:line="360" w:lineRule="auto"/>
      <w:ind w:left="425" w:hanging="425"/>
      <w:jc w:val="both"/>
    </w:pPr>
    <w:rPr>
      <w:rFonts w:ascii="Times New Roman" w:hAnsi="Times New Roman"/>
      <w:bCs/>
      <w:szCs w:val="36"/>
      <w:lang w:val="zh-CN"/>
    </w:rPr>
  </w:style>
  <w:style w:type="paragraph" w:customStyle="1" w:styleId="1764">
    <w:name w:val="正文文本1"/>
    <w:basedOn w:val="1"/>
    <w:autoRedefine/>
    <w:qFormat/>
    <w:uiPriority w:val="0"/>
    <w:pPr>
      <w:spacing w:before="100" w:beforeAutospacing="1" w:after="100" w:afterAutospacing="1" w:line="360" w:lineRule="auto"/>
      <w:ind w:firstLine="200" w:firstLineChars="200"/>
    </w:pPr>
    <w:rPr>
      <w:rFonts w:ascii="宋体" w:hAnsi="宋体" w:eastAsia="仿宋_GB2312"/>
      <w:sz w:val="28"/>
      <w:szCs w:val="24"/>
    </w:rPr>
  </w:style>
  <w:style w:type="paragraph" w:customStyle="1" w:styleId="1765">
    <w:name w:val="样式 目录 2 + 左侧:  1 字符 首行缩进:  2 字符9"/>
    <w:basedOn w:val="36"/>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766">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28"/>
      <w:szCs w:val="24"/>
    </w:rPr>
  </w:style>
  <w:style w:type="paragraph" w:customStyle="1" w:styleId="1767">
    <w:name w:val="汉议细等线简8"/>
    <w:autoRedefine/>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768">
    <w:name w:val="方框标题11"/>
    <w:basedOn w:val="1"/>
    <w:next w:val="1"/>
    <w:autoRedefine/>
    <w:qFormat/>
    <w:uiPriority w:val="0"/>
    <w:pPr>
      <w:autoSpaceDE w:val="0"/>
      <w:autoSpaceDN w:val="0"/>
      <w:spacing w:line="360" w:lineRule="auto"/>
    </w:pPr>
    <w:rPr>
      <w:rFonts w:eastAsia="黑体"/>
      <w:szCs w:val="24"/>
    </w:rPr>
  </w:style>
  <w:style w:type="paragraph" w:customStyle="1" w:styleId="1769">
    <w:name w:val="3_"/>
    <w:basedOn w:val="6"/>
    <w:next w:val="1"/>
    <w:autoRedefine/>
    <w:qFormat/>
    <w:uiPriority w:val="0"/>
    <w:pPr>
      <w:tabs>
        <w:tab w:val="left" w:pos="360"/>
        <w:tab w:val="left" w:pos="425"/>
        <w:tab w:val="clear" w:pos="1620"/>
      </w:tabs>
      <w:adjustRightInd w:val="0"/>
      <w:spacing w:beforeLines="100"/>
      <w:ind w:left="0" w:firstLine="0"/>
      <w:jc w:val="left"/>
    </w:pPr>
    <w:rPr>
      <w:rFonts w:ascii="仿宋_GB2312" w:hAnsi="黑体"/>
      <w:b w:val="0"/>
      <w:bCs/>
      <w:sz w:val="30"/>
      <w:szCs w:val="30"/>
    </w:rPr>
  </w:style>
  <w:style w:type="paragraph" w:customStyle="1" w:styleId="1770">
    <w:name w:val="标题3-项目符号"/>
    <w:basedOn w:val="6"/>
    <w:autoRedefine/>
    <w:qFormat/>
    <w:uiPriority w:val="0"/>
    <w:pPr>
      <w:tabs>
        <w:tab w:val="left" w:pos="420"/>
        <w:tab w:val="left" w:pos="1895"/>
        <w:tab w:val="clear" w:pos="1620"/>
      </w:tabs>
      <w:spacing w:beforeLines="100"/>
      <w:ind w:left="1895" w:hanging="425"/>
      <w:jc w:val="left"/>
    </w:pPr>
    <w:rPr>
      <w:rFonts w:ascii="仿宋_GB2312" w:hAnsi="黑体" w:eastAsia="黑体"/>
      <w:bCs/>
    </w:rPr>
  </w:style>
  <w:style w:type="paragraph" w:customStyle="1" w:styleId="1771">
    <w:name w:val="Table Text Char"/>
    <w:autoRedefine/>
    <w:qFormat/>
    <w:uiPriority w:val="0"/>
    <w:pPr>
      <w:snapToGrid w:val="0"/>
      <w:spacing w:before="80" w:after="80"/>
    </w:pPr>
    <w:rPr>
      <w:rFonts w:ascii="Arial" w:hAnsi="Arial" w:eastAsia="宋体" w:cs="Times New Roman"/>
      <w:sz w:val="18"/>
      <w:lang w:val="en-US" w:eastAsia="zh-CN" w:bidi="ar-SA"/>
    </w:rPr>
  </w:style>
  <w:style w:type="paragraph" w:customStyle="1" w:styleId="1772">
    <w:name w:val="Char2 Char Char Char Char Char Char1"/>
    <w:basedOn w:val="1"/>
    <w:autoRedefine/>
    <w:qFormat/>
    <w:uiPriority w:val="0"/>
    <w:pPr>
      <w:widowControl/>
      <w:spacing w:after="160" w:line="240" w:lineRule="exact"/>
      <w:jc w:val="left"/>
    </w:pPr>
    <w:rPr>
      <w:rFonts w:ascii="宋体" w:hAnsi="宋体" w:cs="宋体"/>
      <w:kern w:val="0"/>
      <w:sz w:val="28"/>
      <w:szCs w:val="24"/>
    </w:rPr>
  </w:style>
  <w:style w:type="paragraph" w:customStyle="1" w:styleId="1773">
    <w:name w:val="123标题下的小点1"/>
    <w:basedOn w:val="1"/>
    <w:autoRedefine/>
    <w:qFormat/>
    <w:uiPriority w:val="0"/>
    <w:pPr>
      <w:tabs>
        <w:tab w:val="left" w:pos="1260"/>
      </w:tabs>
      <w:snapToGrid w:val="0"/>
      <w:spacing w:line="360" w:lineRule="auto"/>
      <w:ind w:left="1259" w:hanging="420"/>
    </w:pPr>
    <w:rPr>
      <w:rFonts w:ascii="宋体" w:hAnsi="宋体"/>
      <w:kern w:val="0"/>
    </w:rPr>
  </w:style>
  <w:style w:type="paragraph" w:customStyle="1" w:styleId="1774">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775">
    <w:name w:val="缺省文本"/>
    <w:basedOn w:val="1"/>
    <w:autoRedefine/>
    <w:qFormat/>
    <w:uiPriority w:val="0"/>
    <w:pPr>
      <w:tabs>
        <w:tab w:val="left" w:pos="4841"/>
      </w:tabs>
      <w:autoSpaceDE w:val="0"/>
      <w:autoSpaceDN w:val="0"/>
      <w:adjustRightInd w:val="0"/>
      <w:spacing w:before="60" w:after="60" w:line="360" w:lineRule="auto"/>
      <w:ind w:firstLine="482" w:firstLineChars="200"/>
      <w:jc w:val="left"/>
    </w:pPr>
    <w:rPr>
      <w:rFonts w:ascii="宋体" w:hAnsi="Arial" w:eastAsia="仿宋_GB2312"/>
      <w:color w:val="0000FF"/>
      <w:kern w:val="0"/>
      <w:sz w:val="28"/>
      <w:lang w:val="en-GB"/>
    </w:rPr>
  </w:style>
  <w:style w:type="paragraph" w:customStyle="1" w:styleId="1776">
    <w:name w:val="正文（小标题）1"/>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777">
    <w:name w:val="样式 目录 2 + 左侧:  1 字符"/>
    <w:basedOn w:val="36"/>
    <w:autoRedefine/>
    <w:qFormat/>
    <w:uiPriority w:val="0"/>
    <w:pPr>
      <w:tabs>
        <w:tab w:val="left" w:pos="1440"/>
        <w:tab w:val="right" w:leader="dot" w:pos="8296"/>
        <w:tab w:val="right" w:leader="dot" w:pos="8493"/>
        <w:tab w:val="right" w:pos="8880"/>
      </w:tabs>
      <w:spacing w:line="360" w:lineRule="auto"/>
      <w:ind w:left="240" w:leftChars="100"/>
    </w:pPr>
    <w:rPr>
      <w:rFonts w:ascii="宋体" w:hAnsi="Arial" w:cs="宋体"/>
      <w:b/>
      <w:bCs/>
      <w:smallCaps w:val="0"/>
      <w:color w:val="FF0000"/>
      <w:sz w:val="24"/>
      <w:lang w:val="en-GB"/>
    </w:rPr>
  </w:style>
  <w:style w:type="paragraph" w:customStyle="1" w:styleId="1778">
    <w:name w:val="a0"/>
    <w:basedOn w:val="1"/>
    <w:autoRedefine/>
    <w:qFormat/>
    <w:uiPriority w:val="0"/>
    <w:pPr>
      <w:widowControl/>
      <w:spacing w:before="100" w:beforeAutospacing="1" w:after="100" w:afterAutospacing="1" w:line="384" w:lineRule="auto"/>
      <w:jc w:val="left"/>
    </w:pPr>
    <w:rPr>
      <w:rFonts w:ascii="Arial" w:hAnsi="Arial" w:cs="Arial"/>
      <w:kern w:val="0"/>
      <w:sz w:val="28"/>
      <w:szCs w:val="28"/>
    </w:rPr>
  </w:style>
  <w:style w:type="paragraph" w:customStyle="1" w:styleId="1779">
    <w:name w:val="连续正文文字"/>
    <w:basedOn w:val="35"/>
    <w:autoRedefine/>
    <w:qFormat/>
    <w:uiPriority w:val="0"/>
    <w:pPr>
      <w:keepNext/>
      <w:widowControl/>
      <w:spacing w:after="240" w:line="360" w:lineRule="auto"/>
      <w:ind w:left="1" w:leftChars="-2" w:hanging="5" w:hangingChars="2"/>
    </w:pPr>
    <w:rPr>
      <w:rFonts w:ascii="黑体" w:hAnsi="Garamond" w:eastAsia="黑体" w:cs="宋体"/>
      <w:sz w:val="24"/>
    </w:rPr>
  </w:style>
  <w:style w:type="paragraph" w:customStyle="1" w:styleId="1780">
    <w:name w:val="contentlabel"/>
    <w:basedOn w:val="1"/>
    <w:autoRedefine/>
    <w:qFormat/>
    <w:uiPriority w:val="0"/>
    <w:pPr>
      <w:widowControl/>
      <w:spacing w:before="30" w:after="100" w:afterAutospacing="1"/>
      <w:ind w:left="90" w:firstLine="200" w:firstLineChars="200"/>
      <w:jc w:val="left"/>
    </w:pPr>
    <w:rPr>
      <w:rFonts w:ascii="Arial Unicode MS" w:hAnsi="Arial Unicode MS" w:eastAsia="仿宋_GB2312"/>
      <w:color w:val="336666"/>
      <w:kern w:val="0"/>
      <w:sz w:val="18"/>
      <w:szCs w:val="18"/>
    </w:rPr>
  </w:style>
  <w:style w:type="paragraph" w:customStyle="1" w:styleId="1781">
    <w:name w:val="footnote description1"/>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782">
    <w:name w:val="样式 标题 1合同标题H1PIM 1h11Header 1Heading 0Header1标书1L1boc..."/>
    <w:basedOn w:val="4"/>
    <w:autoRedefine/>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83">
    <w:name w:val="bodycopy"/>
    <w:basedOn w:val="1"/>
    <w:autoRedefine/>
    <w:qFormat/>
    <w:uiPriority w:val="0"/>
    <w:pPr>
      <w:widowControl/>
      <w:spacing w:before="100" w:beforeAutospacing="1" w:after="100" w:afterAutospacing="1"/>
      <w:ind w:firstLine="200" w:firstLineChars="200"/>
      <w:jc w:val="left"/>
    </w:pPr>
    <w:rPr>
      <w:rFonts w:ascii="Arial Unicode MS" w:hAnsi="Arial Unicode MS" w:eastAsia="仿宋_GB2312"/>
      <w:kern w:val="0"/>
      <w:sz w:val="28"/>
      <w:szCs w:val="24"/>
    </w:rPr>
  </w:style>
  <w:style w:type="paragraph" w:customStyle="1" w:styleId="1784">
    <w:name w:val="样式 PGIS标题5样式1 + 两端对齐"/>
    <w:basedOn w:val="7"/>
    <w:autoRedefine/>
    <w:qFormat/>
    <w:uiPriority w:val="0"/>
    <w:pPr>
      <w:tabs>
        <w:tab w:val="clear" w:pos="864"/>
      </w:tabs>
      <w:autoSpaceDE w:val="0"/>
      <w:autoSpaceDN w:val="0"/>
      <w:spacing w:before="0" w:after="0" w:line="300" w:lineRule="auto"/>
      <w:ind w:left="0" w:firstLine="0"/>
    </w:pPr>
    <w:rPr>
      <w:rFonts w:ascii="宋体" w:hAnsi="宋体" w:eastAsia="宋体"/>
      <w:b w:val="0"/>
      <w:spacing w:val="8"/>
      <w:sz w:val="21"/>
    </w:rPr>
  </w:style>
  <w:style w:type="paragraph" w:customStyle="1" w:styleId="1785">
    <w:name w:val="正文中的选项式着重"/>
    <w:basedOn w:val="1"/>
    <w:autoRedefine/>
    <w:qFormat/>
    <w:uiPriority w:val="0"/>
    <w:pPr>
      <w:widowControl/>
      <w:tabs>
        <w:tab w:val="left" w:pos="1995"/>
      </w:tabs>
      <w:autoSpaceDE w:val="0"/>
      <w:autoSpaceDN w:val="0"/>
      <w:ind w:left="1995" w:hanging="420"/>
      <w:jc w:val="left"/>
    </w:pPr>
    <w:rPr>
      <w:kern w:val="0"/>
      <w:sz w:val="20"/>
      <w:szCs w:val="24"/>
      <w:lang w:eastAsia="en-US"/>
    </w:rPr>
  </w:style>
  <w:style w:type="paragraph" w:customStyle="1" w:styleId="1786">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Arial Unicode MS" w:hAnsi="Arial Unicode MS" w:eastAsia="Arial Unicode MS" w:cs="Arial Unicode MS"/>
      <w:kern w:val="0"/>
      <w:sz w:val="18"/>
      <w:szCs w:val="18"/>
    </w:rPr>
  </w:style>
  <w:style w:type="paragraph" w:customStyle="1" w:styleId="1787">
    <w:name w:val="方框下的ABC标题"/>
    <w:basedOn w:val="1"/>
    <w:next w:val="1"/>
    <w:autoRedefine/>
    <w:qFormat/>
    <w:uiPriority w:val="0"/>
    <w:pPr>
      <w:spacing w:line="360" w:lineRule="auto"/>
    </w:pPr>
    <w:rPr>
      <w:rFonts w:hAnsi="宋体"/>
      <w:szCs w:val="24"/>
    </w:rPr>
  </w:style>
  <w:style w:type="paragraph" w:customStyle="1" w:styleId="1788">
    <w:name w:val="样式 样式 正文首行缩进 + (符号) 宋体 + 左侧:  2 字符 首行缩进:  2 字符1"/>
    <w:basedOn w:val="1"/>
    <w:autoRedefine/>
    <w:qFormat/>
    <w:uiPriority w:val="0"/>
    <w:pPr>
      <w:spacing w:line="360" w:lineRule="auto"/>
      <w:ind w:firstLine="200" w:firstLineChars="200"/>
      <w:jc w:val="left"/>
    </w:pPr>
    <w:rPr>
      <w:rFonts w:hAnsi="宋体" w:cs="宋体"/>
      <w:kern w:val="0"/>
      <w:lang w:eastAsia="en-US"/>
    </w:rPr>
  </w:style>
  <w:style w:type="paragraph" w:customStyle="1" w:styleId="1789">
    <w:name w:val="附录标识"/>
    <w:basedOn w:val="1207"/>
    <w:autoRedefine/>
    <w:qFormat/>
    <w:uiPriority w:val="0"/>
    <w:pPr>
      <w:tabs>
        <w:tab w:val="left" w:pos="840"/>
        <w:tab w:val="left" w:pos="6405"/>
      </w:tabs>
      <w:spacing w:after="200" w:line="240" w:lineRule="auto"/>
      <w:ind w:left="840" w:firstLine="0" w:firstLineChars="0"/>
    </w:pPr>
    <w:rPr>
      <w:sz w:val="21"/>
    </w:rPr>
  </w:style>
  <w:style w:type="paragraph" w:customStyle="1" w:styleId="1790">
    <w:name w:val="--规划正文"/>
    <w:basedOn w:val="1"/>
    <w:autoRedefine/>
    <w:qFormat/>
    <w:uiPriority w:val="0"/>
    <w:pPr>
      <w:spacing w:line="360" w:lineRule="auto"/>
      <w:ind w:firstLine="200" w:firstLineChars="200"/>
    </w:pPr>
    <w:rPr>
      <w:rFonts w:eastAsia="仿宋_GB2312"/>
    </w:rPr>
  </w:style>
  <w:style w:type="paragraph" w:customStyle="1" w:styleId="1791">
    <w:name w:val="框图文字"/>
    <w:basedOn w:val="2"/>
    <w:autoRedefine/>
    <w:qFormat/>
    <w:uiPriority w:val="0"/>
    <w:pPr>
      <w:widowControl w:val="0"/>
      <w:adjustRightInd w:val="0"/>
      <w:snapToGrid w:val="0"/>
      <w:spacing w:before="0" w:beforeAutospacing="0" w:after="0" w:afterAutospacing="0"/>
      <w:jc w:val="center"/>
    </w:pPr>
    <w:rPr>
      <w:rFonts w:eastAsia="华文中宋"/>
      <w:spacing w:val="10"/>
      <w:sz w:val="24"/>
    </w:rPr>
  </w:style>
  <w:style w:type="paragraph" w:customStyle="1" w:styleId="1792">
    <w:name w:val="PGIS题注样式"/>
    <w:basedOn w:val="23"/>
    <w:autoRedefine/>
    <w:qFormat/>
    <w:uiPriority w:val="0"/>
    <w:pPr>
      <w:widowControl/>
      <w:autoSpaceDE w:val="0"/>
      <w:autoSpaceDN w:val="0"/>
      <w:spacing w:before="120" w:after="120"/>
      <w:jc w:val="center"/>
    </w:pPr>
    <w:rPr>
      <w:rFonts w:ascii="黑体" w:hAnsi="Times New Roman"/>
      <w:kern w:val="0"/>
      <w:sz w:val="18"/>
      <w:szCs w:val="18"/>
    </w:rPr>
  </w:style>
  <w:style w:type="paragraph" w:customStyle="1" w:styleId="1793">
    <w:name w:val="CM78"/>
    <w:basedOn w:val="269"/>
    <w:next w:val="269"/>
    <w:autoRedefine/>
    <w:qFormat/>
    <w:uiPriority w:val="0"/>
    <w:pPr>
      <w:spacing w:after="413"/>
      <w:ind w:left="0"/>
    </w:pPr>
    <w:rPr>
      <w:rFonts w:ascii="oúì." w:hAnsi="Times New Roman" w:eastAsia="oúì."/>
      <w:color w:val="auto"/>
    </w:rPr>
  </w:style>
  <w:style w:type="paragraph" w:customStyle="1" w:styleId="1794">
    <w:name w:val="说明"/>
    <w:basedOn w:val="1"/>
    <w:autoRedefine/>
    <w:qFormat/>
    <w:uiPriority w:val="0"/>
    <w:pPr>
      <w:tabs>
        <w:tab w:val="left" w:pos="360"/>
      </w:tabs>
      <w:spacing w:before="120" w:line="360" w:lineRule="auto"/>
      <w:jc w:val="center"/>
    </w:pPr>
    <w:rPr>
      <w:rFonts w:ascii="宋体" w:hAnsi="宋体" w:cs="宋体"/>
      <w:b/>
      <w:kern w:val="0"/>
      <w:szCs w:val="18"/>
    </w:rPr>
  </w:style>
  <w:style w:type="paragraph" w:customStyle="1" w:styleId="1795">
    <w:name w:val="标注类项目符号1"/>
    <w:basedOn w:val="1"/>
    <w:autoRedefine/>
    <w:qFormat/>
    <w:uiPriority w:val="0"/>
    <w:pPr>
      <w:spacing w:beforeLines="50" w:afterLines="50" w:line="360" w:lineRule="auto"/>
      <w:ind w:right="200" w:rightChars="200" w:firstLine="400" w:firstLineChars="400"/>
    </w:pPr>
    <w:rPr>
      <w:rFonts w:eastAsia="楷体_GB2312"/>
      <w:sz w:val="28"/>
      <w:szCs w:val="24"/>
    </w:rPr>
  </w:style>
  <w:style w:type="paragraph" w:customStyle="1" w:styleId="1796">
    <w:name w:val="样式 隶书 小一 居中 行距: 多倍行距 1.75 字行"/>
    <w:basedOn w:val="1"/>
    <w:autoRedefine/>
    <w:qFormat/>
    <w:uiPriority w:val="0"/>
    <w:pPr>
      <w:spacing w:line="600" w:lineRule="auto"/>
      <w:jc w:val="center"/>
    </w:pPr>
    <w:rPr>
      <w:rFonts w:ascii="隶书" w:eastAsia="隶书" w:cs="宋体"/>
      <w:sz w:val="48"/>
      <w:szCs w:val="48"/>
    </w:rPr>
  </w:style>
  <w:style w:type="paragraph" w:customStyle="1" w:styleId="1797">
    <w:name w:val="附录图标题"/>
    <w:next w:val="294"/>
    <w:autoRedefine/>
    <w:qFormat/>
    <w:uiPriority w:val="0"/>
    <w:pPr>
      <w:tabs>
        <w:tab w:val="left" w:pos="360"/>
        <w:tab w:val="left" w:pos="1555"/>
      </w:tabs>
      <w:ind w:left="1555" w:hanging="420"/>
      <w:jc w:val="center"/>
    </w:pPr>
    <w:rPr>
      <w:rFonts w:ascii="黑体" w:hAnsi="Times New Roman" w:eastAsia="黑体" w:cs="Times New Roman"/>
      <w:sz w:val="21"/>
      <w:lang w:val="en-US" w:eastAsia="zh-CN" w:bidi="ar-SA"/>
    </w:rPr>
  </w:style>
  <w:style w:type="paragraph" w:customStyle="1" w:styleId="1798">
    <w:name w:val="样式 标题 1合同标题H1PIM 1h11Header 1Heading 0Header1标书1L1boc...1"/>
    <w:basedOn w:val="4"/>
    <w:autoRedefine/>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99">
    <w:name w:val="列项·"/>
    <w:autoRedefine/>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800">
    <w:name w:val="其他"/>
    <w:basedOn w:val="1"/>
    <w:autoRedefine/>
    <w:qFormat/>
    <w:uiPriority w:val="0"/>
    <w:pPr>
      <w:spacing w:line="360" w:lineRule="auto"/>
      <w:ind w:firstLine="480" w:firstLineChars="200"/>
      <w:jc w:val="left"/>
    </w:pPr>
    <w:rPr>
      <w:rFonts w:ascii="宋体" w:hAnsi="宋体"/>
      <w:b/>
      <w:sz w:val="28"/>
      <w:szCs w:val="24"/>
    </w:rPr>
  </w:style>
  <w:style w:type="paragraph" w:customStyle="1" w:styleId="1801">
    <w:name w:val="xl1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02">
    <w:name w:val="数字段落4"/>
    <w:basedOn w:val="248"/>
    <w:autoRedefine/>
    <w:qFormat/>
    <w:uiPriority w:val="0"/>
    <w:pPr>
      <w:widowControl/>
      <w:spacing w:line="360" w:lineRule="auto"/>
      <w:ind w:left="1320" w:hanging="420"/>
    </w:pPr>
    <w:rPr>
      <w:rFonts w:ascii="Times New Roman" w:hAnsi="Times New Roman"/>
      <w:kern w:val="0"/>
      <w:sz w:val="24"/>
      <w:szCs w:val="21"/>
    </w:rPr>
  </w:style>
  <w:style w:type="paragraph" w:customStyle="1" w:styleId="1803">
    <w:name w:val="Char4"/>
    <w:basedOn w:val="1"/>
    <w:autoRedefine/>
    <w:qFormat/>
    <w:uiPriority w:val="0"/>
    <w:pPr>
      <w:tabs>
        <w:tab w:val="left" w:pos="720"/>
      </w:tabs>
      <w:spacing w:line="360" w:lineRule="auto"/>
      <w:ind w:left="720" w:firstLine="354" w:firstLineChars="200"/>
    </w:pPr>
    <w:rPr>
      <w:rFonts w:eastAsia="黑体"/>
      <w:sz w:val="28"/>
      <w:szCs w:val="24"/>
    </w:rPr>
  </w:style>
  <w:style w:type="paragraph" w:customStyle="1" w:styleId="1804">
    <w:name w:val="样式 目录 2 + 左侧:  1 字符 首行缩进:  2 字符2"/>
    <w:basedOn w:val="36"/>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805">
    <w:name w:val="spantable"/>
    <w:basedOn w:val="1"/>
    <w:autoRedefine/>
    <w:qFormat/>
    <w:uiPriority w:val="0"/>
    <w:pPr>
      <w:widowControl/>
      <w:spacing w:before="100" w:beforeAutospacing="1" w:after="100" w:afterAutospacing="1" w:line="360" w:lineRule="auto"/>
      <w:jc w:val="left"/>
    </w:pPr>
    <w:rPr>
      <w:rFonts w:cs="宋体"/>
      <w:color w:val="000000"/>
      <w:kern w:val="0"/>
      <w:sz w:val="18"/>
      <w:szCs w:val="18"/>
    </w:rPr>
  </w:style>
  <w:style w:type="paragraph" w:customStyle="1" w:styleId="1806">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807">
    <w:name w:val="表头文字11"/>
    <w:basedOn w:val="1"/>
    <w:autoRedefine/>
    <w:qFormat/>
    <w:uiPriority w:val="0"/>
    <w:pPr>
      <w:adjustRightInd w:val="0"/>
      <w:snapToGrid w:val="0"/>
      <w:spacing w:line="312" w:lineRule="auto"/>
      <w:jc w:val="center"/>
    </w:pPr>
    <w:rPr>
      <w:sz w:val="28"/>
    </w:rPr>
  </w:style>
  <w:style w:type="paragraph" w:customStyle="1" w:styleId="1808">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09">
    <w:name w:val="sample"/>
    <w:basedOn w:val="1"/>
    <w:autoRedefine/>
    <w:qFormat/>
    <w:uiPriority w:val="0"/>
    <w:pPr>
      <w:autoSpaceDE w:val="0"/>
      <w:autoSpaceDN w:val="0"/>
      <w:adjustRightInd w:val="0"/>
      <w:spacing w:beforeLines="50" w:line="180" w:lineRule="exact"/>
      <w:ind w:firstLine="200" w:firstLineChars="200"/>
      <w:jc w:val="left"/>
    </w:pPr>
    <w:rPr>
      <w:rFonts w:ascii="Courier" w:hAnsi="Courier" w:eastAsia="楷体_GB2312"/>
    </w:rPr>
  </w:style>
  <w:style w:type="paragraph" w:customStyle="1" w:styleId="1810">
    <w:name w:val="Default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811">
    <w:name w:val="et8"/>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12">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13">
    <w:name w:val="正文 A"/>
    <w:basedOn w:val="1"/>
    <w:autoRedefine/>
    <w:qFormat/>
    <w:uiPriority w:val="0"/>
    <w:rPr>
      <w:rFonts w:ascii="Calibri" w:hAnsi="Calibri" w:eastAsia="Times New Roman"/>
      <w:color w:val="000000"/>
      <w:szCs w:val="21"/>
    </w:rPr>
  </w:style>
  <w:style w:type="character" w:customStyle="1" w:styleId="1814">
    <w:name w:val="_正文段落 Char"/>
    <w:link w:val="1815"/>
    <w:autoRedefine/>
    <w:qFormat/>
    <w:uiPriority w:val="0"/>
    <w:rPr>
      <w:rFonts w:cs="Calibri"/>
      <w:color w:val="000000"/>
      <w:sz w:val="24"/>
      <w:szCs w:val="24"/>
    </w:rPr>
  </w:style>
  <w:style w:type="paragraph" w:customStyle="1" w:styleId="1815">
    <w:name w:val="_正文段落"/>
    <w:basedOn w:val="1"/>
    <w:link w:val="1814"/>
    <w:autoRedefine/>
    <w:qFormat/>
    <w:uiPriority w:val="0"/>
    <w:pPr>
      <w:adjustRightInd w:val="0"/>
      <w:spacing w:line="360" w:lineRule="auto"/>
      <w:ind w:firstLine="200" w:firstLineChars="200"/>
      <w:textAlignment w:val="baseline"/>
    </w:pPr>
    <w:rPr>
      <w:color w:val="000000"/>
      <w:kern w:val="0"/>
      <w:sz w:val="24"/>
      <w:szCs w:val="24"/>
    </w:rPr>
  </w:style>
  <w:style w:type="character" w:customStyle="1" w:styleId="1816">
    <w:name w:val="列表段落 字符"/>
    <w:autoRedefine/>
    <w:qFormat/>
    <w:uiPriority w:val="34"/>
    <w:rPr>
      <w:rFonts w:ascii="宋体" w:hAnsi="宋体"/>
      <w:sz w:val="24"/>
      <w:szCs w:val="16"/>
    </w:rPr>
  </w:style>
  <w:style w:type="character" w:customStyle="1" w:styleId="1817">
    <w:name w:val="电子邮件签名 字符"/>
    <w:autoRedefine/>
    <w:semiHidden/>
    <w:qFormat/>
    <w:uiPriority w:val="99"/>
  </w:style>
  <w:style w:type="character" w:customStyle="1" w:styleId="1818">
    <w:name w:val="电子邮件签名 字符1"/>
    <w:autoRedefine/>
    <w:semiHidden/>
    <w:qFormat/>
    <w:uiPriority w:val="99"/>
    <w:rPr>
      <w:rFonts w:ascii="等线" w:hAnsi="等线" w:eastAsia="等线" w:cs="Times New Roman"/>
      <w:sz w:val="16"/>
      <w:szCs w:val="24"/>
    </w:rPr>
  </w:style>
  <w:style w:type="character" w:customStyle="1" w:styleId="1819">
    <w:name w:val="正文文本首行缩进 2 字符"/>
    <w:autoRedefine/>
    <w:qFormat/>
    <w:uiPriority w:val="0"/>
    <w:rPr>
      <w:rFonts w:ascii="??" w:hAnsi="??" w:eastAsia="??" w:cs="宋体"/>
      <w:spacing w:val="-4"/>
      <w:szCs w:val="21"/>
    </w:rPr>
  </w:style>
  <w:style w:type="character" w:customStyle="1" w:styleId="1820">
    <w:name w:val="font31"/>
    <w:autoRedefine/>
    <w:qFormat/>
    <w:uiPriority w:val="0"/>
    <w:rPr>
      <w:rFonts w:hint="eastAsia" w:ascii="宋体" w:hAnsi="宋体" w:eastAsia="宋体" w:cs="宋体"/>
      <w:color w:val="000000"/>
      <w:sz w:val="22"/>
      <w:szCs w:val="22"/>
      <w:u w:val="none"/>
    </w:rPr>
  </w:style>
  <w:style w:type="character" w:customStyle="1" w:styleId="1821">
    <w:name w:val="font41"/>
    <w:autoRedefine/>
    <w:qFormat/>
    <w:uiPriority w:val="0"/>
    <w:rPr>
      <w:rFonts w:hint="eastAsia" w:ascii="宋体" w:hAnsi="宋体" w:eastAsia="宋体" w:cs="宋体"/>
      <w:color w:val="000000"/>
      <w:sz w:val="22"/>
      <w:szCs w:val="22"/>
      <w:u w:val="none"/>
    </w:rPr>
  </w:style>
  <w:style w:type="character" w:customStyle="1" w:styleId="1822">
    <w:name w:val="font21"/>
    <w:autoRedefine/>
    <w:qFormat/>
    <w:uiPriority w:val="0"/>
    <w:rPr>
      <w:rFonts w:ascii="Calibri" w:hAnsi="Calibri" w:cs="Calibri"/>
      <w:color w:val="000000"/>
      <w:sz w:val="21"/>
      <w:szCs w:val="21"/>
      <w:u w:val="none"/>
    </w:rPr>
  </w:style>
  <w:style w:type="paragraph" w:customStyle="1" w:styleId="1823">
    <w:name w:val="彩色底纹 - 强调文字颜色 11"/>
    <w:autoRedefine/>
    <w:unhideWhenUsed/>
    <w:qFormat/>
    <w:uiPriority w:val="99"/>
    <w:rPr>
      <w:rFonts w:ascii="Times New Roman" w:hAnsi="Times New Roman" w:eastAsia="宋体" w:cs="Times New Roman"/>
      <w:kern w:val="2"/>
      <w:sz w:val="21"/>
      <w:lang w:val="en-US" w:eastAsia="zh-CN" w:bidi="ar-SA"/>
    </w:rPr>
  </w:style>
  <w:style w:type="paragraph" w:customStyle="1" w:styleId="1824">
    <w:name w:val="中等深浅列表 2 - 强调文字颜色 21"/>
    <w:autoRedefine/>
    <w:qFormat/>
    <w:uiPriority w:val="71"/>
    <w:rPr>
      <w:rFonts w:ascii="Times New Roman" w:hAnsi="Times New Roman" w:eastAsia="宋体" w:cs="Times New Roman"/>
      <w:kern w:val="2"/>
      <w:sz w:val="21"/>
      <w:lang w:val="en-US" w:eastAsia="zh-CN" w:bidi="ar-SA"/>
    </w:rPr>
  </w:style>
  <w:style w:type="paragraph" w:customStyle="1" w:styleId="1825">
    <w:name w:val="彩色底纹 - 强调文字颜色 12"/>
    <w:autoRedefine/>
    <w:qFormat/>
    <w:uiPriority w:val="71"/>
    <w:rPr>
      <w:rFonts w:ascii="Times New Roman" w:hAnsi="Times New Roman" w:eastAsia="宋体" w:cs="Times New Roman"/>
      <w:kern w:val="2"/>
      <w:sz w:val="21"/>
      <w:lang w:val="en-US" w:eastAsia="zh-CN" w:bidi="ar-SA"/>
    </w:rPr>
  </w:style>
  <w:style w:type="paragraph" w:customStyle="1" w:styleId="1826">
    <w:name w:val="目录标题2"/>
    <w:basedOn w:val="4"/>
    <w:next w:val="1"/>
    <w:autoRedefine/>
    <w:unhideWhenUsed/>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1827">
    <w:name w:val="修订2"/>
    <w:autoRedefine/>
    <w:hidden/>
    <w:qFormat/>
    <w:uiPriority w:val="99"/>
    <w:rPr>
      <w:rFonts w:ascii="Times New Roman" w:hAnsi="Times New Roman" w:eastAsia="宋体" w:cs="Times New Roman"/>
      <w:kern w:val="2"/>
      <w:sz w:val="21"/>
      <w:lang w:val="en-US" w:eastAsia="zh-CN" w:bidi="ar-SA"/>
    </w:rPr>
  </w:style>
  <w:style w:type="character" w:customStyle="1" w:styleId="1828">
    <w:name w:val="列出段落 Char"/>
    <w:link w:val="110"/>
    <w:autoRedefine/>
    <w:qFormat/>
    <w:locked/>
    <w:uiPriority w:val="34"/>
    <w:rPr>
      <w:kern w:val="2"/>
      <w:sz w:val="21"/>
    </w:rPr>
  </w:style>
  <w:style w:type="character" w:customStyle="1" w:styleId="1829">
    <w:name w:val="未处理的提及2"/>
    <w:basedOn w:val="91"/>
    <w:autoRedefine/>
    <w:qFormat/>
    <w:uiPriority w:val="0"/>
    <w:rPr>
      <w:color w:val="605E5C"/>
      <w:shd w:val="clear" w:color="auto" w:fill="E1DFDD"/>
    </w:rPr>
  </w:style>
  <w:style w:type="paragraph" w:customStyle="1" w:styleId="1830">
    <w:name w:val="正文首行缩进 2 + Times New Roman"/>
    <w:basedOn w:val="1"/>
    <w:autoRedefine/>
    <w:qFormat/>
    <w:uiPriority w:val="0"/>
    <w:pPr>
      <w:tabs>
        <w:tab w:val="left" w:pos="0"/>
        <w:tab w:val="left" w:pos="870"/>
        <w:tab w:val="left" w:pos="3150"/>
      </w:tabs>
      <w:autoSpaceDE w:val="0"/>
      <w:autoSpaceDN w:val="0"/>
      <w:adjustRightInd w:val="0"/>
      <w:snapToGrid w:val="0"/>
      <w:spacing w:line="360" w:lineRule="auto"/>
      <w:ind w:firstLine="480" w:firstLineChars="200"/>
      <w:jc w:val="left"/>
    </w:pPr>
    <w:rPr>
      <w:kern w:val="0"/>
      <w:sz w:val="24"/>
    </w:rPr>
  </w:style>
  <w:style w:type="character" w:customStyle="1" w:styleId="1831">
    <w:name w:val="纯文本 Char3"/>
    <w:autoRedefine/>
    <w:qFormat/>
    <w:locked/>
    <w:uiPriority w:val="99"/>
    <w:rPr>
      <w:rFonts w:ascii="宋体" w:hAnsi="Courier New" w:cs="宋体"/>
    </w:rPr>
  </w:style>
  <w:style w:type="character" w:customStyle="1" w:styleId="1832">
    <w:name w:val="未处理的提及21"/>
    <w:basedOn w:val="91"/>
    <w:autoRedefine/>
    <w:qFormat/>
    <w:uiPriority w:val="99"/>
    <w:rPr>
      <w:color w:val="605E5C"/>
      <w:shd w:val="clear" w:color="auto" w:fill="E1DFDD"/>
    </w:rPr>
  </w:style>
  <w:style w:type="character" w:customStyle="1" w:styleId="1833">
    <w:name w:val="cf01"/>
    <w:basedOn w:val="91"/>
    <w:autoRedefine/>
    <w:qFormat/>
    <w:uiPriority w:val="0"/>
    <w:rPr>
      <w:rFonts w:hint="eastAsia" w:ascii="Microsoft YaHei UI" w:hAnsi="Microsoft YaHei UI" w:eastAsia="Microsoft YaHei UI"/>
      <w:sz w:val="18"/>
      <w:szCs w:val="18"/>
    </w:rPr>
  </w:style>
  <w:style w:type="paragraph" w:customStyle="1" w:styleId="183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835">
    <w:name w:val="纯文本 Char_4"/>
    <w:link w:val="1836"/>
    <w:autoRedefine/>
    <w:qFormat/>
    <w:uiPriority w:val="0"/>
    <w:rPr>
      <w:rFonts w:ascii="宋体" w:hAnsi="Courier New"/>
      <w:sz w:val="21"/>
      <w:szCs w:val="21"/>
    </w:rPr>
  </w:style>
  <w:style w:type="paragraph" w:customStyle="1" w:styleId="1836">
    <w:name w:val="纯文本_4"/>
    <w:basedOn w:val="1837"/>
    <w:link w:val="1835"/>
    <w:autoRedefine/>
    <w:qFormat/>
    <w:uiPriority w:val="0"/>
    <w:pPr>
      <w:widowControl/>
      <w:jc w:val="left"/>
    </w:pPr>
    <w:rPr>
      <w:rFonts w:ascii="宋体" w:hAnsi="Courier New"/>
      <w:kern w:val="0"/>
      <w:szCs w:val="21"/>
    </w:rPr>
  </w:style>
  <w:style w:type="paragraph" w:customStyle="1" w:styleId="1837">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38">
    <w:name w:val="layui-laypage-curr"/>
    <w:autoRedefine/>
    <w:qFormat/>
    <w:uiPriority w:val="0"/>
  </w:style>
  <w:style w:type="character" w:customStyle="1" w:styleId="1839">
    <w:name w:val="纯文本 Char_0"/>
    <w:link w:val="1840"/>
    <w:autoRedefine/>
    <w:qFormat/>
    <w:uiPriority w:val="0"/>
    <w:rPr>
      <w:rFonts w:ascii="宋体" w:hAnsi="Courier New"/>
      <w:szCs w:val="21"/>
    </w:rPr>
  </w:style>
  <w:style w:type="paragraph" w:customStyle="1" w:styleId="1840">
    <w:name w:val="纯文本_0"/>
    <w:basedOn w:val="184"/>
    <w:link w:val="1839"/>
    <w:autoRedefine/>
    <w:qFormat/>
    <w:uiPriority w:val="0"/>
    <w:pPr>
      <w:widowControl/>
      <w:jc w:val="left"/>
    </w:pPr>
    <w:rPr>
      <w:rFonts w:ascii="宋体" w:hAnsi="Courier New"/>
      <w:kern w:val="0"/>
      <w:sz w:val="20"/>
      <w:szCs w:val="21"/>
    </w:rPr>
  </w:style>
  <w:style w:type="character" w:customStyle="1" w:styleId="1841">
    <w:name w:val="ca-11"/>
    <w:autoRedefine/>
    <w:qFormat/>
    <w:uiPriority w:val="0"/>
    <w:rPr>
      <w:rFonts w:ascii="仿宋_GB2312" w:eastAsia="仿宋_GB2312" w:cs="仿宋_GB2312"/>
      <w:sz w:val="32"/>
      <w:szCs w:val="32"/>
    </w:rPr>
  </w:style>
  <w:style w:type="paragraph" w:customStyle="1" w:styleId="1842">
    <w:name w:val="列出段落9"/>
    <w:basedOn w:val="1"/>
    <w:autoRedefine/>
    <w:qFormat/>
    <w:uiPriority w:val="0"/>
    <w:pPr>
      <w:ind w:firstLine="420" w:firstLineChars="200"/>
    </w:pPr>
    <w:rPr>
      <w:rFonts w:ascii="Calibri" w:hAnsi="Calibri"/>
      <w:szCs w:val="22"/>
    </w:rPr>
  </w:style>
  <w:style w:type="paragraph" w:customStyle="1" w:styleId="1843">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44">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5">
    <w:name w:val="正文_10"/>
    <w:autoRedefine/>
    <w:qFormat/>
    <w:uiPriority w:val="0"/>
    <w:rPr>
      <w:rFonts w:ascii="Times New Roman" w:hAnsi="Times New Roman" w:eastAsia="宋体" w:cs="Times New Roman"/>
      <w:sz w:val="21"/>
      <w:lang w:val="en-US" w:eastAsia="zh-CN" w:bidi="ar-SA"/>
    </w:rPr>
  </w:style>
  <w:style w:type="paragraph" w:customStyle="1" w:styleId="1846">
    <w:name w:val="标题 2_0"/>
    <w:basedOn w:val="184"/>
    <w:next w:val="184"/>
    <w:autoRedefine/>
    <w:qFormat/>
    <w:uiPriority w:val="0"/>
    <w:pPr>
      <w:keepNext/>
      <w:keepLines/>
      <w:spacing w:before="260" w:after="260" w:line="413" w:lineRule="auto"/>
      <w:outlineLvl w:val="1"/>
    </w:pPr>
    <w:rPr>
      <w:rFonts w:ascii="Cambria" w:hAnsi="Cambria"/>
      <w:b/>
      <w:bCs/>
      <w:kern w:val="0"/>
      <w:sz w:val="30"/>
      <w:szCs w:val="32"/>
    </w:rPr>
  </w:style>
  <w:style w:type="paragraph" w:customStyle="1" w:styleId="1847">
    <w:name w:val="标题 7_0"/>
    <w:basedOn w:val="184"/>
    <w:next w:val="184"/>
    <w:autoRedefine/>
    <w:qFormat/>
    <w:uiPriority w:val="0"/>
    <w:pPr>
      <w:keepNext/>
      <w:keepLines/>
      <w:spacing w:before="240" w:after="64" w:line="317" w:lineRule="auto"/>
      <w:outlineLvl w:val="6"/>
    </w:pPr>
    <w:rPr>
      <w:b/>
      <w:bCs/>
      <w:kern w:val="0"/>
      <w:sz w:val="24"/>
      <w:szCs w:val="24"/>
    </w:rPr>
  </w:style>
  <w:style w:type="paragraph" w:customStyle="1" w:styleId="1848">
    <w:name w:val="标题 1_0"/>
    <w:basedOn w:val="184"/>
    <w:next w:val="184"/>
    <w:autoRedefine/>
    <w:qFormat/>
    <w:uiPriority w:val="0"/>
    <w:pPr>
      <w:keepNext/>
      <w:keepLines/>
      <w:spacing w:before="120" w:after="120" w:line="360" w:lineRule="auto"/>
      <w:ind w:hanging="431" w:hangingChars="205"/>
      <w:outlineLvl w:val="0"/>
    </w:pPr>
    <w:rPr>
      <w:b/>
      <w:bCs/>
      <w:kern w:val="44"/>
      <w:sz w:val="32"/>
      <w:szCs w:val="44"/>
    </w:rPr>
  </w:style>
  <w:style w:type="paragraph" w:customStyle="1" w:styleId="1849">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50">
    <w:name w:val="缩进正文"/>
    <w:basedOn w:val="1"/>
    <w:autoRedefine/>
    <w:qFormat/>
    <w:uiPriority w:val="0"/>
    <w:pPr>
      <w:wordWrap w:val="0"/>
      <w:adjustRightInd w:val="0"/>
      <w:spacing w:line="360" w:lineRule="auto"/>
      <w:ind w:firstLine="200" w:firstLineChars="200"/>
      <w:jc w:val="left"/>
    </w:pPr>
    <w:rPr>
      <w:rFonts w:ascii="Calibri" w:hAnsi="Calibri"/>
      <w:sz w:val="24"/>
      <w:szCs w:val="24"/>
    </w:rPr>
  </w:style>
  <w:style w:type="paragraph" w:customStyle="1" w:styleId="1851">
    <w:name w:val="标题 8_0"/>
    <w:basedOn w:val="184"/>
    <w:next w:val="184"/>
    <w:autoRedefine/>
    <w:qFormat/>
    <w:uiPriority w:val="0"/>
    <w:pPr>
      <w:keepNext/>
      <w:keepLines/>
      <w:spacing w:before="240" w:after="64" w:line="317" w:lineRule="auto"/>
      <w:outlineLvl w:val="7"/>
    </w:pPr>
    <w:rPr>
      <w:rFonts w:ascii="Cambria" w:hAnsi="Cambria"/>
      <w:kern w:val="0"/>
      <w:sz w:val="24"/>
      <w:szCs w:val="24"/>
    </w:rPr>
  </w:style>
  <w:style w:type="paragraph" w:styleId="1852">
    <w:name w:val="No Spacing"/>
    <w:autoRedefine/>
    <w:qFormat/>
    <w:uiPriority w:val="0"/>
    <w:pPr>
      <w:adjustRightInd w:val="0"/>
      <w:snapToGrid w:val="0"/>
    </w:pPr>
    <w:rPr>
      <w:rFonts w:ascii="Tahoma" w:hAnsi="Tahoma" w:eastAsia="宋体" w:cs="Times New Roman"/>
      <w:sz w:val="22"/>
      <w:szCs w:val="22"/>
      <w:lang w:val="en-US" w:eastAsia="zh-CN" w:bidi="ar-SA"/>
    </w:rPr>
  </w:style>
  <w:style w:type="paragraph" w:customStyle="1" w:styleId="1853">
    <w:name w:val="WPS Plain"/>
    <w:autoRedefine/>
    <w:qFormat/>
    <w:uiPriority w:val="0"/>
    <w:rPr>
      <w:rFonts w:ascii="Times New Roman" w:hAnsi="Times New Roman" w:eastAsia="宋体" w:cs="Times New Roman"/>
      <w:lang w:val="en-US" w:eastAsia="zh-CN" w:bidi="ar-SA"/>
    </w:rPr>
  </w:style>
  <w:style w:type="paragraph" w:customStyle="1" w:styleId="1854">
    <w:name w:val="样式 楷体_GB2312 小四 行距: 1.5 倍行距"/>
    <w:basedOn w:val="1"/>
    <w:autoRedefine/>
    <w:qFormat/>
    <w:uiPriority w:val="99"/>
    <w:pPr>
      <w:spacing w:line="360" w:lineRule="auto"/>
      <w:ind w:firstLine="200" w:firstLineChars="200"/>
    </w:pPr>
    <w:rPr>
      <w:rFonts w:ascii="楷体_GB2312" w:eastAsia="楷体_GB2312" w:cs="宋体"/>
      <w:sz w:val="24"/>
    </w:rPr>
  </w:style>
  <w:style w:type="paragraph" w:customStyle="1" w:styleId="1855">
    <w:name w:val="关于:"/>
    <w:autoRedefine/>
    <w:qFormat/>
    <w:uiPriority w:val="0"/>
    <w:pPr>
      <w:widowControl w:val="0"/>
      <w:jc w:val="both"/>
    </w:pPr>
    <w:rPr>
      <w:rFonts w:ascii="Times New Roman" w:hAnsi="Times New Roman" w:eastAsia="宋体" w:cs="Times New Roman"/>
      <w:color w:val="000000"/>
      <w:kern w:val="2"/>
      <w:sz w:val="21"/>
      <w:szCs w:val="28"/>
      <w:lang w:val="en-US" w:eastAsia="zh-CN" w:bidi="ar-SA"/>
    </w:rPr>
  </w:style>
  <w:style w:type="paragraph" w:customStyle="1" w:styleId="1856">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7">
    <w:name w:val="标题 5_0"/>
    <w:basedOn w:val="184"/>
    <w:next w:val="184"/>
    <w:autoRedefine/>
    <w:qFormat/>
    <w:uiPriority w:val="0"/>
    <w:pPr>
      <w:keepNext/>
      <w:keepLines/>
      <w:spacing w:before="280" w:after="290" w:line="372" w:lineRule="auto"/>
      <w:outlineLvl w:val="4"/>
    </w:pPr>
    <w:rPr>
      <w:b/>
      <w:bCs/>
      <w:kern w:val="0"/>
      <w:sz w:val="28"/>
      <w:szCs w:val="28"/>
    </w:rPr>
  </w:style>
  <w:style w:type="paragraph" w:customStyle="1" w:styleId="1858">
    <w:name w:val="标题 4_1"/>
    <w:basedOn w:val="184"/>
    <w:next w:val="184"/>
    <w:autoRedefine/>
    <w:qFormat/>
    <w:uiPriority w:val="0"/>
    <w:pPr>
      <w:keepNext/>
      <w:keepLines/>
      <w:spacing w:before="280" w:after="290" w:line="372" w:lineRule="auto"/>
      <w:outlineLvl w:val="3"/>
    </w:pPr>
    <w:rPr>
      <w:rFonts w:ascii="Cambria" w:hAnsi="Cambria"/>
      <w:b/>
      <w:bCs/>
      <w:kern w:val="0"/>
      <w:sz w:val="28"/>
      <w:szCs w:val="28"/>
    </w:rPr>
  </w:style>
  <w:style w:type="paragraph" w:customStyle="1" w:styleId="1859">
    <w:name w:val="标题 9_0"/>
    <w:basedOn w:val="184"/>
    <w:next w:val="184"/>
    <w:autoRedefine/>
    <w:qFormat/>
    <w:uiPriority w:val="0"/>
    <w:pPr>
      <w:keepNext/>
      <w:keepLines/>
      <w:spacing w:before="240" w:after="64" w:line="317" w:lineRule="auto"/>
      <w:outlineLvl w:val="8"/>
    </w:pPr>
    <w:rPr>
      <w:rFonts w:ascii="Cambria" w:hAnsi="Cambria"/>
      <w:kern w:val="0"/>
      <w:sz w:val="20"/>
      <w:szCs w:val="21"/>
    </w:rPr>
  </w:style>
  <w:style w:type="paragraph" w:customStyle="1" w:styleId="1860">
    <w:name w:val="标题 6_0"/>
    <w:basedOn w:val="184"/>
    <w:next w:val="184"/>
    <w:autoRedefine/>
    <w:qFormat/>
    <w:uiPriority w:val="0"/>
    <w:pPr>
      <w:keepNext/>
      <w:keepLines/>
      <w:spacing w:before="240" w:after="64" w:line="317" w:lineRule="auto"/>
      <w:outlineLvl w:val="5"/>
    </w:pPr>
    <w:rPr>
      <w:rFonts w:ascii="Cambria" w:hAnsi="Cambria"/>
      <w:b/>
      <w:bCs/>
      <w:kern w:val="0"/>
      <w:sz w:val="24"/>
      <w:szCs w:val="24"/>
    </w:rPr>
  </w:style>
  <w:style w:type="paragraph" w:customStyle="1" w:styleId="1861">
    <w:name w:val="HIK图文"/>
    <w:autoRedefine/>
    <w:qFormat/>
    <w:uiPriority w:val="0"/>
    <w:pPr>
      <w:spacing w:line="360" w:lineRule="auto"/>
      <w:jc w:val="center"/>
    </w:pPr>
    <w:rPr>
      <w:rFonts w:ascii="宋体" w:hAnsi="Calibri" w:eastAsia="宋体" w:cs="Times New Roman"/>
      <w:kern w:val="2"/>
      <w:sz w:val="24"/>
      <w:szCs w:val="21"/>
      <w:lang w:val="en-US" w:eastAsia="zh-CN" w:bidi="ar-SA"/>
    </w:rPr>
  </w:style>
  <w:style w:type="character" w:customStyle="1" w:styleId="1862">
    <w:name w:val="textcolor1"/>
    <w:autoRedefine/>
    <w:qFormat/>
    <w:uiPriority w:val="0"/>
    <w:rPr>
      <w:color w:val="FF6600"/>
    </w:rPr>
  </w:style>
  <w:style w:type="character" w:customStyle="1" w:styleId="1863">
    <w:name w:val="font51"/>
    <w:basedOn w:val="91"/>
    <w:autoRedefine/>
    <w:qFormat/>
    <w:uiPriority w:val="0"/>
    <w:rPr>
      <w:rFonts w:hint="eastAsia" w:ascii="宋体" w:hAnsi="宋体" w:eastAsia="宋体" w:cs="宋体"/>
      <w:color w:val="FF0000"/>
      <w:sz w:val="21"/>
      <w:szCs w:val="21"/>
      <w:u w:val="none"/>
    </w:rPr>
  </w:style>
  <w:style w:type="character" w:customStyle="1" w:styleId="1864">
    <w:name w:val="正文首行缩进 Char1"/>
    <w:autoRedefine/>
    <w:qFormat/>
    <w:uiPriority w:val="0"/>
    <w:rPr>
      <w:rFonts w:eastAsia="仿宋_GB2312"/>
      <w:kern w:val="2"/>
      <w:sz w:val="28"/>
      <w:szCs w:val="24"/>
    </w:rPr>
  </w:style>
  <w:style w:type="paragraph" w:customStyle="1" w:styleId="1865">
    <w:name w:val="Image"/>
    <w:basedOn w:val="248"/>
    <w:autoRedefine/>
    <w:qFormat/>
    <w:uiPriority w:val="0"/>
    <w:pPr>
      <w:spacing w:line="360" w:lineRule="auto"/>
      <w:ind w:firstLine="0" w:firstLineChars="0"/>
      <w:jc w:val="center"/>
    </w:pPr>
    <w:rPr>
      <w:rFonts w:ascii="宋体" w:hAnsi="宋体" w:cstheme="minorBidi"/>
      <w:sz w:val="21"/>
      <w:szCs w:val="21"/>
    </w:rPr>
  </w:style>
  <w:style w:type="table" w:customStyle="1" w:styleId="1866">
    <w:name w:val="Table Normal"/>
    <w:autoRedefine/>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867">
    <w:name w:val="样式 正文首行缩进 + 段后: 0 磅 首行缩进:  2 字符"/>
    <w:basedOn w:val="86"/>
    <w:autoRedefine/>
    <w:qFormat/>
    <w:uiPriority w:val="0"/>
    <w:pPr>
      <w:spacing w:after="0" w:line="360" w:lineRule="auto"/>
      <w:ind w:firstLine="200" w:firstLineChars="200"/>
      <w:jc w:val="left"/>
    </w:pPr>
    <w:rPr>
      <w:rFonts w:cs="宋体"/>
      <w:i w:val="0"/>
    </w:rPr>
  </w:style>
  <w:style w:type="paragraph" w:customStyle="1" w:styleId="1868">
    <w:name w:val="FC正文"/>
    <w:basedOn w:val="1"/>
    <w:link w:val="1869"/>
    <w:autoRedefine/>
    <w:qFormat/>
    <w:uiPriority w:val="0"/>
    <w:pPr>
      <w:snapToGrid w:val="0"/>
      <w:spacing w:line="360" w:lineRule="auto"/>
      <w:ind w:firstLine="200" w:firstLineChars="200"/>
    </w:pPr>
    <w:rPr>
      <w:rFonts w:ascii="Calibri" w:hAnsi="Calibri" w:eastAsia="仿宋_GB2312" w:cs="宋体"/>
      <w:sz w:val="28"/>
      <w:szCs w:val="21"/>
    </w:rPr>
  </w:style>
  <w:style w:type="character" w:customStyle="1" w:styleId="1869">
    <w:name w:val="FC正文 Char"/>
    <w:link w:val="1868"/>
    <w:autoRedefine/>
    <w:qFormat/>
    <w:uiPriority w:val="0"/>
    <w:rPr>
      <w:rFonts w:ascii="Calibri" w:hAnsi="Calibri" w:eastAsia="仿宋_GB2312" w:cs="宋体"/>
      <w:kern w:val="2"/>
      <w:sz w:val="28"/>
      <w:szCs w:val="21"/>
    </w:rPr>
  </w:style>
  <w:style w:type="paragraph" w:customStyle="1" w:styleId="1870">
    <w:name w:val="a 正文"/>
    <w:basedOn w:val="1"/>
    <w:link w:val="1871"/>
    <w:autoRedefine/>
    <w:qFormat/>
    <w:uiPriority w:val="0"/>
    <w:pPr>
      <w:spacing w:line="360" w:lineRule="auto"/>
      <w:ind w:firstLine="480" w:firstLineChars="200"/>
    </w:pPr>
    <w:rPr>
      <w:rFonts w:ascii="宋体" w:hAnsi="宋体" w:eastAsia="仿宋_GB2312" w:cs="宋体"/>
      <w:sz w:val="28"/>
      <w:szCs w:val="24"/>
    </w:rPr>
  </w:style>
  <w:style w:type="character" w:customStyle="1" w:styleId="1871">
    <w:name w:val="a 正文 Char"/>
    <w:link w:val="1870"/>
    <w:autoRedefine/>
    <w:qFormat/>
    <w:uiPriority w:val="0"/>
    <w:rPr>
      <w:rFonts w:ascii="宋体" w:hAnsi="宋体" w:eastAsia="仿宋_GB2312" w:cs="宋体"/>
      <w:kern w:val="2"/>
      <w:sz w:val="28"/>
      <w:szCs w:val="24"/>
    </w:rPr>
  </w:style>
  <w:style w:type="paragraph" w:customStyle="1" w:styleId="1872">
    <w:name w:val="正文对齐"/>
    <w:basedOn w:val="1"/>
    <w:link w:val="1873"/>
    <w:autoRedefine/>
    <w:qFormat/>
    <w:uiPriority w:val="0"/>
    <w:pPr>
      <w:spacing w:after="120" w:line="360" w:lineRule="auto"/>
      <w:ind w:left="400" w:leftChars="400"/>
    </w:pPr>
    <w:rPr>
      <w:rFonts w:ascii="宋体" w:hAnsi="宋体" w:eastAsia="仿宋_GB2312" w:cs="宋体"/>
      <w:szCs w:val="21"/>
    </w:rPr>
  </w:style>
  <w:style w:type="character" w:customStyle="1" w:styleId="1873">
    <w:name w:val="正文对齐 Char"/>
    <w:link w:val="1872"/>
    <w:autoRedefine/>
    <w:qFormat/>
    <w:uiPriority w:val="0"/>
    <w:rPr>
      <w:rFonts w:ascii="宋体" w:hAnsi="宋体" w:eastAsia="仿宋_GB2312" w:cs="宋体"/>
      <w:kern w:val="2"/>
      <w:sz w:val="21"/>
      <w:szCs w:val="21"/>
    </w:rPr>
  </w:style>
  <w:style w:type="paragraph" w:customStyle="1" w:styleId="1874">
    <w:name w:val="项目2"/>
    <w:basedOn w:val="1875"/>
    <w:next w:val="1875"/>
    <w:autoRedefine/>
    <w:qFormat/>
    <w:uiPriority w:val="3"/>
    <w:pPr>
      <w:numPr>
        <w:ilvl w:val="0"/>
        <w:numId w:val="1"/>
      </w:numPr>
      <w:ind w:left="0" w:firstLine="200"/>
    </w:pPr>
  </w:style>
  <w:style w:type="paragraph" w:customStyle="1" w:styleId="1875">
    <w:name w:val="段落"/>
    <w:autoRedefine/>
    <w:qFormat/>
    <w:uiPriority w:val="5"/>
    <w:pPr>
      <w:adjustRightInd w:val="0"/>
      <w:snapToGrid w:val="0"/>
      <w:spacing w:line="360" w:lineRule="auto"/>
      <w:ind w:firstLine="200" w:firstLineChars="200"/>
    </w:pPr>
    <w:rPr>
      <w:rFonts w:ascii="Times New Roman" w:hAnsi="Times New Roman" w:eastAsia="宋体" w:cstheme="minorBidi"/>
      <w:snapToGrid w:val="0"/>
      <w:color w:val="000000" w:themeColor="text1"/>
      <w:sz w:val="24"/>
      <w:szCs w:val="24"/>
      <w:lang w:val="en-US" w:eastAsia="zh-CN" w:bidi="ar-SA"/>
      <w14:textFill>
        <w14:solidFill>
          <w14:schemeClr w14:val="tx1"/>
        </w14:solidFill>
      </w14:textFill>
    </w:rPr>
  </w:style>
  <w:style w:type="character" w:customStyle="1" w:styleId="1876">
    <w:name w:val="未处理的提及3"/>
    <w:basedOn w:val="91"/>
    <w:autoRedefine/>
    <w:unhideWhenUsed/>
    <w:qFormat/>
    <w:uiPriority w:val="99"/>
    <w:rPr>
      <w:color w:val="808080"/>
      <w:shd w:val="clear" w:color="auto" w:fill="E6E6E6"/>
    </w:rPr>
  </w:style>
  <w:style w:type="paragraph" w:customStyle="1" w:styleId="1877">
    <w:name w:val="正文，段落，小四，22磅行距"/>
    <w:basedOn w:val="1"/>
    <w:autoRedefine/>
    <w:qFormat/>
    <w:uiPriority w:val="0"/>
    <w:pPr>
      <w:widowControl/>
      <w:spacing w:line="440" w:lineRule="exact"/>
      <w:ind w:firstLine="420"/>
      <w:jc w:val="left"/>
    </w:pPr>
    <w:rPr>
      <w:rFonts w:cs="宋体" w:asciiTheme="minorHAnsi" w:hAnsiTheme="minorHAnsi"/>
      <w:kern w:val="0"/>
      <w:sz w:val="24"/>
      <w:szCs w:val="24"/>
    </w:rPr>
  </w:style>
  <w:style w:type="paragraph" w:customStyle="1" w:styleId="1878">
    <w:name w:val="Figure"/>
    <w:next w:val="1"/>
    <w:autoRedefine/>
    <w:qFormat/>
    <w:uiPriority w:val="0"/>
    <w:pPr>
      <w:spacing w:before="40" w:after="40"/>
      <w:ind w:left="624"/>
    </w:pPr>
    <w:rPr>
      <w:rFonts w:ascii="Arial" w:hAnsi="Arial" w:cs="Arial" w:eastAsiaTheme="minorEastAsia"/>
      <w:kern w:val="2"/>
      <w:sz w:val="21"/>
      <w:szCs w:val="22"/>
      <w:lang w:val="en-US" w:eastAsia="zh-CN" w:bidi="ar-SA"/>
    </w:rPr>
  </w:style>
  <w:style w:type="character" w:customStyle="1" w:styleId="1879">
    <w:name w:val="未处理的提及4"/>
    <w:basedOn w:val="91"/>
    <w:autoRedefine/>
    <w:unhideWhenUsed/>
    <w:qFormat/>
    <w:uiPriority w:val="99"/>
    <w:rPr>
      <w:color w:val="605E5C"/>
      <w:shd w:val="clear" w:color="auto" w:fill="E1DFDD"/>
    </w:rPr>
  </w:style>
  <w:style w:type="paragraph" w:customStyle="1" w:styleId="1880">
    <w:name w:val="my正文"/>
    <w:basedOn w:val="1"/>
    <w:autoRedefine/>
    <w:qFormat/>
    <w:uiPriority w:val="0"/>
    <w:pPr>
      <w:widowControl/>
      <w:spacing w:line="360" w:lineRule="auto"/>
      <w:ind w:firstLine="480" w:firstLineChars="200"/>
      <w:jc w:val="left"/>
    </w:pPr>
    <w:rPr>
      <w:rFonts w:ascii="Calibri" w:hAnsi="Calibri" w:cs="宋体"/>
      <w:kern w:val="0"/>
      <w:sz w:val="24"/>
      <w:szCs w:val="24"/>
      <w:lang w:val="zh-CN"/>
    </w:rPr>
  </w:style>
  <w:style w:type="paragraph" w:customStyle="1" w:styleId="1881">
    <w:name w:val="T3"/>
    <w:basedOn w:val="1"/>
    <w:next w:val="1"/>
    <w:autoRedefine/>
    <w:qFormat/>
    <w:uiPriority w:val="0"/>
    <w:pPr>
      <w:keepNext/>
      <w:keepLines/>
      <w:widowControl/>
      <w:spacing w:beforeLines="50" w:afterLines="50" w:line="360" w:lineRule="auto"/>
      <w:ind w:left="709" w:hanging="709"/>
      <w:jc w:val="left"/>
      <w:outlineLvl w:val="2"/>
    </w:pPr>
    <w:rPr>
      <w:rFonts w:ascii="仿宋_GB2312" w:hAnsi="仿宋_GB2312" w:eastAsia="仿宋_GB2312" w:cs="宋体"/>
      <w:b/>
      <w:kern w:val="0"/>
      <w:sz w:val="30"/>
      <w:szCs w:val="24"/>
    </w:rPr>
  </w:style>
  <w:style w:type="paragraph" w:customStyle="1" w:styleId="1882">
    <w:name w:val="T4"/>
    <w:basedOn w:val="1"/>
    <w:next w:val="1"/>
    <w:autoRedefine/>
    <w:qFormat/>
    <w:uiPriority w:val="0"/>
    <w:pPr>
      <w:keepNext/>
      <w:keepLines/>
      <w:widowControl/>
      <w:spacing w:beforeLines="50" w:afterLines="50" w:line="360" w:lineRule="auto"/>
      <w:ind w:left="851" w:hanging="851"/>
      <w:jc w:val="left"/>
      <w:outlineLvl w:val="3"/>
    </w:pPr>
    <w:rPr>
      <w:rFonts w:ascii="仿宋_GB2312" w:hAnsi="仿宋_GB2312" w:eastAsia="仿宋_GB2312" w:cs="宋体"/>
      <w:b/>
      <w:kern w:val="0"/>
      <w:sz w:val="30"/>
      <w:szCs w:val="24"/>
    </w:rPr>
  </w:style>
  <w:style w:type="paragraph" w:customStyle="1" w:styleId="1883">
    <w:name w:val="_Style 16"/>
    <w:basedOn w:val="1"/>
    <w:autoRedefine/>
    <w:qFormat/>
    <w:uiPriority w:val="34"/>
    <w:pPr>
      <w:widowControl/>
      <w:ind w:firstLine="420" w:firstLineChars="200"/>
      <w:jc w:val="left"/>
    </w:pPr>
    <w:rPr>
      <w:rFonts w:ascii="宋体" w:hAnsi="宋体" w:cs="宋体"/>
      <w:kern w:val="0"/>
      <w:sz w:val="24"/>
      <w:szCs w:val="24"/>
    </w:rPr>
  </w:style>
  <w:style w:type="paragraph" w:customStyle="1" w:styleId="1884">
    <w:name w:val="列表段落1"/>
    <w:basedOn w:val="1"/>
    <w:autoRedefine/>
    <w:qFormat/>
    <w:uiPriority w:val="34"/>
    <w:pPr>
      <w:widowControl/>
      <w:autoSpaceDE w:val="0"/>
      <w:autoSpaceDN w:val="0"/>
      <w:adjustRightInd w:val="0"/>
      <w:spacing w:line="360" w:lineRule="auto"/>
      <w:ind w:firstLine="420" w:firstLineChars="200"/>
      <w:jc w:val="left"/>
    </w:pPr>
    <w:rPr>
      <w:rFonts w:ascii="黑体" w:hAnsi="黑体" w:cs="Calibri"/>
      <w:snapToGrid w:val="0"/>
      <w:kern w:val="0"/>
      <w:sz w:val="24"/>
      <w:szCs w:val="24"/>
    </w:rPr>
  </w:style>
  <w:style w:type="paragraph" w:customStyle="1" w:styleId="1885">
    <w:name w:val="T2"/>
    <w:basedOn w:val="1"/>
    <w:next w:val="1"/>
    <w:autoRedefine/>
    <w:qFormat/>
    <w:uiPriority w:val="0"/>
    <w:pPr>
      <w:keepNext/>
      <w:keepLines/>
      <w:widowControl/>
      <w:spacing w:beforeLines="50" w:afterLines="50" w:line="360" w:lineRule="auto"/>
      <w:ind w:left="992" w:hanging="567"/>
      <w:jc w:val="left"/>
      <w:outlineLvl w:val="1"/>
    </w:pPr>
    <w:rPr>
      <w:rFonts w:ascii="黑体" w:hAnsi="黑体" w:eastAsia="黑体" w:cs="仿宋_GB2312"/>
      <w:b/>
      <w:kern w:val="0"/>
      <w:sz w:val="32"/>
      <w:szCs w:val="24"/>
    </w:rPr>
  </w:style>
  <w:style w:type="character" w:customStyle="1" w:styleId="1886">
    <w:name w:val="font101"/>
    <w:basedOn w:val="91"/>
    <w:autoRedefine/>
    <w:qFormat/>
    <w:uiPriority w:val="0"/>
    <w:rPr>
      <w:rFonts w:hint="eastAsia" w:ascii="宋体" w:hAnsi="宋体" w:eastAsia="宋体" w:cs="宋体"/>
      <w:color w:val="FF0000"/>
      <w:sz w:val="20"/>
      <w:szCs w:val="20"/>
      <w:u w:val="none"/>
    </w:rPr>
  </w:style>
  <w:style w:type="character" w:customStyle="1" w:styleId="1887">
    <w:name w:val="font111"/>
    <w:basedOn w:val="91"/>
    <w:autoRedefine/>
    <w:qFormat/>
    <w:uiPriority w:val="0"/>
    <w:rPr>
      <w:rFonts w:hint="default" w:ascii="Times New Roman" w:hAnsi="Times New Roman" w:cs="Times New Roman"/>
      <w:color w:val="000000"/>
      <w:sz w:val="18"/>
      <w:szCs w:val="18"/>
      <w:u w:val="none"/>
    </w:rPr>
  </w:style>
  <w:style w:type="character" w:customStyle="1" w:styleId="1888">
    <w:name w:val="font112"/>
    <w:basedOn w:val="91"/>
    <w:autoRedefine/>
    <w:qFormat/>
    <w:uiPriority w:val="0"/>
    <w:rPr>
      <w:rFonts w:hint="default" w:ascii="Times New Roman" w:hAnsi="Times New Roman" w:cs="Times New Roman"/>
      <w:color w:val="000000"/>
      <w:sz w:val="18"/>
      <w:szCs w:val="18"/>
      <w:u w:val="none"/>
    </w:rPr>
  </w:style>
  <w:style w:type="character" w:customStyle="1" w:styleId="1889">
    <w:name w:val="font81"/>
    <w:basedOn w:val="91"/>
    <w:autoRedefine/>
    <w:qFormat/>
    <w:uiPriority w:val="0"/>
    <w:rPr>
      <w:rFonts w:hint="eastAsia" w:ascii="宋体" w:hAnsi="宋体" w:eastAsia="宋体" w:cs="宋体"/>
      <w:color w:val="000000"/>
      <w:sz w:val="20"/>
      <w:szCs w:val="20"/>
      <w:u w:val="none"/>
    </w:rPr>
  </w:style>
  <w:style w:type="character" w:customStyle="1" w:styleId="1890">
    <w:name w:val="font91"/>
    <w:basedOn w:val="91"/>
    <w:autoRedefine/>
    <w:qFormat/>
    <w:uiPriority w:val="0"/>
    <w:rPr>
      <w:rFonts w:hint="default" w:ascii="Times New Roman" w:hAnsi="Times New Roman" w:cs="Times New Roman"/>
      <w:color w:val="000000"/>
      <w:sz w:val="18"/>
      <w:szCs w:val="18"/>
      <w:u w:val="none"/>
    </w:rPr>
  </w:style>
  <w:style w:type="character" w:customStyle="1" w:styleId="1891">
    <w:name w:val="font71"/>
    <w:basedOn w:val="91"/>
    <w:autoRedefine/>
    <w:qFormat/>
    <w:uiPriority w:val="0"/>
    <w:rPr>
      <w:rFonts w:hint="eastAsia" w:ascii="宋体" w:hAnsi="宋体" w:eastAsia="宋体" w:cs="宋体"/>
      <w:color w:val="000000"/>
      <w:sz w:val="18"/>
      <w:szCs w:val="18"/>
      <w:u w:val="none"/>
    </w:rPr>
  </w:style>
  <w:style w:type="character" w:customStyle="1" w:styleId="1892">
    <w:name w:val="s1"/>
    <w:basedOn w:val="91"/>
    <w:autoRedefine/>
    <w:qFormat/>
    <w:uiPriority w:val="0"/>
  </w:style>
  <w:style w:type="paragraph" w:customStyle="1" w:styleId="1893">
    <w:name w:val="插图居中"/>
    <w:next w:val="1"/>
    <w:autoRedefine/>
    <w:qFormat/>
    <w:uiPriority w:val="0"/>
    <w:pPr>
      <w:spacing w:beforeLines="50"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1894">
    <w:name w:val="普通正文顶格"/>
    <w:basedOn w:val="1"/>
    <w:next w:val="1"/>
    <w:autoRedefine/>
    <w:qFormat/>
    <w:uiPriority w:val="0"/>
    <w:pPr>
      <w:widowControl/>
      <w:adjustRightInd w:val="0"/>
      <w:snapToGrid w:val="0"/>
      <w:jc w:val="left"/>
    </w:pPr>
    <w:rPr>
      <w:rFonts w:ascii="宋体" w:hAnsi="宋体" w:cs="宋体"/>
      <w:kern w:val="0"/>
      <w:sz w:val="24"/>
      <w:szCs w:val="24"/>
    </w:rPr>
  </w:style>
  <w:style w:type="paragraph" w:customStyle="1" w:styleId="1895">
    <w:name w:val="00伟业正文（正常）"/>
    <w:basedOn w:val="1"/>
    <w:autoRedefine/>
    <w:qFormat/>
    <w:uiPriority w:val="99"/>
    <w:pPr>
      <w:widowControl/>
      <w:autoSpaceDE w:val="0"/>
      <w:autoSpaceDN w:val="0"/>
      <w:spacing w:before="120" w:after="120"/>
      <w:jc w:val="left"/>
    </w:pPr>
    <w:rPr>
      <w:rFonts w:ascii="宋体" w:hAnsi="宋体" w:cs="宋体"/>
      <w:kern w:val="0"/>
      <w:sz w:val="24"/>
      <w:szCs w:val="22"/>
      <w:lang w:val="zh-CN" w:bidi="zh-CN"/>
    </w:rPr>
  </w:style>
  <w:style w:type="paragraph" w:customStyle="1" w:styleId="1896">
    <w:name w:val="1正文"/>
    <w:basedOn w:val="1"/>
    <w:autoRedefine/>
    <w:qFormat/>
    <w:uiPriority w:val="0"/>
    <w:pPr>
      <w:widowControl/>
      <w:jc w:val="left"/>
    </w:pPr>
    <w:rPr>
      <w:rFonts w:ascii="宋体" w:hAnsi="宋体" w:cs="宋体"/>
      <w:kern w:val="0"/>
      <w:sz w:val="24"/>
      <w:szCs w:val="28"/>
    </w:rPr>
  </w:style>
  <w:style w:type="paragraph" w:customStyle="1" w:styleId="1897">
    <w:name w:val="A-图格式"/>
    <w:basedOn w:val="1"/>
    <w:autoRedefine/>
    <w:qFormat/>
    <w:uiPriority w:val="0"/>
    <w:pPr>
      <w:widowControl/>
      <w:jc w:val="center"/>
    </w:pPr>
    <w:rPr>
      <w:rFonts w:ascii="宋体" w:hAnsi="宋体" w:cs="Mangal"/>
      <w:kern w:val="0"/>
      <w:sz w:val="24"/>
      <w:szCs w:val="24"/>
      <w:lang w:bidi="hi-IN"/>
    </w:rPr>
  </w:style>
  <w:style w:type="paragraph" w:customStyle="1" w:styleId="1898">
    <w:name w:val="A-表序号"/>
    <w:autoRedefine/>
    <w:qFormat/>
    <w:uiPriority w:val="0"/>
    <w:pPr>
      <w:spacing w:line="360" w:lineRule="auto"/>
      <w:ind w:left="420" w:hanging="420"/>
      <w:jc w:val="center"/>
    </w:pPr>
    <w:rPr>
      <w:rFonts w:ascii="Times New Roman" w:hAnsi="Times New Roman" w:eastAsia="宋体" w:cs="Mangal"/>
      <w:b/>
      <w:sz w:val="24"/>
      <w:szCs w:val="24"/>
      <w:lang w:val="en-US" w:eastAsia="zh-CN" w:bidi="hi-IN"/>
    </w:rPr>
  </w:style>
  <w:style w:type="paragraph" w:customStyle="1" w:styleId="1899">
    <w:name w:val="A-表格式"/>
    <w:basedOn w:val="1"/>
    <w:autoRedefine/>
    <w:qFormat/>
    <w:uiPriority w:val="0"/>
    <w:pPr>
      <w:widowControl/>
      <w:jc w:val="left"/>
    </w:pPr>
    <w:rPr>
      <w:rFonts w:ascii="宋体" w:hAnsi="宋体" w:cs="Mangal"/>
      <w:color w:val="000000"/>
      <w:kern w:val="0"/>
      <w:sz w:val="20"/>
      <w:szCs w:val="24"/>
      <w:lang w:bidi="hi-IN"/>
    </w:rPr>
  </w:style>
  <w:style w:type="paragraph" w:customStyle="1" w:styleId="1900">
    <w:name w:val="00伟业正文（无缩进）"/>
    <w:basedOn w:val="1"/>
    <w:autoRedefine/>
    <w:qFormat/>
    <w:uiPriority w:val="0"/>
    <w:pPr>
      <w:widowControl/>
      <w:jc w:val="center"/>
    </w:pPr>
    <w:rPr>
      <w:rFonts w:asciiTheme="minorHAnsi" w:hAnsiTheme="minorHAnsi" w:eastAsiaTheme="minorEastAsia" w:cstheme="minorBidi"/>
      <w:kern w:val="0"/>
      <w:sz w:val="24"/>
      <w:szCs w:val="24"/>
    </w:rPr>
  </w:style>
  <w:style w:type="paragraph" w:customStyle="1" w:styleId="1901">
    <w:name w:val="无间隔3"/>
    <w:autoRedefine/>
    <w:qFormat/>
    <w:uiPriority w:val="0"/>
    <w:pPr>
      <w:adjustRightInd w:val="0"/>
      <w:snapToGrid w:val="0"/>
    </w:pPr>
    <w:rPr>
      <w:rFonts w:ascii="Tahoma" w:hAnsi="Tahoma" w:eastAsia="宋体" w:cs="Times New Roman"/>
      <w:sz w:val="22"/>
      <w:szCs w:val="22"/>
      <w:lang w:val="en-US" w:eastAsia="zh-CN" w:bidi="ar-SA"/>
    </w:rPr>
  </w:style>
  <w:style w:type="character" w:customStyle="1" w:styleId="1902">
    <w:name w:val="正文文本 Char3"/>
    <w:autoRedefine/>
    <w:qFormat/>
    <w:locked/>
    <w:uiPriority w:val="99"/>
    <w:rPr>
      <w:rFonts w:ascii="宋体" w:hAnsi="宋体" w:eastAsia="宋体" w:cs="宋体"/>
      <w:lang w:val="en-US" w:eastAsia="zh-CN"/>
    </w:rPr>
  </w:style>
  <w:style w:type="character" w:customStyle="1" w:styleId="1903">
    <w:name w:val="正文文本缩进 Char2"/>
    <w:autoRedefine/>
    <w:qFormat/>
    <w:locked/>
    <w:uiPriority w:val="99"/>
    <w:rPr>
      <w:rFonts w:eastAsia="方正书宋简体"/>
      <w:kern w:val="2"/>
      <w:sz w:val="24"/>
      <w:lang w:val="en-US" w:eastAsia="zh-CN"/>
    </w:rPr>
  </w:style>
  <w:style w:type="paragraph" w:customStyle="1" w:styleId="1904">
    <w:name w:val="List Paragraph1"/>
    <w:basedOn w:val="1"/>
    <w:autoRedefine/>
    <w:qFormat/>
    <w:uiPriority w:val="0"/>
    <w:pPr>
      <w:ind w:firstLine="420"/>
    </w:pPr>
  </w:style>
  <w:style w:type="paragraph" w:customStyle="1" w:styleId="1905">
    <w:name w:val="_Style 10"/>
    <w:basedOn w:val="1"/>
    <w:autoRedefine/>
    <w:qFormat/>
    <w:uiPriority w:val="0"/>
    <w:pPr>
      <w:ind w:firstLine="420" w:firstLineChars="200"/>
    </w:pPr>
    <w:rPr>
      <w:rFonts w:ascii="Calibri" w:hAnsi="Calibri"/>
      <w:szCs w:val="22"/>
    </w:rPr>
  </w:style>
  <w:style w:type="paragraph" w:customStyle="1" w:styleId="1906">
    <w:name w:val="Body text|1"/>
    <w:basedOn w:val="1"/>
    <w:autoRedefine/>
    <w:qFormat/>
    <w:uiPriority w:val="0"/>
    <w:pPr>
      <w:spacing w:line="439" w:lineRule="auto"/>
      <w:ind w:firstLine="400"/>
    </w:pPr>
    <w:rPr>
      <w:rFonts w:ascii="宋体" w:hAnsi="宋体" w:cs="宋体"/>
      <w:sz w:val="20"/>
      <w:lang w:val="zh-TW" w:eastAsia="zh-TW" w:bidi="zh-TW"/>
    </w:rPr>
  </w:style>
  <w:style w:type="paragraph" w:customStyle="1" w:styleId="1907">
    <w:name w:val="普通 (Web)"/>
    <w:basedOn w:val="1"/>
    <w:autoRedefine/>
    <w:qFormat/>
    <w:uiPriority w:val="0"/>
    <w:pPr>
      <w:widowControl/>
      <w:spacing w:beforeAutospacing="1" w:afterAutospacing="1"/>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5.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footer" Target="footer4.xml"/><Relationship Id="rId17" Type="http://schemas.openxmlformats.org/officeDocument/2006/relationships/header" Target="header12.xml"/><Relationship Id="rId16" Type="http://schemas.openxmlformats.org/officeDocument/2006/relationships/footer" Target="footer3.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footer" Target="footer2.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69</Pages>
  <Words>20344</Words>
  <Characters>21831</Characters>
  <Lines>334</Lines>
  <Paragraphs>94</Paragraphs>
  <TotalTime>29</TotalTime>
  <ScaleCrop>false</ScaleCrop>
  <LinksUpToDate>false</LinksUpToDate>
  <CharactersWithSpaces>22837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2023-11-22T00:53:00Z</dcterms:created>
  <cp:lastPrinted>2024-03-04T03:00:00Z</cp:lastPrinted>
  <dcterms:modified xsi:type="dcterms:W3CDTF">2024-12-31T03:02:07Z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32CC16ED95FC40EC92CAD464B60835E2</vt:lpwstr>
  </property>
  <property fmtid="{D5CDD505-2E9C-101B-9397-08002B2CF9AE}" pid="4" name="GSEDS_HWMT_d46a6755">
    <vt:lpwstr>f2446cb6_mFV3wD85ICk2OMpOl3v8pzhfTKI=_8QYrr15fJDwrPN9HknX8s2FVxLrWOr5/CgPfUWyOLJ4j9aF/RXff269IuyYxqfCDM5JlIJ6MTT0jHgxD/h4ANInql/Pj_5ec35996</vt:lpwstr>
  </property>
  <property fmtid="{D5CDD505-2E9C-101B-9397-08002B2CF9AE}" pid="5" name="KSOTemplateDocerSaveRecord">
    <vt:lpwstr>eyJoZGlkIjoiNTllNmMzNjU5MWRjYzg4M2Q1OTM3MmYwZDVhNzZhMTIiLCJ1c2VySWQiOiI2MTc4NjkzMTMifQ==</vt:lpwstr>
  </property>
</Properties>
</file>