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E28C0">
      <w:pPr>
        <w:spacing w:line="360" w:lineRule="auto"/>
        <w:jc w:val="center"/>
        <w:rPr>
          <w:rFonts w:ascii="宋体" w:hAnsi="宋体" w:cs="宋体"/>
          <w:b/>
          <w:sz w:val="24"/>
        </w:rPr>
      </w:pPr>
    </w:p>
    <w:p w14:paraId="668886DD">
      <w:pPr>
        <w:adjustRightInd/>
        <w:spacing w:line="360" w:lineRule="auto"/>
        <w:jc w:val="center"/>
        <w:rPr>
          <w:rFonts w:ascii="宋体" w:hAnsi="宋体" w:cs="宋体"/>
          <w:b/>
          <w:color w:val="auto"/>
          <w:sz w:val="48"/>
          <w:szCs w:val="48"/>
        </w:rPr>
      </w:pPr>
    </w:p>
    <w:p w14:paraId="4EA6743E">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eastAsia="zh-CN"/>
        </w:rPr>
        <w:t>塘栖镇塘北村2025年度绿化养护项目</w:t>
      </w:r>
      <w:r>
        <w:rPr>
          <w:rFonts w:hint="eastAsia" w:ascii="宋体" w:hAnsi="宋体" w:cs="宋体"/>
          <w:color w:val="auto"/>
          <w:sz w:val="48"/>
          <w:szCs w:val="48"/>
        </w:rPr>
        <w:t xml:space="preserve">招标文件 </w:t>
      </w:r>
    </w:p>
    <w:p w14:paraId="67244CEB">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306EAE6F">
      <w:pPr>
        <w:snapToGrid w:val="0"/>
        <w:spacing w:line="360" w:lineRule="auto"/>
        <w:ind w:firstLine="3000" w:firstLineChars="1000"/>
        <w:jc w:val="both"/>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 xml:space="preserve">ZFCG-SXLP2024-10 </w:t>
      </w:r>
    </w:p>
    <w:p w14:paraId="353E2238">
      <w:pPr>
        <w:adjustRightInd/>
        <w:spacing w:line="360" w:lineRule="auto"/>
        <w:rPr>
          <w:rFonts w:hint="eastAsia" w:ascii="宋体" w:hAnsi="宋体" w:eastAsia="宋体" w:cs="宋体"/>
          <w:color w:val="auto"/>
          <w:sz w:val="28"/>
          <w:szCs w:val="20"/>
          <w:lang w:eastAsia="zh-CN"/>
        </w:rPr>
      </w:pPr>
    </w:p>
    <w:p w14:paraId="4845D451">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3A60348">
      <w:pPr>
        <w:spacing w:line="360" w:lineRule="auto"/>
        <w:jc w:val="center"/>
        <w:rPr>
          <w:rFonts w:hint="eastAsia" w:ascii="宋体" w:hAnsi="宋体" w:eastAsia="宋体" w:cs="宋体"/>
          <w:b/>
          <w:color w:val="auto"/>
          <w:sz w:val="44"/>
          <w:szCs w:val="44"/>
          <w:lang w:eastAsia="zh-CN"/>
        </w:rPr>
      </w:pPr>
    </w:p>
    <w:p w14:paraId="38774DC6">
      <w:pPr>
        <w:pStyle w:val="2"/>
        <w:rPr>
          <w:rFonts w:hint="eastAsia" w:ascii="宋体" w:hAnsi="宋体" w:eastAsia="宋体" w:cs="宋体"/>
          <w:b/>
          <w:color w:val="auto"/>
          <w:sz w:val="44"/>
          <w:szCs w:val="44"/>
          <w:lang w:eastAsia="zh-CN"/>
        </w:rPr>
      </w:pPr>
    </w:p>
    <w:p w14:paraId="666E1F66">
      <w:pPr>
        <w:pStyle w:val="3"/>
        <w:rPr>
          <w:rFonts w:hint="eastAsia" w:ascii="宋体" w:hAnsi="宋体" w:eastAsia="宋体" w:cs="宋体"/>
          <w:b/>
          <w:color w:val="auto"/>
          <w:sz w:val="44"/>
          <w:szCs w:val="44"/>
          <w:lang w:eastAsia="zh-CN"/>
        </w:rPr>
      </w:pPr>
    </w:p>
    <w:p w14:paraId="56C3B628">
      <w:pPr>
        <w:rPr>
          <w:rFonts w:hint="eastAsia" w:ascii="宋体" w:hAnsi="宋体" w:eastAsia="宋体" w:cs="宋体"/>
          <w:b/>
          <w:color w:val="auto"/>
          <w:sz w:val="44"/>
          <w:szCs w:val="44"/>
          <w:lang w:eastAsia="zh-CN"/>
        </w:rPr>
      </w:pPr>
    </w:p>
    <w:p w14:paraId="737EA730">
      <w:pPr>
        <w:pStyle w:val="2"/>
        <w:rPr>
          <w:rFonts w:hint="eastAsia"/>
          <w:lang w:eastAsia="zh-CN"/>
        </w:rPr>
      </w:pPr>
    </w:p>
    <w:p w14:paraId="64981147">
      <w:pPr>
        <w:rPr>
          <w:rFonts w:hint="eastAsia"/>
          <w:lang w:eastAsia="zh-CN"/>
        </w:rPr>
      </w:pPr>
    </w:p>
    <w:p w14:paraId="2761ED87">
      <w:pPr>
        <w:spacing w:line="360" w:lineRule="auto"/>
        <w:jc w:val="center"/>
        <w:rPr>
          <w:rFonts w:ascii="宋体" w:hAnsi="宋体" w:cs="宋体"/>
          <w:color w:val="auto"/>
          <w:sz w:val="24"/>
        </w:rPr>
      </w:pPr>
    </w:p>
    <w:p w14:paraId="1417F6EC">
      <w:pPr>
        <w:spacing w:line="360" w:lineRule="auto"/>
        <w:jc w:val="center"/>
        <w:rPr>
          <w:rFonts w:ascii="宋体" w:hAnsi="宋体" w:cs="宋体"/>
          <w:color w:val="auto"/>
          <w:sz w:val="24"/>
        </w:rPr>
      </w:pPr>
    </w:p>
    <w:p w14:paraId="5457570B">
      <w:pPr>
        <w:spacing w:line="360" w:lineRule="auto"/>
        <w:rPr>
          <w:rFonts w:ascii="宋体" w:hAnsi="宋体" w:cs="宋体"/>
          <w:color w:val="auto"/>
          <w:sz w:val="32"/>
          <w:szCs w:val="32"/>
        </w:rPr>
      </w:pPr>
    </w:p>
    <w:p w14:paraId="06E45015">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：杭州市临平区塘栖镇塘北股份经济合作社</w:t>
      </w:r>
    </w:p>
    <w:p w14:paraId="2870B2CA">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：杭州盛新项目管理咨询有限公司</w:t>
      </w:r>
    </w:p>
    <w:p w14:paraId="4B0DFE32">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eastAsia="zh-CN"/>
        </w:rPr>
        <w:t>十一</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 </w:t>
      </w:r>
    </w:p>
    <w:p w14:paraId="10510887">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0FC0057A">
      <w:pPr>
        <w:pStyle w:val="634"/>
        <w:rPr>
          <w:color w:val="auto"/>
        </w:rPr>
      </w:pPr>
    </w:p>
    <w:p w14:paraId="308FACB4">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52AF4BF5">
      <w:pPr>
        <w:spacing w:line="360" w:lineRule="auto"/>
        <w:rPr>
          <w:rFonts w:ascii="宋体" w:hAnsi="宋体" w:cs="宋体"/>
          <w:color w:val="auto"/>
          <w:sz w:val="32"/>
          <w:szCs w:val="32"/>
        </w:rPr>
      </w:pPr>
    </w:p>
    <w:p w14:paraId="27F4E5A6">
      <w:pPr>
        <w:spacing w:line="360" w:lineRule="auto"/>
        <w:rPr>
          <w:rFonts w:ascii="宋体" w:hAnsi="宋体" w:cs="宋体"/>
          <w:color w:val="auto"/>
          <w:sz w:val="32"/>
          <w:szCs w:val="32"/>
        </w:rPr>
      </w:pPr>
    </w:p>
    <w:p w14:paraId="764A26D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06E9E54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3CCC48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F7129C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8A883C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7235901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6DC46480">
      <w:pPr>
        <w:spacing w:line="360" w:lineRule="auto"/>
        <w:ind w:firstLine="549" w:firstLineChars="229"/>
        <w:rPr>
          <w:rFonts w:ascii="宋体" w:hAnsi="宋体" w:cs="宋体"/>
          <w:color w:val="auto"/>
          <w:sz w:val="24"/>
        </w:rPr>
      </w:pPr>
      <w:bookmarkStart w:id="1" w:name="_Hlt91233176"/>
      <w:bookmarkEnd w:id="1"/>
      <w:bookmarkStart w:id="2" w:name="_Toc91899869"/>
    </w:p>
    <w:p w14:paraId="1FB71DA1">
      <w:pPr>
        <w:spacing w:line="360" w:lineRule="auto"/>
        <w:ind w:firstLine="549" w:firstLineChars="229"/>
        <w:rPr>
          <w:rFonts w:ascii="宋体" w:hAnsi="宋体" w:cs="宋体"/>
          <w:color w:val="auto"/>
          <w:sz w:val="24"/>
        </w:rPr>
      </w:pPr>
    </w:p>
    <w:p w14:paraId="3ACECE53">
      <w:pPr>
        <w:spacing w:line="360" w:lineRule="auto"/>
        <w:ind w:firstLine="549" w:firstLineChars="229"/>
        <w:rPr>
          <w:rFonts w:ascii="宋体" w:hAnsi="宋体" w:cs="宋体"/>
          <w:color w:val="auto"/>
          <w:sz w:val="24"/>
        </w:rPr>
      </w:pPr>
    </w:p>
    <w:p w14:paraId="1B120A6E">
      <w:pPr>
        <w:spacing w:line="360" w:lineRule="auto"/>
        <w:ind w:firstLine="549" w:firstLineChars="229"/>
        <w:rPr>
          <w:rFonts w:ascii="宋体" w:hAnsi="宋体" w:cs="宋体"/>
          <w:color w:val="auto"/>
          <w:sz w:val="24"/>
        </w:rPr>
      </w:pPr>
    </w:p>
    <w:p w14:paraId="491B4AAB">
      <w:pPr>
        <w:spacing w:line="360" w:lineRule="auto"/>
        <w:ind w:firstLine="549" w:firstLineChars="229"/>
        <w:rPr>
          <w:rFonts w:ascii="宋体" w:hAnsi="宋体" w:cs="宋体"/>
          <w:color w:val="auto"/>
          <w:sz w:val="24"/>
        </w:rPr>
      </w:pPr>
    </w:p>
    <w:p w14:paraId="512D5942">
      <w:pPr>
        <w:spacing w:line="360" w:lineRule="auto"/>
        <w:ind w:firstLine="549" w:firstLineChars="229"/>
        <w:rPr>
          <w:rFonts w:ascii="宋体" w:hAnsi="宋体" w:cs="宋体"/>
          <w:color w:val="auto"/>
          <w:sz w:val="24"/>
        </w:rPr>
      </w:pPr>
    </w:p>
    <w:p w14:paraId="11FCCD3E">
      <w:pPr>
        <w:spacing w:line="360" w:lineRule="auto"/>
        <w:ind w:firstLine="549" w:firstLineChars="229"/>
        <w:rPr>
          <w:rFonts w:ascii="宋体" w:hAnsi="宋体" w:cs="宋体"/>
          <w:color w:val="auto"/>
          <w:sz w:val="24"/>
        </w:rPr>
      </w:pPr>
    </w:p>
    <w:p w14:paraId="5BD43A7C">
      <w:pPr>
        <w:spacing w:line="360" w:lineRule="auto"/>
        <w:ind w:firstLine="549" w:firstLineChars="229"/>
        <w:rPr>
          <w:rFonts w:ascii="宋体" w:hAnsi="宋体" w:cs="宋体"/>
          <w:color w:val="auto"/>
          <w:sz w:val="24"/>
        </w:rPr>
      </w:pPr>
    </w:p>
    <w:p w14:paraId="7AD9E4DF">
      <w:pPr>
        <w:spacing w:line="360" w:lineRule="auto"/>
        <w:ind w:firstLine="549" w:firstLineChars="229"/>
        <w:rPr>
          <w:rFonts w:ascii="宋体" w:hAnsi="宋体" w:cs="宋体"/>
          <w:color w:val="auto"/>
          <w:sz w:val="24"/>
        </w:rPr>
      </w:pPr>
    </w:p>
    <w:p w14:paraId="6EB07B7F">
      <w:pPr>
        <w:spacing w:line="360" w:lineRule="auto"/>
        <w:ind w:firstLine="549" w:firstLineChars="229"/>
        <w:rPr>
          <w:rFonts w:ascii="宋体" w:hAnsi="宋体" w:cs="宋体"/>
          <w:color w:val="auto"/>
          <w:sz w:val="24"/>
        </w:rPr>
      </w:pPr>
    </w:p>
    <w:p w14:paraId="480823BA">
      <w:pPr>
        <w:spacing w:line="360" w:lineRule="auto"/>
        <w:ind w:firstLine="549" w:firstLineChars="229"/>
        <w:rPr>
          <w:rFonts w:ascii="宋体" w:hAnsi="宋体" w:cs="宋体"/>
          <w:color w:val="auto"/>
          <w:sz w:val="24"/>
        </w:rPr>
      </w:pPr>
    </w:p>
    <w:p w14:paraId="03A5704A">
      <w:pPr>
        <w:spacing w:line="360" w:lineRule="auto"/>
        <w:ind w:firstLine="549" w:firstLineChars="229"/>
        <w:rPr>
          <w:rFonts w:ascii="宋体" w:hAnsi="宋体" w:cs="宋体"/>
          <w:color w:val="auto"/>
          <w:sz w:val="24"/>
        </w:rPr>
      </w:pPr>
    </w:p>
    <w:p w14:paraId="773FECA3">
      <w:pPr>
        <w:spacing w:line="360" w:lineRule="auto"/>
        <w:ind w:firstLine="549" w:firstLineChars="229"/>
        <w:rPr>
          <w:rFonts w:ascii="宋体" w:hAnsi="宋体" w:cs="宋体"/>
          <w:color w:val="auto"/>
          <w:sz w:val="24"/>
        </w:rPr>
      </w:pPr>
    </w:p>
    <w:p w14:paraId="32D4327A">
      <w:pPr>
        <w:spacing w:line="360" w:lineRule="auto"/>
        <w:rPr>
          <w:rFonts w:ascii="宋体" w:hAnsi="宋体" w:cs="宋体"/>
          <w:color w:val="auto"/>
          <w:sz w:val="24"/>
        </w:rPr>
      </w:pPr>
    </w:p>
    <w:p w14:paraId="47D9FF9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4E9A89E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57425BF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u w:val="single"/>
          <w:lang w:eastAsia="zh-CN"/>
        </w:rPr>
        <w:t>塘栖镇塘北村2025年度绿化养护项目</w:t>
      </w:r>
      <w:r>
        <w:rPr>
          <w:rFonts w:hint="eastAsia" w:ascii="宋体" w:hAnsi="宋体" w:cs="宋体"/>
          <w:color w:val="auto"/>
          <w:sz w:val="24"/>
        </w:rPr>
        <w:t>招标项目的潜在投标人应在</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59E4DA4">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EC8684E">
      <w:pPr>
        <w:spacing w:line="360" w:lineRule="auto"/>
        <w:rPr>
          <w:rFonts w:hint="eastAsia" w:ascii="宋体" w:hAnsi="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val="en-US" w:eastAsia="zh-CN"/>
        </w:rPr>
        <w:t xml:space="preserve">ZFCG-SXLP2024-10 </w:t>
      </w:r>
    </w:p>
    <w:p w14:paraId="703E607B">
      <w:pPr>
        <w:spacing w:line="360" w:lineRule="auto"/>
        <w:ind w:firstLine="480"/>
        <w:rPr>
          <w:rFonts w:hint="eastAsia"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lang w:eastAsia="zh-CN"/>
        </w:rPr>
        <w:t>塘栖镇塘北村2025年度绿化养护项目</w:t>
      </w:r>
      <w:r>
        <w:rPr>
          <w:rFonts w:hint="eastAsia" w:ascii="宋体" w:hAnsi="宋体" w:cs="宋体"/>
          <w:color w:val="auto"/>
          <w:sz w:val="24"/>
        </w:rPr>
        <w:t xml:space="preserve">  </w:t>
      </w:r>
    </w:p>
    <w:p w14:paraId="54632815">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300000</w:t>
      </w:r>
      <w:r>
        <w:rPr>
          <w:rFonts w:ascii="宋体" w:hAnsi="宋体" w:cs="宋体"/>
          <w:color w:val="auto"/>
          <w:sz w:val="24"/>
        </w:rPr>
        <w:t xml:space="preserve"> </w:t>
      </w:r>
    </w:p>
    <w:p w14:paraId="3F45F3A1">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300000</w:t>
      </w:r>
      <w:r>
        <w:rPr>
          <w:rFonts w:ascii="宋体" w:hAnsi="宋体" w:cs="宋体"/>
          <w:color w:val="auto"/>
          <w:sz w:val="24"/>
        </w:rPr>
        <w:t xml:space="preserve"> </w:t>
      </w:r>
    </w:p>
    <w:p w14:paraId="6D6C5E67">
      <w:pPr>
        <w:pStyle w:val="7"/>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
          <w:color w:val="auto"/>
          <w:sz w:val="24"/>
        </w:rPr>
        <w:t>采购需求：</w:t>
      </w:r>
      <w:r>
        <w:rPr>
          <w:rFonts w:hint="eastAsia" w:cs="Times New Roman" w:asciiTheme="minorEastAsia" w:hAnsiTheme="minorEastAsia" w:eastAsiaTheme="minorEastAsia"/>
          <w:b w:val="0"/>
          <w:snapToGrid/>
          <w:color w:val="auto"/>
          <w:kern w:val="2"/>
          <w:sz w:val="24"/>
          <w:szCs w:val="24"/>
          <w:lang w:val="en-US" w:eastAsia="zh-CN"/>
        </w:rPr>
        <w:t>采购内容为廿五度、地田圩、景林村、虎长港美丽乡村重点区块和全村健身点的绿化养护</w:t>
      </w:r>
      <w:r>
        <w:rPr>
          <w:rFonts w:hint="eastAsia" w:cs="Times New Roman" w:asciiTheme="minorEastAsia" w:hAnsiTheme="minorEastAsia" w:eastAsiaTheme="minorEastAsia"/>
          <w:bCs w:val="0"/>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0DEB0E1">
      <w:pPr>
        <w:pStyle w:val="7"/>
        <w:spacing w:line="360" w:lineRule="auto"/>
        <w:ind w:firstLine="480"/>
        <w:rPr>
          <w:rFonts w:hint="default" w:ascii="宋体" w:hAnsi="宋体" w:eastAsia="宋体" w:cs="宋体"/>
          <w:b/>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合同履约期限：365日历天。</w:t>
      </w:r>
    </w:p>
    <w:p w14:paraId="10154CA0">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172086C9">
      <w:pPr>
        <w:spacing w:line="360" w:lineRule="auto"/>
        <w:rPr>
          <w:rFonts w:ascii="宋体" w:hAnsi="宋体" w:cs="宋体"/>
          <w:b/>
          <w:color w:val="auto"/>
          <w:sz w:val="24"/>
        </w:rPr>
      </w:pPr>
      <w:r>
        <w:rPr>
          <w:rFonts w:hint="eastAsia" w:ascii="宋体" w:hAnsi="宋体" w:cs="宋体"/>
          <w:b/>
          <w:color w:val="auto"/>
          <w:sz w:val="24"/>
        </w:rPr>
        <w:t>二、申请人的资格要求：</w:t>
      </w:r>
    </w:p>
    <w:p w14:paraId="2C3EC0D9">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681A002">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FF77D49">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C68EAC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9D0207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48FDCA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0FE1B5AC">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服务全部由符合政策要求的小微企业承接，提供中小企业声明函；</w:t>
      </w:r>
    </w:p>
    <w:p w14:paraId="05E4771A">
      <w:pPr>
        <w:rPr>
          <w:rFonts w:ascii="宋体" w:hAnsi="宋体" w:cs="宋体"/>
          <w:color w:val="auto"/>
        </w:rPr>
      </w:pPr>
    </w:p>
    <w:p w14:paraId="055B068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A32D45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28D4588">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53857C76">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74C00">
      <w:pPr>
        <w:spacing w:line="360" w:lineRule="auto"/>
        <w:rPr>
          <w:rFonts w:ascii="宋体" w:hAnsi="宋体" w:cs="宋体"/>
          <w:b/>
          <w:color w:val="auto"/>
          <w:sz w:val="24"/>
          <w:highlight w:val="none"/>
        </w:rPr>
      </w:pPr>
      <w:r>
        <w:rPr>
          <w:rFonts w:hint="eastAsia" w:ascii="宋体" w:hAnsi="宋体" w:cs="宋体"/>
          <w:b/>
          <w:color w:val="auto"/>
          <w:sz w:val="24"/>
        </w:rPr>
        <w:t xml:space="preserve">三、获取招标文件 </w:t>
      </w:r>
    </w:p>
    <w:p w14:paraId="3A88EEE4">
      <w:pPr>
        <w:spacing w:line="360" w:lineRule="auto"/>
        <w:ind w:firstLine="482" w:firstLineChars="200"/>
        <w:rPr>
          <w:rFonts w:ascii="宋体" w:hAnsi="宋体" w:cs="宋体"/>
          <w:color w:val="auto"/>
          <w:sz w:val="24"/>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3</w:t>
      </w:r>
      <w:r>
        <w:rPr>
          <w:rFonts w:hint="eastAsia" w:ascii="宋体" w:hAnsi="宋体" w:cs="宋体"/>
          <w:color w:val="auto"/>
          <w:sz w:val="24"/>
          <w:highlight w:val="none"/>
          <w:u w:val="single"/>
        </w:rPr>
        <w:t>日</w:t>
      </w:r>
      <w:r>
        <w:rPr>
          <w:rFonts w:hint="eastAsia" w:ascii="宋体" w:hAnsi="宋体" w:cs="宋体"/>
          <w:color w:val="auto"/>
          <w:sz w:val="24"/>
          <w:highlight w:val="none"/>
        </w:rPr>
        <w:t>，每</w:t>
      </w:r>
      <w:r>
        <w:rPr>
          <w:rFonts w:hint="eastAsia" w:ascii="宋体" w:hAnsi="宋体" w:cs="宋体"/>
          <w:color w:val="auto"/>
          <w:sz w:val="24"/>
        </w:rPr>
        <w:t>天上午00:00至12:00 ，下午12:00至23:59（北京时间，线上获取法定节假日均可，线下获取文件法定节假日除外）</w:t>
      </w:r>
    </w:p>
    <w:p w14:paraId="7D80EE50">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 xml:space="preserve">政采云平台（https://www.zcygov.cn/） </w:t>
      </w:r>
    </w:p>
    <w:p w14:paraId="66563E99">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 xml:space="preserve">政采云平台https://www.zcygov.cn/在线申请获取采购文件（进入“项目采购”应用，在获取采购文件菜单中选择项目，申请获取采购文件）。 </w:t>
      </w:r>
    </w:p>
    <w:p w14:paraId="61E86B3B">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45E78AB">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5E7D1F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提交投标文件</w:t>
      </w: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213051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临平区村采云平台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lpnbsc.lecaiyun.com</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 xml:space="preserve">政采云平台（https://www.zcygov.cn/） </w:t>
      </w:r>
    </w:p>
    <w:p w14:paraId="1AFB6B5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38231BD">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w:t>
      </w:r>
    </w:p>
    <w:p w14:paraId="71F373F1">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0704DFE">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ED22E16">
      <w:pPr>
        <w:spacing w:line="360" w:lineRule="auto"/>
        <w:rPr>
          <w:rFonts w:ascii="宋体" w:hAnsi="宋体" w:cs="宋体"/>
          <w:b/>
          <w:color w:val="auto"/>
          <w:sz w:val="24"/>
        </w:rPr>
      </w:pPr>
      <w:r>
        <w:rPr>
          <w:rFonts w:hint="eastAsia" w:ascii="宋体" w:hAnsi="宋体" w:cs="宋体"/>
          <w:b/>
          <w:color w:val="auto"/>
          <w:sz w:val="24"/>
        </w:rPr>
        <w:t>六、其他补充事宜</w:t>
      </w:r>
    </w:p>
    <w:p w14:paraId="40068E2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70B8FBF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444451">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CD6A74">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3493D88">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2637A904">
      <w:pPr>
        <w:spacing w:line="360" w:lineRule="auto"/>
        <w:rPr>
          <w:rFonts w:ascii="宋体" w:hAnsi="宋体" w:cs="宋体"/>
          <w:color w:val="auto"/>
          <w:sz w:val="24"/>
        </w:rPr>
      </w:pPr>
      <w:r>
        <w:rPr>
          <w:rFonts w:hint="eastAsia" w:ascii="宋体" w:hAnsi="宋体" w:cs="宋体"/>
          <w:color w:val="auto"/>
          <w:sz w:val="24"/>
        </w:rPr>
        <w:t xml:space="preserve">    1.采购人信息</w:t>
      </w:r>
    </w:p>
    <w:p w14:paraId="78D58CA0">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杭州市临平区塘栖镇塘北股份经济合作社</w:t>
      </w:r>
      <w:r>
        <w:rPr>
          <w:rFonts w:hint="eastAsia" w:ascii="宋体" w:hAnsi="宋体" w:cs="宋体"/>
          <w:color w:val="auto"/>
          <w:sz w:val="24"/>
        </w:rPr>
        <w:t xml:space="preserve"> </w:t>
      </w:r>
    </w:p>
    <w:p w14:paraId="3716FF51">
      <w:pPr>
        <w:spacing w:line="360" w:lineRule="auto"/>
        <w:rPr>
          <w:rFonts w:ascii="宋体" w:hAnsi="宋体" w:cs="宋体"/>
          <w:color w:val="auto"/>
          <w:sz w:val="24"/>
        </w:rPr>
      </w:pPr>
      <w:r>
        <w:rPr>
          <w:rFonts w:hint="eastAsia" w:ascii="宋体" w:hAnsi="宋体" w:cs="宋体"/>
          <w:color w:val="auto"/>
          <w:sz w:val="24"/>
        </w:rPr>
        <w:t xml:space="preserve">    地    址： 杭州市</w:t>
      </w:r>
      <w:r>
        <w:rPr>
          <w:rFonts w:hint="eastAsia" w:ascii="宋体" w:hAnsi="宋体" w:cs="宋体"/>
          <w:color w:val="auto"/>
          <w:sz w:val="24"/>
          <w:lang w:val="en-US" w:eastAsia="zh-CN"/>
        </w:rPr>
        <w:t>临平</w:t>
      </w:r>
      <w:r>
        <w:rPr>
          <w:rFonts w:hint="eastAsia" w:ascii="宋体" w:hAnsi="宋体" w:cs="宋体"/>
          <w:color w:val="auto"/>
          <w:sz w:val="24"/>
        </w:rPr>
        <w:t>区</w:t>
      </w:r>
      <w:r>
        <w:rPr>
          <w:rFonts w:hint="eastAsia" w:ascii="宋体" w:hAnsi="宋体" w:cs="宋体"/>
          <w:color w:val="auto"/>
          <w:sz w:val="24"/>
          <w:lang w:eastAsia="zh-CN"/>
        </w:rPr>
        <w:t>塘栖镇塘北村</w:t>
      </w:r>
      <w:r>
        <w:rPr>
          <w:rFonts w:hint="eastAsia" w:ascii="宋体" w:hAnsi="宋体" w:cs="宋体"/>
          <w:color w:val="auto"/>
          <w:sz w:val="24"/>
        </w:rPr>
        <w:t xml:space="preserve">   </w:t>
      </w:r>
    </w:p>
    <w:p w14:paraId="784369B1">
      <w:pPr>
        <w:spacing w:line="360" w:lineRule="auto"/>
        <w:ind w:firstLine="480"/>
        <w:rPr>
          <w:rFonts w:ascii="宋体" w:hAnsi="宋体" w:cs="宋体"/>
          <w:color w:val="auto"/>
          <w:sz w:val="24"/>
        </w:rPr>
      </w:pPr>
      <w:r>
        <w:rPr>
          <w:rFonts w:hint="eastAsia" w:ascii="宋体" w:hAnsi="宋体" w:cs="宋体"/>
          <w:color w:val="auto"/>
          <w:sz w:val="24"/>
        </w:rPr>
        <w:t>传    真： /</w:t>
      </w:r>
    </w:p>
    <w:p w14:paraId="2FF7B97F">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rPr>
        <w:t>项目联系人</w:t>
      </w:r>
      <w:r>
        <w:rPr>
          <w:rFonts w:hint="eastAsia" w:ascii="宋体" w:hAnsi="宋体" w:cs="宋体"/>
          <w:color w:val="auto"/>
          <w:sz w:val="24"/>
          <w:highlight w:val="none"/>
        </w:rPr>
        <w:t>（询问）：</w:t>
      </w:r>
      <w:r>
        <w:rPr>
          <w:rFonts w:hint="eastAsia" w:ascii="宋体" w:hAnsi="宋体" w:cs="宋体"/>
          <w:b w:val="0"/>
          <w:bCs w:val="0"/>
          <w:color w:val="auto"/>
          <w:sz w:val="24"/>
          <w:highlight w:val="none"/>
          <w:lang w:val="en-US" w:eastAsia="zh-CN"/>
        </w:rPr>
        <w:t>徐月民</w:t>
      </w:r>
    </w:p>
    <w:p w14:paraId="5CC1B0C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b w:val="0"/>
          <w:bCs w:val="0"/>
          <w:color w:val="auto"/>
          <w:sz w:val="24"/>
          <w:highlight w:val="none"/>
        </w:rPr>
        <w:t>0571</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 xml:space="preserve"> 88612037 </w:t>
      </w:r>
      <w:r>
        <w:rPr>
          <w:rFonts w:hint="eastAsia" w:ascii="宋体" w:hAnsi="宋体" w:cs="宋体"/>
          <w:b w:val="0"/>
          <w:bCs w:val="0"/>
          <w:color w:val="auto"/>
          <w:sz w:val="24"/>
          <w:highlight w:val="none"/>
          <w:lang w:val="en-US" w:eastAsia="zh-CN"/>
        </w:rPr>
        <w:t xml:space="preserve"> </w:t>
      </w:r>
      <w:r>
        <w:rPr>
          <w:rFonts w:hint="eastAsia" w:ascii="宋体" w:hAnsi="宋体" w:cs="宋体"/>
          <w:color w:val="auto"/>
          <w:sz w:val="24"/>
          <w:highlight w:val="none"/>
        </w:rPr>
        <w:t xml:space="preserve"> </w:t>
      </w:r>
    </w:p>
    <w:p w14:paraId="4A85A6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b w:val="0"/>
          <w:bCs w:val="0"/>
          <w:color w:val="auto"/>
          <w:sz w:val="24"/>
          <w:highlight w:val="none"/>
          <w:lang w:val="en-US" w:eastAsia="zh-CN"/>
        </w:rPr>
        <w:t xml:space="preserve"> </w:t>
      </w:r>
      <w:r>
        <w:rPr>
          <w:rFonts w:hint="eastAsia" w:ascii="宋体" w:hAnsi="宋体" w:cs="宋体"/>
          <w:b w:val="0"/>
          <w:bCs w:val="0"/>
          <w:color w:val="auto"/>
          <w:sz w:val="24"/>
          <w:highlight w:val="none"/>
        </w:rPr>
        <w:t xml:space="preserve">俞芳 </w:t>
      </w:r>
      <w:r>
        <w:rPr>
          <w:rFonts w:hint="eastAsia" w:ascii="宋体" w:hAnsi="宋体" w:cs="宋体"/>
          <w:color w:val="auto"/>
          <w:sz w:val="24"/>
          <w:highlight w:val="none"/>
          <w:lang w:val="en-US" w:eastAsia="zh-CN"/>
        </w:rPr>
        <w:t xml:space="preserve"> </w:t>
      </w:r>
    </w:p>
    <w:p w14:paraId="526B49A4">
      <w:pPr>
        <w:spacing w:line="360" w:lineRule="auto"/>
        <w:ind w:firstLine="480"/>
        <w:rPr>
          <w:rFonts w:hint="eastAsia" w:ascii="宋体" w:hAnsi="宋体" w:cs="宋体"/>
          <w:b w:val="0"/>
          <w:bCs w:val="0"/>
          <w:color w:val="auto"/>
          <w:sz w:val="24"/>
          <w:highlight w:val="none"/>
        </w:rPr>
      </w:pPr>
      <w:r>
        <w:rPr>
          <w:rFonts w:hint="eastAsia" w:ascii="宋体" w:hAnsi="宋体" w:cs="宋体"/>
          <w:color w:val="auto"/>
          <w:sz w:val="24"/>
          <w:highlight w:val="none"/>
        </w:rPr>
        <w:t>质疑联系方式：</w:t>
      </w:r>
      <w:r>
        <w:rPr>
          <w:rFonts w:hint="eastAsia" w:ascii="宋体" w:hAnsi="宋体" w:cs="宋体"/>
          <w:b w:val="0"/>
          <w:bCs w:val="0"/>
          <w:color w:val="auto"/>
          <w:sz w:val="24"/>
          <w:highlight w:val="none"/>
          <w:lang w:val="en-US" w:eastAsia="zh-CN"/>
        </w:rPr>
        <w:t>0571-86356886</w:t>
      </w:r>
    </w:p>
    <w:p w14:paraId="77850ECC">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C74E43F">
      <w:pPr>
        <w:spacing w:line="360" w:lineRule="auto"/>
        <w:ind w:firstLine="48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杭州盛新项目管理咨询有限公司</w:t>
      </w:r>
    </w:p>
    <w:p w14:paraId="5F30FCA4">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val="en-US" w:eastAsia="zh-CN"/>
        </w:rPr>
        <w:t>杭州市临平区星桥街道望梅路386号枉山商务楼409室</w:t>
      </w:r>
    </w:p>
    <w:p w14:paraId="18072B25">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传    真： </w:t>
      </w:r>
      <w:r>
        <w:rPr>
          <w:rFonts w:hint="eastAsia" w:ascii="宋体" w:hAnsi="宋体" w:cs="宋体"/>
          <w:color w:val="auto"/>
          <w:sz w:val="24"/>
          <w:lang w:val="en-US" w:eastAsia="zh-CN"/>
        </w:rPr>
        <w:t>/</w:t>
      </w:r>
    </w:p>
    <w:p w14:paraId="4212E817">
      <w:pPr>
        <w:spacing w:line="360" w:lineRule="auto"/>
        <w:rPr>
          <w:rFonts w:ascii="宋体" w:hAnsi="宋体" w:cs="宋体"/>
          <w:color w:val="auto"/>
          <w:sz w:val="24"/>
        </w:rPr>
      </w:pPr>
      <w:r>
        <w:rPr>
          <w:rFonts w:hint="eastAsia" w:ascii="宋体" w:hAnsi="宋体" w:cs="宋体"/>
          <w:color w:val="auto"/>
          <w:sz w:val="24"/>
        </w:rPr>
        <w:t xml:space="preserve">    项目联系人（询问）： </w:t>
      </w:r>
      <w:r>
        <w:rPr>
          <w:rFonts w:hint="eastAsia" w:ascii="宋体" w:hAnsi="宋体" w:cs="宋体"/>
          <w:color w:val="auto"/>
          <w:sz w:val="24"/>
          <w:lang w:val="en-US" w:eastAsia="zh-CN"/>
        </w:rPr>
        <w:t>马菲</w:t>
      </w:r>
      <w:r>
        <w:rPr>
          <w:rFonts w:hint="eastAsia" w:ascii="宋体" w:hAnsi="宋体" w:cs="宋体"/>
          <w:color w:val="auto"/>
          <w:sz w:val="24"/>
          <w:lang w:eastAsia="zh-CN"/>
        </w:rPr>
        <w:t xml:space="preserve"> </w:t>
      </w:r>
    </w:p>
    <w:p w14:paraId="2D3135A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13868060262</w:t>
      </w:r>
      <w:r>
        <w:rPr>
          <w:rFonts w:hint="eastAsia" w:ascii="宋体" w:hAnsi="宋体" w:cs="宋体"/>
          <w:color w:val="auto"/>
          <w:sz w:val="24"/>
          <w:lang w:eastAsia="zh-CN"/>
        </w:rPr>
        <w:t xml:space="preserve"> </w:t>
      </w:r>
    </w:p>
    <w:p w14:paraId="52A3B831">
      <w:pPr>
        <w:pStyle w:val="5"/>
        <w:pageBreakBefore w:val="0"/>
        <w:widowControl w:val="0"/>
        <w:kinsoku/>
        <w:wordWrap/>
        <w:overflowPunct/>
        <w:topLinePunct w:val="0"/>
        <w:autoSpaceDE/>
        <w:autoSpaceDN/>
        <w:bidi w:val="0"/>
        <w:snapToGrid/>
        <w:ind w:left="433" w:leftChars="202" w:hanging="9" w:hangingChars="4"/>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质疑联系人：徐杰</w:t>
      </w:r>
    </w:p>
    <w:p w14:paraId="076FAE48">
      <w:pPr>
        <w:pStyle w:val="5"/>
        <w:pageBreakBefore w:val="0"/>
        <w:widowControl w:val="0"/>
        <w:kinsoku/>
        <w:wordWrap/>
        <w:overflowPunct/>
        <w:topLinePunct w:val="0"/>
        <w:autoSpaceDE/>
        <w:autoSpaceDN/>
        <w:bidi w:val="0"/>
        <w:snapToGrid/>
        <w:ind w:left="433" w:leftChars="202" w:hanging="9" w:hangingChars="4"/>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质疑联系方式：15824151986</w:t>
      </w:r>
    </w:p>
    <w:p w14:paraId="189ACE46">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eastAsia="zh-CN"/>
        </w:rPr>
        <w:t>或</w:t>
      </w:r>
      <w:r>
        <w:rPr>
          <w:rFonts w:hint="eastAsia" w:ascii="宋体" w:hAnsi="宋体" w:cs="宋体"/>
          <w:color w:val="auto"/>
          <w:sz w:val="24"/>
        </w:rPr>
        <w:t>政采云（https://www.zcygov.cn/），点击右侧咨询小采，获取采小蜜智能服务管家帮助，或拨打政采云服务热线95763获取热线服务帮助。</w:t>
      </w:r>
    </w:p>
    <w:p w14:paraId="14E45096">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46BE01DD">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21541A8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5A1981FA">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44F1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8312D7C">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40C0D7">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7B364">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6FC05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72E532">
            <w:pPr>
              <w:snapToGrid w:val="0"/>
              <w:spacing w:line="360" w:lineRule="auto"/>
              <w:jc w:val="center"/>
              <w:rPr>
                <w:rFonts w:ascii="宋体" w:hAnsi="宋体" w:cs="宋体"/>
                <w:color w:val="auto"/>
                <w:sz w:val="24"/>
              </w:rPr>
            </w:pPr>
          </w:p>
          <w:p w14:paraId="2635610C">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CEB4635">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C394721">
            <w:pPr>
              <w:spacing w:line="360" w:lineRule="auto"/>
              <w:rPr>
                <w:rFonts w:ascii="宋体" w:hAnsi="宋体" w:cs="宋体"/>
                <w:color w:val="auto"/>
                <w:sz w:val="24"/>
              </w:rPr>
            </w:pPr>
            <w:r>
              <w:rPr>
                <w:rFonts w:hint="eastAsia" w:ascii="宋体" w:hAnsi="宋体" w:cs="宋体"/>
                <w:color w:val="auto"/>
                <w:sz w:val="24"/>
              </w:rPr>
              <w:t>服务类。</w:t>
            </w:r>
          </w:p>
        </w:tc>
      </w:tr>
      <w:tr w14:paraId="3B843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5ED503">
            <w:pPr>
              <w:snapToGrid w:val="0"/>
              <w:spacing w:line="360" w:lineRule="auto"/>
              <w:jc w:val="center"/>
              <w:rPr>
                <w:rFonts w:ascii="宋体" w:hAnsi="宋体" w:cs="宋体"/>
                <w:color w:val="auto"/>
                <w:sz w:val="24"/>
              </w:rPr>
            </w:pPr>
          </w:p>
          <w:p w14:paraId="6CC00F9C">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21E5594">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90FE3F">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塘栖镇塘北村2025年度绿化养护项目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其他未列明</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03100BDD">
            <w:pPr>
              <w:pStyle w:val="962"/>
              <w:adjustRightInd w:val="0"/>
              <w:spacing w:line="360" w:lineRule="auto"/>
              <w:jc w:val="both"/>
              <w:rPr>
                <w:rFonts w:ascii="宋体" w:hAnsi="宋体" w:eastAsia="宋体" w:cs="宋体"/>
                <w:color w:val="000000"/>
                <w:spacing w:val="6"/>
                <w:szCs w:val="21"/>
              </w:rPr>
            </w:pPr>
            <w:r>
              <w:rPr>
                <w:rFonts w:hint="eastAsia" w:ascii="宋体" w:hAnsi="宋体" w:eastAsia="宋体" w:cs="宋体"/>
                <w:color w:val="000000"/>
                <w:kern w:val="0"/>
                <w:sz w:val="24"/>
                <w:szCs w:val="24"/>
              </w:rPr>
              <w:t>标准详见附件《中小企业划型标准规定》</w:t>
            </w:r>
          </w:p>
          <w:p w14:paraId="4F1572C7">
            <w:pPr>
              <w:pStyle w:val="5"/>
              <w:ind w:left="0" w:leftChars="0" w:firstLine="0" w:firstLineChars="0"/>
              <w:rPr>
                <w:rFonts w:ascii="宋体" w:hAnsi="宋体" w:eastAsia="宋体" w:cs="宋体"/>
                <w:color w:val="auto"/>
                <w:lang w:val="en-US"/>
              </w:rPr>
            </w:pPr>
          </w:p>
        </w:tc>
      </w:tr>
      <w:tr w14:paraId="1EB98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8CE14F">
            <w:pPr>
              <w:snapToGrid w:val="0"/>
              <w:spacing w:line="360" w:lineRule="auto"/>
              <w:jc w:val="center"/>
              <w:rPr>
                <w:rFonts w:ascii="宋体" w:hAnsi="宋体" w:cs="宋体"/>
                <w:color w:val="auto"/>
                <w:sz w:val="24"/>
              </w:rPr>
            </w:pPr>
          </w:p>
          <w:p w14:paraId="09C53CC2">
            <w:pPr>
              <w:snapToGrid w:val="0"/>
              <w:spacing w:line="360" w:lineRule="auto"/>
              <w:jc w:val="center"/>
              <w:rPr>
                <w:rFonts w:ascii="宋体" w:hAnsi="宋体" w:cs="宋体"/>
                <w:color w:val="auto"/>
                <w:sz w:val="24"/>
              </w:rPr>
            </w:pPr>
          </w:p>
          <w:p w14:paraId="5AAAAF00">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20B373">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0EDA060">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260F1488">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B562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14086F">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0DEEAC">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187AD3C">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6BF2B05">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76C4F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62413CC">
            <w:pPr>
              <w:snapToGrid w:val="0"/>
              <w:spacing w:line="360" w:lineRule="auto"/>
              <w:jc w:val="center"/>
              <w:rPr>
                <w:rFonts w:ascii="宋体" w:hAnsi="宋体" w:cs="宋体"/>
                <w:color w:val="auto"/>
                <w:sz w:val="24"/>
              </w:rPr>
            </w:pPr>
          </w:p>
          <w:p w14:paraId="43514373">
            <w:pPr>
              <w:snapToGrid w:val="0"/>
              <w:spacing w:line="360" w:lineRule="auto"/>
              <w:jc w:val="center"/>
              <w:rPr>
                <w:rFonts w:ascii="宋体" w:hAnsi="宋体" w:cs="宋体"/>
                <w:color w:val="auto"/>
                <w:sz w:val="24"/>
              </w:rPr>
            </w:pPr>
          </w:p>
          <w:p w14:paraId="357C0474">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71B2D3C">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D781A89">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0E76D9C9">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4C8EA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7BF7D0">
            <w:pPr>
              <w:snapToGrid w:val="0"/>
              <w:spacing w:line="360" w:lineRule="auto"/>
              <w:jc w:val="center"/>
              <w:rPr>
                <w:rFonts w:ascii="宋体" w:hAnsi="宋体" w:cs="宋体"/>
                <w:color w:val="auto"/>
                <w:sz w:val="24"/>
              </w:rPr>
            </w:pPr>
          </w:p>
          <w:p w14:paraId="3A8EB8EA">
            <w:pPr>
              <w:snapToGrid w:val="0"/>
              <w:spacing w:line="360" w:lineRule="auto"/>
              <w:jc w:val="center"/>
              <w:rPr>
                <w:rFonts w:ascii="宋体" w:hAnsi="宋体" w:cs="宋体"/>
                <w:color w:val="auto"/>
                <w:sz w:val="24"/>
              </w:rPr>
            </w:pPr>
          </w:p>
          <w:p w14:paraId="72C5BF9B">
            <w:pPr>
              <w:snapToGrid w:val="0"/>
              <w:spacing w:line="360" w:lineRule="auto"/>
              <w:jc w:val="center"/>
              <w:rPr>
                <w:rFonts w:ascii="宋体" w:hAnsi="宋体" w:cs="宋体"/>
                <w:color w:val="auto"/>
                <w:sz w:val="24"/>
              </w:rPr>
            </w:pPr>
          </w:p>
          <w:p w14:paraId="7C1B976B">
            <w:pPr>
              <w:snapToGrid w:val="0"/>
              <w:spacing w:line="360" w:lineRule="auto"/>
              <w:jc w:val="center"/>
              <w:rPr>
                <w:rFonts w:ascii="宋体" w:hAnsi="宋体" w:cs="宋体"/>
                <w:color w:val="auto"/>
                <w:sz w:val="24"/>
              </w:rPr>
            </w:pPr>
          </w:p>
          <w:p w14:paraId="72C5E3DE">
            <w:pPr>
              <w:snapToGrid w:val="0"/>
              <w:spacing w:line="360" w:lineRule="auto"/>
              <w:jc w:val="center"/>
              <w:rPr>
                <w:rFonts w:ascii="宋体" w:hAnsi="宋体" w:cs="宋体"/>
                <w:color w:val="auto"/>
                <w:sz w:val="24"/>
              </w:rPr>
            </w:pPr>
          </w:p>
          <w:p w14:paraId="55C45552">
            <w:pPr>
              <w:snapToGrid w:val="0"/>
              <w:spacing w:line="360" w:lineRule="auto"/>
              <w:jc w:val="center"/>
              <w:rPr>
                <w:rFonts w:ascii="宋体" w:hAnsi="宋体" w:cs="宋体"/>
                <w:color w:val="auto"/>
                <w:sz w:val="24"/>
              </w:rPr>
            </w:pPr>
          </w:p>
          <w:p w14:paraId="0B83F693">
            <w:pPr>
              <w:snapToGrid w:val="0"/>
              <w:spacing w:line="360" w:lineRule="auto"/>
              <w:jc w:val="center"/>
              <w:rPr>
                <w:rFonts w:ascii="宋体" w:hAnsi="宋体" w:cs="宋体"/>
                <w:color w:val="auto"/>
                <w:sz w:val="24"/>
              </w:rPr>
            </w:pPr>
          </w:p>
          <w:p w14:paraId="4CAED193">
            <w:pPr>
              <w:snapToGrid w:val="0"/>
              <w:spacing w:line="360" w:lineRule="auto"/>
              <w:jc w:val="center"/>
              <w:rPr>
                <w:rFonts w:ascii="宋体" w:hAnsi="宋体" w:cs="宋体"/>
                <w:color w:val="auto"/>
                <w:sz w:val="24"/>
              </w:rPr>
            </w:pPr>
          </w:p>
          <w:p w14:paraId="1DFF1BC3">
            <w:pPr>
              <w:snapToGrid w:val="0"/>
              <w:spacing w:line="360" w:lineRule="auto"/>
              <w:jc w:val="center"/>
              <w:rPr>
                <w:rFonts w:ascii="宋体" w:hAnsi="宋体" w:cs="宋体"/>
                <w:color w:val="auto"/>
                <w:sz w:val="24"/>
              </w:rPr>
            </w:pPr>
          </w:p>
          <w:p w14:paraId="35CFC016">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D20C87">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2274A8">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45EEFD48">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49934E82">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7CEAF984">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0A2D7CD0">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6DA68515">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194D712">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5657A22F">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1EB4F84C">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7D1F3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D468D0B">
            <w:pPr>
              <w:snapToGrid w:val="0"/>
              <w:spacing w:line="360" w:lineRule="auto"/>
              <w:jc w:val="center"/>
              <w:rPr>
                <w:rFonts w:ascii="宋体" w:hAnsi="宋体" w:cs="宋体"/>
                <w:color w:val="auto"/>
                <w:sz w:val="24"/>
              </w:rPr>
            </w:pPr>
          </w:p>
          <w:p w14:paraId="4CCD7EAB">
            <w:pPr>
              <w:snapToGrid w:val="0"/>
              <w:spacing w:line="360" w:lineRule="auto"/>
              <w:jc w:val="center"/>
              <w:rPr>
                <w:rFonts w:ascii="宋体" w:hAnsi="宋体" w:cs="宋体"/>
                <w:color w:val="auto"/>
                <w:sz w:val="24"/>
              </w:rPr>
            </w:pPr>
          </w:p>
          <w:p w14:paraId="689F664C">
            <w:pPr>
              <w:snapToGrid w:val="0"/>
              <w:spacing w:line="360" w:lineRule="auto"/>
              <w:jc w:val="center"/>
              <w:rPr>
                <w:rFonts w:ascii="宋体" w:hAnsi="宋体" w:cs="宋体"/>
                <w:color w:val="auto"/>
                <w:sz w:val="24"/>
              </w:rPr>
            </w:pPr>
          </w:p>
          <w:p w14:paraId="1215DCDC">
            <w:pPr>
              <w:snapToGrid w:val="0"/>
              <w:spacing w:line="360" w:lineRule="auto"/>
              <w:jc w:val="center"/>
              <w:rPr>
                <w:rFonts w:ascii="宋体" w:hAnsi="宋体" w:cs="宋体"/>
                <w:color w:val="auto"/>
                <w:sz w:val="24"/>
              </w:rPr>
            </w:pPr>
          </w:p>
          <w:p w14:paraId="0004D188">
            <w:pPr>
              <w:snapToGrid w:val="0"/>
              <w:spacing w:line="360" w:lineRule="auto"/>
              <w:jc w:val="center"/>
              <w:rPr>
                <w:rFonts w:ascii="宋体" w:hAnsi="宋体" w:cs="宋体"/>
                <w:color w:val="auto"/>
                <w:sz w:val="24"/>
              </w:rPr>
            </w:pPr>
          </w:p>
          <w:p w14:paraId="1628E53A">
            <w:pPr>
              <w:snapToGrid w:val="0"/>
              <w:spacing w:line="360" w:lineRule="auto"/>
              <w:jc w:val="center"/>
              <w:rPr>
                <w:rFonts w:ascii="宋体" w:hAnsi="宋体" w:cs="宋体"/>
                <w:color w:val="auto"/>
                <w:sz w:val="24"/>
              </w:rPr>
            </w:pPr>
          </w:p>
          <w:p w14:paraId="7389ED50">
            <w:pPr>
              <w:snapToGrid w:val="0"/>
              <w:spacing w:line="360" w:lineRule="auto"/>
              <w:jc w:val="center"/>
              <w:rPr>
                <w:rFonts w:ascii="宋体" w:hAnsi="宋体" w:cs="宋体"/>
                <w:color w:val="auto"/>
                <w:sz w:val="24"/>
              </w:rPr>
            </w:pPr>
          </w:p>
          <w:p w14:paraId="408D07B7">
            <w:pPr>
              <w:snapToGrid w:val="0"/>
              <w:spacing w:line="360" w:lineRule="auto"/>
              <w:jc w:val="center"/>
              <w:rPr>
                <w:rFonts w:ascii="宋体" w:hAnsi="宋体" w:cs="宋体"/>
                <w:color w:val="auto"/>
                <w:sz w:val="24"/>
              </w:rPr>
            </w:pPr>
          </w:p>
          <w:p w14:paraId="3F04ED81">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336F092">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9671A3C">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E1491B2">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FEA2CF7">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1AC9C29C">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2E1C5A6E">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0F6A5A1B">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300051C5">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B4D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D2F092C">
            <w:pPr>
              <w:snapToGrid w:val="0"/>
              <w:spacing w:line="360" w:lineRule="auto"/>
              <w:jc w:val="center"/>
              <w:rPr>
                <w:rFonts w:ascii="宋体" w:hAnsi="宋体" w:cs="宋体"/>
                <w:color w:val="auto"/>
                <w:sz w:val="24"/>
              </w:rPr>
            </w:pPr>
          </w:p>
          <w:p w14:paraId="0BCDD9BA">
            <w:pPr>
              <w:snapToGrid w:val="0"/>
              <w:spacing w:line="360" w:lineRule="auto"/>
              <w:jc w:val="center"/>
              <w:rPr>
                <w:rFonts w:ascii="宋体" w:hAnsi="宋体" w:cs="宋体"/>
                <w:color w:val="auto"/>
                <w:sz w:val="24"/>
              </w:rPr>
            </w:pPr>
          </w:p>
          <w:p w14:paraId="7489DA1C">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AD1F9CA">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0B28797">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4F28148">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7055B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08951C8">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8D329F2">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7F58EF">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7C1BC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57860B7">
            <w:pPr>
              <w:snapToGrid w:val="0"/>
              <w:spacing w:line="360" w:lineRule="auto"/>
              <w:jc w:val="center"/>
              <w:rPr>
                <w:rFonts w:ascii="宋体" w:hAnsi="宋体" w:cs="宋体"/>
                <w:color w:val="auto"/>
                <w:sz w:val="24"/>
              </w:rPr>
            </w:pPr>
          </w:p>
          <w:p w14:paraId="725CCE2F">
            <w:pPr>
              <w:snapToGrid w:val="0"/>
              <w:spacing w:line="360" w:lineRule="auto"/>
              <w:jc w:val="center"/>
              <w:rPr>
                <w:rFonts w:ascii="宋体" w:hAnsi="宋体" w:cs="宋体"/>
                <w:color w:val="auto"/>
                <w:sz w:val="24"/>
              </w:rPr>
            </w:pPr>
          </w:p>
          <w:p w14:paraId="249C5622">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43B463C">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86B30A">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A44C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A06606B">
            <w:pPr>
              <w:snapToGrid w:val="0"/>
              <w:spacing w:line="360" w:lineRule="auto"/>
              <w:jc w:val="center"/>
              <w:rPr>
                <w:rFonts w:ascii="宋体" w:hAnsi="宋体" w:cs="宋体"/>
                <w:color w:val="auto"/>
                <w:sz w:val="24"/>
              </w:rPr>
            </w:pPr>
          </w:p>
          <w:p w14:paraId="12E71595">
            <w:pPr>
              <w:snapToGrid w:val="0"/>
              <w:spacing w:line="360" w:lineRule="auto"/>
              <w:jc w:val="center"/>
              <w:rPr>
                <w:rFonts w:ascii="宋体" w:hAnsi="宋体" w:cs="宋体"/>
                <w:color w:val="auto"/>
                <w:sz w:val="24"/>
              </w:rPr>
            </w:pPr>
          </w:p>
          <w:p w14:paraId="6422B540">
            <w:pPr>
              <w:snapToGrid w:val="0"/>
              <w:spacing w:line="360" w:lineRule="auto"/>
              <w:jc w:val="center"/>
              <w:rPr>
                <w:rFonts w:ascii="宋体" w:hAnsi="宋体" w:cs="宋体"/>
                <w:color w:val="auto"/>
                <w:sz w:val="24"/>
              </w:rPr>
            </w:pPr>
          </w:p>
          <w:p w14:paraId="25C7BD58">
            <w:pPr>
              <w:snapToGrid w:val="0"/>
              <w:spacing w:line="360" w:lineRule="auto"/>
              <w:jc w:val="center"/>
              <w:rPr>
                <w:rFonts w:ascii="宋体" w:hAnsi="宋体" w:cs="宋体"/>
                <w:color w:val="auto"/>
                <w:sz w:val="24"/>
              </w:rPr>
            </w:pPr>
          </w:p>
          <w:p w14:paraId="65310339">
            <w:pPr>
              <w:snapToGrid w:val="0"/>
              <w:spacing w:line="360" w:lineRule="auto"/>
              <w:jc w:val="center"/>
              <w:rPr>
                <w:rFonts w:ascii="宋体" w:hAnsi="宋体" w:cs="宋体"/>
                <w:color w:val="auto"/>
                <w:sz w:val="24"/>
              </w:rPr>
            </w:pPr>
          </w:p>
          <w:p w14:paraId="5D2FCC18">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188C80D">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905067">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w:t>
            </w:r>
          </w:p>
          <w:p w14:paraId="47B034F0">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6665800F">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CBECE72">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520D77EE">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5D68B79A">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6A864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87" w:hRule="atLeast"/>
          <w:tblHeader/>
        </w:trPr>
        <w:tc>
          <w:tcPr>
            <w:tcW w:w="629" w:type="dxa"/>
            <w:tcBorders>
              <w:top w:val="single" w:color="auto" w:sz="4" w:space="0"/>
              <w:left w:val="single" w:color="000000" w:sz="8" w:space="0"/>
              <w:right w:val="single" w:color="000000" w:sz="2" w:space="0"/>
            </w:tcBorders>
          </w:tcPr>
          <w:p w14:paraId="7A1C82C4">
            <w:pPr>
              <w:snapToGrid w:val="0"/>
              <w:spacing w:line="360" w:lineRule="auto"/>
              <w:jc w:val="center"/>
              <w:rPr>
                <w:rFonts w:ascii="宋体" w:hAnsi="宋体" w:cs="宋体"/>
                <w:color w:val="auto"/>
                <w:sz w:val="24"/>
              </w:rPr>
            </w:pPr>
          </w:p>
          <w:p w14:paraId="0795CFAD">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3150B034">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12D8A99">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F69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A71426C">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DCE08C">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11D9120">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杭州市临平区星桥街道望梅路386号枉山商务楼409室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13868060262</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23975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A91D48F">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74A6FF10">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82D65A7">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2EFD4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55D7B79">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780CED3D">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A226951">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059C9DF7">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Wingdings" w:hAnsi="Wingdings" w:cs="Arial" w:eastAsiaTheme="minorEastAsia"/>
                    <w:color w:val="auto"/>
                    <w:kern w:val="0"/>
                    <w:sz w:val="24"/>
                    <w:szCs w:val="24"/>
                    <w:lang w:val="en-US" w:eastAsia="zh-CN" w:bidi="ar-SA"/>
                  </w:rPr>
                  <w:t>þ</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2E7A6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C4AD5AF">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7938" w:type="dxa"/>
            <w:gridSpan w:val="2"/>
            <w:tcBorders>
              <w:top w:val="single" w:color="auto" w:sz="4" w:space="0"/>
              <w:left w:val="single" w:color="000000" w:sz="2" w:space="0"/>
              <w:bottom w:val="single" w:color="auto" w:sz="4" w:space="0"/>
              <w:right w:val="single" w:color="auto" w:sz="4" w:space="0"/>
            </w:tcBorders>
            <w:vAlign w:val="center"/>
          </w:tcPr>
          <w:p w14:paraId="04918BE5">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各中标单位在中标公示结束后再递交与电子加密投标文件内容一致的书面响应文件（正本一份，副本</w:t>
            </w:r>
            <w:r>
              <w:rPr>
                <w:rFonts w:hint="eastAsia" w:cs="Arial" w:asciiTheme="minorEastAsia" w:hAnsiTheme="minorEastAsia" w:eastAsiaTheme="minorEastAsia"/>
                <w:color w:val="auto"/>
                <w:kern w:val="0"/>
                <w:sz w:val="24"/>
                <w:lang w:eastAsia="zh-CN"/>
              </w:rPr>
              <w:t>四</w:t>
            </w:r>
            <w:r>
              <w:rPr>
                <w:rFonts w:hint="eastAsia" w:cs="Arial" w:asciiTheme="minorEastAsia" w:hAnsiTheme="minorEastAsia" w:eastAsiaTheme="minorEastAsia"/>
                <w:color w:val="auto"/>
                <w:kern w:val="0"/>
                <w:sz w:val="24"/>
              </w:rPr>
              <w:t>份）。</w:t>
            </w:r>
          </w:p>
        </w:tc>
      </w:tr>
      <w:tr w14:paraId="32762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F9CFEAB">
            <w:pPr>
              <w:snapToGri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7938" w:type="dxa"/>
            <w:gridSpan w:val="2"/>
            <w:tcBorders>
              <w:top w:val="single" w:color="auto" w:sz="4" w:space="0"/>
              <w:left w:val="single" w:color="000000" w:sz="2" w:space="0"/>
              <w:bottom w:val="single" w:color="auto" w:sz="4" w:space="0"/>
              <w:right w:val="single" w:color="auto" w:sz="4" w:space="0"/>
            </w:tcBorders>
            <w:vAlign w:val="center"/>
          </w:tcPr>
          <w:p w14:paraId="1C2ED304">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招标服务费：本次代理服务费由中标人支付，代理服务费按《杭州市临平区村（社区）货物和服务采购管理办法（试行）》临平农发〔2022〕163号;但不单列进投标总价，由中标人在领取中标通知书前支付给招标代理机构，各投标人应在投标报价中予以考虑。</w:t>
            </w:r>
          </w:p>
        </w:tc>
      </w:tr>
    </w:tbl>
    <w:p w14:paraId="1EC32259">
      <w:pPr>
        <w:snapToGrid w:val="0"/>
        <w:spacing w:line="360" w:lineRule="auto"/>
        <w:jc w:val="center"/>
        <w:rPr>
          <w:rFonts w:ascii="宋体" w:hAnsi="宋体" w:cs="宋体"/>
          <w:b/>
          <w:color w:val="auto"/>
          <w:sz w:val="32"/>
          <w:szCs w:val="20"/>
        </w:rPr>
      </w:pPr>
    </w:p>
    <w:bookmarkEnd w:id="10"/>
    <w:p w14:paraId="5DCFDF21">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14:paraId="322A517F">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054579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561CBBD1">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626EB619">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76CEC9C">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061FF5E1">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94DABD5">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602F0F1">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29D3207">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r>
        <w:rPr>
          <w:rFonts w:hint="eastAsia" w:ascii="宋体" w:hAnsi="宋体" w:cs="宋体"/>
          <w:color w:val="auto"/>
          <w:sz w:val="24"/>
          <w:lang w:eastAsia="zh-CN"/>
        </w:rPr>
        <w:t>或临平区村采云平台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p>
    <w:p w14:paraId="229A9A8D">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28FE95C9">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F63F904">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6166D50">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0A50759">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47A50D1">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174E42D8">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A8FDF28">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E7345DC">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65775EB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D04DA0">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0DD62E5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8028F4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575D8555">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16468E43">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0A4CB941">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227DB8">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BE861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66546004">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040B060">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0350152">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4BD2387">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2C760E84">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269CF35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5C683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0C50CC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533B4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6C43EAD">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38E8AADF">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6B7FADA">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62F71DA">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4470D1A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68D8B2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04C8BCE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52AB37B6">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7852977">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00FD43C7">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B27C38E">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F5D7FF8">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12D81B3A">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4B1DAB6">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3F235F4E">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74BDC6D">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B0E3ED9">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66FB0D44">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B096D99">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E3F1BB3">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43F0E538">
      <w:pPr>
        <w:pStyle w:val="886"/>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44FAC53F">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30A2C49C">
      <w:pPr>
        <w:pStyle w:val="128"/>
        <w:snapToGrid w:val="0"/>
        <w:spacing w:before="0"/>
        <w:ind w:firstLine="360"/>
        <w:rPr>
          <w:rFonts w:ascii="宋体" w:hAnsi="宋体" w:cs="宋体"/>
          <w:color w:val="auto"/>
          <w:sz w:val="18"/>
          <w:szCs w:val="18"/>
        </w:rPr>
      </w:pPr>
    </w:p>
    <w:p w14:paraId="355A03F5">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D3446F8">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6189474B">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210F42B6">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33574424">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6D772E42">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450EB23B">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70740F7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5C25CE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268C08F1">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7503B4F">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35835484">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62B51BA5">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78A109">
      <w:pPr>
        <w:pStyle w:val="25"/>
        <w:rPr>
          <w:rFonts w:hAnsi="宋体" w:cs="宋体"/>
          <w:color w:val="auto"/>
          <w:sz w:val="18"/>
          <w:szCs w:val="18"/>
          <w:lang w:val="en-US"/>
        </w:rPr>
      </w:pPr>
      <w:r>
        <w:rPr>
          <w:rFonts w:hint="eastAsia" w:hAnsi="宋体" w:cs="宋体"/>
          <w:color w:val="auto"/>
          <w:szCs w:val="24"/>
          <w:lang w:val="en-US"/>
        </w:rPr>
        <w:t xml:space="preserve">    </w:t>
      </w:r>
    </w:p>
    <w:p w14:paraId="2644A1F9">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2C886F17">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497C9540">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EC88F66">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0652F8B6">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BB56F14">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327DE39D">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8540EF3">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474DD1A2">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DC5F19B">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64D82E6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30DD89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45CE08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3CC654A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9EE3F9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3ADF4D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C9B9FD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51A66A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7E86B7E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807532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ED0DA6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C0D37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B288ED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0188DC7">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6EF5A1C">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4EE128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45C1FE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0E1D5886">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2A8C389">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0C8BC852">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945392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3B4CD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4562562">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42CB3BC">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2E251D34">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3FC44AA">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2F3F330">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9461DF4">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5F639402">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C08EF0">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6E83718">
      <w:pPr>
        <w:pStyle w:val="12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0E25B8BF">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47C0C428">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4BCD76E0">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eastAsia="zh-CN"/>
        </w:rPr>
        <w:t>或</w:t>
      </w:r>
      <w:r>
        <w:rPr>
          <w:rFonts w:hint="eastAsia" w:hAnsi="宋体" w:cs="宋体"/>
          <w:color w:val="auto"/>
          <w:sz w:val="24"/>
          <w:lang w:val="en-US" w:eastAsia="zh-CN"/>
        </w:rPr>
        <w:t>U盘等存储介质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F61CDB3">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6545265A">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7C1E32F4">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7C97B288">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6170D29">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6077D3AA">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59CED34">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53F89D1">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3953BB8">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4760CDCC">
      <w:pPr>
        <w:pStyle w:val="128"/>
        <w:spacing w:before="0"/>
        <w:ind w:firstLine="643"/>
        <w:rPr>
          <w:rFonts w:ascii="宋体" w:hAnsi="宋体" w:cs="宋体"/>
          <w:b/>
          <w:color w:val="auto"/>
          <w:sz w:val="32"/>
        </w:rPr>
      </w:pPr>
    </w:p>
    <w:p w14:paraId="576C05C3">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49A32F01">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7C7B5EDA">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114F5B48">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5768CFC6">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A3F0687">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4817F90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1FA817C0">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CFF6631">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55E8F2C4">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14D2BD6">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6AF587EB">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65151D7D">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640A2D8">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6BDBA0F">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499B43A">
      <w:pPr>
        <w:pStyle w:val="128"/>
        <w:spacing w:before="0"/>
        <w:ind w:firstLine="0" w:firstLineChars="0"/>
        <w:rPr>
          <w:rFonts w:ascii="宋体" w:hAnsi="宋体" w:cs="宋体"/>
          <w:color w:val="auto"/>
          <w:kern w:val="0"/>
          <w:szCs w:val="24"/>
        </w:rPr>
      </w:pPr>
    </w:p>
    <w:p w14:paraId="33D4EA9F">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34AC523">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4DC52DF">
      <w:pPr>
        <w:spacing w:line="360" w:lineRule="auto"/>
        <w:rPr>
          <w:rFonts w:ascii="宋体" w:hAnsi="宋体" w:cs="宋体"/>
          <w:b/>
          <w:color w:val="auto"/>
          <w:sz w:val="24"/>
        </w:rPr>
      </w:pPr>
    </w:p>
    <w:p w14:paraId="4F706CDB">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4CAF692">
      <w:pPr>
        <w:pStyle w:val="2"/>
        <w:spacing w:line="360" w:lineRule="auto"/>
        <w:ind w:left="479" w:hanging="479" w:hangingChars="199"/>
        <w:rPr>
          <w:rFonts w:cs="宋体"/>
          <w:b/>
          <w:color w:val="auto"/>
        </w:rPr>
      </w:pPr>
      <w:r>
        <w:rPr>
          <w:rFonts w:hint="eastAsia" w:cs="宋体"/>
          <w:b/>
          <w:color w:val="auto"/>
        </w:rPr>
        <w:t>22. 确定中标供应商</w:t>
      </w:r>
    </w:p>
    <w:p w14:paraId="7A01F94C">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FF1D9A">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FB593E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0F6034B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6DCEDD9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w:t>
      </w:r>
      <w:r>
        <w:rPr>
          <w:rFonts w:hint="eastAsia" w:ascii="宋体" w:hAnsi="宋体" w:cs="宋体"/>
          <w:color w:val="auto"/>
          <w:sz w:val="24"/>
          <w:lang w:val="en-US" w:eastAsia="zh-CN"/>
        </w:rPr>
        <w:t>1</w:t>
      </w:r>
      <w:r>
        <w:rPr>
          <w:rFonts w:hint="eastAsia" w:ascii="宋体" w:hAnsi="宋体" w:cs="宋体"/>
          <w:color w:val="auto"/>
          <w:sz w:val="24"/>
        </w:rPr>
        <w:t>个工作日。</w:t>
      </w:r>
    </w:p>
    <w:p w14:paraId="7F14DF04">
      <w:pPr>
        <w:snapToGrid w:val="0"/>
        <w:spacing w:line="360" w:lineRule="auto"/>
        <w:ind w:left="120" w:leftChars="57" w:firstLine="482" w:firstLineChars="150"/>
        <w:jc w:val="center"/>
        <w:rPr>
          <w:rFonts w:ascii="宋体" w:hAnsi="宋体" w:cs="宋体"/>
          <w:b/>
          <w:color w:val="auto"/>
          <w:sz w:val="32"/>
        </w:rPr>
      </w:pPr>
    </w:p>
    <w:p w14:paraId="6042BAE8">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3C374D51">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1BCC31B">
      <w:pPr>
        <w:pStyle w:val="2"/>
        <w:spacing w:line="360" w:lineRule="auto"/>
        <w:ind w:left="479" w:hanging="479" w:hangingChars="199"/>
        <w:rPr>
          <w:rFonts w:cs="宋体"/>
          <w:b/>
          <w:color w:val="auto"/>
        </w:rPr>
      </w:pPr>
      <w:r>
        <w:rPr>
          <w:rFonts w:hint="eastAsia" w:cs="宋体"/>
          <w:b/>
          <w:color w:val="auto"/>
        </w:rPr>
        <w:t>25. 合同的签订</w:t>
      </w:r>
    </w:p>
    <w:p w14:paraId="30B76599">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84B214">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5A3CE62F">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BA60899">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4DEE68E">
      <w:pPr>
        <w:pStyle w:val="128"/>
        <w:snapToGrid w:val="0"/>
        <w:spacing w:before="0" w:after="120"/>
        <w:ind w:firstLine="480"/>
        <w:rPr>
          <w:rFonts w:hint="eastAsia"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4A19B0B7">
      <w:pPr>
        <w:pStyle w:val="128"/>
        <w:snapToGrid w:val="0"/>
        <w:spacing w:before="0" w:after="120"/>
        <w:ind w:firstLine="480"/>
        <w:rPr>
          <w:rFonts w:hint="eastAsia" w:ascii="宋体" w:hAnsi="宋体" w:cs="宋体"/>
          <w:color w:val="auto"/>
        </w:rPr>
      </w:pPr>
      <w:r>
        <w:rPr>
          <w:rFonts w:hint="eastAsia" w:ascii="宋体" w:hAnsi="宋体" w:cs="宋体"/>
          <w:lang w:eastAsia="zh-CN"/>
        </w:rPr>
        <w:t>25.6 合同签订依据为相关法律法规文件、招标文件、乙方投标文件等，合同条款有与前者冲突的，以前者为准。</w:t>
      </w:r>
    </w:p>
    <w:p w14:paraId="76E61FFD">
      <w:pPr>
        <w:pStyle w:val="2"/>
        <w:spacing w:line="360" w:lineRule="auto"/>
        <w:ind w:left="479" w:hanging="479" w:hangingChars="199"/>
        <w:rPr>
          <w:rFonts w:cs="宋体"/>
          <w:b/>
          <w:color w:val="auto"/>
        </w:rPr>
      </w:pPr>
      <w:r>
        <w:rPr>
          <w:rFonts w:hint="eastAsia" w:cs="宋体"/>
          <w:b/>
          <w:color w:val="auto"/>
        </w:rPr>
        <w:t>26. 履约保证金</w:t>
      </w:r>
    </w:p>
    <w:p w14:paraId="08E147F0">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349DB06">
      <w:pPr>
        <w:pStyle w:val="5"/>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3129002">
      <w:pPr>
        <w:pStyle w:val="5"/>
        <w:rPr>
          <w:color w:val="auto"/>
          <w:highlight w:val="none"/>
        </w:rPr>
      </w:pPr>
      <w:r>
        <w:rPr>
          <w:rFonts w:ascii="宋体" w:hAnsi="宋体" w:eastAsia="宋体"/>
          <w:b/>
          <w:bCs/>
          <w:color w:val="auto"/>
          <w:sz w:val="24"/>
          <w:szCs w:val="32"/>
          <w:highlight w:val="none"/>
          <w:lang w:val="en-US"/>
        </w:rPr>
        <w:t>27.预付款</w:t>
      </w:r>
    </w:p>
    <w:p w14:paraId="2C19638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709FA74">
      <w:pPr>
        <w:rPr>
          <w:color w:val="auto"/>
        </w:rPr>
      </w:pPr>
    </w:p>
    <w:p w14:paraId="1799636A">
      <w:pPr>
        <w:snapToGrid w:val="0"/>
        <w:spacing w:line="360" w:lineRule="auto"/>
        <w:ind w:firstLine="3357" w:firstLineChars="1045"/>
        <w:rPr>
          <w:rFonts w:ascii="宋体" w:hAnsi="宋体" w:cs="宋体"/>
          <w:b/>
          <w:color w:val="auto"/>
          <w:sz w:val="32"/>
        </w:rPr>
      </w:pPr>
    </w:p>
    <w:p w14:paraId="7FD877A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0CA25F4">
      <w:pPr>
        <w:pStyle w:val="128"/>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6566BE48">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0AACF30">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E9FC7E9">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5ECEB1D5">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F0B16BA">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180926F">
      <w:pPr>
        <w:pStyle w:val="12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3C60F34">
      <w:pPr>
        <w:tabs>
          <w:tab w:val="left" w:pos="0"/>
        </w:tabs>
        <w:spacing w:line="360" w:lineRule="auto"/>
        <w:ind w:firstLine="480"/>
        <w:rPr>
          <w:rFonts w:ascii="宋体" w:hAnsi="宋体" w:cs="宋体"/>
          <w:color w:val="auto"/>
          <w:sz w:val="24"/>
        </w:rPr>
      </w:pPr>
    </w:p>
    <w:p w14:paraId="4AF9478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6016F4FA">
      <w:pPr>
        <w:pStyle w:val="2"/>
        <w:spacing w:line="360" w:lineRule="auto"/>
        <w:ind w:firstLine="0" w:firstLineChars="0"/>
        <w:rPr>
          <w:rFonts w:cs="宋体"/>
          <w:b/>
          <w:color w:val="auto"/>
        </w:rPr>
      </w:pPr>
      <w:r>
        <w:rPr>
          <w:rFonts w:hint="eastAsia" w:cs="宋体"/>
          <w:b/>
          <w:color w:val="auto"/>
        </w:rPr>
        <w:t>30.验收</w:t>
      </w:r>
    </w:p>
    <w:p w14:paraId="0A60EDD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D7203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88BC9A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6C4CB9">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AA9FEDB">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29768"/>
      <w:bookmarkEnd w:id="16"/>
      <w:bookmarkStart w:id="17" w:name="_Hlt68403820"/>
      <w:bookmarkEnd w:id="17"/>
      <w:bookmarkStart w:id="18" w:name="_Hlt74707468"/>
      <w:bookmarkEnd w:id="18"/>
      <w:bookmarkStart w:id="19" w:name="_Hlt68072998"/>
      <w:bookmarkEnd w:id="19"/>
      <w:bookmarkStart w:id="20" w:name="_Hlt75236101"/>
      <w:bookmarkEnd w:id="20"/>
      <w:bookmarkStart w:id="21" w:name="_Hlt74714665"/>
      <w:bookmarkEnd w:id="21"/>
      <w:bookmarkStart w:id="22" w:name="_Hlt75236290"/>
      <w:bookmarkEnd w:id="22"/>
      <w:bookmarkStart w:id="23" w:name="_Hlt75236011"/>
      <w:bookmarkEnd w:id="23"/>
      <w:bookmarkStart w:id="24" w:name="_Hlt68073093"/>
      <w:bookmarkEnd w:id="24"/>
      <w:bookmarkStart w:id="25" w:name="_Hlt68072990"/>
      <w:bookmarkEnd w:id="25"/>
      <w:bookmarkStart w:id="26" w:name="_Hlt74730295"/>
      <w:bookmarkEnd w:id="26"/>
    </w:p>
    <w:bookmarkEnd w:id="11"/>
    <w:bookmarkEnd w:id="12"/>
    <w:p w14:paraId="029CDF3A">
      <w:pPr>
        <w:numPr>
          <w:ilvl w:val="0"/>
          <w:numId w:val="1"/>
        </w:numPr>
        <w:spacing w:line="360" w:lineRule="auto"/>
        <w:jc w:val="center"/>
        <w:outlineLvl w:val="0"/>
        <w:rPr>
          <w:rFonts w:hint="eastAsia" w:ascii="宋体" w:hAnsi="宋体" w:cs="宋体"/>
          <w:b/>
          <w:color w:val="auto"/>
          <w:sz w:val="36"/>
          <w:szCs w:val="36"/>
        </w:rPr>
      </w:pPr>
      <w:bookmarkStart w:id="27" w:name="第四部分"/>
      <w:r>
        <w:rPr>
          <w:rFonts w:hint="eastAsia" w:ascii="宋体" w:hAnsi="宋体" w:cs="宋体"/>
          <w:b/>
          <w:color w:val="auto"/>
          <w:sz w:val="36"/>
          <w:szCs w:val="36"/>
        </w:rPr>
        <w:t xml:space="preserve">  采购需求</w:t>
      </w:r>
    </w:p>
    <w:p w14:paraId="0FB264B3">
      <w:pPr>
        <w:spacing w:line="360" w:lineRule="auto"/>
        <w:ind w:firstLine="120" w:firstLineChars="50"/>
        <w:rPr>
          <w:rFonts w:ascii="宋体" w:hAnsi="宋体" w:cs="宋体"/>
          <w:b/>
          <w:sz w:val="36"/>
          <w:szCs w:val="36"/>
        </w:rPr>
      </w:pPr>
      <w:r>
        <w:rPr>
          <w:rFonts w:hint="eastAsia" w:asciiTheme="majorEastAsia" w:hAnsiTheme="majorEastAsia" w:eastAsiaTheme="majorEastAsia" w:cstheme="majorEastAsia"/>
          <w:b/>
          <w:bCs/>
          <w:color w:val="auto"/>
          <w:sz w:val="24"/>
          <w:szCs w:val="24"/>
        </w:rPr>
        <w:t>一、项目概述：</w:t>
      </w:r>
    </w:p>
    <w:p w14:paraId="4D00DEC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本项目为</w:t>
      </w:r>
      <w:r>
        <w:rPr>
          <w:rFonts w:hint="eastAsia" w:ascii="宋体" w:hAnsi="宋体" w:cs="宋体"/>
          <w:color w:val="auto"/>
          <w:kern w:val="0"/>
          <w:sz w:val="24"/>
          <w:szCs w:val="24"/>
          <w:highlight w:val="none"/>
          <w:lang w:eastAsia="zh-CN"/>
        </w:rPr>
        <w:t>塘栖镇塘北村2025年度绿化养护项目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采购内容为廿五度、地田圩、景林村、虎长港美丽乡村重点区块和全村健身点的绿化养护</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lang w:val="en-US" w:eastAsia="zh-CN"/>
        </w:rPr>
        <w:t>报价应包括绿化养护人工工资、绿化施肥费、绿化浇水费、绿化防病防虫用药费、绿化零星补植费、防台抗雪、防洪抗涝等应急物资储备费、绿地内产生的垃圾清理费、其他费用）等各项全部费用。招标文件未列明，而投标人认为必需的费用也需列入报价。</w:t>
      </w:r>
    </w:p>
    <w:p w14:paraId="653571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具体服务内容</w:t>
      </w:r>
    </w:p>
    <w:p w14:paraId="0175BC72">
      <w:pPr>
        <w:keepNext w:val="0"/>
        <w:keepLines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日常巡查管理、</w:t>
      </w:r>
      <w:r>
        <w:rPr>
          <w:rFonts w:hint="eastAsia" w:ascii="宋体" w:hAnsi="宋体" w:cs="宋体"/>
          <w:color w:val="auto"/>
          <w:sz w:val="24"/>
          <w:szCs w:val="24"/>
          <w:highlight w:val="none"/>
          <w:lang w:eastAsia="zh-CN"/>
        </w:rPr>
        <w:t>全村的绿化养护[乔木、灌木、草坪、立体绿化、草本花卉、行道树等植物的日常养护（包括水肥管理、中耕除草、培土、修剪整形、补植涂白、病虫害防治等）及杂草清除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停车场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建设公园</w:t>
      </w:r>
      <w:r>
        <w:rPr>
          <w:rFonts w:hint="eastAsia" w:ascii="宋体" w:hAnsi="宋体" w:eastAsia="宋体" w:cs="宋体"/>
          <w:color w:val="auto"/>
          <w:sz w:val="24"/>
          <w:szCs w:val="24"/>
          <w:highlight w:val="none"/>
        </w:rPr>
        <w:t>及</w:t>
      </w:r>
      <w:r>
        <w:rPr>
          <w:rFonts w:hint="eastAsia" w:ascii="宋体" w:hAnsi="宋体" w:cs="宋体"/>
          <w:color w:val="auto"/>
          <w:sz w:val="24"/>
          <w:szCs w:val="24"/>
          <w:highlight w:val="none"/>
          <w:lang w:eastAsia="zh-CN"/>
        </w:rPr>
        <w:t>路面及</w:t>
      </w:r>
      <w:r>
        <w:rPr>
          <w:rFonts w:hint="eastAsia" w:ascii="宋体" w:hAnsi="宋体" w:eastAsia="宋体" w:cs="宋体"/>
          <w:color w:val="auto"/>
          <w:sz w:val="24"/>
          <w:szCs w:val="24"/>
          <w:highlight w:val="none"/>
        </w:rPr>
        <w:t>道路两</w:t>
      </w:r>
      <w:r>
        <w:rPr>
          <w:rFonts w:hint="eastAsia" w:ascii="宋体" w:hAnsi="宋体" w:cs="宋体"/>
          <w:color w:val="auto"/>
          <w:sz w:val="24"/>
          <w:szCs w:val="24"/>
          <w:highlight w:val="none"/>
          <w:lang w:eastAsia="zh-CN"/>
        </w:rPr>
        <w:t>侧</w:t>
      </w:r>
      <w:r>
        <w:rPr>
          <w:rFonts w:hint="eastAsia" w:ascii="宋体" w:hAnsi="宋体" w:eastAsia="宋体" w:cs="宋体"/>
          <w:color w:val="auto"/>
          <w:sz w:val="24"/>
          <w:szCs w:val="24"/>
          <w:highlight w:val="none"/>
        </w:rPr>
        <w:t>绿化带等）、应急或突发事件处理、抗台防汛、冰冻雪灾、重大活动保障、重大任务迎检等涉及绿化养护、绿地管理等一系列工作。</w:t>
      </w:r>
    </w:p>
    <w:p w14:paraId="1C2CD0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三、 </w:t>
      </w:r>
      <w:r>
        <w:rPr>
          <w:rFonts w:hint="eastAsia" w:ascii="宋体" w:hAnsi="宋体" w:eastAsia="宋体" w:cs="宋体"/>
          <w:b/>
          <w:bCs/>
          <w:color w:val="auto"/>
          <w:sz w:val="24"/>
          <w:szCs w:val="24"/>
        </w:rPr>
        <w:t>服务要求</w:t>
      </w:r>
    </w:p>
    <w:p w14:paraId="0021C23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1、施肥、病虫害防治所用的肥料、农药，均由养护单位负责。</w:t>
      </w:r>
    </w:p>
    <w:p w14:paraId="19DB6B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2、非自然灾害不可抗力因素造成苗木更换的，一切费用均由养护单位负责。</w:t>
      </w:r>
    </w:p>
    <w:p w14:paraId="5AF5102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3、养护单位必须具备绿化养护、保洁、等所需要的设备，并承担使用设备的所有费用。</w:t>
      </w:r>
    </w:p>
    <w:p w14:paraId="5763F76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4、要求养护单位提供养护人员有效的证明，包括行车证、驾驶证、健康证明、工伤保险等（须上传至附件）。</w:t>
      </w:r>
    </w:p>
    <w:p w14:paraId="24AC519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5、员工吃饭、住宿问题，由养护单位自行解决。</w:t>
      </w:r>
    </w:p>
    <w:p w14:paraId="24A01BB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6、养护单位人员要求统一服装。</w:t>
      </w:r>
    </w:p>
    <w:p w14:paraId="16F81109">
      <w:pPr>
        <w:keepNext w:val="0"/>
        <w:keepLines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服务期限：</w:t>
      </w:r>
    </w:p>
    <w:p w14:paraId="26014B1D">
      <w:pPr>
        <w:keepNext w:val="0"/>
        <w:keepLines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highlight w:val="none"/>
          <w:lang w:eastAsia="zh-CN"/>
        </w:rPr>
        <w:t>自合同签订生效之日起</w:t>
      </w:r>
      <w:r>
        <w:rPr>
          <w:rFonts w:hint="eastAsia" w:ascii="宋体" w:hAnsi="宋体" w:cs="宋体"/>
          <w:b w:val="0"/>
          <w:bCs w:val="0"/>
          <w:color w:val="auto"/>
          <w:sz w:val="24"/>
          <w:szCs w:val="24"/>
          <w:highlight w:val="none"/>
          <w:lang w:val="en-US" w:eastAsia="zh-CN"/>
        </w:rPr>
        <w:t>365日历天</w:t>
      </w:r>
      <w:r>
        <w:rPr>
          <w:rFonts w:hint="eastAsia" w:ascii="宋体" w:hAnsi="宋体" w:eastAsia="宋体" w:cs="宋体"/>
          <w:b w:val="0"/>
          <w:bCs w:val="0"/>
          <w:color w:val="auto"/>
          <w:sz w:val="24"/>
          <w:szCs w:val="24"/>
          <w:highlight w:val="none"/>
          <w:lang w:eastAsia="zh-CN"/>
        </w:rPr>
        <w:t>。</w:t>
      </w:r>
    </w:p>
    <w:p w14:paraId="2959B3DF">
      <w:pPr>
        <w:pStyle w:val="5"/>
        <w:numPr>
          <w:ilvl w:val="0"/>
          <w:numId w:val="0"/>
        </w:numPr>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考核及制度</w:t>
      </w:r>
    </w:p>
    <w:p w14:paraId="1A8FB6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pacing w:val="-6"/>
          <w:sz w:val="24"/>
          <w:szCs w:val="24"/>
        </w:rPr>
        <w:t xml:space="preserve">  </w:t>
      </w:r>
      <w:r>
        <w:rPr>
          <w:rFonts w:hint="eastAsia" w:ascii="宋体" w:hAnsi="宋体" w:cs="宋体"/>
          <w:b/>
          <w:bCs w:val="0"/>
          <w:color w:val="auto"/>
          <w:kern w:val="2"/>
          <w:sz w:val="24"/>
          <w:szCs w:val="24"/>
          <w:lang w:val="en-US" w:eastAsia="zh-CN" w:bidi="ar-SA"/>
        </w:rPr>
        <w:t>塘栖镇塘北村2025年度绿化养护项目</w:t>
      </w:r>
      <w:r>
        <w:rPr>
          <w:rFonts w:hint="eastAsia" w:ascii="宋体" w:hAnsi="宋体" w:eastAsia="宋体" w:cs="宋体"/>
          <w:b/>
          <w:bCs w:val="0"/>
          <w:color w:val="auto"/>
          <w:kern w:val="2"/>
          <w:sz w:val="24"/>
          <w:szCs w:val="24"/>
          <w:lang w:val="en-US" w:eastAsia="zh-CN" w:bidi="ar-SA"/>
        </w:rPr>
        <w:t>考核细则</w:t>
      </w:r>
    </w:p>
    <w:p w14:paraId="2FE3964B">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养护单位考核成绩按月实施打分，基本分100分</w:t>
      </w:r>
    </w:p>
    <w:p w14:paraId="2DA7F56C">
      <w:pPr>
        <w:widowControl/>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绿化</w:t>
      </w:r>
      <w:bookmarkStart w:id="28" w:name="baidusnap0"/>
      <w:bookmarkEnd w:id="28"/>
      <w:r>
        <w:rPr>
          <w:rFonts w:hint="eastAsia" w:ascii="宋体" w:hAnsi="宋体" w:eastAsia="宋体" w:cs="宋体"/>
          <w:b/>
          <w:bCs/>
          <w:color w:val="auto"/>
          <w:kern w:val="0"/>
          <w:sz w:val="24"/>
          <w:szCs w:val="24"/>
        </w:rPr>
        <w:t>养护检查考评标准</w:t>
      </w:r>
      <w:r>
        <w:rPr>
          <w:rFonts w:hint="eastAsia" w:ascii="宋体" w:hAnsi="宋体" w:eastAsia="宋体" w:cs="宋体"/>
          <w:color w:val="auto"/>
          <w:kern w:val="0"/>
          <w:sz w:val="24"/>
          <w:szCs w:val="24"/>
        </w:rPr>
        <w:t xml:space="preserve"> </w:t>
      </w:r>
    </w:p>
    <w:p w14:paraId="6DE88026">
      <w:pPr>
        <w:widowControl/>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（一）树木养护（18分）</w:t>
      </w:r>
    </w:p>
    <w:p w14:paraId="1A5DBE5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（1）绿地新栽种树木成活要求达到98％以上，原有花草木保存率为100%；乔木或大、中型灌木每死、缺二株达1平方米，每处扣1分。</w:t>
      </w:r>
    </w:p>
    <w:p w14:paraId="4F381BE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（2）各类植物覆盖完好，覆盖率达100%；黄土不裸露；植物群落保持完整，层次丰富。绿地内黄土裸露达2平方米，每处扣1分。</w:t>
      </w:r>
    </w:p>
    <w:p w14:paraId="6251625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（3）乔木应及时修剪，保持树形优美、无附着物；附着物、枯枝、死枝、伤损枝必须在 24小时内清理完毕；否则每次扣1分。</w:t>
      </w:r>
    </w:p>
    <w:p w14:paraId="1FC883B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（4）死树、缺株现象，应当在 24 小时内向业主报告，48小时内清理补种完毕；逾期不处理，发现一次扣1分</w:t>
      </w:r>
    </w:p>
    <w:p w14:paraId="12081E8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（5）灌木应随时修剪，保持统一、适宜的高度，色块保持完整，曲线流畅，形态优美，无缺株、空洞现象。发现一次扣0.5分。</w:t>
      </w:r>
    </w:p>
    <w:p w14:paraId="6D0AE259">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（二）草坪、地被养护（18分）</w:t>
      </w:r>
    </w:p>
    <w:p w14:paraId="7E72689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（1）草坪生长茂盛、无空秃；草坪或地被有明显缺损，每处扣1分。</w:t>
      </w:r>
    </w:p>
    <w:p w14:paraId="25F452B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（2）草坪有成片非自然枯黄现象，每处达1平方米，每处扣1分。</w:t>
      </w:r>
    </w:p>
    <w:p w14:paraId="37EC8EDE">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（3）树木周围和草坪边缘应及时进行切边，草坪高度不超过8cm；常绿草应草种纯正，草坪保持整洁，边缘线清晰流畅，草高不超过6cm；（草坪修剪不平整、不及时，暖季草4-6厘米、冷季6-8厘米），每处扣0.5分。</w:t>
      </w:r>
    </w:p>
    <w:p w14:paraId="40EB615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（4）草坪、地被除草不及时，有明显杂草，高度 6 厘米以上的杂草每平方米达15株，每处扣1分。</w:t>
      </w:r>
    </w:p>
    <w:p w14:paraId="68D18CB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（5）草坪遭人为损坏或发生病害，应在 48 小时内切除调换完毕。逾期不处理，发现一次扣0.5分。</w:t>
      </w:r>
    </w:p>
    <w:p w14:paraId="501590E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（6）宿根植物，及时翻种、断根，否则每次扣0.5分。</w:t>
      </w:r>
    </w:p>
    <w:p w14:paraId="4CC3408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（7）棚架、假山等垂直绿化生长旺盛，养护合理。否则每次扣0.5分。</w:t>
      </w:r>
    </w:p>
    <w:p w14:paraId="0EC062A8">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（三）行道树养护（10分）</w:t>
      </w:r>
    </w:p>
    <w:p w14:paraId="6E127C7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（1）植株树冠完整、茂盛。在正常条件下叶片不黄叶，不焦叶，不卷叶。发现一株扣1分。</w:t>
      </w:r>
    </w:p>
    <w:p w14:paraId="0597212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（2）行道树存活率95％以上，行道树保存率100％。无死株、无缺株。发现1株扣2分。</w:t>
      </w:r>
    </w:p>
    <w:p w14:paraId="19CA49E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（3）植株无徒长枝、病虫枝、过密枝、并生枝、交叉枝、下垂枝、枯枝、碰线枝；及时抹芽，主干及一级枝不定芽不超过15cm ；对倾斜老树要控制倾斜度。发现1株扣1分。</w:t>
      </w:r>
    </w:p>
    <w:p w14:paraId="62A61DB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（4）树穴有侧石，有平整盖板或种植地被植物，黄土不裸露。发现1处扣0.5分。</w:t>
      </w:r>
    </w:p>
    <w:p w14:paraId="23D9E5B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（5）树木支撑规范、统一，无断桩；树穴内植物生长正常，无杂草、垃圾和其它杂物，树干无钉子、铁丝等破坏树木生长的东西。发现1 株扣0.5分。</w:t>
      </w:r>
    </w:p>
    <w:p w14:paraId="1EEDF350">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（四）病虫害防治（8分）</w:t>
      </w:r>
    </w:p>
    <w:p w14:paraId="07BDC71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植物病虫害危害应控制在以下影响观赏效果的范围之内。食叶性害虫危害的叶片，每株不超过5%；刺吸性害虫危害的叶片每株不超过10% ；无蛀干性害虫的活虫、活卵。病虫害较明显，每处扣2分。</w:t>
      </w:r>
    </w:p>
    <w:p w14:paraId="3A0C3802">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（五）肥土（6分）</w:t>
      </w:r>
    </w:p>
    <w:p w14:paraId="48A2F55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绿地施肥一年不少于二次，每次施肥前应报局绿化主管部门验收、备案。少一次扣3分。</w:t>
      </w:r>
    </w:p>
    <w:p w14:paraId="3C845013">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（六）卫生（13分）</w:t>
      </w:r>
    </w:p>
    <w:p w14:paraId="0F35015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（1）植物叶面应保持叶面整洁、无灰尘，适当时冲洗。叶面尘垢明显，每处扣1分。</w:t>
      </w:r>
    </w:p>
    <w:p w14:paraId="1D57273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（2）绿地范围内无垃圾杂物。垃圾随脏随扫，日产日清，无卫生死角。绿地内垃圾明显，每处扣1分。</w:t>
      </w:r>
    </w:p>
    <w:p w14:paraId="7986DD1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（3）绿地内水体整洁卫生。水体水质差，发现一次扣1分。</w:t>
      </w:r>
    </w:p>
    <w:p w14:paraId="4097EA0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（4）养护产生的垃圾未及时处理的，发现一次扣5分。</w:t>
      </w:r>
    </w:p>
    <w:p w14:paraId="764DFFBB">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（七）花卉种植与养护（20分）</w:t>
      </w:r>
    </w:p>
    <w:p w14:paraId="6158419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（1）草花全年换花五次以上少一次扣10分。</w:t>
      </w:r>
    </w:p>
    <w:p w14:paraId="260B388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（2）草花种植高矮有序、层次分明、成活率100% , 无死株、无缺株，发现一株扣0.5分。</w:t>
      </w:r>
    </w:p>
    <w:p w14:paraId="3119A10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（3）花坛图案清晰，色彩鲜艳，杂草清除及时，无枯黄现象，不达标扣1分。</w:t>
      </w:r>
    </w:p>
    <w:p w14:paraId="53B821B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（4）草花苗规格适当，每平方米不得少于 25 株，每平方米少一株扣1分。</w:t>
      </w:r>
    </w:p>
    <w:p w14:paraId="4D7C4E49">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（八）其他（7分）</w:t>
      </w:r>
    </w:p>
    <w:p w14:paraId="33E1A9B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（1）要求养护人员，设备到位，统一制服。</w:t>
      </w:r>
    </w:p>
    <w:p w14:paraId="76487E5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（2）如因乙方工作失误等人为因素造成的苗木损坏，养护单位必须在3天内补种完毕。否则每次扣1分。</w:t>
      </w:r>
    </w:p>
    <w:p w14:paraId="659F9AB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（3）遇到灾害性天气发生，及时组织人员进行抗旱浇水。</w:t>
      </w:r>
    </w:p>
    <w:p w14:paraId="0A405B4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（4）遇到树木斜倒应48小时内扶正；冬季绿地内积雪达5-6cm时应及时组织人员进行打扫。</w:t>
      </w:r>
    </w:p>
    <w:p w14:paraId="750CA283">
      <w:pPr>
        <w:spacing w:line="59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养护单位考核成绩是合同续签的必要条件，全年考核平均成绩90分（含）以上的，可在政策允许的前提下续签合同。</w:t>
      </w:r>
    </w:p>
    <w:p w14:paraId="5F3791FA">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六、考核时间及评定方法</w:t>
      </w:r>
    </w:p>
    <w:p w14:paraId="50476F5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养护管理实行百分制考评，采购人将组织定期和不定期地对中标单位花卉租赁的质量进行检查和考核，季度考核得分在90（含）分以上，可计取当期养护费；得分在75（含）分-90分按所得分百分比支付养护费，得分在75分以下为考评不合格，扣除当期养护费的一半；连续二次季度考评不合格采购人可以终止养护合同，并没收履约保证金。付款根据签订的合同费用，实际付款金额根据季度综合考评结果确定。绿化养护检查考评标准</w:t>
      </w:r>
      <w:r>
        <w:rPr>
          <w:rFonts w:hint="eastAsia" w:ascii="宋体" w:hAnsi="宋体" w:eastAsia="宋体" w:cs="宋体"/>
          <w:color w:val="auto"/>
          <w:sz w:val="24"/>
          <w:szCs w:val="24"/>
          <w:lang w:val="en-US" w:eastAsia="zh-CN"/>
        </w:rPr>
        <w:t>详见第二部分考核标准。</w:t>
      </w:r>
    </w:p>
    <w:p w14:paraId="020B5982">
      <w:pPr>
        <w:keepNext w:val="0"/>
        <w:keepLines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、费用支付：</w:t>
      </w:r>
    </w:p>
    <w:p w14:paraId="020E4A5F">
      <w:pPr>
        <w:spacing w:line="360" w:lineRule="auto"/>
        <w:ind w:firstLine="600" w:firstLineChars="250"/>
        <w:rPr>
          <w:rFonts w:hint="eastAsia" w:ascii="宋体" w:hAnsi="宋体" w:eastAsia="宋体" w:cs="宋体"/>
          <w:b/>
          <w:color w:val="auto"/>
          <w:sz w:val="24"/>
          <w:szCs w:val="24"/>
        </w:rPr>
      </w:pPr>
      <w:r>
        <w:rPr>
          <w:rFonts w:hint="eastAsia" w:ascii="宋体" w:hAnsi="宋体" w:eastAsia="宋体" w:cs="宋体"/>
          <w:b w:val="0"/>
          <w:bCs w:val="0"/>
          <w:color w:val="auto"/>
          <w:kern w:val="2"/>
          <w:sz w:val="24"/>
          <w:szCs w:val="24"/>
          <w:highlight w:val="none"/>
          <w:lang w:val="en-US" w:eastAsia="zh-CN" w:bidi="ar-SA"/>
        </w:rPr>
        <w:t>最终支付比例：</w:t>
      </w:r>
      <w:r>
        <w:rPr>
          <w:rFonts w:hint="eastAsia" w:ascii="宋体" w:hAnsi="宋体" w:cs="宋体"/>
          <w:color w:val="auto"/>
          <w:sz w:val="24"/>
        </w:rPr>
        <w:t>以经</w:t>
      </w:r>
      <w:r>
        <w:rPr>
          <w:rFonts w:hint="eastAsia" w:ascii="宋体" w:hAnsi="宋体" w:cs="宋体"/>
          <w:color w:val="auto"/>
          <w:sz w:val="24"/>
          <w:lang w:eastAsia="zh-CN"/>
        </w:rPr>
        <w:t>塘栖</w:t>
      </w:r>
      <w:r>
        <w:rPr>
          <w:rFonts w:hint="eastAsia" w:ascii="宋体" w:hAnsi="宋体" w:cs="宋体"/>
          <w:color w:val="auto"/>
          <w:sz w:val="24"/>
        </w:rPr>
        <w:t>镇根据政府采购法等相关规定审核通过的合同相应条款为准</w:t>
      </w:r>
      <w:r>
        <w:rPr>
          <w:rFonts w:hint="eastAsia" w:ascii="宋体" w:hAnsi="宋体" w:cs="宋体"/>
          <w:b w:val="0"/>
          <w:bCs w:val="0"/>
          <w:color w:val="auto"/>
          <w:kern w:val="2"/>
          <w:sz w:val="24"/>
          <w:szCs w:val="24"/>
          <w:highlight w:val="none"/>
          <w:lang w:val="en-US" w:eastAsia="zh-CN" w:bidi="ar-SA"/>
        </w:rPr>
        <w:t>。</w:t>
      </w:r>
    </w:p>
    <w:p w14:paraId="3943964D">
      <w:pPr>
        <w:spacing w:line="360" w:lineRule="auto"/>
        <w:rPr>
          <w:rFonts w:ascii="宋体" w:hAnsi="宋体" w:cs="宋体"/>
          <w:color w:val="auto"/>
          <w:sz w:val="24"/>
        </w:rPr>
      </w:pPr>
    </w:p>
    <w:p w14:paraId="2D1D1652">
      <w:pPr>
        <w:widowControl/>
        <w:ind w:firstLine="720" w:firstLineChars="300"/>
        <w:jc w:val="left"/>
        <w:rPr>
          <w:rFonts w:ascii="宋体" w:hAnsi="宋体" w:cs="宋体"/>
          <w:bCs/>
          <w:color w:val="auto"/>
          <w:sz w:val="24"/>
        </w:rPr>
      </w:pPr>
    </w:p>
    <w:p w14:paraId="71BD23EA">
      <w:pPr>
        <w:rPr>
          <w:rFonts w:ascii="宋体" w:hAnsi="宋体" w:cs="宋体"/>
          <w:snapToGrid w:val="0"/>
          <w:color w:val="auto"/>
          <w:kern w:val="0"/>
          <w:sz w:val="24"/>
        </w:rPr>
      </w:pPr>
    </w:p>
    <w:p w14:paraId="2A8DFF54">
      <w:pPr>
        <w:tabs>
          <w:tab w:val="left" w:pos="525"/>
        </w:tabs>
        <w:spacing w:line="360" w:lineRule="auto"/>
        <w:ind w:firstLine="482" w:firstLineChars="200"/>
        <w:rPr>
          <w:rFonts w:ascii="宋体" w:hAnsi="宋体" w:cs="宋体"/>
          <w:b/>
          <w:color w:val="auto"/>
          <w:sz w:val="36"/>
          <w:szCs w:val="36"/>
        </w:rPr>
      </w:pPr>
      <w:r>
        <w:rPr>
          <w:rFonts w:hint="eastAsia" w:ascii="宋体" w:hAnsi="宋体" w:cs="宋体"/>
          <w:b/>
          <w:color w:val="auto"/>
          <w:sz w:val="24"/>
        </w:rPr>
        <w:br w:type="page"/>
      </w:r>
      <w:r>
        <w:rPr>
          <w:rFonts w:hint="eastAsia" w:ascii="宋体" w:hAnsi="宋体" w:eastAsia="宋体" w:cs="宋体"/>
          <w:b/>
          <w:color w:val="000000"/>
          <w:sz w:val="36"/>
          <w:szCs w:val="36"/>
          <w:highlight w:val="none"/>
          <w:lang w:val="en-US" w:eastAsia="zh-CN"/>
        </w:rPr>
        <w:t xml:space="preserve">    </w:t>
      </w:r>
      <w:r>
        <w:rPr>
          <w:rFonts w:hint="eastAsia" w:ascii="宋体" w:hAnsi="宋体" w:cs="宋体"/>
          <w:b/>
          <w:color w:val="000000"/>
          <w:sz w:val="36"/>
          <w:szCs w:val="36"/>
          <w:highlight w:val="none"/>
          <w:lang w:val="en-US" w:eastAsia="zh-CN"/>
        </w:rPr>
        <w:t xml:space="preserve">       </w:t>
      </w:r>
      <w:r>
        <w:rPr>
          <w:rFonts w:hint="eastAsia" w:ascii="宋体" w:hAnsi="宋体" w:cs="宋体"/>
          <w:b/>
          <w:color w:val="auto"/>
          <w:sz w:val="36"/>
          <w:szCs w:val="36"/>
        </w:rPr>
        <w:t xml:space="preserve">第四部分   </w:t>
      </w:r>
      <w:bookmarkStart w:id="29" w:name="_Toc184308043"/>
      <w:bookmarkEnd w:id="29"/>
      <w:bookmarkStart w:id="30" w:name="_Toc184314417"/>
      <w:bookmarkEnd w:id="30"/>
      <w:bookmarkStart w:id="31" w:name="_Toc184314428"/>
      <w:bookmarkEnd w:id="31"/>
      <w:bookmarkStart w:id="32" w:name="_Toc184313304"/>
      <w:bookmarkEnd w:id="32"/>
      <w:bookmarkStart w:id="33" w:name="_Toc184313279"/>
      <w:bookmarkEnd w:id="33"/>
      <w:bookmarkStart w:id="34" w:name="_Toc184313306"/>
      <w:bookmarkEnd w:id="34"/>
      <w:bookmarkStart w:id="35" w:name="_Toc184310291"/>
      <w:bookmarkEnd w:id="35"/>
      <w:bookmarkStart w:id="36" w:name="_Toc184312113"/>
      <w:bookmarkEnd w:id="36"/>
      <w:bookmarkStart w:id="37" w:name="_Toc184312070"/>
      <w:bookmarkEnd w:id="37"/>
      <w:bookmarkStart w:id="38" w:name="_Toc184314458"/>
      <w:bookmarkEnd w:id="38"/>
      <w:bookmarkStart w:id="39" w:name="_Toc184314436"/>
      <w:bookmarkEnd w:id="39"/>
      <w:bookmarkStart w:id="40" w:name="_Toc184308067"/>
      <w:bookmarkEnd w:id="40"/>
      <w:bookmarkStart w:id="41" w:name="_Toc184312089"/>
      <w:bookmarkEnd w:id="41"/>
      <w:bookmarkStart w:id="42" w:name="_Toc184310303"/>
      <w:bookmarkEnd w:id="42"/>
      <w:bookmarkStart w:id="43" w:name="_Toc184313267"/>
      <w:bookmarkEnd w:id="43"/>
      <w:bookmarkStart w:id="44" w:name="_Toc184310327"/>
      <w:bookmarkEnd w:id="44"/>
      <w:bookmarkStart w:id="45" w:name="_Toc184314462"/>
      <w:bookmarkEnd w:id="45"/>
      <w:bookmarkStart w:id="46" w:name="_Toc184312111"/>
      <w:bookmarkEnd w:id="46"/>
      <w:bookmarkStart w:id="47" w:name="_Toc184312118"/>
      <w:bookmarkEnd w:id="47"/>
      <w:bookmarkStart w:id="48" w:name="_Toc184308074"/>
      <w:bookmarkEnd w:id="48"/>
      <w:bookmarkStart w:id="49" w:name="_Toc184313299"/>
      <w:bookmarkEnd w:id="49"/>
      <w:bookmarkStart w:id="50" w:name="_Toc184312131"/>
      <w:bookmarkEnd w:id="50"/>
      <w:bookmarkStart w:id="51" w:name="_Toc184313297"/>
      <w:bookmarkEnd w:id="51"/>
      <w:bookmarkStart w:id="52" w:name="_Toc184308104"/>
      <w:bookmarkEnd w:id="52"/>
      <w:bookmarkStart w:id="53" w:name="_Toc184308053"/>
      <w:bookmarkEnd w:id="53"/>
      <w:bookmarkStart w:id="54" w:name="_Toc184313303"/>
      <w:bookmarkEnd w:id="54"/>
      <w:bookmarkStart w:id="55" w:name="_Toc184308099"/>
      <w:bookmarkEnd w:id="55"/>
      <w:bookmarkStart w:id="56" w:name="_Toc184314443"/>
      <w:bookmarkEnd w:id="56"/>
      <w:bookmarkStart w:id="57" w:name="_Toc184310300"/>
      <w:bookmarkEnd w:id="57"/>
      <w:bookmarkStart w:id="58" w:name="_Toc184308042"/>
      <w:bookmarkEnd w:id="58"/>
      <w:bookmarkStart w:id="59" w:name="_Toc184313292"/>
      <w:bookmarkEnd w:id="59"/>
      <w:bookmarkStart w:id="60" w:name="_Toc184308103"/>
      <w:bookmarkEnd w:id="60"/>
      <w:bookmarkStart w:id="61" w:name="_Toc184313309"/>
      <w:bookmarkEnd w:id="61"/>
      <w:bookmarkStart w:id="62" w:name="_Toc184314450"/>
      <w:bookmarkEnd w:id="62"/>
      <w:bookmarkStart w:id="63" w:name="_Toc184313248"/>
      <w:bookmarkEnd w:id="63"/>
      <w:bookmarkStart w:id="64" w:name="_Toc184310340"/>
      <w:bookmarkEnd w:id="64"/>
      <w:bookmarkStart w:id="65" w:name="_Toc184308061"/>
      <w:bookmarkEnd w:id="65"/>
      <w:bookmarkStart w:id="66" w:name="_Toc184314456"/>
      <w:bookmarkEnd w:id="66"/>
      <w:bookmarkStart w:id="67" w:name="_Toc184310283"/>
      <w:bookmarkEnd w:id="67"/>
      <w:bookmarkStart w:id="68" w:name="_Toc184308105"/>
      <w:bookmarkEnd w:id="68"/>
      <w:bookmarkStart w:id="69" w:name="_Toc184313270"/>
      <w:bookmarkEnd w:id="69"/>
      <w:bookmarkStart w:id="70" w:name="_Toc184312077"/>
      <w:bookmarkEnd w:id="70"/>
      <w:bookmarkStart w:id="71" w:name="_Toc184314480"/>
      <w:bookmarkEnd w:id="71"/>
      <w:bookmarkStart w:id="72" w:name="_Toc184314424"/>
      <w:bookmarkEnd w:id="72"/>
      <w:bookmarkStart w:id="73" w:name="_Toc184314438"/>
      <w:bookmarkEnd w:id="73"/>
      <w:bookmarkStart w:id="74" w:name="_Toc184313285"/>
      <w:bookmarkEnd w:id="74"/>
      <w:bookmarkStart w:id="75" w:name="_Toc184308056"/>
      <w:bookmarkEnd w:id="75"/>
      <w:bookmarkStart w:id="76" w:name="_Toc184314453"/>
      <w:bookmarkEnd w:id="76"/>
      <w:bookmarkStart w:id="77" w:name="_Toc184310294"/>
      <w:bookmarkEnd w:id="77"/>
      <w:bookmarkStart w:id="78" w:name="_Toc184310322"/>
      <w:bookmarkEnd w:id="78"/>
      <w:bookmarkStart w:id="79" w:name="_Toc184308065"/>
      <w:bookmarkEnd w:id="79"/>
      <w:bookmarkStart w:id="80" w:name="_Toc184313291"/>
      <w:bookmarkEnd w:id="80"/>
      <w:bookmarkStart w:id="81" w:name="_Toc184314472"/>
      <w:bookmarkEnd w:id="81"/>
      <w:bookmarkStart w:id="82" w:name="_Toc184314449"/>
      <w:bookmarkEnd w:id="82"/>
      <w:bookmarkStart w:id="83" w:name="_Toc184314446"/>
      <w:bookmarkEnd w:id="83"/>
      <w:bookmarkStart w:id="84" w:name="_Toc184308093"/>
      <w:bookmarkEnd w:id="84"/>
      <w:bookmarkStart w:id="85" w:name="_Toc184308038"/>
      <w:bookmarkEnd w:id="85"/>
      <w:bookmarkStart w:id="86" w:name="_Toc184314420"/>
      <w:bookmarkEnd w:id="86"/>
      <w:bookmarkStart w:id="87" w:name="_Toc184308108"/>
      <w:bookmarkEnd w:id="87"/>
      <w:bookmarkStart w:id="88" w:name="_Toc184313239"/>
      <w:bookmarkEnd w:id="88"/>
      <w:bookmarkStart w:id="89" w:name="_Toc184310297"/>
      <w:bookmarkEnd w:id="89"/>
      <w:bookmarkStart w:id="90" w:name="_Toc184312091"/>
      <w:bookmarkEnd w:id="90"/>
      <w:bookmarkStart w:id="91" w:name="_Toc184310341"/>
      <w:bookmarkEnd w:id="91"/>
      <w:bookmarkStart w:id="92" w:name="_Toc184313286"/>
      <w:bookmarkEnd w:id="92"/>
      <w:bookmarkStart w:id="93" w:name="_Toc184312117"/>
      <w:bookmarkEnd w:id="93"/>
      <w:bookmarkStart w:id="94" w:name="_Toc184308059"/>
      <w:bookmarkEnd w:id="94"/>
      <w:bookmarkStart w:id="95" w:name="_Toc184310280"/>
      <w:bookmarkEnd w:id="95"/>
      <w:bookmarkStart w:id="96" w:name="_Toc184314454"/>
      <w:bookmarkEnd w:id="96"/>
      <w:bookmarkStart w:id="97" w:name="_Toc184312099"/>
      <w:bookmarkEnd w:id="97"/>
      <w:bookmarkStart w:id="98" w:name="_Toc184313301"/>
      <w:bookmarkEnd w:id="98"/>
      <w:bookmarkStart w:id="99" w:name="_Toc184314473"/>
      <w:bookmarkEnd w:id="99"/>
      <w:bookmarkStart w:id="100" w:name="_Toc184314434"/>
      <w:bookmarkEnd w:id="100"/>
      <w:bookmarkStart w:id="101" w:name="_Toc184313300"/>
      <w:bookmarkEnd w:id="101"/>
      <w:bookmarkStart w:id="102" w:name="_Toc184310324"/>
      <w:bookmarkEnd w:id="102"/>
      <w:bookmarkStart w:id="103" w:name="_Toc184310282"/>
      <w:bookmarkEnd w:id="103"/>
      <w:bookmarkStart w:id="104" w:name="_Toc184308070"/>
      <w:bookmarkEnd w:id="104"/>
      <w:bookmarkStart w:id="105" w:name="_Toc184314435"/>
      <w:bookmarkEnd w:id="105"/>
      <w:bookmarkStart w:id="106" w:name="_Toc184313247"/>
      <w:bookmarkEnd w:id="106"/>
      <w:bookmarkStart w:id="107" w:name="_Toc184314412"/>
      <w:bookmarkEnd w:id="107"/>
      <w:bookmarkStart w:id="108" w:name="_Toc184308062"/>
      <w:bookmarkEnd w:id="108"/>
      <w:bookmarkStart w:id="109" w:name="_Toc184314427"/>
      <w:bookmarkEnd w:id="109"/>
      <w:bookmarkStart w:id="110" w:name="_Toc184313252"/>
      <w:bookmarkEnd w:id="110"/>
      <w:bookmarkStart w:id="111" w:name="_Toc184313272"/>
      <w:bookmarkEnd w:id="111"/>
      <w:bookmarkStart w:id="112" w:name="_Toc184313290"/>
      <w:bookmarkEnd w:id="112"/>
      <w:bookmarkStart w:id="113" w:name="_Toc184314411"/>
      <w:bookmarkEnd w:id="113"/>
      <w:bookmarkStart w:id="114" w:name="_Toc184310318"/>
      <w:bookmarkEnd w:id="114"/>
      <w:bookmarkStart w:id="115" w:name="_Toc184310290"/>
      <w:bookmarkEnd w:id="115"/>
      <w:bookmarkStart w:id="116" w:name="_Toc184308036"/>
      <w:bookmarkEnd w:id="116"/>
      <w:bookmarkStart w:id="117" w:name="_Toc184312082"/>
      <w:bookmarkEnd w:id="117"/>
      <w:bookmarkStart w:id="118" w:name="_Toc184314442"/>
      <w:bookmarkEnd w:id="118"/>
      <w:bookmarkStart w:id="119" w:name="_Toc184310293"/>
      <w:bookmarkEnd w:id="119"/>
      <w:bookmarkStart w:id="120" w:name="_Toc184313263"/>
      <w:bookmarkEnd w:id="120"/>
      <w:bookmarkStart w:id="121" w:name="_Toc184314448"/>
      <w:bookmarkEnd w:id="121"/>
      <w:bookmarkStart w:id="122" w:name="_Toc184308046"/>
      <w:bookmarkEnd w:id="122"/>
      <w:bookmarkStart w:id="123" w:name="_Toc184310298"/>
      <w:bookmarkEnd w:id="123"/>
      <w:bookmarkStart w:id="124" w:name="_Toc184313254"/>
      <w:bookmarkEnd w:id="124"/>
      <w:bookmarkStart w:id="125" w:name="_Toc184313281"/>
      <w:bookmarkEnd w:id="125"/>
      <w:bookmarkStart w:id="126" w:name="_Toc184312103"/>
      <w:bookmarkEnd w:id="126"/>
      <w:bookmarkStart w:id="127" w:name="_Toc184312107"/>
      <w:bookmarkEnd w:id="127"/>
      <w:bookmarkStart w:id="128" w:name="_Toc184310301"/>
      <w:bookmarkEnd w:id="128"/>
      <w:bookmarkStart w:id="129" w:name="_Toc184310299"/>
      <w:bookmarkEnd w:id="129"/>
      <w:bookmarkStart w:id="130" w:name="_Toc184308087"/>
      <w:bookmarkEnd w:id="130"/>
      <w:bookmarkStart w:id="131" w:name="_Toc184314451"/>
      <w:bookmarkEnd w:id="131"/>
      <w:bookmarkStart w:id="132" w:name="_Toc184308072"/>
      <w:bookmarkEnd w:id="132"/>
      <w:bookmarkStart w:id="133" w:name="_Toc184312096"/>
      <w:bookmarkEnd w:id="133"/>
      <w:bookmarkStart w:id="134" w:name="_Toc184313283"/>
      <w:bookmarkEnd w:id="134"/>
      <w:bookmarkStart w:id="135" w:name="_Toc184312114"/>
      <w:bookmarkEnd w:id="135"/>
      <w:bookmarkStart w:id="136" w:name="_Toc184314410"/>
      <w:bookmarkEnd w:id="136"/>
      <w:bookmarkStart w:id="137" w:name="_Toc184313255"/>
      <w:bookmarkEnd w:id="137"/>
      <w:bookmarkStart w:id="138" w:name="_Toc184310335"/>
      <w:bookmarkEnd w:id="138"/>
      <w:bookmarkStart w:id="139" w:name="_Toc184312101"/>
      <w:bookmarkEnd w:id="139"/>
      <w:bookmarkStart w:id="140" w:name="_Toc184314433"/>
      <w:bookmarkEnd w:id="140"/>
      <w:bookmarkStart w:id="141" w:name="_Toc184310344"/>
      <w:bookmarkEnd w:id="141"/>
      <w:bookmarkStart w:id="142" w:name="_Toc184310319"/>
      <w:bookmarkEnd w:id="142"/>
      <w:bookmarkStart w:id="143" w:name="_Toc184313280"/>
      <w:bookmarkEnd w:id="143"/>
      <w:bookmarkStart w:id="144" w:name="_Toc184313305"/>
      <w:bookmarkEnd w:id="144"/>
      <w:bookmarkStart w:id="145" w:name="_Toc184314419"/>
      <w:bookmarkEnd w:id="145"/>
      <w:bookmarkStart w:id="146" w:name="_Toc184312104"/>
      <w:bookmarkEnd w:id="146"/>
      <w:bookmarkStart w:id="147" w:name="_Toc184308098"/>
      <w:bookmarkEnd w:id="147"/>
      <w:bookmarkStart w:id="148" w:name="_Toc184314439"/>
      <w:bookmarkEnd w:id="148"/>
      <w:bookmarkStart w:id="149" w:name="_Toc184312138"/>
      <w:bookmarkEnd w:id="149"/>
      <w:bookmarkStart w:id="150" w:name="_Toc184308044"/>
      <w:bookmarkEnd w:id="150"/>
      <w:bookmarkStart w:id="151" w:name="_Toc184313307"/>
      <w:bookmarkEnd w:id="151"/>
      <w:bookmarkStart w:id="152" w:name="_Toc184314479"/>
      <w:bookmarkEnd w:id="152"/>
      <w:bookmarkStart w:id="153" w:name="_Toc184310305"/>
      <w:bookmarkEnd w:id="153"/>
      <w:bookmarkStart w:id="154" w:name="_Toc184314432"/>
      <w:bookmarkEnd w:id="154"/>
      <w:bookmarkStart w:id="155" w:name="_Toc184308084"/>
      <w:bookmarkEnd w:id="155"/>
      <w:bookmarkStart w:id="156" w:name="_Toc184308086"/>
      <w:bookmarkEnd w:id="156"/>
      <w:bookmarkStart w:id="157" w:name="_Toc184314413"/>
      <w:bookmarkEnd w:id="157"/>
      <w:bookmarkStart w:id="158" w:name="_Toc184314482"/>
      <w:bookmarkEnd w:id="158"/>
      <w:bookmarkStart w:id="159" w:name="_Toc184308049"/>
      <w:bookmarkEnd w:id="159"/>
      <w:bookmarkStart w:id="160" w:name="_Toc184314461"/>
      <w:bookmarkEnd w:id="160"/>
      <w:bookmarkStart w:id="161" w:name="_Toc184314460"/>
      <w:bookmarkEnd w:id="161"/>
      <w:bookmarkStart w:id="162" w:name="_Toc184308102"/>
      <w:bookmarkEnd w:id="162"/>
      <w:bookmarkStart w:id="163" w:name="_Toc184313284"/>
      <w:bookmarkEnd w:id="163"/>
      <w:bookmarkStart w:id="164" w:name="_Toc184314425"/>
      <w:bookmarkEnd w:id="164"/>
      <w:bookmarkStart w:id="165" w:name="_Toc184308081"/>
      <w:bookmarkEnd w:id="165"/>
      <w:bookmarkStart w:id="166" w:name="_Toc184312073"/>
      <w:bookmarkEnd w:id="166"/>
      <w:bookmarkStart w:id="167" w:name="_Toc184314476"/>
      <w:bookmarkEnd w:id="167"/>
      <w:bookmarkStart w:id="168" w:name="_Toc184308106"/>
      <w:bookmarkEnd w:id="168"/>
      <w:bookmarkStart w:id="169" w:name="_Toc184313266"/>
      <w:bookmarkEnd w:id="169"/>
      <w:bookmarkStart w:id="170" w:name="_Toc184312106"/>
      <w:bookmarkEnd w:id="170"/>
      <w:bookmarkStart w:id="171" w:name="_Toc184308077"/>
      <w:bookmarkEnd w:id="171"/>
      <w:bookmarkStart w:id="172" w:name="_Toc184312109"/>
      <w:bookmarkEnd w:id="172"/>
      <w:bookmarkStart w:id="173" w:name="_Toc184308068"/>
      <w:bookmarkEnd w:id="173"/>
      <w:bookmarkStart w:id="174" w:name="_Toc184308039"/>
      <w:bookmarkEnd w:id="174"/>
      <w:bookmarkStart w:id="175" w:name="_Toc184308060"/>
      <w:bookmarkEnd w:id="175"/>
      <w:bookmarkStart w:id="176" w:name="_Toc184313249"/>
      <w:bookmarkEnd w:id="176"/>
      <w:bookmarkStart w:id="177" w:name="_Toc184310309"/>
      <w:bookmarkEnd w:id="177"/>
      <w:bookmarkStart w:id="178" w:name="_Toc184308088"/>
      <w:bookmarkEnd w:id="178"/>
      <w:bookmarkStart w:id="179" w:name="_Toc184314416"/>
      <w:bookmarkEnd w:id="179"/>
      <w:bookmarkStart w:id="180" w:name="_Toc184313310"/>
      <w:bookmarkEnd w:id="180"/>
      <w:bookmarkStart w:id="181" w:name="_Toc184312072"/>
      <w:bookmarkEnd w:id="181"/>
      <w:bookmarkStart w:id="182" w:name="_Toc184314470"/>
      <w:bookmarkEnd w:id="182"/>
      <w:bookmarkStart w:id="183" w:name="_Toc184313287"/>
      <w:bookmarkEnd w:id="183"/>
      <w:bookmarkStart w:id="184" w:name="_Toc184310329"/>
      <w:bookmarkEnd w:id="184"/>
      <w:bookmarkStart w:id="185" w:name="_Toc184312116"/>
      <w:bookmarkEnd w:id="185"/>
      <w:bookmarkStart w:id="186" w:name="_Toc184308091"/>
      <w:bookmarkEnd w:id="186"/>
      <w:bookmarkStart w:id="187" w:name="_Toc184314459"/>
      <w:bookmarkEnd w:id="187"/>
      <w:bookmarkStart w:id="188" w:name="_Toc184314444"/>
      <w:bookmarkEnd w:id="188"/>
      <w:bookmarkStart w:id="189" w:name="_Toc184310302"/>
      <w:bookmarkEnd w:id="189"/>
      <w:bookmarkStart w:id="190" w:name="_Toc184312083"/>
      <w:bookmarkEnd w:id="190"/>
      <w:bookmarkStart w:id="191" w:name="_Toc184310338"/>
      <w:bookmarkEnd w:id="191"/>
      <w:bookmarkStart w:id="192" w:name="_Toc184310312"/>
      <w:bookmarkEnd w:id="192"/>
      <w:bookmarkStart w:id="193" w:name="_Toc184308054"/>
      <w:bookmarkEnd w:id="193"/>
      <w:bookmarkStart w:id="194" w:name="_Toc184313241"/>
      <w:bookmarkEnd w:id="194"/>
      <w:bookmarkStart w:id="195" w:name="_Toc184310273"/>
      <w:bookmarkEnd w:id="195"/>
      <w:bookmarkStart w:id="196" w:name="_Toc184314445"/>
      <w:bookmarkEnd w:id="196"/>
      <w:bookmarkStart w:id="197" w:name="_Toc184310279"/>
      <w:bookmarkEnd w:id="197"/>
      <w:bookmarkStart w:id="198" w:name="_Toc184312128"/>
      <w:bookmarkEnd w:id="198"/>
      <w:bookmarkStart w:id="199" w:name="_Toc184314437"/>
      <w:bookmarkEnd w:id="199"/>
      <w:bookmarkStart w:id="200" w:name="_Toc184312139"/>
      <w:bookmarkEnd w:id="200"/>
      <w:bookmarkStart w:id="201" w:name="_Toc184313271"/>
      <w:bookmarkEnd w:id="201"/>
      <w:bookmarkStart w:id="202" w:name="_Toc184313264"/>
      <w:bookmarkEnd w:id="202"/>
      <w:bookmarkStart w:id="203" w:name="_Toc184310278"/>
      <w:bookmarkEnd w:id="203"/>
      <w:bookmarkStart w:id="204" w:name="_Toc184314429"/>
      <w:bookmarkEnd w:id="204"/>
      <w:bookmarkStart w:id="205" w:name="_Toc184308041"/>
      <w:bookmarkEnd w:id="205"/>
      <w:bookmarkStart w:id="206" w:name="_Toc184314430"/>
      <w:bookmarkEnd w:id="206"/>
      <w:bookmarkStart w:id="207" w:name="_Toc184313282"/>
      <w:bookmarkEnd w:id="207"/>
      <w:bookmarkStart w:id="208" w:name="_Toc184314431"/>
      <w:bookmarkEnd w:id="208"/>
      <w:bookmarkStart w:id="209" w:name="_Toc184312136"/>
      <w:bookmarkEnd w:id="209"/>
      <w:bookmarkStart w:id="210" w:name="_Toc184312075"/>
      <w:bookmarkEnd w:id="210"/>
      <w:bookmarkStart w:id="211" w:name="_Toc184312081"/>
      <w:bookmarkEnd w:id="211"/>
      <w:bookmarkStart w:id="212" w:name="_Toc184313244"/>
      <w:bookmarkEnd w:id="212"/>
      <w:bookmarkStart w:id="213" w:name="_Toc184310284"/>
      <w:bookmarkEnd w:id="213"/>
      <w:bookmarkStart w:id="214" w:name="_Toc184310316"/>
      <w:bookmarkEnd w:id="214"/>
      <w:bookmarkStart w:id="215" w:name="_Toc184313296"/>
      <w:bookmarkEnd w:id="215"/>
      <w:bookmarkStart w:id="216" w:name="_Toc184312074"/>
      <w:bookmarkEnd w:id="216"/>
      <w:bookmarkStart w:id="217" w:name="_Toc184313295"/>
      <w:bookmarkEnd w:id="217"/>
      <w:bookmarkStart w:id="218" w:name="_Toc184314466"/>
      <w:bookmarkEnd w:id="218"/>
      <w:bookmarkStart w:id="219" w:name="_Toc184312067"/>
      <w:bookmarkEnd w:id="219"/>
      <w:bookmarkStart w:id="220" w:name="_Toc184312090"/>
      <w:bookmarkEnd w:id="220"/>
      <w:bookmarkStart w:id="221" w:name="_Toc184310320"/>
      <w:bookmarkEnd w:id="221"/>
      <w:bookmarkStart w:id="222" w:name="_Toc184308045"/>
      <w:bookmarkEnd w:id="222"/>
      <w:bookmarkStart w:id="223" w:name="_Toc184312124"/>
      <w:bookmarkEnd w:id="223"/>
      <w:bookmarkStart w:id="224" w:name="_Toc184314452"/>
      <w:bookmarkEnd w:id="224"/>
      <w:bookmarkStart w:id="225" w:name="_Toc184312086"/>
      <w:bookmarkEnd w:id="225"/>
      <w:bookmarkStart w:id="226" w:name="_Toc184312071"/>
      <w:bookmarkEnd w:id="226"/>
      <w:bookmarkStart w:id="227" w:name="_Toc184310330"/>
      <w:bookmarkEnd w:id="227"/>
      <w:bookmarkStart w:id="228" w:name="_Toc184312135"/>
      <w:bookmarkEnd w:id="228"/>
      <w:bookmarkStart w:id="229" w:name="_Toc184314481"/>
      <w:bookmarkEnd w:id="229"/>
      <w:bookmarkStart w:id="230" w:name="_Toc184314467"/>
      <w:bookmarkEnd w:id="230"/>
      <w:bookmarkStart w:id="231" w:name="_Toc184314426"/>
      <w:bookmarkEnd w:id="231"/>
      <w:bookmarkStart w:id="232" w:name="_Toc184313294"/>
      <w:bookmarkEnd w:id="232"/>
      <w:bookmarkStart w:id="233" w:name="_Toc184310313"/>
      <w:bookmarkEnd w:id="233"/>
      <w:bookmarkStart w:id="234" w:name="_Toc184312098"/>
      <w:bookmarkEnd w:id="234"/>
      <w:bookmarkStart w:id="235" w:name="_Toc184308040"/>
      <w:bookmarkEnd w:id="235"/>
      <w:bookmarkStart w:id="236" w:name="_Toc184308037"/>
      <w:bookmarkEnd w:id="236"/>
      <w:bookmarkStart w:id="237" w:name="_Toc184313269"/>
      <w:bookmarkEnd w:id="237"/>
      <w:bookmarkStart w:id="238" w:name="_Toc184310289"/>
      <w:bookmarkEnd w:id="238"/>
      <w:bookmarkStart w:id="239" w:name="_Toc184308047"/>
      <w:bookmarkEnd w:id="239"/>
      <w:bookmarkStart w:id="240" w:name="_Toc184310333"/>
      <w:bookmarkEnd w:id="240"/>
      <w:bookmarkStart w:id="241" w:name="_Toc184312134"/>
      <w:bookmarkEnd w:id="241"/>
      <w:bookmarkStart w:id="242" w:name="_Toc184312112"/>
      <w:bookmarkEnd w:id="242"/>
      <w:bookmarkStart w:id="243" w:name="_Toc184308079"/>
      <w:bookmarkEnd w:id="243"/>
      <w:bookmarkStart w:id="244" w:name="_Toc184313253"/>
      <w:bookmarkEnd w:id="244"/>
      <w:bookmarkStart w:id="245" w:name="_Toc184312094"/>
      <w:bookmarkEnd w:id="245"/>
      <w:bookmarkStart w:id="246" w:name="_Toc184308048"/>
      <w:bookmarkEnd w:id="246"/>
      <w:bookmarkStart w:id="247" w:name="_Toc184308095"/>
      <w:bookmarkEnd w:id="247"/>
      <w:bookmarkStart w:id="248" w:name="_Toc184310339"/>
      <w:bookmarkEnd w:id="248"/>
      <w:bookmarkStart w:id="249" w:name="_Toc184314457"/>
      <w:bookmarkEnd w:id="249"/>
      <w:bookmarkStart w:id="250" w:name="_Toc184310307"/>
      <w:bookmarkEnd w:id="250"/>
      <w:bookmarkStart w:id="251" w:name="_Toc184312100"/>
      <w:bookmarkEnd w:id="251"/>
      <w:bookmarkStart w:id="252" w:name="_Toc184310304"/>
      <w:bookmarkEnd w:id="252"/>
      <w:bookmarkStart w:id="253" w:name="_Toc184310337"/>
      <w:bookmarkEnd w:id="253"/>
      <w:bookmarkStart w:id="254" w:name="_Toc184312130"/>
      <w:bookmarkEnd w:id="254"/>
      <w:bookmarkStart w:id="255" w:name="_Toc184308083"/>
      <w:bookmarkEnd w:id="255"/>
      <w:bookmarkStart w:id="256" w:name="_Toc184312123"/>
      <w:bookmarkEnd w:id="256"/>
      <w:bookmarkStart w:id="257" w:name="_Toc184308092"/>
      <w:bookmarkEnd w:id="257"/>
      <w:bookmarkStart w:id="258" w:name="_Toc184314474"/>
      <w:bookmarkEnd w:id="258"/>
      <w:bookmarkStart w:id="259" w:name="_Toc184313240"/>
      <w:bookmarkEnd w:id="259"/>
      <w:bookmarkStart w:id="260" w:name="_Toc184310334"/>
      <w:bookmarkEnd w:id="260"/>
      <w:bookmarkStart w:id="261" w:name="_Toc184310308"/>
      <w:bookmarkEnd w:id="261"/>
      <w:bookmarkStart w:id="262" w:name="_Toc184313275"/>
      <w:bookmarkEnd w:id="262"/>
      <w:bookmarkStart w:id="263" w:name="_Toc184308080"/>
      <w:bookmarkEnd w:id="263"/>
      <w:bookmarkStart w:id="264" w:name="_Toc184312133"/>
      <w:bookmarkEnd w:id="264"/>
      <w:bookmarkStart w:id="265" w:name="_Toc184312105"/>
      <w:bookmarkEnd w:id="265"/>
      <w:bookmarkStart w:id="266" w:name="_Toc184313288"/>
      <w:bookmarkEnd w:id="266"/>
      <w:bookmarkStart w:id="267" w:name="_Toc184308058"/>
      <w:bookmarkEnd w:id="267"/>
      <w:bookmarkStart w:id="268" w:name="_Toc184308075"/>
      <w:bookmarkEnd w:id="268"/>
      <w:bookmarkStart w:id="269" w:name="_Toc184310288"/>
      <w:bookmarkEnd w:id="269"/>
      <w:bookmarkStart w:id="270" w:name="_Toc184310332"/>
      <w:bookmarkEnd w:id="270"/>
      <w:bookmarkStart w:id="271" w:name="_Toc184314447"/>
      <w:bookmarkEnd w:id="271"/>
      <w:bookmarkStart w:id="272" w:name="_Toc184310328"/>
      <w:bookmarkEnd w:id="272"/>
      <w:bookmarkStart w:id="273" w:name="_Toc184308101"/>
      <w:bookmarkEnd w:id="273"/>
      <w:bookmarkStart w:id="274" w:name="_Toc184308094"/>
      <w:bookmarkEnd w:id="274"/>
      <w:bookmarkStart w:id="275" w:name="_Toc184314469"/>
      <w:bookmarkEnd w:id="275"/>
      <w:bookmarkStart w:id="276" w:name="_Toc184313256"/>
      <w:bookmarkEnd w:id="276"/>
      <w:bookmarkStart w:id="277" w:name="_Toc184313302"/>
      <w:bookmarkEnd w:id="277"/>
      <w:bookmarkStart w:id="278" w:name="_Toc184312069"/>
      <w:bookmarkEnd w:id="278"/>
      <w:bookmarkStart w:id="279" w:name="_Toc184310326"/>
      <w:bookmarkEnd w:id="279"/>
      <w:bookmarkStart w:id="280" w:name="_Toc184313259"/>
      <w:bookmarkEnd w:id="280"/>
      <w:bookmarkStart w:id="281" w:name="_Toc184310343"/>
      <w:bookmarkEnd w:id="281"/>
      <w:bookmarkStart w:id="282" w:name="_Toc184313250"/>
      <w:bookmarkEnd w:id="282"/>
      <w:bookmarkStart w:id="283" w:name="_Toc184310276"/>
      <w:bookmarkEnd w:id="283"/>
      <w:bookmarkStart w:id="284" w:name="_Toc184310342"/>
      <w:bookmarkEnd w:id="284"/>
      <w:bookmarkStart w:id="285" w:name="_Toc184313246"/>
      <w:bookmarkEnd w:id="285"/>
      <w:bookmarkStart w:id="286" w:name="_Toc184314440"/>
      <w:bookmarkEnd w:id="286"/>
      <w:bookmarkStart w:id="287" w:name="_Toc184312078"/>
      <w:bookmarkEnd w:id="287"/>
      <w:bookmarkStart w:id="288" w:name="_Toc184312115"/>
      <w:bookmarkEnd w:id="288"/>
      <w:bookmarkStart w:id="289" w:name="_Toc184310286"/>
      <w:bookmarkEnd w:id="289"/>
      <w:bookmarkStart w:id="290" w:name="_Toc184310323"/>
      <w:bookmarkEnd w:id="290"/>
      <w:bookmarkStart w:id="291" w:name="_Toc184314468"/>
      <w:bookmarkEnd w:id="291"/>
      <w:bookmarkStart w:id="292" w:name="_Toc184310285"/>
      <w:bookmarkEnd w:id="292"/>
      <w:bookmarkStart w:id="293" w:name="_Toc184312132"/>
      <w:bookmarkEnd w:id="293"/>
      <w:bookmarkStart w:id="294" w:name="_Toc184308057"/>
      <w:bookmarkEnd w:id="294"/>
      <w:bookmarkStart w:id="295" w:name="_Toc184314475"/>
      <w:bookmarkEnd w:id="295"/>
      <w:bookmarkStart w:id="296" w:name="_Toc184313262"/>
      <w:bookmarkEnd w:id="296"/>
      <w:bookmarkStart w:id="297" w:name="_Toc184314421"/>
      <w:bookmarkEnd w:id="297"/>
      <w:bookmarkStart w:id="298" w:name="_Toc184310272"/>
      <w:bookmarkEnd w:id="298"/>
      <w:bookmarkStart w:id="299" w:name="_Toc184308107"/>
      <w:bookmarkEnd w:id="299"/>
      <w:bookmarkStart w:id="300" w:name="_Toc184314423"/>
      <w:bookmarkEnd w:id="300"/>
      <w:bookmarkStart w:id="301" w:name="_Toc184312120"/>
      <w:bookmarkEnd w:id="301"/>
      <w:bookmarkStart w:id="302" w:name="_Toc184313298"/>
      <w:bookmarkEnd w:id="302"/>
      <w:bookmarkStart w:id="303" w:name="_Toc184310315"/>
      <w:bookmarkEnd w:id="303"/>
      <w:bookmarkStart w:id="304" w:name="_Toc184314465"/>
      <w:bookmarkEnd w:id="304"/>
      <w:bookmarkStart w:id="305" w:name="_Toc184308052"/>
      <w:bookmarkEnd w:id="305"/>
      <w:bookmarkStart w:id="306" w:name="_Toc184313243"/>
      <w:bookmarkEnd w:id="306"/>
      <w:bookmarkStart w:id="307" w:name="_Toc184313258"/>
      <w:bookmarkEnd w:id="307"/>
      <w:bookmarkStart w:id="308" w:name="_Toc184312085"/>
      <w:bookmarkEnd w:id="308"/>
      <w:bookmarkStart w:id="309" w:name="_Toc184313257"/>
      <w:bookmarkEnd w:id="309"/>
      <w:bookmarkStart w:id="310" w:name="_Toc184314455"/>
      <w:bookmarkEnd w:id="310"/>
      <w:bookmarkStart w:id="311" w:name="_Toc184308096"/>
      <w:bookmarkEnd w:id="311"/>
      <w:bookmarkStart w:id="312" w:name="_Toc184312119"/>
      <w:bookmarkEnd w:id="312"/>
      <w:bookmarkStart w:id="313" w:name="_Toc184312088"/>
      <w:bookmarkEnd w:id="313"/>
      <w:bookmarkStart w:id="314" w:name="_Toc184310317"/>
      <w:bookmarkEnd w:id="314"/>
      <w:bookmarkStart w:id="315" w:name="_Toc184312095"/>
      <w:bookmarkEnd w:id="315"/>
      <w:bookmarkStart w:id="316" w:name="_Toc184312080"/>
      <w:bookmarkEnd w:id="316"/>
      <w:bookmarkStart w:id="317" w:name="_Toc184314414"/>
      <w:bookmarkEnd w:id="317"/>
      <w:bookmarkStart w:id="318" w:name="_Toc184308069"/>
      <w:bookmarkEnd w:id="318"/>
      <w:bookmarkStart w:id="319" w:name="_Toc184308066"/>
      <w:bookmarkEnd w:id="319"/>
      <w:bookmarkStart w:id="320" w:name="_Toc184312121"/>
      <w:bookmarkEnd w:id="320"/>
      <w:bookmarkStart w:id="321" w:name="_Toc184313278"/>
      <w:bookmarkEnd w:id="321"/>
      <w:bookmarkStart w:id="322" w:name="_Toc184308064"/>
      <w:bookmarkEnd w:id="322"/>
      <w:bookmarkStart w:id="323" w:name="_Toc184313242"/>
      <w:bookmarkEnd w:id="323"/>
      <w:bookmarkStart w:id="324" w:name="_Toc184310296"/>
      <w:bookmarkEnd w:id="324"/>
      <w:bookmarkStart w:id="325" w:name="_Toc184313276"/>
      <w:bookmarkEnd w:id="325"/>
      <w:bookmarkStart w:id="326" w:name="_Toc184314418"/>
      <w:bookmarkEnd w:id="326"/>
      <w:bookmarkStart w:id="327" w:name="_Toc184313261"/>
      <w:bookmarkEnd w:id="327"/>
      <w:bookmarkStart w:id="328" w:name="_Toc184312125"/>
      <w:bookmarkEnd w:id="328"/>
      <w:bookmarkStart w:id="329" w:name="_Toc184312122"/>
      <w:bookmarkEnd w:id="329"/>
      <w:bookmarkStart w:id="330" w:name="_Toc184312129"/>
      <w:bookmarkEnd w:id="330"/>
      <w:bookmarkStart w:id="331" w:name="_Toc184313293"/>
      <w:bookmarkEnd w:id="331"/>
      <w:bookmarkStart w:id="332" w:name="_Toc184310321"/>
      <w:bookmarkEnd w:id="332"/>
      <w:bookmarkStart w:id="333" w:name="_Toc184310277"/>
      <w:bookmarkEnd w:id="333"/>
      <w:bookmarkStart w:id="334" w:name="_Toc184310310"/>
      <w:bookmarkEnd w:id="334"/>
      <w:bookmarkStart w:id="335" w:name="_Toc184314471"/>
      <w:bookmarkEnd w:id="335"/>
      <w:bookmarkStart w:id="336" w:name="_Toc184308073"/>
      <w:bookmarkEnd w:id="336"/>
      <w:bookmarkStart w:id="337" w:name="_Toc184313277"/>
      <w:bookmarkEnd w:id="337"/>
      <w:bookmarkStart w:id="338" w:name="_Toc184310314"/>
      <w:bookmarkEnd w:id="338"/>
      <w:bookmarkStart w:id="339" w:name="_Toc184313268"/>
      <w:bookmarkEnd w:id="339"/>
      <w:bookmarkStart w:id="340" w:name="_Toc184310331"/>
      <w:bookmarkEnd w:id="340"/>
      <w:bookmarkStart w:id="341" w:name="_Toc184308078"/>
      <w:bookmarkEnd w:id="341"/>
      <w:bookmarkStart w:id="342" w:name="_Toc184310295"/>
      <w:bookmarkEnd w:id="342"/>
      <w:bookmarkStart w:id="343" w:name="_Toc184308085"/>
      <w:bookmarkEnd w:id="343"/>
      <w:bookmarkStart w:id="344" w:name="_Toc184314441"/>
      <w:bookmarkEnd w:id="344"/>
      <w:bookmarkStart w:id="345" w:name="_Toc184308063"/>
      <w:bookmarkEnd w:id="345"/>
      <w:bookmarkStart w:id="346" w:name="_Toc184312137"/>
      <w:bookmarkEnd w:id="346"/>
      <w:bookmarkStart w:id="347" w:name="_Toc184308082"/>
      <w:bookmarkEnd w:id="347"/>
      <w:bookmarkStart w:id="348" w:name="_Toc184308076"/>
      <w:bookmarkEnd w:id="348"/>
      <w:bookmarkStart w:id="349" w:name="_Toc184314415"/>
      <w:bookmarkEnd w:id="349"/>
      <w:bookmarkStart w:id="350" w:name="_Toc184308050"/>
      <w:bookmarkEnd w:id="350"/>
      <w:bookmarkStart w:id="351" w:name="_Toc184310336"/>
      <w:bookmarkEnd w:id="351"/>
      <w:bookmarkStart w:id="352" w:name="_Toc184310287"/>
      <w:bookmarkEnd w:id="352"/>
      <w:bookmarkStart w:id="353" w:name="_Toc184310292"/>
      <w:bookmarkEnd w:id="353"/>
      <w:bookmarkStart w:id="354" w:name="_Toc184312093"/>
      <w:bookmarkEnd w:id="354"/>
      <w:bookmarkStart w:id="355" w:name="_Toc184310306"/>
      <w:bookmarkEnd w:id="355"/>
      <w:bookmarkStart w:id="356" w:name="_Toc184313273"/>
      <w:bookmarkEnd w:id="356"/>
      <w:bookmarkStart w:id="357" w:name="_Toc184312084"/>
      <w:bookmarkEnd w:id="357"/>
      <w:bookmarkStart w:id="358" w:name="_Toc184314478"/>
      <w:bookmarkEnd w:id="358"/>
      <w:bookmarkStart w:id="359" w:name="_Toc184314464"/>
      <w:bookmarkEnd w:id="359"/>
      <w:bookmarkStart w:id="360" w:name="_Toc184314463"/>
      <w:bookmarkEnd w:id="360"/>
      <w:bookmarkStart w:id="361" w:name="_Toc184308100"/>
      <w:bookmarkEnd w:id="361"/>
      <w:bookmarkStart w:id="362" w:name="_Toc184310275"/>
      <w:bookmarkEnd w:id="362"/>
      <w:bookmarkStart w:id="363" w:name="_Toc184308071"/>
      <w:bookmarkEnd w:id="363"/>
      <w:bookmarkStart w:id="364" w:name="_Toc184312110"/>
      <w:bookmarkEnd w:id="364"/>
      <w:bookmarkStart w:id="365" w:name="_Toc184312102"/>
      <w:bookmarkEnd w:id="365"/>
      <w:bookmarkStart w:id="366" w:name="_Toc184313245"/>
      <w:bookmarkEnd w:id="366"/>
      <w:bookmarkStart w:id="367" w:name="_Toc184312097"/>
      <w:bookmarkEnd w:id="367"/>
      <w:bookmarkStart w:id="368" w:name="_Toc184312076"/>
      <w:bookmarkEnd w:id="368"/>
      <w:bookmarkStart w:id="369" w:name="_Toc184308055"/>
      <w:bookmarkEnd w:id="369"/>
      <w:bookmarkStart w:id="370" w:name="_Toc184312127"/>
      <w:bookmarkEnd w:id="370"/>
      <w:bookmarkStart w:id="371" w:name="_Toc184312068"/>
      <w:bookmarkEnd w:id="371"/>
      <w:bookmarkStart w:id="372" w:name="_Toc184310274"/>
      <w:bookmarkEnd w:id="372"/>
      <w:bookmarkStart w:id="373" w:name="_Toc184312087"/>
      <w:bookmarkEnd w:id="373"/>
      <w:bookmarkStart w:id="374" w:name="_Toc184313265"/>
      <w:bookmarkEnd w:id="374"/>
      <w:bookmarkStart w:id="375" w:name="_Toc184308090"/>
      <w:bookmarkEnd w:id="375"/>
      <w:bookmarkStart w:id="376" w:name="_Toc184313289"/>
      <w:bookmarkEnd w:id="376"/>
      <w:bookmarkStart w:id="377" w:name="_Toc184313308"/>
      <w:bookmarkEnd w:id="377"/>
      <w:bookmarkStart w:id="378" w:name="_Toc184310325"/>
      <w:bookmarkEnd w:id="378"/>
      <w:bookmarkStart w:id="379" w:name="_Toc184314422"/>
      <w:bookmarkEnd w:id="379"/>
      <w:bookmarkStart w:id="380" w:name="_Toc184310281"/>
      <w:bookmarkEnd w:id="380"/>
      <w:bookmarkStart w:id="381" w:name="_Toc184312092"/>
      <w:bookmarkEnd w:id="381"/>
      <w:bookmarkStart w:id="382" w:name="_Toc184313238"/>
      <w:bookmarkEnd w:id="382"/>
      <w:bookmarkStart w:id="383" w:name="_Toc184314477"/>
      <w:bookmarkEnd w:id="383"/>
      <w:bookmarkStart w:id="384" w:name="_Toc184308089"/>
      <w:bookmarkEnd w:id="384"/>
      <w:bookmarkStart w:id="385" w:name="_Toc184312079"/>
      <w:bookmarkEnd w:id="385"/>
      <w:bookmarkStart w:id="386" w:name="_Toc184313260"/>
      <w:bookmarkEnd w:id="386"/>
      <w:bookmarkStart w:id="387" w:name="_Toc184308097"/>
      <w:bookmarkEnd w:id="387"/>
      <w:bookmarkStart w:id="388" w:name="_Toc184308051"/>
      <w:bookmarkEnd w:id="388"/>
      <w:bookmarkStart w:id="389" w:name="_Toc184313251"/>
      <w:bookmarkEnd w:id="389"/>
      <w:bookmarkStart w:id="390" w:name="_Toc184313274"/>
      <w:bookmarkEnd w:id="390"/>
      <w:bookmarkStart w:id="391" w:name="_Toc184312126"/>
      <w:bookmarkEnd w:id="391"/>
      <w:bookmarkStart w:id="392" w:name="_Toc184312108"/>
      <w:bookmarkEnd w:id="392"/>
      <w:bookmarkStart w:id="393" w:name="_Toc184310311"/>
      <w:bookmarkEnd w:id="393"/>
      <w:r>
        <w:rPr>
          <w:rFonts w:hint="eastAsia" w:ascii="宋体" w:hAnsi="宋体" w:cs="宋体"/>
          <w:b/>
          <w:color w:val="auto"/>
          <w:sz w:val="36"/>
          <w:szCs w:val="36"/>
        </w:rPr>
        <w:t>评标办法</w:t>
      </w:r>
    </w:p>
    <w:p w14:paraId="6D90760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8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4056"/>
        <w:gridCol w:w="613"/>
        <w:gridCol w:w="1190"/>
        <w:gridCol w:w="1937"/>
      </w:tblGrid>
      <w:tr w14:paraId="79E4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1" w:type="dxa"/>
            <w:vAlign w:val="center"/>
          </w:tcPr>
          <w:p w14:paraId="23F45AF2">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4056" w:type="dxa"/>
            <w:vAlign w:val="center"/>
          </w:tcPr>
          <w:p w14:paraId="52E8D9EF">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613" w:type="dxa"/>
            <w:vAlign w:val="center"/>
          </w:tcPr>
          <w:p w14:paraId="7342DF8F">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190" w:type="dxa"/>
            <w:vAlign w:val="center"/>
          </w:tcPr>
          <w:p w14:paraId="32762599">
            <w:pPr>
              <w:snapToGrid w:val="0"/>
              <w:spacing w:line="24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937" w:type="dxa"/>
          </w:tcPr>
          <w:p w14:paraId="081A87F3">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33CE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461" w:type="dxa"/>
            <w:vAlign w:val="center"/>
          </w:tcPr>
          <w:p w14:paraId="4A4B801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4056" w:type="dxa"/>
            <w:vAlign w:val="center"/>
          </w:tcPr>
          <w:p w14:paraId="22F7E014">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rFonts w:hint="eastAsia" w:ascii="宋体" w:hAnsi="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投标人具有有效的ISO9001质量管理体系、ISO45001健康管理体系、ISO14001环境管理体系证书；</w:t>
            </w:r>
            <w:r>
              <w:rPr>
                <w:rFonts w:hint="eastAsia" w:ascii="宋体" w:hAnsi="宋体" w:cs="宋体"/>
                <w:b w:val="0"/>
                <w:bCs/>
                <w:color w:val="auto"/>
                <w:kern w:val="0"/>
                <w:sz w:val="24"/>
                <w:lang w:val="en-US" w:eastAsia="zh-CN"/>
              </w:rPr>
              <w:t>每提供一个得2分，最高6分。</w:t>
            </w:r>
          </w:p>
          <w:p w14:paraId="3FDCCCEA">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b w:val="0"/>
                <w:bCs/>
                <w:color w:val="auto"/>
                <w:kern w:val="0"/>
                <w:sz w:val="24"/>
                <w:lang w:val="en-US" w:eastAsia="zh-CN"/>
              </w:rPr>
            </w:pPr>
            <w:r>
              <w:rPr>
                <w:rFonts w:hint="eastAsia" w:ascii="宋体" w:hAnsi="宋体" w:cs="宋体"/>
                <w:b/>
                <w:bCs w:val="0"/>
                <w:color w:val="auto"/>
                <w:kern w:val="0"/>
                <w:sz w:val="24"/>
                <w:lang w:val="en-US" w:eastAsia="zh-CN"/>
              </w:rPr>
              <w:t>注：</w:t>
            </w:r>
            <w:r>
              <w:rPr>
                <w:rFonts w:hint="eastAsia" w:ascii="宋体" w:hAnsi="宋体" w:eastAsia="宋体" w:cs="宋体"/>
                <w:b/>
                <w:bCs w:val="0"/>
                <w:color w:val="auto"/>
                <w:kern w:val="0"/>
                <w:sz w:val="24"/>
                <w:lang w:val="en-US" w:eastAsia="zh-CN"/>
              </w:rPr>
              <w:t>投标文件中提供复印件</w:t>
            </w:r>
            <w:r>
              <w:rPr>
                <w:rFonts w:hint="eastAsia" w:ascii="宋体" w:hAnsi="宋体" w:cs="宋体"/>
                <w:b/>
                <w:bCs w:val="0"/>
                <w:color w:val="auto"/>
                <w:kern w:val="0"/>
                <w:sz w:val="24"/>
                <w:lang w:val="en-US" w:eastAsia="zh-CN"/>
              </w:rPr>
              <w:t>或扫描件及全国认证认可信息公共服务平台网站（http://www.cnca.gov.cn/）查询页面截图并</w:t>
            </w:r>
            <w:r>
              <w:rPr>
                <w:rFonts w:hint="eastAsia" w:ascii="宋体" w:hAnsi="宋体" w:eastAsia="宋体" w:cs="宋体"/>
                <w:b/>
                <w:bCs w:val="0"/>
                <w:color w:val="auto"/>
                <w:kern w:val="0"/>
                <w:sz w:val="24"/>
                <w:lang w:val="en-US" w:eastAsia="zh-CN"/>
              </w:rPr>
              <w:t>加盖公章，不提供不得分</w:t>
            </w:r>
          </w:p>
        </w:tc>
        <w:tc>
          <w:tcPr>
            <w:tcW w:w="613" w:type="dxa"/>
            <w:vAlign w:val="center"/>
          </w:tcPr>
          <w:p w14:paraId="36A1A2B1">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1190" w:type="dxa"/>
            <w:vAlign w:val="center"/>
          </w:tcPr>
          <w:p w14:paraId="781BE006">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bCs/>
                <w:color w:val="auto"/>
                <w:sz w:val="24"/>
              </w:rPr>
              <w:t>客观分</w:t>
            </w:r>
          </w:p>
        </w:tc>
        <w:tc>
          <w:tcPr>
            <w:tcW w:w="1937" w:type="dxa"/>
            <w:vAlign w:val="center"/>
          </w:tcPr>
          <w:p w14:paraId="18BF8316">
            <w:pPr>
              <w:keepNext w:val="0"/>
              <w:keepLines w:val="0"/>
              <w:pageBreakBefore w:val="0"/>
              <w:widowControl/>
              <w:kinsoku/>
              <w:wordWrap/>
              <w:overflowPunct/>
              <w:topLinePunct w:val="0"/>
              <w:autoSpaceDE w:val="0"/>
              <w:autoSpaceDN w:val="0"/>
              <w:bidi w:val="0"/>
              <w:adjustRightInd w:val="0"/>
              <w:snapToGrid w:val="0"/>
              <w:spacing w:line="360" w:lineRule="atLeast"/>
              <w:jc w:val="center"/>
              <w:textAlignment w:val="auto"/>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 xml:space="preserve"> </w:t>
            </w:r>
          </w:p>
        </w:tc>
      </w:tr>
      <w:tr w14:paraId="1F8E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461" w:type="dxa"/>
            <w:vAlign w:val="center"/>
          </w:tcPr>
          <w:p w14:paraId="0C95C73C">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4056" w:type="dxa"/>
            <w:vAlign w:val="center"/>
          </w:tcPr>
          <w:p w14:paraId="73E4D733">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自202</w:t>
            </w:r>
            <w:r>
              <w:rPr>
                <w:rFonts w:hint="eastAsia" w:ascii="宋体" w:hAnsi="宋体" w:cs="宋体"/>
                <w:b w:val="0"/>
                <w:bCs/>
                <w:color w:val="auto"/>
                <w:kern w:val="0"/>
                <w:sz w:val="24"/>
                <w:lang w:val="en-US" w:eastAsia="zh-CN"/>
              </w:rPr>
              <w:t>1</w:t>
            </w:r>
            <w:r>
              <w:rPr>
                <w:rFonts w:hint="eastAsia" w:ascii="宋体" w:hAnsi="宋体" w:eastAsia="宋体" w:cs="宋体"/>
                <w:b w:val="0"/>
                <w:bCs/>
                <w:color w:val="auto"/>
                <w:kern w:val="0"/>
                <w:sz w:val="24"/>
                <w:lang w:val="en-US" w:eastAsia="zh-CN"/>
              </w:rPr>
              <w:t>年</w:t>
            </w:r>
            <w:r>
              <w:rPr>
                <w:rFonts w:hint="eastAsia" w:ascii="宋体" w:hAnsi="宋体" w:cs="宋体"/>
                <w:b w:val="0"/>
                <w:bCs/>
                <w:color w:val="auto"/>
                <w:kern w:val="0"/>
                <w:sz w:val="24"/>
                <w:lang w:val="en-US" w:eastAsia="zh-CN"/>
              </w:rPr>
              <w:t>7</w:t>
            </w:r>
            <w:r>
              <w:rPr>
                <w:rFonts w:hint="eastAsia" w:ascii="宋体" w:hAnsi="宋体" w:eastAsia="宋体" w:cs="宋体"/>
                <w:b w:val="0"/>
                <w:bCs/>
                <w:color w:val="auto"/>
                <w:kern w:val="0"/>
                <w:sz w:val="24"/>
                <w:lang w:val="en-US" w:eastAsia="zh-CN"/>
              </w:rPr>
              <w:t>月1日起至今</w:t>
            </w:r>
            <w:r>
              <w:rPr>
                <w:rFonts w:hint="eastAsia" w:ascii="宋体" w:hAnsi="宋体" w:cs="宋体"/>
                <w:b w:val="0"/>
                <w:bCs/>
                <w:color w:val="auto"/>
                <w:kern w:val="0"/>
                <w:sz w:val="24"/>
                <w:lang w:val="en-US" w:eastAsia="zh-CN"/>
              </w:rPr>
              <w:t>类似绿化养护</w:t>
            </w:r>
            <w:r>
              <w:rPr>
                <w:rFonts w:hint="eastAsia" w:ascii="宋体" w:hAnsi="宋体" w:eastAsia="宋体" w:cs="宋体"/>
                <w:b w:val="0"/>
                <w:bCs/>
                <w:color w:val="auto"/>
                <w:kern w:val="0"/>
                <w:sz w:val="24"/>
                <w:lang w:val="en-US" w:eastAsia="zh-CN"/>
              </w:rPr>
              <w:t>项目作业经验的每有一个得0.5分（作业经验需提供能体现相关工作内容的合同或中标通知书）。本项最高得1分。</w:t>
            </w:r>
          </w:p>
          <w:p w14:paraId="5758CF52">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b w:val="0"/>
                <w:bCs/>
                <w:color w:val="auto"/>
                <w:kern w:val="0"/>
                <w:sz w:val="24"/>
                <w:lang w:val="en-US" w:eastAsia="zh-CN"/>
              </w:rPr>
            </w:pPr>
            <w:r>
              <w:rPr>
                <w:rFonts w:hint="eastAsia" w:ascii="宋体" w:hAnsi="宋体" w:eastAsia="宋体" w:cs="宋体"/>
                <w:b/>
                <w:bCs w:val="0"/>
                <w:color w:val="auto"/>
                <w:kern w:val="0"/>
                <w:sz w:val="24"/>
                <w:lang w:val="en-US" w:eastAsia="zh-CN"/>
              </w:rPr>
              <w:t>注：</w:t>
            </w:r>
            <w:r>
              <w:rPr>
                <w:rFonts w:hint="eastAsia" w:ascii="宋体" w:hAnsi="宋体" w:cs="宋体"/>
                <w:b/>
                <w:bCs w:val="0"/>
                <w:color w:val="auto"/>
                <w:kern w:val="0"/>
                <w:sz w:val="24"/>
                <w:lang w:val="en-US" w:eastAsia="zh-CN"/>
              </w:rPr>
              <w:t>投标文件中提供</w:t>
            </w:r>
            <w:r>
              <w:rPr>
                <w:rFonts w:hint="eastAsia" w:ascii="宋体" w:hAnsi="宋体" w:eastAsia="宋体" w:cs="宋体"/>
                <w:b/>
                <w:bCs w:val="0"/>
                <w:color w:val="auto"/>
                <w:kern w:val="0"/>
                <w:sz w:val="24"/>
                <w:lang w:val="en-US" w:eastAsia="zh-CN"/>
              </w:rPr>
              <w:t>复印件</w:t>
            </w:r>
            <w:r>
              <w:rPr>
                <w:rFonts w:hint="eastAsia" w:ascii="宋体" w:hAnsi="宋体" w:cs="宋体"/>
                <w:b/>
                <w:bCs w:val="0"/>
                <w:color w:val="auto"/>
                <w:kern w:val="0"/>
                <w:sz w:val="24"/>
                <w:lang w:val="en-US" w:eastAsia="zh-CN"/>
              </w:rPr>
              <w:t>或扫描件并</w:t>
            </w:r>
            <w:r>
              <w:rPr>
                <w:rFonts w:hint="eastAsia" w:ascii="宋体" w:hAnsi="宋体" w:eastAsia="宋体" w:cs="宋体"/>
                <w:b/>
                <w:bCs w:val="0"/>
                <w:color w:val="auto"/>
                <w:kern w:val="0"/>
                <w:sz w:val="24"/>
                <w:lang w:val="en-US" w:eastAsia="zh-CN"/>
              </w:rPr>
              <w:t>加盖公章，否则不得分。</w:t>
            </w:r>
          </w:p>
        </w:tc>
        <w:tc>
          <w:tcPr>
            <w:tcW w:w="613" w:type="dxa"/>
            <w:vAlign w:val="center"/>
          </w:tcPr>
          <w:p w14:paraId="59B9C58C">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w:t>
            </w:r>
          </w:p>
        </w:tc>
        <w:tc>
          <w:tcPr>
            <w:tcW w:w="1190" w:type="dxa"/>
            <w:vAlign w:val="center"/>
          </w:tcPr>
          <w:p w14:paraId="056E2863">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bCs/>
                <w:color w:val="auto"/>
                <w:sz w:val="24"/>
              </w:rPr>
              <w:t>客观分</w:t>
            </w:r>
          </w:p>
        </w:tc>
        <w:tc>
          <w:tcPr>
            <w:tcW w:w="1937" w:type="dxa"/>
            <w:vAlign w:val="center"/>
          </w:tcPr>
          <w:p w14:paraId="4EBE90B5">
            <w:pPr>
              <w:keepNext w:val="0"/>
              <w:keepLines w:val="0"/>
              <w:pageBreakBefore w:val="0"/>
              <w:widowControl/>
              <w:kinsoku/>
              <w:wordWrap/>
              <w:overflowPunct/>
              <w:topLinePunct w:val="0"/>
              <w:bidi w:val="0"/>
              <w:adjustRightInd w:val="0"/>
              <w:snapToGrid w:val="0"/>
              <w:spacing w:line="360" w:lineRule="atLeas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 xml:space="preserve"> </w:t>
            </w:r>
          </w:p>
        </w:tc>
      </w:tr>
      <w:tr w14:paraId="32A1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61" w:type="dxa"/>
            <w:vAlign w:val="center"/>
          </w:tcPr>
          <w:p w14:paraId="08839E1E">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4056" w:type="dxa"/>
            <w:vAlign w:val="top"/>
          </w:tcPr>
          <w:p w14:paraId="4FE6D8D7">
            <w:pPr>
              <w:pStyle w:val="53"/>
              <w:keepNext w:val="0"/>
              <w:keepLines w:val="0"/>
              <w:pageBreakBefore w:val="0"/>
              <w:widowControl w:val="0"/>
              <w:tabs>
                <w:tab w:val="left" w:pos="1050"/>
              </w:tabs>
              <w:kinsoku/>
              <w:wordWrap/>
              <w:overflowPunct/>
              <w:topLinePunct w:val="0"/>
              <w:autoSpaceDE/>
              <w:autoSpaceDN/>
              <w:bidi w:val="0"/>
              <w:adjustRightInd w:val="0"/>
              <w:snapToGrid/>
              <w:spacing w:line="360" w:lineRule="exact"/>
              <w:ind w:firstLine="0" w:firstLineChars="0"/>
              <w:textAlignment w:val="auto"/>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具</w:t>
            </w:r>
            <w:r>
              <w:rPr>
                <w:rFonts w:hint="eastAsia" w:ascii="宋体" w:hAnsi="宋体" w:eastAsia="宋体" w:cs="宋体"/>
                <w:b w:val="0"/>
                <w:bCs/>
                <w:color w:val="auto"/>
                <w:kern w:val="0"/>
                <w:sz w:val="24"/>
                <w:szCs w:val="24"/>
                <w:lang w:val="en-US" w:eastAsia="zh-CN" w:bidi="ar-SA"/>
              </w:rPr>
              <w:t>备中型专项作业登高车（总质量4吨及以上）不少于1辆，本项最高得3分，没有不得分；</w:t>
            </w:r>
          </w:p>
          <w:p w14:paraId="2CBBDFDE">
            <w:pPr>
              <w:pStyle w:val="53"/>
              <w:keepNext w:val="0"/>
              <w:keepLines w:val="0"/>
              <w:pageBreakBefore w:val="0"/>
              <w:widowControl w:val="0"/>
              <w:tabs>
                <w:tab w:val="left" w:pos="1050"/>
              </w:tabs>
              <w:kinsoku/>
              <w:wordWrap/>
              <w:overflowPunct/>
              <w:topLinePunct w:val="0"/>
              <w:autoSpaceDE/>
              <w:autoSpaceDN/>
              <w:bidi w:val="0"/>
              <w:adjustRightInd w:val="0"/>
              <w:snapToGrid/>
              <w:spacing w:line="360" w:lineRule="exact"/>
              <w:ind w:firstLine="0" w:firstLineChars="0"/>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具备草坪机1台及以上得3分，没有不得分；</w:t>
            </w:r>
          </w:p>
          <w:p w14:paraId="38B9BF4A">
            <w:pPr>
              <w:pStyle w:val="53"/>
              <w:keepNext w:val="0"/>
              <w:keepLines w:val="0"/>
              <w:pageBreakBefore w:val="0"/>
              <w:widowControl w:val="0"/>
              <w:tabs>
                <w:tab w:val="left" w:pos="1050"/>
              </w:tabs>
              <w:kinsoku/>
              <w:wordWrap/>
              <w:overflowPunct/>
              <w:topLinePunct w:val="0"/>
              <w:autoSpaceDE/>
              <w:autoSpaceDN/>
              <w:bidi w:val="0"/>
              <w:adjustRightInd w:val="0"/>
              <w:snapToGrid/>
              <w:spacing w:line="360" w:lineRule="exact"/>
              <w:ind w:firstLine="0" w:firstLineChars="0"/>
              <w:textAlignment w:val="auto"/>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具备</w:t>
            </w:r>
            <w:r>
              <w:rPr>
                <w:rFonts w:hint="eastAsia" w:ascii="宋体" w:hAnsi="宋体" w:eastAsia="宋体" w:cs="宋体"/>
                <w:b w:val="0"/>
                <w:bCs/>
                <w:color w:val="auto"/>
                <w:kern w:val="0"/>
                <w:sz w:val="24"/>
                <w:szCs w:val="24"/>
                <w:lang w:val="en-US" w:eastAsia="zh-CN" w:bidi="ar-SA"/>
              </w:rPr>
              <w:t>绿篱机1台及以上得3分</w:t>
            </w:r>
            <w:r>
              <w:rPr>
                <w:rFonts w:hint="eastAsia" w:ascii="宋体" w:hAnsi="宋体" w:cs="宋体"/>
                <w:b w:val="0"/>
                <w:bCs/>
                <w:color w:val="auto"/>
                <w:kern w:val="0"/>
                <w:sz w:val="24"/>
                <w:szCs w:val="24"/>
                <w:lang w:val="en-US" w:eastAsia="zh-CN" w:bidi="ar-SA"/>
              </w:rPr>
              <w:t>，</w:t>
            </w:r>
            <w:r>
              <w:rPr>
                <w:rFonts w:hint="eastAsia" w:ascii="宋体" w:hAnsi="宋体" w:eastAsia="宋体" w:cs="宋体"/>
                <w:b w:val="0"/>
                <w:bCs/>
                <w:color w:val="auto"/>
                <w:kern w:val="0"/>
                <w:sz w:val="24"/>
                <w:szCs w:val="24"/>
                <w:lang w:val="en-US" w:eastAsia="zh-CN" w:bidi="ar-SA"/>
              </w:rPr>
              <w:t>没有不得分；</w:t>
            </w:r>
          </w:p>
          <w:p w14:paraId="6A0AF502">
            <w:pPr>
              <w:pStyle w:val="53"/>
              <w:keepNext w:val="0"/>
              <w:keepLines w:val="0"/>
              <w:pageBreakBefore w:val="0"/>
              <w:widowControl w:val="0"/>
              <w:tabs>
                <w:tab w:val="left" w:pos="1050"/>
              </w:tabs>
              <w:kinsoku/>
              <w:wordWrap/>
              <w:overflowPunct/>
              <w:topLinePunct w:val="0"/>
              <w:autoSpaceDE/>
              <w:autoSpaceDN/>
              <w:bidi w:val="0"/>
              <w:adjustRightInd w:val="0"/>
              <w:snapToGrid/>
              <w:spacing w:line="360" w:lineRule="exact"/>
              <w:ind w:firstLine="0" w:firstLineChars="0"/>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高压喷雾机1台及以上得3分，没有不得分；</w:t>
            </w:r>
          </w:p>
          <w:p w14:paraId="3A472D1E">
            <w:pPr>
              <w:pStyle w:val="53"/>
              <w:keepNext w:val="0"/>
              <w:keepLines w:val="0"/>
              <w:pageBreakBefore w:val="0"/>
              <w:widowControl w:val="0"/>
              <w:tabs>
                <w:tab w:val="left" w:pos="1050"/>
              </w:tabs>
              <w:kinsoku/>
              <w:wordWrap/>
              <w:overflowPunct/>
              <w:topLinePunct w:val="0"/>
              <w:autoSpaceDE/>
              <w:autoSpaceDN/>
              <w:bidi w:val="0"/>
              <w:adjustRightInd w:val="0"/>
              <w:snapToGrid/>
              <w:spacing w:line="360" w:lineRule="exact"/>
              <w:ind w:firstLine="0" w:firstLineChars="0"/>
              <w:textAlignment w:val="auto"/>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具备</w:t>
            </w:r>
            <w:r>
              <w:rPr>
                <w:rFonts w:hint="eastAsia" w:ascii="宋体" w:hAnsi="宋体" w:eastAsia="宋体" w:cs="宋体"/>
                <w:b w:val="0"/>
                <w:bCs/>
                <w:color w:val="auto"/>
                <w:kern w:val="0"/>
                <w:sz w:val="24"/>
                <w:szCs w:val="24"/>
                <w:lang w:val="en-US" w:eastAsia="zh-CN" w:bidi="ar-SA"/>
              </w:rPr>
              <w:t>柴油或者汽油泵2台及以上得3分，没有不得分；</w:t>
            </w:r>
          </w:p>
          <w:p w14:paraId="4F1ABAC1">
            <w:pPr>
              <w:pStyle w:val="53"/>
              <w:keepNext w:val="0"/>
              <w:keepLines w:val="0"/>
              <w:pageBreakBefore w:val="0"/>
              <w:widowControl w:val="0"/>
              <w:tabs>
                <w:tab w:val="left" w:pos="1050"/>
              </w:tabs>
              <w:kinsoku/>
              <w:wordWrap/>
              <w:overflowPunct/>
              <w:topLinePunct w:val="0"/>
              <w:autoSpaceDE/>
              <w:autoSpaceDN/>
              <w:bidi w:val="0"/>
              <w:adjustRightInd w:val="0"/>
              <w:snapToGrid/>
              <w:spacing w:line="360" w:lineRule="exact"/>
              <w:ind w:firstLine="0" w:firstLineChars="0"/>
              <w:textAlignment w:val="auto"/>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具备</w:t>
            </w:r>
            <w:r>
              <w:rPr>
                <w:rFonts w:hint="eastAsia" w:ascii="宋体" w:hAnsi="宋体" w:eastAsia="宋体" w:cs="宋体"/>
                <w:b w:val="0"/>
                <w:bCs/>
                <w:color w:val="auto"/>
                <w:kern w:val="0"/>
                <w:sz w:val="24"/>
                <w:szCs w:val="24"/>
                <w:lang w:val="en-US" w:eastAsia="zh-CN" w:bidi="ar-SA"/>
              </w:rPr>
              <w:t>打药机2台及以上，得2分，没有不得分；</w:t>
            </w:r>
          </w:p>
          <w:p w14:paraId="00CCED9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kern w:val="0"/>
                <w:sz w:val="24"/>
                <w:lang w:val="en-US" w:eastAsia="zh-CN"/>
              </w:rPr>
            </w:pPr>
            <w:r>
              <w:rPr>
                <w:rFonts w:hint="eastAsia" w:ascii="宋体" w:hAnsi="宋体" w:cs="宋体"/>
                <w:b/>
                <w:bCs/>
                <w:color w:val="auto"/>
                <w:kern w:val="0"/>
                <w:sz w:val="24"/>
                <w:szCs w:val="24"/>
                <w:highlight w:val="none"/>
                <w:lang w:val="en-US" w:eastAsia="zh-CN"/>
              </w:rPr>
              <w:t>注</w:t>
            </w:r>
            <w:r>
              <w:rPr>
                <w:rFonts w:hint="eastAsia" w:ascii="宋体" w:hAnsi="宋体" w:eastAsia="宋体" w:cs="宋体"/>
                <w:b/>
                <w:bCs/>
                <w:color w:val="auto"/>
                <w:kern w:val="0"/>
                <w:sz w:val="24"/>
                <w:szCs w:val="24"/>
                <w:highlight w:val="none"/>
                <w:lang w:val="en-US" w:eastAsia="zh-CN"/>
              </w:rPr>
              <w:t>：自备车辆投标文件中均需提供车辆照片（清晰带有车牌号正面、45 度斜侧面照片）、行驶证、购车发票复印件并加盖公章；租赁车需提供车辆</w:t>
            </w:r>
            <w:r>
              <w:rPr>
                <w:rFonts w:hint="eastAsia" w:ascii="宋体" w:hAnsi="宋体" w:cs="宋体"/>
                <w:b/>
                <w:bCs/>
                <w:color w:val="auto"/>
                <w:kern w:val="0"/>
                <w:sz w:val="24"/>
                <w:szCs w:val="24"/>
                <w:highlight w:val="none"/>
                <w:lang w:val="en-US" w:eastAsia="zh-CN"/>
              </w:rPr>
              <w:t>照片</w:t>
            </w:r>
            <w:r>
              <w:rPr>
                <w:rFonts w:hint="eastAsia" w:ascii="宋体" w:hAnsi="宋体" w:eastAsia="宋体" w:cs="宋体"/>
                <w:b/>
                <w:bCs/>
                <w:color w:val="auto"/>
                <w:kern w:val="0"/>
                <w:sz w:val="24"/>
                <w:szCs w:val="24"/>
                <w:highlight w:val="none"/>
                <w:lang w:val="en-US" w:eastAsia="zh-CN"/>
              </w:rPr>
              <w:t>（清晰带有车牌号正面、45 度斜侧面照片）</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行驶证、机动车车辆登记证及购买发票复印件及租赁合同复印件加盖公章</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无需车辆行驶证的投标文件中同时提供设备发票，并附设备照片；</w:t>
            </w:r>
          </w:p>
        </w:tc>
        <w:tc>
          <w:tcPr>
            <w:tcW w:w="613" w:type="dxa"/>
            <w:vAlign w:val="center"/>
          </w:tcPr>
          <w:p w14:paraId="63759770">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cs="仿宋_GB2312" w:asciiTheme="minorEastAsia" w:hAnsiTheme="minorEastAsia" w:eastAsiaTheme="minorEastAsia"/>
                <w:color w:val="auto"/>
                <w:sz w:val="24"/>
                <w:szCs w:val="24"/>
                <w:lang w:val="en-US" w:eastAsia="zh-CN"/>
              </w:rPr>
              <w:t xml:space="preserve">17 </w:t>
            </w:r>
          </w:p>
        </w:tc>
        <w:tc>
          <w:tcPr>
            <w:tcW w:w="1190" w:type="dxa"/>
            <w:vAlign w:val="center"/>
          </w:tcPr>
          <w:p w14:paraId="1E1B7F94">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szCs w:val="24"/>
              </w:rPr>
              <w:t>客观分</w:t>
            </w:r>
          </w:p>
        </w:tc>
        <w:tc>
          <w:tcPr>
            <w:tcW w:w="1937" w:type="dxa"/>
            <w:vAlign w:val="center"/>
          </w:tcPr>
          <w:p w14:paraId="5A87D04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lang w:val="en-US" w:eastAsia="zh-CN"/>
              </w:rPr>
              <w:t xml:space="preserve"> </w:t>
            </w:r>
          </w:p>
        </w:tc>
      </w:tr>
      <w:tr w14:paraId="27A4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461" w:type="dxa"/>
            <w:vAlign w:val="center"/>
          </w:tcPr>
          <w:p w14:paraId="5E7C6EED">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4056" w:type="dxa"/>
            <w:shd w:val="clear" w:color="auto" w:fill="auto"/>
            <w:vAlign w:val="top"/>
          </w:tcPr>
          <w:p w14:paraId="391B837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对本项目服务内容的理解</w:t>
            </w:r>
            <w:r>
              <w:rPr>
                <w:rFonts w:hint="eastAsia" w:ascii="宋体" w:hAnsi="宋体" w:eastAsia="宋体" w:cs="宋体"/>
                <w:color w:val="auto"/>
                <w:sz w:val="24"/>
                <w:szCs w:val="24"/>
                <w:lang w:val="en-US" w:eastAsia="zh-CN"/>
              </w:rPr>
              <w:t>前提下，根据投标单位的组织架构及各部门的职责，是否有完善的管理制度包括激励、监督、自我约束、信息反馈等</w:t>
            </w:r>
            <w:r>
              <w:rPr>
                <w:rFonts w:hint="eastAsia" w:ascii="宋体" w:hAnsi="宋体" w:eastAsia="宋体" w:cs="宋体"/>
                <w:color w:val="auto"/>
                <w:sz w:val="24"/>
                <w:szCs w:val="24"/>
              </w:rPr>
              <w:t>；</w:t>
            </w:r>
            <w:r>
              <w:rPr>
                <w:rFonts w:hint="eastAsia" w:ascii="宋体" w:hAnsi="宋体" w:cs="宋体"/>
                <w:color w:val="auto"/>
                <w:sz w:val="24"/>
                <w:szCs w:val="24"/>
                <w:lang w:eastAsia="zh-CN"/>
              </w:rPr>
              <w:t>（全面且完善的得</w:t>
            </w:r>
            <w:r>
              <w:rPr>
                <w:rFonts w:hint="eastAsia" w:ascii="宋体" w:hAnsi="宋体" w:cs="宋体"/>
                <w:color w:val="auto"/>
                <w:sz w:val="24"/>
                <w:szCs w:val="24"/>
                <w:lang w:val="en-US" w:eastAsia="zh-CN"/>
              </w:rPr>
              <w:t>6分；</w:t>
            </w:r>
            <w:r>
              <w:rPr>
                <w:rFonts w:hint="eastAsia" w:ascii="宋体" w:hAnsi="宋体" w:cs="宋体"/>
                <w:color w:val="auto"/>
                <w:sz w:val="24"/>
                <w:szCs w:val="24"/>
                <w:lang w:eastAsia="zh-CN"/>
              </w:rPr>
              <w:t>较完善的</w:t>
            </w:r>
            <w:r>
              <w:rPr>
                <w:rFonts w:hint="eastAsia" w:ascii="宋体" w:hAnsi="宋体" w:cs="宋体"/>
                <w:color w:val="auto"/>
                <w:sz w:val="24"/>
                <w:szCs w:val="24"/>
                <w:lang w:val="en-US" w:eastAsia="zh-CN"/>
              </w:rPr>
              <w:t>得4分，一般的得2分，差的得1分，未提供不得分）。</w:t>
            </w:r>
          </w:p>
        </w:tc>
        <w:tc>
          <w:tcPr>
            <w:tcW w:w="613" w:type="dxa"/>
            <w:shd w:val="clear" w:color="auto" w:fill="auto"/>
            <w:vAlign w:val="center"/>
          </w:tcPr>
          <w:p w14:paraId="77842773">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szCs w:val="24"/>
                <w:lang w:val="en-US" w:eastAsia="zh-CN"/>
              </w:rPr>
              <w:t>6</w:t>
            </w:r>
          </w:p>
        </w:tc>
        <w:tc>
          <w:tcPr>
            <w:tcW w:w="1190" w:type="dxa"/>
            <w:shd w:val="clear" w:color="auto" w:fill="auto"/>
            <w:vAlign w:val="center"/>
          </w:tcPr>
          <w:p w14:paraId="0E564EA1">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bCs/>
                <w:color w:val="auto"/>
                <w:sz w:val="24"/>
                <w:szCs w:val="24"/>
              </w:rPr>
              <w:t>主观分</w:t>
            </w:r>
          </w:p>
        </w:tc>
        <w:tc>
          <w:tcPr>
            <w:tcW w:w="1937" w:type="dxa"/>
            <w:shd w:val="clear" w:color="auto" w:fill="auto"/>
            <w:vAlign w:val="center"/>
          </w:tcPr>
          <w:p w14:paraId="15F1D7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p>
        </w:tc>
      </w:tr>
      <w:tr w14:paraId="4487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61" w:type="dxa"/>
            <w:vAlign w:val="center"/>
          </w:tcPr>
          <w:p w14:paraId="452FDB8D">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4056" w:type="dxa"/>
            <w:shd w:val="clear" w:color="auto" w:fill="auto"/>
            <w:vAlign w:val="top"/>
          </w:tcPr>
          <w:p w14:paraId="1A3E7E9A">
            <w:pPr>
              <w:pStyle w:val="96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根据投标人针对本项目情况的了解及对用户需求的响应、理解程度，对绿化方案的实操性和可行性等方案进行综合评价：</w:t>
            </w:r>
          </w:p>
          <w:p w14:paraId="7AC39F88">
            <w:pPr>
              <w:pStyle w:val="96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color w:val="auto"/>
                <w:kern w:val="21"/>
                <w:sz w:val="24"/>
                <w:szCs w:val="24"/>
              </w:rPr>
              <w:t>①</w:t>
            </w:r>
            <w:r>
              <w:rPr>
                <w:rFonts w:hint="eastAsia" w:ascii="宋体" w:hAnsi="宋体" w:eastAsia="宋体" w:cs="宋体"/>
                <w:bCs/>
                <w:color w:val="auto"/>
                <w:sz w:val="24"/>
                <w:szCs w:val="24"/>
              </w:rPr>
              <w:t>分析招标内容的实际现状、总结存在的问题并提出相应的解决措施。（</w:t>
            </w:r>
            <w:r>
              <w:rPr>
                <w:rFonts w:hint="eastAsia" w:ascii="宋体" w:eastAsia="宋体" w:cs="宋体"/>
                <w:bCs/>
                <w:color w:val="auto"/>
                <w:sz w:val="24"/>
                <w:szCs w:val="24"/>
                <w:lang w:eastAsia="zh-CN"/>
              </w:rPr>
              <w:t>全面且</w:t>
            </w:r>
            <w:r>
              <w:rPr>
                <w:rFonts w:hint="eastAsia" w:ascii="宋体" w:hAnsi="宋体" w:eastAsia="宋体" w:cs="宋体"/>
                <w:bCs/>
                <w:color w:val="auto"/>
                <w:sz w:val="24"/>
                <w:szCs w:val="24"/>
                <w:lang w:eastAsia="zh-CN"/>
              </w:rPr>
              <w:t>合理</w:t>
            </w:r>
            <w:r>
              <w:rPr>
                <w:rFonts w:hint="eastAsia" w:ascii="宋体" w:eastAsia="宋体" w:cs="宋体"/>
                <w:bCs/>
                <w:color w:val="auto"/>
                <w:sz w:val="24"/>
                <w:szCs w:val="24"/>
                <w:lang w:eastAsia="zh-CN"/>
              </w:rPr>
              <w:t>可行</w:t>
            </w:r>
            <w:r>
              <w:rPr>
                <w:rFonts w:hint="eastAsia" w:ascii="宋体" w:hAnsi="宋体" w:eastAsia="宋体" w:cs="宋体"/>
                <w:bCs/>
                <w:color w:val="auto"/>
                <w:sz w:val="24"/>
                <w:szCs w:val="24"/>
                <w:lang w:eastAsia="zh-CN"/>
              </w:rPr>
              <w:t>、详细的得</w:t>
            </w:r>
            <w:r>
              <w:rPr>
                <w:rFonts w:hint="eastAsia" w:ascii="宋体" w:eastAsia="宋体" w:cs="宋体"/>
                <w:bCs/>
                <w:color w:val="auto"/>
                <w:sz w:val="24"/>
                <w:szCs w:val="24"/>
                <w:lang w:val="en-US" w:eastAsia="zh-CN"/>
              </w:rPr>
              <w:t>6</w:t>
            </w:r>
            <w:r>
              <w:rPr>
                <w:rFonts w:hint="eastAsia" w:ascii="宋体" w:hAnsi="宋体" w:eastAsia="宋体" w:cs="宋体"/>
                <w:bCs/>
                <w:color w:val="auto"/>
                <w:sz w:val="24"/>
                <w:szCs w:val="24"/>
                <w:lang w:val="en-US" w:eastAsia="zh-CN"/>
              </w:rPr>
              <w:t>分；</w:t>
            </w:r>
            <w:r>
              <w:rPr>
                <w:rFonts w:hint="eastAsia" w:ascii="宋体" w:hAnsi="宋体" w:eastAsia="宋体" w:cs="宋体"/>
                <w:bCs/>
                <w:color w:val="auto"/>
                <w:sz w:val="24"/>
                <w:szCs w:val="24"/>
                <w:lang w:eastAsia="zh-CN"/>
              </w:rPr>
              <w:t>较合理、详细</w:t>
            </w:r>
            <w:r>
              <w:rPr>
                <w:rFonts w:hint="eastAsia" w:ascii="宋体" w:hAnsi="宋体" w:eastAsia="宋体" w:cs="宋体"/>
                <w:bCs/>
                <w:color w:val="auto"/>
                <w:sz w:val="24"/>
                <w:szCs w:val="24"/>
                <w:lang w:val="en-US" w:eastAsia="zh-CN"/>
              </w:rPr>
              <w:t>的得</w:t>
            </w:r>
            <w:r>
              <w:rPr>
                <w:rFonts w:hint="eastAsia" w:ascii="宋体" w:eastAsia="宋体" w:cs="宋体"/>
                <w:bCs/>
                <w:color w:val="auto"/>
                <w:sz w:val="24"/>
                <w:szCs w:val="24"/>
                <w:lang w:val="en-US" w:eastAsia="zh-CN"/>
              </w:rPr>
              <w:t>4</w:t>
            </w:r>
            <w:r>
              <w:rPr>
                <w:rFonts w:hint="eastAsia" w:ascii="宋体" w:hAnsi="宋体" w:eastAsia="宋体" w:cs="宋体"/>
                <w:bCs/>
                <w:color w:val="auto"/>
                <w:sz w:val="24"/>
                <w:szCs w:val="24"/>
                <w:lang w:val="en-US" w:eastAsia="zh-CN"/>
              </w:rPr>
              <w:t>分，一般的得</w:t>
            </w:r>
            <w:r>
              <w:rPr>
                <w:rFonts w:hint="eastAsia" w:ascii="宋体" w:eastAsia="宋体" w:cs="宋体"/>
                <w:bCs/>
                <w:color w:val="auto"/>
                <w:sz w:val="24"/>
                <w:szCs w:val="24"/>
                <w:lang w:val="en-US" w:eastAsia="zh-CN"/>
              </w:rPr>
              <w:t>2</w:t>
            </w:r>
            <w:r>
              <w:rPr>
                <w:rFonts w:hint="eastAsia" w:ascii="宋体" w:hAnsi="宋体" w:eastAsia="宋体" w:cs="宋体"/>
                <w:bCs/>
                <w:color w:val="auto"/>
                <w:sz w:val="24"/>
                <w:szCs w:val="24"/>
                <w:lang w:val="en-US" w:eastAsia="zh-CN"/>
              </w:rPr>
              <w:t>分，较差得1分</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不合理或未提供不得分</w:t>
            </w:r>
            <w:r>
              <w:rPr>
                <w:rFonts w:hint="eastAsia" w:ascii="宋体" w:hAnsi="宋体" w:eastAsia="宋体" w:cs="宋体"/>
                <w:bCs/>
                <w:color w:val="auto"/>
                <w:sz w:val="24"/>
                <w:szCs w:val="24"/>
              </w:rPr>
              <w:t>。）</w:t>
            </w:r>
          </w:p>
          <w:p w14:paraId="2E7B5CF5">
            <w:pPr>
              <w:pStyle w:val="96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color w:val="auto"/>
                <w:kern w:val="21"/>
                <w:sz w:val="24"/>
                <w:szCs w:val="24"/>
              </w:rPr>
              <w:t>②</w:t>
            </w:r>
            <w:r>
              <w:rPr>
                <w:rFonts w:hint="eastAsia" w:ascii="宋体" w:hAnsi="宋体" w:eastAsia="宋体" w:cs="宋体"/>
                <w:color w:val="auto"/>
                <w:sz w:val="24"/>
                <w:szCs w:val="24"/>
              </w:rPr>
              <w:t>综合养护方案要求针对性、操作性强，计划安排科学合理。</w:t>
            </w:r>
            <w:r>
              <w:rPr>
                <w:rFonts w:hint="eastAsia" w:ascii="宋体" w:hAnsi="宋体" w:eastAsia="宋体" w:cs="宋体"/>
                <w:bCs/>
                <w:color w:val="auto"/>
                <w:sz w:val="24"/>
                <w:szCs w:val="24"/>
              </w:rPr>
              <w:t>（</w:t>
            </w:r>
            <w:r>
              <w:rPr>
                <w:rFonts w:hint="eastAsia" w:ascii="宋体" w:eastAsia="宋体" w:cs="宋体"/>
                <w:bCs/>
                <w:color w:val="auto"/>
                <w:sz w:val="24"/>
                <w:szCs w:val="24"/>
                <w:lang w:eastAsia="zh-CN"/>
              </w:rPr>
              <w:t>全面且</w:t>
            </w:r>
            <w:r>
              <w:rPr>
                <w:rFonts w:hint="eastAsia" w:ascii="宋体" w:hAnsi="宋体" w:eastAsia="宋体" w:cs="宋体"/>
                <w:bCs/>
                <w:color w:val="auto"/>
                <w:sz w:val="24"/>
                <w:szCs w:val="24"/>
                <w:lang w:eastAsia="zh-CN"/>
              </w:rPr>
              <w:t>合理</w:t>
            </w:r>
            <w:r>
              <w:rPr>
                <w:rFonts w:hint="eastAsia" w:ascii="宋体" w:eastAsia="宋体" w:cs="宋体"/>
                <w:bCs/>
                <w:color w:val="auto"/>
                <w:sz w:val="24"/>
                <w:szCs w:val="24"/>
                <w:lang w:eastAsia="zh-CN"/>
              </w:rPr>
              <w:t>可行</w:t>
            </w:r>
            <w:r>
              <w:rPr>
                <w:rFonts w:hint="eastAsia" w:ascii="宋体" w:hAnsi="宋体" w:eastAsia="宋体" w:cs="宋体"/>
                <w:bCs/>
                <w:color w:val="auto"/>
                <w:sz w:val="24"/>
                <w:szCs w:val="24"/>
                <w:lang w:eastAsia="zh-CN"/>
              </w:rPr>
              <w:t>、详细的得</w:t>
            </w:r>
            <w:r>
              <w:rPr>
                <w:rFonts w:hint="eastAsia" w:ascii="宋体" w:eastAsia="宋体" w:cs="宋体"/>
                <w:bCs/>
                <w:color w:val="auto"/>
                <w:sz w:val="24"/>
                <w:szCs w:val="24"/>
                <w:lang w:val="en-US" w:eastAsia="zh-CN"/>
              </w:rPr>
              <w:t>6</w:t>
            </w:r>
            <w:r>
              <w:rPr>
                <w:rFonts w:hint="eastAsia" w:ascii="宋体" w:hAnsi="宋体" w:eastAsia="宋体" w:cs="宋体"/>
                <w:bCs/>
                <w:color w:val="auto"/>
                <w:sz w:val="24"/>
                <w:szCs w:val="24"/>
                <w:lang w:val="en-US" w:eastAsia="zh-CN"/>
              </w:rPr>
              <w:t>分；</w:t>
            </w:r>
            <w:r>
              <w:rPr>
                <w:rFonts w:hint="eastAsia" w:ascii="宋体" w:hAnsi="宋体" w:eastAsia="宋体" w:cs="宋体"/>
                <w:bCs/>
                <w:color w:val="auto"/>
                <w:sz w:val="24"/>
                <w:szCs w:val="24"/>
                <w:lang w:eastAsia="zh-CN"/>
              </w:rPr>
              <w:t>较合理、详细</w:t>
            </w:r>
            <w:r>
              <w:rPr>
                <w:rFonts w:hint="eastAsia" w:ascii="宋体" w:hAnsi="宋体" w:eastAsia="宋体" w:cs="宋体"/>
                <w:bCs/>
                <w:color w:val="auto"/>
                <w:sz w:val="24"/>
                <w:szCs w:val="24"/>
                <w:lang w:val="en-US" w:eastAsia="zh-CN"/>
              </w:rPr>
              <w:t>的得</w:t>
            </w:r>
            <w:r>
              <w:rPr>
                <w:rFonts w:hint="eastAsia" w:ascii="宋体" w:eastAsia="宋体" w:cs="宋体"/>
                <w:bCs/>
                <w:color w:val="auto"/>
                <w:sz w:val="24"/>
                <w:szCs w:val="24"/>
                <w:lang w:val="en-US" w:eastAsia="zh-CN"/>
              </w:rPr>
              <w:t>4</w:t>
            </w:r>
            <w:r>
              <w:rPr>
                <w:rFonts w:hint="eastAsia" w:ascii="宋体" w:hAnsi="宋体" w:eastAsia="宋体" w:cs="宋体"/>
                <w:bCs/>
                <w:color w:val="auto"/>
                <w:sz w:val="24"/>
                <w:szCs w:val="24"/>
                <w:lang w:val="en-US" w:eastAsia="zh-CN"/>
              </w:rPr>
              <w:t>分，一般的得</w:t>
            </w:r>
            <w:r>
              <w:rPr>
                <w:rFonts w:hint="eastAsia" w:ascii="宋体" w:eastAsia="宋体" w:cs="宋体"/>
                <w:bCs/>
                <w:color w:val="auto"/>
                <w:sz w:val="24"/>
                <w:szCs w:val="24"/>
                <w:lang w:val="en-US" w:eastAsia="zh-CN"/>
              </w:rPr>
              <w:t>2</w:t>
            </w:r>
            <w:r>
              <w:rPr>
                <w:rFonts w:hint="eastAsia" w:ascii="宋体" w:hAnsi="宋体" w:eastAsia="宋体" w:cs="宋体"/>
                <w:bCs/>
                <w:color w:val="auto"/>
                <w:sz w:val="24"/>
                <w:szCs w:val="24"/>
                <w:lang w:val="en-US" w:eastAsia="zh-CN"/>
              </w:rPr>
              <w:t>分，较差得1分</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不合理或未提供不得分</w:t>
            </w:r>
            <w:r>
              <w:rPr>
                <w:rFonts w:hint="eastAsia" w:ascii="宋体" w:hAnsi="宋体" w:eastAsia="宋体" w:cs="宋体"/>
                <w:bCs/>
                <w:color w:val="auto"/>
                <w:sz w:val="24"/>
                <w:szCs w:val="24"/>
              </w:rPr>
              <w:t>。）</w:t>
            </w:r>
          </w:p>
          <w:p w14:paraId="10DAD065">
            <w:pPr>
              <w:pStyle w:val="96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color w:val="auto"/>
                <w:kern w:val="21"/>
                <w:sz w:val="24"/>
                <w:szCs w:val="24"/>
              </w:rPr>
              <w:t>③</w:t>
            </w:r>
            <w:r>
              <w:rPr>
                <w:rFonts w:hint="eastAsia" w:ascii="宋体" w:hAnsi="宋体" w:eastAsia="宋体" w:cs="宋体"/>
                <w:bCs/>
                <w:color w:val="auto"/>
                <w:sz w:val="24"/>
                <w:szCs w:val="24"/>
              </w:rPr>
              <w:t>重点阐述病虫害防治、施肥、修剪等关键养护技术措施。（</w:t>
            </w:r>
            <w:r>
              <w:rPr>
                <w:rFonts w:hint="eastAsia" w:ascii="宋体" w:eastAsia="宋体" w:cs="宋体"/>
                <w:bCs/>
                <w:color w:val="auto"/>
                <w:sz w:val="24"/>
                <w:szCs w:val="24"/>
                <w:lang w:eastAsia="zh-CN"/>
              </w:rPr>
              <w:t>全面且</w:t>
            </w:r>
            <w:r>
              <w:rPr>
                <w:rFonts w:hint="eastAsia" w:ascii="宋体" w:hAnsi="宋体" w:eastAsia="宋体" w:cs="宋体"/>
                <w:bCs/>
                <w:color w:val="auto"/>
                <w:sz w:val="24"/>
                <w:szCs w:val="24"/>
                <w:lang w:eastAsia="zh-CN"/>
              </w:rPr>
              <w:t>合理</w:t>
            </w:r>
            <w:r>
              <w:rPr>
                <w:rFonts w:hint="eastAsia" w:ascii="宋体" w:eastAsia="宋体" w:cs="宋体"/>
                <w:bCs/>
                <w:color w:val="auto"/>
                <w:sz w:val="24"/>
                <w:szCs w:val="24"/>
                <w:lang w:eastAsia="zh-CN"/>
              </w:rPr>
              <w:t>可行</w:t>
            </w:r>
            <w:r>
              <w:rPr>
                <w:rFonts w:hint="eastAsia" w:ascii="宋体" w:hAnsi="宋体" w:eastAsia="宋体" w:cs="宋体"/>
                <w:bCs/>
                <w:color w:val="auto"/>
                <w:sz w:val="24"/>
                <w:szCs w:val="24"/>
                <w:lang w:eastAsia="zh-CN"/>
              </w:rPr>
              <w:t>、详细的得</w:t>
            </w:r>
            <w:r>
              <w:rPr>
                <w:rFonts w:hint="eastAsia" w:ascii="宋体" w:eastAsia="宋体" w:cs="宋体"/>
                <w:bCs/>
                <w:color w:val="auto"/>
                <w:sz w:val="24"/>
                <w:szCs w:val="24"/>
                <w:lang w:val="en-US" w:eastAsia="zh-CN"/>
              </w:rPr>
              <w:t>6</w:t>
            </w:r>
            <w:r>
              <w:rPr>
                <w:rFonts w:hint="eastAsia" w:ascii="宋体" w:hAnsi="宋体" w:eastAsia="宋体" w:cs="宋体"/>
                <w:bCs/>
                <w:color w:val="auto"/>
                <w:sz w:val="24"/>
                <w:szCs w:val="24"/>
                <w:lang w:val="en-US" w:eastAsia="zh-CN"/>
              </w:rPr>
              <w:t>分；</w:t>
            </w:r>
            <w:r>
              <w:rPr>
                <w:rFonts w:hint="eastAsia" w:ascii="宋体" w:hAnsi="宋体" w:eastAsia="宋体" w:cs="宋体"/>
                <w:bCs/>
                <w:color w:val="auto"/>
                <w:sz w:val="24"/>
                <w:szCs w:val="24"/>
                <w:lang w:eastAsia="zh-CN"/>
              </w:rPr>
              <w:t>较合理、详细</w:t>
            </w:r>
            <w:r>
              <w:rPr>
                <w:rFonts w:hint="eastAsia" w:ascii="宋体" w:hAnsi="宋体" w:eastAsia="宋体" w:cs="宋体"/>
                <w:bCs/>
                <w:color w:val="auto"/>
                <w:sz w:val="24"/>
                <w:szCs w:val="24"/>
                <w:lang w:val="en-US" w:eastAsia="zh-CN"/>
              </w:rPr>
              <w:t>的得</w:t>
            </w:r>
            <w:r>
              <w:rPr>
                <w:rFonts w:hint="eastAsia" w:ascii="宋体" w:eastAsia="宋体" w:cs="宋体"/>
                <w:bCs/>
                <w:color w:val="auto"/>
                <w:sz w:val="24"/>
                <w:szCs w:val="24"/>
                <w:lang w:val="en-US" w:eastAsia="zh-CN"/>
              </w:rPr>
              <w:t>4</w:t>
            </w:r>
            <w:r>
              <w:rPr>
                <w:rFonts w:hint="eastAsia" w:ascii="宋体" w:hAnsi="宋体" w:eastAsia="宋体" w:cs="宋体"/>
                <w:bCs/>
                <w:color w:val="auto"/>
                <w:sz w:val="24"/>
                <w:szCs w:val="24"/>
                <w:lang w:val="en-US" w:eastAsia="zh-CN"/>
              </w:rPr>
              <w:t>分，一般的得</w:t>
            </w:r>
            <w:r>
              <w:rPr>
                <w:rFonts w:hint="eastAsia" w:ascii="宋体" w:eastAsia="宋体" w:cs="宋体"/>
                <w:bCs/>
                <w:color w:val="auto"/>
                <w:sz w:val="24"/>
                <w:szCs w:val="24"/>
                <w:lang w:val="en-US" w:eastAsia="zh-CN"/>
              </w:rPr>
              <w:t>2</w:t>
            </w:r>
            <w:r>
              <w:rPr>
                <w:rFonts w:hint="eastAsia" w:ascii="宋体" w:hAnsi="宋体" w:eastAsia="宋体" w:cs="宋体"/>
                <w:bCs/>
                <w:color w:val="auto"/>
                <w:sz w:val="24"/>
                <w:szCs w:val="24"/>
                <w:lang w:val="en-US" w:eastAsia="zh-CN"/>
              </w:rPr>
              <w:t>分，较差得1分</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不合理或未提供不得分</w:t>
            </w:r>
            <w:r>
              <w:rPr>
                <w:rFonts w:hint="eastAsia" w:ascii="宋体" w:hAnsi="宋体" w:eastAsia="宋体" w:cs="宋体"/>
                <w:bCs/>
                <w:color w:val="auto"/>
                <w:sz w:val="24"/>
                <w:szCs w:val="24"/>
              </w:rPr>
              <w:t>。）</w:t>
            </w:r>
          </w:p>
          <w:p w14:paraId="4C3C1CB0">
            <w:pPr>
              <w:pStyle w:val="96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1"/>
                <w:sz w:val="24"/>
                <w:szCs w:val="24"/>
              </w:rPr>
              <w:t>④</w:t>
            </w:r>
            <w:r>
              <w:rPr>
                <w:rFonts w:hint="eastAsia" w:ascii="宋体" w:hAnsi="宋体" w:eastAsia="宋体" w:cs="宋体"/>
                <w:bCs/>
                <w:color w:val="auto"/>
                <w:sz w:val="24"/>
                <w:szCs w:val="24"/>
              </w:rPr>
              <w:t>绿地养护安全文明作业和环境保护管理措施是否到位。（</w:t>
            </w:r>
            <w:r>
              <w:rPr>
                <w:rFonts w:hint="eastAsia" w:ascii="宋体" w:eastAsia="宋体" w:cs="宋体"/>
                <w:bCs/>
                <w:color w:val="auto"/>
                <w:sz w:val="24"/>
                <w:szCs w:val="24"/>
                <w:lang w:eastAsia="zh-CN"/>
              </w:rPr>
              <w:t>全面且</w:t>
            </w:r>
            <w:r>
              <w:rPr>
                <w:rFonts w:hint="eastAsia" w:ascii="宋体" w:hAnsi="宋体" w:eastAsia="宋体" w:cs="宋体"/>
                <w:bCs/>
                <w:color w:val="auto"/>
                <w:sz w:val="24"/>
                <w:szCs w:val="24"/>
                <w:lang w:eastAsia="zh-CN"/>
              </w:rPr>
              <w:t>合理</w:t>
            </w:r>
            <w:r>
              <w:rPr>
                <w:rFonts w:hint="eastAsia" w:ascii="宋体" w:eastAsia="宋体" w:cs="宋体"/>
                <w:bCs/>
                <w:color w:val="auto"/>
                <w:sz w:val="24"/>
                <w:szCs w:val="24"/>
                <w:lang w:eastAsia="zh-CN"/>
              </w:rPr>
              <w:t>可行</w:t>
            </w:r>
            <w:r>
              <w:rPr>
                <w:rFonts w:hint="eastAsia" w:ascii="宋体" w:hAnsi="宋体" w:eastAsia="宋体" w:cs="宋体"/>
                <w:bCs/>
                <w:color w:val="auto"/>
                <w:sz w:val="24"/>
                <w:szCs w:val="24"/>
                <w:lang w:eastAsia="zh-CN"/>
              </w:rPr>
              <w:t>、详细的得</w:t>
            </w:r>
            <w:r>
              <w:rPr>
                <w:rFonts w:hint="eastAsia" w:ascii="宋体" w:eastAsia="宋体" w:cs="宋体"/>
                <w:bCs/>
                <w:color w:val="auto"/>
                <w:sz w:val="24"/>
                <w:szCs w:val="24"/>
                <w:lang w:val="en-US" w:eastAsia="zh-CN"/>
              </w:rPr>
              <w:t>6</w:t>
            </w:r>
            <w:r>
              <w:rPr>
                <w:rFonts w:hint="eastAsia" w:ascii="宋体" w:hAnsi="宋体" w:eastAsia="宋体" w:cs="宋体"/>
                <w:bCs/>
                <w:color w:val="auto"/>
                <w:sz w:val="24"/>
                <w:szCs w:val="24"/>
                <w:lang w:val="en-US" w:eastAsia="zh-CN"/>
              </w:rPr>
              <w:t>分；</w:t>
            </w:r>
            <w:r>
              <w:rPr>
                <w:rFonts w:hint="eastAsia" w:ascii="宋体" w:hAnsi="宋体" w:eastAsia="宋体" w:cs="宋体"/>
                <w:bCs/>
                <w:color w:val="auto"/>
                <w:sz w:val="24"/>
                <w:szCs w:val="24"/>
                <w:lang w:eastAsia="zh-CN"/>
              </w:rPr>
              <w:t>较合理、详细</w:t>
            </w:r>
            <w:r>
              <w:rPr>
                <w:rFonts w:hint="eastAsia" w:ascii="宋体" w:hAnsi="宋体" w:eastAsia="宋体" w:cs="宋体"/>
                <w:bCs/>
                <w:color w:val="auto"/>
                <w:sz w:val="24"/>
                <w:szCs w:val="24"/>
                <w:lang w:val="en-US" w:eastAsia="zh-CN"/>
              </w:rPr>
              <w:t>的得</w:t>
            </w:r>
            <w:r>
              <w:rPr>
                <w:rFonts w:hint="eastAsia" w:ascii="宋体" w:eastAsia="宋体" w:cs="宋体"/>
                <w:bCs/>
                <w:color w:val="auto"/>
                <w:sz w:val="24"/>
                <w:szCs w:val="24"/>
                <w:lang w:val="en-US" w:eastAsia="zh-CN"/>
              </w:rPr>
              <w:t>4</w:t>
            </w:r>
            <w:r>
              <w:rPr>
                <w:rFonts w:hint="eastAsia" w:ascii="宋体" w:hAnsi="宋体" w:eastAsia="宋体" w:cs="宋体"/>
                <w:bCs/>
                <w:color w:val="auto"/>
                <w:sz w:val="24"/>
                <w:szCs w:val="24"/>
                <w:lang w:val="en-US" w:eastAsia="zh-CN"/>
              </w:rPr>
              <w:t>分，一般的得</w:t>
            </w:r>
            <w:r>
              <w:rPr>
                <w:rFonts w:hint="eastAsia" w:ascii="宋体" w:eastAsia="宋体" w:cs="宋体"/>
                <w:bCs/>
                <w:color w:val="auto"/>
                <w:sz w:val="24"/>
                <w:szCs w:val="24"/>
                <w:lang w:val="en-US" w:eastAsia="zh-CN"/>
              </w:rPr>
              <w:t>2</w:t>
            </w:r>
            <w:r>
              <w:rPr>
                <w:rFonts w:hint="eastAsia" w:ascii="宋体" w:hAnsi="宋体" w:eastAsia="宋体" w:cs="宋体"/>
                <w:bCs/>
                <w:color w:val="auto"/>
                <w:sz w:val="24"/>
                <w:szCs w:val="24"/>
                <w:lang w:val="en-US" w:eastAsia="zh-CN"/>
              </w:rPr>
              <w:t>分，较差得1分</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不合理或未提供不得分</w:t>
            </w:r>
            <w:r>
              <w:rPr>
                <w:rFonts w:hint="eastAsia" w:ascii="宋体" w:hAnsi="宋体" w:eastAsia="宋体" w:cs="宋体"/>
                <w:bCs/>
                <w:color w:val="auto"/>
                <w:sz w:val="24"/>
                <w:szCs w:val="24"/>
              </w:rPr>
              <w:t>。）</w:t>
            </w:r>
          </w:p>
        </w:tc>
        <w:tc>
          <w:tcPr>
            <w:tcW w:w="613" w:type="dxa"/>
            <w:shd w:val="clear" w:color="auto" w:fill="auto"/>
            <w:vAlign w:val="center"/>
          </w:tcPr>
          <w:p w14:paraId="20491A6C">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szCs w:val="24"/>
                <w:lang w:val="en-US" w:eastAsia="zh-CN"/>
              </w:rPr>
              <w:t>24</w:t>
            </w:r>
          </w:p>
        </w:tc>
        <w:tc>
          <w:tcPr>
            <w:tcW w:w="1190" w:type="dxa"/>
            <w:shd w:val="clear" w:color="auto" w:fill="auto"/>
            <w:vAlign w:val="center"/>
          </w:tcPr>
          <w:p w14:paraId="53C313C9">
            <w:pPr>
              <w:snapToGrid w:val="0"/>
              <w:spacing w:line="360" w:lineRule="auto"/>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bCs/>
                <w:color w:val="auto"/>
                <w:sz w:val="24"/>
                <w:szCs w:val="24"/>
              </w:rPr>
              <w:t>主观分</w:t>
            </w:r>
          </w:p>
        </w:tc>
        <w:tc>
          <w:tcPr>
            <w:tcW w:w="1937" w:type="dxa"/>
            <w:vAlign w:val="center"/>
          </w:tcPr>
          <w:p w14:paraId="6D411CE1">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ascii="宋体" w:hAnsi="宋体" w:cs="宋体"/>
                <w:color w:val="auto"/>
                <w:kern w:val="0"/>
                <w:sz w:val="24"/>
                <w:szCs w:val="24"/>
                <w:lang w:val="en-US" w:eastAsia="zh-CN"/>
              </w:rPr>
              <w:t xml:space="preserve"> </w:t>
            </w:r>
          </w:p>
        </w:tc>
      </w:tr>
      <w:tr w14:paraId="363B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61" w:type="dxa"/>
            <w:shd w:val="clear" w:color="auto" w:fill="auto"/>
            <w:vAlign w:val="center"/>
          </w:tcPr>
          <w:p w14:paraId="6A68AE11">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6</w:t>
            </w:r>
          </w:p>
        </w:tc>
        <w:tc>
          <w:tcPr>
            <w:tcW w:w="4056" w:type="dxa"/>
            <w:shd w:val="clear" w:color="auto" w:fill="auto"/>
            <w:vAlign w:val="center"/>
          </w:tcPr>
          <w:p w14:paraId="060542E1">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default" w:ascii="宋体" w:hAnsi="宋体" w:eastAsia="宋体" w:cs="宋体"/>
                <w:b w:val="0"/>
                <w:bCs/>
                <w:color w:val="auto"/>
                <w:kern w:val="0"/>
                <w:sz w:val="24"/>
                <w:szCs w:val="24"/>
                <w:lang w:val="en-US" w:eastAsia="zh-CN" w:bidi="ar-SA"/>
              </w:rPr>
              <w:t>应对养护自然灾害等应急处理机制方案，操作性强，计划安排科学合理，应急处置方案符合实际情况，具有针对性、操作性强，且合理可行的得</w:t>
            </w:r>
            <w:r>
              <w:rPr>
                <w:rFonts w:hint="eastAsia" w:ascii="宋体" w:hAnsi="宋体" w:cs="宋体"/>
                <w:b w:val="0"/>
                <w:bCs/>
                <w:color w:val="auto"/>
                <w:kern w:val="0"/>
                <w:sz w:val="24"/>
                <w:szCs w:val="24"/>
                <w:lang w:val="en-US" w:eastAsia="zh-CN" w:bidi="ar-SA"/>
              </w:rPr>
              <w:t>6</w:t>
            </w:r>
            <w:r>
              <w:rPr>
                <w:rFonts w:hint="default" w:ascii="宋体" w:hAnsi="宋体" w:eastAsia="宋体" w:cs="宋体"/>
                <w:b w:val="0"/>
                <w:bCs/>
                <w:color w:val="auto"/>
                <w:kern w:val="0"/>
                <w:sz w:val="24"/>
                <w:szCs w:val="24"/>
                <w:lang w:val="en-US" w:eastAsia="zh-CN" w:bidi="ar-SA"/>
              </w:rPr>
              <w:t>分，方案符合实际情况，针对性、操作性、合理性较好的得</w:t>
            </w:r>
            <w:r>
              <w:rPr>
                <w:rFonts w:hint="eastAsia" w:ascii="宋体" w:hAnsi="宋体" w:cs="宋体"/>
                <w:b w:val="0"/>
                <w:bCs/>
                <w:color w:val="auto"/>
                <w:kern w:val="0"/>
                <w:sz w:val="24"/>
                <w:szCs w:val="24"/>
                <w:lang w:val="en-US" w:eastAsia="zh-CN" w:bidi="ar-SA"/>
              </w:rPr>
              <w:t>4</w:t>
            </w:r>
            <w:r>
              <w:rPr>
                <w:rFonts w:hint="default" w:ascii="宋体" w:hAnsi="宋体" w:eastAsia="宋体" w:cs="宋体"/>
                <w:b w:val="0"/>
                <w:bCs/>
                <w:color w:val="auto"/>
                <w:kern w:val="0"/>
                <w:sz w:val="24"/>
                <w:szCs w:val="24"/>
                <w:lang w:val="en-US" w:eastAsia="zh-CN" w:bidi="ar-SA"/>
              </w:rPr>
              <w:t>分，方案一般，与实际情况有一定偏离，针对性、操作性、合理性一般得</w:t>
            </w:r>
            <w:r>
              <w:rPr>
                <w:rFonts w:hint="eastAsia" w:ascii="宋体" w:hAnsi="宋体" w:cs="宋体"/>
                <w:b w:val="0"/>
                <w:bCs/>
                <w:color w:val="auto"/>
                <w:kern w:val="0"/>
                <w:sz w:val="24"/>
                <w:szCs w:val="24"/>
                <w:lang w:val="en-US" w:eastAsia="zh-CN" w:bidi="ar-SA"/>
              </w:rPr>
              <w:t>2</w:t>
            </w:r>
            <w:r>
              <w:rPr>
                <w:rFonts w:hint="default" w:ascii="宋体" w:hAnsi="宋体" w:eastAsia="宋体" w:cs="宋体"/>
                <w:b w:val="0"/>
                <w:bCs/>
                <w:color w:val="auto"/>
                <w:kern w:val="0"/>
                <w:sz w:val="24"/>
                <w:szCs w:val="24"/>
                <w:lang w:val="en-US" w:eastAsia="zh-CN" w:bidi="ar-SA"/>
              </w:rPr>
              <w:t>分，</w:t>
            </w:r>
            <w:r>
              <w:rPr>
                <w:rFonts w:hint="eastAsia" w:ascii="宋体" w:hAnsi="宋体" w:cs="宋体"/>
                <w:b w:val="0"/>
                <w:bCs/>
                <w:color w:val="auto"/>
                <w:kern w:val="0"/>
                <w:sz w:val="24"/>
                <w:szCs w:val="24"/>
                <w:lang w:val="en-US" w:eastAsia="zh-CN" w:bidi="ar-SA"/>
              </w:rPr>
              <w:t>较差得1分，</w:t>
            </w:r>
            <w:r>
              <w:rPr>
                <w:rFonts w:hint="eastAsia" w:ascii="宋体" w:hAnsi="宋体" w:cs="宋体"/>
                <w:b w:val="0"/>
                <w:bCs/>
                <w:color w:val="auto"/>
                <w:kern w:val="0"/>
                <w:sz w:val="24"/>
                <w:lang w:val="en-US" w:eastAsia="zh-CN"/>
              </w:rPr>
              <w:t>方案不合理或</w:t>
            </w:r>
            <w:r>
              <w:rPr>
                <w:rFonts w:hint="eastAsia" w:ascii="宋体" w:hAnsi="宋体" w:eastAsia="宋体" w:cs="宋体"/>
                <w:b w:val="0"/>
                <w:bCs/>
                <w:color w:val="auto"/>
                <w:kern w:val="0"/>
                <w:sz w:val="24"/>
                <w:lang w:val="en-US" w:eastAsia="zh-CN"/>
              </w:rPr>
              <w:t>未提供不得分。</w:t>
            </w:r>
          </w:p>
        </w:tc>
        <w:tc>
          <w:tcPr>
            <w:tcW w:w="613" w:type="dxa"/>
            <w:shd w:val="clear" w:color="auto" w:fill="auto"/>
            <w:vAlign w:val="center"/>
          </w:tcPr>
          <w:p w14:paraId="25015FF0">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6</w:t>
            </w:r>
          </w:p>
        </w:tc>
        <w:tc>
          <w:tcPr>
            <w:tcW w:w="1190" w:type="dxa"/>
            <w:shd w:val="clear" w:color="auto" w:fill="auto"/>
            <w:vAlign w:val="center"/>
          </w:tcPr>
          <w:p w14:paraId="37D6CD35">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bCs/>
                <w:color w:val="auto"/>
                <w:sz w:val="24"/>
              </w:rPr>
              <w:t>主观分</w:t>
            </w:r>
          </w:p>
        </w:tc>
        <w:tc>
          <w:tcPr>
            <w:tcW w:w="1937" w:type="dxa"/>
            <w:vAlign w:val="center"/>
          </w:tcPr>
          <w:p w14:paraId="3B190E66">
            <w:pPr>
              <w:snapToGrid w:val="0"/>
              <w:spacing w:line="360" w:lineRule="auto"/>
              <w:jc w:val="center"/>
              <w:rPr>
                <w:rFonts w:hint="eastAsia" w:ascii="宋体" w:hAnsi="宋体" w:cs="宋体"/>
                <w:color w:val="auto"/>
                <w:kern w:val="0"/>
                <w:sz w:val="24"/>
                <w:szCs w:val="24"/>
                <w:lang w:val="en-US" w:eastAsia="zh-CN"/>
              </w:rPr>
            </w:pPr>
          </w:p>
        </w:tc>
      </w:tr>
      <w:tr w14:paraId="1E89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61" w:type="dxa"/>
            <w:shd w:val="clear" w:color="auto" w:fill="auto"/>
            <w:vAlign w:val="center"/>
          </w:tcPr>
          <w:p w14:paraId="51C7B1B8">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7</w:t>
            </w:r>
          </w:p>
        </w:tc>
        <w:tc>
          <w:tcPr>
            <w:tcW w:w="4056" w:type="dxa"/>
            <w:shd w:val="clear" w:color="auto" w:fill="auto"/>
            <w:vAlign w:val="center"/>
          </w:tcPr>
          <w:p w14:paraId="5AC11F3B">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lang w:val="en-US" w:eastAsia="zh-CN"/>
              </w:rPr>
              <w:t>节假日及各类评比、检查时的应对措施，措施方案符合实际情况，具有针对性的得</w:t>
            </w:r>
            <w:r>
              <w:rPr>
                <w:rFonts w:hint="eastAsia" w:ascii="宋体" w:hAnsi="宋体" w:cs="宋体"/>
                <w:b w:val="0"/>
                <w:bCs/>
                <w:color w:val="auto"/>
                <w:kern w:val="0"/>
                <w:sz w:val="24"/>
                <w:lang w:val="en-US" w:eastAsia="zh-CN"/>
              </w:rPr>
              <w:t>6</w:t>
            </w:r>
            <w:r>
              <w:rPr>
                <w:rFonts w:hint="eastAsia" w:ascii="宋体" w:hAnsi="宋体" w:eastAsia="宋体" w:cs="宋体"/>
                <w:b w:val="0"/>
                <w:bCs/>
                <w:color w:val="auto"/>
                <w:kern w:val="0"/>
                <w:sz w:val="24"/>
                <w:lang w:val="en-US" w:eastAsia="zh-CN"/>
              </w:rPr>
              <w:t>分，措施方案符合实际情况，针对性较好的得</w:t>
            </w:r>
            <w:r>
              <w:rPr>
                <w:rFonts w:hint="eastAsia" w:ascii="宋体" w:hAnsi="宋体" w:cs="宋体"/>
                <w:b w:val="0"/>
                <w:bCs/>
                <w:color w:val="auto"/>
                <w:kern w:val="0"/>
                <w:sz w:val="24"/>
                <w:lang w:val="en-US" w:eastAsia="zh-CN"/>
              </w:rPr>
              <w:t>4</w:t>
            </w:r>
            <w:r>
              <w:rPr>
                <w:rFonts w:hint="eastAsia" w:ascii="宋体" w:hAnsi="宋体" w:eastAsia="宋体" w:cs="宋体"/>
                <w:b w:val="0"/>
                <w:bCs/>
                <w:color w:val="auto"/>
                <w:kern w:val="0"/>
                <w:sz w:val="24"/>
                <w:lang w:val="en-US" w:eastAsia="zh-CN"/>
              </w:rPr>
              <w:t>分，措施方案有一定偏离，针对性一般</w:t>
            </w:r>
            <w:r>
              <w:rPr>
                <w:rFonts w:hint="eastAsia" w:ascii="宋体" w:hAnsi="宋体" w:cs="宋体"/>
                <w:b w:val="0"/>
                <w:bCs/>
                <w:color w:val="auto"/>
                <w:kern w:val="0"/>
                <w:sz w:val="24"/>
                <w:lang w:val="en-US" w:eastAsia="zh-CN"/>
              </w:rPr>
              <w:t>的</w:t>
            </w:r>
            <w:r>
              <w:rPr>
                <w:rFonts w:hint="eastAsia" w:ascii="宋体" w:hAnsi="宋体" w:eastAsia="宋体" w:cs="宋体"/>
                <w:b w:val="0"/>
                <w:bCs/>
                <w:color w:val="auto"/>
                <w:kern w:val="0"/>
                <w:sz w:val="24"/>
                <w:lang w:val="en-US" w:eastAsia="zh-CN"/>
              </w:rPr>
              <w:t>得</w:t>
            </w:r>
            <w:r>
              <w:rPr>
                <w:rFonts w:hint="eastAsia" w:ascii="宋体" w:hAnsi="宋体" w:cs="宋体"/>
                <w:b w:val="0"/>
                <w:bCs/>
                <w:color w:val="auto"/>
                <w:kern w:val="0"/>
                <w:sz w:val="24"/>
                <w:lang w:val="en-US" w:eastAsia="zh-CN"/>
              </w:rPr>
              <w:t>2</w:t>
            </w:r>
            <w:r>
              <w:rPr>
                <w:rFonts w:hint="eastAsia" w:ascii="宋体" w:hAnsi="宋体" w:eastAsia="宋体" w:cs="宋体"/>
                <w:b w:val="0"/>
                <w:bCs/>
                <w:color w:val="auto"/>
                <w:kern w:val="0"/>
                <w:sz w:val="24"/>
                <w:lang w:val="en-US" w:eastAsia="zh-CN"/>
              </w:rPr>
              <w:t>分，</w:t>
            </w:r>
            <w:r>
              <w:rPr>
                <w:rFonts w:hint="eastAsia" w:ascii="宋体" w:hAnsi="宋体" w:cs="宋体"/>
                <w:b w:val="0"/>
                <w:bCs/>
                <w:color w:val="auto"/>
                <w:kern w:val="0"/>
                <w:sz w:val="24"/>
                <w:lang w:val="en-US" w:eastAsia="zh-CN"/>
              </w:rPr>
              <w:t>较差得1分，不合理或</w:t>
            </w:r>
            <w:r>
              <w:rPr>
                <w:rFonts w:hint="eastAsia" w:ascii="宋体" w:hAnsi="宋体" w:eastAsia="宋体" w:cs="宋体"/>
                <w:b w:val="0"/>
                <w:bCs/>
                <w:color w:val="auto"/>
                <w:kern w:val="0"/>
                <w:sz w:val="24"/>
                <w:lang w:val="en-US" w:eastAsia="zh-CN"/>
              </w:rPr>
              <w:t>未提供不得分。</w:t>
            </w:r>
          </w:p>
        </w:tc>
        <w:tc>
          <w:tcPr>
            <w:tcW w:w="613" w:type="dxa"/>
            <w:shd w:val="clear" w:color="auto" w:fill="auto"/>
            <w:vAlign w:val="center"/>
          </w:tcPr>
          <w:p w14:paraId="68106BE6">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6</w:t>
            </w:r>
          </w:p>
        </w:tc>
        <w:tc>
          <w:tcPr>
            <w:tcW w:w="1190" w:type="dxa"/>
            <w:shd w:val="clear" w:color="auto" w:fill="auto"/>
            <w:vAlign w:val="center"/>
          </w:tcPr>
          <w:p w14:paraId="6F6356E9">
            <w:pPr>
              <w:snapToGrid w:val="0"/>
              <w:spacing w:line="360" w:lineRule="auto"/>
              <w:jc w:val="center"/>
              <w:rPr>
                <w:rFonts w:hint="eastAsia" w:cs="仿宋_GB2312" w:asciiTheme="minorEastAsia" w:hAnsiTheme="minorEastAsia" w:eastAsiaTheme="minorEastAsia"/>
                <w:bCs/>
                <w:color w:val="auto"/>
                <w:kern w:val="2"/>
                <w:sz w:val="24"/>
                <w:szCs w:val="24"/>
                <w:lang w:val="en-US" w:eastAsia="zh-CN" w:bidi="ar-SA"/>
              </w:rPr>
            </w:pPr>
            <w:r>
              <w:rPr>
                <w:rFonts w:hint="eastAsia" w:cs="仿宋_GB2312" w:asciiTheme="minorEastAsia" w:hAnsiTheme="minorEastAsia" w:eastAsiaTheme="minorEastAsia"/>
                <w:bCs/>
                <w:color w:val="auto"/>
                <w:sz w:val="24"/>
              </w:rPr>
              <w:t>主观分</w:t>
            </w:r>
          </w:p>
        </w:tc>
        <w:tc>
          <w:tcPr>
            <w:tcW w:w="1937" w:type="dxa"/>
            <w:vAlign w:val="center"/>
          </w:tcPr>
          <w:p w14:paraId="3C1C29CE">
            <w:pPr>
              <w:snapToGrid w:val="0"/>
              <w:spacing w:line="360" w:lineRule="auto"/>
              <w:jc w:val="center"/>
              <w:rPr>
                <w:rFonts w:hint="eastAsia" w:ascii="宋体" w:hAnsi="宋体" w:cs="宋体"/>
                <w:color w:val="auto"/>
                <w:kern w:val="0"/>
                <w:sz w:val="24"/>
                <w:szCs w:val="24"/>
                <w:lang w:val="en-US" w:eastAsia="zh-CN"/>
              </w:rPr>
            </w:pPr>
          </w:p>
        </w:tc>
      </w:tr>
      <w:tr w14:paraId="296E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461" w:type="dxa"/>
            <w:vAlign w:val="center"/>
          </w:tcPr>
          <w:p w14:paraId="03B206FC">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4056" w:type="dxa"/>
            <w:vAlign w:val="top"/>
          </w:tcPr>
          <w:p w14:paraId="421347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kern w:val="0"/>
                <w:sz w:val="24"/>
                <w:lang w:val="en-US" w:eastAsia="zh-CN"/>
              </w:rPr>
            </w:pPr>
            <w:r>
              <w:rPr>
                <w:rFonts w:hint="eastAsia" w:ascii="宋体" w:hAnsi="宋体" w:cs="宋体"/>
                <w:color w:val="auto"/>
                <w:kern w:val="0"/>
                <w:sz w:val="24"/>
                <w:szCs w:val="24"/>
                <w:lang w:val="en-US" w:eastAsia="zh-CN"/>
              </w:rPr>
              <w:t>定制</w:t>
            </w:r>
            <w:r>
              <w:rPr>
                <w:rFonts w:hint="eastAsia" w:ascii="宋体" w:hAnsi="宋体" w:eastAsia="宋体" w:cs="宋体"/>
                <w:color w:val="auto"/>
                <w:kern w:val="0"/>
                <w:sz w:val="24"/>
                <w:szCs w:val="24"/>
                <w:lang w:val="en-US" w:eastAsia="zh-CN"/>
              </w:rPr>
              <w:t>内部质量管理标准</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岗位职责和考核办法</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工作档案管理</w:t>
            </w:r>
            <w:r>
              <w:rPr>
                <w:rFonts w:hint="eastAsia" w:ascii="宋体" w:hAnsi="宋体" w:cs="宋体"/>
                <w:color w:val="auto"/>
                <w:kern w:val="0"/>
                <w:sz w:val="24"/>
                <w:szCs w:val="24"/>
                <w:lang w:val="en-US" w:eastAsia="zh-CN"/>
              </w:rPr>
              <w:t>等。质量管理标准</w:t>
            </w:r>
            <w:r>
              <w:rPr>
                <w:rFonts w:hint="eastAsia" w:ascii="宋体" w:hAnsi="宋体" w:cs="宋体"/>
                <w:color w:val="auto"/>
                <w:sz w:val="24"/>
                <w:szCs w:val="24"/>
                <w:lang w:eastAsia="zh-CN"/>
              </w:rPr>
              <w:t>合理、详细的得</w:t>
            </w:r>
            <w:r>
              <w:rPr>
                <w:rFonts w:hint="eastAsia" w:ascii="宋体" w:hAnsi="宋体" w:cs="宋体"/>
                <w:color w:val="auto"/>
                <w:sz w:val="24"/>
                <w:szCs w:val="24"/>
                <w:lang w:val="en-US" w:eastAsia="zh-CN"/>
              </w:rPr>
              <w:t>6分；</w:t>
            </w:r>
            <w:r>
              <w:rPr>
                <w:rFonts w:hint="eastAsia" w:ascii="宋体" w:hAnsi="宋体" w:cs="宋体"/>
                <w:color w:val="auto"/>
                <w:sz w:val="24"/>
                <w:szCs w:val="24"/>
                <w:lang w:eastAsia="zh-CN"/>
              </w:rPr>
              <w:t>较合理、详细</w:t>
            </w:r>
            <w:r>
              <w:rPr>
                <w:rFonts w:hint="eastAsia" w:ascii="宋体" w:hAnsi="宋体" w:cs="宋体"/>
                <w:color w:val="auto"/>
                <w:sz w:val="24"/>
                <w:szCs w:val="24"/>
                <w:lang w:val="en-US" w:eastAsia="zh-CN"/>
              </w:rPr>
              <w:t>的得4分，一般的得2分，较差得1分，不合理或未提供不得分。</w:t>
            </w:r>
          </w:p>
        </w:tc>
        <w:tc>
          <w:tcPr>
            <w:tcW w:w="613" w:type="dxa"/>
            <w:vAlign w:val="center"/>
          </w:tcPr>
          <w:p w14:paraId="4D0B6A98">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1190" w:type="dxa"/>
            <w:vAlign w:val="center"/>
          </w:tcPr>
          <w:p w14:paraId="37CC27C3">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主观分</w:t>
            </w:r>
          </w:p>
        </w:tc>
        <w:tc>
          <w:tcPr>
            <w:tcW w:w="1937" w:type="dxa"/>
            <w:vAlign w:val="center"/>
          </w:tcPr>
          <w:p w14:paraId="4BA35276">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 xml:space="preserve"> </w:t>
            </w:r>
          </w:p>
        </w:tc>
      </w:tr>
      <w:tr w14:paraId="66A0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1" w:type="dxa"/>
            <w:vAlign w:val="center"/>
          </w:tcPr>
          <w:p w14:paraId="7BDDBB2B">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4056" w:type="dxa"/>
            <w:vAlign w:val="center"/>
          </w:tcPr>
          <w:p w14:paraId="7EAFF588">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b w:val="0"/>
                <w:bCs/>
                <w:color w:val="auto"/>
                <w:kern w:val="0"/>
                <w:sz w:val="24"/>
                <w:lang w:val="en-US" w:eastAsia="zh-CN"/>
              </w:rPr>
            </w:pPr>
            <w:r>
              <w:rPr>
                <w:rFonts w:hint="eastAsia" w:ascii="宋体" w:hAnsi="宋体" w:eastAsia="宋体" w:cs="宋体"/>
                <w:color w:val="auto"/>
                <w:kern w:val="0"/>
                <w:sz w:val="24"/>
                <w:szCs w:val="24"/>
                <w:lang w:val="en-US" w:eastAsia="zh-CN"/>
              </w:rPr>
              <w:t>绿化养护过程中的安保措施</w:t>
            </w:r>
            <w:r>
              <w:rPr>
                <w:rFonts w:hint="eastAsia" w:ascii="宋体" w:hAnsi="宋体" w:cs="宋体"/>
                <w:color w:val="auto"/>
                <w:kern w:val="0"/>
                <w:sz w:val="24"/>
                <w:szCs w:val="24"/>
                <w:lang w:val="en-US" w:eastAsia="zh-CN"/>
              </w:rPr>
              <w:t>；安保措施</w:t>
            </w:r>
            <w:r>
              <w:rPr>
                <w:rFonts w:hint="eastAsia" w:ascii="宋体" w:hAnsi="宋体" w:cs="宋体"/>
                <w:color w:val="auto"/>
                <w:sz w:val="24"/>
                <w:szCs w:val="24"/>
                <w:lang w:eastAsia="zh-CN"/>
              </w:rPr>
              <w:t>合理、详细的得</w:t>
            </w:r>
            <w:r>
              <w:rPr>
                <w:rFonts w:hint="eastAsia" w:ascii="宋体" w:hAnsi="宋体" w:cs="宋体"/>
                <w:color w:val="auto"/>
                <w:sz w:val="24"/>
                <w:szCs w:val="24"/>
                <w:lang w:val="en-US" w:eastAsia="zh-CN"/>
              </w:rPr>
              <w:t>6分；</w:t>
            </w:r>
            <w:r>
              <w:rPr>
                <w:rFonts w:hint="eastAsia" w:ascii="宋体" w:hAnsi="宋体" w:cs="宋体"/>
                <w:color w:val="auto"/>
                <w:sz w:val="24"/>
                <w:szCs w:val="24"/>
                <w:lang w:eastAsia="zh-CN"/>
              </w:rPr>
              <w:t>较合理、详细</w:t>
            </w:r>
            <w:r>
              <w:rPr>
                <w:rFonts w:hint="eastAsia" w:ascii="宋体" w:hAnsi="宋体" w:cs="宋体"/>
                <w:color w:val="auto"/>
                <w:sz w:val="24"/>
                <w:szCs w:val="24"/>
                <w:lang w:val="en-US" w:eastAsia="zh-CN"/>
              </w:rPr>
              <w:t>的得4分，一般的得2分，较差得1分，不合理或未提供不得分。</w:t>
            </w:r>
          </w:p>
        </w:tc>
        <w:tc>
          <w:tcPr>
            <w:tcW w:w="613" w:type="dxa"/>
            <w:vAlign w:val="center"/>
          </w:tcPr>
          <w:p w14:paraId="300C534D">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1190" w:type="dxa"/>
            <w:vAlign w:val="center"/>
          </w:tcPr>
          <w:p w14:paraId="180BD763">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szCs w:val="24"/>
              </w:rPr>
              <w:t>主观分</w:t>
            </w:r>
          </w:p>
        </w:tc>
        <w:tc>
          <w:tcPr>
            <w:tcW w:w="1937" w:type="dxa"/>
            <w:vAlign w:val="center"/>
          </w:tcPr>
          <w:p w14:paraId="4ECBC0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仿宋_GB2312" w:asciiTheme="minorEastAsia" w:hAnsiTheme="minorEastAsia" w:eastAsiaTheme="minorEastAsia"/>
                <w:color w:val="auto"/>
                <w:sz w:val="24"/>
                <w:lang w:eastAsia="zh-CN"/>
              </w:rPr>
            </w:pPr>
            <w:r>
              <w:rPr>
                <w:rFonts w:hint="eastAsia" w:ascii="宋体" w:hAnsi="宋体" w:cs="宋体"/>
                <w:color w:val="auto"/>
                <w:kern w:val="2"/>
                <w:sz w:val="24"/>
                <w:szCs w:val="24"/>
                <w:lang w:val="en-US" w:eastAsia="zh-CN" w:bidi="ar-SA"/>
              </w:rPr>
              <w:t xml:space="preserve"> </w:t>
            </w:r>
          </w:p>
        </w:tc>
      </w:tr>
      <w:tr w14:paraId="0FA6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461" w:type="dxa"/>
            <w:vAlign w:val="center"/>
          </w:tcPr>
          <w:p w14:paraId="6B877E7B">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4056" w:type="dxa"/>
            <w:shd w:val="clear" w:color="auto" w:fill="auto"/>
            <w:vAlign w:val="center"/>
          </w:tcPr>
          <w:p w14:paraId="369D00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针对绿化养护作业的质量和服务以及其他优惠的承诺</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合理、详细的得</w:t>
            </w:r>
            <w:r>
              <w:rPr>
                <w:rFonts w:hint="eastAsia" w:ascii="宋体" w:hAnsi="宋体" w:cs="宋体"/>
                <w:color w:val="auto"/>
                <w:sz w:val="24"/>
                <w:szCs w:val="24"/>
                <w:lang w:val="en-US" w:eastAsia="zh-CN"/>
              </w:rPr>
              <w:t>6分；</w:t>
            </w:r>
            <w:r>
              <w:rPr>
                <w:rFonts w:hint="eastAsia" w:ascii="宋体" w:hAnsi="宋体" w:cs="宋体"/>
                <w:color w:val="auto"/>
                <w:sz w:val="24"/>
                <w:szCs w:val="24"/>
                <w:lang w:eastAsia="zh-CN"/>
              </w:rPr>
              <w:t>较合理、详细</w:t>
            </w:r>
            <w:r>
              <w:rPr>
                <w:rFonts w:hint="eastAsia" w:ascii="宋体" w:hAnsi="宋体" w:cs="宋体"/>
                <w:color w:val="auto"/>
                <w:sz w:val="24"/>
                <w:szCs w:val="24"/>
                <w:lang w:val="en-US" w:eastAsia="zh-CN"/>
              </w:rPr>
              <w:t>的得4分，一般的得2分，较差得1分，不合理或未提供不得分。</w:t>
            </w:r>
          </w:p>
        </w:tc>
        <w:tc>
          <w:tcPr>
            <w:tcW w:w="613" w:type="dxa"/>
            <w:shd w:val="clear" w:color="auto" w:fill="auto"/>
            <w:vAlign w:val="center"/>
          </w:tcPr>
          <w:p w14:paraId="68815376">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szCs w:val="24"/>
                <w:lang w:val="en-US" w:eastAsia="zh-CN"/>
              </w:rPr>
              <w:t>6</w:t>
            </w:r>
          </w:p>
        </w:tc>
        <w:tc>
          <w:tcPr>
            <w:tcW w:w="1190" w:type="dxa"/>
            <w:shd w:val="clear" w:color="auto" w:fill="auto"/>
            <w:vAlign w:val="center"/>
          </w:tcPr>
          <w:p w14:paraId="327B9222">
            <w:pPr>
              <w:snapToGrid w:val="0"/>
              <w:spacing w:line="360" w:lineRule="auto"/>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bCs/>
                <w:color w:val="auto"/>
                <w:sz w:val="24"/>
                <w:szCs w:val="24"/>
              </w:rPr>
              <w:t>主观分</w:t>
            </w:r>
          </w:p>
        </w:tc>
        <w:tc>
          <w:tcPr>
            <w:tcW w:w="1937" w:type="dxa"/>
            <w:shd w:val="clear" w:color="auto" w:fill="auto"/>
            <w:vAlign w:val="center"/>
          </w:tcPr>
          <w:p w14:paraId="08DAD4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4"/>
                <w:szCs w:val="24"/>
                <w:lang w:val="en-US" w:eastAsia="zh-CN" w:bidi="ar-SA"/>
              </w:rPr>
            </w:pPr>
          </w:p>
        </w:tc>
      </w:tr>
      <w:tr w14:paraId="434D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1" w:type="dxa"/>
            <w:vAlign w:val="center"/>
          </w:tcPr>
          <w:p w14:paraId="0AE63DA7">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11</w:t>
            </w:r>
          </w:p>
        </w:tc>
        <w:tc>
          <w:tcPr>
            <w:tcW w:w="4056" w:type="dxa"/>
            <w:vAlign w:val="center"/>
          </w:tcPr>
          <w:p w14:paraId="1D7398C2">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提供园林绿化垃圾处置方案，绿化垃圾处置流程，处置后产生的废弃物流向等进行综合打分。</w:t>
            </w:r>
            <w:r>
              <w:rPr>
                <w:rFonts w:hint="eastAsia" w:ascii="宋体" w:hAnsi="宋体" w:cs="宋体"/>
                <w:b w:val="0"/>
                <w:bCs/>
                <w:color w:val="auto"/>
                <w:kern w:val="0"/>
                <w:sz w:val="24"/>
                <w:lang w:val="en-US" w:eastAsia="zh-CN"/>
              </w:rPr>
              <w:t>垃圾处置方案</w:t>
            </w:r>
            <w:r>
              <w:rPr>
                <w:rFonts w:hint="eastAsia" w:ascii="宋体" w:hAnsi="宋体" w:cs="宋体"/>
                <w:color w:val="auto"/>
                <w:sz w:val="24"/>
                <w:szCs w:val="24"/>
                <w:lang w:eastAsia="zh-CN"/>
              </w:rPr>
              <w:t>合理、详细的得</w:t>
            </w:r>
            <w:r>
              <w:rPr>
                <w:rFonts w:hint="eastAsia" w:ascii="宋体" w:hAnsi="宋体" w:cs="宋体"/>
                <w:color w:val="auto"/>
                <w:sz w:val="24"/>
                <w:szCs w:val="24"/>
                <w:lang w:val="en-US" w:eastAsia="zh-CN"/>
              </w:rPr>
              <w:t>6分；</w:t>
            </w:r>
            <w:r>
              <w:rPr>
                <w:rFonts w:hint="eastAsia" w:ascii="宋体" w:hAnsi="宋体" w:cs="宋体"/>
                <w:color w:val="auto"/>
                <w:sz w:val="24"/>
                <w:szCs w:val="24"/>
                <w:lang w:eastAsia="zh-CN"/>
              </w:rPr>
              <w:t>较合理、详细</w:t>
            </w:r>
            <w:r>
              <w:rPr>
                <w:rFonts w:hint="eastAsia" w:ascii="宋体" w:hAnsi="宋体" w:cs="宋体"/>
                <w:color w:val="auto"/>
                <w:sz w:val="24"/>
                <w:szCs w:val="24"/>
                <w:lang w:val="en-US" w:eastAsia="zh-CN"/>
              </w:rPr>
              <w:t>的得4分，一般的得2分，较差得1分，方案不合理或未提供不得分。</w:t>
            </w:r>
            <w:bookmarkStart w:id="520" w:name="_GoBack"/>
            <w:bookmarkEnd w:id="520"/>
          </w:p>
        </w:tc>
        <w:tc>
          <w:tcPr>
            <w:tcW w:w="613" w:type="dxa"/>
            <w:vAlign w:val="center"/>
          </w:tcPr>
          <w:p w14:paraId="3614E4F5">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1190" w:type="dxa"/>
            <w:vAlign w:val="center"/>
          </w:tcPr>
          <w:p w14:paraId="0F657D7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szCs w:val="24"/>
              </w:rPr>
              <w:t>主观分</w:t>
            </w:r>
          </w:p>
        </w:tc>
        <w:tc>
          <w:tcPr>
            <w:tcW w:w="1937" w:type="dxa"/>
            <w:vAlign w:val="center"/>
          </w:tcPr>
          <w:p w14:paraId="645C76FE">
            <w:pPr>
              <w:snapToGrid w:val="0"/>
              <w:spacing w:line="360" w:lineRule="auto"/>
              <w:jc w:val="center"/>
              <w:rPr>
                <w:rFonts w:hint="eastAsia" w:cs="仿宋_GB2312" w:asciiTheme="minorEastAsia" w:hAnsiTheme="minorEastAsia" w:eastAsiaTheme="minorEastAsia"/>
                <w:color w:val="auto"/>
                <w:sz w:val="24"/>
                <w:lang w:eastAsia="zh-CN"/>
              </w:rPr>
            </w:pPr>
          </w:p>
        </w:tc>
      </w:tr>
      <w:tr w14:paraId="3876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461" w:type="dxa"/>
            <w:vAlign w:val="center"/>
          </w:tcPr>
          <w:p w14:paraId="7CFBEB4A">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12</w:t>
            </w:r>
          </w:p>
        </w:tc>
        <w:tc>
          <w:tcPr>
            <w:tcW w:w="4056" w:type="dxa"/>
          </w:tcPr>
          <w:p w14:paraId="5014107E">
            <w:pPr>
              <w:spacing w:line="360" w:lineRule="auto"/>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lang w:val="en-US" w:eastAsia="zh-CN"/>
              </w:rPr>
              <w:t>10</w:t>
            </w:r>
            <w:r>
              <w:rPr>
                <w:rFonts w:cs="仿宋_GB2312" w:asciiTheme="minorEastAsia" w:hAnsiTheme="minorEastAsia" w:eastAsiaTheme="minorEastAsia"/>
                <w:color w:val="auto"/>
                <w:sz w:val="24"/>
              </w:rPr>
              <w:t>］的计算公式计算。</w:t>
            </w:r>
          </w:p>
          <w:p w14:paraId="744177BC">
            <w:pPr>
              <w:widowControl/>
              <w:shd w:val="clear" w:color="auto" w:fill="FFFFFF"/>
              <w:adjustRightInd/>
              <w:spacing w:after="225" w:line="315" w:lineRule="atLeast"/>
              <w:ind w:firstLine="420"/>
              <w:jc w:val="left"/>
              <w:rPr>
                <w:rFonts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tc>
        <w:tc>
          <w:tcPr>
            <w:tcW w:w="613" w:type="dxa"/>
            <w:vAlign w:val="center"/>
          </w:tcPr>
          <w:p w14:paraId="4FCB3885">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1190" w:type="dxa"/>
            <w:vAlign w:val="center"/>
          </w:tcPr>
          <w:p w14:paraId="452FA240">
            <w:pPr>
              <w:spacing w:line="360" w:lineRule="auto"/>
              <w:jc w:val="center"/>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1937" w:type="dxa"/>
            <w:vAlign w:val="center"/>
          </w:tcPr>
          <w:p w14:paraId="35FBD10E">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14:paraId="6761CCCA">
      <w:pPr>
        <w:rPr>
          <w:color w:val="auto"/>
        </w:rPr>
      </w:pPr>
    </w:p>
    <w:p w14:paraId="476053AD">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D729E9C">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0AE852D7">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461FD34B">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0F81B04">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DD1BAE6">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0B4E62C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4CF0BFC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024A43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27BB96E">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697B0E54">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804A3AE">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4DE3E24D">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979C030">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57F384A">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1DA0792">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60EECA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FD217F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163AA52">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4AC12B">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0D6CE9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509163">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2FB12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04E4D9">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9457549">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C547D7">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91288A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F024CA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F36B2F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BA9C90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1A9BD9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457487F">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376CA41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5011E5D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2DEDA4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3824BF0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2E628A4">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5A87011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6638E112">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7EB36EE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640C0776">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F8DB076">
      <w:pPr>
        <w:pStyle w:val="2"/>
        <w:snapToGrid w:val="0"/>
        <w:spacing w:line="360" w:lineRule="auto"/>
        <w:rPr>
          <w:rFonts w:cs="宋体"/>
          <w:color w:val="auto"/>
        </w:rPr>
      </w:pPr>
      <w:r>
        <w:rPr>
          <w:rFonts w:hint="eastAsia" w:cs="宋体"/>
          <w:color w:val="auto"/>
        </w:rPr>
        <w:t>5.1符合专业条件的供应商或者对招标文件作实质响应的供应商不足3家的；</w:t>
      </w:r>
    </w:p>
    <w:p w14:paraId="460B8F74">
      <w:pPr>
        <w:pStyle w:val="2"/>
        <w:snapToGrid w:val="0"/>
        <w:spacing w:line="360" w:lineRule="auto"/>
        <w:rPr>
          <w:rFonts w:cs="宋体"/>
          <w:color w:val="auto"/>
        </w:rPr>
      </w:pPr>
      <w:r>
        <w:rPr>
          <w:rFonts w:hint="eastAsia" w:cs="宋体"/>
          <w:color w:val="auto"/>
        </w:rPr>
        <w:t>5.2出现影响采购公正的违法、违规行为的；</w:t>
      </w:r>
    </w:p>
    <w:p w14:paraId="52F1696E">
      <w:pPr>
        <w:pStyle w:val="2"/>
        <w:snapToGrid w:val="0"/>
        <w:spacing w:line="360" w:lineRule="auto"/>
        <w:rPr>
          <w:rFonts w:cs="宋体"/>
          <w:color w:val="auto"/>
        </w:rPr>
      </w:pPr>
      <w:r>
        <w:rPr>
          <w:rFonts w:hint="eastAsia" w:cs="宋体"/>
          <w:color w:val="auto"/>
        </w:rPr>
        <w:t>5.3投标人的报价均超过了采购预算，采购人不能支付的；</w:t>
      </w:r>
    </w:p>
    <w:p w14:paraId="7B499C40">
      <w:pPr>
        <w:pStyle w:val="2"/>
        <w:snapToGrid w:val="0"/>
        <w:spacing w:line="360" w:lineRule="auto"/>
        <w:rPr>
          <w:rFonts w:cs="宋体"/>
          <w:color w:val="auto"/>
        </w:rPr>
      </w:pPr>
      <w:r>
        <w:rPr>
          <w:rFonts w:hint="eastAsia" w:cs="宋体"/>
          <w:color w:val="auto"/>
        </w:rPr>
        <w:t>5.4因重大变故，采购任务取消的。</w:t>
      </w:r>
    </w:p>
    <w:p w14:paraId="1BFA32DB">
      <w:pPr>
        <w:pStyle w:val="2"/>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1A9F0DD5">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2342284">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E2D3EC3">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14:paraId="49C91A1E">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35C6150">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80DEBA3">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0A13697D">
      <w:pPr>
        <w:pStyle w:val="2"/>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14:paraId="6D456A3C">
      <w:pPr>
        <w:spacing w:line="360" w:lineRule="auto"/>
        <w:ind w:left="720" w:leftChars="343" w:firstLine="1084" w:firstLineChars="300"/>
        <w:outlineLvl w:val="0"/>
        <w:rPr>
          <w:rFonts w:ascii="宋体" w:hAnsi="宋体" w:cs="宋体"/>
          <w:b/>
          <w:color w:val="auto"/>
          <w:sz w:val="36"/>
          <w:szCs w:val="36"/>
        </w:rPr>
      </w:pPr>
      <w:bookmarkStart w:id="394" w:name="第五部分"/>
      <w:bookmarkStart w:id="395" w:name="_Toc86217003"/>
      <w:r>
        <w:rPr>
          <w:rFonts w:hint="eastAsia" w:ascii="宋体" w:hAnsi="宋体" w:cs="宋体"/>
          <w:b/>
          <w:color w:val="auto"/>
          <w:sz w:val="36"/>
          <w:szCs w:val="36"/>
        </w:rPr>
        <w:t xml:space="preserve"> </w:t>
      </w:r>
    </w:p>
    <w:p w14:paraId="64CF26EF">
      <w:pPr>
        <w:spacing w:line="360" w:lineRule="auto"/>
        <w:ind w:left="720" w:leftChars="343" w:firstLine="1084" w:firstLineChars="300"/>
        <w:outlineLvl w:val="0"/>
        <w:rPr>
          <w:rFonts w:ascii="宋体" w:hAnsi="宋体" w:cs="宋体"/>
          <w:b/>
          <w:color w:val="auto"/>
          <w:sz w:val="36"/>
          <w:szCs w:val="36"/>
        </w:rPr>
      </w:pPr>
    </w:p>
    <w:p w14:paraId="6127609C">
      <w:pPr>
        <w:widowControl/>
        <w:adjustRightInd/>
        <w:jc w:val="center"/>
        <w:rPr>
          <w:rFonts w:ascii="宋体" w:hAnsi="宋体" w:cs="宋体"/>
          <w:b/>
          <w:color w:val="auto"/>
          <w:sz w:val="36"/>
          <w:szCs w:val="36"/>
        </w:rPr>
      </w:pPr>
      <w:r>
        <w:rPr>
          <w:rFonts w:hint="eastAsia" w:ascii="宋体" w:hAnsi="宋体" w:cs="宋体"/>
          <w:b/>
          <w:color w:val="auto"/>
          <w:sz w:val="36"/>
          <w:szCs w:val="36"/>
        </w:rPr>
        <w:t>第五部分 拟签订的合同文本</w:t>
      </w:r>
    </w:p>
    <w:p w14:paraId="58C47055">
      <w:pPr>
        <w:rPr>
          <w:rFonts w:hint="eastAsia" w:ascii="宋体" w:hAnsi="宋体" w:cs="宋体"/>
          <w:color w:val="auto"/>
          <w:sz w:val="24"/>
        </w:rPr>
      </w:pPr>
    </w:p>
    <w:p w14:paraId="078966E1">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3E089F44">
      <w:pPr>
        <w:spacing w:line="480" w:lineRule="auto"/>
        <w:jc w:val="center"/>
        <w:rPr>
          <w:rFonts w:ascii="宋体" w:hAnsi="宋体" w:cs="宋体"/>
          <w:b/>
          <w:color w:val="auto"/>
          <w:sz w:val="28"/>
          <w:szCs w:val="28"/>
        </w:rPr>
      </w:pPr>
    </w:p>
    <w:p w14:paraId="239930F3">
      <w:pPr>
        <w:spacing w:line="480" w:lineRule="auto"/>
        <w:jc w:val="center"/>
        <w:rPr>
          <w:rFonts w:ascii="宋体" w:hAnsi="宋体" w:cs="宋体"/>
          <w:b/>
          <w:color w:val="auto"/>
          <w:sz w:val="24"/>
        </w:rPr>
      </w:pPr>
    </w:p>
    <w:p w14:paraId="7DFE9216">
      <w:pPr>
        <w:spacing w:line="480" w:lineRule="auto"/>
        <w:jc w:val="center"/>
        <w:rPr>
          <w:rFonts w:ascii="宋体" w:hAnsi="宋体" w:cs="宋体"/>
          <w:b/>
          <w:color w:val="auto"/>
          <w:sz w:val="24"/>
        </w:rPr>
      </w:pPr>
    </w:p>
    <w:p w14:paraId="178CABF7">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0B918C70">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7D6BEFAD">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671B53CC">
      <w:pPr>
        <w:spacing w:before="120" w:line="22" w:lineRule="atLeast"/>
        <w:rPr>
          <w:rFonts w:ascii="宋体" w:hAnsi="宋体" w:cs="宋体"/>
          <w:color w:val="auto"/>
          <w:sz w:val="24"/>
        </w:rPr>
      </w:pPr>
    </w:p>
    <w:p w14:paraId="3C6D2B9D">
      <w:pPr>
        <w:pStyle w:val="5"/>
        <w:rPr>
          <w:color w:val="auto"/>
        </w:rPr>
      </w:pPr>
    </w:p>
    <w:p w14:paraId="0B5F714C">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36ECB63F">
      <w:pPr>
        <w:pStyle w:val="596"/>
        <w:spacing w:before="120" w:line="22" w:lineRule="atLeast"/>
        <w:rPr>
          <w:rFonts w:ascii="宋体" w:hAnsi="宋体" w:eastAsia="宋体" w:cs="宋体"/>
          <w:color w:val="auto"/>
          <w:szCs w:val="24"/>
        </w:rPr>
      </w:pPr>
    </w:p>
    <w:p w14:paraId="4E2E5D2C">
      <w:pPr>
        <w:pStyle w:val="596"/>
        <w:spacing w:before="120" w:line="22" w:lineRule="atLeast"/>
        <w:rPr>
          <w:rFonts w:ascii="宋体" w:hAnsi="宋体" w:eastAsia="宋体" w:cs="宋体"/>
          <w:color w:val="auto"/>
          <w:szCs w:val="24"/>
        </w:rPr>
      </w:pPr>
    </w:p>
    <w:p w14:paraId="7A04D676">
      <w:pPr>
        <w:rPr>
          <w:rFonts w:ascii="宋体" w:hAnsi="宋体" w:cs="宋体"/>
          <w:color w:val="auto"/>
          <w:sz w:val="24"/>
        </w:rPr>
      </w:pPr>
    </w:p>
    <w:p w14:paraId="49F8CC81">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6F76EB05">
      <w:pPr>
        <w:spacing w:before="120" w:line="22" w:lineRule="atLeast"/>
        <w:rPr>
          <w:rFonts w:ascii="宋体" w:hAnsi="宋体" w:cs="宋体"/>
          <w:color w:val="auto"/>
          <w:sz w:val="24"/>
        </w:rPr>
      </w:pPr>
    </w:p>
    <w:p w14:paraId="16539F3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2226EE3">
      <w:pPr>
        <w:spacing w:before="120" w:line="22" w:lineRule="atLeast"/>
        <w:rPr>
          <w:rFonts w:ascii="宋体" w:hAnsi="宋体" w:cs="宋体"/>
          <w:color w:val="auto"/>
          <w:sz w:val="24"/>
        </w:rPr>
      </w:pPr>
    </w:p>
    <w:p w14:paraId="4D87E8B9">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3DF29BC8">
      <w:pPr>
        <w:spacing w:before="120" w:line="22" w:lineRule="atLeast"/>
        <w:rPr>
          <w:rFonts w:ascii="宋体" w:hAnsi="宋体" w:cs="宋体"/>
          <w:color w:val="auto"/>
          <w:sz w:val="24"/>
        </w:rPr>
      </w:pPr>
    </w:p>
    <w:p w14:paraId="75F84A7F">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08649FA">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7B79036A">
      <w:pPr>
        <w:rPr>
          <w:rFonts w:ascii="宋体" w:hAnsi="宋体" w:cs="宋体"/>
          <w:b/>
          <w:color w:val="auto"/>
          <w:sz w:val="24"/>
        </w:rPr>
      </w:pPr>
    </w:p>
    <w:p w14:paraId="7284A7DC">
      <w:pPr>
        <w:pStyle w:val="957"/>
        <w:spacing w:before="0" w:beforeAutospacing="0" w:after="0" w:afterAutospacing="0" w:line="360" w:lineRule="auto"/>
        <w:ind w:firstLine="48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r>
        <w:rPr>
          <w:rFonts w:hint="eastAsia" w:ascii="宋体" w:hAnsi="宋体" w:cs="宋体"/>
          <w:color w:val="auto"/>
          <w:lang w:eastAsia="zh-CN"/>
        </w:rPr>
        <w:t>合同签订依据为相关法律法规文件、招标文件、乙方投标文件等，合同条款有与前者冲突的，以前者为准。</w:t>
      </w:r>
    </w:p>
    <w:p w14:paraId="01203B94">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1AD62E88">
      <w:pPr>
        <w:spacing w:line="560" w:lineRule="exact"/>
        <w:ind w:firstLine="482" w:firstLineChars="200"/>
        <w:outlineLvl w:val="0"/>
        <w:rPr>
          <w:rFonts w:ascii="宋体" w:hAnsi="宋体"/>
          <w:color w:val="auto"/>
          <w:sz w:val="24"/>
        </w:rPr>
      </w:pPr>
      <w:bookmarkStart w:id="396" w:name="_Toc15367"/>
      <w:bookmarkStart w:id="397" w:name="_Toc22967"/>
      <w:bookmarkStart w:id="398" w:name="_Toc28855"/>
      <w:bookmarkStart w:id="399" w:name="_Toc20421"/>
      <w:bookmarkStart w:id="400" w:name="_Toc19273"/>
      <w:r>
        <w:rPr>
          <w:rFonts w:ascii="宋体" w:hAnsi="宋体"/>
          <w:b/>
          <w:color w:val="auto"/>
          <w:sz w:val="24"/>
        </w:rPr>
        <w:t xml:space="preserve">1.1 </w:t>
      </w:r>
      <w:r>
        <w:rPr>
          <w:rFonts w:hint="eastAsia" w:ascii="宋体" w:hAnsi="宋体"/>
          <w:b/>
          <w:color w:val="auto"/>
          <w:sz w:val="24"/>
        </w:rPr>
        <w:t>合同组成部分</w:t>
      </w:r>
      <w:bookmarkEnd w:id="396"/>
      <w:bookmarkEnd w:id="397"/>
      <w:bookmarkEnd w:id="398"/>
      <w:bookmarkEnd w:id="399"/>
      <w:bookmarkEnd w:id="400"/>
    </w:p>
    <w:p w14:paraId="2ACBA495">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F23B3DA">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9B2C464">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167CFE9A">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55D762FF">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1F3A9E0D">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1A860176">
      <w:pPr>
        <w:spacing w:line="560" w:lineRule="exact"/>
        <w:ind w:firstLine="482" w:firstLineChars="200"/>
        <w:outlineLvl w:val="0"/>
        <w:rPr>
          <w:rFonts w:ascii="宋体" w:hAnsi="宋体"/>
          <w:b/>
          <w:color w:val="auto"/>
          <w:sz w:val="24"/>
        </w:rPr>
      </w:pPr>
      <w:bookmarkStart w:id="401" w:name="_Toc18585"/>
      <w:bookmarkStart w:id="402" w:name="_Toc6311"/>
      <w:bookmarkStart w:id="403" w:name="_Toc22185"/>
      <w:bookmarkStart w:id="404" w:name="_Toc2918"/>
      <w:bookmarkStart w:id="405" w:name="_Toc6773"/>
      <w:r>
        <w:rPr>
          <w:rFonts w:ascii="宋体" w:hAnsi="宋体"/>
          <w:b/>
          <w:color w:val="auto"/>
          <w:sz w:val="24"/>
        </w:rPr>
        <w:t xml:space="preserve">1.2 </w:t>
      </w:r>
      <w:r>
        <w:rPr>
          <w:rFonts w:hint="eastAsia" w:ascii="宋体" w:hAnsi="宋体"/>
          <w:b/>
          <w:color w:val="auto"/>
          <w:sz w:val="24"/>
        </w:rPr>
        <w:t>标的</w:t>
      </w:r>
      <w:bookmarkEnd w:id="401"/>
      <w:bookmarkEnd w:id="402"/>
      <w:bookmarkEnd w:id="403"/>
      <w:bookmarkEnd w:id="404"/>
      <w:bookmarkEnd w:id="405"/>
    </w:p>
    <w:p w14:paraId="4BE666A0">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438C5BD">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B71C98B">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EC84B5B">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16F5A57A">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4705F9FB">
      <w:pPr>
        <w:spacing w:line="560" w:lineRule="exact"/>
        <w:ind w:firstLine="480" w:firstLineChars="200"/>
        <w:rPr>
          <w:rFonts w:ascii="宋体" w:hAnsi="宋体" w:cs="宋体"/>
          <w:color w:val="auto"/>
          <w:sz w:val="24"/>
          <w:u w:val="single"/>
        </w:rPr>
      </w:pPr>
      <w:bookmarkStart w:id="406" w:name="_Toc4929"/>
      <w:bookmarkStart w:id="407" w:name="_Toc5635"/>
      <w:bookmarkStart w:id="408" w:name="_Toc21124"/>
      <w:bookmarkStart w:id="409" w:name="_Toc1386"/>
      <w:bookmarkStart w:id="410"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7CF1B5F6">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7DAF586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C8E5396">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6"/>
      <w:bookmarkEnd w:id="407"/>
      <w:bookmarkEnd w:id="408"/>
      <w:bookmarkEnd w:id="409"/>
      <w:bookmarkEnd w:id="410"/>
    </w:p>
    <w:p w14:paraId="35594382">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1EBE8BD7">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53F9922">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2F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F79399">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3A0F6C97">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222588FE">
            <w:pPr>
              <w:pStyle w:val="317"/>
              <w:spacing w:line="560" w:lineRule="exact"/>
              <w:jc w:val="center"/>
              <w:rPr>
                <w:rFonts w:hAnsi="宋体"/>
                <w:color w:val="auto"/>
                <w:sz w:val="24"/>
                <w:szCs w:val="24"/>
              </w:rPr>
            </w:pPr>
            <w:r>
              <w:rPr>
                <w:rFonts w:hAnsi="宋体"/>
                <w:color w:val="auto"/>
                <w:sz w:val="24"/>
                <w:szCs w:val="24"/>
              </w:rPr>
              <w:t>分项价格</w:t>
            </w:r>
          </w:p>
        </w:tc>
      </w:tr>
      <w:tr w14:paraId="36F4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63BB11">
            <w:pPr>
              <w:pStyle w:val="317"/>
              <w:spacing w:line="560" w:lineRule="exact"/>
              <w:ind w:firstLine="200"/>
              <w:jc w:val="center"/>
              <w:rPr>
                <w:rFonts w:hAnsi="宋体"/>
                <w:color w:val="auto"/>
                <w:sz w:val="24"/>
                <w:szCs w:val="24"/>
              </w:rPr>
            </w:pPr>
          </w:p>
        </w:tc>
        <w:tc>
          <w:tcPr>
            <w:tcW w:w="3402" w:type="dxa"/>
            <w:vAlign w:val="center"/>
          </w:tcPr>
          <w:p w14:paraId="14B094D8">
            <w:pPr>
              <w:pStyle w:val="317"/>
              <w:spacing w:line="560" w:lineRule="exact"/>
              <w:ind w:firstLine="200"/>
              <w:jc w:val="center"/>
              <w:rPr>
                <w:rFonts w:hAnsi="宋体"/>
                <w:color w:val="auto"/>
                <w:sz w:val="24"/>
                <w:szCs w:val="24"/>
              </w:rPr>
            </w:pPr>
          </w:p>
        </w:tc>
        <w:tc>
          <w:tcPr>
            <w:tcW w:w="2552" w:type="dxa"/>
            <w:vAlign w:val="center"/>
          </w:tcPr>
          <w:p w14:paraId="0FC64195">
            <w:pPr>
              <w:pStyle w:val="317"/>
              <w:spacing w:line="560" w:lineRule="exact"/>
              <w:ind w:firstLine="200"/>
              <w:jc w:val="center"/>
              <w:rPr>
                <w:rFonts w:hAnsi="宋体"/>
                <w:color w:val="auto"/>
                <w:sz w:val="24"/>
                <w:szCs w:val="24"/>
              </w:rPr>
            </w:pPr>
          </w:p>
        </w:tc>
      </w:tr>
      <w:tr w14:paraId="2710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C7E55D">
            <w:pPr>
              <w:pStyle w:val="317"/>
              <w:spacing w:line="560" w:lineRule="exact"/>
              <w:ind w:firstLine="200"/>
              <w:jc w:val="center"/>
              <w:rPr>
                <w:rFonts w:hAnsi="宋体"/>
                <w:color w:val="auto"/>
                <w:sz w:val="24"/>
                <w:szCs w:val="24"/>
              </w:rPr>
            </w:pPr>
          </w:p>
        </w:tc>
        <w:tc>
          <w:tcPr>
            <w:tcW w:w="3402" w:type="dxa"/>
            <w:vAlign w:val="center"/>
          </w:tcPr>
          <w:p w14:paraId="44A24108">
            <w:pPr>
              <w:pStyle w:val="317"/>
              <w:spacing w:line="560" w:lineRule="exact"/>
              <w:ind w:firstLine="200"/>
              <w:jc w:val="center"/>
              <w:rPr>
                <w:rFonts w:hAnsi="宋体"/>
                <w:color w:val="auto"/>
                <w:sz w:val="24"/>
                <w:szCs w:val="24"/>
              </w:rPr>
            </w:pPr>
          </w:p>
        </w:tc>
        <w:tc>
          <w:tcPr>
            <w:tcW w:w="2552" w:type="dxa"/>
            <w:vAlign w:val="center"/>
          </w:tcPr>
          <w:p w14:paraId="3F4EF147">
            <w:pPr>
              <w:pStyle w:val="317"/>
              <w:spacing w:line="560" w:lineRule="exact"/>
              <w:ind w:firstLine="200"/>
              <w:jc w:val="center"/>
              <w:rPr>
                <w:rFonts w:hAnsi="宋体"/>
                <w:color w:val="auto"/>
                <w:sz w:val="24"/>
                <w:szCs w:val="24"/>
              </w:rPr>
            </w:pPr>
          </w:p>
        </w:tc>
      </w:tr>
      <w:tr w14:paraId="0000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279301">
            <w:pPr>
              <w:pStyle w:val="317"/>
              <w:spacing w:line="560" w:lineRule="exact"/>
              <w:ind w:firstLine="200"/>
              <w:jc w:val="center"/>
              <w:rPr>
                <w:rFonts w:hAnsi="宋体"/>
                <w:color w:val="auto"/>
                <w:sz w:val="24"/>
                <w:szCs w:val="24"/>
              </w:rPr>
            </w:pPr>
          </w:p>
        </w:tc>
        <w:tc>
          <w:tcPr>
            <w:tcW w:w="3402" w:type="dxa"/>
            <w:vAlign w:val="center"/>
          </w:tcPr>
          <w:p w14:paraId="7C744A51">
            <w:pPr>
              <w:pStyle w:val="317"/>
              <w:spacing w:line="560" w:lineRule="exact"/>
              <w:ind w:firstLine="200"/>
              <w:jc w:val="center"/>
              <w:rPr>
                <w:rFonts w:hAnsi="宋体"/>
                <w:color w:val="auto"/>
                <w:sz w:val="24"/>
                <w:szCs w:val="24"/>
              </w:rPr>
            </w:pPr>
          </w:p>
        </w:tc>
        <w:tc>
          <w:tcPr>
            <w:tcW w:w="2552" w:type="dxa"/>
            <w:vAlign w:val="center"/>
          </w:tcPr>
          <w:p w14:paraId="7171CB4C">
            <w:pPr>
              <w:pStyle w:val="317"/>
              <w:spacing w:line="560" w:lineRule="exact"/>
              <w:ind w:firstLine="200"/>
              <w:jc w:val="center"/>
              <w:rPr>
                <w:rFonts w:hAnsi="宋体"/>
                <w:color w:val="auto"/>
                <w:sz w:val="24"/>
                <w:szCs w:val="24"/>
              </w:rPr>
            </w:pPr>
          </w:p>
        </w:tc>
      </w:tr>
      <w:tr w14:paraId="3800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7CCBA8">
            <w:pPr>
              <w:pStyle w:val="317"/>
              <w:spacing w:line="560" w:lineRule="exact"/>
              <w:ind w:firstLine="200"/>
              <w:jc w:val="center"/>
              <w:rPr>
                <w:rFonts w:hAnsi="宋体"/>
                <w:color w:val="auto"/>
                <w:sz w:val="24"/>
                <w:szCs w:val="24"/>
              </w:rPr>
            </w:pPr>
          </w:p>
        </w:tc>
        <w:tc>
          <w:tcPr>
            <w:tcW w:w="3402" w:type="dxa"/>
            <w:vAlign w:val="center"/>
          </w:tcPr>
          <w:p w14:paraId="64991C74">
            <w:pPr>
              <w:pStyle w:val="317"/>
              <w:spacing w:line="560" w:lineRule="exact"/>
              <w:ind w:firstLine="200"/>
              <w:jc w:val="center"/>
              <w:rPr>
                <w:rFonts w:hAnsi="宋体"/>
                <w:color w:val="auto"/>
                <w:sz w:val="24"/>
                <w:szCs w:val="24"/>
              </w:rPr>
            </w:pPr>
          </w:p>
        </w:tc>
        <w:tc>
          <w:tcPr>
            <w:tcW w:w="2552" w:type="dxa"/>
            <w:vAlign w:val="center"/>
          </w:tcPr>
          <w:p w14:paraId="1A146C03">
            <w:pPr>
              <w:pStyle w:val="317"/>
              <w:spacing w:line="560" w:lineRule="exact"/>
              <w:ind w:firstLine="200"/>
              <w:jc w:val="center"/>
              <w:rPr>
                <w:rFonts w:hAnsi="宋体"/>
                <w:color w:val="auto"/>
                <w:sz w:val="24"/>
                <w:szCs w:val="24"/>
              </w:rPr>
            </w:pPr>
          </w:p>
        </w:tc>
      </w:tr>
      <w:tr w14:paraId="0E0C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1FF873C">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15F2E45">
            <w:pPr>
              <w:pStyle w:val="317"/>
              <w:spacing w:line="560" w:lineRule="exact"/>
              <w:ind w:firstLine="200"/>
              <w:jc w:val="center"/>
              <w:rPr>
                <w:rFonts w:hAnsi="宋体"/>
                <w:color w:val="auto"/>
                <w:sz w:val="24"/>
                <w:szCs w:val="24"/>
              </w:rPr>
            </w:pPr>
          </w:p>
        </w:tc>
      </w:tr>
    </w:tbl>
    <w:p w14:paraId="7725D4A6">
      <w:pPr>
        <w:spacing w:line="560" w:lineRule="exact"/>
        <w:ind w:firstLine="480" w:firstLineChars="200"/>
        <w:rPr>
          <w:rFonts w:ascii="宋体" w:hAnsi="宋体"/>
          <w:color w:val="auto"/>
          <w:sz w:val="24"/>
        </w:rPr>
      </w:pPr>
      <w:bookmarkStart w:id="411" w:name="_Toc30506"/>
      <w:bookmarkStart w:id="412" w:name="_Toc3654"/>
      <w:bookmarkStart w:id="413" w:name="_Toc30158"/>
      <w:bookmarkStart w:id="414" w:name="_Toc26916"/>
      <w:bookmarkStart w:id="415"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119B3BF2">
      <w:pPr>
        <w:pStyle w:val="5"/>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1"/>
    <w:bookmarkEnd w:id="412"/>
    <w:bookmarkEnd w:id="413"/>
    <w:bookmarkEnd w:id="414"/>
    <w:bookmarkEnd w:id="415"/>
    <w:p w14:paraId="6B97DCDD">
      <w:pPr>
        <w:pStyle w:val="957"/>
        <w:spacing w:before="0" w:beforeAutospacing="0" w:after="0" w:afterAutospacing="0" w:line="360" w:lineRule="auto"/>
        <w:ind w:firstLine="480"/>
        <w:rPr>
          <w:b/>
          <w:color w:val="auto"/>
        </w:rPr>
      </w:pPr>
      <w:bookmarkStart w:id="416" w:name="_Toc22618"/>
      <w:bookmarkStart w:id="417" w:name="_Toc10340"/>
      <w:bookmarkStart w:id="418" w:name="_Toc1814"/>
      <w:bookmarkStart w:id="419" w:name="_Toc4760"/>
      <w:bookmarkStart w:id="420" w:name="_Toc8772"/>
      <w:bookmarkStart w:id="421" w:name="_Toc31421"/>
      <w:bookmarkStart w:id="422" w:name="_Toc11108"/>
      <w:bookmarkStart w:id="423" w:name="_Toc3625"/>
      <w:r>
        <w:rPr>
          <w:rFonts w:hint="eastAsia"/>
          <w:b/>
          <w:color w:val="auto"/>
        </w:rPr>
        <w:t>1.4履约保证金</w:t>
      </w:r>
    </w:p>
    <w:p w14:paraId="56EA4BD2">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177A740">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6A6F65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441C5A0">
      <w:pPr>
        <w:pStyle w:val="5"/>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B06AC6">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5714A0C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6"/>
      <w:bookmarkEnd w:id="417"/>
      <w:bookmarkEnd w:id="418"/>
      <w:r>
        <w:rPr>
          <w:rFonts w:hint="eastAsia" w:ascii="宋体" w:hAnsi="宋体" w:cs="宋体"/>
          <w:b/>
          <w:color w:val="auto"/>
          <w:sz w:val="24"/>
        </w:rPr>
        <w:t>预付款</w:t>
      </w:r>
    </w:p>
    <w:p w14:paraId="0C43ADF2">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4B8E099C">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5D8EA1D">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8A0170D">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771DFE9">
      <w:pPr>
        <w:pStyle w:val="957"/>
        <w:spacing w:before="0" w:beforeAutospacing="0" w:after="0" w:afterAutospacing="0" w:line="360" w:lineRule="auto"/>
        <w:ind w:firstLine="480"/>
        <w:rPr>
          <w:b/>
          <w:bCs/>
          <w:color w:val="auto"/>
        </w:rPr>
      </w:pPr>
      <w:r>
        <w:rPr>
          <w:rFonts w:hint="eastAsia"/>
          <w:b/>
          <w:bCs/>
          <w:color w:val="auto"/>
        </w:rPr>
        <w:t>1.6资金支付</w:t>
      </w:r>
    </w:p>
    <w:p w14:paraId="37F99FA3">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r>
        <w:rPr>
          <w:rFonts w:hint="eastAsia" w:ascii="宋体" w:hAnsi="宋体" w:cs="宋体"/>
          <w:color w:val="auto"/>
          <w:sz w:val="24"/>
        </w:rPr>
        <w:t>货物/服务费用阶段丧付比例:以经</w:t>
      </w:r>
      <w:r>
        <w:rPr>
          <w:rFonts w:hint="eastAsia" w:ascii="宋体" w:hAnsi="宋体" w:cs="宋体"/>
          <w:color w:val="auto"/>
          <w:sz w:val="24"/>
          <w:lang w:eastAsia="zh-CN"/>
        </w:rPr>
        <w:t>塘栖</w:t>
      </w:r>
      <w:r>
        <w:rPr>
          <w:rFonts w:hint="eastAsia" w:ascii="宋体" w:hAnsi="宋体" w:cs="宋体"/>
          <w:color w:val="auto"/>
          <w:sz w:val="24"/>
        </w:rPr>
        <w:t>镇根据政府采购法等相关规定审核通过的合同相应条款为准。</w:t>
      </w:r>
    </w:p>
    <w:p w14:paraId="5A8DA851">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C512ECA">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9"/>
      <w:bookmarkEnd w:id="420"/>
      <w:bookmarkEnd w:id="421"/>
      <w:bookmarkEnd w:id="422"/>
      <w:bookmarkEnd w:id="423"/>
    </w:p>
    <w:p w14:paraId="54EF24BB">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7D23DC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5287DC2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787CBE18">
      <w:pPr>
        <w:spacing w:line="560" w:lineRule="exact"/>
        <w:ind w:firstLine="480" w:firstLineChars="200"/>
        <w:outlineLvl w:val="0"/>
        <w:rPr>
          <w:rFonts w:ascii="宋体" w:hAnsi="宋体"/>
          <w:bCs/>
          <w:color w:val="auto"/>
          <w:sz w:val="24"/>
        </w:rPr>
      </w:pPr>
      <w:bookmarkStart w:id="424" w:name="_Toc5698"/>
      <w:bookmarkStart w:id="425" w:name="_Toc8586"/>
      <w:bookmarkStart w:id="426" w:name="_Toc2375"/>
      <w:bookmarkStart w:id="427" w:name="_Toc3079"/>
      <w:bookmarkStart w:id="428" w:name="_Toc24662"/>
      <w:r>
        <w:rPr>
          <w:rFonts w:hint="eastAsia" w:ascii="宋体" w:hAnsi="宋体"/>
          <w:bCs/>
          <w:color w:val="auto"/>
          <w:sz w:val="24"/>
        </w:rPr>
        <w:t>1.7.4若服务</w:t>
      </w:r>
      <w:r>
        <w:rPr>
          <w:rFonts w:hint="eastAsia"/>
          <w:bCs/>
          <w:color w:val="auto"/>
          <w:sz w:val="24"/>
        </w:rPr>
        <w:t>涉及货物的，则货物的：</w:t>
      </w:r>
    </w:p>
    <w:p w14:paraId="326BC62B">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073B3491">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350B3B75">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7DF2D69">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4"/>
      <w:bookmarkEnd w:id="425"/>
      <w:bookmarkEnd w:id="426"/>
      <w:bookmarkEnd w:id="427"/>
      <w:bookmarkEnd w:id="428"/>
    </w:p>
    <w:p w14:paraId="1C5B729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4607B808">
      <w:pPr>
        <w:pStyle w:val="5"/>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724E48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22EB20B2">
      <w:pPr>
        <w:spacing w:line="560" w:lineRule="exact"/>
        <w:ind w:firstLine="480" w:firstLineChars="200"/>
        <w:rPr>
          <w:rFonts w:ascii="宋体" w:hAnsi="宋体" w:cs="宋体"/>
          <w:color w:val="auto"/>
          <w:sz w:val="24"/>
        </w:rPr>
      </w:pPr>
      <w:bookmarkStart w:id="429" w:name="_Toc9497"/>
      <w:bookmarkStart w:id="430" w:name="_Toc32454"/>
      <w:bookmarkStart w:id="431" w:name="_Toc30329"/>
      <w:bookmarkStart w:id="432" w:name="_Toc18683"/>
      <w:bookmarkStart w:id="433"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0CE590">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8E8770D">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9363871">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9"/>
    <w:bookmarkEnd w:id="430"/>
    <w:bookmarkEnd w:id="431"/>
    <w:bookmarkEnd w:id="432"/>
    <w:bookmarkEnd w:id="433"/>
    <w:p w14:paraId="0AC25736">
      <w:pPr>
        <w:spacing w:line="560" w:lineRule="exact"/>
        <w:ind w:firstLine="482" w:firstLineChars="200"/>
        <w:outlineLvl w:val="0"/>
        <w:rPr>
          <w:rFonts w:ascii="宋体" w:hAnsi="宋体" w:cs="宋体"/>
          <w:b/>
          <w:color w:val="auto"/>
          <w:sz w:val="24"/>
        </w:rPr>
      </w:pPr>
      <w:bookmarkStart w:id="434" w:name="_Toc15583"/>
      <w:bookmarkStart w:id="435" w:name="_Toc16021"/>
      <w:bookmarkStart w:id="436" w:name="_Toc28375"/>
      <w:r>
        <w:rPr>
          <w:rFonts w:hint="eastAsia" w:ascii="宋体" w:hAnsi="宋体" w:cs="宋体"/>
          <w:b/>
          <w:color w:val="auto"/>
          <w:sz w:val="24"/>
        </w:rPr>
        <w:t>1.9合同争议的解决</w:t>
      </w:r>
      <w:bookmarkEnd w:id="434"/>
      <w:bookmarkEnd w:id="435"/>
      <w:bookmarkEnd w:id="436"/>
    </w:p>
    <w:p w14:paraId="660E59A2">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10BAA277">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1FE58B5D">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42F4CB3">
      <w:pPr>
        <w:spacing w:line="560" w:lineRule="exact"/>
        <w:ind w:firstLine="482" w:firstLineChars="200"/>
        <w:outlineLvl w:val="0"/>
        <w:rPr>
          <w:rFonts w:ascii="宋体" w:hAnsi="宋体" w:cs="宋体"/>
          <w:b/>
          <w:color w:val="auto"/>
          <w:sz w:val="24"/>
        </w:rPr>
      </w:pPr>
      <w:bookmarkStart w:id="437" w:name="_Toc15322"/>
      <w:bookmarkStart w:id="438" w:name="_Toc7245"/>
      <w:bookmarkStart w:id="439" w:name="_Toc11173"/>
      <w:r>
        <w:rPr>
          <w:rFonts w:hint="eastAsia" w:ascii="宋体" w:hAnsi="宋体" w:cs="宋体"/>
          <w:b/>
          <w:color w:val="auto"/>
          <w:sz w:val="24"/>
        </w:rPr>
        <w:t>2.0 合同生效</w:t>
      </w:r>
      <w:bookmarkEnd w:id="437"/>
      <w:bookmarkEnd w:id="438"/>
      <w:bookmarkEnd w:id="439"/>
    </w:p>
    <w:p w14:paraId="70BC4F63">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09DA0BD6">
      <w:pPr>
        <w:autoSpaceDE w:val="0"/>
        <w:autoSpaceDN w:val="0"/>
        <w:spacing w:line="560" w:lineRule="exact"/>
        <w:rPr>
          <w:rFonts w:ascii="宋体" w:hAnsi="宋体"/>
          <w:color w:val="auto"/>
          <w:sz w:val="24"/>
          <w:lang w:val="zh-CN"/>
        </w:rPr>
      </w:pPr>
    </w:p>
    <w:p w14:paraId="195698B7">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F4087C8">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1114EFFA">
      <w:pPr>
        <w:autoSpaceDE w:val="0"/>
        <w:autoSpaceDN w:val="0"/>
        <w:spacing w:line="560" w:lineRule="exact"/>
        <w:rPr>
          <w:rFonts w:ascii="宋体" w:hAnsi="宋体"/>
          <w:color w:val="auto"/>
          <w:sz w:val="24"/>
          <w:lang w:val="zh-CN"/>
        </w:rPr>
      </w:pPr>
    </w:p>
    <w:p w14:paraId="7A511761">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764EB456">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4088C15E">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55E7DA3">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5349DF19">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764FB5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D0E87B">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14998129">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39A3E60E">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42624BCD">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2F3A8114">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3C7E6659">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3FDC2B43">
      <w:pPr>
        <w:widowControl/>
        <w:spacing w:line="560" w:lineRule="exact"/>
        <w:jc w:val="left"/>
        <w:rPr>
          <w:rFonts w:ascii="宋体" w:hAnsi="宋体"/>
          <w:b/>
          <w:color w:val="auto"/>
          <w:sz w:val="24"/>
        </w:rPr>
      </w:pPr>
    </w:p>
    <w:p w14:paraId="4B6981C1">
      <w:pPr>
        <w:widowControl/>
        <w:adjustRightInd/>
        <w:jc w:val="left"/>
        <w:rPr>
          <w:rFonts w:ascii="宋体" w:hAnsi="宋体"/>
          <w:b/>
          <w:color w:val="auto"/>
          <w:sz w:val="24"/>
        </w:rPr>
      </w:pPr>
      <w:r>
        <w:rPr>
          <w:rFonts w:ascii="宋体" w:hAnsi="宋体"/>
          <w:b/>
          <w:color w:val="auto"/>
        </w:rPr>
        <w:br w:type="page"/>
      </w:r>
    </w:p>
    <w:p w14:paraId="3E8ED4DC">
      <w:pPr>
        <w:pStyle w:val="69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B384A07">
      <w:pPr>
        <w:spacing w:line="560" w:lineRule="exact"/>
        <w:ind w:firstLine="482" w:firstLineChars="200"/>
        <w:outlineLvl w:val="0"/>
        <w:rPr>
          <w:rFonts w:ascii="宋体" w:hAnsi="宋体"/>
          <w:b/>
          <w:color w:val="auto"/>
          <w:sz w:val="24"/>
        </w:rPr>
      </w:pPr>
      <w:bookmarkStart w:id="440" w:name="_Toc5228"/>
      <w:bookmarkStart w:id="441" w:name="_Toc31297"/>
      <w:bookmarkStart w:id="442" w:name="_Toc14021"/>
      <w:bookmarkStart w:id="443" w:name="_Toc25079"/>
      <w:bookmarkStart w:id="444" w:name="_Toc19680"/>
      <w:r>
        <w:rPr>
          <w:rFonts w:ascii="宋体" w:hAnsi="宋体"/>
          <w:b/>
          <w:color w:val="auto"/>
          <w:sz w:val="24"/>
        </w:rPr>
        <w:t>2.1 定义</w:t>
      </w:r>
      <w:bookmarkEnd w:id="440"/>
      <w:bookmarkEnd w:id="441"/>
      <w:bookmarkEnd w:id="442"/>
      <w:bookmarkEnd w:id="443"/>
      <w:bookmarkEnd w:id="444"/>
    </w:p>
    <w:p w14:paraId="6272CC18">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2C0D534">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6F48EDB">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500010A">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DB61B45">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6314C400">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FA9A11">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675F2122">
      <w:pPr>
        <w:spacing w:line="560" w:lineRule="exact"/>
        <w:ind w:firstLine="482" w:firstLineChars="200"/>
        <w:outlineLvl w:val="0"/>
        <w:rPr>
          <w:rFonts w:ascii="宋体" w:hAnsi="宋体"/>
          <w:b/>
          <w:color w:val="auto"/>
          <w:sz w:val="24"/>
        </w:rPr>
      </w:pPr>
      <w:bookmarkStart w:id="445" w:name="_Toc3769"/>
      <w:bookmarkStart w:id="446" w:name="_Toc31402"/>
      <w:bookmarkStart w:id="447" w:name="_Toc23289"/>
      <w:bookmarkStart w:id="448" w:name="_Toc19539"/>
      <w:bookmarkStart w:id="449" w:name="_Toc16752"/>
      <w:r>
        <w:rPr>
          <w:rFonts w:ascii="宋体" w:hAnsi="宋体"/>
          <w:b/>
          <w:color w:val="auto"/>
          <w:sz w:val="24"/>
        </w:rPr>
        <w:t>2.2 技术规范</w:t>
      </w:r>
      <w:bookmarkEnd w:id="445"/>
      <w:bookmarkEnd w:id="446"/>
      <w:bookmarkEnd w:id="447"/>
      <w:bookmarkEnd w:id="448"/>
      <w:bookmarkEnd w:id="449"/>
    </w:p>
    <w:p w14:paraId="01E2120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7E2B51EC">
      <w:pPr>
        <w:spacing w:line="560" w:lineRule="exact"/>
        <w:ind w:firstLine="482" w:firstLineChars="200"/>
        <w:outlineLvl w:val="0"/>
        <w:rPr>
          <w:rFonts w:ascii="宋体" w:hAnsi="宋体"/>
          <w:b/>
          <w:color w:val="auto"/>
          <w:sz w:val="24"/>
        </w:rPr>
      </w:pPr>
      <w:bookmarkStart w:id="450" w:name="_Toc9161"/>
      <w:bookmarkStart w:id="451" w:name="_Toc12412"/>
      <w:bookmarkStart w:id="452" w:name="_Toc27945"/>
      <w:bookmarkStart w:id="453" w:name="_Toc4133"/>
      <w:bookmarkStart w:id="454" w:name="_Toc13673"/>
      <w:r>
        <w:rPr>
          <w:rFonts w:ascii="宋体" w:hAnsi="宋体"/>
          <w:b/>
          <w:color w:val="auto"/>
          <w:sz w:val="24"/>
        </w:rPr>
        <w:t>2.3 知识产权</w:t>
      </w:r>
      <w:bookmarkEnd w:id="450"/>
      <w:bookmarkEnd w:id="451"/>
      <w:bookmarkEnd w:id="452"/>
      <w:bookmarkEnd w:id="453"/>
      <w:bookmarkEnd w:id="454"/>
    </w:p>
    <w:p w14:paraId="16F69A5B">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1FDAD7E4">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DFEC8E6">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7058C14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7772CFA">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33ADF72">
      <w:pPr>
        <w:spacing w:line="560" w:lineRule="exact"/>
        <w:ind w:firstLine="482" w:firstLineChars="200"/>
        <w:outlineLvl w:val="0"/>
        <w:rPr>
          <w:rFonts w:ascii="宋体" w:hAnsi="宋体"/>
          <w:b/>
          <w:color w:val="auto"/>
          <w:sz w:val="24"/>
        </w:rPr>
      </w:pPr>
      <w:bookmarkStart w:id="455" w:name="_Toc32670"/>
      <w:bookmarkStart w:id="456" w:name="_Toc31233"/>
      <w:bookmarkStart w:id="457" w:name="_Toc15447"/>
      <w:bookmarkStart w:id="458" w:name="_Toc22011"/>
      <w:bookmarkStart w:id="459" w:name="_Toc26555"/>
      <w:r>
        <w:rPr>
          <w:rFonts w:ascii="宋体" w:hAnsi="宋体"/>
          <w:b/>
          <w:color w:val="auto"/>
          <w:sz w:val="24"/>
        </w:rPr>
        <w:t>2.5 结算方式和付款条件</w:t>
      </w:r>
      <w:bookmarkEnd w:id="455"/>
      <w:bookmarkEnd w:id="456"/>
      <w:bookmarkEnd w:id="457"/>
      <w:bookmarkEnd w:id="458"/>
      <w:bookmarkEnd w:id="459"/>
    </w:p>
    <w:p w14:paraId="44A4A46B">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7F59023">
      <w:pPr>
        <w:spacing w:line="560" w:lineRule="exact"/>
        <w:ind w:firstLine="482" w:firstLineChars="200"/>
        <w:outlineLvl w:val="0"/>
        <w:rPr>
          <w:rFonts w:ascii="宋体" w:hAnsi="宋体"/>
          <w:b/>
          <w:color w:val="auto"/>
          <w:sz w:val="24"/>
        </w:rPr>
      </w:pPr>
      <w:bookmarkStart w:id="460" w:name="_Toc16163"/>
      <w:bookmarkStart w:id="461" w:name="_Toc13467"/>
      <w:bookmarkStart w:id="462" w:name="_Toc18990"/>
      <w:bookmarkStart w:id="463" w:name="_Toc13154"/>
      <w:bookmarkStart w:id="464" w:name="_Toc30507"/>
      <w:r>
        <w:rPr>
          <w:rFonts w:ascii="宋体" w:hAnsi="宋体"/>
          <w:b/>
          <w:color w:val="auto"/>
          <w:sz w:val="24"/>
        </w:rPr>
        <w:t>2.6 技术资料和保密义务</w:t>
      </w:r>
      <w:bookmarkEnd w:id="460"/>
      <w:bookmarkEnd w:id="461"/>
      <w:bookmarkEnd w:id="462"/>
      <w:bookmarkEnd w:id="463"/>
      <w:bookmarkEnd w:id="464"/>
    </w:p>
    <w:p w14:paraId="05134909">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017FE60">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5DA001E6">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726F831F">
      <w:pPr>
        <w:spacing w:line="560" w:lineRule="exact"/>
        <w:ind w:firstLine="482" w:firstLineChars="200"/>
        <w:outlineLvl w:val="0"/>
        <w:rPr>
          <w:rFonts w:ascii="宋体" w:hAnsi="宋体"/>
          <w:b/>
          <w:color w:val="auto"/>
          <w:sz w:val="24"/>
        </w:rPr>
      </w:pPr>
      <w:bookmarkStart w:id="465" w:name="_Toc19069"/>
      <w:r>
        <w:rPr>
          <w:rFonts w:ascii="宋体" w:hAnsi="宋体"/>
          <w:b/>
          <w:color w:val="auto"/>
          <w:sz w:val="24"/>
        </w:rPr>
        <w:t xml:space="preserve">2.7 </w:t>
      </w:r>
      <w:r>
        <w:rPr>
          <w:rFonts w:hint="eastAsia" w:ascii="宋体" w:hAnsi="宋体"/>
          <w:b/>
          <w:color w:val="auto"/>
          <w:sz w:val="24"/>
        </w:rPr>
        <w:t>质量保证</w:t>
      </w:r>
      <w:bookmarkEnd w:id="465"/>
    </w:p>
    <w:p w14:paraId="2E072590">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3EE18BB3">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9DD1A70">
      <w:pPr>
        <w:spacing w:line="560" w:lineRule="exact"/>
        <w:ind w:firstLine="482" w:firstLineChars="200"/>
        <w:outlineLvl w:val="0"/>
        <w:rPr>
          <w:rFonts w:ascii="宋体" w:hAnsi="宋体"/>
          <w:b/>
          <w:color w:val="auto"/>
          <w:sz w:val="24"/>
        </w:rPr>
      </w:pPr>
      <w:bookmarkStart w:id="466" w:name="_Toc22267"/>
      <w:r>
        <w:rPr>
          <w:rFonts w:ascii="宋体" w:hAnsi="宋体"/>
          <w:b/>
          <w:color w:val="auto"/>
          <w:sz w:val="24"/>
        </w:rPr>
        <w:t xml:space="preserve">2.8 </w:t>
      </w:r>
      <w:r>
        <w:rPr>
          <w:rFonts w:hint="eastAsia" w:ascii="宋体" w:hAnsi="宋体"/>
          <w:b/>
          <w:color w:val="auto"/>
          <w:sz w:val="24"/>
        </w:rPr>
        <w:t>延迟履行</w:t>
      </w:r>
      <w:bookmarkEnd w:id="466"/>
    </w:p>
    <w:p w14:paraId="61B4611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FC4E3D2">
      <w:pPr>
        <w:spacing w:line="560" w:lineRule="exact"/>
        <w:ind w:firstLine="482" w:firstLineChars="200"/>
        <w:outlineLvl w:val="0"/>
        <w:rPr>
          <w:rFonts w:ascii="宋体" w:hAnsi="宋体"/>
          <w:b/>
          <w:color w:val="auto"/>
          <w:sz w:val="24"/>
        </w:rPr>
      </w:pPr>
      <w:bookmarkStart w:id="467" w:name="_Toc10611"/>
      <w:r>
        <w:rPr>
          <w:rFonts w:ascii="宋体" w:hAnsi="宋体"/>
          <w:b/>
          <w:color w:val="auto"/>
          <w:sz w:val="24"/>
        </w:rPr>
        <w:t xml:space="preserve">2.9 </w:t>
      </w:r>
      <w:r>
        <w:rPr>
          <w:rFonts w:hint="eastAsia" w:ascii="宋体" w:hAnsi="宋体"/>
          <w:b/>
          <w:color w:val="auto"/>
          <w:sz w:val="24"/>
        </w:rPr>
        <w:t>合同变更</w:t>
      </w:r>
      <w:bookmarkEnd w:id="467"/>
    </w:p>
    <w:p w14:paraId="2A5F095C">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70D86309">
      <w:pPr>
        <w:spacing w:line="560" w:lineRule="exact"/>
        <w:ind w:firstLine="482" w:firstLineChars="200"/>
        <w:outlineLvl w:val="0"/>
        <w:rPr>
          <w:rFonts w:ascii="宋体" w:hAnsi="宋体"/>
          <w:b/>
          <w:color w:val="auto"/>
          <w:sz w:val="24"/>
        </w:rPr>
      </w:pPr>
      <w:bookmarkStart w:id="468" w:name="_Toc42"/>
      <w:bookmarkStart w:id="469" w:name="_Toc10663"/>
      <w:bookmarkStart w:id="470" w:name="_Toc26689"/>
      <w:bookmarkStart w:id="471" w:name="_Toc21830"/>
      <w:bookmarkStart w:id="472" w:name="_Toc23368"/>
      <w:r>
        <w:rPr>
          <w:rFonts w:ascii="宋体" w:hAnsi="宋体"/>
          <w:b/>
          <w:color w:val="auto"/>
          <w:sz w:val="24"/>
        </w:rPr>
        <w:t>2.10 合同转让和分包</w:t>
      </w:r>
      <w:bookmarkEnd w:id="468"/>
      <w:bookmarkEnd w:id="469"/>
      <w:bookmarkEnd w:id="470"/>
      <w:bookmarkEnd w:id="471"/>
      <w:bookmarkEnd w:id="472"/>
    </w:p>
    <w:p w14:paraId="69024788">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20E0E3CE">
      <w:pPr>
        <w:spacing w:line="560" w:lineRule="exact"/>
        <w:ind w:firstLine="482" w:firstLineChars="200"/>
        <w:outlineLvl w:val="0"/>
        <w:rPr>
          <w:rFonts w:ascii="宋体" w:hAnsi="宋体"/>
          <w:b/>
          <w:color w:val="auto"/>
          <w:sz w:val="24"/>
        </w:rPr>
      </w:pPr>
      <w:bookmarkStart w:id="473" w:name="_Toc14371"/>
      <w:bookmarkStart w:id="474" w:name="_Toc4720"/>
      <w:bookmarkStart w:id="475" w:name="_Toc26633"/>
      <w:bookmarkStart w:id="476" w:name="_Toc25571"/>
      <w:bookmarkStart w:id="477" w:name="_Toc32494"/>
      <w:r>
        <w:rPr>
          <w:rFonts w:ascii="宋体" w:hAnsi="宋体"/>
          <w:b/>
          <w:color w:val="auto"/>
          <w:sz w:val="24"/>
        </w:rPr>
        <w:t>2.11 不可抗力</w:t>
      </w:r>
      <w:bookmarkEnd w:id="473"/>
      <w:bookmarkEnd w:id="474"/>
      <w:bookmarkEnd w:id="475"/>
      <w:bookmarkEnd w:id="476"/>
      <w:bookmarkEnd w:id="477"/>
    </w:p>
    <w:p w14:paraId="16D3B024">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4C1E268">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601BDA05">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38667825">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78A16A2">
      <w:pPr>
        <w:spacing w:line="560" w:lineRule="exact"/>
        <w:ind w:firstLine="482" w:firstLineChars="200"/>
        <w:outlineLvl w:val="0"/>
        <w:rPr>
          <w:rFonts w:ascii="宋体" w:hAnsi="宋体"/>
          <w:b/>
          <w:color w:val="auto"/>
          <w:sz w:val="24"/>
        </w:rPr>
      </w:pPr>
      <w:bookmarkStart w:id="478" w:name="_Toc23854"/>
      <w:bookmarkStart w:id="479" w:name="_Toc25783"/>
      <w:bookmarkStart w:id="480" w:name="_Toc3638"/>
      <w:bookmarkStart w:id="481" w:name="_Toc14115"/>
      <w:bookmarkStart w:id="482" w:name="_Toc24465"/>
      <w:r>
        <w:rPr>
          <w:rFonts w:ascii="宋体" w:hAnsi="宋体"/>
          <w:b/>
          <w:color w:val="auto"/>
          <w:sz w:val="24"/>
        </w:rPr>
        <w:t>2.12 税费</w:t>
      </w:r>
      <w:bookmarkEnd w:id="478"/>
      <w:bookmarkEnd w:id="479"/>
      <w:bookmarkEnd w:id="480"/>
      <w:bookmarkEnd w:id="481"/>
      <w:bookmarkEnd w:id="482"/>
    </w:p>
    <w:p w14:paraId="760E8F5F">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022EA2BF">
      <w:pPr>
        <w:spacing w:line="560" w:lineRule="exact"/>
        <w:ind w:firstLine="482" w:firstLineChars="200"/>
        <w:outlineLvl w:val="0"/>
        <w:rPr>
          <w:rFonts w:ascii="宋体" w:hAnsi="宋体"/>
          <w:b/>
          <w:color w:val="auto"/>
          <w:sz w:val="24"/>
        </w:rPr>
      </w:pPr>
      <w:bookmarkStart w:id="483" w:name="_Toc14814"/>
      <w:bookmarkStart w:id="484" w:name="_Toc30105"/>
      <w:bookmarkStart w:id="485" w:name="_Toc26883"/>
      <w:bookmarkStart w:id="486" w:name="_Toc25525"/>
      <w:bookmarkStart w:id="487" w:name="_Toc7315"/>
      <w:r>
        <w:rPr>
          <w:rFonts w:ascii="宋体" w:hAnsi="宋体"/>
          <w:b/>
          <w:color w:val="auto"/>
          <w:sz w:val="24"/>
        </w:rPr>
        <w:t>2.13 乙方破产</w:t>
      </w:r>
      <w:bookmarkEnd w:id="483"/>
      <w:bookmarkEnd w:id="484"/>
      <w:bookmarkEnd w:id="485"/>
      <w:bookmarkEnd w:id="486"/>
      <w:bookmarkEnd w:id="487"/>
    </w:p>
    <w:p w14:paraId="407536CB">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5071039A">
      <w:pPr>
        <w:spacing w:line="560" w:lineRule="exact"/>
        <w:ind w:firstLine="482" w:firstLineChars="200"/>
        <w:outlineLvl w:val="0"/>
        <w:rPr>
          <w:rFonts w:ascii="宋体" w:hAnsi="宋体"/>
          <w:b/>
          <w:color w:val="auto"/>
          <w:sz w:val="24"/>
        </w:rPr>
      </w:pPr>
      <w:bookmarkStart w:id="488" w:name="_Toc1123"/>
      <w:bookmarkStart w:id="489" w:name="_Toc2016"/>
      <w:bookmarkStart w:id="490" w:name="_Toc23323"/>
      <w:r>
        <w:rPr>
          <w:rFonts w:ascii="宋体" w:hAnsi="宋体"/>
          <w:b/>
          <w:color w:val="auto"/>
          <w:sz w:val="24"/>
        </w:rPr>
        <w:t>2.14 合同中止、终止</w:t>
      </w:r>
      <w:bookmarkEnd w:id="488"/>
      <w:bookmarkEnd w:id="489"/>
      <w:bookmarkEnd w:id="490"/>
    </w:p>
    <w:p w14:paraId="43E0F8EF">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0F5450B">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18E7C9D">
      <w:pPr>
        <w:spacing w:line="560" w:lineRule="exact"/>
        <w:ind w:firstLine="482" w:firstLineChars="200"/>
        <w:outlineLvl w:val="0"/>
        <w:rPr>
          <w:rFonts w:ascii="宋体" w:hAnsi="宋体"/>
          <w:b/>
          <w:color w:val="auto"/>
          <w:sz w:val="24"/>
        </w:rPr>
      </w:pPr>
      <w:bookmarkStart w:id="491" w:name="_Toc14525"/>
      <w:bookmarkStart w:id="492" w:name="_Toc17363"/>
      <w:bookmarkStart w:id="493" w:name="_Toc1969"/>
      <w:r>
        <w:rPr>
          <w:rFonts w:ascii="宋体" w:hAnsi="宋体"/>
          <w:b/>
          <w:color w:val="auto"/>
          <w:sz w:val="24"/>
        </w:rPr>
        <w:t>2.15 检验和验收</w:t>
      </w:r>
      <w:bookmarkEnd w:id="491"/>
      <w:bookmarkEnd w:id="492"/>
      <w:bookmarkEnd w:id="493"/>
    </w:p>
    <w:p w14:paraId="3A070E93">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0672EA2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95DC8C">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4FAFBEFF">
      <w:pPr>
        <w:spacing w:line="560" w:lineRule="exact"/>
        <w:ind w:firstLine="482" w:firstLineChars="200"/>
        <w:outlineLvl w:val="0"/>
        <w:rPr>
          <w:rFonts w:ascii="宋体" w:hAnsi="宋体"/>
          <w:b/>
          <w:color w:val="auto"/>
          <w:sz w:val="24"/>
        </w:rPr>
      </w:pPr>
      <w:bookmarkStart w:id="494" w:name="_Toc12666"/>
      <w:bookmarkStart w:id="495" w:name="_Toc25198"/>
      <w:bookmarkStart w:id="496" w:name="_Toc31892"/>
      <w:bookmarkStart w:id="497" w:name="_Toc2308"/>
      <w:bookmarkStart w:id="498" w:name="_Toc9808"/>
      <w:r>
        <w:rPr>
          <w:rFonts w:ascii="宋体" w:hAnsi="宋体"/>
          <w:b/>
          <w:color w:val="auto"/>
          <w:sz w:val="24"/>
        </w:rPr>
        <w:t>2.16 通知和送达</w:t>
      </w:r>
      <w:bookmarkEnd w:id="494"/>
      <w:bookmarkEnd w:id="495"/>
      <w:bookmarkEnd w:id="496"/>
      <w:bookmarkEnd w:id="497"/>
      <w:bookmarkEnd w:id="498"/>
    </w:p>
    <w:p w14:paraId="438AB7CC">
      <w:pPr>
        <w:spacing w:line="560" w:lineRule="exact"/>
        <w:ind w:firstLine="480" w:firstLineChars="200"/>
        <w:rPr>
          <w:rFonts w:ascii="宋体" w:hAnsi="宋体"/>
          <w:color w:val="auto"/>
          <w:sz w:val="24"/>
        </w:rPr>
      </w:pPr>
      <w:bookmarkStart w:id="499" w:name="_Toc18401"/>
      <w:bookmarkStart w:id="500"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6226190">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9"/>
      <w:bookmarkEnd w:id="500"/>
    </w:p>
    <w:p w14:paraId="05286D84">
      <w:pPr>
        <w:spacing w:line="560" w:lineRule="exact"/>
        <w:ind w:firstLine="482" w:firstLineChars="200"/>
        <w:outlineLvl w:val="0"/>
        <w:rPr>
          <w:rFonts w:ascii="宋体" w:hAnsi="宋体"/>
          <w:b/>
          <w:color w:val="auto"/>
          <w:sz w:val="24"/>
        </w:rPr>
      </w:pPr>
      <w:bookmarkStart w:id="501" w:name="_Toc28906"/>
      <w:bookmarkStart w:id="502" w:name="_Toc12254"/>
      <w:bookmarkStart w:id="503" w:name="_Toc27644"/>
      <w:bookmarkStart w:id="504" w:name="_Toc5063"/>
      <w:bookmarkStart w:id="505"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1"/>
      <w:bookmarkEnd w:id="502"/>
      <w:bookmarkEnd w:id="503"/>
      <w:bookmarkEnd w:id="504"/>
      <w:bookmarkEnd w:id="505"/>
    </w:p>
    <w:p w14:paraId="3B488123">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5CD4D65C">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7B9F1FCB">
      <w:pPr>
        <w:spacing w:line="560" w:lineRule="exact"/>
        <w:ind w:firstLine="482" w:firstLineChars="200"/>
        <w:outlineLvl w:val="0"/>
        <w:rPr>
          <w:rFonts w:ascii="宋体" w:hAnsi="宋体" w:cs="宋体"/>
          <w:b/>
          <w:color w:val="auto"/>
          <w:sz w:val="24"/>
        </w:rPr>
      </w:pPr>
      <w:bookmarkStart w:id="506" w:name="_Toc18540"/>
      <w:bookmarkStart w:id="507" w:name="_Toc30599"/>
      <w:bookmarkStart w:id="508" w:name="_Toc4355"/>
      <w:r>
        <w:rPr>
          <w:rFonts w:hint="eastAsia" w:ascii="宋体" w:hAnsi="宋体" w:cs="宋体"/>
          <w:b/>
          <w:color w:val="auto"/>
          <w:sz w:val="24"/>
        </w:rPr>
        <w:t>2.18 计量单位</w:t>
      </w:r>
      <w:bookmarkEnd w:id="506"/>
      <w:bookmarkEnd w:id="507"/>
      <w:bookmarkEnd w:id="508"/>
    </w:p>
    <w:p w14:paraId="0255A5F1">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182EEAE">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54D12CF6">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248C0638">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9" w:name="_Toc331685784"/>
      <w:r>
        <w:rPr>
          <w:rFonts w:hint="eastAsia" w:ascii="宋体" w:hAnsi="宋体" w:cs="宋体"/>
          <w:b/>
          <w:color w:val="auto"/>
          <w:sz w:val="24"/>
        </w:rPr>
        <w:t xml:space="preserve"> </w:t>
      </w:r>
      <w:bookmarkEnd w:id="509"/>
      <w:r>
        <w:rPr>
          <w:rFonts w:hint="eastAsia" w:ascii="宋体" w:hAnsi="宋体" w:cs="宋体"/>
          <w:b/>
          <w:color w:val="auto"/>
          <w:sz w:val="24"/>
        </w:rPr>
        <w:t>第三部分  合同专用条款</w:t>
      </w:r>
    </w:p>
    <w:p w14:paraId="04EA0DBE">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3593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A5388D0">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0153EF8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11DB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B4FAB">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6BF59608">
            <w:pPr>
              <w:spacing w:line="360" w:lineRule="auto"/>
              <w:rPr>
                <w:rFonts w:ascii="宋体" w:hAnsi="宋体" w:cs="宋体"/>
                <w:color w:val="auto"/>
                <w:sz w:val="24"/>
              </w:rPr>
            </w:pPr>
          </w:p>
        </w:tc>
      </w:tr>
      <w:tr w14:paraId="1FDB1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65F001">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3E544529">
            <w:pPr>
              <w:spacing w:line="360" w:lineRule="auto"/>
              <w:rPr>
                <w:rFonts w:ascii="宋体" w:hAnsi="宋体" w:cs="宋体"/>
                <w:color w:val="auto"/>
                <w:sz w:val="24"/>
              </w:rPr>
            </w:pPr>
          </w:p>
        </w:tc>
      </w:tr>
      <w:tr w14:paraId="4855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6026FB">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567D7F9B">
            <w:pPr>
              <w:spacing w:line="360" w:lineRule="auto"/>
              <w:rPr>
                <w:rFonts w:ascii="宋体" w:hAnsi="宋体" w:cs="宋体"/>
                <w:color w:val="auto"/>
                <w:sz w:val="24"/>
              </w:rPr>
            </w:pPr>
          </w:p>
        </w:tc>
      </w:tr>
      <w:tr w14:paraId="30C7E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556BA0">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6DA3CEF5">
            <w:pPr>
              <w:spacing w:line="360" w:lineRule="auto"/>
              <w:rPr>
                <w:rFonts w:ascii="宋体" w:hAnsi="宋体" w:cs="宋体"/>
                <w:color w:val="auto"/>
                <w:sz w:val="24"/>
              </w:rPr>
            </w:pPr>
          </w:p>
        </w:tc>
      </w:tr>
      <w:tr w14:paraId="41B96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BC693E">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4576C657">
            <w:pPr>
              <w:spacing w:line="360" w:lineRule="auto"/>
              <w:rPr>
                <w:rFonts w:ascii="宋体" w:hAnsi="宋体" w:cs="宋体"/>
                <w:color w:val="auto"/>
                <w:sz w:val="24"/>
              </w:rPr>
            </w:pPr>
          </w:p>
        </w:tc>
      </w:tr>
      <w:tr w14:paraId="53F3E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8185ED">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3A2E701A">
            <w:pPr>
              <w:spacing w:line="360" w:lineRule="auto"/>
              <w:rPr>
                <w:rFonts w:ascii="宋体" w:hAnsi="宋体" w:cs="宋体"/>
                <w:color w:val="auto"/>
                <w:sz w:val="24"/>
              </w:rPr>
            </w:pPr>
          </w:p>
        </w:tc>
      </w:tr>
      <w:tr w14:paraId="7953C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0B661E">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67DBABC1">
            <w:pPr>
              <w:spacing w:line="360" w:lineRule="auto"/>
              <w:rPr>
                <w:rFonts w:ascii="宋体" w:hAnsi="宋体" w:cs="宋体"/>
                <w:color w:val="auto"/>
                <w:sz w:val="24"/>
              </w:rPr>
            </w:pPr>
          </w:p>
        </w:tc>
      </w:tr>
      <w:tr w14:paraId="572C5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8AF5FC">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1D98DA2E">
            <w:pPr>
              <w:spacing w:line="360" w:lineRule="auto"/>
              <w:rPr>
                <w:rFonts w:ascii="宋体" w:hAnsi="宋体" w:cs="宋体"/>
                <w:color w:val="auto"/>
                <w:sz w:val="24"/>
              </w:rPr>
            </w:pPr>
          </w:p>
        </w:tc>
      </w:tr>
      <w:tr w14:paraId="059B9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9E622A">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4D7F1139">
            <w:pPr>
              <w:spacing w:line="360" w:lineRule="auto"/>
              <w:rPr>
                <w:rFonts w:ascii="宋体" w:hAnsi="宋体" w:cs="宋体"/>
                <w:color w:val="auto"/>
                <w:sz w:val="24"/>
              </w:rPr>
            </w:pPr>
          </w:p>
        </w:tc>
      </w:tr>
      <w:tr w14:paraId="0F13B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E5D3FC">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40A200A7">
            <w:pPr>
              <w:spacing w:line="360" w:lineRule="auto"/>
              <w:rPr>
                <w:rFonts w:ascii="宋体" w:hAnsi="宋体" w:cs="宋体"/>
                <w:color w:val="auto"/>
                <w:sz w:val="24"/>
              </w:rPr>
            </w:pPr>
          </w:p>
        </w:tc>
      </w:tr>
      <w:tr w14:paraId="45B6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89201B">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4354145B">
            <w:pPr>
              <w:spacing w:line="360" w:lineRule="auto"/>
              <w:rPr>
                <w:rFonts w:ascii="宋体" w:hAnsi="宋体" w:cs="宋体"/>
                <w:color w:val="auto"/>
                <w:sz w:val="24"/>
              </w:rPr>
            </w:pPr>
          </w:p>
        </w:tc>
      </w:tr>
      <w:tr w14:paraId="2FB9B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E933EB">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1148E690">
            <w:pPr>
              <w:spacing w:line="360" w:lineRule="auto"/>
              <w:rPr>
                <w:rFonts w:ascii="宋体" w:hAnsi="宋体" w:cs="宋体"/>
                <w:color w:val="auto"/>
                <w:sz w:val="24"/>
              </w:rPr>
            </w:pPr>
          </w:p>
        </w:tc>
      </w:tr>
      <w:tr w14:paraId="35A86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C6C5FC">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045DEEA3">
            <w:pPr>
              <w:spacing w:line="360" w:lineRule="auto"/>
              <w:rPr>
                <w:rFonts w:ascii="宋体" w:hAnsi="宋体" w:cs="宋体"/>
                <w:color w:val="auto"/>
                <w:sz w:val="24"/>
              </w:rPr>
            </w:pPr>
          </w:p>
        </w:tc>
      </w:tr>
      <w:tr w14:paraId="2F79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5CBF41">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4830F6DE">
            <w:pPr>
              <w:spacing w:line="360" w:lineRule="auto"/>
              <w:rPr>
                <w:rFonts w:ascii="宋体" w:hAnsi="宋体" w:cs="宋体"/>
                <w:color w:val="auto"/>
                <w:sz w:val="24"/>
              </w:rPr>
            </w:pPr>
          </w:p>
        </w:tc>
      </w:tr>
      <w:tr w14:paraId="788E8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1F0B96">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1ED8D490">
            <w:pPr>
              <w:spacing w:line="360" w:lineRule="auto"/>
              <w:rPr>
                <w:rFonts w:ascii="宋体" w:hAnsi="宋体" w:cs="宋体"/>
                <w:color w:val="auto"/>
                <w:sz w:val="24"/>
              </w:rPr>
            </w:pPr>
          </w:p>
        </w:tc>
      </w:tr>
      <w:tr w14:paraId="4A6EB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8967AA">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5AEFA2A5">
            <w:pPr>
              <w:spacing w:line="360" w:lineRule="auto"/>
              <w:ind w:left="-420" w:leftChars="-200" w:right="-420" w:rightChars="-200" w:firstLine="480" w:firstLineChars="200"/>
              <w:rPr>
                <w:rFonts w:ascii="宋体" w:hAnsi="宋体" w:cs="宋体"/>
                <w:color w:val="auto"/>
                <w:sz w:val="24"/>
              </w:rPr>
            </w:pPr>
          </w:p>
        </w:tc>
      </w:tr>
      <w:tr w14:paraId="39397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9E74D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4372B50E">
            <w:pPr>
              <w:spacing w:line="360" w:lineRule="auto"/>
              <w:ind w:left="-420" w:leftChars="-200" w:right="-420" w:rightChars="-200" w:firstLine="480" w:firstLineChars="200"/>
              <w:rPr>
                <w:rFonts w:ascii="宋体" w:hAnsi="宋体" w:cs="宋体"/>
                <w:color w:val="auto"/>
                <w:sz w:val="24"/>
              </w:rPr>
            </w:pPr>
          </w:p>
        </w:tc>
      </w:tr>
      <w:tr w14:paraId="72BD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D52C6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6D7A7EEE">
            <w:pPr>
              <w:spacing w:line="360" w:lineRule="auto"/>
              <w:rPr>
                <w:rFonts w:ascii="宋体" w:hAnsi="宋体" w:cs="宋体"/>
                <w:color w:val="auto"/>
                <w:sz w:val="24"/>
              </w:rPr>
            </w:pPr>
          </w:p>
        </w:tc>
      </w:tr>
      <w:tr w14:paraId="4A00E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403589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47090345">
            <w:pPr>
              <w:spacing w:line="360" w:lineRule="auto"/>
              <w:rPr>
                <w:rFonts w:ascii="宋体" w:hAnsi="宋体" w:cs="宋体"/>
                <w:color w:val="auto"/>
                <w:sz w:val="24"/>
              </w:rPr>
            </w:pPr>
          </w:p>
        </w:tc>
      </w:tr>
      <w:tr w14:paraId="589F9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57C8D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0A9A01A3">
            <w:pPr>
              <w:spacing w:line="360" w:lineRule="auto"/>
              <w:rPr>
                <w:rFonts w:ascii="宋体" w:hAnsi="宋体" w:cs="宋体"/>
                <w:color w:val="auto"/>
                <w:sz w:val="24"/>
              </w:rPr>
            </w:pPr>
          </w:p>
        </w:tc>
      </w:tr>
      <w:tr w14:paraId="619C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4AB66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1A2E6864">
            <w:pPr>
              <w:spacing w:line="360" w:lineRule="auto"/>
              <w:rPr>
                <w:rFonts w:ascii="宋体" w:hAnsi="宋体" w:cs="宋体"/>
                <w:color w:val="auto"/>
                <w:sz w:val="24"/>
              </w:rPr>
            </w:pPr>
          </w:p>
        </w:tc>
      </w:tr>
      <w:tr w14:paraId="77A6D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4BC9DF6">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20B852E3">
            <w:pPr>
              <w:spacing w:line="360" w:lineRule="auto"/>
              <w:rPr>
                <w:rFonts w:ascii="宋体" w:hAnsi="宋体" w:cs="宋体"/>
                <w:color w:val="auto"/>
                <w:sz w:val="24"/>
              </w:rPr>
            </w:pPr>
          </w:p>
        </w:tc>
      </w:tr>
    </w:tbl>
    <w:p w14:paraId="44CE2EFD">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此仅为合同书样本，中标单位需根据实际情况和采购人签订相应的合同！</w:t>
      </w:r>
    </w:p>
    <w:p w14:paraId="6373D6FE">
      <w:pPr>
        <w:spacing w:line="360" w:lineRule="auto"/>
        <w:ind w:left="-420" w:leftChars="-200" w:right="-420" w:rightChars="-200" w:firstLine="480" w:firstLineChars="200"/>
        <w:rPr>
          <w:rFonts w:ascii="宋体" w:hAnsi="宋体" w:cs="宋体"/>
          <w:color w:val="auto"/>
          <w:sz w:val="24"/>
        </w:rPr>
      </w:pPr>
    </w:p>
    <w:p w14:paraId="4CCFB9A6">
      <w:pPr>
        <w:spacing w:line="360" w:lineRule="auto"/>
        <w:ind w:left="-420" w:leftChars="-200" w:right="-420" w:rightChars="-200" w:firstLine="480" w:firstLineChars="200"/>
        <w:jc w:val="center"/>
        <w:outlineLvl w:val="0"/>
        <w:rPr>
          <w:rFonts w:ascii="宋体" w:hAnsi="宋体" w:cs="宋体"/>
          <w:color w:val="auto"/>
          <w:sz w:val="24"/>
        </w:rPr>
      </w:pPr>
    </w:p>
    <w:p w14:paraId="6B4B3639">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4"/>
      <w:r>
        <w:rPr>
          <w:rFonts w:hint="eastAsia" w:ascii="宋体" w:hAnsi="宋体" w:cs="宋体"/>
          <w:b/>
          <w:color w:val="auto"/>
          <w:sz w:val="36"/>
          <w:szCs w:val="20"/>
        </w:rPr>
        <w:t xml:space="preserve"> </w:t>
      </w:r>
      <w:bookmarkEnd w:id="395"/>
      <w:r>
        <w:rPr>
          <w:rFonts w:hint="eastAsia" w:ascii="宋体" w:hAnsi="宋体" w:cs="宋体"/>
          <w:b/>
          <w:color w:val="auto"/>
          <w:sz w:val="36"/>
          <w:szCs w:val="20"/>
        </w:rPr>
        <w:t>应提交的有关格式范例</w:t>
      </w:r>
    </w:p>
    <w:p w14:paraId="0F1EE4E7">
      <w:pPr>
        <w:spacing w:line="360" w:lineRule="auto"/>
        <w:jc w:val="center"/>
        <w:outlineLvl w:val="0"/>
        <w:rPr>
          <w:rFonts w:ascii="宋体" w:hAnsi="宋体" w:cs="宋体"/>
          <w:b/>
          <w:color w:val="auto"/>
          <w:kern w:val="0"/>
          <w:sz w:val="36"/>
          <w:szCs w:val="36"/>
        </w:rPr>
      </w:pPr>
    </w:p>
    <w:p w14:paraId="42BAB77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6BCE262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EC15AC1">
      <w:pPr>
        <w:spacing w:line="360" w:lineRule="auto"/>
        <w:jc w:val="center"/>
        <w:outlineLvl w:val="0"/>
        <w:rPr>
          <w:rFonts w:ascii="宋体" w:hAnsi="宋体" w:cs="宋体"/>
          <w:b/>
          <w:color w:val="auto"/>
          <w:kern w:val="0"/>
          <w:sz w:val="36"/>
          <w:szCs w:val="36"/>
        </w:rPr>
      </w:pPr>
    </w:p>
    <w:p w14:paraId="7D93BA46">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6D8CA01">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6F0AA079">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48B3101A">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099DE6A">
      <w:pPr>
        <w:snapToGrid w:val="0"/>
        <w:spacing w:line="360" w:lineRule="auto"/>
        <w:ind w:firstLine="480" w:firstLineChars="200"/>
        <w:rPr>
          <w:rFonts w:ascii="宋体" w:hAnsi="宋体" w:cs="宋体"/>
          <w:color w:val="auto"/>
          <w:sz w:val="24"/>
        </w:rPr>
      </w:pPr>
    </w:p>
    <w:p w14:paraId="285DE9C9">
      <w:pPr>
        <w:spacing w:line="360" w:lineRule="auto"/>
        <w:ind w:firstLine="480" w:firstLineChars="200"/>
        <w:rPr>
          <w:rFonts w:ascii="宋体" w:hAnsi="宋体" w:cs="宋体"/>
          <w:color w:val="auto"/>
          <w:sz w:val="24"/>
        </w:rPr>
      </w:pPr>
    </w:p>
    <w:p w14:paraId="2D6BCC79">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05D16D48">
      <w:pPr>
        <w:snapToGrid w:val="0"/>
        <w:spacing w:line="360" w:lineRule="auto"/>
        <w:rPr>
          <w:rFonts w:ascii="宋体" w:hAnsi="宋体" w:cs="宋体"/>
          <w:color w:val="auto"/>
          <w:sz w:val="24"/>
        </w:rPr>
      </w:pPr>
      <w:r>
        <w:rPr>
          <w:rFonts w:hint="eastAsia" w:ascii="宋体" w:hAnsi="宋体" w:cs="宋体"/>
          <w:color w:val="auto"/>
          <w:sz w:val="24"/>
          <w:u w:val="single"/>
        </w:rPr>
        <w:t>（采购人）、（采购代理机构）</w:t>
      </w:r>
      <w:r>
        <w:rPr>
          <w:rFonts w:hint="eastAsia" w:ascii="宋体" w:hAnsi="宋体" w:cs="宋体"/>
          <w:color w:val="auto"/>
          <w:sz w:val="24"/>
        </w:rPr>
        <w:t>：</w:t>
      </w:r>
    </w:p>
    <w:p w14:paraId="3B0F53C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0FDDA322">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A5027A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F011DB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0AA5B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48497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775626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3E5FF8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54D3E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28AA30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2B69FD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EF2DE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90DE20D">
      <w:pPr>
        <w:snapToGrid w:val="0"/>
        <w:spacing w:line="360" w:lineRule="auto"/>
        <w:jc w:val="right"/>
        <w:rPr>
          <w:rFonts w:hint="eastAsia" w:ascii="宋体" w:hAnsi="宋体" w:cs="宋体"/>
          <w:color w:val="auto"/>
          <w:kern w:val="0"/>
          <w:sz w:val="24"/>
          <w:lang w:val="zh-CN"/>
        </w:rPr>
      </w:pPr>
    </w:p>
    <w:p w14:paraId="20883849">
      <w:pPr>
        <w:snapToGrid w:val="0"/>
        <w:spacing w:line="360" w:lineRule="auto"/>
        <w:jc w:val="right"/>
        <w:rPr>
          <w:rFonts w:ascii="宋体" w:hAnsi="宋体" w:cs="宋体"/>
          <w:color w:val="auto"/>
          <w:kern w:val="0"/>
          <w:sz w:val="24"/>
        </w:rPr>
      </w:pPr>
      <w:r>
        <w:rPr>
          <w:rFonts w:hint="eastAsia" w:ascii="宋体" w:hAnsi="宋体" w:cs="宋体"/>
          <w:color w:val="auto"/>
          <w:kern w:val="0"/>
          <w:sz w:val="24"/>
          <w:lang w:val="zh-CN"/>
        </w:rPr>
        <w:t>投标人（或联合体牵头人）名称(电子签名：</w:t>
      </w:r>
    </w:p>
    <w:p w14:paraId="3253CC0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CD9C494">
      <w:pPr>
        <w:snapToGrid w:val="0"/>
        <w:spacing w:line="360" w:lineRule="auto"/>
        <w:ind w:right="480"/>
        <w:jc w:val="center"/>
        <w:rPr>
          <w:rFonts w:ascii="宋体" w:hAnsi="宋体" w:cs="宋体"/>
          <w:b/>
          <w:color w:val="auto"/>
          <w:kern w:val="0"/>
          <w:sz w:val="32"/>
          <w:szCs w:val="32"/>
        </w:rPr>
      </w:pPr>
    </w:p>
    <w:p w14:paraId="497E756C">
      <w:pPr>
        <w:snapToGrid w:val="0"/>
        <w:spacing w:line="360" w:lineRule="auto"/>
        <w:ind w:right="480"/>
        <w:jc w:val="center"/>
        <w:rPr>
          <w:rFonts w:ascii="宋体" w:hAnsi="宋体" w:cs="宋体"/>
          <w:b/>
          <w:color w:val="auto"/>
          <w:kern w:val="0"/>
          <w:sz w:val="32"/>
          <w:szCs w:val="32"/>
        </w:rPr>
      </w:pPr>
    </w:p>
    <w:p w14:paraId="3D49C11E">
      <w:pPr>
        <w:snapToGrid w:val="0"/>
        <w:spacing w:line="360" w:lineRule="auto"/>
        <w:ind w:right="480"/>
        <w:jc w:val="center"/>
        <w:rPr>
          <w:rFonts w:ascii="宋体" w:hAnsi="宋体" w:cs="宋体"/>
          <w:b/>
          <w:color w:val="auto"/>
          <w:kern w:val="0"/>
          <w:sz w:val="32"/>
          <w:szCs w:val="32"/>
        </w:rPr>
      </w:pPr>
    </w:p>
    <w:p w14:paraId="0C1B4FFB">
      <w:pPr>
        <w:rPr>
          <w:rFonts w:ascii="宋体" w:hAnsi="宋体" w:cs="宋体"/>
          <w:color w:val="auto"/>
        </w:rPr>
      </w:pPr>
    </w:p>
    <w:p w14:paraId="4EA891A2">
      <w:pPr>
        <w:snapToGrid w:val="0"/>
        <w:spacing w:line="360" w:lineRule="auto"/>
        <w:ind w:right="480"/>
        <w:jc w:val="center"/>
        <w:rPr>
          <w:rFonts w:ascii="宋体" w:hAnsi="宋体" w:cs="宋体"/>
          <w:b/>
          <w:color w:val="auto"/>
          <w:kern w:val="0"/>
          <w:sz w:val="32"/>
          <w:szCs w:val="32"/>
        </w:rPr>
      </w:pPr>
    </w:p>
    <w:p w14:paraId="31881EC4">
      <w:pPr>
        <w:snapToGrid w:val="0"/>
        <w:spacing w:line="360" w:lineRule="auto"/>
        <w:ind w:right="480"/>
        <w:jc w:val="center"/>
        <w:rPr>
          <w:rFonts w:ascii="宋体" w:hAnsi="宋体" w:cs="宋体"/>
          <w:b/>
          <w:color w:val="auto"/>
          <w:kern w:val="0"/>
          <w:sz w:val="32"/>
          <w:szCs w:val="32"/>
        </w:rPr>
      </w:pPr>
    </w:p>
    <w:p w14:paraId="27653D74">
      <w:pPr>
        <w:snapToGrid w:val="0"/>
        <w:spacing w:line="360" w:lineRule="auto"/>
        <w:ind w:right="480"/>
        <w:jc w:val="center"/>
        <w:rPr>
          <w:rFonts w:ascii="宋体" w:hAnsi="宋体" w:cs="宋体"/>
          <w:b/>
          <w:color w:val="auto"/>
          <w:kern w:val="0"/>
          <w:sz w:val="32"/>
          <w:szCs w:val="32"/>
        </w:rPr>
      </w:pPr>
    </w:p>
    <w:p w14:paraId="3A00615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8D38C0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52EAEC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52557AB">
      <w:pPr>
        <w:snapToGrid w:val="0"/>
        <w:spacing w:line="360" w:lineRule="auto"/>
        <w:ind w:right="480"/>
        <w:jc w:val="center"/>
        <w:rPr>
          <w:rFonts w:ascii="宋体" w:hAnsi="宋体" w:cs="宋体"/>
          <w:b/>
          <w:color w:val="auto"/>
          <w:kern w:val="0"/>
          <w:sz w:val="32"/>
          <w:szCs w:val="32"/>
        </w:rPr>
      </w:pPr>
    </w:p>
    <w:p w14:paraId="3E573B11">
      <w:pPr>
        <w:snapToGrid w:val="0"/>
        <w:spacing w:line="360" w:lineRule="auto"/>
        <w:ind w:right="480"/>
        <w:jc w:val="center"/>
        <w:rPr>
          <w:rFonts w:ascii="宋体" w:hAnsi="宋体" w:cs="宋体"/>
          <w:b/>
          <w:color w:val="auto"/>
          <w:kern w:val="0"/>
          <w:sz w:val="32"/>
          <w:szCs w:val="32"/>
        </w:rPr>
      </w:pPr>
    </w:p>
    <w:p w14:paraId="58632DAB">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33A2000">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784879BC">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B96AF2B">
      <w:pPr>
        <w:widowControl/>
        <w:spacing w:line="360" w:lineRule="auto"/>
        <w:ind w:firstLine="480"/>
        <w:jc w:val="left"/>
        <w:rPr>
          <w:rFonts w:ascii="宋体" w:hAnsi="宋体" w:cs="宋体"/>
          <w:color w:val="auto"/>
          <w:sz w:val="24"/>
        </w:rPr>
      </w:pPr>
    </w:p>
    <w:p w14:paraId="1DB2F9D8">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6EC3CA4">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0D9D687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10197A5F">
      <w:pPr>
        <w:widowControl/>
        <w:spacing w:line="360" w:lineRule="auto"/>
        <w:ind w:left="150"/>
        <w:jc w:val="center"/>
        <w:rPr>
          <w:rFonts w:ascii="宋体" w:hAnsi="宋体" w:cs="宋体"/>
          <w:b/>
          <w:color w:val="auto"/>
          <w:kern w:val="0"/>
          <w:sz w:val="32"/>
          <w:szCs w:val="32"/>
        </w:rPr>
      </w:pPr>
    </w:p>
    <w:p w14:paraId="4218A3EB">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0340EA09">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8947E89">
      <w:pPr>
        <w:rPr>
          <w:rFonts w:ascii="宋体" w:hAnsi="宋体" w:cs="宋体"/>
          <w:color w:val="auto"/>
        </w:rPr>
      </w:pPr>
    </w:p>
    <w:p w14:paraId="2C1373C7">
      <w:pPr>
        <w:snapToGrid w:val="0"/>
        <w:spacing w:line="360" w:lineRule="auto"/>
        <w:ind w:right="480"/>
        <w:jc w:val="center"/>
        <w:rPr>
          <w:rFonts w:ascii="宋体" w:hAnsi="宋体" w:cs="宋体"/>
          <w:b/>
          <w:color w:val="auto"/>
          <w:kern w:val="0"/>
          <w:sz w:val="32"/>
          <w:szCs w:val="32"/>
        </w:rPr>
      </w:pPr>
    </w:p>
    <w:p w14:paraId="719EC4DF">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3AA9EF03">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F75F30E">
      <w:pPr>
        <w:spacing w:line="360" w:lineRule="auto"/>
        <w:jc w:val="center"/>
        <w:outlineLvl w:val="0"/>
        <w:rPr>
          <w:rFonts w:ascii="宋体" w:hAnsi="宋体" w:cs="宋体"/>
          <w:b/>
          <w:color w:val="auto"/>
          <w:kern w:val="0"/>
          <w:sz w:val="24"/>
        </w:rPr>
      </w:pPr>
    </w:p>
    <w:p w14:paraId="5C9229F6">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4E1C4FC4">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FC3229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B13F930">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1D06E5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5FAED3A">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4829BEC5">
      <w:pPr>
        <w:snapToGrid w:val="0"/>
        <w:spacing w:line="360" w:lineRule="auto"/>
        <w:jc w:val="center"/>
        <w:rPr>
          <w:rFonts w:ascii="宋体" w:hAnsi="宋体" w:cs="宋体"/>
          <w:b/>
          <w:color w:val="auto"/>
          <w:kern w:val="0"/>
          <w:sz w:val="32"/>
          <w:szCs w:val="32"/>
          <w:lang w:val="zh-CN"/>
        </w:rPr>
      </w:pPr>
    </w:p>
    <w:p w14:paraId="45EB5776">
      <w:pPr>
        <w:snapToGrid w:val="0"/>
        <w:spacing w:line="360" w:lineRule="auto"/>
        <w:jc w:val="center"/>
        <w:rPr>
          <w:rFonts w:ascii="宋体" w:hAnsi="宋体" w:cs="宋体"/>
          <w:b/>
          <w:color w:val="auto"/>
          <w:kern w:val="0"/>
          <w:sz w:val="32"/>
          <w:szCs w:val="32"/>
          <w:lang w:val="zh-CN"/>
        </w:rPr>
      </w:pPr>
    </w:p>
    <w:p w14:paraId="43906EB0">
      <w:pPr>
        <w:snapToGrid w:val="0"/>
        <w:spacing w:line="360" w:lineRule="auto"/>
        <w:jc w:val="center"/>
        <w:rPr>
          <w:rFonts w:ascii="宋体" w:hAnsi="宋体" w:cs="宋体"/>
          <w:b/>
          <w:color w:val="auto"/>
          <w:kern w:val="0"/>
          <w:sz w:val="32"/>
          <w:szCs w:val="32"/>
          <w:lang w:val="zh-CN"/>
        </w:rPr>
      </w:pPr>
    </w:p>
    <w:p w14:paraId="2DEA0CCF">
      <w:pPr>
        <w:snapToGrid w:val="0"/>
        <w:spacing w:line="360" w:lineRule="auto"/>
        <w:jc w:val="center"/>
        <w:rPr>
          <w:rFonts w:ascii="宋体" w:hAnsi="宋体" w:cs="宋体"/>
          <w:b/>
          <w:color w:val="auto"/>
          <w:kern w:val="0"/>
          <w:sz w:val="32"/>
          <w:szCs w:val="32"/>
          <w:lang w:val="zh-CN"/>
        </w:rPr>
      </w:pPr>
    </w:p>
    <w:p w14:paraId="207EADAC">
      <w:pPr>
        <w:snapToGrid w:val="0"/>
        <w:spacing w:line="360" w:lineRule="auto"/>
        <w:jc w:val="center"/>
        <w:rPr>
          <w:rFonts w:ascii="宋体" w:hAnsi="宋体" w:cs="宋体"/>
          <w:b/>
          <w:color w:val="auto"/>
          <w:kern w:val="0"/>
          <w:sz w:val="32"/>
          <w:szCs w:val="32"/>
          <w:lang w:val="zh-CN"/>
        </w:rPr>
      </w:pPr>
    </w:p>
    <w:p w14:paraId="0C4D1C2E">
      <w:pPr>
        <w:snapToGrid w:val="0"/>
        <w:spacing w:line="360" w:lineRule="auto"/>
        <w:jc w:val="center"/>
        <w:rPr>
          <w:rFonts w:ascii="宋体" w:hAnsi="宋体" w:cs="宋体"/>
          <w:b/>
          <w:color w:val="auto"/>
          <w:kern w:val="0"/>
          <w:sz w:val="32"/>
          <w:szCs w:val="32"/>
          <w:lang w:val="zh-CN"/>
        </w:rPr>
      </w:pPr>
    </w:p>
    <w:p w14:paraId="4EDB4CB8">
      <w:pPr>
        <w:snapToGrid w:val="0"/>
        <w:spacing w:line="360" w:lineRule="auto"/>
        <w:jc w:val="center"/>
        <w:rPr>
          <w:rFonts w:ascii="宋体" w:hAnsi="宋体" w:cs="宋体"/>
          <w:b/>
          <w:color w:val="auto"/>
          <w:kern w:val="0"/>
          <w:sz w:val="32"/>
          <w:szCs w:val="32"/>
          <w:lang w:val="zh-CN"/>
        </w:rPr>
      </w:pPr>
    </w:p>
    <w:p w14:paraId="270CD765">
      <w:pPr>
        <w:snapToGrid w:val="0"/>
        <w:spacing w:line="360" w:lineRule="auto"/>
        <w:jc w:val="center"/>
        <w:rPr>
          <w:rFonts w:ascii="宋体" w:hAnsi="宋体" w:cs="宋体"/>
          <w:b/>
          <w:color w:val="auto"/>
          <w:kern w:val="0"/>
          <w:sz w:val="32"/>
          <w:szCs w:val="32"/>
          <w:lang w:val="zh-CN"/>
        </w:rPr>
      </w:pPr>
    </w:p>
    <w:p w14:paraId="1200250B">
      <w:pPr>
        <w:snapToGrid w:val="0"/>
        <w:spacing w:line="360" w:lineRule="auto"/>
        <w:jc w:val="center"/>
        <w:rPr>
          <w:rFonts w:ascii="宋体" w:hAnsi="宋体" w:cs="宋体"/>
          <w:b/>
          <w:color w:val="auto"/>
          <w:kern w:val="0"/>
          <w:sz w:val="32"/>
          <w:szCs w:val="32"/>
          <w:lang w:val="zh-CN"/>
        </w:rPr>
      </w:pPr>
    </w:p>
    <w:p w14:paraId="7B5E1170">
      <w:pPr>
        <w:snapToGrid w:val="0"/>
        <w:spacing w:line="360" w:lineRule="auto"/>
        <w:jc w:val="center"/>
        <w:rPr>
          <w:rFonts w:ascii="宋体" w:hAnsi="宋体" w:cs="宋体"/>
          <w:b/>
          <w:color w:val="auto"/>
          <w:kern w:val="0"/>
          <w:sz w:val="32"/>
          <w:szCs w:val="32"/>
          <w:lang w:val="zh-CN"/>
        </w:rPr>
      </w:pPr>
    </w:p>
    <w:p w14:paraId="6719F8F4">
      <w:pPr>
        <w:snapToGrid w:val="0"/>
        <w:spacing w:line="360" w:lineRule="auto"/>
        <w:jc w:val="center"/>
        <w:rPr>
          <w:rFonts w:ascii="宋体" w:hAnsi="宋体" w:cs="宋体"/>
          <w:b/>
          <w:color w:val="auto"/>
          <w:kern w:val="0"/>
          <w:sz w:val="32"/>
          <w:szCs w:val="32"/>
          <w:lang w:val="zh-CN"/>
        </w:rPr>
      </w:pPr>
    </w:p>
    <w:p w14:paraId="535937B5">
      <w:pPr>
        <w:snapToGrid w:val="0"/>
        <w:spacing w:line="360" w:lineRule="auto"/>
        <w:jc w:val="center"/>
        <w:rPr>
          <w:rFonts w:ascii="宋体" w:hAnsi="宋体" w:cs="宋体"/>
          <w:b/>
          <w:color w:val="auto"/>
          <w:kern w:val="0"/>
          <w:sz w:val="32"/>
          <w:szCs w:val="32"/>
          <w:lang w:val="zh-CN"/>
        </w:rPr>
      </w:pPr>
    </w:p>
    <w:p w14:paraId="5A323182">
      <w:pPr>
        <w:rPr>
          <w:rFonts w:ascii="宋体" w:hAnsi="宋体" w:cs="宋体"/>
          <w:b/>
          <w:color w:val="auto"/>
          <w:kern w:val="0"/>
          <w:sz w:val="32"/>
          <w:szCs w:val="32"/>
          <w:lang w:val="zh-CN"/>
        </w:rPr>
      </w:pPr>
    </w:p>
    <w:p w14:paraId="32A1B6C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9EF6118">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E42D3E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DE644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AC1FC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C10C99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200D23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3892CF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8CA33B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0" w:name="_Hlk101257010"/>
      <w:r>
        <w:rPr>
          <w:rFonts w:hint="eastAsia" w:ascii="宋体" w:hAnsi="宋体" w:cs="宋体"/>
          <w:color w:val="auto"/>
          <w:sz w:val="24"/>
        </w:rPr>
        <w:t>（如果有)</w:t>
      </w:r>
      <w:bookmarkEnd w:id="510"/>
      <w:r>
        <w:rPr>
          <w:rFonts w:hint="eastAsia" w:ascii="宋体" w:hAnsi="宋体" w:cs="宋体"/>
          <w:snapToGrid w:val="0"/>
          <w:color w:val="auto"/>
          <w:kern w:val="28"/>
          <w:sz w:val="24"/>
          <w:szCs w:val="20"/>
        </w:rPr>
        <w:t>；</w:t>
      </w:r>
    </w:p>
    <w:p w14:paraId="5357400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9AC31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FE8861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17485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7A4B72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11B9BD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77746C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EB584C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9052B0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A89650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1000717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A82A8B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258F11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C54D7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63464A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363461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446D43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B8874C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E7C036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FDFC56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9AF6C4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5C5D59B4">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A9381E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BF2857F">
      <w:pPr>
        <w:snapToGrid w:val="0"/>
        <w:spacing w:line="360" w:lineRule="auto"/>
        <w:ind w:left="420" w:leftChars="200" w:firstLine="4200" w:firstLineChars="1750"/>
        <w:rPr>
          <w:rFonts w:ascii="宋体" w:hAnsi="宋体" w:cs="宋体"/>
          <w:color w:val="auto"/>
          <w:kern w:val="0"/>
          <w:sz w:val="24"/>
          <w:u w:val="single"/>
        </w:rPr>
      </w:pPr>
    </w:p>
    <w:p w14:paraId="56B7758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24E87F7">
      <w:pPr>
        <w:snapToGrid w:val="0"/>
        <w:spacing w:line="360" w:lineRule="auto"/>
        <w:jc w:val="center"/>
        <w:rPr>
          <w:rFonts w:ascii="宋体" w:hAnsi="宋体" w:cs="宋体"/>
          <w:b/>
          <w:color w:val="auto"/>
          <w:kern w:val="0"/>
          <w:sz w:val="32"/>
          <w:szCs w:val="32"/>
        </w:rPr>
      </w:pPr>
    </w:p>
    <w:p w14:paraId="38288B62">
      <w:pPr>
        <w:snapToGrid w:val="0"/>
        <w:spacing w:line="360" w:lineRule="auto"/>
        <w:rPr>
          <w:rFonts w:ascii="宋体" w:hAnsi="宋体" w:cs="宋体"/>
          <w:color w:val="auto"/>
          <w:sz w:val="24"/>
        </w:rPr>
      </w:pPr>
    </w:p>
    <w:p w14:paraId="24520A03">
      <w:pPr>
        <w:jc w:val="center"/>
        <w:rPr>
          <w:rFonts w:ascii="宋体" w:hAnsi="宋体" w:cs="宋体"/>
          <w:b/>
          <w:color w:val="auto"/>
          <w:kern w:val="0"/>
          <w:sz w:val="32"/>
          <w:szCs w:val="32"/>
        </w:rPr>
      </w:pPr>
    </w:p>
    <w:p w14:paraId="2DFF4785">
      <w:pPr>
        <w:jc w:val="center"/>
        <w:rPr>
          <w:rFonts w:ascii="宋体" w:hAnsi="宋体" w:cs="宋体"/>
          <w:b/>
          <w:color w:val="auto"/>
          <w:kern w:val="0"/>
          <w:sz w:val="32"/>
          <w:szCs w:val="32"/>
        </w:rPr>
      </w:pPr>
    </w:p>
    <w:p w14:paraId="6C342629">
      <w:pPr>
        <w:jc w:val="center"/>
        <w:rPr>
          <w:rFonts w:ascii="宋体" w:hAnsi="宋体" w:cs="宋体"/>
          <w:b/>
          <w:color w:val="auto"/>
          <w:kern w:val="0"/>
          <w:sz w:val="32"/>
          <w:szCs w:val="32"/>
        </w:rPr>
      </w:pPr>
    </w:p>
    <w:p w14:paraId="0F26B001">
      <w:pPr>
        <w:jc w:val="center"/>
        <w:rPr>
          <w:rFonts w:ascii="宋体" w:hAnsi="宋体" w:cs="宋体"/>
          <w:b/>
          <w:color w:val="auto"/>
          <w:kern w:val="0"/>
          <w:sz w:val="32"/>
          <w:szCs w:val="32"/>
        </w:rPr>
      </w:pPr>
    </w:p>
    <w:p w14:paraId="4FD9CF52">
      <w:pPr>
        <w:jc w:val="center"/>
        <w:rPr>
          <w:rFonts w:ascii="宋体" w:hAnsi="宋体" w:cs="宋体"/>
          <w:b/>
          <w:color w:val="auto"/>
          <w:kern w:val="0"/>
          <w:sz w:val="32"/>
          <w:szCs w:val="32"/>
        </w:rPr>
      </w:pPr>
    </w:p>
    <w:p w14:paraId="52D3E3D1">
      <w:pPr>
        <w:jc w:val="center"/>
        <w:rPr>
          <w:rFonts w:ascii="宋体" w:hAnsi="宋体" w:cs="宋体"/>
          <w:b/>
          <w:color w:val="auto"/>
          <w:kern w:val="0"/>
          <w:sz w:val="32"/>
          <w:szCs w:val="32"/>
        </w:rPr>
      </w:pPr>
    </w:p>
    <w:p w14:paraId="4D551DF8">
      <w:pPr>
        <w:jc w:val="center"/>
        <w:rPr>
          <w:rFonts w:ascii="宋体" w:hAnsi="宋体" w:cs="宋体"/>
          <w:b/>
          <w:color w:val="auto"/>
          <w:kern w:val="0"/>
          <w:sz w:val="32"/>
          <w:szCs w:val="32"/>
        </w:rPr>
      </w:pPr>
    </w:p>
    <w:p w14:paraId="13A8FF80">
      <w:pPr>
        <w:jc w:val="center"/>
        <w:rPr>
          <w:rFonts w:ascii="宋体" w:hAnsi="宋体" w:cs="宋体"/>
          <w:b/>
          <w:color w:val="auto"/>
          <w:kern w:val="0"/>
          <w:sz w:val="32"/>
          <w:szCs w:val="32"/>
        </w:rPr>
      </w:pPr>
    </w:p>
    <w:p w14:paraId="73BFD943">
      <w:pPr>
        <w:jc w:val="center"/>
        <w:rPr>
          <w:rFonts w:ascii="宋体" w:hAnsi="宋体" w:cs="宋体"/>
          <w:b/>
          <w:color w:val="auto"/>
          <w:kern w:val="0"/>
          <w:sz w:val="32"/>
          <w:szCs w:val="32"/>
        </w:rPr>
      </w:pPr>
    </w:p>
    <w:p w14:paraId="786D3E31">
      <w:pPr>
        <w:jc w:val="center"/>
        <w:rPr>
          <w:rFonts w:ascii="宋体" w:hAnsi="宋体" w:cs="宋体"/>
          <w:b/>
          <w:color w:val="auto"/>
          <w:kern w:val="0"/>
          <w:sz w:val="32"/>
          <w:szCs w:val="32"/>
        </w:rPr>
      </w:pPr>
    </w:p>
    <w:p w14:paraId="2F2E85A5">
      <w:pPr>
        <w:jc w:val="center"/>
        <w:rPr>
          <w:rFonts w:ascii="宋体" w:hAnsi="宋体" w:cs="宋体"/>
          <w:b/>
          <w:color w:val="auto"/>
          <w:kern w:val="0"/>
          <w:sz w:val="32"/>
          <w:szCs w:val="32"/>
        </w:rPr>
      </w:pPr>
    </w:p>
    <w:p w14:paraId="5F05967B">
      <w:pPr>
        <w:jc w:val="center"/>
        <w:rPr>
          <w:rFonts w:ascii="宋体" w:hAnsi="宋体" w:cs="宋体"/>
          <w:b/>
          <w:color w:val="auto"/>
          <w:kern w:val="0"/>
          <w:sz w:val="32"/>
          <w:szCs w:val="32"/>
        </w:rPr>
      </w:pPr>
    </w:p>
    <w:p w14:paraId="7781B4B5">
      <w:pPr>
        <w:jc w:val="center"/>
        <w:rPr>
          <w:rFonts w:ascii="宋体" w:hAnsi="宋体" w:cs="宋体"/>
          <w:b/>
          <w:color w:val="auto"/>
          <w:kern w:val="0"/>
          <w:sz w:val="32"/>
          <w:szCs w:val="32"/>
        </w:rPr>
      </w:pPr>
    </w:p>
    <w:p w14:paraId="7EE7DB1B">
      <w:pPr>
        <w:jc w:val="center"/>
        <w:rPr>
          <w:rFonts w:ascii="宋体" w:hAnsi="宋体" w:cs="宋体"/>
          <w:b/>
          <w:color w:val="auto"/>
          <w:kern w:val="0"/>
          <w:sz w:val="32"/>
          <w:szCs w:val="32"/>
        </w:rPr>
      </w:pPr>
    </w:p>
    <w:p w14:paraId="0691425F">
      <w:pPr>
        <w:jc w:val="center"/>
        <w:rPr>
          <w:rFonts w:ascii="宋体" w:hAnsi="宋体" w:cs="宋体"/>
          <w:b/>
          <w:color w:val="auto"/>
          <w:kern w:val="0"/>
          <w:sz w:val="32"/>
          <w:szCs w:val="32"/>
        </w:rPr>
      </w:pPr>
    </w:p>
    <w:p w14:paraId="72773559">
      <w:pPr>
        <w:jc w:val="center"/>
        <w:rPr>
          <w:rFonts w:ascii="宋体" w:hAnsi="宋体" w:cs="宋体"/>
          <w:b/>
          <w:color w:val="auto"/>
          <w:kern w:val="0"/>
          <w:sz w:val="32"/>
          <w:szCs w:val="32"/>
        </w:rPr>
      </w:pPr>
    </w:p>
    <w:p w14:paraId="68877E48">
      <w:pPr>
        <w:jc w:val="center"/>
        <w:rPr>
          <w:rFonts w:ascii="宋体" w:hAnsi="宋体" w:cs="宋体"/>
          <w:b/>
          <w:color w:val="auto"/>
          <w:kern w:val="0"/>
          <w:sz w:val="32"/>
          <w:szCs w:val="32"/>
        </w:rPr>
      </w:pPr>
    </w:p>
    <w:p w14:paraId="1F86A65C">
      <w:pPr>
        <w:jc w:val="center"/>
        <w:rPr>
          <w:rFonts w:ascii="宋体" w:hAnsi="宋体" w:cs="宋体"/>
          <w:b/>
          <w:color w:val="auto"/>
          <w:kern w:val="0"/>
          <w:sz w:val="32"/>
          <w:szCs w:val="32"/>
        </w:rPr>
      </w:pPr>
    </w:p>
    <w:p w14:paraId="11934094">
      <w:pPr>
        <w:jc w:val="center"/>
        <w:rPr>
          <w:rFonts w:ascii="宋体" w:hAnsi="宋体" w:cs="宋体"/>
          <w:b/>
          <w:color w:val="auto"/>
          <w:kern w:val="0"/>
          <w:sz w:val="32"/>
          <w:szCs w:val="32"/>
        </w:rPr>
      </w:pPr>
    </w:p>
    <w:p w14:paraId="301D0095">
      <w:pPr>
        <w:jc w:val="center"/>
        <w:rPr>
          <w:rFonts w:ascii="宋体" w:hAnsi="宋体" w:cs="宋体"/>
          <w:b/>
          <w:color w:val="auto"/>
          <w:kern w:val="0"/>
          <w:sz w:val="32"/>
          <w:szCs w:val="32"/>
        </w:rPr>
      </w:pPr>
    </w:p>
    <w:p w14:paraId="43931108">
      <w:pPr>
        <w:pStyle w:val="5"/>
        <w:rPr>
          <w:color w:val="auto"/>
          <w:lang w:val="en-US"/>
        </w:rPr>
      </w:pPr>
    </w:p>
    <w:p w14:paraId="62D7B57D">
      <w:pPr>
        <w:jc w:val="center"/>
        <w:rPr>
          <w:rFonts w:ascii="宋体" w:hAnsi="宋体" w:cs="宋体"/>
          <w:b/>
          <w:color w:val="auto"/>
          <w:kern w:val="0"/>
          <w:sz w:val="32"/>
          <w:szCs w:val="32"/>
        </w:rPr>
      </w:pPr>
    </w:p>
    <w:p w14:paraId="530FB52A">
      <w:pPr>
        <w:jc w:val="center"/>
        <w:rPr>
          <w:rFonts w:ascii="宋体" w:hAnsi="宋体" w:cs="宋体"/>
          <w:b/>
          <w:color w:val="auto"/>
          <w:kern w:val="0"/>
          <w:sz w:val="32"/>
          <w:szCs w:val="32"/>
        </w:rPr>
      </w:pPr>
    </w:p>
    <w:p w14:paraId="24FE1030">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808636F">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477DA7A">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BBBFEA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FC452E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D54726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182102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4F90B7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D68F35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4F46E6D">
      <w:pPr>
        <w:snapToGrid w:val="0"/>
        <w:spacing w:line="360" w:lineRule="auto"/>
        <w:rPr>
          <w:rFonts w:ascii="宋体" w:hAnsi="宋体" w:cs="宋体"/>
          <w:color w:val="auto"/>
          <w:sz w:val="24"/>
        </w:rPr>
      </w:pPr>
    </w:p>
    <w:p w14:paraId="0482BA3F">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AE8092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082463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E6E009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6C003C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93A29DF">
      <w:pPr>
        <w:jc w:val="center"/>
        <w:rPr>
          <w:rFonts w:ascii="宋体" w:hAnsi="宋体" w:cs="宋体"/>
          <w:b/>
          <w:color w:val="auto"/>
          <w:kern w:val="0"/>
          <w:sz w:val="32"/>
          <w:szCs w:val="32"/>
        </w:rPr>
      </w:pPr>
    </w:p>
    <w:p w14:paraId="23F113D0">
      <w:pPr>
        <w:rPr>
          <w:rFonts w:ascii="宋体" w:hAnsi="宋体" w:cs="宋体"/>
          <w:color w:val="auto"/>
        </w:rPr>
      </w:pPr>
    </w:p>
    <w:p w14:paraId="6CFF630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203350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FA51835">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0CB067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68950FC">
      <w:pPr>
        <w:autoSpaceDE w:val="0"/>
        <w:autoSpaceDN w:val="0"/>
        <w:spacing w:line="360" w:lineRule="auto"/>
        <w:jc w:val="center"/>
        <w:rPr>
          <w:rFonts w:ascii="宋体" w:hAnsi="宋体" w:cs="宋体"/>
          <w:b/>
          <w:color w:val="auto"/>
          <w:kern w:val="0"/>
          <w:sz w:val="32"/>
          <w:szCs w:val="32"/>
          <w:lang w:val="zh-CN"/>
        </w:rPr>
      </w:pPr>
    </w:p>
    <w:p w14:paraId="42C89EF6">
      <w:pPr>
        <w:autoSpaceDE w:val="0"/>
        <w:autoSpaceDN w:val="0"/>
        <w:spacing w:line="360" w:lineRule="auto"/>
        <w:jc w:val="center"/>
        <w:rPr>
          <w:rFonts w:ascii="宋体" w:hAnsi="宋体" w:cs="宋体"/>
          <w:b/>
          <w:color w:val="auto"/>
          <w:kern w:val="0"/>
          <w:sz w:val="32"/>
          <w:szCs w:val="32"/>
          <w:lang w:val="zh-CN"/>
        </w:rPr>
      </w:pPr>
    </w:p>
    <w:p w14:paraId="0C85943A">
      <w:pPr>
        <w:autoSpaceDE w:val="0"/>
        <w:autoSpaceDN w:val="0"/>
        <w:spacing w:line="360" w:lineRule="auto"/>
        <w:jc w:val="center"/>
        <w:rPr>
          <w:rFonts w:ascii="宋体" w:hAnsi="宋体" w:cs="宋体"/>
          <w:b/>
          <w:color w:val="auto"/>
          <w:kern w:val="0"/>
          <w:sz w:val="32"/>
          <w:szCs w:val="32"/>
          <w:lang w:val="zh-CN"/>
        </w:rPr>
      </w:pPr>
    </w:p>
    <w:p w14:paraId="73599660">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8FD64DD">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9F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67B53A">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7C1AF3C9">
            <w:pPr>
              <w:pStyle w:val="146"/>
              <w:adjustRightInd w:val="0"/>
              <w:spacing w:line="360" w:lineRule="auto"/>
              <w:rPr>
                <w:rFonts w:hAnsi="宋体" w:cs="宋体"/>
                <w:bCs/>
                <w:color w:val="auto"/>
                <w:sz w:val="24"/>
              </w:rPr>
            </w:pPr>
          </w:p>
        </w:tc>
      </w:tr>
    </w:tbl>
    <w:p w14:paraId="5EF55895">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注：联合体投标的，提供联合体牵头人相关证明即可</w:t>
      </w:r>
    </w:p>
    <w:p w14:paraId="75703BD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投标人（或联合体牵头人）名称(电子签名)：                             </w:t>
      </w:r>
    </w:p>
    <w:p w14:paraId="36394580">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EAC8F3B">
      <w:pPr>
        <w:jc w:val="center"/>
        <w:rPr>
          <w:rFonts w:ascii="宋体" w:hAnsi="宋体" w:cs="宋体"/>
          <w:b/>
          <w:color w:val="auto"/>
          <w:kern w:val="0"/>
          <w:sz w:val="32"/>
          <w:szCs w:val="32"/>
        </w:rPr>
      </w:pPr>
    </w:p>
    <w:p w14:paraId="4B641084">
      <w:pPr>
        <w:jc w:val="center"/>
        <w:rPr>
          <w:rFonts w:ascii="宋体" w:hAnsi="宋体" w:cs="宋体"/>
          <w:b/>
          <w:color w:val="auto"/>
          <w:kern w:val="0"/>
          <w:sz w:val="32"/>
          <w:szCs w:val="32"/>
        </w:rPr>
      </w:pPr>
    </w:p>
    <w:p w14:paraId="40F39057">
      <w:pPr>
        <w:jc w:val="center"/>
        <w:rPr>
          <w:rFonts w:ascii="宋体" w:hAnsi="宋体" w:cs="宋体"/>
          <w:b/>
          <w:color w:val="auto"/>
          <w:kern w:val="0"/>
          <w:sz w:val="32"/>
          <w:szCs w:val="32"/>
        </w:rPr>
      </w:pPr>
    </w:p>
    <w:p w14:paraId="5D706945">
      <w:pPr>
        <w:jc w:val="center"/>
        <w:rPr>
          <w:rFonts w:ascii="宋体" w:hAnsi="宋体" w:cs="宋体"/>
          <w:b/>
          <w:color w:val="auto"/>
          <w:kern w:val="0"/>
          <w:sz w:val="32"/>
          <w:szCs w:val="32"/>
        </w:rPr>
      </w:pPr>
    </w:p>
    <w:p w14:paraId="05D5359E">
      <w:pPr>
        <w:jc w:val="center"/>
        <w:rPr>
          <w:rFonts w:ascii="宋体" w:hAnsi="宋体" w:cs="宋体"/>
          <w:b/>
          <w:color w:val="auto"/>
          <w:kern w:val="0"/>
          <w:sz w:val="32"/>
          <w:szCs w:val="32"/>
        </w:rPr>
      </w:pPr>
    </w:p>
    <w:p w14:paraId="091BD8C8">
      <w:pPr>
        <w:jc w:val="center"/>
        <w:rPr>
          <w:rFonts w:ascii="宋体" w:hAnsi="宋体" w:cs="宋体"/>
          <w:b/>
          <w:color w:val="auto"/>
          <w:kern w:val="0"/>
          <w:sz w:val="32"/>
          <w:szCs w:val="32"/>
        </w:rPr>
      </w:pPr>
    </w:p>
    <w:p w14:paraId="58F1F422">
      <w:pPr>
        <w:jc w:val="center"/>
        <w:rPr>
          <w:rFonts w:ascii="宋体" w:hAnsi="宋体" w:cs="宋体"/>
          <w:b/>
          <w:color w:val="auto"/>
          <w:kern w:val="0"/>
          <w:sz w:val="32"/>
          <w:szCs w:val="32"/>
        </w:rPr>
      </w:pPr>
    </w:p>
    <w:p w14:paraId="34F11D0B">
      <w:pPr>
        <w:jc w:val="center"/>
        <w:rPr>
          <w:rFonts w:ascii="宋体" w:hAnsi="宋体" w:cs="宋体"/>
          <w:b/>
          <w:color w:val="auto"/>
          <w:kern w:val="0"/>
          <w:sz w:val="32"/>
          <w:szCs w:val="32"/>
        </w:rPr>
      </w:pPr>
    </w:p>
    <w:p w14:paraId="240849D5">
      <w:pPr>
        <w:jc w:val="center"/>
        <w:rPr>
          <w:rFonts w:ascii="宋体" w:hAnsi="宋体" w:cs="宋体"/>
          <w:b/>
          <w:color w:val="auto"/>
          <w:kern w:val="0"/>
          <w:sz w:val="32"/>
          <w:szCs w:val="32"/>
        </w:rPr>
      </w:pPr>
    </w:p>
    <w:p w14:paraId="5084677D">
      <w:pPr>
        <w:jc w:val="center"/>
        <w:rPr>
          <w:rFonts w:ascii="宋体" w:hAnsi="宋体" w:cs="宋体"/>
          <w:b/>
          <w:color w:val="auto"/>
          <w:kern w:val="0"/>
          <w:sz w:val="32"/>
          <w:szCs w:val="32"/>
        </w:rPr>
      </w:pPr>
    </w:p>
    <w:p w14:paraId="12935FC0">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7BEF6DA">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AD540A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7770322F">
      <w:pPr>
        <w:snapToGrid w:val="0"/>
        <w:spacing w:line="360" w:lineRule="auto"/>
        <w:rPr>
          <w:rFonts w:ascii="宋体" w:hAnsi="宋体" w:cs="宋体"/>
          <w:color w:val="auto"/>
          <w:kern w:val="0"/>
          <w:sz w:val="24"/>
        </w:rPr>
      </w:pPr>
    </w:p>
    <w:p w14:paraId="47B968B9">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9ECEE79">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43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5DAB79C">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2116B20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4BCD12E9">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3AE0D68">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3245171E">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3DB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063D16">
            <w:pPr>
              <w:jc w:val="center"/>
              <w:rPr>
                <w:rFonts w:ascii="宋体" w:hAnsi="宋体" w:cs="宋体"/>
                <w:color w:val="auto"/>
                <w:sz w:val="24"/>
              </w:rPr>
            </w:pPr>
            <w:r>
              <w:rPr>
                <w:rFonts w:hint="eastAsia" w:ascii="宋体" w:hAnsi="宋体" w:cs="宋体"/>
                <w:color w:val="auto"/>
                <w:sz w:val="24"/>
              </w:rPr>
              <w:t>1</w:t>
            </w:r>
          </w:p>
        </w:tc>
        <w:tc>
          <w:tcPr>
            <w:tcW w:w="4991" w:type="dxa"/>
          </w:tcPr>
          <w:p w14:paraId="3D6C2F16">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487984F">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041A8AC4">
            <w:pPr>
              <w:rPr>
                <w:rFonts w:ascii="宋体" w:hAnsi="宋体" w:cs="宋体"/>
                <w:color w:val="auto"/>
                <w:sz w:val="24"/>
              </w:rPr>
            </w:pPr>
          </w:p>
          <w:p w14:paraId="7B781E06">
            <w:pPr>
              <w:rPr>
                <w:rFonts w:ascii="宋体" w:hAnsi="宋体" w:cs="宋体"/>
                <w:color w:val="auto"/>
                <w:sz w:val="24"/>
              </w:rPr>
            </w:pPr>
            <w:r>
              <w:rPr>
                <w:rFonts w:hint="eastAsia" w:ascii="宋体" w:hAnsi="宋体" w:cs="宋体"/>
                <w:color w:val="auto"/>
                <w:sz w:val="24"/>
              </w:rPr>
              <w:t>见投标文件</w:t>
            </w:r>
          </w:p>
          <w:p w14:paraId="2CEDE94D">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748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2E8834">
            <w:pPr>
              <w:jc w:val="center"/>
              <w:rPr>
                <w:rFonts w:ascii="宋体" w:hAnsi="宋体" w:cs="宋体"/>
                <w:color w:val="auto"/>
                <w:sz w:val="24"/>
              </w:rPr>
            </w:pPr>
            <w:r>
              <w:rPr>
                <w:rFonts w:hint="eastAsia" w:ascii="宋体" w:hAnsi="宋体" w:cs="宋体"/>
                <w:color w:val="auto"/>
                <w:sz w:val="24"/>
              </w:rPr>
              <w:t>2</w:t>
            </w:r>
          </w:p>
        </w:tc>
        <w:tc>
          <w:tcPr>
            <w:tcW w:w="4991" w:type="dxa"/>
          </w:tcPr>
          <w:p w14:paraId="6C34DE4A">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516ECC2">
            <w:pPr>
              <w:rPr>
                <w:rFonts w:ascii="宋体" w:hAnsi="宋体" w:cs="宋体"/>
                <w:color w:val="auto"/>
                <w:sz w:val="24"/>
              </w:rPr>
            </w:pPr>
            <w:r>
              <w:rPr>
                <w:rFonts w:hint="eastAsia" w:ascii="宋体" w:hAnsi="宋体" w:cs="宋体"/>
                <w:color w:val="auto"/>
                <w:sz w:val="24"/>
              </w:rPr>
              <w:t>投标函</w:t>
            </w:r>
          </w:p>
        </w:tc>
        <w:tc>
          <w:tcPr>
            <w:tcW w:w="1418" w:type="dxa"/>
          </w:tcPr>
          <w:p w14:paraId="0467FF0F">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A28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AA5AE5">
            <w:pPr>
              <w:jc w:val="center"/>
              <w:rPr>
                <w:rFonts w:ascii="宋体" w:hAnsi="宋体" w:cs="宋体"/>
                <w:color w:val="auto"/>
                <w:sz w:val="24"/>
              </w:rPr>
            </w:pPr>
            <w:r>
              <w:rPr>
                <w:rFonts w:hint="eastAsia" w:ascii="宋体" w:hAnsi="宋体" w:cs="宋体"/>
                <w:color w:val="auto"/>
                <w:sz w:val="24"/>
              </w:rPr>
              <w:t>3</w:t>
            </w:r>
          </w:p>
        </w:tc>
        <w:tc>
          <w:tcPr>
            <w:tcW w:w="4991" w:type="dxa"/>
          </w:tcPr>
          <w:p w14:paraId="56996BD7">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1223F4D7">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47A90426">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87183E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3F7D1D2">
      <w:pPr>
        <w:jc w:val="center"/>
        <w:rPr>
          <w:rFonts w:ascii="宋体" w:hAnsi="宋体" w:cs="宋体"/>
          <w:b/>
          <w:color w:val="auto"/>
          <w:kern w:val="0"/>
          <w:sz w:val="32"/>
          <w:szCs w:val="32"/>
        </w:rPr>
      </w:pPr>
    </w:p>
    <w:p w14:paraId="1B2E9CE5">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0F32B98A">
      <w:pPr>
        <w:jc w:val="center"/>
        <w:rPr>
          <w:rFonts w:ascii="宋体" w:hAnsi="宋体" w:cs="宋体"/>
          <w:b/>
          <w:color w:val="auto"/>
          <w:kern w:val="0"/>
          <w:sz w:val="32"/>
          <w:szCs w:val="32"/>
        </w:rPr>
      </w:pPr>
    </w:p>
    <w:p w14:paraId="51E7DF6B">
      <w:pPr>
        <w:jc w:val="center"/>
        <w:rPr>
          <w:rFonts w:ascii="宋体" w:hAnsi="宋体" w:cs="宋体"/>
          <w:b/>
          <w:color w:val="auto"/>
          <w:kern w:val="0"/>
          <w:sz w:val="32"/>
          <w:szCs w:val="32"/>
        </w:rPr>
      </w:pPr>
    </w:p>
    <w:p w14:paraId="4EB80445">
      <w:pPr>
        <w:jc w:val="center"/>
        <w:rPr>
          <w:rFonts w:ascii="宋体" w:hAnsi="宋体" w:cs="宋体"/>
          <w:b/>
          <w:color w:val="auto"/>
          <w:kern w:val="0"/>
          <w:sz w:val="32"/>
          <w:szCs w:val="32"/>
        </w:rPr>
      </w:pPr>
    </w:p>
    <w:p w14:paraId="05FF8250">
      <w:pPr>
        <w:jc w:val="center"/>
        <w:rPr>
          <w:rFonts w:ascii="宋体" w:hAnsi="宋体" w:cs="宋体"/>
          <w:b/>
          <w:color w:val="auto"/>
          <w:kern w:val="0"/>
          <w:sz w:val="32"/>
          <w:szCs w:val="32"/>
        </w:rPr>
      </w:pPr>
    </w:p>
    <w:p w14:paraId="7CC082B5">
      <w:pPr>
        <w:jc w:val="center"/>
        <w:rPr>
          <w:rFonts w:ascii="宋体" w:hAnsi="宋体" w:cs="宋体"/>
          <w:b/>
          <w:color w:val="auto"/>
          <w:kern w:val="0"/>
          <w:sz w:val="32"/>
          <w:szCs w:val="32"/>
        </w:rPr>
      </w:pPr>
    </w:p>
    <w:p w14:paraId="4C1C2071">
      <w:pPr>
        <w:jc w:val="center"/>
        <w:rPr>
          <w:rFonts w:ascii="宋体" w:hAnsi="宋体" w:cs="宋体"/>
          <w:b/>
          <w:color w:val="auto"/>
          <w:kern w:val="0"/>
          <w:sz w:val="32"/>
          <w:szCs w:val="32"/>
        </w:rPr>
      </w:pPr>
    </w:p>
    <w:p w14:paraId="72A1402C">
      <w:pPr>
        <w:jc w:val="center"/>
        <w:rPr>
          <w:rFonts w:ascii="宋体" w:hAnsi="宋体" w:cs="宋体"/>
          <w:b/>
          <w:color w:val="auto"/>
          <w:kern w:val="0"/>
          <w:sz w:val="32"/>
          <w:szCs w:val="32"/>
        </w:rPr>
      </w:pPr>
    </w:p>
    <w:p w14:paraId="1BF000FF">
      <w:pPr>
        <w:jc w:val="center"/>
        <w:rPr>
          <w:rFonts w:ascii="宋体" w:hAnsi="宋体" w:cs="宋体"/>
          <w:b/>
          <w:color w:val="auto"/>
          <w:kern w:val="0"/>
          <w:sz w:val="32"/>
          <w:szCs w:val="32"/>
        </w:rPr>
      </w:pPr>
    </w:p>
    <w:p w14:paraId="32C33FCB">
      <w:pPr>
        <w:jc w:val="center"/>
        <w:rPr>
          <w:rFonts w:ascii="宋体" w:hAnsi="宋体" w:cs="宋体"/>
          <w:b/>
          <w:color w:val="auto"/>
          <w:kern w:val="0"/>
          <w:sz w:val="32"/>
          <w:szCs w:val="32"/>
        </w:rPr>
      </w:pPr>
    </w:p>
    <w:p w14:paraId="3E6F9081">
      <w:pPr>
        <w:jc w:val="center"/>
        <w:rPr>
          <w:rFonts w:ascii="宋体" w:hAnsi="宋体" w:cs="宋体"/>
          <w:b/>
          <w:color w:val="auto"/>
          <w:kern w:val="0"/>
          <w:sz w:val="32"/>
          <w:szCs w:val="32"/>
        </w:rPr>
      </w:pPr>
    </w:p>
    <w:p w14:paraId="1F19AA2D">
      <w:pPr>
        <w:jc w:val="center"/>
        <w:rPr>
          <w:rFonts w:ascii="宋体" w:hAnsi="宋体" w:cs="宋体"/>
          <w:b/>
          <w:color w:val="auto"/>
          <w:kern w:val="0"/>
          <w:sz w:val="32"/>
          <w:szCs w:val="32"/>
        </w:rPr>
      </w:pPr>
    </w:p>
    <w:p w14:paraId="3742387D">
      <w:pPr>
        <w:jc w:val="center"/>
        <w:rPr>
          <w:rFonts w:ascii="宋体" w:hAnsi="宋体" w:cs="宋体"/>
          <w:b/>
          <w:color w:val="auto"/>
          <w:kern w:val="0"/>
          <w:sz w:val="32"/>
          <w:szCs w:val="32"/>
        </w:rPr>
      </w:pPr>
    </w:p>
    <w:p w14:paraId="27B9B19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7C440C42">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64F65F08">
      <w:pPr>
        <w:jc w:val="center"/>
        <w:rPr>
          <w:rFonts w:ascii="宋体" w:hAnsi="宋体" w:cs="宋体"/>
          <w:b/>
          <w:color w:val="auto"/>
          <w:kern w:val="0"/>
          <w:sz w:val="32"/>
          <w:szCs w:val="32"/>
        </w:rPr>
      </w:pPr>
    </w:p>
    <w:p w14:paraId="2B58C5FE">
      <w:pPr>
        <w:jc w:val="center"/>
        <w:rPr>
          <w:rFonts w:ascii="宋体" w:hAnsi="宋体" w:cs="宋体"/>
          <w:b/>
          <w:color w:val="auto"/>
          <w:kern w:val="0"/>
          <w:sz w:val="32"/>
          <w:szCs w:val="32"/>
        </w:rPr>
      </w:pPr>
    </w:p>
    <w:p w14:paraId="438508FB">
      <w:pPr>
        <w:jc w:val="center"/>
        <w:rPr>
          <w:rFonts w:ascii="宋体" w:hAnsi="宋体" w:cs="宋体"/>
          <w:b/>
          <w:color w:val="auto"/>
          <w:kern w:val="0"/>
          <w:sz w:val="32"/>
          <w:szCs w:val="32"/>
        </w:rPr>
      </w:pPr>
    </w:p>
    <w:p w14:paraId="74F59EF8">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45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06DFD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5D05C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1E089226">
            <w:pPr>
              <w:spacing w:line="360" w:lineRule="auto"/>
              <w:jc w:val="center"/>
              <w:rPr>
                <w:rFonts w:ascii="宋体" w:hAnsi="宋体" w:cs="宋体"/>
                <w:b/>
                <w:color w:val="auto"/>
                <w:sz w:val="24"/>
              </w:rPr>
            </w:pPr>
          </w:p>
          <w:p w14:paraId="174F5189">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9F32D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14BE1DA">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51F08F6">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B26558D">
            <w:pPr>
              <w:spacing w:line="360" w:lineRule="auto"/>
              <w:jc w:val="center"/>
              <w:rPr>
                <w:rFonts w:ascii="宋体" w:hAnsi="宋体" w:cs="宋体"/>
                <w:b/>
                <w:color w:val="auto"/>
                <w:sz w:val="24"/>
              </w:rPr>
            </w:pPr>
          </w:p>
          <w:p w14:paraId="2BDA2FE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F10C2BA">
            <w:pPr>
              <w:spacing w:line="360" w:lineRule="auto"/>
              <w:jc w:val="center"/>
              <w:rPr>
                <w:rFonts w:ascii="宋体" w:hAnsi="宋体" w:cs="宋体"/>
                <w:b/>
                <w:color w:val="auto"/>
                <w:sz w:val="24"/>
              </w:rPr>
            </w:pPr>
          </w:p>
        </w:tc>
      </w:tr>
      <w:tr w14:paraId="456E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3A34B3">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DC462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980DA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463752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C27BE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2E430D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23A64BC">
            <w:pPr>
              <w:spacing w:line="360" w:lineRule="auto"/>
              <w:jc w:val="center"/>
              <w:rPr>
                <w:rFonts w:ascii="宋体" w:hAnsi="宋体" w:cs="宋体"/>
                <w:color w:val="auto"/>
                <w:sz w:val="24"/>
              </w:rPr>
            </w:pPr>
          </w:p>
        </w:tc>
      </w:tr>
      <w:tr w14:paraId="1699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A0D553">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373C09">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F8A6F4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9971CD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1144C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0EBFD9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AEAEFF">
            <w:pPr>
              <w:spacing w:line="360" w:lineRule="auto"/>
              <w:jc w:val="center"/>
              <w:rPr>
                <w:rFonts w:ascii="宋体" w:hAnsi="宋体" w:cs="宋体"/>
                <w:color w:val="auto"/>
                <w:sz w:val="24"/>
              </w:rPr>
            </w:pPr>
          </w:p>
        </w:tc>
      </w:tr>
      <w:tr w14:paraId="1E0F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BDF010">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EA1D9E8">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17F31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7AB5D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3FBF97C">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FDDF9F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9E92205">
            <w:pPr>
              <w:spacing w:line="360" w:lineRule="auto"/>
              <w:jc w:val="center"/>
              <w:rPr>
                <w:rFonts w:ascii="宋体" w:hAnsi="宋体" w:cs="宋体"/>
                <w:color w:val="auto"/>
                <w:sz w:val="24"/>
              </w:rPr>
            </w:pPr>
          </w:p>
        </w:tc>
      </w:tr>
    </w:tbl>
    <w:p w14:paraId="0A4278F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66647CC">
      <w:pPr>
        <w:jc w:val="center"/>
        <w:rPr>
          <w:rFonts w:ascii="宋体" w:hAnsi="宋体" w:cs="宋体"/>
          <w:b/>
          <w:color w:val="auto"/>
          <w:kern w:val="0"/>
          <w:sz w:val="32"/>
          <w:szCs w:val="32"/>
        </w:rPr>
      </w:pPr>
    </w:p>
    <w:p w14:paraId="4E76428F">
      <w:pPr>
        <w:jc w:val="center"/>
        <w:rPr>
          <w:rFonts w:ascii="宋体" w:hAnsi="宋体" w:cs="宋体"/>
          <w:b/>
          <w:color w:val="auto"/>
          <w:kern w:val="0"/>
          <w:sz w:val="32"/>
          <w:szCs w:val="32"/>
        </w:rPr>
      </w:pPr>
    </w:p>
    <w:p w14:paraId="2CEF884B">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B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E001BA">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108B1ACA">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62AAAA20">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5011F1E1">
            <w:pPr>
              <w:jc w:val="center"/>
              <w:rPr>
                <w:rFonts w:ascii="宋体" w:hAnsi="宋体" w:cs="宋体"/>
                <w:b/>
                <w:bCs/>
                <w:color w:val="auto"/>
                <w:sz w:val="24"/>
              </w:rPr>
            </w:pPr>
            <w:r>
              <w:rPr>
                <w:rFonts w:hint="eastAsia" w:ascii="宋体" w:hAnsi="宋体" w:cs="宋体"/>
                <w:b/>
                <w:bCs/>
                <w:color w:val="auto"/>
                <w:sz w:val="24"/>
              </w:rPr>
              <w:t>偏离说明</w:t>
            </w:r>
          </w:p>
        </w:tc>
      </w:tr>
      <w:tr w14:paraId="5337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BC0A92">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678D015A">
            <w:pPr>
              <w:jc w:val="center"/>
              <w:rPr>
                <w:rFonts w:ascii="宋体" w:hAnsi="宋体" w:cs="宋体"/>
                <w:b/>
                <w:color w:val="auto"/>
                <w:kern w:val="0"/>
                <w:sz w:val="32"/>
                <w:szCs w:val="32"/>
              </w:rPr>
            </w:pPr>
          </w:p>
        </w:tc>
        <w:tc>
          <w:tcPr>
            <w:tcW w:w="3546" w:type="dxa"/>
          </w:tcPr>
          <w:p w14:paraId="4DC2A574">
            <w:pPr>
              <w:jc w:val="center"/>
              <w:rPr>
                <w:rFonts w:ascii="宋体" w:hAnsi="宋体" w:cs="宋体"/>
                <w:b/>
                <w:color w:val="auto"/>
                <w:kern w:val="0"/>
                <w:sz w:val="32"/>
                <w:szCs w:val="32"/>
              </w:rPr>
            </w:pPr>
          </w:p>
        </w:tc>
        <w:tc>
          <w:tcPr>
            <w:tcW w:w="1276" w:type="dxa"/>
          </w:tcPr>
          <w:p w14:paraId="00845FEE">
            <w:pPr>
              <w:jc w:val="center"/>
              <w:rPr>
                <w:rFonts w:ascii="宋体" w:hAnsi="宋体" w:cs="宋体"/>
                <w:b/>
                <w:color w:val="auto"/>
                <w:kern w:val="0"/>
                <w:sz w:val="32"/>
                <w:szCs w:val="32"/>
              </w:rPr>
            </w:pPr>
          </w:p>
        </w:tc>
      </w:tr>
      <w:tr w14:paraId="7A63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42689">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7273ED5">
            <w:pPr>
              <w:jc w:val="center"/>
              <w:rPr>
                <w:rFonts w:ascii="宋体" w:hAnsi="宋体" w:cs="宋体"/>
                <w:b/>
                <w:color w:val="auto"/>
                <w:kern w:val="0"/>
                <w:sz w:val="32"/>
                <w:szCs w:val="32"/>
              </w:rPr>
            </w:pPr>
          </w:p>
        </w:tc>
        <w:tc>
          <w:tcPr>
            <w:tcW w:w="3546" w:type="dxa"/>
          </w:tcPr>
          <w:p w14:paraId="77A6DE01">
            <w:pPr>
              <w:jc w:val="center"/>
              <w:rPr>
                <w:rFonts w:ascii="宋体" w:hAnsi="宋体" w:cs="宋体"/>
                <w:b/>
                <w:color w:val="auto"/>
                <w:kern w:val="0"/>
                <w:sz w:val="32"/>
                <w:szCs w:val="32"/>
              </w:rPr>
            </w:pPr>
          </w:p>
        </w:tc>
        <w:tc>
          <w:tcPr>
            <w:tcW w:w="1276" w:type="dxa"/>
          </w:tcPr>
          <w:p w14:paraId="103B7DBF">
            <w:pPr>
              <w:jc w:val="center"/>
              <w:rPr>
                <w:rFonts w:ascii="宋体" w:hAnsi="宋体" w:cs="宋体"/>
                <w:b/>
                <w:color w:val="auto"/>
                <w:kern w:val="0"/>
                <w:sz w:val="32"/>
                <w:szCs w:val="32"/>
              </w:rPr>
            </w:pPr>
          </w:p>
        </w:tc>
      </w:tr>
      <w:tr w14:paraId="099E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2ED71C">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7F24DB6">
            <w:pPr>
              <w:jc w:val="center"/>
              <w:rPr>
                <w:rFonts w:ascii="宋体" w:hAnsi="宋体" w:cs="宋体"/>
                <w:b/>
                <w:color w:val="auto"/>
                <w:kern w:val="0"/>
                <w:sz w:val="32"/>
                <w:szCs w:val="32"/>
              </w:rPr>
            </w:pPr>
          </w:p>
        </w:tc>
        <w:tc>
          <w:tcPr>
            <w:tcW w:w="3546" w:type="dxa"/>
          </w:tcPr>
          <w:p w14:paraId="12A6EAB0">
            <w:pPr>
              <w:jc w:val="center"/>
              <w:rPr>
                <w:rFonts w:ascii="宋体" w:hAnsi="宋体" w:cs="宋体"/>
                <w:b/>
                <w:color w:val="auto"/>
                <w:kern w:val="0"/>
                <w:sz w:val="32"/>
                <w:szCs w:val="32"/>
              </w:rPr>
            </w:pPr>
          </w:p>
        </w:tc>
        <w:tc>
          <w:tcPr>
            <w:tcW w:w="1276" w:type="dxa"/>
          </w:tcPr>
          <w:p w14:paraId="3F782304">
            <w:pPr>
              <w:jc w:val="center"/>
              <w:rPr>
                <w:rFonts w:ascii="宋体" w:hAnsi="宋体" w:cs="宋体"/>
                <w:b/>
                <w:color w:val="auto"/>
                <w:kern w:val="0"/>
                <w:sz w:val="32"/>
                <w:szCs w:val="32"/>
              </w:rPr>
            </w:pPr>
          </w:p>
        </w:tc>
      </w:tr>
    </w:tbl>
    <w:p w14:paraId="7CC6FF55">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1869E73">
      <w:pPr>
        <w:jc w:val="center"/>
        <w:rPr>
          <w:rFonts w:ascii="宋体" w:hAnsi="宋体" w:cs="宋体"/>
          <w:b/>
          <w:color w:val="auto"/>
          <w:kern w:val="0"/>
          <w:sz w:val="32"/>
          <w:szCs w:val="32"/>
        </w:rPr>
      </w:pPr>
    </w:p>
    <w:p w14:paraId="47CCAC6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CEFF38F">
      <w:pPr>
        <w:jc w:val="right"/>
        <w:rPr>
          <w:rFonts w:hint="eastAsia" w:ascii="宋体" w:hAnsi="宋体" w:cs="宋体"/>
          <w:color w:val="auto"/>
          <w:kern w:val="0"/>
          <w:sz w:val="24"/>
          <w:lang w:val="zh-CN"/>
        </w:rPr>
      </w:pPr>
    </w:p>
    <w:p w14:paraId="3B942665">
      <w:pPr>
        <w:jc w:val="right"/>
        <w:rPr>
          <w:rFonts w:hint="eastAsia" w:ascii="宋体" w:hAnsi="宋体" w:cs="宋体"/>
          <w:color w:val="auto"/>
          <w:kern w:val="0"/>
          <w:sz w:val="24"/>
          <w:lang w:val="zh-CN"/>
        </w:rPr>
      </w:pPr>
      <w:r>
        <w:rPr>
          <w:rFonts w:hint="eastAsia" w:ascii="宋体" w:hAnsi="宋体" w:cs="宋体"/>
          <w:color w:val="auto"/>
          <w:kern w:val="0"/>
          <w:sz w:val="24"/>
          <w:lang w:val="zh-CN"/>
        </w:rPr>
        <w:t xml:space="preserve">投标人（或联合体牵头人）名称(电子签名)： </w:t>
      </w:r>
    </w:p>
    <w:p w14:paraId="57DB4AB3">
      <w:pPr>
        <w:jc w:val="righ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405498BE">
      <w:pPr>
        <w:jc w:val="right"/>
        <w:rPr>
          <w:rFonts w:hint="eastAsia" w:ascii="宋体" w:hAnsi="宋体" w:cs="宋体"/>
          <w:color w:val="auto"/>
          <w:kern w:val="0"/>
          <w:sz w:val="24"/>
        </w:rPr>
      </w:pPr>
      <w:r>
        <w:rPr>
          <w:rFonts w:hint="eastAsia" w:ascii="宋体" w:hAnsi="宋体" w:cs="宋体"/>
          <w:color w:val="auto"/>
          <w:kern w:val="0"/>
          <w:sz w:val="24"/>
          <w:lang w:val="zh-CN"/>
        </w:rPr>
        <w:t xml:space="preserve"> 日期：  年  月  日</w:t>
      </w:r>
    </w:p>
    <w:p w14:paraId="6F942C9A">
      <w:pPr>
        <w:ind w:firstLine="1911" w:firstLineChars="595"/>
        <w:rPr>
          <w:rFonts w:ascii="宋体" w:hAnsi="宋体" w:cs="宋体"/>
          <w:b/>
          <w:bCs/>
          <w:color w:val="auto"/>
          <w:sz w:val="32"/>
          <w:szCs w:val="32"/>
        </w:rPr>
      </w:pPr>
    </w:p>
    <w:p w14:paraId="183DB14A">
      <w:pPr>
        <w:ind w:firstLine="1911" w:firstLineChars="595"/>
        <w:rPr>
          <w:rFonts w:ascii="宋体" w:hAnsi="宋体" w:cs="宋体"/>
          <w:b/>
          <w:bCs/>
          <w:color w:val="auto"/>
          <w:sz w:val="32"/>
          <w:szCs w:val="32"/>
        </w:rPr>
      </w:pPr>
    </w:p>
    <w:p w14:paraId="024C2FB0">
      <w:pPr>
        <w:ind w:firstLine="1911" w:firstLineChars="595"/>
        <w:rPr>
          <w:rFonts w:ascii="宋体" w:hAnsi="宋体" w:cs="宋体"/>
          <w:b/>
          <w:bCs/>
          <w:color w:val="auto"/>
          <w:sz w:val="32"/>
          <w:szCs w:val="32"/>
        </w:rPr>
      </w:pPr>
    </w:p>
    <w:p w14:paraId="43CFDB37">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5661CA89">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E1AEB56">
      <w:pPr>
        <w:snapToGrid w:val="0"/>
        <w:spacing w:line="360" w:lineRule="auto"/>
        <w:rPr>
          <w:rFonts w:ascii="宋体" w:hAnsi="宋体" w:cs="宋体"/>
          <w:color w:val="auto"/>
          <w:sz w:val="24"/>
        </w:rPr>
      </w:pPr>
    </w:p>
    <w:p w14:paraId="7D75C12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A5A143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E4941B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A5FA45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BD2458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0A95C4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7720D6C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037716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AE7A21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C374FE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E0F873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3DD02875">
      <w:pPr>
        <w:autoSpaceDE w:val="0"/>
        <w:autoSpaceDN w:val="0"/>
        <w:spacing w:line="360" w:lineRule="auto"/>
        <w:ind w:left="2"/>
        <w:jc w:val="left"/>
        <w:rPr>
          <w:rFonts w:ascii="宋体" w:hAnsi="宋体" w:cs="宋体"/>
          <w:color w:val="auto"/>
          <w:kern w:val="0"/>
          <w:sz w:val="24"/>
          <w:lang w:val="zh-CN"/>
        </w:rPr>
      </w:pPr>
    </w:p>
    <w:p w14:paraId="36A1707B">
      <w:pPr>
        <w:autoSpaceDE w:val="0"/>
        <w:autoSpaceDN w:val="0"/>
        <w:spacing w:line="360" w:lineRule="auto"/>
        <w:ind w:left="2"/>
        <w:jc w:val="left"/>
        <w:rPr>
          <w:rFonts w:ascii="宋体" w:hAnsi="宋体" w:cs="宋体"/>
          <w:color w:val="auto"/>
          <w:kern w:val="0"/>
          <w:sz w:val="24"/>
          <w:lang w:val="zh-CN"/>
        </w:rPr>
      </w:pPr>
    </w:p>
    <w:p w14:paraId="3EDA54F4">
      <w:pPr>
        <w:autoSpaceDE w:val="0"/>
        <w:autoSpaceDN w:val="0"/>
        <w:spacing w:line="360" w:lineRule="auto"/>
        <w:ind w:left="2"/>
        <w:jc w:val="left"/>
        <w:rPr>
          <w:rFonts w:ascii="宋体" w:hAnsi="宋体" w:cs="宋体"/>
          <w:color w:val="auto"/>
          <w:kern w:val="0"/>
          <w:sz w:val="24"/>
          <w:lang w:val="zh-CN"/>
        </w:rPr>
      </w:pPr>
    </w:p>
    <w:p w14:paraId="153489BE">
      <w:pPr>
        <w:autoSpaceDE w:val="0"/>
        <w:autoSpaceDN w:val="0"/>
        <w:spacing w:line="360" w:lineRule="auto"/>
        <w:ind w:right="1120"/>
        <w:jc w:val="right"/>
        <w:rPr>
          <w:rFonts w:ascii="宋体" w:hAnsi="宋体" w:cs="宋体"/>
          <w:color w:val="auto"/>
          <w:kern w:val="0"/>
          <w:sz w:val="24"/>
          <w:lang w:val="zh-CN"/>
        </w:rPr>
      </w:pPr>
      <w:r>
        <w:rPr>
          <w:rFonts w:hint="eastAsia" w:ascii="宋体" w:hAnsi="宋体" w:cs="宋体"/>
          <w:color w:val="auto"/>
          <w:kern w:val="0"/>
          <w:sz w:val="24"/>
          <w:lang w:val="zh-CN"/>
        </w:rPr>
        <w:t xml:space="preserve">投标人（或联合体牵头人）名称(电子签名)：                                                                                                                                                                                                               </w:t>
      </w:r>
    </w:p>
    <w:p w14:paraId="6DD0810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098AB21">
      <w:pPr>
        <w:spacing w:line="360" w:lineRule="auto"/>
        <w:jc w:val="center"/>
        <w:rPr>
          <w:rFonts w:ascii="宋体" w:hAnsi="宋体" w:cs="宋体"/>
          <w:b/>
          <w:bCs/>
          <w:color w:val="auto"/>
          <w:sz w:val="24"/>
        </w:rPr>
      </w:pPr>
    </w:p>
    <w:p w14:paraId="6403447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B924B10">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EE13E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469582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3B2B8BF">
      <w:pPr>
        <w:spacing w:line="360" w:lineRule="auto"/>
        <w:jc w:val="center"/>
        <w:outlineLvl w:val="0"/>
        <w:rPr>
          <w:rFonts w:ascii="宋体" w:hAnsi="宋体" w:cs="宋体"/>
          <w:b/>
          <w:color w:val="auto"/>
          <w:kern w:val="0"/>
          <w:sz w:val="36"/>
          <w:szCs w:val="36"/>
        </w:rPr>
      </w:pPr>
    </w:p>
    <w:p w14:paraId="69A85646">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74620856">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597A082B">
      <w:pPr>
        <w:snapToGrid w:val="0"/>
        <w:spacing w:line="360" w:lineRule="auto"/>
        <w:ind w:right="480"/>
        <w:jc w:val="center"/>
        <w:rPr>
          <w:rFonts w:ascii="宋体" w:hAnsi="宋体" w:cs="宋体"/>
          <w:b/>
          <w:color w:val="auto"/>
          <w:kern w:val="0"/>
          <w:sz w:val="32"/>
          <w:szCs w:val="32"/>
        </w:rPr>
      </w:pPr>
    </w:p>
    <w:p w14:paraId="504EC456">
      <w:pPr>
        <w:snapToGrid w:val="0"/>
        <w:spacing w:line="360" w:lineRule="auto"/>
        <w:ind w:right="480"/>
        <w:jc w:val="center"/>
        <w:rPr>
          <w:rFonts w:ascii="宋体" w:hAnsi="宋体" w:cs="宋体"/>
          <w:b/>
          <w:color w:val="auto"/>
          <w:kern w:val="0"/>
          <w:sz w:val="32"/>
          <w:szCs w:val="32"/>
        </w:rPr>
      </w:pPr>
    </w:p>
    <w:p w14:paraId="789482A5">
      <w:pPr>
        <w:snapToGrid w:val="0"/>
        <w:spacing w:line="360" w:lineRule="auto"/>
        <w:ind w:right="480"/>
        <w:jc w:val="center"/>
        <w:rPr>
          <w:rFonts w:ascii="宋体" w:hAnsi="宋体" w:cs="宋体"/>
          <w:b/>
          <w:color w:val="auto"/>
          <w:kern w:val="0"/>
          <w:sz w:val="32"/>
          <w:szCs w:val="32"/>
        </w:rPr>
      </w:pPr>
    </w:p>
    <w:p w14:paraId="1EEC8D12">
      <w:pPr>
        <w:snapToGrid w:val="0"/>
        <w:spacing w:line="360" w:lineRule="auto"/>
        <w:ind w:right="480"/>
        <w:jc w:val="center"/>
        <w:rPr>
          <w:rFonts w:ascii="宋体" w:hAnsi="宋体" w:cs="宋体"/>
          <w:b/>
          <w:color w:val="auto"/>
          <w:kern w:val="0"/>
          <w:sz w:val="32"/>
          <w:szCs w:val="32"/>
        </w:rPr>
      </w:pPr>
    </w:p>
    <w:p w14:paraId="7BB88BCA">
      <w:pPr>
        <w:snapToGrid w:val="0"/>
        <w:spacing w:line="360" w:lineRule="auto"/>
        <w:ind w:right="480"/>
        <w:jc w:val="center"/>
        <w:rPr>
          <w:rFonts w:ascii="宋体" w:hAnsi="宋体" w:cs="宋体"/>
          <w:b/>
          <w:color w:val="auto"/>
          <w:kern w:val="0"/>
          <w:sz w:val="32"/>
          <w:szCs w:val="32"/>
        </w:rPr>
      </w:pPr>
    </w:p>
    <w:p w14:paraId="67C436A6">
      <w:pPr>
        <w:snapToGrid w:val="0"/>
        <w:spacing w:line="360" w:lineRule="auto"/>
        <w:ind w:right="480"/>
        <w:jc w:val="center"/>
        <w:rPr>
          <w:rFonts w:ascii="宋体" w:hAnsi="宋体" w:cs="宋体"/>
          <w:b/>
          <w:color w:val="auto"/>
          <w:kern w:val="0"/>
          <w:sz w:val="32"/>
          <w:szCs w:val="32"/>
        </w:rPr>
      </w:pPr>
    </w:p>
    <w:p w14:paraId="7EE0B71B">
      <w:pPr>
        <w:snapToGrid w:val="0"/>
        <w:spacing w:line="360" w:lineRule="auto"/>
        <w:ind w:right="480"/>
        <w:jc w:val="center"/>
        <w:rPr>
          <w:rFonts w:ascii="宋体" w:hAnsi="宋体" w:cs="宋体"/>
          <w:b/>
          <w:color w:val="auto"/>
          <w:kern w:val="0"/>
          <w:sz w:val="32"/>
          <w:szCs w:val="32"/>
        </w:rPr>
      </w:pPr>
    </w:p>
    <w:p w14:paraId="707EF5C7">
      <w:pPr>
        <w:snapToGrid w:val="0"/>
        <w:spacing w:line="360" w:lineRule="auto"/>
        <w:ind w:right="480"/>
        <w:jc w:val="center"/>
        <w:rPr>
          <w:rFonts w:ascii="宋体" w:hAnsi="宋体" w:cs="宋体"/>
          <w:b/>
          <w:color w:val="auto"/>
          <w:kern w:val="0"/>
          <w:sz w:val="32"/>
          <w:szCs w:val="32"/>
        </w:rPr>
      </w:pPr>
    </w:p>
    <w:p w14:paraId="123B86CA">
      <w:pPr>
        <w:snapToGrid w:val="0"/>
        <w:spacing w:line="360" w:lineRule="auto"/>
        <w:ind w:right="480"/>
        <w:jc w:val="center"/>
        <w:rPr>
          <w:rFonts w:ascii="宋体" w:hAnsi="宋体" w:cs="宋体"/>
          <w:b/>
          <w:color w:val="auto"/>
          <w:kern w:val="0"/>
          <w:sz w:val="32"/>
          <w:szCs w:val="32"/>
        </w:rPr>
      </w:pPr>
    </w:p>
    <w:p w14:paraId="0B0F90B3">
      <w:pPr>
        <w:snapToGrid w:val="0"/>
        <w:spacing w:line="360" w:lineRule="auto"/>
        <w:ind w:right="480"/>
        <w:jc w:val="center"/>
        <w:rPr>
          <w:rFonts w:ascii="宋体" w:hAnsi="宋体" w:cs="宋体"/>
          <w:b/>
          <w:color w:val="auto"/>
          <w:kern w:val="0"/>
          <w:sz w:val="32"/>
          <w:szCs w:val="32"/>
        </w:rPr>
      </w:pPr>
    </w:p>
    <w:p w14:paraId="0B5F06AC">
      <w:pPr>
        <w:snapToGrid w:val="0"/>
        <w:spacing w:line="360" w:lineRule="auto"/>
        <w:ind w:right="480"/>
        <w:jc w:val="center"/>
        <w:rPr>
          <w:rFonts w:ascii="宋体" w:hAnsi="宋体" w:cs="宋体"/>
          <w:b/>
          <w:color w:val="auto"/>
          <w:kern w:val="0"/>
          <w:sz w:val="32"/>
          <w:szCs w:val="32"/>
        </w:rPr>
      </w:pPr>
    </w:p>
    <w:p w14:paraId="6DE1C6A3">
      <w:pPr>
        <w:snapToGrid w:val="0"/>
        <w:spacing w:line="360" w:lineRule="auto"/>
        <w:ind w:right="480"/>
        <w:jc w:val="center"/>
        <w:rPr>
          <w:rFonts w:ascii="宋体" w:hAnsi="宋体" w:cs="宋体"/>
          <w:b/>
          <w:color w:val="auto"/>
          <w:kern w:val="0"/>
          <w:sz w:val="32"/>
          <w:szCs w:val="32"/>
        </w:rPr>
      </w:pPr>
    </w:p>
    <w:p w14:paraId="77C6E1E8">
      <w:pPr>
        <w:snapToGrid w:val="0"/>
        <w:spacing w:line="360" w:lineRule="auto"/>
        <w:ind w:right="480"/>
        <w:jc w:val="center"/>
        <w:rPr>
          <w:rFonts w:ascii="宋体" w:hAnsi="宋体" w:cs="宋体"/>
          <w:b/>
          <w:color w:val="auto"/>
          <w:kern w:val="0"/>
          <w:sz w:val="32"/>
          <w:szCs w:val="32"/>
        </w:rPr>
      </w:pPr>
    </w:p>
    <w:p w14:paraId="68D951E5">
      <w:pPr>
        <w:snapToGrid w:val="0"/>
        <w:spacing w:line="360" w:lineRule="auto"/>
        <w:ind w:right="480"/>
        <w:jc w:val="center"/>
        <w:rPr>
          <w:rFonts w:ascii="宋体" w:hAnsi="宋体" w:cs="宋体"/>
          <w:b/>
          <w:color w:val="auto"/>
          <w:kern w:val="0"/>
          <w:sz w:val="32"/>
          <w:szCs w:val="32"/>
        </w:rPr>
      </w:pPr>
    </w:p>
    <w:p w14:paraId="22B67CD9">
      <w:pPr>
        <w:snapToGrid w:val="0"/>
        <w:spacing w:line="360" w:lineRule="auto"/>
        <w:ind w:right="480"/>
        <w:jc w:val="center"/>
        <w:rPr>
          <w:rFonts w:ascii="宋体" w:hAnsi="宋体" w:cs="宋体"/>
          <w:b/>
          <w:color w:val="auto"/>
          <w:kern w:val="0"/>
          <w:sz w:val="32"/>
          <w:szCs w:val="32"/>
        </w:rPr>
      </w:pPr>
    </w:p>
    <w:p w14:paraId="099D988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31B995C">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A720A9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6F1F4A9">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A6825ED">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D8F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112C97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7A30647C">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18896E45">
            <w:pPr>
              <w:spacing w:line="360" w:lineRule="auto"/>
              <w:jc w:val="center"/>
              <w:rPr>
                <w:rFonts w:ascii="宋体" w:hAnsi="宋体" w:cs="宋体"/>
                <w:b/>
                <w:color w:val="auto"/>
                <w:sz w:val="24"/>
              </w:rPr>
            </w:pPr>
          </w:p>
          <w:p w14:paraId="38641477">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17592B16">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30A6B6D6">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74314510">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0EB5E84F">
            <w:pPr>
              <w:spacing w:line="360" w:lineRule="auto"/>
              <w:jc w:val="center"/>
              <w:rPr>
                <w:rFonts w:ascii="宋体" w:hAnsi="宋体" w:cs="宋体"/>
                <w:b/>
                <w:color w:val="auto"/>
                <w:sz w:val="24"/>
              </w:rPr>
            </w:pPr>
          </w:p>
          <w:p w14:paraId="7F944C4B">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73FDF07B">
            <w:pPr>
              <w:spacing w:line="360" w:lineRule="auto"/>
              <w:jc w:val="center"/>
              <w:rPr>
                <w:rFonts w:ascii="宋体" w:hAnsi="宋体" w:cs="宋体"/>
                <w:b/>
                <w:color w:val="auto"/>
                <w:sz w:val="24"/>
              </w:rPr>
            </w:pPr>
          </w:p>
          <w:p w14:paraId="17F072C8">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208EA9A">
            <w:pPr>
              <w:spacing w:line="360" w:lineRule="auto"/>
              <w:jc w:val="center"/>
              <w:rPr>
                <w:rFonts w:ascii="宋体" w:hAnsi="宋体" w:cs="宋体"/>
                <w:b/>
                <w:color w:val="auto"/>
                <w:sz w:val="24"/>
              </w:rPr>
            </w:pPr>
          </w:p>
        </w:tc>
      </w:tr>
      <w:tr w14:paraId="0AD5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F861835">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5C4314B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3D063C4E">
            <w:pPr>
              <w:snapToGrid w:val="0"/>
              <w:spacing w:line="360" w:lineRule="auto"/>
              <w:jc w:val="center"/>
              <w:rPr>
                <w:rFonts w:ascii="宋体" w:hAnsi="宋体" w:cs="宋体"/>
                <w:color w:val="auto"/>
                <w:sz w:val="24"/>
              </w:rPr>
            </w:pPr>
          </w:p>
        </w:tc>
        <w:tc>
          <w:tcPr>
            <w:tcW w:w="2410" w:type="dxa"/>
            <w:vAlign w:val="center"/>
          </w:tcPr>
          <w:p w14:paraId="696BDF00">
            <w:pPr>
              <w:snapToGrid w:val="0"/>
              <w:spacing w:line="360" w:lineRule="auto"/>
              <w:jc w:val="center"/>
              <w:rPr>
                <w:rFonts w:ascii="宋体" w:hAnsi="宋体" w:cs="宋体"/>
                <w:color w:val="auto"/>
                <w:sz w:val="24"/>
              </w:rPr>
            </w:pPr>
          </w:p>
        </w:tc>
        <w:tc>
          <w:tcPr>
            <w:tcW w:w="2268" w:type="dxa"/>
            <w:vAlign w:val="center"/>
          </w:tcPr>
          <w:p w14:paraId="2829BF4A">
            <w:pPr>
              <w:snapToGrid w:val="0"/>
              <w:spacing w:line="360" w:lineRule="auto"/>
              <w:jc w:val="center"/>
              <w:rPr>
                <w:rFonts w:ascii="宋体" w:hAnsi="宋体" w:cs="宋体"/>
                <w:color w:val="auto"/>
                <w:sz w:val="24"/>
              </w:rPr>
            </w:pPr>
          </w:p>
        </w:tc>
        <w:tc>
          <w:tcPr>
            <w:tcW w:w="2126" w:type="dxa"/>
            <w:vAlign w:val="center"/>
          </w:tcPr>
          <w:p w14:paraId="727F1978">
            <w:pPr>
              <w:spacing w:line="360" w:lineRule="auto"/>
              <w:jc w:val="center"/>
              <w:rPr>
                <w:rFonts w:ascii="宋体" w:hAnsi="宋体" w:cs="宋体"/>
                <w:color w:val="auto"/>
                <w:sz w:val="24"/>
              </w:rPr>
            </w:pPr>
          </w:p>
        </w:tc>
        <w:tc>
          <w:tcPr>
            <w:tcW w:w="2127" w:type="dxa"/>
          </w:tcPr>
          <w:p w14:paraId="0D54DADE">
            <w:pPr>
              <w:spacing w:line="360" w:lineRule="auto"/>
              <w:jc w:val="center"/>
              <w:rPr>
                <w:rFonts w:ascii="宋体" w:hAnsi="宋体" w:cs="宋体"/>
                <w:color w:val="auto"/>
                <w:sz w:val="24"/>
              </w:rPr>
            </w:pPr>
          </w:p>
        </w:tc>
        <w:tc>
          <w:tcPr>
            <w:tcW w:w="2126" w:type="dxa"/>
            <w:vAlign w:val="center"/>
          </w:tcPr>
          <w:p w14:paraId="1BFC8F7A">
            <w:pPr>
              <w:spacing w:line="360" w:lineRule="auto"/>
              <w:jc w:val="center"/>
              <w:rPr>
                <w:rFonts w:ascii="宋体" w:hAnsi="宋体" w:cs="宋体"/>
                <w:color w:val="auto"/>
                <w:sz w:val="24"/>
              </w:rPr>
            </w:pPr>
          </w:p>
        </w:tc>
      </w:tr>
      <w:tr w14:paraId="5A02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A34C78">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7BA9FB07">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DD31138">
            <w:pPr>
              <w:snapToGrid w:val="0"/>
              <w:spacing w:line="360" w:lineRule="auto"/>
              <w:jc w:val="center"/>
              <w:rPr>
                <w:rFonts w:ascii="宋体" w:hAnsi="宋体" w:cs="宋体"/>
                <w:color w:val="auto"/>
                <w:sz w:val="24"/>
              </w:rPr>
            </w:pPr>
          </w:p>
        </w:tc>
        <w:tc>
          <w:tcPr>
            <w:tcW w:w="2410" w:type="dxa"/>
            <w:vAlign w:val="center"/>
          </w:tcPr>
          <w:p w14:paraId="65299FB4">
            <w:pPr>
              <w:snapToGrid w:val="0"/>
              <w:spacing w:line="360" w:lineRule="auto"/>
              <w:jc w:val="center"/>
              <w:rPr>
                <w:rFonts w:ascii="宋体" w:hAnsi="宋体" w:cs="宋体"/>
                <w:color w:val="auto"/>
                <w:sz w:val="24"/>
              </w:rPr>
            </w:pPr>
          </w:p>
        </w:tc>
        <w:tc>
          <w:tcPr>
            <w:tcW w:w="2268" w:type="dxa"/>
            <w:vAlign w:val="center"/>
          </w:tcPr>
          <w:p w14:paraId="006FC61E">
            <w:pPr>
              <w:snapToGrid w:val="0"/>
              <w:spacing w:line="360" w:lineRule="auto"/>
              <w:jc w:val="center"/>
              <w:rPr>
                <w:rFonts w:ascii="宋体" w:hAnsi="宋体" w:cs="宋体"/>
                <w:color w:val="auto"/>
                <w:sz w:val="24"/>
              </w:rPr>
            </w:pPr>
          </w:p>
        </w:tc>
        <w:tc>
          <w:tcPr>
            <w:tcW w:w="2126" w:type="dxa"/>
            <w:vAlign w:val="center"/>
          </w:tcPr>
          <w:p w14:paraId="161B90C2">
            <w:pPr>
              <w:spacing w:line="360" w:lineRule="auto"/>
              <w:jc w:val="center"/>
              <w:rPr>
                <w:rFonts w:ascii="宋体" w:hAnsi="宋体" w:cs="宋体"/>
                <w:color w:val="auto"/>
                <w:sz w:val="24"/>
              </w:rPr>
            </w:pPr>
          </w:p>
        </w:tc>
        <w:tc>
          <w:tcPr>
            <w:tcW w:w="2127" w:type="dxa"/>
          </w:tcPr>
          <w:p w14:paraId="2218E121">
            <w:pPr>
              <w:spacing w:line="360" w:lineRule="auto"/>
              <w:jc w:val="center"/>
              <w:rPr>
                <w:rFonts w:ascii="宋体" w:hAnsi="宋体" w:cs="宋体"/>
                <w:color w:val="auto"/>
                <w:sz w:val="24"/>
              </w:rPr>
            </w:pPr>
          </w:p>
        </w:tc>
        <w:tc>
          <w:tcPr>
            <w:tcW w:w="2126" w:type="dxa"/>
            <w:vAlign w:val="center"/>
          </w:tcPr>
          <w:p w14:paraId="68AF5BB0">
            <w:pPr>
              <w:spacing w:line="360" w:lineRule="auto"/>
              <w:jc w:val="center"/>
              <w:rPr>
                <w:rFonts w:ascii="宋体" w:hAnsi="宋体" w:cs="宋体"/>
                <w:color w:val="auto"/>
                <w:sz w:val="24"/>
              </w:rPr>
            </w:pPr>
          </w:p>
        </w:tc>
      </w:tr>
      <w:tr w14:paraId="59A8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1D3458">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0207D122">
            <w:pPr>
              <w:snapToGrid w:val="0"/>
              <w:spacing w:line="360" w:lineRule="auto"/>
              <w:jc w:val="center"/>
              <w:rPr>
                <w:rFonts w:ascii="宋体" w:hAnsi="宋体" w:cs="宋体"/>
                <w:color w:val="auto"/>
                <w:sz w:val="24"/>
              </w:rPr>
            </w:pPr>
          </w:p>
        </w:tc>
        <w:tc>
          <w:tcPr>
            <w:tcW w:w="2268" w:type="dxa"/>
            <w:vAlign w:val="center"/>
          </w:tcPr>
          <w:p w14:paraId="674BBB7E">
            <w:pPr>
              <w:snapToGrid w:val="0"/>
              <w:spacing w:line="360" w:lineRule="auto"/>
              <w:jc w:val="center"/>
              <w:rPr>
                <w:rFonts w:ascii="宋体" w:hAnsi="宋体" w:cs="宋体"/>
                <w:color w:val="auto"/>
                <w:sz w:val="24"/>
              </w:rPr>
            </w:pPr>
          </w:p>
        </w:tc>
        <w:tc>
          <w:tcPr>
            <w:tcW w:w="2410" w:type="dxa"/>
            <w:vAlign w:val="center"/>
          </w:tcPr>
          <w:p w14:paraId="54CC750C">
            <w:pPr>
              <w:snapToGrid w:val="0"/>
              <w:spacing w:line="360" w:lineRule="auto"/>
              <w:jc w:val="center"/>
              <w:rPr>
                <w:rFonts w:ascii="宋体" w:hAnsi="宋体" w:cs="宋体"/>
                <w:color w:val="auto"/>
                <w:sz w:val="24"/>
              </w:rPr>
            </w:pPr>
          </w:p>
        </w:tc>
        <w:tc>
          <w:tcPr>
            <w:tcW w:w="2268" w:type="dxa"/>
            <w:vAlign w:val="center"/>
          </w:tcPr>
          <w:p w14:paraId="3569B848">
            <w:pPr>
              <w:snapToGrid w:val="0"/>
              <w:spacing w:line="360" w:lineRule="auto"/>
              <w:jc w:val="center"/>
              <w:rPr>
                <w:rFonts w:ascii="宋体" w:hAnsi="宋体" w:cs="宋体"/>
                <w:color w:val="auto"/>
                <w:sz w:val="24"/>
              </w:rPr>
            </w:pPr>
          </w:p>
        </w:tc>
        <w:tc>
          <w:tcPr>
            <w:tcW w:w="2126" w:type="dxa"/>
            <w:vAlign w:val="center"/>
          </w:tcPr>
          <w:p w14:paraId="198ED072">
            <w:pPr>
              <w:spacing w:line="360" w:lineRule="auto"/>
              <w:jc w:val="center"/>
              <w:rPr>
                <w:rFonts w:ascii="宋体" w:hAnsi="宋体" w:cs="宋体"/>
                <w:color w:val="auto"/>
                <w:sz w:val="24"/>
              </w:rPr>
            </w:pPr>
          </w:p>
        </w:tc>
        <w:tc>
          <w:tcPr>
            <w:tcW w:w="2127" w:type="dxa"/>
          </w:tcPr>
          <w:p w14:paraId="3E17D2D5">
            <w:pPr>
              <w:spacing w:line="360" w:lineRule="auto"/>
              <w:jc w:val="center"/>
              <w:rPr>
                <w:rFonts w:ascii="宋体" w:hAnsi="宋体" w:cs="宋体"/>
                <w:color w:val="auto"/>
                <w:sz w:val="24"/>
              </w:rPr>
            </w:pPr>
          </w:p>
        </w:tc>
        <w:tc>
          <w:tcPr>
            <w:tcW w:w="2126" w:type="dxa"/>
            <w:vAlign w:val="center"/>
          </w:tcPr>
          <w:p w14:paraId="1EA7BC6A">
            <w:pPr>
              <w:spacing w:line="360" w:lineRule="auto"/>
              <w:jc w:val="center"/>
              <w:rPr>
                <w:rFonts w:ascii="宋体" w:hAnsi="宋体" w:cs="宋体"/>
                <w:color w:val="auto"/>
                <w:sz w:val="24"/>
              </w:rPr>
            </w:pPr>
          </w:p>
        </w:tc>
      </w:tr>
      <w:tr w14:paraId="1046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E1AA31">
            <w:pPr>
              <w:spacing w:line="360" w:lineRule="auto"/>
              <w:jc w:val="center"/>
              <w:rPr>
                <w:rFonts w:ascii="宋体" w:hAnsi="宋体" w:cs="宋体"/>
                <w:color w:val="auto"/>
                <w:sz w:val="24"/>
              </w:rPr>
            </w:pPr>
          </w:p>
        </w:tc>
        <w:tc>
          <w:tcPr>
            <w:tcW w:w="992" w:type="dxa"/>
            <w:vAlign w:val="center"/>
          </w:tcPr>
          <w:p w14:paraId="1874D218">
            <w:pPr>
              <w:snapToGrid w:val="0"/>
              <w:spacing w:line="360" w:lineRule="auto"/>
              <w:jc w:val="center"/>
              <w:rPr>
                <w:rFonts w:ascii="宋体" w:hAnsi="宋体" w:cs="宋体"/>
                <w:color w:val="auto"/>
                <w:sz w:val="24"/>
              </w:rPr>
            </w:pPr>
          </w:p>
        </w:tc>
        <w:tc>
          <w:tcPr>
            <w:tcW w:w="2268" w:type="dxa"/>
            <w:vAlign w:val="center"/>
          </w:tcPr>
          <w:p w14:paraId="2C546793">
            <w:pPr>
              <w:snapToGrid w:val="0"/>
              <w:spacing w:line="360" w:lineRule="auto"/>
              <w:jc w:val="center"/>
              <w:rPr>
                <w:rFonts w:ascii="宋体" w:hAnsi="宋体" w:cs="宋体"/>
                <w:color w:val="auto"/>
                <w:sz w:val="24"/>
              </w:rPr>
            </w:pPr>
          </w:p>
        </w:tc>
        <w:tc>
          <w:tcPr>
            <w:tcW w:w="2410" w:type="dxa"/>
            <w:vAlign w:val="center"/>
          </w:tcPr>
          <w:p w14:paraId="6E3D009E">
            <w:pPr>
              <w:snapToGrid w:val="0"/>
              <w:spacing w:line="360" w:lineRule="auto"/>
              <w:jc w:val="center"/>
              <w:rPr>
                <w:rFonts w:ascii="宋体" w:hAnsi="宋体" w:cs="宋体"/>
                <w:color w:val="auto"/>
                <w:sz w:val="24"/>
              </w:rPr>
            </w:pPr>
          </w:p>
        </w:tc>
        <w:tc>
          <w:tcPr>
            <w:tcW w:w="2268" w:type="dxa"/>
            <w:vAlign w:val="center"/>
          </w:tcPr>
          <w:p w14:paraId="116FAFCE">
            <w:pPr>
              <w:snapToGrid w:val="0"/>
              <w:spacing w:line="360" w:lineRule="auto"/>
              <w:jc w:val="center"/>
              <w:rPr>
                <w:rFonts w:ascii="宋体" w:hAnsi="宋体" w:cs="宋体"/>
                <w:color w:val="auto"/>
                <w:sz w:val="24"/>
              </w:rPr>
            </w:pPr>
          </w:p>
        </w:tc>
        <w:tc>
          <w:tcPr>
            <w:tcW w:w="2126" w:type="dxa"/>
            <w:vAlign w:val="center"/>
          </w:tcPr>
          <w:p w14:paraId="3358FD04">
            <w:pPr>
              <w:spacing w:line="360" w:lineRule="auto"/>
              <w:jc w:val="center"/>
              <w:rPr>
                <w:rFonts w:ascii="宋体" w:hAnsi="宋体" w:cs="宋体"/>
                <w:color w:val="auto"/>
                <w:sz w:val="24"/>
              </w:rPr>
            </w:pPr>
          </w:p>
        </w:tc>
        <w:tc>
          <w:tcPr>
            <w:tcW w:w="2127" w:type="dxa"/>
          </w:tcPr>
          <w:p w14:paraId="597C52B0">
            <w:pPr>
              <w:spacing w:line="360" w:lineRule="auto"/>
              <w:jc w:val="center"/>
              <w:rPr>
                <w:rFonts w:ascii="宋体" w:hAnsi="宋体" w:cs="宋体"/>
                <w:color w:val="auto"/>
                <w:sz w:val="24"/>
              </w:rPr>
            </w:pPr>
          </w:p>
        </w:tc>
        <w:tc>
          <w:tcPr>
            <w:tcW w:w="2126" w:type="dxa"/>
            <w:vAlign w:val="center"/>
          </w:tcPr>
          <w:p w14:paraId="0E3F9923">
            <w:pPr>
              <w:spacing w:line="360" w:lineRule="auto"/>
              <w:jc w:val="center"/>
              <w:rPr>
                <w:rFonts w:ascii="宋体" w:hAnsi="宋体" w:cs="宋体"/>
                <w:color w:val="auto"/>
                <w:sz w:val="24"/>
              </w:rPr>
            </w:pPr>
          </w:p>
        </w:tc>
      </w:tr>
      <w:tr w14:paraId="38AD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40E869">
            <w:pPr>
              <w:spacing w:line="360" w:lineRule="auto"/>
              <w:jc w:val="center"/>
              <w:rPr>
                <w:rFonts w:ascii="宋体" w:hAnsi="宋体" w:cs="宋体"/>
                <w:color w:val="auto"/>
                <w:sz w:val="24"/>
              </w:rPr>
            </w:pPr>
          </w:p>
        </w:tc>
        <w:tc>
          <w:tcPr>
            <w:tcW w:w="992" w:type="dxa"/>
            <w:vAlign w:val="center"/>
          </w:tcPr>
          <w:p w14:paraId="58992AE2">
            <w:pPr>
              <w:snapToGrid w:val="0"/>
              <w:spacing w:line="360" w:lineRule="auto"/>
              <w:jc w:val="center"/>
              <w:rPr>
                <w:rFonts w:ascii="宋体" w:hAnsi="宋体" w:cs="宋体"/>
                <w:color w:val="auto"/>
                <w:sz w:val="24"/>
              </w:rPr>
            </w:pPr>
          </w:p>
        </w:tc>
        <w:tc>
          <w:tcPr>
            <w:tcW w:w="2268" w:type="dxa"/>
            <w:vAlign w:val="center"/>
          </w:tcPr>
          <w:p w14:paraId="13B5AFD6">
            <w:pPr>
              <w:snapToGrid w:val="0"/>
              <w:spacing w:line="360" w:lineRule="auto"/>
              <w:jc w:val="center"/>
              <w:rPr>
                <w:rFonts w:ascii="宋体" w:hAnsi="宋体" w:cs="宋体"/>
                <w:color w:val="auto"/>
                <w:sz w:val="24"/>
              </w:rPr>
            </w:pPr>
          </w:p>
        </w:tc>
        <w:tc>
          <w:tcPr>
            <w:tcW w:w="2410" w:type="dxa"/>
            <w:vAlign w:val="center"/>
          </w:tcPr>
          <w:p w14:paraId="1615CC86">
            <w:pPr>
              <w:snapToGrid w:val="0"/>
              <w:spacing w:line="360" w:lineRule="auto"/>
              <w:jc w:val="center"/>
              <w:rPr>
                <w:rFonts w:ascii="宋体" w:hAnsi="宋体" w:cs="宋体"/>
                <w:color w:val="auto"/>
                <w:sz w:val="24"/>
              </w:rPr>
            </w:pPr>
          </w:p>
        </w:tc>
        <w:tc>
          <w:tcPr>
            <w:tcW w:w="2268" w:type="dxa"/>
            <w:vAlign w:val="center"/>
          </w:tcPr>
          <w:p w14:paraId="693EB2F2">
            <w:pPr>
              <w:snapToGrid w:val="0"/>
              <w:spacing w:line="360" w:lineRule="auto"/>
              <w:jc w:val="center"/>
              <w:rPr>
                <w:rFonts w:ascii="宋体" w:hAnsi="宋体" w:cs="宋体"/>
                <w:color w:val="auto"/>
                <w:sz w:val="24"/>
              </w:rPr>
            </w:pPr>
          </w:p>
        </w:tc>
        <w:tc>
          <w:tcPr>
            <w:tcW w:w="2126" w:type="dxa"/>
            <w:vAlign w:val="center"/>
          </w:tcPr>
          <w:p w14:paraId="734BEC19">
            <w:pPr>
              <w:spacing w:line="360" w:lineRule="auto"/>
              <w:jc w:val="center"/>
              <w:rPr>
                <w:rFonts w:ascii="宋体" w:hAnsi="宋体" w:cs="宋体"/>
                <w:color w:val="auto"/>
                <w:sz w:val="24"/>
              </w:rPr>
            </w:pPr>
          </w:p>
        </w:tc>
        <w:tc>
          <w:tcPr>
            <w:tcW w:w="2127" w:type="dxa"/>
          </w:tcPr>
          <w:p w14:paraId="26D47D45">
            <w:pPr>
              <w:spacing w:line="360" w:lineRule="auto"/>
              <w:jc w:val="center"/>
              <w:rPr>
                <w:rFonts w:ascii="宋体" w:hAnsi="宋体" w:cs="宋体"/>
                <w:color w:val="auto"/>
                <w:sz w:val="24"/>
              </w:rPr>
            </w:pPr>
          </w:p>
        </w:tc>
        <w:tc>
          <w:tcPr>
            <w:tcW w:w="2126" w:type="dxa"/>
            <w:vAlign w:val="center"/>
          </w:tcPr>
          <w:p w14:paraId="0466271B">
            <w:pPr>
              <w:spacing w:line="360" w:lineRule="auto"/>
              <w:jc w:val="center"/>
              <w:rPr>
                <w:rFonts w:ascii="宋体" w:hAnsi="宋体" w:cs="宋体"/>
                <w:color w:val="auto"/>
                <w:sz w:val="24"/>
              </w:rPr>
            </w:pPr>
          </w:p>
        </w:tc>
      </w:tr>
      <w:tr w14:paraId="01EA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013D8A">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6376149A">
            <w:pPr>
              <w:spacing w:line="360" w:lineRule="auto"/>
              <w:jc w:val="center"/>
              <w:rPr>
                <w:rFonts w:ascii="宋体" w:hAnsi="宋体" w:cs="宋体"/>
                <w:color w:val="auto"/>
                <w:sz w:val="24"/>
              </w:rPr>
            </w:pPr>
          </w:p>
        </w:tc>
      </w:tr>
      <w:tr w14:paraId="2D80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7C6EDB2">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69D47F98">
            <w:pPr>
              <w:spacing w:line="360" w:lineRule="auto"/>
              <w:jc w:val="center"/>
              <w:rPr>
                <w:rFonts w:ascii="宋体" w:hAnsi="宋体" w:cs="宋体"/>
                <w:color w:val="auto"/>
                <w:sz w:val="24"/>
              </w:rPr>
            </w:pPr>
          </w:p>
        </w:tc>
      </w:tr>
    </w:tbl>
    <w:p w14:paraId="4B7A7F12">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57318CB">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02C50B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B15118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54F34F89">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6C1C980">
      <w:pPr>
        <w:spacing w:line="360" w:lineRule="auto"/>
        <w:ind w:firstLine="482" w:firstLineChars="200"/>
        <w:rPr>
          <w:rFonts w:ascii="宋体" w:hAnsi="宋体" w:cs="宋体"/>
          <w:b/>
          <w:color w:val="auto"/>
          <w:kern w:val="0"/>
          <w:sz w:val="24"/>
        </w:rPr>
      </w:pPr>
    </w:p>
    <w:p w14:paraId="424B146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11132AE8">
      <w:pPr>
        <w:autoSpaceDE w:val="0"/>
        <w:autoSpaceDN w:val="0"/>
        <w:spacing w:line="360" w:lineRule="auto"/>
        <w:ind w:right="1120"/>
        <w:jc w:val="right"/>
        <w:rPr>
          <w:rFonts w:ascii="宋体" w:hAnsi="宋体" w:cs="宋体"/>
          <w:color w:val="auto"/>
          <w:kern w:val="0"/>
          <w:sz w:val="24"/>
          <w:lang w:val="zh-CN"/>
        </w:rPr>
      </w:pPr>
      <w:r>
        <w:rPr>
          <w:rFonts w:hint="eastAsia" w:ascii="宋体" w:hAnsi="宋体" w:cs="宋体"/>
          <w:color w:val="auto"/>
          <w:kern w:val="0"/>
          <w:sz w:val="24"/>
          <w:lang w:val="zh-CN"/>
        </w:rPr>
        <w:t xml:space="preserve">投标人（或联合体牵头人）名称(电子签名)：                                                                                                                                                                                                               </w:t>
      </w:r>
    </w:p>
    <w:p w14:paraId="2328BD29">
      <w:pPr>
        <w:spacing w:line="360" w:lineRule="auto"/>
        <w:ind w:left="4620" w:leftChars="220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4CA2AF02">
      <w:pPr>
        <w:spacing w:line="360" w:lineRule="auto"/>
        <w:ind w:left="4620" w:leftChars="2200"/>
        <w:jc w:val="center"/>
        <w:rPr>
          <w:rFonts w:ascii="宋体" w:hAnsi="宋体" w:cs="宋体"/>
          <w:color w:val="auto"/>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A07F326">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40CB9DA">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659A5715">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AAA24C2">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43BF3A27">
      <w:pPr>
        <w:spacing w:line="360" w:lineRule="auto"/>
        <w:ind w:right="420" w:firstLine="3614" w:firstLineChars="1000"/>
        <w:rPr>
          <w:rFonts w:ascii="宋体" w:hAnsi="宋体" w:cs="宋体"/>
          <w:b/>
          <w:color w:val="auto"/>
          <w:kern w:val="0"/>
          <w:sz w:val="36"/>
          <w:szCs w:val="36"/>
        </w:rPr>
      </w:pPr>
    </w:p>
    <w:p w14:paraId="49DCAC8A">
      <w:pPr>
        <w:spacing w:line="360" w:lineRule="auto"/>
        <w:ind w:right="420" w:firstLine="3614" w:firstLineChars="1000"/>
        <w:rPr>
          <w:rFonts w:ascii="宋体" w:hAnsi="宋体" w:cs="宋体"/>
          <w:b/>
          <w:color w:val="auto"/>
          <w:kern w:val="0"/>
          <w:sz w:val="36"/>
          <w:szCs w:val="36"/>
        </w:rPr>
      </w:pPr>
    </w:p>
    <w:p w14:paraId="4BE154F6">
      <w:pPr>
        <w:spacing w:line="360" w:lineRule="auto"/>
        <w:ind w:right="420" w:firstLine="3614" w:firstLineChars="1000"/>
        <w:rPr>
          <w:rFonts w:ascii="宋体" w:hAnsi="宋体" w:cs="宋体"/>
          <w:b/>
          <w:color w:val="auto"/>
          <w:kern w:val="0"/>
          <w:sz w:val="36"/>
          <w:szCs w:val="36"/>
        </w:rPr>
      </w:pPr>
    </w:p>
    <w:p w14:paraId="0B0F3B57">
      <w:pPr>
        <w:spacing w:line="360" w:lineRule="auto"/>
        <w:ind w:right="420" w:firstLine="3614" w:firstLineChars="1000"/>
        <w:rPr>
          <w:rFonts w:ascii="宋体" w:hAnsi="宋体" w:cs="宋体"/>
          <w:b/>
          <w:color w:val="auto"/>
          <w:kern w:val="0"/>
          <w:sz w:val="36"/>
          <w:szCs w:val="36"/>
        </w:rPr>
      </w:pPr>
    </w:p>
    <w:p w14:paraId="53F68486">
      <w:pPr>
        <w:spacing w:line="360" w:lineRule="auto"/>
        <w:ind w:right="420" w:firstLine="3614" w:firstLineChars="1000"/>
        <w:rPr>
          <w:rFonts w:ascii="宋体" w:hAnsi="宋体" w:cs="宋体"/>
          <w:b/>
          <w:color w:val="auto"/>
          <w:kern w:val="0"/>
          <w:sz w:val="36"/>
          <w:szCs w:val="36"/>
        </w:rPr>
      </w:pPr>
    </w:p>
    <w:p w14:paraId="1BB9624F">
      <w:pPr>
        <w:spacing w:line="360" w:lineRule="auto"/>
        <w:ind w:right="420" w:firstLine="3614" w:firstLineChars="1000"/>
        <w:rPr>
          <w:rFonts w:ascii="宋体" w:hAnsi="宋体" w:cs="宋体"/>
          <w:b/>
          <w:color w:val="auto"/>
          <w:kern w:val="0"/>
          <w:sz w:val="36"/>
          <w:szCs w:val="36"/>
        </w:rPr>
      </w:pPr>
    </w:p>
    <w:p w14:paraId="6EA7C1DC">
      <w:pPr>
        <w:spacing w:line="360" w:lineRule="auto"/>
        <w:ind w:right="420" w:firstLine="3614" w:firstLineChars="1000"/>
        <w:rPr>
          <w:rFonts w:ascii="宋体" w:hAnsi="宋体" w:cs="宋体"/>
          <w:b/>
          <w:color w:val="auto"/>
          <w:kern w:val="0"/>
          <w:sz w:val="36"/>
          <w:szCs w:val="36"/>
        </w:rPr>
      </w:pPr>
    </w:p>
    <w:p w14:paraId="08BE5CAD">
      <w:pPr>
        <w:spacing w:line="360" w:lineRule="auto"/>
        <w:ind w:right="420" w:firstLine="3614" w:firstLineChars="1000"/>
        <w:rPr>
          <w:rFonts w:ascii="宋体" w:hAnsi="宋体" w:cs="宋体"/>
          <w:b/>
          <w:color w:val="auto"/>
          <w:kern w:val="0"/>
          <w:sz w:val="36"/>
          <w:szCs w:val="36"/>
        </w:rPr>
      </w:pPr>
    </w:p>
    <w:p w14:paraId="374E808C">
      <w:pPr>
        <w:spacing w:line="360" w:lineRule="auto"/>
        <w:ind w:right="420" w:firstLine="3614" w:firstLineChars="1000"/>
        <w:rPr>
          <w:rFonts w:ascii="宋体" w:hAnsi="宋体" w:cs="宋体"/>
          <w:b/>
          <w:color w:val="auto"/>
          <w:kern w:val="0"/>
          <w:sz w:val="36"/>
          <w:szCs w:val="36"/>
        </w:rPr>
      </w:pPr>
    </w:p>
    <w:p w14:paraId="31AFAD97">
      <w:pPr>
        <w:spacing w:line="360" w:lineRule="auto"/>
        <w:ind w:right="420" w:firstLine="3614" w:firstLineChars="1000"/>
        <w:rPr>
          <w:rFonts w:ascii="宋体" w:hAnsi="宋体" w:cs="宋体"/>
          <w:b/>
          <w:color w:val="auto"/>
          <w:kern w:val="0"/>
          <w:sz w:val="36"/>
          <w:szCs w:val="36"/>
        </w:rPr>
      </w:pPr>
    </w:p>
    <w:p w14:paraId="621C26F6">
      <w:pPr>
        <w:spacing w:line="360" w:lineRule="auto"/>
        <w:ind w:right="420" w:firstLine="3614" w:firstLineChars="1000"/>
        <w:rPr>
          <w:rFonts w:ascii="宋体" w:hAnsi="宋体" w:cs="宋体"/>
          <w:b/>
          <w:color w:val="auto"/>
          <w:kern w:val="0"/>
          <w:sz w:val="36"/>
          <w:szCs w:val="36"/>
        </w:rPr>
      </w:pPr>
    </w:p>
    <w:p w14:paraId="536B5ACA">
      <w:pPr>
        <w:spacing w:line="360" w:lineRule="auto"/>
        <w:ind w:right="420" w:firstLine="3614" w:firstLineChars="1000"/>
        <w:rPr>
          <w:rFonts w:ascii="宋体" w:hAnsi="宋体" w:cs="宋体"/>
          <w:b/>
          <w:color w:val="auto"/>
          <w:kern w:val="0"/>
          <w:sz w:val="36"/>
          <w:szCs w:val="36"/>
        </w:rPr>
      </w:pPr>
    </w:p>
    <w:p w14:paraId="208CF65B">
      <w:pPr>
        <w:spacing w:line="360" w:lineRule="auto"/>
        <w:ind w:right="420" w:firstLine="3614" w:firstLineChars="1000"/>
        <w:rPr>
          <w:rFonts w:ascii="宋体" w:hAnsi="宋体" w:cs="宋体"/>
          <w:b/>
          <w:color w:val="auto"/>
          <w:kern w:val="0"/>
          <w:sz w:val="36"/>
          <w:szCs w:val="36"/>
        </w:rPr>
      </w:pPr>
    </w:p>
    <w:p w14:paraId="03A49C0C">
      <w:pPr>
        <w:spacing w:line="360" w:lineRule="auto"/>
        <w:ind w:right="420" w:firstLine="3614" w:firstLineChars="1000"/>
        <w:rPr>
          <w:rFonts w:ascii="宋体" w:hAnsi="宋体" w:cs="宋体"/>
          <w:b/>
          <w:color w:val="auto"/>
          <w:kern w:val="0"/>
          <w:sz w:val="36"/>
          <w:szCs w:val="36"/>
        </w:rPr>
      </w:pPr>
    </w:p>
    <w:p w14:paraId="23FFCA19">
      <w:pPr>
        <w:spacing w:line="360" w:lineRule="auto"/>
        <w:ind w:right="420" w:firstLine="3614" w:firstLineChars="1000"/>
        <w:rPr>
          <w:rFonts w:ascii="宋体" w:hAnsi="宋体" w:cs="宋体"/>
          <w:b/>
          <w:color w:val="auto"/>
          <w:kern w:val="0"/>
          <w:sz w:val="36"/>
          <w:szCs w:val="36"/>
        </w:rPr>
      </w:pPr>
    </w:p>
    <w:p w14:paraId="6F189E84">
      <w:pPr>
        <w:spacing w:line="360" w:lineRule="auto"/>
        <w:ind w:right="420" w:firstLine="3614" w:firstLineChars="1000"/>
        <w:rPr>
          <w:rFonts w:ascii="宋体" w:hAnsi="宋体" w:cs="宋体"/>
          <w:b/>
          <w:color w:val="auto"/>
          <w:kern w:val="0"/>
          <w:sz w:val="36"/>
          <w:szCs w:val="36"/>
        </w:rPr>
      </w:pPr>
    </w:p>
    <w:p w14:paraId="1981674A">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36B11A42">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ACC3EB5">
      <w:pPr>
        <w:spacing w:line="360" w:lineRule="auto"/>
        <w:jc w:val="center"/>
        <w:rPr>
          <w:rFonts w:ascii="宋体" w:hAnsi="宋体" w:cs="宋体"/>
          <w:b/>
          <w:color w:val="auto"/>
          <w:spacing w:val="6"/>
          <w:sz w:val="32"/>
          <w:szCs w:val="32"/>
        </w:rPr>
      </w:pPr>
      <w:bookmarkStart w:id="511" w:name="OLE_LINK13"/>
      <w:bookmarkStart w:id="512" w:name="OLE_LINK14"/>
      <w:r>
        <w:rPr>
          <w:rFonts w:hint="eastAsia" w:ascii="宋体" w:hAnsi="宋体" w:cs="宋体"/>
          <w:b/>
          <w:color w:val="auto"/>
          <w:spacing w:val="6"/>
          <w:sz w:val="32"/>
          <w:szCs w:val="32"/>
        </w:rPr>
        <w:t>残疾人福利性单位声明函</w:t>
      </w:r>
    </w:p>
    <w:bookmarkEnd w:id="511"/>
    <w:bookmarkEnd w:id="512"/>
    <w:p w14:paraId="067B593B">
      <w:pPr>
        <w:spacing w:line="360" w:lineRule="auto"/>
        <w:rPr>
          <w:rFonts w:ascii="宋体" w:hAnsi="宋体" w:cs="宋体"/>
          <w:b/>
          <w:color w:val="auto"/>
          <w:spacing w:val="6"/>
          <w:sz w:val="30"/>
          <w:szCs w:val="30"/>
        </w:rPr>
      </w:pPr>
    </w:p>
    <w:p w14:paraId="649DBB3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0DE7154">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1232BB8">
      <w:pPr>
        <w:spacing w:line="360" w:lineRule="auto"/>
        <w:ind w:firstLine="480" w:firstLineChars="200"/>
        <w:rPr>
          <w:rFonts w:ascii="宋体" w:hAnsi="宋体" w:cs="宋体"/>
          <w:color w:val="auto"/>
          <w:sz w:val="24"/>
        </w:rPr>
      </w:pPr>
    </w:p>
    <w:p w14:paraId="376F544C">
      <w:pPr>
        <w:spacing w:line="360" w:lineRule="auto"/>
        <w:ind w:firstLine="480" w:firstLineChars="200"/>
        <w:rPr>
          <w:rFonts w:ascii="宋体" w:hAnsi="宋体" w:cs="宋体"/>
          <w:color w:val="auto"/>
          <w:sz w:val="24"/>
        </w:rPr>
      </w:pPr>
    </w:p>
    <w:p w14:paraId="4E5DC598">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8AB3E8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32EB167">
      <w:pPr>
        <w:spacing w:line="360" w:lineRule="auto"/>
        <w:ind w:firstLine="480" w:firstLineChars="200"/>
        <w:rPr>
          <w:rFonts w:ascii="宋体" w:hAnsi="宋体" w:cs="宋体"/>
          <w:color w:val="auto"/>
          <w:sz w:val="24"/>
        </w:rPr>
      </w:pPr>
    </w:p>
    <w:p w14:paraId="001F9957">
      <w:pPr>
        <w:spacing w:line="360" w:lineRule="auto"/>
        <w:ind w:firstLine="420" w:firstLineChars="200"/>
        <w:rPr>
          <w:rFonts w:ascii="宋体" w:hAnsi="宋体" w:cs="宋体"/>
          <w:color w:val="auto"/>
        </w:rPr>
      </w:pPr>
    </w:p>
    <w:p w14:paraId="36574014">
      <w:pPr>
        <w:spacing w:line="360" w:lineRule="auto"/>
        <w:ind w:firstLine="420" w:firstLineChars="200"/>
        <w:rPr>
          <w:rFonts w:ascii="宋体" w:hAnsi="宋体" w:cs="宋体"/>
          <w:color w:val="auto"/>
        </w:rPr>
      </w:pPr>
    </w:p>
    <w:p w14:paraId="16497F6C">
      <w:pPr>
        <w:spacing w:line="360" w:lineRule="auto"/>
        <w:ind w:firstLine="420" w:firstLineChars="200"/>
        <w:rPr>
          <w:rFonts w:ascii="宋体" w:hAnsi="宋体" w:cs="宋体"/>
          <w:color w:val="auto"/>
        </w:rPr>
      </w:pPr>
    </w:p>
    <w:p w14:paraId="7C8D628E">
      <w:pPr>
        <w:spacing w:line="360" w:lineRule="auto"/>
        <w:ind w:firstLine="420" w:firstLineChars="200"/>
        <w:rPr>
          <w:rFonts w:ascii="宋体" w:hAnsi="宋体" w:cs="宋体"/>
          <w:color w:val="auto"/>
        </w:rPr>
      </w:pPr>
    </w:p>
    <w:p w14:paraId="1ED4F185">
      <w:pPr>
        <w:spacing w:line="360" w:lineRule="auto"/>
        <w:rPr>
          <w:rFonts w:ascii="宋体" w:hAnsi="宋体" w:cs="宋体"/>
          <w:b/>
          <w:color w:val="auto"/>
          <w:sz w:val="24"/>
        </w:rPr>
      </w:pPr>
    </w:p>
    <w:p w14:paraId="4BFD2C10">
      <w:pPr>
        <w:spacing w:line="360" w:lineRule="auto"/>
        <w:rPr>
          <w:rFonts w:ascii="宋体" w:hAnsi="宋体" w:cs="宋体"/>
          <w:b/>
          <w:color w:val="auto"/>
          <w:sz w:val="24"/>
        </w:rPr>
      </w:pPr>
    </w:p>
    <w:p w14:paraId="360AD4B7">
      <w:pPr>
        <w:spacing w:line="360" w:lineRule="auto"/>
        <w:rPr>
          <w:rFonts w:ascii="宋体" w:hAnsi="宋体" w:cs="宋体"/>
          <w:b/>
          <w:color w:val="auto"/>
          <w:sz w:val="24"/>
        </w:rPr>
      </w:pPr>
    </w:p>
    <w:p w14:paraId="44F8E496">
      <w:pPr>
        <w:spacing w:line="360" w:lineRule="auto"/>
        <w:rPr>
          <w:rFonts w:ascii="宋体" w:hAnsi="宋体" w:cs="宋体"/>
          <w:b/>
          <w:color w:val="auto"/>
          <w:sz w:val="24"/>
        </w:rPr>
      </w:pPr>
    </w:p>
    <w:p w14:paraId="5EE9AEB9">
      <w:pPr>
        <w:spacing w:line="360" w:lineRule="auto"/>
        <w:rPr>
          <w:rFonts w:ascii="宋体" w:hAnsi="宋体" w:cs="宋体"/>
          <w:b/>
          <w:color w:val="auto"/>
          <w:sz w:val="24"/>
        </w:rPr>
      </w:pPr>
    </w:p>
    <w:p w14:paraId="2F5533AD">
      <w:pPr>
        <w:spacing w:line="360" w:lineRule="auto"/>
        <w:rPr>
          <w:rFonts w:ascii="宋体" w:hAnsi="宋体" w:cs="宋体"/>
          <w:b/>
          <w:color w:val="auto"/>
          <w:sz w:val="24"/>
        </w:rPr>
      </w:pPr>
    </w:p>
    <w:p w14:paraId="5FD72802">
      <w:pPr>
        <w:spacing w:line="360" w:lineRule="auto"/>
        <w:rPr>
          <w:rFonts w:ascii="宋体" w:hAnsi="宋体" w:cs="宋体"/>
          <w:b/>
          <w:color w:val="auto"/>
          <w:sz w:val="24"/>
        </w:rPr>
      </w:pPr>
    </w:p>
    <w:p w14:paraId="1B38FD3F">
      <w:pPr>
        <w:spacing w:line="360" w:lineRule="auto"/>
        <w:rPr>
          <w:rFonts w:ascii="宋体" w:hAnsi="宋体" w:cs="宋体"/>
          <w:b/>
          <w:color w:val="auto"/>
          <w:sz w:val="24"/>
        </w:rPr>
      </w:pPr>
    </w:p>
    <w:p w14:paraId="4DA2C359">
      <w:pPr>
        <w:spacing w:line="360" w:lineRule="auto"/>
        <w:rPr>
          <w:rFonts w:ascii="宋体" w:hAnsi="宋体" w:cs="宋体"/>
          <w:b/>
          <w:color w:val="auto"/>
          <w:sz w:val="24"/>
        </w:rPr>
      </w:pPr>
    </w:p>
    <w:p w14:paraId="16620D4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4432B6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B684783">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FA8911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0EEEE91">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583D571">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96E1759">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4D876B5">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5C32603">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4FB8658">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FCFD967">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FB376C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3343651">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BF883BE">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32D5789">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E9DB061">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2364AB1">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BA739F8">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48D10FA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F75CDC4">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7810E4E">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349712AE">
      <w:pPr>
        <w:snapToGrid w:val="0"/>
        <w:spacing w:line="360" w:lineRule="auto"/>
        <w:rPr>
          <w:rFonts w:ascii="宋体" w:hAnsi="宋体" w:cs="宋体"/>
          <w:color w:val="auto"/>
          <w:sz w:val="24"/>
        </w:rPr>
      </w:pPr>
      <w:r>
        <w:rPr>
          <w:rFonts w:hint="eastAsia" w:ascii="宋体" w:hAnsi="宋体" w:cs="宋体"/>
          <w:color w:val="auto"/>
          <w:sz w:val="24"/>
        </w:rPr>
        <w:t>……</w:t>
      </w:r>
    </w:p>
    <w:p w14:paraId="10C508F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DE3193E">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034007FB">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99E4B33">
      <w:pPr>
        <w:spacing w:line="360" w:lineRule="auto"/>
        <w:rPr>
          <w:rFonts w:ascii="宋体" w:hAnsi="宋体" w:cs="宋体"/>
          <w:color w:val="auto"/>
          <w:sz w:val="24"/>
        </w:rPr>
      </w:pPr>
      <w:r>
        <w:rPr>
          <w:rFonts w:hint="eastAsia" w:ascii="宋体" w:hAnsi="宋体" w:cs="宋体"/>
          <w:color w:val="auto"/>
          <w:sz w:val="24"/>
        </w:rPr>
        <w:t xml:space="preserve">日期：    </w:t>
      </w:r>
    </w:p>
    <w:p w14:paraId="75CC972E">
      <w:pPr>
        <w:spacing w:line="360" w:lineRule="auto"/>
        <w:jc w:val="center"/>
        <w:rPr>
          <w:rFonts w:ascii="宋体" w:hAnsi="宋体" w:cs="宋体"/>
          <w:b/>
          <w:bCs/>
          <w:color w:val="auto"/>
          <w:sz w:val="24"/>
        </w:rPr>
      </w:pPr>
    </w:p>
    <w:p w14:paraId="66A6B905">
      <w:pPr>
        <w:spacing w:line="360" w:lineRule="auto"/>
        <w:rPr>
          <w:rFonts w:ascii="宋体" w:hAnsi="宋体" w:cs="宋体"/>
          <w:b/>
          <w:color w:val="auto"/>
          <w:sz w:val="24"/>
        </w:rPr>
      </w:pPr>
    </w:p>
    <w:p w14:paraId="12BCFD45">
      <w:pPr>
        <w:spacing w:line="360" w:lineRule="auto"/>
        <w:rPr>
          <w:rFonts w:ascii="宋体" w:hAnsi="宋体" w:cs="宋体"/>
          <w:b/>
          <w:color w:val="auto"/>
          <w:sz w:val="24"/>
        </w:rPr>
      </w:pPr>
    </w:p>
    <w:p w14:paraId="70269C07">
      <w:pPr>
        <w:spacing w:line="360" w:lineRule="auto"/>
        <w:rPr>
          <w:rFonts w:ascii="宋体" w:hAnsi="宋体" w:cs="宋体"/>
          <w:b/>
          <w:color w:val="auto"/>
          <w:sz w:val="24"/>
        </w:rPr>
      </w:pPr>
    </w:p>
    <w:p w14:paraId="05DBA1CD">
      <w:pPr>
        <w:spacing w:line="360" w:lineRule="auto"/>
        <w:rPr>
          <w:rFonts w:ascii="宋体" w:hAnsi="宋体" w:cs="宋体"/>
          <w:b/>
          <w:color w:val="auto"/>
          <w:sz w:val="24"/>
        </w:rPr>
      </w:pPr>
      <w:r>
        <w:rPr>
          <w:rFonts w:hint="eastAsia" w:ascii="宋体" w:hAnsi="宋体" w:cs="宋体"/>
          <w:b/>
          <w:color w:val="auto"/>
          <w:sz w:val="24"/>
        </w:rPr>
        <w:t>质疑函制作说明：</w:t>
      </w:r>
    </w:p>
    <w:p w14:paraId="5DBE257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B3ECB1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F87ECF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D1E658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42EEDE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4AAC2D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81F3B55">
      <w:pPr>
        <w:widowControl/>
        <w:spacing w:line="360" w:lineRule="auto"/>
        <w:ind w:firstLine="600" w:firstLineChars="200"/>
        <w:jc w:val="left"/>
        <w:rPr>
          <w:rFonts w:ascii="宋体" w:hAnsi="宋体" w:cs="宋体"/>
          <w:color w:val="auto"/>
          <w:sz w:val="30"/>
          <w:szCs w:val="30"/>
        </w:rPr>
      </w:pPr>
    </w:p>
    <w:p w14:paraId="12BBDDC8">
      <w:pPr>
        <w:spacing w:line="360" w:lineRule="auto"/>
        <w:jc w:val="center"/>
        <w:rPr>
          <w:rFonts w:ascii="宋体" w:hAnsi="宋体" w:cs="宋体"/>
          <w:b/>
          <w:color w:val="auto"/>
          <w:spacing w:val="6"/>
          <w:sz w:val="32"/>
          <w:szCs w:val="32"/>
        </w:rPr>
      </w:pPr>
    </w:p>
    <w:p w14:paraId="22B40C3B">
      <w:pPr>
        <w:spacing w:line="360" w:lineRule="auto"/>
        <w:jc w:val="center"/>
        <w:rPr>
          <w:rFonts w:ascii="宋体" w:hAnsi="宋体" w:cs="宋体"/>
          <w:b/>
          <w:color w:val="auto"/>
          <w:spacing w:val="6"/>
          <w:sz w:val="32"/>
          <w:szCs w:val="32"/>
        </w:rPr>
      </w:pPr>
    </w:p>
    <w:p w14:paraId="4A22A9E1">
      <w:pPr>
        <w:spacing w:line="360" w:lineRule="auto"/>
        <w:jc w:val="center"/>
        <w:rPr>
          <w:rFonts w:ascii="宋体" w:hAnsi="宋体" w:cs="宋体"/>
          <w:b/>
          <w:color w:val="auto"/>
          <w:spacing w:val="6"/>
          <w:sz w:val="32"/>
          <w:szCs w:val="32"/>
        </w:rPr>
      </w:pPr>
    </w:p>
    <w:p w14:paraId="23DB4800">
      <w:pPr>
        <w:spacing w:line="360" w:lineRule="auto"/>
        <w:jc w:val="center"/>
        <w:rPr>
          <w:rFonts w:ascii="宋体" w:hAnsi="宋体" w:cs="宋体"/>
          <w:b/>
          <w:color w:val="auto"/>
          <w:spacing w:val="6"/>
          <w:sz w:val="32"/>
          <w:szCs w:val="32"/>
        </w:rPr>
      </w:pPr>
    </w:p>
    <w:p w14:paraId="51B23048">
      <w:pPr>
        <w:spacing w:line="360" w:lineRule="auto"/>
        <w:jc w:val="center"/>
        <w:rPr>
          <w:rFonts w:ascii="宋体" w:hAnsi="宋体" w:cs="宋体"/>
          <w:b/>
          <w:color w:val="auto"/>
          <w:spacing w:val="6"/>
          <w:sz w:val="32"/>
          <w:szCs w:val="32"/>
        </w:rPr>
      </w:pPr>
    </w:p>
    <w:p w14:paraId="610E3963">
      <w:pPr>
        <w:spacing w:line="360" w:lineRule="auto"/>
        <w:jc w:val="center"/>
        <w:rPr>
          <w:rFonts w:ascii="宋体" w:hAnsi="宋体" w:cs="宋体"/>
          <w:b/>
          <w:color w:val="auto"/>
          <w:spacing w:val="6"/>
          <w:sz w:val="32"/>
          <w:szCs w:val="32"/>
        </w:rPr>
      </w:pPr>
    </w:p>
    <w:p w14:paraId="31CB3345">
      <w:pPr>
        <w:spacing w:line="360" w:lineRule="auto"/>
        <w:jc w:val="center"/>
        <w:rPr>
          <w:rFonts w:ascii="宋体" w:hAnsi="宋体" w:cs="宋体"/>
          <w:b/>
          <w:color w:val="auto"/>
          <w:spacing w:val="6"/>
          <w:sz w:val="32"/>
          <w:szCs w:val="32"/>
        </w:rPr>
      </w:pPr>
    </w:p>
    <w:p w14:paraId="236CFE16">
      <w:pPr>
        <w:spacing w:line="360" w:lineRule="auto"/>
        <w:jc w:val="center"/>
        <w:rPr>
          <w:rFonts w:ascii="宋体" w:hAnsi="宋体" w:cs="宋体"/>
          <w:b/>
          <w:color w:val="auto"/>
          <w:spacing w:val="6"/>
          <w:sz w:val="32"/>
          <w:szCs w:val="32"/>
        </w:rPr>
      </w:pPr>
    </w:p>
    <w:p w14:paraId="66501195">
      <w:pPr>
        <w:spacing w:line="360" w:lineRule="auto"/>
        <w:jc w:val="center"/>
        <w:rPr>
          <w:rFonts w:ascii="宋体" w:hAnsi="宋体" w:cs="宋体"/>
          <w:b/>
          <w:color w:val="auto"/>
          <w:spacing w:val="6"/>
          <w:sz w:val="32"/>
          <w:szCs w:val="32"/>
        </w:rPr>
      </w:pPr>
    </w:p>
    <w:p w14:paraId="58C7ABED">
      <w:pPr>
        <w:spacing w:line="360" w:lineRule="auto"/>
        <w:jc w:val="center"/>
        <w:rPr>
          <w:rFonts w:ascii="宋体" w:hAnsi="宋体" w:cs="宋体"/>
          <w:b/>
          <w:color w:val="auto"/>
          <w:spacing w:val="6"/>
          <w:sz w:val="32"/>
          <w:szCs w:val="32"/>
        </w:rPr>
      </w:pPr>
    </w:p>
    <w:p w14:paraId="110E4FAB">
      <w:pPr>
        <w:spacing w:line="360" w:lineRule="auto"/>
        <w:jc w:val="center"/>
        <w:rPr>
          <w:rFonts w:ascii="宋体" w:hAnsi="宋体" w:cs="宋体"/>
          <w:b/>
          <w:color w:val="auto"/>
          <w:spacing w:val="6"/>
          <w:sz w:val="32"/>
          <w:szCs w:val="32"/>
        </w:rPr>
      </w:pPr>
    </w:p>
    <w:p w14:paraId="527CE631">
      <w:pPr>
        <w:spacing w:line="360" w:lineRule="auto"/>
        <w:jc w:val="center"/>
        <w:rPr>
          <w:rFonts w:ascii="宋体" w:hAnsi="宋体" w:cs="宋体"/>
          <w:b/>
          <w:color w:val="auto"/>
          <w:spacing w:val="6"/>
          <w:sz w:val="32"/>
          <w:szCs w:val="32"/>
        </w:rPr>
      </w:pPr>
    </w:p>
    <w:p w14:paraId="23B7320A">
      <w:pPr>
        <w:spacing w:line="360" w:lineRule="auto"/>
        <w:jc w:val="left"/>
        <w:rPr>
          <w:rFonts w:ascii="宋体" w:hAnsi="宋体" w:cs="宋体"/>
          <w:b/>
          <w:color w:val="auto"/>
          <w:spacing w:val="6"/>
          <w:sz w:val="32"/>
          <w:szCs w:val="32"/>
        </w:rPr>
      </w:pPr>
    </w:p>
    <w:p w14:paraId="1094FC67">
      <w:pPr>
        <w:spacing w:line="360" w:lineRule="auto"/>
        <w:jc w:val="left"/>
        <w:rPr>
          <w:rFonts w:ascii="宋体" w:hAnsi="宋体" w:cs="宋体"/>
          <w:b/>
          <w:color w:val="auto"/>
          <w:spacing w:val="6"/>
          <w:sz w:val="32"/>
          <w:szCs w:val="32"/>
        </w:rPr>
      </w:pPr>
    </w:p>
    <w:p w14:paraId="624C08F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7B43E9E">
      <w:pPr>
        <w:spacing w:line="360" w:lineRule="auto"/>
        <w:jc w:val="center"/>
        <w:rPr>
          <w:rFonts w:ascii="宋体" w:hAnsi="宋体" w:cs="宋体"/>
          <w:b/>
          <w:color w:val="auto"/>
          <w:sz w:val="24"/>
        </w:rPr>
      </w:pPr>
    </w:p>
    <w:p w14:paraId="508B1B4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68002C0">
      <w:pPr>
        <w:spacing w:line="360" w:lineRule="auto"/>
        <w:rPr>
          <w:rFonts w:ascii="宋体" w:hAnsi="宋体" w:cs="宋体"/>
          <w:color w:val="auto"/>
          <w:sz w:val="24"/>
        </w:rPr>
      </w:pPr>
      <w:r>
        <w:rPr>
          <w:rFonts w:hint="eastAsia" w:ascii="宋体" w:hAnsi="宋体" w:cs="宋体"/>
          <w:color w:val="auto"/>
          <w:sz w:val="24"/>
        </w:rPr>
        <w:t>一、投诉相关主体基本情况</w:t>
      </w:r>
    </w:p>
    <w:p w14:paraId="190B6CDA">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168EA93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127F02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C3F339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2E55872">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287DD28">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597BB7C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071D1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EFD8BC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CB8C19E">
      <w:pPr>
        <w:spacing w:line="360" w:lineRule="auto"/>
        <w:rPr>
          <w:rFonts w:ascii="宋体" w:hAnsi="宋体" w:cs="宋体"/>
          <w:color w:val="auto"/>
          <w:sz w:val="24"/>
        </w:rPr>
      </w:pPr>
      <w:r>
        <w:rPr>
          <w:rFonts w:hint="eastAsia" w:ascii="宋体" w:hAnsi="宋体" w:cs="宋体"/>
          <w:color w:val="auto"/>
          <w:sz w:val="24"/>
        </w:rPr>
        <w:t>被投诉人2</w:t>
      </w:r>
    </w:p>
    <w:p w14:paraId="597259DC">
      <w:pPr>
        <w:spacing w:line="360" w:lineRule="auto"/>
        <w:rPr>
          <w:rFonts w:ascii="宋体" w:hAnsi="宋体" w:cs="宋体"/>
          <w:color w:val="auto"/>
          <w:sz w:val="24"/>
          <w:u w:val="dotted"/>
        </w:rPr>
      </w:pPr>
      <w:r>
        <w:rPr>
          <w:rFonts w:hint="eastAsia" w:ascii="宋体" w:hAnsi="宋体" w:cs="宋体"/>
          <w:color w:val="auto"/>
          <w:sz w:val="24"/>
        </w:rPr>
        <w:t>……</w:t>
      </w:r>
    </w:p>
    <w:p w14:paraId="673C41AC">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74991B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A6F6DB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26B856E">
      <w:pPr>
        <w:spacing w:line="360" w:lineRule="auto"/>
        <w:rPr>
          <w:rFonts w:ascii="宋体" w:hAnsi="宋体" w:cs="宋体"/>
          <w:color w:val="auto"/>
          <w:sz w:val="24"/>
        </w:rPr>
      </w:pPr>
      <w:r>
        <w:rPr>
          <w:rFonts w:hint="eastAsia" w:ascii="宋体" w:hAnsi="宋体" w:cs="宋体"/>
          <w:color w:val="auto"/>
          <w:sz w:val="24"/>
        </w:rPr>
        <w:t>二、投诉项目基本情况</w:t>
      </w:r>
    </w:p>
    <w:p w14:paraId="517A3384">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19C66AA">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5FDA4AF">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783FFAC">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EDD255B">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2198B86">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F30004D">
      <w:pPr>
        <w:spacing w:line="360" w:lineRule="auto"/>
        <w:rPr>
          <w:rFonts w:ascii="宋体" w:hAnsi="宋体" w:cs="宋体"/>
          <w:color w:val="auto"/>
          <w:sz w:val="24"/>
        </w:rPr>
      </w:pPr>
      <w:r>
        <w:rPr>
          <w:rFonts w:hint="eastAsia" w:ascii="宋体" w:hAnsi="宋体" w:cs="宋体"/>
          <w:color w:val="auto"/>
          <w:sz w:val="24"/>
        </w:rPr>
        <w:t>三、质疑基本情况</w:t>
      </w:r>
    </w:p>
    <w:p w14:paraId="1A4B4B85">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5EA0A96">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3E4EA5D">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3D3C8160">
      <w:pPr>
        <w:spacing w:line="360" w:lineRule="auto"/>
        <w:rPr>
          <w:rFonts w:ascii="宋体" w:hAnsi="宋体" w:cs="宋体"/>
          <w:color w:val="auto"/>
          <w:sz w:val="24"/>
        </w:rPr>
      </w:pPr>
      <w:r>
        <w:rPr>
          <w:rFonts w:hint="eastAsia" w:ascii="宋体" w:hAnsi="宋体" w:cs="宋体"/>
          <w:color w:val="auto"/>
          <w:sz w:val="24"/>
        </w:rPr>
        <w:t>四、投诉事项具体内容</w:t>
      </w:r>
    </w:p>
    <w:p w14:paraId="6D08168B">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A041F0E">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163F0A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A6D897F">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318CC1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5F01FCE">
      <w:pPr>
        <w:spacing w:line="360" w:lineRule="auto"/>
        <w:rPr>
          <w:rFonts w:ascii="宋体" w:hAnsi="宋体" w:cs="宋体"/>
          <w:color w:val="auto"/>
          <w:sz w:val="24"/>
        </w:rPr>
      </w:pPr>
      <w:r>
        <w:rPr>
          <w:rFonts w:hint="eastAsia" w:ascii="宋体" w:hAnsi="宋体" w:cs="宋体"/>
          <w:color w:val="auto"/>
          <w:sz w:val="24"/>
        </w:rPr>
        <w:t>投诉事项2</w:t>
      </w:r>
    </w:p>
    <w:p w14:paraId="0A53B063">
      <w:pPr>
        <w:spacing w:line="360" w:lineRule="auto"/>
        <w:rPr>
          <w:rFonts w:ascii="宋体" w:hAnsi="宋体" w:cs="宋体"/>
          <w:color w:val="auto"/>
          <w:sz w:val="24"/>
          <w:u w:val="dotted"/>
        </w:rPr>
      </w:pPr>
      <w:r>
        <w:rPr>
          <w:rFonts w:hint="eastAsia" w:ascii="宋体" w:hAnsi="宋体" w:cs="宋体"/>
          <w:color w:val="auto"/>
          <w:sz w:val="24"/>
        </w:rPr>
        <w:t>……</w:t>
      </w:r>
    </w:p>
    <w:p w14:paraId="6F36EE81">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4E5AB14">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20929FF">
      <w:pPr>
        <w:spacing w:line="360" w:lineRule="auto"/>
        <w:rPr>
          <w:rFonts w:ascii="宋体" w:hAnsi="宋体" w:cs="宋体"/>
          <w:color w:val="auto"/>
          <w:sz w:val="24"/>
          <w:u w:val="single"/>
        </w:rPr>
      </w:pPr>
      <w:r>
        <w:rPr>
          <w:rFonts w:hint="eastAsia" w:ascii="宋体" w:hAnsi="宋体" w:cs="宋体"/>
          <w:color w:val="auto"/>
          <w:sz w:val="24"/>
        </w:rPr>
        <w:t xml:space="preserve">                                                                                                    </w:t>
      </w:r>
    </w:p>
    <w:p w14:paraId="26768D1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6E75993">
      <w:pPr>
        <w:spacing w:line="360" w:lineRule="auto"/>
        <w:rPr>
          <w:rFonts w:ascii="宋体" w:hAnsi="宋体" w:cs="宋体"/>
          <w:color w:val="auto"/>
          <w:sz w:val="24"/>
        </w:rPr>
      </w:pPr>
      <w:r>
        <w:rPr>
          <w:rFonts w:hint="eastAsia" w:ascii="宋体" w:hAnsi="宋体" w:cs="宋体"/>
          <w:color w:val="auto"/>
          <w:sz w:val="24"/>
        </w:rPr>
        <w:t xml:space="preserve">日期：    </w:t>
      </w:r>
    </w:p>
    <w:p w14:paraId="0A5638F7">
      <w:pPr>
        <w:spacing w:line="360" w:lineRule="auto"/>
        <w:rPr>
          <w:rFonts w:ascii="宋体" w:hAnsi="宋体" w:cs="宋体"/>
          <w:b/>
          <w:color w:val="auto"/>
          <w:sz w:val="24"/>
        </w:rPr>
      </w:pPr>
    </w:p>
    <w:p w14:paraId="5D13A587">
      <w:pPr>
        <w:spacing w:line="360" w:lineRule="auto"/>
        <w:rPr>
          <w:rFonts w:ascii="宋体" w:hAnsi="宋体" w:cs="宋体"/>
          <w:b/>
          <w:color w:val="auto"/>
          <w:sz w:val="24"/>
        </w:rPr>
      </w:pPr>
    </w:p>
    <w:p w14:paraId="51BACDD5">
      <w:pPr>
        <w:spacing w:line="360" w:lineRule="auto"/>
        <w:rPr>
          <w:rFonts w:ascii="宋体" w:hAnsi="宋体" w:cs="宋体"/>
          <w:b/>
          <w:color w:val="auto"/>
          <w:sz w:val="24"/>
        </w:rPr>
      </w:pPr>
      <w:r>
        <w:rPr>
          <w:rFonts w:hint="eastAsia" w:ascii="宋体" w:hAnsi="宋体" w:cs="宋体"/>
          <w:b/>
          <w:color w:val="auto"/>
          <w:sz w:val="24"/>
        </w:rPr>
        <w:t>投诉书制作说明：</w:t>
      </w:r>
    </w:p>
    <w:p w14:paraId="187B423B">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7C5F66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38507A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F2C5A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01A534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0E21B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012337D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D27F027">
      <w:pPr>
        <w:spacing w:line="360" w:lineRule="auto"/>
        <w:rPr>
          <w:rFonts w:ascii="宋体" w:hAnsi="宋体" w:cs="宋体"/>
          <w:b/>
          <w:color w:val="auto"/>
          <w:sz w:val="24"/>
        </w:rPr>
      </w:pPr>
    </w:p>
    <w:p w14:paraId="73F7E795">
      <w:pPr>
        <w:autoSpaceDE w:val="0"/>
        <w:autoSpaceDN w:val="0"/>
        <w:jc w:val="center"/>
        <w:rPr>
          <w:rFonts w:ascii="宋体" w:hAnsi="宋体" w:cs="宋体"/>
          <w:b/>
          <w:color w:val="auto"/>
          <w:spacing w:val="6"/>
          <w:sz w:val="32"/>
          <w:szCs w:val="32"/>
        </w:rPr>
      </w:pPr>
    </w:p>
    <w:p w14:paraId="2462DA95">
      <w:pPr>
        <w:autoSpaceDE w:val="0"/>
        <w:autoSpaceDN w:val="0"/>
        <w:jc w:val="center"/>
        <w:rPr>
          <w:rFonts w:ascii="宋体" w:hAnsi="宋体" w:cs="宋体"/>
          <w:b/>
          <w:color w:val="auto"/>
          <w:spacing w:val="6"/>
          <w:sz w:val="32"/>
          <w:szCs w:val="32"/>
        </w:rPr>
      </w:pPr>
    </w:p>
    <w:p w14:paraId="66EB8D7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4A66C6C4">
      <w:pPr>
        <w:spacing w:line="360" w:lineRule="auto"/>
        <w:rPr>
          <w:rFonts w:ascii="宋体" w:hAnsi="宋体" w:cs="宋体"/>
          <w:color w:val="auto"/>
          <w:sz w:val="24"/>
          <w:u w:val="single"/>
        </w:rPr>
      </w:pPr>
    </w:p>
    <w:p w14:paraId="4EAF1DE2">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B42833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8ECDD36">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F00AE06">
      <w:pPr>
        <w:spacing w:line="360" w:lineRule="auto"/>
        <w:ind w:firstLine="494"/>
        <w:rPr>
          <w:rFonts w:ascii="宋体" w:hAnsi="宋体" w:cs="宋体"/>
          <w:color w:val="auto"/>
          <w:sz w:val="24"/>
        </w:rPr>
      </w:pPr>
    </w:p>
    <w:p w14:paraId="1F516234">
      <w:pPr>
        <w:spacing w:line="360" w:lineRule="auto"/>
        <w:ind w:firstLine="494"/>
        <w:rPr>
          <w:rFonts w:ascii="宋体" w:hAnsi="宋体" w:cs="宋体"/>
          <w:color w:val="auto"/>
          <w:sz w:val="24"/>
        </w:rPr>
      </w:pPr>
    </w:p>
    <w:p w14:paraId="63D4F021">
      <w:pPr>
        <w:spacing w:line="360" w:lineRule="auto"/>
        <w:ind w:firstLine="494"/>
        <w:rPr>
          <w:rFonts w:ascii="宋体" w:hAnsi="宋体" w:cs="宋体"/>
          <w:color w:val="auto"/>
          <w:sz w:val="24"/>
        </w:rPr>
      </w:pPr>
    </w:p>
    <w:p w14:paraId="7C8B1180">
      <w:pPr>
        <w:spacing w:line="360" w:lineRule="auto"/>
        <w:ind w:firstLine="494"/>
        <w:rPr>
          <w:rFonts w:ascii="宋体" w:hAnsi="宋体" w:cs="宋体"/>
          <w:color w:val="auto"/>
          <w:sz w:val="24"/>
        </w:rPr>
      </w:pPr>
    </w:p>
    <w:p w14:paraId="4EFA746F">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38E79DB">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6749CCE">
      <w:pPr>
        <w:rPr>
          <w:rFonts w:ascii="宋体" w:hAnsi="宋体" w:cs="宋体"/>
          <w:color w:val="auto"/>
          <w:sz w:val="24"/>
        </w:rPr>
      </w:pPr>
      <w:r>
        <w:rPr>
          <w:rFonts w:hint="eastAsia" w:ascii="宋体" w:hAnsi="宋体" w:cs="宋体"/>
          <w:b/>
          <w:bCs/>
          <w:color w:val="auto"/>
          <w:sz w:val="24"/>
        </w:rPr>
        <w:t>附：</w:t>
      </w:r>
    </w:p>
    <w:p w14:paraId="4F2E540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3E9E5681">
      <w:pPr>
        <w:autoSpaceDE w:val="0"/>
        <w:autoSpaceDN w:val="0"/>
        <w:jc w:val="center"/>
        <w:rPr>
          <w:rFonts w:ascii="宋体" w:hAnsi="宋体" w:cs="宋体"/>
          <w:b/>
          <w:color w:val="auto"/>
          <w:spacing w:val="6"/>
          <w:sz w:val="32"/>
          <w:szCs w:val="32"/>
        </w:rPr>
      </w:pPr>
    </w:p>
    <w:p w14:paraId="3D9047FD">
      <w:pPr>
        <w:autoSpaceDE w:val="0"/>
        <w:autoSpaceDN w:val="0"/>
        <w:jc w:val="center"/>
        <w:rPr>
          <w:rFonts w:ascii="宋体" w:hAnsi="宋体" w:cs="宋体"/>
          <w:b/>
          <w:color w:val="auto"/>
          <w:spacing w:val="6"/>
          <w:sz w:val="32"/>
          <w:szCs w:val="32"/>
        </w:rPr>
      </w:pPr>
    </w:p>
    <w:p w14:paraId="3A768CD5">
      <w:pPr>
        <w:autoSpaceDE w:val="0"/>
        <w:autoSpaceDN w:val="0"/>
        <w:jc w:val="center"/>
        <w:rPr>
          <w:rFonts w:ascii="宋体" w:hAnsi="宋体" w:cs="宋体"/>
          <w:b/>
          <w:color w:val="auto"/>
          <w:spacing w:val="6"/>
          <w:sz w:val="32"/>
          <w:szCs w:val="32"/>
        </w:rPr>
      </w:pPr>
    </w:p>
    <w:p w14:paraId="2CC431DA">
      <w:pPr>
        <w:autoSpaceDE w:val="0"/>
        <w:autoSpaceDN w:val="0"/>
        <w:jc w:val="center"/>
        <w:rPr>
          <w:rFonts w:ascii="宋体" w:hAnsi="宋体" w:cs="宋体"/>
          <w:b/>
          <w:color w:val="auto"/>
          <w:spacing w:val="6"/>
          <w:sz w:val="32"/>
          <w:szCs w:val="32"/>
        </w:rPr>
      </w:pPr>
    </w:p>
    <w:p w14:paraId="7A6F1B42">
      <w:pPr>
        <w:autoSpaceDE w:val="0"/>
        <w:autoSpaceDN w:val="0"/>
        <w:jc w:val="center"/>
        <w:rPr>
          <w:rFonts w:ascii="宋体" w:hAnsi="宋体" w:cs="宋体"/>
          <w:b/>
          <w:color w:val="auto"/>
          <w:spacing w:val="6"/>
          <w:sz w:val="32"/>
          <w:szCs w:val="32"/>
        </w:rPr>
      </w:pPr>
    </w:p>
    <w:p w14:paraId="482B1057">
      <w:pPr>
        <w:autoSpaceDE w:val="0"/>
        <w:autoSpaceDN w:val="0"/>
        <w:jc w:val="center"/>
        <w:rPr>
          <w:rFonts w:ascii="宋体" w:hAnsi="宋体" w:cs="宋体"/>
          <w:b/>
          <w:color w:val="auto"/>
          <w:spacing w:val="6"/>
          <w:sz w:val="32"/>
          <w:szCs w:val="32"/>
        </w:rPr>
      </w:pPr>
    </w:p>
    <w:p w14:paraId="684F8020">
      <w:pPr>
        <w:autoSpaceDE w:val="0"/>
        <w:autoSpaceDN w:val="0"/>
        <w:jc w:val="center"/>
        <w:rPr>
          <w:rFonts w:ascii="宋体" w:hAnsi="宋体" w:cs="宋体"/>
          <w:b/>
          <w:color w:val="auto"/>
          <w:spacing w:val="6"/>
          <w:sz w:val="32"/>
          <w:szCs w:val="32"/>
        </w:rPr>
      </w:pPr>
    </w:p>
    <w:p w14:paraId="4EAB12B7">
      <w:pPr>
        <w:autoSpaceDE w:val="0"/>
        <w:autoSpaceDN w:val="0"/>
        <w:jc w:val="center"/>
        <w:rPr>
          <w:rFonts w:ascii="宋体" w:hAnsi="宋体" w:cs="宋体"/>
          <w:b/>
          <w:color w:val="auto"/>
          <w:spacing w:val="6"/>
          <w:sz w:val="32"/>
          <w:szCs w:val="32"/>
        </w:rPr>
      </w:pPr>
    </w:p>
    <w:p w14:paraId="175DF877">
      <w:pPr>
        <w:autoSpaceDE w:val="0"/>
        <w:autoSpaceDN w:val="0"/>
        <w:jc w:val="center"/>
        <w:rPr>
          <w:rFonts w:ascii="宋体" w:hAnsi="宋体" w:cs="宋体"/>
          <w:b/>
          <w:color w:val="auto"/>
          <w:spacing w:val="6"/>
          <w:sz w:val="32"/>
          <w:szCs w:val="32"/>
        </w:rPr>
      </w:pPr>
    </w:p>
    <w:p w14:paraId="5F9A673D">
      <w:pPr>
        <w:autoSpaceDE w:val="0"/>
        <w:autoSpaceDN w:val="0"/>
        <w:jc w:val="center"/>
        <w:rPr>
          <w:rFonts w:ascii="宋体" w:hAnsi="宋体" w:cs="宋体"/>
          <w:b/>
          <w:color w:val="auto"/>
          <w:spacing w:val="6"/>
          <w:sz w:val="32"/>
          <w:szCs w:val="32"/>
        </w:rPr>
      </w:pPr>
    </w:p>
    <w:p w14:paraId="19E55900">
      <w:pPr>
        <w:autoSpaceDE w:val="0"/>
        <w:autoSpaceDN w:val="0"/>
        <w:jc w:val="center"/>
        <w:rPr>
          <w:rFonts w:ascii="宋体" w:hAnsi="宋体" w:cs="宋体"/>
          <w:b/>
          <w:color w:val="auto"/>
          <w:spacing w:val="6"/>
          <w:sz w:val="32"/>
          <w:szCs w:val="32"/>
        </w:rPr>
      </w:pPr>
    </w:p>
    <w:p w14:paraId="6D82C7B6">
      <w:pPr>
        <w:autoSpaceDE w:val="0"/>
        <w:autoSpaceDN w:val="0"/>
        <w:jc w:val="center"/>
        <w:rPr>
          <w:rFonts w:ascii="宋体" w:hAnsi="宋体" w:cs="宋体"/>
          <w:b/>
          <w:color w:val="auto"/>
          <w:spacing w:val="6"/>
          <w:sz w:val="32"/>
          <w:szCs w:val="32"/>
        </w:rPr>
      </w:pPr>
    </w:p>
    <w:p w14:paraId="0FEF36BA">
      <w:pPr>
        <w:autoSpaceDE w:val="0"/>
        <w:autoSpaceDN w:val="0"/>
        <w:jc w:val="center"/>
        <w:rPr>
          <w:rFonts w:ascii="宋体" w:hAnsi="宋体" w:cs="宋体"/>
          <w:b/>
          <w:color w:val="auto"/>
          <w:spacing w:val="6"/>
          <w:sz w:val="32"/>
          <w:szCs w:val="32"/>
        </w:rPr>
      </w:pPr>
    </w:p>
    <w:p w14:paraId="631F3BB5">
      <w:pPr>
        <w:autoSpaceDE w:val="0"/>
        <w:autoSpaceDN w:val="0"/>
        <w:jc w:val="center"/>
        <w:rPr>
          <w:rFonts w:ascii="宋体" w:hAnsi="宋体" w:cs="宋体"/>
          <w:b/>
          <w:color w:val="auto"/>
          <w:spacing w:val="6"/>
          <w:sz w:val="32"/>
          <w:szCs w:val="32"/>
        </w:rPr>
      </w:pPr>
    </w:p>
    <w:p w14:paraId="611929CE">
      <w:pPr>
        <w:autoSpaceDE w:val="0"/>
        <w:autoSpaceDN w:val="0"/>
        <w:jc w:val="center"/>
        <w:rPr>
          <w:rFonts w:ascii="宋体" w:hAnsi="宋体" w:cs="宋体"/>
          <w:b/>
          <w:color w:val="auto"/>
          <w:spacing w:val="6"/>
          <w:sz w:val="32"/>
          <w:szCs w:val="32"/>
        </w:rPr>
      </w:pPr>
    </w:p>
    <w:p w14:paraId="54C2A546">
      <w:pPr>
        <w:autoSpaceDE w:val="0"/>
        <w:autoSpaceDN w:val="0"/>
        <w:jc w:val="center"/>
        <w:rPr>
          <w:rFonts w:ascii="宋体" w:hAnsi="宋体" w:cs="宋体"/>
          <w:b/>
          <w:color w:val="auto"/>
          <w:spacing w:val="6"/>
          <w:sz w:val="32"/>
          <w:szCs w:val="32"/>
        </w:rPr>
      </w:pPr>
    </w:p>
    <w:p w14:paraId="2E7820C4">
      <w:pPr>
        <w:autoSpaceDE w:val="0"/>
        <w:autoSpaceDN w:val="0"/>
        <w:jc w:val="center"/>
        <w:rPr>
          <w:rFonts w:ascii="宋体" w:hAnsi="宋体" w:cs="宋体"/>
          <w:b/>
          <w:color w:val="auto"/>
          <w:spacing w:val="6"/>
          <w:sz w:val="32"/>
          <w:szCs w:val="32"/>
        </w:rPr>
      </w:pPr>
    </w:p>
    <w:p w14:paraId="70DB3D46">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21082C2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4C1F9C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E366BF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10F25E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B5A426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21E57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D8BF36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0863AE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2AA4E9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FF2E6EA">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3"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3"/>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4"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4"/>
      <w:r>
        <w:rPr>
          <w:rFonts w:hint="eastAsia" w:ascii="宋体" w:hAnsi="宋体" w:cs="宋体"/>
          <w:b/>
          <w:color w:val="auto"/>
          <w:kern w:val="0"/>
          <w:sz w:val="24"/>
          <w:lang w:val="zh-CN"/>
        </w:rPr>
        <w:t>）</w:t>
      </w:r>
    </w:p>
    <w:p w14:paraId="03B6E9F1">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5"/>
    </w:p>
    <w:p w14:paraId="50766A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48DFC0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C21F77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98B92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620F2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5A4599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58444B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9678F1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7CCE53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8E1E46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32119BC">
      <w:pPr>
        <w:autoSpaceDE w:val="0"/>
        <w:autoSpaceDN w:val="0"/>
        <w:jc w:val="center"/>
        <w:rPr>
          <w:rFonts w:ascii="宋体" w:hAnsi="宋体" w:cs="宋体"/>
          <w:b/>
          <w:color w:val="auto"/>
          <w:spacing w:val="6"/>
          <w:sz w:val="32"/>
          <w:szCs w:val="32"/>
        </w:rPr>
      </w:pPr>
    </w:p>
    <w:p w14:paraId="3C303CE2">
      <w:pPr>
        <w:autoSpaceDE w:val="0"/>
        <w:autoSpaceDN w:val="0"/>
        <w:jc w:val="center"/>
        <w:rPr>
          <w:rFonts w:ascii="宋体" w:hAnsi="宋体" w:cs="宋体"/>
          <w:b/>
          <w:color w:val="auto"/>
          <w:spacing w:val="6"/>
          <w:sz w:val="32"/>
          <w:szCs w:val="32"/>
        </w:rPr>
      </w:pPr>
    </w:p>
    <w:p w14:paraId="6EEAC5AD">
      <w:pPr>
        <w:autoSpaceDE w:val="0"/>
        <w:autoSpaceDN w:val="0"/>
        <w:jc w:val="center"/>
        <w:rPr>
          <w:rFonts w:ascii="宋体" w:hAnsi="宋体" w:cs="宋体"/>
          <w:b/>
          <w:color w:val="auto"/>
          <w:spacing w:val="6"/>
          <w:sz w:val="32"/>
          <w:szCs w:val="32"/>
        </w:rPr>
      </w:pPr>
    </w:p>
    <w:p w14:paraId="61337F9B">
      <w:pPr>
        <w:autoSpaceDE w:val="0"/>
        <w:autoSpaceDN w:val="0"/>
        <w:jc w:val="center"/>
        <w:rPr>
          <w:rFonts w:ascii="宋体" w:hAnsi="宋体" w:cs="宋体"/>
          <w:b/>
          <w:color w:val="auto"/>
          <w:spacing w:val="6"/>
          <w:sz w:val="32"/>
          <w:szCs w:val="32"/>
        </w:rPr>
      </w:pPr>
    </w:p>
    <w:p w14:paraId="781B3D21">
      <w:pPr>
        <w:autoSpaceDE w:val="0"/>
        <w:autoSpaceDN w:val="0"/>
        <w:jc w:val="center"/>
        <w:rPr>
          <w:rFonts w:ascii="宋体" w:hAnsi="宋体" w:cs="宋体"/>
          <w:b/>
          <w:color w:val="auto"/>
          <w:spacing w:val="6"/>
          <w:sz w:val="32"/>
          <w:szCs w:val="32"/>
        </w:rPr>
      </w:pPr>
    </w:p>
    <w:p w14:paraId="73530A9B">
      <w:pPr>
        <w:autoSpaceDE w:val="0"/>
        <w:autoSpaceDN w:val="0"/>
        <w:jc w:val="center"/>
        <w:rPr>
          <w:rFonts w:ascii="宋体" w:hAnsi="宋体" w:cs="宋体"/>
          <w:b/>
          <w:color w:val="auto"/>
          <w:spacing w:val="6"/>
          <w:sz w:val="32"/>
          <w:szCs w:val="32"/>
        </w:rPr>
      </w:pPr>
    </w:p>
    <w:p w14:paraId="6136F911">
      <w:pPr>
        <w:autoSpaceDE w:val="0"/>
        <w:autoSpaceDN w:val="0"/>
        <w:jc w:val="center"/>
        <w:rPr>
          <w:rFonts w:ascii="宋体" w:hAnsi="宋体" w:cs="宋体"/>
          <w:b/>
          <w:color w:val="auto"/>
          <w:spacing w:val="6"/>
          <w:sz w:val="32"/>
          <w:szCs w:val="32"/>
        </w:rPr>
      </w:pPr>
    </w:p>
    <w:p w14:paraId="3D154163">
      <w:pPr>
        <w:autoSpaceDE w:val="0"/>
        <w:autoSpaceDN w:val="0"/>
        <w:jc w:val="center"/>
        <w:rPr>
          <w:rFonts w:ascii="宋体" w:hAnsi="宋体" w:cs="宋体"/>
          <w:b/>
          <w:color w:val="auto"/>
          <w:spacing w:val="6"/>
          <w:sz w:val="32"/>
          <w:szCs w:val="32"/>
        </w:rPr>
      </w:pPr>
    </w:p>
    <w:p w14:paraId="53C7494A">
      <w:pPr>
        <w:autoSpaceDE w:val="0"/>
        <w:autoSpaceDN w:val="0"/>
        <w:jc w:val="center"/>
        <w:rPr>
          <w:rFonts w:ascii="宋体" w:hAnsi="宋体" w:cs="宋体"/>
          <w:b/>
          <w:color w:val="auto"/>
          <w:spacing w:val="6"/>
          <w:sz w:val="32"/>
          <w:szCs w:val="32"/>
        </w:rPr>
      </w:pPr>
    </w:p>
    <w:p w14:paraId="1D36B26D">
      <w:pPr>
        <w:autoSpaceDE w:val="0"/>
        <w:autoSpaceDN w:val="0"/>
        <w:jc w:val="center"/>
        <w:rPr>
          <w:rFonts w:ascii="宋体" w:hAnsi="宋体" w:cs="宋体"/>
          <w:b/>
          <w:color w:val="auto"/>
          <w:spacing w:val="6"/>
          <w:sz w:val="32"/>
          <w:szCs w:val="32"/>
        </w:rPr>
      </w:pPr>
    </w:p>
    <w:p w14:paraId="4DB4454C">
      <w:pPr>
        <w:autoSpaceDE w:val="0"/>
        <w:autoSpaceDN w:val="0"/>
        <w:jc w:val="center"/>
        <w:rPr>
          <w:rFonts w:ascii="宋体" w:hAnsi="宋体" w:cs="宋体"/>
          <w:b/>
          <w:color w:val="auto"/>
          <w:spacing w:val="6"/>
          <w:sz w:val="32"/>
          <w:szCs w:val="32"/>
        </w:rPr>
      </w:pPr>
    </w:p>
    <w:p w14:paraId="38FF176D">
      <w:pPr>
        <w:autoSpaceDE w:val="0"/>
        <w:autoSpaceDN w:val="0"/>
        <w:jc w:val="center"/>
        <w:rPr>
          <w:rFonts w:ascii="宋体" w:hAnsi="宋体" w:cs="宋体"/>
          <w:b/>
          <w:color w:val="auto"/>
          <w:spacing w:val="6"/>
          <w:sz w:val="32"/>
          <w:szCs w:val="32"/>
        </w:rPr>
      </w:pPr>
    </w:p>
    <w:p w14:paraId="480D3F37">
      <w:pPr>
        <w:autoSpaceDE w:val="0"/>
        <w:autoSpaceDN w:val="0"/>
        <w:jc w:val="center"/>
        <w:rPr>
          <w:rFonts w:ascii="宋体" w:hAnsi="宋体" w:cs="宋体"/>
          <w:b/>
          <w:color w:val="auto"/>
          <w:spacing w:val="6"/>
          <w:sz w:val="32"/>
          <w:szCs w:val="32"/>
        </w:rPr>
      </w:pPr>
    </w:p>
    <w:p w14:paraId="6FF859BB">
      <w:pPr>
        <w:autoSpaceDE w:val="0"/>
        <w:autoSpaceDN w:val="0"/>
        <w:jc w:val="center"/>
        <w:rPr>
          <w:rFonts w:ascii="宋体" w:hAnsi="宋体" w:cs="宋体"/>
          <w:b/>
          <w:color w:val="auto"/>
          <w:spacing w:val="6"/>
          <w:sz w:val="32"/>
          <w:szCs w:val="32"/>
        </w:rPr>
      </w:pPr>
    </w:p>
    <w:p w14:paraId="4B6F76E1">
      <w:pPr>
        <w:autoSpaceDE w:val="0"/>
        <w:autoSpaceDN w:val="0"/>
        <w:jc w:val="center"/>
        <w:rPr>
          <w:rFonts w:ascii="宋体" w:hAnsi="宋体" w:cs="宋体"/>
          <w:b/>
          <w:color w:val="auto"/>
          <w:spacing w:val="6"/>
          <w:sz w:val="32"/>
          <w:szCs w:val="32"/>
        </w:rPr>
      </w:pPr>
    </w:p>
    <w:p w14:paraId="7C6F89B6">
      <w:pPr>
        <w:autoSpaceDE w:val="0"/>
        <w:autoSpaceDN w:val="0"/>
        <w:jc w:val="center"/>
        <w:rPr>
          <w:rFonts w:ascii="宋体" w:hAnsi="宋体" w:cs="宋体"/>
          <w:b/>
          <w:color w:val="auto"/>
          <w:spacing w:val="6"/>
          <w:sz w:val="32"/>
          <w:szCs w:val="32"/>
        </w:rPr>
      </w:pPr>
    </w:p>
    <w:p w14:paraId="29535D35">
      <w:pPr>
        <w:autoSpaceDE w:val="0"/>
        <w:autoSpaceDN w:val="0"/>
        <w:jc w:val="center"/>
        <w:rPr>
          <w:rFonts w:ascii="宋体" w:hAnsi="宋体" w:cs="宋体"/>
          <w:b/>
          <w:color w:val="auto"/>
          <w:spacing w:val="6"/>
          <w:sz w:val="32"/>
          <w:szCs w:val="32"/>
        </w:rPr>
      </w:pPr>
    </w:p>
    <w:p w14:paraId="2D497908">
      <w:pPr>
        <w:autoSpaceDE w:val="0"/>
        <w:autoSpaceDN w:val="0"/>
        <w:jc w:val="center"/>
        <w:rPr>
          <w:rFonts w:ascii="宋体" w:hAnsi="宋体" w:cs="宋体"/>
          <w:b/>
          <w:color w:val="auto"/>
          <w:spacing w:val="6"/>
          <w:sz w:val="32"/>
          <w:szCs w:val="32"/>
        </w:rPr>
      </w:pPr>
    </w:p>
    <w:p w14:paraId="7290E06F">
      <w:pPr>
        <w:autoSpaceDE w:val="0"/>
        <w:autoSpaceDN w:val="0"/>
        <w:jc w:val="center"/>
        <w:rPr>
          <w:rFonts w:ascii="宋体" w:hAnsi="宋体" w:cs="宋体"/>
          <w:b/>
          <w:color w:val="auto"/>
          <w:spacing w:val="6"/>
          <w:sz w:val="32"/>
          <w:szCs w:val="32"/>
        </w:rPr>
      </w:pPr>
    </w:p>
    <w:p w14:paraId="3E7351A3">
      <w:pPr>
        <w:autoSpaceDE w:val="0"/>
        <w:autoSpaceDN w:val="0"/>
        <w:jc w:val="center"/>
        <w:rPr>
          <w:rFonts w:ascii="宋体" w:hAnsi="宋体" w:cs="宋体"/>
          <w:b/>
          <w:color w:val="auto"/>
          <w:spacing w:val="6"/>
          <w:sz w:val="32"/>
          <w:szCs w:val="32"/>
        </w:rPr>
      </w:pPr>
    </w:p>
    <w:p w14:paraId="0B119766">
      <w:pPr>
        <w:autoSpaceDE w:val="0"/>
        <w:autoSpaceDN w:val="0"/>
        <w:jc w:val="center"/>
        <w:rPr>
          <w:rFonts w:ascii="宋体" w:hAnsi="宋体" w:cs="宋体"/>
          <w:b/>
          <w:color w:val="auto"/>
          <w:spacing w:val="6"/>
          <w:sz w:val="32"/>
          <w:szCs w:val="32"/>
        </w:rPr>
      </w:pPr>
    </w:p>
    <w:p w14:paraId="5300D1E9">
      <w:pPr>
        <w:autoSpaceDE w:val="0"/>
        <w:autoSpaceDN w:val="0"/>
        <w:jc w:val="center"/>
        <w:rPr>
          <w:rFonts w:ascii="宋体" w:hAnsi="宋体" w:cs="宋体"/>
          <w:b/>
          <w:color w:val="auto"/>
          <w:spacing w:val="6"/>
          <w:sz w:val="32"/>
          <w:szCs w:val="32"/>
        </w:rPr>
      </w:pPr>
    </w:p>
    <w:p w14:paraId="6C6B3FF9">
      <w:pPr>
        <w:autoSpaceDE w:val="0"/>
        <w:autoSpaceDN w:val="0"/>
        <w:jc w:val="center"/>
        <w:rPr>
          <w:rFonts w:ascii="宋体" w:hAnsi="宋体" w:cs="宋体"/>
          <w:b/>
          <w:color w:val="auto"/>
          <w:spacing w:val="6"/>
          <w:sz w:val="32"/>
          <w:szCs w:val="32"/>
        </w:rPr>
      </w:pPr>
    </w:p>
    <w:p w14:paraId="41F958AE">
      <w:pPr>
        <w:snapToGrid w:val="0"/>
        <w:spacing w:line="360" w:lineRule="auto"/>
        <w:ind w:firstLine="3666" w:firstLineChars="1100"/>
        <w:rPr>
          <w:rFonts w:ascii="宋体" w:hAnsi="宋体" w:cs="宋体"/>
          <w:b/>
          <w:color w:val="auto"/>
          <w:spacing w:val="6"/>
          <w:sz w:val="32"/>
          <w:szCs w:val="32"/>
        </w:rPr>
      </w:pPr>
    </w:p>
    <w:p w14:paraId="387825F6">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57A1048F">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1171767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4B51EA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CD6E5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911F46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0E609431">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1ABE6EF6">
      <w:pPr>
        <w:rPr>
          <w:color w:val="auto"/>
        </w:rPr>
      </w:pPr>
      <w:r>
        <w:rPr>
          <w:rFonts w:hint="eastAsia"/>
          <w:color w:val="auto"/>
          <w:lang w:val="zh-CN"/>
        </w:rPr>
        <w:t xml:space="preserve"> </w:t>
      </w:r>
    </w:p>
    <w:p w14:paraId="6D8433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A7ED00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498CEE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670171E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8CA6534">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21DE9E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E46F6D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15F24A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090BB0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0FD389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0FD68A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788629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28C10E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0ECA68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420C411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262A030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12B19BA">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E6CFDF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A6C996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2C14F95">
      <w:pPr>
        <w:autoSpaceDE w:val="0"/>
        <w:autoSpaceDN w:val="0"/>
        <w:jc w:val="center"/>
        <w:rPr>
          <w:rFonts w:ascii="宋体" w:hAnsi="宋体" w:cs="宋体"/>
          <w:b/>
          <w:color w:val="auto"/>
          <w:spacing w:val="6"/>
          <w:sz w:val="32"/>
          <w:szCs w:val="32"/>
        </w:rPr>
      </w:pPr>
    </w:p>
    <w:p w14:paraId="2B220000">
      <w:pPr>
        <w:autoSpaceDE w:val="0"/>
        <w:autoSpaceDN w:val="0"/>
        <w:jc w:val="center"/>
        <w:rPr>
          <w:rFonts w:ascii="宋体" w:hAnsi="宋体" w:cs="宋体"/>
          <w:b/>
          <w:color w:val="auto"/>
          <w:spacing w:val="6"/>
          <w:sz w:val="32"/>
          <w:szCs w:val="32"/>
        </w:rPr>
      </w:pPr>
    </w:p>
    <w:p w14:paraId="74C22AB7">
      <w:pPr>
        <w:autoSpaceDE w:val="0"/>
        <w:autoSpaceDN w:val="0"/>
        <w:jc w:val="center"/>
        <w:rPr>
          <w:rFonts w:ascii="宋体" w:hAnsi="宋体" w:cs="宋体"/>
          <w:b/>
          <w:color w:val="auto"/>
          <w:spacing w:val="6"/>
          <w:sz w:val="32"/>
          <w:szCs w:val="32"/>
        </w:rPr>
      </w:pPr>
    </w:p>
    <w:p w14:paraId="2382C957">
      <w:pPr>
        <w:autoSpaceDE w:val="0"/>
        <w:autoSpaceDN w:val="0"/>
        <w:jc w:val="center"/>
        <w:rPr>
          <w:rFonts w:ascii="宋体" w:hAnsi="宋体" w:cs="宋体"/>
          <w:b/>
          <w:color w:val="auto"/>
          <w:spacing w:val="6"/>
          <w:sz w:val="32"/>
          <w:szCs w:val="32"/>
        </w:rPr>
      </w:pPr>
    </w:p>
    <w:p w14:paraId="34427408">
      <w:pPr>
        <w:autoSpaceDE w:val="0"/>
        <w:autoSpaceDN w:val="0"/>
        <w:jc w:val="center"/>
        <w:rPr>
          <w:rFonts w:ascii="宋体" w:hAnsi="宋体" w:cs="宋体"/>
          <w:b/>
          <w:color w:val="auto"/>
          <w:spacing w:val="6"/>
          <w:sz w:val="32"/>
          <w:szCs w:val="32"/>
        </w:rPr>
      </w:pPr>
    </w:p>
    <w:p w14:paraId="2E0A8164">
      <w:pPr>
        <w:autoSpaceDE w:val="0"/>
        <w:autoSpaceDN w:val="0"/>
        <w:jc w:val="center"/>
        <w:rPr>
          <w:rFonts w:ascii="宋体" w:hAnsi="宋体" w:cs="宋体"/>
          <w:b/>
          <w:color w:val="auto"/>
          <w:spacing w:val="6"/>
          <w:sz w:val="32"/>
          <w:szCs w:val="32"/>
        </w:rPr>
      </w:pPr>
    </w:p>
    <w:p w14:paraId="2AD1027B">
      <w:pPr>
        <w:autoSpaceDE w:val="0"/>
        <w:autoSpaceDN w:val="0"/>
        <w:jc w:val="center"/>
        <w:rPr>
          <w:rFonts w:ascii="宋体" w:hAnsi="宋体" w:cs="宋体"/>
          <w:b/>
          <w:color w:val="auto"/>
          <w:spacing w:val="6"/>
          <w:sz w:val="32"/>
          <w:szCs w:val="32"/>
        </w:rPr>
      </w:pPr>
    </w:p>
    <w:p w14:paraId="0EE0CF4F">
      <w:pPr>
        <w:autoSpaceDE w:val="0"/>
        <w:autoSpaceDN w:val="0"/>
        <w:jc w:val="center"/>
        <w:rPr>
          <w:rFonts w:ascii="宋体" w:hAnsi="宋体" w:cs="宋体"/>
          <w:b/>
          <w:color w:val="auto"/>
          <w:spacing w:val="6"/>
          <w:sz w:val="32"/>
          <w:szCs w:val="32"/>
        </w:rPr>
      </w:pPr>
    </w:p>
    <w:p w14:paraId="4F99F478">
      <w:pPr>
        <w:autoSpaceDE w:val="0"/>
        <w:autoSpaceDN w:val="0"/>
        <w:jc w:val="center"/>
        <w:rPr>
          <w:rFonts w:ascii="宋体" w:hAnsi="宋体" w:cs="宋体"/>
          <w:b/>
          <w:color w:val="auto"/>
          <w:spacing w:val="6"/>
          <w:sz w:val="32"/>
          <w:szCs w:val="32"/>
        </w:rPr>
      </w:pPr>
    </w:p>
    <w:p w14:paraId="6B50C00C">
      <w:pPr>
        <w:autoSpaceDE w:val="0"/>
        <w:autoSpaceDN w:val="0"/>
        <w:jc w:val="center"/>
        <w:rPr>
          <w:rFonts w:ascii="宋体" w:hAnsi="宋体" w:cs="宋体"/>
          <w:b/>
          <w:color w:val="auto"/>
          <w:spacing w:val="6"/>
          <w:sz w:val="32"/>
          <w:szCs w:val="32"/>
        </w:rPr>
      </w:pPr>
    </w:p>
    <w:p w14:paraId="2A118D61">
      <w:pPr>
        <w:autoSpaceDE w:val="0"/>
        <w:autoSpaceDN w:val="0"/>
        <w:jc w:val="center"/>
        <w:rPr>
          <w:rFonts w:ascii="宋体" w:hAnsi="宋体" w:cs="宋体"/>
          <w:b/>
          <w:color w:val="auto"/>
          <w:spacing w:val="6"/>
          <w:sz w:val="32"/>
          <w:szCs w:val="32"/>
        </w:rPr>
      </w:pPr>
    </w:p>
    <w:p w14:paraId="019A44D0">
      <w:pPr>
        <w:autoSpaceDE w:val="0"/>
        <w:autoSpaceDN w:val="0"/>
        <w:jc w:val="center"/>
        <w:rPr>
          <w:rFonts w:ascii="宋体" w:hAnsi="宋体" w:cs="宋体"/>
          <w:b/>
          <w:color w:val="auto"/>
          <w:spacing w:val="6"/>
          <w:sz w:val="32"/>
          <w:szCs w:val="32"/>
        </w:rPr>
      </w:pPr>
    </w:p>
    <w:p w14:paraId="03AE4A32">
      <w:pPr>
        <w:autoSpaceDE w:val="0"/>
        <w:autoSpaceDN w:val="0"/>
        <w:jc w:val="center"/>
        <w:rPr>
          <w:rFonts w:ascii="宋体" w:hAnsi="宋体" w:cs="宋体"/>
          <w:b/>
          <w:color w:val="auto"/>
          <w:spacing w:val="6"/>
          <w:sz w:val="32"/>
          <w:szCs w:val="32"/>
        </w:rPr>
      </w:pPr>
    </w:p>
    <w:p w14:paraId="130CD3D7">
      <w:pPr>
        <w:autoSpaceDE w:val="0"/>
        <w:autoSpaceDN w:val="0"/>
        <w:jc w:val="center"/>
        <w:rPr>
          <w:rFonts w:ascii="宋体" w:hAnsi="宋体" w:cs="宋体"/>
          <w:b/>
          <w:color w:val="auto"/>
          <w:spacing w:val="6"/>
          <w:sz w:val="32"/>
          <w:szCs w:val="32"/>
        </w:rPr>
      </w:pPr>
    </w:p>
    <w:p w14:paraId="2626B2FC">
      <w:pPr>
        <w:autoSpaceDE w:val="0"/>
        <w:autoSpaceDN w:val="0"/>
        <w:jc w:val="center"/>
        <w:rPr>
          <w:rFonts w:ascii="宋体" w:hAnsi="宋体" w:cs="宋体"/>
          <w:b/>
          <w:color w:val="auto"/>
          <w:spacing w:val="6"/>
          <w:sz w:val="32"/>
          <w:szCs w:val="32"/>
        </w:rPr>
      </w:pPr>
    </w:p>
    <w:p w14:paraId="590B3A6C">
      <w:pPr>
        <w:autoSpaceDE w:val="0"/>
        <w:autoSpaceDN w:val="0"/>
        <w:jc w:val="center"/>
        <w:rPr>
          <w:rFonts w:ascii="宋体" w:hAnsi="宋体" w:cs="宋体"/>
          <w:b/>
          <w:color w:val="auto"/>
          <w:spacing w:val="6"/>
          <w:sz w:val="32"/>
          <w:szCs w:val="32"/>
        </w:rPr>
      </w:pPr>
    </w:p>
    <w:p w14:paraId="2400CC99">
      <w:pPr>
        <w:autoSpaceDE w:val="0"/>
        <w:autoSpaceDN w:val="0"/>
        <w:jc w:val="center"/>
        <w:rPr>
          <w:rFonts w:ascii="宋体" w:hAnsi="宋体" w:cs="宋体"/>
          <w:b/>
          <w:color w:val="auto"/>
          <w:spacing w:val="6"/>
          <w:sz w:val="32"/>
          <w:szCs w:val="32"/>
        </w:rPr>
      </w:pPr>
    </w:p>
    <w:p w14:paraId="639EA70D">
      <w:pPr>
        <w:autoSpaceDE w:val="0"/>
        <w:autoSpaceDN w:val="0"/>
        <w:jc w:val="center"/>
        <w:rPr>
          <w:rFonts w:ascii="宋体" w:hAnsi="宋体" w:cs="宋体"/>
          <w:b/>
          <w:color w:val="auto"/>
          <w:spacing w:val="6"/>
          <w:sz w:val="32"/>
          <w:szCs w:val="32"/>
        </w:rPr>
      </w:pPr>
    </w:p>
    <w:p w14:paraId="5B84BB7D">
      <w:pPr>
        <w:autoSpaceDE w:val="0"/>
        <w:autoSpaceDN w:val="0"/>
        <w:jc w:val="center"/>
        <w:rPr>
          <w:rFonts w:ascii="宋体" w:hAnsi="宋体" w:cs="宋体"/>
          <w:b/>
          <w:color w:val="auto"/>
          <w:spacing w:val="6"/>
          <w:sz w:val="32"/>
          <w:szCs w:val="32"/>
        </w:rPr>
      </w:pPr>
    </w:p>
    <w:p w14:paraId="66742AD0">
      <w:pPr>
        <w:autoSpaceDE w:val="0"/>
        <w:autoSpaceDN w:val="0"/>
        <w:jc w:val="center"/>
        <w:rPr>
          <w:rFonts w:ascii="宋体" w:hAnsi="宋体" w:cs="宋体"/>
          <w:b/>
          <w:color w:val="auto"/>
          <w:spacing w:val="6"/>
          <w:sz w:val="32"/>
          <w:szCs w:val="32"/>
        </w:rPr>
      </w:pPr>
    </w:p>
    <w:p w14:paraId="7D2400EC">
      <w:pPr>
        <w:autoSpaceDE w:val="0"/>
        <w:autoSpaceDN w:val="0"/>
        <w:jc w:val="center"/>
        <w:rPr>
          <w:rFonts w:ascii="宋体" w:hAnsi="宋体" w:cs="宋体"/>
          <w:b/>
          <w:color w:val="auto"/>
          <w:spacing w:val="6"/>
          <w:sz w:val="32"/>
          <w:szCs w:val="32"/>
        </w:rPr>
      </w:pPr>
    </w:p>
    <w:p w14:paraId="10E33301">
      <w:pPr>
        <w:autoSpaceDE w:val="0"/>
        <w:autoSpaceDN w:val="0"/>
        <w:jc w:val="center"/>
        <w:rPr>
          <w:rFonts w:ascii="宋体" w:hAnsi="宋体" w:cs="宋体"/>
          <w:b/>
          <w:color w:val="auto"/>
          <w:spacing w:val="6"/>
          <w:sz w:val="32"/>
          <w:szCs w:val="32"/>
        </w:rPr>
      </w:pPr>
    </w:p>
    <w:p w14:paraId="11A37AD5">
      <w:pPr>
        <w:autoSpaceDE w:val="0"/>
        <w:autoSpaceDN w:val="0"/>
        <w:jc w:val="center"/>
        <w:rPr>
          <w:rFonts w:ascii="宋体" w:hAnsi="宋体" w:cs="宋体"/>
          <w:b/>
          <w:color w:val="auto"/>
          <w:spacing w:val="6"/>
          <w:sz w:val="32"/>
          <w:szCs w:val="32"/>
        </w:rPr>
      </w:pPr>
    </w:p>
    <w:p w14:paraId="14F1D53E">
      <w:pPr>
        <w:autoSpaceDE w:val="0"/>
        <w:autoSpaceDN w:val="0"/>
        <w:jc w:val="center"/>
        <w:rPr>
          <w:rFonts w:ascii="宋体" w:hAnsi="宋体" w:cs="宋体"/>
          <w:b/>
          <w:color w:val="auto"/>
          <w:spacing w:val="6"/>
          <w:sz w:val="32"/>
          <w:szCs w:val="32"/>
        </w:rPr>
      </w:pPr>
    </w:p>
    <w:p w14:paraId="0EB73A11">
      <w:pPr>
        <w:autoSpaceDE w:val="0"/>
        <w:autoSpaceDN w:val="0"/>
        <w:jc w:val="center"/>
        <w:rPr>
          <w:rFonts w:ascii="宋体" w:hAnsi="宋体" w:cs="宋体"/>
          <w:b/>
          <w:color w:val="auto"/>
          <w:spacing w:val="6"/>
          <w:sz w:val="32"/>
          <w:szCs w:val="32"/>
        </w:rPr>
      </w:pPr>
    </w:p>
    <w:p w14:paraId="7447C13F">
      <w:pPr>
        <w:autoSpaceDE w:val="0"/>
        <w:autoSpaceDN w:val="0"/>
        <w:jc w:val="center"/>
        <w:rPr>
          <w:rFonts w:ascii="宋体" w:hAnsi="宋体" w:cs="宋体"/>
          <w:b/>
          <w:color w:val="auto"/>
          <w:spacing w:val="6"/>
          <w:sz w:val="32"/>
          <w:szCs w:val="32"/>
        </w:rPr>
      </w:pPr>
    </w:p>
    <w:p w14:paraId="2310F149">
      <w:pPr>
        <w:autoSpaceDE w:val="0"/>
        <w:autoSpaceDN w:val="0"/>
        <w:jc w:val="center"/>
        <w:rPr>
          <w:rFonts w:ascii="宋体" w:hAnsi="宋体" w:cs="宋体"/>
          <w:b/>
          <w:color w:val="auto"/>
          <w:spacing w:val="6"/>
          <w:sz w:val="32"/>
          <w:szCs w:val="32"/>
        </w:rPr>
      </w:pPr>
    </w:p>
    <w:p w14:paraId="4CB7CCCB">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59EC0628">
      <w:pPr>
        <w:spacing w:line="360" w:lineRule="auto"/>
        <w:jc w:val="center"/>
        <w:rPr>
          <w:rFonts w:ascii="宋体" w:hAnsi="宋体" w:cs="宋体"/>
          <w:color w:val="auto"/>
          <w:sz w:val="24"/>
          <w:u w:val="single"/>
        </w:rPr>
      </w:pPr>
    </w:p>
    <w:p w14:paraId="461066FF">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D3B4FC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AE4C0ED">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F43EB25">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FC14E00">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0DE02B8">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987F21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C80E28B">
      <w:pPr>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投标人（或联合体牵头人）名称（电子签名）：</w:t>
      </w:r>
    </w:p>
    <w:p w14:paraId="20574482">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2F40638">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395D3F08">
      <w:pPr>
        <w:spacing w:line="360" w:lineRule="auto"/>
        <w:ind w:right="420"/>
        <w:rPr>
          <w:rFonts w:ascii="宋体" w:hAnsi="宋体" w:cs="宋体"/>
          <w:color w:val="auto"/>
          <w:sz w:val="24"/>
        </w:rPr>
      </w:pPr>
    </w:p>
    <w:p w14:paraId="07C431D3">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6324F10A">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4617D5">
      <w:pPr>
        <w:spacing w:line="360" w:lineRule="auto"/>
        <w:ind w:right="420" w:firstLine="720" w:firstLineChars="3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C328260">
      <w:pPr>
        <w:spacing w:line="360" w:lineRule="auto"/>
        <w:ind w:right="420" w:firstLine="720" w:firstLineChars="300"/>
        <w:rPr>
          <w:rFonts w:hint="eastAsia" w:ascii="宋体" w:hAnsi="宋体" w:cs="宋体"/>
          <w:color w:val="auto"/>
          <w:sz w:val="24"/>
        </w:rPr>
      </w:pPr>
      <w:r>
        <w:rPr>
          <w:rFonts w:hint="eastAsia" w:ascii="宋体" w:hAnsi="宋体" w:cs="宋体"/>
          <w:color w:val="auto"/>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12CEA80C">
      <w:pPr>
        <w:pStyle w:val="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注：按本格式和要求提供。</w:t>
      </w:r>
    </w:p>
    <w:p w14:paraId="458F8F05">
      <w:pPr>
        <w:pStyle w:val="4"/>
        <w:rPr>
          <w:rFonts w:hint="eastAsia"/>
        </w:rPr>
      </w:pPr>
    </w:p>
    <w:p w14:paraId="2A8D6CCA">
      <w:pPr>
        <w:pStyle w:val="4"/>
      </w:pPr>
    </w:p>
    <w:p w14:paraId="39AABBF9">
      <w:pPr>
        <w:pStyle w:val="5"/>
        <w:rPr>
          <w:rFonts w:ascii="宋体" w:hAnsi="宋体" w:eastAsia="宋体" w:cs="宋体"/>
          <w:color w:val="auto"/>
          <w:lang w:val="en-US"/>
        </w:rPr>
      </w:pPr>
    </w:p>
    <w:p w14:paraId="747CE0B5">
      <w:pPr>
        <w:spacing w:line="360" w:lineRule="auto"/>
        <w:ind w:right="420"/>
        <w:rPr>
          <w:rFonts w:ascii="宋体" w:hAnsi="宋体" w:cs="宋体"/>
          <w:color w:val="auto"/>
        </w:rPr>
      </w:pPr>
    </w:p>
    <w:p w14:paraId="115F24A8">
      <w:pPr>
        <w:pStyle w:val="61"/>
        <w:rPr>
          <w:rFonts w:ascii="宋体" w:hAnsi="宋体" w:cs="宋体"/>
          <w:color w:val="auto"/>
        </w:rPr>
      </w:pPr>
    </w:p>
    <w:p w14:paraId="186ADC08">
      <w:pPr>
        <w:pStyle w:val="51"/>
        <w:rPr>
          <w:rFonts w:ascii="宋体" w:hAnsi="宋体" w:cs="宋体"/>
          <w:color w:val="auto"/>
        </w:rPr>
      </w:pPr>
    </w:p>
    <w:p w14:paraId="1190792A">
      <w:pPr>
        <w:rPr>
          <w:rFonts w:ascii="宋体" w:hAnsi="宋体" w:cs="宋体"/>
          <w:color w:val="auto"/>
        </w:rPr>
      </w:pPr>
    </w:p>
    <w:p w14:paraId="65673194">
      <w:pPr>
        <w:pStyle w:val="61"/>
        <w:rPr>
          <w:rFonts w:ascii="宋体" w:hAnsi="宋体" w:cs="宋体"/>
          <w:color w:val="auto"/>
        </w:rPr>
      </w:pPr>
    </w:p>
    <w:p w14:paraId="50A0AC36">
      <w:pPr>
        <w:pStyle w:val="51"/>
        <w:rPr>
          <w:rFonts w:ascii="宋体" w:hAnsi="宋体" w:cs="宋体"/>
          <w:color w:val="auto"/>
        </w:rPr>
      </w:pPr>
    </w:p>
    <w:p w14:paraId="4D0F705F">
      <w:pPr>
        <w:rPr>
          <w:rFonts w:ascii="宋体" w:hAnsi="宋体" w:cs="宋体"/>
          <w:color w:val="auto"/>
        </w:rPr>
      </w:pPr>
    </w:p>
    <w:p w14:paraId="367CA826">
      <w:pPr>
        <w:pStyle w:val="61"/>
        <w:rPr>
          <w:rFonts w:ascii="宋体" w:hAnsi="宋体" w:cs="宋体"/>
          <w:color w:val="auto"/>
        </w:rPr>
      </w:pPr>
    </w:p>
    <w:p w14:paraId="265C26DC">
      <w:pPr>
        <w:pStyle w:val="51"/>
        <w:rPr>
          <w:rFonts w:ascii="宋体" w:hAnsi="宋体" w:cs="宋体"/>
          <w:color w:val="auto"/>
        </w:rPr>
      </w:pPr>
    </w:p>
    <w:p w14:paraId="4C3D47A6">
      <w:pPr>
        <w:rPr>
          <w:rFonts w:ascii="宋体" w:hAnsi="宋体" w:cs="宋体"/>
          <w:color w:val="auto"/>
        </w:rPr>
      </w:pPr>
    </w:p>
    <w:p w14:paraId="79140096">
      <w:pPr>
        <w:pStyle w:val="61"/>
        <w:rPr>
          <w:rFonts w:ascii="宋体" w:hAnsi="宋体" w:cs="宋体"/>
          <w:color w:val="auto"/>
        </w:rPr>
      </w:pPr>
    </w:p>
    <w:p w14:paraId="12574518">
      <w:pPr>
        <w:pStyle w:val="51"/>
        <w:rPr>
          <w:rFonts w:ascii="宋体" w:hAnsi="宋体" w:cs="宋体"/>
          <w:color w:val="auto"/>
        </w:rPr>
      </w:pPr>
    </w:p>
    <w:p w14:paraId="7B6A22D8">
      <w:pPr>
        <w:pStyle w:val="51"/>
        <w:rPr>
          <w:rFonts w:ascii="宋体" w:hAnsi="宋体" w:cs="宋体"/>
          <w:color w:val="auto"/>
        </w:rPr>
      </w:pPr>
    </w:p>
    <w:p w14:paraId="79EED08D"/>
    <w:p w14:paraId="0591C03C">
      <w:pPr>
        <w:pStyle w:val="61"/>
        <w:ind w:firstLine="0"/>
        <w:rPr>
          <w:rFonts w:ascii="仿宋" w:hAnsi="仿宋" w:eastAsia="仿宋" w:cs="宋体"/>
          <w:b/>
          <w:sz w:val="36"/>
          <w:lang w:val="en-US"/>
        </w:rPr>
      </w:pPr>
      <w:r>
        <w:rPr>
          <w:rFonts w:hint="eastAsia" w:ascii="仿宋" w:hAnsi="仿宋" w:eastAsia="仿宋" w:cs="宋体"/>
          <w:b/>
          <w:sz w:val="36"/>
          <w:lang w:val="en-US"/>
        </w:rPr>
        <w:t>附件8：</w:t>
      </w:r>
    </w:p>
    <w:p w14:paraId="13A59A7C">
      <w:pPr>
        <w:pStyle w:val="61"/>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032F5EB5">
      <w:pPr>
        <w:pStyle w:val="962"/>
        <w:spacing w:line="360" w:lineRule="auto"/>
        <w:rPr>
          <w:rFonts w:ascii="华文仿宋" w:hAnsi="华文仿宋" w:eastAsia="华文仿宋" w:cs="宋体"/>
          <w:b/>
          <w:szCs w:val="21"/>
        </w:rPr>
      </w:pPr>
      <w:r>
        <w:rPr>
          <w:rFonts w:hint="eastAsia" w:ascii="微软雅黑" w:hAnsi="微软雅黑" w:eastAsia="微软雅黑" w:cs="微软雅黑"/>
          <w:kern w:val="0"/>
          <w:szCs w:val="21"/>
        </w:rPr>
        <w:t>注</w:t>
      </w:r>
      <w:r>
        <w:rPr>
          <w:rFonts w:hint="eastAsia" w:ascii="华文仿宋" w:hAnsi="华文仿宋" w:eastAsia="华文仿宋" w:cs="宋体"/>
          <w:kern w:val="0"/>
          <w:szCs w:val="21"/>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47EB2318">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一</w:t>
      </w:r>
      <w:r>
        <w:rPr>
          <w:rFonts w:hint="eastAsia" w:ascii="华文仿宋" w:hAnsi="华文仿宋" w:eastAsia="华文仿宋" w:cs="宋体"/>
          <w:spacing w:val="6"/>
          <w:szCs w:val="21"/>
        </w:rPr>
        <w:t>、根据《中华人民共和国中小企业促进法》和《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14:paraId="7F7BAA19">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二</w:t>
      </w:r>
      <w:r>
        <w:rPr>
          <w:rFonts w:hint="eastAsia" w:ascii="华文仿宋" w:hAnsi="华文仿宋" w:eastAsia="华文仿宋" w:cs="宋体"/>
          <w:spacing w:val="6"/>
          <w:szCs w:val="21"/>
        </w:rPr>
        <w:t>、中小企业划分为中型、小型、微型三种类型，具体标准根据企业从业人员、营业收入、资产总额等指标，结合行业特点制定。</w:t>
      </w:r>
    </w:p>
    <w:p w14:paraId="033FE2B7">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三</w:t>
      </w:r>
      <w:r>
        <w:rPr>
          <w:rFonts w:hint="eastAsia" w:ascii="华文仿宋" w:hAnsi="华文仿宋" w:eastAsia="华文仿宋" w:cs="宋体"/>
          <w:spacing w:val="6"/>
          <w:szCs w:val="21"/>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506C2DF">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四</w:t>
      </w:r>
      <w:r>
        <w:rPr>
          <w:rFonts w:hint="eastAsia" w:ascii="华文仿宋" w:hAnsi="华文仿宋" w:eastAsia="华文仿宋" w:cs="宋体"/>
          <w:spacing w:val="6"/>
          <w:szCs w:val="21"/>
        </w:rPr>
        <w:t>、各行业划型标准为：</w:t>
      </w:r>
    </w:p>
    <w:p w14:paraId="0691885C">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52AE35A6">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744E70">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BCCC95">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214CFC">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958E64">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D30A764">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575E85">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2B55A5F">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12FC9B">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A4339E">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1B809CF">
      <w:pPr>
        <w:pStyle w:val="61"/>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25CCF1A">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DC52DC">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AF5615B">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070E7C3">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7D541D68">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五</w:t>
      </w:r>
      <w:r>
        <w:rPr>
          <w:rFonts w:hint="eastAsia" w:ascii="华文仿宋" w:hAnsi="华文仿宋" w:eastAsia="华文仿宋" w:cs="宋体"/>
          <w:spacing w:val="6"/>
          <w:szCs w:val="21"/>
        </w:rPr>
        <w:t>、企业类型的划分以统计部门的统计数据为依据。</w:t>
      </w:r>
    </w:p>
    <w:p w14:paraId="3AC6363F">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六</w:t>
      </w:r>
      <w:r>
        <w:rPr>
          <w:rFonts w:hint="eastAsia" w:ascii="华文仿宋" w:hAnsi="华文仿宋" w:eastAsia="华文仿宋" w:cs="宋体"/>
          <w:spacing w:val="6"/>
          <w:szCs w:val="21"/>
        </w:rPr>
        <w:t>、本规定适用于在中华人民共和国境内依法设立的各类所有制和各种组织形式的企业。个体工商户和本规定以外的行业，参照本规定进行划型。</w:t>
      </w:r>
    </w:p>
    <w:p w14:paraId="500F2931">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七</w:t>
      </w:r>
      <w:r>
        <w:rPr>
          <w:rFonts w:hint="eastAsia" w:ascii="华文仿宋" w:hAnsi="华文仿宋" w:eastAsia="华文仿宋" w:cs="宋体"/>
          <w:spacing w:val="6"/>
          <w:szCs w:val="21"/>
        </w:rPr>
        <w:t>、本规定的中型企业标准上限即为大型企业标准的下限，国家统计部门据此制定大中小微型企业的统计分类。国务院有关部门据此进行相关数据分析，不得制定与本规定不一致的企业划型标准。</w:t>
      </w:r>
    </w:p>
    <w:p w14:paraId="67C36B11">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八</w:t>
      </w:r>
      <w:r>
        <w:rPr>
          <w:rFonts w:hint="eastAsia" w:ascii="华文仿宋" w:hAnsi="华文仿宋" w:eastAsia="华文仿宋" w:cs="宋体"/>
          <w:spacing w:val="6"/>
          <w:szCs w:val="21"/>
        </w:rPr>
        <w:t>、本规定由工业和信息化部、国家统计局会同有关部门根据《国民经济行业分类》修订情况和企业发展变化情况适时修订。</w:t>
      </w:r>
    </w:p>
    <w:p w14:paraId="11B8A790">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九</w:t>
      </w:r>
      <w:r>
        <w:rPr>
          <w:rFonts w:hint="eastAsia" w:ascii="华文仿宋" w:hAnsi="华文仿宋" w:eastAsia="华文仿宋" w:cs="宋体"/>
          <w:spacing w:val="6"/>
          <w:szCs w:val="21"/>
        </w:rPr>
        <w:t>、本规定由工业和信息化部、国家统计局会同有关部门负责解释。</w:t>
      </w:r>
    </w:p>
    <w:p w14:paraId="06974622">
      <w:pPr>
        <w:pStyle w:val="962"/>
        <w:adjustRightInd w:val="0"/>
        <w:spacing w:line="360" w:lineRule="auto"/>
        <w:ind w:firstLine="444" w:firstLineChars="200"/>
        <w:jc w:val="both"/>
        <w:rPr>
          <w:rFonts w:ascii="宋体" w:hAnsi="宋体" w:cs="宋体"/>
          <w:bCs/>
          <w:color w:val="auto"/>
          <w:sz w:val="24"/>
        </w:rPr>
      </w:pPr>
      <w:r>
        <w:rPr>
          <w:rFonts w:hint="eastAsia" w:ascii="微软雅黑" w:hAnsi="微软雅黑" w:eastAsia="微软雅黑" w:cs="微软雅黑"/>
          <w:spacing w:val="6"/>
          <w:szCs w:val="21"/>
        </w:rPr>
        <w:t>十</w:t>
      </w:r>
      <w:r>
        <w:rPr>
          <w:rFonts w:hint="eastAsia" w:ascii="华文仿宋" w:hAnsi="华文仿宋" w:eastAsia="华文仿宋" w:cs="宋体"/>
          <w:spacing w:val="6"/>
          <w:szCs w:val="21"/>
        </w:rPr>
        <w:t>、本规定自发布之日起执行，原国家经贸委、原国家计委、财政部和国家统计局2003年颁布的《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roma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206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B3E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CBC6">
    <w:pPr>
      <w:pStyle w:val="40"/>
      <w:framePr w:wrap="around" w:vAnchor="text" w:hAnchor="margin" w:xAlign="right" w:y="1"/>
      <w:rPr>
        <w:rStyle w:val="72"/>
      </w:rPr>
    </w:pPr>
    <w:r>
      <w:fldChar w:fldCharType="begin"/>
    </w:r>
    <w:r>
      <w:rPr>
        <w:rStyle w:val="72"/>
      </w:rPr>
      <w:instrText xml:space="preserve">PAGE  </w:instrText>
    </w:r>
    <w:r>
      <w:fldChar w:fldCharType="end"/>
    </w:r>
  </w:p>
  <w:p w14:paraId="43FA622B">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509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131845147"/>
    <w:bookmarkStart w:id="518" w:name="_Toc164085800"/>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EB97F">
    <w:pPr>
      <w:pStyle w:val="40"/>
      <w:framePr w:wrap="around" w:vAnchor="text" w:hAnchor="margin" w:xAlign="right" w:y="1"/>
      <w:rPr>
        <w:rStyle w:val="72"/>
      </w:rPr>
    </w:pPr>
    <w:r>
      <w:fldChar w:fldCharType="begin"/>
    </w:r>
    <w:r>
      <w:rPr>
        <w:rStyle w:val="72"/>
      </w:rPr>
      <w:instrText xml:space="preserve">PAGE  </w:instrText>
    </w:r>
    <w:r>
      <w:fldChar w:fldCharType="end"/>
    </w:r>
  </w:p>
  <w:p w14:paraId="3E0C1D7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554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766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40332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3B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DDE7C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CCB5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5CC90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DB7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0C53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237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9C7AD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AEA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257929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7AD1">
    <w:pPr>
      <w:pStyle w:val="41"/>
      <w:pBdr>
        <w:bottom w:val="single" w:color="auto" w:sz="6" w:space="4"/>
      </w:pBdr>
      <w:jc w:val="right"/>
    </w:pPr>
    <w:r>
      <w:t></w:t>
    </w:r>
    <w:r>
      <w:rPr>
        <w:rFonts w:hint="eastAsia"/>
      </w:rPr>
      <w:t xml:space="preserve">             </w:t>
    </w:r>
    <w:r>
      <w:t>杭州市政府采购公开招标文件</w:t>
    </w:r>
  </w:p>
  <w:p w14:paraId="0FD7108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E81B">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2B5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792A">
    <w:pPr>
      <w:pStyle w:val="41"/>
      <w:rPr>
        <w:rFonts w:ascii="仿宋_GB2312" w:eastAsia="仿宋_GB2312"/>
        <w:b/>
        <w:i/>
        <w:u w:val="single"/>
      </w:rPr>
    </w:pPr>
    <w:r>
      <w:t></w:t>
    </w:r>
    <w:r>
      <w:rPr>
        <w:rFonts w:hint="eastAsia"/>
      </w:rPr>
      <w:t xml:space="preserve">                                                  </w:t>
    </w:r>
    <w:r>
      <w:t xml:space="preserve">             杭州市政府采购公开招标文件</w:t>
    </w:r>
  </w:p>
  <w:p w14:paraId="502AA1A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D1B31">
    <w:pPr>
      <w:pStyle w:val="41"/>
    </w:pPr>
    <w:r>
      <w:t></w:t>
    </w:r>
    <w:r>
      <w:rPr>
        <w:rFonts w:hint="eastAsia"/>
      </w:rPr>
      <w:t xml:space="preserve">         </w:t>
    </w:r>
  </w:p>
  <w:p w14:paraId="0D3E8352">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3B4D">
    <w:pPr>
      <w:pStyle w:val="41"/>
      <w:rPr>
        <w:rFonts w:ascii="仿宋_GB2312" w:eastAsia="仿宋_GB2312"/>
        <w:b/>
        <w:i/>
        <w:u w:val="single"/>
      </w:rPr>
    </w:pPr>
    <w:r>
      <w:t></w:t>
    </w:r>
    <w:r>
      <w:rPr>
        <w:rFonts w:hint="eastAsia"/>
      </w:rPr>
      <w:t xml:space="preserve">                                                  </w:t>
    </w:r>
    <w:r>
      <w:t>杭州市政府采购公开招标文件</w:t>
    </w:r>
  </w:p>
  <w:p w14:paraId="5B2813A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593B5">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A704">
    <w:pPr>
      <w:pStyle w:val="41"/>
      <w:jc w:val="right"/>
      <w:rPr>
        <w:rFonts w:ascii="仿宋_GB2312" w:eastAsia="仿宋_GB2312"/>
        <w:b/>
        <w:i/>
        <w:u w:val="single"/>
      </w:rPr>
    </w:pPr>
    <w:r>
      <w:rPr>
        <w:rFonts w:hint="eastAsia"/>
      </w:rPr>
      <w:t xml:space="preserve">                                  </w:t>
    </w:r>
    <w:r>
      <w:t>杭州市政府采购公开招标文件</w:t>
    </w:r>
  </w:p>
  <w:p w14:paraId="4383974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F968A">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8E54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91F4E"/>
    <w:multiLevelType w:val="singleLevel"/>
    <w:tmpl w:val="D9491F4E"/>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ZmUzM2I5ZTQ5NjQzODE4MjE2ZjYwYjgxNzNmMzIifQ=="/>
    <w:docVar w:name="KSO_WPS_MARK_KEY" w:val="342f890c-89e4-4639-8e1a-12992ebb8a0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9B0"/>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A3295"/>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40499"/>
    <w:rsid w:val="066F1CF3"/>
    <w:rsid w:val="06930BB8"/>
    <w:rsid w:val="07245D42"/>
    <w:rsid w:val="07264C62"/>
    <w:rsid w:val="07554285"/>
    <w:rsid w:val="0779354C"/>
    <w:rsid w:val="07B850DF"/>
    <w:rsid w:val="07E31271"/>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C15E3"/>
    <w:rsid w:val="0A3E7710"/>
    <w:rsid w:val="0A5B7E63"/>
    <w:rsid w:val="0A8D3F88"/>
    <w:rsid w:val="0AA374A5"/>
    <w:rsid w:val="0AAB7649"/>
    <w:rsid w:val="0ABC5606"/>
    <w:rsid w:val="0B30404E"/>
    <w:rsid w:val="0B4C6C14"/>
    <w:rsid w:val="0B547599"/>
    <w:rsid w:val="0B631A88"/>
    <w:rsid w:val="0B683D45"/>
    <w:rsid w:val="0B7F3F11"/>
    <w:rsid w:val="0B884417"/>
    <w:rsid w:val="0BA307F4"/>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527CD"/>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366C1E"/>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972492"/>
    <w:rsid w:val="18C54257"/>
    <w:rsid w:val="19932372"/>
    <w:rsid w:val="19A20DD5"/>
    <w:rsid w:val="19AE03F1"/>
    <w:rsid w:val="19DB5DA9"/>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04901"/>
    <w:rsid w:val="1E714A66"/>
    <w:rsid w:val="1E802593"/>
    <w:rsid w:val="1E8B6156"/>
    <w:rsid w:val="1EA703CC"/>
    <w:rsid w:val="1EB7330C"/>
    <w:rsid w:val="1F0A0FF3"/>
    <w:rsid w:val="1F5771FF"/>
    <w:rsid w:val="1FD52DD5"/>
    <w:rsid w:val="1FE868A9"/>
    <w:rsid w:val="20034907"/>
    <w:rsid w:val="20134BBE"/>
    <w:rsid w:val="20173E4B"/>
    <w:rsid w:val="204E48BC"/>
    <w:rsid w:val="208921B3"/>
    <w:rsid w:val="20973DEB"/>
    <w:rsid w:val="20B26522"/>
    <w:rsid w:val="20B44310"/>
    <w:rsid w:val="211116EB"/>
    <w:rsid w:val="213D197A"/>
    <w:rsid w:val="216133FC"/>
    <w:rsid w:val="21947567"/>
    <w:rsid w:val="21D56769"/>
    <w:rsid w:val="21E52EF3"/>
    <w:rsid w:val="21FB5D7B"/>
    <w:rsid w:val="22015E94"/>
    <w:rsid w:val="220B1C3D"/>
    <w:rsid w:val="221D1D20"/>
    <w:rsid w:val="22334A87"/>
    <w:rsid w:val="2299416E"/>
    <w:rsid w:val="22BE6801"/>
    <w:rsid w:val="233500BF"/>
    <w:rsid w:val="23377FF7"/>
    <w:rsid w:val="236B425F"/>
    <w:rsid w:val="23836192"/>
    <w:rsid w:val="23901F29"/>
    <w:rsid w:val="239C0061"/>
    <w:rsid w:val="23A35E0A"/>
    <w:rsid w:val="23A51000"/>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22472B"/>
    <w:rsid w:val="276142BF"/>
    <w:rsid w:val="27783712"/>
    <w:rsid w:val="27907362"/>
    <w:rsid w:val="28242E9C"/>
    <w:rsid w:val="28333E1D"/>
    <w:rsid w:val="28454BD6"/>
    <w:rsid w:val="28455253"/>
    <w:rsid w:val="28551971"/>
    <w:rsid w:val="285B1C53"/>
    <w:rsid w:val="289F7086"/>
    <w:rsid w:val="28C32028"/>
    <w:rsid w:val="28CC490F"/>
    <w:rsid w:val="28DE40AA"/>
    <w:rsid w:val="290618DB"/>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DD08C8"/>
    <w:rsid w:val="2BE536CE"/>
    <w:rsid w:val="2BE758D9"/>
    <w:rsid w:val="2C09049E"/>
    <w:rsid w:val="2C0A653C"/>
    <w:rsid w:val="2C191F85"/>
    <w:rsid w:val="2CAB2CE9"/>
    <w:rsid w:val="2CC21F74"/>
    <w:rsid w:val="2CE82D6F"/>
    <w:rsid w:val="2D05513C"/>
    <w:rsid w:val="2D147F7E"/>
    <w:rsid w:val="2D343236"/>
    <w:rsid w:val="2D8A290E"/>
    <w:rsid w:val="2D931C55"/>
    <w:rsid w:val="2DA63F1E"/>
    <w:rsid w:val="2DD15014"/>
    <w:rsid w:val="2DF72DE4"/>
    <w:rsid w:val="2E0220AF"/>
    <w:rsid w:val="2E4B082A"/>
    <w:rsid w:val="2E5D4E86"/>
    <w:rsid w:val="2E5D790B"/>
    <w:rsid w:val="2E9A3C18"/>
    <w:rsid w:val="2EBB0FEE"/>
    <w:rsid w:val="2EC63002"/>
    <w:rsid w:val="2ECB12E1"/>
    <w:rsid w:val="2EE70B8E"/>
    <w:rsid w:val="2F0A6B38"/>
    <w:rsid w:val="2F181EC4"/>
    <w:rsid w:val="2F46292C"/>
    <w:rsid w:val="2F946CCB"/>
    <w:rsid w:val="2FD25781"/>
    <w:rsid w:val="2FDC745C"/>
    <w:rsid w:val="2FFD7934"/>
    <w:rsid w:val="303761D8"/>
    <w:rsid w:val="304E4885"/>
    <w:rsid w:val="30733ACD"/>
    <w:rsid w:val="308C3862"/>
    <w:rsid w:val="309379D8"/>
    <w:rsid w:val="30A270F7"/>
    <w:rsid w:val="30DF1478"/>
    <w:rsid w:val="30EC586F"/>
    <w:rsid w:val="314550B7"/>
    <w:rsid w:val="319C6071"/>
    <w:rsid w:val="31AC537E"/>
    <w:rsid w:val="31E3679B"/>
    <w:rsid w:val="31E732FD"/>
    <w:rsid w:val="32517576"/>
    <w:rsid w:val="32B41B56"/>
    <w:rsid w:val="32BE5C2C"/>
    <w:rsid w:val="32FB6478"/>
    <w:rsid w:val="32FE3F23"/>
    <w:rsid w:val="3300484A"/>
    <w:rsid w:val="33263B3F"/>
    <w:rsid w:val="336963EB"/>
    <w:rsid w:val="33711BA5"/>
    <w:rsid w:val="33816EEB"/>
    <w:rsid w:val="33EB55CD"/>
    <w:rsid w:val="33EC4C02"/>
    <w:rsid w:val="340D2360"/>
    <w:rsid w:val="3410665D"/>
    <w:rsid w:val="34211214"/>
    <w:rsid w:val="342E63AB"/>
    <w:rsid w:val="34950E68"/>
    <w:rsid w:val="34986E94"/>
    <w:rsid w:val="34AF62C9"/>
    <w:rsid w:val="34CB4388"/>
    <w:rsid w:val="34FA6E12"/>
    <w:rsid w:val="354D7158"/>
    <w:rsid w:val="3560419E"/>
    <w:rsid w:val="357446A6"/>
    <w:rsid w:val="358D5588"/>
    <w:rsid w:val="35E36D7D"/>
    <w:rsid w:val="363A3B40"/>
    <w:rsid w:val="365302AE"/>
    <w:rsid w:val="36607A0A"/>
    <w:rsid w:val="366E227C"/>
    <w:rsid w:val="366F2E0D"/>
    <w:rsid w:val="367B6A5C"/>
    <w:rsid w:val="36A74ADA"/>
    <w:rsid w:val="36AA0B1A"/>
    <w:rsid w:val="36AD60D5"/>
    <w:rsid w:val="36B11B29"/>
    <w:rsid w:val="36B224F9"/>
    <w:rsid w:val="36EC0CC9"/>
    <w:rsid w:val="373F410B"/>
    <w:rsid w:val="37EE7094"/>
    <w:rsid w:val="381671C1"/>
    <w:rsid w:val="382274DA"/>
    <w:rsid w:val="38296C89"/>
    <w:rsid w:val="383002EB"/>
    <w:rsid w:val="38586797"/>
    <w:rsid w:val="38797524"/>
    <w:rsid w:val="389B69D6"/>
    <w:rsid w:val="38BC0149"/>
    <w:rsid w:val="38C53030"/>
    <w:rsid w:val="38D87D1C"/>
    <w:rsid w:val="392C5BA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47428"/>
    <w:rsid w:val="3CC00510"/>
    <w:rsid w:val="3CC10AD7"/>
    <w:rsid w:val="3CCE23CB"/>
    <w:rsid w:val="3CD17D17"/>
    <w:rsid w:val="3D1E4B3E"/>
    <w:rsid w:val="3D3C7F39"/>
    <w:rsid w:val="3D440F09"/>
    <w:rsid w:val="3D4504A0"/>
    <w:rsid w:val="3D8734BB"/>
    <w:rsid w:val="3D9A11D4"/>
    <w:rsid w:val="3DA16D89"/>
    <w:rsid w:val="3DA364BE"/>
    <w:rsid w:val="3DE041CB"/>
    <w:rsid w:val="3E0D48F6"/>
    <w:rsid w:val="3E1868B4"/>
    <w:rsid w:val="3E3715A9"/>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234A82"/>
    <w:rsid w:val="40592157"/>
    <w:rsid w:val="406E1CAE"/>
    <w:rsid w:val="40A0133A"/>
    <w:rsid w:val="40C31A53"/>
    <w:rsid w:val="40FF545D"/>
    <w:rsid w:val="410067C8"/>
    <w:rsid w:val="418F0D2A"/>
    <w:rsid w:val="41D01505"/>
    <w:rsid w:val="42474939"/>
    <w:rsid w:val="424C3C57"/>
    <w:rsid w:val="42613FF3"/>
    <w:rsid w:val="42660D96"/>
    <w:rsid w:val="428667D2"/>
    <w:rsid w:val="42C550ED"/>
    <w:rsid w:val="42CD1CE0"/>
    <w:rsid w:val="42E1381E"/>
    <w:rsid w:val="42ED6459"/>
    <w:rsid w:val="42FE58DD"/>
    <w:rsid w:val="43174B3D"/>
    <w:rsid w:val="434B790E"/>
    <w:rsid w:val="4360274F"/>
    <w:rsid w:val="43977AB6"/>
    <w:rsid w:val="43A3342B"/>
    <w:rsid w:val="43C77C27"/>
    <w:rsid w:val="43DE09EE"/>
    <w:rsid w:val="44002FAD"/>
    <w:rsid w:val="449101DD"/>
    <w:rsid w:val="44963460"/>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F1EAF"/>
    <w:rsid w:val="46893F2B"/>
    <w:rsid w:val="46C4686E"/>
    <w:rsid w:val="477B778F"/>
    <w:rsid w:val="478203EC"/>
    <w:rsid w:val="47965D34"/>
    <w:rsid w:val="47B025FA"/>
    <w:rsid w:val="4809698F"/>
    <w:rsid w:val="4811697D"/>
    <w:rsid w:val="487A3E25"/>
    <w:rsid w:val="488B5503"/>
    <w:rsid w:val="48937E21"/>
    <w:rsid w:val="489A0361"/>
    <w:rsid w:val="48B94FF3"/>
    <w:rsid w:val="48E37AAB"/>
    <w:rsid w:val="48FD4B4C"/>
    <w:rsid w:val="490A68E0"/>
    <w:rsid w:val="491055FE"/>
    <w:rsid w:val="492470AC"/>
    <w:rsid w:val="49517133"/>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095F3F"/>
    <w:rsid w:val="4D123355"/>
    <w:rsid w:val="4D2A3B31"/>
    <w:rsid w:val="4D312C52"/>
    <w:rsid w:val="4D905305"/>
    <w:rsid w:val="4D964A72"/>
    <w:rsid w:val="4D9C1254"/>
    <w:rsid w:val="4E6C395B"/>
    <w:rsid w:val="4E793892"/>
    <w:rsid w:val="4E800872"/>
    <w:rsid w:val="4EC569ED"/>
    <w:rsid w:val="4ED50EA1"/>
    <w:rsid w:val="4EE803BC"/>
    <w:rsid w:val="4EEC050C"/>
    <w:rsid w:val="4F104EC3"/>
    <w:rsid w:val="4F47354A"/>
    <w:rsid w:val="4F911C54"/>
    <w:rsid w:val="4FE625E0"/>
    <w:rsid w:val="5021480F"/>
    <w:rsid w:val="50962ECB"/>
    <w:rsid w:val="50A42E38"/>
    <w:rsid w:val="50A4577F"/>
    <w:rsid w:val="50B73D1F"/>
    <w:rsid w:val="50BD5BC9"/>
    <w:rsid w:val="50C11EEE"/>
    <w:rsid w:val="50E97CFC"/>
    <w:rsid w:val="50F52D0C"/>
    <w:rsid w:val="50FA4028"/>
    <w:rsid w:val="510D65B7"/>
    <w:rsid w:val="511157AB"/>
    <w:rsid w:val="5142540C"/>
    <w:rsid w:val="517348DB"/>
    <w:rsid w:val="518832C8"/>
    <w:rsid w:val="519D3C50"/>
    <w:rsid w:val="51A0432A"/>
    <w:rsid w:val="51A86090"/>
    <w:rsid w:val="51B7396D"/>
    <w:rsid w:val="51E85FCC"/>
    <w:rsid w:val="522E4CC3"/>
    <w:rsid w:val="5244713B"/>
    <w:rsid w:val="52615633"/>
    <w:rsid w:val="526F4DE4"/>
    <w:rsid w:val="52977FD4"/>
    <w:rsid w:val="52A25790"/>
    <w:rsid w:val="52A96B6F"/>
    <w:rsid w:val="52B45975"/>
    <w:rsid w:val="52D94AA4"/>
    <w:rsid w:val="52EA3A62"/>
    <w:rsid w:val="52F50BB8"/>
    <w:rsid w:val="53097272"/>
    <w:rsid w:val="53544462"/>
    <w:rsid w:val="5397158E"/>
    <w:rsid w:val="53BF48ED"/>
    <w:rsid w:val="54013861"/>
    <w:rsid w:val="54487265"/>
    <w:rsid w:val="544D6070"/>
    <w:rsid w:val="54605E1E"/>
    <w:rsid w:val="54A43723"/>
    <w:rsid w:val="54B3506A"/>
    <w:rsid w:val="54CA0D16"/>
    <w:rsid w:val="54DD4057"/>
    <w:rsid w:val="54E7490F"/>
    <w:rsid w:val="54F71C0E"/>
    <w:rsid w:val="550764A4"/>
    <w:rsid w:val="550B2BF6"/>
    <w:rsid w:val="55214EB5"/>
    <w:rsid w:val="55364EFD"/>
    <w:rsid w:val="555D4828"/>
    <w:rsid w:val="557A4C8B"/>
    <w:rsid w:val="558931E1"/>
    <w:rsid w:val="55923347"/>
    <w:rsid w:val="55925180"/>
    <w:rsid w:val="55983B1B"/>
    <w:rsid w:val="55A8376B"/>
    <w:rsid w:val="55DC29B6"/>
    <w:rsid w:val="55DD4241"/>
    <w:rsid w:val="565633B9"/>
    <w:rsid w:val="56617E5A"/>
    <w:rsid w:val="566B6D1E"/>
    <w:rsid w:val="57032A2C"/>
    <w:rsid w:val="5704612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A6B59"/>
    <w:rsid w:val="586D3BAB"/>
    <w:rsid w:val="58917D2F"/>
    <w:rsid w:val="5894085C"/>
    <w:rsid w:val="58AE4F0C"/>
    <w:rsid w:val="58B85899"/>
    <w:rsid w:val="58E363A9"/>
    <w:rsid w:val="595E1678"/>
    <w:rsid w:val="596D5BD4"/>
    <w:rsid w:val="597E3DD8"/>
    <w:rsid w:val="59F80043"/>
    <w:rsid w:val="5A09252F"/>
    <w:rsid w:val="5A0B2778"/>
    <w:rsid w:val="5A2A7C7B"/>
    <w:rsid w:val="5A311DA6"/>
    <w:rsid w:val="5A3E2560"/>
    <w:rsid w:val="5A5D3B6E"/>
    <w:rsid w:val="5A637917"/>
    <w:rsid w:val="5A637A76"/>
    <w:rsid w:val="5A6D33BA"/>
    <w:rsid w:val="5A792B1F"/>
    <w:rsid w:val="5A874767"/>
    <w:rsid w:val="5AA85BE2"/>
    <w:rsid w:val="5AAD6F28"/>
    <w:rsid w:val="5AD63A24"/>
    <w:rsid w:val="5AE40D1D"/>
    <w:rsid w:val="5AE8436A"/>
    <w:rsid w:val="5B2D370D"/>
    <w:rsid w:val="5B2E1A1D"/>
    <w:rsid w:val="5B843A1C"/>
    <w:rsid w:val="5B873E3F"/>
    <w:rsid w:val="5BD46845"/>
    <w:rsid w:val="5C02690E"/>
    <w:rsid w:val="5C196DA7"/>
    <w:rsid w:val="5C2A048C"/>
    <w:rsid w:val="5C7D574D"/>
    <w:rsid w:val="5C80234E"/>
    <w:rsid w:val="5C8A680C"/>
    <w:rsid w:val="5D0C4701"/>
    <w:rsid w:val="5D0F0395"/>
    <w:rsid w:val="5D221076"/>
    <w:rsid w:val="5D290769"/>
    <w:rsid w:val="5D397964"/>
    <w:rsid w:val="5D535CE6"/>
    <w:rsid w:val="5D5A391C"/>
    <w:rsid w:val="5D5F10C0"/>
    <w:rsid w:val="5D891B7B"/>
    <w:rsid w:val="5DAD38EE"/>
    <w:rsid w:val="5E006862"/>
    <w:rsid w:val="5E0207B9"/>
    <w:rsid w:val="5E1834A1"/>
    <w:rsid w:val="5E261785"/>
    <w:rsid w:val="5E4A7017"/>
    <w:rsid w:val="5E552BBA"/>
    <w:rsid w:val="5E611C10"/>
    <w:rsid w:val="5E7A0F3F"/>
    <w:rsid w:val="5EE82309"/>
    <w:rsid w:val="5EFC7377"/>
    <w:rsid w:val="5F06174D"/>
    <w:rsid w:val="5F3A3602"/>
    <w:rsid w:val="5F45733B"/>
    <w:rsid w:val="5F6277C6"/>
    <w:rsid w:val="5F6D0B1D"/>
    <w:rsid w:val="5F791A4A"/>
    <w:rsid w:val="5F8D0B82"/>
    <w:rsid w:val="5FCC5339"/>
    <w:rsid w:val="5FE34A5B"/>
    <w:rsid w:val="5FFE1E36"/>
    <w:rsid w:val="601235F0"/>
    <w:rsid w:val="60232584"/>
    <w:rsid w:val="607330CE"/>
    <w:rsid w:val="60825176"/>
    <w:rsid w:val="609F2AC4"/>
    <w:rsid w:val="60EF3CE2"/>
    <w:rsid w:val="60FA2EE8"/>
    <w:rsid w:val="61054A27"/>
    <w:rsid w:val="610A52BC"/>
    <w:rsid w:val="611D2366"/>
    <w:rsid w:val="61421856"/>
    <w:rsid w:val="615227C4"/>
    <w:rsid w:val="61654E3F"/>
    <w:rsid w:val="6182292A"/>
    <w:rsid w:val="619F7F92"/>
    <w:rsid w:val="61F94C26"/>
    <w:rsid w:val="62000E56"/>
    <w:rsid w:val="62036D75"/>
    <w:rsid w:val="624F3E49"/>
    <w:rsid w:val="62632286"/>
    <w:rsid w:val="62885958"/>
    <w:rsid w:val="62F40B65"/>
    <w:rsid w:val="62FC2CFE"/>
    <w:rsid w:val="63024505"/>
    <w:rsid w:val="63443004"/>
    <w:rsid w:val="635600A5"/>
    <w:rsid w:val="635B1DB5"/>
    <w:rsid w:val="636877F8"/>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1A1E77"/>
    <w:rsid w:val="662E75B1"/>
    <w:rsid w:val="66342C2E"/>
    <w:rsid w:val="663E784C"/>
    <w:rsid w:val="668B6A45"/>
    <w:rsid w:val="669054B9"/>
    <w:rsid w:val="67011F07"/>
    <w:rsid w:val="672F3F24"/>
    <w:rsid w:val="673E055F"/>
    <w:rsid w:val="67551CE3"/>
    <w:rsid w:val="67A22552"/>
    <w:rsid w:val="67B22DCC"/>
    <w:rsid w:val="67BE71AA"/>
    <w:rsid w:val="67D55F03"/>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5F3F1C"/>
    <w:rsid w:val="6ADE0BD1"/>
    <w:rsid w:val="6AE96859"/>
    <w:rsid w:val="6B147746"/>
    <w:rsid w:val="6B24787C"/>
    <w:rsid w:val="6B573233"/>
    <w:rsid w:val="6B5B6274"/>
    <w:rsid w:val="6B935D53"/>
    <w:rsid w:val="6C10424B"/>
    <w:rsid w:val="6C196F71"/>
    <w:rsid w:val="6C226FCB"/>
    <w:rsid w:val="6C31226F"/>
    <w:rsid w:val="6C552F0B"/>
    <w:rsid w:val="6C8C67B7"/>
    <w:rsid w:val="6C9D744C"/>
    <w:rsid w:val="6CBA6410"/>
    <w:rsid w:val="6D167928"/>
    <w:rsid w:val="6D26299B"/>
    <w:rsid w:val="6D4772EC"/>
    <w:rsid w:val="6D88355B"/>
    <w:rsid w:val="6D9078AF"/>
    <w:rsid w:val="6DAA3FEF"/>
    <w:rsid w:val="6DC0172B"/>
    <w:rsid w:val="6DCB690C"/>
    <w:rsid w:val="6DD41A5B"/>
    <w:rsid w:val="6DF43C2E"/>
    <w:rsid w:val="6DF51CA3"/>
    <w:rsid w:val="6E8335BD"/>
    <w:rsid w:val="6E8E12EF"/>
    <w:rsid w:val="6E972936"/>
    <w:rsid w:val="6ECF44DB"/>
    <w:rsid w:val="6ED446C5"/>
    <w:rsid w:val="6F2A7D94"/>
    <w:rsid w:val="6F8331F1"/>
    <w:rsid w:val="6FAE1A09"/>
    <w:rsid w:val="6FD75BF8"/>
    <w:rsid w:val="70592FA6"/>
    <w:rsid w:val="707723D0"/>
    <w:rsid w:val="70BD6B3D"/>
    <w:rsid w:val="70F5661B"/>
    <w:rsid w:val="71360107"/>
    <w:rsid w:val="713B688E"/>
    <w:rsid w:val="71842B0D"/>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B4735E"/>
    <w:rsid w:val="75067759"/>
    <w:rsid w:val="752E6DCD"/>
    <w:rsid w:val="7551380D"/>
    <w:rsid w:val="75600BE5"/>
    <w:rsid w:val="7564475C"/>
    <w:rsid w:val="7583797F"/>
    <w:rsid w:val="75964334"/>
    <w:rsid w:val="75D20F1D"/>
    <w:rsid w:val="75DA2C18"/>
    <w:rsid w:val="75F54412"/>
    <w:rsid w:val="761D08E0"/>
    <w:rsid w:val="76534C8E"/>
    <w:rsid w:val="765D347C"/>
    <w:rsid w:val="767E572A"/>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7F01A3"/>
    <w:rsid w:val="798518A4"/>
    <w:rsid w:val="79A922D3"/>
    <w:rsid w:val="79A97383"/>
    <w:rsid w:val="79C96EB1"/>
    <w:rsid w:val="79E27E8B"/>
    <w:rsid w:val="79F850CE"/>
    <w:rsid w:val="79FD443C"/>
    <w:rsid w:val="7A1D1975"/>
    <w:rsid w:val="7A3E5150"/>
    <w:rsid w:val="7A4670D6"/>
    <w:rsid w:val="7A4B7460"/>
    <w:rsid w:val="7A534B63"/>
    <w:rsid w:val="7A615382"/>
    <w:rsid w:val="7A67303B"/>
    <w:rsid w:val="7AAB1D04"/>
    <w:rsid w:val="7ABA4368"/>
    <w:rsid w:val="7AD05746"/>
    <w:rsid w:val="7AF810EA"/>
    <w:rsid w:val="7B0A25EF"/>
    <w:rsid w:val="7B257FFD"/>
    <w:rsid w:val="7B273D20"/>
    <w:rsid w:val="7B343476"/>
    <w:rsid w:val="7B5A2978"/>
    <w:rsid w:val="7B5A7E4C"/>
    <w:rsid w:val="7B667AF9"/>
    <w:rsid w:val="7B742274"/>
    <w:rsid w:val="7B7468F8"/>
    <w:rsid w:val="7BB65F8A"/>
    <w:rsid w:val="7BEE0103"/>
    <w:rsid w:val="7BF92686"/>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5C4EC4"/>
    <w:rsid w:val="7E9A4E1F"/>
    <w:rsid w:val="7EA7723A"/>
    <w:rsid w:val="7EF56FBB"/>
    <w:rsid w:val="7F0768EB"/>
    <w:rsid w:val="7F143BEC"/>
    <w:rsid w:val="7F1863E2"/>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2"/>
    <w:autoRedefine/>
    <w:qFormat/>
    <w:uiPriority w:val="0"/>
    <w:pPr>
      <w:spacing w:line="480" w:lineRule="exact"/>
      <w:ind w:firstLine="480" w:firstLineChars="200"/>
    </w:pPr>
    <w:rPr>
      <w:rFonts w:ascii="宋体" w:hAnsi="宋体"/>
      <w:sz w:val="24"/>
    </w:rPr>
  </w:style>
  <w:style w:type="paragraph" w:styleId="3">
    <w:name w:val="Body Text First Indent 2"/>
    <w:basedOn w:val="2"/>
    <w:next w:val="1"/>
    <w:link w:val="118"/>
    <w:autoRedefine/>
    <w:qFormat/>
    <w:uiPriority w:val="0"/>
    <w:pPr>
      <w:adjustRightInd/>
      <w:spacing w:after="120" w:line="240" w:lineRule="auto"/>
      <w:ind w:left="420" w:leftChars="200" w:firstLine="210"/>
    </w:pPr>
    <w:rPr>
      <w:sz w:val="21"/>
    </w:rPr>
  </w:style>
  <w:style w:type="paragraph" w:styleId="7">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199"/>
    <w:autoRedefine/>
    <w:qFormat/>
    <w:uiPriority w:val="0"/>
    <w:pPr>
      <w:shd w:val="clear" w:color="auto" w:fill="000080"/>
    </w:pPr>
  </w:style>
  <w:style w:type="paragraph" w:styleId="21">
    <w:name w:val="annotation text"/>
    <w:basedOn w:val="1"/>
    <w:link w:val="341"/>
    <w:autoRedefine/>
    <w:qFormat/>
    <w:uiPriority w:val="99"/>
    <w:pPr>
      <w:jc w:val="left"/>
    </w:pPr>
  </w:style>
  <w:style w:type="paragraph" w:styleId="22">
    <w:name w:val="Salutation"/>
    <w:basedOn w:val="1"/>
    <w:next w:val="1"/>
    <w:link w:val="295"/>
    <w:autoRedefine/>
    <w:qFormat/>
    <w:uiPriority w:val="0"/>
    <w:rPr>
      <w:rFonts w:ascii="仿宋_GB2312" w:eastAsia="仿宋_GB2312"/>
      <w:sz w:val="28"/>
      <w:szCs w:val="20"/>
    </w:rPr>
  </w:style>
  <w:style w:type="paragraph" w:styleId="23">
    <w:name w:val="Body Text 3"/>
    <w:basedOn w:val="1"/>
    <w:link w:val="32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autoRedefine/>
    <w:qFormat/>
    <w:uiPriority w:val="0"/>
    <w:rPr>
      <w:b/>
      <w:bCs/>
    </w:rPr>
  </w:style>
  <w:style w:type="paragraph" w:styleId="61">
    <w:name w:val="Body Text First Indent"/>
    <w:basedOn w:val="25"/>
    <w:next w:val="51"/>
    <w:link w:val="318"/>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3"/>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10"/>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5"/>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6"/>
    <w:autoRedefine/>
    <w:qFormat/>
    <w:uiPriority w:val="0"/>
    <w:rPr>
      <w:rFonts w:ascii="宋体"/>
      <w:kern w:val="2"/>
      <w:sz w:val="24"/>
      <w:szCs w:val="21"/>
      <w:lang w:val="zh-CN"/>
    </w:rPr>
  </w:style>
  <w:style w:type="character" w:customStyle="1" w:styleId="179">
    <w:name w:val="标题 9 Char"/>
    <w:link w:val="13"/>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20"/>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8"/>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8"/>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4"/>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9"/>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2"/>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8"/>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1"/>
    <w:autoRedefine/>
    <w:qFormat/>
    <w:uiPriority w:val="0"/>
    <w:rPr>
      <w:b/>
      <w:bCs/>
      <w:kern w:val="2"/>
      <w:sz w:val="24"/>
      <w:szCs w:val="24"/>
    </w:rPr>
  </w:style>
  <w:style w:type="character" w:customStyle="1" w:styleId="305">
    <w:name w:val="正文文本缩进 2 Char"/>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1"/>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8"/>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3"/>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autoRedefine/>
    <w:qFormat/>
    <w:uiPriority w:val="99"/>
    <w:rPr>
      <w:kern w:val="2"/>
      <w:sz w:val="21"/>
      <w:szCs w:val="24"/>
    </w:rPr>
  </w:style>
  <w:style w:type="character" w:customStyle="1" w:styleId="342">
    <w:name w:val="签名 Char"/>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7"/>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6"/>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9"/>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4"/>
    <w:autoRedefine/>
    <w:qFormat/>
    <w:uiPriority w:val="0"/>
    <w:pPr>
      <w:tabs>
        <w:tab w:val="left" w:pos="840"/>
      </w:tabs>
      <w:adjustRightInd/>
      <w:ind w:left="840" w:hanging="420"/>
    </w:pPr>
  </w:style>
  <w:style w:type="paragraph" w:customStyle="1" w:styleId="62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4"/>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纯文本3"/>
    <w:basedOn w:val="1"/>
    <w:autoRedefine/>
    <w:qFormat/>
    <w:uiPriority w:val="0"/>
    <w:pPr>
      <w:adjustRightInd/>
      <w:snapToGrid w:val="0"/>
      <w:jc w:val="left"/>
    </w:pPr>
    <w:rPr>
      <w:rFonts w:ascii="Century Gothic" w:hAnsi="楷体_GB2312" w:eastAsia="Century Gothic"/>
      <w:szCs w:val="20"/>
    </w:rPr>
  </w:style>
  <w:style w:type="paragraph" w:customStyle="1" w:styleId="963">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964">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24517</Words>
  <Characters>26228</Characters>
  <Lines>281</Lines>
  <Paragraphs>79</Paragraphs>
  <TotalTime>24</TotalTime>
  <ScaleCrop>false</ScaleCrop>
  <LinksUpToDate>false</LinksUpToDate>
  <CharactersWithSpaces>27870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徐杰</cp:lastModifiedBy>
  <cp:lastPrinted>2024-11-04T06:08:00Z</cp:lastPrinted>
  <dcterms:modified xsi:type="dcterms:W3CDTF">2024-11-19T03:39:36Z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6A04FEBA47D0461FA25B25E8CC550474_13</vt:lpwstr>
  </property>
</Properties>
</file>