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7C148">
      <w:pPr>
        <w:adjustRightInd/>
        <w:spacing w:line="360" w:lineRule="auto"/>
        <w:jc w:val="center"/>
        <w:rPr>
          <w:rFonts w:hint="eastAsia" w:ascii="宋体" w:hAnsi="宋体" w:cs="宋体"/>
          <w:sz w:val="48"/>
          <w:szCs w:val="48"/>
          <w:highlight w:val="none"/>
          <w:lang w:val="en-US" w:eastAsia="zh-CN"/>
        </w:rPr>
      </w:pPr>
      <w:r>
        <w:rPr>
          <w:rFonts w:hint="eastAsia" w:ascii="宋体" w:hAnsi="宋体" w:cs="宋体"/>
          <w:sz w:val="48"/>
          <w:szCs w:val="48"/>
          <w:highlight w:val="none"/>
          <w:lang w:val="en-US" w:eastAsia="zh-CN"/>
        </w:rPr>
        <w:t>长树社区配套服务用房房屋和土地确权代办服务项目</w:t>
      </w:r>
    </w:p>
    <w:p w14:paraId="11333408">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招标文件</w:t>
      </w:r>
    </w:p>
    <w:p w14:paraId="03421747">
      <w:pPr>
        <w:adjustRightInd/>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 xml:space="preserve"> </w:t>
      </w:r>
    </w:p>
    <w:p w14:paraId="0A6F0ECA">
      <w:pPr>
        <w:adjustRightInd/>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（电子招投标）</w:t>
      </w:r>
    </w:p>
    <w:p w14:paraId="0FFB3F52">
      <w:pPr>
        <w:snapToGrid w:val="0"/>
        <w:spacing w:line="360" w:lineRule="auto"/>
        <w:jc w:val="center"/>
        <w:rPr>
          <w:rFonts w:hint="default" w:ascii="宋体" w:hAnsi="宋体" w:eastAsia="宋体" w:cs="宋体"/>
          <w:sz w:val="30"/>
          <w:szCs w:val="30"/>
          <w:highlight w:val="none"/>
          <w:lang w:val="en-US" w:eastAsia="zh-CN"/>
        </w:rPr>
      </w:pPr>
      <w:r>
        <w:rPr>
          <w:rFonts w:hint="eastAsia" w:ascii="宋体" w:hAnsi="宋体" w:eastAsia="宋体" w:cs="宋体"/>
          <w:sz w:val="32"/>
          <w:szCs w:val="32"/>
          <w:highlight w:val="none"/>
        </w:rPr>
        <w:t>编号:</w:t>
      </w:r>
      <w:r>
        <w:rPr>
          <w:rFonts w:hint="eastAsia" w:ascii="宋体" w:hAnsi="宋体" w:cs="宋体"/>
          <w:sz w:val="32"/>
          <w:szCs w:val="32"/>
          <w:highlight w:val="none"/>
          <w:lang w:val="en-US" w:eastAsia="zh-CN"/>
        </w:rPr>
        <w:t xml:space="preserve"> XYCCG-2025-008</w:t>
      </w:r>
    </w:p>
    <w:p w14:paraId="12844261">
      <w:pPr>
        <w:adjustRightInd/>
        <w:spacing w:line="360" w:lineRule="auto"/>
        <w:rPr>
          <w:rFonts w:hint="eastAsia" w:ascii="宋体" w:hAnsi="宋体" w:eastAsia="宋体" w:cs="宋体"/>
          <w:sz w:val="28"/>
          <w:szCs w:val="28"/>
          <w:highlight w:val="none"/>
        </w:rPr>
      </w:pPr>
    </w:p>
    <w:p w14:paraId="609BD8CB">
      <w:pPr>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 xml:space="preserve"> </w:t>
      </w:r>
    </w:p>
    <w:p w14:paraId="09F46DEB">
      <w:pPr>
        <w:spacing w:line="360" w:lineRule="auto"/>
        <w:jc w:val="center"/>
        <w:rPr>
          <w:rFonts w:hint="eastAsia" w:ascii="宋体" w:hAnsi="宋体" w:eastAsia="宋体" w:cs="宋体"/>
          <w:b/>
          <w:bCs/>
          <w:sz w:val="44"/>
          <w:szCs w:val="44"/>
          <w:highlight w:val="none"/>
        </w:rPr>
      </w:pPr>
    </w:p>
    <w:p w14:paraId="2D40EA99">
      <w:pPr>
        <w:spacing w:line="360" w:lineRule="auto"/>
        <w:jc w:val="center"/>
        <w:rPr>
          <w:rFonts w:hint="eastAsia" w:ascii="宋体" w:hAnsi="宋体" w:eastAsia="宋体" w:cs="宋体"/>
          <w:sz w:val="24"/>
          <w:szCs w:val="24"/>
          <w:highlight w:val="none"/>
        </w:rPr>
      </w:pPr>
    </w:p>
    <w:p w14:paraId="1A3A9DC5">
      <w:pPr>
        <w:spacing w:line="360" w:lineRule="auto"/>
        <w:jc w:val="center"/>
        <w:rPr>
          <w:rFonts w:hint="eastAsia" w:ascii="宋体" w:hAnsi="宋体" w:eastAsia="宋体" w:cs="宋体"/>
          <w:sz w:val="24"/>
          <w:szCs w:val="24"/>
          <w:highlight w:val="none"/>
        </w:rPr>
      </w:pPr>
    </w:p>
    <w:p w14:paraId="2BC0EACA">
      <w:pPr>
        <w:spacing w:line="360" w:lineRule="auto"/>
        <w:rPr>
          <w:rFonts w:hint="eastAsia" w:ascii="宋体" w:hAnsi="宋体" w:eastAsia="宋体" w:cs="宋体"/>
          <w:sz w:val="32"/>
          <w:szCs w:val="32"/>
          <w:highlight w:val="none"/>
        </w:rPr>
      </w:pPr>
    </w:p>
    <w:p w14:paraId="4CA42B0A">
      <w:pPr>
        <w:snapToGrid w:val="0"/>
        <w:spacing w:line="360" w:lineRule="auto"/>
        <w:jc w:val="center"/>
        <w:rPr>
          <w:rFonts w:hint="eastAsia" w:ascii="宋体" w:hAnsi="宋体" w:eastAsia="宋体" w:cs="宋体"/>
          <w:b/>
          <w:bCs/>
          <w:sz w:val="32"/>
          <w:szCs w:val="32"/>
          <w:highlight w:val="none"/>
        </w:rPr>
      </w:pPr>
    </w:p>
    <w:p w14:paraId="5DDCA79B">
      <w:pPr>
        <w:snapToGrid w:val="0"/>
        <w:spacing w:line="360" w:lineRule="auto"/>
        <w:jc w:val="center"/>
        <w:rPr>
          <w:rFonts w:hint="eastAsia" w:ascii="宋体" w:hAnsi="宋体" w:eastAsia="宋体" w:cs="宋体"/>
          <w:b/>
          <w:bCs/>
          <w:sz w:val="32"/>
          <w:szCs w:val="32"/>
          <w:highlight w:val="none"/>
        </w:rPr>
      </w:pPr>
    </w:p>
    <w:p w14:paraId="468BEA30">
      <w:pPr>
        <w:snapToGrid w:val="0"/>
        <w:spacing w:line="360" w:lineRule="auto"/>
        <w:jc w:val="center"/>
        <w:rPr>
          <w:rFonts w:hint="eastAsia" w:ascii="宋体" w:hAnsi="宋体" w:eastAsia="宋体" w:cs="宋体"/>
          <w:b/>
          <w:bCs/>
          <w:sz w:val="32"/>
          <w:szCs w:val="32"/>
          <w:highlight w:val="none"/>
        </w:rPr>
      </w:pPr>
    </w:p>
    <w:p w14:paraId="590A818B">
      <w:pPr>
        <w:snapToGrid w:val="0"/>
        <w:spacing w:line="360" w:lineRule="auto"/>
        <w:jc w:val="center"/>
        <w:rPr>
          <w:rFonts w:hint="eastAsia" w:ascii="宋体" w:hAnsi="宋体" w:eastAsia="宋体" w:cs="宋体"/>
          <w:b/>
          <w:bCs/>
          <w:sz w:val="32"/>
          <w:szCs w:val="32"/>
          <w:highlight w:val="none"/>
        </w:rPr>
      </w:pPr>
    </w:p>
    <w:p w14:paraId="71EBC8BA">
      <w:pPr>
        <w:snapToGrid w:val="0"/>
        <w:spacing w:line="360" w:lineRule="auto"/>
        <w:jc w:val="center"/>
        <w:rPr>
          <w:rFonts w:hint="eastAsia" w:ascii="宋体" w:hAnsi="宋体" w:eastAsia="宋体" w:cs="宋体"/>
          <w:color w:val="000000"/>
          <w:sz w:val="28"/>
          <w:szCs w:val="28"/>
          <w:lang w:val="en-US" w:eastAsia="zh-CN"/>
        </w:rPr>
      </w:pPr>
      <w:r>
        <w:rPr>
          <w:rFonts w:hint="eastAsia" w:ascii="宋体" w:hAnsi="宋体" w:eastAsia="宋体" w:cs="宋体"/>
          <w:sz w:val="32"/>
          <w:szCs w:val="32"/>
          <w:highlight w:val="none"/>
        </w:rPr>
        <w:t>采购人</w:t>
      </w:r>
      <w:r>
        <w:rPr>
          <w:rFonts w:hint="eastAsia" w:ascii="宋体" w:hAnsi="宋体" w:eastAsia="宋体" w:cs="宋体"/>
          <w:sz w:val="32"/>
          <w:szCs w:val="32"/>
          <w:highlight w:val="none"/>
          <w:lang w:eastAsia="zh-CN"/>
        </w:rPr>
        <w:t>：</w:t>
      </w:r>
      <w:r>
        <w:rPr>
          <w:rFonts w:hint="eastAsia" w:ascii="宋体" w:hAnsi="宋体" w:cs="宋体"/>
          <w:sz w:val="32"/>
          <w:szCs w:val="32"/>
          <w:highlight w:val="none"/>
          <w:lang w:eastAsia="zh-CN"/>
        </w:rPr>
        <w:t>杭州市临平区南苑街道长树股份经济合作社</w:t>
      </w:r>
    </w:p>
    <w:p w14:paraId="46206AE9">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采购代理机构：</w:t>
      </w:r>
      <w:r>
        <w:rPr>
          <w:rFonts w:hint="eastAsia" w:ascii="宋体" w:hAnsi="宋体" w:cs="宋体"/>
          <w:sz w:val="32"/>
          <w:szCs w:val="32"/>
          <w:highlight w:val="none"/>
          <w:lang w:eastAsia="zh-CN"/>
        </w:rPr>
        <w:t>杭州信友项目管理有限公司</w:t>
      </w:r>
    </w:p>
    <w:p w14:paraId="60A3178B">
      <w:pPr>
        <w:snapToGrid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二〇二</w:t>
      </w: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rPr>
        <w:t>年</w:t>
      </w:r>
      <w:r>
        <w:rPr>
          <w:rFonts w:hint="eastAsia" w:ascii="宋体" w:hAnsi="宋体" w:cs="宋体"/>
          <w:sz w:val="32"/>
          <w:szCs w:val="32"/>
          <w:highlight w:val="none"/>
          <w:lang w:val="en-US" w:eastAsia="zh-CN"/>
        </w:rPr>
        <w:t>一</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 xml:space="preserve"> </w:t>
      </w:r>
    </w:p>
    <w:p w14:paraId="746034CA">
      <w:pPr>
        <w:spacing w:line="360" w:lineRule="auto"/>
        <w:jc w:val="center"/>
        <w:rPr>
          <w:rFonts w:hint="eastAsia" w:ascii="宋体" w:hAnsi="宋体" w:eastAsia="宋体" w:cs="宋体"/>
          <w:b/>
          <w:bCs/>
          <w:sz w:val="48"/>
          <w:szCs w:val="48"/>
          <w:highlight w:val="none"/>
        </w:rPr>
      </w:pPr>
    </w:p>
    <w:p w14:paraId="20D4A668">
      <w:pPr>
        <w:pStyle w:val="85"/>
        <w:rPr>
          <w:rFonts w:hint="eastAsia" w:ascii="宋体" w:hAnsi="宋体" w:eastAsia="宋体" w:cs="宋体"/>
          <w:b/>
          <w:bCs/>
          <w:sz w:val="48"/>
          <w:szCs w:val="48"/>
          <w:highlight w:val="none"/>
        </w:rPr>
      </w:pPr>
    </w:p>
    <w:p w14:paraId="0AC1D70E">
      <w:pPr>
        <w:pStyle w:val="85"/>
        <w:rPr>
          <w:rFonts w:hint="eastAsia" w:ascii="宋体" w:hAnsi="宋体" w:eastAsia="宋体" w:cs="宋体"/>
          <w:b/>
          <w:bCs/>
          <w:sz w:val="48"/>
          <w:szCs w:val="48"/>
          <w:highlight w:val="none"/>
        </w:rPr>
      </w:pPr>
    </w:p>
    <w:p w14:paraId="13639521">
      <w:pPr>
        <w:spacing w:line="360" w:lineRule="auto"/>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t>目  录</w:t>
      </w:r>
    </w:p>
    <w:p w14:paraId="181E8E54">
      <w:pPr>
        <w:spacing w:line="360" w:lineRule="auto"/>
        <w:rPr>
          <w:rFonts w:hint="eastAsia" w:ascii="宋体" w:hAnsi="宋体" w:eastAsia="宋体" w:cs="宋体"/>
          <w:sz w:val="32"/>
          <w:szCs w:val="32"/>
          <w:highlight w:val="none"/>
        </w:rPr>
      </w:pPr>
    </w:p>
    <w:p w14:paraId="13220F6C">
      <w:pPr>
        <w:spacing w:line="360" w:lineRule="auto"/>
        <w:rPr>
          <w:rFonts w:hint="eastAsia" w:ascii="宋体" w:hAnsi="宋体" w:eastAsia="宋体" w:cs="宋体"/>
          <w:sz w:val="32"/>
          <w:szCs w:val="32"/>
          <w:highlight w:val="none"/>
        </w:rPr>
      </w:pPr>
    </w:p>
    <w:p w14:paraId="399614A1">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77AF670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3E09730B">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22627B83">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720A36C7">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48EAB44D">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35CC58F9">
      <w:pPr>
        <w:spacing w:line="360" w:lineRule="auto"/>
        <w:ind w:firstLine="549" w:firstLineChars="229"/>
        <w:rPr>
          <w:rFonts w:hint="eastAsia" w:ascii="宋体" w:hAnsi="宋体" w:eastAsia="宋体" w:cs="宋体"/>
          <w:sz w:val="24"/>
          <w:szCs w:val="24"/>
          <w:highlight w:val="none"/>
        </w:rPr>
      </w:pPr>
      <w:bookmarkStart w:id="0" w:name="_Hlt91233176"/>
      <w:bookmarkEnd w:id="0"/>
      <w:bookmarkStart w:id="1" w:name="_Toc91899869"/>
    </w:p>
    <w:p w14:paraId="2BE57DAB">
      <w:pPr>
        <w:spacing w:line="360" w:lineRule="auto"/>
        <w:ind w:firstLine="549" w:firstLineChars="229"/>
        <w:rPr>
          <w:rFonts w:hint="eastAsia" w:ascii="宋体" w:hAnsi="宋体" w:eastAsia="宋体" w:cs="宋体"/>
          <w:sz w:val="24"/>
          <w:szCs w:val="24"/>
          <w:highlight w:val="none"/>
        </w:rPr>
      </w:pPr>
    </w:p>
    <w:p w14:paraId="2E0C9E0E">
      <w:pPr>
        <w:spacing w:line="360" w:lineRule="auto"/>
        <w:ind w:firstLine="549" w:firstLineChars="229"/>
        <w:rPr>
          <w:rFonts w:hint="eastAsia" w:ascii="宋体" w:hAnsi="宋体" w:eastAsia="宋体" w:cs="宋体"/>
          <w:sz w:val="24"/>
          <w:szCs w:val="24"/>
          <w:highlight w:val="none"/>
        </w:rPr>
      </w:pPr>
    </w:p>
    <w:p w14:paraId="386178C1">
      <w:pPr>
        <w:spacing w:line="360" w:lineRule="auto"/>
        <w:ind w:firstLine="549" w:firstLineChars="229"/>
        <w:rPr>
          <w:rFonts w:hint="eastAsia" w:ascii="宋体" w:hAnsi="宋体" w:eastAsia="宋体" w:cs="宋体"/>
          <w:sz w:val="24"/>
          <w:szCs w:val="24"/>
          <w:highlight w:val="none"/>
        </w:rPr>
      </w:pPr>
    </w:p>
    <w:p w14:paraId="794E2407">
      <w:pPr>
        <w:spacing w:line="360" w:lineRule="auto"/>
        <w:ind w:firstLine="549" w:firstLineChars="229"/>
        <w:rPr>
          <w:rFonts w:hint="eastAsia" w:ascii="宋体" w:hAnsi="宋体" w:eastAsia="宋体" w:cs="宋体"/>
          <w:sz w:val="24"/>
          <w:szCs w:val="24"/>
          <w:highlight w:val="none"/>
        </w:rPr>
      </w:pPr>
    </w:p>
    <w:p w14:paraId="4D56ED3C">
      <w:pPr>
        <w:spacing w:line="360" w:lineRule="auto"/>
        <w:ind w:firstLine="549" w:firstLineChars="229"/>
        <w:rPr>
          <w:rFonts w:hint="eastAsia" w:ascii="宋体" w:hAnsi="宋体" w:eastAsia="宋体" w:cs="宋体"/>
          <w:sz w:val="24"/>
          <w:szCs w:val="24"/>
          <w:highlight w:val="none"/>
        </w:rPr>
      </w:pPr>
    </w:p>
    <w:p w14:paraId="2EB4E1CB">
      <w:pPr>
        <w:spacing w:line="360" w:lineRule="auto"/>
        <w:ind w:firstLine="549" w:firstLineChars="229"/>
        <w:rPr>
          <w:rFonts w:hint="eastAsia" w:ascii="宋体" w:hAnsi="宋体" w:eastAsia="宋体" w:cs="宋体"/>
          <w:sz w:val="24"/>
          <w:szCs w:val="24"/>
          <w:highlight w:val="none"/>
        </w:rPr>
      </w:pPr>
    </w:p>
    <w:p w14:paraId="6F205859">
      <w:pPr>
        <w:spacing w:line="360" w:lineRule="auto"/>
        <w:ind w:firstLine="549" w:firstLineChars="229"/>
        <w:rPr>
          <w:rFonts w:hint="eastAsia" w:ascii="宋体" w:hAnsi="宋体" w:eastAsia="宋体" w:cs="宋体"/>
          <w:sz w:val="24"/>
          <w:szCs w:val="24"/>
          <w:highlight w:val="none"/>
        </w:rPr>
      </w:pPr>
    </w:p>
    <w:p w14:paraId="2B442435">
      <w:pPr>
        <w:spacing w:line="360" w:lineRule="auto"/>
        <w:ind w:firstLine="549" w:firstLineChars="229"/>
        <w:rPr>
          <w:rFonts w:hint="eastAsia" w:ascii="宋体" w:hAnsi="宋体" w:eastAsia="宋体" w:cs="宋体"/>
          <w:sz w:val="24"/>
          <w:szCs w:val="24"/>
          <w:highlight w:val="none"/>
        </w:rPr>
      </w:pPr>
    </w:p>
    <w:p w14:paraId="54AD2E63">
      <w:pPr>
        <w:spacing w:line="360" w:lineRule="auto"/>
        <w:ind w:firstLine="549" w:firstLineChars="229"/>
        <w:rPr>
          <w:rFonts w:hint="eastAsia" w:ascii="宋体" w:hAnsi="宋体" w:eastAsia="宋体" w:cs="宋体"/>
          <w:sz w:val="24"/>
          <w:szCs w:val="24"/>
          <w:highlight w:val="none"/>
        </w:rPr>
      </w:pPr>
    </w:p>
    <w:p w14:paraId="551FAB6E">
      <w:pPr>
        <w:spacing w:line="360" w:lineRule="auto"/>
        <w:ind w:firstLine="549" w:firstLineChars="229"/>
        <w:rPr>
          <w:rFonts w:hint="eastAsia" w:ascii="宋体" w:hAnsi="宋体" w:eastAsia="宋体" w:cs="宋体"/>
          <w:sz w:val="24"/>
          <w:szCs w:val="24"/>
          <w:highlight w:val="none"/>
        </w:rPr>
      </w:pPr>
    </w:p>
    <w:p w14:paraId="6316259F">
      <w:pPr>
        <w:spacing w:line="360" w:lineRule="auto"/>
        <w:ind w:firstLine="549" w:firstLineChars="229"/>
        <w:rPr>
          <w:rFonts w:hint="eastAsia" w:ascii="宋体" w:hAnsi="宋体" w:eastAsia="宋体" w:cs="宋体"/>
          <w:sz w:val="24"/>
          <w:szCs w:val="24"/>
          <w:highlight w:val="none"/>
        </w:rPr>
      </w:pPr>
    </w:p>
    <w:p w14:paraId="394A3656">
      <w:pPr>
        <w:pStyle w:val="31"/>
        <w:rPr>
          <w:rFonts w:hint="eastAsia" w:ascii="宋体" w:hAnsi="宋体" w:eastAsia="宋体" w:cs="宋体"/>
          <w:sz w:val="24"/>
          <w:szCs w:val="24"/>
          <w:highlight w:val="none"/>
        </w:rPr>
      </w:pPr>
    </w:p>
    <w:p w14:paraId="7E424D6A">
      <w:pPr>
        <w:rPr>
          <w:rFonts w:hint="eastAsia" w:ascii="宋体" w:hAnsi="宋体" w:eastAsia="宋体" w:cs="宋体"/>
          <w:sz w:val="24"/>
          <w:szCs w:val="24"/>
          <w:highlight w:val="none"/>
        </w:rPr>
      </w:pPr>
    </w:p>
    <w:p w14:paraId="77260D8B">
      <w:pPr>
        <w:pStyle w:val="31"/>
        <w:rPr>
          <w:rFonts w:hint="eastAsia" w:ascii="宋体" w:hAnsi="宋体" w:eastAsia="宋体" w:cs="宋体"/>
          <w:sz w:val="24"/>
          <w:szCs w:val="24"/>
          <w:highlight w:val="none"/>
        </w:rPr>
      </w:pPr>
    </w:p>
    <w:p w14:paraId="21D638AD">
      <w:pPr>
        <w:rPr>
          <w:rFonts w:hint="eastAsia" w:ascii="宋体" w:hAnsi="宋体" w:eastAsia="宋体" w:cs="宋体"/>
          <w:sz w:val="24"/>
          <w:szCs w:val="24"/>
          <w:highlight w:val="none"/>
        </w:rPr>
      </w:pPr>
    </w:p>
    <w:p w14:paraId="26847665">
      <w:pPr>
        <w:pStyle w:val="31"/>
        <w:rPr>
          <w:rFonts w:hint="eastAsia" w:ascii="宋体" w:hAnsi="宋体" w:eastAsia="宋体" w:cs="宋体"/>
          <w:highlight w:val="none"/>
        </w:rPr>
      </w:pPr>
    </w:p>
    <w:bookmarkEnd w:id="1"/>
    <w:p w14:paraId="08B98C4F">
      <w:pPr>
        <w:adjustRightInd/>
        <w:spacing w:line="360" w:lineRule="auto"/>
        <w:jc w:val="center"/>
        <w:outlineLvl w:val="0"/>
        <w:rPr>
          <w:rFonts w:hint="eastAsia" w:ascii="宋体" w:hAnsi="宋体" w:eastAsia="宋体" w:cs="宋体"/>
          <w:b/>
          <w:bCs/>
          <w:sz w:val="36"/>
          <w:szCs w:val="36"/>
          <w:highlight w:val="none"/>
        </w:rPr>
      </w:pPr>
      <w:bookmarkStart w:id="2" w:name="_Hlt74728647"/>
      <w:bookmarkEnd w:id="2"/>
      <w:bookmarkStart w:id="3" w:name="_Hlt74649545"/>
      <w:bookmarkEnd w:id="3"/>
      <w:bookmarkStart w:id="4" w:name="_Hlt74729822"/>
      <w:bookmarkEnd w:id="4"/>
      <w:bookmarkStart w:id="5" w:name="_Hlt74707423"/>
      <w:bookmarkEnd w:id="5"/>
      <w:bookmarkStart w:id="6" w:name="第二部分"/>
      <w:bookmarkStart w:id="7" w:name="_Toc91899870"/>
      <w:bookmarkStart w:id="8" w:name="_Toc91899871"/>
      <w:r>
        <w:rPr>
          <w:rFonts w:hint="eastAsia" w:ascii="宋体" w:hAnsi="宋体" w:eastAsia="宋体" w:cs="宋体"/>
          <w:b/>
          <w:bCs/>
          <w:sz w:val="36"/>
          <w:szCs w:val="36"/>
          <w:highlight w:val="none"/>
        </w:rPr>
        <w:t>第一部分 招标公告</w:t>
      </w:r>
    </w:p>
    <w:p w14:paraId="43E3D00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64A3882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u w:val="single"/>
          <w:lang w:val="en-US" w:eastAsia="zh-CN"/>
        </w:rPr>
        <w:t>长树社区配套服务用房房屋和土地确权代办服务项目</w:t>
      </w:r>
      <w:r>
        <w:rPr>
          <w:rFonts w:hint="eastAsia" w:ascii="宋体" w:hAnsi="宋体" w:eastAsia="宋体" w:cs="宋体"/>
          <w:sz w:val="24"/>
          <w:szCs w:val="24"/>
          <w:highlight w:val="none"/>
        </w:rPr>
        <w:t>的潜在投标人应在</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Style w:val="81"/>
          <w:rFonts w:hint="eastAsia" w:ascii="宋体" w:hAnsi="宋体" w:eastAsia="宋体" w:cs="宋体"/>
          <w:color w:val="auto"/>
          <w:kern w:val="2"/>
          <w:sz w:val="24"/>
          <w:szCs w:val="24"/>
          <w:highlight w:val="none"/>
          <w:lang w:eastAsia="zh-CN"/>
        </w:rPr>
        <w:t>lpnbsc.lecaiyun.com</w:t>
      </w:r>
      <w:r>
        <w:rPr>
          <w:rStyle w:val="81"/>
          <w:rFonts w:hint="eastAsia" w:ascii="宋体" w:hAnsi="宋体" w:eastAsia="宋体" w:cs="宋体"/>
          <w:color w:val="auto"/>
          <w:kern w:val="2"/>
          <w:sz w:val="24"/>
          <w:szCs w:val="24"/>
          <w:highlight w:val="none"/>
        </w:rPr>
        <w:t>）获取（下载）招标文件，并于</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lang w:eastAsia="zh-CN"/>
        </w:rPr>
        <w:t>年</w:t>
      </w:r>
      <w:r>
        <w:rPr>
          <w:rFonts w:hint="eastAsia" w:ascii="宋体" w:hAnsi="宋体" w:cs="宋体"/>
          <w:sz w:val="24"/>
          <w:szCs w:val="24"/>
          <w:highlight w:val="none"/>
          <w:u w:val="single"/>
          <w:lang w:val="en-US" w:eastAsia="zh-CN"/>
        </w:rPr>
        <w:t>1</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20</w:t>
      </w:r>
      <w:r>
        <w:rPr>
          <w:rFonts w:hint="eastAsia" w:ascii="宋体" w:hAnsi="宋体" w:cs="宋体"/>
          <w:sz w:val="24"/>
          <w:szCs w:val="24"/>
          <w:highlight w:val="none"/>
          <w:u w:val="single"/>
          <w:lang w:eastAsia="zh-CN"/>
        </w:rPr>
        <w:t>日</w:t>
      </w:r>
      <w:r>
        <w:rPr>
          <w:rFonts w:hint="eastAsia" w:ascii="宋体" w:hAnsi="宋体" w:cs="宋体"/>
          <w:sz w:val="24"/>
          <w:szCs w:val="24"/>
          <w:highlight w:val="none"/>
          <w:u w:val="single"/>
          <w:lang w:val="en-US" w:eastAsia="zh-CN"/>
        </w:rPr>
        <w:t>13</w:t>
      </w:r>
      <w:r>
        <w:rPr>
          <w:rFonts w:hint="eastAsia" w:ascii="宋体" w:hAnsi="宋体" w:cs="宋体"/>
          <w:sz w:val="24"/>
          <w:szCs w:val="24"/>
          <w:highlight w:val="none"/>
          <w:u w:val="single"/>
          <w:lang w:eastAsia="zh-CN"/>
        </w:rPr>
        <w:t>点</w:t>
      </w:r>
      <w:r>
        <w:rPr>
          <w:rFonts w:hint="eastAsia" w:ascii="宋体" w:hAnsi="宋体" w:cs="宋体"/>
          <w:sz w:val="24"/>
          <w:szCs w:val="24"/>
          <w:highlight w:val="none"/>
          <w:u w:val="single"/>
          <w:lang w:val="en-US" w:eastAsia="zh-CN"/>
        </w:rPr>
        <w:t>30</w:t>
      </w:r>
      <w:r>
        <w:rPr>
          <w:rFonts w:hint="eastAsia" w:ascii="宋体" w:hAnsi="宋体" w:cs="宋体"/>
          <w:sz w:val="24"/>
          <w:szCs w:val="24"/>
          <w:highlight w:val="none"/>
          <w:u w:val="single"/>
          <w:lang w:eastAsia="zh-CN"/>
        </w:rPr>
        <w:t>分</w:t>
      </w:r>
      <w:r>
        <w:rPr>
          <w:rFonts w:hint="eastAsia" w:ascii="宋体" w:hAnsi="宋体" w:cs="宋体"/>
          <w:sz w:val="24"/>
          <w:szCs w:val="24"/>
          <w:highlight w:val="none"/>
          <w:u w:val="single"/>
          <w:lang w:val="en-US" w:eastAsia="zh-CN"/>
        </w:rPr>
        <w:t>00</w:t>
      </w:r>
      <w:r>
        <w:rPr>
          <w:rFonts w:hint="eastAsia" w:ascii="宋体" w:hAnsi="宋体" w:cs="宋体"/>
          <w:sz w:val="24"/>
          <w:szCs w:val="24"/>
          <w:highlight w:val="none"/>
          <w:u w:val="single"/>
          <w:lang w:eastAsia="zh-CN"/>
        </w:rPr>
        <w:t>秒</w:t>
      </w:r>
      <w:r>
        <w:rPr>
          <w:rFonts w:hint="eastAsia" w:ascii="宋体" w:hAnsi="宋体" w:eastAsia="宋体" w:cs="宋体"/>
          <w:sz w:val="24"/>
          <w:szCs w:val="24"/>
          <w:highlight w:val="none"/>
          <w:u w:val="single"/>
        </w:rPr>
        <w:fldChar w:fldCharType="end"/>
      </w:r>
      <w:r>
        <w:rPr>
          <w:rFonts w:hint="eastAsia" w:ascii="宋体" w:hAnsi="宋体" w:eastAsia="宋体" w:cs="宋体"/>
          <w:sz w:val="24"/>
          <w:szCs w:val="24"/>
          <w:highlight w:val="none"/>
        </w:rPr>
        <w:t>（北京时间）前递交（上传）投标文件。</w:t>
      </w:r>
    </w:p>
    <w:p w14:paraId="105B97EE">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一、项目基本情况                                            </w:t>
      </w:r>
    </w:p>
    <w:p w14:paraId="4C6E733B">
      <w:pPr>
        <w:spacing w:line="360" w:lineRule="auto"/>
        <w:ind w:firstLine="48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项目编号：</w:t>
      </w:r>
      <w:r>
        <w:rPr>
          <w:rFonts w:hint="eastAsia" w:ascii="宋体" w:hAnsi="宋体" w:cs="宋体"/>
          <w:b/>
          <w:bCs/>
          <w:sz w:val="24"/>
          <w:szCs w:val="24"/>
          <w:highlight w:val="none"/>
          <w:lang w:eastAsia="zh-CN"/>
        </w:rPr>
        <w:t>XYCCG-2024-007</w:t>
      </w:r>
      <w:r>
        <w:rPr>
          <w:rFonts w:hint="eastAsia" w:ascii="宋体" w:hAnsi="宋体" w:eastAsia="宋体" w:cs="宋体"/>
          <w:b/>
          <w:bCs/>
          <w:sz w:val="24"/>
          <w:szCs w:val="24"/>
          <w:highlight w:val="none"/>
          <w:lang w:val="en-US" w:eastAsia="zh-CN"/>
        </w:rPr>
        <w:t xml:space="preserve"> </w:t>
      </w:r>
    </w:p>
    <w:p w14:paraId="7085221C">
      <w:pPr>
        <w:spacing w:line="360" w:lineRule="auto"/>
        <w:ind w:firstLine="480"/>
        <w:rPr>
          <w:rFonts w:hint="eastAsia" w:ascii="宋体" w:hAnsi="宋体" w:eastAsia="宋体" w:cs="宋体"/>
          <w:sz w:val="48"/>
          <w:szCs w:val="48"/>
          <w:highlight w:val="none"/>
          <w:lang w:eastAsia="zh-CN"/>
        </w:rPr>
      </w:pPr>
      <w:r>
        <w:rPr>
          <w:rFonts w:hint="eastAsia" w:ascii="宋体" w:hAnsi="宋体" w:eastAsia="宋体" w:cs="宋体"/>
          <w:b/>
          <w:bCs/>
          <w:sz w:val="24"/>
          <w:szCs w:val="24"/>
          <w:highlight w:val="none"/>
        </w:rPr>
        <w:t>项目名称：</w:t>
      </w:r>
      <w:r>
        <w:rPr>
          <w:rFonts w:hint="eastAsia" w:ascii="宋体" w:hAnsi="宋体" w:cs="宋体"/>
          <w:b/>
          <w:bCs/>
          <w:sz w:val="24"/>
          <w:szCs w:val="24"/>
          <w:highlight w:val="none"/>
          <w:lang w:val="en-US" w:eastAsia="zh-CN"/>
        </w:rPr>
        <w:t>长树社区配套服务用房房屋和土地确权代办服务项目</w:t>
      </w:r>
    </w:p>
    <w:p w14:paraId="22FCE27C">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rPr>
        <w:t xml:space="preserve"> 预算金额（元）：</w:t>
      </w:r>
      <w:r>
        <w:rPr>
          <w:rFonts w:hint="eastAsia" w:ascii="仿宋" w:hAnsi="仿宋" w:eastAsia="仿宋" w:cs="仿宋"/>
          <w:b/>
          <w:color w:val="auto"/>
          <w:sz w:val="24"/>
          <w:highlight w:val="none"/>
          <w:lang w:val="en-US" w:eastAsia="zh-CN"/>
        </w:rPr>
        <w:t xml:space="preserve"> 380000</w:t>
      </w:r>
    </w:p>
    <w:p w14:paraId="60039B29">
      <w:pPr>
        <w:spacing w:line="360" w:lineRule="auto"/>
        <w:ind w:firstLine="480"/>
        <w:rPr>
          <w:rFonts w:hint="default" w:ascii="宋体" w:hAnsi="宋体" w:eastAsia="宋体" w:cs="宋体"/>
          <w:sz w:val="24"/>
          <w:szCs w:val="24"/>
          <w:highlight w:val="none"/>
          <w:lang w:val="en-US"/>
        </w:rPr>
      </w:pPr>
      <w:r>
        <w:rPr>
          <w:rFonts w:hint="eastAsia" w:ascii="宋体" w:hAnsi="宋体" w:eastAsia="宋体" w:cs="宋体"/>
          <w:b/>
          <w:bCs/>
          <w:sz w:val="24"/>
          <w:szCs w:val="24"/>
          <w:highlight w:val="none"/>
        </w:rPr>
        <w:t>最高限价（元）：</w:t>
      </w:r>
      <w:r>
        <w:rPr>
          <w:rFonts w:hint="eastAsia" w:ascii="仿宋" w:hAnsi="仿宋" w:eastAsia="仿宋" w:cs="仿宋"/>
          <w:b/>
          <w:color w:val="auto"/>
          <w:sz w:val="24"/>
          <w:highlight w:val="none"/>
          <w:lang w:val="en-US" w:eastAsia="zh-CN"/>
        </w:rPr>
        <w:t xml:space="preserve"> 380000</w:t>
      </w:r>
    </w:p>
    <w:p w14:paraId="7F5EC569">
      <w:pPr>
        <w:pStyle w:val="15"/>
        <w:spacing w:line="360" w:lineRule="auto"/>
        <w:ind w:firstLine="480"/>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sz w:val="24"/>
          <w:szCs w:val="24"/>
          <w:highlight w:val="none"/>
        </w:rPr>
        <w:t>采购需求：</w:t>
      </w:r>
      <w:r>
        <w:rPr>
          <w:rFonts w:hint="eastAsia" w:hAnsi="宋体" w:cs="宋体"/>
          <w:color w:val="auto"/>
          <w:kern w:val="2"/>
          <w:sz w:val="24"/>
          <w:szCs w:val="24"/>
          <w:highlight w:val="none"/>
          <w:lang w:val="en-US" w:eastAsia="zh-CN"/>
        </w:rPr>
        <w:t>长树社区配套服务用房房屋和土地确权代办服务项目</w:t>
      </w:r>
      <w:r>
        <w:rPr>
          <w:rFonts w:hint="eastAsia" w:ascii="宋体" w:hAnsi="宋体" w:eastAsia="宋体" w:cs="宋体"/>
          <w:color w:val="auto"/>
          <w:kern w:val="2"/>
          <w:sz w:val="24"/>
          <w:szCs w:val="24"/>
          <w:highlight w:val="none"/>
        </w:rPr>
        <w:t>，主要内容：</w:t>
      </w:r>
      <w:r>
        <w:rPr>
          <w:rFonts w:hint="eastAsia" w:hAnsi="宋体" w:cs="宋体"/>
          <w:color w:val="auto"/>
          <w:kern w:val="2"/>
          <w:sz w:val="24"/>
          <w:szCs w:val="24"/>
          <w:highlight w:val="none"/>
          <w:lang w:val="en-US" w:eastAsia="zh-CN"/>
        </w:rPr>
        <w:t>长树社区配套服务用房房屋和土地确权代办服务项目</w:t>
      </w:r>
      <w:r>
        <w:rPr>
          <w:rFonts w:hint="eastAsia" w:ascii="宋体" w:hAnsi="宋体" w:eastAsia="宋体" w:cs="宋体"/>
          <w:color w:val="auto"/>
          <w:kern w:val="2"/>
          <w:sz w:val="24"/>
          <w:szCs w:val="24"/>
          <w:highlight w:val="none"/>
        </w:rPr>
        <w:t>。详见招标文件第三部分采购需求。</w:t>
      </w:r>
    </w:p>
    <w:p w14:paraId="7EB97C59">
      <w:pPr>
        <w:pStyle w:val="95"/>
        <w:bidi w:val="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 xml:space="preserve">合同履约期限： </w:t>
      </w:r>
      <w:r>
        <w:rPr>
          <w:rFonts w:hint="eastAsia" w:ascii="宋体" w:hAnsi="宋体" w:cs="宋体"/>
          <w:b/>
          <w:bCs/>
          <w:kern w:val="2"/>
          <w:sz w:val="24"/>
          <w:szCs w:val="24"/>
          <w:highlight w:val="none"/>
          <w:lang w:val="en-US" w:eastAsia="zh-CN" w:bidi="ar-SA"/>
        </w:rPr>
        <w:t>具体内容和相关要求详见招标文件“第三部分 采购需求”。</w:t>
      </w:r>
    </w:p>
    <w:p w14:paraId="0ADDBE2E">
      <w:pPr>
        <w:pStyle w:val="15"/>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bCs/>
          <w:color w:val="auto"/>
          <w:sz w:val="24"/>
          <w:szCs w:val="24"/>
          <w:highlight w:val="none"/>
        </w:rPr>
        <w:t>是，</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bCs/>
          <w:color w:val="auto"/>
          <w:sz w:val="24"/>
          <w:szCs w:val="24"/>
          <w:highlight w:val="none"/>
        </w:rPr>
        <w:t>否</w:t>
      </w:r>
      <w:r>
        <w:rPr>
          <w:rFonts w:hint="eastAsia" w:ascii="宋体" w:hAnsi="宋体" w:eastAsia="宋体" w:cs="宋体"/>
          <w:color w:val="auto"/>
          <w:kern w:val="0"/>
          <w:sz w:val="24"/>
          <w:szCs w:val="24"/>
          <w:highlight w:val="none"/>
        </w:rPr>
        <w:t>。</w:t>
      </w:r>
    </w:p>
    <w:p w14:paraId="7303662F">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二、申请人的资格要求：</w:t>
      </w:r>
    </w:p>
    <w:p w14:paraId="28AEDBFF">
      <w:pPr>
        <w:pStyle w:val="63"/>
        <w:keepNext w:val="0"/>
        <w:keepLines w:val="0"/>
        <w:widowControl/>
        <w:suppressLineNumbers w:val="0"/>
        <w:spacing w:before="0" w:beforeAutospacing="0" w:after="0" w:afterAutospacing="0" w:line="360" w:lineRule="auto"/>
        <w:ind w:right="390" w:firstLine="241" w:firstLineChars="10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1、符合《中华人民共和国政府采购法》第二十二条的规定：</w:t>
      </w:r>
    </w:p>
    <w:p w14:paraId="54498DF7">
      <w:pPr>
        <w:pStyle w:val="63"/>
        <w:keepNext w:val="0"/>
        <w:keepLines w:val="0"/>
        <w:widowControl/>
        <w:suppressLineNumbers w:val="0"/>
        <w:spacing w:before="0" w:beforeAutospacing="0" w:after="0" w:afterAutospacing="0" w:line="360" w:lineRule="auto"/>
        <w:ind w:right="39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（1）具有独立承担民事责任的能力；</w:t>
      </w:r>
    </w:p>
    <w:p w14:paraId="15372B75">
      <w:pPr>
        <w:pStyle w:val="63"/>
        <w:keepNext w:val="0"/>
        <w:keepLines w:val="0"/>
        <w:widowControl/>
        <w:suppressLineNumbers w:val="0"/>
        <w:spacing w:before="0" w:beforeAutospacing="0" w:after="0" w:afterAutospacing="0" w:line="360" w:lineRule="auto"/>
        <w:ind w:right="39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（2）具有良好的商业信誉和健全的财务会计制度；</w:t>
      </w:r>
    </w:p>
    <w:p w14:paraId="65CA257B">
      <w:pPr>
        <w:pStyle w:val="63"/>
        <w:keepNext w:val="0"/>
        <w:keepLines w:val="0"/>
        <w:widowControl/>
        <w:suppressLineNumbers w:val="0"/>
        <w:spacing w:before="0" w:beforeAutospacing="0" w:after="0" w:afterAutospacing="0" w:line="360" w:lineRule="auto"/>
        <w:ind w:right="39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（3）具有履行合同所必需的场地、设备和专业技术能力；</w:t>
      </w:r>
    </w:p>
    <w:p w14:paraId="052CF0FE">
      <w:pPr>
        <w:pStyle w:val="63"/>
        <w:keepNext w:val="0"/>
        <w:keepLines w:val="0"/>
        <w:widowControl/>
        <w:suppressLineNumbers w:val="0"/>
        <w:spacing w:before="0" w:beforeAutospacing="0" w:after="0" w:afterAutospacing="0" w:line="360" w:lineRule="auto"/>
        <w:ind w:right="39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（4）有依法缴纳税收和社会保障资金的良好记录；</w:t>
      </w:r>
    </w:p>
    <w:p w14:paraId="7E41C4A6">
      <w:pPr>
        <w:pStyle w:val="63"/>
        <w:keepNext w:val="0"/>
        <w:keepLines w:val="0"/>
        <w:widowControl/>
        <w:suppressLineNumbers w:val="0"/>
        <w:spacing w:before="0" w:beforeAutospacing="0" w:after="0" w:afterAutospacing="0" w:line="360" w:lineRule="auto"/>
        <w:ind w:right="390"/>
        <w:jc w:val="left"/>
        <w:rPr>
          <w:rFonts w:hint="eastAsia"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（5）参加政府采购活动前三年内，在经营活动中没有重大违法记录</w:t>
      </w:r>
      <w:r>
        <w:rPr>
          <w:rFonts w:hint="eastAsia" w:cs="宋体"/>
          <w:b/>
          <w:bCs/>
          <w:kern w:val="2"/>
          <w:sz w:val="24"/>
          <w:szCs w:val="24"/>
          <w:highlight w:val="none"/>
          <w:lang w:val="en-US" w:eastAsia="zh-CN" w:bidi="ar-SA"/>
        </w:rPr>
        <w:t>；</w:t>
      </w:r>
    </w:p>
    <w:p w14:paraId="7E1843FD">
      <w:pPr>
        <w:pStyle w:val="63"/>
        <w:keepNext w:val="0"/>
        <w:keepLines w:val="0"/>
        <w:widowControl/>
        <w:suppressLineNumbers w:val="0"/>
        <w:spacing w:before="0" w:beforeAutospacing="0" w:after="0" w:afterAutospacing="0" w:line="360" w:lineRule="auto"/>
        <w:ind w:right="390" w:firstLine="241" w:firstLineChars="10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2、落实政府采购政策需满足的资格要求：</w:t>
      </w:r>
    </w:p>
    <w:p w14:paraId="4764CC01">
      <w:pPr>
        <w:pStyle w:val="63"/>
        <w:keepNext w:val="0"/>
        <w:keepLines w:val="0"/>
        <w:widowControl/>
        <w:suppressLineNumbers w:val="0"/>
        <w:spacing w:before="0" w:beforeAutospacing="0" w:after="0" w:afterAutospacing="0" w:line="360" w:lineRule="auto"/>
        <w:ind w:right="390" w:firstLine="482" w:firstLineChars="20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sym w:font="Wingdings" w:char="00FE"/>
      </w:r>
      <w:r>
        <w:rPr>
          <w:rFonts w:hint="eastAsia" w:ascii="宋体" w:hAnsi="宋体" w:eastAsia="宋体" w:cs="宋体"/>
          <w:b/>
          <w:bCs/>
          <w:kern w:val="2"/>
          <w:sz w:val="24"/>
          <w:szCs w:val="24"/>
          <w:highlight w:val="none"/>
          <w:lang w:val="en-US" w:eastAsia="zh-CN" w:bidi="ar-SA"/>
        </w:rPr>
        <w:t>专门面向中小企业：</w:t>
      </w:r>
    </w:p>
    <w:p w14:paraId="5023EFEC">
      <w:pPr>
        <w:pStyle w:val="63"/>
        <w:keepNext w:val="0"/>
        <w:keepLines w:val="0"/>
        <w:widowControl/>
        <w:suppressLineNumbers w:val="0"/>
        <w:spacing w:before="0" w:beforeAutospacing="0" w:after="0" w:afterAutospacing="0" w:line="360" w:lineRule="auto"/>
        <w:ind w:right="390" w:firstLine="482" w:firstLineChars="20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sym w:font="Wingdings" w:char="00FE"/>
      </w:r>
      <w:r>
        <w:rPr>
          <w:rFonts w:hint="eastAsia" w:ascii="宋体" w:hAnsi="宋体" w:eastAsia="宋体" w:cs="宋体"/>
          <w:b/>
          <w:bCs/>
          <w:kern w:val="2"/>
          <w:sz w:val="24"/>
          <w:szCs w:val="24"/>
          <w:highlight w:val="none"/>
          <w:lang w:val="en-US" w:eastAsia="zh-CN" w:bidi="ar-SA"/>
        </w:rPr>
        <w:t>服务全部由符合政策要求的中小企业承接，提供中小企业声明函；</w:t>
      </w:r>
    </w:p>
    <w:p w14:paraId="3E6D07D1">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三、获取招标文件 </w:t>
      </w:r>
    </w:p>
    <w:p w14:paraId="51F4D95A">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时间：</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20</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13</w:t>
      </w:r>
      <w:r>
        <w:rPr>
          <w:rFonts w:hint="eastAsia" w:ascii="宋体" w:hAnsi="宋体" w:eastAsia="宋体" w:cs="宋体"/>
          <w:sz w:val="24"/>
          <w:szCs w:val="24"/>
          <w:highlight w:val="none"/>
          <w:u w:val="single"/>
          <w:lang w:val="en-US" w:eastAsia="zh-CN"/>
        </w:rPr>
        <w:t>：</w:t>
      </w:r>
      <w:r>
        <w:rPr>
          <w:rFonts w:hint="eastAsia" w:ascii="宋体" w:hAnsi="宋体" w:cs="宋体"/>
          <w:sz w:val="24"/>
          <w:szCs w:val="24"/>
          <w:highlight w:val="none"/>
          <w:u w:val="single"/>
          <w:lang w:val="en-US" w:eastAsia="zh-CN"/>
        </w:rPr>
        <w:t>30</w:t>
      </w:r>
      <w:r>
        <w:rPr>
          <w:rFonts w:hint="eastAsia" w:ascii="宋体" w:hAnsi="宋体" w:eastAsia="宋体" w:cs="宋体"/>
          <w:sz w:val="24"/>
          <w:szCs w:val="24"/>
          <w:highlight w:val="none"/>
        </w:rPr>
        <w:t>，</w:t>
      </w:r>
      <w:r>
        <w:rPr>
          <w:rFonts w:hint="eastAsia" w:ascii="宋体" w:hAnsi="宋体" w:eastAsia="宋体" w:cs="宋体"/>
          <w:sz w:val="24"/>
          <w:szCs w:val="24"/>
          <w:highlight w:val="none"/>
        </w:rPr>
        <w:t>每天上午00:00至12:00 ，下午12:00至23:59（北京时间，线上获取法定节假日均可，线下获取文件法定节假日除外）</w:t>
      </w:r>
    </w:p>
    <w:p w14:paraId="2B6F7243">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地点（网址）：</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 xml:space="preserve">） </w:t>
      </w:r>
    </w:p>
    <w:p w14:paraId="5A483AF9">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方式：</w:t>
      </w:r>
      <w:r>
        <w:rPr>
          <w:rFonts w:hint="eastAsia" w:ascii="宋体" w:hAnsi="宋体" w:eastAsia="宋体" w:cs="宋体"/>
          <w:sz w:val="24"/>
          <w:szCs w:val="24"/>
          <w:highlight w:val="none"/>
        </w:rPr>
        <w:t>供应商登录</w:t>
      </w:r>
      <w:r>
        <w:rPr>
          <w:rFonts w:hint="eastAsia" w:ascii="宋体" w:hAnsi="宋体" w:eastAsia="宋体" w:cs="宋体"/>
          <w:sz w:val="24"/>
          <w:szCs w:val="24"/>
          <w:highlight w:val="none"/>
          <w:lang w:eastAsia="zh-CN"/>
        </w:rPr>
        <w:t>临平区村采云平台lpnbsc.lecaiyun.com</w:t>
      </w:r>
      <w:r>
        <w:rPr>
          <w:rFonts w:hint="eastAsia" w:ascii="宋体" w:hAnsi="宋体" w:eastAsia="宋体" w:cs="宋体"/>
          <w:sz w:val="24"/>
          <w:szCs w:val="24"/>
          <w:highlight w:val="none"/>
        </w:rPr>
        <w:t xml:space="preserve">在线申请获取采购文件（进入“项目采购”应用，在获取采购文件菜单中选择项目，申请获取采购文件）。 </w:t>
      </w:r>
    </w:p>
    <w:p w14:paraId="3868647A">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售价（元）：</w:t>
      </w:r>
      <w:r>
        <w:rPr>
          <w:rFonts w:hint="eastAsia" w:ascii="宋体" w:hAnsi="宋体" w:eastAsia="宋体" w:cs="宋体"/>
          <w:sz w:val="24"/>
          <w:szCs w:val="24"/>
          <w:highlight w:val="none"/>
        </w:rPr>
        <w:t xml:space="preserve">0 </w:t>
      </w:r>
      <w:r>
        <w:rPr>
          <w:rFonts w:hint="eastAsia" w:ascii="宋体" w:hAnsi="宋体" w:eastAsia="宋体" w:cs="宋体"/>
          <w:sz w:val="24"/>
          <w:szCs w:val="24"/>
          <w:highlight w:val="none"/>
        </w:rPr>
        <w:tab/>
      </w:r>
    </w:p>
    <w:p w14:paraId="2A472767">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四、提交投标文件截止时间、开标时间和地点</w:t>
      </w:r>
    </w:p>
    <w:p w14:paraId="472DEDEC">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提交投标文件截止时间：</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lang w:eastAsia="zh-CN"/>
        </w:rPr>
        <w:t>年</w:t>
      </w:r>
      <w:r>
        <w:rPr>
          <w:rFonts w:hint="eastAsia" w:ascii="宋体" w:hAnsi="宋体" w:cs="宋体"/>
          <w:sz w:val="24"/>
          <w:szCs w:val="24"/>
          <w:highlight w:val="none"/>
          <w:u w:val="single"/>
          <w:lang w:val="en-US" w:eastAsia="zh-CN"/>
        </w:rPr>
        <w:t>1</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20</w:t>
      </w:r>
      <w:r>
        <w:rPr>
          <w:rFonts w:hint="eastAsia" w:ascii="宋体" w:hAnsi="宋体" w:cs="宋体"/>
          <w:sz w:val="24"/>
          <w:szCs w:val="24"/>
          <w:highlight w:val="none"/>
          <w:u w:val="single"/>
          <w:lang w:eastAsia="zh-CN"/>
        </w:rPr>
        <w:t>日</w:t>
      </w:r>
      <w:r>
        <w:rPr>
          <w:rFonts w:hint="eastAsia" w:ascii="宋体" w:hAnsi="宋体" w:cs="宋体"/>
          <w:sz w:val="24"/>
          <w:szCs w:val="24"/>
          <w:highlight w:val="none"/>
          <w:u w:val="single"/>
          <w:lang w:val="en-US" w:eastAsia="zh-CN"/>
        </w:rPr>
        <w:t>13</w:t>
      </w:r>
      <w:r>
        <w:rPr>
          <w:rFonts w:hint="eastAsia" w:ascii="宋体" w:hAnsi="宋体" w:cs="宋体"/>
          <w:sz w:val="24"/>
          <w:szCs w:val="24"/>
          <w:highlight w:val="none"/>
          <w:u w:val="single"/>
          <w:lang w:eastAsia="zh-CN"/>
        </w:rPr>
        <w:t>点</w:t>
      </w:r>
      <w:r>
        <w:rPr>
          <w:rFonts w:hint="eastAsia" w:ascii="宋体" w:hAnsi="宋体" w:cs="宋体"/>
          <w:sz w:val="24"/>
          <w:szCs w:val="24"/>
          <w:highlight w:val="none"/>
          <w:u w:val="single"/>
          <w:lang w:val="en-US" w:eastAsia="zh-CN"/>
        </w:rPr>
        <w:t>30</w:t>
      </w:r>
      <w:r>
        <w:rPr>
          <w:rFonts w:hint="eastAsia" w:ascii="宋体" w:hAnsi="宋体" w:cs="宋体"/>
          <w:sz w:val="24"/>
          <w:szCs w:val="24"/>
          <w:highlight w:val="none"/>
          <w:u w:val="single"/>
          <w:lang w:eastAsia="zh-CN"/>
        </w:rPr>
        <w:t>分</w:t>
      </w:r>
      <w:r>
        <w:rPr>
          <w:rFonts w:hint="eastAsia" w:ascii="宋体" w:hAnsi="宋体" w:cs="宋体"/>
          <w:sz w:val="24"/>
          <w:szCs w:val="24"/>
          <w:highlight w:val="none"/>
          <w:u w:val="single"/>
          <w:lang w:val="en-US" w:eastAsia="zh-CN"/>
        </w:rPr>
        <w:t>00</w:t>
      </w:r>
      <w:r>
        <w:rPr>
          <w:rFonts w:hint="eastAsia" w:ascii="宋体" w:hAnsi="宋体" w:cs="宋体"/>
          <w:sz w:val="24"/>
          <w:szCs w:val="24"/>
          <w:highlight w:val="none"/>
          <w:u w:val="single"/>
          <w:lang w:eastAsia="zh-CN"/>
        </w:rPr>
        <w:t>秒</w:t>
      </w:r>
      <w:r>
        <w:rPr>
          <w:rFonts w:hint="eastAsia" w:ascii="宋体" w:hAnsi="宋体" w:eastAsia="宋体" w:cs="宋体"/>
          <w:sz w:val="24"/>
          <w:szCs w:val="24"/>
          <w:highlight w:val="none"/>
        </w:rPr>
        <w:t>（北京时间）</w:t>
      </w:r>
    </w:p>
    <w:p w14:paraId="7977162F">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投标地点（网址）：</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 xml:space="preserve">） </w:t>
      </w:r>
    </w:p>
    <w:p w14:paraId="5B441862">
      <w:pPr>
        <w:spacing w:line="360" w:lineRule="auto"/>
        <w:ind w:firstLine="482" w:firstLineChars="200"/>
        <w:rPr>
          <w:rFonts w:hint="eastAsia" w:ascii="宋体" w:hAnsi="宋体" w:eastAsia="宋体" w:cs="宋体"/>
          <w:sz w:val="24"/>
          <w:szCs w:val="24"/>
          <w:highlight w:val="none"/>
          <w:u w:val="single"/>
          <w:lang w:eastAsia="zh-CN"/>
        </w:rPr>
      </w:pPr>
      <w:r>
        <w:rPr>
          <w:rFonts w:hint="eastAsia" w:ascii="宋体" w:hAnsi="宋体" w:eastAsia="宋体" w:cs="宋体"/>
          <w:b/>
          <w:bCs/>
          <w:sz w:val="24"/>
          <w:szCs w:val="24"/>
          <w:highlight w:val="none"/>
        </w:rPr>
        <w:t>开标时间：</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lang w:eastAsia="zh-CN"/>
        </w:rPr>
        <w:t>年</w:t>
      </w:r>
      <w:r>
        <w:rPr>
          <w:rFonts w:hint="eastAsia" w:ascii="宋体" w:hAnsi="宋体" w:cs="宋体"/>
          <w:sz w:val="24"/>
          <w:szCs w:val="24"/>
          <w:highlight w:val="none"/>
          <w:u w:val="single"/>
          <w:lang w:val="en-US" w:eastAsia="zh-CN"/>
        </w:rPr>
        <w:t>1</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20</w:t>
      </w:r>
      <w:r>
        <w:rPr>
          <w:rFonts w:hint="eastAsia" w:ascii="宋体" w:hAnsi="宋体" w:cs="宋体"/>
          <w:sz w:val="24"/>
          <w:szCs w:val="24"/>
          <w:highlight w:val="none"/>
          <w:u w:val="single"/>
          <w:lang w:eastAsia="zh-CN"/>
        </w:rPr>
        <w:t>日</w:t>
      </w:r>
      <w:r>
        <w:rPr>
          <w:rFonts w:hint="eastAsia" w:ascii="宋体" w:hAnsi="宋体" w:cs="宋体"/>
          <w:sz w:val="24"/>
          <w:szCs w:val="24"/>
          <w:highlight w:val="none"/>
          <w:u w:val="single"/>
          <w:lang w:val="en-US" w:eastAsia="zh-CN"/>
        </w:rPr>
        <w:t>13</w:t>
      </w:r>
      <w:r>
        <w:rPr>
          <w:rFonts w:hint="eastAsia" w:ascii="宋体" w:hAnsi="宋体" w:cs="宋体"/>
          <w:sz w:val="24"/>
          <w:szCs w:val="24"/>
          <w:highlight w:val="none"/>
          <w:u w:val="single"/>
          <w:lang w:eastAsia="zh-CN"/>
        </w:rPr>
        <w:t>点</w:t>
      </w:r>
      <w:r>
        <w:rPr>
          <w:rFonts w:hint="eastAsia" w:ascii="宋体" w:hAnsi="宋体" w:cs="宋体"/>
          <w:sz w:val="24"/>
          <w:szCs w:val="24"/>
          <w:highlight w:val="none"/>
          <w:u w:val="single"/>
          <w:lang w:val="en-US" w:eastAsia="zh-CN"/>
        </w:rPr>
        <w:t>30</w:t>
      </w:r>
      <w:r>
        <w:rPr>
          <w:rFonts w:hint="eastAsia" w:ascii="宋体" w:hAnsi="宋体" w:cs="宋体"/>
          <w:sz w:val="24"/>
          <w:szCs w:val="24"/>
          <w:highlight w:val="none"/>
          <w:u w:val="single"/>
          <w:lang w:eastAsia="zh-CN"/>
        </w:rPr>
        <w:t>分</w:t>
      </w:r>
      <w:r>
        <w:rPr>
          <w:rFonts w:hint="eastAsia" w:ascii="宋体" w:hAnsi="宋体" w:cs="宋体"/>
          <w:sz w:val="24"/>
          <w:szCs w:val="24"/>
          <w:highlight w:val="none"/>
          <w:u w:val="single"/>
          <w:lang w:val="en-US" w:eastAsia="zh-CN"/>
        </w:rPr>
        <w:t>00</w:t>
      </w:r>
      <w:r>
        <w:rPr>
          <w:rFonts w:hint="eastAsia" w:ascii="宋体" w:hAnsi="宋体" w:cs="宋体"/>
          <w:sz w:val="24"/>
          <w:szCs w:val="24"/>
          <w:highlight w:val="none"/>
          <w:u w:val="single"/>
          <w:lang w:eastAsia="zh-CN"/>
        </w:rPr>
        <w:t>秒</w:t>
      </w:r>
    </w:p>
    <w:p w14:paraId="26E25799">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开标地点（网址）：</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w:t>
      </w:r>
    </w:p>
    <w:p w14:paraId="1D2AFC4E">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五、公告期限 </w:t>
      </w:r>
    </w:p>
    <w:p w14:paraId="3D84C36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3BBD7739">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六、其他补充事宜</w:t>
      </w:r>
    </w:p>
    <w:p w14:paraId="4BACDA6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C9726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其他事项：（1）需要落实的政府采购政策：包括节约资源、保护环境、支持创新、促进中小企业发展等。详见招标文件的第二部分总则。（2）电子招投标的说明：①电子招投标：本项目以数据电文形式，依托“临平区村采云平台（lpnbsc.lecaiyun.com）”进行招投标活动，不接受纸质投标文件；②投标准备：注册账号--点击“商家入驻”，进行政府采购供应商资料填写；申领CA数字证书---申领流程详见“浙江政府采购网-下载专区-电子交易客户端-CA驱动和申领流程”；安装“</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电子交易客户端”----前往“浙江政府采购网-下载专区-电子交易客户端”进行下载并安装；③招标文件的获取：使用账号登录或者使用CA登录</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；进入“项目采购”应用，在获取采购文件菜单中选择项目，获取招标文件；④投标文件的制作：在“</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电子交易客户端”中完成“填写基本信息”、“导入投标文件”、“标书关联”、“标书检查”、“电子签名”、“生成电子标书”等操作；⑤采购人、采购机构将依托</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“服务中心-帮助文档-项目采购-操作流程-电子招投标-政府采购项目电子交易管理操作指南-供应商”。</w:t>
      </w:r>
    </w:p>
    <w:p w14:paraId="593891BC">
      <w:pPr>
        <w:pStyle w:val="30"/>
        <w:ind w:firstLine="480" w:firstLineChars="200"/>
        <w:rPr>
          <w:rFonts w:hint="eastAsia" w:ascii="宋体" w:hAnsi="宋体" w:eastAsia="宋体" w:cs="宋体"/>
          <w:highlight w:val="none"/>
        </w:rPr>
      </w:pPr>
      <w:r>
        <w:rPr>
          <w:rFonts w:hint="eastAsia" w:ascii="宋体" w:hAnsi="宋体" w:eastAsia="宋体" w:cs="宋体"/>
          <w:highlight w:val="none"/>
          <w:lang w:val="en-US"/>
        </w:rPr>
        <w:t>3</w:t>
      </w:r>
      <w:r>
        <w:rPr>
          <w:rFonts w:hint="eastAsia" w:ascii="宋体" w:hAnsi="宋体" w:eastAsia="宋体" w:cs="宋体"/>
          <w:highlight w:val="none"/>
          <w:lang w:val="en-US" w:eastAsia="zh-CN"/>
        </w:rPr>
        <w:t>.</w:t>
      </w:r>
      <w:r>
        <w:rPr>
          <w:rFonts w:hint="eastAsia" w:ascii="宋体" w:hAnsi="宋体" w:eastAsia="宋体" w:cs="宋体"/>
          <w:highlight w:val="none"/>
          <w:lang w:val="en-US"/>
        </w:rPr>
        <w:t>本项目采购文件公告期限与采购公告期限一致。</w:t>
      </w:r>
    </w:p>
    <w:p w14:paraId="539DAE9E">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七、对本次采购提出询问、质疑、投诉，请按以下方式联系</w:t>
      </w:r>
    </w:p>
    <w:p w14:paraId="0AA6BB4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1.采购人信息</w:t>
      </w:r>
    </w:p>
    <w:p w14:paraId="3E4F77DE">
      <w:pPr>
        <w:spacing w:line="360" w:lineRule="auto"/>
        <w:ind w:firstLine="480"/>
        <w:rPr>
          <w:rFonts w:hint="eastAsia" w:ascii="宋体" w:hAnsi="宋体" w:eastAsia="宋体" w:cs="Times New Roman"/>
          <w:color w:val="000000"/>
          <w:sz w:val="28"/>
          <w:szCs w:val="28"/>
          <w:lang w:val="en-US"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val="en-US" w:eastAsia="zh-CN"/>
        </w:rPr>
        <w:t>杭州市临平区南苑街道长树股份经济合作社</w:t>
      </w:r>
    </w:p>
    <w:p w14:paraId="24811624">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    址：</w:t>
      </w:r>
      <w:r>
        <w:rPr>
          <w:rFonts w:hint="eastAsia" w:ascii="宋体" w:hAnsi="宋体" w:cs="宋体"/>
          <w:sz w:val="24"/>
          <w:szCs w:val="24"/>
          <w:highlight w:val="none"/>
          <w:lang w:val="en-US" w:eastAsia="zh-CN"/>
        </w:rPr>
        <w:t>杭州临平区南苑街道长树社区</w:t>
      </w:r>
      <w:r>
        <w:rPr>
          <w:rFonts w:hint="eastAsia" w:ascii="宋体" w:hAnsi="宋体" w:eastAsia="宋体" w:cs="宋体"/>
          <w:sz w:val="24"/>
          <w:szCs w:val="24"/>
          <w:highlight w:val="none"/>
          <w:lang w:val="en-US" w:eastAsia="zh-CN"/>
        </w:rPr>
        <w:t xml:space="preserve">  </w:t>
      </w:r>
    </w:p>
    <w:p w14:paraId="25F51152">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传    真： /</w:t>
      </w:r>
    </w:p>
    <w:p w14:paraId="49B562B1">
      <w:pPr>
        <w:spacing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cs="宋体"/>
          <w:sz w:val="24"/>
          <w:szCs w:val="24"/>
          <w:highlight w:val="none"/>
          <w:lang w:val="en-US" w:eastAsia="zh-CN"/>
        </w:rPr>
        <w:t xml:space="preserve"> 陆工</w:t>
      </w:r>
    </w:p>
    <w:p w14:paraId="3821837B">
      <w:pPr>
        <w:spacing w:line="360" w:lineRule="auto"/>
        <w:ind w:firstLine="480"/>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项目联系方式：</w:t>
      </w:r>
      <w:r>
        <w:rPr>
          <w:rFonts w:hint="eastAsia" w:ascii="宋体" w:hAnsi="宋体" w:eastAsia="宋体" w:cs="宋体"/>
          <w:sz w:val="24"/>
          <w:szCs w:val="24"/>
          <w:highlight w:val="none"/>
          <w:lang w:val="en-US" w:eastAsia="zh-CN"/>
        </w:rPr>
        <w:t>13616714030</w:t>
      </w:r>
    </w:p>
    <w:p w14:paraId="69D9BAD7">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2.采购代理机构信息            </w:t>
      </w:r>
    </w:p>
    <w:p w14:paraId="0A5A4D42">
      <w:pPr>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杭州信友项目管理有限公司</w:t>
      </w:r>
    </w:p>
    <w:p w14:paraId="5A04121E">
      <w:pPr>
        <w:spacing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cs="仿宋"/>
          <w:sz w:val="24"/>
          <w:lang w:eastAsia="zh-CN"/>
        </w:rPr>
        <w:t>浙江省杭州市临平区星桥街道星桥北路60号1幢C212室</w:t>
      </w:r>
    </w:p>
    <w:p w14:paraId="74AA885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传    真：/             </w:t>
      </w:r>
    </w:p>
    <w:p w14:paraId="34AE290E">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项目联系人（询问）：</w:t>
      </w:r>
      <w:r>
        <w:rPr>
          <w:rFonts w:hint="eastAsia" w:ascii="宋体" w:hAnsi="宋体" w:cs="宋体"/>
          <w:sz w:val="24"/>
          <w:szCs w:val="24"/>
          <w:highlight w:val="none"/>
          <w:lang w:val="en-US" w:eastAsia="zh-CN"/>
        </w:rPr>
        <w:t>苏工</w:t>
      </w:r>
    </w:p>
    <w:p w14:paraId="4E2F00BD">
      <w:pPr>
        <w:spacing w:line="360" w:lineRule="auto"/>
        <w:ind w:firstLine="480"/>
        <w:rPr>
          <w:rFonts w:hint="default" w:ascii="宋体" w:hAnsi="宋体" w:eastAsia="宋体" w:cs="宋体"/>
          <w:b/>
          <w:bCs/>
          <w:color w:val="C00000"/>
          <w:sz w:val="24"/>
          <w:szCs w:val="24"/>
          <w:highlight w:val="none"/>
          <w:lang w:val="en-US"/>
        </w:rPr>
      </w:pPr>
      <w:r>
        <w:rPr>
          <w:rFonts w:hint="eastAsia" w:ascii="宋体" w:hAnsi="宋体" w:eastAsia="宋体" w:cs="宋体"/>
          <w:sz w:val="24"/>
          <w:szCs w:val="24"/>
          <w:highlight w:val="none"/>
        </w:rPr>
        <w:t>项目联系方式：</w:t>
      </w:r>
      <w:r>
        <w:rPr>
          <w:rFonts w:hint="eastAsia" w:ascii="宋体" w:hAnsi="宋体" w:cs="宋体"/>
          <w:sz w:val="24"/>
          <w:szCs w:val="24"/>
          <w:highlight w:val="none"/>
          <w:lang w:val="en-US" w:eastAsia="zh-CN"/>
        </w:rPr>
        <w:t>13735438747</w:t>
      </w:r>
      <w:r>
        <w:rPr>
          <w:rFonts w:hint="eastAsia" w:ascii="宋体" w:hAnsi="宋体" w:eastAsia="宋体" w:cs="宋体"/>
          <w:sz w:val="24"/>
          <w:szCs w:val="24"/>
          <w:highlight w:val="none"/>
        </w:rPr>
        <w:t xml:space="preserve">  </w:t>
      </w:r>
    </w:p>
    <w:p w14:paraId="528DB46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若对项目采购电子交易系统操作有疑问，可登录</w:t>
      </w:r>
      <w:r>
        <w:rPr>
          <w:rFonts w:hint="eastAsia" w:ascii="宋体" w:hAnsi="宋体" w:eastAsia="宋体" w:cs="宋体"/>
          <w:sz w:val="24"/>
          <w:szCs w:val="24"/>
          <w:highlight w:val="none"/>
          <w:lang w:eastAsia="zh-CN"/>
        </w:rPr>
        <w:t>临平区村</w:t>
      </w:r>
      <w:r>
        <w:rPr>
          <w:rFonts w:hint="eastAsia" w:ascii="宋体" w:hAnsi="宋体" w:eastAsia="宋体" w:cs="宋体"/>
          <w:sz w:val="24"/>
          <w:szCs w:val="24"/>
          <w:highlight w:val="none"/>
        </w:rPr>
        <w:t>采云（</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），点击右侧咨询小采，获取采小蜜智能服务管家帮助，或拨打</w:t>
      </w:r>
      <w:r>
        <w:rPr>
          <w:rFonts w:hint="eastAsia" w:ascii="宋体" w:hAnsi="宋体" w:eastAsia="宋体" w:cs="宋体"/>
          <w:sz w:val="24"/>
          <w:szCs w:val="24"/>
          <w:highlight w:val="none"/>
          <w:lang w:eastAsia="zh-CN"/>
        </w:rPr>
        <w:t>村</w:t>
      </w:r>
      <w:r>
        <w:rPr>
          <w:rFonts w:hint="eastAsia" w:ascii="宋体" w:hAnsi="宋体" w:eastAsia="宋体" w:cs="宋体"/>
          <w:sz w:val="24"/>
          <w:szCs w:val="24"/>
          <w:highlight w:val="none"/>
        </w:rPr>
        <w:t>采云服务热线400-881-7190获取热线服务帮助。</w:t>
      </w:r>
    </w:p>
    <w:p w14:paraId="3807FE7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CA问题联系电话（人工）：汇信CA 400-888-4636；天谷CA 400-087-8198。</w:t>
      </w:r>
    </w:p>
    <w:p w14:paraId="4F02145C">
      <w:pPr>
        <w:adjustRightInd/>
        <w:spacing w:line="360" w:lineRule="auto"/>
        <w:jc w:val="center"/>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br w:type="page"/>
      </w:r>
      <w:r>
        <w:rPr>
          <w:rFonts w:hint="eastAsia" w:ascii="宋体" w:hAnsi="宋体" w:eastAsia="宋体" w:cs="宋体"/>
          <w:b/>
          <w:bCs/>
          <w:sz w:val="36"/>
          <w:szCs w:val="36"/>
          <w:highlight w:val="none"/>
        </w:rPr>
        <w:t>第二部分</w:t>
      </w:r>
      <w:bookmarkEnd w:id="6"/>
      <w:r>
        <w:rPr>
          <w:rFonts w:hint="eastAsia" w:ascii="宋体" w:hAnsi="宋体" w:eastAsia="宋体" w:cs="宋体"/>
          <w:b/>
          <w:bCs/>
          <w:sz w:val="36"/>
          <w:szCs w:val="36"/>
          <w:highlight w:val="none"/>
        </w:rPr>
        <w:t xml:space="preserve"> 投标人须知</w:t>
      </w:r>
      <w:bookmarkEnd w:id="7"/>
    </w:p>
    <w:p w14:paraId="1D814115">
      <w:pPr>
        <w:snapToGri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前附表</w:t>
      </w:r>
    </w:p>
    <w:tbl>
      <w:tblPr>
        <w:tblStyle w:val="67"/>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18C4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14:paraId="4A82F39C">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9FF2EAD">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CC55E7">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本项目的特别规定</w:t>
            </w:r>
          </w:p>
        </w:tc>
      </w:tr>
      <w:tr w14:paraId="1A504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9" w:hRule="atLeast"/>
          <w:tblHeader/>
        </w:trPr>
        <w:tc>
          <w:tcPr>
            <w:tcW w:w="629" w:type="dxa"/>
            <w:tcBorders>
              <w:top w:val="single" w:color="auto" w:sz="4" w:space="0"/>
              <w:bottom w:val="single" w:color="auto" w:sz="4" w:space="0"/>
              <w:right w:val="single" w:color="auto" w:sz="4" w:space="0"/>
            </w:tcBorders>
            <w:vAlign w:val="top"/>
          </w:tcPr>
          <w:p w14:paraId="5CCA741A">
            <w:pPr>
              <w:snapToGrid w:val="0"/>
              <w:spacing w:line="360" w:lineRule="auto"/>
              <w:jc w:val="center"/>
              <w:rPr>
                <w:rFonts w:hint="eastAsia" w:ascii="宋体" w:hAnsi="宋体" w:eastAsia="宋体" w:cs="宋体"/>
                <w:sz w:val="24"/>
                <w:szCs w:val="24"/>
                <w:highlight w:val="none"/>
              </w:rPr>
            </w:pPr>
          </w:p>
          <w:p w14:paraId="39E19310">
            <w:pPr>
              <w:snapToGrid w:val="0"/>
              <w:spacing w:line="360" w:lineRule="auto"/>
              <w:jc w:val="center"/>
              <w:rPr>
                <w:rFonts w:hint="eastAsia" w:ascii="宋体" w:hAnsi="宋体" w:eastAsia="宋体" w:cs="宋体"/>
                <w:sz w:val="24"/>
                <w:szCs w:val="24"/>
                <w:highlight w:val="none"/>
              </w:rPr>
            </w:pPr>
          </w:p>
          <w:p w14:paraId="60E61C3D">
            <w:pPr>
              <w:snapToGrid w:val="0"/>
              <w:spacing w:line="360" w:lineRule="auto"/>
              <w:jc w:val="center"/>
              <w:rPr>
                <w:rFonts w:hint="eastAsia" w:ascii="宋体" w:hAnsi="宋体" w:eastAsia="宋体" w:cs="宋体"/>
                <w:sz w:val="24"/>
                <w:szCs w:val="24"/>
                <w:highlight w:val="none"/>
              </w:rPr>
            </w:pPr>
          </w:p>
          <w:p w14:paraId="5564E83B">
            <w:pPr>
              <w:snapToGrid w:val="0"/>
              <w:spacing w:line="360" w:lineRule="auto"/>
              <w:jc w:val="center"/>
              <w:rPr>
                <w:rFonts w:hint="eastAsia" w:ascii="宋体" w:hAnsi="宋体" w:eastAsia="宋体" w:cs="宋体"/>
                <w:sz w:val="24"/>
                <w:szCs w:val="24"/>
                <w:highlight w:val="none"/>
              </w:rPr>
            </w:pPr>
          </w:p>
          <w:p w14:paraId="1FB017E4">
            <w:pPr>
              <w:snapToGrid w:val="0"/>
              <w:spacing w:line="360" w:lineRule="auto"/>
              <w:jc w:val="center"/>
              <w:rPr>
                <w:rFonts w:hint="eastAsia" w:ascii="宋体" w:hAnsi="宋体" w:eastAsia="宋体" w:cs="宋体"/>
                <w:sz w:val="24"/>
                <w:szCs w:val="24"/>
                <w:highlight w:val="none"/>
              </w:rPr>
            </w:pPr>
          </w:p>
          <w:p w14:paraId="62F58AD3">
            <w:pPr>
              <w:snapToGrid w:val="0"/>
              <w:spacing w:line="360" w:lineRule="auto"/>
              <w:jc w:val="center"/>
              <w:rPr>
                <w:rFonts w:hint="eastAsia" w:ascii="宋体" w:hAnsi="宋体" w:eastAsia="宋体" w:cs="宋体"/>
                <w:sz w:val="24"/>
                <w:szCs w:val="24"/>
                <w:highlight w:val="none"/>
              </w:rPr>
            </w:pPr>
          </w:p>
          <w:p w14:paraId="3461B0D4">
            <w:pPr>
              <w:snapToGrid w:val="0"/>
              <w:spacing w:line="360" w:lineRule="auto"/>
              <w:jc w:val="center"/>
              <w:rPr>
                <w:rFonts w:hint="eastAsia" w:ascii="宋体" w:hAnsi="宋体" w:eastAsia="宋体" w:cs="宋体"/>
                <w:sz w:val="24"/>
                <w:szCs w:val="24"/>
                <w:highlight w:val="none"/>
              </w:rPr>
            </w:pPr>
          </w:p>
          <w:p w14:paraId="6C1EEE3B">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09C2219">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98CC4AA">
            <w:pPr>
              <w:snapToGrid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有关本项目实施所需的所有费用（含税费）均计入报价。</w:t>
            </w:r>
            <w:r>
              <w:rPr>
                <w:rFonts w:hint="eastAsia" w:ascii="宋体" w:hAnsi="宋体" w:eastAsia="宋体" w:cs="宋体"/>
                <w:sz w:val="24"/>
                <w:szCs w:val="24"/>
                <w:highlight w:val="none"/>
              </w:rPr>
              <w:t>开标一览表（报价表）是报价的唯一载体</w:t>
            </w:r>
            <w:r>
              <w:rPr>
                <w:rFonts w:hint="eastAsia" w:ascii="宋体" w:hAnsi="宋体" w:eastAsia="宋体" w:cs="宋体"/>
                <w:kern w:val="0"/>
                <w:sz w:val="24"/>
                <w:szCs w:val="24"/>
                <w:highlight w:val="none"/>
                <w:lang w:val="zh-CN"/>
              </w:rPr>
              <w:t>。投标文件中价格全部采用人民币报价。招标文件未列明，而投标人认为必需的费用也需列入报价。</w:t>
            </w:r>
          </w:p>
          <w:p w14:paraId="23B68629">
            <w:pPr>
              <w:snapToGrid w:val="0"/>
              <w:spacing w:line="360" w:lineRule="auto"/>
              <w:ind w:firstLine="241" w:firstLineChars="100"/>
              <w:jc w:val="lef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投标报价出现下列情形的，投标无效：</w:t>
            </w:r>
          </w:p>
          <w:p w14:paraId="2A35E222">
            <w:pPr>
              <w:snapToGrid w:val="0"/>
              <w:spacing w:line="360" w:lineRule="auto"/>
              <w:ind w:firstLine="241" w:firstLineChars="100"/>
              <w:jc w:val="lef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投标文件出现不是唯一的、有选择性投标报价的；</w:t>
            </w:r>
          </w:p>
          <w:p w14:paraId="3C018F7E">
            <w:pPr>
              <w:snapToGrid w:val="0"/>
              <w:spacing w:line="360" w:lineRule="auto"/>
              <w:ind w:firstLine="241" w:firstLineChars="100"/>
              <w:jc w:val="left"/>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投标报价超过招标文件中规定的预算金额或者最高限价的;</w:t>
            </w:r>
          </w:p>
          <w:p w14:paraId="645F7C0F">
            <w:pPr>
              <w:spacing w:line="360" w:lineRule="auto"/>
              <w:ind w:firstLine="241" w:firstLineChars="100"/>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bCs/>
                <w:sz w:val="24"/>
                <w:szCs w:val="24"/>
                <w:highlight w:val="none"/>
              </w:rPr>
              <w:t>;</w:t>
            </w:r>
          </w:p>
          <w:p w14:paraId="3D274D67">
            <w:pPr>
              <w:spacing w:line="360" w:lineRule="auto"/>
              <w:ind w:firstLine="241" w:firstLineChars="100"/>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rPr>
              <w:t>投标人对根据修正原则修正后的报价不确认的</w:t>
            </w:r>
            <w:r>
              <w:rPr>
                <w:rFonts w:hint="eastAsia" w:ascii="宋体" w:hAnsi="宋体" w:eastAsia="宋体" w:cs="宋体"/>
                <w:b/>
                <w:bCs/>
                <w:sz w:val="24"/>
                <w:szCs w:val="24"/>
                <w:highlight w:val="none"/>
              </w:rPr>
              <w:t>。</w:t>
            </w:r>
          </w:p>
        </w:tc>
      </w:tr>
      <w:tr w14:paraId="03457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14:paraId="4350F5A1">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587FFFB">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FDFAFB7">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 xml:space="preserve"> A</w:t>
            </w:r>
            <w:r>
              <w:rPr>
                <w:rFonts w:hint="eastAsia" w:ascii="宋体" w:hAnsi="宋体" w:eastAsia="宋体" w:cs="宋体"/>
                <w:sz w:val="24"/>
                <w:szCs w:val="24"/>
                <w:highlight w:val="none"/>
              </w:rPr>
              <w:t>同意将非主体、非关键性的</w:t>
            </w:r>
            <w:r>
              <w:rPr>
                <w:rFonts w:hint="eastAsia" w:ascii="宋体" w:hAnsi="宋体" w:eastAsia="宋体" w:cs="宋体"/>
                <w:sz w:val="24"/>
                <w:szCs w:val="24"/>
                <w:highlight w:val="none"/>
                <w:u w:val="single"/>
              </w:rPr>
              <w:t>经甲方同意</w:t>
            </w:r>
            <w:r>
              <w:rPr>
                <w:rFonts w:hint="eastAsia" w:ascii="宋体" w:hAnsi="宋体" w:eastAsia="宋体" w:cs="宋体"/>
                <w:sz w:val="24"/>
                <w:szCs w:val="24"/>
                <w:highlight w:val="none"/>
                <w:u w:val="single"/>
                <w:lang w:val="en-US" w:eastAsia="zh-CN"/>
              </w:rPr>
              <w:t>的</w:t>
            </w:r>
            <w:r>
              <w:rPr>
                <w:rFonts w:hint="eastAsia" w:ascii="宋体" w:hAnsi="宋体" w:eastAsia="宋体" w:cs="宋体"/>
                <w:sz w:val="24"/>
                <w:szCs w:val="24"/>
                <w:highlight w:val="none"/>
              </w:rPr>
              <w:t>工作分包。</w:t>
            </w:r>
          </w:p>
          <w:p w14:paraId="41A3BF8B">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 xml:space="preserve"> B</w:t>
            </w:r>
            <w:r>
              <w:rPr>
                <w:rFonts w:hint="eastAsia" w:ascii="宋体" w:hAnsi="宋体" w:eastAsia="宋体" w:cs="宋体"/>
                <w:sz w:val="24"/>
                <w:szCs w:val="24"/>
                <w:highlight w:val="none"/>
              </w:rPr>
              <w:t>不同意分包。</w:t>
            </w:r>
          </w:p>
        </w:tc>
      </w:tr>
      <w:tr w14:paraId="132BF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14:paraId="00F13FFF">
            <w:pPr>
              <w:snapToGrid w:val="0"/>
              <w:spacing w:line="360" w:lineRule="auto"/>
              <w:jc w:val="center"/>
              <w:rPr>
                <w:rFonts w:hint="eastAsia" w:ascii="宋体" w:hAnsi="宋体" w:eastAsia="宋体" w:cs="宋体"/>
                <w:sz w:val="24"/>
                <w:szCs w:val="24"/>
                <w:highlight w:val="none"/>
              </w:rPr>
            </w:pPr>
          </w:p>
          <w:p w14:paraId="51DA00F8">
            <w:pPr>
              <w:snapToGrid w:val="0"/>
              <w:spacing w:line="360" w:lineRule="auto"/>
              <w:jc w:val="center"/>
              <w:rPr>
                <w:rFonts w:hint="eastAsia" w:ascii="宋体" w:hAnsi="宋体" w:eastAsia="宋体" w:cs="宋体"/>
                <w:sz w:val="24"/>
                <w:szCs w:val="24"/>
                <w:highlight w:val="none"/>
              </w:rPr>
            </w:pPr>
          </w:p>
          <w:p w14:paraId="7B6C3ACF">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02481A4B">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EEF5C8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（1）资格证明文件：见招标文件第二部分11.1。</w:t>
            </w:r>
          </w:p>
          <w:p w14:paraId="1486E2CB">
            <w:pPr>
              <w:spacing w:line="360" w:lineRule="auto"/>
              <w:rPr>
                <w:rFonts w:hint="eastAsia" w:ascii="宋体" w:hAnsi="宋体" w:eastAsia="宋体" w:cs="宋体"/>
                <w:snapToGrid w:val="0"/>
                <w:kern w:val="0"/>
                <w:highlight w:val="none"/>
              </w:rPr>
            </w:pPr>
            <w:r>
              <w:rPr>
                <w:rFonts w:hint="eastAsia" w:ascii="宋体" w:hAnsi="宋体" w:eastAsia="宋体" w:cs="宋体"/>
                <w:kern w:val="0"/>
                <w:sz w:val="24"/>
                <w:szCs w:val="24"/>
                <w:highlight w:val="none"/>
                <w:lang w:val="zh-CN"/>
              </w:rPr>
              <w:t>投标人未提供有效的资格证明文件的，视为投标人不具备招标文件中规定的资格要求，投标无效。</w:t>
            </w:r>
          </w:p>
        </w:tc>
      </w:tr>
      <w:tr w14:paraId="7038C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14:paraId="599A53D4">
            <w:pPr>
              <w:snapToGrid w:val="0"/>
              <w:spacing w:line="360" w:lineRule="auto"/>
              <w:jc w:val="center"/>
              <w:rPr>
                <w:rFonts w:hint="eastAsia" w:ascii="宋体" w:hAnsi="宋体" w:eastAsia="宋体" w:cs="宋体"/>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EBF2D09">
            <w:pPr>
              <w:snapToGrid w:val="0"/>
              <w:spacing w:line="360" w:lineRule="auto"/>
              <w:jc w:val="center"/>
              <w:rPr>
                <w:rFonts w:hint="eastAsia" w:ascii="宋体" w:hAnsi="宋体" w:eastAsia="宋体" w:cs="宋体"/>
                <w:b/>
                <w:bCs/>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FED517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（2）资信证明文件：根据招标文件第四部分评标标准提供。</w:t>
            </w:r>
          </w:p>
        </w:tc>
      </w:tr>
      <w:tr w14:paraId="72254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3AAF82EC">
            <w:pPr>
              <w:snapToGrid w:val="0"/>
              <w:spacing w:line="360" w:lineRule="auto"/>
              <w:jc w:val="center"/>
              <w:rPr>
                <w:rFonts w:hint="eastAsia" w:ascii="宋体" w:hAnsi="宋体" w:eastAsia="宋体" w:cs="宋体"/>
                <w:sz w:val="24"/>
                <w:szCs w:val="24"/>
                <w:highlight w:val="none"/>
              </w:rPr>
            </w:pPr>
          </w:p>
          <w:p w14:paraId="097E50ED">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2CFBEF8">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83C27B">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14:paraId="163E3751">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B组织，</w:t>
            </w: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14:paraId="22B14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529D4258">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DE19EE">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D7C735B">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不要求提供。</w:t>
            </w:r>
          </w:p>
          <w:p w14:paraId="3C779973">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B要求提供，</w:t>
            </w:r>
          </w:p>
          <w:p w14:paraId="08A56E4A">
            <w:pPr>
              <w:spacing w:line="360" w:lineRule="auto"/>
              <w:rPr>
                <w:rFonts w:hint="eastAsia" w:ascii="宋体" w:hAnsi="宋体" w:eastAsia="宋体" w:cs="宋体"/>
                <w:snapToGrid w:val="0"/>
                <w:kern w:val="28"/>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snapToGrid w:val="0"/>
                <w:kern w:val="28"/>
                <w:sz w:val="24"/>
                <w:szCs w:val="24"/>
                <w:highlight w:val="none"/>
              </w:rPr>
              <w:t>样品：</w:t>
            </w:r>
          </w:p>
          <w:p w14:paraId="0C91866F">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snapToGrid w:val="0"/>
                <w:kern w:val="28"/>
                <w:sz w:val="24"/>
                <w:szCs w:val="24"/>
                <w:highlight w:val="none"/>
              </w:rPr>
              <w:t>样品制作的标准和要求：</w:t>
            </w:r>
            <w:r>
              <w:rPr>
                <w:rFonts w:hint="eastAsia" w:ascii="宋体" w:hAnsi="宋体" w:eastAsia="宋体" w:cs="宋体"/>
                <w:sz w:val="24"/>
                <w:szCs w:val="24"/>
                <w:highlight w:val="none"/>
                <w:u w:val="single"/>
              </w:rPr>
              <w:t>详见招标文件第三部分</w:t>
            </w:r>
            <w:r>
              <w:rPr>
                <w:rFonts w:hint="eastAsia" w:ascii="宋体" w:hAnsi="宋体" w:eastAsia="宋体" w:cs="宋体"/>
                <w:kern w:val="0"/>
                <w:sz w:val="24"/>
                <w:szCs w:val="24"/>
                <w:highlight w:val="none"/>
              </w:rPr>
              <w:t>；</w:t>
            </w:r>
          </w:p>
          <w:p w14:paraId="3A9EE376">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（3）样品的评审方法以及评审标准</w:t>
            </w:r>
            <w:r>
              <w:rPr>
                <w:rFonts w:hint="eastAsia" w:ascii="宋体" w:hAnsi="宋体" w:eastAsia="宋体" w:cs="宋体"/>
                <w:snapToGrid w:val="0"/>
                <w:kern w:val="28"/>
                <w:sz w:val="24"/>
                <w:szCs w:val="24"/>
                <w:highlight w:val="none"/>
              </w:rPr>
              <w:t>：详见</w:t>
            </w:r>
            <w:r>
              <w:rPr>
                <w:rFonts w:hint="eastAsia" w:ascii="宋体" w:hAnsi="宋体" w:eastAsia="宋体" w:cs="宋体"/>
                <w:sz w:val="24"/>
                <w:szCs w:val="24"/>
                <w:highlight w:val="none"/>
                <w:u w:val="single"/>
              </w:rPr>
              <w:t>评标办法</w:t>
            </w:r>
            <w:r>
              <w:rPr>
                <w:rFonts w:hint="eastAsia" w:ascii="宋体" w:hAnsi="宋体" w:eastAsia="宋体" w:cs="宋体"/>
                <w:kern w:val="0"/>
                <w:sz w:val="24"/>
                <w:szCs w:val="24"/>
                <w:highlight w:val="none"/>
              </w:rPr>
              <w:t>；</w:t>
            </w:r>
          </w:p>
          <w:p w14:paraId="39AB2952">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（4）是否需要随样品提交检测报告：</w:t>
            </w: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否；</w:t>
            </w: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是，检测机构的要求</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rPr>
              <w:t>；检测内容</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rPr>
              <w:t>。</w:t>
            </w:r>
          </w:p>
          <w:p w14:paraId="1D3BE3E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（5）提供样品的时间：</w:t>
            </w:r>
            <w:r>
              <w:rPr>
                <w:rFonts w:hint="eastAsia" w:ascii="宋体" w:hAnsi="宋体" w:eastAsia="宋体" w:cs="宋体"/>
                <w:sz w:val="24"/>
                <w:szCs w:val="24"/>
                <w:highlight w:val="none"/>
                <w:u w:val="single"/>
              </w:rPr>
              <w:t xml:space="preserve">   年  月  日</w:t>
            </w:r>
            <w:r>
              <w:rPr>
                <w:rFonts w:hint="eastAsia" w:ascii="宋体" w:hAnsi="宋体" w:eastAsia="宋体" w:cs="宋体"/>
                <w:kern w:val="0"/>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；联系人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28"/>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。请投标人在上述时间内提供样品并按规定位置安装完毕。超过截止时间的，采购人或采购代理机构将不予接收，并将清场并封闭样品现场。</w:t>
            </w:r>
          </w:p>
          <w:p w14:paraId="1E6A430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A54ECA3">
            <w:pPr>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（7）制作、运输、安装和保管样品所发生的一切费用由投标人自理。</w:t>
            </w:r>
          </w:p>
        </w:tc>
      </w:tr>
      <w:tr w14:paraId="4ED4E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CC60708">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2E79BF0F">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7B9BF93">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F0FE"/>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14:paraId="4AC99832">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F0A8"/>
            </w:r>
            <w:r>
              <w:rPr>
                <w:rFonts w:hint="eastAsia" w:ascii="宋体" w:hAnsi="宋体" w:eastAsia="宋体" w:cs="宋体"/>
                <w:kern w:val="0"/>
                <w:sz w:val="24"/>
                <w:szCs w:val="24"/>
                <w:highlight w:val="none"/>
              </w:rPr>
              <w:t>B组织。</w:t>
            </w:r>
          </w:p>
          <w:p w14:paraId="5A4711F6">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2884B286">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（2）方案讲解演示可选择以下其中一种方式：</w:t>
            </w:r>
          </w:p>
          <w:p w14:paraId="56D42BE6">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方式一：</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在线讲解演示。</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在线讲解需投标人根据</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操作要求做好准备工作，提前完善软硬件配置环境。</w:t>
            </w:r>
          </w:p>
          <w:p w14:paraId="50458393">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方式二：代理公司现场讲解演示。现场讲解地点为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，讲解演示所用电脑等设备由投标人自备。现场讲解演示人员进场时提供讲解人员名单（加盖公章）及身份证明，否则不得讲解演示。</w:t>
            </w:r>
          </w:p>
          <w:p w14:paraId="056BD8C7">
            <w:pPr>
              <w:snapToGrid w:val="0"/>
              <w:spacing w:line="360" w:lineRule="auto"/>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79D4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E465CC0">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7C53C77F">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821BB7A">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本项目不允许采购进口产品。</w:t>
            </w:r>
          </w:p>
          <w:p w14:paraId="2BD25186">
            <w:pPr>
              <w:spacing w:line="360" w:lineRule="auto"/>
              <w:rPr>
                <w:rFonts w:hint="eastAsia" w:ascii="宋体" w:hAnsi="宋体" w:eastAsia="宋体" w:cs="宋体"/>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496E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BADAD0F">
            <w:pPr>
              <w:snapToGrid w:val="0"/>
              <w:spacing w:line="360" w:lineRule="auto"/>
              <w:jc w:val="center"/>
              <w:rPr>
                <w:rFonts w:hint="eastAsia" w:ascii="宋体" w:hAnsi="宋体" w:eastAsia="宋体" w:cs="宋体"/>
                <w:sz w:val="24"/>
                <w:szCs w:val="24"/>
                <w:highlight w:val="none"/>
              </w:rPr>
            </w:pPr>
          </w:p>
          <w:p w14:paraId="239F775A">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88009E3">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993305">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货物类，单一产品或</w:t>
            </w:r>
            <w:r>
              <w:rPr>
                <w:rFonts w:hint="eastAsia" w:ascii="宋体" w:hAnsi="宋体" w:eastAsia="宋体" w:cs="宋体"/>
                <w:kern w:val="0"/>
                <w:sz w:val="24"/>
                <w:szCs w:val="24"/>
                <w:highlight w:val="none"/>
              </w:rPr>
              <w:t>核心产品为：</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20B77645">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B</w:t>
            </w:r>
            <w:r>
              <w:rPr>
                <w:rFonts w:hint="eastAsia" w:ascii="宋体" w:hAnsi="宋体" w:eastAsia="宋体" w:cs="宋体"/>
                <w:sz w:val="24"/>
                <w:szCs w:val="24"/>
                <w:highlight w:val="none"/>
              </w:rPr>
              <w:t>服务类。</w:t>
            </w:r>
          </w:p>
        </w:tc>
      </w:tr>
      <w:tr w14:paraId="51BD6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162216F">
            <w:pPr>
              <w:snapToGrid w:val="0"/>
              <w:spacing w:line="360" w:lineRule="auto"/>
              <w:jc w:val="center"/>
              <w:rPr>
                <w:rFonts w:hint="eastAsia" w:ascii="宋体" w:hAnsi="宋体" w:cs="宋体"/>
                <w:sz w:val="24"/>
                <w:szCs w:val="24"/>
                <w:highlight w:val="none"/>
                <w:lang w:val="en-US" w:eastAsia="zh-CN"/>
              </w:rPr>
            </w:pPr>
          </w:p>
          <w:p w14:paraId="6132D8FF">
            <w:pPr>
              <w:snapToGrid w:val="0"/>
              <w:spacing w:line="360" w:lineRule="auto"/>
              <w:jc w:val="center"/>
              <w:rPr>
                <w:rFonts w:hint="eastAsia" w:ascii="宋体" w:hAnsi="宋体" w:cs="宋体"/>
                <w:sz w:val="24"/>
                <w:szCs w:val="24"/>
                <w:highlight w:val="none"/>
                <w:lang w:val="en-US" w:eastAsia="zh-CN"/>
              </w:rPr>
            </w:pPr>
          </w:p>
          <w:p w14:paraId="1BEEA229">
            <w:pPr>
              <w:snapToGrid w:val="0"/>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9E7ABF0">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7B886">
            <w:pPr>
              <w:pStyle w:val="38"/>
              <w:spacing w:line="360" w:lineRule="auto"/>
              <w:rPr>
                <w:rFonts w:hint="eastAsia" w:ascii="宋体" w:hAnsi="宋体" w:eastAsia="宋体" w:cs="宋体"/>
                <w:kern w:val="0"/>
                <w:sz w:val="24"/>
                <w:szCs w:val="24"/>
                <w:highlight w:val="none"/>
              </w:rPr>
            </w:pPr>
            <w:r>
              <w:rPr>
                <w:rFonts w:hint="eastAsia" w:ascii="宋体" w:hAnsi="宋体" w:eastAsia="宋体" w:cs="宋体"/>
                <w:kern w:val="28"/>
                <w:sz w:val="24"/>
                <w:szCs w:val="24"/>
                <w:highlight w:val="none"/>
              </w:rPr>
              <w:t>备份投标文件送达地点：</w:t>
            </w:r>
            <w:r>
              <w:rPr>
                <w:rFonts w:hint="eastAsia" w:hAnsi="宋体" w:cs="宋体"/>
                <w:kern w:val="28"/>
                <w:sz w:val="24"/>
                <w:szCs w:val="24"/>
                <w:highlight w:val="none"/>
                <w:lang w:eastAsia="zh-CN"/>
              </w:rPr>
              <w:t>浙江省杭州市临平区星桥街道星桥北路60号1幢C212室</w:t>
            </w:r>
            <w:r>
              <w:rPr>
                <w:rFonts w:hint="eastAsia" w:ascii="宋体" w:hAnsi="宋体" w:eastAsia="宋体" w:cs="宋体"/>
                <w:kern w:val="28"/>
                <w:sz w:val="24"/>
                <w:szCs w:val="24"/>
                <w:highlight w:val="none"/>
              </w:rPr>
              <w:t>。；备份投标文件签收人员联系电话</w:t>
            </w:r>
            <w:r>
              <w:rPr>
                <w:rFonts w:hint="eastAsia" w:hAnsi="宋体" w:cs="仿宋"/>
                <w:kern w:val="28"/>
                <w:sz w:val="24"/>
                <w:szCs w:val="24"/>
              </w:rPr>
              <w:t>：</w:t>
            </w:r>
            <w:r>
              <w:rPr>
                <w:rFonts w:hint="eastAsia" w:hAnsi="宋体" w:cs="仿宋"/>
                <w:sz w:val="24"/>
                <w:u w:val="single"/>
                <w:lang w:val="en-US" w:eastAsia="zh-CN"/>
              </w:rPr>
              <w:t>13735438747</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采购人、采购机构不强制或变相强制投标人提交备份投标文件。</w:t>
            </w:r>
          </w:p>
        </w:tc>
      </w:tr>
      <w:tr w14:paraId="514AB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AA2771">
            <w:pPr>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89A1695">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E23FFA6">
            <w:pPr>
              <w:spacing w:line="360" w:lineRule="auto"/>
              <w:rPr>
                <w:rFonts w:hint="eastAsia" w:ascii="宋体" w:hAnsi="宋体" w:eastAsia="宋体" w:cs="宋体"/>
                <w:snapToGrid w:val="0"/>
                <w:kern w:val="28"/>
                <w:sz w:val="24"/>
                <w:szCs w:val="24"/>
                <w:highlight w:val="none"/>
              </w:rPr>
            </w:pPr>
            <w:r>
              <w:rPr>
                <w:rFonts w:hint="eastAsia" w:ascii="宋体" w:hAnsi="宋体" w:eastAsia="宋体" w:cs="宋体"/>
                <w:b/>
                <w:bCs/>
                <w:sz w:val="24"/>
                <w:szCs w:val="24"/>
                <w:highlight w:val="none"/>
              </w:rPr>
              <w:t>中标单位需在领取中标通知书时，提供本项目纸质投标文件（资格文件”、“报价文件”和“商务技术文件”）四份（正本一份，副本三份）。</w:t>
            </w:r>
          </w:p>
        </w:tc>
      </w:tr>
      <w:tr w14:paraId="58843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567" w:type="dxa"/>
            <w:gridSpan w:val="3"/>
            <w:tcBorders>
              <w:top w:val="single" w:color="auto" w:sz="4" w:space="0"/>
              <w:left w:val="single" w:color="000000" w:sz="8" w:space="0"/>
              <w:bottom w:val="single" w:color="auto" w:sz="4" w:space="0"/>
              <w:right w:val="single" w:color="000000" w:sz="8" w:space="0"/>
            </w:tcBorders>
            <w:vAlign w:val="center"/>
          </w:tcPr>
          <w:p w14:paraId="73EE063D">
            <w:pPr>
              <w:spacing w:line="360" w:lineRule="auto"/>
              <w:rPr>
                <w:rFonts w:hint="eastAsia" w:ascii="宋体" w:hAnsi="宋体" w:eastAsia="宋体" w:cs="宋体"/>
                <w:b/>
                <w:bCs/>
                <w:sz w:val="24"/>
                <w:szCs w:val="24"/>
                <w:highlight w:val="none"/>
              </w:rPr>
            </w:pPr>
            <w:r>
              <w:rPr>
                <w:rFonts w:hint="eastAsia" w:ascii="仿宋" w:hAnsi="仿宋" w:eastAsia="仿宋" w:cs="仿宋"/>
                <w:b/>
                <w:bCs/>
                <w:color w:val="auto"/>
                <w:highlight w:val="none"/>
              </w:rPr>
              <w:t>招标服务费</w:t>
            </w:r>
            <w:r>
              <w:rPr>
                <w:rFonts w:hint="eastAsia" w:ascii="仿宋" w:hAnsi="仿宋" w:eastAsia="仿宋" w:cs="仿宋"/>
                <w:snapToGrid w:val="0"/>
                <w:color w:val="auto"/>
                <w:kern w:val="28"/>
                <w:sz w:val="24"/>
                <w:szCs w:val="24"/>
                <w:highlight w:val="none"/>
              </w:rPr>
              <w:t>：</w:t>
            </w:r>
            <w:r>
              <w:rPr>
                <w:rFonts w:hint="eastAsia" w:ascii="仿宋" w:hAnsi="仿宋" w:eastAsia="仿宋" w:cs="仿宋"/>
                <w:snapToGrid w:val="0"/>
                <w:color w:val="auto"/>
                <w:kern w:val="28"/>
                <w:sz w:val="24"/>
                <w:szCs w:val="20"/>
                <w:highlight w:val="none"/>
              </w:rPr>
              <w:t>本项目的招标代理费用由中标单位支付，代理费用付款按《招标代理服务收费管理暂行办法》的通知（余计价格[2002]1980号）文件直接支付给分散采购招标代理单位，投标人在报价时应综合考虑该笔费用，但不单列进投标总价。中标人在领取中标通知书前需向招标代理机构支付招标代理服务费</w:t>
            </w:r>
            <w:r>
              <w:rPr>
                <w:rFonts w:hint="eastAsia" w:ascii="仿宋" w:hAnsi="仿宋" w:eastAsia="仿宋" w:cs="仿宋"/>
                <w:snapToGrid w:val="0"/>
                <w:color w:val="auto"/>
                <w:kern w:val="28"/>
                <w:sz w:val="24"/>
                <w:szCs w:val="20"/>
                <w:highlight w:val="none"/>
                <w:lang w:eastAsia="zh-CN"/>
              </w:rPr>
              <w:t>。</w:t>
            </w:r>
          </w:p>
        </w:tc>
      </w:tr>
    </w:tbl>
    <w:p w14:paraId="056D5DD5">
      <w:pPr>
        <w:snapToGrid w:val="0"/>
        <w:spacing w:line="360" w:lineRule="auto"/>
        <w:jc w:val="center"/>
        <w:rPr>
          <w:rFonts w:hint="eastAsia" w:ascii="宋体" w:hAnsi="宋体" w:eastAsia="宋体" w:cs="宋体"/>
          <w:b/>
          <w:bCs/>
          <w:sz w:val="32"/>
          <w:szCs w:val="32"/>
          <w:highlight w:val="none"/>
        </w:rPr>
      </w:pPr>
    </w:p>
    <w:p w14:paraId="521F21F4">
      <w:pPr>
        <w:rPr>
          <w:rFonts w:hint="eastAsia" w:ascii="宋体" w:hAnsi="宋体" w:eastAsia="宋体" w:cs="宋体"/>
          <w:highlight w:val="none"/>
        </w:rPr>
      </w:pPr>
    </w:p>
    <w:p w14:paraId="1EF7566C">
      <w:pPr>
        <w:rPr>
          <w:rFonts w:hint="eastAsia" w:ascii="宋体" w:hAnsi="宋体" w:eastAsia="宋体" w:cs="宋体"/>
          <w:highlight w:val="none"/>
        </w:rPr>
      </w:pPr>
    </w:p>
    <w:p w14:paraId="593DF0DC">
      <w:pPr>
        <w:bidi w:val="0"/>
        <w:rPr>
          <w:rFonts w:hint="eastAsia"/>
        </w:rPr>
      </w:pPr>
    </w:p>
    <w:p w14:paraId="5675C17F">
      <w:pPr>
        <w:rPr>
          <w:rFonts w:hint="eastAsia" w:ascii="宋体" w:hAnsi="宋体" w:eastAsia="宋体" w:cs="宋体"/>
          <w:highlight w:val="none"/>
        </w:rPr>
      </w:pPr>
    </w:p>
    <w:p w14:paraId="597EE497">
      <w:pPr>
        <w:bidi w:val="0"/>
        <w:rPr>
          <w:rFonts w:hint="eastAsia"/>
        </w:rPr>
      </w:pPr>
    </w:p>
    <w:p w14:paraId="39662D5D">
      <w:pPr>
        <w:rPr>
          <w:rFonts w:hint="eastAsia" w:ascii="宋体" w:hAnsi="宋体" w:eastAsia="宋体" w:cs="宋体"/>
          <w:highlight w:val="none"/>
        </w:rPr>
      </w:pPr>
    </w:p>
    <w:p w14:paraId="31EBC068">
      <w:pPr>
        <w:bidi w:val="0"/>
        <w:rPr>
          <w:rFonts w:hint="eastAsia"/>
        </w:rPr>
      </w:pPr>
    </w:p>
    <w:p w14:paraId="26AF1DA9">
      <w:pPr>
        <w:rPr>
          <w:rFonts w:hint="eastAsia" w:ascii="宋体" w:hAnsi="宋体" w:eastAsia="宋体" w:cs="宋体"/>
          <w:highlight w:val="none"/>
        </w:rPr>
      </w:pPr>
    </w:p>
    <w:p w14:paraId="790656D4">
      <w:pPr>
        <w:bidi w:val="0"/>
        <w:rPr>
          <w:rFonts w:hint="eastAsia"/>
        </w:rPr>
      </w:pPr>
    </w:p>
    <w:p w14:paraId="33529172">
      <w:pPr>
        <w:rPr>
          <w:rFonts w:hint="eastAsia" w:ascii="宋体" w:hAnsi="宋体" w:eastAsia="宋体" w:cs="宋体"/>
          <w:highlight w:val="none"/>
        </w:rPr>
      </w:pPr>
    </w:p>
    <w:p w14:paraId="087E0BF2">
      <w:pPr>
        <w:bidi w:val="0"/>
        <w:rPr>
          <w:rFonts w:hint="eastAsia"/>
        </w:rPr>
      </w:pPr>
    </w:p>
    <w:p w14:paraId="4BBAA8D8">
      <w:pPr>
        <w:rPr>
          <w:rFonts w:hint="eastAsia" w:ascii="宋体" w:hAnsi="宋体" w:eastAsia="宋体" w:cs="宋体"/>
          <w:highlight w:val="none"/>
        </w:rPr>
      </w:pPr>
    </w:p>
    <w:p w14:paraId="7EF6AB68">
      <w:pPr>
        <w:bidi w:val="0"/>
        <w:rPr>
          <w:rFonts w:hint="eastAsia"/>
        </w:rPr>
      </w:pPr>
    </w:p>
    <w:p w14:paraId="51751C91">
      <w:pPr>
        <w:rPr>
          <w:rFonts w:hint="eastAsia" w:ascii="宋体" w:hAnsi="宋体" w:eastAsia="宋体" w:cs="宋体"/>
          <w:highlight w:val="none"/>
        </w:rPr>
      </w:pPr>
    </w:p>
    <w:p w14:paraId="1CCB3659">
      <w:pPr>
        <w:bidi w:val="0"/>
        <w:rPr>
          <w:rFonts w:hint="eastAsia"/>
        </w:rPr>
      </w:pPr>
    </w:p>
    <w:p w14:paraId="2213B426">
      <w:pPr>
        <w:pStyle w:val="38"/>
        <w:rPr>
          <w:rFonts w:hint="eastAsia"/>
        </w:rPr>
      </w:pPr>
    </w:p>
    <w:p w14:paraId="30216C52">
      <w:pPr>
        <w:rPr>
          <w:rFonts w:hint="eastAsia"/>
        </w:rPr>
      </w:pPr>
    </w:p>
    <w:p w14:paraId="6F195BCB">
      <w:pPr>
        <w:pStyle w:val="38"/>
        <w:rPr>
          <w:rFonts w:hint="eastAsia"/>
        </w:rPr>
      </w:pPr>
    </w:p>
    <w:p w14:paraId="3AFA0F49">
      <w:pPr>
        <w:rPr>
          <w:rFonts w:hint="eastAsia"/>
        </w:rPr>
      </w:pPr>
    </w:p>
    <w:p w14:paraId="36684888">
      <w:pPr>
        <w:pStyle w:val="38"/>
        <w:rPr>
          <w:rFonts w:hint="eastAsia"/>
        </w:rPr>
      </w:pPr>
    </w:p>
    <w:p w14:paraId="4E2BC49D">
      <w:pPr>
        <w:rPr>
          <w:rFonts w:hint="eastAsia"/>
        </w:rPr>
      </w:pPr>
    </w:p>
    <w:p w14:paraId="5AD4B499">
      <w:pPr>
        <w:rPr>
          <w:rFonts w:hint="eastAsia" w:ascii="宋体" w:hAnsi="宋体" w:eastAsia="宋体" w:cs="宋体"/>
          <w:highlight w:val="none"/>
        </w:rPr>
      </w:pPr>
    </w:p>
    <w:p w14:paraId="032F8608">
      <w:pPr>
        <w:bidi w:val="0"/>
        <w:rPr>
          <w:rFonts w:hint="eastAsia"/>
        </w:rPr>
      </w:pPr>
    </w:p>
    <w:p w14:paraId="58164C42">
      <w:pPr>
        <w:rPr>
          <w:rFonts w:hint="eastAsia" w:ascii="宋体" w:hAnsi="宋体" w:eastAsia="宋体" w:cs="宋体"/>
          <w:highlight w:val="none"/>
        </w:rPr>
      </w:pPr>
    </w:p>
    <w:p w14:paraId="00A0332E">
      <w:pPr>
        <w:pStyle w:val="66"/>
        <w:rPr>
          <w:rFonts w:hint="eastAsia" w:ascii="宋体" w:hAnsi="宋体" w:eastAsia="宋体" w:cs="宋体"/>
          <w:highlight w:val="none"/>
        </w:rPr>
      </w:pPr>
    </w:p>
    <w:p w14:paraId="472E41FE">
      <w:pPr>
        <w:pStyle w:val="31"/>
        <w:rPr>
          <w:rFonts w:hint="eastAsia" w:ascii="宋体" w:hAnsi="宋体" w:eastAsia="宋体" w:cs="宋体"/>
          <w:highlight w:val="none"/>
        </w:rPr>
      </w:pPr>
    </w:p>
    <w:p w14:paraId="2BA38A42">
      <w:pPr>
        <w:rPr>
          <w:rFonts w:hint="eastAsia" w:ascii="宋体" w:hAnsi="宋体" w:eastAsia="宋体" w:cs="宋体"/>
          <w:highlight w:val="none"/>
        </w:rPr>
      </w:pPr>
    </w:p>
    <w:p w14:paraId="7AE5085F">
      <w:pPr>
        <w:pStyle w:val="3"/>
        <w:rPr>
          <w:rFonts w:hint="eastAsia"/>
        </w:rPr>
      </w:pPr>
    </w:p>
    <w:p w14:paraId="6CCC406C">
      <w:pPr>
        <w:rPr>
          <w:rFonts w:hint="eastAsia" w:ascii="宋体" w:hAnsi="宋体" w:eastAsia="宋体" w:cs="宋体"/>
          <w:highlight w:val="none"/>
        </w:rPr>
      </w:pPr>
    </w:p>
    <w:p w14:paraId="3EC40F2D">
      <w:pPr>
        <w:pStyle w:val="38"/>
        <w:rPr>
          <w:rFonts w:hint="eastAsia"/>
        </w:rPr>
      </w:pPr>
    </w:p>
    <w:p w14:paraId="7B8428BB">
      <w:pPr>
        <w:rPr>
          <w:rFonts w:hint="eastAsia" w:ascii="宋体" w:hAnsi="宋体" w:eastAsia="宋体" w:cs="宋体"/>
          <w:highlight w:val="none"/>
        </w:rPr>
      </w:pPr>
    </w:p>
    <w:p w14:paraId="54DC746E">
      <w:pPr>
        <w:pStyle w:val="38"/>
        <w:rPr>
          <w:rFonts w:hint="eastAsia" w:ascii="宋体" w:hAnsi="宋体" w:eastAsia="宋体" w:cs="宋体"/>
          <w:highlight w:val="none"/>
        </w:rPr>
      </w:pPr>
    </w:p>
    <w:p w14:paraId="2BA2F750">
      <w:pPr>
        <w:rPr>
          <w:rFonts w:hint="eastAsia" w:ascii="宋体" w:hAnsi="宋体" w:eastAsia="宋体" w:cs="宋体"/>
          <w:highlight w:val="none"/>
        </w:rPr>
      </w:pPr>
    </w:p>
    <w:p w14:paraId="2BD92757">
      <w:pPr>
        <w:pStyle w:val="64"/>
        <w:rPr>
          <w:rFonts w:hint="eastAsia" w:ascii="宋体" w:hAnsi="宋体" w:eastAsia="宋体" w:cs="宋体"/>
          <w:highlight w:val="none"/>
        </w:rPr>
      </w:pPr>
    </w:p>
    <w:p w14:paraId="1697F245">
      <w:pPr>
        <w:rPr>
          <w:rFonts w:hint="eastAsia" w:ascii="宋体" w:hAnsi="宋体" w:eastAsia="宋体" w:cs="宋体"/>
          <w:highlight w:val="none"/>
        </w:rPr>
      </w:pPr>
    </w:p>
    <w:p w14:paraId="2947AE59">
      <w:pPr>
        <w:rPr>
          <w:rFonts w:hint="eastAsia" w:ascii="宋体" w:hAnsi="宋体" w:eastAsia="宋体" w:cs="宋体"/>
          <w:highlight w:val="none"/>
        </w:rPr>
      </w:pPr>
    </w:p>
    <w:p w14:paraId="6DF365D9">
      <w:pPr>
        <w:pStyle w:val="38"/>
        <w:rPr>
          <w:rFonts w:hint="eastAsia"/>
        </w:rPr>
      </w:pPr>
    </w:p>
    <w:bookmarkEnd w:id="8"/>
    <w:p w14:paraId="6B06C13A">
      <w:pPr>
        <w:adjustRightInd/>
        <w:spacing w:line="360" w:lineRule="auto"/>
        <w:ind w:firstLine="3845" w:firstLineChars="1197"/>
        <w:outlineLvl w:val="0"/>
        <w:rPr>
          <w:rFonts w:hint="eastAsia" w:ascii="宋体" w:hAnsi="宋体" w:eastAsia="宋体" w:cs="宋体"/>
          <w:b/>
          <w:bCs/>
          <w:sz w:val="32"/>
          <w:szCs w:val="32"/>
          <w:highlight w:val="none"/>
        </w:rPr>
      </w:pPr>
      <w:bookmarkStart w:id="9" w:name="第三部分"/>
      <w:bookmarkStart w:id="10" w:name="_Toc164416483"/>
      <w:r>
        <w:rPr>
          <w:rFonts w:hint="eastAsia" w:ascii="宋体" w:hAnsi="宋体" w:eastAsia="宋体" w:cs="宋体"/>
          <w:b/>
          <w:bCs/>
          <w:sz w:val="32"/>
          <w:szCs w:val="32"/>
          <w:highlight w:val="none"/>
        </w:rPr>
        <w:t>一、总则</w:t>
      </w:r>
    </w:p>
    <w:p w14:paraId="362D9800">
      <w:pPr>
        <w:bidi w:val="0"/>
        <w:rPr>
          <w:rFonts w:hint="eastAsia"/>
        </w:rPr>
      </w:pPr>
      <w:r>
        <w:rPr>
          <w:rFonts w:hint="eastAsia"/>
        </w:rPr>
        <w:t>1. 适用范围</w:t>
      </w:r>
    </w:p>
    <w:p w14:paraId="4ED8DF15">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本招标文件适用于该项目的招标、投标、开标、资格审查及信用信息查询、评标、定标、合同、验收等行为（法律、法规另有规定的，从其规定）。</w:t>
      </w:r>
    </w:p>
    <w:p w14:paraId="2857789B">
      <w:pPr>
        <w:bidi w:val="0"/>
        <w:rPr>
          <w:rFonts w:hint="eastAsia"/>
        </w:rPr>
      </w:pPr>
      <w:r>
        <w:rPr>
          <w:rFonts w:hint="eastAsia"/>
        </w:rPr>
        <w:t xml:space="preserve">   2.定义</w:t>
      </w:r>
    </w:p>
    <w:p w14:paraId="3A0A7DF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 “采购人”系指招标公告中载明的本项目的采购人。</w:t>
      </w:r>
    </w:p>
    <w:p w14:paraId="355A056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 “采购机构”系指招标公告中载明的本项目的采购机构。</w:t>
      </w:r>
    </w:p>
    <w:p w14:paraId="7BD5C0D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 “投标人”系指是指响应招标、参加投标竞争的法人、其他组织或者自然人。</w:t>
      </w:r>
    </w:p>
    <w:p w14:paraId="4543233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 “负责人”系指法人企业的法定负责人，或其他组织为法律、行政法规规定代表单位行使职权的主要负责人，或自然人本人。</w:t>
      </w:r>
    </w:p>
    <w:p w14:paraId="2AF3ABE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19300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2.6“电子交易平台”是指本项目政府采购活动所依托的临平区村采云平台（</w:t>
      </w:r>
      <w:r>
        <w:rPr>
          <w:rFonts w:hint="eastAsia" w:ascii="宋体" w:hAnsi="宋体" w:eastAsia="宋体" w:cs="宋体"/>
          <w:sz w:val="24"/>
          <w:szCs w:val="24"/>
          <w:highlight w:val="none"/>
          <w:lang w:eastAsia="zh-CN"/>
        </w:rPr>
        <w:t>lpnbsc.lecaiyun.com</w:t>
      </w:r>
      <w:r>
        <w:rPr>
          <w:rFonts w:hint="eastAsia" w:ascii="宋体" w:hAnsi="宋体" w:eastAsia="宋体" w:cs="宋体"/>
          <w:sz w:val="24"/>
          <w:szCs w:val="24"/>
          <w:highlight w:val="none"/>
        </w:rPr>
        <w:t>）。</w:t>
      </w:r>
    </w:p>
    <w:p w14:paraId="7CDF38B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 “▲” 系指实质性要求条款，“★”系产品采购项目中单一产品或核心产品，“</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 系指适用本项目的要求，“</w:t>
      </w:r>
      <w:r>
        <w:rPr>
          <w:rFonts w:hint="eastAsia" w:ascii="宋体" w:hAnsi="宋体" w:eastAsia="宋体" w:cs="宋体"/>
          <w:kern w:val="0"/>
          <w:sz w:val="24"/>
          <w:szCs w:val="24"/>
          <w:highlight w:val="none"/>
        </w:rPr>
        <w:sym w:font="Wingdings" w:char="F0A8"/>
      </w:r>
      <w:r>
        <w:rPr>
          <w:rFonts w:hint="eastAsia" w:ascii="宋体" w:hAnsi="宋体" w:eastAsia="宋体" w:cs="宋体"/>
          <w:sz w:val="24"/>
          <w:szCs w:val="24"/>
          <w:highlight w:val="none"/>
        </w:rPr>
        <w:t>” 系指不适用本项目的要求。</w:t>
      </w:r>
    </w:p>
    <w:p w14:paraId="72243DEA">
      <w:pPr>
        <w:spacing w:line="360" w:lineRule="auto"/>
        <w:ind w:firstLine="241" w:firstLineChars="1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r>
        <w:rPr>
          <w:rFonts w:hint="eastAsia" w:ascii="宋体" w:hAnsi="宋体" w:eastAsia="宋体" w:cs="宋体"/>
          <w:highlight w:val="none"/>
        </w:rPr>
        <w:t xml:space="preserve"> </w:t>
      </w:r>
      <w:r>
        <w:rPr>
          <w:rFonts w:hint="eastAsia" w:ascii="宋体" w:hAnsi="宋体" w:eastAsia="宋体" w:cs="宋体"/>
          <w:b/>
          <w:bCs/>
          <w:sz w:val="24"/>
          <w:szCs w:val="24"/>
          <w:highlight w:val="none"/>
        </w:rPr>
        <w:t>采购项目需要落实的政府采购政策</w:t>
      </w:r>
    </w:p>
    <w:p w14:paraId="7AC3073A">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7EED27E">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3.2 支持绿色发展</w:t>
      </w:r>
    </w:p>
    <w:p w14:paraId="22952E48">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04FA38F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3.2.2 修缮、装修类项目采购建材的，采购人应将绿色建筑和绿色建材性能、指标等作为实质性条件纳入招标文件和合同。</w:t>
      </w:r>
    </w:p>
    <w:p w14:paraId="53646AD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4C26F89">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3.3支持中小企业发展</w:t>
      </w:r>
    </w:p>
    <w:p w14:paraId="779AA0D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7139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符合中小企业划分标准的个体工商户，在政府采购活动中视同中小企业。</w:t>
      </w:r>
    </w:p>
    <w:p w14:paraId="2E77FA3B">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3.3.2</w:t>
      </w:r>
      <w:r>
        <w:rPr>
          <w:rFonts w:hint="eastAsia" w:ascii="宋体" w:hAnsi="宋体" w:eastAsia="宋体" w:cs="宋体"/>
          <w:kern w:val="0"/>
          <w:sz w:val="24"/>
          <w:szCs w:val="24"/>
          <w:highlight w:val="none"/>
        </w:rPr>
        <w:t>在政府采购活动中，投标人提供的货物、工程或者服务符合下列情形的，享受中小企业扶持政策：</w:t>
      </w:r>
    </w:p>
    <w:p w14:paraId="6CA12EB7">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3.3.2.1在货物采购项目中，货物由中小企业制造，即货物由中小企业生产且使用该中小企业商号或者注册商标；</w:t>
      </w:r>
    </w:p>
    <w:p w14:paraId="3A47B4EF">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3.3.2.2在工程采购项目中，工程由中小企业承建，即工程施工单位为中小企业；</w:t>
      </w:r>
    </w:p>
    <w:p w14:paraId="7473E7AB">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3.3.2.3在服务采购项目中，服务由中小企业承接，即提供服务的人员为中小企业依照《中华人民共和国劳动合同法》订立劳动合同的从业人员。</w:t>
      </w:r>
    </w:p>
    <w:p w14:paraId="63953E9C">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在货物采购项目中，投标人提供的货物既有中小企业制造货物，也有大型企业制造货物的，不享受中小企业扶持政策。</w:t>
      </w:r>
    </w:p>
    <w:p w14:paraId="6C24693C">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以联合体形式参加政府采购活动，联合体各方均为中小企业的，联合体视同中小企业。其中，联合体各方均为小微企业的，联合体视同小微企业。</w:t>
      </w:r>
    </w:p>
    <w:p w14:paraId="0B890BD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FA39BA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3.3.4符合《关于促进残疾人就业政府采购政策的通知》（财库〔2017〕141号）规定的条件并提供《残疾人福利性单位声明函》（附件1）的残疾人福利性单位视同小型、微型企业；</w:t>
      </w:r>
    </w:p>
    <w:p w14:paraId="3A24408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15EF4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AB05F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3.3.7中小企业享受扶持政策获得政府采购合同的，小微企业不得将合同分包给大中型企业，中型企业不得将合同分包给大型企业。</w:t>
      </w:r>
    </w:p>
    <w:p w14:paraId="5266B46D">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3.4支持创新发展</w:t>
      </w:r>
    </w:p>
    <w:p w14:paraId="67CA338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3.4.1 采购人优先采购被认定为首台套产品和“制造精品”的自主创新产品。</w:t>
      </w:r>
    </w:p>
    <w:p w14:paraId="33634F2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49FDAAE">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1FFC80A3">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 询问、质疑、投诉</w:t>
      </w:r>
    </w:p>
    <w:p w14:paraId="670482F5">
      <w:pPr>
        <w:autoSpaceDE w:val="0"/>
        <w:autoSpaceDN w:val="0"/>
        <w:spacing w:line="360" w:lineRule="auto"/>
        <w:ind w:firstLine="240" w:firstLineChars="1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4.1供应商询问</w:t>
      </w:r>
    </w:p>
    <w:p w14:paraId="63ED03BE">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E20F9E1">
      <w:pPr>
        <w:autoSpaceDE w:val="0"/>
        <w:autoSpaceDN w:val="0"/>
        <w:spacing w:line="360" w:lineRule="auto"/>
        <w:ind w:firstLine="240" w:firstLineChars="1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4.2供应商质疑</w:t>
      </w:r>
    </w:p>
    <w:p w14:paraId="190BD582">
      <w:pPr>
        <w:pStyle w:val="3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4.2</w:t>
      </w:r>
      <w:r>
        <w:rPr>
          <w:rFonts w:hint="eastAsia" w:ascii="宋体" w:hAnsi="宋体" w:eastAsia="宋体" w:cs="宋体"/>
          <w:sz w:val="24"/>
          <w:szCs w:val="24"/>
          <w:highlight w:val="none"/>
        </w:rPr>
        <w:t>.1提出质疑的供应商应当是参与所质疑项目采购活动的供应商。潜在供应商已依法获取其可质疑的招标文件的，可以对该文件提出质疑。</w:t>
      </w:r>
    </w:p>
    <w:p w14:paraId="23EA3F89">
      <w:pPr>
        <w:pStyle w:val="3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4.2</w:t>
      </w:r>
      <w:r>
        <w:rPr>
          <w:rFonts w:hint="eastAsia" w:ascii="宋体" w:hAnsi="宋体" w:eastAsia="宋体" w:cs="宋体"/>
          <w:sz w:val="24"/>
          <w:szCs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86327F7">
      <w:pPr>
        <w:pStyle w:val="15"/>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4D8037C8">
      <w:pPr>
        <w:pStyle w:val="3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4.2.2.2对采购过程提出质疑的，质疑期限为各采购程序环节结束之日起计算。对同一采购程序环节的质疑，供应商须一次性提出。</w:t>
      </w:r>
    </w:p>
    <w:p w14:paraId="7D9D044C">
      <w:pPr>
        <w:pStyle w:val="3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4.2.2.3对采购结果提出质疑的，质疑期限自采购结果公告期限届满之日起计算。</w:t>
      </w:r>
    </w:p>
    <w:p w14:paraId="2B1592A5">
      <w:pPr>
        <w:pStyle w:val="38"/>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w:t>
      </w:r>
      <w:r>
        <w:rPr>
          <w:rFonts w:hint="eastAsia" w:ascii="宋体" w:hAnsi="宋体" w:eastAsia="宋体" w:cs="宋体"/>
          <w:sz w:val="24"/>
          <w:szCs w:val="24"/>
          <w:highlight w:val="none"/>
        </w:rPr>
        <w:t>供应商提出质疑应当提交质疑函和必要的证明材料。质疑函应当包括下列内容：</w:t>
      </w:r>
    </w:p>
    <w:p w14:paraId="52768483">
      <w:pPr>
        <w:pStyle w:val="38"/>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4.2.3.1供应商的姓名或者名称、地址、邮编、联系人及联系电话；</w:t>
      </w:r>
    </w:p>
    <w:p w14:paraId="712922C5">
      <w:pPr>
        <w:pStyle w:val="38"/>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4.2.3.2质疑项目的名称、编号；</w:t>
      </w:r>
    </w:p>
    <w:p w14:paraId="42720643">
      <w:pPr>
        <w:pStyle w:val="38"/>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4.2.3.3具体、明确的质疑事项和与质疑事项相关的请求；</w:t>
      </w:r>
    </w:p>
    <w:p w14:paraId="54CFCAE7">
      <w:pPr>
        <w:pStyle w:val="38"/>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4.2.3.4事实依据；</w:t>
      </w:r>
    </w:p>
    <w:p w14:paraId="0143AB89">
      <w:pPr>
        <w:pStyle w:val="38"/>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4.2.3.5必要的法律依据；</w:t>
      </w:r>
    </w:p>
    <w:p w14:paraId="0C8400E1">
      <w:pPr>
        <w:pStyle w:val="38"/>
        <w:spacing w:line="360" w:lineRule="auto"/>
        <w:ind w:firstLine="960" w:firstLineChars="4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4.2.3.6提出质疑的日期。</w:t>
      </w:r>
    </w:p>
    <w:p w14:paraId="1DE204CD">
      <w:pPr>
        <w:pStyle w:val="580"/>
        <w:widowControl/>
        <w:shd w:val="clear" w:color="auto" w:fill="FFFFFF"/>
        <w:wordWrap/>
        <w:adjustRightInd/>
        <w:snapToGrid w:val="0"/>
        <w:spacing w:after="240" w:afterAutospacing="0"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0E0B5664">
      <w:pPr>
        <w:pStyle w:val="580"/>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37CC7237">
      <w:pPr>
        <w:pStyle w:val="580"/>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845AEAA">
      <w:pPr>
        <w:pStyle w:val="580"/>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.5询问或者质疑事项可能影响采购结果的，采购人应当暂停签订合同，已经签订合同的，应当中止履行合同。</w:t>
      </w:r>
    </w:p>
    <w:p w14:paraId="6172350C">
      <w:pPr>
        <w:pStyle w:val="580"/>
        <w:shd w:val="clear" w:color="auto" w:fill="FFFFFF"/>
        <w:snapToGrid w:val="0"/>
        <w:spacing w:after="240" w:afterAutospacing="0" w:line="360" w:lineRule="auto"/>
        <w:ind w:firstLine="480" w:firstLineChars="200"/>
        <w:rPr>
          <w:rFonts w:hint="eastAsia" w:ascii="宋体" w:hAnsi="宋体" w:eastAsia="宋体" w:cs="宋体"/>
          <w:highlight w:val="none"/>
          <w:lang w:val="zh-CN"/>
        </w:rPr>
      </w:pPr>
      <w:r>
        <w:rPr>
          <w:rFonts w:hint="eastAsia" w:ascii="宋体" w:hAnsi="宋体" w:eastAsia="宋体" w:cs="宋体"/>
          <w:highlight w:val="none"/>
          <w:lang w:val="zh-CN"/>
        </w:rPr>
        <w:t>4.3供应商投诉</w:t>
      </w:r>
    </w:p>
    <w:p w14:paraId="19330FDF">
      <w:pPr>
        <w:pStyle w:val="580"/>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4.3.1质疑供应商对采购人、采购机构的答复不满意或者采购人、采购机构未在规定的时间内作出答复的，可以在答复期满后十五个工作日内向同级政府采购监督管理部门提出投诉。</w:t>
      </w:r>
    </w:p>
    <w:p w14:paraId="08813501">
      <w:pPr>
        <w:pStyle w:val="580"/>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307119EB">
      <w:pPr>
        <w:pStyle w:val="580"/>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4.3.3供应商投诉应当有明确的请求和必要的证明材料。</w:t>
      </w:r>
    </w:p>
    <w:p w14:paraId="3F2110BB">
      <w:pPr>
        <w:pStyle w:val="580"/>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4.3.5 以联合体形式参加政府采购活动的，其投诉应当由组成联合体的所有供应商共同提出。</w:t>
      </w:r>
    </w:p>
    <w:p w14:paraId="43B81A0F">
      <w:pPr>
        <w:pStyle w:val="580"/>
        <w:shd w:val="clear" w:color="auto" w:fill="FFFFFF"/>
        <w:snapToGrid w:val="0"/>
        <w:spacing w:after="240" w:afterAutospacing="0" w:line="360" w:lineRule="auto"/>
        <w:ind w:firstLine="400"/>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3A7EBEE2">
      <w:pPr>
        <w:pStyle w:val="95"/>
        <w:snapToGrid w:val="0"/>
        <w:spacing w:before="0"/>
        <w:ind w:firstLine="31680"/>
        <w:rPr>
          <w:rFonts w:hint="eastAsia" w:ascii="宋体" w:hAnsi="宋体" w:eastAsia="宋体" w:cs="宋体"/>
          <w:sz w:val="18"/>
          <w:szCs w:val="18"/>
          <w:highlight w:val="none"/>
        </w:rPr>
      </w:pPr>
    </w:p>
    <w:p w14:paraId="137E3B4B">
      <w:pPr>
        <w:pStyle w:val="95"/>
        <w:snapToGrid w:val="0"/>
        <w:spacing w:before="0"/>
        <w:ind w:firstLine="31680"/>
        <w:rPr>
          <w:rFonts w:hint="eastAsia" w:ascii="宋体" w:hAnsi="宋体" w:eastAsia="宋体" w:cs="宋体"/>
          <w:sz w:val="18"/>
          <w:szCs w:val="18"/>
          <w:highlight w:val="none"/>
        </w:rPr>
      </w:pPr>
    </w:p>
    <w:p w14:paraId="1DD61483">
      <w:pPr>
        <w:pStyle w:val="95"/>
        <w:snapToGrid w:val="0"/>
        <w:spacing w:before="0"/>
        <w:ind w:firstLine="31680"/>
        <w:rPr>
          <w:rFonts w:hint="eastAsia" w:ascii="宋体" w:hAnsi="宋体" w:eastAsia="宋体" w:cs="宋体"/>
          <w:sz w:val="18"/>
          <w:szCs w:val="18"/>
          <w:highlight w:val="none"/>
          <w:lang w:eastAsia="zh-CN"/>
        </w:rPr>
      </w:pPr>
    </w:p>
    <w:p w14:paraId="188A67FB">
      <w:pPr>
        <w:pStyle w:val="95"/>
        <w:snapToGrid w:val="0"/>
        <w:spacing w:before="0"/>
        <w:ind w:firstLine="31680"/>
        <w:rPr>
          <w:rFonts w:hint="eastAsia" w:ascii="宋体" w:hAnsi="宋体" w:eastAsia="宋体" w:cs="宋体"/>
          <w:sz w:val="18"/>
          <w:szCs w:val="18"/>
          <w:highlight w:val="none"/>
          <w:lang w:eastAsia="zh-CN"/>
        </w:rPr>
      </w:pPr>
    </w:p>
    <w:p w14:paraId="067D5CA5">
      <w:pPr>
        <w:bidi w:val="0"/>
        <w:jc w:val="center"/>
        <w:rPr>
          <w:rFonts w:hint="eastAsia"/>
        </w:rPr>
      </w:pPr>
      <w:r>
        <w:rPr>
          <w:rFonts w:hint="eastAsia" w:ascii="宋体" w:hAnsi="宋体" w:eastAsia="宋体" w:cs="宋体"/>
          <w:b/>
          <w:bCs/>
          <w:sz w:val="30"/>
          <w:szCs w:val="30"/>
          <w:highlight w:val="none"/>
        </w:rPr>
        <w:t>二、招标文件的构成、澄清、修改</w:t>
      </w:r>
    </w:p>
    <w:p w14:paraId="4968316D">
      <w:pPr>
        <w:pStyle w:val="38"/>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5．招标文件的构成</w:t>
      </w:r>
    </w:p>
    <w:p w14:paraId="11A8A63D">
      <w:pPr>
        <w:pStyle w:val="3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5578613D">
      <w:pPr>
        <w:pStyle w:val="38"/>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2B8D9700">
      <w:pPr>
        <w:pStyle w:val="38"/>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1A1F205A">
      <w:pPr>
        <w:pStyle w:val="38"/>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76414AC3">
      <w:pPr>
        <w:pStyle w:val="38"/>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32A9E3C3">
      <w:pPr>
        <w:pStyle w:val="38"/>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0770B14D">
      <w:pPr>
        <w:pStyle w:val="38"/>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5.1.6应提交的有关格式范例。</w:t>
      </w:r>
    </w:p>
    <w:p w14:paraId="7AC900D6">
      <w:pPr>
        <w:widowControl w:val="0"/>
        <w:wordWrap/>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5.2与本项目有关的澄清或者修改的内容为招标文件的组成部分。</w:t>
      </w:r>
    </w:p>
    <w:p w14:paraId="58A3160F">
      <w:pPr>
        <w:pStyle w:val="38"/>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 招标文件的澄清、修改</w:t>
      </w:r>
    </w:p>
    <w:p w14:paraId="7553AAEF">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14:paraId="38B5229A">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3F1E8">
      <w:pPr>
        <w:pStyle w:val="30"/>
        <w:rPr>
          <w:rFonts w:hint="eastAsia" w:ascii="宋体" w:hAnsi="宋体" w:eastAsia="宋体" w:cs="宋体"/>
          <w:sz w:val="18"/>
          <w:szCs w:val="18"/>
          <w:highlight w:val="none"/>
          <w:lang w:val="en-US"/>
        </w:rPr>
      </w:pPr>
      <w:r>
        <w:rPr>
          <w:rFonts w:hint="eastAsia" w:ascii="宋体" w:hAnsi="宋体" w:eastAsia="宋体" w:cs="宋体"/>
          <w:highlight w:val="none"/>
          <w:lang w:val="en-US"/>
        </w:rPr>
        <w:t xml:space="preserve">    </w:t>
      </w:r>
    </w:p>
    <w:p w14:paraId="1072A77F">
      <w:pPr>
        <w:adjustRightInd/>
        <w:spacing w:line="360" w:lineRule="auto"/>
        <w:jc w:val="center"/>
        <w:outlineLvl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三、投标</w:t>
      </w:r>
    </w:p>
    <w:p w14:paraId="129FF005">
      <w:pPr>
        <w:pStyle w:val="38"/>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 招标文件的获取</w:t>
      </w:r>
    </w:p>
    <w:p w14:paraId="420846FB">
      <w:pPr>
        <w:spacing w:line="360" w:lineRule="auto"/>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详见招标公告中获取招标文件的时间期限、地点、方式及招标文件售价。</w:t>
      </w:r>
    </w:p>
    <w:p w14:paraId="245CDF25">
      <w:pPr>
        <w:pStyle w:val="38"/>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8.开标前答疑会或现场考察</w:t>
      </w:r>
    </w:p>
    <w:p w14:paraId="79E57D23">
      <w:pPr>
        <w:pStyle w:val="3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0C6B1E02">
      <w:pPr>
        <w:pStyle w:val="38"/>
        <w:spacing w:line="360" w:lineRule="auto"/>
        <w:rPr>
          <w:rFonts w:hint="eastAsia" w:ascii="宋体" w:hAnsi="宋体" w:eastAsia="宋体" w:cs="宋体"/>
          <w:b/>
          <w:bCs/>
          <w:highlight w:val="none"/>
        </w:rPr>
      </w:pPr>
      <w:r>
        <w:rPr>
          <w:rFonts w:hint="eastAsia" w:ascii="宋体" w:hAnsi="宋体" w:eastAsia="宋体" w:cs="宋体"/>
          <w:b/>
          <w:bCs/>
          <w:kern w:val="28"/>
          <w:sz w:val="24"/>
          <w:szCs w:val="24"/>
          <w:highlight w:val="none"/>
        </w:rPr>
        <w:t>9.投标保证金</w:t>
      </w:r>
    </w:p>
    <w:p w14:paraId="21B291FF">
      <w:pPr>
        <w:pStyle w:val="15"/>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528A47BD">
      <w:pPr>
        <w:pStyle w:val="38"/>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 投标文件的语言</w:t>
      </w:r>
    </w:p>
    <w:p w14:paraId="0FA22FE6">
      <w:pPr>
        <w:autoSpaceDE w:val="0"/>
        <w:autoSpaceDN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投标文件及投标人与采购有关的来往通知、函件和文件均应使用中文。</w:t>
      </w:r>
    </w:p>
    <w:p w14:paraId="1D331F4F">
      <w:pPr>
        <w:pStyle w:val="38"/>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 投标文件的组成</w:t>
      </w:r>
    </w:p>
    <w:p w14:paraId="250ACB16">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w:t>
      </w:r>
      <w:r>
        <w:rPr>
          <w:rFonts w:hint="eastAsia" w:ascii="宋体" w:hAnsi="宋体" w:eastAsia="宋体" w:cs="宋体"/>
          <w:b/>
          <w:bCs/>
          <w:sz w:val="24"/>
          <w:szCs w:val="24"/>
          <w:highlight w:val="none"/>
        </w:rPr>
        <w:t>资格文件</w:t>
      </w:r>
      <w:r>
        <w:rPr>
          <w:rFonts w:hint="eastAsia" w:ascii="宋体" w:hAnsi="宋体" w:eastAsia="宋体" w:cs="宋体"/>
          <w:sz w:val="24"/>
          <w:szCs w:val="24"/>
          <w:highlight w:val="none"/>
        </w:rPr>
        <w:t>：</w:t>
      </w:r>
    </w:p>
    <w:p w14:paraId="346F6C37">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11.1.1符合参加政府采购活动应当具备的一般条件的承诺函；</w:t>
      </w:r>
    </w:p>
    <w:p w14:paraId="3AAE6F16">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11.1.2落实政府采购政策需满足的资格要求；</w:t>
      </w:r>
    </w:p>
    <w:p w14:paraId="353C0B53">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11.1.3本项目的特定资格要求。</w:t>
      </w:r>
    </w:p>
    <w:p w14:paraId="41DD391B">
      <w:pPr>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商务技术</w:t>
      </w:r>
      <w:r>
        <w:rPr>
          <w:rFonts w:hint="eastAsia" w:ascii="宋体" w:hAnsi="宋体" w:eastAsia="宋体" w:cs="宋体"/>
          <w:sz w:val="24"/>
          <w:szCs w:val="24"/>
          <w:highlight w:val="none"/>
          <w:lang w:val="zh-CN"/>
        </w:rPr>
        <w:t>文件：</w:t>
      </w:r>
    </w:p>
    <w:p w14:paraId="24A3DFC2">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11.2.1投标函；</w:t>
      </w:r>
      <w:r>
        <w:rPr>
          <w:rFonts w:hint="eastAsia" w:ascii="宋体" w:hAnsi="宋体" w:eastAsia="宋体" w:cs="宋体"/>
          <w:sz w:val="24"/>
          <w:szCs w:val="24"/>
          <w:highlight w:val="none"/>
          <w:lang w:val="zh-CN"/>
        </w:rPr>
        <w:t xml:space="preserve"> </w:t>
      </w:r>
    </w:p>
    <w:p w14:paraId="58B837E2">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11.2.2授权委托书或法定代表人（单位负责人、自然人本人）身份证明；</w:t>
      </w:r>
    </w:p>
    <w:p w14:paraId="4A5C32A8">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11.2.3联合协议；</w:t>
      </w:r>
    </w:p>
    <w:p w14:paraId="6CBEA76C">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11.2.4分包意向协议；</w:t>
      </w:r>
    </w:p>
    <w:p w14:paraId="51B880EF">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11.2.5符合性审查资料；</w:t>
      </w:r>
    </w:p>
    <w:p w14:paraId="051F83C5">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11.2.6评标标准相应的商务技术资料；</w:t>
      </w:r>
    </w:p>
    <w:p w14:paraId="3E25B733">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11.2.7商务技术偏离表；</w:t>
      </w:r>
    </w:p>
    <w:p w14:paraId="43E1C6E2">
      <w:pPr>
        <w:snapToGrid w:val="0"/>
        <w:spacing w:line="360" w:lineRule="auto"/>
        <w:ind w:firstLine="960" w:firstLineChars="4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p>
    <w:p w14:paraId="314D9C4B">
      <w:pPr>
        <w:snapToGrid w:val="0"/>
        <w:spacing w:line="360" w:lineRule="auto"/>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kern w:val="0"/>
          <w:sz w:val="24"/>
          <w:szCs w:val="24"/>
          <w:highlight w:val="none"/>
          <w:lang w:val="zh-CN"/>
        </w:rPr>
        <w:t>11.</w:t>
      </w:r>
      <w:r>
        <w:rPr>
          <w:rFonts w:hint="eastAsia" w:ascii="宋体" w:hAnsi="宋体" w:eastAsia="宋体" w:cs="宋体"/>
          <w:kern w:val="0"/>
          <w:sz w:val="24"/>
          <w:szCs w:val="24"/>
          <w:highlight w:val="none"/>
        </w:rPr>
        <w:t>3</w:t>
      </w:r>
      <w:r>
        <w:rPr>
          <w:rFonts w:hint="eastAsia" w:ascii="宋体" w:hAnsi="宋体" w:eastAsia="宋体" w:cs="宋体"/>
          <w:b/>
          <w:bCs/>
          <w:sz w:val="24"/>
          <w:szCs w:val="24"/>
          <w:highlight w:val="none"/>
        </w:rPr>
        <w:t>报价文件：</w:t>
      </w:r>
      <w:r>
        <w:rPr>
          <w:rFonts w:hint="eastAsia" w:ascii="宋体" w:hAnsi="宋体" w:eastAsia="宋体" w:cs="宋体"/>
          <w:sz w:val="24"/>
          <w:szCs w:val="24"/>
          <w:highlight w:val="none"/>
        </w:rPr>
        <w:t xml:space="preserve"> </w:t>
      </w:r>
    </w:p>
    <w:p w14:paraId="6A981A01">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11.3.1开标一览表（报价表）；</w:t>
      </w:r>
    </w:p>
    <w:p w14:paraId="126DFE1F">
      <w:pPr>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11.3.2中小企业声明函。</w:t>
      </w:r>
    </w:p>
    <w:p w14:paraId="04070D4A">
      <w:pPr>
        <w:spacing w:line="360" w:lineRule="auto"/>
        <w:ind w:firstLine="723" w:firstLineChars="3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投标文件含有采购人不能接受的附加条件的，投标无效；</w:t>
      </w:r>
    </w:p>
    <w:p w14:paraId="1F6CD54C">
      <w:pPr>
        <w:spacing w:line="360" w:lineRule="auto"/>
        <w:ind w:firstLine="723" w:firstLineChars="3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投标人提供虚假材料投标的，投标无效。</w:t>
      </w:r>
    </w:p>
    <w:p w14:paraId="13177969">
      <w:pPr>
        <w:pStyle w:val="95"/>
        <w:snapToGrid w:val="0"/>
        <w:spacing w:before="0"/>
        <w:ind w:firstLine="0" w:firstLineChars="0"/>
        <w:outlineLvl w:val="0"/>
        <w:rPr>
          <w:rFonts w:hint="eastAsia" w:ascii="宋体" w:hAnsi="宋体" w:eastAsia="宋体" w:cs="宋体"/>
          <w:b/>
          <w:bCs/>
          <w:highlight w:val="none"/>
        </w:rPr>
      </w:pPr>
      <w:r>
        <w:rPr>
          <w:rFonts w:hint="eastAsia" w:ascii="宋体" w:hAnsi="宋体" w:eastAsia="宋体" w:cs="宋体"/>
          <w:b/>
          <w:bCs/>
          <w:highlight w:val="none"/>
        </w:rPr>
        <w:t>12</w:t>
      </w:r>
      <w:r>
        <w:rPr>
          <w:rFonts w:hint="eastAsia" w:ascii="宋体" w:hAnsi="宋体" w:eastAsia="宋体" w:cs="宋体"/>
          <w:b/>
          <w:bCs/>
          <w:kern w:val="0"/>
          <w:highlight w:val="none"/>
          <w:lang w:val="zh-CN"/>
        </w:rPr>
        <w:t xml:space="preserve">. </w:t>
      </w:r>
      <w:r>
        <w:rPr>
          <w:rFonts w:hint="eastAsia" w:ascii="宋体" w:hAnsi="宋体" w:eastAsia="宋体" w:cs="宋体"/>
          <w:b/>
          <w:bCs/>
          <w:highlight w:val="none"/>
        </w:rPr>
        <w:t>投标文件的编制</w:t>
      </w:r>
    </w:p>
    <w:p w14:paraId="0387E844">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D0A8BE">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12.2投标人进行电子投标应安装客户端软件—“临平区村采云电子交易客户端”，并按照招标文件和电子交易平台的要求编制并加密投标文件。投标人未按规定加密的投标文件，电子交易平台将拒收并提示。</w:t>
      </w:r>
    </w:p>
    <w:p w14:paraId="7B4AD864">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12.3使用“临平区村采云电子交易客户端”需要提前申领CA数字证书，申领流程请自行前往“浙江政府采购网-下载专区-电子交易客户端-CA驱动和申领流程”进行查阅。</w:t>
      </w:r>
    </w:p>
    <w:p w14:paraId="29EF094C">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13.投标文件的签署、盖章</w:t>
      </w:r>
    </w:p>
    <w:p w14:paraId="2A60B6CC">
      <w:pPr>
        <w:pStyle w:val="95"/>
        <w:snapToGrid w:val="0"/>
        <w:spacing w:before="0"/>
        <w:ind w:firstLine="31680"/>
        <w:rPr>
          <w:rFonts w:hint="eastAsia" w:ascii="宋体" w:hAnsi="宋体" w:eastAsia="宋体" w:cs="宋体"/>
          <w:b/>
          <w:bCs/>
          <w:highlight w:val="none"/>
        </w:rPr>
      </w:pPr>
      <w:r>
        <w:rPr>
          <w:rFonts w:hint="eastAsia" w:ascii="宋体" w:hAnsi="宋体" w:eastAsia="宋体" w:cs="宋体"/>
          <w:highlight w:val="none"/>
        </w:rPr>
        <w:t>13.1投标文件按照招标文件第六部分格式要求进行签署、盖章。</w:t>
      </w:r>
      <w:r>
        <w:rPr>
          <w:rFonts w:hint="eastAsia" w:ascii="宋体" w:hAnsi="宋体" w:eastAsia="宋体" w:cs="宋体"/>
          <w:b/>
          <w:bCs/>
          <w:highlight w:val="none"/>
        </w:rPr>
        <w:t>▲投标人的投标文件未按照招标文件要求签署、盖章的，其投标无效</w:t>
      </w:r>
      <w:r>
        <w:rPr>
          <w:rFonts w:hint="eastAsia" w:ascii="宋体" w:hAnsi="宋体" w:eastAsia="宋体" w:cs="宋体"/>
          <w:highlight w:val="none"/>
        </w:rPr>
        <w:t>。</w:t>
      </w:r>
    </w:p>
    <w:p w14:paraId="72F6BDA6">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172327E2">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13.3招标文件对投标文件签署、盖章的要求适用于电子签名。</w:t>
      </w:r>
    </w:p>
    <w:p w14:paraId="7464DD08">
      <w:pPr>
        <w:pStyle w:val="95"/>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14. 投标文件的提交、补充、修改、撤回</w:t>
      </w:r>
    </w:p>
    <w:p w14:paraId="00DB987E">
      <w:pPr>
        <w:pStyle w:val="95"/>
        <w:ind w:firstLine="31680"/>
        <w:rPr>
          <w:rFonts w:hint="eastAsia" w:ascii="宋体" w:hAnsi="宋体" w:eastAsia="宋体" w:cs="宋体"/>
          <w:highlight w:val="none"/>
        </w:rPr>
      </w:pPr>
      <w:r>
        <w:rPr>
          <w:rFonts w:hint="eastAsia" w:ascii="宋体" w:hAnsi="宋体" w:eastAsia="宋体" w:cs="宋体"/>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3E3E201">
      <w:pPr>
        <w:pStyle w:val="95"/>
        <w:spacing w:before="0"/>
        <w:ind w:firstLine="31680"/>
        <w:rPr>
          <w:rFonts w:hint="eastAsia" w:ascii="宋体" w:hAnsi="宋体" w:eastAsia="宋体" w:cs="宋体"/>
          <w:highlight w:val="none"/>
        </w:rPr>
      </w:pPr>
      <w:r>
        <w:rPr>
          <w:rFonts w:hint="eastAsia" w:ascii="宋体" w:hAnsi="宋体" w:eastAsia="宋体" w:cs="宋体"/>
          <w:highlight w:val="none"/>
        </w:rPr>
        <w:t>14.2电子交易平台收到投标文件，将妥善保存并即时向供应商发出确认回执通知。在投标截止时间前，除供应商补充、修改或者撤回投标文件外，任何单位和个人不得解密或提取投标文件。</w:t>
      </w:r>
    </w:p>
    <w:p w14:paraId="04C0AAC7">
      <w:pPr>
        <w:pStyle w:val="95"/>
        <w:spacing w:before="0"/>
        <w:ind w:firstLine="31680"/>
        <w:rPr>
          <w:rFonts w:hint="eastAsia" w:ascii="宋体" w:hAnsi="宋体" w:eastAsia="宋体" w:cs="宋体"/>
          <w:highlight w:val="none"/>
        </w:rPr>
      </w:pPr>
      <w:r>
        <w:rPr>
          <w:rFonts w:hint="eastAsia" w:ascii="宋体" w:hAnsi="宋体" w:eastAsia="宋体" w:cs="宋体"/>
          <w:highlight w:val="none"/>
        </w:rPr>
        <w:t>14.3采购人、采购机构可以视情况延长投标文件提交的截止时间。在上述情况下，采购机构与投标人以前在投标截止期方面的全部权利、责任和义务，将适用于延长至新的投标截止期。</w:t>
      </w:r>
    </w:p>
    <w:p w14:paraId="60632CD3">
      <w:pPr>
        <w:pStyle w:val="38"/>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15.备份投标文件</w:t>
      </w:r>
    </w:p>
    <w:p w14:paraId="32075A68">
      <w:pPr>
        <w:pStyle w:val="38"/>
        <w:spacing w:line="360" w:lineRule="auto"/>
        <w:ind w:firstLine="360" w:firstLineChars="150"/>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15.1投标人在电子交易平台传输递交投标文件后，还可以在投标截止时间前直接提交或者以快递方式递交备份投标文件1份，</w:t>
      </w:r>
      <w:r>
        <w:rPr>
          <w:rFonts w:hint="eastAsia" w:ascii="宋体" w:hAnsi="宋体" w:eastAsia="宋体" w:cs="宋体"/>
          <w:b/>
          <w:bCs/>
          <w:sz w:val="24"/>
          <w:szCs w:val="24"/>
          <w:highlight w:val="none"/>
        </w:rPr>
        <w:t>但采购人、采购机构不强制或变相强制投标人提交备份投标文件。</w:t>
      </w:r>
    </w:p>
    <w:p w14:paraId="7E7F30BD">
      <w:pPr>
        <w:pStyle w:val="38"/>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15.2备份投标文件须在“</w:t>
      </w:r>
      <w:r>
        <w:rPr>
          <w:rFonts w:hint="eastAsia" w:ascii="宋体" w:hAnsi="宋体" w:eastAsia="宋体" w:cs="宋体"/>
          <w:sz w:val="24"/>
          <w:szCs w:val="24"/>
          <w:highlight w:val="none"/>
          <w:lang w:eastAsia="zh-CN"/>
        </w:rPr>
        <w:t>临平区村采云</w:t>
      </w:r>
      <w:r>
        <w:rPr>
          <w:rFonts w:hint="eastAsia" w:ascii="宋体" w:hAnsi="宋体" w:eastAsia="宋体" w:cs="宋体"/>
          <w:sz w:val="24"/>
          <w:szCs w:val="24"/>
          <w:highlight w:val="none"/>
        </w:rPr>
        <w:t>投标客户端”制作生成，并储存在DVD光盘或其他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sz w:val="24"/>
          <w:szCs w:val="24"/>
          <w:highlight w:val="none"/>
        </w:rPr>
        <w:t>不符合上述制作、存储、密封规定的备份投标文件将被视为无效或者被拒绝接收。</w:t>
      </w:r>
    </w:p>
    <w:p w14:paraId="29C40139">
      <w:pPr>
        <w:pStyle w:val="3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05994E0">
      <w:pPr>
        <w:pStyle w:val="3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283E5B1E">
      <w:pPr>
        <w:pStyle w:val="38"/>
        <w:spacing w:line="360" w:lineRule="auto"/>
        <w:ind w:firstLine="479" w:firstLineChars="19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15.5投标人仅提交备份投标文件，没有在电子交易平台传输递交投标文件的，投标无效。</w:t>
      </w:r>
    </w:p>
    <w:p w14:paraId="665C39FE">
      <w:pPr>
        <w:pStyle w:val="95"/>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16.投标文件的无效处理</w:t>
      </w:r>
    </w:p>
    <w:p w14:paraId="330D37A4">
      <w:pPr>
        <w:widowControl w:val="0"/>
        <w:wordWrap/>
        <w:adjustRightInd w:val="0"/>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有招标文件第四部分第13项规定的情形之一的，投标无效：</w:t>
      </w:r>
    </w:p>
    <w:p w14:paraId="6490B4D9">
      <w:pPr>
        <w:pStyle w:val="95"/>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17.投标有效期</w:t>
      </w:r>
    </w:p>
    <w:p w14:paraId="1F3EF405">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17.1投标有效期为从提交投标文件的截止之日起90天。▲</w:t>
      </w:r>
      <w:r>
        <w:rPr>
          <w:rFonts w:hint="eastAsia" w:ascii="宋体" w:hAnsi="宋体" w:eastAsia="宋体" w:cs="宋体"/>
          <w:b/>
          <w:bCs/>
          <w:sz w:val="24"/>
          <w:szCs w:val="24"/>
          <w:highlight w:val="none"/>
        </w:rPr>
        <w:t>投标人的投标文件中承诺的投标有效期少于招标文件中载明的投标有效期的，投标无效。</w:t>
      </w:r>
    </w:p>
    <w:p w14:paraId="387A39A5">
      <w:pPr>
        <w:pStyle w:val="95"/>
        <w:spacing w:before="0"/>
        <w:ind w:firstLine="316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7435C9B1">
      <w:pPr>
        <w:pStyle w:val="95"/>
        <w:spacing w:before="0"/>
        <w:ind w:firstLine="316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099A13C3">
      <w:pPr>
        <w:pStyle w:val="95"/>
        <w:spacing w:before="0"/>
        <w:ind w:firstLine="31680"/>
        <w:rPr>
          <w:rFonts w:hint="eastAsia" w:ascii="宋体" w:hAnsi="宋体" w:eastAsia="宋体" w:cs="宋体"/>
          <w:b/>
          <w:bCs/>
          <w:sz w:val="32"/>
          <w:szCs w:val="32"/>
          <w:highlight w:val="none"/>
        </w:rPr>
      </w:pPr>
    </w:p>
    <w:p w14:paraId="65963B2E">
      <w:pPr>
        <w:pStyle w:val="95"/>
        <w:spacing w:before="0"/>
        <w:ind w:firstLine="31680"/>
        <w:rPr>
          <w:rFonts w:hint="eastAsia" w:ascii="宋体" w:hAnsi="宋体" w:eastAsia="宋体" w:cs="宋体"/>
          <w:b/>
          <w:bCs/>
          <w:sz w:val="32"/>
          <w:szCs w:val="32"/>
          <w:highlight w:val="none"/>
        </w:rPr>
      </w:pPr>
    </w:p>
    <w:p w14:paraId="1EC6827B">
      <w:pPr>
        <w:pStyle w:val="95"/>
        <w:spacing w:before="0"/>
        <w:ind w:firstLine="31680"/>
        <w:rPr>
          <w:rFonts w:hint="eastAsia" w:ascii="宋体" w:hAnsi="宋体" w:eastAsia="宋体" w:cs="宋体"/>
          <w:b/>
          <w:bCs/>
          <w:sz w:val="32"/>
          <w:szCs w:val="32"/>
          <w:highlight w:val="none"/>
        </w:rPr>
      </w:pPr>
    </w:p>
    <w:p w14:paraId="3A33113C">
      <w:pPr>
        <w:pStyle w:val="95"/>
        <w:spacing w:before="0"/>
        <w:ind w:firstLine="31680"/>
        <w:rPr>
          <w:rFonts w:hint="eastAsia" w:ascii="宋体" w:hAnsi="宋体" w:eastAsia="宋体" w:cs="宋体"/>
          <w:b/>
          <w:bCs/>
          <w:sz w:val="32"/>
          <w:szCs w:val="32"/>
          <w:highlight w:val="none"/>
        </w:rPr>
      </w:pPr>
    </w:p>
    <w:p w14:paraId="3DE103A7">
      <w:pPr>
        <w:pStyle w:val="95"/>
        <w:spacing w:before="0"/>
        <w:ind w:firstLine="1928" w:firstLineChars="60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四、开标、资格审查与信用信息查询</w:t>
      </w:r>
    </w:p>
    <w:p w14:paraId="456141DF">
      <w:pPr>
        <w:pStyle w:val="250"/>
        <w:spacing w:before="0" w:line="360" w:lineRule="auto"/>
        <w:ind w:left="0" w:firstLine="241" w:firstLineChars="100"/>
        <w:rPr>
          <w:rFonts w:hint="eastAsia" w:ascii="宋体" w:hAnsi="宋体" w:eastAsia="宋体" w:cs="宋体"/>
          <w:sz w:val="24"/>
          <w:szCs w:val="24"/>
          <w:highlight w:val="none"/>
        </w:rPr>
      </w:pPr>
      <w:r>
        <w:rPr>
          <w:rFonts w:hint="eastAsia" w:ascii="宋体" w:hAnsi="宋体" w:eastAsia="宋体" w:cs="宋体"/>
          <w:b/>
          <w:bCs/>
          <w:sz w:val="24"/>
          <w:szCs w:val="24"/>
          <w:highlight w:val="none"/>
        </w:rPr>
        <w:t>18.开标</w:t>
      </w:r>
      <w:r>
        <w:rPr>
          <w:rFonts w:hint="eastAsia" w:ascii="宋体" w:hAnsi="宋体" w:eastAsia="宋体" w:cs="宋体"/>
          <w:sz w:val="24"/>
          <w:szCs w:val="24"/>
          <w:highlight w:val="none"/>
        </w:rPr>
        <w:t xml:space="preserve"> </w:t>
      </w:r>
    </w:p>
    <w:p w14:paraId="353D1EA4">
      <w:pPr>
        <w:pStyle w:val="250"/>
        <w:spacing w:before="0"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18.1采购机构按照招标文件规定的时间通过电子交易平台组织开标，所有投标人均应当准时在线参加。投标人不足3家的，不得开标。</w:t>
      </w:r>
    </w:p>
    <w:p w14:paraId="119BF7AF">
      <w:pPr>
        <w:pStyle w:val="250"/>
        <w:spacing w:before="0" w:line="360" w:lineRule="auto"/>
        <w:ind w:left="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18.2开标时，电子交易平台按开标时间自动提取所有投标文件。采购机构依托电子交易平台发起开始解密指令，投标人按照平台提示和招标文件的规定在半小时内完成在线解密。</w:t>
      </w:r>
    </w:p>
    <w:p w14:paraId="053C70F8">
      <w:pPr>
        <w:pStyle w:val="250"/>
        <w:spacing w:before="0" w:line="360" w:lineRule="auto"/>
        <w:ind w:left="0" w:firstLine="240" w:firstLineChars="100"/>
        <w:rPr>
          <w:rFonts w:hint="eastAsia" w:ascii="宋体" w:hAnsi="宋体" w:eastAsia="宋体" w:cs="宋体"/>
          <w:b/>
          <w:bCs/>
          <w:sz w:val="24"/>
          <w:szCs w:val="24"/>
          <w:highlight w:val="none"/>
        </w:rPr>
      </w:pPr>
      <w:r>
        <w:rPr>
          <w:rFonts w:hint="eastAsia" w:ascii="宋体" w:hAnsi="宋体" w:eastAsia="宋体" w:cs="宋体"/>
          <w:sz w:val="24"/>
          <w:szCs w:val="24"/>
          <w:highlight w:val="none"/>
        </w:rPr>
        <w:t>　18.3</w:t>
      </w:r>
      <w:r>
        <w:rPr>
          <w:rFonts w:hint="eastAsia" w:ascii="宋体" w:hAnsi="宋体" w:eastAsia="宋体" w:cs="宋体"/>
          <w:b/>
          <w:bCs/>
          <w:sz w:val="24"/>
          <w:szCs w:val="24"/>
          <w:highlight w:val="none"/>
        </w:rPr>
        <w:t>投标文件未按时解密，投标人提供了备份投标文件的，以备份投标文件作为依据，否则视为投标文件撤回。投标文件已按时解密的，备份投标文件自动失效。</w:t>
      </w:r>
    </w:p>
    <w:p w14:paraId="548757A1">
      <w:pPr>
        <w:widowControl/>
        <w:spacing w:before="100" w:beforeAutospacing="1" w:after="240"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19、资格审查</w:t>
      </w:r>
    </w:p>
    <w:p w14:paraId="4C20C448">
      <w:pPr>
        <w:pStyle w:val="95"/>
        <w:spacing w:before="0"/>
        <w:ind w:firstLine="31680"/>
        <w:rPr>
          <w:rFonts w:hint="eastAsia" w:ascii="宋体" w:hAnsi="宋体" w:eastAsia="宋体" w:cs="宋体"/>
          <w:kern w:val="0"/>
          <w:highlight w:val="none"/>
        </w:rPr>
      </w:pPr>
      <w:r>
        <w:rPr>
          <w:rFonts w:hint="eastAsia" w:ascii="宋体" w:hAnsi="宋体" w:eastAsia="宋体" w:cs="宋体"/>
          <w:kern w:val="0"/>
          <w:highlight w:val="none"/>
        </w:rPr>
        <w:t>19.1开标后，采购人或采购机构将依法对投标人的资格进行审查。</w:t>
      </w:r>
    </w:p>
    <w:p w14:paraId="1D7FB91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19.2</w:t>
      </w:r>
      <w:r>
        <w:rPr>
          <w:rFonts w:hint="eastAsia" w:ascii="宋体" w:hAnsi="宋体" w:eastAsia="宋体" w:cs="宋体"/>
          <w:sz w:val="24"/>
          <w:szCs w:val="24"/>
          <w:highlight w:val="none"/>
        </w:rPr>
        <w:t>采购人或采购机构依据法律法规和招标文件的规定，对投标人的基本资格条件、特定资格条件进行审查。</w:t>
      </w:r>
    </w:p>
    <w:p w14:paraId="03D9D6C2">
      <w:pPr>
        <w:pStyle w:val="95"/>
        <w:spacing w:before="0"/>
        <w:ind w:firstLine="31680"/>
        <w:rPr>
          <w:rFonts w:hint="eastAsia" w:ascii="宋体" w:hAnsi="宋体" w:eastAsia="宋体" w:cs="宋体"/>
          <w:highlight w:val="none"/>
        </w:rPr>
      </w:pPr>
      <w:r>
        <w:rPr>
          <w:rFonts w:hint="eastAsia" w:ascii="宋体" w:hAnsi="宋体" w:eastAsia="宋体" w:cs="宋体"/>
          <w:kern w:val="0"/>
          <w:highlight w:val="none"/>
        </w:rPr>
        <w:t>19.3投标人未按照招标文件要求提供与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highlight w:val="none"/>
        </w:rPr>
        <w:t>有效资格证明材料的，视为</w:t>
      </w:r>
      <w:r>
        <w:rPr>
          <w:rFonts w:hint="eastAsia" w:ascii="宋体" w:hAnsi="宋体" w:eastAsia="宋体" w:cs="宋体"/>
          <w:highlight w:val="none"/>
        </w:rPr>
        <w:t>投标人不具备招标文件中规定的资格要求，其投标无效。</w:t>
      </w:r>
    </w:p>
    <w:p w14:paraId="42399F70">
      <w:pPr>
        <w:pStyle w:val="95"/>
        <w:spacing w:before="0"/>
        <w:ind w:firstLine="31680"/>
        <w:rPr>
          <w:rFonts w:hint="eastAsia" w:ascii="宋体" w:hAnsi="宋体" w:eastAsia="宋体" w:cs="宋体"/>
          <w:highlight w:val="none"/>
        </w:rPr>
      </w:pPr>
      <w:r>
        <w:rPr>
          <w:rFonts w:hint="eastAsia" w:ascii="宋体" w:hAnsi="宋体" w:eastAsia="宋体" w:cs="宋体"/>
          <w:kern w:val="0"/>
          <w:highlight w:val="none"/>
        </w:rPr>
        <w:t>19.</w:t>
      </w:r>
      <w:r>
        <w:rPr>
          <w:rFonts w:hint="eastAsia" w:ascii="宋体" w:hAnsi="宋体" w:eastAsia="宋体" w:cs="宋体"/>
          <w:highlight w:val="none"/>
        </w:rPr>
        <w:t>4对未通过资格审查的投标人，采购人或采购机构告知其未通过的原因。</w:t>
      </w:r>
    </w:p>
    <w:p w14:paraId="2F70DA05">
      <w:pPr>
        <w:pStyle w:val="95"/>
        <w:spacing w:before="0"/>
        <w:ind w:firstLine="31680"/>
        <w:rPr>
          <w:rFonts w:hint="eastAsia" w:ascii="宋体" w:hAnsi="宋体" w:eastAsia="宋体" w:cs="宋体"/>
          <w:highlight w:val="none"/>
        </w:rPr>
      </w:pPr>
      <w:r>
        <w:rPr>
          <w:rFonts w:hint="eastAsia" w:ascii="宋体" w:hAnsi="宋体" w:eastAsia="宋体" w:cs="宋体"/>
          <w:kern w:val="0"/>
          <w:highlight w:val="none"/>
        </w:rPr>
        <w:t>19.</w:t>
      </w:r>
      <w:r>
        <w:rPr>
          <w:rFonts w:hint="eastAsia" w:ascii="宋体" w:hAnsi="宋体" w:eastAsia="宋体" w:cs="宋体"/>
          <w:highlight w:val="none"/>
        </w:rPr>
        <w:t>5合格投标人不足3家的，不再评标。</w:t>
      </w:r>
    </w:p>
    <w:p w14:paraId="1C188DE8">
      <w:pPr>
        <w:pStyle w:val="95"/>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20、信用信息查询</w:t>
      </w:r>
    </w:p>
    <w:p w14:paraId="3C298813">
      <w:pPr>
        <w:pStyle w:val="95"/>
        <w:spacing w:before="0"/>
        <w:ind w:firstLine="495" w:firstLineChars="0"/>
        <w:rPr>
          <w:rFonts w:hint="eastAsia" w:ascii="宋体" w:hAnsi="宋体" w:eastAsia="宋体" w:cs="宋体"/>
          <w:kern w:val="0"/>
          <w:highlight w:val="none"/>
        </w:rPr>
      </w:pPr>
      <w:r>
        <w:rPr>
          <w:rFonts w:hint="eastAsia" w:ascii="宋体" w:hAnsi="宋体" w:eastAsia="宋体" w:cs="宋体"/>
          <w:kern w:val="0"/>
          <w:highlight w:val="none"/>
        </w:rPr>
        <w:t>20.1信用信息查询渠道及截止时间：采购机构将通过“信用中国”网站(www.creditchina.gov.cn)、中国政府采购网(www.ccgp.gov.cn)渠道查询投标人投标截止时间当天的信用记录。</w:t>
      </w:r>
    </w:p>
    <w:p w14:paraId="3259A228">
      <w:pPr>
        <w:pStyle w:val="95"/>
        <w:spacing w:before="0"/>
        <w:ind w:firstLine="495" w:firstLineChars="0"/>
        <w:rPr>
          <w:rFonts w:hint="eastAsia" w:ascii="宋体" w:hAnsi="宋体" w:eastAsia="宋体" w:cs="宋体"/>
          <w:kern w:val="0"/>
          <w:highlight w:val="none"/>
        </w:rPr>
      </w:pPr>
      <w:r>
        <w:rPr>
          <w:rFonts w:hint="eastAsia" w:ascii="宋体" w:hAnsi="宋体" w:eastAsia="宋体" w:cs="宋体"/>
          <w:kern w:val="0"/>
          <w:highlight w:val="none"/>
        </w:rPr>
        <w:t>20.2信用信息查询记录和证据留存的具体方式：现场查询的投标人的信用记录、查询结果经确认后将与采购文件一起存档。</w:t>
      </w:r>
    </w:p>
    <w:p w14:paraId="1FDE9A6D">
      <w:pPr>
        <w:pStyle w:val="95"/>
        <w:spacing w:before="0"/>
        <w:ind w:firstLine="495" w:firstLineChars="0"/>
        <w:rPr>
          <w:rFonts w:hint="eastAsia" w:ascii="宋体" w:hAnsi="宋体" w:eastAsia="宋体" w:cs="宋体"/>
          <w:kern w:val="0"/>
          <w:highlight w:val="none"/>
        </w:rPr>
      </w:pPr>
      <w:r>
        <w:rPr>
          <w:rFonts w:hint="eastAsia" w:ascii="宋体" w:hAnsi="宋体" w:eastAsia="宋体" w:cs="宋体"/>
          <w:kern w:val="0"/>
          <w:highlight w:val="none"/>
        </w:rPr>
        <w:t>20.3信用信息的使用规则：经查询列入失信被执行人名单、重大税收违法案件当事人名单、政府采购严重违法失信行为记录名单的投标人将被拒绝参与政府采购活动。</w:t>
      </w:r>
    </w:p>
    <w:p w14:paraId="3FAE3407">
      <w:pPr>
        <w:pStyle w:val="95"/>
        <w:spacing w:before="0"/>
        <w:ind w:firstLine="31680"/>
        <w:rPr>
          <w:rFonts w:hint="eastAsia" w:ascii="宋体" w:hAnsi="宋体" w:eastAsia="宋体" w:cs="宋体"/>
          <w:highlight w:val="none"/>
        </w:rPr>
      </w:pPr>
      <w:r>
        <w:rPr>
          <w:rFonts w:hint="eastAsia" w:ascii="宋体" w:hAnsi="宋体" w:eastAsia="宋体" w:cs="宋体"/>
          <w:kern w:val="0"/>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5C0C875C">
      <w:pPr>
        <w:pStyle w:val="95"/>
        <w:spacing w:before="0"/>
        <w:ind w:firstLine="0" w:firstLineChars="0"/>
        <w:rPr>
          <w:rFonts w:hint="eastAsia" w:ascii="宋体" w:hAnsi="宋体" w:eastAsia="宋体" w:cs="宋体"/>
          <w:kern w:val="0"/>
          <w:highlight w:val="none"/>
        </w:rPr>
      </w:pPr>
    </w:p>
    <w:p w14:paraId="7F976078">
      <w:pPr>
        <w:snapToGrid w:val="0"/>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五、评标</w:t>
      </w:r>
    </w:p>
    <w:p w14:paraId="37F5CF39">
      <w:pPr>
        <w:spacing w:line="360" w:lineRule="auto"/>
        <w:rPr>
          <w:rFonts w:hint="eastAsia" w:ascii="宋体" w:hAnsi="宋体" w:eastAsia="宋体" w:cs="宋体"/>
          <w:b/>
          <w:bCs/>
          <w:sz w:val="24"/>
          <w:szCs w:val="24"/>
          <w:highlight w:val="none"/>
        </w:rPr>
      </w:pPr>
      <w:bookmarkStart w:id="11" w:name="_Toc91899903"/>
      <w:r>
        <w:rPr>
          <w:rFonts w:hint="eastAsia" w:ascii="宋体" w:hAnsi="宋体" w:eastAsia="宋体" w:cs="宋体"/>
          <w:b/>
          <w:bCs/>
          <w:sz w:val="24"/>
          <w:szCs w:val="24"/>
          <w:highlight w:val="none"/>
        </w:rPr>
        <w:t>21.</w:t>
      </w:r>
      <w:r>
        <w:rPr>
          <w:rFonts w:hint="eastAsia" w:ascii="宋体" w:hAnsi="宋体" w:eastAsia="宋体" w:cs="宋体"/>
          <w:highlight w:val="none"/>
        </w:rPr>
        <w:t xml:space="preserve"> </w:t>
      </w:r>
      <w:r>
        <w:rPr>
          <w:rFonts w:hint="eastAsia" w:ascii="宋体" w:hAnsi="宋体" w:eastAsia="宋体" w:cs="宋体"/>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bCs/>
          <w:sz w:val="24"/>
          <w:szCs w:val="24"/>
          <w:highlight w:val="none"/>
        </w:rPr>
        <w:t>详见招标文件第四部分评标办法。</w:t>
      </w:r>
    </w:p>
    <w:p w14:paraId="73A945A8">
      <w:pPr>
        <w:pStyle w:val="31"/>
        <w:rPr>
          <w:rFonts w:hint="eastAsia" w:ascii="宋体" w:hAnsi="宋体" w:eastAsia="宋体" w:cs="宋体"/>
          <w:highlight w:val="none"/>
        </w:rPr>
      </w:pPr>
    </w:p>
    <w:p w14:paraId="49A0A6C9">
      <w:pPr>
        <w:snapToGrid w:val="0"/>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六、定 标</w:t>
      </w:r>
    </w:p>
    <w:p w14:paraId="7E445F96">
      <w:pPr>
        <w:spacing w:line="360" w:lineRule="auto"/>
        <w:ind w:left="31680" w:hanging="479" w:hangingChars="19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 确定中标供应商</w:t>
      </w:r>
    </w:p>
    <w:p w14:paraId="158B202D">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F5A4F24">
      <w:pPr>
        <w:pStyle w:val="95"/>
        <w:snapToGrid w:val="0"/>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23. 中标通知与中标结果公告</w:t>
      </w:r>
    </w:p>
    <w:p w14:paraId="44E88005">
      <w:pPr>
        <w:widowControl/>
        <w:shd w:val="clear" w:color="auto" w:fill="FFFFFF"/>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23.1自中标人确定之日起2个工作日内，采购机构通过电子交易平台向中标人发出中标通知书，同时编制发布采购结果公告。采购机构也可以以纸质形式进行中标通知。</w:t>
      </w:r>
    </w:p>
    <w:p w14:paraId="2D824AB7">
      <w:pPr>
        <w:widowControl/>
        <w:shd w:val="clear" w:color="auto" w:fill="FFFFFF"/>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E25F9E0">
      <w:pPr>
        <w:widowControl/>
        <w:shd w:val="clear" w:color="auto" w:fill="FFFFFF"/>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23.3公告期限为1个工作日。</w:t>
      </w:r>
    </w:p>
    <w:p w14:paraId="2EE6875B">
      <w:pPr>
        <w:snapToGrid w:val="0"/>
        <w:spacing w:line="360" w:lineRule="auto"/>
        <w:ind w:left="120" w:leftChars="57" w:firstLine="482" w:firstLineChars="150"/>
        <w:jc w:val="center"/>
        <w:rPr>
          <w:rFonts w:hint="eastAsia" w:ascii="宋体" w:hAnsi="宋体" w:eastAsia="宋体" w:cs="宋体"/>
          <w:b/>
          <w:bCs/>
          <w:sz w:val="32"/>
          <w:szCs w:val="32"/>
          <w:highlight w:val="none"/>
        </w:rPr>
      </w:pPr>
    </w:p>
    <w:p w14:paraId="116008DC">
      <w:pPr>
        <w:snapToGrid w:val="0"/>
        <w:spacing w:line="360" w:lineRule="auto"/>
        <w:ind w:left="120" w:leftChars="57" w:firstLine="482" w:firstLineChars="15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七、合同授予</w:t>
      </w:r>
    </w:p>
    <w:p w14:paraId="59B4FE49">
      <w:pPr>
        <w:spacing w:line="360" w:lineRule="auto"/>
        <w:ind w:left="31680" w:hanging="420" w:hangingChars="199"/>
        <w:rPr>
          <w:rFonts w:hint="eastAsia" w:ascii="宋体" w:hAnsi="宋体" w:eastAsia="宋体" w:cs="宋体"/>
          <w:b/>
          <w:bCs/>
          <w:highlight w:val="none"/>
        </w:rPr>
      </w:pPr>
      <w:r>
        <w:rPr>
          <w:rFonts w:hint="eastAsia" w:ascii="宋体" w:hAnsi="宋体" w:eastAsia="宋体" w:cs="宋体"/>
          <w:b/>
          <w:bCs/>
          <w:highlight w:val="none"/>
        </w:rPr>
        <w:t xml:space="preserve">24. </w:t>
      </w:r>
      <w:r>
        <w:rPr>
          <w:rFonts w:hint="eastAsia" w:ascii="宋体" w:hAnsi="宋体" w:eastAsia="宋体" w:cs="宋体"/>
          <w:sz w:val="24"/>
          <w:szCs w:val="24"/>
          <w:highlight w:val="none"/>
        </w:rPr>
        <w:t>合同主要条款详见第五部分拟签订的合同文本。</w:t>
      </w:r>
    </w:p>
    <w:p w14:paraId="1A533169">
      <w:pPr>
        <w:spacing w:line="360" w:lineRule="auto"/>
        <w:ind w:left="31680" w:hanging="420" w:hangingChars="199"/>
        <w:rPr>
          <w:rFonts w:hint="eastAsia" w:ascii="宋体" w:hAnsi="宋体" w:eastAsia="宋体" w:cs="宋体"/>
          <w:b/>
          <w:bCs/>
          <w:highlight w:val="none"/>
        </w:rPr>
      </w:pPr>
      <w:r>
        <w:rPr>
          <w:rFonts w:hint="eastAsia" w:ascii="宋体" w:hAnsi="宋体" w:eastAsia="宋体" w:cs="宋体"/>
          <w:b/>
          <w:bCs/>
          <w:highlight w:val="none"/>
        </w:rPr>
        <w:t>25. 合同的签订</w:t>
      </w:r>
    </w:p>
    <w:p w14:paraId="6A09C296">
      <w:pPr>
        <w:widowControl/>
        <w:shd w:val="clear" w:color="auto" w:fill="FFFFFF"/>
        <w:spacing w:line="360" w:lineRule="auto"/>
        <w:ind w:firstLine="48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25.1</w:t>
      </w:r>
      <w:r>
        <w:rPr>
          <w:rFonts w:hint="eastAsia" w:ascii="宋体" w:hAnsi="宋体" w:eastAsia="宋体" w:cs="宋体"/>
          <w:kern w:val="0"/>
          <w:sz w:val="24"/>
          <w:szCs w:val="24"/>
          <w:highlight w:val="none"/>
        </w:rPr>
        <w:t xml:space="preserve">  采购人与中标人应当通过电子交易平台在中标通知书发出之日起十个工作日内，按照招标文件确定的事项签订政府采购合同，并在合同签订之日起2个工作日内依法发布合同公告。</w:t>
      </w:r>
    </w:p>
    <w:p w14:paraId="2A9C15D7">
      <w:pPr>
        <w:pStyle w:val="95"/>
        <w:snapToGrid w:val="0"/>
        <w:spacing w:before="0"/>
        <w:ind w:firstLine="316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C5D25B5">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73A44BFB">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7D4BD036">
      <w:pPr>
        <w:pStyle w:val="95"/>
        <w:snapToGrid w:val="0"/>
        <w:spacing w:before="0" w:after="120"/>
        <w:ind w:firstLine="316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40765F46">
      <w:pPr>
        <w:spacing w:line="360" w:lineRule="auto"/>
        <w:ind w:left="31680" w:hanging="420" w:hangingChars="199"/>
        <w:rPr>
          <w:rFonts w:hint="eastAsia" w:ascii="宋体" w:hAnsi="宋体" w:eastAsia="宋体" w:cs="宋体"/>
          <w:b/>
          <w:bCs/>
          <w:highlight w:val="none"/>
        </w:rPr>
      </w:pPr>
      <w:r>
        <w:rPr>
          <w:rFonts w:hint="eastAsia" w:ascii="宋体" w:hAnsi="宋体" w:eastAsia="宋体" w:cs="宋体"/>
          <w:b/>
          <w:bCs/>
          <w:highlight w:val="none"/>
        </w:rPr>
        <w:t>26. 履约保证金</w:t>
      </w:r>
    </w:p>
    <w:p w14:paraId="0BAF6107">
      <w:pPr>
        <w:tabs>
          <w:tab w:val="left" w:pos="0"/>
        </w:tabs>
        <w:spacing w:line="360" w:lineRule="auto"/>
        <w:ind w:firstLine="482"/>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szCs w:val="24"/>
          <w:highlight w:val="none"/>
        </w:rPr>
        <w:t>。履约保证金的数额不得超过政府采购合同金额的1%。鼓励和支持供应商以银行、保险公司出具的保函形式提供履约保证金。</w:t>
      </w:r>
      <w:r>
        <w:rPr>
          <w:rFonts w:hint="eastAsia" w:ascii="宋体" w:hAnsi="宋体" w:eastAsia="宋体" w:cs="宋体"/>
          <w:b/>
          <w:bCs/>
          <w:sz w:val="24"/>
          <w:szCs w:val="24"/>
          <w:highlight w:val="none"/>
        </w:rPr>
        <w:t>采购人不得拒收履约保函。</w:t>
      </w:r>
    </w:p>
    <w:p w14:paraId="023AF323">
      <w:pPr>
        <w:tabs>
          <w:tab w:val="left" w:pos="0"/>
        </w:tabs>
        <w:spacing w:line="360" w:lineRule="auto"/>
        <w:ind w:firstLine="482"/>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rPr>
        <w:t>可</w:t>
      </w:r>
      <w:r>
        <w:rPr>
          <w:rFonts w:hint="eastAsia" w:ascii="宋体" w:hAnsi="宋体" w:eastAsia="宋体" w:cs="宋体"/>
          <w:kern w:val="0"/>
          <w:sz w:val="24"/>
          <w:szCs w:val="24"/>
          <w:highlight w:val="none"/>
        </w:rPr>
        <w:t>登录</w:t>
      </w:r>
      <w:r>
        <w:rPr>
          <w:rFonts w:hint="eastAsia" w:ascii="宋体" w:hAnsi="宋体" w:eastAsia="宋体" w:cs="宋体"/>
          <w:kern w:val="0"/>
          <w:sz w:val="24"/>
          <w:szCs w:val="24"/>
          <w:highlight w:val="none"/>
          <w:lang w:eastAsia="zh-CN"/>
        </w:rPr>
        <w:t>临平区村采云平台</w:t>
      </w:r>
      <w:r>
        <w:rPr>
          <w:rFonts w:hint="eastAsia" w:ascii="宋体" w:hAnsi="宋体" w:eastAsia="宋体" w:cs="宋体"/>
          <w:kern w:val="0"/>
          <w:sz w:val="24"/>
          <w:szCs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宋体" w:hAnsi="宋体" w:eastAsia="宋体" w:cs="宋体"/>
          <w:kern w:val="0"/>
          <w:sz w:val="24"/>
          <w:szCs w:val="24"/>
          <w:highlight w:val="none"/>
          <w:lang w:eastAsia="zh-CN"/>
        </w:rPr>
        <w:t>临平区村采云</w:t>
      </w:r>
      <w:r>
        <w:rPr>
          <w:rFonts w:hint="eastAsia" w:ascii="宋体" w:hAnsi="宋体" w:eastAsia="宋体" w:cs="宋体"/>
          <w:kern w:val="0"/>
          <w:sz w:val="24"/>
          <w:szCs w:val="24"/>
          <w:highlight w:val="none"/>
        </w:rPr>
        <w:t>金融专线400-903-9583。</w:t>
      </w:r>
    </w:p>
    <w:p w14:paraId="29E01E16">
      <w:pPr>
        <w:snapToGrid w:val="0"/>
        <w:spacing w:line="360" w:lineRule="auto"/>
        <w:ind w:firstLine="3357" w:firstLineChars="1045"/>
        <w:rPr>
          <w:rFonts w:hint="eastAsia" w:ascii="宋体" w:hAnsi="宋体" w:eastAsia="宋体" w:cs="宋体"/>
          <w:b/>
          <w:bCs/>
          <w:sz w:val="32"/>
          <w:szCs w:val="32"/>
          <w:highlight w:val="none"/>
        </w:rPr>
      </w:pPr>
    </w:p>
    <w:p w14:paraId="605E3226">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32"/>
          <w:szCs w:val="32"/>
          <w:highlight w:val="none"/>
        </w:rPr>
        <w:t>八、电子交易活动的中止</w:t>
      </w:r>
    </w:p>
    <w:p w14:paraId="04604BD9">
      <w:pPr>
        <w:pStyle w:val="95"/>
        <w:snapToGrid w:val="0"/>
        <w:spacing w:before="0"/>
        <w:ind w:firstLine="0" w:firstLineChars="0"/>
        <w:rPr>
          <w:rFonts w:hint="eastAsia" w:ascii="宋体" w:hAnsi="宋体" w:eastAsia="宋体" w:cs="宋体"/>
          <w:highlight w:val="none"/>
        </w:rPr>
      </w:pPr>
      <w:r>
        <w:rPr>
          <w:rFonts w:hint="eastAsia" w:ascii="宋体" w:hAnsi="宋体" w:eastAsia="宋体" w:cs="宋体"/>
          <w:b/>
          <w:bCs/>
          <w:highlight w:val="none"/>
        </w:rPr>
        <w:t>27.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14:paraId="7C0B905F">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14:paraId="53C15399">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14:paraId="11C606FB">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14:paraId="3AA57241">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14:paraId="007B276A">
      <w:pPr>
        <w:pStyle w:val="95"/>
        <w:snapToGrid w:val="0"/>
        <w:spacing w:before="0"/>
        <w:ind w:firstLine="31680"/>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14:paraId="3263767E">
      <w:pPr>
        <w:pStyle w:val="95"/>
        <w:snapToGrid w:val="0"/>
        <w:spacing w:before="0"/>
        <w:ind w:firstLine="0" w:firstLineChars="0"/>
        <w:rPr>
          <w:rFonts w:hint="eastAsia" w:ascii="宋体" w:hAnsi="宋体" w:eastAsia="宋体" w:cs="宋体"/>
          <w:sz w:val="24"/>
          <w:szCs w:val="24"/>
          <w:highlight w:val="none"/>
        </w:rPr>
      </w:pPr>
      <w:r>
        <w:rPr>
          <w:rFonts w:hint="eastAsia" w:ascii="宋体" w:hAnsi="宋体" w:eastAsia="宋体" w:cs="宋体"/>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43E8B86E">
      <w:pPr>
        <w:bidi w:val="0"/>
        <w:rPr>
          <w:rFonts w:hint="eastAsia"/>
        </w:rPr>
      </w:pPr>
    </w:p>
    <w:p w14:paraId="6618CB25">
      <w:pPr>
        <w:snapToGri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九、验收</w:t>
      </w:r>
    </w:p>
    <w:p w14:paraId="79E19CA5">
      <w:pPr>
        <w:spacing w:line="360" w:lineRule="auto"/>
        <w:rPr>
          <w:rFonts w:hint="eastAsia" w:ascii="宋体" w:hAnsi="宋体" w:eastAsia="宋体" w:cs="宋体"/>
          <w:b/>
          <w:bCs/>
          <w:highlight w:val="none"/>
        </w:rPr>
      </w:pPr>
      <w:r>
        <w:rPr>
          <w:rFonts w:hint="eastAsia" w:ascii="宋体" w:hAnsi="宋体" w:eastAsia="宋体" w:cs="宋体"/>
          <w:b/>
          <w:bCs/>
          <w:highlight w:val="none"/>
        </w:rPr>
        <w:t>29.验收</w:t>
      </w:r>
    </w:p>
    <w:p w14:paraId="2BC41A11">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79A762">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29.2采购人可以邀请参加本项目的其他投标人或者第三方机构参与验收。参与验收的投标人或者第三方机构的意见作为验收书的参考资料一并存档。</w:t>
      </w:r>
    </w:p>
    <w:p w14:paraId="175BC60A">
      <w:pPr>
        <w:tabs>
          <w:tab w:val="left" w:pos="0"/>
        </w:tabs>
        <w:spacing w:line="360" w:lineRule="auto"/>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185D82">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59BBD13E">
      <w:pPr>
        <w:tabs>
          <w:tab w:val="left" w:pos="0"/>
        </w:tabs>
        <w:spacing w:line="360" w:lineRule="auto"/>
        <w:ind w:firstLine="480"/>
        <w:rPr>
          <w:rFonts w:hint="eastAsia" w:ascii="宋体" w:hAnsi="宋体" w:eastAsia="宋体" w:cs="宋体"/>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rtlGutter w:val="1"/>
          <w:docGrid w:linePitch="312" w:charSpace="0"/>
        </w:sectPr>
      </w:pPr>
      <w:bookmarkStart w:id="12" w:name="_Hlt68403820"/>
      <w:bookmarkEnd w:id="12"/>
      <w:bookmarkStart w:id="13" w:name="_Hlt68073093"/>
      <w:bookmarkEnd w:id="13"/>
      <w:bookmarkStart w:id="14" w:name="_Hlt74730295"/>
      <w:bookmarkEnd w:id="14"/>
      <w:bookmarkStart w:id="15" w:name="_Hlt75236101"/>
      <w:bookmarkEnd w:id="15"/>
      <w:bookmarkStart w:id="16" w:name="_Hlt74714665"/>
      <w:bookmarkEnd w:id="16"/>
      <w:bookmarkStart w:id="17" w:name="_Hlt75236290"/>
      <w:bookmarkEnd w:id="17"/>
      <w:bookmarkStart w:id="18" w:name="_Hlt68057669"/>
      <w:bookmarkEnd w:id="18"/>
      <w:bookmarkStart w:id="19" w:name="_Hlt68072990"/>
      <w:bookmarkEnd w:id="19"/>
      <w:bookmarkStart w:id="20" w:name="_Hlt75236011"/>
      <w:bookmarkEnd w:id="20"/>
      <w:bookmarkStart w:id="21" w:name="_Hlt74729768"/>
      <w:bookmarkEnd w:id="21"/>
      <w:bookmarkStart w:id="22" w:name="_Hlt74707468"/>
      <w:bookmarkEnd w:id="22"/>
      <w:bookmarkStart w:id="23" w:name="_Hlt68072998"/>
      <w:bookmarkEnd w:id="23"/>
    </w:p>
    <w:bookmarkEnd w:id="9"/>
    <w:bookmarkEnd w:id="10"/>
    <w:p w14:paraId="11018AB1">
      <w:pPr>
        <w:numPr>
          <w:ilvl w:val="0"/>
          <w:numId w:val="1"/>
        </w:numPr>
        <w:spacing w:line="360" w:lineRule="auto"/>
        <w:jc w:val="center"/>
        <w:outlineLvl w:val="0"/>
        <w:rPr>
          <w:rFonts w:hint="eastAsia" w:ascii="宋体" w:hAnsi="宋体" w:eastAsia="宋体" w:cs="宋体"/>
          <w:b/>
          <w:bCs/>
          <w:sz w:val="36"/>
          <w:szCs w:val="36"/>
          <w:highlight w:val="none"/>
        </w:rPr>
      </w:pPr>
      <w:bookmarkStart w:id="24" w:name="第四部分"/>
      <w:r>
        <w:rPr>
          <w:rFonts w:hint="eastAsia" w:ascii="宋体" w:hAnsi="宋体" w:eastAsia="宋体" w:cs="宋体"/>
          <w:b/>
          <w:bCs/>
          <w:sz w:val="36"/>
          <w:szCs w:val="36"/>
          <w:highlight w:val="none"/>
        </w:rPr>
        <w:t xml:space="preserve">  采购需求</w:t>
      </w:r>
    </w:p>
    <w:bookmarkEnd w:id="24"/>
    <w:p w14:paraId="2BF87832">
      <w:pPr>
        <w:pStyle w:val="16"/>
        <w:snapToGrid w:val="0"/>
        <w:spacing w:line="360" w:lineRule="auto"/>
        <w:ind w:firstLine="495" w:firstLineChars="0"/>
        <w:rPr>
          <w:rFonts w:hint="default" w:ascii="仿宋" w:hAnsi="仿宋" w:eastAsia="仿宋" w:cs="仿宋"/>
          <w:sz w:val="24"/>
          <w:szCs w:val="24"/>
          <w:lang w:val="en-US" w:eastAsia="zh-CN"/>
        </w:rPr>
      </w:pPr>
      <w:bookmarkStart w:id="25" w:name="第五部分"/>
      <w:bookmarkStart w:id="26" w:name="_Toc86217003"/>
      <w:r>
        <w:rPr>
          <w:rFonts w:hint="eastAsia" w:ascii="仿宋" w:hAnsi="仿宋" w:eastAsia="仿宋" w:cs="仿宋"/>
          <w:sz w:val="24"/>
          <w:szCs w:val="24"/>
        </w:rPr>
        <w:t>一、采购项目概述：</w:t>
      </w:r>
      <w:r>
        <w:rPr>
          <w:rFonts w:hint="eastAsia" w:ascii="仿宋" w:hAnsi="仿宋" w:eastAsia="仿宋" w:cs="仿宋"/>
          <w:sz w:val="24"/>
          <w:szCs w:val="24"/>
          <w:lang w:val="en-US" w:eastAsia="zh-CN"/>
        </w:rPr>
        <w:t>为进一步明确集体使用土地和房屋的产权，需对“长树社区配套服务用房”的集体使用土地和房屋确权和办理不动产登记证，通过村采云服务采购。长树社区配套服务用房共分4个分项，包括：长树社区配套服务用房-1，长树社区配套服务用房-2，长树社区配套服务用房-3，长树社区配套服务用房-4。</w:t>
      </w:r>
    </w:p>
    <w:p w14:paraId="2C528DA5">
      <w:pPr>
        <w:pStyle w:val="16"/>
        <w:snapToGrid w:val="0"/>
        <w:spacing w:line="360" w:lineRule="auto"/>
        <w:ind w:firstLine="495" w:firstLineChars="0"/>
        <w:rPr>
          <w:rFonts w:hint="eastAsia" w:ascii="仿宋" w:hAnsi="仿宋" w:eastAsia="仿宋" w:cs="仿宋"/>
          <w:sz w:val="24"/>
          <w:szCs w:val="24"/>
        </w:rPr>
      </w:pPr>
      <w:r>
        <w:rPr>
          <w:rFonts w:hint="eastAsia" w:ascii="仿宋" w:hAnsi="仿宋" w:eastAsia="仿宋" w:cs="仿宋"/>
          <w:sz w:val="24"/>
          <w:szCs w:val="24"/>
        </w:rPr>
        <w:t>投标报价包括所有人员的工资、社保、年终考核、管理费、后勤保障政策性文件规定、招标代理费、有关部门的验收费及合同包含的所有风险、责任、税费、合理利）和装备等各项全部费用。</w:t>
      </w:r>
    </w:p>
    <w:p w14:paraId="2A98E7DB">
      <w:pPr>
        <w:pStyle w:val="63"/>
        <w:numPr>
          <w:ilvl w:val="0"/>
          <w:numId w:val="2"/>
        </w:numPr>
        <w:shd w:val="clear" w:color="auto" w:fill="FFFFFF"/>
        <w:spacing w:beforeAutospacing="0" w:afterAutospacing="0"/>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服务对象</w:t>
      </w:r>
    </w:p>
    <w:p w14:paraId="1D62E8E1">
      <w:pPr>
        <w:pStyle w:val="63"/>
        <w:numPr>
          <w:ilvl w:val="0"/>
          <w:numId w:val="0"/>
        </w:numPr>
        <w:shd w:val="clear" w:color="auto" w:fill="FFFFFF"/>
        <w:spacing w:beforeAutospacing="0" w:afterAutospacing="0"/>
        <w:ind w:firstLine="480" w:firstLineChars="20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服务对象为长树社区配套服务用房房屋和土地确权代办服务项目可纳入本次确权办证。需要权籍调查后，具备确权办证条件的房屋，具体如下：</w:t>
      </w:r>
    </w:p>
    <w:p w14:paraId="374B470B">
      <w:pPr>
        <w:pStyle w:val="63"/>
        <w:numPr>
          <w:ilvl w:val="0"/>
          <w:numId w:val="0"/>
        </w:numPr>
        <w:shd w:val="clear" w:color="auto" w:fill="FFFFFF"/>
        <w:spacing w:beforeAutospacing="0" w:afterAutospacing="0"/>
        <w:ind w:firstLine="480" w:firstLineChars="20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1、长树社区配套服务用房房屋和土地确权代办服务项目历史遗留项目时间久远，无土地相关资料及后续建设资料，针对以上情况，需投标单位根据现场实际情况，梳理汇总，以文件依据合法、合规进行办理。</w:t>
      </w:r>
    </w:p>
    <w:p w14:paraId="060D37D8">
      <w:pPr>
        <w:pStyle w:val="63"/>
        <w:numPr>
          <w:ilvl w:val="0"/>
          <w:numId w:val="0"/>
        </w:numPr>
        <w:shd w:val="clear" w:color="auto" w:fill="FFFFFF"/>
        <w:spacing w:beforeAutospacing="0" w:afterAutospacing="0"/>
        <w:ind w:firstLine="480" w:firstLineChars="20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2、本次为综合报价，包含但不限于地块现场踏勘、资料查档、权籍调查、登报公示、土地确权、房屋确权、门牌证办理、楼盘证办理、不动产权证办证，故以经验丰富的咨询单位作为办证主体，需做好整体统筹、资料汇总、各阶段申报等各项工作。</w:t>
      </w:r>
    </w:p>
    <w:p w14:paraId="10C193D0">
      <w:pPr>
        <w:pStyle w:val="63"/>
        <w:numPr>
          <w:ilvl w:val="0"/>
          <w:numId w:val="0"/>
        </w:numPr>
        <w:shd w:val="clear" w:color="auto" w:fill="FFFFFF"/>
        <w:spacing w:beforeAutospacing="0" w:afterAutospacing="0"/>
        <w:ind w:firstLine="480" w:firstLineChars="20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3、因无土地相关资料，需先安排具备专业资质的测绘单位，进行现场测绘，在国土规划部门对申请的不动产权源进行初审后，测绘单位需查阅相关档案资料，在不动产权籍调查数据库中下载基础数据，制作调查底图。对照调查底图与实地状况，判断是否具备办理条件，若不具备条件则不办理，具备条件的按照权属调查要求，明确土地边界范围及面积。</w:t>
      </w:r>
    </w:p>
    <w:p w14:paraId="0ACFCCD2">
      <w:pPr>
        <w:pStyle w:val="63"/>
        <w:numPr>
          <w:ilvl w:val="0"/>
          <w:numId w:val="0"/>
        </w:numPr>
        <w:shd w:val="clear" w:color="auto" w:fill="FFFFFF"/>
        <w:spacing w:beforeAutospacing="0" w:afterAutospacing="0"/>
        <w:ind w:firstLine="480" w:firstLineChars="20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4、根据调查底图与实地状况，与规划部门复核，是否符合规划，若不具备条件则不办理，具备条件的明确规划性质，并进行后续确权办证。</w:t>
      </w:r>
    </w:p>
    <w:p w14:paraId="6876645E">
      <w:pPr>
        <w:pStyle w:val="63"/>
        <w:numPr>
          <w:ilvl w:val="0"/>
          <w:numId w:val="0"/>
        </w:numPr>
        <w:shd w:val="clear" w:color="auto" w:fill="FFFFFF"/>
        <w:spacing w:beforeAutospacing="0" w:afterAutospacing="0"/>
        <w:ind w:firstLine="480" w:firstLineChars="20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5、满足上述条件情况下，需明确土地是否存在争议，若无争议则需完成界址确认，并需在临平区相关报纸发布征询异议公告，登报公示无误后办理土地权属来源具结书。</w:t>
      </w:r>
    </w:p>
    <w:p w14:paraId="391403D6">
      <w:pPr>
        <w:pStyle w:val="63"/>
        <w:numPr>
          <w:ilvl w:val="0"/>
          <w:numId w:val="0"/>
        </w:numPr>
        <w:shd w:val="clear" w:color="auto" w:fill="FFFFFF"/>
        <w:spacing w:beforeAutospacing="0" w:afterAutospacing="0"/>
        <w:ind w:firstLine="480" w:firstLineChars="20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6、因建设资料缺失，业主单位须委托具备建筑、消防设计资质的设计院，在依据现场实际情况下，出具合格的设计图。</w:t>
      </w:r>
    </w:p>
    <w:p w14:paraId="5B56BC05">
      <w:pPr>
        <w:pStyle w:val="63"/>
        <w:numPr>
          <w:ilvl w:val="0"/>
          <w:numId w:val="0"/>
        </w:numPr>
        <w:shd w:val="clear" w:color="auto" w:fill="FFFFFF"/>
        <w:spacing w:beforeAutospacing="0" w:afterAutospacing="0"/>
        <w:ind w:firstLine="480" w:firstLineChars="20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7、根据现场房屋情况，业主单位须委托具备房屋安全鉴定资质的专业鉴定单位，出具合格的房屋安全鉴定报告。</w:t>
      </w:r>
    </w:p>
    <w:p w14:paraId="5B67D25D">
      <w:pPr>
        <w:pStyle w:val="63"/>
        <w:numPr>
          <w:ilvl w:val="0"/>
          <w:numId w:val="0"/>
        </w:numPr>
        <w:shd w:val="clear" w:color="auto" w:fill="FFFFFF"/>
        <w:spacing w:beforeAutospacing="0" w:afterAutospacing="0"/>
        <w:ind w:firstLine="480" w:firstLineChars="20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8、根据现场房屋及图纸情况，业主单位须委托具备消防安全评估资质的专业检测单位，出具合格的消防安全评估报告。</w:t>
      </w:r>
    </w:p>
    <w:p w14:paraId="0ED01BF1">
      <w:pPr>
        <w:pStyle w:val="63"/>
        <w:numPr>
          <w:ilvl w:val="0"/>
          <w:numId w:val="0"/>
        </w:numPr>
        <w:shd w:val="clear" w:color="auto" w:fill="FFFFFF"/>
        <w:spacing w:beforeAutospacing="0" w:afterAutospacing="0"/>
        <w:ind w:firstLine="480" w:firstLineChars="20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9、根据相关指导意见要求，发起房地产登记联合申请，向属地镇街及各职能部门申报盖章。</w:t>
      </w:r>
    </w:p>
    <w:p w14:paraId="6651F159">
      <w:pPr>
        <w:pStyle w:val="63"/>
        <w:numPr>
          <w:ilvl w:val="0"/>
          <w:numId w:val="0"/>
        </w:numPr>
        <w:shd w:val="clear" w:color="auto" w:fill="FFFFFF"/>
        <w:spacing w:beforeAutospacing="0" w:afterAutospacing="0"/>
        <w:ind w:firstLine="480" w:firstLineChars="20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10、以房屋现场实际情况，向民政部门申报门牌证。</w:t>
      </w:r>
    </w:p>
    <w:p w14:paraId="7AD42F8F">
      <w:pPr>
        <w:pStyle w:val="63"/>
        <w:numPr>
          <w:ilvl w:val="0"/>
          <w:numId w:val="0"/>
        </w:numPr>
        <w:shd w:val="clear" w:color="auto" w:fill="FFFFFF"/>
        <w:spacing w:beforeAutospacing="0" w:afterAutospacing="0"/>
        <w:ind w:firstLine="480" w:firstLineChars="20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11、组织协调杭州临平同创房产测绘有限公司进行房屋面积实测绘。</w:t>
      </w:r>
    </w:p>
    <w:p w14:paraId="4E6751CC">
      <w:pPr>
        <w:pStyle w:val="63"/>
        <w:numPr>
          <w:ilvl w:val="0"/>
          <w:numId w:val="0"/>
        </w:numPr>
        <w:shd w:val="clear" w:color="auto" w:fill="FFFFFF"/>
        <w:spacing w:beforeAutospacing="0" w:afterAutospacing="0"/>
        <w:ind w:firstLine="480" w:firstLineChars="20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12、组织协调测绘单位办理不动产入库等手续。</w:t>
      </w:r>
    </w:p>
    <w:p w14:paraId="29B52693">
      <w:pPr>
        <w:pStyle w:val="63"/>
        <w:numPr>
          <w:ilvl w:val="0"/>
          <w:numId w:val="0"/>
        </w:numPr>
        <w:shd w:val="clear" w:color="auto" w:fill="FFFFFF"/>
        <w:spacing w:beforeAutospacing="0" w:afterAutospacing="0"/>
        <w:ind w:firstLine="480" w:firstLineChars="20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13、办理不动产权证登记等手续。</w:t>
      </w:r>
    </w:p>
    <w:p w14:paraId="4A70551A">
      <w:pPr>
        <w:pStyle w:val="63"/>
        <w:numPr>
          <w:ilvl w:val="0"/>
          <w:numId w:val="0"/>
        </w:numPr>
        <w:shd w:val="clear" w:color="auto" w:fill="FFFFFF"/>
        <w:spacing w:beforeAutospacing="0" w:afterAutospacing="0"/>
        <w:ind w:firstLine="482" w:firstLineChars="200"/>
        <w:rPr>
          <w:rFonts w:hint="eastAsia" w:ascii="仿宋" w:hAnsi="仿宋" w:eastAsia="仿宋" w:cs="仿宋"/>
          <w:b/>
          <w:bCs/>
          <w:kern w:val="2"/>
          <w:sz w:val="24"/>
          <w:szCs w:val="24"/>
          <w:lang w:val="en-US" w:eastAsia="zh-CN"/>
        </w:rPr>
      </w:pPr>
    </w:p>
    <w:p w14:paraId="00ADD466">
      <w:pPr>
        <w:pStyle w:val="63"/>
        <w:numPr>
          <w:ilvl w:val="0"/>
          <w:numId w:val="0"/>
        </w:numPr>
        <w:shd w:val="clear" w:color="auto" w:fill="FFFFFF"/>
        <w:spacing w:beforeAutospacing="0" w:afterAutospacing="0"/>
        <w:rPr>
          <w:rFonts w:hint="eastAsia" w:ascii="仿宋" w:hAnsi="仿宋" w:eastAsia="仿宋" w:cs="仿宋"/>
          <w:b/>
          <w:bCs/>
          <w:kern w:val="2"/>
          <w:sz w:val="24"/>
          <w:szCs w:val="24"/>
        </w:rPr>
      </w:pPr>
      <w:r>
        <w:rPr>
          <w:rFonts w:hint="eastAsia" w:ascii="仿宋" w:hAnsi="仿宋" w:eastAsia="仿宋" w:cs="仿宋"/>
          <w:b/>
          <w:bCs/>
          <w:kern w:val="2"/>
          <w:sz w:val="24"/>
          <w:szCs w:val="24"/>
        </w:rPr>
        <w:t>三、服务质量、时间及地点</w:t>
      </w:r>
    </w:p>
    <w:p w14:paraId="45082814">
      <w:pPr>
        <w:pStyle w:val="63"/>
        <w:shd w:val="clear" w:color="auto" w:fill="FFFFFF"/>
        <w:ind w:left="420"/>
        <w:rPr>
          <w:rFonts w:hint="eastAsia" w:ascii="仿宋" w:hAnsi="仿宋" w:eastAsia="仿宋" w:cs="仿宋"/>
          <w:kern w:val="2"/>
          <w:sz w:val="24"/>
          <w:szCs w:val="24"/>
        </w:rPr>
      </w:pPr>
      <w:r>
        <w:rPr>
          <w:rFonts w:hint="eastAsia" w:ascii="仿宋" w:hAnsi="仿宋" w:eastAsia="仿宋" w:cs="仿宋"/>
          <w:kern w:val="2"/>
          <w:sz w:val="24"/>
          <w:szCs w:val="24"/>
        </w:rPr>
        <w:t>1.服务地点及服务时间：</w:t>
      </w:r>
    </w:p>
    <w:p w14:paraId="4ABDEC98">
      <w:pPr>
        <w:pStyle w:val="63"/>
        <w:shd w:val="clear" w:color="auto" w:fill="FFFFFF"/>
        <w:ind w:left="420"/>
        <w:rPr>
          <w:rFonts w:hint="eastAsia" w:ascii="仿宋" w:hAnsi="仿宋" w:eastAsia="仿宋" w:cs="仿宋"/>
          <w:kern w:val="2"/>
          <w:sz w:val="24"/>
          <w:szCs w:val="24"/>
        </w:rPr>
      </w:pPr>
      <w:r>
        <w:rPr>
          <w:rFonts w:hint="eastAsia" w:ascii="仿宋" w:hAnsi="仿宋" w:eastAsia="仿宋" w:cs="仿宋"/>
          <w:kern w:val="2"/>
          <w:sz w:val="24"/>
          <w:szCs w:val="24"/>
        </w:rPr>
        <w:t>服务地点：临平区</w:t>
      </w:r>
      <w:r>
        <w:rPr>
          <w:rFonts w:hint="eastAsia" w:ascii="仿宋" w:hAnsi="仿宋" w:eastAsia="仿宋" w:cs="仿宋"/>
          <w:kern w:val="2"/>
          <w:sz w:val="24"/>
          <w:szCs w:val="24"/>
          <w:lang w:val="en-US" w:eastAsia="zh-CN"/>
        </w:rPr>
        <w:t>南苑街道长树社区</w:t>
      </w:r>
      <w:r>
        <w:rPr>
          <w:rFonts w:hint="eastAsia" w:ascii="仿宋" w:hAnsi="仿宋" w:eastAsia="仿宋" w:cs="仿宋"/>
          <w:kern w:val="2"/>
          <w:sz w:val="24"/>
          <w:szCs w:val="24"/>
        </w:rPr>
        <w:t>。</w:t>
      </w:r>
    </w:p>
    <w:p w14:paraId="39343F07">
      <w:pPr>
        <w:pStyle w:val="63"/>
        <w:shd w:val="clear" w:color="auto" w:fill="FFFFFF"/>
        <w:ind w:left="420"/>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服务时间：</w:t>
      </w:r>
      <w:r>
        <w:rPr>
          <w:rFonts w:hint="eastAsia" w:ascii="仿宋" w:hAnsi="仿宋" w:eastAsia="仿宋" w:cs="仿宋"/>
          <w:kern w:val="2"/>
          <w:sz w:val="24"/>
          <w:szCs w:val="24"/>
          <w:highlight w:val="none"/>
          <w:lang w:val="en-US" w:eastAsia="zh-CN"/>
        </w:rPr>
        <w:t>60日历天</w:t>
      </w:r>
    </w:p>
    <w:p w14:paraId="5ED78199">
      <w:pPr>
        <w:pStyle w:val="63"/>
        <w:shd w:val="clear" w:color="auto" w:fill="FFFFFF"/>
        <w:ind w:left="420"/>
        <w:rPr>
          <w:rFonts w:hint="eastAsia" w:ascii="仿宋" w:hAnsi="仿宋" w:eastAsia="仿宋" w:cs="仿宋"/>
          <w:kern w:val="2"/>
          <w:sz w:val="24"/>
          <w:szCs w:val="24"/>
        </w:rPr>
      </w:pPr>
      <w:r>
        <w:rPr>
          <w:rFonts w:hint="eastAsia" w:ascii="仿宋" w:hAnsi="仿宋" w:eastAsia="仿宋" w:cs="仿宋"/>
          <w:kern w:val="2"/>
          <w:sz w:val="24"/>
          <w:szCs w:val="24"/>
        </w:rPr>
        <w:t>2.服务质量要求：符合相关规定要求及采购人要求。</w:t>
      </w:r>
    </w:p>
    <w:p w14:paraId="71BAF87C">
      <w:pPr>
        <w:snapToGrid w:val="0"/>
        <w:spacing w:line="360" w:lineRule="auto"/>
        <w:rPr>
          <w:rFonts w:hint="eastAsia" w:ascii="仿宋" w:hAnsi="仿宋" w:eastAsia="仿宋" w:cs="仿宋"/>
          <w:color w:val="000000"/>
          <w:sz w:val="24"/>
          <w:szCs w:val="24"/>
          <w:lang w:bidi="zh-CN"/>
        </w:rPr>
      </w:pPr>
      <w:r>
        <w:rPr>
          <w:rFonts w:hint="eastAsia" w:ascii="仿宋" w:hAnsi="仿宋" w:eastAsia="仿宋" w:cs="仿宋"/>
          <w:b/>
          <w:bCs/>
          <w:color w:val="000000"/>
          <w:sz w:val="24"/>
          <w:szCs w:val="24"/>
        </w:rPr>
        <w:t>四、付款方式</w:t>
      </w:r>
    </w:p>
    <w:p w14:paraId="25912812">
      <w:pPr>
        <w:snapToGrid w:val="0"/>
        <w:spacing w:line="360" w:lineRule="auto"/>
        <w:ind w:firstLine="480" w:firstLineChars="200"/>
        <w:jc w:val="both"/>
        <w:rPr>
          <w:rFonts w:hint="default" w:ascii="仿宋" w:hAnsi="仿宋" w:eastAsia="仿宋" w:cs="仿宋"/>
          <w:bCs/>
          <w:color w:val="auto"/>
          <w:sz w:val="24"/>
          <w:szCs w:val="24"/>
          <w:highlight w:val="none"/>
          <w:lang w:val="en-US"/>
        </w:rPr>
      </w:pPr>
      <w:r>
        <w:rPr>
          <w:rFonts w:hint="eastAsia" w:ascii="仿宋" w:hAnsi="仿宋" w:eastAsia="仿宋" w:cs="仿宋"/>
          <w:sz w:val="24"/>
          <w:szCs w:val="24"/>
          <w:lang w:val="en-US" w:eastAsia="zh-CN"/>
        </w:rPr>
        <w:t>长树社区配套服务用房共分4个分项，付款按每个分项的完成进度分期支付：完成一个分项的土地确权后支付该分项总费用的20%，完成一个分项的房屋确权后支付该分项总费用的20%，完成一个分项的不动产登记证后支付该分项总费用的60%。每次支付</w:t>
      </w:r>
      <w:r>
        <w:rPr>
          <w:rFonts w:hint="eastAsia" w:ascii="仿宋" w:hAnsi="仿宋" w:eastAsia="仿宋" w:cs="仿宋"/>
          <w:bCs/>
          <w:color w:val="auto"/>
          <w:sz w:val="24"/>
          <w:szCs w:val="24"/>
          <w:highlight w:val="none"/>
        </w:rPr>
        <w:t>中标单位</w:t>
      </w:r>
      <w:r>
        <w:rPr>
          <w:rFonts w:hint="eastAsia" w:ascii="仿宋" w:hAnsi="仿宋" w:eastAsia="仿宋" w:cs="仿宋"/>
          <w:bCs/>
          <w:color w:val="auto"/>
          <w:sz w:val="24"/>
          <w:szCs w:val="24"/>
          <w:highlight w:val="none"/>
          <w:lang w:eastAsia="zh-CN"/>
        </w:rPr>
        <w:t>应</w:t>
      </w:r>
      <w:r>
        <w:rPr>
          <w:rFonts w:hint="eastAsia" w:ascii="仿宋" w:hAnsi="仿宋" w:eastAsia="仿宋" w:cs="仿宋"/>
          <w:bCs/>
          <w:color w:val="auto"/>
          <w:sz w:val="24"/>
          <w:szCs w:val="24"/>
          <w:highlight w:val="none"/>
        </w:rPr>
        <w:t>出具正规发票等凭证。</w:t>
      </w:r>
    </w:p>
    <w:p w14:paraId="10970835">
      <w:pPr>
        <w:snapToGrid w:val="0"/>
        <w:spacing w:line="360" w:lineRule="auto"/>
        <w:jc w:val="center"/>
        <w:rPr>
          <w:rFonts w:hint="eastAsia" w:ascii="仿宋" w:hAnsi="仿宋" w:eastAsia="仿宋" w:cs="仿宋"/>
          <w:bCs/>
          <w:color w:val="auto"/>
          <w:sz w:val="24"/>
          <w:szCs w:val="24"/>
          <w:highlight w:val="none"/>
        </w:rPr>
      </w:pPr>
    </w:p>
    <w:p w14:paraId="60A22905">
      <w:pPr>
        <w:snapToGrid w:val="0"/>
        <w:spacing w:line="360" w:lineRule="auto"/>
        <w:jc w:val="center"/>
        <w:rPr>
          <w:rFonts w:hint="eastAsia" w:ascii="仿宋" w:hAnsi="仿宋" w:eastAsia="仿宋" w:cs="仿宋"/>
          <w:bCs/>
          <w:color w:val="auto"/>
          <w:sz w:val="24"/>
          <w:szCs w:val="24"/>
          <w:highlight w:val="none"/>
        </w:rPr>
      </w:pPr>
    </w:p>
    <w:p w14:paraId="0C8EF1C4">
      <w:pPr>
        <w:snapToGrid w:val="0"/>
        <w:spacing w:line="360" w:lineRule="auto"/>
        <w:jc w:val="center"/>
        <w:rPr>
          <w:rFonts w:hint="eastAsia" w:ascii="仿宋" w:hAnsi="仿宋" w:eastAsia="仿宋" w:cs="仿宋"/>
          <w:bCs/>
          <w:color w:val="auto"/>
          <w:sz w:val="24"/>
          <w:szCs w:val="24"/>
          <w:highlight w:val="none"/>
        </w:rPr>
      </w:pPr>
    </w:p>
    <w:p w14:paraId="13EB6FF4">
      <w:pPr>
        <w:snapToGrid w:val="0"/>
        <w:spacing w:line="360" w:lineRule="auto"/>
        <w:jc w:val="center"/>
        <w:rPr>
          <w:rFonts w:hint="eastAsia" w:ascii="仿宋" w:hAnsi="仿宋" w:eastAsia="仿宋" w:cs="仿宋"/>
          <w:bCs/>
          <w:color w:val="auto"/>
          <w:sz w:val="24"/>
          <w:szCs w:val="24"/>
          <w:highlight w:val="none"/>
        </w:rPr>
      </w:pPr>
    </w:p>
    <w:p w14:paraId="084498C8">
      <w:pPr>
        <w:snapToGrid w:val="0"/>
        <w:spacing w:line="360" w:lineRule="auto"/>
        <w:jc w:val="center"/>
        <w:rPr>
          <w:rFonts w:hint="eastAsia" w:ascii="仿宋" w:hAnsi="仿宋" w:eastAsia="仿宋" w:cs="仿宋"/>
          <w:bCs/>
          <w:color w:val="auto"/>
          <w:sz w:val="24"/>
          <w:szCs w:val="24"/>
          <w:highlight w:val="none"/>
        </w:rPr>
      </w:pPr>
    </w:p>
    <w:p w14:paraId="077E59E6">
      <w:pPr>
        <w:snapToGrid w:val="0"/>
        <w:spacing w:line="360" w:lineRule="auto"/>
        <w:jc w:val="center"/>
        <w:rPr>
          <w:rFonts w:hint="eastAsia" w:ascii="仿宋" w:hAnsi="仿宋" w:eastAsia="仿宋" w:cs="仿宋"/>
          <w:bCs/>
          <w:color w:val="auto"/>
          <w:sz w:val="24"/>
          <w:szCs w:val="24"/>
          <w:highlight w:val="none"/>
        </w:rPr>
      </w:pPr>
    </w:p>
    <w:p w14:paraId="5FB6660C">
      <w:pPr>
        <w:snapToGrid w:val="0"/>
        <w:spacing w:line="360" w:lineRule="auto"/>
        <w:jc w:val="center"/>
        <w:rPr>
          <w:rFonts w:hint="eastAsia" w:ascii="仿宋" w:hAnsi="仿宋" w:eastAsia="仿宋" w:cs="仿宋"/>
          <w:bCs/>
          <w:color w:val="auto"/>
          <w:sz w:val="24"/>
          <w:szCs w:val="24"/>
          <w:highlight w:val="none"/>
        </w:rPr>
      </w:pPr>
    </w:p>
    <w:p w14:paraId="421C2682">
      <w:pPr>
        <w:snapToGrid w:val="0"/>
        <w:spacing w:line="360" w:lineRule="auto"/>
        <w:jc w:val="center"/>
        <w:rPr>
          <w:rFonts w:hint="eastAsia" w:ascii="仿宋" w:hAnsi="仿宋" w:eastAsia="仿宋" w:cs="仿宋"/>
          <w:bCs/>
          <w:color w:val="auto"/>
          <w:sz w:val="24"/>
          <w:szCs w:val="24"/>
          <w:highlight w:val="none"/>
        </w:rPr>
      </w:pPr>
    </w:p>
    <w:p w14:paraId="33EF38A9">
      <w:pPr>
        <w:snapToGrid w:val="0"/>
        <w:spacing w:line="360" w:lineRule="auto"/>
        <w:jc w:val="center"/>
        <w:rPr>
          <w:rFonts w:hint="eastAsia" w:ascii="仿宋" w:hAnsi="仿宋" w:eastAsia="仿宋" w:cs="仿宋"/>
          <w:bCs/>
          <w:color w:val="auto"/>
          <w:sz w:val="24"/>
          <w:szCs w:val="24"/>
          <w:highlight w:val="none"/>
        </w:rPr>
      </w:pPr>
    </w:p>
    <w:p w14:paraId="52E212E8">
      <w:pPr>
        <w:snapToGrid w:val="0"/>
        <w:spacing w:line="360" w:lineRule="auto"/>
        <w:jc w:val="center"/>
        <w:rPr>
          <w:rFonts w:hint="eastAsia" w:ascii="仿宋" w:hAnsi="仿宋" w:eastAsia="仿宋" w:cs="仿宋"/>
          <w:bCs/>
          <w:color w:val="auto"/>
          <w:sz w:val="24"/>
          <w:szCs w:val="24"/>
          <w:highlight w:val="none"/>
        </w:rPr>
      </w:pPr>
    </w:p>
    <w:p w14:paraId="778A3E88">
      <w:pPr>
        <w:snapToGrid w:val="0"/>
        <w:spacing w:line="360" w:lineRule="auto"/>
        <w:jc w:val="center"/>
        <w:rPr>
          <w:rFonts w:hint="eastAsia" w:ascii="仿宋" w:hAnsi="仿宋" w:eastAsia="仿宋" w:cs="仿宋"/>
          <w:bCs/>
          <w:color w:val="auto"/>
          <w:sz w:val="24"/>
          <w:szCs w:val="24"/>
          <w:highlight w:val="none"/>
        </w:rPr>
      </w:pPr>
    </w:p>
    <w:p w14:paraId="0C146F2B">
      <w:pPr>
        <w:snapToGrid w:val="0"/>
        <w:spacing w:line="360" w:lineRule="auto"/>
        <w:jc w:val="center"/>
        <w:rPr>
          <w:rFonts w:hint="eastAsia" w:ascii="仿宋" w:hAnsi="仿宋" w:eastAsia="仿宋" w:cs="仿宋"/>
          <w:bCs/>
          <w:color w:val="auto"/>
          <w:sz w:val="24"/>
          <w:szCs w:val="24"/>
          <w:highlight w:val="none"/>
        </w:rPr>
      </w:pPr>
    </w:p>
    <w:p w14:paraId="39C2F200">
      <w:pPr>
        <w:snapToGrid w:val="0"/>
        <w:spacing w:line="360" w:lineRule="auto"/>
        <w:jc w:val="center"/>
        <w:rPr>
          <w:rFonts w:hint="eastAsia" w:ascii="仿宋" w:hAnsi="仿宋" w:eastAsia="仿宋" w:cs="仿宋"/>
          <w:bCs/>
          <w:color w:val="auto"/>
          <w:sz w:val="24"/>
          <w:szCs w:val="24"/>
          <w:highlight w:val="none"/>
        </w:rPr>
      </w:pPr>
    </w:p>
    <w:p w14:paraId="0DB185B0">
      <w:pPr>
        <w:snapToGrid w:val="0"/>
        <w:spacing w:line="360" w:lineRule="auto"/>
        <w:jc w:val="center"/>
        <w:rPr>
          <w:rFonts w:hint="eastAsia" w:ascii="仿宋" w:hAnsi="仿宋" w:eastAsia="仿宋" w:cs="仿宋"/>
          <w:bCs/>
          <w:color w:val="auto"/>
          <w:sz w:val="24"/>
          <w:szCs w:val="24"/>
          <w:highlight w:val="none"/>
        </w:rPr>
      </w:pPr>
    </w:p>
    <w:p w14:paraId="4E26EC30">
      <w:pPr>
        <w:snapToGrid w:val="0"/>
        <w:spacing w:line="360" w:lineRule="auto"/>
        <w:jc w:val="center"/>
        <w:rPr>
          <w:rFonts w:hint="eastAsia" w:ascii="仿宋" w:hAnsi="仿宋" w:eastAsia="仿宋" w:cs="仿宋"/>
          <w:bCs/>
          <w:color w:val="auto"/>
          <w:sz w:val="24"/>
          <w:szCs w:val="24"/>
          <w:highlight w:val="none"/>
        </w:rPr>
      </w:pPr>
    </w:p>
    <w:p w14:paraId="7A3A6F0A">
      <w:pPr>
        <w:snapToGrid w:val="0"/>
        <w:spacing w:line="360" w:lineRule="auto"/>
        <w:jc w:val="center"/>
        <w:rPr>
          <w:rFonts w:hint="eastAsia" w:ascii="仿宋" w:hAnsi="仿宋" w:eastAsia="仿宋" w:cs="仿宋"/>
          <w:bCs/>
          <w:color w:val="auto"/>
          <w:sz w:val="24"/>
          <w:szCs w:val="24"/>
          <w:highlight w:val="none"/>
        </w:rPr>
      </w:pPr>
    </w:p>
    <w:p w14:paraId="621F5665">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27" w:name="_Toc184313250"/>
      <w:bookmarkEnd w:id="27"/>
      <w:bookmarkStart w:id="28" w:name="_Toc184310286"/>
      <w:bookmarkEnd w:id="28"/>
      <w:bookmarkStart w:id="29" w:name="_Toc184314460"/>
      <w:bookmarkEnd w:id="29"/>
      <w:bookmarkStart w:id="30" w:name="_Toc184310273"/>
      <w:bookmarkEnd w:id="30"/>
      <w:bookmarkStart w:id="31" w:name="_Toc184308081"/>
      <w:bookmarkEnd w:id="31"/>
      <w:bookmarkStart w:id="32" w:name="_Toc184312104"/>
      <w:bookmarkEnd w:id="32"/>
      <w:bookmarkStart w:id="33" w:name="_Toc184313267"/>
      <w:bookmarkEnd w:id="33"/>
      <w:bookmarkStart w:id="34" w:name="_Toc184308099"/>
      <w:bookmarkEnd w:id="34"/>
      <w:bookmarkStart w:id="35" w:name="_Toc184310282"/>
      <w:bookmarkEnd w:id="35"/>
      <w:bookmarkStart w:id="36" w:name="_Toc184314447"/>
      <w:bookmarkEnd w:id="36"/>
      <w:bookmarkStart w:id="37" w:name="_Toc184312110"/>
      <w:bookmarkEnd w:id="37"/>
      <w:bookmarkStart w:id="38" w:name="_Toc184308044"/>
      <w:bookmarkEnd w:id="38"/>
      <w:bookmarkStart w:id="39" w:name="_Toc184313281"/>
      <w:bookmarkEnd w:id="39"/>
      <w:bookmarkStart w:id="40" w:name="_Toc184314412"/>
      <w:bookmarkEnd w:id="40"/>
      <w:bookmarkStart w:id="41" w:name="_Toc184308075"/>
      <w:bookmarkEnd w:id="41"/>
      <w:bookmarkStart w:id="42" w:name="_Toc184310316"/>
      <w:bookmarkEnd w:id="42"/>
      <w:bookmarkStart w:id="43" w:name="_Toc184310292"/>
      <w:bookmarkEnd w:id="43"/>
      <w:bookmarkStart w:id="44" w:name="_Toc184313309"/>
      <w:bookmarkEnd w:id="44"/>
      <w:bookmarkStart w:id="45" w:name="_Toc184312093"/>
      <w:bookmarkEnd w:id="45"/>
      <w:bookmarkStart w:id="46" w:name="_Toc184313296"/>
      <w:bookmarkEnd w:id="46"/>
      <w:bookmarkStart w:id="47" w:name="_Toc184308105"/>
      <w:bookmarkEnd w:id="47"/>
      <w:bookmarkStart w:id="48" w:name="_Toc184310302"/>
      <w:bookmarkEnd w:id="48"/>
      <w:bookmarkStart w:id="49" w:name="_Toc184313292"/>
      <w:bookmarkEnd w:id="49"/>
      <w:bookmarkStart w:id="50" w:name="_Toc184308102"/>
      <w:bookmarkEnd w:id="50"/>
      <w:bookmarkStart w:id="51" w:name="_Toc184313299"/>
      <w:bookmarkEnd w:id="51"/>
      <w:bookmarkStart w:id="52" w:name="_Toc184314414"/>
      <w:bookmarkEnd w:id="52"/>
      <w:bookmarkStart w:id="53" w:name="_Toc184308064"/>
      <w:bookmarkEnd w:id="53"/>
      <w:bookmarkStart w:id="54" w:name="_Toc184314433"/>
      <w:bookmarkEnd w:id="54"/>
      <w:bookmarkStart w:id="55" w:name="_Toc184310304"/>
      <w:bookmarkEnd w:id="55"/>
      <w:bookmarkStart w:id="56" w:name="_Toc184308093"/>
      <w:bookmarkEnd w:id="56"/>
      <w:bookmarkStart w:id="57" w:name="_Toc184314430"/>
      <w:bookmarkEnd w:id="57"/>
      <w:bookmarkStart w:id="58" w:name="_Toc184312116"/>
      <w:bookmarkEnd w:id="58"/>
      <w:bookmarkStart w:id="59" w:name="_Toc184314450"/>
      <w:bookmarkEnd w:id="59"/>
      <w:bookmarkStart w:id="60" w:name="_Toc184312092"/>
      <w:bookmarkEnd w:id="60"/>
      <w:bookmarkStart w:id="61" w:name="_Toc184310283"/>
      <w:bookmarkEnd w:id="61"/>
      <w:bookmarkStart w:id="62" w:name="_Toc184314415"/>
      <w:bookmarkEnd w:id="62"/>
      <w:bookmarkStart w:id="63" w:name="_Toc184310274"/>
      <w:bookmarkEnd w:id="63"/>
      <w:bookmarkStart w:id="64" w:name="_Toc184310337"/>
      <w:bookmarkEnd w:id="64"/>
      <w:bookmarkStart w:id="65" w:name="_Toc184314477"/>
      <w:bookmarkEnd w:id="65"/>
      <w:bookmarkStart w:id="66" w:name="_Toc184310295"/>
      <w:bookmarkEnd w:id="66"/>
      <w:bookmarkStart w:id="67" w:name="_Toc184308045"/>
      <w:bookmarkEnd w:id="67"/>
      <w:bookmarkStart w:id="68" w:name="_Toc184314439"/>
      <w:bookmarkEnd w:id="68"/>
      <w:bookmarkStart w:id="69" w:name="_Toc184308090"/>
      <w:bookmarkEnd w:id="69"/>
      <w:bookmarkStart w:id="70" w:name="_Toc184313275"/>
      <w:bookmarkEnd w:id="70"/>
      <w:bookmarkStart w:id="71" w:name="_Toc184312112"/>
      <w:bookmarkEnd w:id="71"/>
      <w:bookmarkStart w:id="72" w:name="_Toc184313278"/>
      <w:bookmarkEnd w:id="72"/>
      <w:bookmarkStart w:id="73" w:name="_Toc184308089"/>
      <w:bookmarkEnd w:id="73"/>
      <w:bookmarkStart w:id="74" w:name="_Toc184310305"/>
      <w:bookmarkEnd w:id="74"/>
      <w:bookmarkStart w:id="75" w:name="_Toc184308100"/>
      <w:bookmarkEnd w:id="75"/>
      <w:bookmarkStart w:id="76" w:name="_Toc184312132"/>
      <w:bookmarkEnd w:id="76"/>
      <w:bookmarkStart w:id="77" w:name="_Toc184312138"/>
      <w:bookmarkEnd w:id="77"/>
      <w:bookmarkStart w:id="78" w:name="_Toc184313291"/>
      <w:bookmarkEnd w:id="78"/>
      <w:bookmarkStart w:id="79" w:name="_Toc184314449"/>
      <w:bookmarkEnd w:id="79"/>
      <w:bookmarkStart w:id="80" w:name="_Toc184312079"/>
      <w:bookmarkEnd w:id="80"/>
      <w:bookmarkStart w:id="81" w:name="_Toc184312103"/>
      <w:bookmarkEnd w:id="81"/>
      <w:bookmarkStart w:id="82" w:name="_Toc184310307"/>
      <w:bookmarkEnd w:id="82"/>
      <w:bookmarkStart w:id="83" w:name="_Toc184314459"/>
      <w:bookmarkEnd w:id="83"/>
      <w:bookmarkStart w:id="84" w:name="_Toc184314427"/>
      <w:bookmarkEnd w:id="84"/>
      <w:bookmarkStart w:id="85" w:name="_Toc184312109"/>
      <w:bookmarkEnd w:id="85"/>
      <w:bookmarkStart w:id="86" w:name="_Toc184312119"/>
      <w:bookmarkEnd w:id="86"/>
      <w:bookmarkStart w:id="87" w:name="_Toc184312118"/>
      <w:bookmarkEnd w:id="87"/>
      <w:bookmarkStart w:id="88" w:name="_Toc184312067"/>
      <w:bookmarkEnd w:id="88"/>
      <w:bookmarkStart w:id="89" w:name="_Toc184312113"/>
      <w:bookmarkEnd w:id="89"/>
      <w:bookmarkStart w:id="90" w:name="_Toc184308088"/>
      <w:bookmarkEnd w:id="90"/>
      <w:bookmarkStart w:id="91" w:name="_Toc184308054"/>
      <w:bookmarkEnd w:id="91"/>
      <w:bookmarkStart w:id="92" w:name="_Toc184308080"/>
      <w:bookmarkEnd w:id="92"/>
      <w:bookmarkStart w:id="93" w:name="_Toc184314418"/>
      <w:bookmarkEnd w:id="93"/>
      <w:bookmarkStart w:id="94" w:name="_Toc184308098"/>
      <w:bookmarkEnd w:id="94"/>
      <w:bookmarkStart w:id="95" w:name="_Toc184313276"/>
      <w:bookmarkEnd w:id="95"/>
      <w:bookmarkStart w:id="96" w:name="_Toc184308068"/>
      <w:bookmarkEnd w:id="96"/>
      <w:bookmarkStart w:id="97" w:name="_Toc184310322"/>
      <w:bookmarkEnd w:id="97"/>
      <w:bookmarkStart w:id="98" w:name="_Toc184313297"/>
      <w:bookmarkEnd w:id="98"/>
      <w:bookmarkStart w:id="99" w:name="_Toc184310303"/>
      <w:bookmarkEnd w:id="99"/>
      <w:bookmarkStart w:id="100" w:name="_Toc184313256"/>
      <w:bookmarkEnd w:id="100"/>
      <w:bookmarkStart w:id="101" w:name="_Toc184310310"/>
      <w:bookmarkEnd w:id="101"/>
      <w:bookmarkStart w:id="102" w:name="_Toc184312088"/>
      <w:bookmarkEnd w:id="102"/>
      <w:bookmarkStart w:id="103" w:name="_Toc184310275"/>
      <w:bookmarkEnd w:id="103"/>
      <w:bookmarkStart w:id="104" w:name="_Toc184314452"/>
      <w:bookmarkEnd w:id="104"/>
      <w:bookmarkStart w:id="105" w:name="_Toc184310344"/>
      <w:bookmarkEnd w:id="105"/>
      <w:bookmarkStart w:id="106" w:name="_Toc184313259"/>
      <w:bookmarkEnd w:id="106"/>
      <w:bookmarkStart w:id="107" w:name="_Toc184308085"/>
      <w:bookmarkEnd w:id="107"/>
      <w:bookmarkStart w:id="108" w:name="_Toc184308097"/>
      <w:bookmarkEnd w:id="108"/>
      <w:bookmarkStart w:id="109" w:name="_Toc184314428"/>
      <w:bookmarkEnd w:id="109"/>
      <w:bookmarkStart w:id="110" w:name="_Toc184308048"/>
      <w:bookmarkEnd w:id="110"/>
      <w:bookmarkStart w:id="111" w:name="_Toc184308050"/>
      <w:bookmarkEnd w:id="111"/>
      <w:bookmarkStart w:id="112" w:name="_Toc184308038"/>
      <w:bookmarkEnd w:id="112"/>
      <w:bookmarkStart w:id="113" w:name="_Toc184314482"/>
      <w:bookmarkEnd w:id="113"/>
      <w:bookmarkStart w:id="114" w:name="_Toc184312114"/>
      <w:bookmarkEnd w:id="114"/>
      <w:bookmarkStart w:id="115" w:name="_Toc184308096"/>
      <w:bookmarkEnd w:id="115"/>
      <w:bookmarkStart w:id="116" w:name="_Toc184314419"/>
      <w:bookmarkEnd w:id="116"/>
      <w:bookmarkStart w:id="117" w:name="_Toc184313289"/>
      <w:bookmarkEnd w:id="117"/>
      <w:bookmarkStart w:id="118" w:name="_Toc184312082"/>
      <w:bookmarkEnd w:id="118"/>
      <w:bookmarkStart w:id="119" w:name="_Toc184314420"/>
      <w:bookmarkEnd w:id="119"/>
      <w:bookmarkStart w:id="120" w:name="_Toc184312084"/>
      <w:bookmarkEnd w:id="120"/>
      <w:bookmarkStart w:id="121" w:name="_Toc184308106"/>
      <w:bookmarkEnd w:id="121"/>
      <w:bookmarkStart w:id="122" w:name="_Toc184313284"/>
      <w:bookmarkEnd w:id="122"/>
      <w:bookmarkStart w:id="123" w:name="_Toc184313252"/>
      <w:bookmarkEnd w:id="123"/>
      <w:bookmarkStart w:id="124" w:name="_Toc184314413"/>
      <w:bookmarkEnd w:id="124"/>
      <w:bookmarkStart w:id="125" w:name="_Toc184314448"/>
      <w:bookmarkEnd w:id="125"/>
      <w:bookmarkStart w:id="126" w:name="_Toc184310332"/>
      <w:bookmarkEnd w:id="126"/>
      <w:bookmarkStart w:id="127" w:name="_Toc184312074"/>
      <w:bookmarkEnd w:id="127"/>
      <w:bookmarkStart w:id="128" w:name="_Toc184312131"/>
      <w:bookmarkEnd w:id="128"/>
      <w:bookmarkStart w:id="129" w:name="_Toc184308049"/>
      <w:bookmarkEnd w:id="129"/>
      <w:bookmarkStart w:id="130" w:name="_Toc184314438"/>
      <w:bookmarkEnd w:id="130"/>
      <w:bookmarkStart w:id="131" w:name="_Toc184313302"/>
      <w:bookmarkEnd w:id="131"/>
      <w:bookmarkStart w:id="132" w:name="_Toc184312073"/>
      <w:bookmarkEnd w:id="132"/>
      <w:bookmarkStart w:id="133" w:name="_Toc184310328"/>
      <w:bookmarkEnd w:id="133"/>
      <w:bookmarkStart w:id="134" w:name="_Toc184312075"/>
      <w:bookmarkEnd w:id="134"/>
      <w:bookmarkStart w:id="135" w:name="_Toc184314463"/>
      <w:bookmarkEnd w:id="135"/>
      <w:bookmarkStart w:id="136" w:name="_Toc184312107"/>
      <w:bookmarkEnd w:id="136"/>
      <w:bookmarkStart w:id="137" w:name="_Toc184310296"/>
      <w:bookmarkEnd w:id="137"/>
      <w:bookmarkStart w:id="138" w:name="_Toc184313238"/>
      <w:bookmarkEnd w:id="138"/>
      <w:bookmarkStart w:id="139" w:name="_Toc184314455"/>
      <w:bookmarkEnd w:id="139"/>
      <w:bookmarkStart w:id="140" w:name="_Toc184313301"/>
      <w:bookmarkEnd w:id="140"/>
      <w:bookmarkStart w:id="141" w:name="_Toc184314410"/>
      <w:bookmarkEnd w:id="141"/>
      <w:bookmarkStart w:id="142" w:name="_Toc184313251"/>
      <w:bookmarkEnd w:id="142"/>
      <w:bookmarkStart w:id="143" w:name="_Toc184313268"/>
      <w:bookmarkEnd w:id="143"/>
      <w:bookmarkStart w:id="144" w:name="_Toc184314422"/>
      <w:bookmarkEnd w:id="144"/>
      <w:bookmarkStart w:id="145" w:name="_Toc184312135"/>
      <w:bookmarkEnd w:id="145"/>
      <w:bookmarkStart w:id="146" w:name="_Toc184313243"/>
      <w:bookmarkEnd w:id="146"/>
      <w:bookmarkStart w:id="147" w:name="_Toc184313244"/>
      <w:bookmarkEnd w:id="147"/>
      <w:bookmarkStart w:id="148" w:name="_Toc184313257"/>
      <w:bookmarkEnd w:id="148"/>
      <w:bookmarkStart w:id="149" w:name="_Toc184310284"/>
      <w:bookmarkEnd w:id="149"/>
      <w:bookmarkStart w:id="150" w:name="_Toc184313307"/>
      <w:bookmarkEnd w:id="150"/>
      <w:bookmarkStart w:id="151" w:name="_Toc184310336"/>
      <w:bookmarkEnd w:id="151"/>
      <w:bookmarkStart w:id="152" w:name="_Toc184310339"/>
      <w:bookmarkEnd w:id="152"/>
      <w:bookmarkStart w:id="153" w:name="_Toc184312081"/>
      <w:bookmarkEnd w:id="153"/>
      <w:bookmarkStart w:id="154" w:name="_Toc184308061"/>
      <w:bookmarkEnd w:id="154"/>
      <w:bookmarkStart w:id="155" w:name="_Toc184313262"/>
      <w:bookmarkEnd w:id="155"/>
      <w:bookmarkStart w:id="156" w:name="_Toc184313306"/>
      <w:bookmarkEnd w:id="156"/>
      <w:bookmarkStart w:id="157" w:name="_Toc184312089"/>
      <w:bookmarkEnd w:id="157"/>
      <w:bookmarkStart w:id="158" w:name="_Toc184312076"/>
      <w:bookmarkEnd w:id="158"/>
      <w:bookmarkStart w:id="159" w:name="_Toc184314481"/>
      <w:bookmarkEnd w:id="159"/>
      <w:bookmarkStart w:id="160" w:name="_Toc184314478"/>
      <w:bookmarkEnd w:id="160"/>
      <w:bookmarkStart w:id="161" w:name="_Toc184310280"/>
      <w:bookmarkEnd w:id="161"/>
      <w:bookmarkStart w:id="162" w:name="_Toc184308103"/>
      <w:bookmarkEnd w:id="162"/>
      <w:bookmarkStart w:id="163" w:name="_Toc184314467"/>
      <w:bookmarkEnd w:id="163"/>
      <w:bookmarkStart w:id="164" w:name="_Toc184314416"/>
      <w:bookmarkEnd w:id="164"/>
      <w:bookmarkStart w:id="165" w:name="_Toc184308067"/>
      <w:bookmarkEnd w:id="165"/>
      <w:bookmarkStart w:id="166" w:name="_Toc184310313"/>
      <w:bookmarkEnd w:id="166"/>
      <w:bookmarkStart w:id="167" w:name="_Toc184313300"/>
      <w:bookmarkEnd w:id="167"/>
      <w:bookmarkStart w:id="168" w:name="_Toc184310298"/>
      <w:bookmarkEnd w:id="168"/>
      <w:bookmarkStart w:id="169" w:name="_Toc184310291"/>
      <w:bookmarkEnd w:id="169"/>
      <w:bookmarkStart w:id="170" w:name="_Toc184313247"/>
      <w:bookmarkEnd w:id="170"/>
      <w:bookmarkStart w:id="171" w:name="_Toc184310315"/>
      <w:bookmarkEnd w:id="171"/>
      <w:bookmarkStart w:id="172" w:name="_Toc184313265"/>
      <w:bookmarkEnd w:id="172"/>
      <w:bookmarkStart w:id="173" w:name="_Toc184310335"/>
      <w:bookmarkEnd w:id="173"/>
      <w:bookmarkStart w:id="174" w:name="_Toc184310342"/>
      <w:bookmarkEnd w:id="174"/>
      <w:bookmarkStart w:id="175" w:name="_Toc184314472"/>
      <w:bookmarkEnd w:id="175"/>
      <w:bookmarkStart w:id="176" w:name="_Toc184312117"/>
      <w:bookmarkEnd w:id="176"/>
      <w:bookmarkStart w:id="177" w:name="_Toc184308094"/>
      <w:bookmarkEnd w:id="177"/>
      <w:bookmarkStart w:id="178" w:name="_Toc184312068"/>
      <w:bookmarkEnd w:id="178"/>
      <w:bookmarkStart w:id="179" w:name="_Toc184312083"/>
      <w:bookmarkEnd w:id="179"/>
      <w:bookmarkStart w:id="180" w:name="_Toc184312133"/>
      <w:bookmarkEnd w:id="180"/>
      <w:bookmarkStart w:id="181" w:name="_Toc184313282"/>
      <w:bookmarkEnd w:id="181"/>
      <w:bookmarkStart w:id="182" w:name="_Toc184308065"/>
      <w:bookmarkEnd w:id="182"/>
      <w:bookmarkStart w:id="183" w:name="_Toc184312139"/>
      <w:bookmarkEnd w:id="183"/>
      <w:bookmarkStart w:id="184" w:name="_Toc184308051"/>
      <w:bookmarkEnd w:id="184"/>
      <w:bookmarkStart w:id="185" w:name="_Toc184313254"/>
      <w:bookmarkEnd w:id="185"/>
      <w:bookmarkStart w:id="186" w:name="_Toc184314470"/>
      <w:bookmarkEnd w:id="186"/>
      <w:bookmarkStart w:id="187" w:name="_Toc184313260"/>
      <w:bookmarkEnd w:id="187"/>
      <w:bookmarkStart w:id="188" w:name="_Toc184313272"/>
      <w:bookmarkEnd w:id="188"/>
      <w:bookmarkStart w:id="189" w:name="_Toc184312101"/>
      <w:bookmarkEnd w:id="189"/>
      <w:bookmarkStart w:id="190" w:name="_Toc184310341"/>
      <w:bookmarkEnd w:id="190"/>
      <w:bookmarkStart w:id="191" w:name="_Toc184310318"/>
      <w:bookmarkEnd w:id="191"/>
      <w:bookmarkStart w:id="192" w:name="_Toc184314454"/>
      <w:bookmarkEnd w:id="192"/>
      <w:bookmarkStart w:id="193" w:name="_Toc184308046"/>
      <w:bookmarkEnd w:id="193"/>
      <w:bookmarkStart w:id="194" w:name="_Toc184310325"/>
      <w:bookmarkEnd w:id="194"/>
      <w:bookmarkStart w:id="195" w:name="_Toc184313290"/>
      <w:bookmarkEnd w:id="195"/>
      <w:bookmarkStart w:id="196" w:name="_Toc184313310"/>
      <w:bookmarkEnd w:id="196"/>
      <w:bookmarkStart w:id="197" w:name="_Toc184314473"/>
      <w:bookmarkEnd w:id="197"/>
      <w:bookmarkStart w:id="198" w:name="_Toc184310343"/>
      <w:bookmarkEnd w:id="198"/>
      <w:bookmarkStart w:id="199" w:name="_Toc184314444"/>
      <w:bookmarkEnd w:id="199"/>
      <w:bookmarkStart w:id="200" w:name="_Toc184312125"/>
      <w:bookmarkEnd w:id="200"/>
      <w:bookmarkStart w:id="201" w:name="_Toc184312087"/>
      <w:bookmarkEnd w:id="201"/>
      <w:bookmarkStart w:id="202" w:name="_Toc184308086"/>
      <w:bookmarkEnd w:id="202"/>
      <w:bookmarkStart w:id="203" w:name="_Toc184308108"/>
      <w:bookmarkEnd w:id="203"/>
      <w:bookmarkStart w:id="204" w:name="_Toc184313273"/>
      <w:bookmarkEnd w:id="204"/>
      <w:bookmarkStart w:id="205" w:name="_Toc184312122"/>
      <w:bookmarkEnd w:id="205"/>
      <w:bookmarkStart w:id="206" w:name="_Toc184312136"/>
      <w:bookmarkEnd w:id="206"/>
      <w:bookmarkStart w:id="207" w:name="_Toc184308040"/>
      <w:bookmarkEnd w:id="207"/>
      <w:bookmarkStart w:id="208" w:name="_Toc184308047"/>
      <w:bookmarkEnd w:id="208"/>
      <w:bookmarkStart w:id="209" w:name="_Toc184313248"/>
      <w:bookmarkEnd w:id="209"/>
      <w:bookmarkStart w:id="210" w:name="_Toc184313253"/>
      <w:bookmarkEnd w:id="210"/>
      <w:bookmarkStart w:id="211" w:name="_Toc184308091"/>
      <w:bookmarkEnd w:id="211"/>
      <w:bookmarkStart w:id="212" w:name="_Toc184314431"/>
      <w:bookmarkEnd w:id="212"/>
      <w:bookmarkStart w:id="213" w:name="_Toc184312128"/>
      <w:bookmarkEnd w:id="213"/>
      <w:bookmarkStart w:id="214" w:name="_Toc184310333"/>
      <w:bookmarkEnd w:id="214"/>
      <w:bookmarkStart w:id="215" w:name="_Toc184312134"/>
      <w:bookmarkEnd w:id="215"/>
      <w:bookmarkStart w:id="216" w:name="_Toc184308058"/>
      <w:bookmarkEnd w:id="216"/>
      <w:bookmarkStart w:id="217" w:name="_Toc184314479"/>
      <w:bookmarkEnd w:id="217"/>
      <w:bookmarkStart w:id="218" w:name="_Toc184308079"/>
      <w:bookmarkEnd w:id="218"/>
      <w:bookmarkStart w:id="219" w:name="_Toc184312130"/>
      <w:bookmarkEnd w:id="219"/>
      <w:bookmarkStart w:id="220" w:name="_Toc184312106"/>
      <w:bookmarkEnd w:id="220"/>
      <w:bookmarkStart w:id="221" w:name="_Toc184314425"/>
      <w:bookmarkEnd w:id="221"/>
      <w:bookmarkStart w:id="222" w:name="_Toc184310278"/>
      <w:bookmarkEnd w:id="222"/>
      <w:bookmarkStart w:id="223" w:name="_Toc184314440"/>
      <w:bookmarkEnd w:id="223"/>
      <w:bookmarkStart w:id="224" w:name="_Toc184308072"/>
      <w:bookmarkEnd w:id="224"/>
      <w:bookmarkStart w:id="225" w:name="_Toc184313283"/>
      <w:bookmarkEnd w:id="225"/>
      <w:bookmarkStart w:id="226" w:name="_Toc184312108"/>
      <w:bookmarkEnd w:id="226"/>
      <w:bookmarkStart w:id="227" w:name="_Toc184310330"/>
      <w:bookmarkEnd w:id="227"/>
      <w:bookmarkStart w:id="228" w:name="_Toc184310299"/>
      <w:bookmarkEnd w:id="228"/>
      <w:bookmarkStart w:id="229" w:name="_Toc184308063"/>
      <w:bookmarkEnd w:id="229"/>
      <w:bookmarkStart w:id="230" w:name="_Toc184310272"/>
      <w:bookmarkEnd w:id="230"/>
      <w:bookmarkStart w:id="231" w:name="_Toc184308095"/>
      <w:bookmarkEnd w:id="231"/>
      <w:bookmarkStart w:id="232" w:name="_Toc184312094"/>
      <w:bookmarkEnd w:id="232"/>
      <w:bookmarkStart w:id="233" w:name="_Toc184312102"/>
      <w:bookmarkEnd w:id="233"/>
      <w:bookmarkStart w:id="234" w:name="_Toc184314466"/>
      <w:bookmarkEnd w:id="234"/>
      <w:bookmarkStart w:id="235" w:name="_Toc184312098"/>
      <w:bookmarkEnd w:id="235"/>
      <w:bookmarkStart w:id="236" w:name="_Toc184314441"/>
      <w:bookmarkEnd w:id="236"/>
      <w:bookmarkStart w:id="237" w:name="_Toc184308107"/>
      <w:bookmarkEnd w:id="237"/>
      <w:bookmarkStart w:id="238" w:name="_Toc184313249"/>
      <w:bookmarkEnd w:id="238"/>
      <w:bookmarkStart w:id="239" w:name="_Toc184314468"/>
      <w:bookmarkEnd w:id="239"/>
      <w:bookmarkStart w:id="240" w:name="_Toc184308037"/>
      <w:bookmarkEnd w:id="240"/>
      <w:bookmarkStart w:id="241" w:name="_Toc184312077"/>
      <w:bookmarkEnd w:id="241"/>
      <w:bookmarkStart w:id="242" w:name="_Toc184313293"/>
      <w:bookmarkEnd w:id="242"/>
      <w:bookmarkStart w:id="243" w:name="_Toc184314411"/>
      <w:bookmarkEnd w:id="243"/>
      <w:bookmarkStart w:id="244" w:name="_Toc184310326"/>
      <w:bookmarkEnd w:id="244"/>
      <w:bookmarkStart w:id="245" w:name="_Toc184313294"/>
      <w:bookmarkEnd w:id="245"/>
      <w:bookmarkStart w:id="246" w:name="_Toc184308074"/>
      <w:bookmarkEnd w:id="246"/>
      <w:bookmarkStart w:id="247" w:name="_Toc184308055"/>
      <w:bookmarkEnd w:id="247"/>
      <w:bookmarkStart w:id="248" w:name="_Toc184308071"/>
      <w:bookmarkEnd w:id="248"/>
      <w:bookmarkStart w:id="249" w:name="_Toc184314443"/>
      <w:bookmarkEnd w:id="249"/>
      <w:bookmarkStart w:id="250" w:name="_Toc184308069"/>
      <w:bookmarkEnd w:id="250"/>
      <w:bookmarkStart w:id="251" w:name="_Toc184313270"/>
      <w:bookmarkEnd w:id="251"/>
      <w:bookmarkStart w:id="252" w:name="_Toc184310311"/>
      <w:bookmarkEnd w:id="252"/>
      <w:bookmarkStart w:id="253" w:name="_Toc184308092"/>
      <w:bookmarkEnd w:id="253"/>
      <w:bookmarkStart w:id="254" w:name="_Toc184314429"/>
      <w:bookmarkEnd w:id="254"/>
      <w:bookmarkStart w:id="255" w:name="_Toc184308078"/>
      <w:bookmarkEnd w:id="255"/>
      <w:bookmarkStart w:id="256" w:name="_Toc184314424"/>
      <w:bookmarkEnd w:id="256"/>
      <w:bookmarkStart w:id="257" w:name="_Toc184310287"/>
      <w:bookmarkEnd w:id="257"/>
      <w:bookmarkStart w:id="258" w:name="_Toc184314474"/>
      <w:bookmarkEnd w:id="258"/>
      <w:bookmarkStart w:id="259" w:name="_Toc184308077"/>
      <w:bookmarkEnd w:id="259"/>
      <w:bookmarkStart w:id="260" w:name="_Toc184308083"/>
      <w:bookmarkEnd w:id="260"/>
      <w:bookmarkStart w:id="261" w:name="_Toc184313287"/>
      <w:bookmarkEnd w:id="261"/>
      <w:bookmarkStart w:id="262" w:name="_Toc184313274"/>
      <w:bookmarkEnd w:id="262"/>
      <w:bookmarkStart w:id="263" w:name="_Toc184313304"/>
      <w:bookmarkEnd w:id="263"/>
      <w:bookmarkStart w:id="264" w:name="_Toc184314435"/>
      <w:bookmarkEnd w:id="264"/>
      <w:bookmarkStart w:id="265" w:name="_Toc184310319"/>
      <w:bookmarkEnd w:id="265"/>
      <w:bookmarkStart w:id="266" w:name="_Toc184310289"/>
      <w:bookmarkEnd w:id="266"/>
      <w:bookmarkStart w:id="267" w:name="_Toc184313263"/>
      <w:bookmarkEnd w:id="267"/>
      <w:bookmarkStart w:id="268" w:name="_Toc184308087"/>
      <w:bookmarkEnd w:id="268"/>
      <w:bookmarkStart w:id="269" w:name="_Toc184308070"/>
      <w:bookmarkEnd w:id="269"/>
      <w:bookmarkStart w:id="270" w:name="_Toc184314461"/>
      <w:bookmarkEnd w:id="270"/>
      <w:bookmarkStart w:id="271" w:name="_Toc184312085"/>
      <w:bookmarkEnd w:id="271"/>
      <w:bookmarkStart w:id="272" w:name="_Toc184310293"/>
      <w:bookmarkEnd w:id="272"/>
      <w:bookmarkStart w:id="273" w:name="_Toc184313269"/>
      <w:bookmarkEnd w:id="273"/>
      <w:bookmarkStart w:id="274" w:name="_Toc184312121"/>
      <w:bookmarkEnd w:id="274"/>
      <w:bookmarkStart w:id="275" w:name="_Toc184313240"/>
      <w:bookmarkEnd w:id="275"/>
      <w:bookmarkStart w:id="276" w:name="_Toc184312080"/>
      <w:bookmarkEnd w:id="276"/>
      <w:bookmarkStart w:id="277" w:name="_Toc184310297"/>
      <w:bookmarkEnd w:id="277"/>
      <w:bookmarkStart w:id="278" w:name="_Toc184310308"/>
      <w:bookmarkEnd w:id="278"/>
      <w:bookmarkStart w:id="279" w:name="_Toc184313241"/>
      <w:bookmarkEnd w:id="279"/>
      <w:bookmarkStart w:id="280" w:name="_Toc184314417"/>
      <w:bookmarkEnd w:id="280"/>
      <w:bookmarkStart w:id="281" w:name="_Toc184312099"/>
      <w:bookmarkEnd w:id="281"/>
      <w:bookmarkStart w:id="282" w:name="_Toc184312091"/>
      <w:bookmarkEnd w:id="282"/>
      <w:bookmarkStart w:id="283" w:name="_Toc184312126"/>
      <w:bookmarkEnd w:id="283"/>
      <w:bookmarkStart w:id="284" w:name="_Toc184312111"/>
      <w:bookmarkEnd w:id="284"/>
      <w:bookmarkStart w:id="285" w:name="_Toc184314451"/>
      <w:bookmarkEnd w:id="285"/>
      <w:bookmarkStart w:id="286" w:name="_Toc184310300"/>
      <w:bookmarkEnd w:id="286"/>
      <w:bookmarkStart w:id="287" w:name="_Toc184314457"/>
      <w:bookmarkEnd w:id="287"/>
      <w:bookmarkStart w:id="288" w:name="_Toc184308052"/>
      <w:bookmarkEnd w:id="288"/>
      <w:bookmarkStart w:id="289" w:name="_Toc184310327"/>
      <w:bookmarkEnd w:id="289"/>
      <w:bookmarkStart w:id="290" w:name="_Toc184308073"/>
      <w:bookmarkEnd w:id="290"/>
      <w:bookmarkStart w:id="291" w:name="_Toc184313246"/>
      <w:bookmarkEnd w:id="291"/>
      <w:bookmarkStart w:id="292" w:name="_Toc184308084"/>
      <w:bookmarkEnd w:id="292"/>
      <w:bookmarkStart w:id="293" w:name="_Toc184310312"/>
      <w:bookmarkEnd w:id="293"/>
      <w:bookmarkStart w:id="294" w:name="_Toc184310290"/>
      <w:bookmarkEnd w:id="294"/>
      <w:bookmarkStart w:id="295" w:name="_Toc184310340"/>
      <w:bookmarkEnd w:id="295"/>
      <w:bookmarkStart w:id="296" w:name="_Toc184312071"/>
      <w:bookmarkEnd w:id="296"/>
      <w:bookmarkStart w:id="297" w:name="_Toc184310309"/>
      <w:bookmarkEnd w:id="297"/>
      <w:bookmarkStart w:id="298" w:name="_Toc184308057"/>
      <w:bookmarkEnd w:id="298"/>
      <w:bookmarkStart w:id="299" w:name="_Toc184314421"/>
      <w:bookmarkEnd w:id="299"/>
      <w:bookmarkStart w:id="300" w:name="_Toc184314453"/>
      <w:bookmarkEnd w:id="300"/>
      <w:bookmarkStart w:id="301" w:name="_Toc184310314"/>
      <w:bookmarkEnd w:id="301"/>
      <w:bookmarkStart w:id="302" w:name="_Toc184308041"/>
      <w:bookmarkEnd w:id="302"/>
      <w:bookmarkStart w:id="303" w:name="_Toc184308066"/>
      <w:bookmarkEnd w:id="303"/>
      <w:bookmarkStart w:id="304" w:name="_Toc184310329"/>
      <w:bookmarkEnd w:id="304"/>
      <w:bookmarkStart w:id="305" w:name="_Toc184314436"/>
      <w:bookmarkEnd w:id="305"/>
      <w:bookmarkStart w:id="306" w:name="_Toc184314445"/>
      <w:bookmarkEnd w:id="306"/>
      <w:bookmarkStart w:id="307" w:name="_Toc184308059"/>
      <w:bookmarkEnd w:id="307"/>
      <w:bookmarkStart w:id="308" w:name="_Toc184314476"/>
      <w:bookmarkEnd w:id="308"/>
      <w:bookmarkStart w:id="309" w:name="_Toc184312070"/>
      <w:bookmarkEnd w:id="309"/>
      <w:bookmarkStart w:id="310" w:name="_Toc184313279"/>
      <w:bookmarkEnd w:id="310"/>
      <w:bookmarkStart w:id="311" w:name="_Toc184313255"/>
      <w:bookmarkEnd w:id="311"/>
      <w:bookmarkStart w:id="312" w:name="_Toc184310331"/>
      <w:bookmarkEnd w:id="312"/>
      <w:bookmarkStart w:id="313" w:name="_Toc184314434"/>
      <w:bookmarkEnd w:id="313"/>
      <w:bookmarkStart w:id="314" w:name="_Toc184313280"/>
      <w:bookmarkEnd w:id="314"/>
      <w:bookmarkStart w:id="315" w:name="_Toc184312129"/>
      <w:bookmarkEnd w:id="315"/>
      <w:bookmarkStart w:id="316" w:name="_Toc184310306"/>
      <w:bookmarkEnd w:id="316"/>
      <w:bookmarkStart w:id="317" w:name="_Toc184312096"/>
      <w:bookmarkEnd w:id="317"/>
      <w:bookmarkStart w:id="318" w:name="_Toc184313288"/>
      <w:bookmarkEnd w:id="318"/>
      <w:bookmarkStart w:id="319" w:name="_Toc184312090"/>
      <w:bookmarkEnd w:id="319"/>
      <w:bookmarkStart w:id="320" w:name="_Toc184312095"/>
      <w:bookmarkEnd w:id="320"/>
      <w:bookmarkStart w:id="321" w:name="_Toc184312105"/>
      <w:bookmarkEnd w:id="321"/>
      <w:bookmarkStart w:id="322" w:name="_Toc184312123"/>
      <w:bookmarkEnd w:id="322"/>
      <w:bookmarkStart w:id="323" w:name="_Toc184310294"/>
      <w:bookmarkEnd w:id="323"/>
      <w:bookmarkStart w:id="324" w:name="_Toc184313271"/>
      <w:bookmarkEnd w:id="324"/>
      <w:bookmarkStart w:id="325" w:name="_Toc184308056"/>
      <w:bookmarkEnd w:id="325"/>
      <w:bookmarkStart w:id="326" w:name="_Toc184310288"/>
      <w:bookmarkEnd w:id="326"/>
      <w:bookmarkStart w:id="327" w:name="_Toc184312120"/>
      <w:bookmarkEnd w:id="327"/>
      <w:bookmarkStart w:id="328" w:name="_Toc184308062"/>
      <w:bookmarkEnd w:id="328"/>
      <w:bookmarkStart w:id="329" w:name="_Toc184314469"/>
      <w:bookmarkEnd w:id="329"/>
      <w:bookmarkStart w:id="330" w:name="_Toc184312127"/>
      <w:bookmarkEnd w:id="330"/>
      <w:bookmarkStart w:id="331" w:name="_Toc184312137"/>
      <w:bookmarkEnd w:id="331"/>
      <w:bookmarkStart w:id="332" w:name="_Toc184312086"/>
      <w:bookmarkEnd w:id="332"/>
      <w:bookmarkStart w:id="333" w:name="_Toc184314432"/>
      <w:bookmarkEnd w:id="333"/>
      <w:bookmarkStart w:id="334" w:name="_Toc184313285"/>
      <w:bookmarkEnd w:id="334"/>
      <w:bookmarkStart w:id="335" w:name="_Toc184310321"/>
      <w:bookmarkEnd w:id="335"/>
      <w:bookmarkStart w:id="336" w:name="_Toc184308104"/>
      <w:bookmarkEnd w:id="336"/>
      <w:bookmarkStart w:id="337" w:name="_Toc184313286"/>
      <w:bookmarkEnd w:id="337"/>
      <w:bookmarkStart w:id="338" w:name="_Toc184313242"/>
      <w:bookmarkEnd w:id="338"/>
      <w:bookmarkStart w:id="339" w:name="_Toc184310320"/>
      <w:bookmarkEnd w:id="339"/>
      <w:bookmarkStart w:id="340" w:name="_Toc184310281"/>
      <w:bookmarkEnd w:id="340"/>
      <w:bookmarkStart w:id="341" w:name="_Toc184314462"/>
      <w:bookmarkEnd w:id="341"/>
      <w:bookmarkStart w:id="342" w:name="_Toc184314475"/>
      <w:bookmarkEnd w:id="342"/>
      <w:bookmarkStart w:id="343" w:name="_Toc184314423"/>
      <w:bookmarkEnd w:id="343"/>
      <w:bookmarkStart w:id="344" w:name="_Toc184314458"/>
      <w:bookmarkEnd w:id="344"/>
      <w:bookmarkStart w:id="345" w:name="_Toc184313266"/>
      <w:bookmarkEnd w:id="345"/>
      <w:bookmarkStart w:id="346" w:name="_Toc184314456"/>
      <w:bookmarkEnd w:id="346"/>
      <w:bookmarkStart w:id="347" w:name="_Toc184312097"/>
      <w:bookmarkEnd w:id="347"/>
      <w:bookmarkStart w:id="348" w:name="_Toc184308076"/>
      <w:bookmarkEnd w:id="348"/>
      <w:bookmarkStart w:id="349" w:name="_Toc184313298"/>
      <w:bookmarkEnd w:id="349"/>
      <w:bookmarkStart w:id="350" w:name="_Toc184310324"/>
      <w:bookmarkEnd w:id="350"/>
      <w:bookmarkStart w:id="351" w:name="_Toc184313264"/>
      <w:bookmarkEnd w:id="351"/>
      <w:bookmarkStart w:id="352" w:name="_Toc184314437"/>
      <w:bookmarkEnd w:id="352"/>
      <w:bookmarkStart w:id="353" w:name="_Toc184308060"/>
      <w:bookmarkEnd w:id="353"/>
      <w:bookmarkStart w:id="354" w:name="_Toc184312115"/>
      <w:bookmarkEnd w:id="354"/>
      <w:bookmarkStart w:id="355" w:name="_Toc184312069"/>
      <w:bookmarkEnd w:id="355"/>
      <w:bookmarkStart w:id="356" w:name="_Toc184313239"/>
      <w:bookmarkEnd w:id="356"/>
      <w:bookmarkStart w:id="357" w:name="_Toc184314446"/>
      <w:bookmarkEnd w:id="357"/>
      <w:bookmarkStart w:id="358" w:name="_Toc184314465"/>
      <w:bookmarkEnd w:id="358"/>
      <w:bookmarkStart w:id="359" w:name="_Toc184308042"/>
      <w:bookmarkEnd w:id="359"/>
      <w:bookmarkStart w:id="360" w:name="_Toc184313245"/>
      <w:bookmarkEnd w:id="360"/>
      <w:bookmarkStart w:id="361" w:name="_Toc184310323"/>
      <w:bookmarkEnd w:id="361"/>
      <w:bookmarkStart w:id="362" w:name="_Toc184313295"/>
      <w:bookmarkEnd w:id="362"/>
      <w:bookmarkStart w:id="363" w:name="_Toc184310338"/>
      <w:bookmarkEnd w:id="363"/>
      <w:bookmarkStart w:id="364" w:name="_Toc184313277"/>
      <w:bookmarkEnd w:id="364"/>
      <w:bookmarkStart w:id="365" w:name="_Toc184308043"/>
      <w:bookmarkEnd w:id="365"/>
      <w:bookmarkStart w:id="366" w:name="_Toc184308039"/>
      <w:bookmarkEnd w:id="366"/>
      <w:bookmarkStart w:id="367" w:name="_Toc184314426"/>
      <w:bookmarkEnd w:id="367"/>
      <w:bookmarkStart w:id="368" w:name="_Toc184313261"/>
      <w:bookmarkEnd w:id="368"/>
      <w:bookmarkStart w:id="369" w:name="_Toc184310279"/>
      <w:bookmarkEnd w:id="369"/>
      <w:bookmarkStart w:id="370" w:name="_Toc184312072"/>
      <w:bookmarkEnd w:id="370"/>
      <w:bookmarkStart w:id="371" w:name="_Toc184310334"/>
      <w:bookmarkEnd w:id="371"/>
      <w:bookmarkStart w:id="372" w:name="_Toc184313303"/>
      <w:bookmarkEnd w:id="372"/>
      <w:bookmarkStart w:id="373" w:name="_Toc184308053"/>
      <w:bookmarkEnd w:id="373"/>
      <w:bookmarkStart w:id="374" w:name="_Toc184313308"/>
      <w:bookmarkEnd w:id="374"/>
      <w:bookmarkStart w:id="375" w:name="_Toc184313305"/>
      <w:bookmarkEnd w:id="375"/>
      <w:bookmarkStart w:id="376" w:name="_Toc184308036"/>
      <w:bookmarkEnd w:id="376"/>
      <w:bookmarkStart w:id="377" w:name="_Toc184310317"/>
      <w:bookmarkEnd w:id="377"/>
      <w:bookmarkStart w:id="378" w:name="_Toc184313258"/>
      <w:bookmarkEnd w:id="378"/>
      <w:bookmarkStart w:id="379" w:name="_Toc184312124"/>
      <w:bookmarkEnd w:id="379"/>
      <w:bookmarkStart w:id="380" w:name="_Toc184314442"/>
      <w:bookmarkEnd w:id="380"/>
      <w:bookmarkStart w:id="381" w:name="_Toc184308101"/>
      <w:bookmarkEnd w:id="381"/>
      <w:bookmarkStart w:id="382" w:name="_Toc184310285"/>
      <w:bookmarkEnd w:id="382"/>
      <w:bookmarkStart w:id="383" w:name="_Toc184314464"/>
      <w:bookmarkEnd w:id="383"/>
      <w:bookmarkStart w:id="384" w:name="_Toc184314471"/>
      <w:bookmarkEnd w:id="384"/>
      <w:bookmarkStart w:id="385" w:name="_Toc184310276"/>
      <w:bookmarkEnd w:id="385"/>
      <w:bookmarkStart w:id="386" w:name="_Toc184310301"/>
      <w:bookmarkEnd w:id="386"/>
      <w:bookmarkStart w:id="387" w:name="_Toc184310277"/>
      <w:bookmarkEnd w:id="387"/>
      <w:bookmarkStart w:id="388" w:name="_Toc184312100"/>
      <w:bookmarkEnd w:id="388"/>
      <w:bookmarkStart w:id="389" w:name="_Toc184314480"/>
      <w:bookmarkEnd w:id="389"/>
      <w:bookmarkStart w:id="390" w:name="_Toc184308082"/>
      <w:bookmarkEnd w:id="390"/>
      <w:bookmarkStart w:id="391" w:name="_Toc184312078"/>
      <w:bookmarkEnd w:id="391"/>
      <w:r>
        <w:rPr>
          <w:rFonts w:hint="eastAsia" w:ascii="仿宋" w:hAnsi="仿宋" w:eastAsia="仿宋" w:cs="仿宋"/>
          <w:b/>
          <w:color w:val="auto"/>
          <w:sz w:val="36"/>
          <w:szCs w:val="36"/>
        </w:rPr>
        <w:t>评标办法</w:t>
      </w:r>
    </w:p>
    <w:p w14:paraId="53273A01">
      <w:pPr>
        <w:widowControl/>
        <w:rPr>
          <w:rFonts w:ascii="仿宋" w:hAnsi="仿宋" w:eastAsia="仿宋" w:cs="仿宋"/>
          <w:sz w:val="24"/>
        </w:rPr>
      </w:pPr>
      <w:r>
        <w:rPr>
          <w:rFonts w:hint="eastAsia" w:ascii="仿宋" w:hAnsi="仿宋" w:eastAsia="仿宋" w:cs="仿宋"/>
          <w:sz w:val="24"/>
          <w:highlight w:val="none"/>
        </w:rPr>
        <w:t>1、商务资信（</w:t>
      </w:r>
      <w:r>
        <w:rPr>
          <w:rFonts w:hint="eastAsia" w:ascii="仿宋" w:hAnsi="仿宋" w:eastAsia="仿宋" w:cs="仿宋"/>
          <w:sz w:val="24"/>
          <w:highlight w:val="none"/>
          <w:lang w:val="en-US" w:eastAsia="zh-CN"/>
        </w:rPr>
        <w:t>16</w:t>
      </w:r>
      <w:r>
        <w:rPr>
          <w:rFonts w:hint="eastAsia" w:ascii="仿宋" w:hAnsi="仿宋" w:eastAsia="仿宋" w:cs="仿宋"/>
          <w:sz w:val="24"/>
        </w:rPr>
        <w:t>分）</w:t>
      </w:r>
    </w:p>
    <w:p w14:paraId="10A2B07B">
      <w:pPr>
        <w:widowControl/>
        <w:rPr>
          <w:rFonts w:ascii="仿宋" w:hAnsi="仿宋" w:eastAsia="仿宋" w:cs="仿宋"/>
          <w:sz w:val="24"/>
        </w:rPr>
      </w:pPr>
    </w:p>
    <w:tbl>
      <w:tblPr>
        <w:tblStyle w:val="67"/>
        <w:tblW w:w="9223" w:type="dxa"/>
        <w:jc w:val="center"/>
        <w:tblLayout w:type="fixed"/>
        <w:tblCellMar>
          <w:top w:w="0" w:type="dxa"/>
          <w:left w:w="108" w:type="dxa"/>
          <w:bottom w:w="0" w:type="dxa"/>
          <w:right w:w="108" w:type="dxa"/>
        </w:tblCellMar>
      </w:tblPr>
      <w:tblGrid>
        <w:gridCol w:w="699"/>
        <w:gridCol w:w="6803"/>
        <w:gridCol w:w="1721"/>
      </w:tblGrid>
      <w:tr w14:paraId="17D428A6">
        <w:tblPrEx>
          <w:tblCellMar>
            <w:top w:w="0" w:type="dxa"/>
            <w:left w:w="108" w:type="dxa"/>
            <w:bottom w:w="0" w:type="dxa"/>
            <w:right w:w="108" w:type="dxa"/>
          </w:tblCellMar>
        </w:tblPrEx>
        <w:trPr>
          <w:trHeight w:val="950" w:hRule="atLeast"/>
          <w:jc w:val="center"/>
        </w:trPr>
        <w:tc>
          <w:tcPr>
            <w:tcW w:w="699" w:type="dxa"/>
            <w:tcBorders>
              <w:top w:val="single" w:color="auto" w:sz="4" w:space="0"/>
              <w:left w:val="nil"/>
              <w:bottom w:val="single" w:color="auto" w:sz="4" w:space="0"/>
              <w:right w:val="single" w:color="auto" w:sz="4" w:space="0"/>
            </w:tcBorders>
            <w:noWrap w:val="0"/>
            <w:vAlign w:val="center"/>
          </w:tcPr>
          <w:p w14:paraId="01CB3005">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b/>
                <w:bCs/>
                <w:kern w:val="0"/>
                <w:szCs w:val="21"/>
              </w:rPr>
            </w:pPr>
            <w:r>
              <w:rPr>
                <w:rFonts w:hint="eastAsia" w:ascii="仿宋" w:hAnsi="仿宋" w:eastAsia="仿宋" w:cs="宋体"/>
                <w:b/>
                <w:bCs/>
                <w:kern w:val="0"/>
                <w:szCs w:val="21"/>
              </w:rPr>
              <w:t>序号</w:t>
            </w:r>
          </w:p>
        </w:tc>
        <w:tc>
          <w:tcPr>
            <w:tcW w:w="6803" w:type="dxa"/>
            <w:tcBorders>
              <w:top w:val="single" w:color="auto" w:sz="4" w:space="0"/>
              <w:left w:val="nil"/>
              <w:bottom w:val="single" w:color="auto" w:sz="4" w:space="0"/>
              <w:right w:val="single" w:color="auto" w:sz="4" w:space="0"/>
            </w:tcBorders>
            <w:noWrap w:val="0"/>
            <w:vAlign w:val="center"/>
          </w:tcPr>
          <w:p w14:paraId="5AC191B6">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b/>
                <w:bCs/>
                <w:kern w:val="0"/>
                <w:szCs w:val="21"/>
              </w:rPr>
            </w:pPr>
            <w:r>
              <w:rPr>
                <w:rFonts w:hint="eastAsia" w:ascii="仿宋" w:hAnsi="仿宋" w:eastAsia="仿宋" w:cs="宋体"/>
                <w:b/>
                <w:bCs/>
                <w:kern w:val="0"/>
                <w:szCs w:val="21"/>
              </w:rPr>
              <w:t>评分内容和标准</w:t>
            </w:r>
          </w:p>
        </w:tc>
        <w:tc>
          <w:tcPr>
            <w:tcW w:w="1721" w:type="dxa"/>
            <w:tcBorders>
              <w:top w:val="single" w:color="auto" w:sz="4" w:space="0"/>
              <w:left w:val="nil"/>
              <w:bottom w:val="single" w:color="auto" w:sz="4" w:space="0"/>
              <w:right w:val="single" w:color="auto" w:sz="4" w:space="0"/>
            </w:tcBorders>
            <w:noWrap w:val="0"/>
            <w:vAlign w:val="center"/>
          </w:tcPr>
          <w:p w14:paraId="2A39E312">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b/>
                <w:bCs/>
                <w:kern w:val="0"/>
                <w:szCs w:val="21"/>
              </w:rPr>
            </w:pPr>
            <w:r>
              <w:rPr>
                <w:rFonts w:hint="eastAsia" w:ascii="仿宋" w:hAnsi="仿宋" w:eastAsia="仿宋" w:cs="宋体"/>
                <w:b/>
                <w:bCs/>
                <w:kern w:val="0"/>
                <w:szCs w:val="21"/>
              </w:rPr>
              <w:t>分值区间</w:t>
            </w:r>
          </w:p>
        </w:tc>
      </w:tr>
      <w:tr w14:paraId="4A9DEE6C">
        <w:tblPrEx>
          <w:tblCellMar>
            <w:top w:w="0" w:type="dxa"/>
            <w:left w:w="108" w:type="dxa"/>
            <w:bottom w:w="0" w:type="dxa"/>
            <w:right w:w="108" w:type="dxa"/>
          </w:tblCellMar>
        </w:tblPrEx>
        <w:trPr>
          <w:trHeight w:val="997"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6AAE719E">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kern w:val="0"/>
                <w:szCs w:val="21"/>
              </w:rPr>
            </w:pPr>
            <w:r>
              <w:rPr>
                <w:rFonts w:hint="eastAsia" w:ascii="仿宋" w:hAnsi="仿宋" w:eastAsia="仿宋" w:cs="宋体"/>
                <w:kern w:val="0"/>
                <w:szCs w:val="21"/>
              </w:rPr>
              <w:t>1</w:t>
            </w:r>
          </w:p>
        </w:tc>
        <w:tc>
          <w:tcPr>
            <w:tcW w:w="6803" w:type="dxa"/>
            <w:tcBorders>
              <w:top w:val="single" w:color="auto" w:sz="4" w:space="0"/>
              <w:left w:val="single" w:color="auto" w:sz="4" w:space="0"/>
              <w:bottom w:val="single" w:color="auto" w:sz="4" w:space="0"/>
              <w:right w:val="single" w:color="auto" w:sz="4" w:space="0"/>
            </w:tcBorders>
            <w:noWrap w:val="0"/>
            <w:vAlign w:val="center"/>
          </w:tcPr>
          <w:p w14:paraId="3EDBBBD2">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rPr>
            </w:pPr>
            <w:r>
              <w:rPr>
                <w:rFonts w:hint="eastAsia" w:ascii="仿宋" w:hAnsi="仿宋" w:eastAsia="仿宋" w:cs="宋体"/>
                <w:kern w:val="0"/>
                <w:szCs w:val="21"/>
                <w:lang w:eastAsia="zh-CN"/>
              </w:rPr>
              <w:t>本次为集体使用土地和房屋确权并办理不动产证登记代办，</w:t>
            </w:r>
            <w:r>
              <w:rPr>
                <w:rFonts w:hint="eastAsia" w:ascii="仿宋" w:hAnsi="仿宋" w:eastAsia="仿宋" w:cs="宋体"/>
                <w:kern w:val="0"/>
                <w:szCs w:val="21"/>
              </w:rPr>
              <w:t>供应商</w:t>
            </w:r>
            <w:r>
              <w:rPr>
                <w:rFonts w:hint="eastAsia" w:ascii="仿宋" w:hAnsi="仿宋" w:eastAsia="仿宋" w:cs="宋体"/>
                <w:kern w:val="0"/>
                <w:szCs w:val="21"/>
                <w:lang w:eastAsia="zh-CN"/>
              </w:rPr>
              <w:t>经营范围应包含“不动产登记代理服务”（或同等表述）</w:t>
            </w:r>
            <w:r>
              <w:rPr>
                <w:rFonts w:hint="eastAsia" w:ascii="仿宋" w:hAnsi="仿宋" w:eastAsia="仿宋" w:cs="宋体"/>
                <w:kern w:val="0"/>
                <w:szCs w:val="21"/>
              </w:rPr>
              <w:t>，得</w:t>
            </w:r>
            <w:r>
              <w:rPr>
                <w:rFonts w:hint="eastAsia" w:ascii="仿宋" w:hAnsi="仿宋" w:eastAsia="仿宋" w:cs="宋体"/>
                <w:kern w:val="0"/>
                <w:szCs w:val="21"/>
                <w:lang w:val="en-US" w:eastAsia="zh-CN"/>
              </w:rPr>
              <w:t>5</w:t>
            </w:r>
            <w:r>
              <w:rPr>
                <w:rFonts w:hint="eastAsia" w:ascii="仿宋" w:hAnsi="仿宋" w:eastAsia="仿宋" w:cs="宋体"/>
                <w:kern w:val="0"/>
                <w:szCs w:val="21"/>
              </w:rPr>
              <w:t>分；</w:t>
            </w:r>
          </w:p>
          <w:p w14:paraId="6A4FDC06">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rPr>
            </w:pPr>
            <w:r>
              <w:rPr>
                <w:rFonts w:hint="eastAsia" w:ascii="仿宋" w:hAnsi="仿宋" w:eastAsia="仿宋" w:cs="宋体"/>
                <w:kern w:val="0"/>
                <w:szCs w:val="21"/>
              </w:rPr>
              <w:t>注：</w:t>
            </w:r>
            <w:r>
              <w:rPr>
                <w:rFonts w:hint="eastAsia" w:ascii="仿宋" w:hAnsi="仿宋" w:eastAsia="仿宋" w:cs="宋体"/>
                <w:kern w:val="0"/>
                <w:szCs w:val="21"/>
                <w:lang w:eastAsia="zh-CN"/>
              </w:rPr>
              <w:t>营业执照复印件加盖公章</w:t>
            </w:r>
            <w:r>
              <w:rPr>
                <w:rFonts w:hint="eastAsia" w:ascii="仿宋" w:hAnsi="仿宋" w:eastAsia="仿宋" w:cs="宋体"/>
                <w:kern w:val="0"/>
                <w:szCs w:val="21"/>
              </w:rPr>
              <w:t>编入投标文件，否则不得分。</w:t>
            </w:r>
          </w:p>
        </w:tc>
        <w:tc>
          <w:tcPr>
            <w:tcW w:w="1721" w:type="dxa"/>
            <w:tcBorders>
              <w:top w:val="nil"/>
              <w:left w:val="nil"/>
              <w:bottom w:val="single" w:color="auto" w:sz="4" w:space="0"/>
              <w:right w:val="single" w:color="auto" w:sz="4" w:space="0"/>
            </w:tcBorders>
            <w:noWrap w:val="0"/>
            <w:vAlign w:val="center"/>
          </w:tcPr>
          <w:p w14:paraId="4030BDCB">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kern w:val="0"/>
                <w:szCs w:val="21"/>
                <w:lang w:eastAsia="zh-CN"/>
              </w:rPr>
            </w:pPr>
            <w:r>
              <w:rPr>
                <w:rFonts w:hint="eastAsia" w:ascii="仿宋" w:hAnsi="仿宋" w:eastAsia="仿宋" w:cs="宋体"/>
                <w:kern w:val="0"/>
                <w:szCs w:val="21"/>
              </w:rPr>
              <w:t>0-</w:t>
            </w:r>
            <w:r>
              <w:rPr>
                <w:rFonts w:hint="eastAsia" w:ascii="仿宋" w:hAnsi="仿宋" w:eastAsia="仿宋" w:cs="宋体"/>
                <w:kern w:val="0"/>
                <w:szCs w:val="21"/>
                <w:lang w:val="en-US" w:eastAsia="zh-CN"/>
              </w:rPr>
              <w:t>5</w:t>
            </w:r>
            <w:r>
              <w:rPr>
                <w:rFonts w:hint="eastAsia" w:ascii="仿宋" w:hAnsi="仿宋" w:eastAsia="仿宋" w:cs="宋体"/>
                <w:kern w:val="0"/>
                <w:szCs w:val="21"/>
              </w:rPr>
              <w:t>分</w:t>
            </w:r>
          </w:p>
        </w:tc>
      </w:tr>
      <w:tr w14:paraId="3892487D">
        <w:tblPrEx>
          <w:tblCellMar>
            <w:top w:w="0" w:type="dxa"/>
            <w:left w:w="108" w:type="dxa"/>
            <w:bottom w:w="0" w:type="dxa"/>
            <w:right w:w="108" w:type="dxa"/>
          </w:tblCellMar>
        </w:tblPrEx>
        <w:trPr>
          <w:trHeight w:val="1319"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32DAA7F5">
            <w:pPr>
              <w:keepNext w:val="0"/>
              <w:keepLines w:val="0"/>
              <w:pageBreakBefore w:val="0"/>
              <w:widowControl/>
              <w:kinsoku/>
              <w:wordWrap/>
              <w:overflowPunct/>
              <w:topLinePunct w:val="0"/>
              <w:autoSpaceDE/>
              <w:autoSpaceDN/>
              <w:bidi w:val="0"/>
              <w:adjustRightInd/>
              <w:snapToGrid/>
              <w:jc w:val="center"/>
              <w:textAlignment w:val="auto"/>
              <w:rPr>
                <w:rFonts w:ascii="仿宋" w:hAnsi="仿宋" w:eastAsia="仿宋" w:cs="宋体"/>
                <w:kern w:val="0"/>
                <w:szCs w:val="21"/>
              </w:rPr>
            </w:pPr>
            <w:r>
              <w:rPr>
                <w:rFonts w:hint="eastAsia" w:ascii="仿宋" w:hAnsi="仿宋" w:eastAsia="仿宋" w:cs="宋体"/>
                <w:kern w:val="0"/>
                <w:szCs w:val="21"/>
              </w:rPr>
              <w:t>2</w:t>
            </w:r>
          </w:p>
        </w:tc>
        <w:tc>
          <w:tcPr>
            <w:tcW w:w="6803" w:type="dxa"/>
            <w:tcBorders>
              <w:top w:val="single" w:color="auto" w:sz="4" w:space="0"/>
              <w:left w:val="single" w:color="auto" w:sz="4" w:space="0"/>
              <w:bottom w:val="single" w:color="auto" w:sz="4" w:space="0"/>
              <w:right w:val="single" w:color="auto" w:sz="4" w:space="0"/>
            </w:tcBorders>
            <w:noWrap w:val="0"/>
            <w:vAlign w:val="center"/>
          </w:tcPr>
          <w:p w14:paraId="4AFB4CF7">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rPr>
            </w:pPr>
            <w:r>
              <w:rPr>
                <w:rFonts w:hint="eastAsia" w:ascii="仿宋" w:hAnsi="仿宋" w:eastAsia="仿宋" w:cs="宋体"/>
                <w:kern w:val="0"/>
                <w:szCs w:val="21"/>
              </w:rPr>
              <w:t>供应商自20</w:t>
            </w:r>
            <w:r>
              <w:rPr>
                <w:rFonts w:hint="eastAsia" w:ascii="仿宋" w:hAnsi="仿宋" w:eastAsia="仿宋" w:cs="宋体"/>
                <w:kern w:val="0"/>
                <w:szCs w:val="21"/>
                <w:lang w:val="en-US" w:eastAsia="zh-CN"/>
              </w:rPr>
              <w:t>24</w:t>
            </w:r>
            <w:r>
              <w:rPr>
                <w:rFonts w:hint="eastAsia" w:ascii="仿宋" w:hAnsi="仿宋" w:eastAsia="仿宋" w:cs="宋体"/>
                <w:kern w:val="0"/>
                <w:szCs w:val="21"/>
              </w:rPr>
              <w:t>年1月1日（</w:t>
            </w:r>
            <w:r>
              <w:rPr>
                <w:rFonts w:hint="eastAsia" w:ascii="仿宋" w:hAnsi="仿宋" w:eastAsia="仿宋" w:cs="宋体"/>
                <w:kern w:val="0"/>
                <w:szCs w:val="21"/>
                <w:lang w:val="zh-CN"/>
              </w:rPr>
              <w:t>以合同签订时间为准</w:t>
            </w:r>
            <w:r>
              <w:rPr>
                <w:rFonts w:hint="eastAsia" w:ascii="仿宋" w:hAnsi="仿宋" w:eastAsia="仿宋" w:cs="宋体"/>
                <w:kern w:val="0"/>
                <w:szCs w:val="21"/>
              </w:rPr>
              <w:t>）至投标截止时间止承担</w:t>
            </w:r>
            <w:r>
              <w:rPr>
                <w:rFonts w:hint="eastAsia" w:ascii="仿宋" w:hAnsi="仿宋" w:eastAsia="仿宋" w:cs="宋体"/>
                <w:kern w:val="0"/>
                <w:szCs w:val="21"/>
                <w:lang w:eastAsia="zh-CN"/>
              </w:rPr>
              <w:t>类似的集体土地确权和办理不动产证登记（或土地和房屋确权和办理不动产证登记）</w:t>
            </w:r>
            <w:r>
              <w:rPr>
                <w:rFonts w:hint="eastAsia" w:ascii="仿宋" w:hAnsi="仿宋" w:eastAsia="仿宋" w:cs="宋体"/>
                <w:kern w:val="0"/>
                <w:szCs w:val="21"/>
              </w:rPr>
              <w:t>，每个项目得</w:t>
            </w:r>
            <w:r>
              <w:rPr>
                <w:rFonts w:hint="eastAsia" w:ascii="仿宋" w:hAnsi="仿宋" w:eastAsia="仿宋" w:cs="宋体"/>
                <w:kern w:val="0"/>
                <w:szCs w:val="21"/>
                <w:lang w:val="en-US" w:eastAsia="zh-CN"/>
              </w:rPr>
              <w:t>0.25</w:t>
            </w:r>
            <w:r>
              <w:rPr>
                <w:rFonts w:hint="eastAsia" w:ascii="仿宋" w:hAnsi="仿宋" w:eastAsia="仿宋" w:cs="宋体"/>
                <w:kern w:val="0"/>
                <w:szCs w:val="21"/>
              </w:rPr>
              <w:t>分，最高得</w:t>
            </w:r>
            <w:r>
              <w:rPr>
                <w:rFonts w:hint="eastAsia" w:ascii="仿宋" w:hAnsi="仿宋" w:eastAsia="仿宋" w:cs="宋体"/>
                <w:kern w:val="0"/>
                <w:szCs w:val="21"/>
                <w:lang w:val="en-US" w:eastAsia="zh-CN"/>
              </w:rPr>
              <w:t>1</w:t>
            </w:r>
            <w:r>
              <w:rPr>
                <w:rFonts w:hint="eastAsia" w:ascii="仿宋" w:hAnsi="仿宋" w:eastAsia="仿宋" w:cs="宋体"/>
                <w:kern w:val="0"/>
                <w:szCs w:val="21"/>
              </w:rPr>
              <w:t>分。</w:t>
            </w:r>
          </w:p>
          <w:p w14:paraId="06B951F9">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rPr>
            </w:pPr>
            <w:r>
              <w:rPr>
                <w:rFonts w:hint="eastAsia" w:ascii="仿宋" w:hAnsi="仿宋" w:eastAsia="仿宋" w:cs="宋体"/>
                <w:kern w:val="0"/>
                <w:szCs w:val="21"/>
              </w:rPr>
              <w:t>注：合同原件扫描</w:t>
            </w:r>
            <w:r>
              <w:rPr>
                <w:rFonts w:hint="eastAsia" w:ascii="仿宋" w:hAnsi="仿宋" w:eastAsia="仿宋" w:cs="宋体"/>
                <w:kern w:val="0"/>
                <w:szCs w:val="21"/>
                <w:lang w:val="en-US" w:eastAsia="zh-CN"/>
              </w:rPr>
              <w:t>件</w:t>
            </w:r>
            <w:r>
              <w:rPr>
                <w:rFonts w:hint="eastAsia" w:ascii="仿宋" w:hAnsi="仿宋" w:eastAsia="仿宋" w:cs="宋体"/>
                <w:kern w:val="0"/>
                <w:szCs w:val="21"/>
                <w:lang w:eastAsia="zh-CN"/>
              </w:rPr>
              <w:t>加盖公章</w:t>
            </w:r>
            <w:r>
              <w:rPr>
                <w:rFonts w:hint="eastAsia" w:ascii="仿宋" w:hAnsi="仿宋" w:eastAsia="仿宋" w:cs="宋体"/>
                <w:kern w:val="0"/>
                <w:szCs w:val="21"/>
              </w:rPr>
              <w:t>编入投标文件，否则不得分。</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2E578FAC">
            <w:pPr>
              <w:keepNext w:val="0"/>
              <w:keepLines w:val="0"/>
              <w:pageBreakBefore w:val="0"/>
              <w:widowControl/>
              <w:kinsoku/>
              <w:wordWrap/>
              <w:overflowPunct/>
              <w:topLinePunct w:val="0"/>
              <w:autoSpaceDE/>
              <w:autoSpaceDN/>
              <w:bidi w:val="0"/>
              <w:adjustRightInd/>
              <w:snapToGrid/>
              <w:jc w:val="center"/>
              <w:textAlignment w:val="auto"/>
              <w:rPr>
                <w:rFonts w:hint="default" w:ascii="仿宋" w:hAnsi="仿宋" w:eastAsia="仿宋" w:cs="宋体"/>
                <w:kern w:val="0"/>
                <w:szCs w:val="21"/>
                <w:lang w:val="en-US" w:eastAsia="zh-CN"/>
              </w:rPr>
            </w:pPr>
            <w:r>
              <w:rPr>
                <w:rFonts w:hint="eastAsia" w:ascii="仿宋" w:hAnsi="仿宋" w:eastAsia="仿宋" w:cs="宋体"/>
                <w:kern w:val="0"/>
                <w:szCs w:val="21"/>
              </w:rPr>
              <w:t>0-</w:t>
            </w:r>
            <w:r>
              <w:rPr>
                <w:rFonts w:hint="eastAsia" w:ascii="仿宋" w:hAnsi="仿宋" w:eastAsia="仿宋" w:cs="宋体"/>
                <w:kern w:val="0"/>
                <w:szCs w:val="21"/>
                <w:lang w:val="en-US" w:eastAsia="zh-CN"/>
              </w:rPr>
              <w:t>1</w:t>
            </w:r>
            <w:r>
              <w:rPr>
                <w:rFonts w:hint="eastAsia" w:ascii="仿宋" w:hAnsi="仿宋" w:eastAsia="仿宋" w:cs="宋体"/>
                <w:kern w:val="0"/>
                <w:szCs w:val="21"/>
              </w:rPr>
              <w:t>分</w:t>
            </w:r>
          </w:p>
        </w:tc>
      </w:tr>
      <w:tr w14:paraId="1DCFFC6A">
        <w:tblPrEx>
          <w:tblCellMar>
            <w:top w:w="0" w:type="dxa"/>
            <w:left w:w="108" w:type="dxa"/>
            <w:bottom w:w="0" w:type="dxa"/>
            <w:right w:w="108" w:type="dxa"/>
          </w:tblCellMar>
        </w:tblPrEx>
        <w:trPr>
          <w:trHeight w:val="1319"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2D0219B9">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3</w:t>
            </w:r>
          </w:p>
        </w:tc>
        <w:tc>
          <w:tcPr>
            <w:tcW w:w="6803" w:type="dxa"/>
            <w:tcBorders>
              <w:top w:val="single" w:color="auto" w:sz="4" w:space="0"/>
              <w:left w:val="single" w:color="auto" w:sz="4" w:space="0"/>
              <w:bottom w:val="single" w:color="auto" w:sz="4" w:space="0"/>
              <w:right w:val="single" w:color="auto" w:sz="4" w:space="0"/>
            </w:tcBorders>
            <w:noWrap w:val="0"/>
            <w:vAlign w:val="center"/>
          </w:tcPr>
          <w:p w14:paraId="6B7D5CD3">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响应速度</w:t>
            </w:r>
          </w:p>
          <w:p w14:paraId="5D057ACB">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1、响应速度（&lt;2个小时）的得10分；</w:t>
            </w:r>
          </w:p>
          <w:p w14:paraId="017358DA">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2、响应速度（2个小时≦响应速度&lt;3个小时）的得7分；</w:t>
            </w:r>
          </w:p>
          <w:p w14:paraId="142602C3">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3、响应速度（3个小时≦响应速度&lt;4个小时）的得4分；</w:t>
            </w:r>
          </w:p>
          <w:p w14:paraId="6B9B663D">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4、响应速度（＞4个小时）的得1分；</w:t>
            </w:r>
          </w:p>
          <w:p w14:paraId="0B7F427A">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证明材料提供以下：</w:t>
            </w:r>
          </w:p>
          <w:p w14:paraId="11E0515E">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投标人营业执照扫描件及百度地图等导航软件工作日九点至十七点之间的导航时间截图，导航起止地点为营业执照所在地点至招标人所在地（</w:t>
            </w:r>
            <w:r>
              <w:rPr>
                <w:rFonts w:hint="eastAsia" w:ascii="仿宋" w:hAnsi="仿宋" w:eastAsia="仿宋" w:cs="宋体"/>
                <w:kern w:val="0"/>
                <w:szCs w:val="21"/>
                <w:lang w:val="en-US" w:eastAsia="zh-CN"/>
              </w:rPr>
              <w:t>南苑街道长树社区委员会</w:t>
            </w:r>
            <w:r>
              <w:rPr>
                <w:rFonts w:hint="eastAsia" w:ascii="仿宋" w:hAnsi="仿宋" w:eastAsia="仿宋" w:cs="宋体"/>
                <w:kern w:val="0"/>
                <w:szCs w:val="21"/>
                <w:lang w:eastAsia="zh-CN"/>
              </w:rPr>
              <w:t>）</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4654BA0D">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kern w:val="0"/>
                <w:szCs w:val="21"/>
                <w:lang w:eastAsia="zh-CN"/>
              </w:rPr>
            </w:pPr>
            <w:r>
              <w:rPr>
                <w:rFonts w:hint="eastAsia" w:ascii="仿宋" w:hAnsi="仿宋" w:eastAsia="仿宋" w:cs="宋体"/>
                <w:kern w:val="0"/>
                <w:szCs w:val="21"/>
              </w:rPr>
              <w:t>0-</w:t>
            </w:r>
            <w:r>
              <w:rPr>
                <w:rFonts w:hint="eastAsia" w:ascii="仿宋" w:hAnsi="仿宋" w:eastAsia="仿宋" w:cs="宋体"/>
                <w:kern w:val="0"/>
                <w:szCs w:val="21"/>
                <w:lang w:val="en-US" w:eastAsia="zh-CN"/>
              </w:rPr>
              <w:t>10</w:t>
            </w:r>
            <w:r>
              <w:rPr>
                <w:rFonts w:hint="eastAsia" w:ascii="仿宋" w:hAnsi="仿宋" w:eastAsia="仿宋" w:cs="宋体"/>
                <w:kern w:val="0"/>
                <w:szCs w:val="21"/>
              </w:rPr>
              <w:t>分</w:t>
            </w:r>
          </w:p>
        </w:tc>
      </w:tr>
    </w:tbl>
    <w:p w14:paraId="2D347904">
      <w:pPr>
        <w:rPr>
          <w:rFonts w:hint="eastAsia" w:ascii="仿宋" w:hAnsi="仿宋" w:eastAsia="仿宋" w:cs="仿宋"/>
          <w:sz w:val="24"/>
          <w:lang w:val="en-US" w:eastAsia="zh-CN"/>
        </w:rPr>
      </w:pPr>
    </w:p>
    <w:p w14:paraId="5C9B50F7">
      <w:pPr>
        <w:numPr>
          <w:ilvl w:val="0"/>
          <w:numId w:val="3"/>
        </w:numPr>
        <w:rPr>
          <w:rFonts w:hint="eastAsia" w:ascii="仿宋" w:hAnsi="仿宋" w:eastAsia="仿宋" w:cs="仿宋"/>
          <w:sz w:val="24"/>
        </w:rPr>
      </w:pPr>
      <w:r>
        <w:rPr>
          <w:rFonts w:hint="eastAsia" w:ascii="仿宋" w:hAnsi="仿宋" w:eastAsia="仿宋" w:cs="仿宋"/>
          <w:sz w:val="24"/>
        </w:rPr>
        <w:t>技术部分（</w:t>
      </w:r>
      <w:r>
        <w:rPr>
          <w:rFonts w:hint="eastAsia" w:ascii="仿宋" w:hAnsi="仿宋" w:eastAsia="仿宋" w:cs="仿宋"/>
          <w:sz w:val="24"/>
          <w:lang w:val="en-US" w:eastAsia="zh-CN"/>
        </w:rPr>
        <w:t>74</w:t>
      </w:r>
      <w:r>
        <w:rPr>
          <w:rFonts w:hint="eastAsia" w:ascii="仿宋" w:hAnsi="仿宋" w:eastAsia="仿宋" w:cs="仿宋"/>
          <w:sz w:val="24"/>
        </w:rPr>
        <w:t>分）</w:t>
      </w:r>
    </w:p>
    <w:tbl>
      <w:tblPr>
        <w:tblStyle w:val="67"/>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524"/>
        <w:gridCol w:w="4951"/>
        <w:gridCol w:w="1165"/>
      </w:tblGrid>
      <w:tr w14:paraId="0F9C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1" w:type="dxa"/>
            <w:noWrap w:val="0"/>
            <w:vAlign w:val="center"/>
          </w:tcPr>
          <w:p w14:paraId="2F6E3D48">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b/>
                <w:bCs/>
                <w:kern w:val="0"/>
                <w:szCs w:val="21"/>
                <w:lang w:eastAsia="zh-CN"/>
              </w:rPr>
            </w:pPr>
            <w:r>
              <w:rPr>
                <w:rFonts w:hint="eastAsia" w:ascii="仿宋" w:hAnsi="仿宋" w:eastAsia="仿宋" w:cs="宋体"/>
                <w:b/>
                <w:bCs/>
                <w:kern w:val="0"/>
                <w:szCs w:val="21"/>
                <w:lang w:eastAsia="zh-CN"/>
              </w:rPr>
              <w:t>序号</w:t>
            </w:r>
          </w:p>
        </w:tc>
        <w:tc>
          <w:tcPr>
            <w:tcW w:w="2524" w:type="dxa"/>
            <w:noWrap w:val="0"/>
            <w:vAlign w:val="center"/>
          </w:tcPr>
          <w:p w14:paraId="527F1CC0">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b/>
                <w:bCs/>
                <w:kern w:val="0"/>
                <w:szCs w:val="21"/>
                <w:lang w:eastAsia="zh-CN"/>
              </w:rPr>
            </w:pPr>
            <w:r>
              <w:rPr>
                <w:rFonts w:hint="eastAsia" w:ascii="仿宋" w:hAnsi="仿宋" w:eastAsia="仿宋" w:cs="宋体"/>
                <w:b/>
                <w:bCs/>
                <w:kern w:val="0"/>
                <w:szCs w:val="21"/>
                <w:lang w:eastAsia="zh-CN"/>
              </w:rPr>
              <w:t>项目</w:t>
            </w:r>
          </w:p>
        </w:tc>
        <w:tc>
          <w:tcPr>
            <w:tcW w:w="4951" w:type="dxa"/>
            <w:noWrap w:val="0"/>
            <w:vAlign w:val="center"/>
          </w:tcPr>
          <w:p w14:paraId="04375655">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b/>
                <w:bCs/>
                <w:kern w:val="0"/>
                <w:szCs w:val="21"/>
                <w:lang w:eastAsia="zh-CN"/>
              </w:rPr>
            </w:pPr>
            <w:r>
              <w:rPr>
                <w:rFonts w:hint="eastAsia" w:ascii="仿宋" w:hAnsi="仿宋" w:eastAsia="仿宋" w:cs="宋体"/>
                <w:b/>
                <w:bCs/>
                <w:kern w:val="0"/>
                <w:szCs w:val="21"/>
                <w:lang w:eastAsia="zh-CN"/>
              </w:rPr>
              <w:t>评分标准</w:t>
            </w:r>
          </w:p>
        </w:tc>
        <w:tc>
          <w:tcPr>
            <w:tcW w:w="1165" w:type="dxa"/>
            <w:noWrap w:val="0"/>
            <w:vAlign w:val="center"/>
          </w:tcPr>
          <w:p w14:paraId="28D85E2E">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b/>
                <w:bCs/>
                <w:kern w:val="0"/>
                <w:szCs w:val="21"/>
                <w:lang w:eastAsia="zh-CN"/>
              </w:rPr>
            </w:pPr>
            <w:r>
              <w:rPr>
                <w:rFonts w:hint="eastAsia" w:ascii="仿宋" w:hAnsi="仿宋" w:eastAsia="仿宋" w:cs="宋体"/>
                <w:b/>
                <w:bCs/>
                <w:kern w:val="0"/>
                <w:szCs w:val="21"/>
                <w:lang w:eastAsia="zh-CN"/>
              </w:rPr>
              <w:t>分值区间</w:t>
            </w:r>
          </w:p>
        </w:tc>
      </w:tr>
      <w:tr w14:paraId="55F0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1" w:type="dxa"/>
            <w:noWrap w:val="0"/>
            <w:vAlign w:val="center"/>
          </w:tcPr>
          <w:p w14:paraId="54B1D49E">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1</w:t>
            </w:r>
          </w:p>
        </w:tc>
        <w:tc>
          <w:tcPr>
            <w:tcW w:w="2524" w:type="dxa"/>
            <w:noWrap w:val="0"/>
            <w:vAlign w:val="center"/>
          </w:tcPr>
          <w:p w14:paraId="2E08F96C">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代办大纲整体情况</w:t>
            </w:r>
          </w:p>
        </w:tc>
        <w:tc>
          <w:tcPr>
            <w:tcW w:w="4951" w:type="dxa"/>
            <w:noWrap w:val="0"/>
            <w:vAlign w:val="center"/>
          </w:tcPr>
          <w:p w14:paraId="79615E31">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代办大纲内容编写的完整性情况。</w:t>
            </w:r>
          </w:p>
          <w:p w14:paraId="567C5D40">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（与本项目贴合度高的得</w:t>
            </w:r>
            <w:r>
              <w:rPr>
                <w:rFonts w:hint="eastAsia" w:ascii="仿宋" w:hAnsi="仿宋" w:eastAsia="仿宋" w:cs="宋体"/>
                <w:kern w:val="0"/>
                <w:szCs w:val="21"/>
                <w:lang w:val="en-US" w:eastAsia="zh-CN"/>
              </w:rPr>
              <w:t>7</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10</w:t>
            </w:r>
            <w:r>
              <w:rPr>
                <w:rFonts w:hint="eastAsia" w:ascii="仿宋" w:hAnsi="仿宋" w:eastAsia="仿宋" w:cs="宋体"/>
                <w:kern w:val="0"/>
                <w:szCs w:val="21"/>
                <w:lang w:eastAsia="zh-CN"/>
              </w:rPr>
              <w:t>分；基本贴合得</w:t>
            </w:r>
            <w:r>
              <w:rPr>
                <w:rFonts w:hint="eastAsia" w:ascii="仿宋" w:hAnsi="仿宋" w:eastAsia="仿宋" w:cs="宋体"/>
                <w:kern w:val="0"/>
                <w:szCs w:val="21"/>
                <w:lang w:val="en-US" w:eastAsia="zh-CN"/>
              </w:rPr>
              <w:t>3</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6</w:t>
            </w:r>
            <w:r>
              <w:rPr>
                <w:rFonts w:hint="eastAsia" w:ascii="仿宋" w:hAnsi="仿宋" w:eastAsia="仿宋" w:cs="宋体"/>
                <w:kern w:val="0"/>
                <w:szCs w:val="21"/>
                <w:lang w:eastAsia="zh-CN"/>
              </w:rPr>
              <w:t>分；不贴合不得分）</w:t>
            </w:r>
          </w:p>
        </w:tc>
        <w:tc>
          <w:tcPr>
            <w:tcW w:w="1165" w:type="dxa"/>
            <w:noWrap w:val="0"/>
            <w:vAlign w:val="center"/>
          </w:tcPr>
          <w:p w14:paraId="7F43AA5E">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val="en-US" w:eastAsia="zh-CN"/>
              </w:rPr>
              <w:t>0-10</w:t>
            </w:r>
            <w:r>
              <w:rPr>
                <w:rFonts w:hint="eastAsia" w:ascii="仿宋" w:hAnsi="仿宋" w:eastAsia="仿宋" w:cs="宋体"/>
                <w:kern w:val="0"/>
                <w:szCs w:val="21"/>
                <w:lang w:eastAsia="zh-CN"/>
              </w:rPr>
              <w:t>分</w:t>
            </w:r>
          </w:p>
        </w:tc>
      </w:tr>
      <w:tr w14:paraId="215C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1" w:type="dxa"/>
            <w:noWrap w:val="0"/>
            <w:vAlign w:val="center"/>
          </w:tcPr>
          <w:p w14:paraId="7898A06E">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2</w:t>
            </w:r>
          </w:p>
        </w:tc>
        <w:tc>
          <w:tcPr>
            <w:tcW w:w="2524" w:type="dxa"/>
            <w:noWrap w:val="0"/>
            <w:vAlign w:val="center"/>
          </w:tcPr>
          <w:p w14:paraId="270F352D">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工作程序及时间安排</w:t>
            </w:r>
          </w:p>
        </w:tc>
        <w:tc>
          <w:tcPr>
            <w:tcW w:w="4951" w:type="dxa"/>
            <w:noWrap w:val="0"/>
            <w:vAlign w:val="center"/>
          </w:tcPr>
          <w:p w14:paraId="7F0C7164">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工作程序及时间安排是否科学合理、满足项目需要。（与本项目贴合度高的得</w:t>
            </w:r>
            <w:r>
              <w:rPr>
                <w:rFonts w:hint="eastAsia" w:ascii="仿宋" w:hAnsi="仿宋" w:eastAsia="仿宋" w:cs="宋体"/>
                <w:kern w:val="0"/>
                <w:szCs w:val="21"/>
                <w:lang w:val="en-US" w:eastAsia="zh-CN"/>
              </w:rPr>
              <w:t>7</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10</w:t>
            </w:r>
            <w:r>
              <w:rPr>
                <w:rFonts w:hint="eastAsia" w:ascii="仿宋" w:hAnsi="仿宋" w:eastAsia="仿宋" w:cs="宋体"/>
                <w:kern w:val="0"/>
                <w:szCs w:val="21"/>
                <w:lang w:eastAsia="zh-CN"/>
              </w:rPr>
              <w:t>分；基本贴合得</w:t>
            </w:r>
            <w:r>
              <w:rPr>
                <w:rFonts w:hint="eastAsia" w:ascii="仿宋" w:hAnsi="仿宋" w:eastAsia="仿宋" w:cs="宋体"/>
                <w:kern w:val="0"/>
                <w:szCs w:val="21"/>
                <w:lang w:val="en-US" w:eastAsia="zh-CN"/>
              </w:rPr>
              <w:t>3</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6</w:t>
            </w:r>
            <w:r>
              <w:rPr>
                <w:rFonts w:hint="eastAsia" w:ascii="仿宋" w:hAnsi="仿宋" w:eastAsia="仿宋" w:cs="宋体"/>
                <w:kern w:val="0"/>
                <w:szCs w:val="21"/>
                <w:lang w:eastAsia="zh-CN"/>
              </w:rPr>
              <w:t>分；不贴合不得分）</w:t>
            </w:r>
          </w:p>
        </w:tc>
        <w:tc>
          <w:tcPr>
            <w:tcW w:w="1165" w:type="dxa"/>
            <w:noWrap w:val="0"/>
            <w:vAlign w:val="center"/>
          </w:tcPr>
          <w:p w14:paraId="7D62A76C">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val="en-US" w:eastAsia="zh-CN"/>
              </w:rPr>
              <w:t>0-10</w:t>
            </w:r>
            <w:r>
              <w:rPr>
                <w:rFonts w:hint="eastAsia" w:ascii="仿宋" w:hAnsi="仿宋" w:eastAsia="仿宋" w:cs="宋体"/>
                <w:kern w:val="0"/>
                <w:szCs w:val="21"/>
                <w:lang w:eastAsia="zh-CN"/>
              </w:rPr>
              <w:t>分</w:t>
            </w:r>
          </w:p>
        </w:tc>
      </w:tr>
      <w:tr w14:paraId="5B0A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1" w:type="dxa"/>
            <w:noWrap w:val="0"/>
            <w:vAlign w:val="center"/>
          </w:tcPr>
          <w:p w14:paraId="37D77AD1">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3</w:t>
            </w:r>
          </w:p>
        </w:tc>
        <w:tc>
          <w:tcPr>
            <w:tcW w:w="2524" w:type="dxa"/>
            <w:noWrap w:val="0"/>
            <w:vAlign w:val="center"/>
          </w:tcPr>
          <w:p w14:paraId="4EBCC86E">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相关项目建设建议</w:t>
            </w:r>
          </w:p>
        </w:tc>
        <w:tc>
          <w:tcPr>
            <w:tcW w:w="4951" w:type="dxa"/>
            <w:noWrap w:val="0"/>
            <w:vAlign w:val="center"/>
          </w:tcPr>
          <w:p w14:paraId="2C816233">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建议是否科学、合理、有针对性。</w:t>
            </w:r>
          </w:p>
          <w:p w14:paraId="3B9380D7">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（与本项目贴合度高的得</w:t>
            </w:r>
            <w:r>
              <w:rPr>
                <w:rFonts w:hint="eastAsia" w:ascii="仿宋" w:hAnsi="仿宋" w:eastAsia="仿宋" w:cs="宋体"/>
                <w:kern w:val="0"/>
                <w:szCs w:val="21"/>
                <w:lang w:val="en-US" w:eastAsia="zh-CN"/>
              </w:rPr>
              <w:t>7</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10</w:t>
            </w:r>
            <w:r>
              <w:rPr>
                <w:rFonts w:hint="eastAsia" w:ascii="仿宋" w:hAnsi="仿宋" w:eastAsia="仿宋" w:cs="宋体"/>
                <w:kern w:val="0"/>
                <w:szCs w:val="21"/>
                <w:lang w:eastAsia="zh-CN"/>
              </w:rPr>
              <w:t>分；基本贴合得</w:t>
            </w:r>
            <w:r>
              <w:rPr>
                <w:rFonts w:hint="eastAsia" w:ascii="仿宋" w:hAnsi="仿宋" w:eastAsia="仿宋" w:cs="宋体"/>
                <w:kern w:val="0"/>
                <w:szCs w:val="21"/>
                <w:lang w:val="en-US" w:eastAsia="zh-CN"/>
              </w:rPr>
              <w:t>3</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6</w:t>
            </w:r>
            <w:r>
              <w:rPr>
                <w:rFonts w:hint="eastAsia" w:ascii="仿宋" w:hAnsi="仿宋" w:eastAsia="仿宋" w:cs="宋体"/>
                <w:kern w:val="0"/>
                <w:szCs w:val="21"/>
                <w:lang w:eastAsia="zh-CN"/>
              </w:rPr>
              <w:t>分；不贴合不得分）</w:t>
            </w:r>
          </w:p>
        </w:tc>
        <w:tc>
          <w:tcPr>
            <w:tcW w:w="1165" w:type="dxa"/>
            <w:noWrap w:val="0"/>
            <w:vAlign w:val="center"/>
          </w:tcPr>
          <w:p w14:paraId="7D916783">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val="en-US" w:eastAsia="zh-CN"/>
              </w:rPr>
              <w:t>0-10</w:t>
            </w:r>
            <w:r>
              <w:rPr>
                <w:rFonts w:hint="eastAsia" w:ascii="仿宋" w:hAnsi="仿宋" w:eastAsia="仿宋" w:cs="宋体"/>
                <w:kern w:val="0"/>
                <w:szCs w:val="21"/>
                <w:lang w:eastAsia="zh-CN"/>
              </w:rPr>
              <w:t>分</w:t>
            </w:r>
          </w:p>
        </w:tc>
      </w:tr>
      <w:tr w14:paraId="11E7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1" w:type="dxa"/>
            <w:noWrap w:val="0"/>
            <w:vAlign w:val="center"/>
          </w:tcPr>
          <w:p w14:paraId="39C5E5CA">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4</w:t>
            </w:r>
          </w:p>
        </w:tc>
        <w:tc>
          <w:tcPr>
            <w:tcW w:w="2524" w:type="dxa"/>
            <w:noWrap w:val="0"/>
            <w:vAlign w:val="center"/>
          </w:tcPr>
          <w:p w14:paraId="6BCBB139">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质量保证措施</w:t>
            </w:r>
          </w:p>
        </w:tc>
        <w:tc>
          <w:tcPr>
            <w:tcW w:w="4951" w:type="dxa"/>
            <w:noWrap w:val="0"/>
            <w:vAlign w:val="center"/>
          </w:tcPr>
          <w:p w14:paraId="20E7B700">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质量保证措施和手段是否科学可行。</w:t>
            </w:r>
          </w:p>
          <w:p w14:paraId="45B50A7A">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（与本项目贴合度高的得</w:t>
            </w:r>
            <w:r>
              <w:rPr>
                <w:rFonts w:hint="eastAsia" w:ascii="仿宋" w:hAnsi="仿宋" w:eastAsia="仿宋" w:cs="宋体"/>
                <w:kern w:val="0"/>
                <w:szCs w:val="21"/>
                <w:lang w:val="en-US" w:eastAsia="zh-CN"/>
              </w:rPr>
              <w:t>7</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10</w:t>
            </w:r>
            <w:r>
              <w:rPr>
                <w:rFonts w:hint="eastAsia" w:ascii="仿宋" w:hAnsi="仿宋" w:eastAsia="仿宋" w:cs="宋体"/>
                <w:kern w:val="0"/>
                <w:szCs w:val="21"/>
                <w:lang w:eastAsia="zh-CN"/>
              </w:rPr>
              <w:t>分；基本贴合得</w:t>
            </w:r>
            <w:r>
              <w:rPr>
                <w:rFonts w:hint="eastAsia" w:ascii="仿宋" w:hAnsi="仿宋" w:eastAsia="仿宋" w:cs="宋体"/>
                <w:kern w:val="0"/>
                <w:szCs w:val="21"/>
                <w:lang w:val="en-US" w:eastAsia="zh-CN"/>
              </w:rPr>
              <w:t>3</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6</w:t>
            </w:r>
            <w:r>
              <w:rPr>
                <w:rFonts w:hint="eastAsia" w:ascii="仿宋" w:hAnsi="仿宋" w:eastAsia="仿宋" w:cs="宋体"/>
                <w:kern w:val="0"/>
                <w:szCs w:val="21"/>
                <w:lang w:eastAsia="zh-CN"/>
              </w:rPr>
              <w:t>分；不贴合不得分）</w:t>
            </w:r>
          </w:p>
        </w:tc>
        <w:tc>
          <w:tcPr>
            <w:tcW w:w="1165" w:type="dxa"/>
            <w:noWrap w:val="0"/>
            <w:vAlign w:val="center"/>
          </w:tcPr>
          <w:p w14:paraId="1D918DAE">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val="en-US" w:eastAsia="zh-CN"/>
              </w:rPr>
              <w:t>0-10</w:t>
            </w:r>
            <w:r>
              <w:rPr>
                <w:rFonts w:hint="eastAsia" w:ascii="仿宋" w:hAnsi="仿宋" w:eastAsia="仿宋" w:cs="宋体"/>
                <w:kern w:val="0"/>
                <w:szCs w:val="21"/>
                <w:lang w:eastAsia="zh-CN"/>
              </w:rPr>
              <w:t>分</w:t>
            </w:r>
          </w:p>
        </w:tc>
      </w:tr>
      <w:tr w14:paraId="03BD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1" w:type="dxa"/>
            <w:noWrap w:val="0"/>
            <w:vAlign w:val="center"/>
          </w:tcPr>
          <w:p w14:paraId="79D8E712">
            <w:pPr>
              <w:keepNext w:val="0"/>
              <w:keepLines w:val="0"/>
              <w:pageBreakBefore w:val="0"/>
              <w:widowControl/>
              <w:kinsoku/>
              <w:wordWrap/>
              <w:overflowPunct/>
              <w:topLinePunct w:val="0"/>
              <w:autoSpaceDE/>
              <w:autoSpaceDN/>
              <w:bidi w:val="0"/>
              <w:adjustRightInd/>
              <w:snapToGrid/>
              <w:jc w:val="center"/>
              <w:textAlignment w:val="auto"/>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5</w:t>
            </w:r>
          </w:p>
        </w:tc>
        <w:tc>
          <w:tcPr>
            <w:tcW w:w="2524" w:type="dxa"/>
            <w:noWrap w:val="0"/>
            <w:vAlign w:val="center"/>
          </w:tcPr>
          <w:p w14:paraId="6A3D5B9A">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廉政措施</w:t>
            </w:r>
          </w:p>
        </w:tc>
        <w:tc>
          <w:tcPr>
            <w:tcW w:w="4951" w:type="dxa"/>
            <w:noWrap w:val="0"/>
            <w:vAlign w:val="center"/>
          </w:tcPr>
          <w:p w14:paraId="63954597">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廉政措施是否科学、合理。</w:t>
            </w:r>
          </w:p>
          <w:p w14:paraId="55FF0729">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（与本项目贴合度高的得</w:t>
            </w:r>
            <w:r>
              <w:rPr>
                <w:rFonts w:hint="eastAsia" w:ascii="仿宋" w:hAnsi="仿宋" w:eastAsia="仿宋" w:cs="宋体"/>
                <w:kern w:val="0"/>
                <w:szCs w:val="21"/>
                <w:lang w:val="en-US" w:eastAsia="zh-CN"/>
              </w:rPr>
              <w:t>7</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10</w:t>
            </w:r>
            <w:r>
              <w:rPr>
                <w:rFonts w:hint="eastAsia" w:ascii="仿宋" w:hAnsi="仿宋" w:eastAsia="仿宋" w:cs="宋体"/>
                <w:kern w:val="0"/>
                <w:szCs w:val="21"/>
                <w:lang w:eastAsia="zh-CN"/>
              </w:rPr>
              <w:t>分；基本贴合得</w:t>
            </w:r>
            <w:r>
              <w:rPr>
                <w:rFonts w:hint="eastAsia" w:ascii="仿宋" w:hAnsi="仿宋" w:eastAsia="仿宋" w:cs="宋体"/>
                <w:kern w:val="0"/>
                <w:szCs w:val="21"/>
                <w:lang w:val="en-US" w:eastAsia="zh-CN"/>
              </w:rPr>
              <w:t>3</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6</w:t>
            </w:r>
            <w:r>
              <w:rPr>
                <w:rFonts w:hint="eastAsia" w:ascii="仿宋" w:hAnsi="仿宋" w:eastAsia="仿宋" w:cs="宋体"/>
                <w:kern w:val="0"/>
                <w:szCs w:val="21"/>
                <w:lang w:eastAsia="zh-CN"/>
              </w:rPr>
              <w:t>分；不贴合不得分）</w:t>
            </w:r>
          </w:p>
        </w:tc>
        <w:tc>
          <w:tcPr>
            <w:tcW w:w="1165" w:type="dxa"/>
            <w:noWrap w:val="0"/>
            <w:vAlign w:val="center"/>
          </w:tcPr>
          <w:p w14:paraId="69872828">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val="en-US" w:eastAsia="zh-CN"/>
              </w:rPr>
              <w:t>0-10</w:t>
            </w:r>
            <w:r>
              <w:rPr>
                <w:rFonts w:hint="eastAsia" w:ascii="仿宋" w:hAnsi="仿宋" w:eastAsia="仿宋" w:cs="宋体"/>
                <w:kern w:val="0"/>
                <w:szCs w:val="21"/>
                <w:lang w:eastAsia="zh-CN"/>
              </w:rPr>
              <w:t>分</w:t>
            </w:r>
          </w:p>
        </w:tc>
      </w:tr>
      <w:tr w14:paraId="22B7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1" w:type="dxa"/>
            <w:noWrap w:val="0"/>
            <w:vAlign w:val="center"/>
          </w:tcPr>
          <w:p w14:paraId="35A5CCBB">
            <w:pPr>
              <w:keepNext w:val="0"/>
              <w:keepLines w:val="0"/>
              <w:pageBreakBefore w:val="0"/>
              <w:widowControl/>
              <w:kinsoku/>
              <w:wordWrap/>
              <w:overflowPunct/>
              <w:topLinePunct w:val="0"/>
              <w:autoSpaceDE/>
              <w:autoSpaceDN/>
              <w:bidi w:val="0"/>
              <w:adjustRightInd/>
              <w:snapToGrid/>
              <w:jc w:val="center"/>
              <w:textAlignment w:val="auto"/>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6</w:t>
            </w:r>
          </w:p>
        </w:tc>
        <w:tc>
          <w:tcPr>
            <w:tcW w:w="2524" w:type="dxa"/>
            <w:noWrap w:val="0"/>
            <w:vAlign w:val="center"/>
          </w:tcPr>
          <w:p w14:paraId="6F0E21DF">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突发事件的应急措施</w:t>
            </w:r>
          </w:p>
        </w:tc>
        <w:tc>
          <w:tcPr>
            <w:tcW w:w="4951" w:type="dxa"/>
            <w:noWrap w:val="0"/>
            <w:vAlign w:val="center"/>
          </w:tcPr>
          <w:p w14:paraId="203F1156">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提供处理突发事件的应急预案；（与本项目贴合度高的得</w:t>
            </w:r>
            <w:r>
              <w:rPr>
                <w:rFonts w:hint="eastAsia" w:ascii="仿宋" w:hAnsi="仿宋" w:eastAsia="仿宋" w:cs="宋体"/>
                <w:kern w:val="0"/>
                <w:szCs w:val="21"/>
                <w:lang w:val="en-US" w:eastAsia="zh-CN"/>
              </w:rPr>
              <w:t>7</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10</w:t>
            </w:r>
            <w:r>
              <w:rPr>
                <w:rFonts w:hint="eastAsia" w:ascii="仿宋" w:hAnsi="仿宋" w:eastAsia="仿宋" w:cs="宋体"/>
                <w:kern w:val="0"/>
                <w:szCs w:val="21"/>
                <w:lang w:eastAsia="zh-CN"/>
              </w:rPr>
              <w:t>分；基本贴合得</w:t>
            </w:r>
            <w:r>
              <w:rPr>
                <w:rFonts w:hint="eastAsia" w:ascii="仿宋" w:hAnsi="仿宋" w:eastAsia="仿宋" w:cs="宋体"/>
                <w:kern w:val="0"/>
                <w:szCs w:val="21"/>
                <w:lang w:val="en-US" w:eastAsia="zh-CN"/>
              </w:rPr>
              <w:t>3</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6</w:t>
            </w:r>
            <w:r>
              <w:rPr>
                <w:rFonts w:hint="eastAsia" w:ascii="仿宋" w:hAnsi="仿宋" w:eastAsia="仿宋" w:cs="宋体"/>
                <w:kern w:val="0"/>
                <w:szCs w:val="21"/>
                <w:lang w:eastAsia="zh-CN"/>
              </w:rPr>
              <w:t>分；不贴合不得分）</w:t>
            </w:r>
          </w:p>
        </w:tc>
        <w:tc>
          <w:tcPr>
            <w:tcW w:w="1165" w:type="dxa"/>
            <w:noWrap w:val="0"/>
            <w:vAlign w:val="center"/>
          </w:tcPr>
          <w:p w14:paraId="47E2F48D">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0-10</w:t>
            </w:r>
            <w:r>
              <w:rPr>
                <w:rFonts w:hint="eastAsia" w:ascii="仿宋" w:hAnsi="仿宋" w:eastAsia="仿宋" w:cs="宋体"/>
                <w:kern w:val="0"/>
                <w:szCs w:val="21"/>
                <w:lang w:eastAsia="zh-CN"/>
              </w:rPr>
              <w:t>分</w:t>
            </w:r>
          </w:p>
        </w:tc>
      </w:tr>
      <w:tr w14:paraId="07AC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1" w:type="dxa"/>
            <w:noWrap w:val="0"/>
            <w:vAlign w:val="center"/>
          </w:tcPr>
          <w:p w14:paraId="7CBED86A">
            <w:pPr>
              <w:keepNext w:val="0"/>
              <w:keepLines w:val="0"/>
              <w:pageBreakBefore w:val="0"/>
              <w:widowControl/>
              <w:kinsoku/>
              <w:wordWrap/>
              <w:overflowPunct/>
              <w:topLinePunct w:val="0"/>
              <w:autoSpaceDE/>
              <w:autoSpaceDN/>
              <w:bidi w:val="0"/>
              <w:adjustRightInd/>
              <w:snapToGrid/>
              <w:jc w:val="center"/>
              <w:textAlignment w:val="auto"/>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7</w:t>
            </w:r>
          </w:p>
        </w:tc>
        <w:tc>
          <w:tcPr>
            <w:tcW w:w="2524" w:type="dxa"/>
            <w:noWrap w:val="0"/>
            <w:vAlign w:val="center"/>
          </w:tcPr>
          <w:p w14:paraId="302B5697">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针对本项目的合理化、优化建议</w:t>
            </w:r>
          </w:p>
        </w:tc>
        <w:tc>
          <w:tcPr>
            <w:tcW w:w="4951" w:type="dxa"/>
            <w:noWrap w:val="0"/>
            <w:vAlign w:val="center"/>
          </w:tcPr>
          <w:p w14:paraId="497C03A3">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投标人针对本项目提出合理化、优化建议；（与本项目贴合度高的得</w:t>
            </w:r>
            <w:r>
              <w:rPr>
                <w:rFonts w:hint="eastAsia" w:ascii="仿宋" w:hAnsi="仿宋" w:eastAsia="仿宋" w:cs="宋体"/>
                <w:kern w:val="0"/>
                <w:szCs w:val="21"/>
                <w:lang w:val="en-US" w:eastAsia="zh-CN"/>
              </w:rPr>
              <w:t>7</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10</w:t>
            </w:r>
            <w:r>
              <w:rPr>
                <w:rFonts w:hint="eastAsia" w:ascii="仿宋" w:hAnsi="仿宋" w:eastAsia="仿宋" w:cs="宋体"/>
                <w:kern w:val="0"/>
                <w:szCs w:val="21"/>
                <w:lang w:eastAsia="zh-CN"/>
              </w:rPr>
              <w:t>分；基本贴合得</w:t>
            </w:r>
            <w:r>
              <w:rPr>
                <w:rFonts w:hint="eastAsia" w:ascii="仿宋" w:hAnsi="仿宋" w:eastAsia="仿宋" w:cs="宋体"/>
                <w:kern w:val="0"/>
                <w:szCs w:val="21"/>
                <w:lang w:val="en-US" w:eastAsia="zh-CN"/>
              </w:rPr>
              <w:t>3</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6</w:t>
            </w:r>
            <w:r>
              <w:rPr>
                <w:rFonts w:hint="eastAsia" w:ascii="仿宋" w:hAnsi="仿宋" w:eastAsia="仿宋" w:cs="宋体"/>
                <w:kern w:val="0"/>
                <w:szCs w:val="21"/>
                <w:lang w:eastAsia="zh-CN"/>
              </w:rPr>
              <w:t>分；不贴合不得分）</w:t>
            </w:r>
          </w:p>
        </w:tc>
        <w:tc>
          <w:tcPr>
            <w:tcW w:w="1165" w:type="dxa"/>
            <w:noWrap w:val="0"/>
            <w:vAlign w:val="center"/>
          </w:tcPr>
          <w:p w14:paraId="22CD820C">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0-10</w:t>
            </w:r>
            <w:r>
              <w:rPr>
                <w:rFonts w:hint="eastAsia" w:ascii="仿宋" w:hAnsi="仿宋" w:eastAsia="仿宋" w:cs="宋体"/>
                <w:kern w:val="0"/>
                <w:szCs w:val="21"/>
                <w:lang w:eastAsia="zh-CN"/>
              </w:rPr>
              <w:t>分</w:t>
            </w:r>
          </w:p>
        </w:tc>
      </w:tr>
      <w:tr w14:paraId="7A75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1" w:type="dxa"/>
            <w:noWrap w:val="0"/>
            <w:vAlign w:val="center"/>
          </w:tcPr>
          <w:p w14:paraId="75CD2235">
            <w:pPr>
              <w:keepNext w:val="0"/>
              <w:keepLines w:val="0"/>
              <w:pageBreakBefore w:val="0"/>
              <w:widowControl/>
              <w:kinsoku/>
              <w:wordWrap/>
              <w:overflowPunct/>
              <w:topLinePunct w:val="0"/>
              <w:autoSpaceDE/>
              <w:autoSpaceDN/>
              <w:bidi w:val="0"/>
              <w:adjustRightInd/>
              <w:snapToGrid/>
              <w:jc w:val="center"/>
              <w:textAlignment w:val="auto"/>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8</w:t>
            </w:r>
          </w:p>
        </w:tc>
        <w:tc>
          <w:tcPr>
            <w:tcW w:w="2524" w:type="dxa"/>
            <w:noWrap w:val="0"/>
            <w:vAlign w:val="center"/>
          </w:tcPr>
          <w:p w14:paraId="23BD5466">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r>
              <w:rPr>
                <w:rFonts w:hint="eastAsia" w:ascii="仿宋" w:hAnsi="仿宋" w:eastAsia="仿宋" w:cs="宋体"/>
                <w:kern w:val="0"/>
                <w:szCs w:val="21"/>
                <w:lang w:eastAsia="zh-CN"/>
              </w:rPr>
              <w:t>管理与服务方案</w:t>
            </w:r>
          </w:p>
        </w:tc>
        <w:tc>
          <w:tcPr>
            <w:tcW w:w="4951" w:type="dxa"/>
            <w:noWrap w:val="0"/>
            <w:vAlign w:val="center"/>
          </w:tcPr>
          <w:p w14:paraId="1E94F8B8">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宋体"/>
                <w:kern w:val="0"/>
                <w:szCs w:val="21"/>
                <w:lang w:eastAsia="zh-CN"/>
              </w:rPr>
            </w:pPr>
            <w:bookmarkStart w:id="503" w:name="_GoBack"/>
            <w:r>
              <w:rPr>
                <w:rFonts w:hint="eastAsia" w:ascii="仿宋" w:hAnsi="仿宋" w:eastAsia="仿宋" w:cs="宋体"/>
                <w:kern w:val="0"/>
                <w:szCs w:val="21"/>
                <w:lang w:eastAsia="zh-CN"/>
              </w:rPr>
              <w:t>管理的制度的合理性、规范和标准的合理性；（与本项目贴合度高的得</w:t>
            </w:r>
            <w:r>
              <w:rPr>
                <w:rFonts w:hint="eastAsia" w:ascii="仿宋" w:hAnsi="仿宋" w:eastAsia="仿宋" w:cs="宋体"/>
                <w:kern w:val="0"/>
                <w:szCs w:val="21"/>
                <w:lang w:val="en-US" w:eastAsia="zh-CN"/>
              </w:rPr>
              <w:t>4</w:t>
            </w:r>
            <w:r>
              <w:rPr>
                <w:rFonts w:hint="eastAsia" w:ascii="仿宋" w:hAnsi="仿宋" w:eastAsia="仿宋" w:cs="宋体"/>
                <w:kern w:val="0"/>
                <w:szCs w:val="21"/>
                <w:lang w:eastAsia="zh-CN"/>
              </w:rPr>
              <w:t>分；基本贴合得</w:t>
            </w:r>
            <w:r>
              <w:rPr>
                <w:rFonts w:hint="eastAsia" w:ascii="仿宋" w:hAnsi="仿宋" w:eastAsia="仿宋" w:cs="宋体"/>
                <w:kern w:val="0"/>
                <w:szCs w:val="21"/>
                <w:lang w:val="en-US" w:eastAsia="zh-CN"/>
              </w:rPr>
              <w:t>2</w:t>
            </w:r>
            <w:r>
              <w:rPr>
                <w:rFonts w:hint="eastAsia" w:ascii="仿宋" w:hAnsi="仿宋" w:eastAsia="仿宋" w:cs="宋体"/>
                <w:kern w:val="0"/>
                <w:szCs w:val="21"/>
                <w:lang w:eastAsia="zh-CN"/>
              </w:rPr>
              <w:t>分；不贴合不得分）</w:t>
            </w:r>
            <w:bookmarkEnd w:id="503"/>
          </w:p>
        </w:tc>
        <w:tc>
          <w:tcPr>
            <w:tcW w:w="1165" w:type="dxa"/>
            <w:noWrap w:val="0"/>
            <w:vAlign w:val="center"/>
          </w:tcPr>
          <w:p w14:paraId="796906AF">
            <w:pPr>
              <w:keepNext w:val="0"/>
              <w:keepLines w:val="0"/>
              <w:pageBreakBefore w:val="0"/>
              <w:widowControl/>
              <w:kinsoku/>
              <w:wordWrap/>
              <w:overflowPunct/>
              <w:topLinePunct w:val="0"/>
              <w:autoSpaceDE/>
              <w:autoSpaceDN/>
              <w:bidi w:val="0"/>
              <w:adjustRightInd/>
              <w:snapToGrid/>
              <w:jc w:val="left"/>
              <w:textAlignment w:val="auto"/>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0-4分</w:t>
            </w:r>
          </w:p>
        </w:tc>
      </w:tr>
    </w:tbl>
    <w:p w14:paraId="18F31CA2">
      <w:pPr>
        <w:pStyle w:val="85"/>
        <w:rPr>
          <w:rFonts w:hint="eastAsia"/>
        </w:rPr>
      </w:pPr>
    </w:p>
    <w:p w14:paraId="7E23BC4E">
      <w:pPr>
        <w:snapToGrid w:val="0"/>
        <w:spacing w:line="360" w:lineRule="auto"/>
        <w:rPr>
          <w:rFonts w:hint="eastAsia" w:ascii="仿宋" w:hAnsi="仿宋" w:eastAsia="仿宋" w:cs="仿宋"/>
          <w:b/>
          <w:color w:val="auto"/>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14:paraId="3A60AF73">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2897EB2D">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55DE146B">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262B140C">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7B50406F">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5676FBE2">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26FC76BA">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72C0053D">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7F7D7864">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6AE59F40">
      <w:pPr>
        <w:pStyle w:val="95"/>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7650AB92">
      <w:pPr>
        <w:pStyle w:val="9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1C540F47">
      <w:pPr>
        <w:pStyle w:val="9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00F7DD0F">
      <w:pPr>
        <w:pStyle w:val="9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36E38C72">
      <w:pPr>
        <w:pStyle w:val="9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3C0594F5">
      <w:pPr>
        <w:pStyle w:val="9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D65C416">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17DF029D">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48485451">
      <w:pPr>
        <w:pStyle w:val="9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188B869">
      <w:pPr>
        <w:pStyle w:val="95"/>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0A20BFCF">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F79B7A">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CDE9A3">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CCCCADF">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204C5375">
      <w:pPr>
        <w:pStyle w:val="95"/>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18E71A">
      <w:pPr>
        <w:pStyle w:val="16"/>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14:paraId="2816738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43E1CA7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5526C18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14:paraId="34C2D83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43C2D30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567DF4CC">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34553BF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51E0412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2317D86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51E922F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736E59F3">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14:paraId="594B1A8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4.2.12投标人仅提交备份投标文件，没有在电子交易平台传输递交投标文件的，投标无效；</w:t>
      </w:r>
    </w:p>
    <w:p w14:paraId="781FF7A0">
      <w:pPr>
        <w:bidi w:val="0"/>
        <w:rPr>
          <w:rFonts w:hint="eastAsia"/>
          <w:lang w:val="en-US"/>
        </w:rPr>
      </w:pPr>
      <w:r>
        <w:rPr>
          <w:rFonts w:hint="eastAsia"/>
          <w:lang w:val="en-US"/>
        </w:rPr>
        <w:t>4.2.13 投标文件不满足招标文件的其它实质性要求的；</w:t>
      </w:r>
    </w:p>
    <w:p w14:paraId="5865E86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14:paraId="62E5221B">
      <w:pPr>
        <w:pStyle w:val="16"/>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2A1A9437">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14:paraId="0D8EFFA5">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10880989">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14:paraId="4AC92387">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14:paraId="70F8E30E">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14:paraId="6760B76F">
      <w:pPr>
        <w:pStyle w:val="16"/>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2DB1976">
      <w:pPr>
        <w:pStyle w:val="16"/>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有政府采购法第七十一条、第七十二条规定的违法行为之一，影响或者可能影响中标、成交结果的，依照下列规定处理：</w:t>
      </w:r>
    </w:p>
    <w:p w14:paraId="51DA2213">
      <w:pPr>
        <w:pStyle w:val="1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7.1未确定中标或者中标人的，终止本次政府采购活动，重新开展政府采购活动。</w:t>
      </w:r>
    </w:p>
    <w:p w14:paraId="4AE322C9">
      <w:pPr>
        <w:pStyle w:val="1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14:paraId="21CF3A48">
      <w:pPr>
        <w:pStyle w:val="16"/>
        <w:snapToGrid w:val="0"/>
        <w:spacing w:line="360" w:lineRule="auto"/>
        <w:ind w:firstLine="600" w:firstLineChars="250"/>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7.3政府采购合同已签订但尚未履行的，撤销合同，从合格的中标或者成交候选人中另行确定中标或者中标人；没有合格的中标或者成交候选人的，重新开展政府采购活动。</w:t>
      </w:r>
    </w:p>
    <w:p w14:paraId="02EB9D74">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14:paraId="13A4CB7C">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7.5政府采购当事人有其他违反政府采购法</w:t>
      </w:r>
      <w:r>
        <w:rPr>
          <w:rFonts w:hint="eastAsia" w:ascii="仿宋" w:hAnsi="仿宋" w:eastAsia="仿宋" w:cs="仿宋"/>
          <w:color w:val="auto"/>
          <w:kern w:val="0"/>
        </w:rPr>
        <w:t>或者政府采购法实施条例等法律法规规定</w:t>
      </w:r>
      <w:r>
        <w:rPr>
          <w:rFonts w:hint="eastAsia" w:ascii="仿宋" w:hAnsi="仿宋" w:eastAsia="仿宋" w:cs="仿宋"/>
          <w:color w:val="auto"/>
        </w:rPr>
        <w:t>的行为，经改正后仍然影响或者可能影响中标、成交结果或者依法被认定为中标、成交无效的，依照7.1-7.4规定处理。</w:t>
      </w:r>
    </w:p>
    <w:p w14:paraId="20A35511">
      <w:pPr>
        <w:pStyle w:val="16"/>
        <w:snapToGrid w:val="0"/>
        <w:spacing w:line="360" w:lineRule="auto"/>
        <w:ind w:firstLine="0" w:firstLineChars="0"/>
        <w:rPr>
          <w:rFonts w:hint="eastAsia" w:ascii="仿宋" w:hAnsi="仿宋" w:eastAsia="仿宋" w:cs="仿宋"/>
          <w:color w:val="auto"/>
        </w:rPr>
      </w:pPr>
    </w:p>
    <w:p w14:paraId="3995109A">
      <w:pPr>
        <w:bidi w:val="0"/>
        <w:rPr>
          <w:rFonts w:hint="eastAsia"/>
        </w:rPr>
      </w:pPr>
    </w:p>
    <w:p w14:paraId="71028AA9">
      <w:pPr>
        <w:bidi w:val="0"/>
        <w:rPr>
          <w:rFonts w:hint="eastAsia"/>
        </w:rPr>
      </w:pPr>
    </w:p>
    <w:p w14:paraId="1B43D3DF">
      <w:pPr>
        <w:bidi w:val="0"/>
        <w:rPr>
          <w:rFonts w:hint="eastAsia"/>
        </w:rPr>
      </w:pPr>
    </w:p>
    <w:p w14:paraId="65F9A6E7">
      <w:pPr>
        <w:bidi w:val="0"/>
        <w:rPr>
          <w:rFonts w:hint="eastAsia"/>
        </w:rPr>
      </w:pPr>
    </w:p>
    <w:p w14:paraId="081B0859">
      <w:pPr>
        <w:bidi w:val="0"/>
        <w:rPr>
          <w:rFonts w:hint="eastAsia"/>
        </w:rPr>
      </w:pPr>
      <w:r>
        <w:rPr>
          <w:rFonts w:hint="eastAsia"/>
        </w:rPr>
        <w:t xml:space="preserve">    </w:t>
      </w:r>
    </w:p>
    <w:p w14:paraId="55DD176B">
      <w:pPr>
        <w:spacing w:line="360" w:lineRule="auto"/>
        <w:ind w:left="720" w:leftChars="343" w:firstLine="1084" w:firstLineChars="300"/>
        <w:outlineLvl w:val="0"/>
        <w:rPr>
          <w:rFonts w:hint="eastAsia" w:ascii="仿宋" w:hAnsi="仿宋" w:eastAsia="仿宋" w:cs="仿宋"/>
          <w:b/>
          <w:color w:val="auto"/>
          <w:sz w:val="36"/>
          <w:szCs w:val="36"/>
        </w:rPr>
      </w:pPr>
    </w:p>
    <w:p w14:paraId="74B3704D">
      <w:pPr>
        <w:spacing w:line="360" w:lineRule="auto"/>
        <w:ind w:left="720" w:leftChars="343" w:firstLine="1084" w:firstLineChars="300"/>
        <w:outlineLvl w:val="0"/>
        <w:rPr>
          <w:rFonts w:hint="eastAsia" w:ascii="仿宋" w:hAnsi="仿宋" w:eastAsia="仿宋" w:cs="仿宋"/>
          <w:b/>
          <w:color w:val="auto"/>
          <w:sz w:val="36"/>
          <w:szCs w:val="36"/>
        </w:rPr>
      </w:pPr>
    </w:p>
    <w:p w14:paraId="2C0884C1">
      <w:pPr>
        <w:spacing w:line="360" w:lineRule="auto"/>
        <w:ind w:left="720" w:leftChars="343" w:firstLine="1084" w:firstLineChars="300"/>
        <w:outlineLvl w:val="0"/>
        <w:rPr>
          <w:rFonts w:hint="eastAsia" w:ascii="仿宋" w:hAnsi="仿宋" w:eastAsia="仿宋" w:cs="仿宋"/>
          <w:b/>
          <w:color w:val="auto"/>
          <w:sz w:val="36"/>
          <w:szCs w:val="36"/>
        </w:rPr>
      </w:pPr>
    </w:p>
    <w:p w14:paraId="189B6DEE">
      <w:pPr>
        <w:spacing w:line="360" w:lineRule="auto"/>
        <w:ind w:left="720" w:leftChars="343" w:firstLine="1084" w:firstLineChars="300"/>
        <w:outlineLvl w:val="0"/>
        <w:rPr>
          <w:rFonts w:hint="eastAsia" w:ascii="仿宋" w:hAnsi="仿宋" w:eastAsia="仿宋" w:cs="仿宋"/>
          <w:b/>
          <w:color w:val="auto"/>
          <w:sz w:val="36"/>
          <w:szCs w:val="36"/>
        </w:rPr>
      </w:pPr>
    </w:p>
    <w:p w14:paraId="48A2A5AD">
      <w:pPr>
        <w:spacing w:line="360" w:lineRule="auto"/>
        <w:ind w:left="720" w:leftChars="343" w:firstLine="1084" w:firstLineChars="300"/>
        <w:outlineLvl w:val="0"/>
        <w:rPr>
          <w:rFonts w:hint="eastAsia" w:ascii="仿宋" w:hAnsi="仿宋" w:eastAsia="仿宋" w:cs="仿宋"/>
          <w:b/>
          <w:color w:val="auto"/>
          <w:sz w:val="36"/>
          <w:szCs w:val="36"/>
        </w:rPr>
      </w:pPr>
    </w:p>
    <w:p w14:paraId="0CBA5EDA">
      <w:pPr>
        <w:spacing w:line="360" w:lineRule="auto"/>
        <w:ind w:left="720" w:leftChars="343" w:firstLine="1084" w:firstLineChars="300"/>
        <w:outlineLvl w:val="0"/>
        <w:rPr>
          <w:rFonts w:hint="eastAsia" w:ascii="仿宋" w:hAnsi="仿宋" w:eastAsia="仿宋" w:cs="仿宋"/>
          <w:b/>
          <w:color w:val="auto"/>
          <w:sz w:val="36"/>
          <w:szCs w:val="36"/>
        </w:rPr>
      </w:pPr>
    </w:p>
    <w:p w14:paraId="6EC4779D">
      <w:pPr>
        <w:spacing w:line="360" w:lineRule="auto"/>
        <w:ind w:left="720" w:leftChars="343" w:firstLine="1084" w:firstLineChars="300"/>
        <w:outlineLvl w:val="0"/>
        <w:rPr>
          <w:rFonts w:hint="eastAsia" w:ascii="仿宋" w:hAnsi="仿宋" w:eastAsia="仿宋" w:cs="仿宋"/>
          <w:b/>
          <w:color w:val="auto"/>
          <w:sz w:val="36"/>
          <w:szCs w:val="36"/>
        </w:rPr>
      </w:pPr>
    </w:p>
    <w:p w14:paraId="13BEB858">
      <w:pPr>
        <w:spacing w:line="360" w:lineRule="auto"/>
        <w:ind w:left="720" w:leftChars="343" w:firstLine="1084" w:firstLineChars="300"/>
        <w:outlineLvl w:val="0"/>
        <w:rPr>
          <w:rFonts w:hint="eastAsia" w:ascii="仿宋" w:hAnsi="仿宋" w:eastAsia="仿宋" w:cs="仿宋"/>
          <w:b/>
          <w:color w:val="auto"/>
          <w:sz w:val="36"/>
          <w:szCs w:val="36"/>
        </w:rPr>
      </w:pPr>
    </w:p>
    <w:p w14:paraId="2AF79C14">
      <w:pPr>
        <w:spacing w:line="360" w:lineRule="auto"/>
        <w:ind w:left="720" w:leftChars="343" w:firstLine="1084" w:firstLineChars="300"/>
        <w:outlineLvl w:val="0"/>
        <w:rPr>
          <w:rFonts w:hint="eastAsia" w:ascii="仿宋" w:hAnsi="仿宋" w:eastAsia="仿宋" w:cs="仿宋"/>
          <w:b/>
          <w:color w:val="auto"/>
          <w:sz w:val="36"/>
          <w:szCs w:val="36"/>
        </w:rPr>
      </w:pPr>
    </w:p>
    <w:p w14:paraId="39E2786C">
      <w:pPr>
        <w:spacing w:line="360" w:lineRule="auto"/>
        <w:ind w:left="720" w:leftChars="343" w:firstLine="1084" w:firstLineChars="300"/>
        <w:outlineLvl w:val="0"/>
        <w:rPr>
          <w:rFonts w:hint="eastAsia" w:ascii="仿宋" w:hAnsi="仿宋" w:eastAsia="仿宋" w:cs="仿宋"/>
          <w:b/>
          <w:color w:val="auto"/>
          <w:sz w:val="36"/>
          <w:szCs w:val="36"/>
        </w:rPr>
      </w:pPr>
    </w:p>
    <w:p w14:paraId="523CB879">
      <w:pPr>
        <w:spacing w:line="360" w:lineRule="auto"/>
        <w:ind w:left="720" w:leftChars="343" w:firstLine="1084" w:firstLineChars="300"/>
        <w:outlineLvl w:val="0"/>
        <w:rPr>
          <w:rFonts w:hint="eastAsia" w:ascii="仿宋" w:hAnsi="仿宋" w:eastAsia="仿宋" w:cs="仿宋"/>
          <w:b/>
          <w:color w:val="auto"/>
          <w:sz w:val="36"/>
          <w:szCs w:val="36"/>
        </w:rPr>
      </w:pPr>
    </w:p>
    <w:p w14:paraId="1F670B2B">
      <w:pPr>
        <w:spacing w:line="360" w:lineRule="auto"/>
        <w:ind w:left="720" w:leftChars="343" w:firstLine="1084" w:firstLineChars="300"/>
        <w:outlineLvl w:val="0"/>
        <w:rPr>
          <w:rFonts w:hint="eastAsia" w:ascii="仿宋" w:hAnsi="仿宋" w:eastAsia="仿宋" w:cs="仿宋"/>
          <w:b/>
          <w:color w:val="auto"/>
          <w:sz w:val="36"/>
          <w:szCs w:val="36"/>
        </w:rPr>
      </w:pPr>
    </w:p>
    <w:p w14:paraId="1738C2B3">
      <w:pPr>
        <w:spacing w:line="360" w:lineRule="auto"/>
        <w:ind w:left="720" w:leftChars="343" w:firstLine="1084" w:firstLineChars="300"/>
        <w:outlineLvl w:val="0"/>
        <w:rPr>
          <w:rFonts w:hint="eastAsia" w:ascii="仿宋" w:hAnsi="仿宋" w:eastAsia="仿宋" w:cs="仿宋"/>
          <w:b/>
          <w:color w:val="auto"/>
          <w:sz w:val="36"/>
          <w:szCs w:val="36"/>
        </w:rPr>
      </w:pPr>
    </w:p>
    <w:p w14:paraId="2163DE84">
      <w:pPr>
        <w:spacing w:line="360" w:lineRule="auto"/>
        <w:ind w:left="720" w:leftChars="343" w:firstLine="1084" w:firstLineChars="300"/>
        <w:outlineLvl w:val="0"/>
        <w:rPr>
          <w:rFonts w:hint="eastAsia" w:ascii="仿宋" w:hAnsi="仿宋" w:eastAsia="仿宋" w:cs="仿宋"/>
          <w:b/>
          <w:color w:val="auto"/>
          <w:sz w:val="36"/>
          <w:szCs w:val="36"/>
        </w:rPr>
      </w:pPr>
    </w:p>
    <w:p w14:paraId="2B50795E">
      <w:pPr>
        <w:spacing w:line="360" w:lineRule="auto"/>
        <w:ind w:left="720" w:leftChars="343" w:firstLine="1084" w:firstLineChars="300"/>
        <w:outlineLvl w:val="0"/>
        <w:rPr>
          <w:rFonts w:hint="eastAsia" w:ascii="仿宋" w:hAnsi="仿宋" w:eastAsia="仿宋" w:cs="仿宋"/>
          <w:b/>
          <w:color w:val="auto"/>
          <w:sz w:val="36"/>
          <w:szCs w:val="36"/>
        </w:rPr>
      </w:pPr>
    </w:p>
    <w:p w14:paraId="13FE9DF0">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14:paraId="4B8938BA">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5D056C74">
      <w:pPr>
        <w:spacing w:line="480" w:lineRule="auto"/>
        <w:jc w:val="center"/>
        <w:rPr>
          <w:rFonts w:hint="eastAsia" w:ascii="仿宋" w:hAnsi="仿宋" w:eastAsia="仿宋" w:cs="仿宋"/>
          <w:b/>
          <w:color w:val="auto"/>
          <w:sz w:val="28"/>
          <w:szCs w:val="28"/>
        </w:rPr>
      </w:pPr>
    </w:p>
    <w:p w14:paraId="729D115D">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36DE4EAD">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w:t>
      </w:r>
      <w:r>
        <w:rPr>
          <w:rFonts w:hint="eastAsia" w:ascii="仿宋" w:hAnsi="仿宋" w:eastAsia="仿宋" w:cs="仿宋"/>
          <w:b/>
          <w:color w:val="auto"/>
          <w:sz w:val="36"/>
          <w:szCs w:val="36"/>
          <w:lang w:val="en-US" w:eastAsia="zh-CN"/>
        </w:rPr>
        <w:t>服务</w:t>
      </w:r>
      <w:r>
        <w:rPr>
          <w:rFonts w:hint="eastAsia" w:ascii="仿宋" w:hAnsi="仿宋" w:eastAsia="仿宋" w:cs="仿宋"/>
          <w:b/>
          <w:color w:val="auto"/>
          <w:sz w:val="36"/>
          <w:szCs w:val="36"/>
        </w:rPr>
        <w:t>类）</w:t>
      </w:r>
    </w:p>
    <w:p w14:paraId="6E189F81">
      <w:pPr>
        <w:pStyle w:val="18"/>
        <w:rPr>
          <w:rFonts w:hint="eastAsia" w:ascii="仿宋" w:hAnsi="仿宋" w:eastAsia="仿宋" w:cs="仿宋"/>
          <w:color w:val="auto"/>
          <w:szCs w:val="24"/>
        </w:rPr>
      </w:pPr>
    </w:p>
    <w:p w14:paraId="1E553AED">
      <w:pPr>
        <w:rPr>
          <w:rFonts w:hint="eastAsia" w:ascii="仿宋" w:hAnsi="仿宋" w:eastAsia="仿宋" w:cs="仿宋"/>
          <w:b/>
          <w:sz w:val="28"/>
          <w:szCs w:val="28"/>
        </w:rPr>
      </w:pPr>
      <w:r>
        <w:rPr>
          <w:rFonts w:hint="eastAsia" w:ascii="仿宋" w:hAnsi="仿宋" w:eastAsia="仿宋" w:cs="仿宋"/>
          <w:b/>
          <w:sz w:val="28"/>
          <w:szCs w:val="28"/>
        </w:rPr>
        <w:br w:type="page"/>
      </w:r>
    </w:p>
    <w:p w14:paraId="62FA316A">
      <w:pPr>
        <w:pStyle w:val="18"/>
        <w:ind w:left="0" w:leftChars="0" w:firstLine="0" w:firstLineChars="0"/>
        <w:jc w:val="center"/>
        <w:rPr>
          <w:rFonts w:hint="eastAsia" w:ascii="仿宋" w:hAnsi="仿宋" w:eastAsia="仿宋" w:cs="仿宋"/>
          <w:b/>
          <w:szCs w:val="24"/>
        </w:rPr>
      </w:pPr>
      <w:r>
        <w:rPr>
          <w:rFonts w:hint="eastAsia" w:ascii="仿宋" w:hAnsi="仿宋" w:eastAsia="仿宋" w:cs="仿宋"/>
          <w:b/>
          <w:sz w:val="28"/>
          <w:szCs w:val="28"/>
        </w:rPr>
        <w:t>第一部分 合同书</w:t>
      </w:r>
    </w:p>
    <w:p w14:paraId="3E0D1D9D">
      <w:pPr>
        <w:pStyle w:val="18"/>
        <w:ind w:left="0" w:leftChars="0" w:firstLine="0" w:firstLineChars="0"/>
        <w:rPr>
          <w:rFonts w:hint="eastAsia" w:ascii="仿宋" w:hAnsi="仿宋" w:eastAsia="仿宋" w:cs="仿宋"/>
          <w:szCs w:val="24"/>
        </w:rPr>
      </w:pPr>
    </w:p>
    <w:p w14:paraId="0B181343">
      <w:pPr>
        <w:spacing w:before="120" w:line="22" w:lineRule="atLeast"/>
        <w:rPr>
          <w:rFonts w:hint="eastAsia" w:ascii="仿宋" w:hAnsi="仿宋" w:eastAsia="仿宋" w:cs="仿宋"/>
          <w:sz w:val="24"/>
        </w:rPr>
      </w:pPr>
    </w:p>
    <w:p w14:paraId="24915825">
      <w:pPr>
        <w:spacing w:before="120" w:line="22" w:lineRule="atLeast"/>
        <w:ind w:left="960"/>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p>
    <w:p w14:paraId="41D037BD">
      <w:pPr>
        <w:pStyle w:val="292"/>
        <w:spacing w:before="120" w:line="22" w:lineRule="atLeast"/>
        <w:rPr>
          <w:rFonts w:hint="eastAsia" w:ascii="仿宋" w:hAnsi="仿宋" w:eastAsia="仿宋" w:cs="仿宋"/>
          <w:szCs w:val="24"/>
        </w:rPr>
      </w:pPr>
    </w:p>
    <w:p w14:paraId="1625C8AB">
      <w:pPr>
        <w:rPr>
          <w:rFonts w:hint="eastAsia" w:ascii="仿宋" w:hAnsi="仿宋" w:eastAsia="仿宋" w:cs="仿宋"/>
          <w:sz w:val="24"/>
        </w:rPr>
      </w:pPr>
    </w:p>
    <w:p w14:paraId="3778B189">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甲方：</w:t>
      </w:r>
      <w:r>
        <w:rPr>
          <w:rFonts w:hint="eastAsia" w:ascii="仿宋" w:hAnsi="仿宋" w:eastAsia="仿宋" w:cs="仿宋"/>
          <w:sz w:val="24"/>
          <w:u w:val="single"/>
        </w:rPr>
        <w:t xml:space="preserve">                                       </w:t>
      </w:r>
    </w:p>
    <w:p w14:paraId="72DD48AB">
      <w:pPr>
        <w:spacing w:before="120" w:line="22" w:lineRule="atLeast"/>
        <w:rPr>
          <w:rFonts w:hint="eastAsia" w:ascii="仿宋" w:hAnsi="仿宋" w:eastAsia="仿宋" w:cs="仿宋"/>
          <w:sz w:val="24"/>
        </w:rPr>
      </w:pPr>
    </w:p>
    <w:p w14:paraId="46652D57">
      <w:pPr>
        <w:spacing w:before="120" w:line="22" w:lineRule="atLeast"/>
        <w:ind w:left="96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乙方：</w:t>
      </w:r>
      <w:r>
        <w:rPr>
          <w:rFonts w:hint="eastAsia" w:ascii="仿宋" w:hAnsi="仿宋" w:eastAsia="仿宋" w:cs="仿宋"/>
          <w:sz w:val="24"/>
          <w:u w:val="single"/>
        </w:rPr>
        <w:t xml:space="preserve">                                       </w:t>
      </w:r>
    </w:p>
    <w:p w14:paraId="0D99E50A">
      <w:pPr>
        <w:spacing w:before="120" w:line="22" w:lineRule="atLeas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14:paraId="0A3FD39C">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签订地：</w:t>
      </w:r>
      <w:r>
        <w:rPr>
          <w:rFonts w:hint="eastAsia" w:ascii="仿宋" w:hAnsi="仿宋" w:eastAsia="仿宋" w:cs="仿宋"/>
          <w:sz w:val="24"/>
          <w:u w:val="single"/>
        </w:rPr>
        <w:t xml:space="preserve">                                     </w:t>
      </w:r>
    </w:p>
    <w:p w14:paraId="27C21E1F">
      <w:pPr>
        <w:spacing w:before="120" w:line="22" w:lineRule="atLeast"/>
        <w:rPr>
          <w:rFonts w:hint="eastAsia" w:ascii="仿宋" w:hAnsi="仿宋" w:eastAsia="仿宋" w:cs="仿宋"/>
          <w:sz w:val="24"/>
        </w:rPr>
      </w:pPr>
    </w:p>
    <w:p w14:paraId="641004A9">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lang w:val="en-US" w:eastAsia="zh-CN"/>
        </w:rPr>
        <w:t xml:space="preserve">    </w:t>
      </w: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EE90D17">
      <w:pPr>
        <w:widowControl/>
        <w:jc w:val="left"/>
        <w:rPr>
          <w:rFonts w:hint="eastAsia" w:ascii="仿宋" w:hAnsi="仿宋" w:eastAsia="仿宋" w:cs="仿宋"/>
          <w:kern w:val="0"/>
          <w:sz w:val="24"/>
        </w:rPr>
        <w:sectPr>
          <w:footerReference r:id="rId9" w:type="first"/>
          <w:headerReference r:id="rId7" w:type="default"/>
          <w:footerReference r:id="rId8" w:type="default"/>
          <w:pgSz w:w="11905" w:h="16838"/>
          <w:pgMar w:top="1531" w:right="1304" w:bottom="1531" w:left="1361" w:header="851" w:footer="992" w:gutter="0"/>
          <w:cols w:space="720" w:num="1"/>
          <w:titlePg/>
          <w:rtlGutter w:val="0"/>
          <w:docGrid w:linePitch="1" w:charSpace="0"/>
        </w:sectPr>
      </w:pPr>
    </w:p>
    <w:p w14:paraId="790E015F">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（采购人）   </w:t>
      </w:r>
      <w:r>
        <w:rPr>
          <w:rFonts w:hint="eastAsia" w:ascii="仿宋" w:hAnsi="仿宋" w:eastAsia="仿宋" w:cs="仿宋"/>
          <w:sz w:val="24"/>
          <w:szCs w:val="24"/>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（中标供应商名称）</w:t>
      </w:r>
      <w:r>
        <w:rPr>
          <w:rFonts w:hint="eastAsia" w:ascii="仿宋" w:hAnsi="仿宋" w:eastAsia="仿宋" w:cs="仿宋"/>
          <w:sz w:val="24"/>
          <w:szCs w:val="24"/>
        </w:rPr>
        <w:t>为该项目中标供应商。现于中标通知书发出之日起三十日内，按照采购文件确定的事项签订本合同。</w:t>
      </w:r>
    </w:p>
    <w:p w14:paraId="77A53268">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u w:val="single"/>
        </w:rPr>
        <w:t xml:space="preserve">   （采购人）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14:paraId="51BDBB5F">
      <w:pPr>
        <w:wordWrap/>
        <w:spacing w:line="600" w:lineRule="exact"/>
        <w:ind w:firstLine="482" w:firstLineChars="200"/>
        <w:textAlignment w:val="auto"/>
        <w:outlineLvl w:val="0"/>
        <w:rPr>
          <w:rFonts w:hint="eastAsia" w:ascii="仿宋" w:hAnsi="仿宋" w:eastAsia="仿宋" w:cs="仿宋"/>
          <w:b/>
          <w:sz w:val="24"/>
          <w:szCs w:val="24"/>
        </w:rPr>
      </w:pPr>
      <w:bookmarkStart w:id="392" w:name="_Toc3029"/>
      <w:bookmarkStart w:id="393" w:name="_Toc24059"/>
      <w:bookmarkStart w:id="394" w:name="_Toc2232"/>
      <w:r>
        <w:rPr>
          <w:rFonts w:hint="eastAsia" w:ascii="仿宋" w:hAnsi="仿宋" w:eastAsia="仿宋" w:cs="仿宋"/>
          <w:b/>
          <w:sz w:val="24"/>
          <w:szCs w:val="24"/>
        </w:rPr>
        <w:t>1.1 合同组成部分</w:t>
      </w:r>
      <w:bookmarkEnd w:id="392"/>
      <w:bookmarkEnd w:id="393"/>
      <w:bookmarkEnd w:id="394"/>
    </w:p>
    <w:p w14:paraId="497EB081">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0F37C92">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14:paraId="75C05BDA">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中标通知书；</w:t>
      </w:r>
    </w:p>
    <w:p w14:paraId="0039F40F">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14:paraId="1929FA17">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14:paraId="36B94404">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 其他相关采购文件。</w:t>
      </w:r>
    </w:p>
    <w:p w14:paraId="0E430BBC">
      <w:pPr>
        <w:wordWrap/>
        <w:spacing w:line="600" w:lineRule="exact"/>
        <w:ind w:firstLine="482" w:firstLineChars="200"/>
        <w:textAlignment w:val="auto"/>
        <w:outlineLvl w:val="0"/>
        <w:rPr>
          <w:rFonts w:hint="eastAsia" w:ascii="仿宋" w:hAnsi="仿宋" w:eastAsia="仿宋" w:cs="仿宋"/>
          <w:b/>
          <w:sz w:val="24"/>
          <w:szCs w:val="24"/>
        </w:rPr>
      </w:pPr>
      <w:bookmarkStart w:id="395" w:name="_Toc21295"/>
      <w:bookmarkStart w:id="396" w:name="_Toc27126"/>
      <w:bookmarkStart w:id="397" w:name="_Toc24300"/>
      <w:r>
        <w:rPr>
          <w:rFonts w:hint="eastAsia" w:ascii="仿宋" w:hAnsi="仿宋" w:eastAsia="仿宋" w:cs="仿宋"/>
          <w:b/>
          <w:sz w:val="24"/>
          <w:szCs w:val="24"/>
        </w:rPr>
        <w:t xml:space="preserve">1.2 </w:t>
      </w:r>
      <w:bookmarkEnd w:id="395"/>
      <w:bookmarkEnd w:id="396"/>
      <w:bookmarkEnd w:id="397"/>
      <w:r>
        <w:rPr>
          <w:rFonts w:hint="eastAsia" w:ascii="仿宋" w:hAnsi="仿宋" w:eastAsia="仿宋" w:cs="仿宋"/>
          <w:b/>
          <w:sz w:val="24"/>
          <w:szCs w:val="24"/>
          <w:lang w:eastAsia="zh-CN"/>
        </w:rPr>
        <w:t>服务</w:t>
      </w:r>
    </w:p>
    <w:p w14:paraId="19F879F5">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1.2.1 </w:t>
      </w:r>
      <w:r>
        <w:rPr>
          <w:rFonts w:hint="eastAsia" w:ascii="仿宋" w:hAnsi="仿宋" w:eastAsia="仿宋" w:cs="仿宋"/>
          <w:sz w:val="24"/>
          <w:szCs w:val="24"/>
          <w:lang w:eastAsia="zh-CN"/>
        </w:rPr>
        <w:t>服务</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15C95E3">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 xml:space="preserve">1.2.2 </w:t>
      </w:r>
      <w:r>
        <w:rPr>
          <w:rFonts w:hint="eastAsia" w:ascii="仿宋" w:hAnsi="仿宋" w:eastAsia="仿宋" w:cs="仿宋"/>
          <w:sz w:val="24"/>
          <w:szCs w:val="24"/>
          <w:lang w:eastAsia="zh-CN"/>
        </w:rPr>
        <w:t>服务</w:t>
      </w:r>
      <w:r>
        <w:rPr>
          <w:rFonts w:hint="eastAsia" w:ascii="仿宋" w:hAnsi="仿宋" w:eastAsia="仿宋" w:cs="仿宋"/>
          <w:sz w:val="24"/>
          <w:szCs w:val="24"/>
        </w:rPr>
        <w:t>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F3A2C24">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服务</w:t>
      </w:r>
      <w:r>
        <w:rPr>
          <w:rFonts w:hint="eastAsia" w:ascii="仿宋" w:hAnsi="仿宋" w:eastAsia="仿宋" w:cs="仿宋"/>
          <w:sz w:val="24"/>
          <w:szCs w:val="24"/>
        </w:rPr>
        <w:t>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106E1DF">
      <w:pPr>
        <w:wordWrap/>
        <w:spacing w:line="600" w:lineRule="exact"/>
        <w:ind w:firstLine="482" w:firstLineChars="200"/>
        <w:textAlignment w:val="auto"/>
        <w:outlineLvl w:val="0"/>
        <w:rPr>
          <w:rFonts w:hint="eastAsia" w:ascii="仿宋" w:hAnsi="仿宋" w:eastAsia="仿宋" w:cs="仿宋"/>
          <w:b/>
          <w:sz w:val="24"/>
          <w:szCs w:val="24"/>
        </w:rPr>
      </w:pPr>
      <w:bookmarkStart w:id="398" w:name="_Toc22618"/>
      <w:bookmarkStart w:id="399" w:name="_Toc10340"/>
      <w:bookmarkStart w:id="400" w:name="_Toc1814"/>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 xml:space="preserve"> 付款</w:t>
      </w:r>
      <w:bookmarkEnd w:id="398"/>
      <w:bookmarkEnd w:id="399"/>
      <w:bookmarkEnd w:id="400"/>
      <w:r>
        <w:rPr>
          <w:rFonts w:hint="eastAsia" w:ascii="仿宋" w:hAnsi="仿宋" w:eastAsia="仿宋" w:cs="仿宋"/>
          <w:b/>
          <w:sz w:val="24"/>
          <w:szCs w:val="24"/>
        </w:rPr>
        <w:t>方式、时间和条件</w:t>
      </w:r>
    </w:p>
    <w:p w14:paraId="0305FF4F">
      <w:pPr>
        <w:pStyle w:val="626"/>
        <w:wordWrap/>
        <w:spacing w:before="0" w:beforeAutospacing="0" w:after="0" w:afterAutospacing="0" w:line="60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w:t>
      </w:r>
      <w:r>
        <w:rPr>
          <w:rFonts w:hint="eastAsia" w:ascii="仿宋" w:hAnsi="仿宋" w:eastAsia="仿宋" w:cs="仿宋"/>
          <w:kern w:val="2"/>
          <w:sz w:val="24"/>
          <w:szCs w:val="24"/>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14:paraId="26C8488F">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sz w:val="24"/>
          <w:szCs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23D11E6">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.3甲方迟延支付乙方款项的，向乙方支付逾期利息。双方可以在合同专用条款中约定逾期利率，约定利率不得低于合同订立时1年期贷款市场报价利率；未作约定的，按照每日利率万分之五支付逾期利息。</w:t>
      </w:r>
    </w:p>
    <w:p w14:paraId="53178532">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.4资金支付的方式、时间和条件详见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5CC06D3F">
      <w:pPr>
        <w:wordWrap/>
        <w:spacing w:line="600" w:lineRule="exact"/>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.5乙方可以登录：http</w:t>
      </w:r>
      <w:r>
        <w:rPr>
          <w:rFonts w:hint="eastAsia" w:ascii="仿宋" w:hAnsi="仿宋" w:eastAsia="仿宋" w:cs="仿宋"/>
          <w:sz w:val="24"/>
          <w:szCs w:val="24"/>
          <w:lang w:eastAsia="zh-CN"/>
        </w:rPr>
        <w:t>：</w:t>
      </w:r>
      <w:r>
        <w:rPr>
          <w:rFonts w:hint="eastAsia" w:ascii="仿宋" w:hAnsi="仿宋" w:eastAsia="仿宋" w:cs="仿宋"/>
          <w:sz w:val="24"/>
          <w:szCs w:val="24"/>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552B7179">
      <w:pPr>
        <w:wordWrap/>
        <w:spacing w:line="600" w:lineRule="exact"/>
        <w:ind w:firstLine="482" w:firstLineChars="200"/>
        <w:textAlignment w:val="auto"/>
        <w:outlineLvl w:val="0"/>
        <w:rPr>
          <w:rFonts w:hint="eastAsia" w:ascii="仿宋" w:hAnsi="仿宋" w:eastAsia="仿宋" w:cs="仿宋"/>
          <w:b/>
          <w:sz w:val="24"/>
          <w:szCs w:val="24"/>
        </w:rPr>
      </w:pPr>
      <w:bookmarkStart w:id="401" w:name="_Toc2846"/>
      <w:bookmarkStart w:id="402" w:name="_Toc32071"/>
      <w:bookmarkStart w:id="403" w:name="_Toc19304"/>
      <w:r>
        <w:rPr>
          <w:rFonts w:hint="eastAsia" w:ascii="仿宋" w:hAnsi="仿宋" w:eastAsia="仿宋" w:cs="仿宋"/>
          <w:b/>
          <w:sz w:val="24"/>
          <w:szCs w:val="24"/>
        </w:rPr>
        <w:t>1.</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服务期限、地点和方式</w:t>
      </w:r>
      <w:bookmarkEnd w:id="401"/>
      <w:bookmarkEnd w:id="402"/>
      <w:bookmarkEnd w:id="403"/>
    </w:p>
    <w:p w14:paraId="246E66F5">
      <w:pPr>
        <w:wordWrap/>
        <w:spacing w:line="6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.1 </w:t>
      </w:r>
      <w:r>
        <w:rPr>
          <w:rFonts w:hint="eastAsia" w:ascii="仿宋" w:hAnsi="仿宋" w:eastAsia="仿宋" w:cs="仿宋"/>
          <w:sz w:val="24"/>
          <w:szCs w:val="24"/>
          <w:lang w:eastAsia="zh-CN"/>
        </w:rPr>
        <w:t>服务</w:t>
      </w:r>
      <w:r>
        <w:rPr>
          <w:rFonts w:hint="eastAsia" w:ascii="仿宋" w:hAnsi="仿宋" w:eastAsia="仿宋" w:cs="仿宋"/>
          <w:sz w:val="24"/>
          <w:szCs w:val="24"/>
        </w:rPr>
        <w:t>期限：详见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0D3183D5">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.2 </w:t>
      </w:r>
      <w:r>
        <w:rPr>
          <w:rFonts w:hint="eastAsia" w:ascii="仿宋" w:hAnsi="仿宋" w:eastAsia="仿宋" w:cs="仿宋"/>
          <w:sz w:val="24"/>
          <w:szCs w:val="24"/>
          <w:lang w:eastAsia="zh-CN"/>
        </w:rPr>
        <w:t>服务</w:t>
      </w:r>
      <w:r>
        <w:rPr>
          <w:rFonts w:hint="eastAsia" w:ascii="仿宋" w:hAnsi="仿宋" w:eastAsia="仿宋" w:cs="仿宋"/>
          <w:sz w:val="24"/>
          <w:szCs w:val="24"/>
        </w:rPr>
        <w:t>地点：</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78BBC381">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.3 </w:t>
      </w:r>
      <w:r>
        <w:rPr>
          <w:rFonts w:hint="eastAsia" w:ascii="仿宋" w:hAnsi="仿宋" w:eastAsia="仿宋" w:cs="仿宋"/>
          <w:sz w:val="24"/>
          <w:szCs w:val="24"/>
          <w:lang w:eastAsia="zh-CN"/>
        </w:rPr>
        <w:t>服务</w:t>
      </w:r>
      <w:r>
        <w:rPr>
          <w:rFonts w:hint="eastAsia" w:ascii="仿宋" w:hAnsi="仿宋" w:eastAsia="仿宋" w:cs="仿宋"/>
          <w:sz w:val="24"/>
          <w:szCs w:val="24"/>
        </w:rPr>
        <w:t>方式：</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3F1F82AE">
      <w:pPr>
        <w:wordWrap/>
        <w:spacing w:line="600" w:lineRule="exact"/>
        <w:ind w:firstLine="482" w:firstLineChars="200"/>
        <w:textAlignment w:val="auto"/>
        <w:outlineLvl w:val="0"/>
        <w:rPr>
          <w:rFonts w:hint="eastAsia" w:ascii="仿宋" w:hAnsi="仿宋" w:eastAsia="仿宋" w:cs="仿宋"/>
          <w:b/>
          <w:sz w:val="24"/>
          <w:szCs w:val="24"/>
        </w:rPr>
      </w:pPr>
      <w:bookmarkStart w:id="404" w:name="_Toc21423"/>
      <w:bookmarkStart w:id="405" w:name="_Toc19554"/>
      <w:bookmarkStart w:id="406" w:name="_Toc27250"/>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 xml:space="preserve"> 违约责任</w:t>
      </w:r>
      <w:bookmarkEnd w:id="404"/>
      <w:bookmarkEnd w:id="405"/>
      <w:bookmarkEnd w:id="406"/>
    </w:p>
    <w:p w14:paraId="3D33C11F">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.1</w:t>
      </w:r>
      <w:bookmarkStart w:id="407" w:name="_Toc16021"/>
      <w:bookmarkStart w:id="408" w:name="_Toc28375"/>
      <w:bookmarkStart w:id="409" w:name="_Toc15583"/>
      <w:r>
        <w:rPr>
          <w:rFonts w:hint="eastAsia" w:ascii="仿宋" w:hAnsi="仿宋" w:eastAsia="仿宋" w:cs="仿宋"/>
          <w:sz w:val="24"/>
          <w:szCs w:val="24"/>
        </w:rPr>
        <w:t>甲方无正当理由拒收接受服务的，甲方向乙方偿付合同款项百分之五作为违约金。</w:t>
      </w:r>
    </w:p>
    <w:p w14:paraId="4DA4293B">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1.5.2</w:t>
      </w:r>
      <w:r>
        <w:rPr>
          <w:rFonts w:hint="eastAsia" w:ascii="仿宋" w:hAnsi="仿宋" w:eastAsia="仿宋" w:cs="仿宋"/>
          <w:sz w:val="24"/>
          <w:szCs w:val="24"/>
        </w:rPr>
        <w:t>甲方无故逾期验收和办理款项支付手续的，甲方应按逾期付款总额每日万分之五向乙方支付违约金。</w:t>
      </w:r>
    </w:p>
    <w:p w14:paraId="27773A63">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1.5.3</w:t>
      </w:r>
      <w:r>
        <w:rPr>
          <w:rFonts w:hint="eastAsia" w:ascii="仿宋" w:hAnsi="仿宋" w:eastAsia="仿宋" w:cs="仿宋"/>
          <w:sz w:val="24"/>
          <w:szCs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14:paraId="5990595E">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合同争议的解决</w:t>
      </w:r>
      <w:bookmarkEnd w:id="407"/>
      <w:bookmarkEnd w:id="408"/>
      <w:bookmarkEnd w:id="409"/>
    </w:p>
    <w:p w14:paraId="3EA1E65F">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szCs w:val="24"/>
          <w:u w:val="single"/>
        </w:rPr>
        <w:t xml:space="preserve"> 合同专用条款  </w:t>
      </w:r>
      <w:r>
        <w:rPr>
          <w:rFonts w:hint="eastAsia" w:ascii="仿宋" w:hAnsi="仿宋" w:eastAsia="仿宋" w:cs="仿宋"/>
          <w:sz w:val="24"/>
          <w:szCs w:val="24"/>
        </w:rPr>
        <w:t>条款规定的方式解决：</w:t>
      </w:r>
    </w:p>
    <w:p w14:paraId="1F29FB9E">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.1 将争议提交</w:t>
      </w:r>
      <w:r>
        <w:rPr>
          <w:rFonts w:hint="eastAsia" w:ascii="仿宋" w:hAnsi="仿宋" w:eastAsia="仿宋" w:cs="仿宋"/>
          <w:b/>
          <w:i/>
          <w:sz w:val="24"/>
          <w:szCs w:val="24"/>
          <w:u w:val="single"/>
        </w:rPr>
        <w:t>合同专用条款</w:t>
      </w:r>
      <w:r>
        <w:rPr>
          <w:rFonts w:hint="eastAsia" w:ascii="仿宋" w:hAnsi="仿宋" w:eastAsia="仿宋" w:cs="仿宋"/>
          <w:sz w:val="24"/>
          <w:szCs w:val="24"/>
        </w:rPr>
        <w:t>仲裁委员会依申请仲裁时其现行有效的仲裁规则裁决；</w:t>
      </w:r>
    </w:p>
    <w:p w14:paraId="62E14C4F">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.2 向</w:t>
      </w:r>
      <w:r>
        <w:rPr>
          <w:rFonts w:hint="eastAsia" w:ascii="仿宋" w:hAnsi="仿宋" w:eastAsia="仿宋" w:cs="仿宋"/>
          <w:b/>
          <w:i/>
          <w:sz w:val="24"/>
          <w:szCs w:val="24"/>
          <w:u w:val="single"/>
        </w:rPr>
        <w:t>合同专用条款</w:t>
      </w:r>
      <w:r>
        <w:rPr>
          <w:rFonts w:hint="eastAsia" w:ascii="仿宋" w:hAnsi="仿宋" w:eastAsia="仿宋" w:cs="仿宋"/>
          <w:sz w:val="24"/>
          <w:szCs w:val="24"/>
        </w:rPr>
        <w:t>人民法院起诉。</w:t>
      </w:r>
      <w:bookmarkStart w:id="410" w:name="_Toc11173"/>
      <w:bookmarkStart w:id="411" w:name="_Toc15322"/>
      <w:bookmarkStart w:id="412" w:name="_Toc7245"/>
    </w:p>
    <w:p w14:paraId="422EB355">
      <w:pPr>
        <w:wordWrap/>
        <w:spacing w:line="6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7</w:t>
      </w:r>
      <w:r>
        <w:rPr>
          <w:rFonts w:hint="eastAsia" w:ascii="仿宋" w:hAnsi="仿宋" w:eastAsia="仿宋" w:cs="仿宋"/>
          <w:b/>
          <w:sz w:val="24"/>
          <w:szCs w:val="24"/>
        </w:rPr>
        <w:t xml:space="preserve"> 合同生效</w:t>
      </w:r>
      <w:bookmarkEnd w:id="410"/>
      <w:bookmarkEnd w:id="411"/>
      <w:bookmarkEnd w:id="412"/>
    </w:p>
    <w:p w14:paraId="13F0FE33">
      <w:pPr>
        <w:wordWrap/>
        <w:spacing w:line="6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14:paraId="1D3CD043">
      <w:pPr>
        <w:wordWrap/>
        <w:autoSpaceDE w:val="0"/>
        <w:autoSpaceDN w:val="0"/>
        <w:spacing w:line="600" w:lineRule="exact"/>
        <w:textAlignment w:val="auto"/>
        <w:rPr>
          <w:rFonts w:hint="eastAsia" w:ascii="仿宋" w:hAnsi="仿宋" w:eastAsia="仿宋" w:cs="仿宋"/>
          <w:sz w:val="24"/>
          <w:szCs w:val="24"/>
          <w:lang w:val="zh-CN"/>
        </w:rPr>
      </w:pPr>
    </w:p>
    <w:p w14:paraId="6C74DFBE">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b/>
          <w:sz w:val="24"/>
          <w:szCs w:val="24"/>
          <w:lang w:val="zh-CN"/>
        </w:rPr>
        <w:t>甲方</w:t>
      </w:r>
      <w:r>
        <w:rPr>
          <w:rFonts w:hint="eastAsia" w:ascii="仿宋" w:hAnsi="仿宋" w:eastAsia="仿宋" w:cs="仿宋"/>
          <w:sz w:val="24"/>
          <w:szCs w:val="24"/>
          <w:lang w:val="zh-CN"/>
        </w:rPr>
        <w:t xml:space="preserve">：                             </w:t>
      </w:r>
      <w:r>
        <w:rPr>
          <w:rFonts w:hint="eastAsia" w:ascii="仿宋" w:hAnsi="仿宋" w:eastAsia="仿宋" w:cs="仿宋"/>
          <w:b/>
          <w:sz w:val="24"/>
          <w:szCs w:val="24"/>
          <w:lang w:val="zh-CN"/>
        </w:rPr>
        <w:t xml:space="preserve">      乙方</w:t>
      </w:r>
      <w:r>
        <w:rPr>
          <w:rFonts w:hint="eastAsia" w:ascii="仿宋" w:hAnsi="仿宋" w:eastAsia="仿宋" w:cs="仿宋"/>
          <w:sz w:val="24"/>
          <w:szCs w:val="24"/>
          <w:lang w:val="zh-CN"/>
        </w:rPr>
        <w:t>：</w:t>
      </w:r>
    </w:p>
    <w:p w14:paraId="1230FCCB">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14:paraId="3A2BF7A6">
      <w:pPr>
        <w:wordWrap/>
        <w:autoSpaceDE w:val="0"/>
        <w:autoSpaceDN w:val="0"/>
        <w:spacing w:line="600" w:lineRule="exact"/>
        <w:textAlignment w:val="auto"/>
        <w:rPr>
          <w:rFonts w:hint="eastAsia" w:ascii="仿宋" w:hAnsi="仿宋" w:eastAsia="仿宋" w:cs="仿宋"/>
          <w:sz w:val="24"/>
          <w:szCs w:val="24"/>
          <w:lang w:val="zh-CN"/>
        </w:rPr>
      </w:pPr>
    </w:p>
    <w:p w14:paraId="55F3F790">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14:paraId="1EE089E7">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14:paraId="0727A392">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授权代表（签字）：                        或授权代表（签字）：</w:t>
      </w:r>
    </w:p>
    <w:p w14:paraId="214D5E76">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14:paraId="128E4BDF">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14:paraId="5A10225F">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14:paraId="57213392">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14:paraId="736B31F0">
      <w:pPr>
        <w:wordWrap/>
        <w:autoSpaceDE w:val="0"/>
        <w:autoSpaceDN w:val="0"/>
        <w:spacing w:line="6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14:paraId="13225C17">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14:paraId="148C2A97">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14:paraId="186A46E8">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14:paraId="306A9677">
      <w:pPr>
        <w:wordWrap/>
        <w:autoSpaceDE w:val="0"/>
        <w:autoSpaceDN w:val="0"/>
        <w:spacing w:line="600" w:lineRule="exact"/>
        <w:textAlignment w:val="auto"/>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bookmarkStart w:id="413" w:name="_Toc331685783"/>
    </w:p>
    <w:p w14:paraId="5C620010">
      <w:pPr>
        <w:pStyle w:val="18"/>
        <w:wordWrap/>
        <w:spacing w:after="0" w:line="600" w:lineRule="exact"/>
        <w:ind w:left="0" w:leftChars="0" w:firstLine="0" w:firstLineChars="0"/>
        <w:jc w:val="both"/>
        <w:textAlignment w:val="auto"/>
        <w:rPr>
          <w:rFonts w:hint="eastAsia" w:ascii="仿宋" w:hAnsi="仿宋" w:eastAsia="仿宋" w:cs="仿宋"/>
          <w:b/>
          <w:sz w:val="24"/>
          <w:szCs w:val="24"/>
        </w:rPr>
      </w:pPr>
    </w:p>
    <w:p w14:paraId="4634C0B5">
      <w:pPr>
        <w:pStyle w:val="18"/>
        <w:wordWrap/>
        <w:spacing w:after="0" w:line="600" w:lineRule="exact"/>
        <w:ind w:left="0" w:leftChars="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第二部分 合同一般条款</w:t>
      </w:r>
      <w:bookmarkEnd w:id="413"/>
    </w:p>
    <w:p w14:paraId="0BB6B7AB">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14" w:name="_Ref467379225"/>
      <w:bookmarkStart w:id="415" w:name="_Ref467378404"/>
      <w:bookmarkStart w:id="416" w:name="_Toc487900349"/>
      <w:bookmarkStart w:id="417" w:name="_Toc16917"/>
      <w:bookmarkStart w:id="418" w:name="_Ref467379195"/>
      <w:bookmarkStart w:id="419" w:name="_Ref467379214"/>
      <w:bookmarkStart w:id="420" w:name="_Ref467379094"/>
      <w:bookmarkStart w:id="421" w:name="_Toc19614"/>
      <w:bookmarkStart w:id="422" w:name="_Ref467378463"/>
      <w:bookmarkStart w:id="423" w:name="_Toc259093669"/>
      <w:bookmarkStart w:id="424" w:name="_Toc279701240"/>
      <w:bookmarkStart w:id="425" w:name="_Ref467379205"/>
      <w:bookmarkStart w:id="426" w:name="_Toc28763"/>
      <w:bookmarkStart w:id="427" w:name="_Ref467379101"/>
      <w:bookmarkStart w:id="428" w:name="_Ref467378499"/>
      <w:bookmarkStart w:id="429" w:name="_Ref467379109"/>
      <w:r>
        <w:rPr>
          <w:rFonts w:hint="eastAsia" w:ascii="仿宋" w:hAnsi="仿宋" w:eastAsia="仿宋" w:cs="仿宋"/>
          <w:b/>
          <w:sz w:val="24"/>
          <w:szCs w:val="24"/>
        </w:rPr>
        <w:t>2.1 定义</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715AAE36">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14:paraId="0D0AE92B">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14:paraId="37ADA754">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14:paraId="65E0FFE8">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0" w:name="_Ref467378840"/>
      <w:r>
        <w:rPr>
          <w:rFonts w:hint="eastAsia" w:ascii="仿宋" w:hAnsi="仿宋" w:eastAsia="仿宋" w:cs="仿宋"/>
          <w:sz w:val="24"/>
          <w:szCs w:val="24"/>
        </w:rPr>
        <w:t>2.1.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“甲方”系指与中标供应商签署合同的采购人</w:t>
      </w:r>
      <w:bookmarkEnd w:id="430"/>
      <w:r>
        <w:rPr>
          <w:rFonts w:hint="eastAsia" w:ascii="仿宋" w:hAnsi="仿宋" w:eastAsia="仿宋" w:cs="仿宋"/>
          <w:sz w:val="24"/>
          <w:szCs w:val="24"/>
        </w:rPr>
        <w:t>；采购人委托采购代理机构代表其与乙方签订合同的，采购人的授权委托书作为合同附件。</w:t>
      </w:r>
    </w:p>
    <w:p w14:paraId="59C68682">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1" w:name="_Ref467379400"/>
      <w:r>
        <w:rPr>
          <w:rFonts w:hint="eastAsia" w:ascii="仿宋" w:hAnsi="仿宋" w:eastAsia="仿宋" w:cs="仿宋"/>
          <w:sz w:val="24"/>
          <w:szCs w:val="24"/>
        </w:rPr>
        <w:t>2.1.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“乙方”系指根据合同约定交付货物的中标供应商</w:t>
      </w:r>
      <w:bookmarkEnd w:id="431"/>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C3650DE">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32" w:name="_Ref467379436"/>
      <w:r>
        <w:rPr>
          <w:rFonts w:hint="eastAsia" w:ascii="仿宋" w:hAnsi="仿宋" w:eastAsia="仿宋" w:cs="仿宋"/>
          <w:sz w:val="24"/>
          <w:szCs w:val="24"/>
        </w:rPr>
        <w:t>2.1.</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“现场”系指合同约定</w:t>
      </w:r>
      <w:r>
        <w:rPr>
          <w:rFonts w:hint="eastAsia" w:ascii="仿宋" w:hAnsi="仿宋" w:eastAsia="仿宋" w:cs="仿宋"/>
          <w:sz w:val="24"/>
          <w:szCs w:val="24"/>
          <w:lang w:eastAsia="zh-CN"/>
        </w:rPr>
        <w:t>服务</w:t>
      </w:r>
      <w:r>
        <w:rPr>
          <w:rFonts w:hint="eastAsia" w:ascii="仿宋" w:hAnsi="仿宋" w:eastAsia="仿宋" w:cs="仿宋"/>
          <w:sz w:val="24"/>
          <w:szCs w:val="24"/>
        </w:rPr>
        <w:t>地点。</w:t>
      </w:r>
      <w:bookmarkEnd w:id="432"/>
    </w:p>
    <w:p w14:paraId="7B6433AB">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33" w:name="_Toc31634"/>
      <w:bookmarkStart w:id="434" w:name="_Toc487900351"/>
      <w:bookmarkStart w:id="435" w:name="_Toc259093671"/>
      <w:bookmarkStart w:id="436" w:name="_Toc9829"/>
      <w:bookmarkStart w:id="437" w:name="_Toc27853"/>
      <w:bookmarkStart w:id="438" w:name="_Toc279701242"/>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 xml:space="preserve"> 知识产权</w:t>
      </w:r>
      <w:bookmarkEnd w:id="433"/>
      <w:bookmarkEnd w:id="434"/>
      <w:bookmarkEnd w:id="435"/>
      <w:bookmarkEnd w:id="436"/>
      <w:bookmarkEnd w:id="437"/>
      <w:bookmarkEnd w:id="438"/>
    </w:p>
    <w:p w14:paraId="51581044">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 乙方应保证提供服务过程中不会侵犯任何第三方的知识产权。</w:t>
      </w:r>
    </w:p>
    <w:p w14:paraId="42D6A605">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39" w:name="_Toc7502"/>
      <w:bookmarkStart w:id="440" w:name="_Toc259093683"/>
      <w:bookmarkStart w:id="441" w:name="_Toc279701254"/>
      <w:bookmarkStart w:id="442" w:name="_Ref467378121"/>
      <w:bookmarkStart w:id="443" w:name="_Toc487900364"/>
      <w:r>
        <w:rPr>
          <w:rFonts w:hint="eastAsia" w:ascii="仿宋" w:hAnsi="仿宋" w:eastAsia="仿宋" w:cs="仿宋"/>
          <w:b/>
          <w:sz w:val="24"/>
          <w:szCs w:val="24"/>
        </w:rPr>
        <w:t>2.</w:t>
      </w:r>
      <w:r>
        <w:rPr>
          <w:rFonts w:hint="eastAsia" w:ascii="仿宋" w:hAnsi="仿宋" w:eastAsia="仿宋" w:cs="仿宋"/>
          <w:b/>
          <w:sz w:val="24"/>
          <w:szCs w:val="24"/>
          <w:lang w:val="en-US" w:eastAsia="zh-CN"/>
        </w:rPr>
        <w:t>3</w:t>
      </w:r>
      <w:r>
        <w:rPr>
          <w:rFonts w:hint="eastAsia" w:ascii="仿宋" w:hAnsi="仿宋" w:eastAsia="仿宋" w:cs="仿宋"/>
          <w:b/>
          <w:sz w:val="24"/>
          <w:szCs w:val="24"/>
        </w:rPr>
        <w:t>合同变更</w:t>
      </w:r>
      <w:bookmarkEnd w:id="439"/>
    </w:p>
    <w:p w14:paraId="091F7FC8">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合同继续履行将损害国家利益和社会公共利益的，双方当事人应当以书面形式变更合同。有过错的一方应当承担赔偿责任，双方当事人都有过错的，各自承担相应的责任。</w:t>
      </w:r>
      <w:bookmarkStart w:id="444" w:name="_Toc279701259"/>
      <w:bookmarkStart w:id="445" w:name="_Toc259093688"/>
      <w:bookmarkStart w:id="446" w:name="_Toc487900369"/>
    </w:p>
    <w:p w14:paraId="52A878E2">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47" w:name="_Toc15237"/>
      <w:bookmarkStart w:id="448" w:name="_Toc22955"/>
      <w:bookmarkStart w:id="449" w:name="_Toc10366"/>
      <w:r>
        <w:rPr>
          <w:rFonts w:hint="eastAsia" w:ascii="仿宋" w:hAnsi="仿宋" w:eastAsia="仿宋" w:cs="仿宋"/>
          <w:b/>
          <w:sz w:val="24"/>
          <w:szCs w:val="24"/>
        </w:rPr>
        <w:t>2.</w:t>
      </w:r>
      <w:r>
        <w:rPr>
          <w:rFonts w:hint="eastAsia" w:ascii="仿宋" w:hAnsi="仿宋" w:eastAsia="仿宋" w:cs="仿宋"/>
          <w:b/>
          <w:sz w:val="24"/>
          <w:szCs w:val="24"/>
          <w:lang w:val="en-US" w:eastAsia="zh-CN"/>
        </w:rPr>
        <w:t>4</w:t>
      </w:r>
      <w:r>
        <w:rPr>
          <w:rFonts w:hint="eastAsia" w:ascii="仿宋" w:hAnsi="仿宋" w:eastAsia="仿宋" w:cs="仿宋"/>
          <w:b/>
          <w:sz w:val="24"/>
          <w:szCs w:val="24"/>
        </w:rPr>
        <w:t xml:space="preserve"> 转让</w:t>
      </w:r>
      <w:bookmarkEnd w:id="444"/>
      <w:bookmarkEnd w:id="445"/>
      <w:bookmarkEnd w:id="446"/>
      <w:r>
        <w:rPr>
          <w:rFonts w:hint="eastAsia" w:ascii="仿宋" w:hAnsi="仿宋" w:eastAsia="仿宋" w:cs="仿宋"/>
          <w:b/>
          <w:sz w:val="24"/>
          <w:szCs w:val="24"/>
        </w:rPr>
        <w:t>和分包</w:t>
      </w:r>
      <w:bookmarkEnd w:id="447"/>
      <w:bookmarkEnd w:id="448"/>
      <w:bookmarkEnd w:id="449"/>
    </w:p>
    <w:p w14:paraId="4FEE269D">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14:paraId="03996722">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0" w:name="_Toc16508"/>
      <w:bookmarkStart w:id="451" w:name="_Toc13566"/>
      <w:bookmarkStart w:id="452" w:name="_Toc14066"/>
      <w:r>
        <w:rPr>
          <w:rFonts w:hint="eastAsia" w:ascii="仿宋" w:hAnsi="仿宋" w:eastAsia="仿宋" w:cs="仿宋"/>
          <w:b/>
          <w:sz w:val="24"/>
          <w:szCs w:val="24"/>
        </w:rPr>
        <w:t>2.</w:t>
      </w:r>
      <w:r>
        <w:rPr>
          <w:rFonts w:hint="eastAsia" w:ascii="仿宋" w:hAnsi="仿宋" w:eastAsia="仿宋" w:cs="仿宋"/>
          <w:b/>
          <w:sz w:val="24"/>
          <w:szCs w:val="24"/>
          <w:lang w:val="en-US" w:eastAsia="zh-CN"/>
        </w:rPr>
        <w:t>5</w:t>
      </w:r>
      <w:r>
        <w:rPr>
          <w:rFonts w:hint="eastAsia" w:ascii="仿宋" w:hAnsi="仿宋" w:eastAsia="仿宋" w:cs="仿宋"/>
          <w:b/>
          <w:sz w:val="24"/>
          <w:szCs w:val="24"/>
        </w:rPr>
        <w:t>不可抗力</w:t>
      </w:r>
      <w:bookmarkEnd w:id="450"/>
      <w:bookmarkEnd w:id="451"/>
      <w:bookmarkEnd w:id="452"/>
    </w:p>
    <w:p w14:paraId="1E52EE9D">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.1如果任何一方遭遇法律规定的不可抗力，致使合同履行受阻时，履行合同的期限应予延长，延长的期限应相当于不可抗力所影响的时间；</w:t>
      </w:r>
    </w:p>
    <w:p w14:paraId="6266DAE0">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.2 因不可抗力致使不能实现合同目的的，当事人可以解除合同；</w:t>
      </w:r>
    </w:p>
    <w:p w14:paraId="3D854BA0">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.3 因不可抗力致使合同有变更必要的，双方当事人应在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约定时间内以书面形式变更合同；</w:t>
      </w:r>
    </w:p>
    <w:p w14:paraId="700DAF43">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.4受不可抗力影响的一方在不可抗力发生后，应在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约定时间内，将有关部门出具的证明文件送达对方当事人。</w:t>
      </w:r>
    </w:p>
    <w:p w14:paraId="74AE7F97">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3" w:name="_Toc30676"/>
      <w:bookmarkStart w:id="454" w:name="_Toc689"/>
      <w:bookmarkStart w:id="455" w:name="_Toc487900365"/>
      <w:bookmarkStart w:id="456" w:name="_Toc279701255"/>
      <w:bookmarkStart w:id="457" w:name="_Toc259093684"/>
      <w:bookmarkStart w:id="458" w:name="_Toc6969"/>
      <w:r>
        <w:rPr>
          <w:rFonts w:hint="eastAsia" w:ascii="仿宋" w:hAnsi="仿宋" w:eastAsia="仿宋" w:cs="仿宋"/>
          <w:b/>
          <w:sz w:val="24"/>
          <w:szCs w:val="24"/>
        </w:rPr>
        <w:t>2.</w:t>
      </w:r>
      <w:r>
        <w:rPr>
          <w:rFonts w:hint="eastAsia" w:ascii="仿宋" w:hAnsi="仿宋" w:eastAsia="仿宋" w:cs="仿宋"/>
          <w:b/>
          <w:sz w:val="24"/>
          <w:szCs w:val="24"/>
          <w:lang w:val="en-US" w:eastAsia="zh-CN"/>
        </w:rPr>
        <w:t>6</w:t>
      </w:r>
      <w:r>
        <w:rPr>
          <w:rFonts w:hint="eastAsia" w:ascii="仿宋" w:hAnsi="仿宋" w:eastAsia="仿宋" w:cs="仿宋"/>
          <w:b/>
          <w:sz w:val="24"/>
          <w:szCs w:val="24"/>
        </w:rPr>
        <w:t xml:space="preserve"> 税费</w:t>
      </w:r>
      <w:bookmarkEnd w:id="453"/>
      <w:bookmarkEnd w:id="454"/>
      <w:bookmarkEnd w:id="455"/>
      <w:bookmarkEnd w:id="456"/>
      <w:bookmarkEnd w:id="457"/>
      <w:bookmarkEnd w:id="458"/>
    </w:p>
    <w:p w14:paraId="62C2C88F">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w:t>
      </w:r>
    </w:p>
    <w:p w14:paraId="68163CA6">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59" w:name="_Toc259093687"/>
      <w:bookmarkStart w:id="460" w:name="_Toc8298"/>
      <w:bookmarkStart w:id="461" w:name="_Toc7102"/>
      <w:bookmarkStart w:id="462" w:name="_Toc487900368"/>
      <w:bookmarkStart w:id="463" w:name="_Toc279701258"/>
      <w:bookmarkStart w:id="464" w:name="_Toc16959"/>
      <w:r>
        <w:rPr>
          <w:rFonts w:hint="eastAsia" w:ascii="仿宋" w:hAnsi="仿宋" w:eastAsia="仿宋" w:cs="仿宋"/>
          <w:b/>
          <w:sz w:val="24"/>
          <w:szCs w:val="24"/>
        </w:rPr>
        <w:t>2.</w:t>
      </w:r>
      <w:r>
        <w:rPr>
          <w:rFonts w:hint="eastAsia" w:ascii="仿宋" w:hAnsi="仿宋" w:eastAsia="仿宋" w:cs="仿宋"/>
          <w:b/>
          <w:sz w:val="24"/>
          <w:szCs w:val="24"/>
          <w:lang w:val="en-US" w:eastAsia="zh-CN"/>
        </w:rPr>
        <w:t>7</w:t>
      </w:r>
      <w:r>
        <w:rPr>
          <w:rFonts w:hint="eastAsia" w:ascii="仿宋" w:hAnsi="仿宋" w:eastAsia="仿宋" w:cs="仿宋"/>
          <w:b/>
          <w:sz w:val="24"/>
          <w:szCs w:val="24"/>
        </w:rPr>
        <w:t>乙方破产</w:t>
      </w:r>
      <w:bookmarkEnd w:id="459"/>
      <w:bookmarkEnd w:id="460"/>
      <w:bookmarkEnd w:id="461"/>
      <w:bookmarkEnd w:id="462"/>
      <w:bookmarkEnd w:id="463"/>
      <w:bookmarkEnd w:id="464"/>
    </w:p>
    <w:p w14:paraId="017A9A54">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1744EB3">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5" w:name="_Toc29333"/>
      <w:bookmarkStart w:id="466" w:name="_Toc15387"/>
      <w:bookmarkStart w:id="467" w:name="_Toc6134"/>
      <w:r>
        <w:rPr>
          <w:rFonts w:hint="eastAsia" w:ascii="仿宋" w:hAnsi="仿宋" w:eastAsia="仿宋" w:cs="仿宋"/>
          <w:b/>
          <w:sz w:val="24"/>
          <w:szCs w:val="24"/>
        </w:rPr>
        <w:t>2.</w:t>
      </w:r>
      <w:r>
        <w:rPr>
          <w:rFonts w:hint="eastAsia" w:ascii="仿宋" w:hAnsi="仿宋" w:eastAsia="仿宋" w:cs="仿宋"/>
          <w:b/>
          <w:sz w:val="24"/>
          <w:szCs w:val="24"/>
          <w:lang w:val="en-US" w:eastAsia="zh-CN"/>
        </w:rPr>
        <w:t>8</w:t>
      </w:r>
      <w:r>
        <w:rPr>
          <w:rFonts w:hint="eastAsia" w:ascii="仿宋" w:hAnsi="仿宋" w:eastAsia="仿宋" w:cs="仿宋"/>
          <w:b/>
          <w:sz w:val="24"/>
          <w:szCs w:val="24"/>
        </w:rPr>
        <w:t xml:space="preserve"> 合同中止、终止</w:t>
      </w:r>
      <w:bookmarkEnd w:id="465"/>
      <w:bookmarkEnd w:id="466"/>
      <w:bookmarkEnd w:id="467"/>
    </w:p>
    <w:p w14:paraId="184E5AB1">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.1 双方当事人不得擅自中止或者终止合同；</w:t>
      </w:r>
    </w:p>
    <w:p w14:paraId="1094D649">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.2合同继续履行将损害国家利益和社会公共利益的，双方当事人应当中止或者终止合同。有过错的一方应当承担赔偿责任，双方当事人都有过错的，各自承担相应的责任。</w:t>
      </w:r>
    </w:p>
    <w:bookmarkEnd w:id="440"/>
    <w:bookmarkEnd w:id="441"/>
    <w:bookmarkEnd w:id="442"/>
    <w:bookmarkEnd w:id="443"/>
    <w:p w14:paraId="5E0E432A">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68" w:name="_Toc259093690"/>
      <w:bookmarkStart w:id="469" w:name="_Toc279701261"/>
      <w:bookmarkStart w:id="470" w:name="_Toc487900371"/>
      <w:bookmarkStart w:id="471" w:name="_Toc11284"/>
      <w:bookmarkStart w:id="472" w:name="_Toc19604"/>
      <w:bookmarkStart w:id="473" w:name="_Toc25182"/>
      <w:r>
        <w:rPr>
          <w:rFonts w:hint="eastAsia" w:ascii="仿宋" w:hAnsi="仿宋" w:eastAsia="仿宋" w:cs="仿宋"/>
          <w:b/>
          <w:sz w:val="24"/>
          <w:szCs w:val="24"/>
        </w:rPr>
        <w:t>2.</w:t>
      </w:r>
      <w:r>
        <w:rPr>
          <w:rFonts w:hint="eastAsia" w:ascii="仿宋" w:hAnsi="仿宋" w:eastAsia="仿宋" w:cs="仿宋"/>
          <w:b/>
          <w:sz w:val="24"/>
          <w:szCs w:val="24"/>
          <w:lang w:val="en-US" w:eastAsia="zh-CN"/>
        </w:rPr>
        <w:t>9</w:t>
      </w:r>
      <w:r>
        <w:rPr>
          <w:rFonts w:hint="eastAsia" w:ascii="仿宋" w:hAnsi="仿宋" w:eastAsia="仿宋" w:cs="仿宋"/>
          <w:b/>
          <w:sz w:val="24"/>
          <w:szCs w:val="24"/>
        </w:rPr>
        <w:t xml:space="preserve"> 通知</w:t>
      </w:r>
      <w:bookmarkEnd w:id="468"/>
      <w:bookmarkEnd w:id="469"/>
      <w:bookmarkEnd w:id="470"/>
      <w:r>
        <w:rPr>
          <w:rFonts w:hint="eastAsia" w:ascii="仿宋" w:hAnsi="仿宋" w:eastAsia="仿宋" w:cs="仿宋"/>
          <w:b/>
          <w:sz w:val="24"/>
          <w:szCs w:val="24"/>
        </w:rPr>
        <w:t>和送达</w:t>
      </w:r>
      <w:bookmarkEnd w:id="471"/>
      <w:bookmarkEnd w:id="472"/>
      <w:bookmarkEnd w:id="473"/>
    </w:p>
    <w:p w14:paraId="06D6639C">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74" w:name="_Toc3135"/>
      <w:bookmarkStart w:id="475" w:name="_Toc6698"/>
      <w:bookmarkStart w:id="476" w:name="_Toc279701262"/>
      <w:bookmarkStart w:id="477" w:name="_Toc259093691"/>
      <w:bookmarkStart w:id="478" w:name="_Toc487900372"/>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.1任何一方因履行合同而以合同第一部分尾部所列明的传真或电子邮件 </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hint="eastAsia" w:ascii="仿宋" w:hAnsi="仿宋" w:eastAsia="仿宋" w:cs="仿宋"/>
          <w:sz w:val="24"/>
          <w:szCs w:val="24"/>
          <w:u w:val="single"/>
        </w:rPr>
        <w:t>3</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74"/>
      <w:bookmarkEnd w:id="475"/>
    </w:p>
    <w:p w14:paraId="79B0811B">
      <w:pPr>
        <w:wordWrap/>
        <w:snapToGrid/>
        <w:spacing w:line="600" w:lineRule="exact"/>
        <w:ind w:left="0" w:leftChars="0" w:right="0" w:firstLine="480" w:firstLineChars="200"/>
        <w:textAlignment w:val="auto"/>
        <w:rPr>
          <w:rFonts w:hint="eastAsia" w:ascii="仿宋" w:hAnsi="仿宋" w:eastAsia="仿宋" w:cs="仿宋"/>
          <w:sz w:val="24"/>
          <w:szCs w:val="24"/>
        </w:rPr>
      </w:pPr>
      <w:bookmarkStart w:id="479" w:name="_Toc23128"/>
      <w:bookmarkStart w:id="480" w:name="_Toc23294"/>
      <w:r>
        <w:rPr>
          <w:rFonts w:hint="eastAsia" w:ascii="仿宋" w:hAnsi="仿宋" w:eastAsia="仿宋" w:cs="仿宋"/>
          <w:sz w:val="24"/>
          <w:szCs w:val="24"/>
        </w:rPr>
        <w:t>2.</w:t>
      </w:r>
      <w:r>
        <w:rPr>
          <w:rFonts w:hint="eastAsia" w:ascii="仿宋" w:hAnsi="仿宋" w:eastAsia="仿宋" w:cs="仿宋"/>
          <w:sz w:val="24"/>
          <w:szCs w:val="24"/>
          <w:lang w:val="en-US" w:eastAsia="zh-CN"/>
        </w:rPr>
        <w:t>9</w:t>
      </w:r>
      <w:r>
        <w:rPr>
          <w:rFonts w:hint="eastAsia" w:ascii="仿宋" w:hAnsi="仿宋" w:eastAsia="仿宋" w:cs="仿宋"/>
          <w:sz w:val="24"/>
          <w:szCs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6"/>
      <w:bookmarkEnd w:id="477"/>
      <w:bookmarkEnd w:id="478"/>
      <w:bookmarkEnd w:id="479"/>
      <w:bookmarkEnd w:id="480"/>
    </w:p>
    <w:p w14:paraId="7BD53F1E">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1" w:name="_Toc487900373"/>
      <w:bookmarkStart w:id="482" w:name="_Toc10330"/>
      <w:bookmarkStart w:id="483" w:name="_Toc259093692"/>
      <w:bookmarkStart w:id="484" w:name="_Toc279701263"/>
      <w:bookmarkStart w:id="485" w:name="_Toc12773"/>
      <w:bookmarkStart w:id="486" w:name="_Toc18567"/>
      <w:r>
        <w:rPr>
          <w:rFonts w:hint="eastAsia" w:ascii="仿宋" w:hAnsi="仿宋" w:eastAsia="仿宋" w:cs="仿宋"/>
          <w:b/>
          <w:sz w:val="24"/>
          <w:szCs w:val="24"/>
        </w:rPr>
        <w:t>2.1</w:t>
      </w:r>
      <w:r>
        <w:rPr>
          <w:rFonts w:hint="eastAsia" w:ascii="仿宋" w:hAnsi="仿宋" w:eastAsia="仿宋" w:cs="仿宋"/>
          <w:b/>
          <w:sz w:val="24"/>
          <w:szCs w:val="24"/>
          <w:lang w:val="en-US" w:eastAsia="zh-CN"/>
        </w:rPr>
        <w:t>0</w:t>
      </w:r>
      <w:r>
        <w:rPr>
          <w:rFonts w:hint="eastAsia" w:ascii="仿宋" w:hAnsi="仿宋" w:eastAsia="仿宋" w:cs="仿宋"/>
          <w:b/>
          <w:sz w:val="24"/>
          <w:szCs w:val="24"/>
        </w:rPr>
        <w:t xml:space="preserve"> 合同使用的文字和适用的法律</w:t>
      </w:r>
      <w:bookmarkEnd w:id="481"/>
      <w:bookmarkEnd w:id="482"/>
      <w:bookmarkEnd w:id="483"/>
      <w:bookmarkEnd w:id="484"/>
      <w:bookmarkEnd w:id="485"/>
      <w:bookmarkEnd w:id="486"/>
    </w:p>
    <w:p w14:paraId="25315744">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.1 合同使用汉语书就、变更和解释；</w:t>
      </w:r>
    </w:p>
    <w:p w14:paraId="3953472C">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0</w:t>
      </w:r>
      <w:r>
        <w:rPr>
          <w:rFonts w:hint="eastAsia" w:ascii="仿宋" w:hAnsi="仿宋" w:eastAsia="仿宋" w:cs="仿宋"/>
          <w:sz w:val="24"/>
          <w:szCs w:val="24"/>
        </w:rPr>
        <w:t>.2 合同适用中华人民共和国法律。</w:t>
      </w:r>
    </w:p>
    <w:p w14:paraId="3AE22C6E">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87" w:name="_Toc259093693"/>
      <w:bookmarkStart w:id="488" w:name="_Toc279701264"/>
      <w:bookmarkStart w:id="489" w:name="_Toc3148"/>
      <w:bookmarkStart w:id="490" w:name="_Toc16673"/>
      <w:bookmarkStart w:id="491" w:name="_Toc12004"/>
      <w:bookmarkStart w:id="492" w:name="_Toc487900374"/>
      <w:r>
        <w:rPr>
          <w:rFonts w:hint="eastAsia" w:ascii="仿宋" w:hAnsi="仿宋" w:eastAsia="仿宋" w:cs="仿宋"/>
          <w:b/>
          <w:sz w:val="24"/>
          <w:szCs w:val="24"/>
        </w:rPr>
        <w:t>2.</w:t>
      </w:r>
      <w:r>
        <w:rPr>
          <w:rFonts w:hint="eastAsia" w:ascii="仿宋" w:hAnsi="仿宋" w:eastAsia="仿宋" w:cs="仿宋"/>
          <w:b/>
          <w:sz w:val="24"/>
          <w:szCs w:val="24"/>
          <w:lang w:val="en-US" w:eastAsia="zh-CN"/>
        </w:rPr>
        <w:t>11</w:t>
      </w:r>
      <w:r>
        <w:rPr>
          <w:rFonts w:hint="eastAsia" w:ascii="仿宋" w:hAnsi="仿宋" w:eastAsia="仿宋" w:cs="仿宋"/>
          <w:b/>
          <w:sz w:val="24"/>
          <w:szCs w:val="24"/>
        </w:rPr>
        <w:t xml:space="preserve"> 履约保证金</w:t>
      </w:r>
      <w:bookmarkEnd w:id="487"/>
      <w:bookmarkEnd w:id="488"/>
      <w:bookmarkEnd w:id="489"/>
      <w:bookmarkEnd w:id="490"/>
      <w:bookmarkEnd w:id="491"/>
    </w:p>
    <w:p w14:paraId="1B274F21">
      <w:pPr>
        <w:wordWrap/>
        <w:snapToGrid/>
        <w:spacing w:line="600" w:lineRule="exact"/>
        <w:ind w:left="0" w:leftChars="0" w:right="0" w:firstLine="480" w:firstLineChars="200"/>
        <w:textAlignment w:val="auto"/>
        <w:outlineLvl w:val="0"/>
        <w:rPr>
          <w:rFonts w:hint="eastAsia" w:ascii="仿宋" w:hAnsi="仿宋" w:eastAsia="仿宋" w:cs="仿宋"/>
          <w:color w:val="FF0000"/>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.1 采购文件要求乙方提交履约保证金的，乙方应按</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约定的方式，以支票、汇票、本票或者金融机构、担保机构出具的保函等非现金形式，提交不超过合同金额5%的履约保证金；鼓励和支持乙方以银行、保险公司出具的保函形式提供履约保证。</w:t>
      </w:r>
    </w:p>
    <w:p w14:paraId="39D95A3A">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.2  履约保证金在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约定期间内不予退还。</w:t>
      </w:r>
      <w:r>
        <w:rPr>
          <w:rFonts w:hint="eastAsia" w:ascii="仿宋" w:hAnsi="仿宋" w:eastAsia="仿宋" w:cs="仿宋"/>
          <w:color w:val="auto"/>
          <w:sz w:val="24"/>
          <w:szCs w:val="24"/>
        </w:rPr>
        <w:t>乙方在前述约定期间届满前能履行完合同约定义务事项的，甲方在前述约定期间届满之日起</w:t>
      </w:r>
      <w:r>
        <w:rPr>
          <w:rFonts w:hint="eastAsia" w:ascii="仿宋" w:hAnsi="仿宋" w:eastAsia="仿宋" w:cs="仿宋"/>
          <w:color w:val="auto"/>
          <w:sz w:val="24"/>
          <w:szCs w:val="24"/>
          <w:u w:val="single"/>
        </w:rPr>
        <w:t xml:space="preserve"> 5 </w:t>
      </w:r>
      <w:r>
        <w:rPr>
          <w:rFonts w:hint="eastAsia" w:ascii="仿宋" w:hAnsi="仿宋" w:eastAsia="仿宋" w:cs="仿宋"/>
          <w:color w:val="auto"/>
          <w:sz w:val="24"/>
          <w:szCs w:val="24"/>
        </w:rPr>
        <w:t>个工作日内，按</w:t>
      </w:r>
      <w:r>
        <w:rPr>
          <w:rFonts w:hint="eastAsia" w:ascii="仿宋" w:hAnsi="仿宋" w:eastAsia="仿宋" w:cs="仿宋"/>
          <w:b/>
          <w:i/>
          <w:color w:val="auto"/>
          <w:sz w:val="24"/>
          <w:szCs w:val="24"/>
          <w:u w:val="single"/>
        </w:rPr>
        <w:t>合同专用条款</w:t>
      </w:r>
      <w:r>
        <w:rPr>
          <w:rFonts w:hint="eastAsia" w:ascii="仿宋" w:hAnsi="仿宋" w:eastAsia="仿宋" w:cs="仿宋"/>
          <w:color w:val="auto"/>
          <w:sz w:val="24"/>
          <w:szCs w:val="24"/>
        </w:rPr>
        <w:t>约定的方式将履约保证金退还乙方，</w:t>
      </w:r>
      <w:r>
        <w:rPr>
          <w:rFonts w:hint="eastAsia" w:ascii="仿宋" w:hAnsi="仿宋" w:eastAsia="仿宋" w:cs="仿宋"/>
          <w:sz w:val="24"/>
          <w:szCs w:val="24"/>
        </w:rPr>
        <w:t>逾期退还的，乙方可要求甲方支付违约金，违约金按每迟延退还一日的应退还而未退还金额的</w:t>
      </w:r>
      <w:r>
        <w:rPr>
          <w:rFonts w:hint="eastAsia" w:ascii="仿宋" w:hAnsi="仿宋" w:eastAsia="仿宋" w:cs="仿宋"/>
          <w:sz w:val="24"/>
          <w:szCs w:val="24"/>
          <w:u w:val="single"/>
        </w:rPr>
        <w:t xml:space="preserve">  0.05  </w:t>
      </w:r>
      <w:r>
        <w:rPr>
          <w:rFonts w:hint="eastAsia" w:ascii="仿宋" w:hAnsi="仿宋" w:eastAsia="仿宋" w:cs="仿宋"/>
          <w:sz w:val="24"/>
          <w:szCs w:val="24"/>
        </w:rPr>
        <w:t>%计算，最高限额为本合同履约保证金的</w:t>
      </w:r>
      <w:r>
        <w:rPr>
          <w:rFonts w:hint="eastAsia" w:ascii="仿宋" w:hAnsi="仿宋" w:eastAsia="仿宋" w:cs="仿宋"/>
          <w:sz w:val="24"/>
          <w:szCs w:val="24"/>
          <w:u w:val="single"/>
        </w:rPr>
        <w:t xml:space="preserve">  20   </w:t>
      </w:r>
      <w:r>
        <w:rPr>
          <w:rFonts w:hint="eastAsia" w:ascii="仿宋" w:hAnsi="仿宋" w:eastAsia="仿宋" w:cs="仿宋"/>
          <w:sz w:val="24"/>
          <w:szCs w:val="24"/>
        </w:rPr>
        <w:t xml:space="preserve">%； </w:t>
      </w:r>
    </w:p>
    <w:p w14:paraId="0241E4C7">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F58E84">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5%。</w:t>
      </w:r>
    </w:p>
    <w:p w14:paraId="6D723CED">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11</w:t>
      </w:r>
      <w:r>
        <w:rPr>
          <w:rFonts w:hint="eastAsia" w:ascii="仿宋" w:hAnsi="仿宋" w:eastAsia="仿宋" w:cs="仿宋"/>
          <w:sz w:val="24"/>
          <w:szCs w:val="24"/>
        </w:rPr>
        <w:t>.5甲方在乙方履行完合同约定义务事项后及时退还，延迟退还的，应当按照合同约定和法律规定承担相应的赔偿责任。</w:t>
      </w:r>
    </w:p>
    <w:p w14:paraId="7FDBE707">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12</w:t>
      </w:r>
      <w:r>
        <w:rPr>
          <w:rFonts w:hint="eastAsia" w:ascii="仿宋" w:hAnsi="仿宋" w:eastAsia="仿宋" w:cs="仿宋"/>
          <w:sz w:val="24"/>
          <w:szCs w:val="24"/>
        </w:rPr>
        <w:t>对于因甲方原因导致变更、中止或者终止政府采购合同的，甲方应当依照合同约定对供应商受到的损失予以赔偿或者补偿。</w:t>
      </w:r>
    </w:p>
    <w:bookmarkEnd w:id="492"/>
    <w:p w14:paraId="34334935">
      <w:pPr>
        <w:wordWrap/>
        <w:snapToGrid/>
        <w:spacing w:line="600" w:lineRule="exact"/>
        <w:ind w:left="0" w:leftChars="0" w:right="0" w:firstLine="482" w:firstLineChars="200"/>
        <w:textAlignment w:val="auto"/>
        <w:outlineLvl w:val="0"/>
        <w:rPr>
          <w:rFonts w:hint="eastAsia" w:ascii="仿宋" w:hAnsi="仿宋" w:eastAsia="仿宋" w:cs="仿宋"/>
          <w:b/>
          <w:sz w:val="24"/>
          <w:szCs w:val="24"/>
        </w:rPr>
      </w:pPr>
      <w:bookmarkStart w:id="493" w:name="_Toc6885"/>
      <w:bookmarkStart w:id="494" w:name="_Toc19890"/>
      <w:bookmarkStart w:id="495" w:name="_Toc14001"/>
      <w:r>
        <w:rPr>
          <w:rFonts w:hint="eastAsia" w:ascii="仿宋" w:hAnsi="仿宋" w:eastAsia="仿宋" w:cs="仿宋"/>
          <w:b/>
          <w:sz w:val="24"/>
          <w:szCs w:val="24"/>
        </w:rPr>
        <w:t>2.</w:t>
      </w:r>
      <w:r>
        <w:rPr>
          <w:rFonts w:hint="eastAsia" w:ascii="仿宋" w:hAnsi="仿宋" w:eastAsia="仿宋" w:cs="仿宋"/>
          <w:b/>
          <w:sz w:val="24"/>
          <w:szCs w:val="24"/>
          <w:lang w:val="en-US" w:eastAsia="zh-CN"/>
        </w:rPr>
        <w:t>13</w:t>
      </w:r>
      <w:r>
        <w:rPr>
          <w:rFonts w:hint="eastAsia" w:ascii="仿宋" w:hAnsi="仿宋" w:eastAsia="仿宋" w:cs="仿宋"/>
          <w:b/>
          <w:sz w:val="24"/>
          <w:szCs w:val="24"/>
        </w:rPr>
        <w:t>合同份数</w:t>
      </w:r>
      <w:bookmarkEnd w:id="493"/>
      <w:bookmarkEnd w:id="494"/>
      <w:bookmarkEnd w:id="495"/>
    </w:p>
    <w:p w14:paraId="4486170D">
      <w:pPr>
        <w:wordWrap/>
        <w:snapToGrid/>
        <w:spacing w:line="600" w:lineRule="exact"/>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i/>
          <w:sz w:val="24"/>
          <w:szCs w:val="24"/>
          <w:u w:val="single"/>
        </w:rPr>
        <w:t>合同专用条款</w:t>
      </w:r>
      <w:r>
        <w:rPr>
          <w:rFonts w:hint="eastAsia" w:ascii="仿宋" w:hAnsi="仿宋" w:eastAsia="仿宋" w:cs="仿宋"/>
          <w:sz w:val="24"/>
          <w:szCs w:val="24"/>
        </w:rPr>
        <w:t>规定，每份均具有同等法律效力。</w:t>
      </w:r>
    </w:p>
    <w:p w14:paraId="573376F6">
      <w:pPr>
        <w:pStyle w:val="18"/>
        <w:wordWrap/>
        <w:spacing w:after="0" w:line="600" w:lineRule="exact"/>
        <w:jc w:val="center"/>
        <w:textAlignment w:val="auto"/>
        <w:rPr>
          <w:rFonts w:hint="eastAsia" w:ascii="仿宋" w:hAnsi="仿宋" w:eastAsia="仿宋" w:cs="仿宋"/>
          <w:b/>
          <w:sz w:val="28"/>
          <w:szCs w:val="28"/>
        </w:rPr>
      </w:pPr>
      <w:r>
        <w:rPr>
          <w:rFonts w:hint="eastAsia" w:ascii="仿宋" w:hAnsi="仿宋" w:eastAsia="仿宋" w:cs="仿宋"/>
          <w:kern w:val="0"/>
          <w:sz w:val="24"/>
          <w:szCs w:val="24"/>
        </w:rPr>
        <w:br w:type="page"/>
      </w:r>
      <w:r>
        <w:rPr>
          <w:rFonts w:hint="eastAsia" w:ascii="仿宋" w:hAnsi="仿宋" w:eastAsia="仿宋" w:cs="仿宋"/>
          <w:b/>
          <w:sz w:val="28"/>
          <w:szCs w:val="28"/>
        </w:rPr>
        <w:t>第三部分  合同专用条款</w:t>
      </w:r>
    </w:p>
    <w:p w14:paraId="6FA012FC">
      <w:pPr>
        <w:wordWrap/>
        <w:spacing w:line="600" w:lineRule="exact"/>
        <w:ind w:left="-420" w:leftChars="-200" w:right="-420" w:rightChars="-20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0D9D4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59B627D">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条款号</w:t>
            </w:r>
          </w:p>
        </w:tc>
        <w:tc>
          <w:tcPr>
            <w:tcW w:w="8275" w:type="dxa"/>
            <w:vAlign w:val="center"/>
          </w:tcPr>
          <w:p w14:paraId="29A74819">
            <w:pPr>
              <w:wordWrap/>
              <w:spacing w:line="24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约定内容</w:t>
            </w:r>
          </w:p>
        </w:tc>
      </w:tr>
      <w:tr w14:paraId="36829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5EE4BA7">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1.4.4</w:t>
            </w:r>
          </w:p>
        </w:tc>
        <w:tc>
          <w:tcPr>
            <w:tcW w:w="8275" w:type="dxa"/>
            <w:vAlign w:val="center"/>
          </w:tcPr>
          <w:p w14:paraId="7457870C">
            <w:pPr>
              <w:wordWrap/>
              <w:spacing w:line="240" w:lineRule="auto"/>
              <w:jc w:val="center"/>
              <w:textAlignment w:val="auto"/>
              <w:rPr>
                <w:rFonts w:hint="eastAsia" w:ascii="仿宋" w:hAnsi="仿宋" w:eastAsia="仿宋" w:cs="仿宋"/>
                <w:sz w:val="24"/>
                <w:szCs w:val="24"/>
              </w:rPr>
            </w:pPr>
          </w:p>
        </w:tc>
      </w:tr>
      <w:tr w14:paraId="6B5F9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01A43A4">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1.5.1</w:t>
            </w:r>
          </w:p>
        </w:tc>
        <w:tc>
          <w:tcPr>
            <w:tcW w:w="8275" w:type="dxa"/>
            <w:vAlign w:val="center"/>
          </w:tcPr>
          <w:p w14:paraId="1B217EDE">
            <w:pPr>
              <w:wordWrap/>
              <w:spacing w:line="240" w:lineRule="auto"/>
              <w:jc w:val="center"/>
              <w:textAlignment w:val="auto"/>
              <w:rPr>
                <w:rFonts w:hint="eastAsia" w:ascii="仿宋" w:hAnsi="仿宋" w:eastAsia="仿宋" w:cs="仿宋"/>
                <w:sz w:val="24"/>
                <w:szCs w:val="24"/>
              </w:rPr>
            </w:pPr>
          </w:p>
        </w:tc>
      </w:tr>
      <w:tr w14:paraId="5710F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232F7D0">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1.5.2</w:t>
            </w:r>
          </w:p>
        </w:tc>
        <w:tc>
          <w:tcPr>
            <w:tcW w:w="8275" w:type="dxa"/>
            <w:vAlign w:val="center"/>
          </w:tcPr>
          <w:p w14:paraId="6477B44C">
            <w:pPr>
              <w:wordWrap/>
              <w:spacing w:line="240" w:lineRule="auto"/>
              <w:jc w:val="center"/>
              <w:textAlignment w:val="auto"/>
              <w:rPr>
                <w:rFonts w:hint="eastAsia" w:ascii="仿宋" w:hAnsi="仿宋" w:eastAsia="仿宋" w:cs="仿宋"/>
                <w:sz w:val="24"/>
                <w:szCs w:val="24"/>
              </w:rPr>
            </w:pPr>
          </w:p>
        </w:tc>
      </w:tr>
      <w:tr w14:paraId="23E4D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53BF3376">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1.5.3</w:t>
            </w:r>
          </w:p>
        </w:tc>
        <w:tc>
          <w:tcPr>
            <w:tcW w:w="8275" w:type="dxa"/>
            <w:vAlign w:val="center"/>
          </w:tcPr>
          <w:p w14:paraId="157E93E6">
            <w:pPr>
              <w:wordWrap/>
              <w:spacing w:line="240" w:lineRule="auto"/>
              <w:jc w:val="center"/>
              <w:textAlignment w:val="auto"/>
              <w:rPr>
                <w:rFonts w:hint="eastAsia" w:ascii="仿宋" w:hAnsi="仿宋" w:eastAsia="仿宋" w:cs="仿宋"/>
                <w:sz w:val="24"/>
                <w:szCs w:val="24"/>
              </w:rPr>
            </w:pPr>
          </w:p>
        </w:tc>
      </w:tr>
      <w:tr w14:paraId="4781F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DD49E1C">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1.6.7</w:t>
            </w:r>
          </w:p>
        </w:tc>
        <w:tc>
          <w:tcPr>
            <w:tcW w:w="8275" w:type="dxa"/>
            <w:vAlign w:val="center"/>
          </w:tcPr>
          <w:p w14:paraId="5C1B0B43">
            <w:pPr>
              <w:wordWrap/>
              <w:spacing w:line="240" w:lineRule="auto"/>
              <w:jc w:val="center"/>
              <w:textAlignment w:val="auto"/>
              <w:rPr>
                <w:rFonts w:hint="eastAsia" w:ascii="仿宋" w:hAnsi="仿宋" w:eastAsia="仿宋" w:cs="仿宋"/>
                <w:sz w:val="24"/>
                <w:szCs w:val="24"/>
              </w:rPr>
            </w:pPr>
          </w:p>
        </w:tc>
      </w:tr>
      <w:tr w14:paraId="5F172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F2130D5">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8275" w:type="dxa"/>
            <w:vAlign w:val="center"/>
          </w:tcPr>
          <w:p w14:paraId="780D2D86">
            <w:pPr>
              <w:wordWrap/>
              <w:spacing w:line="240" w:lineRule="auto"/>
              <w:jc w:val="center"/>
              <w:textAlignment w:val="auto"/>
              <w:rPr>
                <w:rFonts w:hint="eastAsia" w:ascii="仿宋" w:hAnsi="仿宋" w:eastAsia="仿宋" w:cs="仿宋"/>
                <w:sz w:val="24"/>
                <w:szCs w:val="24"/>
              </w:rPr>
            </w:pPr>
          </w:p>
        </w:tc>
      </w:tr>
      <w:tr w14:paraId="5E4D7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30B08B7">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1.7.1</w:t>
            </w:r>
          </w:p>
        </w:tc>
        <w:tc>
          <w:tcPr>
            <w:tcW w:w="8275" w:type="dxa"/>
            <w:vAlign w:val="center"/>
          </w:tcPr>
          <w:p w14:paraId="5D331D83">
            <w:pPr>
              <w:wordWrap/>
              <w:spacing w:line="240" w:lineRule="auto"/>
              <w:jc w:val="center"/>
              <w:textAlignment w:val="auto"/>
              <w:rPr>
                <w:rFonts w:hint="eastAsia" w:ascii="仿宋" w:hAnsi="仿宋" w:eastAsia="仿宋" w:cs="仿宋"/>
                <w:sz w:val="24"/>
                <w:szCs w:val="24"/>
              </w:rPr>
            </w:pPr>
          </w:p>
        </w:tc>
      </w:tr>
      <w:tr w14:paraId="6E182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993ECBF">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1.7.2</w:t>
            </w:r>
          </w:p>
        </w:tc>
        <w:tc>
          <w:tcPr>
            <w:tcW w:w="8275" w:type="dxa"/>
            <w:vAlign w:val="center"/>
          </w:tcPr>
          <w:p w14:paraId="2DC9CD1F">
            <w:pPr>
              <w:wordWrap/>
              <w:spacing w:line="240" w:lineRule="auto"/>
              <w:jc w:val="center"/>
              <w:textAlignment w:val="auto"/>
              <w:rPr>
                <w:rFonts w:hint="eastAsia" w:ascii="仿宋" w:hAnsi="仿宋" w:eastAsia="仿宋" w:cs="仿宋"/>
                <w:sz w:val="24"/>
                <w:szCs w:val="24"/>
              </w:rPr>
            </w:pPr>
          </w:p>
        </w:tc>
      </w:tr>
      <w:tr w14:paraId="62AF5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DEE3437">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2.3.2</w:t>
            </w:r>
          </w:p>
        </w:tc>
        <w:tc>
          <w:tcPr>
            <w:tcW w:w="8275" w:type="dxa"/>
            <w:vAlign w:val="center"/>
          </w:tcPr>
          <w:p w14:paraId="7B2E0C46">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14:paraId="7EBAF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FED274C">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2.4.1</w:t>
            </w:r>
          </w:p>
        </w:tc>
        <w:tc>
          <w:tcPr>
            <w:tcW w:w="8275" w:type="dxa"/>
            <w:vAlign w:val="center"/>
          </w:tcPr>
          <w:p w14:paraId="470C3E3B">
            <w:pPr>
              <w:wordWrap/>
              <w:spacing w:line="240" w:lineRule="auto"/>
              <w:ind w:left="-420" w:leftChars="-200" w:right="-420" w:rightChars="-200" w:firstLine="480" w:firstLineChars="200"/>
              <w:jc w:val="center"/>
              <w:textAlignment w:val="auto"/>
              <w:rPr>
                <w:rFonts w:hint="eastAsia" w:ascii="仿宋" w:hAnsi="仿宋" w:eastAsia="仿宋" w:cs="仿宋"/>
                <w:sz w:val="24"/>
                <w:szCs w:val="24"/>
              </w:rPr>
            </w:pPr>
          </w:p>
        </w:tc>
      </w:tr>
      <w:tr w14:paraId="4FE9E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2B0E46B">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2.4.2</w:t>
            </w:r>
          </w:p>
        </w:tc>
        <w:tc>
          <w:tcPr>
            <w:tcW w:w="8275" w:type="dxa"/>
            <w:vAlign w:val="center"/>
          </w:tcPr>
          <w:p w14:paraId="54340CD5">
            <w:pPr>
              <w:wordWrap/>
              <w:spacing w:line="240" w:lineRule="auto"/>
              <w:jc w:val="center"/>
              <w:textAlignment w:val="auto"/>
              <w:rPr>
                <w:rFonts w:hint="eastAsia" w:ascii="仿宋" w:hAnsi="仿宋" w:eastAsia="仿宋" w:cs="仿宋"/>
                <w:sz w:val="24"/>
                <w:szCs w:val="24"/>
              </w:rPr>
            </w:pPr>
          </w:p>
        </w:tc>
      </w:tr>
      <w:tr w14:paraId="16DB9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1C2F6BA2">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2.8</w:t>
            </w:r>
          </w:p>
        </w:tc>
        <w:tc>
          <w:tcPr>
            <w:tcW w:w="8275" w:type="dxa"/>
            <w:vAlign w:val="center"/>
          </w:tcPr>
          <w:p w14:paraId="261EC6E6">
            <w:pPr>
              <w:wordWrap/>
              <w:spacing w:line="240" w:lineRule="auto"/>
              <w:jc w:val="center"/>
              <w:textAlignment w:val="auto"/>
              <w:rPr>
                <w:rFonts w:hint="eastAsia" w:ascii="仿宋" w:hAnsi="仿宋" w:eastAsia="仿宋" w:cs="仿宋"/>
                <w:sz w:val="24"/>
                <w:szCs w:val="24"/>
              </w:rPr>
            </w:pPr>
          </w:p>
        </w:tc>
      </w:tr>
      <w:tr w14:paraId="055C5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4897B52A">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2.12.3</w:t>
            </w:r>
          </w:p>
        </w:tc>
        <w:tc>
          <w:tcPr>
            <w:tcW w:w="8275" w:type="dxa"/>
            <w:vAlign w:val="center"/>
          </w:tcPr>
          <w:p w14:paraId="612EB6C3">
            <w:pPr>
              <w:wordWrap/>
              <w:spacing w:line="240" w:lineRule="auto"/>
              <w:jc w:val="center"/>
              <w:textAlignment w:val="auto"/>
              <w:rPr>
                <w:rFonts w:hint="eastAsia" w:ascii="仿宋" w:hAnsi="仿宋" w:eastAsia="仿宋" w:cs="仿宋"/>
                <w:sz w:val="24"/>
                <w:szCs w:val="24"/>
              </w:rPr>
            </w:pPr>
          </w:p>
        </w:tc>
      </w:tr>
      <w:tr w14:paraId="72E70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C594F01">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2.12.4</w:t>
            </w:r>
          </w:p>
        </w:tc>
        <w:tc>
          <w:tcPr>
            <w:tcW w:w="8275" w:type="dxa"/>
            <w:vAlign w:val="center"/>
          </w:tcPr>
          <w:p w14:paraId="202888A0">
            <w:pPr>
              <w:wordWrap/>
              <w:spacing w:line="240" w:lineRule="auto"/>
              <w:jc w:val="center"/>
              <w:textAlignment w:val="auto"/>
              <w:rPr>
                <w:rFonts w:hint="eastAsia" w:ascii="仿宋" w:hAnsi="仿宋" w:eastAsia="仿宋" w:cs="仿宋"/>
                <w:sz w:val="24"/>
                <w:szCs w:val="24"/>
              </w:rPr>
            </w:pPr>
          </w:p>
        </w:tc>
      </w:tr>
      <w:tr w14:paraId="31F4F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1AE8106">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2.16.1</w:t>
            </w:r>
          </w:p>
        </w:tc>
        <w:tc>
          <w:tcPr>
            <w:tcW w:w="8275" w:type="dxa"/>
            <w:vAlign w:val="center"/>
          </w:tcPr>
          <w:p w14:paraId="76DED625">
            <w:pPr>
              <w:wordWrap/>
              <w:spacing w:line="240" w:lineRule="auto"/>
              <w:jc w:val="center"/>
              <w:textAlignment w:val="auto"/>
              <w:rPr>
                <w:rFonts w:hint="eastAsia" w:ascii="仿宋" w:hAnsi="仿宋" w:eastAsia="仿宋" w:cs="仿宋"/>
                <w:sz w:val="24"/>
                <w:szCs w:val="24"/>
              </w:rPr>
            </w:pPr>
          </w:p>
        </w:tc>
      </w:tr>
      <w:tr w14:paraId="1F657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5B79ABE3">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2.16.3</w:t>
            </w:r>
          </w:p>
        </w:tc>
        <w:tc>
          <w:tcPr>
            <w:tcW w:w="8275" w:type="dxa"/>
            <w:vAlign w:val="center"/>
          </w:tcPr>
          <w:p w14:paraId="228ABC58">
            <w:pPr>
              <w:wordWrap/>
              <w:spacing w:line="240" w:lineRule="auto"/>
              <w:jc w:val="center"/>
              <w:textAlignment w:val="auto"/>
              <w:rPr>
                <w:rFonts w:hint="eastAsia" w:ascii="仿宋" w:hAnsi="仿宋" w:eastAsia="仿宋" w:cs="仿宋"/>
                <w:sz w:val="24"/>
                <w:szCs w:val="24"/>
              </w:rPr>
            </w:pPr>
          </w:p>
        </w:tc>
      </w:tr>
      <w:tr w14:paraId="61360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2CE1DE39">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2.20.1</w:t>
            </w:r>
          </w:p>
        </w:tc>
        <w:tc>
          <w:tcPr>
            <w:tcW w:w="8275" w:type="dxa"/>
            <w:vAlign w:val="center"/>
          </w:tcPr>
          <w:p w14:paraId="0B1CB98B">
            <w:pPr>
              <w:wordWrap/>
              <w:spacing w:line="240" w:lineRule="auto"/>
              <w:jc w:val="center"/>
              <w:textAlignment w:val="auto"/>
              <w:rPr>
                <w:rFonts w:hint="eastAsia" w:ascii="仿宋" w:hAnsi="仿宋" w:eastAsia="仿宋" w:cs="仿宋"/>
                <w:sz w:val="24"/>
                <w:szCs w:val="24"/>
              </w:rPr>
            </w:pPr>
          </w:p>
        </w:tc>
      </w:tr>
      <w:tr w14:paraId="5FB90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5C2FB85C">
            <w:pPr>
              <w:wordWrap/>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2.20.2</w:t>
            </w:r>
          </w:p>
        </w:tc>
        <w:tc>
          <w:tcPr>
            <w:tcW w:w="8275" w:type="dxa"/>
            <w:vAlign w:val="center"/>
          </w:tcPr>
          <w:p w14:paraId="44D6F3FD">
            <w:pPr>
              <w:wordWrap/>
              <w:spacing w:line="240" w:lineRule="auto"/>
              <w:jc w:val="center"/>
              <w:textAlignment w:val="auto"/>
              <w:rPr>
                <w:rFonts w:hint="eastAsia" w:ascii="仿宋" w:hAnsi="仿宋" w:eastAsia="仿宋" w:cs="仿宋"/>
                <w:sz w:val="24"/>
                <w:szCs w:val="24"/>
              </w:rPr>
            </w:pPr>
          </w:p>
        </w:tc>
      </w:tr>
      <w:tr w14:paraId="5AC03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14:paraId="7A26C3F6">
            <w:pPr>
              <w:wordWrap/>
              <w:spacing w:line="240" w:lineRule="auto"/>
              <w:ind w:left="-420" w:leftChars="-200" w:right="-420" w:rightChars="-200" w:firstLine="480" w:firstLineChars="200"/>
              <w:jc w:val="both"/>
              <w:textAlignment w:val="auto"/>
              <w:outlineLvl w:val="0"/>
              <w:rPr>
                <w:rFonts w:hint="eastAsia" w:ascii="仿宋" w:hAnsi="仿宋" w:eastAsia="仿宋" w:cs="仿宋"/>
                <w:sz w:val="24"/>
                <w:szCs w:val="24"/>
              </w:rPr>
            </w:pPr>
            <w:r>
              <w:rPr>
                <w:rFonts w:hint="eastAsia" w:ascii="仿宋" w:hAnsi="仿宋" w:eastAsia="仿宋" w:cs="仿宋"/>
                <w:sz w:val="24"/>
                <w:szCs w:val="24"/>
              </w:rPr>
              <w:t>2.22</w:t>
            </w:r>
          </w:p>
        </w:tc>
        <w:tc>
          <w:tcPr>
            <w:tcW w:w="8275" w:type="dxa"/>
            <w:vAlign w:val="center"/>
          </w:tcPr>
          <w:p w14:paraId="2CEBCF41">
            <w:pPr>
              <w:wordWrap/>
              <w:spacing w:line="240" w:lineRule="auto"/>
              <w:jc w:val="center"/>
              <w:textAlignment w:val="auto"/>
              <w:rPr>
                <w:rFonts w:hint="eastAsia" w:ascii="仿宋" w:hAnsi="仿宋" w:eastAsia="仿宋" w:cs="仿宋"/>
                <w:sz w:val="24"/>
                <w:szCs w:val="24"/>
              </w:rPr>
            </w:pPr>
          </w:p>
        </w:tc>
      </w:tr>
    </w:tbl>
    <w:p w14:paraId="06EF42E7">
      <w:pPr>
        <w:spacing w:line="360" w:lineRule="auto"/>
        <w:ind w:left="-420" w:leftChars="-200" w:right="-420" w:rightChars="-200" w:firstLine="480" w:firstLineChars="200"/>
        <w:rPr>
          <w:rFonts w:hint="eastAsia" w:ascii="宋体" w:hAnsi="宋体" w:eastAsia="宋体" w:cs="宋体"/>
          <w:sz w:val="24"/>
          <w:szCs w:val="24"/>
          <w:highlight w:val="none"/>
        </w:rPr>
      </w:pPr>
    </w:p>
    <w:p w14:paraId="181D7E3D">
      <w:pPr>
        <w:spacing w:line="360" w:lineRule="auto"/>
        <w:ind w:left="-420" w:leftChars="-200" w:right="-420" w:rightChars="-200"/>
        <w:rPr>
          <w:rFonts w:hint="eastAsia" w:ascii="宋体" w:hAnsi="宋体" w:eastAsia="宋体" w:cs="宋体"/>
          <w:sz w:val="24"/>
          <w:szCs w:val="24"/>
          <w:highlight w:val="none"/>
        </w:rPr>
      </w:pPr>
    </w:p>
    <w:p w14:paraId="62784BF1">
      <w:pPr>
        <w:spacing w:line="360" w:lineRule="auto"/>
        <w:ind w:left="-420" w:leftChars="-200" w:right="-420" w:rightChars="-200" w:firstLine="480" w:firstLineChars="200"/>
        <w:jc w:val="center"/>
        <w:outlineLvl w:val="0"/>
        <w:rPr>
          <w:rFonts w:hint="eastAsia" w:ascii="宋体" w:hAnsi="宋体" w:eastAsia="宋体" w:cs="宋体"/>
          <w:sz w:val="24"/>
          <w:szCs w:val="24"/>
          <w:highlight w:val="none"/>
        </w:rPr>
      </w:pPr>
    </w:p>
    <w:p w14:paraId="733B7004">
      <w:pPr>
        <w:spacing w:line="360" w:lineRule="auto"/>
        <w:ind w:left="-420" w:leftChars="-200" w:right="-420" w:rightChars="-200" w:firstLine="480" w:firstLineChars="200"/>
        <w:jc w:val="center"/>
        <w:outlineLvl w:val="0"/>
        <w:rPr>
          <w:rFonts w:hint="eastAsia" w:ascii="宋体" w:hAnsi="宋体" w:eastAsia="宋体" w:cs="宋体"/>
          <w:sz w:val="24"/>
          <w:szCs w:val="24"/>
          <w:highlight w:val="none"/>
        </w:rPr>
      </w:pPr>
    </w:p>
    <w:p w14:paraId="2550C111">
      <w:pPr>
        <w:spacing w:line="360" w:lineRule="auto"/>
        <w:ind w:left="720" w:firstLine="723" w:firstLineChars="200"/>
        <w:outlineLvl w:val="0"/>
        <w:rPr>
          <w:rFonts w:hint="eastAsia" w:ascii="宋体" w:hAnsi="宋体" w:eastAsia="宋体" w:cs="宋体"/>
          <w:b/>
          <w:bCs/>
          <w:sz w:val="36"/>
          <w:szCs w:val="36"/>
          <w:highlight w:val="none"/>
        </w:rPr>
      </w:pPr>
    </w:p>
    <w:p w14:paraId="4E1B847D">
      <w:pPr>
        <w:spacing w:line="360" w:lineRule="auto"/>
        <w:ind w:left="720" w:firstLine="723" w:firstLineChars="200"/>
        <w:outlineLvl w:val="0"/>
        <w:rPr>
          <w:rFonts w:hint="eastAsia" w:ascii="宋体" w:hAnsi="宋体" w:eastAsia="宋体" w:cs="宋体"/>
          <w:b/>
          <w:bCs/>
          <w:sz w:val="36"/>
          <w:szCs w:val="36"/>
          <w:highlight w:val="none"/>
        </w:rPr>
      </w:pPr>
    </w:p>
    <w:p w14:paraId="4DB5AA58">
      <w:pPr>
        <w:spacing w:line="360" w:lineRule="auto"/>
        <w:ind w:left="720" w:firstLine="723" w:firstLineChars="200"/>
        <w:outlineLvl w:val="0"/>
        <w:rPr>
          <w:rFonts w:hint="eastAsia" w:ascii="宋体" w:hAnsi="宋体" w:eastAsia="宋体" w:cs="宋体"/>
          <w:b/>
          <w:bCs/>
          <w:sz w:val="36"/>
          <w:szCs w:val="36"/>
          <w:highlight w:val="none"/>
        </w:rPr>
      </w:pPr>
    </w:p>
    <w:p w14:paraId="33D346D4">
      <w:pPr>
        <w:spacing w:line="360" w:lineRule="auto"/>
        <w:ind w:left="720" w:firstLine="723" w:firstLineChars="200"/>
        <w:outlineLvl w:val="0"/>
        <w:rPr>
          <w:rFonts w:hint="eastAsia" w:ascii="宋体" w:hAnsi="宋体" w:eastAsia="宋体" w:cs="宋体"/>
          <w:b/>
          <w:bCs/>
          <w:sz w:val="36"/>
          <w:szCs w:val="36"/>
          <w:highlight w:val="none"/>
        </w:rPr>
      </w:pPr>
    </w:p>
    <w:p w14:paraId="1F903739">
      <w:pPr>
        <w:spacing w:line="360" w:lineRule="auto"/>
        <w:ind w:left="720" w:firstLine="723" w:firstLineChars="200"/>
        <w:outlineLvl w:val="0"/>
        <w:rPr>
          <w:rFonts w:hint="eastAsia" w:ascii="宋体" w:hAnsi="宋体" w:eastAsia="宋体" w:cs="宋体"/>
          <w:b/>
          <w:bCs/>
          <w:sz w:val="36"/>
          <w:szCs w:val="36"/>
          <w:highlight w:val="none"/>
        </w:rPr>
      </w:pPr>
    </w:p>
    <w:p w14:paraId="4EDFC705">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此仅为合同书样本，中标单位需根据实际情况和采购人签订相应的合同！</w:t>
      </w:r>
    </w:p>
    <w:p w14:paraId="02A28465">
      <w:pPr>
        <w:spacing w:line="360" w:lineRule="auto"/>
        <w:ind w:left="720" w:firstLine="723" w:firstLineChars="200"/>
        <w:outlineLvl w:val="0"/>
        <w:rPr>
          <w:rFonts w:hint="eastAsia" w:ascii="宋体" w:hAnsi="宋体" w:eastAsia="宋体" w:cs="宋体"/>
          <w:b/>
          <w:bCs/>
          <w:sz w:val="36"/>
          <w:szCs w:val="36"/>
          <w:highlight w:val="none"/>
        </w:rPr>
      </w:pPr>
    </w:p>
    <w:p w14:paraId="7AA1281F">
      <w:pPr>
        <w:spacing w:line="360" w:lineRule="auto"/>
        <w:ind w:left="720" w:firstLine="723" w:firstLineChars="200"/>
        <w:outlineLvl w:val="0"/>
        <w:rPr>
          <w:rFonts w:hint="eastAsia" w:ascii="宋体" w:hAnsi="宋体" w:eastAsia="宋体" w:cs="宋体"/>
          <w:b/>
          <w:bCs/>
          <w:sz w:val="36"/>
          <w:szCs w:val="36"/>
          <w:highlight w:val="none"/>
        </w:rPr>
      </w:pPr>
    </w:p>
    <w:p w14:paraId="326869FE">
      <w:pPr>
        <w:spacing w:line="360" w:lineRule="auto"/>
        <w:ind w:left="720" w:firstLine="723" w:firstLineChars="200"/>
        <w:outlineLvl w:val="0"/>
        <w:rPr>
          <w:rFonts w:hint="eastAsia" w:ascii="宋体" w:hAnsi="宋体" w:eastAsia="宋体" w:cs="宋体"/>
          <w:b/>
          <w:bCs/>
          <w:sz w:val="36"/>
          <w:szCs w:val="36"/>
          <w:highlight w:val="none"/>
        </w:rPr>
      </w:pPr>
    </w:p>
    <w:p w14:paraId="0B8B92E2">
      <w:pPr>
        <w:spacing w:line="360" w:lineRule="auto"/>
        <w:ind w:left="720" w:firstLine="723" w:firstLineChars="200"/>
        <w:outlineLvl w:val="0"/>
        <w:rPr>
          <w:rFonts w:hint="eastAsia" w:ascii="宋体" w:hAnsi="宋体" w:eastAsia="宋体" w:cs="宋体"/>
          <w:b/>
          <w:bCs/>
          <w:sz w:val="36"/>
          <w:szCs w:val="36"/>
          <w:highlight w:val="none"/>
        </w:rPr>
      </w:pPr>
    </w:p>
    <w:p w14:paraId="64685A24">
      <w:pPr>
        <w:spacing w:line="360" w:lineRule="auto"/>
        <w:ind w:left="720" w:firstLine="723" w:firstLineChars="200"/>
        <w:outlineLvl w:val="0"/>
        <w:rPr>
          <w:rFonts w:hint="eastAsia" w:ascii="宋体" w:hAnsi="宋体" w:eastAsia="宋体" w:cs="宋体"/>
          <w:b/>
          <w:bCs/>
          <w:sz w:val="36"/>
          <w:szCs w:val="36"/>
          <w:highlight w:val="none"/>
        </w:rPr>
      </w:pPr>
    </w:p>
    <w:p w14:paraId="4D1D70A5">
      <w:pPr>
        <w:spacing w:line="360" w:lineRule="auto"/>
        <w:outlineLvl w:val="0"/>
        <w:rPr>
          <w:rFonts w:hint="eastAsia" w:ascii="宋体" w:hAnsi="宋体" w:eastAsia="宋体" w:cs="宋体"/>
          <w:b/>
          <w:bCs/>
          <w:sz w:val="36"/>
          <w:szCs w:val="36"/>
          <w:highlight w:val="none"/>
        </w:rPr>
      </w:pPr>
    </w:p>
    <w:p w14:paraId="1EAC6126">
      <w:pPr>
        <w:spacing w:line="360" w:lineRule="auto"/>
        <w:ind w:left="720" w:firstLine="723" w:firstLineChars="200"/>
        <w:outlineLvl w:val="0"/>
        <w:rPr>
          <w:rFonts w:hint="eastAsia" w:ascii="宋体" w:hAnsi="宋体" w:eastAsia="宋体" w:cs="宋体"/>
          <w:b/>
          <w:bCs/>
          <w:sz w:val="36"/>
          <w:szCs w:val="36"/>
          <w:highlight w:val="none"/>
        </w:rPr>
      </w:pPr>
    </w:p>
    <w:p w14:paraId="00821378">
      <w:pPr>
        <w:spacing w:line="360" w:lineRule="auto"/>
        <w:ind w:left="720" w:firstLine="723" w:firstLineChars="200"/>
        <w:outlineLvl w:val="0"/>
        <w:rPr>
          <w:rFonts w:hint="eastAsia" w:ascii="宋体" w:hAnsi="宋体" w:eastAsia="宋体" w:cs="宋体"/>
          <w:b/>
          <w:bCs/>
          <w:sz w:val="36"/>
          <w:szCs w:val="36"/>
          <w:highlight w:val="none"/>
        </w:rPr>
      </w:pPr>
    </w:p>
    <w:p w14:paraId="5440836F">
      <w:pPr>
        <w:spacing w:line="360" w:lineRule="auto"/>
        <w:ind w:left="720" w:firstLine="723" w:firstLineChars="200"/>
        <w:outlineLvl w:val="0"/>
        <w:rPr>
          <w:rFonts w:hint="eastAsia" w:ascii="宋体" w:hAnsi="宋体" w:eastAsia="宋体" w:cs="宋体"/>
          <w:b/>
          <w:bCs/>
          <w:sz w:val="36"/>
          <w:szCs w:val="36"/>
          <w:highlight w:val="none"/>
        </w:rPr>
      </w:pPr>
    </w:p>
    <w:p w14:paraId="55E2B12D">
      <w:pPr>
        <w:spacing w:line="360" w:lineRule="auto"/>
        <w:ind w:left="720" w:firstLine="723" w:firstLineChars="200"/>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第六部分</w:t>
      </w:r>
      <w:bookmarkEnd w:id="25"/>
      <w:r>
        <w:rPr>
          <w:rFonts w:hint="eastAsia" w:ascii="宋体" w:hAnsi="宋体" w:eastAsia="宋体" w:cs="宋体"/>
          <w:b/>
          <w:bCs/>
          <w:sz w:val="36"/>
          <w:szCs w:val="36"/>
          <w:highlight w:val="none"/>
        </w:rPr>
        <w:t xml:space="preserve"> </w:t>
      </w:r>
      <w:bookmarkEnd w:id="26"/>
      <w:r>
        <w:rPr>
          <w:rFonts w:hint="eastAsia" w:ascii="宋体" w:hAnsi="宋体" w:eastAsia="宋体" w:cs="宋体"/>
          <w:b/>
          <w:bCs/>
          <w:sz w:val="36"/>
          <w:szCs w:val="36"/>
          <w:highlight w:val="none"/>
        </w:rPr>
        <w:t>应提交的有关格式范例</w:t>
      </w:r>
    </w:p>
    <w:p w14:paraId="4D0AC36C">
      <w:pPr>
        <w:spacing w:line="360" w:lineRule="auto"/>
        <w:jc w:val="center"/>
        <w:outlineLvl w:val="0"/>
        <w:rPr>
          <w:rFonts w:hint="eastAsia" w:ascii="宋体" w:hAnsi="宋体" w:eastAsia="宋体" w:cs="宋体"/>
          <w:b/>
          <w:bCs/>
          <w:kern w:val="0"/>
          <w:sz w:val="36"/>
          <w:szCs w:val="36"/>
          <w:highlight w:val="none"/>
        </w:rPr>
      </w:pPr>
    </w:p>
    <w:p w14:paraId="02DE1B4B">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资格文件部分</w:t>
      </w:r>
    </w:p>
    <w:p w14:paraId="4538727C">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目录</w:t>
      </w:r>
    </w:p>
    <w:p w14:paraId="3CC3F7EA">
      <w:pPr>
        <w:spacing w:line="360" w:lineRule="auto"/>
        <w:jc w:val="center"/>
        <w:outlineLvl w:val="0"/>
        <w:rPr>
          <w:rFonts w:hint="eastAsia" w:ascii="宋体" w:hAnsi="宋体" w:eastAsia="宋体" w:cs="宋体"/>
          <w:b/>
          <w:bCs/>
          <w:kern w:val="0"/>
          <w:sz w:val="36"/>
          <w:szCs w:val="36"/>
          <w:highlight w:val="none"/>
        </w:rPr>
      </w:pPr>
    </w:p>
    <w:p w14:paraId="7C00C10A">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（1）符合参加政府采购活动应当具备的一般条件的承诺函……………（页码）</w:t>
      </w:r>
    </w:p>
    <w:p w14:paraId="07316E63">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（2）落实政府采购政策需满足的资格要求………………………………（页码）</w:t>
      </w:r>
    </w:p>
    <w:p w14:paraId="3E0A2637">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（3）本项目的特定资格要求………………………………………………（页码）</w:t>
      </w:r>
    </w:p>
    <w:p w14:paraId="0632F9AB">
      <w:pPr>
        <w:snapToGrid w:val="0"/>
        <w:spacing w:line="360" w:lineRule="auto"/>
        <w:ind w:firstLine="480" w:firstLineChars="200"/>
        <w:rPr>
          <w:rFonts w:hint="eastAsia" w:ascii="宋体" w:hAnsi="宋体" w:eastAsia="宋体" w:cs="宋体"/>
          <w:sz w:val="24"/>
          <w:szCs w:val="24"/>
          <w:highlight w:val="none"/>
        </w:rPr>
      </w:pPr>
    </w:p>
    <w:p w14:paraId="64067E1A">
      <w:pPr>
        <w:spacing w:line="360" w:lineRule="auto"/>
        <w:ind w:firstLine="480" w:firstLineChars="200"/>
        <w:rPr>
          <w:rFonts w:hint="eastAsia" w:ascii="宋体" w:hAnsi="宋体" w:eastAsia="宋体" w:cs="宋体"/>
          <w:sz w:val="24"/>
          <w:szCs w:val="24"/>
          <w:highlight w:val="none"/>
        </w:rPr>
      </w:pPr>
    </w:p>
    <w:p w14:paraId="0DFE2692">
      <w:pPr>
        <w:snapToGrid w:val="0"/>
        <w:spacing w:line="360" w:lineRule="auto"/>
        <w:ind w:right="480"/>
        <w:jc w:val="center"/>
        <w:rPr>
          <w:rFonts w:hint="eastAsia" w:ascii="宋体" w:hAnsi="宋体" w:eastAsia="宋体" w:cs="宋体"/>
          <w:b/>
          <w:bCs/>
          <w:kern w:val="0"/>
          <w:sz w:val="32"/>
          <w:szCs w:val="32"/>
          <w:highlight w:val="none"/>
        </w:rPr>
      </w:pPr>
      <w:r>
        <w:rPr>
          <w:rFonts w:hint="eastAsia" w:ascii="宋体" w:hAnsi="宋体" w:eastAsia="宋体" w:cs="宋体"/>
          <w:kern w:val="0"/>
          <w:sz w:val="24"/>
          <w:szCs w:val="24"/>
          <w:highlight w:val="none"/>
        </w:rPr>
        <w:br w:type="page"/>
      </w:r>
      <w:r>
        <w:rPr>
          <w:rFonts w:hint="eastAsia" w:ascii="宋体" w:hAnsi="宋体" w:eastAsia="宋体" w:cs="宋体"/>
          <w:b/>
          <w:bCs/>
          <w:kern w:val="0"/>
          <w:sz w:val="32"/>
          <w:szCs w:val="32"/>
          <w:highlight w:val="none"/>
        </w:rPr>
        <w:t xml:space="preserve">  一、 符合参加政府采购活动应当具备的一般条件的承诺函</w:t>
      </w:r>
    </w:p>
    <w:p w14:paraId="568AAA02">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（采购人）、（采购代理机构）：</w:t>
      </w:r>
    </w:p>
    <w:p w14:paraId="70F1C23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我方参与（项目名称）【招标编号：（采购编号）】政府采购活动，郑重承诺：</w:t>
      </w:r>
    </w:p>
    <w:p w14:paraId="171C5002">
      <w:pPr>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（一）具备《中华人民共和国政府采购法》第二十二条第一款规定的条件：</w:t>
      </w:r>
    </w:p>
    <w:p w14:paraId="76FEC006">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p w14:paraId="53E7FB94">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2、具有良好的商业信誉和健全的财务会计制度； </w:t>
      </w:r>
    </w:p>
    <w:p w14:paraId="2DC174E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p w14:paraId="04CD906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p w14:paraId="67F062E0">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w:t>
      </w:r>
    </w:p>
    <w:p w14:paraId="603758A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6、具有法律、行政法规规定的其他条件。</w:t>
      </w:r>
    </w:p>
    <w:p w14:paraId="482B9B0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（二）未被信用中国（www.creditchina.gov.cn)、中国政府采购网（www.ccgp.gov.cn）列入失信被执行人、重大税收违法案件当事人名单、政府采购严重违法失信行为记录名单。</w:t>
      </w:r>
    </w:p>
    <w:p w14:paraId="26B95CF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（三）不存在以下情况：</w:t>
      </w:r>
    </w:p>
    <w:p w14:paraId="7E69628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1、单位负责人为同一人或者存在直接控股、管理关系的不同供应商参加同一合同项下的政府采购活动的；</w:t>
      </w:r>
    </w:p>
    <w:p w14:paraId="054450F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2、为采购项目提供整体设计、规范编制或者项目管理、监理、检测等服务后再参加该采购项目的其他采购活动的。</w:t>
      </w:r>
    </w:p>
    <w:p w14:paraId="32A9A1B4">
      <w:pPr>
        <w:snapToGrid w:val="0"/>
        <w:spacing w:line="360" w:lineRule="auto"/>
        <w:ind w:firstLine="5520" w:firstLineChars="23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投标人名称(电子签名)：</w:t>
      </w:r>
    </w:p>
    <w:p w14:paraId="1B2FFD43">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 xml:space="preserve">                        </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日期</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w:t>
      </w:r>
    </w:p>
    <w:p w14:paraId="36A69470">
      <w:pPr>
        <w:snapToGrid w:val="0"/>
        <w:spacing w:line="360" w:lineRule="auto"/>
        <w:ind w:right="480"/>
        <w:jc w:val="center"/>
        <w:rPr>
          <w:rFonts w:hint="eastAsia" w:ascii="宋体" w:hAnsi="宋体" w:eastAsia="宋体" w:cs="宋体"/>
          <w:b/>
          <w:bCs/>
          <w:kern w:val="0"/>
          <w:sz w:val="32"/>
          <w:szCs w:val="32"/>
          <w:highlight w:val="none"/>
        </w:rPr>
      </w:pPr>
    </w:p>
    <w:p w14:paraId="3D8C2F29">
      <w:pPr>
        <w:snapToGrid w:val="0"/>
        <w:spacing w:line="360" w:lineRule="auto"/>
        <w:ind w:right="480"/>
        <w:jc w:val="center"/>
        <w:rPr>
          <w:rFonts w:hint="eastAsia" w:ascii="宋体" w:hAnsi="宋体" w:eastAsia="宋体" w:cs="宋体"/>
          <w:b/>
          <w:bCs/>
          <w:kern w:val="0"/>
          <w:sz w:val="32"/>
          <w:szCs w:val="32"/>
          <w:highlight w:val="none"/>
        </w:rPr>
      </w:pPr>
    </w:p>
    <w:p w14:paraId="33E7E6C1">
      <w:pPr>
        <w:snapToGrid w:val="0"/>
        <w:spacing w:line="360" w:lineRule="auto"/>
        <w:ind w:right="480"/>
        <w:jc w:val="center"/>
        <w:rPr>
          <w:rFonts w:hint="eastAsia" w:ascii="宋体" w:hAnsi="宋体" w:eastAsia="宋体" w:cs="宋体"/>
          <w:b/>
          <w:bCs/>
          <w:kern w:val="0"/>
          <w:sz w:val="32"/>
          <w:szCs w:val="32"/>
          <w:highlight w:val="none"/>
        </w:rPr>
      </w:pPr>
    </w:p>
    <w:p w14:paraId="45FFBE9B">
      <w:pPr>
        <w:rPr>
          <w:rFonts w:hint="eastAsia" w:ascii="宋体" w:hAnsi="宋体" w:eastAsia="宋体" w:cs="宋体"/>
          <w:highlight w:val="none"/>
        </w:rPr>
      </w:pPr>
    </w:p>
    <w:p w14:paraId="4D1F2AC5">
      <w:pPr>
        <w:snapToGrid w:val="0"/>
        <w:spacing w:line="360" w:lineRule="auto"/>
        <w:ind w:right="480"/>
        <w:jc w:val="both"/>
        <w:rPr>
          <w:rFonts w:hint="eastAsia" w:ascii="宋体" w:hAnsi="宋体" w:eastAsia="宋体" w:cs="宋体"/>
          <w:b/>
          <w:bCs/>
          <w:kern w:val="0"/>
          <w:sz w:val="32"/>
          <w:szCs w:val="32"/>
          <w:highlight w:val="none"/>
        </w:rPr>
      </w:pPr>
    </w:p>
    <w:p w14:paraId="45CCA8E4">
      <w:pPr>
        <w:snapToGrid w:val="0"/>
        <w:spacing w:line="360" w:lineRule="auto"/>
        <w:ind w:right="480"/>
        <w:jc w:val="center"/>
        <w:rPr>
          <w:rFonts w:hint="eastAsia" w:ascii="宋体" w:hAnsi="宋体" w:eastAsia="宋体" w:cs="宋体"/>
          <w:b/>
          <w:bCs/>
          <w:kern w:val="0"/>
          <w:sz w:val="32"/>
          <w:szCs w:val="32"/>
          <w:highlight w:val="none"/>
        </w:rPr>
      </w:pPr>
    </w:p>
    <w:p w14:paraId="0D2043E1">
      <w:pPr>
        <w:snapToGrid w:val="0"/>
        <w:spacing w:line="360" w:lineRule="auto"/>
        <w:ind w:right="480"/>
        <w:jc w:val="center"/>
        <w:rPr>
          <w:rFonts w:hint="eastAsia" w:ascii="宋体" w:hAnsi="宋体" w:eastAsia="宋体" w:cs="宋体"/>
          <w:b/>
          <w:bCs/>
          <w:kern w:val="0"/>
          <w:sz w:val="32"/>
          <w:szCs w:val="32"/>
          <w:highlight w:val="none"/>
        </w:rPr>
      </w:pPr>
    </w:p>
    <w:p w14:paraId="6D559B12">
      <w:pPr>
        <w:snapToGrid w:val="0"/>
        <w:spacing w:line="360" w:lineRule="auto"/>
        <w:ind w:right="480"/>
        <w:jc w:val="center"/>
        <w:rPr>
          <w:rFonts w:hint="eastAsia" w:ascii="宋体" w:hAnsi="宋体" w:eastAsia="宋体" w:cs="宋体"/>
          <w:b/>
          <w:bCs/>
          <w:kern w:val="0"/>
          <w:sz w:val="32"/>
          <w:szCs w:val="32"/>
          <w:highlight w:val="none"/>
        </w:rPr>
      </w:pPr>
    </w:p>
    <w:p w14:paraId="4AE3F899">
      <w:pPr>
        <w:snapToGrid w:val="0"/>
        <w:spacing w:line="360" w:lineRule="auto"/>
        <w:ind w:right="480"/>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二、落实政府采购政策需满足的资格要求</w:t>
      </w:r>
    </w:p>
    <w:p w14:paraId="28162F6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（根据招标公告落实政府采购政策需满足的资格要求选择提供相应的材料；未要求的，无需提供）</w:t>
      </w:r>
    </w:p>
    <w:p w14:paraId="62E84B6A">
      <w:pPr>
        <w:snapToGrid w:val="0"/>
        <w:spacing w:before="50" w:after="50" w:line="360" w:lineRule="auto"/>
        <w:ind w:firstLine="472" w:firstLineChars="196"/>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A</w:t>
      </w:r>
      <w:r>
        <w:rPr>
          <w:rFonts w:hint="eastAsia" w:ascii="宋体" w:hAnsi="宋体" w:eastAsia="宋体" w:cs="宋体"/>
          <w:sz w:val="24"/>
          <w:szCs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2A24503A">
      <w:pPr>
        <w:widowControl/>
        <w:spacing w:line="360" w:lineRule="auto"/>
        <w:ind w:firstLine="480"/>
        <w:jc w:val="left"/>
        <w:rPr>
          <w:rFonts w:hint="eastAsia" w:ascii="宋体" w:hAnsi="宋体" w:eastAsia="宋体" w:cs="宋体"/>
          <w:sz w:val="24"/>
          <w:szCs w:val="24"/>
          <w:highlight w:val="none"/>
        </w:rPr>
      </w:pPr>
    </w:p>
    <w:p w14:paraId="68AE59AE">
      <w:pPr>
        <w:widowControl/>
        <w:spacing w:line="360" w:lineRule="auto"/>
        <w:ind w:firstLine="472" w:firstLineChars="196"/>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B.</w:t>
      </w:r>
      <w:r>
        <w:rPr>
          <w:rFonts w:hint="eastAsia" w:ascii="宋体" w:hAnsi="宋体" w:eastAsia="宋体" w:cs="宋体"/>
          <w:sz w:val="24"/>
          <w:szCs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667353B">
      <w:pPr>
        <w:snapToGrid w:val="0"/>
        <w:spacing w:before="50" w:after="50" w:line="360" w:lineRule="auto"/>
        <w:jc w:val="center"/>
        <w:rPr>
          <w:rFonts w:hint="eastAsia" w:ascii="宋体" w:hAnsi="宋体" w:eastAsia="宋体" w:cs="宋体"/>
          <w:b/>
          <w:bCs/>
          <w:kern w:val="0"/>
          <w:sz w:val="32"/>
          <w:szCs w:val="32"/>
          <w:highlight w:val="none"/>
          <w:lang w:val="zh-CN"/>
        </w:rPr>
      </w:pPr>
      <w:r>
        <w:rPr>
          <w:rFonts w:hint="eastAsia" w:ascii="宋体" w:hAnsi="宋体" w:eastAsia="宋体" w:cs="宋体"/>
          <w:b/>
          <w:bCs/>
          <w:sz w:val="24"/>
          <w:szCs w:val="24"/>
          <w:highlight w:val="none"/>
        </w:rPr>
        <w:t xml:space="preserve">    </w:t>
      </w:r>
      <w:r>
        <w:rPr>
          <w:rFonts w:hint="eastAsia" w:ascii="宋体" w:hAnsi="宋体" w:eastAsia="宋体" w:cs="宋体"/>
          <w:b/>
          <w:bCs/>
          <w:kern w:val="0"/>
          <w:sz w:val="32"/>
          <w:szCs w:val="32"/>
          <w:highlight w:val="none"/>
          <w:lang w:val="zh-CN"/>
        </w:rPr>
        <w:t>联合协议</w:t>
      </w:r>
    </w:p>
    <w:p w14:paraId="6DE9F673">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（联合体所有成员名称）</w:t>
      </w:r>
      <w:r>
        <w:rPr>
          <w:rFonts w:hint="eastAsia" w:ascii="宋体" w:hAnsi="宋体" w:eastAsia="宋体" w:cs="宋体"/>
          <w:kern w:val="0"/>
          <w:sz w:val="24"/>
          <w:szCs w:val="24"/>
          <w:highlight w:val="none"/>
        </w:rPr>
        <w:t>自愿</w:t>
      </w:r>
      <w:r>
        <w:rPr>
          <w:rFonts w:hint="eastAsia" w:ascii="宋体" w:hAnsi="宋体" w:eastAsia="宋体" w:cs="宋体"/>
          <w:kern w:val="0"/>
          <w:sz w:val="24"/>
          <w:szCs w:val="24"/>
          <w:highlight w:val="none"/>
          <w:lang w:val="zh-CN"/>
        </w:rPr>
        <w:t>组成一个联合体，以一个投标人的身份</w:t>
      </w:r>
      <w:r>
        <w:rPr>
          <w:rFonts w:hint="eastAsia" w:ascii="宋体" w:hAnsi="宋体" w:eastAsia="宋体" w:cs="宋体"/>
          <w:kern w:val="0"/>
          <w:sz w:val="24"/>
          <w:szCs w:val="24"/>
          <w:highlight w:val="none"/>
        </w:rPr>
        <w:t>参加</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 xml:space="preserve">投标。 </w:t>
      </w:r>
    </w:p>
    <w:p w14:paraId="7C1C3EDA">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一、各方一致决定，</w:t>
      </w:r>
      <w:r>
        <w:rPr>
          <w:rFonts w:hint="eastAsia" w:ascii="宋体" w:hAnsi="宋体" w:eastAsia="宋体" w:cs="宋体"/>
          <w:kern w:val="0"/>
          <w:sz w:val="24"/>
          <w:szCs w:val="24"/>
          <w:highlight w:val="none"/>
          <w:u w:val="single"/>
        </w:rPr>
        <w:t>（某联合体成员名称）</w:t>
      </w:r>
      <w:r>
        <w:rPr>
          <w:rFonts w:hint="eastAsia" w:ascii="宋体" w:hAnsi="宋体" w:eastAsia="宋体" w:cs="宋体"/>
          <w:kern w:val="0"/>
          <w:sz w:val="24"/>
          <w:szCs w:val="24"/>
          <w:highlight w:val="none"/>
        </w:rPr>
        <w:t>为联合体</w:t>
      </w:r>
      <w:r>
        <w:rPr>
          <w:rFonts w:hint="eastAsia" w:ascii="宋体" w:hAnsi="宋体" w:eastAsia="宋体" w:cs="宋体"/>
          <w:kern w:val="0"/>
          <w:sz w:val="24"/>
          <w:szCs w:val="24"/>
          <w:highlight w:val="none"/>
          <w:lang w:val="zh-CN"/>
        </w:rPr>
        <w:t>牵头人</w:t>
      </w:r>
      <w:r>
        <w:rPr>
          <w:rFonts w:hint="eastAsia" w:ascii="宋体" w:hAnsi="宋体" w:eastAsia="宋体" w:cs="宋体"/>
          <w:sz w:val="24"/>
          <w:szCs w:val="24"/>
          <w:highlight w:val="none"/>
        </w:rPr>
        <w:t>，代表所有联合体成员负责投标和合同实施阶段的主办、协调工作</w:t>
      </w:r>
      <w:r>
        <w:rPr>
          <w:rFonts w:hint="eastAsia" w:ascii="宋体" w:hAnsi="宋体" w:eastAsia="宋体" w:cs="宋体"/>
          <w:kern w:val="0"/>
          <w:sz w:val="24"/>
          <w:szCs w:val="24"/>
          <w:highlight w:val="none"/>
          <w:lang w:val="zh-CN"/>
        </w:rPr>
        <w:t>。</w:t>
      </w:r>
    </w:p>
    <w:p w14:paraId="74E81FB5">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w:t>
      </w:r>
      <w:r>
        <w:rPr>
          <w:rFonts w:hint="eastAsia" w:ascii="宋体" w:hAnsi="宋体" w:eastAsia="宋体" w:cs="宋体"/>
          <w:sz w:val="24"/>
          <w:szCs w:val="24"/>
          <w:highlight w:val="none"/>
        </w:rPr>
        <w:t>所有联合体成员各方签署授权书，授权书载明的</w:t>
      </w:r>
      <w:r>
        <w:rPr>
          <w:rFonts w:hint="eastAsia" w:ascii="宋体" w:hAnsi="宋体" w:eastAsia="宋体" w:cs="宋体"/>
          <w:kern w:val="0"/>
          <w:sz w:val="24"/>
          <w:szCs w:val="24"/>
          <w:highlight w:val="none"/>
          <w:lang w:val="zh-CN"/>
        </w:rPr>
        <w:t>授权代表根据招标文件规定及投标内容而对采购人、采购机构所作的任何合法承诺，包括书面澄清及相应等均对联合投标各方产生约束力。</w:t>
      </w:r>
    </w:p>
    <w:p w14:paraId="345C4E0B">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三、本次联合投标中，分工如下：</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szCs w:val="24"/>
          <w:highlight w:val="none"/>
          <w:lang w:val="zh-CN"/>
        </w:rPr>
        <w:t xml:space="preserve"> ；……。</w:t>
      </w:r>
    </w:p>
    <w:p w14:paraId="1CEF7D6D">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w:t>
      </w:r>
      <w:r>
        <w:rPr>
          <w:rFonts w:hint="eastAsia" w:ascii="宋体" w:hAnsi="宋体" w:eastAsia="宋体" w:cs="宋体"/>
          <w:sz w:val="24"/>
          <w:szCs w:val="24"/>
          <w:highlight w:val="none"/>
        </w:rPr>
        <w:t>中小企业合同金额达到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%，小微企业合同金额达到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zh-CN"/>
        </w:rPr>
        <w:t>。</w:t>
      </w:r>
    </w:p>
    <w:p w14:paraId="10D1DB03">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五、如果中标，</w:t>
      </w:r>
      <w:r>
        <w:rPr>
          <w:rFonts w:hint="eastAsia" w:ascii="宋体" w:hAnsi="宋体" w:eastAsia="宋体" w:cs="宋体"/>
          <w:sz w:val="24"/>
          <w:szCs w:val="24"/>
          <w:highlight w:val="none"/>
        </w:rPr>
        <w:t>联合体各成员方共同与采购人签订合同，并就采购合同约定的事项对采购人承担连带责任。</w:t>
      </w:r>
    </w:p>
    <w:p w14:paraId="4BD3FB43">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六、有关本次联合投标的其他事宜：</w:t>
      </w:r>
    </w:p>
    <w:p w14:paraId="5014467A">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1、联合体各方不再单独参加或者与其他供应商另外组成联合体参加同一合同项下的政府采购活动。</w:t>
      </w:r>
    </w:p>
    <w:p w14:paraId="196D3FF6">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2、联合体中有同类资质的各方按照联合体分工承担相同工作的，按照资质等级较低的供应商确定资质等级。</w:t>
      </w:r>
    </w:p>
    <w:p w14:paraId="0FA698F4">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3、本协议提交采购人、采购机构后，联合体各方不得以任何形式对上述内容进行修改或撤销。</w:t>
      </w:r>
    </w:p>
    <w:p w14:paraId="594CA549">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0C64A8C2">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1CAA785D">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5B1FBF01">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0AE51250">
      <w:pPr>
        <w:spacing w:line="360" w:lineRule="auto"/>
        <w:ind w:firstLine="480" w:firstLineChars="200"/>
        <w:rPr>
          <w:rFonts w:hint="eastAsia" w:ascii="宋体" w:hAnsi="宋体" w:eastAsia="宋体" w:cs="宋体"/>
          <w:sz w:val="24"/>
          <w:szCs w:val="24"/>
          <w:highlight w:val="none"/>
        </w:rPr>
      </w:pPr>
    </w:p>
    <w:p w14:paraId="74385865">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C、</w:t>
      </w:r>
      <w:r>
        <w:rPr>
          <w:rFonts w:hint="eastAsia" w:ascii="宋体" w:hAnsi="宋体" w:eastAsia="宋体" w:cs="宋体"/>
          <w:sz w:val="24"/>
          <w:szCs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4EAC0D72">
      <w:pPr>
        <w:snapToGrid w:val="0"/>
        <w:spacing w:line="360" w:lineRule="auto"/>
        <w:ind w:firstLine="3534" w:firstLineChars="1100"/>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分包意向协议</w:t>
      </w:r>
    </w:p>
    <w:p w14:paraId="47050B1D">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szCs w:val="24"/>
          <w:highlight w:val="none"/>
        </w:rPr>
        <w:t>）</w:t>
      </w:r>
    </w:p>
    <w:p w14:paraId="22FAA84A">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若成为</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的中标供应商，将依法采取分包方式履行合同。</w:t>
      </w: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rPr>
        <w:t>与</w:t>
      </w:r>
      <w:r>
        <w:rPr>
          <w:rFonts w:hint="eastAsia" w:ascii="宋体" w:hAnsi="宋体" w:eastAsia="宋体" w:cs="宋体"/>
          <w:kern w:val="0"/>
          <w:sz w:val="24"/>
          <w:szCs w:val="24"/>
          <w:highlight w:val="none"/>
          <w:u w:val="single"/>
        </w:rPr>
        <w:t>（所有分包供应商名称）</w:t>
      </w:r>
      <w:r>
        <w:rPr>
          <w:rFonts w:hint="eastAsia" w:ascii="宋体" w:hAnsi="宋体" w:eastAsia="宋体" w:cs="宋体"/>
          <w:kern w:val="0"/>
          <w:sz w:val="24"/>
          <w:szCs w:val="24"/>
          <w:highlight w:val="none"/>
        </w:rPr>
        <w:t>达成分包意向协议</w:t>
      </w:r>
      <w:r>
        <w:rPr>
          <w:rFonts w:hint="eastAsia" w:ascii="宋体" w:hAnsi="宋体" w:eastAsia="宋体" w:cs="宋体"/>
          <w:kern w:val="0"/>
          <w:sz w:val="24"/>
          <w:szCs w:val="24"/>
          <w:highlight w:val="none"/>
          <w:lang w:val="zh-CN"/>
        </w:rPr>
        <w:t xml:space="preserve">。 </w:t>
      </w:r>
    </w:p>
    <w:p w14:paraId="594C9C6D">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一、分包标的及数量</w:t>
      </w:r>
    </w:p>
    <w:p w14:paraId="42056067">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szCs w:val="24"/>
          <w:highlight w:val="none"/>
        </w:rPr>
        <w:t>分包给</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具备承</w:t>
      </w:r>
      <w:r>
        <w:rPr>
          <w:rFonts w:hint="eastAsia" w:ascii="宋体" w:hAnsi="宋体" w:eastAsia="宋体" w:cs="宋体"/>
          <w:kern w:val="0"/>
          <w:sz w:val="24"/>
          <w:szCs w:val="24"/>
          <w:highlight w:val="none"/>
        </w:rPr>
        <w:t>担</w:t>
      </w:r>
      <w:r>
        <w:rPr>
          <w:rFonts w:hint="eastAsia" w:ascii="宋体" w:hAnsi="宋体" w:eastAsia="宋体" w:cs="宋体"/>
          <w:kern w:val="0"/>
          <w:sz w:val="24"/>
          <w:szCs w:val="24"/>
          <w:highlight w:val="none"/>
          <w:u w:val="single"/>
          <w:lang w:val="zh-CN"/>
        </w:rPr>
        <w:t>XX工作内容</w:t>
      </w:r>
      <w:r>
        <w:rPr>
          <w:rFonts w:hint="eastAsia" w:ascii="宋体" w:hAnsi="宋体" w:eastAsia="宋体" w:cs="宋体"/>
          <w:kern w:val="0"/>
          <w:sz w:val="24"/>
          <w:szCs w:val="24"/>
          <w:highlight w:val="none"/>
          <w:lang w:val="zh-CN"/>
        </w:rPr>
        <w:t>相应资质条件且不得再次分包；</w:t>
      </w:r>
    </w:p>
    <w:p w14:paraId="6115380D">
      <w:pPr>
        <w:pStyle w:val="3"/>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14:paraId="088428B5">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二、分包工作履行期限、地点、方式</w:t>
      </w:r>
    </w:p>
    <w:p w14:paraId="1FCE8AAE">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1C4FEA10">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三、质量</w:t>
      </w:r>
    </w:p>
    <w:p w14:paraId="149A2A45">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3A2B931E">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四、价款或者报酬</w:t>
      </w:r>
    </w:p>
    <w:p w14:paraId="45773E2C">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1F64D603">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五、违约责任</w:t>
      </w:r>
    </w:p>
    <w:p w14:paraId="1B507BD2">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21DEFEEF">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六、争议解决的办法</w:t>
      </w:r>
    </w:p>
    <w:p w14:paraId="5A7CF599">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1078E721">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七、其他</w:t>
      </w:r>
    </w:p>
    <w:p w14:paraId="38A99720">
      <w:pPr>
        <w:snapToGrid w:val="0"/>
        <w:spacing w:line="360" w:lineRule="auto"/>
        <w:ind w:left="5758" w:leftChars="342" w:hanging="5040" w:hangingChars="2100"/>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rPr>
        <w:t>中小企业合同金额达到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%，小微企业合同金额达到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zh-CN"/>
        </w:rPr>
        <w:t xml:space="preserve">  。                                           投标人名称(电子签名)：</w:t>
      </w:r>
    </w:p>
    <w:p w14:paraId="2B16D4D8">
      <w:pPr>
        <w:snapToGrid w:val="0"/>
        <w:spacing w:line="360" w:lineRule="auto"/>
        <w:ind w:firstLine="5640" w:firstLineChars="235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分包供应商名称：</w:t>
      </w:r>
    </w:p>
    <w:p w14:paraId="1455C755">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62C51A96">
      <w:pPr>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29253703">
      <w:pPr>
        <w:widowControl/>
        <w:spacing w:line="360" w:lineRule="auto"/>
        <w:ind w:left="150"/>
        <w:jc w:val="center"/>
        <w:rPr>
          <w:rFonts w:hint="eastAsia" w:ascii="宋体" w:hAnsi="宋体" w:eastAsia="宋体" w:cs="宋体"/>
          <w:b/>
          <w:bCs/>
          <w:kern w:val="0"/>
          <w:sz w:val="32"/>
          <w:szCs w:val="32"/>
          <w:highlight w:val="none"/>
        </w:rPr>
      </w:pPr>
    </w:p>
    <w:p w14:paraId="7B04DE47">
      <w:pPr>
        <w:widowControl/>
        <w:spacing w:line="360" w:lineRule="auto"/>
        <w:ind w:left="150"/>
        <w:jc w:val="center"/>
        <w:rPr>
          <w:rFonts w:hint="eastAsia" w:ascii="宋体" w:hAnsi="宋体" w:eastAsia="宋体" w:cs="宋体"/>
          <w:b/>
          <w:bCs/>
          <w:kern w:val="0"/>
          <w:sz w:val="32"/>
          <w:szCs w:val="32"/>
          <w:highlight w:val="none"/>
        </w:rPr>
      </w:pPr>
    </w:p>
    <w:p w14:paraId="64CC2248">
      <w:pPr>
        <w:widowControl/>
        <w:spacing w:line="360" w:lineRule="auto"/>
        <w:ind w:left="150"/>
        <w:jc w:val="center"/>
        <w:rPr>
          <w:rFonts w:hint="eastAsia" w:ascii="宋体" w:hAnsi="宋体" w:eastAsia="宋体" w:cs="宋体"/>
          <w:b/>
          <w:bCs/>
          <w:kern w:val="0"/>
          <w:sz w:val="32"/>
          <w:szCs w:val="32"/>
          <w:highlight w:val="none"/>
        </w:rPr>
      </w:pPr>
    </w:p>
    <w:p w14:paraId="6FACEFCF">
      <w:pPr>
        <w:widowControl/>
        <w:spacing w:line="360" w:lineRule="auto"/>
        <w:ind w:left="150"/>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三、本项目的特定资格要求</w:t>
      </w:r>
    </w:p>
    <w:p w14:paraId="56B785D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（根据招标公告本项目的特定资格要求提供相应的材料；未要求的，无需提供）</w:t>
      </w:r>
    </w:p>
    <w:p w14:paraId="7CA55B99">
      <w:pPr>
        <w:rPr>
          <w:rFonts w:hint="eastAsia" w:ascii="宋体" w:hAnsi="宋体" w:eastAsia="宋体" w:cs="宋体"/>
          <w:highlight w:val="none"/>
        </w:rPr>
      </w:pPr>
    </w:p>
    <w:p w14:paraId="46F4547F">
      <w:pPr>
        <w:snapToGrid w:val="0"/>
        <w:spacing w:line="360" w:lineRule="auto"/>
        <w:ind w:right="480"/>
        <w:jc w:val="center"/>
        <w:rPr>
          <w:rFonts w:hint="eastAsia" w:ascii="宋体" w:hAnsi="宋体" w:eastAsia="宋体" w:cs="宋体"/>
          <w:b/>
          <w:bCs/>
          <w:kern w:val="0"/>
          <w:sz w:val="32"/>
          <w:szCs w:val="32"/>
          <w:highlight w:val="none"/>
        </w:rPr>
      </w:pPr>
    </w:p>
    <w:p w14:paraId="58FC9968">
      <w:pPr>
        <w:pStyle w:val="31"/>
        <w:rPr>
          <w:rFonts w:hint="eastAsia" w:ascii="宋体" w:hAnsi="宋体" w:eastAsia="宋体" w:cs="宋体"/>
          <w:b/>
          <w:bCs/>
          <w:kern w:val="0"/>
          <w:sz w:val="32"/>
          <w:szCs w:val="32"/>
          <w:highlight w:val="none"/>
        </w:rPr>
      </w:pPr>
    </w:p>
    <w:p w14:paraId="2AC5BFCC">
      <w:pPr>
        <w:rPr>
          <w:rFonts w:hint="eastAsia" w:ascii="宋体" w:hAnsi="宋体" w:eastAsia="宋体" w:cs="宋体"/>
          <w:b/>
          <w:bCs/>
          <w:kern w:val="0"/>
          <w:sz w:val="32"/>
          <w:szCs w:val="32"/>
          <w:highlight w:val="none"/>
        </w:rPr>
      </w:pPr>
    </w:p>
    <w:p w14:paraId="2495E493">
      <w:pPr>
        <w:pStyle w:val="31"/>
        <w:rPr>
          <w:rFonts w:hint="eastAsia" w:ascii="宋体" w:hAnsi="宋体" w:eastAsia="宋体" w:cs="宋体"/>
          <w:b/>
          <w:bCs/>
          <w:kern w:val="0"/>
          <w:sz w:val="32"/>
          <w:szCs w:val="32"/>
          <w:highlight w:val="none"/>
        </w:rPr>
      </w:pPr>
    </w:p>
    <w:p w14:paraId="5D3EEF2B">
      <w:pPr>
        <w:rPr>
          <w:rFonts w:hint="eastAsia" w:ascii="宋体" w:hAnsi="宋体" w:eastAsia="宋体" w:cs="宋体"/>
          <w:b/>
          <w:bCs/>
          <w:kern w:val="0"/>
          <w:sz w:val="32"/>
          <w:szCs w:val="32"/>
          <w:highlight w:val="none"/>
        </w:rPr>
      </w:pPr>
    </w:p>
    <w:p w14:paraId="11466270">
      <w:pPr>
        <w:rPr>
          <w:rFonts w:hint="eastAsia" w:ascii="宋体" w:hAnsi="宋体" w:eastAsia="宋体" w:cs="宋体"/>
          <w:highlight w:val="none"/>
        </w:rPr>
      </w:pPr>
    </w:p>
    <w:p w14:paraId="4B0DE59F">
      <w:pPr>
        <w:pStyle w:val="31"/>
        <w:rPr>
          <w:rFonts w:hint="eastAsia" w:ascii="宋体" w:hAnsi="宋体" w:eastAsia="宋体" w:cs="宋体"/>
          <w:b/>
          <w:bCs/>
          <w:kern w:val="0"/>
          <w:sz w:val="32"/>
          <w:szCs w:val="32"/>
          <w:highlight w:val="none"/>
        </w:rPr>
      </w:pPr>
    </w:p>
    <w:p w14:paraId="232D6D74">
      <w:pPr>
        <w:rPr>
          <w:rFonts w:hint="eastAsia" w:ascii="宋体" w:hAnsi="宋体" w:eastAsia="宋体" w:cs="宋体"/>
          <w:highlight w:val="none"/>
        </w:rPr>
      </w:pPr>
    </w:p>
    <w:p w14:paraId="42AD7CE1">
      <w:pPr>
        <w:spacing w:line="360" w:lineRule="auto"/>
        <w:ind w:right="420"/>
        <w:jc w:val="center"/>
        <w:rPr>
          <w:rFonts w:hint="eastAsia" w:ascii="宋体" w:hAnsi="宋体" w:eastAsia="宋体" w:cs="宋体"/>
          <w:b/>
          <w:bCs/>
          <w:kern w:val="0"/>
          <w:sz w:val="36"/>
          <w:szCs w:val="36"/>
          <w:highlight w:val="none"/>
        </w:rPr>
      </w:pPr>
    </w:p>
    <w:p w14:paraId="7BC4D4E7">
      <w:pPr>
        <w:spacing w:line="360" w:lineRule="auto"/>
        <w:ind w:right="420"/>
        <w:jc w:val="center"/>
        <w:rPr>
          <w:rFonts w:hint="eastAsia" w:ascii="宋体" w:hAnsi="宋体" w:eastAsia="宋体" w:cs="宋体"/>
          <w:b/>
          <w:bCs/>
          <w:kern w:val="0"/>
          <w:sz w:val="36"/>
          <w:szCs w:val="36"/>
          <w:highlight w:val="none"/>
        </w:rPr>
      </w:pPr>
    </w:p>
    <w:p w14:paraId="6ECE5BBE">
      <w:pPr>
        <w:spacing w:line="360" w:lineRule="auto"/>
        <w:ind w:right="420"/>
        <w:jc w:val="center"/>
        <w:rPr>
          <w:rFonts w:hint="eastAsia" w:ascii="宋体" w:hAnsi="宋体" w:eastAsia="宋体" w:cs="宋体"/>
          <w:b/>
          <w:bCs/>
          <w:kern w:val="0"/>
          <w:sz w:val="36"/>
          <w:szCs w:val="36"/>
          <w:highlight w:val="none"/>
        </w:rPr>
      </w:pPr>
    </w:p>
    <w:p w14:paraId="2BABF621">
      <w:pPr>
        <w:spacing w:line="360" w:lineRule="auto"/>
        <w:ind w:right="420"/>
        <w:jc w:val="center"/>
        <w:rPr>
          <w:rFonts w:hint="eastAsia" w:ascii="宋体" w:hAnsi="宋体" w:eastAsia="宋体" w:cs="宋体"/>
          <w:b/>
          <w:bCs/>
          <w:kern w:val="0"/>
          <w:sz w:val="36"/>
          <w:szCs w:val="36"/>
          <w:highlight w:val="none"/>
        </w:rPr>
      </w:pPr>
    </w:p>
    <w:p w14:paraId="408140F1">
      <w:pPr>
        <w:spacing w:line="360" w:lineRule="auto"/>
        <w:ind w:right="420"/>
        <w:jc w:val="center"/>
        <w:rPr>
          <w:rFonts w:hint="eastAsia" w:ascii="宋体" w:hAnsi="宋体" w:eastAsia="宋体" w:cs="宋体"/>
          <w:b/>
          <w:bCs/>
          <w:kern w:val="0"/>
          <w:sz w:val="36"/>
          <w:szCs w:val="36"/>
          <w:highlight w:val="none"/>
        </w:rPr>
      </w:pPr>
    </w:p>
    <w:p w14:paraId="153C3526">
      <w:pPr>
        <w:spacing w:line="360" w:lineRule="auto"/>
        <w:ind w:right="420"/>
        <w:jc w:val="center"/>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商务技术文件部分</w:t>
      </w:r>
    </w:p>
    <w:p w14:paraId="4EE5F576">
      <w:pPr>
        <w:spacing w:line="360" w:lineRule="auto"/>
        <w:jc w:val="center"/>
        <w:outlineLvl w:val="0"/>
        <w:rPr>
          <w:rFonts w:hint="eastAsia" w:ascii="宋体" w:hAnsi="宋体" w:eastAsia="宋体" w:cs="宋体"/>
          <w:b/>
          <w:bCs/>
          <w:kern w:val="0"/>
          <w:sz w:val="24"/>
          <w:szCs w:val="24"/>
          <w:highlight w:val="none"/>
        </w:rPr>
      </w:pPr>
    </w:p>
    <w:p w14:paraId="1F402258">
      <w:pPr>
        <w:spacing w:line="360" w:lineRule="auto"/>
        <w:jc w:val="center"/>
        <w:outlineLvl w:val="0"/>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目录</w:t>
      </w:r>
    </w:p>
    <w:p w14:paraId="6B9D5B5E">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（1）投标函</w:t>
      </w:r>
      <w:r>
        <w:rPr>
          <w:rFonts w:hint="eastAsia" w:ascii="宋体" w:hAnsi="宋体" w:eastAsia="宋体" w:cs="宋体"/>
          <w:highlight w:val="none"/>
        </w:rPr>
        <w:t>…………………………………………………………………………………（页码）</w:t>
      </w:r>
      <w:r>
        <w:rPr>
          <w:rFonts w:hint="eastAsia" w:ascii="宋体" w:hAnsi="宋体" w:eastAsia="宋体" w:cs="宋体"/>
          <w:sz w:val="24"/>
          <w:szCs w:val="24"/>
          <w:highlight w:val="none"/>
        </w:rPr>
        <w:t>（2）授权委托书或法定代表人（单位负责人、自然人本人）身份证明</w:t>
      </w:r>
      <w:r>
        <w:rPr>
          <w:rFonts w:hint="eastAsia" w:ascii="宋体" w:hAnsi="宋体" w:eastAsia="宋体" w:cs="宋体"/>
          <w:highlight w:val="none"/>
        </w:rPr>
        <w:t>………（页码）</w:t>
      </w:r>
    </w:p>
    <w:p w14:paraId="2F758EF0">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（3）联合协议</w:t>
      </w:r>
      <w:r>
        <w:rPr>
          <w:rFonts w:hint="eastAsia" w:ascii="宋体" w:hAnsi="宋体" w:eastAsia="宋体" w:cs="宋体"/>
          <w:highlight w:val="none"/>
        </w:rPr>
        <w:t>………………………………………………………………………………（页码）</w:t>
      </w:r>
    </w:p>
    <w:p w14:paraId="4FF0B212">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（4）分包意向协议</w:t>
      </w:r>
      <w:r>
        <w:rPr>
          <w:rFonts w:hint="eastAsia" w:ascii="宋体" w:hAnsi="宋体" w:eastAsia="宋体" w:cs="宋体"/>
          <w:highlight w:val="none"/>
        </w:rPr>
        <w:t>…………………………………………………………………………（页码）</w:t>
      </w:r>
    </w:p>
    <w:p w14:paraId="7A2BFB69">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szCs w:val="24"/>
          <w:highlight w:val="none"/>
        </w:rPr>
        <w:t>（5）符合性审查资料</w:t>
      </w:r>
      <w:r>
        <w:rPr>
          <w:rFonts w:hint="eastAsia" w:ascii="宋体" w:hAnsi="宋体" w:eastAsia="宋体" w:cs="宋体"/>
          <w:highlight w:val="none"/>
        </w:rPr>
        <w:t>………………………………………………………………………（页码）</w:t>
      </w:r>
    </w:p>
    <w:p w14:paraId="7BFCF9C0">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（6）评标标准相应的商务技术资料</w:t>
      </w:r>
      <w:r>
        <w:rPr>
          <w:rFonts w:hint="eastAsia" w:ascii="宋体" w:hAnsi="宋体" w:eastAsia="宋体" w:cs="宋体"/>
          <w:highlight w:val="none"/>
        </w:rPr>
        <w:t>…………………………</w:t>
      </w:r>
      <w:r>
        <w:rPr>
          <w:rFonts w:hint="eastAsia" w:ascii="宋体" w:hAnsi="宋体" w:eastAsia="宋体" w:cs="宋体"/>
          <w:sz w:val="24"/>
          <w:szCs w:val="24"/>
          <w:highlight w:val="none"/>
        </w:rPr>
        <w:t>………</w:t>
      </w:r>
      <w:r>
        <w:rPr>
          <w:rFonts w:hint="eastAsia" w:ascii="宋体" w:hAnsi="宋体" w:eastAsia="宋体" w:cs="宋体"/>
          <w:highlight w:val="none"/>
        </w:rPr>
        <w:t>…</w:t>
      </w:r>
      <w:r>
        <w:rPr>
          <w:rFonts w:hint="eastAsia" w:ascii="宋体" w:hAnsi="宋体" w:eastAsia="宋体" w:cs="宋体"/>
          <w:sz w:val="24"/>
          <w:szCs w:val="24"/>
          <w:highlight w:val="none"/>
        </w:rPr>
        <w:t>…</w:t>
      </w:r>
      <w:r>
        <w:rPr>
          <w:rFonts w:hint="eastAsia" w:ascii="宋体" w:hAnsi="宋体" w:eastAsia="宋体" w:cs="宋体"/>
          <w:highlight w:val="none"/>
        </w:rPr>
        <w:t>……………（页码）</w:t>
      </w:r>
    </w:p>
    <w:p w14:paraId="364DAECD">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rPr>
        <w:t>（7）商务技术偏离表</w:t>
      </w:r>
      <w:r>
        <w:rPr>
          <w:rFonts w:hint="eastAsia" w:ascii="宋体" w:hAnsi="宋体" w:eastAsia="宋体" w:cs="宋体"/>
          <w:highlight w:val="none"/>
        </w:rPr>
        <w:t>………………………………………………………………………（页码）</w:t>
      </w:r>
    </w:p>
    <w:p w14:paraId="57CAC4B7">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r>
        <w:rPr>
          <w:rFonts w:hint="eastAsia" w:ascii="宋体" w:hAnsi="宋体" w:eastAsia="宋体" w:cs="宋体"/>
          <w:highlight w:val="none"/>
        </w:rPr>
        <w:t>…………………………………………………（页码）</w:t>
      </w:r>
    </w:p>
    <w:p w14:paraId="7DE90D0E">
      <w:pPr>
        <w:snapToGrid w:val="0"/>
        <w:spacing w:line="360" w:lineRule="auto"/>
        <w:jc w:val="center"/>
        <w:rPr>
          <w:rFonts w:hint="eastAsia" w:ascii="宋体" w:hAnsi="宋体" w:eastAsia="宋体" w:cs="宋体"/>
          <w:b/>
          <w:bCs/>
          <w:kern w:val="0"/>
          <w:sz w:val="32"/>
          <w:szCs w:val="32"/>
          <w:highlight w:val="none"/>
          <w:lang w:val="zh-CN"/>
        </w:rPr>
      </w:pPr>
    </w:p>
    <w:p w14:paraId="0C0CFCE9">
      <w:pPr>
        <w:snapToGrid w:val="0"/>
        <w:spacing w:line="360" w:lineRule="auto"/>
        <w:jc w:val="center"/>
        <w:rPr>
          <w:rFonts w:hint="eastAsia" w:ascii="宋体" w:hAnsi="宋体" w:eastAsia="宋体" w:cs="宋体"/>
          <w:b/>
          <w:bCs/>
          <w:kern w:val="0"/>
          <w:sz w:val="32"/>
          <w:szCs w:val="32"/>
          <w:highlight w:val="none"/>
          <w:lang w:val="zh-CN"/>
        </w:rPr>
      </w:pPr>
    </w:p>
    <w:p w14:paraId="6552E9D4">
      <w:pPr>
        <w:snapToGrid w:val="0"/>
        <w:spacing w:line="360" w:lineRule="auto"/>
        <w:jc w:val="center"/>
        <w:rPr>
          <w:rFonts w:hint="eastAsia" w:ascii="宋体" w:hAnsi="宋体" w:eastAsia="宋体" w:cs="宋体"/>
          <w:b/>
          <w:bCs/>
          <w:kern w:val="0"/>
          <w:sz w:val="32"/>
          <w:szCs w:val="32"/>
          <w:highlight w:val="none"/>
          <w:lang w:val="zh-CN"/>
        </w:rPr>
      </w:pPr>
    </w:p>
    <w:p w14:paraId="08249021">
      <w:pPr>
        <w:snapToGrid w:val="0"/>
        <w:spacing w:line="360" w:lineRule="auto"/>
        <w:jc w:val="both"/>
        <w:rPr>
          <w:rFonts w:hint="eastAsia" w:ascii="宋体" w:hAnsi="宋体" w:eastAsia="宋体" w:cs="宋体"/>
          <w:b/>
          <w:bCs/>
          <w:kern w:val="0"/>
          <w:sz w:val="32"/>
          <w:szCs w:val="32"/>
          <w:highlight w:val="none"/>
          <w:lang w:val="zh-CN"/>
        </w:rPr>
      </w:pPr>
    </w:p>
    <w:p w14:paraId="4D31C78E">
      <w:pPr>
        <w:pStyle w:val="31"/>
        <w:rPr>
          <w:rFonts w:hint="eastAsia" w:ascii="宋体" w:hAnsi="宋体" w:eastAsia="宋体" w:cs="宋体"/>
          <w:highlight w:val="none"/>
          <w:lang w:val="zh-CN"/>
        </w:rPr>
      </w:pPr>
    </w:p>
    <w:p w14:paraId="7CD4FFC2">
      <w:pPr>
        <w:snapToGrid w:val="0"/>
        <w:spacing w:line="360" w:lineRule="auto"/>
        <w:jc w:val="center"/>
        <w:outlineLvl w:val="0"/>
        <w:rPr>
          <w:rFonts w:hint="eastAsia" w:ascii="宋体" w:hAnsi="宋体" w:eastAsia="宋体" w:cs="宋体"/>
          <w:b/>
          <w:bCs/>
          <w:kern w:val="0"/>
          <w:sz w:val="32"/>
          <w:szCs w:val="32"/>
          <w:highlight w:val="none"/>
        </w:rPr>
      </w:pPr>
    </w:p>
    <w:p w14:paraId="213682BB">
      <w:pPr>
        <w:snapToGrid w:val="0"/>
        <w:spacing w:line="360" w:lineRule="auto"/>
        <w:jc w:val="center"/>
        <w:outlineLvl w:val="0"/>
        <w:rPr>
          <w:rFonts w:hint="eastAsia" w:ascii="宋体" w:hAnsi="宋体" w:eastAsia="宋体" w:cs="宋体"/>
          <w:b/>
          <w:bCs/>
          <w:kern w:val="0"/>
          <w:sz w:val="32"/>
          <w:szCs w:val="32"/>
          <w:highlight w:val="none"/>
        </w:rPr>
      </w:pPr>
    </w:p>
    <w:p w14:paraId="2843D18E">
      <w:pPr>
        <w:snapToGrid w:val="0"/>
        <w:spacing w:line="360" w:lineRule="auto"/>
        <w:jc w:val="center"/>
        <w:outlineLvl w:val="0"/>
        <w:rPr>
          <w:rFonts w:hint="eastAsia" w:ascii="宋体" w:hAnsi="宋体" w:eastAsia="宋体" w:cs="宋体"/>
          <w:b/>
          <w:bCs/>
          <w:kern w:val="0"/>
          <w:sz w:val="32"/>
          <w:szCs w:val="32"/>
          <w:highlight w:val="none"/>
        </w:rPr>
      </w:pPr>
    </w:p>
    <w:p w14:paraId="320854C2">
      <w:pPr>
        <w:snapToGrid w:val="0"/>
        <w:spacing w:line="360" w:lineRule="auto"/>
        <w:jc w:val="center"/>
        <w:outlineLvl w:val="0"/>
        <w:rPr>
          <w:rFonts w:hint="eastAsia" w:ascii="宋体" w:hAnsi="宋体" w:eastAsia="宋体" w:cs="宋体"/>
          <w:b/>
          <w:bCs/>
          <w:kern w:val="0"/>
          <w:sz w:val="32"/>
          <w:szCs w:val="32"/>
          <w:highlight w:val="none"/>
        </w:rPr>
      </w:pPr>
    </w:p>
    <w:p w14:paraId="2E1BC36A">
      <w:pPr>
        <w:snapToGrid w:val="0"/>
        <w:spacing w:line="360" w:lineRule="auto"/>
        <w:jc w:val="center"/>
        <w:outlineLvl w:val="0"/>
        <w:rPr>
          <w:rFonts w:hint="eastAsia" w:ascii="宋体" w:hAnsi="宋体" w:eastAsia="宋体" w:cs="宋体"/>
          <w:b/>
          <w:bCs/>
          <w:kern w:val="0"/>
          <w:sz w:val="32"/>
          <w:szCs w:val="32"/>
          <w:highlight w:val="none"/>
        </w:rPr>
      </w:pPr>
    </w:p>
    <w:p w14:paraId="315FF4E5">
      <w:pPr>
        <w:snapToGrid w:val="0"/>
        <w:spacing w:line="360" w:lineRule="auto"/>
        <w:jc w:val="center"/>
        <w:outlineLvl w:val="0"/>
        <w:rPr>
          <w:rFonts w:hint="eastAsia" w:ascii="宋体" w:hAnsi="宋体" w:eastAsia="宋体" w:cs="宋体"/>
          <w:b/>
          <w:bCs/>
          <w:sz w:val="32"/>
          <w:szCs w:val="32"/>
          <w:highlight w:val="none"/>
        </w:rPr>
      </w:pPr>
      <w:r>
        <w:rPr>
          <w:rFonts w:hint="eastAsia" w:ascii="宋体" w:hAnsi="宋体" w:eastAsia="宋体" w:cs="宋体"/>
          <w:b/>
          <w:bCs/>
          <w:kern w:val="0"/>
          <w:sz w:val="32"/>
          <w:szCs w:val="32"/>
          <w:highlight w:val="none"/>
        </w:rPr>
        <w:t>一、投标</w:t>
      </w:r>
      <w:r>
        <w:rPr>
          <w:rFonts w:hint="eastAsia" w:ascii="宋体" w:hAnsi="宋体" w:eastAsia="宋体" w:cs="宋体"/>
          <w:b/>
          <w:bCs/>
          <w:sz w:val="32"/>
          <w:szCs w:val="32"/>
          <w:highlight w:val="none"/>
        </w:rPr>
        <w:t>函</w:t>
      </w:r>
    </w:p>
    <w:p w14:paraId="6D1F69CA">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（采购人）、（采购代理机构）：</w:t>
      </w:r>
    </w:p>
    <w:p w14:paraId="45A594EF">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我方参加你方组织的（项目名称）【招标编号：（采购编号）】招标的有关活动，并对此项目进行投标。为此：</w:t>
      </w:r>
    </w:p>
    <w:p w14:paraId="3F8F1774">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1、我方承诺投标有效期从提交投标文件的截止之日起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天（不少于90天）</w:t>
      </w:r>
      <w:r>
        <w:rPr>
          <w:rFonts w:hint="eastAsia" w:ascii="宋体" w:hAnsi="宋体" w:eastAsia="宋体" w:cs="宋体"/>
          <w:highlight w:val="none"/>
        </w:rPr>
        <w:t>，</w:t>
      </w:r>
      <w:r>
        <w:rPr>
          <w:rFonts w:hint="eastAsia" w:ascii="宋体" w:hAnsi="宋体" w:eastAsia="宋体" w:cs="宋体"/>
          <w:sz w:val="24"/>
          <w:szCs w:val="24"/>
          <w:highlight w:val="none"/>
        </w:rPr>
        <w:t>本投标文件在投标有效期满之前均具有约束力。</w:t>
      </w:r>
    </w:p>
    <w:p w14:paraId="5813EBB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2、我方的投标文件包括以下内容：</w:t>
      </w:r>
    </w:p>
    <w:p w14:paraId="6B7F453E">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2.1资格文件：</w:t>
      </w:r>
    </w:p>
    <w:p w14:paraId="19E5308E">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2.1.1承诺函；</w:t>
      </w:r>
    </w:p>
    <w:p w14:paraId="603C2EB9">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2.1.2落实政府采购政策需满足的资格要求（如果有）；</w:t>
      </w:r>
    </w:p>
    <w:p w14:paraId="029875F0">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2.1.3本项目的特定资格要求（如果有）。</w:t>
      </w:r>
    </w:p>
    <w:p w14:paraId="41D01A69">
      <w:pPr>
        <w:snapToGrid w:val="0"/>
        <w:spacing w:line="360" w:lineRule="auto"/>
        <w:ind w:left="210" w:leftChars="10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商务技术</w:t>
      </w:r>
      <w:r>
        <w:rPr>
          <w:rFonts w:hint="eastAsia" w:ascii="宋体" w:hAnsi="宋体" w:eastAsia="宋体" w:cs="宋体"/>
          <w:sz w:val="24"/>
          <w:szCs w:val="24"/>
          <w:highlight w:val="none"/>
          <w:lang w:val="zh-CN"/>
        </w:rPr>
        <w:t>文件：</w:t>
      </w:r>
    </w:p>
    <w:p w14:paraId="59AD560B">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2.2.1投标函；</w:t>
      </w:r>
      <w:r>
        <w:rPr>
          <w:rFonts w:hint="eastAsia" w:ascii="宋体" w:hAnsi="宋体" w:eastAsia="宋体" w:cs="宋体"/>
          <w:sz w:val="24"/>
          <w:szCs w:val="24"/>
          <w:highlight w:val="none"/>
          <w:lang w:val="zh-CN"/>
        </w:rPr>
        <w:t xml:space="preserve"> </w:t>
      </w:r>
    </w:p>
    <w:p w14:paraId="1A7CF388">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2.2.2授权委托书或法定代表人（单位负责人）身份证明；</w:t>
      </w:r>
    </w:p>
    <w:p w14:paraId="0A255965">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2.2.3联合协议（如果有）；</w:t>
      </w:r>
    </w:p>
    <w:p w14:paraId="529F7BDE">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2.2.4分包意向协议（如果有）；</w:t>
      </w:r>
    </w:p>
    <w:p w14:paraId="2C95F0BB">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2.2.5符合性审查资料；</w:t>
      </w:r>
    </w:p>
    <w:p w14:paraId="7B828295">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2.2.6评标标准相应的商务技术资料；</w:t>
      </w:r>
    </w:p>
    <w:p w14:paraId="299F42E7">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2.2.7商务技术偏离表；</w:t>
      </w:r>
    </w:p>
    <w:p w14:paraId="3CACA36F">
      <w:pPr>
        <w:snapToGrid w:val="0"/>
        <w:spacing w:line="360" w:lineRule="auto"/>
        <w:ind w:left="420" w:leftChars="20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政府采购供应商廉洁自律承诺书；</w:t>
      </w:r>
    </w:p>
    <w:p w14:paraId="3A1C6921">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3报价文件</w:t>
      </w:r>
    </w:p>
    <w:p w14:paraId="5E763B5A">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2.3.1开标一览表（报价表）；</w:t>
      </w:r>
    </w:p>
    <w:p w14:paraId="747C1219">
      <w:pPr>
        <w:snapToGrid w:val="0"/>
        <w:spacing w:line="360" w:lineRule="auto"/>
        <w:ind w:left="420" w:leftChars="2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2.3.2中小企业声明函（如果有）。</w:t>
      </w:r>
    </w:p>
    <w:p w14:paraId="3F49245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3、我方承诺除商务技术偏离表列出的偏离外，我方响应招标文件的全部要求。</w:t>
      </w:r>
    </w:p>
    <w:p w14:paraId="385E239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4、如我方中标，我方承诺：</w:t>
      </w:r>
    </w:p>
    <w:p w14:paraId="3F5D0E46">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4.1在收到中标通知书后，在中标通知书规定的期限内与你方签订合同； </w:t>
      </w:r>
    </w:p>
    <w:p w14:paraId="26C634CD">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4.2在签订合同时不向你方提出附加条件； </w:t>
      </w:r>
    </w:p>
    <w:p w14:paraId="5F1DAB61">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4.3按照招标文件要求提交履约保证金； </w:t>
      </w:r>
    </w:p>
    <w:p w14:paraId="2CC8CFAB">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4.4在合同约定的期限内完成合同规定的全部义务。 </w:t>
      </w:r>
    </w:p>
    <w:p w14:paraId="64DF528B">
      <w:pPr>
        <w:snapToGrid w:val="0"/>
        <w:spacing w:line="360" w:lineRule="auto"/>
        <w:ind w:left="210" w:leftChars="10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5、其他补充说明: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345100F">
      <w:pPr>
        <w:spacing w:line="36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投标人名称（电子签名）：                          </w:t>
      </w:r>
    </w:p>
    <w:p w14:paraId="467093E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年   月   日</w:t>
      </w:r>
    </w:p>
    <w:p w14:paraId="4149A478">
      <w:pPr>
        <w:snapToGrid w:val="0"/>
        <w:spacing w:line="360" w:lineRule="auto"/>
        <w:ind w:left="420" w:leftChars="200" w:firstLine="4200" w:firstLineChars="1750"/>
        <w:rPr>
          <w:rFonts w:hint="eastAsia" w:ascii="宋体" w:hAnsi="宋体" w:eastAsia="宋体" w:cs="宋体"/>
          <w:kern w:val="0"/>
          <w:sz w:val="24"/>
          <w:szCs w:val="24"/>
          <w:highlight w:val="none"/>
          <w:u w:val="single"/>
          <w:lang w:val="zh-CN"/>
        </w:rPr>
      </w:pPr>
    </w:p>
    <w:p w14:paraId="74A4C8E5">
      <w:pPr>
        <w:snapToGrid w:val="0"/>
        <w:spacing w:line="360" w:lineRule="auto"/>
        <w:jc w:val="center"/>
        <w:rPr>
          <w:rFonts w:hint="eastAsia" w:ascii="宋体" w:hAnsi="宋体" w:eastAsia="宋体" w:cs="宋体"/>
          <w:b/>
          <w:bCs/>
          <w:kern w:val="0"/>
          <w:sz w:val="32"/>
          <w:szCs w:val="32"/>
          <w:highlight w:val="none"/>
          <w:lang w:val="zh-CN"/>
        </w:rPr>
      </w:pPr>
    </w:p>
    <w:p w14:paraId="24A6ECE1">
      <w:pPr>
        <w:snapToGrid w:val="0"/>
        <w:spacing w:line="360" w:lineRule="auto"/>
        <w:rPr>
          <w:rFonts w:hint="eastAsia" w:ascii="宋体" w:hAnsi="宋体" w:eastAsia="宋体" w:cs="宋体"/>
          <w:sz w:val="24"/>
          <w:szCs w:val="24"/>
          <w:highlight w:val="none"/>
        </w:rPr>
      </w:pPr>
    </w:p>
    <w:p w14:paraId="2542C6E6">
      <w:pPr>
        <w:jc w:val="center"/>
        <w:rPr>
          <w:rFonts w:hint="eastAsia" w:ascii="宋体" w:hAnsi="宋体" w:eastAsia="宋体" w:cs="宋体"/>
          <w:b/>
          <w:bCs/>
          <w:kern w:val="0"/>
          <w:sz w:val="32"/>
          <w:szCs w:val="32"/>
          <w:highlight w:val="none"/>
          <w:lang w:val="zh-CN"/>
        </w:rPr>
      </w:pPr>
    </w:p>
    <w:p w14:paraId="30F00000">
      <w:pPr>
        <w:pStyle w:val="3"/>
        <w:rPr>
          <w:rFonts w:hint="eastAsia" w:ascii="宋体" w:hAnsi="宋体" w:eastAsia="宋体" w:cs="宋体"/>
          <w:lang w:val="zh-CN"/>
        </w:rPr>
      </w:pPr>
    </w:p>
    <w:p w14:paraId="6A186EF8">
      <w:pPr>
        <w:pStyle w:val="3"/>
        <w:rPr>
          <w:rFonts w:hint="eastAsia" w:ascii="宋体" w:hAnsi="宋体" w:eastAsia="宋体" w:cs="宋体"/>
          <w:b/>
          <w:bCs/>
          <w:kern w:val="0"/>
          <w:sz w:val="32"/>
          <w:szCs w:val="32"/>
          <w:highlight w:val="none"/>
          <w:lang w:val="zh-CN"/>
        </w:rPr>
      </w:pPr>
    </w:p>
    <w:p w14:paraId="115DB508">
      <w:pPr>
        <w:rPr>
          <w:rFonts w:hint="eastAsia" w:ascii="宋体" w:hAnsi="宋体" w:eastAsia="宋体" w:cs="宋体"/>
          <w:b/>
          <w:bCs/>
          <w:kern w:val="0"/>
          <w:sz w:val="32"/>
          <w:szCs w:val="32"/>
          <w:highlight w:val="none"/>
          <w:lang w:val="zh-CN"/>
        </w:rPr>
      </w:pPr>
    </w:p>
    <w:p w14:paraId="5630F2E0">
      <w:pPr>
        <w:pStyle w:val="3"/>
        <w:rPr>
          <w:rFonts w:hint="eastAsia" w:ascii="宋体" w:hAnsi="宋体" w:eastAsia="宋体" w:cs="宋体"/>
          <w:lang w:val="zh-CN"/>
        </w:rPr>
      </w:pPr>
    </w:p>
    <w:p w14:paraId="5949403F">
      <w:pPr>
        <w:jc w:val="center"/>
        <w:rPr>
          <w:rFonts w:hint="eastAsia" w:ascii="宋体" w:hAnsi="宋体" w:eastAsia="宋体" w:cs="宋体"/>
          <w:b/>
          <w:bCs/>
          <w:kern w:val="0"/>
          <w:sz w:val="32"/>
          <w:szCs w:val="32"/>
          <w:highlight w:val="none"/>
          <w:lang w:val="zh-CN"/>
        </w:rPr>
      </w:pPr>
    </w:p>
    <w:p w14:paraId="171FDE0C">
      <w:pPr>
        <w:jc w:val="center"/>
        <w:rPr>
          <w:rFonts w:hint="eastAsia" w:ascii="宋体" w:hAnsi="宋体" w:eastAsia="宋体" w:cs="宋体"/>
          <w:b/>
          <w:bCs/>
          <w:kern w:val="0"/>
          <w:sz w:val="32"/>
          <w:szCs w:val="32"/>
          <w:highlight w:val="none"/>
          <w:lang w:val="zh-CN"/>
        </w:rPr>
      </w:pPr>
    </w:p>
    <w:p w14:paraId="474A907A">
      <w:pPr>
        <w:jc w:val="center"/>
        <w:rPr>
          <w:rFonts w:hint="eastAsia" w:ascii="宋体" w:hAnsi="宋体" w:eastAsia="宋体" w:cs="宋体"/>
          <w:b/>
          <w:bCs/>
          <w:kern w:val="0"/>
          <w:sz w:val="32"/>
          <w:szCs w:val="32"/>
          <w:highlight w:val="none"/>
          <w:lang w:val="zh-CN"/>
        </w:rPr>
      </w:pPr>
    </w:p>
    <w:p w14:paraId="572D9295">
      <w:pPr>
        <w:jc w:val="both"/>
        <w:rPr>
          <w:rFonts w:hint="eastAsia" w:ascii="宋体" w:hAnsi="宋体" w:eastAsia="宋体" w:cs="宋体"/>
          <w:b/>
          <w:bCs/>
          <w:kern w:val="0"/>
          <w:sz w:val="32"/>
          <w:szCs w:val="32"/>
          <w:highlight w:val="none"/>
          <w:lang w:val="zh-CN"/>
        </w:rPr>
      </w:pPr>
    </w:p>
    <w:p w14:paraId="3C43A88A">
      <w:pPr>
        <w:pStyle w:val="4"/>
        <w:rPr>
          <w:rFonts w:hint="eastAsia" w:ascii="宋体" w:hAnsi="宋体" w:eastAsia="宋体" w:cs="宋体"/>
          <w:b/>
          <w:bCs/>
          <w:kern w:val="0"/>
          <w:sz w:val="32"/>
          <w:szCs w:val="32"/>
          <w:highlight w:val="none"/>
          <w:lang w:val="zh-CN"/>
        </w:rPr>
      </w:pPr>
    </w:p>
    <w:p w14:paraId="39F38F24">
      <w:pPr>
        <w:rPr>
          <w:rFonts w:hint="eastAsia" w:ascii="宋体" w:hAnsi="宋体" w:eastAsia="宋体" w:cs="宋体"/>
          <w:b/>
          <w:bCs/>
          <w:kern w:val="0"/>
          <w:sz w:val="32"/>
          <w:szCs w:val="32"/>
          <w:highlight w:val="none"/>
          <w:lang w:val="zh-CN"/>
        </w:rPr>
      </w:pPr>
    </w:p>
    <w:p w14:paraId="4A42845C">
      <w:pPr>
        <w:pStyle w:val="4"/>
        <w:rPr>
          <w:rFonts w:hint="eastAsia" w:ascii="宋体" w:hAnsi="宋体" w:eastAsia="宋体" w:cs="宋体"/>
          <w:b/>
          <w:bCs/>
          <w:kern w:val="0"/>
          <w:sz w:val="32"/>
          <w:szCs w:val="32"/>
          <w:highlight w:val="none"/>
          <w:lang w:val="zh-CN"/>
        </w:rPr>
      </w:pPr>
    </w:p>
    <w:p w14:paraId="28E1407A">
      <w:pPr>
        <w:rPr>
          <w:rFonts w:hint="eastAsia" w:ascii="宋体" w:hAnsi="宋体" w:eastAsia="宋体" w:cs="宋体"/>
          <w:b/>
          <w:bCs/>
          <w:kern w:val="0"/>
          <w:sz w:val="32"/>
          <w:szCs w:val="32"/>
          <w:highlight w:val="none"/>
          <w:lang w:val="zh-CN"/>
        </w:rPr>
      </w:pPr>
    </w:p>
    <w:p w14:paraId="78372540">
      <w:pPr>
        <w:pStyle w:val="4"/>
        <w:rPr>
          <w:rFonts w:hint="eastAsia" w:ascii="宋体" w:hAnsi="宋体" w:eastAsia="宋体" w:cs="宋体"/>
          <w:b/>
          <w:bCs/>
          <w:kern w:val="0"/>
          <w:sz w:val="32"/>
          <w:szCs w:val="32"/>
          <w:highlight w:val="none"/>
          <w:lang w:val="zh-CN"/>
        </w:rPr>
      </w:pPr>
    </w:p>
    <w:p w14:paraId="364709AA">
      <w:pPr>
        <w:rPr>
          <w:rFonts w:hint="eastAsia" w:ascii="宋体" w:hAnsi="宋体" w:eastAsia="宋体" w:cs="宋体"/>
          <w:b/>
          <w:bCs/>
          <w:kern w:val="0"/>
          <w:sz w:val="32"/>
          <w:szCs w:val="32"/>
          <w:highlight w:val="none"/>
          <w:lang w:val="zh-CN"/>
        </w:rPr>
      </w:pPr>
    </w:p>
    <w:p w14:paraId="12EBF955">
      <w:pPr>
        <w:jc w:val="center"/>
        <w:rPr>
          <w:rFonts w:hint="eastAsia" w:ascii="宋体" w:hAnsi="宋体" w:eastAsia="宋体" w:cs="宋体"/>
          <w:b/>
          <w:bCs/>
          <w:kern w:val="0"/>
          <w:sz w:val="32"/>
          <w:szCs w:val="32"/>
          <w:highlight w:val="none"/>
          <w:lang w:val="zh-CN"/>
        </w:rPr>
      </w:pPr>
    </w:p>
    <w:p w14:paraId="3E6EA8EB">
      <w:pPr>
        <w:pStyle w:val="16"/>
        <w:rPr>
          <w:rFonts w:hint="eastAsia" w:ascii="宋体" w:hAnsi="宋体" w:eastAsia="宋体" w:cs="宋体"/>
          <w:b/>
          <w:bCs/>
          <w:kern w:val="0"/>
          <w:sz w:val="32"/>
          <w:szCs w:val="32"/>
          <w:highlight w:val="none"/>
          <w:lang w:val="zh-CN"/>
        </w:rPr>
      </w:pPr>
    </w:p>
    <w:p w14:paraId="40FBB006">
      <w:pPr>
        <w:pStyle w:val="66"/>
        <w:rPr>
          <w:rFonts w:hint="eastAsia"/>
          <w:lang w:val="zh-CN"/>
        </w:rPr>
      </w:pPr>
    </w:p>
    <w:p w14:paraId="09588EE2">
      <w:pPr>
        <w:jc w:val="center"/>
        <w:rPr>
          <w:rFonts w:hint="eastAsia" w:ascii="宋体" w:hAnsi="宋体" w:eastAsia="宋体" w:cs="宋体"/>
          <w:b/>
          <w:bCs/>
          <w:kern w:val="0"/>
          <w:sz w:val="32"/>
          <w:szCs w:val="32"/>
          <w:highlight w:val="none"/>
          <w:lang w:val="zh-CN"/>
        </w:rPr>
      </w:pPr>
      <w:r>
        <w:rPr>
          <w:rFonts w:hint="eastAsia" w:ascii="宋体" w:hAnsi="宋体" w:eastAsia="宋体" w:cs="宋体"/>
          <w:b/>
          <w:bCs/>
          <w:kern w:val="0"/>
          <w:sz w:val="32"/>
          <w:szCs w:val="32"/>
          <w:highlight w:val="none"/>
          <w:lang w:val="zh-CN"/>
        </w:rPr>
        <w:t>二、授权委托书或法定代表人（单位负责人、自然人本人）身份证明</w:t>
      </w:r>
    </w:p>
    <w:p w14:paraId="4C4ECB3F">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354C45F4">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bCs/>
          <w:kern w:val="0"/>
          <w:sz w:val="32"/>
          <w:szCs w:val="32"/>
          <w:highlight w:val="none"/>
          <w:lang w:val="zh-CN"/>
        </w:rPr>
        <w:t>授权委托书（适用于非联合体投标）</w:t>
      </w:r>
      <w:r>
        <w:rPr>
          <w:rFonts w:hint="eastAsia" w:ascii="宋体" w:hAnsi="宋体" w:eastAsia="宋体" w:cs="宋体"/>
          <w:highlight w:val="none"/>
        </w:rPr>
        <w:t xml:space="preserve">                               </w:t>
      </w:r>
    </w:p>
    <w:p w14:paraId="61039AD8">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14:paraId="5129C466">
      <w:pPr>
        <w:snapToGrid w:val="0"/>
        <w:spacing w:line="360" w:lineRule="auto"/>
        <w:ind w:firstLine="57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现</w:t>
      </w:r>
      <w:r>
        <w:rPr>
          <w:rFonts w:hint="eastAsia" w:ascii="宋体" w:hAnsi="宋体" w:eastAsia="宋体" w:cs="宋体"/>
          <w:kern w:val="0"/>
          <w:sz w:val="24"/>
          <w:szCs w:val="24"/>
          <w:highlight w:val="none"/>
          <w:lang w:val="zh-CN"/>
        </w:rPr>
        <w:t>委托</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（姓名）为我方代理人（身份证号码：</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，手机：</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），以我方名义处理</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政府采购投标的一切事项，其法律后果由我方承担。</w:t>
      </w:r>
    </w:p>
    <w:p w14:paraId="3AFBEF59">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委托期限</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自</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日起至</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日止。</w:t>
      </w:r>
    </w:p>
    <w:p w14:paraId="1BB92A02">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特此告知。</w:t>
      </w:r>
    </w:p>
    <w:p w14:paraId="6684C18D">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 xml:space="preserve">                                                 投标人名称(电子签名)：</w:t>
      </w:r>
    </w:p>
    <w:p w14:paraId="4652FF40">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签发日期：  年  月   日</w:t>
      </w:r>
    </w:p>
    <w:p w14:paraId="134D60E6">
      <w:pPr>
        <w:jc w:val="both"/>
        <w:rPr>
          <w:rFonts w:hint="eastAsia" w:ascii="宋体" w:hAnsi="宋体" w:eastAsia="宋体" w:cs="宋体"/>
          <w:b/>
          <w:bCs/>
          <w:kern w:val="0"/>
          <w:sz w:val="32"/>
          <w:szCs w:val="32"/>
          <w:highlight w:val="none"/>
        </w:rPr>
      </w:pPr>
    </w:p>
    <w:p w14:paraId="3935DBAA">
      <w:pPr>
        <w:pStyle w:val="16"/>
        <w:rPr>
          <w:rFonts w:hint="eastAsia" w:ascii="宋体" w:hAnsi="宋体" w:eastAsia="宋体" w:cs="宋体"/>
          <w:b/>
          <w:bCs/>
          <w:kern w:val="0"/>
          <w:sz w:val="32"/>
          <w:szCs w:val="32"/>
          <w:highlight w:val="none"/>
        </w:rPr>
      </w:pPr>
    </w:p>
    <w:p w14:paraId="18EAAB3F">
      <w:pPr>
        <w:pStyle w:val="66"/>
        <w:rPr>
          <w:rFonts w:hint="eastAsia" w:ascii="宋体" w:hAnsi="宋体" w:eastAsia="宋体" w:cs="宋体"/>
          <w:b/>
          <w:bCs/>
          <w:kern w:val="0"/>
          <w:sz w:val="32"/>
          <w:szCs w:val="32"/>
          <w:highlight w:val="none"/>
        </w:rPr>
      </w:pPr>
    </w:p>
    <w:p w14:paraId="3E62E07D">
      <w:pPr>
        <w:rPr>
          <w:rFonts w:hint="eastAsia"/>
        </w:rPr>
      </w:pPr>
    </w:p>
    <w:p w14:paraId="066B8797">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lang w:val="zh-CN"/>
        </w:rPr>
        <w:t>授权委托书（适用于联合体投标）</w:t>
      </w:r>
    </w:p>
    <w:p w14:paraId="1DBD6243">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14:paraId="6A32D428">
      <w:pPr>
        <w:snapToGrid w:val="0"/>
        <w:spacing w:line="360" w:lineRule="auto"/>
        <w:ind w:firstLine="57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现</w:t>
      </w:r>
      <w:r>
        <w:rPr>
          <w:rFonts w:hint="eastAsia" w:ascii="宋体" w:hAnsi="宋体" w:eastAsia="宋体" w:cs="宋体"/>
          <w:kern w:val="0"/>
          <w:sz w:val="24"/>
          <w:szCs w:val="24"/>
          <w:highlight w:val="none"/>
          <w:lang w:val="zh-CN"/>
        </w:rPr>
        <w:t>委托</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（姓名）为我方代理人（身份证号码：</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，手机：</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kern w:val="0"/>
          <w:sz w:val="24"/>
          <w:szCs w:val="24"/>
          <w:highlight w:val="none"/>
          <w:lang w:val="zh-CN"/>
        </w:rPr>
        <w:t>），以我方名义处理</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政府采购投标的一切事项，其法律后果由我方承担。</w:t>
      </w:r>
    </w:p>
    <w:p w14:paraId="75FE591E">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委托期限</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自</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日起至</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日止。</w:t>
      </w:r>
    </w:p>
    <w:p w14:paraId="7580241B">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特此告知。</w:t>
      </w:r>
    </w:p>
    <w:p w14:paraId="2D9D842B">
      <w:pPr>
        <w:jc w:val="center"/>
        <w:rPr>
          <w:rFonts w:hint="eastAsia" w:ascii="宋体" w:hAnsi="宋体" w:eastAsia="宋体" w:cs="宋体"/>
          <w:b/>
          <w:bCs/>
          <w:kern w:val="0"/>
          <w:sz w:val="32"/>
          <w:szCs w:val="32"/>
          <w:highlight w:val="none"/>
        </w:rPr>
      </w:pPr>
    </w:p>
    <w:p w14:paraId="1D0B6D10">
      <w:pPr>
        <w:jc w:val="center"/>
        <w:rPr>
          <w:rFonts w:hint="eastAsia" w:ascii="宋体" w:hAnsi="宋体" w:eastAsia="宋体" w:cs="宋体"/>
          <w:b/>
          <w:bCs/>
          <w:kern w:val="0"/>
          <w:sz w:val="32"/>
          <w:szCs w:val="32"/>
          <w:highlight w:val="none"/>
        </w:rPr>
      </w:pPr>
    </w:p>
    <w:p w14:paraId="26D74738">
      <w:pPr>
        <w:jc w:val="center"/>
        <w:rPr>
          <w:rFonts w:hint="eastAsia" w:ascii="宋体" w:hAnsi="宋体" w:eastAsia="宋体" w:cs="宋体"/>
          <w:b/>
          <w:bCs/>
          <w:kern w:val="0"/>
          <w:sz w:val="32"/>
          <w:szCs w:val="32"/>
          <w:highlight w:val="none"/>
        </w:rPr>
      </w:pPr>
    </w:p>
    <w:p w14:paraId="15FE0AC4">
      <w:pPr>
        <w:rPr>
          <w:rFonts w:hint="eastAsia" w:ascii="宋体" w:hAnsi="宋体" w:eastAsia="宋体" w:cs="宋体"/>
          <w:highlight w:val="none"/>
        </w:rPr>
      </w:pPr>
    </w:p>
    <w:p w14:paraId="1D7D16C4">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3228E031">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11A2F5BD">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6C1EBB4B">
      <w:pPr>
        <w:snapToGrid w:val="0"/>
        <w:spacing w:line="360" w:lineRule="auto"/>
        <w:rPr>
          <w:rFonts w:hint="eastAsia" w:ascii="宋体" w:hAnsi="宋体" w:eastAsia="宋体" w:cs="宋体"/>
          <w:b/>
          <w:bCs/>
          <w:kern w:val="0"/>
          <w:sz w:val="32"/>
          <w:szCs w:val="32"/>
          <w:highlight w:val="none"/>
          <w:lang w:val="zh-CN"/>
        </w:rPr>
      </w:pPr>
      <w:r>
        <w:rPr>
          <w:rFonts w:hint="eastAsia" w:ascii="宋体" w:hAnsi="宋体" w:eastAsia="宋体" w:cs="宋体"/>
          <w:kern w:val="0"/>
          <w:sz w:val="24"/>
          <w:szCs w:val="24"/>
          <w:highlight w:val="none"/>
          <w:lang w:val="zh-CN"/>
        </w:rPr>
        <w:t xml:space="preserve">                                               日期：  年  月   日</w:t>
      </w:r>
    </w:p>
    <w:p w14:paraId="5044CD6E">
      <w:pPr>
        <w:autoSpaceDE w:val="0"/>
        <w:autoSpaceDN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kern w:val="0"/>
          <w:sz w:val="32"/>
          <w:szCs w:val="32"/>
          <w:highlight w:val="none"/>
          <w:lang w:val="zh-CN"/>
        </w:rPr>
        <w:t>法定代表人、单位负责人或自然人本人</w:t>
      </w:r>
      <w:r>
        <w:rPr>
          <w:rFonts w:hint="eastAsia" w:ascii="宋体" w:hAnsi="宋体" w:eastAsia="宋体" w:cs="宋体"/>
          <w:b/>
          <w:bCs/>
          <w:sz w:val="30"/>
          <w:szCs w:val="30"/>
          <w:highlight w:val="none"/>
        </w:rPr>
        <w:t>的身份证明（适用于法定代表人、单位负责人或者自然人本人代表投标人参加投标）</w:t>
      </w:r>
    </w:p>
    <w:p w14:paraId="448835CE">
      <w:pPr>
        <w:pStyle w:val="9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01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2B3E8F3">
            <w:pPr>
              <w:pStyle w:val="97"/>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正面：                                 反面：</w:t>
            </w:r>
          </w:p>
          <w:p w14:paraId="180D28AE">
            <w:pPr>
              <w:pStyle w:val="97"/>
              <w:adjustRightInd w:val="0"/>
              <w:spacing w:line="360" w:lineRule="auto"/>
              <w:rPr>
                <w:rFonts w:hint="eastAsia" w:ascii="宋体" w:hAnsi="宋体" w:eastAsia="宋体" w:cs="宋体"/>
                <w:sz w:val="24"/>
                <w:szCs w:val="24"/>
                <w:highlight w:val="none"/>
              </w:rPr>
            </w:pPr>
          </w:p>
        </w:tc>
      </w:tr>
    </w:tbl>
    <w:p w14:paraId="13344C4D">
      <w:pPr>
        <w:snapToGrid w:val="0"/>
        <w:spacing w:line="360" w:lineRule="auto"/>
        <w:ind w:firstLine="576"/>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w:t>
      </w:r>
    </w:p>
    <w:p w14:paraId="109E2EB9">
      <w:pPr>
        <w:snapToGrid w:val="0"/>
        <w:spacing w:line="360" w:lineRule="auto"/>
        <w:ind w:firstLine="576"/>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投标人名称(电子签名)：                              </w:t>
      </w:r>
    </w:p>
    <w:p w14:paraId="2C29B253">
      <w:pPr>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596391F3">
      <w:pPr>
        <w:jc w:val="center"/>
        <w:rPr>
          <w:rFonts w:hint="eastAsia" w:ascii="宋体" w:hAnsi="宋体" w:eastAsia="宋体" w:cs="宋体"/>
          <w:b/>
          <w:bCs/>
          <w:kern w:val="0"/>
          <w:sz w:val="32"/>
          <w:szCs w:val="32"/>
          <w:highlight w:val="none"/>
        </w:rPr>
      </w:pPr>
    </w:p>
    <w:p w14:paraId="5954C3B8">
      <w:pPr>
        <w:jc w:val="center"/>
        <w:rPr>
          <w:rFonts w:hint="eastAsia" w:ascii="宋体" w:hAnsi="宋体" w:eastAsia="宋体" w:cs="宋体"/>
          <w:b/>
          <w:bCs/>
          <w:kern w:val="0"/>
          <w:sz w:val="32"/>
          <w:szCs w:val="32"/>
          <w:highlight w:val="none"/>
        </w:rPr>
      </w:pPr>
    </w:p>
    <w:p w14:paraId="0A837735">
      <w:pPr>
        <w:jc w:val="center"/>
        <w:rPr>
          <w:rFonts w:hint="eastAsia" w:ascii="宋体" w:hAnsi="宋体" w:eastAsia="宋体" w:cs="宋体"/>
          <w:b/>
          <w:bCs/>
          <w:kern w:val="0"/>
          <w:sz w:val="32"/>
          <w:szCs w:val="32"/>
          <w:highlight w:val="none"/>
        </w:rPr>
      </w:pPr>
    </w:p>
    <w:p w14:paraId="1ABE5BAD">
      <w:pPr>
        <w:jc w:val="center"/>
        <w:rPr>
          <w:rFonts w:hint="eastAsia" w:ascii="宋体" w:hAnsi="宋体" w:eastAsia="宋体" w:cs="宋体"/>
          <w:b/>
          <w:bCs/>
          <w:kern w:val="0"/>
          <w:sz w:val="32"/>
          <w:szCs w:val="32"/>
          <w:highlight w:val="none"/>
        </w:rPr>
      </w:pPr>
    </w:p>
    <w:p w14:paraId="684A8FEB">
      <w:pPr>
        <w:jc w:val="center"/>
        <w:rPr>
          <w:rFonts w:hint="eastAsia" w:ascii="宋体" w:hAnsi="宋体" w:eastAsia="宋体" w:cs="宋体"/>
          <w:b/>
          <w:bCs/>
          <w:kern w:val="0"/>
          <w:sz w:val="32"/>
          <w:szCs w:val="32"/>
          <w:highlight w:val="none"/>
        </w:rPr>
      </w:pPr>
    </w:p>
    <w:p w14:paraId="1A3BA821">
      <w:pPr>
        <w:jc w:val="center"/>
        <w:rPr>
          <w:rFonts w:hint="eastAsia" w:ascii="宋体" w:hAnsi="宋体" w:eastAsia="宋体" w:cs="宋体"/>
          <w:b/>
          <w:bCs/>
          <w:kern w:val="0"/>
          <w:sz w:val="32"/>
          <w:szCs w:val="32"/>
          <w:highlight w:val="none"/>
        </w:rPr>
      </w:pPr>
    </w:p>
    <w:p w14:paraId="7203E36B">
      <w:pPr>
        <w:jc w:val="center"/>
        <w:rPr>
          <w:rFonts w:hint="eastAsia" w:ascii="宋体" w:hAnsi="宋体" w:eastAsia="宋体" w:cs="宋体"/>
          <w:b/>
          <w:bCs/>
          <w:kern w:val="0"/>
          <w:sz w:val="32"/>
          <w:szCs w:val="32"/>
          <w:highlight w:val="none"/>
        </w:rPr>
      </w:pPr>
    </w:p>
    <w:p w14:paraId="435F2AC0">
      <w:pPr>
        <w:jc w:val="both"/>
        <w:rPr>
          <w:rFonts w:hint="eastAsia" w:ascii="宋体" w:hAnsi="宋体" w:eastAsia="宋体" w:cs="宋体"/>
          <w:b/>
          <w:bCs/>
          <w:kern w:val="0"/>
          <w:sz w:val="32"/>
          <w:szCs w:val="32"/>
          <w:highlight w:val="none"/>
        </w:rPr>
      </w:pPr>
    </w:p>
    <w:p w14:paraId="27F7960F">
      <w:pPr>
        <w:pStyle w:val="31"/>
        <w:rPr>
          <w:rFonts w:hint="eastAsia" w:ascii="宋体" w:hAnsi="宋体" w:eastAsia="宋体" w:cs="宋体"/>
          <w:b/>
          <w:bCs/>
          <w:kern w:val="0"/>
          <w:sz w:val="32"/>
          <w:szCs w:val="32"/>
          <w:highlight w:val="none"/>
        </w:rPr>
      </w:pPr>
    </w:p>
    <w:p w14:paraId="15A865BF">
      <w:pPr>
        <w:rPr>
          <w:rFonts w:hint="eastAsia" w:ascii="宋体" w:hAnsi="宋体" w:eastAsia="宋体" w:cs="宋体"/>
          <w:b/>
          <w:bCs/>
          <w:kern w:val="0"/>
          <w:sz w:val="32"/>
          <w:szCs w:val="32"/>
          <w:highlight w:val="none"/>
        </w:rPr>
      </w:pPr>
    </w:p>
    <w:p w14:paraId="21AF795D">
      <w:pPr>
        <w:pStyle w:val="31"/>
        <w:rPr>
          <w:rFonts w:hint="eastAsia" w:ascii="宋体" w:hAnsi="宋体" w:eastAsia="宋体" w:cs="宋体"/>
          <w:b/>
          <w:bCs/>
          <w:kern w:val="0"/>
          <w:sz w:val="32"/>
          <w:szCs w:val="32"/>
          <w:highlight w:val="none"/>
        </w:rPr>
      </w:pPr>
    </w:p>
    <w:p w14:paraId="57A983AD">
      <w:pPr>
        <w:rPr>
          <w:rFonts w:hint="eastAsia" w:ascii="宋体" w:hAnsi="宋体" w:eastAsia="宋体" w:cs="宋体"/>
        </w:rPr>
      </w:pPr>
    </w:p>
    <w:p w14:paraId="51529E36">
      <w:pPr>
        <w:jc w:val="both"/>
        <w:rPr>
          <w:rFonts w:hint="eastAsia" w:ascii="宋体" w:hAnsi="宋体" w:eastAsia="宋体" w:cs="宋体"/>
          <w:b/>
          <w:bCs/>
          <w:kern w:val="0"/>
          <w:sz w:val="32"/>
          <w:szCs w:val="32"/>
          <w:highlight w:val="none"/>
        </w:rPr>
      </w:pPr>
    </w:p>
    <w:p w14:paraId="22E15692">
      <w:pPr>
        <w:jc w:val="center"/>
        <w:rPr>
          <w:rFonts w:hint="eastAsia" w:ascii="宋体" w:hAnsi="宋体" w:eastAsia="宋体" w:cs="宋体"/>
          <w:b/>
          <w:bCs/>
          <w:kern w:val="0"/>
          <w:sz w:val="32"/>
          <w:szCs w:val="32"/>
          <w:highlight w:val="none"/>
          <w:lang w:val="zh-CN"/>
        </w:rPr>
      </w:pPr>
      <w:r>
        <w:rPr>
          <w:rFonts w:hint="eastAsia" w:ascii="宋体" w:hAnsi="宋体" w:eastAsia="宋体" w:cs="宋体"/>
          <w:b/>
          <w:bCs/>
          <w:kern w:val="0"/>
          <w:sz w:val="32"/>
          <w:szCs w:val="32"/>
          <w:highlight w:val="none"/>
        </w:rPr>
        <w:t>三、</w:t>
      </w:r>
      <w:r>
        <w:rPr>
          <w:rFonts w:hint="eastAsia" w:ascii="宋体" w:hAnsi="宋体" w:eastAsia="宋体" w:cs="宋体"/>
          <w:b/>
          <w:bCs/>
          <w:kern w:val="0"/>
          <w:sz w:val="32"/>
          <w:szCs w:val="32"/>
          <w:highlight w:val="none"/>
          <w:lang w:val="zh-CN"/>
        </w:rPr>
        <w:t>联合协议</w:t>
      </w:r>
    </w:p>
    <w:p w14:paraId="4EEC0EE7">
      <w:pPr>
        <w:widowControl/>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（以联合体形式投标的，提供联合协议；本项目不接受联合体投标或者投标人不以联合体形式投标的，则不需要提供）</w:t>
      </w:r>
    </w:p>
    <w:p w14:paraId="0959C9EC">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（联合体所有成员名称）</w:t>
      </w:r>
      <w:r>
        <w:rPr>
          <w:rFonts w:hint="eastAsia" w:ascii="宋体" w:hAnsi="宋体" w:eastAsia="宋体" w:cs="宋体"/>
          <w:kern w:val="0"/>
          <w:sz w:val="24"/>
          <w:szCs w:val="24"/>
          <w:highlight w:val="none"/>
        </w:rPr>
        <w:t>自愿</w:t>
      </w:r>
      <w:r>
        <w:rPr>
          <w:rFonts w:hint="eastAsia" w:ascii="宋体" w:hAnsi="宋体" w:eastAsia="宋体" w:cs="宋体"/>
          <w:kern w:val="0"/>
          <w:sz w:val="24"/>
          <w:szCs w:val="24"/>
          <w:highlight w:val="none"/>
          <w:lang w:val="zh-CN"/>
        </w:rPr>
        <w:t>组成一个联合体，以一个投标人的身份</w:t>
      </w:r>
      <w:r>
        <w:rPr>
          <w:rFonts w:hint="eastAsia" w:ascii="宋体" w:hAnsi="宋体" w:eastAsia="宋体" w:cs="宋体"/>
          <w:kern w:val="0"/>
          <w:sz w:val="24"/>
          <w:szCs w:val="24"/>
          <w:highlight w:val="none"/>
        </w:rPr>
        <w:t>参加</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 xml:space="preserve">投标。 </w:t>
      </w:r>
    </w:p>
    <w:p w14:paraId="2069328A">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一、各方一致决定，</w:t>
      </w:r>
      <w:r>
        <w:rPr>
          <w:rFonts w:hint="eastAsia" w:ascii="宋体" w:hAnsi="宋体" w:eastAsia="宋体" w:cs="宋体"/>
          <w:kern w:val="0"/>
          <w:sz w:val="24"/>
          <w:szCs w:val="24"/>
          <w:highlight w:val="none"/>
          <w:u w:val="single"/>
        </w:rPr>
        <w:t>（某联合体成员名称）</w:t>
      </w:r>
      <w:r>
        <w:rPr>
          <w:rFonts w:hint="eastAsia" w:ascii="宋体" w:hAnsi="宋体" w:eastAsia="宋体" w:cs="宋体"/>
          <w:kern w:val="0"/>
          <w:sz w:val="24"/>
          <w:szCs w:val="24"/>
          <w:highlight w:val="none"/>
        </w:rPr>
        <w:t>为联合体</w:t>
      </w:r>
      <w:r>
        <w:rPr>
          <w:rFonts w:hint="eastAsia" w:ascii="宋体" w:hAnsi="宋体" w:eastAsia="宋体" w:cs="宋体"/>
          <w:kern w:val="0"/>
          <w:sz w:val="24"/>
          <w:szCs w:val="24"/>
          <w:highlight w:val="none"/>
          <w:lang w:val="zh-CN"/>
        </w:rPr>
        <w:t>牵头人</w:t>
      </w:r>
      <w:r>
        <w:rPr>
          <w:rFonts w:hint="eastAsia" w:ascii="宋体" w:hAnsi="宋体" w:eastAsia="宋体" w:cs="宋体"/>
          <w:sz w:val="24"/>
          <w:szCs w:val="24"/>
          <w:highlight w:val="none"/>
        </w:rPr>
        <w:t>，代表所有联合体成员负责投标和合同实施阶段的主办、协调工作</w:t>
      </w:r>
      <w:r>
        <w:rPr>
          <w:rFonts w:hint="eastAsia" w:ascii="宋体" w:hAnsi="宋体" w:eastAsia="宋体" w:cs="宋体"/>
          <w:kern w:val="0"/>
          <w:sz w:val="24"/>
          <w:szCs w:val="24"/>
          <w:highlight w:val="none"/>
          <w:lang w:val="zh-CN"/>
        </w:rPr>
        <w:t>。</w:t>
      </w:r>
    </w:p>
    <w:p w14:paraId="5FA01676">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w:t>
      </w:r>
      <w:r>
        <w:rPr>
          <w:rFonts w:hint="eastAsia" w:ascii="宋体" w:hAnsi="宋体" w:eastAsia="宋体" w:cs="宋体"/>
          <w:sz w:val="24"/>
          <w:szCs w:val="24"/>
          <w:highlight w:val="none"/>
        </w:rPr>
        <w:t>所有联合体成员各方签署授权书，授权书载明的</w:t>
      </w:r>
      <w:r>
        <w:rPr>
          <w:rFonts w:hint="eastAsia" w:ascii="宋体" w:hAnsi="宋体" w:eastAsia="宋体" w:cs="宋体"/>
          <w:kern w:val="0"/>
          <w:sz w:val="24"/>
          <w:szCs w:val="24"/>
          <w:highlight w:val="none"/>
          <w:lang w:val="zh-CN"/>
        </w:rPr>
        <w:t>授权代表根据招标文件规定及投标内容而对采购人、采购机构所作的任何合法承诺，包括书面澄清及相应等均对联合投标各方产生约束力。</w:t>
      </w:r>
    </w:p>
    <w:p w14:paraId="1B57C930">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三、本次联合投标中，分工如下：</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szCs w:val="24"/>
          <w:highlight w:val="none"/>
          <w:lang w:val="zh-CN"/>
        </w:rPr>
        <w:t>；……。</w:t>
      </w:r>
    </w:p>
    <w:p w14:paraId="3D2D7B3C">
      <w:pPr>
        <w:snapToGrid w:val="0"/>
        <w:spacing w:line="360" w:lineRule="auto"/>
        <w:ind w:firstLine="576"/>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lang w:val="zh-CN"/>
        </w:rPr>
        <w:t>四、</w:t>
      </w:r>
      <w:r>
        <w:rPr>
          <w:rFonts w:hint="eastAsia" w:ascii="宋体" w:hAnsi="宋体" w:eastAsia="宋体" w:cs="宋体"/>
          <w:kern w:val="0"/>
          <w:sz w:val="24"/>
          <w:szCs w:val="24"/>
          <w:highlight w:val="none"/>
          <w:u w:val="single"/>
        </w:rPr>
        <w:t>（联合体其中一方成员名称）</w:t>
      </w:r>
      <w:r>
        <w:rPr>
          <w:rFonts w:hint="eastAsia" w:ascii="宋体" w:hAnsi="宋体" w:eastAsia="宋体" w:cs="宋体"/>
          <w:kern w:val="0"/>
          <w:sz w:val="24"/>
          <w:szCs w:val="24"/>
          <w:highlight w:val="none"/>
        </w:rPr>
        <w:t>提供的全部货物由小微企业制造，其合同份额占到合同总金额</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%以上；</w:t>
      </w:r>
      <w:r>
        <w:rPr>
          <w:rFonts w:hint="eastAsia" w:ascii="宋体" w:hAnsi="宋体" w:eastAsia="宋体" w:cs="宋体"/>
          <w:kern w:val="0"/>
          <w:sz w:val="24"/>
          <w:szCs w:val="24"/>
          <w:highlight w:val="none"/>
          <w:lang w:val="zh-CN"/>
        </w:rPr>
        <w:t>……。</w:t>
      </w:r>
      <w:r>
        <w:rPr>
          <w:rFonts w:hint="eastAsia" w:ascii="宋体" w:hAnsi="宋体" w:eastAsia="宋体" w:cs="宋体"/>
          <w:b/>
          <w:bCs/>
          <w:kern w:val="0"/>
          <w:sz w:val="24"/>
          <w:szCs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eastAsia="宋体" w:cs="宋体"/>
          <w:b/>
          <w:bCs/>
          <w:kern w:val="0"/>
          <w:sz w:val="24"/>
          <w:szCs w:val="24"/>
          <w:highlight w:val="none"/>
        </w:rPr>
        <w:t>6</w:t>
      </w:r>
      <w:r>
        <w:rPr>
          <w:rFonts w:hint="eastAsia" w:ascii="宋体" w:hAnsi="宋体" w:eastAsia="宋体" w:cs="宋体"/>
          <w:b/>
          <w:bCs/>
          <w:kern w:val="0"/>
          <w:sz w:val="24"/>
          <w:szCs w:val="24"/>
          <w:highlight w:val="none"/>
          <w:lang w:val="zh-CN"/>
        </w:rPr>
        <w:t>%的扣除）</w:t>
      </w:r>
    </w:p>
    <w:p w14:paraId="593F1C60">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五、如果中标，</w:t>
      </w:r>
      <w:r>
        <w:rPr>
          <w:rFonts w:hint="eastAsia" w:ascii="宋体" w:hAnsi="宋体" w:eastAsia="宋体" w:cs="宋体"/>
          <w:sz w:val="24"/>
          <w:szCs w:val="24"/>
          <w:highlight w:val="none"/>
        </w:rPr>
        <w:t>联合体各成员方共同与采购人签订合同，并就采购合同约定的事项对采购人承担连带责任。</w:t>
      </w:r>
    </w:p>
    <w:p w14:paraId="3F054C57">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六、有关本次联合投标的其他事宜：</w:t>
      </w:r>
    </w:p>
    <w:p w14:paraId="5633896C">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1、联合体各方不再单独参加或者与其他供应商另外组成联合体参加同一合同项下的政府采购活动。</w:t>
      </w:r>
    </w:p>
    <w:p w14:paraId="7ABE681B">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2、联合体中有同类资质的各方按照联合体分工承担相同工作的，按照资质等级较低的供应商确定资质等级。</w:t>
      </w:r>
    </w:p>
    <w:p w14:paraId="2BA9C9E8">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3、本协议提交采购人、采购机构后，联合体各方不得以任何形式对上述内容进行修改或撤销。</w:t>
      </w:r>
    </w:p>
    <w:p w14:paraId="28C71180">
      <w:pPr>
        <w:snapToGrid w:val="0"/>
        <w:spacing w:line="360" w:lineRule="auto"/>
        <w:ind w:firstLine="5040" w:firstLineChars="21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联合体成员名称(电子签名/公章)：</w:t>
      </w:r>
    </w:p>
    <w:p w14:paraId="09A513BB">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4676A003">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35B3C764">
      <w:pPr>
        <w:snapToGrid w:val="0"/>
        <w:spacing w:line="360" w:lineRule="auto"/>
        <w:ind w:right="480"/>
        <w:rPr>
          <w:rFonts w:hint="eastAsia" w:ascii="宋体" w:hAnsi="宋体" w:eastAsia="宋体" w:cs="宋体"/>
          <w:b/>
          <w:bCs/>
          <w:kern w:val="0"/>
          <w:sz w:val="32"/>
          <w:szCs w:val="32"/>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9F79A89">
      <w:pPr>
        <w:snapToGrid w:val="0"/>
        <w:spacing w:line="360" w:lineRule="auto"/>
        <w:ind w:firstLine="3534" w:firstLineChars="1100"/>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四、分包意向协议</w:t>
      </w:r>
    </w:p>
    <w:p w14:paraId="7E3E6D16">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szCs w:val="24"/>
          <w:highlight w:val="none"/>
        </w:rPr>
        <w:t>）</w:t>
      </w:r>
    </w:p>
    <w:p w14:paraId="360BBA61">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若成为</w:t>
      </w:r>
      <w:r>
        <w:rPr>
          <w:rFonts w:hint="eastAsia" w:ascii="宋体" w:hAnsi="宋体" w:eastAsia="宋体" w:cs="宋体"/>
          <w:sz w:val="24"/>
          <w:szCs w:val="24"/>
          <w:highlight w:val="none"/>
        </w:rPr>
        <w:t>（项目名称）【招标编号：（采购编号）】</w:t>
      </w:r>
      <w:r>
        <w:rPr>
          <w:rFonts w:hint="eastAsia" w:ascii="宋体" w:hAnsi="宋体" w:eastAsia="宋体" w:cs="宋体"/>
          <w:kern w:val="0"/>
          <w:sz w:val="24"/>
          <w:szCs w:val="24"/>
          <w:highlight w:val="none"/>
          <w:lang w:val="zh-CN"/>
        </w:rPr>
        <w:t>的中标供应商，将依法采取分包方式履行合同。</w:t>
      </w: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rPr>
        <w:t>与</w:t>
      </w:r>
      <w:r>
        <w:rPr>
          <w:rFonts w:hint="eastAsia" w:ascii="宋体" w:hAnsi="宋体" w:eastAsia="宋体" w:cs="宋体"/>
          <w:kern w:val="0"/>
          <w:sz w:val="24"/>
          <w:szCs w:val="24"/>
          <w:highlight w:val="none"/>
          <w:u w:val="single"/>
        </w:rPr>
        <w:t>（所有分包供应商名称）</w:t>
      </w:r>
      <w:r>
        <w:rPr>
          <w:rFonts w:hint="eastAsia" w:ascii="宋体" w:hAnsi="宋体" w:eastAsia="宋体" w:cs="宋体"/>
          <w:kern w:val="0"/>
          <w:sz w:val="24"/>
          <w:szCs w:val="24"/>
          <w:highlight w:val="none"/>
        </w:rPr>
        <w:t>达成分包意向协议</w:t>
      </w:r>
      <w:r>
        <w:rPr>
          <w:rFonts w:hint="eastAsia" w:ascii="宋体" w:hAnsi="宋体" w:eastAsia="宋体" w:cs="宋体"/>
          <w:kern w:val="0"/>
          <w:sz w:val="24"/>
          <w:szCs w:val="24"/>
          <w:highlight w:val="none"/>
          <w:lang w:val="zh-CN"/>
        </w:rPr>
        <w:t xml:space="preserve">。 </w:t>
      </w:r>
    </w:p>
    <w:p w14:paraId="75F25F6D">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一、分包标的及数量</w:t>
      </w:r>
    </w:p>
    <w:p w14:paraId="455641DA">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u w:val="single"/>
        </w:rPr>
        <w:t>（投标人名称）</w:t>
      </w:r>
      <w:r>
        <w:rPr>
          <w:rFonts w:hint="eastAsia" w:ascii="宋体" w:hAnsi="宋体" w:eastAsia="宋体" w:cs="宋体"/>
          <w:kern w:val="0"/>
          <w:sz w:val="24"/>
          <w:szCs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szCs w:val="24"/>
          <w:highlight w:val="none"/>
        </w:rPr>
        <w:t>分包给</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u w:val="single"/>
        </w:rPr>
        <w:t>（某分包供应商名称），</w:t>
      </w:r>
      <w:r>
        <w:rPr>
          <w:rFonts w:hint="eastAsia" w:ascii="宋体" w:hAnsi="宋体" w:eastAsia="宋体" w:cs="宋体"/>
          <w:kern w:val="0"/>
          <w:sz w:val="24"/>
          <w:szCs w:val="24"/>
          <w:highlight w:val="none"/>
          <w:lang w:val="zh-CN"/>
        </w:rPr>
        <w:t>具备承</w:t>
      </w:r>
      <w:r>
        <w:rPr>
          <w:rFonts w:hint="eastAsia" w:ascii="宋体" w:hAnsi="宋体" w:eastAsia="宋体" w:cs="宋体"/>
          <w:kern w:val="0"/>
          <w:sz w:val="24"/>
          <w:szCs w:val="24"/>
          <w:highlight w:val="none"/>
        </w:rPr>
        <w:t>担</w:t>
      </w:r>
      <w:r>
        <w:rPr>
          <w:rFonts w:hint="eastAsia" w:ascii="宋体" w:hAnsi="宋体" w:eastAsia="宋体" w:cs="宋体"/>
          <w:kern w:val="0"/>
          <w:sz w:val="24"/>
          <w:szCs w:val="24"/>
          <w:highlight w:val="none"/>
          <w:u w:val="single"/>
          <w:lang w:val="zh-CN"/>
        </w:rPr>
        <w:t>XX工作内容</w:t>
      </w:r>
      <w:r>
        <w:rPr>
          <w:rFonts w:hint="eastAsia" w:ascii="宋体" w:hAnsi="宋体" w:eastAsia="宋体" w:cs="宋体"/>
          <w:kern w:val="0"/>
          <w:sz w:val="24"/>
          <w:szCs w:val="24"/>
          <w:highlight w:val="none"/>
          <w:lang w:val="zh-CN"/>
        </w:rPr>
        <w:t>相应资质条件且不得再次分包；</w:t>
      </w:r>
    </w:p>
    <w:p w14:paraId="4B24EB9A">
      <w:pPr>
        <w:pStyle w:val="3"/>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14:paraId="556D1331">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二、分包工作履行期限、地点、方式</w:t>
      </w:r>
    </w:p>
    <w:p w14:paraId="0E475AD7">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03745F63">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三、质量</w:t>
      </w:r>
    </w:p>
    <w:p w14:paraId="7630E234">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3D418D92">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四、价款或者报酬</w:t>
      </w:r>
    </w:p>
    <w:p w14:paraId="34DAC9F4">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5FDBA743">
      <w:pPr>
        <w:snapToGrid w:val="0"/>
        <w:spacing w:line="360" w:lineRule="auto"/>
        <w:ind w:left="573" w:leftChars="273"/>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五、违约责任</w:t>
      </w:r>
    </w:p>
    <w:p w14:paraId="65C16C6F">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147ABDAC">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六、争议解决的办法</w:t>
      </w:r>
    </w:p>
    <w:p w14:paraId="51F9EC9B">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highlight w:val="none"/>
          <w:u w:val="single"/>
        </w:rPr>
        <w:t xml:space="preserve">                                                                                  </w:t>
      </w:r>
    </w:p>
    <w:p w14:paraId="7A8B5B5F">
      <w:pPr>
        <w:snapToGrid w:val="0"/>
        <w:spacing w:line="360" w:lineRule="auto"/>
        <w:ind w:firstLine="576"/>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七、其他</w:t>
      </w:r>
    </w:p>
    <w:p w14:paraId="775B256B">
      <w:pPr>
        <w:snapToGrid w:val="0"/>
        <w:spacing w:line="360" w:lineRule="auto"/>
        <w:ind w:firstLine="576"/>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u w:val="single"/>
        </w:rPr>
        <w:t>（分包供应商名称）提供的货物全部由小微企业制造，</w:t>
      </w:r>
      <w:r>
        <w:rPr>
          <w:rFonts w:hint="eastAsia" w:ascii="宋体" w:hAnsi="宋体" w:eastAsia="宋体" w:cs="宋体"/>
          <w:kern w:val="0"/>
          <w:sz w:val="24"/>
          <w:szCs w:val="24"/>
          <w:highlight w:val="none"/>
        </w:rPr>
        <w:t>其合同份额占到合同总金额</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%以上</w:t>
      </w:r>
      <w:r>
        <w:rPr>
          <w:rFonts w:hint="eastAsia" w:ascii="宋体" w:hAnsi="宋体" w:eastAsia="宋体" w:cs="宋体"/>
          <w:highlight w:val="none"/>
        </w:rPr>
        <w:t>。</w:t>
      </w:r>
      <w:r>
        <w:rPr>
          <w:rFonts w:hint="eastAsia" w:ascii="宋体" w:hAnsi="宋体" w:eastAsia="宋体" w:cs="宋体"/>
          <w:b/>
          <w:bCs/>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bCs/>
          <w:kern w:val="0"/>
          <w:sz w:val="24"/>
          <w:szCs w:val="24"/>
          <w:highlight w:val="none"/>
        </w:rPr>
        <w:t>6</w:t>
      </w:r>
      <w:r>
        <w:rPr>
          <w:rFonts w:hint="eastAsia" w:ascii="宋体" w:hAnsi="宋体" w:eastAsia="宋体" w:cs="宋体"/>
          <w:b/>
          <w:bCs/>
          <w:kern w:val="0"/>
          <w:sz w:val="24"/>
          <w:szCs w:val="24"/>
          <w:highlight w:val="none"/>
          <w:lang w:val="zh-CN"/>
        </w:rPr>
        <w:t>%的扣除）</w:t>
      </w:r>
    </w:p>
    <w:p w14:paraId="63912698">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投标人名称(电子签名)：</w:t>
      </w:r>
    </w:p>
    <w:p w14:paraId="28CD09E4">
      <w:pPr>
        <w:snapToGrid w:val="0"/>
        <w:spacing w:line="360" w:lineRule="auto"/>
        <w:ind w:firstLine="5640" w:firstLineChars="235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分包供应商名称：</w:t>
      </w:r>
    </w:p>
    <w:p w14:paraId="23900013">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szCs w:val="24"/>
          <w:highlight w:val="none"/>
          <w:lang w:val="zh-CN"/>
        </w:rPr>
        <w:t>……</w:t>
      </w:r>
    </w:p>
    <w:p w14:paraId="134AF57F">
      <w:pPr>
        <w:snapToGrid w:val="0"/>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  年  月   日</w:t>
      </w:r>
    </w:p>
    <w:p w14:paraId="4FEE6CF3">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五、符合性审查资料</w:t>
      </w:r>
    </w:p>
    <w:p w14:paraId="10748A9A">
      <w:pPr>
        <w:jc w:val="center"/>
        <w:rPr>
          <w:rFonts w:hint="eastAsia" w:ascii="宋体" w:hAnsi="宋体" w:eastAsia="宋体" w:cs="宋体"/>
          <w:b/>
          <w:bCs/>
          <w:kern w:val="0"/>
          <w:sz w:val="32"/>
          <w:szCs w:val="32"/>
          <w:highlight w:val="none"/>
        </w:rPr>
      </w:pPr>
    </w:p>
    <w:tbl>
      <w:tblPr>
        <w:tblStyle w:val="67"/>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74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D11A1E">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991" w:type="dxa"/>
            <w:vAlign w:val="center"/>
          </w:tcPr>
          <w:p w14:paraId="00A95477">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实质性要求</w:t>
            </w:r>
          </w:p>
        </w:tc>
        <w:tc>
          <w:tcPr>
            <w:tcW w:w="2551" w:type="dxa"/>
            <w:vAlign w:val="center"/>
          </w:tcPr>
          <w:p w14:paraId="7C58526D">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需要提供的符合性审查资料</w:t>
            </w:r>
          </w:p>
        </w:tc>
        <w:tc>
          <w:tcPr>
            <w:tcW w:w="1418" w:type="dxa"/>
            <w:vAlign w:val="center"/>
          </w:tcPr>
          <w:p w14:paraId="78038241">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投标文件中的</w:t>
            </w:r>
          </w:p>
          <w:p w14:paraId="31173657">
            <w:pPr>
              <w:snapToGrid w:val="0"/>
              <w:spacing w:line="240" w:lineRule="atLeas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页码位置</w:t>
            </w:r>
          </w:p>
        </w:tc>
      </w:tr>
      <w:tr w14:paraId="3571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DAC3E4">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991" w:type="dxa"/>
            <w:vAlign w:val="top"/>
          </w:tcPr>
          <w:p w14:paraId="184B7AF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投标文件按照招标文件要求签署、盖章。</w:t>
            </w:r>
          </w:p>
        </w:tc>
        <w:tc>
          <w:tcPr>
            <w:tcW w:w="2551" w:type="dxa"/>
            <w:vAlign w:val="center"/>
          </w:tcPr>
          <w:p w14:paraId="79441833">
            <w:pPr>
              <w:rPr>
                <w:rFonts w:hint="eastAsia" w:ascii="宋体" w:hAnsi="宋体" w:eastAsia="宋体" w:cs="宋体"/>
                <w:sz w:val="24"/>
                <w:szCs w:val="24"/>
                <w:highlight w:val="none"/>
              </w:rPr>
            </w:pPr>
            <w:r>
              <w:rPr>
                <w:rFonts w:hint="eastAsia" w:ascii="宋体" w:hAnsi="宋体" w:eastAsia="宋体" w:cs="宋体"/>
                <w:sz w:val="24"/>
                <w:szCs w:val="24"/>
                <w:highlight w:val="none"/>
              </w:rPr>
              <w:t>需要使用电子签名或者签字盖章的投标文件的组成部分</w:t>
            </w:r>
          </w:p>
        </w:tc>
        <w:tc>
          <w:tcPr>
            <w:tcW w:w="1418" w:type="dxa"/>
            <w:vAlign w:val="top"/>
          </w:tcPr>
          <w:p w14:paraId="338FA0B1">
            <w:pPr>
              <w:rPr>
                <w:rFonts w:hint="eastAsia" w:ascii="宋体" w:hAnsi="宋体" w:eastAsia="宋体" w:cs="宋体"/>
                <w:sz w:val="24"/>
                <w:szCs w:val="24"/>
                <w:highlight w:val="none"/>
              </w:rPr>
            </w:pPr>
          </w:p>
          <w:p w14:paraId="40AFADB9">
            <w:pPr>
              <w:rPr>
                <w:rFonts w:hint="eastAsia" w:ascii="宋体" w:hAnsi="宋体" w:eastAsia="宋体" w:cs="宋体"/>
                <w:sz w:val="24"/>
                <w:szCs w:val="24"/>
                <w:highlight w:val="none"/>
              </w:rPr>
            </w:pPr>
            <w:r>
              <w:rPr>
                <w:rFonts w:hint="eastAsia" w:ascii="宋体" w:hAnsi="宋体" w:eastAsia="宋体" w:cs="宋体"/>
                <w:sz w:val="24"/>
                <w:szCs w:val="24"/>
                <w:highlight w:val="none"/>
              </w:rPr>
              <w:t>见投标文件</w:t>
            </w:r>
          </w:p>
          <w:p w14:paraId="2042D9EA">
            <w:pPr>
              <w:rPr>
                <w:rFonts w:hint="eastAsia" w:ascii="宋体" w:hAnsi="宋体" w:eastAsia="宋体" w:cs="宋体"/>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r w14:paraId="6FD5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164C9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991" w:type="dxa"/>
            <w:vAlign w:val="top"/>
          </w:tcPr>
          <w:p w14:paraId="179C506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4F6CEF79">
            <w:pPr>
              <w:rPr>
                <w:rFonts w:hint="eastAsia" w:ascii="宋体" w:hAnsi="宋体" w:eastAsia="宋体" w:cs="宋体"/>
                <w:sz w:val="24"/>
                <w:szCs w:val="24"/>
                <w:highlight w:val="none"/>
              </w:rPr>
            </w:pPr>
            <w:r>
              <w:rPr>
                <w:rFonts w:hint="eastAsia" w:ascii="宋体" w:hAnsi="宋体" w:eastAsia="宋体" w:cs="宋体"/>
                <w:sz w:val="24"/>
                <w:szCs w:val="24"/>
                <w:highlight w:val="none"/>
              </w:rPr>
              <w:t>节能产品认证证书（本项目拟采购的产品不属于政府强制采购的节能产品品目清单范围的，无需提供）</w:t>
            </w:r>
          </w:p>
        </w:tc>
        <w:tc>
          <w:tcPr>
            <w:tcW w:w="1418" w:type="dxa"/>
            <w:vAlign w:val="top"/>
          </w:tcPr>
          <w:p w14:paraId="566D66AE">
            <w:pPr>
              <w:rPr>
                <w:rFonts w:hint="eastAsia" w:ascii="宋体" w:hAnsi="宋体" w:eastAsia="宋体" w:cs="宋体"/>
                <w:sz w:val="24"/>
                <w:szCs w:val="24"/>
                <w:highlight w:val="none"/>
              </w:rPr>
            </w:pPr>
          </w:p>
          <w:p w14:paraId="7943CBD2">
            <w:pPr>
              <w:rPr>
                <w:rFonts w:hint="eastAsia" w:ascii="宋体" w:hAnsi="宋体" w:eastAsia="宋体" w:cs="宋体"/>
                <w:sz w:val="24"/>
                <w:szCs w:val="24"/>
                <w:highlight w:val="none"/>
              </w:rPr>
            </w:pPr>
          </w:p>
          <w:p w14:paraId="7308FFF1">
            <w:pPr>
              <w:rPr>
                <w:rFonts w:hint="eastAsia" w:ascii="宋体" w:hAnsi="宋体" w:eastAsia="宋体" w:cs="宋体"/>
                <w:sz w:val="24"/>
                <w:szCs w:val="24"/>
                <w:highlight w:val="none"/>
              </w:rPr>
            </w:pPr>
            <w:r>
              <w:rPr>
                <w:rFonts w:hint="eastAsia" w:ascii="宋体" w:hAnsi="宋体" w:eastAsia="宋体" w:cs="宋体"/>
                <w:sz w:val="24"/>
                <w:szCs w:val="24"/>
                <w:highlight w:val="none"/>
              </w:rPr>
              <w:t>见投标文件</w:t>
            </w:r>
          </w:p>
          <w:p w14:paraId="1351F530">
            <w:pPr>
              <w:pStyle w:val="3"/>
              <w:rPr>
                <w:rFonts w:hint="eastAsia"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14:paraId="3537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2BF004">
            <w:pP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991" w:type="dxa"/>
            <w:vAlign w:val="top"/>
          </w:tcPr>
          <w:p w14:paraId="2A07BD6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投标文件中承诺的投标有效期不少于招标文件中载明的投标有效期。</w:t>
            </w:r>
          </w:p>
        </w:tc>
        <w:tc>
          <w:tcPr>
            <w:tcW w:w="2551" w:type="dxa"/>
            <w:vAlign w:val="center"/>
          </w:tcPr>
          <w:p w14:paraId="5B62FB74">
            <w:pPr>
              <w:rPr>
                <w:rFonts w:hint="eastAsia" w:ascii="宋体" w:hAnsi="宋体" w:eastAsia="宋体" w:cs="宋体"/>
                <w:sz w:val="24"/>
                <w:szCs w:val="24"/>
                <w:highlight w:val="none"/>
              </w:rPr>
            </w:pPr>
            <w:r>
              <w:rPr>
                <w:rFonts w:hint="eastAsia" w:ascii="宋体" w:hAnsi="宋体" w:eastAsia="宋体" w:cs="宋体"/>
                <w:sz w:val="24"/>
                <w:szCs w:val="24"/>
                <w:highlight w:val="none"/>
              </w:rPr>
              <w:t>投标函</w:t>
            </w:r>
          </w:p>
        </w:tc>
        <w:tc>
          <w:tcPr>
            <w:tcW w:w="1418" w:type="dxa"/>
            <w:vAlign w:val="top"/>
          </w:tcPr>
          <w:p w14:paraId="72ED4A1F">
            <w:pPr>
              <w:rPr>
                <w:rFonts w:hint="eastAsia" w:ascii="宋体" w:hAnsi="宋体" w:eastAsia="宋体" w:cs="宋体"/>
                <w:highlight w:val="none"/>
              </w:rPr>
            </w:pPr>
            <w:r>
              <w:rPr>
                <w:rFonts w:hint="eastAsia" w:ascii="宋体" w:hAnsi="宋体" w:eastAsia="宋体" w:cs="宋体"/>
                <w:sz w:val="24"/>
                <w:szCs w:val="24"/>
                <w:highlight w:val="none"/>
              </w:rPr>
              <w:t>见投标文件第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r w14:paraId="3D28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5B9FAC">
            <w:pP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991" w:type="dxa"/>
            <w:vAlign w:val="top"/>
          </w:tcPr>
          <w:p w14:paraId="670583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投标文件满足招标文件的其它实质性要求。</w:t>
            </w:r>
          </w:p>
        </w:tc>
        <w:tc>
          <w:tcPr>
            <w:tcW w:w="2551" w:type="dxa"/>
            <w:vAlign w:val="center"/>
          </w:tcPr>
          <w:p w14:paraId="411ACFE8">
            <w:pP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招标文件其它实质性要求相应的材料（“▲” 系指实质性要求条款，招标文件无其它实质性要求的，无需提供）</w:t>
            </w:r>
          </w:p>
        </w:tc>
        <w:tc>
          <w:tcPr>
            <w:tcW w:w="1418" w:type="dxa"/>
            <w:vAlign w:val="top"/>
          </w:tcPr>
          <w:p w14:paraId="7AEA0F56">
            <w:pPr>
              <w:rPr>
                <w:rFonts w:hint="eastAsia" w:ascii="宋体" w:hAnsi="宋体" w:eastAsia="宋体" w:cs="宋体"/>
                <w:highlight w:val="none"/>
              </w:rPr>
            </w:pPr>
            <w:r>
              <w:rPr>
                <w:rFonts w:hint="eastAsia" w:ascii="宋体" w:hAnsi="宋体" w:eastAsia="宋体" w:cs="宋体"/>
                <w:sz w:val="24"/>
                <w:szCs w:val="24"/>
                <w:highlight w:val="none"/>
              </w:rPr>
              <w:t>见投标文件第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bl>
    <w:p w14:paraId="231CCE8D">
      <w:pPr>
        <w:jc w:val="center"/>
        <w:rPr>
          <w:rFonts w:hint="eastAsia" w:ascii="宋体" w:hAnsi="宋体" w:eastAsia="宋体" w:cs="宋体"/>
          <w:b/>
          <w:bCs/>
          <w:kern w:val="0"/>
          <w:sz w:val="32"/>
          <w:szCs w:val="32"/>
          <w:highlight w:val="none"/>
        </w:rPr>
      </w:pPr>
    </w:p>
    <w:p w14:paraId="1F6ED61B">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 xml:space="preserve">            </w:t>
      </w:r>
    </w:p>
    <w:p w14:paraId="053D8462">
      <w:pPr>
        <w:jc w:val="center"/>
        <w:rPr>
          <w:rFonts w:hint="eastAsia" w:ascii="宋体" w:hAnsi="宋体" w:eastAsia="宋体" w:cs="宋体"/>
          <w:b/>
          <w:bCs/>
          <w:kern w:val="0"/>
          <w:sz w:val="32"/>
          <w:szCs w:val="32"/>
          <w:highlight w:val="none"/>
        </w:rPr>
      </w:pPr>
    </w:p>
    <w:p w14:paraId="51E4E519">
      <w:pPr>
        <w:jc w:val="center"/>
        <w:rPr>
          <w:rFonts w:hint="eastAsia" w:ascii="宋体" w:hAnsi="宋体" w:eastAsia="宋体" w:cs="宋体"/>
          <w:b/>
          <w:bCs/>
          <w:kern w:val="0"/>
          <w:sz w:val="32"/>
          <w:szCs w:val="32"/>
          <w:highlight w:val="none"/>
        </w:rPr>
      </w:pPr>
    </w:p>
    <w:p w14:paraId="65CDB542">
      <w:pPr>
        <w:jc w:val="center"/>
        <w:rPr>
          <w:rFonts w:hint="eastAsia" w:ascii="宋体" w:hAnsi="宋体" w:eastAsia="宋体" w:cs="宋体"/>
          <w:b/>
          <w:bCs/>
          <w:kern w:val="0"/>
          <w:sz w:val="32"/>
          <w:szCs w:val="32"/>
          <w:highlight w:val="none"/>
        </w:rPr>
      </w:pPr>
    </w:p>
    <w:p w14:paraId="3D404D28">
      <w:pPr>
        <w:jc w:val="center"/>
        <w:rPr>
          <w:rFonts w:hint="eastAsia" w:ascii="宋体" w:hAnsi="宋体" w:eastAsia="宋体" w:cs="宋体"/>
          <w:b/>
          <w:bCs/>
          <w:kern w:val="0"/>
          <w:sz w:val="32"/>
          <w:szCs w:val="32"/>
          <w:highlight w:val="none"/>
        </w:rPr>
      </w:pPr>
    </w:p>
    <w:p w14:paraId="1EEFEC2D">
      <w:pPr>
        <w:jc w:val="center"/>
        <w:rPr>
          <w:rFonts w:hint="eastAsia" w:ascii="宋体" w:hAnsi="宋体" w:eastAsia="宋体" w:cs="宋体"/>
          <w:b/>
          <w:bCs/>
          <w:kern w:val="0"/>
          <w:sz w:val="32"/>
          <w:szCs w:val="32"/>
          <w:highlight w:val="none"/>
        </w:rPr>
      </w:pPr>
    </w:p>
    <w:p w14:paraId="77A8437E">
      <w:pPr>
        <w:jc w:val="center"/>
        <w:rPr>
          <w:rFonts w:hint="eastAsia" w:ascii="宋体" w:hAnsi="宋体" w:eastAsia="宋体" w:cs="宋体"/>
          <w:b/>
          <w:bCs/>
          <w:kern w:val="0"/>
          <w:sz w:val="32"/>
          <w:szCs w:val="32"/>
          <w:highlight w:val="none"/>
        </w:rPr>
      </w:pPr>
    </w:p>
    <w:p w14:paraId="0963F832">
      <w:pPr>
        <w:jc w:val="both"/>
        <w:rPr>
          <w:rFonts w:hint="eastAsia" w:ascii="宋体" w:hAnsi="宋体" w:eastAsia="宋体" w:cs="宋体"/>
          <w:b/>
          <w:bCs/>
          <w:kern w:val="0"/>
          <w:sz w:val="32"/>
          <w:szCs w:val="32"/>
          <w:highlight w:val="none"/>
        </w:rPr>
      </w:pPr>
    </w:p>
    <w:p w14:paraId="6F7FD848">
      <w:pPr>
        <w:jc w:val="center"/>
        <w:rPr>
          <w:rFonts w:hint="eastAsia" w:ascii="宋体" w:hAnsi="宋体" w:eastAsia="宋体" w:cs="宋体"/>
          <w:b/>
          <w:bCs/>
          <w:kern w:val="0"/>
          <w:sz w:val="32"/>
          <w:szCs w:val="32"/>
          <w:highlight w:val="none"/>
        </w:rPr>
      </w:pPr>
    </w:p>
    <w:p w14:paraId="5D8FE4C7">
      <w:pPr>
        <w:jc w:val="center"/>
        <w:rPr>
          <w:rFonts w:hint="eastAsia" w:ascii="宋体" w:hAnsi="宋体" w:eastAsia="宋体" w:cs="宋体"/>
          <w:b/>
          <w:bCs/>
          <w:kern w:val="0"/>
          <w:sz w:val="32"/>
          <w:szCs w:val="32"/>
          <w:highlight w:val="none"/>
        </w:rPr>
      </w:pPr>
    </w:p>
    <w:p w14:paraId="59B78A1D">
      <w:pPr>
        <w:jc w:val="center"/>
        <w:rPr>
          <w:rFonts w:hint="eastAsia" w:ascii="宋体" w:hAnsi="宋体" w:eastAsia="宋体" w:cs="宋体"/>
          <w:b/>
          <w:bCs/>
          <w:kern w:val="0"/>
          <w:sz w:val="32"/>
          <w:szCs w:val="32"/>
          <w:highlight w:val="none"/>
        </w:rPr>
      </w:pPr>
    </w:p>
    <w:p w14:paraId="48E1918C">
      <w:pPr>
        <w:jc w:val="center"/>
        <w:rPr>
          <w:rFonts w:hint="eastAsia" w:ascii="宋体" w:hAnsi="宋体" w:eastAsia="宋体" w:cs="宋体"/>
          <w:b/>
          <w:bCs/>
          <w:kern w:val="0"/>
          <w:sz w:val="32"/>
          <w:szCs w:val="32"/>
          <w:highlight w:val="none"/>
        </w:rPr>
      </w:pPr>
    </w:p>
    <w:p w14:paraId="4BBEE030">
      <w:pPr>
        <w:jc w:val="center"/>
        <w:rPr>
          <w:rFonts w:hint="eastAsia" w:ascii="宋体" w:hAnsi="宋体" w:eastAsia="宋体" w:cs="宋体"/>
          <w:b/>
          <w:bCs/>
          <w:kern w:val="0"/>
          <w:sz w:val="32"/>
          <w:szCs w:val="32"/>
          <w:highlight w:val="none"/>
        </w:rPr>
      </w:pPr>
    </w:p>
    <w:p w14:paraId="195F750F">
      <w:pPr>
        <w:jc w:val="center"/>
        <w:rPr>
          <w:rFonts w:hint="eastAsia" w:ascii="宋体" w:hAnsi="宋体" w:eastAsia="宋体" w:cs="宋体"/>
          <w:b/>
          <w:bCs/>
          <w:kern w:val="0"/>
          <w:sz w:val="32"/>
          <w:szCs w:val="32"/>
          <w:highlight w:val="none"/>
        </w:rPr>
      </w:pPr>
    </w:p>
    <w:p w14:paraId="393A5664">
      <w:pPr>
        <w:jc w:val="both"/>
        <w:rPr>
          <w:rFonts w:hint="eastAsia" w:ascii="宋体" w:hAnsi="宋体" w:eastAsia="宋体" w:cs="宋体"/>
          <w:b/>
          <w:bCs/>
          <w:kern w:val="0"/>
          <w:sz w:val="32"/>
          <w:szCs w:val="32"/>
          <w:highlight w:val="none"/>
        </w:rPr>
      </w:pPr>
    </w:p>
    <w:p w14:paraId="4930BDD0">
      <w:pPr>
        <w:jc w:val="center"/>
        <w:rPr>
          <w:rFonts w:hint="eastAsia" w:ascii="宋体" w:hAnsi="宋体" w:eastAsia="宋体" w:cs="宋体"/>
          <w:highlight w:val="none"/>
        </w:rPr>
      </w:pPr>
      <w:r>
        <w:rPr>
          <w:rFonts w:hint="eastAsia" w:ascii="宋体" w:hAnsi="宋体" w:eastAsia="宋体" w:cs="宋体"/>
          <w:b/>
          <w:bCs/>
          <w:kern w:val="0"/>
          <w:sz w:val="32"/>
          <w:szCs w:val="32"/>
          <w:highlight w:val="none"/>
        </w:rPr>
        <w:t>六、评标标准相应的商务技术资料</w:t>
      </w:r>
    </w:p>
    <w:p w14:paraId="056B7624">
      <w:pPr>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（按招标文件第四部分评标办法前附表中“投标文件中评标标准相应的商务技术资料目录”提供资料）</w:t>
      </w:r>
    </w:p>
    <w:p w14:paraId="70381AD3">
      <w:pPr>
        <w:jc w:val="center"/>
        <w:rPr>
          <w:rFonts w:hint="eastAsia" w:ascii="宋体" w:hAnsi="宋体" w:eastAsia="宋体" w:cs="宋体"/>
          <w:b/>
          <w:bCs/>
          <w:kern w:val="0"/>
          <w:sz w:val="32"/>
          <w:szCs w:val="32"/>
          <w:highlight w:val="none"/>
        </w:rPr>
      </w:pPr>
    </w:p>
    <w:p w14:paraId="0D47899E">
      <w:pPr>
        <w:jc w:val="center"/>
        <w:rPr>
          <w:rFonts w:hint="eastAsia" w:ascii="宋体" w:hAnsi="宋体" w:eastAsia="宋体" w:cs="宋体"/>
          <w:b/>
          <w:bCs/>
          <w:kern w:val="0"/>
          <w:sz w:val="32"/>
          <w:szCs w:val="32"/>
          <w:highlight w:val="none"/>
        </w:rPr>
      </w:pPr>
    </w:p>
    <w:p w14:paraId="3CDECA1F">
      <w:pPr>
        <w:jc w:val="center"/>
        <w:rPr>
          <w:rFonts w:hint="eastAsia" w:ascii="宋体" w:hAnsi="宋体" w:eastAsia="宋体" w:cs="宋体"/>
          <w:b/>
          <w:bCs/>
          <w:kern w:val="0"/>
          <w:sz w:val="32"/>
          <w:szCs w:val="32"/>
          <w:highlight w:val="none"/>
        </w:rPr>
      </w:pPr>
    </w:p>
    <w:p w14:paraId="0F30C261">
      <w:pPr>
        <w:jc w:val="center"/>
        <w:rPr>
          <w:rFonts w:hint="eastAsia" w:ascii="宋体" w:hAnsi="宋体" w:eastAsia="宋体" w:cs="宋体"/>
          <w:b/>
          <w:bCs/>
          <w:kern w:val="0"/>
          <w:sz w:val="32"/>
          <w:szCs w:val="32"/>
          <w:highlight w:val="none"/>
        </w:rPr>
      </w:pPr>
    </w:p>
    <w:p w14:paraId="7A0CEDE5">
      <w:pPr>
        <w:jc w:val="center"/>
        <w:rPr>
          <w:rFonts w:hint="eastAsia" w:ascii="宋体" w:hAnsi="宋体" w:eastAsia="宋体" w:cs="宋体"/>
          <w:b/>
          <w:bCs/>
          <w:kern w:val="0"/>
          <w:sz w:val="32"/>
          <w:szCs w:val="32"/>
          <w:highlight w:val="none"/>
        </w:rPr>
      </w:pPr>
    </w:p>
    <w:p w14:paraId="13352AE3">
      <w:pPr>
        <w:jc w:val="center"/>
        <w:rPr>
          <w:rFonts w:hint="eastAsia" w:ascii="宋体" w:hAnsi="宋体" w:eastAsia="宋体" w:cs="宋体"/>
          <w:b/>
          <w:bCs/>
          <w:kern w:val="0"/>
          <w:sz w:val="32"/>
          <w:szCs w:val="32"/>
          <w:highlight w:val="none"/>
        </w:rPr>
      </w:pPr>
    </w:p>
    <w:p w14:paraId="4A8B3E49">
      <w:pPr>
        <w:jc w:val="center"/>
        <w:rPr>
          <w:rFonts w:hint="eastAsia" w:ascii="宋体" w:hAnsi="宋体" w:eastAsia="宋体" w:cs="宋体"/>
          <w:b/>
          <w:bCs/>
          <w:kern w:val="0"/>
          <w:sz w:val="32"/>
          <w:szCs w:val="32"/>
          <w:highlight w:val="none"/>
        </w:rPr>
      </w:pPr>
    </w:p>
    <w:p w14:paraId="65EE1A33">
      <w:pPr>
        <w:jc w:val="center"/>
        <w:rPr>
          <w:rFonts w:hint="eastAsia" w:ascii="宋体" w:hAnsi="宋体" w:eastAsia="宋体" w:cs="宋体"/>
          <w:b/>
          <w:bCs/>
          <w:kern w:val="0"/>
          <w:sz w:val="32"/>
          <w:szCs w:val="32"/>
          <w:highlight w:val="none"/>
        </w:rPr>
      </w:pPr>
    </w:p>
    <w:p w14:paraId="2C5D2F0E">
      <w:pPr>
        <w:jc w:val="center"/>
        <w:rPr>
          <w:rFonts w:hint="eastAsia" w:ascii="宋体" w:hAnsi="宋体" w:eastAsia="宋体" w:cs="宋体"/>
          <w:b/>
          <w:bCs/>
          <w:kern w:val="0"/>
          <w:sz w:val="32"/>
          <w:szCs w:val="32"/>
          <w:highlight w:val="none"/>
        </w:rPr>
      </w:pPr>
    </w:p>
    <w:p w14:paraId="5E3B933A">
      <w:pPr>
        <w:jc w:val="center"/>
        <w:rPr>
          <w:rFonts w:hint="eastAsia" w:ascii="宋体" w:hAnsi="宋体" w:eastAsia="宋体" w:cs="宋体"/>
          <w:b/>
          <w:bCs/>
          <w:kern w:val="0"/>
          <w:sz w:val="32"/>
          <w:szCs w:val="32"/>
          <w:highlight w:val="none"/>
        </w:rPr>
      </w:pPr>
    </w:p>
    <w:p w14:paraId="41BC8637">
      <w:pPr>
        <w:jc w:val="center"/>
        <w:rPr>
          <w:rFonts w:hint="eastAsia" w:ascii="宋体" w:hAnsi="宋体" w:eastAsia="宋体" w:cs="宋体"/>
          <w:b/>
          <w:bCs/>
          <w:kern w:val="0"/>
          <w:sz w:val="32"/>
          <w:szCs w:val="32"/>
          <w:highlight w:val="none"/>
        </w:rPr>
      </w:pPr>
    </w:p>
    <w:p w14:paraId="69B40962">
      <w:pPr>
        <w:jc w:val="center"/>
        <w:rPr>
          <w:rFonts w:hint="eastAsia" w:ascii="宋体" w:hAnsi="宋体" w:eastAsia="宋体" w:cs="宋体"/>
          <w:b/>
          <w:bCs/>
          <w:kern w:val="0"/>
          <w:sz w:val="32"/>
          <w:szCs w:val="32"/>
          <w:highlight w:val="none"/>
        </w:rPr>
      </w:pPr>
    </w:p>
    <w:p w14:paraId="0BD6129B">
      <w:pPr>
        <w:jc w:val="center"/>
        <w:rPr>
          <w:rFonts w:hint="eastAsia" w:ascii="宋体" w:hAnsi="宋体" w:eastAsia="宋体" w:cs="宋体"/>
          <w:b/>
          <w:bCs/>
          <w:kern w:val="0"/>
          <w:sz w:val="32"/>
          <w:szCs w:val="32"/>
          <w:highlight w:val="none"/>
        </w:rPr>
      </w:pPr>
    </w:p>
    <w:p w14:paraId="6B06EB13">
      <w:pPr>
        <w:jc w:val="center"/>
        <w:rPr>
          <w:rFonts w:hint="eastAsia" w:ascii="宋体" w:hAnsi="宋体" w:eastAsia="宋体" w:cs="宋体"/>
          <w:b/>
          <w:bCs/>
          <w:kern w:val="0"/>
          <w:sz w:val="32"/>
          <w:szCs w:val="32"/>
          <w:highlight w:val="none"/>
        </w:rPr>
      </w:pPr>
    </w:p>
    <w:p w14:paraId="3F5E8046">
      <w:pPr>
        <w:jc w:val="center"/>
        <w:rPr>
          <w:rFonts w:hint="eastAsia" w:ascii="宋体" w:hAnsi="宋体" w:eastAsia="宋体" w:cs="宋体"/>
          <w:b/>
          <w:bCs/>
          <w:kern w:val="0"/>
          <w:sz w:val="32"/>
          <w:szCs w:val="32"/>
          <w:highlight w:val="none"/>
        </w:rPr>
      </w:pPr>
    </w:p>
    <w:p w14:paraId="4BA13B6C">
      <w:pPr>
        <w:jc w:val="center"/>
        <w:rPr>
          <w:rFonts w:hint="eastAsia" w:ascii="宋体" w:hAnsi="宋体" w:eastAsia="宋体" w:cs="宋体"/>
          <w:b/>
          <w:bCs/>
          <w:kern w:val="0"/>
          <w:sz w:val="32"/>
          <w:szCs w:val="32"/>
          <w:highlight w:val="none"/>
        </w:rPr>
      </w:pPr>
    </w:p>
    <w:p w14:paraId="4D1DEED2">
      <w:pPr>
        <w:jc w:val="center"/>
        <w:rPr>
          <w:rFonts w:hint="eastAsia" w:ascii="宋体" w:hAnsi="宋体" w:eastAsia="宋体" w:cs="宋体"/>
          <w:b/>
          <w:bCs/>
          <w:kern w:val="0"/>
          <w:sz w:val="32"/>
          <w:szCs w:val="32"/>
          <w:highlight w:val="none"/>
        </w:rPr>
      </w:pPr>
    </w:p>
    <w:p w14:paraId="6D701C31">
      <w:pPr>
        <w:jc w:val="center"/>
        <w:rPr>
          <w:rFonts w:hint="eastAsia" w:ascii="宋体" w:hAnsi="宋体" w:eastAsia="宋体" w:cs="宋体"/>
          <w:b/>
          <w:bCs/>
          <w:kern w:val="0"/>
          <w:sz w:val="32"/>
          <w:szCs w:val="32"/>
          <w:highlight w:val="none"/>
        </w:rPr>
      </w:pPr>
    </w:p>
    <w:p w14:paraId="694C96FE">
      <w:pPr>
        <w:jc w:val="center"/>
        <w:rPr>
          <w:rFonts w:hint="eastAsia" w:ascii="宋体" w:hAnsi="宋体" w:eastAsia="宋体" w:cs="宋体"/>
          <w:b/>
          <w:bCs/>
          <w:kern w:val="0"/>
          <w:sz w:val="32"/>
          <w:szCs w:val="32"/>
          <w:highlight w:val="none"/>
        </w:rPr>
      </w:pPr>
    </w:p>
    <w:p w14:paraId="034DE4B4">
      <w:pPr>
        <w:jc w:val="center"/>
        <w:rPr>
          <w:rFonts w:hint="eastAsia" w:ascii="宋体" w:hAnsi="宋体" w:eastAsia="宋体" w:cs="宋体"/>
          <w:b/>
          <w:bCs/>
          <w:kern w:val="0"/>
          <w:sz w:val="32"/>
          <w:szCs w:val="32"/>
          <w:highlight w:val="none"/>
        </w:rPr>
      </w:pPr>
    </w:p>
    <w:p w14:paraId="242107FC">
      <w:pPr>
        <w:jc w:val="center"/>
        <w:rPr>
          <w:rFonts w:hint="eastAsia" w:ascii="宋体" w:hAnsi="宋体" w:eastAsia="宋体" w:cs="宋体"/>
          <w:b/>
          <w:bCs/>
          <w:kern w:val="0"/>
          <w:sz w:val="32"/>
          <w:szCs w:val="32"/>
          <w:highlight w:val="none"/>
        </w:rPr>
      </w:pPr>
    </w:p>
    <w:p w14:paraId="5EA34769">
      <w:pPr>
        <w:jc w:val="center"/>
        <w:rPr>
          <w:rFonts w:hint="eastAsia" w:ascii="宋体" w:hAnsi="宋体" w:eastAsia="宋体" w:cs="宋体"/>
          <w:b/>
          <w:bCs/>
          <w:kern w:val="0"/>
          <w:sz w:val="32"/>
          <w:szCs w:val="32"/>
          <w:highlight w:val="none"/>
        </w:rPr>
      </w:pPr>
    </w:p>
    <w:p w14:paraId="6E3A98DB">
      <w:pPr>
        <w:jc w:val="center"/>
        <w:rPr>
          <w:rFonts w:hint="eastAsia" w:ascii="宋体" w:hAnsi="宋体" w:eastAsia="宋体" w:cs="宋体"/>
          <w:b/>
          <w:bCs/>
          <w:kern w:val="0"/>
          <w:sz w:val="32"/>
          <w:szCs w:val="32"/>
          <w:highlight w:val="none"/>
        </w:rPr>
      </w:pPr>
    </w:p>
    <w:p w14:paraId="76524A49">
      <w:pPr>
        <w:jc w:val="center"/>
        <w:rPr>
          <w:rFonts w:hint="eastAsia" w:ascii="宋体" w:hAnsi="宋体" w:eastAsia="宋体" w:cs="宋体"/>
          <w:b/>
          <w:bCs/>
          <w:kern w:val="0"/>
          <w:sz w:val="32"/>
          <w:szCs w:val="32"/>
          <w:highlight w:val="none"/>
        </w:rPr>
      </w:pPr>
    </w:p>
    <w:p w14:paraId="5BA624FD">
      <w:pPr>
        <w:jc w:val="center"/>
        <w:rPr>
          <w:rFonts w:hint="eastAsia" w:ascii="宋体" w:hAnsi="宋体" w:eastAsia="宋体" w:cs="宋体"/>
          <w:b/>
          <w:bCs/>
          <w:kern w:val="0"/>
          <w:sz w:val="32"/>
          <w:szCs w:val="32"/>
          <w:highlight w:val="none"/>
        </w:rPr>
      </w:pPr>
    </w:p>
    <w:p w14:paraId="5FBF6F3C">
      <w:pPr>
        <w:jc w:val="both"/>
        <w:rPr>
          <w:rFonts w:hint="eastAsia" w:ascii="宋体" w:hAnsi="宋体" w:eastAsia="宋体" w:cs="宋体"/>
          <w:b/>
          <w:bCs/>
          <w:kern w:val="0"/>
          <w:sz w:val="32"/>
          <w:szCs w:val="32"/>
          <w:highlight w:val="none"/>
        </w:rPr>
      </w:pPr>
    </w:p>
    <w:p w14:paraId="50E0DB61">
      <w:pPr>
        <w:jc w:val="center"/>
        <w:rPr>
          <w:rFonts w:hint="eastAsia" w:ascii="宋体" w:hAnsi="宋体" w:eastAsia="宋体" w:cs="宋体"/>
          <w:b/>
          <w:bCs/>
          <w:kern w:val="0"/>
          <w:sz w:val="32"/>
          <w:szCs w:val="32"/>
          <w:highlight w:val="none"/>
        </w:rPr>
      </w:pPr>
    </w:p>
    <w:p w14:paraId="214FE43C">
      <w:pPr>
        <w:jc w:val="center"/>
        <w:rPr>
          <w:rFonts w:hint="eastAsia" w:ascii="宋体" w:hAnsi="宋体" w:eastAsia="宋体" w:cs="宋体"/>
          <w:b/>
          <w:bCs/>
          <w:kern w:val="0"/>
          <w:sz w:val="32"/>
          <w:szCs w:val="32"/>
          <w:highlight w:val="none"/>
        </w:rPr>
      </w:pPr>
    </w:p>
    <w:p w14:paraId="1C7CC4FC">
      <w:pPr>
        <w:jc w:val="both"/>
        <w:rPr>
          <w:rFonts w:hint="eastAsia" w:ascii="宋体" w:hAnsi="宋体" w:eastAsia="宋体" w:cs="宋体"/>
          <w:b/>
          <w:bCs/>
          <w:kern w:val="0"/>
          <w:sz w:val="32"/>
          <w:szCs w:val="32"/>
          <w:highlight w:val="none"/>
        </w:rPr>
      </w:pPr>
    </w:p>
    <w:p w14:paraId="549F50F8">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七、商务技术偏离表</w:t>
      </w:r>
    </w:p>
    <w:tbl>
      <w:tblPr>
        <w:tblStyle w:val="67"/>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9A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E3CB771">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683" w:type="dxa"/>
            <w:vAlign w:val="top"/>
          </w:tcPr>
          <w:p w14:paraId="6DD51D06">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招标文件章节及具体内容</w:t>
            </w:r>
          </w:p>
        </w:tc>
        <w:tc>
          <w:tcPr>
            <w:tcW w:w="3546" w:type="dxa"/>
            <w:vAlign w:val="top"/>
          </w:tcPr>
          <w:p w14:paraId="2F9340C7">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投标文件章节及具体内容</w:t>
            </w:r>
          </w:p>
        </w:tc>
        <w:tc>
          <w:tcPr>
            <w:tcW w:w="1276" w:type="dxa"/>
            <w:vAlign w:val="top"/>
          </w:tcPr>
          <w:p w14:paraId="73B0C0F7">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偏离说明</w:t>
            </w:r>
          </w:p>
        </w:tc>
      </w:tr>
      <w:tr w14:paraId="3D83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6B1E2D94">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683" w:type="dxa"/>
            <w:vAlign w:val="top"/>
          </w:tcPr>
          <w:p w14:paraId="233B9E96">
            <w:pPr>
              <w:jc w:val="center"/>
              <w:rPr>
                <w:rFonts w:hint="eastAsia" w:ascii="宋体" w:hAnsi="宋体" w:eastAsia="宋体" w:cs="宋体"/>
                <w:b/>
                <w:bCs/>
                <w:kern w:val="0"/>
                <w:sz w:val="32"/>
                <w:szCs w:val="32"/>
                <w:highlight w:val="none"/>
              </w:rPr>
            </w:pPr>
          </w:p>
        </w:tc>
        <w:tc>
          <w:tcPr>
            <w:tcW w:w="3546" w:type="dxa"/>
            <w:vAlign w:val="top"/>
          </w:tcPr>
          <w:p w14:paraId="12A90C88">
            <w:pPr>
              <w:jc w:val="center"/>
              <w:rPr>
                <w:rFonts w:hint="eastAsia" w:ascii="宋体" w:hAnsi="宋体" w:eastAsia="宋体" w:cs="宋体"/>
                <w:b/>
                <w:bCs/>
                <w:kern w:val="0"/>
                <w:sz w:val="32"/>
                <w:szCs w:val="32"/>
                <w:highlight w:val="none"/>
              </w:rPr>
            </w:pPr>
          </w:p>
        </w:tc>
        <w:tc>
          <w:tcPr>
            <w:tcW w:w="1276" w:type="dxa"/>
            <w:vAlign w:val="top"/>
          </w:tcPr>
          <w:p w14:paraId="5737B5FE">
            <w:pPr>
              <w:jc w:val="center"/>
              <w:rPr>
                <w:rFonts w:hint="eastAsia" w:ascii="宋体" w:hAnsi="宋体" w:eastAsia="宋体" w:cs="宋体"/>
                <w:b/>
                <w:bCs/>
                <w:kern w:val="0"/>
                <w:sz w:val="32"/>
                <w:szCs w:val="32"/>
                <w:highlight w:val="none"/>
              </w:rPr>
            </w:pPr>
          </w:p>
        </w:tc>
      </w:tr>
      <w:tr w14:paraId="196F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F1B948F">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3683" w:type="dxa"/>
            <w:vAlign w:val="top"/>
          </w:tcPr>
          <w:p w14:paraId="22E96E69">
            <w:pPr>
              <w:jc w:val="center"/>
              <w:rPr>
                <w:rFonts w:hint="eastAsia" w:ascii="宋体" w:hAnsi="宋体" w:eastAsia="宋体" w:cs="宋体"/>
                <w:b/>
                <w:bCs/>
                <w:kern w:val="0"/>
                <w:sz w:val="32"/>
                <w:szCs w:val="32"/>
                <w:highlight w:val="none"/>
              </w:rPr>
            </w:pPr>
          </w:p>
        </w:tc>
        <w:tc>
          <w:tcPr>
            <w:tcW w:w="3546" w:type="dxa"/>
            <w:vAlign w:val="top"/>
          </w:tcPr>
          <w:p w14:paraId="679DD714">
            <w:pPr>
              <w:jc w:val="center"/>
              <w:rPr>
                <w:rFonts w:hint="eastAsia" w:ascii="宋体" w:hAnsi="宋体" w:eastAsia="宋体" w:cs="宋体"/>
                <w:b/>
                <w:bCs/>
                <w:kern w:val="0"/>
                <w:sz w:val="32"/>
                <w:szCs w:val="32"/>
                <w:highlight w:val="none"/>
              </w:rPr>
            </w:pPr>
          </w:p>
        </w:tc>
        <w:tc>
          <w:tcPr>
            <w:tcW w:w="1276" w:type="dxa"/>
            <w:vAlign w:val="top"/>
          </w:tcPr>
          <w:p w14:paraId="711B0F8B">
            <w:pPr>
              <w:jc w:val="center"/>
              <w:rPr>
                <w:rFonts w:hint="eastAsia" w:ascii="宋体" w:hAnsi="宋体" w:eastAsia="宋体" w:cs="宋体"/>
                <w:b/>
                <w:bCs/>
                <w:kern w:val="0"/>
                <w:sz w:val="32"/>
                <w:szCs w:val="32"/>
                <w:highlight w:val="none"/>
              </w:rPr>
            </w:pPr>
          </w:p>
        </w:tc>
      </w:tr>
      <w:tr w14:paraId="5491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65418E8">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tc>
        <w:tc>
          <w:tcPr>
            <w:tcW w:w="3683" w:type="dxa"/>
            <w:vAlign w:val="top"/>
          </w:tcPr>
          <w:p w14:paraId="06EC8903">
            <w:pPr>
              <w:jc w:val="center"/>
              <w:rPr>
                <w:rFonts w:hint="eastAsia" w:ascii="宋体" w:hAnsi="宋体" w:eastAsia="宋体" w:cs="宋体"/>
                <w:b/>
                <w:bCs/>
                <w:kern w:val="0"/>
                <w:sz w:val="32"/>
                <w:szCs w:val="32"/>
                <w:highlight w:val="none"/>
              </w:rPr>
            </w:pPr>
          </w:p>
        </w:tc>
        <w:tc>
          <w:tcPr>
            <w:tcW w:w="3546" w:type="dxa"/>
            <w:vAlign w:val="top"/>
          </w:tcPr>
          <w:p w14:paraId="35654309">
            <w:pPr>
              <w:jc w:val="center"/>
              <w:rPr>
                <w:rFonts w:hint="eastAsia" w:ascii="宋体" w:hAnsi="宋体" w:eastAsia="宋体" w:cs="宋体"/>
                <w:b/>
                <w:bCs/>
                <w:kern w:val="0"/>
                <w:sz w:val="32"/>
                <w:szCs w:val="32"/>
                <w:highlight w:val="none"/>
              </w:rPr>
            </w:pPr>
          </w:p>
        </w:tc>
        <w:tc>
          <w:tcPr>
            <w:tcW w:w="1276" w:type="dxa"/>
            <w:vAlign w:val="top"/>
          </w:tcPr>
          <w:p w14:paraId="3D42EDEA">
            <w:pPr>
              <w:jc w:val="center"/>
              <w:rPr>
                <w:rFonts w:hint="eastAsia" w:ascii="宋体" w:hAnsi="宋体" w:eastAsia="宋体" w:cs="宋体"/>
                <w:b/>
                <w:bCs/>
                <w:kern w:val="0"/>
                <w:sz w:val="32"/>
                <w:szCs w:val="32"/>
                <w:highlight w:val="none"/>
              </w:rPr>
            </w:pPr>
          </w:p>
        </w:tc>
      </w:tr>
    </w:tbl>
    <w:p w14:paraId="1DCE689C">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投标人保证：除商务技术偏离表列出的偏离外，投标人响应招标文件的全部要求</w:t>
      </w:r>
    </w:p>
    <w:p w14:paraId="2A9BA559">
      <w:pPr>
        <w:jc w:val="center"/>
        <w:rPr>
          <w:rFonts w:hint="eastAsia" w:ascii="宋体" w:hAnsi="宋体" w:eastAsia="宋体" w:cs="宋体"/>
          <w:b/>
          <w:bCs/>
          <w:kern w:val="0"/>
          <w:sz w:val="32"/>
          <w:szCs w:val="32"/>
          <w:highlight w:val="none"/>
        </w:rPr>
      </w:pPr>
    </w:p>
    <w:p w14:paraId="7DAA060F">
      <w:pPr>
        <w:jc w:val="center"/>
        <w:rPr>
          <w:rFonts w:hint="eastAsia" w:ascii="宋体" w:hAnsi="宋体" w:eastAsia="宋体" w:cs="宋体"/>
          <w:b/>
          <w:bCs/>
          <w:kern w:val="0"/>
          <w:sz w:val="32"/>
          <w:szCs w:val="32"/>
          <w:highlight w:val="none"/>
        </w:rPr>
      </w:pPr>
    </w:p>
    <w:p w14:paraId="63236F1C">
      <w:pPr>
        <w:jc w:val="center"/>
        <w:rPr>
          <w:rFonts w:hint="eastAsia" w:ascii="宋体" w:hAnsi="宋体" w:eastAsia="宋体" w:cs="宋体"/>
          <w:b/>
          <w:bCs/>
          <w:kern w:val="0"/>
          <w:sz w:val="32"/>
          <w:szCs w:val="32"/>
          <w:highlight w:val="none"/>
        </w:rPr>
      </w:pPr>
    </w:p>
    <w:p w14:paraId="1213F6D3">
      <w:pPr>
        <w:jc w:val="center"/>
        <w:rPr>
          <w:rFonts w:hint="eastAsia" w:ascii="宋体" w:hAnsi="宋体" w:eastAsia="宋体" w:cs="宋体"/>
          <w:b/>
          <w:bCs/>
          <w:kern w:val="0"/>
          <w:sz w:val="32"/>
          <w:szCs w:val="32"/>
          <w:highlight w:val="none"/>
        </w:rPr>
      </w:pPr>
    </w:p>
    <w:p w14:paraId="5A2B974E">
      <w:pPr>
        <w:jc w:val="center"/>
        <w:rPr>
          <w:rFonts w:hint="eastAsia" w:ascii="宋体" w:hAnsi="宋体" w:eastAsia="宋体" w:cs="宋体"/>
          <w:b/>
          <w:bCs/>
          <w:kern w:val="0"/>
          <w:sz w:val="32"/>
          <w:szCs w:val="32"/>
          <w:highlight w:val="none"/>
        </w:rPr>
      </w:pPr>
    </w:p>
    <w:p w14:paraId="1C7FAC4D">
      <w:pPr>
        <w:jc w:val="center"/>
        <w:rPr>
          <w:rFonts w:hint="eastAsia" w:ascii="宋体" w:hAnsi="宋体" w:eastAsia="宋体" w:cs="宋体"/>
          <w:b/>
          <w:bCs/>
          <w:kern w:val="0"/>
          <w:sz w:val="32"/>
          <w:szCs w:val="32"/>
          <w:highlight w:val="none"/>
        </w:rPr>
      </w:pPr>
    </w:p>
    <w:p w14:paraId="5FB9D46E">
      <w:pPr>
        <w:jc w:val="center"/>
        <w:rPr>
          <w:rFonts w:hint="eastAsia" w:ascii="宋体" w:hAnsi="宋体" w:eastAsia="宋体" w:cs="宋体"/>
          <w:b/>
          <w:bCs/>
          <w:kern w:val="0"/>
          <w:sz w:val="32"/>
          <w:szCs w:val="32"/>
          <w:highlight w:val="none"/>
        </w:rPr>
      </w:pPr>
    </w:p>
    <w:p w14:paraId="4FFE9854">
      <w:pPr>
        <w:jc w:val="center"/>
        <w:rPr>
          <w:rFonts w:hint="eastAsia" w:ascii="宋体" w:hAnsi="宋体" w:eastAsia="宋体" w:cs="宋体"/>
          <w:b/>
          <w:bCs/>
          <w:kern w:val="0"/>
          <w:sz w:val="32"/>
          <w:szCs w:val="32"/>
          <w:highlight w:val="none"/>
        </w:rPr>
      </w:pPr>
    </w:p>
    <w:p w14:paraId="2860BB90">
      <w:pPr>
        <w:jc w:val="center"/>
        <w:rPr>
          <w:rFonts w:hint="eastAsia" w:ascii="宋体" w:hAnsi="宋体" w:eastAsia="宋体" w:cs="宋体"/>
          <w:b/>
          <w:bCs/>
          <w:kern w:val="0"/>
          <w:sz w:val="32"/>
          <w:szCs w:val="32"/>
          <w:highlight w:val="none"/>
        </w:rPr>
      </w:pPr>
    </w:p>
    <w:p w14:paraId="48947E41">
      <w:pPr>
        <w:jc w:val="center"/>
        <w:rPr>
          <w:rFonts w:hint="eastAsia" w:ascii="宋体" w:hAnsi="宋体" w:eastAsia="宋体" w:cs="宋体"/>
          <w:b/>
          <w:bCs/>
          <w:kern w:val="0"/>
          <w:sz w:val="32"/>
          <w:szCs w:val="32"/>
          <w:highlight w:val="none"/>
        </w:rPr>
      </w:pPr>
    </w:p>
    <w:p w14:paraId="4FA61D44">
      <w:pPr>
        <w:jc w:val="center"/>
        <w:rPr>
          <w:rFonts w:hint="eastAsia" w:ascii="宋体" w:hAnsi="宋体" w:eastAsia="宋体" w:cs="宋体"/>
          <w:b/>
          <w:bCs/>
          <w:kern w:val="0"/>
          <w:sz w:val="32"/>
          <w:szCs w:val="32"/>
          <w:highlight w:val="none"/>
        </w:rPr>
      </w:pPr>
    </w:p>
    <w:p w14:paraId="54CF31D2">
      <w:pPr>
        <w:jc w:val="center"/>
        <w:rPr>
          <w:rFonts w:hint="eastAsia" w:ascii="宋体" w:hAnsi="宋体" w:eastAsia="宋体" w:cs="宋体"/>
          <w:b/>
          <w:bCs/>
          <w:kern w:val="0"/>
          <w:sz w:val="32"/>
          <w:szCs w:val="32"/>
          <w:highlight w:val="none"/>
        </w:rPr>
      </w:pPr>
    </w:p>
    <w:p w14:paraId="1D82B668">
      <w:pPr>
        <w:ind w:firstLine="2891" w:firstLineChars="900"/>
        <w:rPr>
          <w:rFonts w:hint="eastAsia" w:ascii="宋体" w:hAnsi="宋体" w:eastAsia="宋体" w:cs="宋体"/>
          <w:b/>
          <w:bCs/>
          <w:sz w:val="32"/>
          <w:szCs w:val="32"/>
          <w:highlight w:val="none"/>
        </w:rPr>
      </w:pPr>
    </w:p>
    <w:p w14:paraId="3F3B0B21">
      <w:pPr>
        <w:ind w:firstLine="2891" w:firstLineChars="900"/>
        <w:rPr>
          <w:rFonts w:hint="eastAsia" w:ascii="宋体" w:hAnsi="宋体" w:eastAsia="宋体" w:cs="宋体"/>
          <w:b/>
          <w:bCs/>
          <w:sz w:val="32"/>
          <w:szCs w:val="32"/>
          <w:highlight w:val="none"/>
        </w:rPr>
      </w:pPr>
    </w:p>
    <w:p w14:paraId="557E6F13">
      <w:pPr>
        <w:ind w:firstLine="2891" w:firstLineChars="900"/>
        <w:rPr>
          <w:rFonts w:hint="eastAsia" w:ascii="宋体" w:hAnsi="宋体" w:eastAsia="宋体" w:cs="宋体"/>
          <w:b/>
          <w:bCs/>
          <w:sz w:val="32"/>
          <w:szCs w:val="32"/>
          <w:highlight w:val="none"/>
        </w:rPr>
      </w:pPr>
    </w:p>
    <w:p w14:paraId="77F610FC">
      <w:pPr>
        <w:ind w:firstLine="2891" w:firstLineChars="900"/>
        <w:rPr>
          <w:rFonts w:hint="eastAsia" w:ascii="宋体" w:hAnsi="宋体" w:eastAsia="宋体" w:cs="宋体"/>
          <w:b/>
          <w:bCs/>
          <w:sz w:val="32"/>
          <w:szCs w:val="32"/>
          <w:highlight w:val="none"/>
        </w:rPr>
      </w:pPr>
    </w:p>
    <w:p w14:paraId="09F3D092">
      <w:pPr>
        <w:ind w:firstLine="2891" w:firstLineChars="900"/>
        <w:rPr>
          <w:rFonts w:hint="eastAsia" w:ascii="宋体" w:hAnsi="宋体" w:eastAsia="宋体" w:cs="宋体"/>
          <w:b/>
          <w:bCs/>
          <w:sz w:val="32"/>
          <w:szCs w:val="32"/>
          <w:highlight w:val="none"/>
        </w:rPr>
      </w:pPr>
    </w:p>
    <w:p w14:paraId="5EAD2031">
      <w:pPr>
        <w:ind w:firstLine="2891" w:firstLineChars="900"/>
        <w:rPr>
          <w:rFonts w:hint="eastAsia" w:ascii="宋体" w:hAnsi="宋体" w:eastAsia="宋体" w:cs="宋体"/>
          <w:b/>
          <w:bCs/>
          <w:sz w:val="32"/>
          <w:szCs w:val="32"/>
          <w:highlight w:val="none"/>
        </w:rPr>
      </w:pPr>
    </w:p>
    <w:p w14:paraId="69D63AAE">
      <w:pPr>
        <w:ind w:firstLine="2891" w:firstLineChars="900"/>
        <w:rPr>
          <w:rFonts w:hint="eastAsia" w:ascii="宋体" w:hAnsi="宋体" w:eastAsia="宋体" w:cs="宋体"/>
          <w:b/>
          <w:bCs/>
          <w:kern w:val="0"/>
          <w:sz w:val="32"/>
          <w:szCs w:val="32"/>
          <w:highlight w:val="none"/>
        </w:rPr>
      </w:pPr>
    </w:p>
    <w:p w14:paraId="6BAAD4D4">
      <w:pPr>
        <w:ind w:firstLine="2891" w:firstLineChars="900"/>
        <w:rPr>
          <w:rFonts w:hint="eastAsia" w:ascii="宋体" w:hAnsi="宋体" w:eastAsia="宋体" w:cs="宋体"/>
          <w:b/>
          <w:bCs/>
          <w:kern w:val="0"/>
          <w:sz w:val="32"/>
          <w:szCs w:val="32"/>
          <w:highlight w:val="none"/>
        </w:rPr>
      </w:pPr>
    </w:p>
    <w:p w14:paraId="71E36F89">
      <w:pPr>
        <w:ind w:firstLine="2891" w:firstLineChars="900"/>
        <w:rPr>
          <w:rFonts w:hint="eastAsia" w:ascii="宋体" w:hAnsi="宋体" w:eastAsia="宋体" w:cs="宋体"/>
          <w:b/>
          <w:bCs/>
          <w:kern w:val="0"/>
          <w:sz w:val="32"/>
          <w:szCs w:val="32"/>
          <w:highlight w:val="none"/>
        </w:rPr>
      </w:pPr>
    </w:p>
    <w:p w14:paraId="2645CDCA">
      <w:pPr>
        <w:ind w:firstLine="2891" w:firstLineChars="900"/>
        <w:rPr>
          <w:rFonts w:hint="eastAsia" w:ascii="宋体" w:hAnsi="宋体" w:eastAsia="宋体" w:cs="宋体"/>
          <w:b/>
          <w:bCs/>
          <w:kern w:val="0"/>
          <w:sz w:val="32"/>
          <w:szCs w:val="32"/>
          <w:highlight w:val="none"/>
        </w:rPr>
      </w:pPr>
    </w:p>
    <w:p w14:paraId="0A09C86B">
      <w:pPr>
        <w:ind w:firstLine="2891" w:firstLineChars="900"/>
        <w:rPr>
          <w:rFonts w:hint="eastAsia" w:ascii="宋体" w:hAnsi="宋体" w:eastAsia="宋体" w:cs="宋体"/>
          <w:b/>
          <w:bCs/>
          <w:kern w:val="0"/>
          <w:sz w:val="32"/>
          <w:szCs w:val="32"/>
          <w:highlight w:val="none"/>
        </w:rPr>
      </w:pPr>
    </w:p>
    <w:p w14:paraId="6AAF8821">
      <w:pPr>
        <w:ind w:firstLine="2891" w:firstLineChars="900"/>
        <w:rPr>
          <w:rFonts w:hint="eastAsia" w:ascii="宋体" w:hAnsi="宋体" w:eastAsia="宋体" w:cs="宋体"/>
          <w:b/>
          <w:bCs/>
          <w:kern w:val="0"/>
          <w:sz w:val="32"/>
          <w:szCs w:val="32"/>
          <w:highlight w:val="none"/>
        </w:rPr>
      </w:pPr>
    </w:p>
    <w:p w14:paraId="788E8964">
      <w:pPr>
        <w:ind w:firstLine="2891" w:firstLineChars="900"/>
        <w:rPr>
          <w:rFonts w:hint="eastAsia" w:ascii="宋体" w:hAnsi="宋体" w:eastAsia="宋体" w:cs="宋体"/>
          <w:b/>
          <w:bCs/>
          <w:kern w:val="0"/>
          <w:sz w:val="32"/>
          <w:szCs w:val="32"/>
          <w:highlight w:val="none"/>
        </w:rPr>
      </w:pPr>
    </w:p>
    <w:p w14:paraId="1E3FD9B2">
      <w:pPr>
        <w:ind w:firstLine="2891" w:firstLineChars="900"/>
        <w:rPr>
          <w:rFonts w:hint="eastAsia" w:ascii="宋体" w:hAnsi="宋体" w:eastAsia="宋体" w:cs="宋体"/>
          <w:b/>
          <w:bCs/>
          <w:kern w:val="0"/>
          <w:sz w:val="32"/>
          <w:szCs w:val="32"/>
          <w:highlight w:val="none"/>
        </w:rPr>
      </w:pPr>
    </w:p>
    <w:p w14:paraId="348214D3">
      <w:pPr>
        <w:ind w:firstLine="2891" w:firstLineChars="900"/>
        <w:rPr>
          <w:rFonts w:hint="eastAsia" w:ascii="宋体" w:hAnsi="宋体" w:eastAsia="宋体" w:cs="宋体"/>
          <w:b/>
          <w:bCs/>
          <w:kern w:val="0"/>
          <w:sz w:val="32"/>
          <w:szCs w:val="32"/>
          <w:highlight w:val="none"/>
        </w:rPr>
      </w:pPr>
    </w:p>
    <w:p w14:paraId="6734597E">
      <w:pPr>
        <w:ind w:firstLine="1911" w:firstLineChars="595"/>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八、</w:t>
      </w:r>
      <w:r>
        <w:rPr>
          <w:rFonts w:hint="eastAsia" w:ascii="宋体" w:hAnsi="宋体" w:eastAsia="宋体" w:cs="宋体"/>
          <w:b/>
          <w:bCs/>
          <w:kern w:val="0"/>
          <w:sz w:val="32"/>
          <w:szCs w:val="32"/>
          <w:highlight w:val="none"/>
          <w:lang w:val="zh-CN"/>
        </w:rPr>
        <w:t>政府采购供应商廉洁自律承诺书</w:t>
      </w:r>
    </w:p>
    <w:p w14:paraId="1DFCF93B">
      <w:pPr>
        <w:snapToGrid w:val="0"/>
        <w:spacing w:line="360" w:lineRule="auto"/>
        <w:rPr>
          <w:rFonts w:hint="eastAsia" w:ascii="宋体" w:hAnsi="宋体" w:eastAsia="宋体" w:cs="宋体"/>
          <w:sz w:val="24"/>
          <w:szCs w:val="24"/>
          <w:highlight w:val="none"/>
        </w:rPr>
      </w:pPr>
    </w:p>
    <w:p w14:paraId="647F2E59">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（采购人）、（采购代理机构）</w:t>
      </w:r>
      <w:r>
        <w:rPr>
          <w:rFonts w:hint="eastAsia" w:ascii="宋体" w:hAnsi="宋体" w:eastAsia="宋体" w:cs="宋体"/>
          <w:kern w:val="0"/>
          <w:sz w:val="24"/>
          <w:szCs w:val="24"/>
          <w:highlight w:val="none"/>
          <w:lang w:val="zh-CN"/>
        </w:rPr>
        <w:t>：</w:t>
      </w:r>
    </w:p>
    <w:p w14:paraId="6F5E9DA5">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我单位响应你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项目招标要求参加投标。在这次投标过程中和中标后，我们将严格遵守国家法律法规要求，并郑重承诺：</w:t>
      </w:r>
    </w:p>
    <w:p w14:paraId="4FC5F2DD">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一、不向项目有关人员及部门赠送礼金礼物、有价证券、回扣以及中介费、介绍费、咨询费等好处费； </w:t>
      </w:r>
    </w:p>
    <w:p w14:paraId="692FCABD">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二、不为项目有关人员及部门报销应由你方单位或个人支付的费用； </w:t>
      </w:r>
    </w:p>
    <w:p w14:paraId="0D84BD1D">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三、不向项目有关人员及部门提供有可能影响公正的宴请和健身娱乐等活动； </w:t>
      </w:r>
    </w:p>
    <w:p w14:paraId="410C6E50">
      <w:pPr>
        <w:autoSpaceDE w:val="0"/>
        <w:autoSpaceDN w:val="0"/>
        <w:spacing w:line="360" w:lineRule="auto"/>
        <w:ind w:left="2" w:leftChars="1"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四、不为项目有关人员及部门出国（境）、旅游等提供方便；</w:t>
      </w:r>
    </w:p>
    <w:p w14:paraId="5C40501A">
      <w:pPr>
        <w:autoSpaceDE w:val="0"/>
        <w:autoSpaceDN w:val="0"/>
        <w:spacing w:line="360" w:lineRule="auto"/>
        <w:ind w:left="481" w:leftChars="229"/>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五、不为项目有关人员个人装修住房、婚丧嫁娶、配偶子女工作安排等提供</w:t>
      </w:r>
    </w:p>
    <w:p w14:paraId="3E8ADEBB">
      <w:pPr>
        <w:autoSpaceDE w:val="0"/>
        <w:autoSpaceDN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好处；</w:t>
      </w:r>
    </w:p>
    <w:p w14:paraId="7C0634EB">
      <w:pPr>
        <w:autoSpaceDE w:val="0"/>
        <w:autoSpaceDN w:val="0"/>
        <w:spacing w:line="360" w:lineRule="auto"/>
        <w:ind w:left="481" w:leftChars="229"/>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六、严格遵守《</w:t>
      </w:r>
      <w:r>
        <w:rPr>
          <w:rFonts w:hint="eastAsia" w:ascii="宋体" w:hAnsi="宋体" w:eastAsia="宋体" w:cs="宋体"/>
          <w:sz w:val="24"/>
          <w:szCs w:val="24"/>
          <w:highlight w:val="none"/>
          <w:lang w:val="zh-CN"/>
        </w:rPr>
        <w:t>中华人民共和国</w:t>
      </w:r>
      <w:r>
        <w:rPr>
          <w:rFonts w:hint="eastAsia" w:ascii="宋体" w:hAnsi="宋体" w:eastAsia="宋体" w:cs="宋体"/>
          <w:kern w:val="0"/>
          <w:sz w:val="24"/>
          <w:szCs w:val="24"/>
          <w:highlight w:val="none"/>
          <w:lang w:val="zh-CN"/>
        </w:rPr>
        <w:t>政府采购法》《</w:t>
      </w:r>
      <w:r>
        <w:rPr>
          <w:rFonts w:hint="eastAsia" w:ascii="宋体" w:hAnsi="宋体" w:eastAsia="宋体" w:cs="宋体"/>
          <w:sz w:val="24"/>
          <w:szCs w:val="24"/>
          <w:highlight w:val="none"/>
          <w:lang w:val="zh-CN"/>
        </w:rPr>
        <w:t>中华人民共和国</w:t>
      </w:r>
      <w:r>
        <w:rPr>
          <w:rFonts w:hint="eastAsia" w:ascii="宋体" w:hAnsi="宋体" w:eastAsia="宋体" w:cs="宋体"/>
          <w:kern w:val="0"/>
          <w:sz w:val="24"/>
          <w:szCs w:val="24"/>
          <w:highlight w:val="none"/>
          <w:lang w:val="zh-CN"/>
        </w:rPr>
        <w:t>招标投标</w:t>
      </w:r>
    </w:p>
    <w:p w14:paraId="3EAAE0A5">
      <w:pPr>
        <w:autoSpaceDE w:val="0"/>
        <w:autoSpaceDN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法》</w:t>
      </w:r>
      <w:r>
        <w:rPr>
          <w:rFonts w:hint="eastAsia" w:ascii="宋体" w:hAnsi="宋体" w:eastAsia="宋体" w:cs="宋体"/>
          <w:sz w:val="24"/>
          <w:szCs w:val="24"/>
          <w:highlight w:val="none"/>
          <w:lang w:val="zh-CN"/>
        </w:rPr>
        <w:t>《中华人民共和国民法典》</w:t>
      </w:r>
      <w:r>
        <w:rPr>
          <w:rFonts w:hint="eastAsia" w:ascii="宋体" w:hAnsi="宋体" w:eastAsia="宋体" w:cs="宋体"/>
          <w:kern w:val="0"/>
          <w:sz w:val="24"/>
          <w:szCs w:val="24"/>
          <w:highlight w:val="none"/>
          <w:lang w:val="zh-CN"/>
        </w:rPr>
        <w:t xml:space="preserve">等法律法规，诚实守信，合法经营，坚决抵制各种违法违纪行为。 </w:t>
      </w:r>
    </w:p>
    <w:p w14:paraId="1E1785E2">
      <w:pPr>
        <w:autoSpaceDE w:val="0"/>
        <w:autoSpaceDN w:val="0"/>
        <w:spacing w:line="360" w:lineRule="auto"/>
        <w:ind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如违反上述承诺，你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有权立即取消我单位投标、中标或在建项目的建设资格，有权拒绝我单位在一定时期内进入你</w:t>
      </w:r>
      <w:r>
        <w:rPr>
          <w:rFonts w:hint="eastAsia" w:ascii="宋体" w:hAnsi="宋体" w:eastAsia="宋体" w:cs="宋体"/>
          <w:sz w:val="24"/>
          <w:szCs w:val="24"/>
          <w:highlight w:val="none"/>
        </w:rPr>
        <w:t>单位</w:t>
      </w:r>
      <w:r>
        <w:rPr>
          <w:rFonts w:hint="eastAsia" w:ascii="宋体" w:hAnsi="宋体" w:eastAsia="宋体" w:cs="宋体"/>
          <w:kern w:val="0"/>
          <w:sz w:val="24"/>
          <w:szCs w:val="24"/>
          <w:highlight w:val="none"/>
          <w:lang w:val="zh-CN"/>
        </w:rPr>
        <w:t>进行项目建设或其他经营活动，并通报市财政局。由此引起的相应损失均由我单位承担。</w:t>
      </w:r>
    </w:p>
    <w:p w14:paraId="1422A505">
      <w:pPr>
        <w:autoSpaceDE w:val="0"/>
        <w:autoSpaceDN w:val="0"/>
        <w:spacing w:line="360" w:lineRule="auto"/>
        <w:ind w:left="2"/>
        <w:jc w:val="left"/>
        <w:rPr>
          <w:rFonts w:hint="eastAsia" w:ascii="宋体" w:hAnsi="宋体" w:eastAsia="宋体" w:cs="宋体"/>
          <w:kern w:val="0"/>
          <w:sz w:val="24"/>
          <w:szCs w:val="24"/>
          <w:highlight w:val="none"/>
          <w:lang w:val="zh-CN"/>
        </w:rPr>
      </w:pPr>
    </w:p>
    <w:p w14:paraId="5C70A96D">
      <w:pPr>
        <w:autoSpaceDE w:val="0"/>
        <w:autoSpaceDN w:val="0"/>
        <w:spacing w:line="360" w:lineRule="auto"/>
        <w:ind w:left="2"/>
        <w:jc w:val="left"/>
        <w:rPr>
          <w:rFonts w:hint="eastAsia" w:ascii="宋体" w:hAnsi="宋体" w:eastAsia="宋体" w:cs="宋体"/>
          <w:kern w:val="0"/>
          <w:sz w:val="24"/>
          <w:szCs w:val="24"/>
          <w:highlight w:val="none"/>
          <w:lang w:val="zh-CN"/>
        </w:rPr>
      </w:pPr>
    </w:p>
    <w:p w14:paraId="63FDEA41">
      <w:pPr>
        <w:autoSpaceDE w:val="0"/>
        <w:autoSpaceDN w:val="0"/>
        <w:spacing w:line="360" w:lineRule="auto"/>
        <w:ind w:left="2"/>
        <w:jc w:val="left"/>
        <w:rPr>
          <w:rFonts w:hint="eastAsia" w:ascii="宋体" w:hAnsi="宋体" w:eastAsia="宋体" w:cs="宋体"/>
          <w:kern w:val="0"/>
          <w:sz w:val="24"/>
          <w:szCs w:val="24"/>
          <w:highlight w:val="none"/>
          <w:lang w:val="zh-CN"/>
        </w:rPr>
      </w:pPr>
    </w:p>
    <w:p w14:paraId="35A9D3E3">
      <w:pPr>
        <w:autoSpaceDE w:val="0"/>
        <w:autoSpaceDN w:val="0"/>
        <w:spacing w:line="360" w:lineRule="auto"/>
        <w:ind w:left="2" w:leftChars="1" w:right="1120" w:firstLine="4560" w:firstLineChars="19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投标人名称（</w:t>
      </w:r>
      <w:r>
        <w:rPr>
          <w:rFonts w:hint="eastAsia" w:ascii="宋体" w:hAnsi="宋体" w:eastAsia="宋体" w:cs="宋体"/>
          <w:sz w:val="24"/>
          <w:szCs w:val="24"/>
          <w:highlight w:val="none"/>
        </w:rPr>
        <w:t>电子签名</w:t>
      </w:r>
      <w:r>
        <w:rPr>
          <w:rFonts w:hint="eastAsia" w:ascii="宋体" w:hAnsi="宋体" w:eastAsia="宋体" w:cs="宋体"/>
          <w:kern w:val="0"/>
          <w:sz w:val="24"/>
          <w:szCs w:val="24"/>
          <w:highlight w:val="none"/>
          <w:lang w:val="zh-CN"/>
        </w:rPr>
        <w:t xml:space="preserve">）：                                                                                                                                                                                                               </w:t>
      </w:r>
    </w:p>
    <w:p w14:paraId="52E69ABD">
      <w:pPr>
        <w:spacing w:line="360" w:lineRule="auto"/>
        <w:ind w:left="4620" w:leftChars="2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日期</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zh-CN"/>
        </w:rPr>
        <w:t xml:space="preserve">   年   月   日</w:t>
      </w:r>
    </w:p>
    <w:p w14:paraId="2DBDD97A">
      <w:pPr>
        <w:spacing w:line="360" w:lineRule="auto"/>
        <w:jc w:val="center"/>
        <w:rPr>
          <w:rFonts w:hint="eastAsia" w:ascii="宋体" w:hAnsi="宋体" w:eastAsia="宋体" w:cs="宋体"/>
          <w:b/>
          <w:bCs/>
          <w:sz w:val="24"/>
          <w:szCs w:val="24"/>
          <w:highlight w:val="none"/>
        </w:rPr>
      </w:pPr>
    </w:p>
    <w:p w14:paraId="773E4F67">
      <w:pPr>
        <w:spacing w:line="360" w:lineRule="auto"/>
        <w:jc w:val="center"/>
        <w:rPr>
          <w:rFonts w:hint="eastAsia" w:ascii="宋体" w:hAnsi="宋体" w:eastAsia="宋体" w:cs="宋体"/>
          <w:b/>
          <w:bCs/>
          <w:sz w:val="24"/>
          <w:szCs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53E4E1F">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报价文件部分</w:t>
      </w:r>
    </w:p>
    <w:p w14:paraId="27188783">
      <w:pPr>
        <w:spacing w:line="360" w:lineRule="auto"/>
        <w:jc w:val="center"/>
        <w:outlineLvl w:val="0"/>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目录</w:t>
      </w:r>
    </w:p>
    <w:p w14:paraId="242D7AB3">
      <w:pPr>
        <w:spacing w:line="360" w:lineRule="auto"/>
        <w:jc w:val="center"/>
        <w:outlineLvl w:val="0"/>
        <w:rPr>
          <w:rFonts w:hint="eastAsia" w:ascii="宋体" w:hAnsi="宋体" w:eastAsia="宋体" w:cs="宋体"/>
          <w:b/>
          <w:bCs/>
          <w:kern w:val="0"/>
          <w:sz w:val="36"/>
          <w:szCs w:val="36"/>
          <w:highlight w:val="none"/>
        </w:rPr>
      </w:pPr>
    </w:p>
    <w:p w14:paraId="07EBA533">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（1）开标一览表（报价表）………………………………………………………（页码）</w:t>
      </w:r>
    </w:p>
    <w:p w14:paraId="69F643D0">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（2）中小企业声明函………………………………………………………………（页码）</w:t>
      </w:r>
    </w:p>
    <w:p w14:paraId="5D375BA9">
      <w:pPr>
        <w:snapToGrid w:val="0"/>
        <w:spacing w:line="360" w:lineRule="auto"/>
        <w:ind w:right="480"/>
        <w:jc w:val="center"/>
        <w:rPr>
          <w:rFonts w:hint="eastAsia" w:ascii="宋体" w:hAnsi="宋体" w:eastAsia="宋体" w:cs="宋体"/>
          <w:b/>
          <w:bCs/>
          <w:kern w:val="0"/>
          <w:sz w:val="32"/>
          <w:szCs w:val="32"/>
          <w:highlight w:val="none"/>
        </w:rPr>
      </w:pPr>
    </w:p>
    <w:p w14:paraId="4415B316">
      <w:pPr>
        <w:snapToGrid w:val="0"/>
        <w:spacing w:line="360" w:lineRule="auto"/>
        <w:ind w:right="480"/>
        <w:jc w:val="center"/>
        <w:rPr>
          <w:rFonts w:hint="eastAsia" w:ascii="宋体" w:hAnsi="宋体" w:eastAsia="宋体" w:cs="宋体"/>
          <w:b/>
          <w:bCs/>
          <w:kern w:val="0"/>
          <w:sz w:val="32"/>
          <w:szCs w:val="32"/>
          <w:highlight w:val="none"/>
        </w:rPr>
      </w:pPr>
    </w:p>
    <w:p w14:paraId="6AA71F9F">
      <w:pPr>
        <w:snapToGrid w:val="0"/>
        <w:spacing w:line="360" w:lineRule="auto"/>
        <w:ind w:right="480"/>
        <w:jc w:val="center"/>
        <w:rPr>
          <w:rFonts w:hint="eastAsia" w:ascii="宋体" w:hAnsi="宋体" w:eastAsia="宋体" w:cs="宋体"/>
          <w:b/>
          <w:bCs/>
          <w:kern w:val="0"/>
          <w:sz w:val="32"/>
          <w:szCs w:val="32"/>
          <w:highlight w:val="none"/>
        </w:rPr>
      </w:pPr>
    </w:p>
    <w:p w14:paraId="48E070BB">
      <w:pPr>
        <w:snapToGrid w:val="0"/>
        <w:spacing w:line="360" w:lineRule="auto"/>
        <w:ind w:right="480"/>
        <w:jc w:val="center"/>
        <w:rPr>
          <w:rFonts w:hint="eastAsia" w:ascii="宋体" w:hAnsi="宋体" w:eastAsia="宋体" w:cs="宋体"/>
          <w:b/>
          <w:bCs/>
          <w:kern w:val="0"/>
          <w:sz w:val="32"/>
          <w:szCs w:val="32"/>
          <w:highlight w:val="none"/>
        </w:rPr>
      </w:pPr>
    </w:p>
    <w:p w14:paraId="7E0FDDF4">
      <w:pPr>
        <w:snapToGrid w:val="0"/>
        <w:spacing w:line="360" w:lineRule="auto"/>
        <w:ind w:right="480"/>
        <w:jc w:val="center"/>
        <w:rPr>
          <w:rFonts w:hint="eastAsia" w:ascii="宋体" w:hAnsi="宋体" w:eastAsia="宋体" w:cs="宋体"/>
          <w:b/>
          <w:bCs/>
          <w:kern w:val="0"/>
          <w:sz w:val="32"/>
          <w:szCs w:val="32"/>
          <w:highlight w:val="none"/>
        </w:rPr>
      </w:pPr>
    </w:p>
    <w:p w14:paraId="57C43585">
      <w:pPr>
        <w:snapToGrid w:val="0"/>
        <w:spacing w:line="360" w:lineRule="auto"/>
        <w:ind w:right="480"/>
        <w:jc w:val="center"/>
        <w:rPr>
          <w:rFonts w:hint="eastAsia" w:ascii="宋体" w:hAnsi="宋体" w:eastAsia="宋体" w:cs="宋体"/>
          <w:b/>
          <w:bCs/>
          <w:kern w:val="0"/>
          <w:sz w:val="32"/>
          <w:szCs w:val="32"/>
          <w:highlight w:val="none"/>
        </w:rPr>
      </w:pPr>
    </w:p>
    <w:p w14:paraId="4EDC0F3C">
      <w:pPr>
        <w:snapToGrid w:val="0"/>
        <w:spacing w:line="360" w:lineRule="auto"/>
        <w:ind w:right="480"/>
        <w:jc w:val="center"/>
        <w:rPr>
          <w:rFonts w:hint="eastAsia" w:ascii="宋体" w:hAnsi="宋体" w:eastAsia="宋体" w:cs="宋体"/>
          <w:b/>
          <w:bCs/>
          <w:kern w:val="0"/>
          <w:sz w:val="32"/>
          <w:szCs w:val="32"/>
          <w:highlight w:val="none"/>
        </w:rPr>
      </w:pPr>
    </w:p>
    <w:p w14:paraId="3314A7C7">
      <w:pPr>
        <w:snapToGrid w:val="0"/>
        <w:spacing w:line="360" w:lineRule="auto"/>
        <w:ind w:right="480"/>
        <w:jc w:val="center"/>
        <w:rPr>
          <w:rFonts w:hint="eastAsia" w:ascii="宋体" w:hAnsi="宋体" w:eastAsia="宋体" w:cs="宋体"/>
          <w:b/>
          <w:bCs/>
          <w:kern w:val="0"/>
          <w:sz w:val="32"/>
          <w:szCs w:val="32"/>
          <w:highlight w:val="none"/>
        </w:rPr>
      </w:pPr>
    </w:p>
    <w:p w14:paraId="28A3D548">
      <w:pPr>
        <w:snapToGrid w:val="0"/>
        <w:spacing w:line="360" w:lineRule="auto"/>
        <w:ind w:right="480"/>
        <w:jc w:val="center"/>
        <w:rPr>
          <w:rFonts w:hint="eastAsia" w:ascii="宋体" w:hAnsi="宋体" w:eastAsia="宋体" w:cs="宋体"/>
          <w:b/>
          <w:bCs/>
          <w:kern w:val="0"/>
          <w:sz w:val="32"/>
          <w:szCs w:val="32"/>
          <w:highlight w:val="none"/>
        </w:rPr>
      </w:pPr>
    </w:p>
    <w:p w14:paraId="1996C774">
      <w:pPr>
        <w:snapToGrid w:val="0"/>
        <w:spacing w:line="360" w:lineRule="auto"/>
        <w:ind w:right="480"/>
        <w:jc w:val="center"/>
        <w:rPr>
          <w:rFonts w:hint="eastAsia" w:ascii="宋体" w:hAnsi="宋体" w:eastAsia="宋体" w:cs="宋体"/>
          <w:b/>
          <w:bCs/>
          <w:kern w:val="0"/>
          <w:sz w:val="32"/>
          <w:szCs w:val="32"/>
          <w:highlight w:val="none"/>
        </w:rPr>
      </w:pPr>
    </w:p>
    <w:p w14:paraId="7BE77749">
      <w:pPr>
        <w:snapToGrid w:val="0"/>
        <w:spacing w:line="360" w:lineRule="auto"/>
        <w:ind w:right="480"/>
        <w:jc w:val="center"/>
        <w:rPr>
          <w:rFonts w:hint="eastAsia" w:ascii="宋体" w:hAnsi="宋体" w:eastAsia="宋体" w:cs="宋体"/>
          <w:b/>
          <w:bCs/>
          <w:kern w:val="0"/>
          <w:sz w:val="32"/>
          <w:szCs w:val="32"/>
          <w:highlight w:val="none"/>
        </w:rPr>
      </w:pPr>
    </w:p>
    <w:p w14:paraId="51E791FE">
      <w:pPr>
        <w:snapToGrid w:val="0"/>
        <w:spacing w:line="360" w:lineRule="auto"/>
        <w:ind w:right="480"/>
        <w:jc w:val="center"/>
        <w:rPr>
          <w:rFonts w:hint="eastAsia" w:ascii="宋体" w:hAnsi="宋体" w:eastAsia="宋体" w:cs="宋体"/>
          <w:b/>
          <w:bCs/>
          <w:kern w:val="0"/>
          <w:sz w:val="32"/>
          <w:szCs w:val="32"/>
          <w:highlight w:val="none"/>
        </w:rPr>
      </w:pPr>
    </w:p>
    <w:p w14:paraId="72AC3D9B">
      <w:pPr>
        <w:snapToGrid w:val="0"/>
        <w:spacing w:line="360" w:lineRule="auto"/>
        <w:ind w:right="480"/>
        <w:jc w:val="center"/>
        <w:rPr>
          <w:rFonts w:hint="eastAsia" w:ascii="宋体" w:hAnsi="宋体" w:eastAsia="宋体" w:cs="宋体"/>
          <w:b/>
          <w:bCs/>
          <w:kern w:val="0"/>
          <w:sz w:val="32"/>
          <w:szCs w:val="32"/>
          <w:highlight w:val="none"/>
        </w:rPr>
      </w:pPr>
    </w:p>
    <w:p w14:paraId="6D65D28A">
      <w:pPr>
        <w:snapToGrid w:val="0"/>
        <w:spacing w:line="360" w:lineRule="auto"/>
        <w:ind w:right="480"/>
        <w:jc w:val="center"/>
        <w:rPr>
          <w:rFonts w:hint="eastAsia" w:ascii="宋体" w:hAnsi="宋体" w:eastAsia="宋体" w:cs="宋体"/>
          <w:b/>
          <w:bCs/>
          <w:kern w:val="0"/>
          <w:sz w:val="32"/>
          <w:szCs w:val="32"/>
          <w:highlight w:val="none"/>
        </w:rPr>
      </w:pPr>
    </w:p>
    <w:p w14:paraId="29CA1C7D">
      <w:pPr>
        <w:snapToGrid w:val="0"/>
        <w:spacing w:line="360" w:lineRule="auto"/>
        <w:ind w:right="480"/>
        <w:jc w:val="center"/>
        <w:rPr>
          <w:rFonts w:hint="eastAsia" w:ascii="宋体" w:hAnsi="宋体" w:eastAsia="宋体" w:cs="宋体"/>
          <w:b/>
          <w:bCs/>
          <w:kern w:val="0"/>
          <w:sz w:val="32"/>
          <w:szCs w:val="32"/>
          <w:highlight w:val="none"/>
        </w:rPr>
      </w:pPr>
    </w:p>
    <w:p w14:paraId="4C4EA830">
      <w:pPr>
        <w:pStyle w:val="386"/>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F8A6580">
      <w:pPr>
        <w:spacing w:line="480" w:lineRule="auto"/>
        <w:jc w:val="center"/>
        <w:rPr>
          <w:rFonts w:hint="eastAsia" w:ascii="黑体" w:eastAsia="黑体"/>
          <w:b/>
          <w:bCs/>
          <w:sz w:val="36"/>
          <w:szCs w:val="36"/>
        </w:rPr>
      </w:pPr>
      <w:r>
        <w:rPr>
          <w:rFonts w:hint="eastAsia" w:ascii="黑体" w:eastAsia="黑体"/>
          <w:b/>
          <w:bCs/>
          <w:sz w:val="36"/>
          <w:szCs w:val="36"/>
          <w:lang w:eastAsia="zh-CN"/>
        </w:rPr>
        <w:t>一、开标一览表（报价表）</w:t>
      </w:r>
    </w:p>
    <w:p w14:paraId="5DDC81A5">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30D01EAD">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w:t>
      </w:r>
      <w:r>
        <w:rPr>
          <w:rFonts w:hint="eastAsia" w:ascii="宋体" w:hAnsi="宋体" w:eastAsia="宋体" w:cs="宋体"/>
          <w:color w:val="auto"/>
          <w:kern w:val="2"/>
          <w:sz w:val="24"/>
          <w:szCs w:val="24"/>
          <w:u w:val="none"/>
          <w:shd w:val="clear"/>
          <w:lang w:val="en-US" w:eastAsia="zh-CN" w:bidi="ar"/>
        </w:rPr>
        <w:t>长树社区保洁服务项目</w:t>
      </w:r>
      <w:r>
        <w:rPr>
          <w:rFonts w:hint="eastAsia" w:ascii="宋体" w:hAnsi="宋体" w:eastAsia="宋体" w:cs="宋体"/>
          <w:sz w:val="24"/>
        </w:rPr>
        <w:t>）</w:t>
      </w:r>
      <w:r>
        <w:rPr>
          <w:rFonts w:hint="eastAsia" w:ascii="宋体" w:hAnsi="宋体" w:eastAsia="宋体" w:cs="宋体"/>
          <w:kern w:val="0"/>
          <w:sz w:val="24"/>
          <w:lang w:val="zh-CN"/>
        </w:rPr>
        <w:t>【招标编号：</w:t>
      </w:r>
      <w:r>
        <w:rPr>
          <w:rFonts w:hint="eastAsia" w:ascii="宋体" w:hAnsi="宋体" w:eastAsia="宋体" w:cs="宋体"/>
          <w:kern w:val="0"/>
          <w:sz w:val="24"/>
          <w:lang w:val="en-US" w:eastAsia="zh-CN"/>
        </w:rPr>
        <w:t>XXXXXXXX</w:t>
      </w:r>
      <w:r>
        <w:rPr>
          <w:rFonts w:hint="eastAsia" w:ascii="宋体" w:hAnsi="宋体" w:eastAsia="宋体" w:cs="宋体"/>
          <w:sz w:val="24"/>
        </w:rPr>
        <w:t>】的实施</w:t>
      </w:r>
      <w:r>
        <w:rPr>
          <w:rFonts w:hint="eastAsia" w:ascii="宋体" w:hAnsi="宋体" w:eastAsia="宋体" w:cs="宋体"/>
          <w:kern w:val="0"/>
          <w:sz w:val="24"/>
          <w:lang w:val="zh-CN"/>
        </w:rPr>
        <w:t>。</w:t>
      </w:r>
    </w:p>
    <w:p w14:paraId="786899D6">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7"/>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74"/>
        <w:gridCol w:w="2172"/>
        <w:gridCol w:w="2424"/>
        <w:gridCol w:w="1630"/>
      </w:tblGrid>
      <w:tr w14:paraId="304FE5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174" w:type="dxa"/>
            <w:tcBorders>
              <w:right w:val="single" w:color="auto" w:sz="4" w:space="0"/>
            </w:tcBorders>
            <w:vAlign w:val="center"/>
          </w:tcPr>
          <w:p w14:paraId="7679B169">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2172" w:type="dxa"/>
            <w:tcBorders>
              <w:left w:val="single" w:color="auto" w:sz="4" w:space="0"/>
              <w:right w:val="single" w:color="auto" w:sz="4" w:space="0"/>
            </w:tcBorders>
            <w:vAlign w:val="center"/>
          </w:tcPr>
          <w:p w14:paraId="566F1E14">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2424" w:type="dxa"/>
            <w:tcBorders>
              <w:left w:val="single" w:color="auto" w:sz="4" w:space="0"/>
              <w:right w:val="single" w:color="auto" w:sz="4" w:space="0"/>
            </w:tcBorders>
            <w:vAlign w:val="center"/>
          </w:tcPr>
          <w:p w14:paraId="6D9E483D">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1630" w:type="dxa"/>
            <w:tcBorders>
              <w:left w:val="single" w:color="auto" w:sz="4" w:space="0"/>
              <w:right w:val="single" w:color="auto" w:sz="4" w:space="0"/>
            </w:tcBorders>
            <w:vAlign w:val="center"/>
          </w:tcPr>
          <w:p w14:paraId="75710FBD">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2582D1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174" w:type="dxa"/>
            <w:tcBorders>
              <w:right w:val="single" w:color="auto" w:sz="4" w:space="0"/>
            </w:tcBorders>
            <w:vAlign w:val="center"/>
          </w:tcPr>
          <w:p w14:paraId="06DDB2B9">
            <w:pPr>
              <w:spacing w:line="360" w:lineRule="auto"/>
              <w:jc w:val="center"/>
              <w:rPr>
                <w:rFonts w:hint="eastAsia" w:ascii="宋体" w:hAnsi="宋体" w:eastAsia="宋体" w:cs="宋体"/>
                <w:color w:val="auto"/>
                <w:sz w:val="24"/>
                <w:szCs w:val="22"/>
                <w:highlight w:val="none"/>
                <w:u w:val="none"/>
              </w:rPr>
            </w:pPr>
            <w:r>
              <w:rPr>
                <w:rFonts w:hint="eastAsia" w:ascii="宋体" w:hAnsi="宋体" w:cs="宋体"/>
                <w:color w:val="auto"/>
                <w:sz w:val="24"/>
                <w:szCs w:val="22"/>
                <w:highlight w:val="none"/>
                <w:u w:val="none"/>
                <w:lang w:val="en-US" w:eastAsia="zh-CN"/>
              </w:rPr>
              <w:t>长树社区配套服务用房房屋和土地确权代办服务项目</w:t>
            </w:r>
          </w:p>
        </w:tc>
        <w:tc>
          <w:tcPr>
            <w:tcW w:w="2172" w:type="dxa"/>
            <w:tcBorders>
              <w:left w:val="single" w:color="auto" w:sz="4" w:space="0"/>
              <w:right w:val="single" w:color="auto" w:sz="4" w:space="0"/>
            </w:tcBorders>
            <w:vAlign w:val="center"/>
          </w:tcPr>
          <w:p w14:paraId="05FEB81D">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2424" w:type="dxa"/>
            <w:tcBorders>
              <w:left w:val="single" w:color="auto" w:sz="4" w:space="0"/>
              <w:right w:val="single" w:color="auto" w:sz="4" w:space="0"/>
            </w:tcBorders>
            <w:vAlign w:val="center"/>
          </w:tcPr>
          <w:p w14:paraId="23CF27D3">
            <w:pP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14:paraId="0C1B5339">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14:paraId="200DFD29">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w:t>
            </w:r>
            <w:r>
              <w:rPr>
                <w:rFonts w:hint="eastAsia" w:ascii="宋体" w:hAnsi="宋体" w:cs="宋体"/>
                <w:color w:val="auto"/>
                <w:sz w:val="24"/>
                <w:szCs w:val="22"/>
                <w:highlight w:val="none"/>
                <w:lang w:val="en-US" w:eastAsia="zh-CN"/>
              </w:rPr>
              <w:t>户</w:t>
            </w:r>
            <w:r>
              <w:rPr>
                <w:rFonts w:hint="eastAsia" w:ascii="宋体" w:hAnsi="宋体" w:eastAsia="宋体" w:cs="宋体"/>
                <w:color w:val="auto"/>
                <w:sz w:val="24"/>
                <w:szCs w:val="22"/>
                <w:highlight w:val="none"/>
                <w:lang w:val="en-US" w:eastAsia="zh-CN"/>
              </w:rPr>
              <w:t>报价明细清单；</w:t>
            </w:r>
          </w:p>
        </w:tc>
      </w:tr>
    </w:tbl>
    <w:p w14:paraId="4D85DEF2">
      <w:pPr>
        <w:pStyle w:val="3"/>
        <w:ind w:left="438" w:leftChars="88" w:hanging="253" w:hangingChars="105"/>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14:paraId="75C8DA69">
      <w:pPr>
        <w:ind w:firstLine="720" w:firstLineChars="300"/>
        <w:rPr>
          <w:rFonts w:ascii="宋体" w:hAnsi="宋体"/>
          <w:sz w:val="24"/>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w:t>
      </w:r>
      <w:r>
        <w:rPr>
          <w:rFonts w:hint="eastAsia" w:ascii="宋体" w:hAnsi="宋体"/>
          <w:sz w:val="24"/>
        </w:rPr>
        <w:t>大写总价与小写总价不一致，以大写总价为准。</w:t>
      </w:r>
    </w:p>
    <w:p w14:paraId="3CA7F8AC">
      <w:pPr>
        <w:snapToGrid w:val="0"/>
        <w:spacing w:line="360" w:lineRule="auto"/>
        <w:ind w:firstLine="480" w:firstLineChars="200"/>
        <w:jc w:val="left"/>
        <w:rPr>
          <w:rFonts w:hint="eastAsia" w:ascii="宋体" w:hAnsi="宋体" w:eastAsia="宋体" w:cs="宋体"/>
          <w:kern w:val="0"/>
          <w:sz w:val="24"/>
          <w:highlight w:val="none"/>
          <w:lang w:val="zh-CN"/>
        </w:rPr>
      </w:pPr>
    </w:p>
    <w:p w14:paraId="27B4246B">
      <w:pPr>
        <w:pStyle w:val="3"/>
        <w:numPr>
          <w:ilvl w:val="0"/>
          <w:numId w:val="0"/>
        </w:numPr>
        <w:ind w:left="0" w:leftChars="0" w:firstLine="482" w:firstLineChars="200"/>
        <w:rPr>
          <w:rFonts w:hint="eastAsia" w:ascii="宋体" w:hAnsi="宋体" w:eastAsia="宋体" w:cs="宋体"/>
          <w:color w:val="auto"/>
          <w:kern w:val="0"/>
          <w:sz w:val="24"/>
          <w:highlight w:val="none"/>
          <w:lang w:val="zh-CN"/>
        </w:rPr>
      </w:pPr>
    </w:p>
    <w:p w14:paraId="39CAD325">
      <w:pPr>
        <w:pStyle w:val="3"/>
        <w:numPr>
          <w:ilvl w:val="0"/>
          <w:numId w:val="0"/>
        </w:numPr>
        <w:ind w:left="0" w:leftChars="0" w:firstLine="482"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kern w:val="0"/>
          <w:sz w:val="24"/>
          <w:highlight w:val="none"/>
          <w:lang w:val="zh-CN"/>
        </w:rPr>
        <w:t>注：投标人提供的中小企业声明函内容不实的，属于提供虚假材料谋取中标、成交，依照《中华人民共和国政府采购法》等国家有关规定追究相应责任。</w:t>
      </w:r>
    </w:p>
    <w:p w14:paraId="443B344A">
      <w:pPr>
        <w:autoSpaceDE w:val="0"/>
        <w:autoSpaceDN w:val="0"/>
        <w:snapToGrid w:val="0"/>
        <w:spacing w:line="360" w:lineRule="auto"/>
        <w:ind w:firstLine="5400" w:firstLineChars="2250"/>
        <w:rPr>
          <w:rFonts w:hint="eastAsia" w:ascii="宋体" w:hAnsi="宋体" w:eastAsia="宋体" w:cs="宋体"/>
          <w:color w:val="000000"/>
          <w:kern w:val="0"/>
          <w:sz w:val="24"/>
          <w:lang w:val="zh-CN"/>
        </w:rPr>
      </w:pPr>
    </w:p>
    <w:p w14:paraId="71EDC38F">
      <w:pPr>
        <w:autoSpaceDE w:val="0"/>
        <w:autoSpaceDN w:val="0"/>
        <w:snapToGrid w:val="0"/>
        <w:spacing w:line="360" w:lineRule="auto"/>
        <w:ind w:firstLine="5400" w:firstLineChars="2250"/>
        <w:rPr>
          <w:rFonts w:hint="eastAsia" w:ascii="宋体" w:hAnsi="宋体" w:eastAsia="宋体" w:cs="宋体"/>
          <w:color w:val="000000"/>
          <w:kern w:val="0"/>
          <w:sz w:val="24"/>
          <w:lang w:val="zh-CN"/>
        </w:rPr>
      </w:pPr>
    </w:p>
    <w:p w14:paraId="35BD12E4">
      <w:pPr>
        <w:autoSpaceDE w:val="0"/>
        <w:autoSpaceDN w:val="0"/>
        <w:snapToGrid w:val="0"/>
        <w:spacing w:line="360" w:lineRule="auto"/>
        <w:ind w:firstLine="5400" w:firstLineChars="2250"/>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投标人名称（公章）：      </w:t>
      </w:r>
    </w:p>
    <w:p w14:paraId="3D70137C">
      <w:pPr>
        <w:keepNext w:val="0"/>
        <w:keepLines w:val="0"/>
        <w:pageBreakBefore w:val="0"/>
        <w:widowControl w:val="0"/>
        <w:kinsoku/>
        <w:wordWrap/>
        <w:overflowPunct/>
        <w:topLinePunct w:val="0"/>
        <w:autoSpaceDE/>
        <w:autoSpaceDN/>
        <w:bidi w:val="0"/>
        <w:adjustRightInd/>
        <w:snapToGrid/>
        <w:spacing w:line="480" w:lineRule="auto"/>
        <w:ind w:firstLine="4320" w:firstLineChars="1800"/>
        <w:textAlignment w:val="auto"/>
        <w:outlineLvl w:val="9"/>
        <w:rPr>
          <w:rFonts w:hint="eastAsia" w:ascii="黑体" w:hAnsi="宋体" w:eastAsia="黑体"/>
          <w:sz w:val="28"/>
          <w:szCs w:val="28"/>
        </w:rPr>
      </w:pPr>
      <w:r>
        <w:rPr>
          <w:rFonts w:hint="eastAsia" w:ascii="宋体" w:hAnsi="宋体" w:eastAsia="宋体" w:cs="宋体"/>
          <w:color w:val="000000"/>
          <w:kern w:val="0"/>
          <w:sz w:val="24"/>
          <w:lang w:val="zh-CN"/>
        </w:rPr>
        <w:t>日期：   年  月   日</w:t>
      </w:r>
    </w:p>
    <w:p w14:paraId="0C4B7F75">
      <w:pPr>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br w:type="page"/>
      </w:r>
    </w:p>
    <w:p w14:paraId="7905E13C">
      <w:pPr>
        <w:numPr>
          <w:ilvl w:val="0"/>
          <w:numId w:val="0"/>
        </w:numPr>
        <w:spacing w:line="360" w:lineRule="auto"/>
        <w:ind w:leftChars="1321" w:firstLine="643" w:firstLineChars="200"/>
        <w:jc w:val="both"/>
        <w:outlineLvl w:val="1"/>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二、分项报价一览表</w:t>
      </w:r>
    </w:p>
    <w:p w14:paraId="5BA04419">
      <w:pPr>
        <w:autoSpaceDE w:val="0"/>
        <w:autoSpaceDN w:val="0"/>
        <w:adjustRightInd w:val="0"/>
        <w:spacing w:line="440" w:lineRule="exact"/>
        <w:rPr>
          <w:rFonts w:ascii="宋体" w:hAnsi="宋体"/>
          <w:sz w:val="24"/>
        </w:rPr>
      </w:pPr>
      <w:r>
        <w:rPr>
          <w:rFonts w:hint="eastAsia" w:ascii="宋体" w:hAnsi="宋体"/>
          <w:sz w:val="24"/>
        </w:rPr>
        <w:t>项目名称：                                        项目编号：</w:t>
      </w:r>
    </w:p>
    <w:tbl>
      <w:tblPr>
        <w:tblStyle w:val="67"/>
        <w:tblW w:w="9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1470"/>
        <w:gridCol w:w="3182"/>
        <w:gridCol w:w="1417"/>
        <w:gridCol w:w="1276"/>
        <w:gridCol w:w="1269"/>
      </w:tblGrid>
      <w:tr w14:paraId="24F35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shd w:val="clear" w:color="auto" w:fill="E5DFEC"/>
            <w:noWrap w:val="0"/>
            <w:vAlign w:val="top"/>
          </w:tcPr>
          <w:p w14:paraId="4D6423DC">
            <w:pPr>
              <w:autoSpaceDE w:val="0"/>
              <w:autoSpaceDN w:val="0"/>
              <w:adjustRightInd w:val="0"/>
              <w:spacing w:line="440" w:lineRule="exact"/>
              <w:rPr>
                <w:rFonts w:ascii="宋体" w:hAnsi="宋体"/>
                <w:b/>
                <w:sz w:val="24"/>
              </w:rPr>
            </w:pPr>
            <w:r>
              <w:rPr>
                <w:rFonts w:hint="eastAsia" w:ascii="宋体" w:hAnsi="宋体"/>
                <w:b/>
                <w:sz w:val="24"/>
              </w:rPr>
              <w:t>序号</w:t>
            </w:r>
          </w:p>
        </w:tc>
        <w:tc>
          <w:tcPr>
            <w:tcW w:w="1470" w:type="dxa"/>
            <w:tcBorders>
              <w:left w:val="single" w:color="auto" w:sz="4" w:space="0"/>
            </w:tcBorders>
            <w:shd w:val="clear" w:color="auto" w:fill="E5DFEC"/>
            <w:noWrap w:val="0"/>
            <w:vAlign w:val="top"/>
          </w:tcPr>
          <w:p w14:paraId="78AEAFEB">
            <w:pPr>
              <w:autoSpaceDE w:val="0"/>
              <w:autoSpaceDN w:val="0"/>
              <w:adjustRightInd w:val="0"/>
              <w:spacing w:line="440" w:lineRule="exact"/>
              <w:rPr>
                <w:rFonts w:ascii="宋体" w:hAnsi="宋体"/>
                <w:b/>
                <w:sz w:val="24"/>
              </w:rPr>
            </w:pPr>
          </w:p>
        </w:tc>
        <w:tc>
          <w:tcPr>
            <w:tcW w:w="3182" w:type="dxa"/>
            <w:shd w:val="clear" w:color="auto" w:fill="E5DFEC"/>
            <w:noWrap w:val="0"/>
            <w:vAlign w:val="top"/>
          </w:tcPr>
          <w:p w14:paraId="21BDF47D">
            <w:pPr>
              <w:autoSpaceDE w:val="0"/>
              <w:autoSpaceDN w:val="0"/>
              <w:adjustRightInd w:val="0"/>
              <w:spacing w:line="440" w:lineRule="exact"/>
              <w:rPr>
                <w:rFonts w:ascii="宋体" w:hAnsi="宋体"/>
                <w:b/>
                <w:sz w:val="24"/>
              </w:rPr>
            </w:pPr>
          </w:p>
        </w:tc>
        <w:tc>
          <w:tcPr>
            <w:tcW w:w="1417" w:type="dxa"/>
            <w:shd w:val="clear" w:color="auto" w:fill="E5DFEC"/>
            <w:noWrap w:val="0"/>
            <w:vAlign w:val="top"/>
          </w:tcPr>
          <w:p w14:paraId="482F7BF5">
            <w:pPr>
              <w:autoSpaceDE w:val="0"/>
              <w:autoSpaceDN w:val="0"/>
              <w:adjustRightInd w:val="0"/>
              <w:spacing w:line="440" w:lineRule="exact"/>
              <w:rPr>
                <w:rFonts w:ascii="宋体" w:hAnsi="宋体"/>
                <w:b/>
                <w:sz w:val="24"/>
              </w:rPr>
            </w:pPr>
          </w:p>
        </w:tc>
        <w:tc>
          <w:tcPr>
            <w:tcW w:w="1276" w:type="dxa"/>
            <w:shd w:val="clear" w:color="auto" w:fill="E5DFEC"/>
            <w:noWrap w:val="0"/>
            <w:vAlign w:val="top"/>
          </w:tcPr>
          <w:p w14:paraId="78ACDD05">
            <w:pPr>
              <w:autoSpaceDE w:val="0"/>
              <w:autoSpaceDN w:val="0"/>
              <w:adjustRightInd w:val="0"/>
              <w:spacing w:line="440" w:lineRule="exact"/>
              <w:rPr>
                <w:rFonts w:ascii="宋体" w:hAnsi="宋体"/>
                <w:b/>
                <w:sz w:val="24"/>
              </w:rPr>
            </w:pPr>
          </w:p>
        </w:tc>
        <w:tc>
          <w:tcPr>
            <w:tcW w:w="1269" w:type="dxa"/>
            <w:shd w:val="clear" w:color="auto" w:fill="E5DFEC"/>
            <w:noWrap w:val="0"/>
            <w:vAlign w:val="top"/>
          </w:tcPr>
          <w:p w14:paraId="642DD996">
            <w:pPr>
              <w:autoSpaceDE w:val="0"/>
              <w:autoSpaceDN w:val="0"/>
              <w:adjustRightInd w:val="0"/>
              <w:spacing w:line="440" w:lineRule="exact"/>
              <w:rPr>
                <w:rFonts w:ascii="宋体" w:hAnsi="宋体"/>
                <w:b/>
                <w:sz w:val="24"/>
              </w:rPr>
            </w:pPr>
            <w:r>
              <w:rPr>
                <w:rFonts w:hint="eastAsia" w:ascii="宋体" w:hAnsi="宋体"/>
                <w:b/>
                <w:sz w:val="24"/>
              </w:rPr>
              <w:t>金额</w:t>
            </w:r>
          </w:p>
        </w:tc>
      </w:tr>
      <w:tr w14:paraId="01C1C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1EC8B750">
            <w:pPr>
              <w:autoSpaceDE w:val="0"/>
              <w:autoSpaceDN w:val="0"/>
              <w:adjustRightInd w:val="0"/>
              <w:spacing w:line="440" w:lineRule="exact"/>
              <w:rPr>
                <w:rFonts w:hint="eastAsia" w:ascii="宋体" w:hAnsi="宋体"/>
                <w:sz w:val="24"/>
              </w:rPr>
            </w:pPr>
          </w:p>
        </w:tc>
        <w:tc>
          <w:tcPr>
            <w:tcW w:w="1470" w:type="dxa"/>
            <w:tcBorders>
              <w:left w:val="single" w:color="auto" w:sz="4" w:space="0"/>
            </w:tcBorders>
            <w:noWrap w:val="0"/>
            <w:vAlign w:val="top"/>
          </w:tcPr>
          <w:p w14:paraId="7FC1C6D4">
            <w:pPr>
              <w:autoSpaceDE w:val="0"/>
              <w:autoSpaceDN w:val="0"/>
              <w:adjustRightInd w:val="0"/>
              <w:spacing w:line="440" w:lineRule="exact"/>
              <w:rPr>
                <w:rFonts w:ascii="宋体" w:hAnsi="宋体"/>
                <w:sz w:val="24"/>
              </w:rPr>
            </w:pPr>
          </w:p>
        </w:tc>
        <w:tc>
          <w:tcPr>
            <w:tcW w:w="3182" w:type="dxa"/>
            <w:noWrap w:val="0"/>
            <w:vAlign w:val="top"/>
          </w:tcPr>
          <w:p w14:paraId="7C4339FE">
            <w:pPr>
              <w:autoSpaceDE w:val="0"/>
              <w:autoSpaceDN w:val="0"/>
              <w:adjustRightInd w:val="0"/>
              <w:spacing w:line="440" w:lineRule="exact"/>
              <w:rPr>
                <w:rFonts w:ascii="宋体" w:hAnsi="宋体"/>
                <w:sz w:val="24"/>
              </w:rPr>
            </w:pPr>
          </w:p>
        </w:tc>
        <w:tc>
          <w:tcPr>
            <w:tcW w:w="1417" w:type="dxa"/>
            <w:noWrap w:val="0"/>
            <w:vAlign w:val="top"/>
          </w:tcPr>
          <w:p w14:paraId="00028753">
            <w:pPr>
              <w:autoSpaceDE w:val="0"/>
              <w:autoSpaceDN w:val="0"/>
              <w:adjustRightInd w:val="0"/>
              <w:spacing w:line="440" w:lineRule="exact"/>
              <w:rPr>
                <w:rFonts w:ascii="宋体" w:hAnsi="宋体"/>
                <w:sz w:val="24"/>
              </w:rPr>
            </w:pPr>
          </w:p>
        </w:tc>
        <w:tc>
          <w:tcPr>
            <w:tcW w:w="1276" w:type="dxa"/>
            <w:noWrap w:val="0"/>
            <w:vAlign w:val="top"/>
          </w:tcPr>
          <w:p w14:paraId="5DBC0DA6">
            <w:pPr>
              <w:autoSpaceDE w:val="0"/>
              <w:autoSpaceDN w:val="0"/>
              <w:adjustRightInd w:val="0"/>
              <w:spacing w:line="440" w:lineRule="exact"/>
              <w:rPr>
                <w:rFonts w:ascii="宋体" w:hAnsi="宋体"/>
                <w:sz w:val="24"/>
              </w:rPr>
            </w:pPr>
          </w:p>
        </w:tc>
        <w:tc>
          <w:tcPr>
            <w:tcW w:w="1269" w:type="dxa"/>
            <w:noWrap w:val="0"/>
            <w:vAlign w:val="top"/>
          </w:tcPr>
          <w:p w14:paraId="5D66304B">
            <w:pPr>
              <w:autoSpaceDE w:val="0"/>
              <w:autoSpaceDN w:val="0"/>
              <w:adjustRightInd w:val="0"/>
              <w:spacing w:line="440" w:lineRule="exact"/>
              <w:rPr>
                <w:rFonts w:ascii="宋体" w:hAnsi="宋体"/>
                <w:sz w:val="24"/>
              </w:rPr>
            </w:pPr>
          </w:p>
        </w:tc>
      </w:tr>
      <w:tr w14:paraId="520CF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1E96B334">
            <w:pPr>
              <w:autoSpaceDE w:val="0"/>
              <w:autoSpaceDN w:val="0"/>
              <w:adjustRightInd w:val="0"/>
              <w:spacing w:line="440" w:lineRule="exact"/>
              <w:rPr>
                <w:rFonts w:hint="eastAsia" w:ascii="宋体" w:hAnsi="宋体"/>
                <w:sz w:val="24"/>
              </w:rPr>
            </w:pPr>
          </w:p>
        </w:tc>
        <w:tc>
          <w:tcPr>
            <w:tcW w:w="1470" w:type="dxa"/>
            <w:tcBorders>
              <w:left w:val="single" w:color="auto" w:sz="4" w:space="0"/>
            </w:tcBorders>
            <w:noWrap w:val="0"/>
            <w:vAlign w:val="top"/>
          </w:tcPr>
          <w:p w14:paraId="6D4D751D">
            <w:pPr>
              <w:autoSpaceDE w:val="0"/>
              <w:autoSpaceDN w:val="0"/>
              <w:adjustRightInd w:val="0"/>
              <w:spacing w:line="440" w:lineRule="exact"/>
              <w:rPr>
                <w:rFonts w:ascii="宋体" w:hAnsi="宋体"/>
                <w:sz w:val="24"/>
              </w:rPr>
            </w:pPr>
          </w:p>
        </w:tc>
        <w:tc>
          <w:tcPr>
            <w:tcW w:w="3182" w:type="dxa"/>
            <w:noWrap w:val="0"/>
            <w:vAlign w:val="top"/>
          </w:tcPr>
          <w:p w14:paraId="7A3D0A1C">
            <w:pPr>
              <w:autoSpaceDE w:val="0"/>
              <w:autoSpaceDN w:val="0"/>
              <w:adjustRightInd w:val="0"/>
              <w:spacing w:line="440" w:lineRule="exact"/>
              <w:rPr>
                <w:rFonts w:ascii="宋体" w:hAnsi="宋体"/>
                <w:sz w:val="24"/>
              </w:rPr>
            </w:pPr>
          </w:p>
        </w:tc>
        <w:tc>
          <w:tcPr>
            <w:tcW w:w="1417" w:type="dxa"/>
            <w:noWrap w:val="0"/>
            <w:vAlign w:val="top"/>
          </w:tcPr>
          <w:p w14:paraId="0D4D3FDB">
            <w:pPr>
              <w:autoSpaceDE w:val="0"/>
              <w:autoSpaceDN w:val="0"/>
              <w:adjustRightInd w:val="0"/>
              <w:spacing w:line="440" w:lineRule="exact"/>
              <w:rPr>
                <w:rFonts w:ascii="宋体" w:hAnsi="宋体"/>
                <w:sz w:val="24"/>
              </w:rPr>
            </w:pPr>
          </w:p>
        </w:tc>
        <w:tc>
          <w:tcPr>
            <w:tcW w:w="1276" w:type="dxa"/>
            <w:noWrap w:val="0"/>
            <w:vAlign w:val="top"/>
          </w:tcPr>
          <w:p w14:paraId="43B14D6F">
            <w:pPr>
              <w:autoSpaceDE w:val="0"/>
              <w:autoSpaceDN w:val="0"/>
              <w:adjustRightInd w:val="0"/>
              <w:spacing w:line="440" w:lineRule="exact"/>
              <w:rPr>
                <w:rFonts w:ascii="宋体" w:hAnsi="宋体"/>
                <w:sz w:val="24"/>
              </w:rPr>
            </w:pPr>
          </w:p>
        </w:tc>
        <w:tc>
          <w:tcPr>
            <w:tcW w:w="1269" w:type="dxa"/>
            <w:noWrap w:val="0"/>
            <w:vAlign w:val="top"/>
          </w:tcPr>
          <w:p w14:paraId="16333899">
            <w:pPr>
              <w:autoSpaceDE w:val="0"/>
              <w:autoSpaceDN w:val="0"/>
              <w:adjustRightInd w:val="0"/>
              <w:spacing w:line="440" w:lineRule="exact"/>
              <w:rPr>
                <w:rFonts w:ascii="宋体" w:hAnsi="宋体"/>
                <w:sz w:val="24"/>
              </w:rPr>
            </w:pPr>
          </w:p>
        </w:tc>
      </w:tr>
      <w:tr w14:paraId="03CC6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39E494F7">
            <w:pPr>
              <w:autoSpaceDE w:val="0"/>
              <w:autoSpaceDN w:val="0"/>
              <w:adjustRightInd w:val="0"/>
              <w:spacing w:line="440" w:lineRule="exact"/>
              <w:rPr>
                <w:rFonts w:hint="eastAsia" w:ascii="宋体" w:hAnsi="宋体"/>
                <w:sz w:val="24"/>
              </w:rPr>
            </w:pPr>
          </w:p>
        </w:tc>
        <w:tc>
          <w:tcPr>
            <w:tcW w:w="1470" w:type="dxa"/>
            <w:tcBorders>
              <w:left w:val="single" w:color="auto" w:sz="4" w:space="0"/>
            </w:tcBorders>
            <w:noWrap w:val="0"/>
            <w:vAlign w:val="top"/>
          </w:tcPr>
          <w:p w14:paraId="779C760E">
            <w:pPr>
              <w:autoSpaceDE w:val="0"/>
              <w:autoSpaceDN w:val="0"/>
              <w:adjustRightInd w:val="0"/>
              <w:spacing w:line="440" w:lineRule="exact"/>
              <w:rPr>
                <w:rFonts w:ascii="宋体" w:hAnsi="宋体"/>
                <w:sz w:val="24"/>
              </w:rPr>
            </w:pPr>
          </w:p>
        </w:tc>
        <w:tc>
          <w:tcPr>
            <w:tcW w:w="3182" w:type="dxa"/>
            <w:noWrap w:val="0"/>
            <w:vAlign w:val="top"/>
          </w:tcPr>
          <w:p w14:paraId="7007EEE5">
            <w:pPr>
              <w:autoSpaceDE w:val="0"/>
              <w:autoSpaceDN w:val="0"/>
              <w:adjustRightInd w:val="0"/>
              <w:spacing w:line="440" w:lineRule="exact"/>
              <w:rPr>
                <w:rFonts w:ascii="宋体" w:hAnsi="宋体"/>
                <w:sz w:val="24"/>
              </w:rPr>
            </w:pPr>
          </w:p>
        </w:tc>
        <w:tc>
          <w:tcPr>
            <w:tcW w:w="1417" w:type="dxa"/>
            <w:noWrap w:val="0"/>
            <w:vAlign w:val="top"/>
          </w:tcPr>
          <w:p w14:paraId="55778084">
            <w:pPr>
              <w:autoSpaceDE w:val="0"/>
              <w:autoSpaceDN w:val="0"/>
              <w:adjustRightInd w:val="0"/>
              <w:spacing w:line="440" w:lineRule="exact"/>
              <w:rPr>
                <w:rFonts w:ascii="宋体" w:hAnsi="宋体"/>
                <w:sz w:val="24"/>
              </w:rPr>
            </w:pPr>
          </w:p>
        </w:tc>
        <w:tc>
          <w:tcPr>
            <w:tcW w:w="1276" w:type="dxa"/>
            <w:noWrap w:val="0"/>
            <w:vAlign w:val="top"/>
          </w:tcPr>
          <w:p w14:paraId="0EE3B48C">
            <w:pPr>
              <w:autoSpaceDE w:val="0"/>
              <w:autoSpaceDN w:val="0"/>
              <w:adjustRightInd w:val="0"/>
              <w:spacing w:line="440" w:lineRule="exact"/>
              <w:rPr>
                <w:rFonts w:ascii="宋体" w:hAnsi="宋体"/>
                <w:sz w:val="24"/>
              </w:rPr>
            </w:pPr>
          </w:p>
        </w:tc>
        <w:tc>
          <w:tcPr>
            <w:tcW w:w="1269" w:type="dxa"/>
            <w:noWrap w:val="0"/>
            <w:vAlign w:val="top"/>
          </w:tcPr>
          <w:p w14:paraId="741C9CCF">
            <w:pPr>
              <w:autoSpaceDE w:val="0"/>
              <w:autoSpaceDN w:val="0"/>
              <w:adjustRightInd w:val="0"/>
              <w:spacing w:line="440" w:lineRule="exact"/>
              <w:rPr>
                <w:rFonts w:ascii="宋体" w:hAnsi="宋体"/>
                <w:sz w:val="24"/>
              </w:rPr>
            </w:pPr>
          </w:p>
        </w:tc>
      </w:tr>
      <w:tr w14:paraId="0BF8B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6277FF8C">
            <w:pPr>
              <w:autoSpaceDE w:val="0"/>
              <w:autoSpaceDN w:val="0"/>
              <w:adjustRightInd w:val="0"/>
              <w:spacing w:line="440" w:lineRule="exact"/>
              <w:rPr>
                <w:rFonts w:hint="eastAsia" w:ascii="宋体" w:hAnsi="宋体"/>
                <w:sz w:val="24"/>
              </w:rPr>
            </w:pPr>
          </w:p>
        </w:tc>
        <w:tc>
          <w:tcPr>
            <w:tcW w:w="1470" w:type="dxa"/>
            <w:tcBorders>
              <w:left w:val="single" w:color="auto" w:sz="4" w:space="0"/>
            </w:tcBorders>
            <w:noWrap w:val="0"/>
            <w:vAlign w:val="top"/>
          </w:tcPr>
          <w:p w14:paraId="0970FE4B">
            <w:pPr>
              <w:autoSpaceDE w:val="0"/>
              <w:autoSpaceDN w:val="0"/>
              <w:adjustRightInd w:val="0"/>
              <w:spacing w:line="440" w:lineRule="exact"/>
              <w:rPr>
                <w:rFonts w:ascii="宋体" w:hAnsi="宋体"/>
                <w:sz w:val="24"/>
              </w:rPr>
            </w:pPr>
          </w:p>
        </w:tc>
        <w:tc>
          <w:tcPr>
            <w:tcW w:w="3182" w:type="dxa"/>
            <w:noWrap w:val="0"/>
            <w:vAlign w:val="top"/>
          </w:tcPr>
          <w:p w14:paraId="15EDA52D">
            <w:pPr>
              <w:autoSpaceDE w:val="0"/>
              <w:autoSpaceDN w:val="0"/>
              <w:adjustRightInd w:val="0"/>
              <w:spacing w:line="440" w:lineRule="exact"/>
              <w:rPr>
                <w:rFonts w:ascii="宋体" w:hAnsi="宋体"/>
                <w:sz w:val="24"/>
              </w:rPr>
            </w:pPr>
          </w:p>
        </w:tc>
        <w:tc>
          <w:tcPr>
            <w:tcW w:w="1417" w:type="dxa"/>
            <w:noWrap w:val="0"/>
            <w:vAlign w:val="top"/>
          </w:tcPr>
          <w:p w14:paraId="5C609AE4">
            <w:pPr>
              <w:autoSpaceDE w:val="0"/>
              <w:autoSpaceDN w:val="0"/>
              <w:adjustRightInd w:val="0"/>
              <w:spacing w:line="440" w:lineRule="exact"/>
              <w:rPr>
                <w:rFonts w:ascii="宋体" w:hAnsi="宋体"/>
                <w:sz w:val="24"/>
              </w:rPr>
            </w:pPr>
          </w:p>
        </w:tc>
        <w:tc>
          <w:tcPr>
            <w:tcW w:w="1276" w:type="dxa"/>
            <w:noWrap w:val="0"/>
            <w:vAlign w:val="top"/>
          </w:tcPr>
          <w:p w14:paraId="721FC2B5">
            <w:pPr>
              <w:autoSpaceDE w:val="0"/>
              <w:autoSpaceDN w:val="0"/>
              <w:adjustRightInd w:val="0"/>
              <w:spacing w:line="440" w:lineRule="exact"/>
              <w:rPr>
                <w:rFonts w:ascii="宋体" w:hAnsi="宋体"/>
                <w:sz w:val="24"/>
              </w:rPr>
            </w:pPr>
          </w:p>
        </w:tc>
        <w:tc>
          <w:tcPr>
            <w:tcW w:w="1269" w:type="dxa"/>
            <w:noWrap w:val="0"/>
            <w:vAlign w:val="top"/>
          </w:tcPr>
          <w:p w14:paraId="490C1CAE">
            <w:pPr>
              <w:autoSpaceDE w:val="0"/>
              <w:autoSpaceDN w:val="0"/>
              <w:adjustRightInd w:val="0"/>
              <w:spacing w:line="440" w:lineRule="exact"/>
              <w:rPr>
                <w:rFonts w:ascii="宋体" w:hAnsi="宋体"/>
                <w:sz w:val="24"/>
              </w:rPr>
            </w:pPr>
          </w:p>
        </w:tc>
      </w:tr>
      <w:tr w14:paraId="71642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234029EA">
            <w:pPr>
              <w:autoSpaceDE w:val="0"/>
              <w:autoSpaceDN w:val="0"/>
              <w:adjustRightInd w:val="0"/>
              <w:spacing w:line="440" w:lineRule="exact"/>
              <w:rPr>
                <w:rFonts w:hint="eastAsia" w:ascii="宋体" w:hAnsi="宋体"/>
                <w:sz w:val="24"/>
              </w:rPr>
            </w:pPr>
          </w:p>
        </w:tc>
        <w:tc>
          <w:tcPr>
            <w:tcW w:w="1470" w:type="dxa"/>
            <w:tcBorders>
              <w:left w:val="single" w:color="auto" w:sz="4" w:space="0"/>
            </w:tcBorders>
            <w:noWrap w:val="0"/>
            <w:vAlign w:val="top"/>
          </w:tcPr>
          <w:p w14:paraId="7F359699">
            <w:pPr>
              <w:autoSpaceDE w:val="0"/>
              <w:autoSpaceDN w:val="0"/>
              <w:adjustRightInd w:val="0"/>
              <w:spacing w:line="440" w:lineRule="exact"/>
              <w:rPr>
                <w:rFonts w:ascii="宋体" w:hAnsi="宋体"/>
                <w:sz w:val="24"/>
              </w:rPr>
            </w:pPr>
          </w:p>
        </w:tc>
        <w:tc>
          <w:tcPr>
            <w:tcW w:w="3182" w:type="dxa"/>
            <w:noWrap w:val="0"/>
            <w:vAlign w:val="top"/>
          </w:tcPr>
          <w:p w14:paraId="67209BD0">
            <w:pPr>
              <w:autoSpaceDE w:val="0"/>
              <w:autoSpaceDN w:val="0"/>
              <w:adjustRightInd w:val="0"/>
              <w:spacing w:line="440" w:lineRule="exact"/>
              <w:rPr>
                <w:rFonts w:ascii="宋体" w:hAnsi="宋体"/>
                <w:sz w:val="24"/>
              </w:rPr>
            </w:pPr>
          </w:p>
        </w:tc>
        <w:tc>
          <w:tcPr>
            <w:tcW w:w="1417" w:type="dxa"/>
            <w:noWrap w:val="0"/>
            <w:vAlign w:val="top"/>
          </w:tcPr>
          <w:p w14:paraId="60E20230">
            <w:pPr>
              <w:autoSpaceDE w:val="0"/>
              <w:autoSpaceDN w:val="0"/>
              <w:adjustRightInd w:val="0"/>
              <w:spacing w:line="440" w:lineRule="exact"/>
              <w:rPr>
                <w:rFonts w:ascii="宋体" w:hAnsi="宋体"/>
                <w:sz w:val="24"/>
              </w:rPr>
            </w:pPr>
          </w:p>
        </w:tc>
        <w:tc>
          <w:tcPr>
            <w:tcW w:w="1276" w:type="dxa"/>
            <w:noWrap w:val="0"/>
            <w:vAlign w:val="top"/>
          </w:tcPr>
          <w:p w14:paraId="5BFDE905">
            <w:pPr>
              <w:autoSpaceDE w:val="0"/>
              <w:autoSpaceDN w:val="0"/>
              <w:adjustRightInd w:val="0"/>
              <w:spacing w:line="440" w:lineRule="exact"/>
              <w:rPr>
                <w:rFonts w:ascii="宋体" w:hAnsi="宋体"/>
                <w:sz w:val="24"/>
              </w:rPr>
            </w:pPr>
          </w:p>
        </w:tc>
        <w:tc>
          <w:tcPr>
            <w:tcW w:w="1269" w:type="dxa"/>
            <w:noWrap w:val="0"/>
            <w:vAlign w:val="top"/>
          </w:tcPr>
          <w:p w14:paraId="79EE3284">
            <w:pPr>
              <w:autoSpaceDE w:val="0"/>
              <w:autoSpaceDN w:val="0"/>
              <w:adjustRightInd w:val="0"/>
              <w:spacing w:line="440" w:lineRule="exact"/>
              <w:rPr>
                <w:rFonts w:ascii="宋体" w:hAnsi="宋体"/>
                <w:sz w:val="24"/>
              </w:rPr>
            </w:pPr>
          </w:p>
        </w:tc>
      </w:tr>
      <w:tr w14:paraId="31D0C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3" w:type="dxa"/>
            <w:tcBorders>
              <w:right w:val="single" w:color="auto" w:sz="4" w:space="0"/>
            </w:tcBorders>
            <w:noWrap w:val="0"/>
            <w:vAlign w:val="top"/>
          </w:tcPr>
          <w:p w14:paraId="0A4D5CE7">
            <w:pPr>
              <w:autoSpaceDE w:val="0"/>
              <w:autoSpaceDN w:val="0"/>
              <w:adjustRightInd w:val="0"/>
              <w:spacing w:line="440" w:lineRule="exact"/>
              <w:rPr>
                <w:rFonts w:ascii="宋体" w:hAnsi="宋体"/>
                <w:sz w:val="24"/>
              </w:rPr>
            </w:pPr>
          </w:p>
        </w:tc>
        <w:tc>
          <w:tcPr>
            <w:tcW w:w="1470" w:type="dxa"/>
            <w:tcBorders>
              <w:left w:val="single" w:color="auto" w:sz="4" w:space="0"/>
            </w:tcBorders>
            <w:noWrap w:val="0"/>
            <w:vAlign w:val="top"/>
          </w:tcPr>
          <w:p w14:paraId="29A32276">
            <w:pPr>
              <w:autoSpaceDE w:val="0"/>
              <w:autoSpaceDN w:val="0"/>
              <w:adjustRightInd w:val="0"/>
              <w:spacing w:line="440" w:lineRule="exact"/>
              <w:rPr>
                <w:rFonts w:ascii="宋体" w:hAnsi="宋体"/>
                <w:sz w:val="24"/>
              </w:rPr>
            </w:pPr>
          </w:p>
        </w:tc>
        <w:tc>
          <w:tcPr>
            <w:tcW w:w="3182" w:type="dxa"/>
            <w:noWrap w:val="0"/>
            <w:vAlign w:val="top"/>
          </w:tcPr>
          <w:p w14:paraId="7CA0D8C6">
            <w:pPr>
              <w:autoSpaceDE w:val="0"/>
              <w:autoSpaceDN w:val="0"/>
              <w:adjustRightInd w:val="0"/>
              <w:spacing w:line="440" w:lineRule="exact"/>
              <w:rPr>
                <w:rFonts w:ascii="宋体" w:hAnsi="宋体"/>
                <w:sz w:val="24"/>
              </w:rPr>
            </w:pPr>
          </w:p>
        </w:tc>
        <w:tc>
          <w:tcPr>
            <w:tcW w:w="1417" w:type="dxa"/>
            <w:noWrap w:val="0"/>
            <w:vAlign w:val="top"/>
          </w:tcPr>
          <w:p w14:paraId="6F8D4D48">
            <w:pPr>
              <w:autoSpaceDE w:val="0"/>
              <w:autoSpaceDN w:val="0"/>
              <w:adjustRightInd w:val="0"/>
              <w:spacing w:line="440" w:lineRule="exact"/>
              <w:rPr>
                <w:rFonts w:ascii="宋体" w:hAnsi="宋体"/>
                <w:sz w:val="24"/>
              </w:rPr>
            </w:pPr>
          </w:p>
        </w:tc>
        <w:tc>
          <w:tcPr>
            <w:tcW w:w="1276" w:type="dxa"/>
            <w:noWrap w:val="0"/>
            <w:vAlign w:val="top"/>
          </w:tcPr>
          <w:p w14:paraId="31568135">
            <w:pPr>
              <w:autoSpaceDE w:val="0"/>
              <w:autoSpaceDN w:val="0"/>
              <w:adjustRightInd w:val="0"/>
              <w:spacing w:line="440" w:lineRule="exact"/>
              <w:rPr>
                <w:rFonts w:ascii="宋体" w:hAnsi="宋体"/>
                <w:sz w:val="24"/>
              </w:rPr>
            </w:pPr>
          </w:p>
        </w:tc>
        <w:tc>
          <w:tcPr>
            <w:tcW w:w="1269" w:type="dxa"/>
            <w:noWrap w:val="0"/>
            <w:vAlign w:val="top"/>
          </w:tcPr>
          <w:p w14:paraId="7503BEC4">
            <w:pPr>
              <w:autoSpaceDE w:val="0"/>
              <w:autoSpaceDN w:val="0"/>
              <w:adjustRightInd w:val="0"/>
              <w:spacing w:line="440" w:lineRule="exact"/>
              <w:rPr>
                <w:rFonts w:ascii="宋体" w:hAnsi="宋体"/>
                <w:sz w:val="24"/>
              </w:rPr>
            </w:pPr>
          </w:p>
        </w:tc>
      </w:tr>
      <w:tr w14:paraId="1BBE4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843" w:type="dxa"/>
            <w:vMerge w:val="restart"/>
            <w:tcBorders>
              <w:right w:val="single" w:color="auto" w:sz="4" w:space="0"/>
            </w:tcBorders>
            <w:noWrap w:val="0"/>
            <w:vAlign w:val="top"/>
          </w:tcPr>
          <w:p w14:paraId="4C93C7D7">
            <w:pPr>
              <w:autoSpaceDE w:val="0"/>
              <w:autoSpaceDN w:val="0"/>
              <w:adjustRightInd w:val="0"/>
              <w:spacing w:line="440" w:lineRule="exact"/>
              <w:rPr>
                <w:rFonts w:ascii="宋体" w:hAnsi="宋体"/>
                <w:b/>
                <w:sz w:val="24"/>
              </w:rPr>
            </w:pPr>
            <w:r>
              <w:rPr>
                <w:rFonts w:hint="eastAsia" w:ascii="宋体" w:hAnsi="宋体"/>
                <w:b/>
                <w:sz w:val="24"/>
              </w:rPr>
              <w:t>合计：</w:t>
            </w:r>
          </w:p>
        </w:tc>
        <w:tc>
          <w:tcPr>
            <w:tcW w:w="8614" w:type="dxa"/>
            <w:gridSpan w:val="5"/>
            <w:tcBorders>
              <w:left w:val="single" w:color="auto" w:sz="4" w:space="0"/>
              <w:bottom w:val="single" w:color="auto" w:sz="4" w:space="0"/>
            </w:tcBorders>
            <w:noWrap w:val="0"/>
            <w:vAlign w:val="top"/>
          </w:tcPr>
          <w:p w14:paraId="61510B58">
            <w:pPr>
              <w:autoSpaceDE w:val="0"/>
              <w:autoSpaceDN w:val="0"/>
              <w:adjustRightInd w:val="0"/>
              <w:spacing w:line="440" w:lineRule="exact"/>
              <w:rPr>
                <w:rFonts w:ascii="宋体" w:hAnsi="宋体"/>
                <w:b/>
                <w:sz w:val="24"/>
              </w:rPr>
            </w:pPr>
            <w:r>
              <w:rPr>
                <w:rFonts w:hint="eastAsia" w:ascii="宋体" w:hAnsi="宋体"/>
                <w:b/>
                <w:sz w:val="24"/>
              </w:rPr>
              <w:t>大写：</w:t>
            </w:r>
            <w:r>
              <w:rPr>
                <w:rFonts w:ascii="宋体" w:hAnsi="宋体"/>
                <w:b/>
                <w:sz w:val="24"/>
              </w:rPr>
              <w:t>人民币</w:t>
            </w:r>
            <w:r>
              <w:rPr>
                <w:rFonts w:hint="eastAsia" w:ascii="宋体" w:hAnsi="宋体"/>
                <w:b/>
                <w:sz w:val="24"/>
              </w:rPr>
              <w:t xml:space="preserve">              </w:t>
            </w:r>
            <w:r>
              <w:rPr>
                <w:rFonts w:ascii="宋体" w:hAnsi="宋体"/>
                <w:b/>
                <w:sz w:val="24"/>
              </w:rPr>
              <w:t>元整</w:t>
            </w:r>
          </w:p>
        </w:tc>
      </w:tr>
      <w:tr w14:paraId="0B804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843" w:type="dxa"/>
            <w:vMerge w:val="continue"/>
            <w:tcBorders>
              <w:right w:val="single" w:color="auto" w:sz="4" w:space="0"/>
            </w:tcBorders>
            <w:noWrap w:val="0"/>
            <w:vAlign w:val="top"/>
          </w:tcPr>
          <w:p w14:paraId="77AEEEE8">
            <w:pPr>
              <w:autoSpaceDE w:val="0"/>
              <w:autoSpaceDN w:val="0"/>
              <w:adjustRightInd w:val="0"/>
              <w:spacing w:line="440" w:lineRule="exact"/>
              <w:rPr>
                <w:rFonts w:ascii="宋体" w:hAnsi="宋体"/>
                <w:b/>
                <w:sz w:val="24"/>
              </w:rPr>
            </w:pPr>
          </w:p>
        </w:tc>
        <w:tc>
          <w:tcPr>
            <w:tcW w:w="8614" w:type="dxa"/>
            <w:gridSpan w:val="5"/>
            <w:tcBorders>
              <w:top w:val="single" w:color="auto" w:sz="4" w:space="0"/>
              <w:left w:val="single" w:color="auto" w:sz="4" w:space="0"/>
            </w:tcBorders>
            <w:noWrap w:val="0"/>
            <w:vAlign w:val="top"/>
          </w:tcPr>
          <w:p w14:paraId="51E7E302">
            <w:pPr>
              <w:autoSpaceDE w:val="0"/>
              <w:autoSpaceDN w:val="0"/>
              <w:adjustRightInd w:val="0"/>
              <w:spacing w:line="440" w:lineRule="exact"/>
              <w:rPr>
                <w:rFonts w:ascii="宋体" w:hAnsi="宋体"/>
                <w:b/>
                <w:sz w:val="24"/>
              </w:rPr>
            </w:pPr>
            <w:r>
              <w:rPr>
                <w:rFonts w:hint="eastAsia" w:ascii="宋体" w:hAnsi="宋体"/>
                <w:b/>
                <w:sz w:val="24"/>
              </w:rPr>
              <w:t>小写：</w:t>
            </w:r>
            <w:r>
              <w:rPr>
                <w:rFonts w:ascii="宋体" w:hAnsi="宋体"/>
                <w:b/>
                <w:sz w:val="24"/>
              </w:rPr>
              <w:t>￥</w:t>
            </w:r>
          </w:p>
        </w:tc>
      </w:tr>
    </w:tbl>
    <w:p w14:paraId="64AC2390">
      <w:pPr>
        <w:keepNext w:val="0"/>
        <w:keepLines w:val="0"/>
        <w:pageBreakBefore w:val="0"/>
        <w:widowControl w:val="0"/>
        <w:kinsoku/>
        <w:overflowPunct/>
        <w:topLinePunct w:val="0"/>
        <w:autoSpaceDE w:val="0"/>
        <w:autoSpaceDN w:val="0"/>
        <w:bidi w:val="0"/>
        <w:adjustRightInd w:val="0"/>
        <w:snapToGrid/>
        <w:spacing w:line="240" w:lineRule="auto"/>
        <w:jc w:val="both"/>
        <w:textAlignment w:val="auto"/>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注：</w:t>
      </w:r>
    </w:p>
    <w:p w14:paraId="5765FB93">
      <w:pPr>
        <w:keepNext w:val="0"/>
        <w:keepLines w:val="0"/>
        <w:pageBreakBefore w:val="0"/>
        <w:widowControl w:val="0"/>
        <w:kinsoku/>
        <w:overflowPunct/>
        <w:topLinePunct w:val="0"/>
        <w:autoSpaceDE w:val="0"/>
        <w:autoSpaceDN w:val="0"/>
        <w:bidi w:val="0"/>
        <w:adjustRightInd w:val="0"/>
        <w:snapToGrid/>
        <w:spacing w:line="240" w:lineRule="auto"/>
        <w:jc w:val="both"/>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1、针对本项目的采购清单一一对应填写，</w:t>
      </w:r>
      <w:r>
        <w:rPr>
          <w:rFonts w:hint="eastAsia" w:ascii="宋体" w:hAnsi="宋体" w:eastAsia="宋体" w:cs="宋体"/>
          <w:color w:val="000000"/>
          <w:sz w:val="24"/>
        </w:rPr>
        <w:t>“项目名称”、“单位”“数量”与采购清单不一致或有缺项的，视作无效</w:t>
      </w:r>
      <w:r>
        <w:rPr>
          <w:rFonts w:hint="eastAsia" w:ascii="宋体" w:hAnsi="宋体" w:eastAsia="宋体" w:cs="宋体"/>
          <w:color w:val="000000"/>
          <w:kern w:val="0"/>
          <w:sz w:val="24"/>
        </w:rPr>
        <w:t>。</w:t>
      </w:r>
    </w:p>
    <w:p w14:paraId="4F88B401">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2、分项报价表中合计总价应与开标一览表中的相应报价相一致，不一致时，以开标一览表报价为准。</w:t>
      </w:r>
    </w:p>
    <w:p w14:paraId="5D00B2B3">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3、此表在不改变格式内容时，可自行制作。</w:t>
      </w:r>
    </w:p>
    <w:p w14:paraId="15FD84B5">
      <w:pPr>
        <w:keepNext w:val="0"/>
        <w:keepLines w:val="0"/>
        <w:pageBreakBefore w:val="0"/>
        <w:widowControl w:val="0"/>
        <w:kinsoku/>
        <w:overflowPunct/>
        <w:topLinePunct w:val="0"/>
        <w:autoSpaceDE w:val="0"/>
        <w:autoSpaceDN w:val="0"/>
        <w:bidi w:val="0"/>
        <w:adjustRightInd w:val="0"/>
        <w:snapToGrid/>
        <w:spacing w:line="240" w:lineRule="auto"/>
        <w:ind w:firstLine="5760" w:firstLineChars="2400"/>
        <w:jc w:val="right"/>
        <w:textAlignment w:val="auto"/>
        <w:rPr>
          <w:rFonts w:hint="eastAsia" w:ascii="宋体" w:hAnsi="宋体" w:eastAsia="宋体" w:cs="宋体"/>
          <w:color w:val="000000"/>
          <w:kern w:val="0"/>
          <w:sz w:val="24"/>
          <w:lang w:val="zh-CN"/>
        </w:rPr>
      </w:pPr>
    </w:p>
    <w:p w14:paraId="6B8364FB">
      <w:pPr>
        <w:keepNext w:val="0"/>
        <w:keepLines w:val="0"/>
        <w:pageBreakBefore w:val="0"/>
        <w:widowControl w:val="0"/>
        <w:kinsoku/>
        <w:overflowPunct/>
        <w:topLinePunct w:val="0"/>
        <w:autoSpaceDE w:val="0"/>
        <w:autoSpaceDN w:val="0"/>
        <w:bidi w:val="0"/>
        <w:adjustRightInd w:val="0"/>
        <w:snapToGrid/>
        <w:spacing w:line="240" w:lineRule="auto"/>
        <w:ind w:firstLine="5760" w:firstLineChars="2400"/>
        <w:jc w:val="righ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zh-CN"/>
        </w:rPr>
        <w:t>投标人名称（公章）：</w:t>
      </w:r>
    </w:p>
    <w:p w14:paraId="7A611BC4">
      <w:pPr>
        <w:keepNext w:val="0"/>
        <w:keepLines w:val="0"/>
        <w:pageBreakBefore w:val="0"/>
        <w:widowControl w:val="0"/>
        <w:kinsoku/>
        <w:wordWrap w:val="0"/>
        <w:overflowPunct/>
        <w:topLinePunct w:val="0"/>
        <w:autoSpaceDE w:val="0"/>
        <w:autoSpaceDN w:val="0"/>
        <w:bidi w:val="0"/>
        <w:adjustRightInd w:val="0"/>
        <w:snapToGrid/>
        <w:spacing w:line="240" w:lineRule="auto"/>
        <w:jc w:val="righ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法定（授权）代表人（</w:t>
      </w:r>
      <w:r>
        <w:rPr>
          <w:rFonts w:hint="eastAsia" w:ascii="宋体" w:hAnsi="宋体" w:eastAsia="宋体" w:cs="宋体"/>
          <w:color w:val="000000"/>
          <w:kern w:val="0"/>
          <w:sz w:val="24"/>
        </w:rPr>
        <w:t>盖章或签字</w:t>
      </w:r>
      <w:r>
        <w:rPr>
          <w:rFonts w:hint="eastAsia" w:ascii="宋体" w:hAnsi="宋体" w:eastAsia="宋体" w:cs="宋体"/>
          <w:color w:val="000000"/>
          <w:kern w:val="0"/>
          <w:sz w:val="24"/>
          <w:lang w:val="zh-CN"/>
        </w:rPr>
        <w:t>）：</w:t>
      </w:r>
    </w:p>
    <w:p w14:paraId="7CFFCE0A">
      <w:pPr>
        <w:keepNext w:val="0"/>
        <w:keepLines w:val="0"/>
        <w:pageBreakBefore w:val="0"/>
        <w:widowControl w:val="0"/>
        <w:kinsoku/>
        <w:wordWrap w:val="0"/>
        <w:overflowPunct/>
        <w:topLinePunct w:val="0"/>
        <w:autoSpaceDE w:val="0"/>
        <w:autoSpaceDN w:val="0"/>
        <w:bidi w:val="0"/>
        <w:adjustRightInd w:val="0"/>
        <w:snapToGrid/>
        <w:spacing w:line="240" w:lineRule="auto"/>
        <w:jc w:val="right"/>
        <w:textAlignment w:val="auto"/>
        <w:rPr>
          <w:rFonts w:hint="eastAsia" w:ascii="宋体" w:hAnsi="宋体" w:eastAsia="宋体" w:cs="宋体"/>
          <w:kern w:val="2"/>
          <w:sz w:val="32"/>
          <w:szCs w:val="32"/>
          <w:highlight w:val="none"/>
        </w:rPr>
      </w:pPr>
      <w:r>
        <w:rPr>
          <w:rFonts w:hint="eastAsia" w:ascii="宋体" w:hAnsi="宋体" w:eastAsia="宋体" w:cs="宋体"/>
          <w:color w:val="000000"/>
          <w:sz w:val="24"/>
          <w:lang w:val="zh-CN"/>
        </w:rPr>
        <w:t xml:space="preserve">日期：20  年 月  </w:t>
      </w:r>
      <w:r>
        <w:rPr>
          <w:rFonts w:hint="eastAsia" w:ascii="宋体" w:hAnsi="宋体" w:eastAsia="宋体" w:cs="宋体"/>
          <w:color w:val="000000"/>
          <w:sz w:val="24"/>
          <w:lang w:val="en-US" w:eastAsia="zh-CN"/>
        </w:rPr>
        <w:t xml:space="preserve"> 日</w:t>
      </w:r>
    </w:p>
    <w:p w14:paraId="395F1CCC">
      <w:pPr>
        <w:pStyle w:val="386"/>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32"/>
          <w:szCs w:val="32"/>
          <w:highlight w:val="none"/>
          <w:lang w:val="en-US" w:eastAsia="zh-CN"/>
        </w:rPr>
        <w:t>三</w:t>
      </w:r>
      <w:r>
        <w:rPr>
          <w:rFonts w:hint="eastAsia" w:ascii="宋体" w:hAnsi="宋体" w:eastAsia="宋体" w:cs="宋体"/>
          <w:kern w:val="2"/>
          <w:sz w:val="32"/>
          <w:szCs w:val="32"/>
          <w:highlight w:val="none"/>
        </w:rPr>
        <w:t>、</w:t>
      </w:r>
      <w:r>
        <w:rPr>
          <w:rFonts w:hint="eastAsia" w:ascii="宋体" w:hAnsi="宋体" w:eastAsia="宋体" w:cs="宋体"/>
          <w:sz w:val="32"/>
          <w:szCs w:val="32"/>
          <w:highlight w:val="none"/>
        </w:rPr>
        <w:t>中小企业声明函</w:t>
      </w:r>
    </w:p>
    <w:p w14:paraId="7C1D1C3D">
      <w:pPr>
        <w:widowControl/>
        <w:spacing w:line="360" w:lineRule="auto"/>
        <w:ind w:firstLine="120" w:firstLineChars="5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61F944D5">
      <w:pPr>
        <w:tabs>
          <w:tab w:val="left" w:pos="8085"/>
        </w:tabs>
        <w:spacing w:line="360" w:lineRule="auto"/>
        <w:ind w:firstLine="1285" w:firstLineChars="4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政府采购支持中小企业信用融资相关事项通知</w:t>
      </w:r>
    </w:p>
    <w:p w14:paraId="4F36056C">
      <w:pPr>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14:paraId="44C8246D">
      <w:pPr>
        <w:spacing w:line="360" w:lineRule="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中国银保监会浙江监管局、杭州市地方金融监督管理局、杭州市经济和信息化局制定《杭州市政府采购支持中小企业信用融资管理办法》。相关事项通知如下：</w:t>
      </w:r>
    </w:p>
    <w:p w14:paraId="66F86583">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一、适用对象</w:t>
      </w:r>
    </w:p>
    <w:p w14:paraId="0F370F8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凡已在浙江政府采购网上注册入库，并取得杭州市政府采购合同的中小企业供应商（以下简称“供应商”），均可申请政府采购信用融资。</w:t>
      </w:r>
    </w:p>
    <w:p w14:paraId="58BBA0A7">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二、相关信息获取方式</w:t>
      </w:r>
    </w:p>
    <w:p w14:paraId="1A4D56E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51E4FE75">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　政府采购信用融资操作流程：</w:t>
      </w:r>
    </w:p>
    <w:p w14:paraId="1A2A1E35">
      <w:pPr>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（一）线上融资模式：</w:t>
      </w:r>
    </w:p>
    <w:p w14:paraId="5FF3517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1.供应商根据合作银行提供的方案，自行选择金融产品，并办理开户等手续；</w:t>
      </w:r>
    </w:p>
    <w:p w14:paraId="3653284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2.供应商中标后，可通过杭州市政府采购网或“浙里办”测算授信额度；</w:t>
      </w:r>
    </w:p>
    <w:p w14:paraId="2228151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3.采购合同签订后，供应商在杭州市政府采购网或“浙里办”向合作银行发出融资申请；</w:t>
      </w:r>
    </w:p>
    <w:p w14:paraId="60692F6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4.审批通过后，在线办理放贷手续。</w:t>
      </w:r>
    </w:p>
    <w:p w14:paraId="2DB601A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（二）线下融资模式：</w:t>
      </w:r>
    </w:p>
    <w:p w14:paraId="3CA5053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1.供应商根据合作银行提供的方案，自行选择金融产品，向合作银行提出信用资格预审，并办理开户等手续；</w:t>
      </w:r>
    </w:p>
    <w:p w14:paraId="7C1E671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2.采购合同签订后，供应商在杭州市政府采购网或“浙里办”向合作银行发出融资申请；</w:t>
      </w:r>
    </w:p>
    <w:p w14:paraId="63E808B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3.合作银行在信用融资模块受理申请后，供应商提供审批材料。合作银行应对申请信用融资的供应商及备案的政府采购合同信息进行核对和审查；</w:t>
      </w:r>
    </w:p>
    <w:p w14:paraId="45AE679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4.审批通过后，合作银行应按照合作备忘录中约定的审批放款期限和优惠利率及时予以放款。</w:t>
      </w:r>
    </w:p>
    <w:p w14:paraId="020FFC09">
      <w:pPr>
        <w:pStyle w:val="3"/>
        <w:ind w:left="0"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14:paraId="7A5B1453">
      <w:pPr>
        <w:pStyle w:val="3"/>
        <w:ind w:left="0"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14:paraId="1ADD24BB">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四、注意事项</w:t>
      </w:r>
    </w:p>
    <w:p w14:paraId="094CE4A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1、对拟用于信用融资的政府采购合同，供应商在签订合同时应当在合同中注明融资银行名称及账号，作为在该银行的唯一收款账号。</w:t>
      </w:r>
    </w:p>
    <w:p w14:paraId="33BC5D5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6E24851A">
      <w:pPr>
        <w:spacing w:line="360" w:lineRule="auto"/>
        <w:ind w:left="31680" w:hanging="5060" w:hangingChars="2100"/>
        <w:rPr>
          <w:rFonts w:hint="eastAsia" w:ascii="宋体" w:hAnsi="宋体" w:eastAsia="宋体" w:cs="宋体"/>
          <w:b/>
          <w:bCs/>
          <w:kern w:val="0"/>
          <w:sz w:val="24"/>
          <w:szCs w:val="24"/>
          <w:highlight w:val="none"/>
        </w:rPr>
      </w:pPr>
    </w:p>
    <w:p w14:paraId="44361341">
      <w:pPr>
        <w:pStyle w:val="2"/>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496" w:name="_Toc465665161"/>
      <w:r>
        <w:rPr>
          <w:rFonts w:hint="eastAsia" w:ascii="宋体" w:hAnsi="宋体" w:eastAsia="宋体" w:cs="宋体"/>
          <w:highlight w:val="none"/>
        </w:rPr>
        <w:t>附件</w:t>
      </w:r>
      <w:bookmarkEnd w:id="496"/>
    </w:p>
    <w:p w14:paraId="08603116">
      <w:pPr>
        <w:spacing w:line="360" w:lineRule="auto"/>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附件1：</w:t>
      </w:r>
    </w:p>
    <w:p w14:paraId="5C8118A9">
      <w:pPr>
        <w:spacing w:line="360" w:lineRule="auto"/>
        <w:jc w:val="center"/>
        <w:rPr>
          <w:rFonts w:hint="eastAsia" w:ascii="宋体" w:hAnsi="宋体" w:eastAsia="宋体" w:cs="宋体"/>
          <w:b/>
          <w:bCs/>
          <w:spacing w:val="6"/>
          <w:sz w:val="32"/>
          <w:szCs w:val="32"/>
          <w:highlight w:val="none"/>
        </w:rPr>
      </w:pPr>
      <w:bookmarkStart w:id="497" w:name="OLE_LINK14"/>
      <w:bookmarkStart w:id="498" w:name="OLE_LINK13"/>
      <w:r>
        <w:rPr>
          <w:rFonts w:hint="eastAsia" w:ascii="宋体" w:hAnsi="宋体" w:eastAsia="宋体" w:cs="宋体"/>
          <w:b/>
          <w:bCs/>
          <w:spacing w:val="6"/>
          <w:sz w:val="32"/>
          <w:szCs w:val="32"/>
          <w:highlight w:val="none"/>
        </w:rPr>
        <w:t>残疾人福利性单位声明函</w:t>
      </w:r>
    </w:p>
    <w:bookmarkEnd w:id="497"/>
    <w:bookmarkEnd w:id="498"/>
    <w:p w14:paraId="347150FA">
      <w:pPr>
        <w:spacing w:line="360" w:lineRule="auto"/>
        <w:rPr>
          <w:rFonts w:hint="eastAsia" w:ascii="宋体" w:hAnsi="宋体" w:eastAsia="宋体" w:cs="宋体"/>
          <w:b/>
          <w:bCs/>
          <w:spacing w:val="6"/>
          <w:sz w:val="30"/>
          <w:szCs w:val="30"/>
          <w:highlight w:val="none"/>
        </w:rPr>
      </w:pPr>
    </w:p>
    <w:p w14:paraId="578F295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06A1C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5502CED1">
      <w:pPr>
        <w:spacing w:line="360" w:lineRule="auto"/>
        <w:ind w:firstLine="480" w:firstLineChars="200"/>
        <w:rPr>
          <w:rFonts w:hint="eastAsia" w:ascii="宋体" w:hAnsi="宋体" w:eastAsia="宋体" w:cs="宋体"/>
          <w:sz w:val="24"/>
          <w:szCs w:val="24"/>
          <w:highlight w:val="none"/>
        </w:rPr>
      </w:pPr>
    </w:p>
    <w:p w14:paraId="0464A46F">
      <w:pPr>
        <w:spacing w:line="360" w:lineRule="auto"/>
        <w:ind w:firstLine="480" w:firstLineChars="200"/>
        <w:rPr>
          <w:rFonts w:hint="eastAsia" w:ascii="宋体" w:hAnsi="宋体" w:eastAsia="宋体" w:cs="宋体"/>
          <w:sz w:val="24"/>
          <w:szCs w:val="24"/>
          <w:highlight w:val="none"/>
        </w:rPr>
      </w:pPr>
    </w:p>
    <w:p w14:paraId="2CECB892">
      <w:pPr>
        <w:tabs>
          <w:tab w:val="left" w:pos="4860"/>
        </w:tabs>
        <w:spacing w:line="360" w:lineRule="auto"/>
        <w:ind w:right="1560"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kern w:val="0"/>
          <w:sz w:val="24"/>
          <w:szCs w:val="24"/>
          <w:highlight w:val="none"/>
          <w:lang w:val="zh-CN"/>
        </w:rPr>
        <w:t>投标人名称（电子签名）</w:t>
      </w:r>
      <w:r>
        <w:rPr>
          <w:rFonts w:hint="eastAsia" w:ascii="宋体" w:hAnsi="宋体" w:eastAsia="宋体" w:cs="宋体"/>
          <w:sz w:val="24"/>
          <w:szCs w:val="24"/>
          <w:highlight w:val="none"/>
        </w:rPr>
        <w:t>：</w:t>
      </w:r>
    </w:p>
    <w:p w14:paraId="13971212">
      <w:pPr>
        <w:tabs>
          <w:tab w:val="left" w:pos="4860"/>
        </w:tabs>
        <w:spacing w:line="360" w:lineRule="auto"/>
        <w:ind w:right="1560"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p>
    <w:p w14:paraId="16786F91">
      <w:pPr>
        <w:spacing w:line="360" w:lineRule="auto"/>
        <w:ind w:firstLine="480" w:firstLineChars="200"/>
        <w:rPr>
          <w:rFonts w:hint="eastAsia" w:ascii="宋体" w:hAnsi="宋体" w:eastAsia="宋体" w:cs="宋体"/>
          <w:sz w:val="24"/>
          <w:szCs w:val="24"/>
          <w:highlight w:val="none"/>
        </w:rPr>
      </w:pPr>
    </w:p>
    <w:p w14:paraId="701FD481">
      <w:pPr>
        <w:spacing w:line="360" w:lineRule="auto"/>
        <w:ind w:firstLine="420" w:firstLineChars="200"/>
        <w:rPr>
          <w:rFonts w:hint="eastAsia" w:ascii="宋体" w:hAnsi="宋体" w:eastAsia="宋体" w:cs="宋体"/>
          <w:highlight w:val="none"/>
        </w:rPr>
      </w:pPr>
    </w:p>
    <w:p w14:paraId="1E93C41B">
      <w:pPr>
        <w:spacing w:line="360" w:lineRule="auto"/>
        <w:ind w:firstLine="420" w:firstLineChars="200"/>
        <w:rPr>
          <w:rFonts w:hint="eastAsia" w:ascii="宋体" w:hAnsi="宋体" w:eastAsia="宋体" w:cs="宋体"/>
          <w:highlight w:val="none"/>
        </w:rPr>
      </w:pPr>
    </w:p>
    <w:p w14:paraId="74A9C6C6">
      <w:pPr>
        <w:spacing w:line="360" w:lineRule="auto"/>
        <w:ind w:firstLine="420" w:firstLineChars="200"/>
        <w:rPr>
          <w:rFonts w:hint="eastAsia" w:ascii="宋体" w:hAnsi="宋体" w:eastAsia="宋体" w:cs="宋体"/>
          <w:highlight w:val="none"/>
        </w:rPr>
      </w:pPr>
    </w:p>
    <w:p w14:paraId="67C9A6AE">
      <w:pPr>
        <w:spacing w:line="360" w:lineRule="auto"/>
        <w:ind w:firstLine="420" w:firstLineChars="200"/>
        <w:rPr>
          <w:rFonts w:hint="eastAsia" w:ascii="宋体" w:hAnsi="宋体" w:eastAsia="宋体" w:cs="宋体"/>
          <w:highlight w:val="none"/>
        </w:rPr>
      </w:pPr>
    </w:p>
    <w:p w14:paraId="24101BA2">
      <w:pPr>
        <w:spacing w:line="360" w:lineRule="auto"/>
        <w:rPr>
          <w:rFonts w:hint="eastAsia" w:ascii="宋体" w:hAnsi="宋体" w:eastAsia="宋体" w:cs="宋体"/>
          <w:b/>
          <w:bCs/>
          <w:sz w:val="24"/>
          <w:szCs w:val="24"/>
          <w:highlight w:val="none"/>
        </w:rPr>
      </w:pPr>
    </w:p>
    <w:p w14:paraId="008925CE">
      <w:pPr>
        <w:spacing w:line="360" w:lineRule="auto"/>
        <w:rPr>
          <w:rFonts w:hint="eastAsia" w:ascii="宋体" w:hAnsi="宋体" w:eastAsia="宋体" w:cs="宋体"/>
          <w:b/>
          <w:bCs/>
          <w:sz w:val="24"/>
          <w:szCs w:val="24"/>
          <w:highlight w:val="none"/>
        </w:rPr>
      </w:pPr>
    </w:p>
    <w:p w14:paraId="6C34BC00">
      <w:pPr>
        <w:spacing w:line="360" w:lineRule="auto"/>
        <w:rPr>
          <w:rFonts w:hint="eastAsia" w:ascii="宋体" w:hAnsi="宋体" w:eastAsia="宋体" w:cs="宋体"/>
          <w:b/>
          <w:bCs/>
          <w:sz w:val="24"/>
          <w:szCs w:val="24"/>
          <w:highlight w:val="none"/>
        </w:rPr>
      </w:pPr>
    </w:p>
    <w:p w14:paraId="59B3FB87">
      <w:pPr>
        <w:spacing w:line="360" w:lineRule="auto"/>
        <w:rPr>
          <w:rFonts w:hint="eastAsia" w:ascii="宋体" w:hAnsi="宋体" w:eastAsia="宋体" w:cs="宋体"/>
          <w:b/>
          <w:bCs/>
          <w:sz w:val="24"/>
          <w:szCs w:val="24"/>
          <w:highlight w:val="none"/>
        </w:rPr>
      </w:pPr>
    </w:p>
    <w:p w14:paraId="2542514B">
      <w:pPr>
        <w:spacing w:line="360" w:lineRule="auto"/>
        <w:rPr>
          <w:rFonts w:hint="eastAsia" w:ascii="宋体" w:hAnsi="宋体" w:eastAsia="宋体" w:cs="宋体"/>
          <w:b/>
          <w:bCs/>
          <w:sz w:val="24"/>
          <w:szCs w:val="24"/>
          <w:highlight w:val="none"/>
        </w:rPr>
      </w:pPr>
    </w:p>
    <w:p w14:paraId="3756DAD6">
      <w:pPr>
        <w:spacing w:line="360" w:lineRule="auto"/>
        <w:rPr>
          <w:rFonts w:hint="eastAsia" w:ascii="宋体" w:hAnsi="宋体" w:eastAsia="宋体" w:cs="宋体"/>
          <w:b/>
          <w:bCs/>
          <w:sz w:val="24"/>
          <w:szCs w:val="24"/>
          <w:highlight w:val="none"/>
        </w:rPr>
      </w:pPr>
    </w:p>
    <w:p w14:paraId="7AD49859">
      <w:pPr>
        <w:pStyle w:val="31"/>
        <w:rPr>
          <w:rFonts w:hint="eastAsia" w:ascii="宋体" w:hAnsi="宋体" w:eastAsia="宋体" w:cs="宋体"/>
          <w:b/>
          <w:bCs/>
          <w:sz w:val="24"/>
          <w:szCs w:val="24"/>
          <w:highlight w:val="none"/>
        </w:rPr>
      </w:pPr>
    </w:p>
    <w:p w14:paraId="2111C118">
      <w:pPr>
        <w:rPr>
          <w:rFonts w:hint="eastAsia" w:ascii="宋体" w:hAnsi="宋体" w:eastAsia="宋体" w:cs="宋体"/>
          <w:b/>
          <w:bCs/>
          <w:sz w:val="24"/>
          <w:szCs w:val="24"/>
          <w:highlight w:val="none"/>
        </w:rPr>
      </w:pPr>
    </w:p>
    <w:p w14:paraId="23A69B19">
      <w:pPr>
        <w:pStyle w:val="31"/>
        <w:rPr>
          <w:rFonts w:hint="eastAsia" w:ascii="宋体" w:hAnsi="宋体" w:eastAsia="宋体" w:cs="宋体"/>
        </w:rPr>
      </w:pPr>
    </w:p>
    <w:p w14:paraId="42E451EB">
      <w:pPr>
        <w:spacing w:line="360" w:lineRule="auto"/>
        <w:jc w:val="left"/>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附件2：质疑函范本及制作说明</w:t>
      </w:r>
    </w:p>
    <w:p w14:paraId="138E7203">
      <w:pPr>
        <w:spacing w:line="360" w:lineRule="auto"/>
        <w:jc w:val="center"/>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质疑函范本</w:t>
      </w:r>
    </w:p>
    <w:p w14:paraId="34E6CE50">
      <w:pPr>
        <w:snapToGrid w:val="0"/>
        <w:spacing w:beforeLines="10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一、质疑供应商基本信息</w:t>
      </w:r>
    </w:p>
    <w:p w14:paraId="1A049670">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2F7A54D9">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310EF636">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72BED4DE">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589424A1">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7BF6F8EB">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7551AA88">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二、质疑项目基本情况</w:t>
      </w:r>
    </w:p>
    <w:p w14:paraId="37FC6BA3">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4CE7625D">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3F54DB28">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43D3C3CA">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3213E02C">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三、质疑事项具体内容</w:t>
      </w:r>
    </w:p>
    <w:p w14:paraId="2A6C9EA2">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4F8CDA24">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18478CCE">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75A38584">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0ECC7FB8">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66B80E34">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3E06BE80">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516F4242">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四、与质疑事项相关的质疑请求</w:t>
      </w:r>
    </w:p>
    <w:p w14:paraId="192CB35A">
      <w:pPr>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7EC81C9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23BB94E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15743F50">
      <w:pPr>
        <w:spacing w:line="360" w:lineRule="auto"/>
        <w:jc w:val="center"/>
        <w:rPr>
          <w:rFonts w:hint="eastAsia" w:ascii="宋体" w:hAnsi="宋体" w:eastAsia="宋体" w:cs="宋体"/>
          <w:b/>
          <w:bCs/>
          <w:sz w:val="24"/>
          <w:szCs w:val="24"/>
          <w:highlight w:val="none"/>
        </w:rPr>
      </w:pPr>
    </w:p>
    <w:p w14:paraId="69461695">
      <w:pPr>
        <w:spacing w:line="360" w:lineRule="auto"/>
        <w:rPr>
          <w:rFonts w:hint="eastAsia" w:ascii="宋体" w:hAnsi="宋体" w:eastAsia="宋体" w:cs="宋体"/>
          <w:b/>
          <w:bCs/>
          <w:sz w:val="24"/>
          <w:szCs w:val="24"/>
          <w:highlight w:val="none"/>
        </w:rPr>
      </w:pPr>
    </w:p>
    <w:p w14:paraId="667AF1A0">
      <w:pPr>
        <w:spacing w:line="360" w:lineRule="auto"/>
        <w:rPr>
          <w:rFonts w:hint="eastAsia" w:ascii="宋体" w:hAnsi="宋体" w:eastAsia="宋体" w:cs="宋体"/>
          <w:b/>
          <w:bCs/>
          <w:sz w:val="24"/>
          <w:szCs w:val="24"/>
          <w:highlight w:val="none"/>
        </w:rPr>
      </w:pPr>
    </w:p>
    <w:p w14:paraId="325B0086">
      <w:pPr>
        <w:spacing w:line="360" w:lineRule="auto"/>
        <w:rPr>
          <w:rFonts w:hint="eastAsia" w:ascii="宋体" w:hAnsi="宋体" w:eastAsia="宋体" w:cs="宋体"/>
          <w:b/>
          <w:bCs/>
          <w:sz w:val="24"/>
          <w:szCs w:val="24"/>
          <w:highlight w:val="none"/>
        </w:rPr>
      </w:pPr>
    </w:p>
    <w:p w14:paraId="3C8D62E0">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质疑函制作说明：</w:t>
      </w:r>
    </w:p>
    <w:p w14:paraId="06D30E67">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1.供应商提出质疑时，应提交质疑函和必要的证明材料。</w:t>
      </w:r>
    </w:p>
    <w:p w14:paraId="0E7E640B">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szCs w:val="24"/>
          <w:highlight w:val="none"/>
        </w:rPr>
        <w:t>供应商签署的授权委托书。授权委托书应载明代理人的姓名或者名称、代理事项、具体权限、期限和相关事项。</w:t>
      </w:r>
    </w:p>
    <w:p w14:paraId="14947DBA">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3.质疑供应商若对项目的某一分包进行质疑，质疑函中应列明具体分包号。</w:t>
      </w:r>
    </w:p>
    <w:p w14:paraId="22E4369A">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4.质疑函的质疑事项应具体、明确，并有必要的事实依据和法律依据。</w:t>
      </w:r>
    </w:p>
    <w:p w14:paraId="5D647412">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5.质疑函的质疑请求应与质疑事项相关。</w:t>
      </w:r>
    </w:p>
    <w:p w14:paraId="56AA126C">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1824FD2B">
      <w:pPr>
        <w:widowControl/>
        <w:spacing w:line="360" w:lineRule="auto"/>
        <w:ind w:firstLine="600" w:firstLineChars="200"/>
        <w:jc w:val="left"/>
        <w:rPr>
          <w:rFonts w:hint="eastAsia" w:ascii="宋体" w:hAnsi="宋体" w:eastAsia="宋体" w:cs="宋体"/>
          <w:sz w:val="30"/>
          <w:szCs w:val="30"/>
          <w:highlight w:val="none"/>
        </w:rPr>
      </w:pPr>
    </w:p>
    <w:p w14:paraId="24597979">
      <w:pPr>
        <w:spacing w:line="360" w:lineRule="auto"/>
        <w:jc w:val="center"/>
        <w:rPr>
          <w:rFonts w:hint="eastAsia" w:ascii="宋体" w:hAnsi="宋体" w:eastAsia="宋体" w:cs="宋体"/>
          <w:b/>
          <w:bCs/>
          <w:spacing w:val="6"/>
          <w:sz w:val="32"/>
          <w:szCs w:val="32"/>
          <w:highlight w:val="none"/>
        </w:rPr>
      </w:pPr>
    </w:p>
    <w:p w14:paraId="15CC4960">
      <w:pPr>
        <w:spacing w:line="360" w:lineRule="auto"/>
        <w:jc w:val="center"/>
        <w:rPr>
          <w:rFonts w:hint="eastAsia" w:ascii="宋体" w:hAnsi="宋体" w:eastAsia="宋体" w:cs="宋体"/>
          <w:b/>
          <w:bCs/>
          <w:spacing w:val="6"/>
          <w:sz w:val="32"/>
          <w:szCs w:val="32"/>
          <w:highlight w:val="none"/>
        </w:rPr>
      </w:pPr>
    </w:p>
    <w:p w14:paraId="556F12DA">
      <w:pPr>
        <w:spacing w:line="360" w:lineRule="auto"/>
        <w:jc w:val="center"/>
        <w:rPr>
          <w:rFonts w:hint="eastAsia" w:ascii="宋体" w:hAnsi="宋体" w:eastAsia="宋体" w:cs="宋体"/>
          <w:b/>
          <w:bCs/>
          <w:spacing w:val="6"/>
          <w:sz w:val="32"/>
          <w:szCs w:val="32"/>
          <w:highlight w:val="none"/>
        </w:rPr>
      </w:pPr>
    </w:p>
    <w:p w14:paraId="44B09121">
      <w:pPr>
        <w:spacing w:line="360" w:lineRule="auto"/>
        <w:jc w:val="center"/>
        <w:rPr>
          <w:rFonts w:hint="eastAsia" w:ascii="宋体" w:hAnsi="宋体" w:eastAsia="宋体" w:cs="宋体"/>
          <w:b/>
          <w:bCs/>
          <w:spacing w:val="6"/>
          <w:sz w:val="32"/>
          <w:szCs w:val="32"/>
          <w:highlight w:val="none"/>
        </w:rPr>
      </w:pPr>
    </w:p>
    <w:p w14:paraId="28DFB08A">
      <w:pPr>
        <w:spacing w:line="360" w:lineRule="auto"/>
        <w:jc w:val="center"/>
        <w:rPr>
          <w:rFonts w:hint="eastAsia" w:ascii="宋体" w:hAnsi="宋体" w:eastAsia="宋体" w:cs="宋体"/>
          <w:b/>
          <w:bCs/>
          <w:spacing w:val="6"/>
          <w:sz w:val="32"/>
          <w:szCs w:val="32"/>
          <w:highlight w:val="none"/>
        </w:rPr>
      </w:pPr>
    </w:p>
    <w:p w14:paraId="106C4695">
      <w:pPr>
        <w:spacing w:line="360" w:lineRule="auto"/>
        <w:jc w:val="center"/>
        <w:rPr>
          <w:rFonts w:hint="eastAsia" w:ascii="宋体" w:hAnsi="宋体" w:eastAsia="宋体" w:cs="宋体"/>
          <w:b/>
          <w:bCs/>
          <w:spacing w:val="6"/>
          <w:sz w:val="32"/>
          <w:szCs w:val="32"/>
          <w:highlight w:val="none"/>
        </w:rPr>
      </w:pPr>
    </w:p>
    <w:p w14:paraId="647D57C0">
      <w:pPr>
        <w:spacing w:line="360" w:lineRule="auto"/>
        <w:jc w:val="center"/>
        <w:rPr>
          <w:rFonts w:hint="eastAsia" w:ascii="宋体" w:hAnsi="宋体" w:eastAsia="宋体" w:cs="宋体"/>
          <w:b/>
          <w:bCs/>
          <w:spacing w:val="6"/>
          <w:sz w:val="32"/>
          <w:szCs w:val="32"/>
          <w:highlight w:val="none"/>
        </w:rPr>
      </w:pPr>
    </w:p>
    <w:p w14:paraId="292B8032">
      <w:pPr>
        <w:spacing w:line="360" w:lineRule="auto"/>
        <w:jc w:val="center"/>
        <w:rPr>
          <w:rFonts w:hint="eastAsia" w:ascii="宋体" w:hAnsi="宋体" w:eastAsia="宋体" w:cs="宋体"/>
          <w:b/>
          <w:bCs/>
          <w:spacing w:val="6"/>
          <w:sz w:val="32"/>
          <w:szCs w:val="32"/>
          <w:highlight w:val="none"/>
        </w:rPr>
      </w:pPr>
    </w:p>
    <w:p w14:paraId="54840D66">
      <w:pPr>
        <w:spacing w:line="360" w:lineRule="auto"/>
        <w:jc w:val="left"/>
        <w:rPr>
          <w:rFonts w:hint="eastAsia" w:ascii="宋体" w:hAnsi="宋体" w:eastAsia="宋体" w:cs="宋体"/>
          <w:b/>
          <w:bCs/>
          <w:spacing w:val="6"/>
          <w:sz w:val="32"/>
          <w:szCs w:val="32"/>
          <w:highlight w:val="none"/>
        </w:rPr>
      </w:pPr>
    </w:p>
    <w:p w14:paraId="469C87F3">
      <w:pPr>
        <w:pStyle w:val="31"/>
        <w:rPr>
          <w:rFonts w:hint="eastAsia" w:ascii="宋体" w:hAnsi="宋体" w:eastAsia="宋体" w:cs="宋体"/>
          <w:b/>
          <w:bCs/>
          <w:spacing w:val="6"/>
          <w:sz w:val="32"/>
          <w:szCs w:val="32"/>
          <w:highlight w:val="none"/>
        </w:rPr>
      </w:pPr>
    </w:p>
    <w:p w14:paraId="4043B7B9">
      <w:pPr>
        <w:rPr>
          <w:rFonts w:hint="eastAsia" w:ascii="宋体" w:hAnsi="宋体" w:eastAsia="宋体" w:cs="宋体"/>
          <w:b/>
          <w:bCs/>
          <w:spacing w:val="6"/>
          <w:sz w:val="32"/>
          <w:szCs w:val="32"/>
          <w:highlight w:val="none"/>
        </w:rPr>
      </w:pPr>
    </w:p>
    <w:p w14:paraId="0F5D038B">
      <w:pPr>
        <w:pStyle w:val="31"/>
        <w:rPr>
          <w:rFonts w:hint="eastAsia" w:ascii="宋体" w:hAnsi="宋体" w:eastAsia="宋体" w:cs="宋体"/>
          <w:b/>
          <w:bCs/>
          <w:spacing w:val="6"/>
          <w:sz w:val="32"/>
          <w:szCs w:val="32"/>
          <w:highlight w:val="none"/>
        </w:rPr>
      </w:pPr>
    </w:p>
    <w:p w14:paraId="7FDA5472">
      <w:pPr>
        <w:rPr>
          <w:rFonts w:hint="eastAsia" w:ascii="宋体" w:hAnsi="宋体" w:eastAsia="宋体" w:cs="宋体"/>
          <w:b/>
          <w:bCs/>
          <w:spacing w:val="6"/>
          <w:sz w:val="32"/>
          <w:szCs w:val="32"/>
          <w:highlight w:val="none"/>
        </w:rPr>
      </w:pPr>
    </w:p>
    <w:p w14:paraId="303A7C51">
      <w:pPr>
        <w:pStyle w:val="31"/>
        <w:rPr>
          <w:rFonts w:hint="eastAsia" w:ascii="宋体" w:hAnsi="宋体" w:eastAsia="宋体" w:cs="宋体"/>
        </w:rPr>
      </w:pPr>
    </w:p>
    <w:p w14:paraId="0EDB2F4F">
      <w:pPr>
        <w:pStyle w:val="31"/>
        <w:rPr>
          <w:rFonts w:hint="eastAsia" w:ascii="宋体" w:hAnsi="宋体" w:eastAsia="宋体" w:cs="宋体"/>
          <w:highlight w:val="none"/>
        </w:rPr>
      </w:pPr>
    </w:p>
    <w:p w14:paraId="69F0CBE1">
      <w:pPr>
        <w:spacing w:line="360" w:lineRule="auto"/>
        <w:jc w:val="left"/>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附件3：投诉书范本及制作说明</w:t>
      </w:r>
    </w:p>
    <w:p w14:paraId="73ED051D">
      <w:pPr>
        <w:spacing w:line="360" w:lineRule="auto"/>
        <w:jc w:val="center"/>
        <w:rPr>
          <w:rFonts w:hint="eastAsia" w:ascii="宋体" w:hAnsi="宋体" w:eastAsia="宋体" w:cs="宋体"/>
          <w:b/>
          <w:bCs/>
          <w:sz w:val="24"/>
          <w:szCs w:val="24"/>
          <w:highlight w:val="none"/>
        </w:rPr>
      </w:pPr>
    </w:p>
    <w:p w14:paraId="1545E108">
      <w:pPr>
        <w:spacing w:line="360" w:lineRule="auto"/>
        <w:jc w:val="center"/>
        <w:rPr>
          <w:rFonts w:hint="eastAsia" w:ascii="宋体" w:hAnsi="宋体" w:eastAsia="宋体" w:cs="宋体"/>
          <w:b/>
          <w:bCs/>
          <w:spacing w:val="6"/>
          <w:sz w:val="32"/>
          <w:szCs w:val="32"/>
          <w:highlight w:val="none"/>
        </w:rPr>
      </w:pPr>
      <w:r>
        <w:rPr>
          <w:rFonts w:hint="eastAsia" w:ascii="宋体" w:hAnsi="宋体" w:eastAsia="宋体" w:cs="宋体"/>
          <w:b/>
          <w:bCs/>
          <w:spacing w:val="6"/>
          <w:sz w:val="32"/>
          <w:szCs w:val="32"/>
          <w:highlight w:val="none"/>
        </w:rPr>
        <w:t>投诉书范本</w:t>
      </w:r>
    </w:p>
    <w:p w14:paraId="26504CD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一、投诉相关主体基本情况</w:t>
      </w:r>
    </w:p>
    <w:p w14:paraId="3C6FDA4F">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w:t>
      </w:r>
      <w:r>
        <w:rPr>
          <w:rFonts w:hint="eastAsia" w:ascii="宋体" w:hAnsi="宋体" w:eastAsia="宋体" w:cs="宋体"/>
          <w:sz w:val="24"/>
          <w:szCs w:val="24"/>
          <w:highlight w:val="none"/>
          <w:u w:val="dotted"/>
        </w:rPr>
        <w:t xml:space="preserve">                                               </w:t>
      </w:r>
    </w:p>
    <w:p w14:paraId="7D0E24DD">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FE1FE29">
      <w:pPr>
        <w:tabs>
          <w:tab w:val="left" w:pos="6510"/>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法定代表人/主要负责人：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40B92910">
      <w:pPr>
        <w:tabs>
          <w:tab w:val="left" w:pos="6510"/>
        </w:tabs>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7CB32EE5">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79D1B201">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dotted"/>
        </w:rPr>
        <w:t xml:space="preserve">                   </w:t>
      </w:r>
    </w:p>
    <w:p w14:paraId="7A5E9038">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被投诉人1：</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3153C202">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14925674">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DABF75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被投诉人2</w:t>
      </w:r>
    </w:p>
    <w:p w14:paraId="581D4B72">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23D98D74">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相关供应商：</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6D8CB528">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2C898A21">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2B9D93F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二、投诉项目基本情况</w:t>
      </w:r>
    </w:p>
    <w:p w14:paraId="612EEB71">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dotted"/>
        </w:rPr>
        <w:t xml:space="preserve">                                        </w:t>
      </w:r>
    </w:p>
    <w:p w14:paraId="511B1CF8">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4517562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68E8455F">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代理机构名称：</w:t>
      </w:r>
      <w:r>
        <w:rPr>
          <w:rFonts w:hint="eastAsia" w:ascii="宋体" w:hAnsi="宋体" w:eastAsia="宋体" w:cs="宋体"/>
          <w:sz w:val="24"/>
          <w:szCs w:val="24"/>
          <w:highlight w:val="none"/>
          <w:u w:val="dotted"/>
        </w:rPr>
        <w:t xml:space="preserve">                                         </w:t>
      </w:r>
    </w:p>
    <w:p w14:paraId="1F27992E">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采购文件公告: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011736DE">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采购结果公告: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1609140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三、质疑基本情况</w:t>
      </w:r>
    </w:p>
    <w:p w14:paraId="060BC73D">
      <w:pPr>
        <w:spacing w:line="360" w:lineRule="auto"/>
        <w:ind w:firstLine="480" w:firstLineChars="200"/>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日,向</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提出质疑，质疑事项为：</w:t>
      </w:r>
      <w:r>
        <w:rPr>
          <w:rFonts w:hint="eastAsia" w:ascii="宋体" w:hAnsi="宋体" w:eastAsia="宋体" w:cs="宋体"/>
          <w:sz w:val="24"/>
          <w:szCs w:val="24"/>
          <w:highlight w:val="none"/>
          <w:u w:val="dotted"/>
        </w:rPr>
        <w:t xml:space="preserve">                                </w:t>
      </w:r>
    </w:p>
    <w:p w14:paraId="6FE1D35A">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26820BDA">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采购人/代理机构</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日,就质疑事项作出了答复/没有在法定期限内作出答复。</w:t>
      </w:r>
    </w:p>
    <w:p w14:paraId="3D4A86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四、投诉事项具体内容</w:t>
      </w:r>
    </w:p>
    <w:p w14:paraId="2B7B0821">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投诉事项 1：</w:t>
      </w:r>
      <w:r>
        <w:rPr>
          <w:rFonts w:hint="eastAsia" w:ascii="宋体" w:hAnsi="宋体" w:eastAsia="宋体" w:cs="宋体"/>
          <w:sz w:val="24"/>
          <w:szCs w:val="24"/>
          <w:highlight w:val="none"/>
          <w:u w:val="dotted"/>
        </w:rPr>
        <w:t xml:space="preserve">                                       </w:t>
      </w:r>
    </w:p>
    <w:p w14:paraId="0E429B1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66E52642">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1E334406">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1E51718A">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2604255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投诉事项2</w:t>
      </w:r>
    </w:p>
    <w:p w14:paraId="3E6584E6">
      <w:pPr>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2EFE70E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五、与投诉事项相关的投诉请求</w:t>
      </w:r>
    </w:p>
    <w:p w14:paraId="6640C91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09780E86">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14:paraId="015387B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79CE1C8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6C48869F">
      <w:pPr>
        <w:spacing w:line="360" w:lineRule="auto"/>
        <w:rPr>
          <w:rFonts w:hint="eastAsia" w:ascii="宋体" w:hAnsi="宋体" w:eastAsia="宋体" w:cs="宋体"/>
          <w:b/>
          <w:bCs/>
          <w:sz w:val="24"/>
          <w:szCs w:val="24"/>
          <w:highlight w:val="none"/>
        </w:rPr>
      </w:pPr>
    </w:p>
    <w:p w14:paraId="143D61CF">
      <w:pPr>
        <w:spacing w:line="360" w:lineRule="auto"/>
        <w:rPr>
          <w:rFonts w:hint="eastAsia" w:ascii="宋体" w:hAnsi="宋体" w:eastAsia="宋体" w:cs="宋体"/>
          <w:b/>
          <w:bCs/>
          <w:sz w:val="24"/>
          <w:szCs w:val="24"/>
          <w:highlight w:val="none"/>
        </w:rPr>
      </w:pPr>
    </w:p>
    <w:p w14:paraId="0A4A678A">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投诉书制作说明：</w:t>
      </w:r>
    </w:p>
    <w:p w14:paraId="2974EA14">
      <w:pPr>
        <w:widowControl/>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1.投诉人提起投诉时，应当提交投诉书和必要的证明材料，并按照被投诉人和与投诉事项有关的供应商数量提供投诉书副本。</w:t>
      </w:r>
    </w:p>
    <w:p w14:paraId="22DE3E07">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2.投诉人若委托代理人进行投诉的，投诉书应按照要求列明“授权代表”的有关内容，并在附件中提交由</w:t>
      </w:r>
      <w:r>
        <w:rPr>
          <w:rFonts w:hint="eastAsia" w:ascii="宋体" w:hAnsi="宋体" w:eastAsia="宋体" w:cs="宋体"/>
          <w:kern w:val="0"/>
          <w:sz w:val="24"/>
          <w:szCs w:val="24"/>
          <w:highlight w:val="none"/>
        </w:rPr>
        <w:t>投诉人签署的授权委托书。授权委托书应当载明代理人的姓名或者名称、代理事项、具体权限、期限和相关事项。</w:t>
      </w:r>
    </w:p>
    <w:p w14:paraId="0CBD82C1">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3.投诉人若对项目的某一分包进行投诉，投诉书应列明具体分包号。</w:t>
      </w:r>
    </w:p>
    <w:p w14:paraId="3364846F">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4.投诉书应简要列明质疑事项，质疑函、质疑答复等作为附件材料提供。</w:t>
      </w:r>
    </w:p>
    <w:p w14:paraId="3FF6218B">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5.投诉书的投诉事项应具体、明确，并有必要的事实依据和法律依据。</w:t>
      </w:r>
    </w:p>
    <w:p w14:paraId="5757A131">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6.投诉书的投诉请求应与投诉事项相关。</w:t>
      </w:r>
    </w:p>
    <w:p w14:paraId="52857EC0">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7.投诉人为自然人的，投诉书应当由本人签字；投诉人为法人或者其他组织的，投诉书应当由法定代表人、主要负责人，或者其授权代表签字或者盖章，并加盖公章。</w:t>
      </w:r>
    </w:p>
    <w:p w14:paraId="0BEC1DBC">
      <w:pPr>
        <w:spacing w:line="360" w:lineRule="auto"/>
        <w:rPr>
          <w:rFonts w:hint="eastAsia" w:ascii="宋体" w:hAnsi="宋体" w:eastAsia="宋体" w:cs="宋体"/>
          <w:b/>
          <w:bCs/>
          <w:sz w:val="24"/>
          <w:szCs w:val="24"/>
          <w:highlight w:val="none"/>
        </w:rPr>
      </w:pPr>
    </w:p>
    <w:p w14:paraId="4519C13D">
      <w:pPr>
        <w:autoSpaceDE w:val="0"/>
        <w:autoSpaceDN w:val="0"/>
        <w:jc w:val="center"/>
        <w:rPr>
          <w:rFonts w:hint="eastAsia" w:ascii="宋体" w:hAnsi="宋体" w:eastAsia="宋体" w:cs="宋体"/>
          <w:b/>
          <w:bCs/>
          <w:spacing w:val="6"/>
          <w:sz w:val="32"/>
          <w:szCs w:val="32"/>
          <w:highlight w:val="none"/>
        </w:rPr>
      </w:pPr>
    </w:p>
    <w:p w14:paraId="12A7B3CF">
      <w:pPr>
        <w:autoSpaceDE w:val="0"/>
        <w:autoSpaceDN w:val="0"/>
        <w:jc w:val="both"/>
        <w:rPr>
          <w:rFonts w:hint="eastAsia" w:ascii="宋体" w:hAnsi="宋体" w:eastAsia="宋体" w:cs="宋体"/>
          <w:b/>
          <w:bCs/>
          <w:spacing w:val="6"/>
          <w:sz w:val="32"/>
          <w:szCs w:val="32"/>
          <w:highlight w:val="none"/>
        </w:rPr>
      </w:pPr>
    </w:p>
    <w:p w14:paraId="7D3967A3">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bCs/>
          <w:spacing w:val="6"/>
          <w:sz w:val="32"/>
          <w:szCs w:val="32"/>
          <w:highlight w:val="none"/>
        </w:rPr>
        <w:t>附件4：</w:t>
      </w:r>
      <w:r>
        <w:rPr>
          <w:rFonts w:hint="eastAsia" w:ascii="宋体" w:hAnsi="宋体" w:eastAsia="宋体" w:cs="宋体"/>
          <w:b/>
          <w:bCs/>
          <w:sz w:val="32"/>
          <w:szCs w:val="32"/>
          <w:highlight w:val="none"/>
        </w:rPr>
        <w:t>业务专用章使用说明函</w:t>
      </w:r>
    </w:p>
    <w:p w14:paraId="1010EAF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（采购人）、（采购代理机构）</w:t>
      </w:r>
    </w:p>
    <w:p w14:paraId="68CC995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我方</w:t>
      </w:r>
      <w:r>
        <w:rPr>
          <w:rFonts w:hint="eastAsia" w:ascii="宋体" w:hAnsi="宋体" w:eastAsia="宋体" w:cs="宋体"/>
          <w:kern w:val="0"/>
          <w:sz w:val="24"/>
          <w:szCs w:val="24"/>
          <w:highlight w:val="none"/>
          <w:u w:val="single"/>
          <w:lang w:val="zh-CN"/>
        </w:rPr>
        <w:t xml:space="preserve">                         </w:t>
      </w:r>
      <w:r>
        <w:rPr>
          <w:rFonts w:hint="eastAsia" w:ascii="宋体" w:hAnsi="宋体" w:eastAsia="宋体" w:cs="宋体"/>
          <w:sz w:val="24"/>
          <w:szCs w:val="24"/>
          <w:highlight w:val="none"/>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3514F8A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特此说明。</w:t>
      </w:r>
    </w:p>
    <w:p w14:paraId="113C1A99">
      <w:pPr>
        <w:spacing w:line="360" w:lineRule="auto"/>
        <w:ind w:firstLine="494"/>
        <w:rPr>
          <w:rFonts w:hint="eastAsia" w:ascii="宋体" w:hAnsi="宋体" w:eastAsia="宋体" w:cs="宋体"/>
          <w:sz w:val="24"/>
          <w:szCs w:val="24"/>
          <w:highlight w:val="none"/>
        </w:rPr>
      </w:pPr>
    </w:p>
    <w:p w14:paraId="0F26FA91">
      <w:pPr>
        <w:spacing w:line="360" w:lineRule="auto"/>
        <w:ind w:firstLine="494"/>
        <w:rPr>
          <w:rFonts w:hint="eastAsia" w:ascii="宋体" w:hAnsi="宋体" w:eastAsia="宋体" w:cs="宋体"/>
          <w:sz w:val="24"/>
          <w:szCs w:val="24"/>
          <w:highlight w:val="none"/>
        </w:rPr>
      </w:pPr>
    </w:p>
    <w:p w14:paraId="3989FF1A">
      <w:pPr>
        <w:spacing w:line="360" w:lineRule="auto"/>
        <w:ind w:firstLine="494"/>
        <w:rPr>
          <w:rFonts w:hint="eastAsia" w:ascii="宋体" w:hAnsi="宋体" w:eastAsia="宋体" w:cs="宋体"/>
          <w:sz w:val="24"/>
          <w:szCs w:val="24"/>
          <w:highlight w:val="none"/>
        </w:rPr>
      </w:pPr>
    </w:p>
    <w:p w14:paraId="18BBBC5F">
      <w:pPr>
        <w:spacing w:line="360" w:lineRule="auto"/>
        <w:ind w:firstLine="494"/>
        <w:rPr>
          <w:rFonts w:hint="eastAsia" w:ascii="宋体" w:hAnsi="宋体" w:eastAsia="宋体" w:cs="宋体"/>
          <w:sz w:val="24"/>
          <w:szCs w:val="24"/>
          <w:highlight w:val="none"/>
        </w:rPr>
      </w:pPr>
    </w:p>
    <w:p w14:paraId="194F1816">
      <w:pPr>
        <w:spacing w:line="360" w:lineRule="auto"/>
        <w:ind w:right="480"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投标单位（法定名称章）：</w:t>
      </w:r>
    </w:p>
    <w:p w14:paraId="378DEDEC">
      <w:pPr>
        <w:ind w:right="1440" w:firstLine="49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年     月     日</w:t>
      </w:r>
    </w:p>
    <w:p w14:paraId="7D15D4D2">
      <w:pPr>
        <w:rPr>
          <w:rFonts w:hint="eastAsia" w:ascii="宋体" w:hAnsi="宋体" w:eastAsia="宋体" w:cs="宋体"/>
          <w:sz w:val="24"/>
          <w:szCs w:val="24"/>
          <w:highlight w:val="none"/>
        </w:rPr>
      </w:pPr>
      <w:r>
        <w:rPr>
          <w:rFonts w:hint="eastAsia" w:ascii="宋体" w:hAnsi="宋体" w:eastAsia="宋体" w:cs="宋体"/>
          <w:b/>
          <w:bCs/>
          <w:sz w:val="24"/>
          <w:szCs w:val="24"/>
          <w:highlight w:val="none"/>
        </w:rPr>
        <w:t>附：</w:t>
      </w:r>
    </w:p>
    <w:p w14:paraId="5142C0E6">
      <w:pPr>
        <w:spacing w:line="360" w:lineRule="auto"/>
        <w:rPr>
          <w:rFonts w:hint="eastAsia" w:ascii="宋体" w:hAnsi="宋体" w:eastAsia="宋体" w:cs="宋体"/>
          <w:sz w:val="24"/>
          <w:szCs w:val="24"/>
          <w:highlight w:val="none"/>
        </w:rPr>
      </w:pPr>
      <w:r>
        <w:rPr>
          <w:rFonts w:hint="eastAsia" w:ascii="宋体" w:hAnsi="宋体" w:eastAsia="宋体" w:cs="宋体"/>
          <w:kern w:val="2"/>
          <w:sz w:val="21"/>
          <w:szCs w:val="21"/>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kern w:val="2"/>
          <w:sz w:val="21"/>
          <w:szCs w:val="21"/>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sz w:val="24"/>
          <w:szCs w:val="24"/>
          <w:highlight w:val="none"/>
        </w:rPr>
        <w:t>投标单位法定名称章（印模）                投标单位“XX专用章”（印模）</w:t>
      </w:r>
    </w:p>
    <w:p w14:paraId="4F4397F0">
      <w:pPr>
        <w:autoSpaceDE w:val="0"/>
        <w:autoSpaceDN w:val="0"/>
        <w:jc w:val="center"/>
        <w:rPr>
          <w:rFonts w:hint="eastAsia" w:ascii="宋体" w:hAnsi="宋体" w:eastAsia="宋体" w:cs="宋体"/>
          <w:b/>
          <w:bCs/>
          <w:spacing w:val="6"/>
          <w:sz w:val="32"/>
          <w:szCs w:val="32"/>
          <w:highlight w:val="none"/>
        </w:rPr>
      </w:pPr>
    </w:p>
    <w:p w14:paraId="1BF413B8">
      <w:pPr>
        <w:autoSpaceDE w:val="0"/>
        <w:autoSpaceDN w:val="0"/>
        <w:jc w:val="center"/>
        <w:rPr>
          <w:rFonts w:hint="eastAsia" w:ascii="宋体" w:hAnsi="宋体" w:eastAsia="宋体" w:cs="宋体"/>
          <w:b/>
          <w:bCs/>
          <w:spacing w:val="6"/>
          <w:sz w:val="32"/>
          <w:szCs w:val="32"/>
          <w:highlight w:val="none"/>
        </w:rPr>
      </w:pPr>
    </w:p>
    <w:p w14:paraId="32278C92">
      <w:pPr>
        <w:autoSpaceDE w:val="0"/>
        <w:autoSpaceDN w:val="0"/>
        <w:jc w:val="center"/>
        <w:rPr>
          <w:rFonts w:hint="eastAsia" w:ascii="宋体" w:hAnsi="宋体" w:eastAsia="宋体" w:cs="宋体"/>
          <w:b/>
          <w:bCs/>
          <w:spacing w:val="6"/>
          <w:sz w:val="32"/>
          <w:szCs w:val="32"/>
          <w:highlight w:val="none"/>
        </w:rPr>
      </w:pPr>
    </w:p>
    <w:p w14:paraId="3DFF0DF5">
      <w:pPr>
        <w:autoSpaceDE w:val="0"/>
        <w:autoSpaceDN w:val="0"/>
        <w:jc w:val="center"/>
        <w:rPr>
          <w:rFonts w:hint="eastAsia" w:ascii="宋体" w:hAnsi="宋体" w:eastAsia="宋体" w:cs="宋体"/>
          <w:b/>
          <w:bCs/>
          <w:spacing w:val="6"/>
          <w:sz w:val="32"/>
          <w:szCs w:val="32"/>
          <w:highlight w:val="none"/>
        </w:rPr>
      </w:pPr>
    </w:p>
    <w:p w14:paraId="101842BC">
      <w:pPr>
        <w:autoSpaceDE w:val="0"/>
        <w:autoSpaceDN w:val="0"/>
        <w:jc w:val="center"/>
        <w:rPr>
          <w:rFonts w:hint="eastAsia" w:ascii="宋体" w:hAnsi="宋体" w:eastAsia="宋体" w:cs="宋体"/>
          <w:b/>
          <w:bCs/>
          <w:spacing w:val="6"/>
          <w:sz w:val="32"/>
          <w:szCs w:val="32"/>
          <w:highlight w:val="none"/>
        </w:rPr>
      </w:pPr>
    </w:p>
    <w:p w14:paraId="7A60D0D5">
      <w:pPr>
        <w:autoSpaceDE w:val="0"/>
        <w:autoSpaceDN w:val="0"/>
        <w:jc w:val="center"/>
        <w:rPr>
          <w:rFonts w:hint="eastAsia" w:ascii="宋体" w:hAnsi="宋体" w:eastAsia="宋体" w:cs="宋体"/>
          <w:b/>
          <w:bCs/>
          <w:spacing w:val="6"/>
          <w:sz w:val="32"/>
          <w:szCs w:val="32"/>
          <w:highlight w:val="none"/>
        </w:rPr>
      </w:pPr>
    </w:p>
    <w:p w14:paraId="5D7DDBF1">
      <w:pPr>
        <w:autoSpaceDE w:val="0"/>
        <w:autoSpaceDN w:val="0"/>
        <w:jc w:val="center"/>
        <w:rPr>
          <w:rFonts w:hint="eastAsia" w:ascii="宋体" w:hAnsi="宋体" w:eastAsia="宋体" w:cs="宋体"/>
          <w:b/>
          <w:bCs/>
          <w:spacing w:val="6"/>
          <w:sz w:val="32"/>
          <w:szCs w:val="32"/>
          <w:highlight w:val="none"/>
        </w:rPr>
      </w:pPr>
    </w:p>
    <w:p w14:paraId="3D37D821">
      <w:pPr>
        <w:autoSpaceDE w:val="0"/>
        <w:autoSpaceDN w:val="0"/>
        <w:jc w:val="center"/>
        <w:rPr>
          <w:rFonts w:hint="eastAsia" w:ascii="宋体" w:hAnsi="宋体" w:eastAsia="宋体" w:cs="宋体"/>
          <w:b/>
          <w:bCs/>
          <w:spacing w:val="6"/>
          <w:sz w:val="32"/>
          <w:szCs w:val="32"/>
          <w:highlight w:val="none"/>
        </w:rPr>
      </w:pPr>
    </w:p>
    <w:p w14:paraId="26B915B9">
      <w:pPr>
        <w:autoSpaceDE w:val="0"/>
        <w:autoSpaceDN w:val="0"/>
        <w:jc w:val="center"/>
        <w:rPr>
          <w:rFonts w:hint="eastAsia" w:ascii="宋体" w:hAnsi="宋体" w:eastAsia="宋体" w:cs="宋体"/>
          <w:b/>
          <w:bCs/>
          <w:spacing w:val="6"/>
          <w:sz w:val="32"/>
          <w:szCs w:val="32"/>
          <w:highlight w:val="none"/>
        </w:rPr>
      </w:pPr>
    </w:p>
    <w:p w14:paraId="73E5C29A">
      <w:pPr>
        <w:autoSpaceDE w:val="0"/>
        <w:autoSpaceDN w:val="0"/>
        <w:jc w:val="both"/>
        <w:rPr>
          <w:rFonts w:hint="eastAsia" w:ascii="宋体" w:hAnsi="宋体" w:eastAsia="宋体" w:cs="宋体"/>
          <w:b/>
          <w:bCs/>
          <w:spacing w:val="6"/>
          <w:sz w:val="32"/>
          <w:szCs w:val="32"/>
          <w:highlight w:val="none"/>
        </w:rPr>
      </w:pPr>
    </w:p>
    <w:p w14:paraId="5F487AFE">
      <w:pPr>
        <w:pStyle w:val="31"/>
        <w:rPr>
          <w:rFonts w:hint="eastAsia" w:ascii="宋体" w:hAnsi="宋体" w:eastAsia="宋体" w:cs="宋体"/>
          <w:b/>
          <w:bCs/>
          <w:spacing w:val="6"/>
          <w:sz w:val="32"/>
          <w:szCs w:val="32"/>
          <w:highlight w:val="none"/>
        </w:rPr>
      </w:pPr>
    </w:p>
    <w:p w14:paraId="49CE97AB">
      <w:pPr>
        <w:rPr>
          <w:rFonts w:hint="eastAsia" w:ascii="宋体" w:hAnsi="宋体" w:eastAsia="宋体" w:cs="宋体"/>
          <w:b/>
          <w:bCs/>
          <w:spacing w:val="6"/>
          <w:sz w:val="32"/>
          <w:szCs w:val="32"/>
          <w:highlight w:val="none"/>
        </w:rPr>
      </w:pPr>
    </w:p>
    <w:p w14:paraId="31DFE336">
      <w:pPr>
        <w:pStyle w:val="31"/>
        <w:rPr>
          <w:rFonts w:hint="eastAsia" w:ascii="宋体" w:hAnsi="宋体" w:eastAsia="宋体" w:cs="宋体"/>
          <w:b/>
          <w:bCs/>
          <w:spacing w:val="6"/>
          <w:sz w:val="32"/>
          <w:szCs w:val="32"/>
          <w:highlight w:val="none"/>
        </w:rPr>
      </w:pPr>
    </w:p>
    <w:p w14:paraId="700C8D0A">
      <w:pPr>
        <w:rPr>
          <w:rFonts w:hint="eastAsia" w:ascii="宋体" w:hAnsi="宋体" w:eastAsia="宋体" w:cs="宋体"/>
          <w:b/>
          <w:bCs/>
          <w:spacing w:val="6"/>
          <w:sz w:val="32"/>
          <w:szCs w:val="32"/>
          <w:highlight w:val="none"/>
        </w:rPr>
      </w:pPr>
    </w:p>
    <w:p w14:paraId="0AE6D9D9">
      <w:pPr>
        <w:autoSpaceDE w:val="0"/>
        <w:autoSpaceDN w:val="0"/>
        <w:jc w:val="center"/>
        <w:rPr>
          <w:rFonts w:hint="eastAsia" w:ascii="仿宋" w:hAnsi="仿宋" w:eastAsia="仿宋"/>
          <w:b/>
          <w:spacing w:val="6"/>
          <w:sz w:val="32"/>
          <w:szCs w:val="32"/>
          <w:highlight w:val="none"/>
        </w:rPr>
      </w:pPr>
    </w:p>
    <w:p w14:paraId="6547F4F6">
      <w:pPr>
        <w:autoSpaceDE w:val="0"/>
        <w:autoSpaceDN w:val="0"/>
        <w:jc w:val="center"/>
        <w:rPr>
          <w:rFonts w:hint="eastAsia" w:ascii="仿宋" w:hAnsi="仿宋" w:eastAsia="仿宋"/>
          <w:b/>
          <w:spacing w:val="6"/>
          <w:sz w:val="32"/>
          <w:szCs w:val="32"/>
          <w:highlight w:val="none"/>
        </w:rPr>
      </w:pPr>
    </w:p>
    <w:p w14:paraId="30C8D25A">
      <w:pPr>
        <w:autoSpaceDE w:val="0"/>
        <w:autoSpaceDN w:val="0"/>
        <w:jc w:val="center"/>
        <w:rPr>
          <w:rFonts w:hint="eastAsia" w:ascii="仿宋" w:hAnsi="仿宋" w:eastAsia="仿宋"/>
          <w:b/>
          <w:spacing w:val="6"/>
          <w:sz w:val="32"/>
          <w:szCs w:val="32"/>
          <w:highlight w:val="none"/>
        </w:rPr>
      </w:pPr>
    </w:p>
    <w:p w14:paraId="763838D3">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14:paraId="78BECA1E">
      <w:pPr>
        <w:spacing w:line="360" w:lineRule="auto"/>
        <w:jc w:val="center"/>
        <w:rPr>
          <w:rFonts w:ascii="仿宋" w:hAnsi="仿宋" w:eastAsia="仿宋" w:cs="仿宋_GB2312"/>
          <w:sz w:val="24"/>
          <w:highlight w:val="none"/>
          <w:u w:val="single"/>
        </w:rPr>
      </w:pPr>
    </w:p>
    <w:p w14:paraId="018BD573">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14:paraId="1D39F7A4">
      <w:pPr>
        <w:spacing w:line="360" w:lineRule="auto"/>
        <w:rPr>
          <w:rFonts w:ascii="仿宋_GB2312" w:hAnsi="仿宋" w:eastAsia="仿宋_GB2312"/>
          <w:highlight w:val="none"/>
        </w:rPr>
      </w:pPr>
    </w:p>
    <w:p w14:paraId="197737E9">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29F2DC1">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0E31EAD3">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56B476AF">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14:paraId="086277D0">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14:paraId="28B4F742">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14:paraId="31E58F0D">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14:paraId="199E9EB3">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14:paraId="5038D8C8">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14:paraId="195B1C76">
      <w:pPr>
        <w:spacing w:line="360" w:lineRule="auto"/>
        <w:ind w:right="420"/>
        <w:rPr>
          <w:rFonts w:ascii="仿宋_GB2312" w:hAnsi="仿宋" w:eastAsia="仿宋_GB2312" w:cs="仿宋_GB2312"/>
          <w:sz w:val="24"/>
          <w:highlight w:val="none"/>
        </w:rPr>
      </w:pPr>
    </w:p>
    <w:p w14:paraId="21732644">
      <w:pPr>
        <w:spacing w:line="360" w:lineRule="auto"/>
        <w:ind w:right="420"/>
        <w:rPr>
          <w:rFonts w:ascii="仿宋_GB2312" w:hAnsi="仿宋" w:eastAsia="仿宋_GB2312" w:cs="仿宋_GB2312"/>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ADA5DA">
      <w:pPr>
        <w:spacing w:line="360" w:lineRule="auto"/>
        <w:jc w:val="center"/>
        <w:rPr>
          <w:rFonts w:ascii="仿宋_GB2312" w:hAnsi="仿宋" w:eastAsia="仿宋_GB2312" w:cs="仿宋_GB2312"/>
          <w:b/>
          <w:sz w:val="32"/>
          <w:szCs w:val="32"/>
          <w:highlight w:val="none"/>
        </w:rPr>
      </w:pPr>
    </w:p>
    <w:p w14:paraId="2E1E47B7">
      <w:pPr>
        <w:spacing w:line="360" w:lineRule="auto"/>
        <w:jc w:val="center"/>
        <w:rPr>
          <w:rFonts w:ascii="仿宋_GB2312" w:hAnsi="仿宋" w:eastAsia="仿宋_GB2312" w:cs="仿宋_GB2312"/>
          <w:b/>
          <w:sz w:val="32"/>
          <w:szCs w:val="32"/>
          <w:highlight w:val="none"/>
        </w:rPr>
      </w:pPr>
    </w:p>
    <w:p w14:paraId="33B599CE">
      <w:pPr>
        <w:pStyle w:val="31"/>
        <w:ind w:firstLine="0"/>
        <w:rPr>
          <w:rFonts w:ascii="华文仿宋" w:hAnsi="华文仿宋" w:eastAsia="华文仿宋" w:cs="宋体"/>
          <w:b/>
          <w:szCs w:val="21"/>
          <w:highlight w:val="none"/>
          <w:lang w:val="en-US"/>
        </w:rPr>
      </w:pPr>
      <w:r>
        <w:rPr>
          <w:rFonts w:hint="eastAsia" w:ascii="华文仿宋" w:hAnsi="华文仿宋" w:eastAsia="华文仿宋" w:cs="宋体"/>
          <w:b/>
          <w:szCs w:val="21"/>
          <w:highlight w:val="none"/>
        </w:rPr>
        <w:t>附件</w:t>
      </w:r>
      <w:r>
        <w:rPr>
          <w:rFonts w:hint="eastAsia" w:ascii="华文仿宋" w:hAnsi="华文仿宋" w:eastAsia="华文仿宋" w:cs="宋体"/>
          <w:b/>
          <w:szCs w:val="21"/>
          <w:highlight w:val="none"/>
          <w:lang w:val="en-US"/>
        </w:rPr>
        <w:t>：</w:t>
      </w:r>
      <w:r>
        <w:rPr>
          <w:rFonts w:hint="eastAsia" w:ascii="华文仿宋" w:hAnsi="华文仿宋" w:eastAsia="华文仿宋" w:cs="宋体"/>
          <w:b/>
          <w:szCs w:val="21"/>
          <w:highlight w:val="none"/>
        </w:rPr>
        <w:t>中小企业划</w:t>
      </w:r>
    </w:p>
    <w:p w14:paraId="43240F9D">
      <w:pPr>
        <w:pStyle w:val="981"/>
        <w:spacing w:line="500" w:lineRule="exact"/>
        <w:rPr>
          <w:rFonts w:ascii="华文仿宋" w:hAnsi="华文仿宋" w:eastAsia="华文仿宋" w:cs="宋体"/>
          <w:b/>
          <w:sz w:val="28"/>
          <w:szCs w:val="28"/>
          <w:highlight w:val="none"/>
        </w:rPr>
      </w:pPr>
      <w:r>
        <w:rPr>
          <w:rFonts w:hint="eastAsia" w:ascii="华文仿宋" w:hAnsi="华文仿宋" w:eastAsia="华文仿宋" w:cs="宋体"/>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8465BF1">
      <w:pPr>
        <w:pStyle w:val="981"/>
        <w:spacing w:line="500" w:lineRule="exact"/>
        <w:jc w:val="center"/>
        <w:rPr>
          <w:rFonts w:ascii="华文仿宋" w:hAnsi="华文仿宋" w:eastAsia="华文仿宋" w:cs="宋体"/>
          <w:b/>
          <w:sz w:val="28"/>
          <w:szCs w:val="28"/>
          <w:highlight w:val="none"/>
        </w:rPr>
      </w:pPr>
    </w:p>
    <w:p w14:paraId="7FBF04FB">
      <w:pPr>
        <w:pStyle w:val="981"/>
        <w:spacing w:line="500" w:lineRule="exact"/>
        <w:jc w:val="center"/>
        <w:rPr>
          <w:rFonts w:ascii="华文仿宋" w:hAnsi="华文仿宋" w:eastAsia="华文仿宋" w:cs="宋体"/>
          <w:b/>
          <w:sz w:val="28"/>
          <w:szCs w:val="28"/>
          <w:highlight w:val="none"/>
        </w:rPr>
      </w:pPr>
      <w:r>
        <w:rPr>
          <w:rFonts w:hint="eastAsia" w:ascii="华文仿宋" w:hAnsi="华文仿宋" w:eastAsia="华文仿宋" w:cs="宋体"/>
          <w:b/>
          <w:sz w:val="28"/>
          <w:szCs w:val="28"/>
          <w:highlight w:val="none"/>
        </w:rPr>
        <w:t>中小企业划型标准规定</w:t>
      </w:r>
    </w:p>
    <w:p w14:paraId="6FE1B95D">
      <w:pPr>
        <w:pStyle w:val="981"/>
        <w:adjustRightInd w:val="0"/>
        <w:spacing w:line="360" w:lineRule="auto"/>
        <w:ind w:firstLine="444" w:firstLineChars="200"/>
        <w:jc w:val="both"/>
        <w:rPr>
          <w:rFonts w:ascii="华文仿宋" w:hAnsi="华文仿宋" w:eastAsia="华文仿宋" w:cs="宋体"/>
          <w:spacing w:val="6"/>
          <w:szCs w:val="21"/>
          <w:highlight w:val="none"/>
        </w:rPr>
      </w:pPr>
    </w:p>
    <w:p w14:paraId="5B0EBDED">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一、根据《中华人民共和国中小企业促进法》和《</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华文仿宋" w:hAnsi="华文仿宋" w:eastAsia="华文仿宋" w:cs="宋体"/>
          <w:spacing w:val="6"/>
          <w:szCs w:val="21"/>
          <w:highlight w:val="none"/>
        </w:rPr>
        <w:t>国务院关于进一步促进中小企业发展的若干意见</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w:t>
      </w:r>
      <w:r>
        <w:rPr>
          <w:highlight w:val="none"/>
        </w:rPr>
        <w:fldChar w:fldCharType="begin"/>
      </w:r>
      <w:r>
        <w:rPr>
          <w:highlight w:val="none"/>
        </w:rPr>
        <w:instrText xml:space="preserve"> HYPERLINK "https://www.shui5.cn/article/47/26142.html" </w:instrText>
      </w:r>
      <w:r>
        <w:rPr>
          <w:highlight w:val="none"/>
        </w:rPr>
        <w:fldChar w:fldCharType="separate"/>
      </w:r>
      <w:r>
        <w:rPr>
          <w:rFonts w:hint="eastAsia" w:ascii="华文仿宋" w:hAnsi="华文仿宋" w:eastAsia="华文仿宋" w:cs="宋体"/>
          <w:spacing w:val="6"/>
          <w:szCs w:val="21"/>
          <w:highlight w:val="none"/>
        </w:rPr>
        <w:t>国发〔2009〕36号</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)，制定本规定。</w:t>
      </w:r>
    </w:p>
    <w:p w14:paraId="281E2DCC">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二、中小企业划分为中型、小型、微型三种类型，具体标准根据企业从业人员、营业收入、资产总额等指标，结合行业特点制定。</w:t>
      </w:r>
    </w:p>
    <w:p w14:paraId="57D734C0">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D947A89">
      <w:pPr>
        <w:pStyle w:val="981"/>
        <w:adjustRightInd w:val="0"/>
        <w:spacing w:line="360" w:lineRule="auto"/>
        <w:ind w:firstLine="444" w:firstLineChars="200"/>
        <w:jc w:val="both"/>
        <w:rPr>
          <w:rFonts w:hint="eastAsia" w:ascii="华文仿宋" w:hAnsi="华文仿宋" w:eastAsia="华文仿宋" w:cs="宋体"/>
          <w:spacing w:val="6"/>
          <w:szCs w:val="21"/>
          <w:highlight w:val="none"/>
          <w:lang w:eastAsia="zh-CN"/>
        </w:rPr>
      </w:pPr>
      <w:r>
        <w:rPr>
          <w:rFonts w:hint="eastAsia" w:ascii="华文仿宋" w:hAnsi="华文仿宋" w:eastAsia="华文仿宋" w:cs="宋体"/>
          <w:spacing w:val="6"/>
          <w:szCs w:val="21"/>
          <w:highlight w:val="none"/>
        </w:rPr>
        <w:t>四、各行业划型标准为：</w:t>
      </w:r>
    </w:p>
    <w:p w14:paraId="3FC4ECF1">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67970368">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EB3A68">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0FD84C">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DF9E12">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9B0C89A">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B5B7CF2">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0488485">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8F830E2">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425FA2B">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75A167">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EF6EAE9">
      <w:pPr>
        <w:pStyle w:val="31"/>
        <w:rPr>
          <w:rFonts w:ascii="华文仿宋" w:hAnsi="华文仿宋" w:eastAsia="华文仿宋" w:cs="宋体"/>
          <w:b/>
          <w:szCs w:val="21"/>
          <w:highlight w:val="none"/>
        </w:rPr>
      </w:pPr>
      <w:r>
        <w:rPr>
          <w:rFonts w:hint="eastAsia" w:ascii="华文仿宋" w:hAnsi="华文仿宋" w:eastAsia="华文仿宋" w:cs="宋体"/>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6366BB">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FB18325">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9792E5B">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8F603D">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44493D35">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五、企业类型的划分以统计部门的统计数据为依据。</w:t>
      </w:r>
    </w:p>
    <w:p w14:paraId="5672A5F1">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六、本规定适用于在中华人民共和国境内依法设立的各类所有制和各种组织形式的企业。个体工商户和本规定以外的行业，参照本规定进行划型。</w:t>
      </w:r>
    </w:p>
    <w:p w14:paraId="0819372A">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B966669">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八、本规定由工业和信息化部、国家统计局会同有关部门根据《国民经济行业分类》修订情况和企业发展变化情况适时修订。</w:t>
      </w:r>
    </w:p>
    <w:p w14:paraId="752A4394">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九、本规定由工业和信息化部、国家统计局会同有关部门负责解释。</w:t>
      </w:r>
    </w:p>
    <w:p w14:paraId="7193CA6E">
      <w:pPr>
        <w:pStyle w:val="981"/>
        <w:adjustRightInd w:val="0"/>
        <w:spacing w:line="360" w:lineRule="auto"/>
        <w:ind w:firstLine="444" w:firstLineChars="200"/>
        <w:jc w:val="both"/>
        <w:rPr>
          <w:rFonts w:ascii="华文仿宋" w:hAnsi="华文仿宋" w:eastAsia="华文仿宋" w:cs="宋体"/>
          <w:spacing w:val="6"/>
          <w:szCs w:val="21"/>
          <w:highlight w:val="none"/>
        </w:rPr>
      </w:pPr>
      <w:r>
        <w:rPr>
          <w:rFonts w:hint="eastAsia" w:ascii="华文仿宋" w:hAnsi="华文仿宋" w:eastAsia="华文仿宋" w:cs="宋体"/>
          <w:spacing w:val="6"/>
          <w:szCs w:val="21"/>
          <w:highlight w:val="none"/>
        </w:rPr>
        <w:t>十、本规定自发布之日起执行，原国家经贸委、原国家计委、财政部和国家统计局2003年颁布的《</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华文仿宋" w:hAnsi="华文仿宋" w:eastAsia="华文仿宋" w:cs="宋体"/>
          <w:spacing w:val="6"/>
          <w:szCs w:val="21"/>
          <w:highlight w:val="none"/>
        </w:rPr>
        <w:t>中小企业标准暂行规定</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w:t>
      </w:r>
      <w:r>
        <w:rPr>
          <w:highlight w:val="none"/>
        </w:rPr>
        <w:fldChar w:fldCharType="begin"/>
      </w:r>
      <w:r>
        <w:rPr>
          <w:highlight w:val="none"/>
        </w:rPr>
        <w:instrText xml:space="preserve"> HYPERLINK "https://www.shui5.cn/article/df/24263.html" </w:instrText>
      </w:r>
      <w:r>
        <w:rPr>
          <w:highlight w:val="none"/>
        </w:rPr>
        <w:fldChar w:fldCharType="separate"/>
      </w:r>
      <w:r>
        <w:rPr>
          <w:rFonts w:hint="eastAsia" w:ascii="华文仿宋" w:hAnsi="华文仿宋" w:eastAsia="华文仿宋" w:cs="宋体"/>
          <w:spacing w:val="6"/>
          <w:szCs w:val="21"/>
          <w:highlight w:val="none"/>
        </w:rPr>
        <w:t>国经贸中小企[2003]143号</w:t>
      </w:r>
      <w:r>
        <w:rPr>
          <w:rFonts w:hint="eastAsia" w:ascii="华文仿宋" w:hAnsi="华文仿宋" w:eastAsia="华文仿宋" w:cs="宋体"/>
          <w:spacing w:val="6"/>
          <w:szCs w:val="21"/>
          <w:highlight w:val="none"/>
        </w:rPr>
        <w:fldChar w:fldCharType="end"/>
      </w:r>
      <w:r>
        <w:rPr>
          <w:rFonts w:hint="eastAsia" w:ascii="华文仿宋" w:hAnsi="华文仿宋" w:eastAsia="华文仿宋" w:cs="宋体"/>
          <w:spacing w:val="6"/>
          <w:szCs w:val="21"/>
          <w:highlight w:val="none"/>
        </w:rPr>
        <w:t>同时废止。</w:t>
      </w:r>
    </w:p>
    <w:p w14:paraId="70BB1BC7">
      <w:pPr>
        <w:pStyle w:val="3"/>
        <w:rPr>
          <w:rFonts w:hint="eastAsia"/>
        </w:rPr>
      </w:pPr>
    </w:p>
    <w:p w14:paraId="2CC93521">
      <w:pPr>
        <w:rPr>
          <w:rFonts w:hint="eastAsia" w:ascii="宋体" w:hAnsi="宋体" w:eastAsia="宋体" w:cs="宋体"/>
          <w:b/>
          <w:bCs/>
          <w:spacing w:val="6"/>
          <w:sz w:val="32"/>
          <w:szCs w:val="32"/>
          <w:highlight w:val="none"/>
        </w:rPr>
      </w:pPr>
    </w:p>
    <w:p w14:paraId="54EE3886">
      <w:pPr>
        <w:pStyle w:val="31"/>
        <w:rPr>
          <w:rFonts w:hint="eastAsia" w:ascii="宋体" w:hAnsi="宋体" w:eastAsia="宋体" w:cs="宋体"/>
          <w:b/>
          <w:bCs/>
          <w:spacing w:val="6"/>
          <w:sz w:val="32"/>
          <w:szCs w:val="32"/>
          <w:highlight w:val="none"/>
        </w:rPr>
      </w:pPr>
    </w:p>
    <w:p w14:paraId="453F926C">
      <w:pPr>
        <w:rPr>
          <w:rFonts w:hint="eastAsia" w:ascii="宋体" w:hAnsi="宋体" w:eastAsia="宋体" w:cs="宋体"/>
        </w:rPr>
      </w:pPr>
    </w:p>
    <w:p w14:paraId="6B2FF7F1">
      <w:pPr>
        <w:rPr>
          <w:rFonts w:hint="eastAsia" w:ascii="宋体" w:hAnsi="宋体" w:eastAsia="宋体" w:cs="宋体"/>
          <w:highlight w:val="none"/>
        </w:rPr>
      </w:pPr>
    </w:p>
    <w:sectPr>
      <w:headerReference r:id="rId23" w:type="first"/>
      <w:footerReference r:id="rId25" w:type="first"/>
      <w:headerReference r:id="rId22" w:type="default"/>
      <w:footerReference r:id="rId2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NumberOnly">
    <w:altName w:val="Vrinda"/>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等线 Light">
    <w:altName w:val="宋体"/>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0845B">
    <w:pPr>
      <w:pStyle w:val="45"/>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7810F">
    <w:pPr>
      <w:pStyle w:val="45"/>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29BF521E">
    <w:pPr>
      <w:rPr>
        <w:rFonts w:ascii="FangSong_GB2312" w:eastAsia="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438E9">
    <w:pPr>
      <w:pStyle w:val="45"/>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B8A05">
    <w:pPr>
      <w:pStyle w:val="45"/>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bookmarkStart w:id="499" w:name="_Toc131845147"/>
    <w:bookmarkStart w:id="500" w:name="_Toc36110187"/>
    <w:bookmarkStart w:id="501" w:name="_Toc91899912"/>
    <w:bookmarkStart w:id="502" w:name="_Toc164085800"/>
    <w:r>
      <w:rPr>
        <w:rFonts w:ascii="FangSong_GB2312" w:eastAsia="Times New Roman" w:cs="FangSong_GB2312"/>
        <w:kern w:val="0"/>
      </w:rPr>
      <w:t xml:space="preserve"> </w:t>
    </w:r>
    <w:r>
      <w:rPr>
        <w:rFonts w:ascii="FangSong_GB2312" w:eastAsia="Times New Roman"/>
        <w:kern w:val="0"/>
      </w:rPr>
      <w:t>页</w:t>
    </w:r>
    <w:bookmarkEnd w:id="499"/>
    <w:bookmarkEnd w:id="500"/>
    <w:bookmarkEnd w:id="501"/>
    <w:bookmarkEnd w:id="5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45B4F">
    <w:pPr>
      <w:pStyle w:val="45"/>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7B023">
    <w:pPr>
      <w:pStyle w:val="45"/>
      <w:framePr w:wrap="around" w:vAnchor="text" w:hAnchor="margin" w:xAlign="center" w:y="1"/>
      <w:rPr>
        <w:rStyle w:val="77"/>
      </w:rPr>
    </w:pPr>
    <w:r>
      <w:fldChar w:fldCharType="begin"/>
    </w:r>
    <w:r>
      <w:rPr>
        <w:rStyle w:val="77"/>
      </w:rPr>
      <w:instrText xml:space="preserve">PAGE  </w:instrText>
    </w:r>
    <w:r>
      <w:fldChar w:fldCharType="separate"/>
    </w:r>
    <w:r>
      <w:rPr>
        <w:rStyle w:val="77"/>
      </w:rPr>
      <w:t>3</w:t>
    </w:r>
    <w:r>
      <w:fldChar w:fldCharType="end"/>
    </w:r>
  </w:p>
  <w:p w14:paraId="704A2FFE">
    <w:pPr>
      <w:pStyle w:val="4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A4447">
    <w:pPr>
      <w:pStyle w:val="45"/>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A0FCA">
    <w:pPr>
      <w:pStyle w:val="45"/>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52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42DEAC8C">
    <w:pPr>
      <w:rPr>
        <w:rFonts w:ascii="FangSong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3C47F">
    <w:pPr>
      <w:pStyle w:val="45"/>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46</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276EACFC">
    <w:pPr>
      <w:rPr>
        <w:rFonts w:ascii="FangSong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E532">
    <w:pPr>
      <w:pStyle w:val="45"/>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6032DC37">
    <w:pPr>
      <w:rPr>
        <w:rFonts w:ascii="FangSong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EE6F1">
    <w:pPr>
      <w:pStyle w:val="45"/>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110A827D">
    <w:pPr>
      <w:rPr>
        <w:rFonts w:ascii="FangSong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CA051">
    <w:pPr>
      <w:pStyle w:val="45"/>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77</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195201A1">
    <w:pPr>
      <w:rPr>
        <w:rFonts w:ascii="FangSong_GB2312"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00BCA">
    <w:pPr>
      <w:pStyle w:val="46"/>
      <w:pBdr>
        <w:bottom w:val="single" w:color="auto" w:sz="6" w:space="4"/>
      </w:pBdr>
      <w:jc w:val="right"/>
    </w:pPr>
    <w:r>
      <w:t xml:space="preserve">            </w:t>
    </w:r>
    <w:r>
      <w:rPr>
        <w:rFonts w:hint="eastAsia" w:cs="宋体"/>
        <w:lang w:val="zh-CN"/>
      </w:rPr>
      <w:t>杭州市临平区村级政府采购公开招标文件</w:t>
    </w:r>
  </w:p>
  <w:p w14:paraId="5A5A2F58">
    <w:pPr>
      <w:pStyle w:val="64"/>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935E6">
    <w:pPr>
      <w:pStyle w:val="46"/>
      <w:jc w:val="right"/>
      <w:rPr>
        <w:rFonts w:ascii="FangSong_GB2312" w:eastAsia="Times New Roman"/>
        <w:b/>
        <w:bCs/>
        <w:i/>
        <w:iCs/>
        <w:u w:val="single"/>
      </w:rPr>
    </w:pPr>
    <w:r>
      <w:t></w:t>
    </w:r>
    <w:r>
      <w:rPr>
        <w:rFonts w:hint="eastAsia" w:cs="宋体"/>
        <w:lang w:val="zh-CN"/>
      </w:rPr>
      <w:t>杭州市临平区村级政府采购公开招标文件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DEF9C">
    <w:pPr>
      <w:pStyle w:val="46"/>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08F11">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杭州市临平区村级政府采购公开招标文件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E1FF6">
    <w:pPr>
      <w:pStyle w:val="4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DAD64">
    <w:pPr>
      <w:pStyle w:val="46"/>
      <w:rPr>
        <w:rFonts w:ascii="FangSong_GB2312" w:eastAsia="Times New Roman"/>
        <w:b/>
        <w:bCs/>
        <w:i/>
        <w:iCs/>
        <w:u w:val="single"/>
      </w:rPr>
    </w:pPr>
    <w:r>
      <w:t xml:space="preserve">                                              </w:t>
    </w:r>
    <w:r>
      <w:rPr>
        <w:rFonts w:hint="eastAsia" w:cs="宋体"/>
        <w:lang w:val="zh-CN"/>
      </w:rPr>
      <w:t>杭州市临平区村级政府采购公开招标文件</w:t>
    </w:r>
  </w:p>
  <w:p w14:paraId="09566976">
    <w:pPr>
      <w:rPr>
        <w:rFonts w:ascii="FangSong_GB2312" w:eastAsia="Times New Roman"/>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2C29">
    <w:pPr>
      <w:pStyle w:val="46"/>
    </w:pPr>
    <w:r>
      <w:t xml:space="preserve">         </w:t>
    </w:r>
  </w:p>
  <w:p w14:paraId="617DFECC">
    <w:pPr>
      <w:pStyle w:val="46"/>
    </w:pPr>
    <w:r>
      <w:t xml:space="preserve">                                                                  </w:t>
    </w:r>
    <w:r>
      <w:rPr>
        <w:rFonts w:hint="eastAsia" w:cs="宋体"/>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9C3C">
    <w:pPr>
      <w:pStyle w:val="46"/>
      <w:rPr>
        <w:rFonts w:ascii="FangSong_GB2312" w:eastAsia="Times New Roman"/>
        <w:b/>
        <w:bCs/>
        <w:i/>
        <w:iCs/>
        <w:u w:val="single"/>
      </w:rPr>
    </w:pPr>
    <w:r>
      <w:t xml:space="preserve">                                                  </w:t>
    </w:r>
    <w:r>
      <w:rPr>
        <w:rFonts w:hint="eastAsia" w:cs="宋体"/>
      </w:rPr>
      <w:t>杭州市政府采购公开招标文件</w:t>
    </w:r>
  </w:p>
  <w:p w14:paraId="5CD35CA1">
    <w:pPr>
      <w:rPr>
        <w:rFonts w:ascii="FangSong_GB2312" w:eastAsia="Times New Roman"/>
        <w:b/>
        <w:bCs/>
        <w:i/>
        <w:iCs/>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99B6">
    <w:pPr>
      <w:pStyle w:val="46"/>
    </w:pPr>
    <w:r>
      <w:t xml:space="preserve">         </w:t>
    </w:r>
  </w:p>
  <w:p w14:paraId="6F0B16F3">
    <w:pPr>
      <w:pStyle w:val="46"/>
    </w:pPr>
    <w:r>
      <w:t xml:space="preserve">                                                                  </w:t>
    </w:r>
    <w:r>
      <w:rPr>
        <w:rFonts w:hint="eastAsia" w:cs="宋体"/>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E1E9D">
    <w:pPr>
      <w:pStyle w:val="46"/>
      <w:jc w:val="right"/>
      <w:rPr>
        <w:rFonts w:ascii="FangSong_GB2312" w:eastAsia="Times New Roman"/>
        <w:b/>
        <w:bCs/>
        <w:i/>
        <w:iCs/>
        <w:u w:val="single"/>
      </w:rPr>
    </w:pPr>
    <w:r>
      <w:t xml:space="preserve">                                  </w:t>
    </w:r>
    <w:r>
      <w:rPr>
        <w:rFonts w:hint="eastAsia" w:cs="宋体"/>
      </w:rPr>
      <w:t>杭州市政府采购公开招标文件</w:t>
    </w:r>
  </w:p>
  <w:p w14:paraId="602FB908">
    <w:pPr>
      <w:rPr>
        <w:rFonts w:ascii="FangSong_GB2312" w:eastAsia="Times New Roman"/>
        <w:b/>
        <w:bCs/>
        <w:i/>
        <w:iCs/>
        <w:sz w:val="18"/>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26003">
    <w:pPr>
      <w:pStyle w:val="46"/>
      <w:jc w:val="right"/>
    </w:pPr>
    <w:r>
      <w:t xml:space="preserve">                                                                                                        </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A58B3"/>
    <w:multiLevelType w:val="singleLevel"/>
    <w:tmpl w:val="1DBA58B3"/>
    <w:lvl w:ilvl="0" w:tentative="0">
      <w:start w:val="2"/>
      <w:numFmt w:val="chineseCounting"/>
      <w:suff w:val="nothing"/>
      <w:lvlText w:val="%1、"/>
      <w:lvlJc w:val="left"/>
      <w:rPr>
        <w:rFonts w:hint="eastAsia"/>
      </w:rPr>
    </w:lvl>
  </w:abstractNum>
  <w:abstractNum w:abstractNumId="1">
    <w:nsid w:val="34F75C69"/>
    <w:multiLevelType w:val="singleLevel"/>
    <w:tmpl w:val="34F75C69"/>
    <w:lvl w:ilvl="0" w:tentative="0">
      <w:start w:val="2"/>
      <w:numFmt w:val="decimal"/>
      <w:suff w:val="nothing"/>
      <w:lvlText w:val="%1、"/>
      <w:lvlJc w:val="left"/>
    </w:lvl>
  </w:abstractNum>
  <w:abstractNum w:abstractNumId="2">
    <w:nsid w:val="63F824D2"/>
    <w:multiLevelType w:val="singleLevel"/>
    <w:tmpl w:val="63F824D2"/>
    <w:lvl w:ilvl="0" w:tentative="0">
      <w:start w:val="3"/>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YWIwNjRlNDlhZDRlMjZmYjdiNDAxM2EyZGQxM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2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1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F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1FB6A7A"/>
    <w:rsid w:val="020C128D"/>
    <w:rsid w:val="026B2E25"/>
    <w:rsid w:val="02824D4D"/>
    <w:rsid w:val="02906F11"/>
    <w:rsid w:val="02DC4B10"/>
    <w:rsid w:val="02DD76CE"/>
    <w:rsid w:val="02F36323"/>
    <w:rsid w:val="02F5619C"/>
    <w:rsid w:val="0326446A"/>
    <w:rsid w:val="032D5555"/>
    <w:rsid w:val="03547F3F"/>
    <w:rsid w:val="036634D2"/>
    <w:rsid w:val="0397607D"/>
    <w:rsid w:val="03DD35E4"/>
    <w:rsid w:val="04076900"/>
    <w:rsid w:val="041A5A3B"/>
    <w:rsid w:val="042311BA"/>
    <w:rsid w:val="042B157A"/>
    <w:rsid w:val="043B4DAD"/>
    <w:rsid w:val="04425FE9"/>
    <w:rsid w:val="048F763B"/>
    <w:rsid w:val="049F330E"/>
    <w:rsid w:val="049F7536"/>
    <w:rsid w:val="04AA775C"/>
    <w:rsid w:val="04AF1889"/>
    <w:rsid w:val="04F66F48"/>
    <w:rsid w:val="05251E14"/>
    <w:rsid w:val="05367E34"/>
    <w:rsid w:val="058C0925"/>
    <w:rsid w:val="05A16594"/>
    <w:rsid w:val="05A7762D"/>
    <w:rsid w:val="060E5941"/>
    <w:rsid w:val="06110FAF"/>
    <w:rsid w:val="06493CA7"/>
    <w:rsid w:val="064B0CA6"/>
    <w:rsid w:val="065371E1"/>
    <w:rsid w:val="065A6178"/>
    <w:rsid w:val="066F1CF3"/>
    <w:rsid w:val="06930BB8"/>
    <w:rsid w:val="07245D42"/>
    <w:rsid w:val="07264C62"/>
    <w:rsid w:val="07342A27"/>
    <w:rsid w:val="0779354C"/>
    <w:rsid w:val="07A5520D"/>
    <w:rsid w:val="07CC6717"/>
    <w:rsid w:val="07ED4E7C"/>
    <w:rsid w:val="07F83BFE"/>
    <w:rsid w:val="08061376"/>
    <w:rsid w:val="08452D77"/>
    <w:rsid w:val="086401F8"/>
    <w:rsid w:val="08751CAA"/>
    <w:rsid w:val="087E4C40"/>
    <w:rsid w:val="08A261FE"/>
    <w:rsid w:val="08D66AD6"/>
    <w:rsid w:val="08DA33A3"/>
    <w:rsid w:val="08E80F13"/>
    <w:rsid w:val="091525D6"/>
    <w:rsid w:val="09335624"/>
    <w:rsid w:val="094009C2"/>
    <w:rsid w:val="0944690F"/>
    <w:rsid w:val="09535675"/>
    <w:rsid w:val="095F057D"/>
    <w:rsid w:val="09642282"/>
    <w:rsid w:val="09733572"/>
    <w:rsid w:val="09772C16"/>
    <w:rsid w:val="098353B5"/>
    <w:rsid w:val="09894B72"/>
    <w:rsid w:val="09A92330"/>
    <w:rsid w:val="09B06B87"/>
    <w:rsid w:val="09C13146"/>
    <w:rsid w:val="09E04166"/>
    <w:rsid w:val="0A1C0718"/>
    <w:rsid w:val="0A3E7710"/>
    <w:rsid w:val="0A5B7E63"/>
    <w:rsid w:val="0A8A162D"/>
    <w:rsid w:val="0AA374A5"/>
    <w:rsid w:val="0AAB7649"/>
    <w:rsid w:val="0ABC5606"/>
    <w:rsid w:val="0B30404E"/>
    <w:rsid w:val="0B4712F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A66A5F"/>
    <w:rsid w:val="0CB85325"/>
    <w:rsid w:val="0CC007F7"/>
    <w:rsid w:val="0CFE707A"/>
    <w:rsid w:val="0D0429D6"/>
    <w:rsid w:val="0D063BDA"/>
    <w:rsid w:val="0D08375F"/>
    <w:rsid w:val="0D184CFB"/>
    <w:rsid w:val="0D4A7419"/>
    <w:rsid w:val="0D827401"/>
    <w:rsid w:val="0D84094E"/>
    <w:rsid w:val="0D8A00E9"/>
    <w:rsid w:val="0D8D589E"/>
    <w:rsid w:val="0DA01C73"/>
    <w:rsid w:val="0DC50BB6"/>
    <w:rsid w:val="0DD63300"/>
    <w:rsid w:val="0DF50604"/>
    <w:rsid w:val="0DF702FE"/>
    <w:rsid w:val="0DFC21E0"/>
    <w:rsid w:val="0E060E51"/>
    <w:rsid w:val="0E5604B2"/>
    <w:rsid w:val="0E6D5D79"/>
    <w:rsid w:val="0E8E75D4"/>
    <w:rsid w:val="0E9D0089"/>
    <w:rsid w:val="0EA52DB5"/>
    <w:rsid w:val="0EB803EE"/>
    <w:rsid w:val="0EF94D4B"/>
    <w:rsid w:val="0F4958DC"/>
    <w:rsid w:val="0F515DF7"/>
    <w:rsid w:val="0F596BA8"/>
    <w:rsid w:val="0F6248D2"/>
    <w:rsid w:val="0F693536"/>
    <w:rsid w:val="0F7B0511"/>
    <w:rsid w:val="0F7B76D9"/>
    <w:rsid w:val="0F7F00F1"/>
    <w:rsid w:val="0F816ACD"/>
    <w:rsid w:val="0F9832DB"/>
    <w:rsid w:val="0FB642C6"/>
    <w:rsid w:val="0FBE685F"/>
    <w:rsid w:val="0FBF3FD2"/>
    <w:rsid w:val="0FBF7FF3"/>
    <w:rsid w:val="100E7979"/>
    <w:rsid w:val="10641CE3"/>
    <w:rsid w:val="10646583"/>
    <w:rsid w:val="107D4B15"/>
    <w:rsid w:val="10834AFB"/>
    <w:rsid w:val="108A3C80"/>
    <w:rsid w:val="10907D42"/>
    <w:rsid w:val="10C26171"/>
    <w:rsid w:val="10F33360"/>
    <w:rsid w:val="10FC16EA"/>
    <w:rsid w:val="110F1D40"/>
    <w:rsid w:val="11266F33"/>
    <w:rsid w:val="118963A1"/>
    <w:rsid w:val="11914136"/>
    <w:rsid w:val="11C6522A"/>
    <w:rsid w:val="11E104CC"/>
    <w:rsid w:val="11E20309"/>
    <w:rsid w:val="11E611CF"/>
    <w:rsid w:val="12255233"/>
    <w:rsid w:val="12530213"/>
    <w:rsid w:val="127723A9"/>
    <w:rsid w:val="12862074"/>
    <w:rsid w:val="12883966"/>
    <w:rsid w:val="129E45B4"/>
    <w:rsid w:val="12D81596"/>
    <w:rsid w:val="12DE2CFB"/>
    <w:rsid w:val="13072A44"/>
    <w:rsid w:val="135F4BE2"/>
    <w:rsid w:val="139B1A0A"/>
    <w:rsid w:val="139D25C7"/>
    <w:rsid w:val="13BE4771"/>
    <w:rsid w:val="13BF3CE4"/>
    <w:rsid w:val="13E459A8"/>
    <w:rsid w:val="13FD49A9"/>
    <w:rsid w:val="141008D8"/>
    <w:rsid w:val="14125FE6"/>
    <w:rsid w:val="146D271E"/>
    <w:rsid w:val="14982588"/>
    <w:rsid w:val="149A5AD9"/>
    <w:rsid w:val="14A7619D"/>
    <w:rsid w:val="14C0004C"/>
    <w:rsid w:val="150536C3"/>
    <w:rsid w:val="150C1963"/>
    <w:rsid w:val="151447A0"/>
    <w:rsid w:val="154A6454"/>
    <w:rsid w:val="15762120"/>
    <w:rsid w:val="15B101E1"/>
    <w:rsid w:val="16A8729C"/>
    <w:rsid w:val="16B33777"/>
    <w:rsid w:val="16BC70A7"/>
    <w:rsid w:val="16C6339E"/>
    <w:rsid w:val="16E95CCD"/>
    <w:rsid w:val="172F2D79"/>
    <w:rsid w:val="17557BEF"/>
    <w:rsid w:val="176A6F00"/>
    <w:rsid w:val="17AD6F65"/>
    <w:rsid w:val="17BF5F86"/>
    <w:rsid w:val="17D349C1"/>
    <w:rsid w:val="181F6915"/>
    <w:rsid w:val="1830729E"/>
    <w:rsid w:val="1870062C"/>
    <w:rsid w:val="18817102"/>
    <w:rsid w:val="18830A15"/>
    <w:rsid w:val="18852B28"/>
    <w:rsid w:val="188B5321"/>
    <w:rsid w:val="189E11E6"/>
    <w:rsid w:val="19181A3A"/>
    <w:rsid w:val="196E422C"/>
    <w:rsid w:val="19932372"/>
    <w:rsid w:val="19A20DD5"/>
    <w:rsid w:val="19AE03F1"/>
    <w:rsid w:val="19FB2A6A"/>
    <w:rsid w:val="1A071A03"/>
    <w:rsid w:val="1A1F16AE"/>
    <w:rsid w:val="1A2754C7"/>
    <w:rsid w:val="1A3700DF"/>
    <w:rsid w:val="1A3B5C77"/>
    <w:rsid w:val="1A984BAD"/>
    <w:rsid w:val="1AB8220E"/>
    <w:rsid w:val="1ABF0FF7"/>
    <w:rsid w:val="1AE4166C"/>
    <w:rsid w:val="1AF06CFB"/>
    <w:rsid w:val="1AF11B8D"/>
    <w:rsid w:val="1AFD6130"/>
    <w:rsid w:val="1B11359C"/>
    <w:rsid w:val="1B2A271F"/>
    <w:rsid w:val="1B302BB2"/>
    <w:rsid w:val="1B530544"/>
    <w:rsid w:val="1B713184"/>
    <w:rsid w:val="1B9131C9"/>
    <w:rsid w:val="1BA209CF"/>
    <w:rsid w:val="1BB4777D"/>
    <w:rsid w:val="1BC218BC"/>
    <w:rsid w:val="1BD44EDE"/>
    <w:rsid w:val="1BD75AB8"/>
    <w:rsid w:val="1C0459C2"/>
    <w:rsid w:val="1C070213"/>
    <w:rsid w:val="1C1B3B4A"/>
    <w:rsid w:val="1C294DFA"/>
    <w:rsid w:val="1C371EE9"/>
    <w:rsid w:val="1C5122BF"/>
    <w:rsid w:val="1C88086E"/>
    <w:rsid w:val="1D266CE1"/>
    <w:rsid w:val="1D295A04"/>
    <w:rsid w:val="1D3963AF"/>
    <w:rsid w:val="1D50131F"/>
    <w:rsid w:val="1D6A673C"/>
    <w:rsid w:val="1D7D2EBB"/>
    <w:rsid w:val="1D9247AE"/>
    <w:rsid w:val="1DB567EC"/>
    <w:rsid w:val="1DBE7F8F"/>
    <w:rsid w:val="1DC563C2"/>
    <w:rsid w:val="1DE67D26"/>
    <w:rsid w:val="1DF51A98"/>
    <w:rsid w:val="1E3D060F"/>
    <w:rsid w:val="1E3F7D2E"/>
    <w:rsid w:val="1E4134E4"/>
    <w:rsid w:val="1E5062B3"/>
    <w:rsid w:val="1E523514"/>
    <w:rsid w:val="1E714A66"/>
    <w:rsid w:val="1E802593"/>
    <w:rsid w:val="1EA703CC"/>
    <w:rsid w:val="1EA7096E"/>
    <w:rsid w:val="1EB7330C"/>
    <w:rsid w:val="1F0A0FF3"/>
    <w:rsid w:val="1F1B6B54"/>
    <w:rsid w:val="1F446C62"/>
    <w:rsid w:val="1F5771FF"/>
    <w:rsid w:val="1F79754B"/>
    <w:rsid w:val="1FE868A9"/>
    <w:rsid w:val="1FF13E14"/>
    <w:rsid w:val="20034907"/>
    <w:rsid w:val="2011123A"/>
    <w:rsid w:val="20173E4B"/>
    <w:rsid w:val="204E48BC"/>
    <w:rsid w:val="208921B3"/>
    <w:rsid w:val="20973DEB"/>
    <w:rsid w:val="20B26522"/>
    <w:rsid w:val="20B44310"/>
    <w:rsid w:val="211116EB"/>
    <w:rsid w:val="212B47F0"/>
    <w:rsid w:val="21555156"/>
    <w:rsid w:val="216133FC"/>
    <w:rsid w:val="21CB1582"/>
    <w:rsid w:val="21D56769"/>
    <w:rsid w:val="21E52EF3"/>
    <w:rsid w:val="21FB5D7B"/>
    <w:rsid w:val="220B1C3D"/>
    <w:rsid w:val="221D1D20"/>
    <w:rsid w:val="22334A87"/>
    <w:rsid w:val="22BE6801"/>
    <w:rsid w:val="22E5248F"/>
    <w:rsid w:val="22F4274D"/>
    <w:rsid w:val="2307692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A74BA"/>
    <w:rsid w:val="25437738"/>
    <w:rsid w:val="258B00E2"/>
    <w:rsid w:val="25A917A6"/>
    <w:rsid w:val="25BE27CC"/>
    <w:rsid w:val="25F74A5C"/>
    <w:rsid w:val="25FA5FB6"/>
    <w:rsid w:val="2628662C"/>
    <w:rsid w:val="262C11AD"/>
    <w:rsid w:val="262D45DE"/>
    <w:rsid w:val="26525F4C"/>
    <w:rsid w:val="26534B05"/>
    <w:rsid w:val="267C2231"/>
    <w:rsid w:val="26A53EF9"/>
    <w:rsid w:val="26A94201"/>
    <w:rsid w:val="26AC274F"/>
    <w:rsid w:val="26BB5599"/>
    <w:rsid w:val="26CE1964"/>
    <w:rsid w:val="27044A29"/>
    <w:rsid w:val="271D34C8"/>
    <w:rsid w:val="276142BF"/>
    <w:rsid w:val="27783712"/>
    <w:rsid w:val="27907362"/>
    <w:rsid w:val="27C5560D"/>
    <w:rsid w:val="27FF1C45"/>
    <w:rsid w:val="280B1051"/>
    <w:rsid w:val="28333E1D"/>
    <w:rsid w:val="28454BD6"/>
    <w:rsid w:val="28455253"/>
    <w:rsid w:val="28551971"/>
    <w:rsid w:val="285B1C53"/>
    <w:rsid w:val="28991DD0"/>
    <w:rsid w:val="289F7086"/>
    <w:rsid w:val="28C32028"/>
    <w:rsid w:val="28CC490F"/>
    <w:rsid w:val="28DE40AA"/>
    <w:rsid w:val="29345E77"/>
    <w:rsid w:val="294C65AD"/>
    <w:rsid w:val="29806583"/>
    <w:rsid w:val="298B3C4C"/>
    <w:rsid w:val="29F26D24"/>
    <w:rsid w:val="2A15033F"/>
    <w:rsid w:val="2A1662C1"/>
    <w:rsid w:val="2A1C7367"/>
    <w:rsid w:val="2A2815FA"/>
    <w:rsid w:val="2A293624"/>
    <w:rsid w:val="2A6D6092"/>
    <w:rsid w:val="2A7D76B4"/>
    <w:rsid w:val="2B2D59A3"/>
    <w:rsid w:val="2B437463"/>
    <w:rsid w:val="2B7807EE"/>
    <w:rsid w:val="2BA17BE7"/>
    <w:rsid w:val="2BAC66B6"/>
    <w:rsid w:val="2BBF00EC"/>
    <w:rsid w:val="2BC37CFD"/>
    <w:rsid w:val="2BD5237F"/>
    <w:rsid w:val="2BE536CE"/>
    <w:rsid w:val="2BE758D9"/>
    <w:rsid w:val="2C09049E"/>
    <w:rsid w:val="2C0A653C"/>
    <w:rsid w:val="2C191F85"/>
    <w:rsid w:val="2CE82D6F"/>
    <w:rsid w:val="2D170835"/>
    <w:rsid w:val="2D343236"/>
    <w:rsid w:val="2D60110A"/>
    <w:rsid w:val="2D75147F"/>
    <w:rsid w:val="2D8B4BCF"/>
    <w:rsid w:val="2DD15014"/>
    <w:rsid w:val="2DF72DE4"/>
    <w:rsid w:val="2E0220AF"/>
    <w:rsid w:val="2E4B082A"/>
    <w:rsid w:val="2E5D4E86"/>
    <w:rsid w:val="2E5D790B"/>
    <w:rsid w:val="2E9A3C18"/>
    <w:rsid w:val="2EBB0FEE"/>
    <w:rsid w:val="2EC63002"/>
    <w:rsid w:val="2F0A6B38"/>
    <w:rsid w:val="2F946CCB"/>
    <w:rsid w:val="2FAA36C3"/>
    <w:rsid w:val="2FD25781"/>
    <w:rsid w:val="2FFD7934"/>
    <w:rsid w:val="300B7CF4"/>
    <w:rsid w:val="305A3E33"/>
    <w:rsid w:val="30733ACD"/>
    <w:rsid w:val="308C3862"/>
    <w:rsid w:val="309379D8"/>
    <w:rsid w:val="309B4B67"/>
    <w:rsid w:val="30A270F7"/>
    <w:rsid w:val="30DF1478"/>
    <w:rsid w:val="30EC586F"/>
    <w:rsid w:val="30F93D50"/>
    <w:rsid w:val="30FC5EC1"/>
    <w:rsid w:val="311A48F7"/>
    <w:rsid w:val="312F4B62"/>
    <w:rsid w:val="31740B9D"/>
    <w:rsid w:val="319C6071"/>
    <w:rsid w:val="31AC537E"/>
    <w:rsid w:val="31E3679B"/>
    <w:rsid w:val="31E732FD"/>
    <w:rsid w:val="323E6274"/>
    <w:rsid w:val="32517576"/>
    <w:rsid w:val="325F1680"/>
    <w:rsid w:val="32AD1732"/>
    <w:rsid w:val="32BB7BF1"/>
    <w:rsid w:val="32BE5C2C"/>
    <w:rsid w:val="32FB6478"/>
    <w:rsid w:val="330A0A9B"/>
    <w:rsid w:val="33263B3F"/>
    <w:rsid w:val="336963EB"/>
    <w:rsid w:val="33816EEB"/>
    <w:rsid w:val="339063D1"/>
    <w:rsid w:val="33A14519"/>
    <w:rsid w:val="33AB6E04"/>
    <w:rsid w:val="33EB55CD"/>
    <w:rsid w:val="33EC4C02"/>
    <w:rsid w:val="340D2360"/>
    <w:rsid w:val="3410665D"/>
    <w:rsid w:val="34165624"/>
    <w:rsid w:val="34211214"/>
    <w:rsid w:val="342E63AB"/>
    <w:rsid w:val="346C4839"/>
    <w:rsid w:val="34950E68"/>
    <w:rsid w:val="34986E94"/>
    <w:rsid w:val="34AF62C9"/>
    <w:rsid w:val="34CB4388"/>
    <w:rsid w:val="34D450E2"/>
    <w:rsid w:val="34FA6E12"/>
    <w:rsid w:val="35016021"/>
    <w:rsid w:val="358D5588"/>
    <w:rsid w:val="363A3B40"/>
    <w:rsid w:val="365302AE"/>
    <w:rsid w:val="36607A0A"/>
    <w:rsid w:val="366E227C"/>
    <w:rsid w:val="366F2E0D"/>
    <w:rsid w:val="367B624C"/>
    <w:rsid w:val="367B6A5C"/>
    <w:rsid w:val="369B0D50"/>
    <w:rsid w:val="36A74ADA"/>
    <w:rsid w:val="36AD60D5"/>
    <w:rsid w:val="36B224F9"/>
    <w:rsid w:val="36EC0CC9"/>
    <w:rsid w:val="370E36FA"/>
    <w:rsid w:val="373F410B"/>
    <w:rsid w:val="37B409D1"/>
    <w:rsid w:val="37B5307D"/>
    <w:rsid w:val="37E2704A"/>
    <w:rsid w:val="37EE7094"/>
    <w:rsid w:val="38296C89"/>
    <w:rsid w:val="383002EB"/>
    <w:rsid w:val="38586797"/>
    <w:rsid w:val="38B47225"/>
    <w:rsid w:val="38BC0149"/>
    <w:rsid w:val="38D87D1C"/>
    <w:rsid w:val="38FF4781"/>
    <w:rsid w:val="39342593"/>
    <w:rsid w:val="395E0EBC"/>
    <w:rsid w:val="39636459"/>
    <w:rsid w:val="396B7F6C"/>
    <w:rsid w:val="39B417A9"/>
    <w:rsid w:val="39CD4AAE"/>
    <w:rsid w:val="39FC5695"/>
    <w:rsid w:val="3A006D8E"/>
    <w:rsid w:val="3A3651E5"/>
    <w:rsid w:val="3A4818A4"/>
    <w:rsid w:val="3A744481"/>
    <w:rsid w:val="3A8C7BEF"/>
    <w:rsid w:val="3A906246"/>
    <w:rsid w:val="3A930564"/>
    <w:rsid w:val="3B2349B7"/>
    <w:rsid w:val="3B616CFF"/>
    <w:rsid w:val="3B6259F6"/>
    <w:rsid w:val="3B6778CC"/>
    <w:rsid w:val="3B976654"/>
    <w:rsid w:val="3BC01EFC"/>
    <w:rsid w:val="3BCA786A"/>
    <w:rsid w:val="3BD31E2F"/>
    <w:rsid w:val="3BF15831"/>
    <w:rsid w:val="3C105946"/>
    <w:rsid w:val="3C471448"/>
    <w:rsid w:val="3C5F759A"/>
    <w:rsid w:val="3C6C525A"/>
    <w:rsid w:val="3CBC5293"/>
    <w:rsid w:val="3CCE23CB"/>
    <w:rsid w:val="3CD17D17"/>
    <w:rsid w:val="3D3178F2"/>
    <w:rsid w:val="3D3C7F39"/>
    <w:rsid w:val="3D41033A"/>
    <w:rsid w:val="3D440F09"/>
    <w:rsid w:val="3D4504A0"/>
    <w:rsid w:val="3D506158"/>
    <w:rsid w:val="3D6A7D83"/>
    <w:rsid w:val="3D7A1306"/>
    <w:rsid w:val="3D8726E3"/>
    <w:rsid w:val="3D8734BB"/>
    <w:rsid w:val="3D9A11D4"/>
    <w:rsid w:val="3DA16D89"/>
    <w:rsid w:val="3DA364BE"/>
    <w:rsid w:val="3DB64B3F"/>
    <w:rsid w:val="3DE041CB"/>
    <w:rsid w:val="3E0D48F6"/>
    <w:rsid w:val="3E1868B4"/>
    <w:rsid w:val="3E377251"/>
    <w:rsid w:val="3E42664B"/>
    <w:rsid w:val="3E5A7334"/>
    <w:rsid w:val="3E7B5D6B"/>
    <w:rsid w:val="3E843E66"/>
    <w:rsid w:val="3E8F51FE"/>
    <w:rsid w:val="3E926F87"/>
    <w:rsid w:val="3E9A59DE"/>
    <w:rsid w:val="3EAF4836"/>
    <w:rsid w:val="3EB02D6C"/>
    <w:rsid w:val="3EC33DFA"/>
    <w:rsid w:val="3F060E16"/>
    <w:rsid w:val="3F1D1096"/>
    <w:rsid w:val="3F2F0234"/>
    <w:rsid w:val="3F6363FE"/>
    <w:rsid w:val="3F756B8F"/>
    <w:rsid w:val="3F95482B"/>
    <w:rsid w:val="3F9D6D5C"/>
    <w:rsid w:val="4019356B"/>
    <w:rsid w:val="405234CD"/>
    <w:rsid w:val="40592157"/>
    <w:rsid w:val="40625EAA"/>
    <w:rsid w:val="406E1CAE"/>
    <w:rsid w:val="40A0133A"/>
    <w:rsid w:val="40C31A53"/>
    <w:rsid w:val="40FF545D"/>
    <w:rsid w:val="410067C8"/>
    <w:rsid w:val="416F403F"/>
    <w:rsid w:val="418F0D2A"/>
    <w:rsid w:val="41D01505"/>
    <w:rsid w:val="42187B5C"/>
    <w:rsid w:val="422C4DD6"/>
    <w:rsid w:val="42474939"/>
    <w:rsid w:val="424C3C57"/>
    <w:rsid w:val="42602204"/>
    <w:rsid w:val="42613FF3"/>
    <w:rsid w:val="42660D96"/>
    <w:rsid w:val="42791535"/>
    <w:rsid w:val="428667D2"/>
    <w:rsid w:val="42CD1CE0"/>
    <w:rsid w:val="42E1381E"/>
    <w:rsid w:val="42ED6459"/>
    <w:rsid w:val="42FE58DD"/>
    <w:rsid w:val="43174B3D"/>
    <w:rsid w:val="434B790E"/>
    <w:rsid w:val="4360274F"/>
    <w:rsid w:val="438D4D3E"/>
    <w:rsid w:val="43977AB6"/>
    <w:rsid w:val="43A3342B"/>
    <w:rsid w:val="43C77C27"/>
    <w:rsid w:val="43DE09EE"/>
    <w:rsid w:val="44002FAD"/>
    <w:rsid w:val="449101DD"/>
    <w:rsid w:val="44AE14AB"/>
    <w:rsid w:val="44B0611C"/>
    <w:rsid w:val="44DE1391"/>
    <w:rsid w:val="451B225C"/>
    <w:rsid w:val="452410C9"/>
    <w:rsid w:val="45317DFB"/>
    <w:rsid w:val="454573FE"/>
    <w:rsid w:val="456D3CE4"/>
    <w:rsid w:val="45780A66"/>
    <w:rsid w:val="4579042C"/>
    <w:rsid w:val="457F0571"/>
    <w:rsid w:val="45851176"/>
    <w:rsid w:val="45C63B94"/>
    <w:rsid w:val="45C80705"/>
    <w:rsid w:val="460E7DA5"/>
    <w:rsid w:val="46327EBA"/>
    <w:rsid w:val="46422483"/>
    <w:rsid w:val="4659254A"/>
    <w:rsid w:val="465B0637"/>
    <w:rsid w:val="465E3F0D"/>
    <w:rsid w:val="466A16E6"/>
    <w:rsid w:val="46832B08"/>
    <w:rsid w:val="46893F2B"/>
    <w:rsid w:val="46C4686E"/>
    <w:rsid w:val="474A3DF8"/>
    <w:rsid w:val="47752044"/>
    <w:rsid w:val="477B778F"/>
    <w:rsid w:val="478203EC"/>
    <w:rsid w:val="479E40E1"/>
    <w:rsid w:val="47B025FA"/>
    <w:rsid w:val="4809698F"/>
    <w:rsid w:val="4811697D"/>
    <w:rsid w:val="48703C03"/>
    <w:rsid w:val="487A3E25"/>
    <w:rsid w:val="488B5503"/>
    <w:rsid w:val="48937E21"/>
    <w:rsid w:val="489A0361"/>
    <w:rsid w:val="48B94FF3"/>
    <w:rsid w:val="48E37AAB"/>
    <w:rsid w:val="48FD4B4C"/>
    <w:rsid w:val="490A68E0"/>
    <w:rsid w:val="491055FE"/>
    <w:rsid w:val="495F5B3E"/>
    <w:rsid w:val="496F77D7"/>
    <w:rsid w:val="497654FD"/>
    <w:rsid w:val="49B64211"/>
    <w:rsid w:val="49BD1BE8"/>
    <w:rsid w:val="49E8254F"/>
    <w:rsid w:val="49F6167F"/>
    <w:rsid w:val="4A064FA0"/>
    <w:rsid w:val="4A16615C"/>
    <w:rsid w:val="4A231504"/>
    <w:rsid w:val="4A4424D7"/>
    <w:rsid w:val="4A9F41BB"/>
    <w:rsid w:val="4AAE36F9"/>
    <w:rsid w:val="4AAF0EC3"/>
    <w:rsid w:val="4AB329E1"/>
    <w:rsid w:val="4AB82D0F"/>
    <w:rsid w:val="4AEB7664"/>
    <w:rsid w:val="4AFD7C19"/>
    <w:rsid w:val="4B0567D1"/>
    <w:rsid w:val="4B236AAE"/>
    <w:rsid w:val="4B707271"/>
    <w:rsid w:val="4B891753"/>
    <w:rsid w:val="4B9739F7"/>
    <w:rsid w:val="4BCB2A8D"/>
    <w:rsid w:val="4BDC6622"/>
    <w:rsid w:val="4BE23238"/>
    <w:rsid w:val="4BEE2503"/>
    <w:rsid w:val="4C130A5F"/>
    <w:rsid w:val="4C245A30"/>
    <w:rsid w:val="4C3D76B9"/>
    <w:rsid w:val="4CB6685F"/>
    <w:rsid w:val="4CC367FE"/>
    <w:rsid w:val="4CD60F91"/>
    <w:rsid w:val="4CDE6D29"/>
    <w:rsid w:val="4CFA5553"/>
    <w:rsid w:val="4D077F3C"/>
    <w:rsid w:val="4D123355"/>
    <w:rsid w:val="4D2A3B31"/>
    <w:rsid w:val="4D312C52"/>
    <w:rsid w:val="4D59423F"/>
    <w:rsid w:val="4D905305"/>
    <w:rsid w:val="4D964A72"/>
    <w:rsid w:val="4D9C1254"/>
    <w:rsid w:val="4DBC49E0"/>
    <w:rsid w:val="4E310F05"/>
    <w:rsid w:val="4E3123F0"/>
    <w:rsid w:val="4E793892"/>
    <w:rsid w:val="4E800872"/>
    <w:rsid w:val="4EB90223"/>
    <w:rsid w:val="4EC569ED"/>
    <w:rsid w:val="4ED50EA1"/>
    <w:rsid w:val="4EEC050C"/>
    <w:rsid w:val="4EF30772"/>
    <w:rsid w:val="4F104EC3"/>
    <w:rsid w:val="4F3D7B54"/>
    <w:rsid w:val="4F47354A"/>
    <w:rsid w:val="4F911C54"/>
    <w:rsid w:val="4FC17CDE"/>
    <w:rsid w:val="4FE625E0"/>
    <w:rsid w:val="5021480F"/>
    <w:rsid w:val="50342257"/>
    <w:rsid w:val="503C0C40"/>
    <w:rsid w:val="506162F0"/>
    <w:rsid w:val="50750E8F"/>
    <w:rsid w:val="50962ECB"/>
    <w:rsid w:val="50A42E38"/>
    <w:rsid w:val="50A4577F"/>
    <w:rsid w:val="50B73D1F"/>
    <w:rsid w:val="50BD5BC9"/>
    <w:rsid w:val="50C11EEE"/>
    <w:rsid w:val="50E97CFC"/>
    <w:rsid w:val="50FA4028"/>
    <w:rsid w:val="510D65B7"/>
    <w:rsid w:val="511157AB"/>
    <w:rsid w:val="5142540C"/>
    <w:rsid w:val="518832C8"/>
    <w:rsid w:val="5193467B"/>
    <w:rsid w:val="51A0432A"/>
    <w:rsid w:val="51A86090"/>
    <w:rsid w:val="51B7396D"/>
    <w:rsid w:val="522E4CC3"/>
    <w:rsid w:val="5244713B"/>
    <w:rsid w:val="52615633"/>
    <w:rsid w:val="527A01F2"/>
    <w:rsid w:val="52977FD4"/>
    <w:rsid w:val="52A25790"/>
    <w:rsid w:val="52A96B6F"/>
    <w:rsid w:val="52B45975"/>
    <w:rsid w:val="52D90896"/>
    <w:rsid w:val="52D94AA4"/>
    <w:rsid w:val="52EA3A62"/>
    <w:rsid w:val="52F50BB8"/>
    <w:rsid w:val="53095AC9"/>
    <w:rsid w:val="53097272"/>
    <w:rsid w:val="53132B39"/>
    <w:rsid w:val="532065E0"/>
    <w:rsid w:val="53544462"/>
    <w:rsid w:val="536632C0"/>
    <w:rsid w:val="5397158E"/>
    <w:rsid w:val="53A46AC8"/>
    <w:rsid w:val="54013861"/>
    <w:rsid w:val="54145F93"/>
    <w:rsid w:val="54487265"/>
    <w:rsid w:val="544D6070"/>
    <w:rsid w:val="545F5983"/>
    <w:rsid w:val="54605E1E"/>
    <w:rsid w:val="54857525"/>
    <w:rsid w:val="54B3506A"/>
    <w:rsid w:val="54CA0D16"/>
    <w:rsid w:val="54DD4057"/>
    <w:rsid w:val="54E7490F"/>
    <w:rsid w:val="55025E29"/>
    <w:rsid w:val="550764A4"/>
    <w:rsid w:val="550B2BF6"/>
    <w:rsid w:val="550D609A"/>
    <w:rsid w:val="55214EB5"/>
    <w:rsid w:val="55364EFD"/>
    <w:rsid w:val="555D4828"/>
    <w:rsid w:val="557A4C8B"/>
    <w:rsid w:val="558931E1"/>
    <w:rsid w:val="55923347"/>
    <w:rsid w:val="55925180"/>
    <w:rsid w:val="55983B1B"/>
    <w:rsid w:val="55A8376B"/>
    <w:rsid w:val="55BE0990"/>
    <w:rsid w:val="55DC29B6"/>
    <w:rsid w:val="55DD4241"/>
    <w:rsid w:val="55EE6ED0"/>
    <w:rsid w:val="56336B0D"/>
    <w:rsid w:val="563466E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8072B"/>
    <w:rsid w:val="57D95FDD"/>
    <w:rsid w:val="5803458F"/>
    <w:rsid w:val="58917D2F"/>
    <w:rsid w:val="5894085C"/>
    <w:rsid w:val="58AC26A9"/>
    <w:rsid w:val="58AE4F0C"/>
    <w:rsid w:val="58B8109E"/>
    <w:rsid w:val="58B85899"/>
    <w:rsid w:val="58E363A9"/>
    <w:rsid w:val="595E1678"/>
    <w:rsid w:val="596D5BD4"/>
    <w:rsid w:val="597E3DD8"/>
    <w:rsid w:val="59DD7B7C"/>
    <w:rsid w:val="59F80043"/>
    <w:rsid w:val="5A09252F"/>
    <w:rsid w:val="5A0B2778"/>
    <w:rsid w:val="5A2A7C7B"/>
    <w:rsid w:val="5A3E2560"/>
    <w:rsid w:val="5A3F0176"/>
    <w:rsid w:val="5A5A7E2A"/>
    <w:rsid w:val="5A5D3B6E"/>
    <w:rsid w:val="5A637A76"/>
    <w:rsid w:val="5A6D33BA"/>
    <w:rsid w:val="5A792B1F"/>
    <w:rsid w:val="5A874767"/>
    <w:rsid w:val="5AAD6F28"/>
    <w:rsid w:val="5AD50114"/>
    <w:rsid w:val="5AD63A24"/>
    <w:rsid w:val="5AF90294"/>
    <w:rsid w:val="5B1769FD"/>
    <w:rsid w:val="5B2E1A1D"/>
    <w:rsid w:val="5B3F7B26"/>
    <w:rsid w:val="5B5F61CD"/>
    <w:rsid w:val="5B843A1C"/>
    <w:rsid w:val="5B873E3F"/>
    <w:rsid w:val="5C02690E"/>
    <w:rsid w:val="5C196DA7"/>
    <w:rsid w:val="5C2A048C"/>
    <w:rsid w:val="5C80234E"/>
    <w:rsid w:val="5C8A680C"/>
    <w:rsid w:val="5D0647BD"/>
    <w:rsid w:val="5D0C4701"/>
    <w:rsid w:val="5D0F0395"/>
    <w:rsid w:val="5D221076"/>
    <w:rsid w:val="5D397964"/>
    <w:rsid w:val="5D4E0BA7"/>
    <w:rsid w:val="5D5A391C"/>
    <w:rsid w:val="5D5F10C0"/>
    <w:rsid w:val="5D891B7B"/>
    <w:rsid w:val="5DAD38EE"/>
    <w:rsid w:val="5DE9304A"/>
    <w:rsid w:val="5E006862"/>
    <w:rsid w:val="5E0207B9"/>
    <w:rsid w:val="5E1834A1"/>
    <w:rsid w:val="5E261785"/>
    <w:rsid w:val="5E3176CE"/>
    <w:rsid w:val="5E4A7017"/>
    <w:rsid w:val="5E552BBA"/>
    <w:rsid w:val="5E611C10"/>
    <w:rsid w:val="5EEF091E"/>
    <w:rsid w:val="5EFC7377"/>
    <w:rsid w:val="5F06174D"/>
    <w:rsid w:val="5F3A3602"/>
    <w:rsid w:val="5F6277C6"/>
    <w:rsid w:val="5F6D0B1D"/>
    <w:rsid w:val="5F8D0B82"/>
    <w:rsid w:val="5FCC5339"/>
    <w:rsid w:val="5FE34A5B"/>
    <w:rsid w:val="5FFE1E36"/>
    <w:rsid w:val="60232584"/>
    <w:rsid w:val="604B71AE"/>
    <w:rsid w:val="607330CE"/>
    <w:rsid w:val="60825176"/>
    <w:rsid w:val="609F2AC4"/>
    <w:rsid w:val="60A800F7"/>
    <w:rsid w:val="60FA2EE8"/>
    <w:rsid w:val="61054A27"/>
    <w:rsid w:val="610A52BC"/>
    <w:rsid w:val="611D2366"/>
    <w:rsid w:val="61421856"/>
    <w:rsid w:val="615227C4"/>
    <w:rsid w:val="61654E3F"/>
    <w:rsid w:val="6182292A"/>
    <w:rsid w:val="619F7F92"/>
    <w:rsid w:val="61F15320"/>
    <w:rsid w:val="61F94C26"/>
    <w:rsid w:val="61FB33CF"/>
    <w:rsid w:val="62000E56"/>
    <w:rsid w:val="620152D8"/>
    <w:rsid w:val="622A34BA"/>
    <w:rsid w:val="624D7C41"/>
    <w:rsid w:val="624F3E49"/>
    <w:rsid w:val="62632286"/>
    <w:rsid w:val="62885958"/>
    <w:rsid w:val="62C04986"/>
    <w:rsid w:val="62F40B65"/>
    <w:rsid w:val="62FC2CFE"/>
    <w:rsid w:val="63024505"/>
    <w:rsid w:val="635B1DB5"/>
    <w:rsid w:val="63691DE3"/>
    <w:rsid w:val="63711FED"/>
    <w:rsid w:val="63880DDC"/>
    <w:rsid w:val="638D750D"/>
    <w:rsid w:val="639F3A33"/>
    <w:rsid w:val="63A05822"/>
    <w:rsid w:val="63AC6CC0"/>
    <w:rsid w:val="63C13DF7"/>
    <w:rsid w:val="63CD05A1"/>
    <w:rsid w:val="63E7008A"/>
    <w:rsid w:val="63FA5D8A"/>
    <w:rsid w:val="64055776"/>
    <w:rsid w:val="64240056"/>
    <w:rsid w:val="643E143A"/>
    <w:rsid w:val="648B6EEF"/>
    <w:rsid w:val="64C158BF"/>
    <w:rsid w:val="64CE2EAA"/>
    <w:rsid w:val="64D945FF"/>
    <w:rsid w:val="64EA2755"/>
    <w:rsid w:val="653C3090"/>
    <w:rsid w:val="654B4B26"/>
    <w:rsid w:val="65854376"/>
    <w:rsid w:val="658767BE"/>
    <w:rsid w:val="65892531"/>
    <w:rsid w:val="659372FF"/>
    <w:rsid w:val="66195831"/>
    <w:rsid w:val="66241175"/>
    <w:rsid w:val="662E75B1"/>
    <w:rsid w:val="66342C2E"/>
    <w:rsid w:val="663E784C"/>
    <w:rsid w:val="668B6A45"/>
    <w:rsid w:val="66B42B7F"/>
    <w:rsid w:val="672F3F24"/>
    <w:rsid w:val="67381091"/>
    <w:rsid w:val="673E055F"/>
    <w:rsid w:val="67551CE3"/>
    <w:rsid w:val="67A22552"/>
    <w:rsid w:val="67B22DCC"/>
    <w:rsid w:val="67BC17EA"/>
    <w:rsid w:val="67BE24DC"/>
    <w:rsid w:val="67BE71AA"/>
    <w:rsid w:val="67CF2561"/>
    <w:rsid w:val="67D90273"/>
    <w:rsid w:val="67DE5875"/>
    <w:rsid w:val="67E55852"/>
    <w:rsid w:val="67EB1AB4"/>
    <w:rsid w:val="67F44523"/>
    <w:rsid w:val="67FA1285"/>
    <w:rsid w:val="68495BE3"/>
    <w:rsid w:val="68551F4F"/>
    <w:rsid w:val="686D1491"/>
    <w:rsid w:val="687C10C9"/>
    <w:rsid w:val="68840C16"/>
    <w:rsid w:val="68876EFB"/>
    <w:rsid w:val="68884654"/>
    <w:rsid w:val="689F444F"/>
    <w:rsid w:val="68B96DBB"/>
    <w:rsid w:val="68CA2805"/>
    <w:rsid w:val="68E60FA0"/>
    <w:rsid w:val="68E937A3"/>
    <w:rsid w:val="693E15D3"/>
    <w:rsid w:val="69600B8D"/>
    <w:rsid w:val="69627681"/>
    <w:rsid w:val="6977531D"/>
    <w:rsid w:val="698B26E2"/>
    <w:rsid w:val="69CC2BFF"/>
    <w:rsid w:val="69E0792C"/>
    <w:rsid w:val="69EE569C"/>
    <w:rsid w:val="69FA03FA"/>
    <w:rsid w:val="69FD55B8"/>
    <w:rsid w:val="6A0905B5"/>
    <w:rsid w:val="6A0B1C62"/>
    <w:rsid w:val="6A2406C8"/>
    <w:rsid w:val="6A751948"/>
    <w:rsid w:val="6ADE0BD1"/>
    <w:rsid w:val="6AE96859"/>
    <w:rsid w:val="6B147746"/>
    <w:rsid w:val="6B24787C"/>
    <w:rsid w:val="6B35483E"/>
    <w:rsid w:val="6B573233"/>
    <w:rsid w:val="6B5B6274"/>
    <w:rsid w:val="6B935D53"/>
    <w:rsid w:val="6B9D16C7"/>
    <w:rsid w:val="6C196F71"/>
    <w:rsid w:val="6C226FCB"/>
    <w:rsid w:val="6C31226F"/>
    <w:rsid w:val="6C517BBF"/>
    <w:rsid w:val="6C552F0B"/>
    <w:rsid w:val="6C72321D"/>
    <w:rsid w:val="6C7C2B64"/>
    <w:rsid w:val="6C8C67B7"/>
    <w:rsid w:val="6C9D744C"/>
    <w:rsid w:val="6D112ED6"/>
    <w:rsid w:val="6D167928"/>
    <w:rsid w:val="6D185EEC"/>
    <w:rsid w:val="6D26299B"/>
    <w:rsid w:val="6D3659CC"/>
    <w:rsid w:val="6D4772EC"/>
    <w:rsid w:val="6D5B2C1A"/>
    <w:rsid w:val="6D9078AF"/>
    <w:rsid w:val="6DAA3FEF"/>
    <w:rsid w:val="6DB93827"/>
    <w:rsid w:val="6DC0172B"/>
    <w:rsid w:val="6DCB690C"/>
    <w:rsid w:val="6DD41A5B"/>
    <w:rsid w:val="6DF350A8"/>
    <w:rsid w:val="6DF43C2E"/>
    <w:rsid w:val="6DF51CA3"/>
    <w:rsid w:val="6DF53039"/>
    <w:rsid w:val="6E2F0E6E"/>
    <w:rsid w:val="6E8335BD"/>
    <w:rsid w:val="6E8E12EF"/>
    <w:rsid w:val="6E972936"/>
    <w:rsid w:val="6EB13D16"/>
    <w:rsid w:val="6ED446C5"/>
    <w:rsid w:val="6F1654F2"/>
    <w:rsid w:val="6F2A7D94"/>
    <w:rsid w:val="6F3A77EB"/>
    <w:rsid w:val="6F8331F1"/>
    <w:rsid w:val="6FAE1A09"/>
    <w:rsid w:val="6FD75BF8"/>
    <w:rsid w:val="704C6CF1"/>
    <w:rsid w:val="707723D0"/>
    <w:rsid w:val="709177BB"/>
    <w:rsid w:val="70A30964"/>
    <w:rsid w:val="70F5661B"/>
    <w:rsid w:val="71360107"/>
    <w:rsid w:val="713B688E"/>
    <w:rsid w:val="713C7845"/>
    <w:rsid w:val="714A76D4"/>
    <w:rsid w:val="71607243"/>
    <w:rsid w:val="71752277"/>
    <w:rsid w:val="71D43752"/>
    <w:rsid w:val="71E83B68"/>
    <w:rsid w:val="71F1796A"/>
    <w:rsid w:val="72154626"/>
    <w:rsid w:val="72262B5D"/>
    <w:rsid w:val="72283FF7"/>
    <w:rsid w:val="722E7212"/>
    <w:rsid w:val="723A0474"/>
    <w:rsid w:val="725923E4"/>
    <w:rsid w:val="726E72F5"/>
    <w:rsid w:val="72785938"/>
    <w:rsid w:val="72864BF7"/>
    <w:rsid w:val="729023FC"/>
    <w:rsid w:val="730F2666"/>
    <w:rsid w:val="73C0646E"/>
    <w:rsid w:val="73EA15C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C76BD"/>
    <w:rsid w:val="761D08E0"/>
    <w:rsid w:val="76400A49"/>
    <w:rsid w:val="765D347C"/>
    <w:rsid w:val="76826699"/>
    <w:rsid w:val="76A440A0"/>
    <w:rsid w:val="76C87133"/>
    <w:rsid w:val="76CD08D5"/>
    <w:rsid w:val="76DA6FD7"/>
    <w:rsid w:val="76DB4B92"/>
    <w:rsid w:val="77052AA4"/>
    <w:rsid w:val="77136511"/>
    <w:rsid w:val="772C17E6"/>
    <w:rsid w:val="77340A39"/>
    <w:rsid w:val="77351FD0"/>
    <w:rsid w:val="77472422"/>
    <w:rsid w:val="777F31F2"/>
    <w:rsid w:val="77D1700D"/>
    <w:rsid w:val="77EC04CC"/>
    <w:rsid w:val="78775729"/>
    <w:rsid w:val="78A42DB0"/>
    <w:rsid w:val="78A656AB"/>
    <w:rsid w:val="78B2245C"/>
    <w:rsid w:val="78D6184E"/>
    <w:rsid w:val="78E172CC"/>
    <w:rsid w:val="78EA1D1F"/>
    <w:rsid w:val="7904172F"/>
    <w:rsid w:val="790F7E27"/>
    <w:rsid w:val="792A231A"/>
    <w:rsid w:val="79316829"/>
    <w:rsid w:val="794A2915"/>
    <w:rsid w:val="797E66A9"/>
    <w:rsid w:val="79A97383"/>
    <w:rsid w:val="79E27E8B"/>
    <w:rsid w:val="79E3752A"/>
    <w:rsid w:val="79F850CE"/>
    <w:rsid w:val="79FB1A4F"/>
    <w:rsid w:val="79FD443C"/>
    <w:rsid w:val="7A015D0A"/>
    <w:rsid w:val="7A1D1975"/>
    <w:rsid w:val="7A2A5523"/>
    <w:rsid w:val="7A3E5150"/>
    <w:rsid w:val="7A4670D6"/>
    <w:rsid w:val="7A534B63"/>
    <w:rsid w:val="7A614BD3"/>
    <w:rsid w:val="7A615382"/>
    <w:rsid w:val="7A67303B"/>
    <w:rsid w:val="7A894AED"/>
    <w:rsid w:val="7A9A0BEA"/>
    <w:rsid w:val="7AAB1D04"/>
    <w:rsid w:val="7ABA4368"/>
    <w:rsid w:val="7AD05746"/>
    <w:rsid w:val="7AFD58A8"/>
    <w:rsid w:val="7B257FFD"/>
    <w:rsid w:val="7B343476"/>
    <w:rsid w:val="7B5A2978"/>
    <w:rsid w:val="7B5A7E4C"/>
    <w:rsid w:val="7B667AF9"/>
    <w:rsid w:val="7B7468F8"/>
    <w:rsid w:val="7BEE0103"/>
    <w:rsid w:val="7C0A0FE4"/>
    <w:rsid w:val="7C1C72AC"/>
    <w:rsid w:val="7C254906"/>
    <w:rsid w:val="7C2A099F"/>
    <w:rsid w:val="7C590818"/>
    <w:rsid w:val="7C7C10F6"/>
    <w:rsid w:val="7C853BEA"/>
    <w:rsid w:val="7C881368"/>
    <w:rsid w:val="7CAA096B"/>
    <w:rsid w:val="7CE27788"/>
    <w:rsid w:val="7D0C32F1"/>
    <w:rsid w:val="7D0F408D"/>
    <w:rsid w:val="7D491C6C"/>
    <w:rsid w:val="7D5429C0"/>
    <w:rsid w:val="7D6E6D43"/>
    <w:rsid w:val="7DB57A34"/>
    <w:rsid w:val="7DE60973"/>
    <w:rsid w:val="7DEF0916"/>
    <w:rsid w:val="7DF15CE6"/>
    <w:rsid w:val="7E1E5218"/>
    <w:rsid w:val="7E523F5E"/>
    <w:rsid w:val="7E5C0B82"/>
    <w:rsid w:val="7E9A4E1F"/>
    <w:rsid w:val="7EA7723A"/>
    <w:rsid w:val="7EC81498"/>
    <w:rsid w:val="7EF56FBB"/>
    <w:rsid w:val="7F0768EB"/>
    <w:rsid w:val="7F143BEC"/>
    <w:rsid w:val="7F360F85"/>
    <w:rsid w:val="7F6366B4"/>
    <w:rsid w:val="7F715AF2"/>
    <w:rsid w:val="7F886E69"/>
    <w:rsid w:val="7FA108FB"/>
    <w:rsid w:val="7FA73F44"/>
    <w:rsid w:val="7FB15F3A"/>
    <w:rsid w:val="7FBF28C8"/>
    <w:rsid w:val="BB7FA927"/>
    <w:rsid w:val="BBB65B04"/>
    <w:rsid w:val="DBC52E03"/>
    <w:rsid w:val="DF3F0634"/>
    <w:rsid w:val="DFFCFE31"/>
    <w:rsid w:val="DFFFCA47"/>
    <w:rsid w:val="F5FFD31F"/>
    <w:rsid w:val="F7DF35FB"/>
    <w:rsid w:val="F7FECF29"/>
    <w:rsid w:val="FE7F7DE5"/>
    <w:rsid w:val="FF7FF0F4"/>
    <w:rsid w:val="FFBFCADE"/>
    <w:rsid w:val="FFD070FF"/>
    <w:rsid w:val="FFFDB9D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29"/>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34"/>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4">
    <w:name w:val="heading 3"/>
    <w:basedOn w:val="1"/>
    <w:next w:val="1"/>
    <w:link w:val="635"/>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636"/>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6">
    <w:name w:val="heading 5"/>
    <w:basedOn w:val="1"/>
    <w:next w:val="1"/>
    <w:link w:val="637"/>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38"/>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8">
    <w:name w:val="heading 7"/>
    <w:basedOn w:val="1"/>
    <w:next w:val="1"/>
    <w:link w:val="846"/>
    <w:qFormat/>
    <w:uiPriority w:val="99"/>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640"/>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0">
    <w:name w:val="heading 9"/>
    <w:basedOn w:val="1"/>
    <w:next w:val="1"/>
    <w:link w:val="641"/>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4">
    <w:name w:val="Default Paragraph Font"/>
    <w:semiHidden/>
    <w:qFormat/>
    <w:uiPriority w:val="99"/>
  </w:style>
  <w:style w:type="table" w:default="1" w:styleId="67">
    <w:name w:val="Normal Table"/>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3">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5">
    <w:name w:val="Normal Indent"/>
    <w:basedOn w:val="1"/>
    <w:next w:val="16"/>
    <w:link w:val="753"/>
    <w:qFormat/>
    <w:uiPriority w:val="99"/>
    <w:pPr>
      <w:widowControl/>
      <w:snapToGrid w:val="0"/>
      <w:spacing w:line="480" w:lineRule="exact"/>
      <w:ind w:firstLine="567"/>
    </w:pPr>
    <w:rPr>
      <w:rFonts w:ascii="宋体" w:cs="宋体"/>
      <w:color w:val="000000"/>
      <w:kern w:val="28"/>
      <w:sz w:val="28"/>
      <w:szCs w:val="28"/>
    </w:rPr>
  </w:style>
  <w:style w:type="paragraph" w:styleId="16">
    <w:name w:val="Body Text Indent"/>
    <w:basedOn w:val="1"/>
    <w:next w:val="17"/>
    <w:link w:val="647"/>
    <w:qFormat/>
    <w:uiPriority w:val="99"/>
    <w:pPr>
      <w:spacing w:line="480" w:lineRule="exact"/>
      <w:ind w:firstLine="480" w:firstLineChars="200"/>
    </w:pPr>
    <w:rPr>
      <w:rFonts w:ascii="宋体" w:hAnsi="宋体" w:cs="宋体"/>
      <w:sz w:val="24"/>
      <w:szCs w:val="24"/>
    </w:rPr>
  </w:style>
  <w:style w:type="paragraph" w:customStyle="1" w:styleId="17">
    <w:name w:val="正文文本首行缩进 21"/>
    <w:basedOn w:val="18"/>
    <w:autoRedefine/>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18">
    <w:name w:val="正文缩进1"/>
    <w:basedOn w:val="19"/>
    <w:next w:val="17"/>
    <w:qFormat/>
    <w:uiPriority w:val="99"/>
    <w:pPr>
      <w:tabs>
        <w:tab w:val="right" w:leader="dot" w:pos="8268"/>
      </w:tabs>
      <w:autoSpaceDE w:val="0"/>
      <w:autoSpaceDN w:val="0"/>
      <w:snapToGrid w:val="0"/>
      <w:spacing w:after="120" w:line="360" w:lineRule="auto"/>
      <w:ind w:left="420" w:leftChars="200" w:firstLine="480" w:firstLineChars="200"/>
    </w:pPr>
    <w:rPr>
      <w:sz w:val="24"/>
      <w:szCs w:val="24"/>
    </w:rPr>
  </w:style>
  <w:style w:type="paragraph" w:customStyle="1" w:styleId="19">
    <w:name w:val="正文1"/>
    <w:basedOn w:val="20"/>
    <w:next w:val="21"/>
    <w:qFormat/>
    <w:uiPriority w:val="99"/>
    <w:pPr>
      <w:tabs>
        <w:tab w:val="right" w:leader="dot" w:pos="8268"/>
      </w:tabs>
      <w:ind w:left="0" w:leftChars="0" w:firstLine="480" w:firstLineChars="200"/>
    </w:pPr>
    <w:rPr>
      <w:rFonts w:ascii="FangSong_GB2312" w:hAnsi="Courier New" w:eastAsia="Times New Roman" w:cs="FangSong_GB2312"/>
      <w:kern w:val="28"/>
      <w:sz w:val="24"/>
      <w:szCs w:val="24"/>
    </w:rPr>
  </w:style>
  <w:style w:type="paragraph" w:styleId="20">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customStyle="1" w:styleId="21">
    <w:name w:val="标题 21"/>
    <w:basedOn w:val="19"/>
    <w:next w:val="19"/>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styleId="22">
    <w:name w:val="caption"/>
    <w:basedOn w:val="1"/>
    <w:next w:val="1"/>
    <w:link w:val="783"/>
    <w:qFormat/>
    <w:uiPriority w:val="99"/>
    <w:rPr>
      <w:b/>
      <w:bCs/>
      <w:sz w:val="28"/>
      <w:szCs w:val="28"/>
    </w:rPr>
  </w:style>
  <w:style w:type="paragraph" w:styleId="23">
    <w:name w:val="index 5"/>
    <w:basedOn w:val="1"/>
    <w:next w:val="1"/>
    <w:semiHidden/>
    <w:qFormat/>
    <w:uiPriority w:val="99"/>
    <w:pPr>
      <w:adjustRightInd/>
      <w:ind w:left="800" w:leftChars="800" w:firstLine="200" w:firstLineChars="200"/>
    </w:pPr>
  </w:style>
  <w:style w:type="paragraph" w:styleId="24">
    <w:name w:val="Document Map"/>
    <w:basedOn w:val="1"/>
    <w:link w:val="760"/>
    <w:semiHidden/>
    <w:qFormat/>
    <w:uiPriority w:val="99"/>
    <w:pPr>
      <w:shd w:val="clear" w:color="auto" w:fill="000080"/>
    </w:pPr>
    <w:rPr>
      <w:sz w:val="24"/>
      <w:szCs w:val="24"/>
    </w:rPr>
  </w:style>
  <w:style w:type="paragraph" w:styleId="25">
    <w:name w:val="toa heading"/>
    <w:basedOn w:val="1"/>
    <w:next w:val="1"/>
    <w:semiHidden/>
    <w:qFormat/>
    <w:uiPriority w:val="99"/>
    <w:pPr>
      <w:spacing w:before="120" w:line="360" w:lineRule="auto"/>
    </w:pPr>
    <w:rPr>
      <w:rFonts w:ascii="Arial" w:hAnsi="Arial" w:eastAsia="楷体_GB2312" w:cs="Arial"/>
      <w:sz w:val="24"/>
      <w:szCs w:val="24"/>
    </w:rPr>
  </w:style>
  <w:style w:type="paragraph" w:styleId="26">
    <w:name w:val="annotation text"/>
    <w:basedOn w:val="1"/>
    <w:link w:val="874"/>
    <w:semiHidden/>
    <w:qFormat/>
    <w:uiPriority w:val="99"/>
    <w:pPr>
      <w:jc w:val="left"/>
    </w:pPr>
    <w:rPr>
      <w:sz w:val="24"/>
      <w:szCs w:val="24"/>
    </w:rPr>
  </w:style>
  <w:style w:type="paragraph" w:styleId="27">
    <w:name w:val="Salutation"/>
    <w:basedOn w:val="1"/>
    <w:next w:val="1"/>
    <w:link w:val="644"/>
    <w:qFormat/>
    <w:uiPriority w:val="99"/>
    <w:rPr>
      <w:rFonts w:ascii="FangSong_GB2312" w:eastAsia="Times New Roman" w:cs="FangSong_GB2312"/>
      <w:sz w:val="28"/>
      <w:szCs w:val="28"/>
    </w:rPr>
  </w:style>
  <w:style w:type="paragraph" w:styleId="28">
    <w:name w:val="Body Text 3"/>
    <w:basedOn w:val="1"/>
    <w:link w:val="645"/>
    <w:qFormat/>
    <w:uiPriority w:val="99"/>
    <w:pPr>
      <w:jc w:val="center"/>
    </w:pPr>
  </w:style>
  <w:style w:type="paragraph" w:styleId="29">
    <w:name w:val="List Bullet 3"/>
    <w:basedOn w:val="1"/>
    <w:qFormat/>
    <w:uiPriority w:val="99"/>
    <w:pPr>
      <w:snapToGrid w:val="0"/>
      <w:spacing w:line="360" w:lineRule="auto"/>
      <w:ind w:left="360" w:right="238" w:hanging="360"/>
    </w:pPr>
    <w:rPr>
      <w:sz w:val="24"/>
      <w:szCs w:val="24"/>
    </w:rPr>
  </w:style>
  <w:style w:type="paragraph" w:styleId="30">
    <w:name w:val="Body Text"/>
    <w:basedOn w:val="1"/>
    <w:next w:val="31"/>
    <w:link w:val="646"/>
    <w:qFormat/>
    <w:uiPriority w:val="99"/>
    <w:pPr>
      <w:autoSpaceDE w:val="0"/>
      <w:autoSpaceDN w:val="0"/>
      <w:spacing w:line="360" w:lineRule="auto"/>
    </w:pPr>
    <w:rPr>
      <w:rFonts w:ascii="宋体" w:hAnsi="Arial" w:cs="宋体"/>
      <w:sz w:val="24"/>
      <w:szCs w:val="24"/>
      <w:lang w:val="zh-CN"/>
    </w:rPr>
  </w:style>
  <w:style w:type="paragraph" w:styleId="31">
    <w:name w:val="Body Text First Indent"/>
    <w:basedOn w:val="30"/>
    <w:next w:val="1"/>
    <w:link w:val="664"/>
    <w:qFormat/>
    <w:uiPriority w:val="99"/>
    <w:pPr>
      <w:ind w:firstLine="420"/>
    </w:pPr>
    <w:rPr>
      <w:rFonts w:hAnsi="Times New Roman"/>
    </w:rPr>
  </w:style>
  <w:style w:type="paragraph" w:styleId="32">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33">
    <w:name w:val="List 2"/>
    <w:basedOn w:val="1"/>
    <w:qFormat/>
    <w:uiPriority w:val="99"/>
    <w:pPr>
      <w:adjustRightInd/>
      <w:spacing w:line="360" w:lineRule="auto"/>
      <w:ind w:left="100" w:leftChars="200" w:hanging="200" w:hangingChars="200"/>
    </w:pPr>
    <w:rPr>
      <w:rFonts w:eastAsia="微软雅黑"/>
    </w:rPr>
  </w:style>
  <w:style w:type="paragraph" w:styleId="34">
    <w:name w:val="Block Text"/>
    <w:basedOn w:val="1"/>
    <w:qFormat/>
    <w:uiPriority w:val="99"/>
    <w:pPr>
      <w:ind w:left="-359" w:leftChars="-171" w:right="-244" w:rightChars="-244" w:firstLine="501" w:firstLineChars="239"/>
    </w:pPr>
    <w:rPr>
      <w:rFonts w:ascii="FangSong_GB2312" w:eastAsia="Times New Roman" w:cs="FangSong_GB2312"/>
      <w:sz w:val="30"/>
      <w:szCs w:val="30"/>
    </w:rPr>
  </w:style>
  <w:style w:type="paragraph" w:styleId="35">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6">
    <w:name w:val="HTML Address"/>
    <w:basedOn w:val="1"/>
    <w:link w:val="648"/>
    <w:qFormat/>
    <w:uiPriority w:val="99"/>
    <w:pPr>
      <w:widowControl/>
      <w:adjustRightInd/>
      <w:ind w:firstLine="200" w:firstLineChars="200"/>
      <w:jc w:val="left"/>
    </w:pPr>
    <w:rPr>
      <w:rFonts w:ascii="宋体" w:hAnsi="宋体" w:cs="宋体"/>
      <w:i/>
      <w:iCs/>
      <w:kern w:val="0"/>
      <w:sz w:val="24"/>
      <w:szCs w:val="24"/>
    </w:rPr>
  </w:style>
  <w:style w:type="paragraph" w:styleId="37">
    <w:name w:val="toc 5"/>
    <w:basedOn w:val="1"/>
    <w:next w:val="1"/>
    <w:semiHidden/>
    <w:qFormat/>
    <w:uiPriority w:val="99"/>
    <w:pPr>
      <w:ind w:left="1680" w:leftChars="800"/>
    </w:pPr>
  </w:style>
  <w:style w:type="paragraph" w:styleId="38">
    <w:name w:val="Plain Text"/>
    <w:basedOn w:val="1"/>
    <w:next w:val="1"/>
    <w:link w:val="649"/>
    <w:qFormat/>
    <w:uiPriority w:val="99"/>
    <w:rPr>
      <w:rFonts w:ascii="宋体" w:hAnsi="Courier New" w:cs="宋体"/>
    </w:rPr>
  </w:style>
  <w:style w:type="paragraph" w:styleId="39">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40">
    <w:name w:val="toc 8"/>
    <w:basedOn w:val="1"/>
    <w:next w:val="1"/>
    <w:semiHidden/>
    <w:qFormat/>
    <w:uiPriority w:val="99"/>
    <w:pPr>
      <w:ind w:left="2940" w:leftChars="1400"/>
    </w:pPr>
  </w:style>
  <w:style w:type="paragraph" w:styleId="41">
    <w:name w:val="Date"/>
    <w:basedOn w:val="1"/>
    <w:next w:val="1"/>
    <w:link w:val="650"/>
    <w:qFormat/>
    <w:uiPriority w:val="99"/>
    <w:pPr>
      <w:ind w:left="100" w:leftChars="2500"/>
    </w:pPr>
    <w:rPr>
      <w:rFonts w:ascii="宋体" w:cs="宋体"/>
      <w:sz w:val="24"/>
      <w:szCs w:val="24"/>
      <w:lang w:val="zh-CN"/>
    </w:rPr>
  </w:style>
  <w:style w:type="paragraph" w:styleId="42">
    <w:name w:val="Body Text Indent 2"/>
    <w:basedOn w:val="1"/>
    <w:link w:val="651"/>
    <w:qFormat/>
    <w:uiPriority w:val="99"/>
    <w:pPr>
      <w:spacing w:line="360" w:lineRule="auto"/>
      <w:ind w:firstLine="601"/>
      <w:textAlignment w:val="baseline"/>
    </w:pPr>
    <w:rPr>
      <w:rFonts w:ascii="宋体" w:cs="宋体"/>
      <w:kern w:val="0"/>
      <w:sz w:val="28"/>
      <w:szCs w:val="28"/>
    </w:rPr>
  </w:style>
  <w:style w:type="paragraph" w:styleId="43">
    <w:name w:val="endnote text"/>
    <w:basedOn w:val="1"/>
    <w:link w:val="652"/>
    <w:semiHidden/>
    <w:qFormat/>
    <w:uiPriority w:val="99"/>
    <w:rPr>
      <w:lang w:val="zh-CN"/>
    </w:rPr>
  </w:style>
  <w:style w:type="paragraph" w:styleId="44">
    <w:name w:val="Balloon Text"/>
    <w:basedOn w:val="1"/>
    <w:link w:val="749"/>
    <w:semiHidden/>
    <w:qFormat/>
    <w:uiPriority w:val="99"/>
    <w:rPr>
      <w:sz w:val="18"/>
      <w:szCs w:val="18"/>
    </w:rPr>
  </w:style>
  <w:style w:type="paragraph" w:styleId="45">
    <w:name w:val="footer"/>
    <w:basedOn w:val="1"/>
    <w:link w:val="907"/>
    <w:qFormat/>
    <w:uiPriority w:val="99"/>
    <w:pPr>
      <w:tabs>
        <w:tab w:val="center" w:pos="4153"/>
        <w:tab w:val="right" w:pos="8306"/>
      </w:tabs>
      <w:snapToGrid w:val="0"/>
      <w:jc w:val="left"/>
    </w:pPr>
    <w:rPr>
      <w:sz w:val="18"/>
      <w:szCs w:val="18"/>
    </w:rPr>
  </w:style>
  <w:style w:type="paragraph" w:styleId="46">
    <w:name w:val="header"/>
    <w:basedOn w:val="1"/>
    <w:link w:val="915"/>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656"/>
    <w:qFormat/>
    <w:uiPriority w:val="99"/>
    <w:pPr>
      <w:spacing w:after="600" w:line="312" w:lineRule="atLeast"/>
      <w:jc w:val="center"/>
      <w:textAlignment w:val="baseline"/>
    </w:pPr>
    <w:rPr>
      <w:kern w:val="0"/>
      <w:sz w:val="24"/>
      <w:szCs w:val="24"/>
    </w:rPr>
  </w:style>
  <w:style w:type="paragraph" w:styleId="48">
    <w:name w:val="toc 1"/>
    <w:basedOn w:val="1"/>
    <w:next w:val="1"/>
    <w:semiHidden/>
    <w:qFormat/>
    <w:uiPriority w:val="99"/>
  </w:style>
  <w:style w:type="paragraph" w:styleId="49">
    <w:name w:val="toc 4"/>
    <w:basedOn w:val="1"/>
    <w:next w:val="1"/>
    <w:semiHidden/>
    <w:qFormat/>
    <w:uiPriority w:val="99"/>
    <w:pPr>
      <w:ind w:left="1260" w:leftChars="600"/>
    </w:pPr>
  </w:style>
  <w:style w:type="paragraph" w:styleId="50">
    <w:name w:val="index heading"/>
    <w:basedOn w:val="1"/>
    <w:next w:val="51"/>
    <w:semiHidden/>
    <w:qFormat/>
    <w:uiPriority w:val="99"/>
    <w:pPr>
      <w:adjustRightInd/>
      <w:ind w:firstLine="200" w:firstLineChars="200"/>
    </w:pPr>
  </w:style>
  <w:style w:type="paragraph" w:styleId="51">
    <w:name w:val="index 1"/>
    <w:basedOn w:val="1"/>
    <w:next w:val="1"/>
    <w:semiHidden/>
    <w:qFormat/>
    <w:uiPriority w:val="99"/>
    <w:pPr>
      <w:adjustRightInd/>
      <w:spacing w:line="360" w:lineRule="auto"/>
      <w:ind w:firstLine="200" w:firstLineChars="200"/>
      <w:jc w:val="center"/>
    </w:pPr>
    <w:rPr>
      <w:sz w:val="24"/>
      <w:szCs w:val="24"/>
    </w:rPr>
  </w:style>
  <w:style w:type="paragraph" w:styleId="52">
    <w:name w:val="Subtitle"/>
    <w:basedOn w:val="1"/>
    <w:link w:val="657"/>
    <w:qFormat/>
    <w:uiPriority w:val="99"/>
    <w:pPr>
      <w:widowControl/>
      <w:snapToGrid w:val="0"/>
      <w:spacing w:before="240" w:after="480"/>
      <w:jc w:val="center"/>
    </w:pPr>
    <w:rPr>
      <w:rFonts w:ascii="Arial" w:hAnsi="Arial" w:eastAsia="隶书" w:cs="Arial"/>
      <w:b/>
      <w:bCs/>
      <w:kern w:val="28"/>
      <w:sz w:val="44"/>
      <w:szCs w:val="44"/>
    </w:rPr>
  </w:style>
  <w:style w:type="paragraph" w:styleId="53">
    <w:name w:val="List Number 5"/>
    <w:basedOn w:val="1"/>
    <w:qFormat/>
    <w:uiPriority w:val="99"/>
    <w:pPr>
      <w:tabs>
        <w:tab w:val="left" w:pos="902"/>
      </w:tabs>
      <w:adjustRightInd/>
      <w:spacing w:line="400" w:lineRule="exact"/>
      <w:ind w:left="902" w:hanging="420"/>
    </w:pPr>
    <w:rPr>
      <w:sz w:val="24"/>
      <w:szCs w:val="24"/>
    </w:rPr>
  </w:style>
  <w:style w:type="paragraph" w:styleId="54">
    <w:name w:val="List"/>
    <w:basedOn w:val="1"/>
    <w:qFormat/>
    <w:uiPriority w:val="99"/>
    <w:pPr>
      <w:ind w:left="200" w:hanging="200" w:hangingChars="200"/>
    </w:pPr>
  </w:style>
  <w:style w:type="paragraph" w:styleId="55">
    <w:name w:val="footnote text"/>
    <w:basedOn w:val="15"/>
    <w:link w:val="658"/>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6">
    <w:name w:val="toc 6"/>
    <w:basedOn w:val="1"/>
    <w:next w:val="1"/>
    <w:semiHidden/>
    <w:qFormat/>
    <w:uiPriority w:val="99"/>
    <w:pPr>
      <w:ind w:left="2100" w:leftChars="1000"/>
    </w:pPr>
  </w:style>
  <w:style w:type="paragraph" w:styleId="57">
    <w:name w:val="List 5"/>
    <w:basedOn w:val="1"/>
    <w:qFormat/>
    <w:uiPriority w:val="99"/>
    <w:pPr>
      <w:adjustRightInd/>
      <w:ind w:left="100" w:leftChars="800" w:hanging="200" w:hangingChars="200"/>
    </w:pPr>
  </w:style>
  <w:style w:type="paragraph" w:styleId="58">
    <w:name w:val="Body Text Indent 3"/>
    <w:basedOn w:val="1"/>
    <w:link w:val="659"/>
    <w:qFormat/>
    <w:uiPriority w:val="99"/>
    <w:pPr>
      <w:spacing w:line="360" w:lineRule="auto"/>
      <w:ind w:firstLine="420"/>
    </w:pPr>
    <w:rPr>
      <w:sz w:val="24"/>
      <w:szCs w:val="24"/>
    </w:rPr>
  </w:style>
  <w:style w:type="paragraph" w:styleId="59">
    <w:name w:val="toc 2"/>
    <w:basedOn w:val="1"/>
    <w:next w:val="1"/>
    <w:semiHidden/>
    <w:qFormat/>
    <w:uiPriority w:val="99"/>
    <w:pPr>
      <w:ind w:left="420" w:leftChars="200"/>
    </w:pPr>
  </w:style>
  <w:style w:type="paragraph" w:styleId="60">
    <w:name w:val="toc 9"/>
    <w:basedOn w:val="1"/>
    <w:next w:val="1"/>
    <w:semiHidden/>
    <w:qFormat/>
    <w:uiPriority w:val="99"/>
    <w:pPr>
      <w:ind w:left="3360" w:leftChars="1600"/>
    </w:pPr>
  </w:style>
  <w:style w:type="paragraph" w:styleId="61">
    <w:name w:val="Body Text 2"/>
    <w:basedOn w:val="1"/>
    <w:link w:val="660"/>
    <w:qFormat/>
    <w:uiPriority w:val="99"/>
    <w:pPr>
      <w:spacing w:after="120" w:line="480" w:lineRule="auto"/>
    </w:pPr>
  </w:style>
  <w:style w:type="paragraph" w:styleId="62">
    <w:name w:val="HTML Preformatted"/>
    <w:basedOn w:val="1"/>
    <w:link w:val="66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4">
    <w:name w:val="Title"/>
    <w:basedOn w:val="1"/>
    <w:next w:val="1"/>
    <w:link w:val="662"/>
    <w:qFormat/>
    <w:uiPriority w:val="99"/>
    <w:pPr>
      <w:widowControl/>
      <w:overflowPunct w:val="0"/>
      <w:autoSpaceDE w:val="0"/>
      <w:autoSpaceDN w:val="0"/>
      <w:jc w:val="center"/>
      <w:textAlignment w:val="baseline"/>
    </w:pPr>
    <w:rPr>
      <w:b/>
      <w:bCs/>
      <w:kern w:val="0"/>
      <w:sz w:val="24"/>
      <w:szCs w:val="24"/>
    </w:rPr>
  </w:style>
  <w:style w:type="paragraph" w:styleId="65">
    <w:name w:val="annotation subject"/>
    <w:basedOn w:val="26"/>
    <w:next w:val="26"/>
    <w:link w:val="663"/>
    <w:semiHidden/>
    <w:qFormat/>
    <w:uiPriority w:val="99"/>
    <w:rPr>
      <w:b/>
      <w:bCs/>
    </w:rPr>
  </w:style>
  <w:style w:type="paragraph" w:styleId="66">
    <w:name w:val="Body Text First Indent 2"/>
    <w:basedOn w:val="16"/>
    <w:next w:val="1"/>
    <w:link w:val="665"/>
    <w:qFormat/>
    <w:uiPriority w:val="99"/>
    <w:pPr>
      <w:adjustRightInd/>
      <w:spacing w:after="120" w:line="240" w:lineRule="auto"/>
      <w:ind w:left="420" w:leftChars="200" w:firstLine="210"/>
    </w:pPr>
    <w:rPr>
      <w:sz w:val="21"/>
      <w:szCs w:val="21"/>
    </w:rPr>
  </w:style>
  <w:style w:type="table" w:styleId="68">
    <w:name w:val="Table Grid"/>
    <w:basedOn w:val="6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basedOn w:val="74"/>
    <w:qFormat/>
    <w:uiPriority w:val="99"/>
    <w:rPr>
      <w:b/>
      <w:bCs/>
    </w:rPr>
  </w:style>
  <w:style w:type="character" w:styleId="76">
    <w:name w:val="endnote reference"/>
    <w:basedOn w:val="74"/>
    <w:semiHidden/>
    <w:qFormat/>
    <w:uiPriority w:val="99"/>
    <w:rPr>
      <w:vertAlign w:val="superscript"/>
    </w:rPr>
  </w:style>
  <w:style w:type="character" w:styleId="77">
    <w:name w:val="page number"/>
    <w:basedOn w:val="74"/>
    <w:qFormat/>
    <w:uiPriority w:val="99"/>
    <w:rPr>
      <w:rFonts w:ascii="Arial" w:hAnsi="Arial" w:eastAsia="黑体" w:cs="Arial"/>
      <w:snapToGrid w:val="0"/>
      <w:kern w:val="0"/>
      <w:sz w:val="21"/>
      <w:szCs w:val="21"/>
    </w:rPr>
  </w:style>
  <w:style w:type="character" w:styleId="78">
    <w:name w:val="FollowedHyperlink"/>
    <w:basedOn w:val="74"/>
    <w:qFormat/>
    <w:uiPriority w:val="99"/>
    <w:rPr>
      <w:rFonts w:ascii="Arial" w:hAnsi="Arial" w:eastAsia="黑体" w:cs="Arial"/>
      <w:snapToGrid w:val="0"/>
      <w:color w:val="000000"/>
      <w:kern w:val="0"/>
      <w:sz w:val="18"/>
      <w:szCs w:val="18"/>
      <w:u w:val="none"/>
    </w:rPr>
  </w:style>
  <w:style w:type="character" w:styleId="79">
    <w:name w:val="Emphasis"/>
    <w:basedOn w:val="74"/>
    <w:qFormat/>
    <w:uiPriority w:val="99"/>
    <w:rPr>
      <w:color w:val="auto"/>
    </w:rPr>
  </w:style>
  <w:style w:type="character" w:styleId="80">
    <w:name w:val="line number"/>
    <w:basedOn w:val="74"/>
    <w:qFormat/>
    <w:uiPriority w:val="99"/>
    <w:rPr>
      <w:rFonts w:ascii="Arial" w:hAnsi="Arial" w:eastAsia="黑体" w:cs="Arial"/>
      <w:snapToGrid w:val="0"/>
      <w:kern w:val="0"/>
      <w:sz w:val="21"/>
      <w:szCs w:val="21"/>
    </w:rPr>
  </w:style>
  <w:style w:type="character" w:styleId="81">
    <w:name w:val="Hyperlink"/>
    <w:basedOn w:val="74"/>
    <w:qFormat/>
    <w:uiPriority w:val="99"/>
    <w:rPr>
      <w:rFonts w:ascii="Arial" w:hAnsi="Arial" w:eastAsia="黑体" w:cs="Arial"/>
      <w:snapToGrid w:val="0"/>
      <w:color w:val="000000"/>
      <w:kern w:val="0"/>
      <w:sz w:val="18"/>
      <w:szCs w:val="18"/>
      <w:u w:val="none"/>
    </w:rPr>
  </w:style>
  <w:style w:type="character" w:styleId="82">
    <w:name w:val="HTML Code"/>
    <w:basedOn w:val="74"/>
    <w:qFormat/>
    <w:uiPriority w:val="99"/>
    <w:rPr>
      <w:rFonts w:ascii="黑体" w:hAnsi="Courier New" w:eastAsia="黑体" w:cs="黑体"/>
      <w:sz w:val="20"/>
      <w:szCs w:val="20"/>
    </w:rPr>
  </w:style>
  <w:style w:type="character" w:styleId="83">
    <w:name w:val="annotation reference"/>
    <w:basedOn w:val="74"/>
    <w:semiHidden/>
    <w:qFormat/>
    <w:uiPriority w:val="99"/>
    <w:rPr>
      <w:sz w:val="21"/>
      <w:szCs w:val="21"/>
    </w:rPr>
  </w:style>
  <w:style w:type="paragraph" w:customStyle="1" w:styleId="84">
    <w:name w:val="正文文本首行缩进 2"/>
    <w:basedOn w:val="18"/>
    <w:qFormat/>
    <w:uiPriority w:val="99"/>
    <w:pPr>
      <w:spacing w:line="200" w:lineRule="atLeast"/>
      <w:ind w:firstLine="420"/>
    </w:pPr>
    <w:rPr>
      <w:rFonts w:ascii="宋体" w:hAnsi="Courier New" w:cs="宋体"/>
      <w:spacing w:val="-4"/>
      <w:sz w:val="18"/>
      <w:szCs w:val="18"/>
    </w:rPr>
  </w:style>
  <w:style w:type="paragraph" w:customStyle="1" w:styleId="85">
    <w:name w:val="[Normal]"/>
    <w:qFormat/>
    <w:uiPriority w:val="99"/>
    <w:rPr>
      <w:rFonts w:ascii="宋体" w:hAnsi="宋体" w:eastAsia="宋体" w:cs="宋体"/>
      <w:kern w:val="0"/>
      <w:sz w:val="24"/>
      <w:szCs w:val="24"/>
      <w:lang w:val="zh-CN" w:eastAsia="zh-CN" w:bidi="ar-SA"/>
    </w:rPr>
  </w:style>
  <w:style w:type="paragraph" w:customStyle="1" w:styleId="86">
    <w:name w:val="Body Text First Indent 21"/>
    <w:basedOn w:val="87"/>
    <w:qFormat/>
    <w:uiPriority w:val="99"/>
    <w:pPr>
      <w:ind w:firstLine="420"/>
    </w:pPr>
  </w:style>
  <w:style w:type="paragraph" w:customStyle="1" w:styleId="87">
    <w:name w:val="Body Text Indent1"/>
    <w:basedOn w:val="1"/>
    <w:next w:val="1"/>
    <w:qFormat/>
    <w:uiPriority w:val="99"/>
    <w:pPr>
      <w:ind w:left="420" w:leftChars="200"/>
    </w:pPr>
    <w:rPr>
      <w:color w:val="000000"/>
    </w:rPr>
  </w:style>
  <w:style w:type="paragraph" w:customStyle="1" w:styleId="88">
    <w:name w:val="Body Text First Indent 211"/>
    <w:basedOn w:val="89"/>
    <w:qFormat/>
    <w:uiPriority w:val="99"/>
    <w:pPr>
      <w:ind w:firstLine="420"/>
    </w:pPr>
  </w:style>
  <w:style w:type="paragraph" w:customStyle="1" w:styleId="89">
    <w:name w:val="Body Text Indent11"/>
    <w:basedOn w:val="1"/>
    <w:next w:val="1"/>
    <w:qFormat/>
    <w:uiPriority w:val="99"/>
    <w:pPr>
      <w:ind w:left="420" w:leftChars="200"/>
    </w:pPr>
    <w:rPr>
      <w:color w:val="000000"/>
    </w:rPr>
  </w:style>
  <w:style w:type="paragraph" w:customStyle="1" w:styleId="90">
    <w:name w:val="表格非标题文字"/>
    <w:link w:val="666"/>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91">
    <w:name w:val="*正文"/>
    <w:basedOn w:val="1"/>
    <w:link w:val="667"/>
    <w:qFormat/>
    <w:uiPriority w:val="99"/>
    <w:pPr>
      <w:snapToGrid w:val="0"/>
      <w:spacing w:line="360" w:lineRule="auto"/>
      <w:ind w:firstLine="482"/>
      <w:jc w:val="left"/>
    </w:pPr>
    <w:rPr>
      <w:rFonts w:ascii="宋体" w:cs="宋体"/>
      <w:kern w:val="0"/>
      <w:sz w:val="24"/>
      <w:szCs w:val="24"/>
    </w:rPr>
  </w:style>
  <w:style w:type="paragraph" w:customStyle="1" w:styleId="92">
    <w:name w:val="U_正文"/>
    <w:basedOn w:val="1"/>
    <w:link w:val="674"/>
    <w:qFormat/>
    <w:uiPriority w:val="99"/>
    <w:pPr>
      <w:adjustRightInd/>
      <w:spacing w:beforeLines="20" w:afterLines="20" w:line="300" w:lineRule="auto"/>
      <w:ind w:firstLine="200" w:firstLineChars="200"/>
    </w:pPr>
    <w:rPr>
      <w:kern w:val="0"/>
      <w:sz w:val="24"/>
      <w:szCs w:val="24"/>
    </w:rPr>
  </w:style>
  <w:style w:type="paragraph" w:customStyle="1" w:styleId="93">
    <w:name w:val="哈哈正文"/>
    <w:basedOn w:val="1"/>
    <w:link w:val="680"/>
    <w:qFormat/>
    <w:uiPriority w:val="99"/>
    <w:pPr>
      <w:adjustRightInd/>
      <w:spacing w:line="360" w:lineRule="auto"/>
      <w:ind w:firstLine="200" w:firstLineChars="200"/>
    </w:pPr>
    <w:rPr>
      <w:rFonts w:ascii="宋体" w:hAnsi="宋体" w:cs="宋体"/>
      <w:sz w:val="24"/>
      <w:szCs w:val="24"/>
    </w:rPr>
  </w:style>
  <w:style w:type="paragraph" w:customStyle="1" w:styleId="94">
    <w:name w:val="5正文"/>
    <w:basedOn w:val="1"/>
    <w:link w:val="692"/>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5">
    <w:name w:val="正文2"/>
    <w:basedOn w:val="1"/>
    <w:link w:val="704"/>
    <w:qFormat/>
    <w:uiPriority w:val="99"/>
    <w:pPr>
      <w:spacing w:before="156" w:line="360" w:lineRule="auto"/>
      <w:ind w:firstLine="510" w:firstLineChars="200"/>
    </w:pPr>
    <w:rPr>
      <w:sz w:val="24"/>
      <w:szCs w:val="24"/>
    </w:rPr>
  </w:style>
  <w:style w:type="paragraph" w:customStyle="1" w:styleId="96">
    <w:name w:val="无间隔1"/>
    <w:link w:val="711"/>
    <w:qFormat/>
    <w:uiPriority w:val="99"/>
    <w:rPr>
      <w:rFonts w:ascii="Times New Roman" w:hAnsi="Times New Roman" w:eastAsia="宋体" w:cs="Times New Roman"/>
      <w:kern w:val="0"/>
      <w:sz w:val="22"/>
      <w:szCs w:val="22"/>
      <w:lang w:val="en-US" w:eastAsia="zh-CN" w:bidi="ar-SA"/>
    </w:rPr>
  </w:style>
  <w:style w:type="paragraph" w:customStyle="1" w:styleId="97">
    <w:name w:val="纯文本_0_0"/>
    <w:basedOn w:val="98"/>
    <w:link w:val="717"/>
    <w:qFormat/>
    <w:uiPriority w:val="99"/>
    <w:rPr>
      <w:rFonts w:ascii="宋体" w:hAnsi="Courier New" w:cs="宋体"/>
    </w:rPr>
  </w:style>
  <w:style w:type="paragraph" w:customStyle="1" w:styleId="98">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9">
    <w:name w:val="正文（绿盟科技）"/>
    <w:link w:val="726"/>
    <w:qFormat/>
    <w:uiPriority w:val="99"/>
    <w:pPr>
      <w:spacing w:line="300" w:lineRule="auto"/>
    </w:pPr>
    <w:rPr>
      <w:rFonts w:ascii="Arial" w:hAnsi="Arial" w:eastAsia="宋体" w:cs="Arial"/>
      <w:kern w:val="0"/>
      <w:sz w:val="21"/>
      <w:szCs w:val="21"/>
      <w:lang w:val="en-US" w:eastAsia="zh-CN" w:bidi="ar-SA"/>
    </w:rPr>
  </w:style>
  <w:style w:type="paragraph" w:customStyle="1" w:styleId="100">
    <w:name w:val="表格名称"/>
    <w:basedOn w:val="3"/>
    <w:link w:val="734"/>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01">
    <w:name w:val="my正文"/>
    <w:basedOn w:val="1"/>
    <w:link w:val="752"/>
    <w:qFormat/>
    <w:uiPriority w:val="99"/>
    <w:pPr>
      <w:adjustRightInd/>
      <w:spacing w:line="360" w:lineRule="auto"/>
      <w:ind w:firstLine="480" w:firstLineChars="200"/>
    </w:pPr>
    <w:rPr>
      <w:rFonts w:ascii="Tahoma" w:hAnsi="Tahoma" w:cs="Tahoma"/>
      <w:kern w:val="0"/>
      <w:sz w:val="24"/>
      <w:szCs w:val="24"/>
    </w:rPr>
  </w:style>
  <w:style w:type="paragraph" w:customStyle="1" w:styleId="102">
    <w:name w:val="3级"/>
    <w:basedOn w:val="103"/>
    <w:link w:val="758"/>
    <w:qFormat/>
    <w:uiPriority w:val="99"/>
    <w:pPr>
      <w:ind w:left="0" w:right="466" w:firstLine="288"/>
    </w:pPr>
    <w:rPr>
      <w:rFonts w:hAnsi="Times New Roman"/>
    </w:rPr>
  </w:style>
  <w:style w:type="paragraph" w:customStyle="1" w:styleId="10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4">
    <w:name w:val="标题4-dyf"/>
    <w:basedOn w:val="5"/>
    <w:link w:val="779"/>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5">
    <w:name w:val="冯"/>
    <w:basedOn w:val="1"/>
    <w:link w:val="781"/>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6">
    <w:name w:val="Default"/>
    <w:link w:val="788"/>
    <w:qFormat/>
    <w:uiPriority w:val="99"/>
    <w:pPr>
      <w:widowControl w:val="0"/>
      <w:autoSpaceDE w:val="0"/>
      <w:autoSpaceDN w:val="0"/>
      <w:adjustRightInd w:val="0"/>
    </w:pPr>
    <w:rPr>
      <w:rFonts w:ascii="FangSong_GB2312" w:hAnsi="Times New Roman" w:eastAsia="Times New Roman" w:cs="FangSong_GB2312"/>
      <w:color w:val="000000"/>
      <w:kern w:val="0"/>
      <w:sz w:val="24"/>
      <w:szCs w:val="24"/>
      <w:lang w:val="en-US" w:eastAsia="zh-CN" w:bidi="ar-SA"/>
    </w:rPr>
  </w:style>
  <w:style w:type="paragraph" w:customStyle="1" w:styleId="107">
    <w:name w:val="正文样式"/>
    <w:basedOn w:val="1"/>
    <w:link w:val="798"/>
    <w:qFormat/>
    <w:uiPriority w:val="99"/>
    <w:pPr>
      <w:adjustRightInd/>
      <w:spacing w:line="360" w:lineRule="auto"/>
      <w:ind w:firstLine="480" w:firstLineChars="200"/>
    </w:pPr>
    <w:rPr>
      <w:rFonts w:ascii="Calibri" w:hAnsi="Calibri" w:cs="Calibri"/>
      <w:kern w:val="0"/>
      <w:sz w:val="24"/>
      <w:szCs w:val="24"/>
    </w:rPr>
  </w:style>
  <w:style w:type="paragraph" w:customStyle="1" w:styleId="108">
    <w:name w:val="gf正文1"/>
    <w:basedOn w:val="1"/>
    <w:link w:val="804"/>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9">
    <w:name w:val="列表1"/>
    <w:basedOn w:val="1"/>
    <w:next w:val="110"/>
    <w:link w:val="807"/>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10">
    <w:name w:val="List Paragraph1"/>
    <w:basedOn w:val="1"/>
    <w:qFormat/>
    <w:uiPriority w:val="99"/>
    <w:pPr>
      <w:spacing w:line="360" w:lineRule="auto"/>
      <w:ind w:firstLine="200" w:firstLineChars="200"/>
    </w:pPr>
    <w:rPr>
      <w:rFonts w:eastAsia="楷体_GB2312"/>
      <w:sz w:val="24"/>
      <w:szCs w:val="24"/>
    </w:rPr>
  </w:style>
  <w:style w:type="paragraph" w:customStyle="1" w:styleId="111">
    <w:name w:val="此正文"/>
    <w:basedOn w:val="1"/>
    <w:link w:val="827"/>
    <w:qFormat/>
    <w:uiPriority w:val="99"/>
    <w:pPr>
      <w:adjustRightInd/>
      <w:spacing w:line="360" w:lineRule="auto"/>
      <w:ind w:firstLine="200" w:firstLineChars="200"/>
    </w:pPr>
    <w:rPr>
      <w:sz w:val="24"/>
      <w:szCs w:val="24"/>
    </w:rPr>
  </w:style>
  <w:style w:type="paragraph" w:customStyle="1" w:styleId="112">
    <w:name w:val="样式 样式 标题 4h4H4Fab-4T5Ref Heading 1rh1Heading sqlsect 1.2.3.... +..."/>
    <w:basedOn w:val="113"/>
    <w:link w:val="844"/>
    <w:qFormat/>
    <w:uiPriority w:val="99"/>
    <w:pPr>
      <w:tabs>
        <w:tab w:val="left" w:pos="2356"/>
      </w:tabs>
    </w:pPr>
  </w:style>
  <w:style w:type="paragraph" w:customStyle="1" w:styleId="113">
    <w:name w:val="样式 标题 4h4H4Fab-4T5Ref Heading 1rh1Heading sqlsect 1.2.3...."/>
    <w:basedOn w:val="5"/>
    <w:link w:val="933"/>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4">
    <w:name w:val="Item List"/>
    <w:link w:val="853"/>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5">
    <w:name w:val="纯文本1"/>
    <w:basedOn w:val="1"/>
    <w:link w:val="855"/>
    <w:qFormat/>
    <w:uiPriority w:val="99"/>
    <w:pPr>
      <w:adjustRightInd/>
    </w:pPr>
    <w:rPr>
      <w:rFonts w:ascii="宋体" w:hAnsi="Courier New" w:cs="宋体"/>
      <w:kern w:val="0"/>
      <w:sz w:val="20"/>
      <w:szCs w:val="20"/>
    </w:rPr>
  </w:style>
  <w:style w:type="paragraph" w:customStyle="1" w:styleId="116">
    <w:name w:val="正文说明"/>
    <w:basedOn w:val="1"/>
    <w:link w:val="864"/>
    <w:qFormat/>
    <w:uiPriority w:val="99"/>
    <w:pPr>
      <w:adjustRightInd/>
      <w:spacing w:line="360" w:lineRule="auto"/>
    </w:pPr>
    <w:rPr>
      <w:kern w:val="0"/>
      <w:sz w:val="24"/>
      <w:szCs w:val="24"/>
    </w:rPr>
  </w:style>
  <w:style w:type="paragraph" w:customStyle="1" w:styleId="117">
    <w:name w:val="Table Text"/>
    <w:basedOn w:val="1"/>
    <w:link w:val="870"/>
    <w:qFormat/>
    <w:uiPriority w:val="99"/>
    <w:pPr>
      <w:widowControl/>
      <w:spacing w:before="60" w:after="60"/>
      <w:jc w:val="left"/>
    </w:pPr>
    <w:rPr>
      <w:kern w:val="0"/>
      <w:sz w:val="24"/>
      <w:szCs w:val="24"/>
    </w:rPr>
  </w:style>
  <w:style w:type="paragraph" w:customStyle="1" w:styleId="118">
    <w:name w:val="公文正文"/>
    <w:basedOn w:val="1"/>
    <w:link w:val="881"/>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19">
    <w:name w:val="正文（缩进2汉字）"/>
    <w:basedOn w:val="1"/>
    <w:link w:val="884"/>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20">
    <w:name w:val="b11_01b"/>
    <w:basedOn w:val="1"/>
    <w:next w:val="1"/>
    <w:link w:val="904"/>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21">
    <w:name w:val="段落"/>
    <w:basedOn w:val="1"/>
    <w:link w:val="912"/>
    <w:qFormat/>
    <w:uiPriority w:val="99"/>
    <w:pPr>
      <w:adjustRightInd/>
      <w:spacing w:line="360" w:lineRule="auto"/>
      <w:ind w:firstLine="480" w:firstLineChars="200"/>
    </w:pPr>
    <w:rPr>
      <w:rFonts w:ascii="宋体" w:cs="宋体"/>
      <w:kern w:val="0"/>
      <w:sz w:val="24"/>
      <w:szCs w:val="24"/>
    </w:rPr>
  </w:style>
  <w:style w:type="paragraph" w:customStyle="1" w:styleId="122">
    <w:name w:val="正文段"/>
    <w:basedOn w:val="1"/>
    <w:link w:val="919"/>
    <w:qFormat/>
    <w:uiPriority w:val="99"/>
    <w:pPr>
      <w:widowControl/>
      <w:snapToGrid w:val="0"/>
      <w:spacing w:afterLines="50"/>
      <w:ind w:firstLine="200" w:firstLineChars="200"/>
    </w:pPr>
    <w:rPr>
      <w:kern w:val="0"/>
      <w:sz w:val="24"/>
      <w:szCs w:val="24"/>
    </w:rPr>
  </w:style>
  <w:style w:type="paragraph" w:customStyle="1" w:styleId="123">
    <w:name w:val="冯广丽"/>
    <w:basedOn w:val="1"/>
    <w:link w:val="922"/>
    <w:qFormat/>
    <w:uiPriority w:val="99"/>
    <w:pPr>
      <w:adjustRightInd/>
      <w:spacing w:line="360" w:lineRule="auto"/>
      <w:ind w:firstLine="480" w:firstLineChars="200"/>
    </w:pPr>
    <w:rPr>
      <w:rFonts w:ascii="宋体" w:cs="宋体"/>
      <w:sz w:val="22"/>
      <w:szCs w:val="22"/>
    </w:rPr>
  </w:style>
  <w:style w:type="paragraph" w:customStyle="1" w:styleId="124">
    <w:name w:val="编号，小四"/>
    <w:basedOn w:val="1"/>
    <w:link w:val="928"/>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5">
    <w:name w:val="仿宋正文"/>
    <w:basedOn w:val="1"/>
    <w:link w:val="935"/>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6">
    <w:name w:val="样式 正文缩进 + 首行缩进:  2 字符"/>
    <w:basedOn w:val="15"/>
    <w:link w:val="947"/>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7">
    <w:name w:val="样式 正文文本缩进 + 左侧:  2 字符 首行缩进:  2 字符"/>
    <w:qFormat/>
    <w:uiPriority w:val="99"/>
    <w:pPr>
      <w:tabs>
        <w:tab w:val="left" w:pos="360"/>
        <w:tab w:val="left" w:pos="540"/>
      </w:tabs>
      <w:spacing w:line="520" w:lineRule="exact"/>
      <w:ind w:left="200" w:firstLine="560"/>
    </w:pPr>
    <w:rPr>
      <w:rFonts w:ascii="FangSong_GB2312" w:hAnsi="Times New Roman" w:eastAsia="Times New Roman" w:cs="FangSong_GB2312"/>
      <w:kern w:val="0"/>
      <w:sz w:val="28"/>
      <w:szCs w:val="28"/>
      <w:lang w:val="en-US" w:eastAsia="zh-CN" w:bidi="ar-SA"/>
    </w:rPr>
  </w:style>
  <w:style w:type="paragraph" w:customStyle="1" w:styleId="128">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9">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30">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31">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2">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3">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4">
    <w:name w:val="标题4_自定义"/>
    <w:basedOn w:val="5"/>
    <w:qFormat/>
    <w:uiPriority w:val="99"/>
    <w:pPr>
      <w:adjustRightInd/>
      <w:spacing w:before="0" w:after="0" w:line="360" w:lineRule="auto"/>
    </w:pPr>
    <w:rPr>
      <w:rFonts w:ascii="Verdana" w:eastAsia="Times New Roman" w:cs="Verdana"/>
      <w:sz w:val="21"/>
      <w:szCs w:val="21"/>
      <w:lang w:val="en-US"/>
    </w:rPr>
  </w:style>
  <w:style w:type="paragraph" w:customStyle="1" w:styleId="135">
    <w:name w:val="正文 内标 序号标"/>
    <w:basedOn w:val="136"/>
    <w:qFormat/>
    <w:uiPriority w:val="99"/>
    <w:pPr>
      <w:tabs>
        <w:tab w:val="left" w:pos="0"/>
      </w:tabs>
      <w:adjustRightInd/>
      <w:spacing w:before="0"/>
      <w:ind w:firstLine="482"/>
    </w:pPr>
    <w:rPr>
      <w:rFonts w:ascii="微软雅黑" w:hAnsi="微软雅黑" w:cs="微软雅黑"/>
      <w:sz w:val="24"/>
      <w:szCs w:val="24"/>
    </w:rPr>
  </w:style>
  <w:style w:type="paragraph" w:customStyle="1" w:styleId="136">
    <w:name w:val="My正文"/>
    <w:basedOn w:val="1"/>
    <w:qFormat/>
    <w:uiPriority w:val="99"/>
    <w:pPr>
      <w:spacing w:before="120" w:line="360" w:lineRule="auto"/>
      <w:ind w:firstLine="567"/>
    </w:pPr>
    <w:rPr>
      <w:rFonts w:ascii="Arial" w:hAnsi="Arial" w:cs="Arial"/>
      <w:sz w:val="20"/>
      <w:szCs w:val="20"/>
    </w:rPr>
  </w:style>
  <w:style w:type="paragraph" w:customStyle="1" w:styleId="137">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8">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9">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40">
    <w:name w:val="修订2"/>
    <w:qFormat/>
    <w:uiPriority w:val="99"/>
    <w:rPr>
      <w:rFonts w:ascii="Times New Roman" w:hAnsi="Times New Roman" w:eastAsia="宋体" w:cs="Times New Roman"/>
      <w:kern w:val="2"/>
      <w:sz w:val="21"/>
      <w:szCs w:val="21"/>
      <w:lang w:val="en-US" w:eastAsia="zh-CN" w:bidi="ar-SA"/>
    </w:rPr>
  </w:style>
  <w:style w:type="paragraph" w:customStyle="1" w:styleId="141">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42">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3">
    <w:name w:val="文章标题"/>
    <w:next w:val="144"/>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4">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5">
    <w:name w:val="Char1 Char Char Char5"/>
    <w:basedOn w:val="1"/>
    <w:qFormat/>
    <w:uiPriority w:val="99"/>
    <w:pPr>
      <w:adjustRightInd/>
      <w:ind w:firstLine="200" w:firstLineChars="200"/>
    </w:pPr>
    <w:rPr>
      <w:rFonts w:ascii="Tahoma" w:hAnsi="Tahoma" w:cs="Tahoma"/>
      <w:sz w:val="24"/>
      <w:szCs w:val="24"/>
    </w:rPr>
  </w:style>
  <w:style w:type="paragraph" w:customStyle="1" w:styleId="146">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7">
    <w:name w:val="正文 编号"/>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48">
    <w:name w:val="Char Char Char Char Char Char Char Char"/>
    <w:basedOn w:val="1"/>
    <w:qFormat/>
    <w:uiPriority w:val="99"/>
    <w:pPr>
      <w:tabs>
        <w:tab w:val="left" w:pos="360"/>
      </w:tabs>
    </w:pPr>
    <w:rPr>
      <w:sz w:val="24"/>
      <w:szCs w:val="24"/>
    </w:rPr>
  </w:style>
  <w:style w:type="paragraph" w:customStyle="1" w:styleId="149">
    <w:name w:val="Char Char11 Char Char Char"/>
    <w:basedOn w:val="1"/>
    <w:qFormat/>
    <w:uiPriority w:val="99"/>
    <w:pPr>
      <w:spacing w:line="360" w:lineRule="auto"/>
    </w:pPr>
  </w:style>
  <w:style w:type="paragraph" w:customStyle="1" w:styleId="150">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51">
    <w:name w:val="金宏发行正文"/>
    <w:basedOn w:val="1"/>
    <w:qFormat/>
    <w:uiPriority w:val="99"/>
    <w:pPr>
      <w:adjustRightInd/>
      <w:spacing w:line="500" w:lineRule="exact"/>
      <w:ind w:firstLine="560" w:firstLineChars="200"/>
    </w:pPr>
    <w:rPr>
      <w:sz w:val="28"/>
      <w:szCs w:val="28"/>
    </w:rPr>
  </w:style>
  <w:style w:type="paragraph" w:customStyle="1" w:styleId="152">
    <w:name w:val="样式3"/>
    <w:basedOn w:val="153"/>
    <w:qFormat/>
    <w:uiPriority w:val="99"/>
    <w:pPr>
      <w:tabs>
        <w:tab w:val="left" w:pos="2790"/>
        <w:tab w:val="left" w:pos="4230"/>
      </w:tabs>
      <w:spacing w:beforeLines="100"/>
      <w:jc w:val="left"/>
    </w:pPr>
  </w:style>
  <w:style w:type="paragraph" w:customStyle="1" w:styleId="153">
    <w:name w:val="样式2"/>
    <w:basedOn w:val="1"/>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4">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5">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6">
    <w:name w:val="标书标题2"/>
    <w:basedOn w:val="3"/>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7">
    <w:name w:val="样式 仿宋_GB2312 三号 加粗 黑色 居中 行距: 1.5 倍行距"/>
    <w:basedOn w:val="1"/>
    <w:qFormat/>
    <w:uiPriority w:val="99"/>
    <w:pPr>
      <w:spacing w:line="360" w:lineRule="auto"/>
      <w:jc w:val="center"/>
    </w:pPr>
    <w:rPr>
      <w:rFonts w:ascii="FangSong_GB2312" w:eastAsia="Times New Roman" w:cs="FangSong_GB2312"/>
      <w:b/>
      <w:bCs/>
      <w:color w:val="000000"/>
      <w:sz w:val="28"/>
      <w:szCs w:val="28"/>
    </w:rPr>
  </w:style>
  <w:style w:type="paragraph" w:customStyle="1" w:styleId="158">
    <w:name w:val="正文21"/>
    <w:basedOn w:val="1"/>
    <w:qFormat/>
    <w:uiPriority w:val="99"/>
    <w:pPr>
      <w:adjustRightInd/>
      <w:spacing w:before="156" w:line="360" w:lineRule="auto"/>
      <w:ind w:firstLine="510" w:firstLineChars="200"/>
    </w:pPr>
    <w:rPr>
      <w:sz w:val="24"/>
      <w:szCs w:val="24"/>
    </w:rPr>
  </w:style>
  <w:style w:type="paragraph" w:customStyle="1" w:styleId="159">
    <w:name w:val="Test2"/>
    <w:basedOn w:val="3"/>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60">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1">
    <w:name w:val="Char1"/>
    <w:basedOn w:val="1"/>
    <w:qFormat/>
    <w:uiPriority w:val="99"/>
    <w:rPr>
      <w:rFonts w:ascii="FangSong_GB2312" w:eastAsia="Times New Roman" w:cs="FangSong_GB2312"/>
      <w:b/>
      <w:bCs/>
      <w:sz w:val="32"/>
      <w:szCs w:val="32"/>
    </w:rPr>
  </w:style>
  <w:style w:type="paragraph" w:customStyle="1" w:styleId="162">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3">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4">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6">
    <w:name w:val="6级标题"/>
    <w:basedOn w:val="167"/>
    <w:qFormat/>
    <w:uiPriority w:val="99"/>
    <w:pPr>
      <w:keepNext/>
      <w:tabs>
        <w:tab w:val="left" w:pos="360"/>
      </w:tabs>
      <w:outlineLvl w:val="5"/>
    </w:pPr>
  </w:style>
  <w:style w:type="paragraph" w:customStyle="1" w:styleId="167">
    <w:name w:val="5级标题"/>
    <w:basedOn w:val="168"/>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8">
    <w:name w:val="4级标题"/>
    <w:basedOn w:val="110"/>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9">
    <w:name w:val="样式 正文文本缩进 + 段前: 2 字符"/>
    <w:basedOn w:val="1"/>
    <w:qFormat/>
    <w:uiPriority w:val="99"/>
    <w:pPr>
      <w:adjustRightInd/>
      <w:ind w:left="420" w:leftChars="200"/>
      <w:jc w:val="left"/>
    </w:pPr>
    <w:rPr>
      <w:sz w:val="28"/>
      <w:szCs w:val="28"/>
      <w:lang w:eastAsia="zh-TW"/>
    </w:rPr>
  </w:style>
  <w:style w:type="paragraph" w:customStyle="1" w:styleId="170">
    <w:name w:val="Char2 Char Char"/>
    <w:basedOn w:val="1"/>
    <w:qFormat/>
    <w:uiPriority w:val="99"/>
    <w:pPr>
      <w:adjustRightInd/>
    </w:pPr>
    <w:rPr>
      <w:rFonts w:ascii="Tahoma" w:hAnsi="Tahoma" w:cs="Tahoma"/>
      <w:sz w:val="24"/>
      <w:szCs w:val="24"/>
    </w:rPr>
  </w:style>
  <w:style w:type="paragraph" w:customStyle="1" w:styleId="171">
    <w:name w:val="_Style 11"/>
    <w:basedOn w:val="1"/>
    <w:qFormat/>
    <w:uiPriority w:val="99"/>
    <w:pPr>
      <w:adjustRightInd/>
      <w:ind w:firstLine="420" w:firstLineChars="200"/>
    </w:pPr>
    <w:rPr>
      <w:sz w:val="28"/>
      <w:szCs w:val="28"/>
    </w:rPr>
  </w:style>
  <w:style w:type="paragraph" w:customStyle="1" w:styleId="172">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3">
    <w:name w:val="Char Char Char"/>
    <w:basedOn w:val="1"/>
    <w:qFormat/>
    <w:uiPriority w:val="99"/>
    <w:rPr>
      <w:rFonts w:ascii="Tahoma" w:hAnsi="Tahoma" w:cs="Tahoma"/>
      <w:sz w:val="24"/>
      <w:szCs w:val="24"/>
    </w:rPr>
  </w:style>
  <w:style w:type="paragraph" w:customStyle="1" w:styleId="174">
    <w:name w:val="数字标题6"/>
    <w:basedOn w:val="7"/>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5">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6">
    <w:name w:val="No Spacing1"/>
    <w:basedOn w:val="1"/>
    <w:link w:val="955"/>
    <w:qFormat/>
    <w:uiPriority w:val="99"/>
    <w:rPr>
      <w:sz w:val="22"/>
      <w:szCs w:val="22"/>
    </w:rPr>
  </w:style>
  <w:style w:type="paragraph" w:customStyle="1" w:styleId="177">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8">
    <w:name w:val="Char Char Char Char Char Char Char Char Char Char Char Char1 Char1"/>
    <w:basedOn w:val="1"/>
    <w:qFormat/>
    <w:uiPriority w:val="99"/>
    <w:rPr>
      <w:rFonts w:ascii="Tahoma" w:hAnsi="Tahoma" w:cs="Tahoma"/>
      <w:sz w:val="24"/>
      <w:szCs w:val="24"/>
    </w:rPr>
  </w:style>
  <w:style w:type="paragraph" w:customStyle="1" w:styleId="17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80">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1">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2">
    <w:name w:val="MM Topic 2"/>
    <w:basedOn w:val="3"/>
    <w:qFormat/>
    <w:uiPriority w:val="99"/>
    <w:pPr>
      <w:tabs>
        <w:tab w:val="left" w:pos="1260"/>
        <w:tab w:val="clear" w:pos="432"/>
      </w:tabs>
      <w:ind w:left="1260" w:hanging="420"/>
    </w:pPr>
    <w:rPr>
      <w:rFonts w:ascii="Arial" w:hAnsi="Arial" w:eastAsia="黑体" w:cs="Arial"/>
      <w:lang w:val="en-US"/>
    </w:rPr>
  </w:style>
  <w:style w:type="paragraph" w:customStyle="1" w:styleId="183">
    <w:name w:val="五级无标题条"/>
    <w:basedOn w:val="1"/>
    <w:qFormat/>
    <w:uiPriority w:val="99"/>
    <w:pPr>
      <w:adjustRightInd/>
    </w:pPr>
  </w:style>
  <w:style w:type="paragraph" w:customStyle="1" w:styleId="184">
    <w:name w:val="Char5"/>
    <w:basedOn w:val="1"/>
    <w:qFormat/>
    <w:uiPriority w:val="99"/>
    <w:rPr>
      <w:rFonts w:ascii="FangSong_GB2312" w:eastAsia="Times New Roman" w:cs="FangSong_GB2312"/>
      <w:b/>
      <w:bCs/>
      <w:sz w:val="32"/>
      <w:szCs w:val="32"/>
    </w:rPr>
  </w:style>
  <w:style w:type="paragraph" w:customStyle="1" w:styleId="185">
    <w:name w:val="TOC 标题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6">
    <w:name w:val="彩色列表 - 强调文字颜色 12"/>
    <w:basedOn w:val="1"/>
    <w:qFormat/>
    <w:uiPriority w:val="99"/>
    <w:pPr>
      <w:adjustRightInd/>
      <w:ind w:firstLine="420" w:firstLineChars="200"/>
    </w:pPr>
    <w:rPr>
      <w:rFonts w:ascii="Calibri" w:hAnsi="Calibri" w:cs="Calibri"/>
    </w:rPr>
  </w:style>
  <w:style w:type="paragraph" w:customStyle="1" w:styleId="187">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8">
    <w:name w:val="Char2"/>
    <w:basedOn w:val="1"/>
    <w:qFormat/>
    <w:uiPriority w:val="99"/>
    <w:rPr>
      <w:rFonts w:ascii="FangSong_GB2312" w:eastAsia="Times New Roman" w:cs="FangSong_GB2312"/>
      <w:b/>
      <w:bCs/>
      <w:sz w:val="32"/>
      <w:szCs w:val="32"/>
    </w:rPr>
  </w:style>
  <w:style w:type="paragraph" w:customStyle="1" w:styleId="189">
    <w:name w:val="数字标题3"/>
    <w:basedOn w:val="4"/>
    <w:next w:val="1"/>
    <w:qFormat/>
    <w:uiPriority w:val="99"/>
    <w:pPr>
      <w:spacing w:line="240" w:lineRule="auto"/>
    </w:pPr>
    <w:rPr>
      <w:sz w:val="28"/>
      <w:szCs w:val="28"/>
    </w:rPr>
  </w:style>
  <w:style w:type="paragraph" w:customStyle="1" w:styleId="190">
    <w:name w:val="FA正文"/>
    <w:basedOn w:val="1"/>
    <w:qFormat/>
    <w:uiPriority w:val="99"/>
    <w:pPr>
      <w:spacing w:line="360" w:lineRule="auto"/>
      <w:ind w:firstLine="480" w:firstLineChars="200"/>
    </w:pPr>
    <w:rPr>
      <w:rFonts w:hAnsi="宋体"/>
      <w:sz w:val="24"/>
      <w:szCs w:val="24"/>
    </w:rPr>
  </w:style>
  <w:style w:type="paragraph" w:customStyle="1" w:styleId="191">
    <w:name w:val="MM Topic 5"/>
    <w:basedOn w:val="6"/>
    <w:qFormat/>
    <w:uiPriority w:val="99"/>
    <w:pPr>
      <w:tabs>
        <w:tab w:val="left" w:pos="2520"/>
        <w:tab w:val="clear" w:pos="1008"/>
      </w:tabs>
      <w:adjustRightInd/>
      <w:ind w:left="2520" w:hanging="420"/>
    </w:pPr>
  </w:style>
  <w:style w:type="paragraph" w:customStyle="1" w:styleId="192">
    <w:name w:val="Char Char Char Char Char Char Char Char Char Char1"/>
    <w:basedOn w:val="1"/>
    <w:qFormat/>
    <w:uiPriority w:val="99"/>
    <w:rPr>
      <w:rFonts w:ascii="FangSong_GB2312" w:eastAsia="Times New Roman" w:cs="FangSong_GB2312"/>
      <w:b/>
      <w:bCs/>
      <w:sz w:val="32"/>
      <w:szCs w:val="32"/>
    </w:rPr>
  </w:style>
  <w:style w:type="paragraph" w:customStyle="1" w:styleId="193">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4">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5">
    <w:name w:val="Char2 Char Char Char"/>
    <w:basedOn w:val="1"/>
    <w:qFormat/>
    <w:uiPriority w:val="99"/>
    <w:rPr>
      <w:rFonts w:ascii="FangSong_GB2312" w:eastAsia="Times New Roman" w:cs="FangSong_GB2312"/>
      <w:b/>
      <w:bCs/>
      <w:sz w:val="32"/>
      <w:szCs w:val="32"/>
    </w:rPr>
  </w:style>
  <w:style w:type="paragraph" w:customStyle="1" w:styleId="196">
    <w:name w:val="Char2 Char Char Char1"/>
    <w:basedOn w:val="1"/>
    <w:qFormat/>
    <w:uiPriority w:val="99"/>
    <w:rPr>
      <w:rFonts w:ascii="FangSong_GB2312" w:eastAsia="Times New Roman" w:cs="FangSong_GB2312"/>
      <w:b/>
      <w:bCs/>
      <w:sz w:val="32"/>
      <w:szCs w:val="32"/>
    </w:rPr>
  </w:style>
  <w:style w:type="paragraph" w:customStyle="1" w:styleId="197">
    <w:name w:val="默认段落样式"/>
    <w:basedOn w:val="95"/>
    <w:qFormat/>
    <w:uiPriority w:val="99"/>
    <w:pPr>
      <w:spacing w:before="0"/>
      <w:ind w:firstLine="480"/>
      <w:outlineLvl w:val="2"/>
    </w:pPr>
    <w:rPr>
      <w:rFonts w:ascii="FangSong_GB2312" w:hAnsi="宋体" w:eastAsia="Times New Roman" w:cs="FangSong_GB2312"/>
      <w:color w:val="000000"/>
    </w:rPr>
  </w:style>
  <w:style w:type="paragraph" w:customStyle="1" w:styleId="198">
    <w:name w:val="图中文字"/>
    <w:basedOn w:val="1"/>
    <w:qFormat/>
    <w:uiPriority w:val="99"/>
    <w:pPr>
      <w:snapToGrid w:val="0"/>
      <w:spacing w:line="240" w:lineRule="atLeast"/>
      <w:ind w:firstLine="200" w:firstLineChars="200"/>
      <w:jc w:val="center"/>
    </w:pPr>
    <w:rPr>
      <w:sz w:val="24"/>
      <w:szCs w:val="24"/>
    </w:rPr>
  </w:style>
  <w:style w:type="paragraph" w:customStyle="1" w:styleId="199">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0">
    <w:name w:val="MM Topic 3"/>
    <w:basedOn w:val="4"/>
    <w:qFormat/>
    <w:uiPriority w:val="99"/>
    <w:pPr>
      <w:tabs>
        <w:tab w:val="left" w:pos="1680"/>
        <w:tab w:val="clear" w:pos="900"/>
      </w:tabs>
      <w:adjustRightInd/>
      <w:ind w:left="1680" w:hanging="420"/>
    </w:pPr>
  </w:style>
  <w:style w:type="paragraph" w:customStyle="1" w:styleId="201">
    <w:name w:val="标准小四"/>
    <w:basedOn w:val="1"/>
    <w:qFormat/>
    <w:uiPriority w:val="99"/>
    <w:pPr>
      <w:spacing w:line="360" w:lineRule="auto"/>
      <w:ind w:firstLine="480" w:firstLineChars="200"/>
    </w:pPr>
    <w:rPr>
      <w:rFonts w:ascii="Arial" w:hAnsi="Arial" w:cs="Arial"/>
      <w:sz w:val="24"/>
      <w:szCs w:val="24"/>
    </w:rPr>
  </w:style>
  <w:style w:type="paragraph" w:customStyle="1" w:styleId="202">
    <w:name w:val="样式 标题 2H2h2Underrubrik1prop2l2Chapter Titlesect 1.2DO NO..."/>
    <w:basedOn w:val="3"/>
    <w:qFormat/>
    <w:uiPriority w:val="99"/>
    <w:pPr>
      <w:spacing w:before="120" w:after="120"/>
      <w:ind w:left="425" w:hanging="425"/>
    </w:pPr>
    <w:rPr>
      <w:rFonts w:ascii="微软雅黑" w:hAnsi="微软雅黑" w:eastAsia="微软雅黑" w:cs="微软雅黑"/>
      <w:lang w:val="en-US"/>
    </w:rPr>
  </w:style>
  <w:style w:type="paragraph" w:customStyle="1" w:styleId="203">
    <w:name w:val="表格（小）"/>
    <w:basedOn w:val="1"/>
    <w:qFormat/>
    <w:uiPriority w:val="99"/>
    <w:pPr>
      <w:adjustRightInd/>
      <w:snapToGrid w:val="0"/>
      <w:spacing w:line="300" w:lineRule="auto"/>
    </w:pPr>
    <w:rPr>
      <w:rFonts w:eastAsia="仿宋"/>
    </w:rPr>
  </w:style>
  <w:style w:type="paragraph" w:customStyle="1" w:styleId="204">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5">
    <w:name w:val="Char2 Char Char1"/>
    <w:basedOn w:val="1"/>
    <w:qFormat/>
    <w:uiPriority w:val="99"/>
    <w:pPr>
      <w:adjustRightInd/>
    </w:pPr>
    <w:rPr>
      <w:rFonts w:ascii="Tahoma" w:hAnsi="Tahoma" w:cs="Tahoma"/>
      <w:sz w:val="24"/>
      <w:szCs w:val="24"/>
    </w:rPr>
  </w:style>
  <w:style w:type="paragraph" w:customStyle="1" w:styleId="206">
    <w:name w:val="列出段落5"/>
    <w:basedOn w:val="1"/>
    <w:qFormat/>
    <w:uiPriority w:val="99"/>
    <w:pPr>
      <w:spacing w:line="360" w:lineRule="auto"/>
      <w:ind w:firstLine="200" w:firstLineChars="200"/>
    </w:pPr>
    <w:rPr>
      <w:rFonts w:eastAsia="楷体_GB2312"/>
      <w:sz w:val="24"/>
      <w:szCs w:val="24"/>
    </w:rPr>
  </w:style>
  <w:style w:type="paragraph" w:customStyle="1" w:styleId="20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8">
    <w:name w:val="表格文字"/>
    <w:basedOn w:val="1"/>
    <w:next w:val="30"/>
    <w:qFormat/>
    <w:uiPriority w:val="99"/>
    <w:pPr>
      <w:adjustRightInd/>
      <w:ind w:firstLine="200" w:firstLineChars="200"/>
    </w:pPr>
    <w:rPr>
      <w:rFonts w:ascii="Arial" w:hAnsi="Arial" w:cs="Arial"/>
      <w:spacing w:val="-5"/>
      <w:kern w:val="0"/>
      <w:sz w:val="24"/>
      <w:szCs w:val="24"/>
    </w:rPr>
  </w:style>
  <w:style w:type="paragraph" w:customStyle="1" w:styleId="209">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10">
    <w:name w:val="TOC 标题1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1">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2">
    <w:name w:val="样式 左侧:  0.85 厘米 首行缩进:  0.85 厘米"/>
    <w:basedOn w:val="1"/>
    <w:qFormat/>
    <w:uiPriority w:val="99"/>
    <w:pPr>
      <w:adjustRightInd/>
      <w:spacing w:line="360" w:lineRule="auto"/>
      <w:ind w:firstLine="482"/>
    </w:pPr>
    <w:rPr>
      <w:sz w:val="24"/>
      <w:szCs w:val="24"/>
    </w:rPr>
  </w:style>
  <w:style w:type="paragraph" w:customStyle="1" w:styleId="213">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4">
    <w:name w:val="_Style 3"/>
    <w:basedOn w:val="1"/>
    <w:qFormat/>
    <w:uiPriority w:val="99"/>
    <w:pPr>
      <w:adjustRightInd/>
      <w:ind w:firstLine="420" w:firstLineChars="200"/>
    </w:pPr>
    <w:rPr>
      <w:sz w:val="28"/>
      <w:szCs w:val="28"/>
    </w:rPr>
  </w:style>
  <w:style w:type="paragraph" w:customStyle="1" w:styleId="215">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6">
    <w:name w:val="Bulleting First Indent 1"/>
    <w:basedOn w:val="31"/>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7">
    <w:name w:val="左对齐表格文字"/>
    <w:basedOn w:val="1"/>
    <w:qFormat/>
    <w:uiPriority w:val="99"/>
    <w:pPr>
      <w:adjustRightInd/>
      <w:ind w:firstLine="200" w:firstLineChars="200"/>
      <w:jc w:val="right"/>
    </w:pPr>
  </w:style>
  <w:style w:type="paragraph" w:customStyle="1" w:styleId="218">
    <w:name w:val="Char Char11 Char Char Char Char Char Char Char Char Char"/>
    <w:basedOn w:val="1"/>
    <w:qFormat/>
    <w:uiPriority w:val="99"/>
    <w:pPr>
      <w:spacing w:line="360" w:lineRule="auto"/>
    </w:pPr>
  </w:style>
  <w:style w:type="paragraph" w:customStyle="1" w:styleId="219">
    <w:name w:val="正文1.25"/>
    <w:basedOn w:val="1"/>
    <w:qFormat/>
    <w:uiPriority w:val="99"/>
    <w:pPr>
      <w:adjustRightInd/>
      <w:spacing w:line="300" w:lineRule="auto"/>
      <w:ind w:firstLine="480" w:firstLineChars="200"/>
    </w:pPr>
    <w:rPr>
      <w:sz w:val="24"/>
      <w:szCs w:val="24"/>
    </w:rPr>
  </w:style>
  <w:style w:type="paragraph" w:customStyle="1" w:styleId="220">
    <w:name w:val="1正文"/>
    <w:basedOn w:val="1"/>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21">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22">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3">
    <w:name w:val="Char Char1 Char Char Char1"/>
    <w:basedOn w:val="1"/>
    <w:qFormat/>
    <w:uiPriority w:val="99"/>
    <w:rPr>
      <w:rFonts w:ascii="FangSong_GB2312" w:eastAsia="Times New Roman" w:cs="FangSong_GB2312"/>
      <w:b/>
      <w:bCs/>
      <w:sz w:val="32"/>
      <w:szCs w:val="32"/>
    </w:rPr>
  </w:style>
  <w:style w:type="paragraph" w:customStyle="1" w:styleId="224">
    <w:name w:val="列出段落2"/>
    <w:basedOn w:val="1"/>
    <w:qFormat/>
    <w:uiPriority w:val="99"/>
    <w:pPr>
      <w:adjustRightInd/>
      <w:ind w:firstLine="420" w:firstLineChars="200"/>
    </w:pPr>
    <w:rPr>
      <w:rFonts w:ascii="宋体" w:hAnsi="宋体" w:cs="宋体"/>
      <w:sz w:val="24"/>
      <w:szCs w:val="24"/>
    </w:rPr>
  </w:style>
  <w:style w:type="paragraph" w:customStyle="1" w:styleId="225">
    <w:name w:val="默认段落字体 Para Char Char Char Char Char Char Char"/>
    <w:basedOn w:val="1"/>
    <w:qFormat/>
    <w:uiPriority w:val="99"/>
    <w:rPr>
      <w:sz w:val="28"/>
      <w:szCs w:val="28"/>
    </w:rPr>
  </w:style>
  <w:style w:type="paragraph" w:customStyle="1" w:styleId="226">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7">
    <w:name w:val="样式 标题 4PIM 4H4h4bulletblbbH41H42H43H44H45H46H47H48...1"/>
    <w:basedOn w:val="5"/>
    <w:qFormat/>
    <w:uiPriority w:val="99"/>
    <w:pPr>
      <w:widowControl/>
      <w:jc w:val="left"/>
    </w:pPr>
    <w:rPr>
      <w:sz w:val="24"/>
      <w:szCs w:val="24"/>
    </w:rPr>
  </w:style>
  <w:style w:type="paragraph" w:customStyle="1" w:styleId="228">
    <w:name w:val="彩色列表 - 强调文字颜色 11"/>
    <w:basedOn w:val="1"/>
    <w:qFormat/>
    <w:uiPriority w:val="99"/>
    <w:pPr>
      <w:adjustRightInd/>
      <w:ind w:firstLine="420" w:firstLineChars="200"/>
    </w:pPr>
    <w:rPr>
      <w:rFonts w:ascii="Calibri" w:hAnsi="Calibri" w:cs="Calibri"/>
    </w:rPr>
  </w:style>
  <w:style w:type="paragraph" w:customStyle="1" w:styleId="229">
    <w:name w:val="加粗正文"/>
    <w:basedOn w:val="1"/>
    <w:qFormat/>
    <w:uiPriority w:val="99"/>
    <w:pPr>
      <w:adjustRightInd/>
      <w:spacing w:beforeLines="50" w:afterLines="50" w:line="360" w:lineRule="auto"/>
      <w:ind w:firstLine="422" w:firstLineChars="200"/>
    </w:pPr>
    <w:rPr>
      <w:b/>
      <w:bCs/>
    </w:rPr>
  </w:style>
  <w:style w:type="paragraph" w:customStyle="1" w:styleId="230">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31">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32">
    <w:name w:val="Char Char Char1 Char1"/>
    <w:basedOn w:val="1"/>
    <w:qFormat/>
    <w:uiPriority w:val="99"/>
  </w:style>
  <w:style w:type="paragraph" w:customStyle="1" w:styleId="233">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4">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5">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6">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7">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8">
    <w:name w:val="CM14"/>
    <w:basedOn w:val="106"/>
    <w:next w:val="106"/>
    <w:qFormat/>
    <w:uiPriority w:val="99"/>
    <w:pPr>
      <w:spacing w:after="68"/>
    </w:pPr>
    <w:rPr>
      <w:rFonts w:ascii="FHLHE E+ Futura Bk" w:eastAsia="FHLHE E+ Futura Bk" w:cs="FHLHE E+ Futura Bk"/>
      <w:color w:val="auto"/>
    </w:rPr>
  </w:style>
  <w:style w:type="paragraph" w:customStyle="1" w:styleId="239">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40">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41">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42">
    <w:name w:val="正文文字 2"/>
    <w:basedOn w:val="106"/>
    <w:next w:val="106"/>
    <w:qFormat/>
    <w:uiPriority w:val="99"/>
    <w:rPr>
      <w:rFonts w:ascii="宋体" w:eastAsia="宋体" w:cs="宋体"/>
      <w:color w:val="auto"/>
    </w:rPr>
  </w:style>
  <w:style w:type="paragraph" w:customStyle="1" w:styleId="243">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4">
    <w:name w:val="Char Char1 Char"/>
    <w:basedOn w:val="1"/>
    <w:qFormat/>
    <w:uiPriority w:val="99"/>
    <w:rPr>
      <w:rFonts w:ascii="FangSong_GB2312" w:eastAsia="Times New Roman" w:cs="FangSong_GB2312"/>
      <w:b/>
      <w:bCs/>
      <w:sz w:val="32"/>
      <w:szCs w:val="32"/>
    </w:rPr>
  </w:style>
  <w:style w:type="paragraph" w:customStyle="1" w:styleId="245">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6">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7">
    <w:name w:val="Char Char111"/>
    <w:basedOn w:val="1"/>
    <w:qFormat/>
    <w:uiPriority w:val="99"/>
    <w:pPr>
      <w:spacing w:line="360" w:lineRule="auto"/>
    </w:pPr>
  </w:style>
  <w:style w:type="paragraph" w:customStyle="1" w:styleId="248">
    <w:name w:val="Char"/>
    <w:basedOn w:val="1"/>
    <w:qFormat/>
    <w:uiPriority w:val="99"/>
    <w:rPr>
      <w:rFonts w:ascii="FangSong_GB2312" w:eastAsia="Times New Roman" w:cs="FangSong_GB2312"/>
      <w:b/>
      <w:bCs/>
      <w:sz w:val="32"/>
      <w:szCs w:val="32"/>
    </w:rPr>
  </w:style>
  <w:style w:type="paragraph" w:customStyle="1" w:styleId="249">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5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51">
    <w:name w:val="Char Char Char1 Char"/>
    <w:basedOn w:val="1"/>
    <w:qFormat/>
    <w:uiPriority w:val="99"/>
  </w:style>
  <w:style w:type="paragraph" w:customStyle="1" w:styleId="252">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3">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4">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5">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6">
    <w:name w:val="规范正文"/>
    <w:basedOn w:val="1"/>
    <w:qFormat/>
    <w:uiPriority w:val="99"/>
    <w:pPr>
      <w:tabs>
        <w:tab w:val="left" w:pos="840"/>
      </w:tabs>
      <w:spacing w:beforeLines="50" w:line="360" w:lineRule="auto"/>
      <w:ind w:left="840" w:hanging="420"/>
      <w:textAlignment w:val="baseline"/>
    </w:pPr>
  </w:style>
  <w:style w:type="paragraph" w:customStyle="1" w:styleId="257">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9">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60">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1">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2">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3">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4">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5">
    <w:name w:val="Char Char Char Char Char Char Char Char Char Char"/>
    <w:basedOn w:val="1"/>
    <w:qFormat/>
    <w:uiPriority w:val="99"/>
    <w:rPr>
      <w:rFonts w:ascii="FangSong_GB2312" w:eastAsia="Times New Roman" w:cs="FangSong_GB2312"/>
      <w:b/>
      <w:bCs/>
      <w:sz w:val="32"/>
      <w:szCs w:val="32"/>
    </w:rPr>
  </w:style>
  <w:style w:type="paragraph" w:customStyle="1" w:styleId="266">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7">
    <w:name w:val="_正文段落"/>
    <w:basedOn w:val="1"/>
    <w:qFormat/>
    <w:uiPriority w:val="99"/>
    <w:pPr>
      <w:adjustRightInd/>
      <w:ind w:firstLine="560"/>
    </w:pPr>
    <w:rPr>
      <w:rFonts w:ascii="FangSong_GB2312" w:hAnsi="仿宋" w:eastAsia="Times New Roman" w:cs="FangSong_GB2312"/>
      <w:kern w:val="0"/>
      <w:sz w:val="28"/>
      <w:szCs w:val="28"/>
    </w:rPr>
  </w:style>
  <w:style w:type="paragraph" w:customStyle="1" w:styleId="268">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70">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kern w:val="0"/>
      <w:sz w:val="20"/>
      <w:szCs w:val="20"/>
      <w:lang w:val="en-US" w:eastAsia="zh-CN" w:bidi="ar-SA"/>
    </w:rPr>
  </w:style>
  <w:style w:type="paragraph" w:customStyle="1" w:styleId="271">
    <w:name w:val="Char3 Char Char Char Char Char Char"/>
    <w:basedOn w:val="1"/>
    <w:qFormat/>
    <w:uiPriority w:val="99"/>
    <w:pPr>
      <w:adjustRightInd/>
      <w:spacing w:line="360" w:lineRule="auto"/>
    </w:pPr>
    <w:rPr>
      <w:rFonts w:ascii="Arial" w:hAnsi="Arial" w:eastAsia="黑体" w:cs="Arial"/>
      <w:kern w:val="0"/>
    </w:rPr>
  </w:style>
  <w:style w:type="paragraph" w:customStyle="1" w:styleId="272">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3">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qFormat/>
    <w:uiPriority w:val="99"/>
  </w:style>
  <w:style w:type="paragraph" w:customStyle="1" w:styleId="275">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6">
    <w:name w:val="默认段落字体 Para Char"/>
    <w:basedOn w:val="1"/>
    <w:qFormat/>
    <w:uiPriority w:val="99"/>
    <w:rPr>
      <w:rFonts w:ascii="Tahoma" w:hAnsi="Tahoma" w:cs="Tahoma"/>
      <w:sz w:val="24"/>
      <w:szCs w:val="24"/>
    </w:rPr>
  </w:style>
  <w:style w:type="paragraph" w:customStyle="1" w:styleId="277">
    <w:name w:val="标题五"/>
    <w:basedOn w:val="1"/>
    <w:qFormat/>
    <w:uiPriority w:val="99"/>
    <w:pPr>
      <w:adjustRightInd/>
      <w:spacing w:beforeLines="50" w:line="360" w:lineRule="auto"/>
    </w:pPr>
    <w:rPr>
      <w:b/>
      <w:bCs/>
      <w:sz w:val="24"/>
      <w:szCs w:val="24"/>
    </w:rPr>
  </w:style>
  <w:style w:type="paragraph" w:customStyle="1" w:styleId="278">
    <w:name w:val="Char Char1101"/>
    <w:basedOn w:val="1"/>
    <w:qFormat/>
    <w:uiPriority w:val="99"/>
    <w:pPr>
      <w:spacing w:line="360" w:lineRule="auto"/>
    </w:pPr>
    <w:rPr>
      <w:rFonts w:ascii="Tahoma" w:hAnsi="Tahoma" w:cs="Tahoma"/>
      <w:sz w:val="24"/>
      <w:szCs w:val="24"/>
    </w:rPr>
  </w:style>
  <w:style w:type="paragraph" w:customStyle="1" w:styleId="279">
    <w:name w:val="Char Char Char Char Char Char Char Char1"/>
    <w:basedOn w:val="1"/>
    <w:qFormat/>
    <w:uiPriority w:val="99"/>
    <w:pPr>
      <w:tabs>
        <w:tab w:val="left" w:pos="360"/>
      </w:tabs>
    </w:pPr>
    <w:rPr>
      <w:sz w:val="24"/>
      <w:szCs w:val="24"/>
    </w:rPr>
  </w:style>
  <w:style w:type="paragraph" w:customStyle="1" w:styleId="280">
    <w:name w:val="Char Char Char 字元 字元"/>
    <w:basedOn w:val="1"/>
    <w:qFormat/>
    <w:uiPriority w:val="99"/>
    <w:pPr>
      <w:adjustRightInd/>
      <w:spacing w:line="360" w:lineRule="auto"/>
      <w:ind w:firstLine="200" w:firstLineChars="200"/>
    </w:pPr>
  </w:style>
  <w:style w:type="paragraph" w:customStyle="1" w:styleId="281">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2">
    <w:name w:val="Char Char Char Char Char Char Char"/>
    <w:basedOn w:val="1"/>
    <w:qFormat/>
    <w:uiPriority w:val="99"/>
    <w:rPr>
      <w:rFonts w:ascii="FangSong_GB2312" w:eastAsia="Times New Roman" w:cs="FangSong_GB2312"/>
      <w:b/>
      <w:bCs/>
      <w:sz w:val="32"/>
      <w:szCs w:val="32"/>
    </w:rPr>
  </w:style>
  <w:style w:type="paragraph" w:customStyle="1" w:styleId="283">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5">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6">
    <w:name w:val="样式6"/>
    <w:basedOn w:val="38"/>
    <w:qFormat/>
    <w:uiPriority w:val="99"/>
    <w:pPr>
      <w:spacing w:line="460" w:lineRule="exact"/>
      <w:outlineLvl w:val="2"/>
    </w:pPr>
    <w:rPr>
      <w:rFonts w:ascii="FangSong_GB2312" w:hAnsi="宋体" w:eastAsia="Times New Roman" w:cs="FangSong_GB2312"/>
      <w:b/>
      <w:bCs/>
      <w:sz w:val="24"/>
      <w:szCs w:val="24"/>
    </w:rPr>
  </w:style>
  <w:style w:type="paragraph" w:customStyle="1" w:styleId="287">
    <w:name w:val="批注框文本 Char Char"/>
    <w:basedOn w:val="1"/>
    <w:qFormat/>
    <w:uiPriority w:val="99"/>
    <w:pPr>
      <w:adjustRightInd/>
    </w:pPr>
    <w:rPr>
      <w:sz w:val="18"/>
      <w:szCs w:val="18"/>
    </w:rPr>
  </w:style>
  <w:style w:type="paragraph" w:customStyle="1" w:styleId="288">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9">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90">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91">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qFormat/>
    <w:uiPriority w:val="99"/>
    <w:pPr>
      <w:adjustRightInd/>
      <w:spacing w:line="360" w:lineRule="auto"/>
    </w:pPr>
    <w:rPr>
      <w:rFonts w:ascii="FangSong_GB2312" w:eastAsia="Times New Roman" w:cs="FangSong_GB2312"/>
      <w:sz w:val="24"/>
      <w:szCs w:val="24"/>
    </w:rPr>
  </w:style>
  <w:style w:type="paragraph" w:customStyle="1" w:styleId="293">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4">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5">
    <w:name w:val="正文文字缩进项目"/>
    <w:qFormat/>
    <w:uiPriority w:val="99"/>
    <w:pPr>
      <w:tabs>
        <w:tab w:val="left" w:pos="840"/>
      </w:tabs>
      <w:spacing w:after="120"/>
      <w:ind w:hanging="420"/>
    </w:pPr>
    <w:rPr>
      <w:rFonts w:ascii="Tahoma" w:hAnsi="Tahoma" w:eastAsia="宋体" w:cs="Tahoma"/>
      <w:kern w:val="0"/>
      <w:sz w:val="22"/>
      <w:szCs w:val="22"/>
      <w:lang w:val="en-US" w:eastAsia="zh-CN" w:bidi="ar-SA"/>
    </w:rPr>
  </w:style>
  <w:style w:type="paragraph" w:customStyle="1" w:styleId="296">
    <w:name w:val="文档正文"/>
    <w:basedOn w:val="1"/>
    <w:qFormat/>
    <w:uiPriority w:val="99"/>
    <w:pPr>
      <w:spacing w:line="480" w:lineRule="atLeast"/>
      <w:ind w:firstLine="567"/>
      <w:textAlignment w:val="baseline"/>
    </w:pPr>
    <w:rPr>
      <w:kern w:val="0"/>
      <w:sz w:val="24"/>
      <w:szCs w:val="24"/>
    </w:rPr>
  </w:style>
  <w:style w:type="paragraph" w:customStyle="1" w:styleId="297">
    <w:name w:val="正文文字表格居中"/>
    <w:basedOn w:val="1"/>
    <w:next w:val="61"/>
    <w:qFormat/>
    <w:uiPriority w:val="99"/>
    <w:pPr>
      <w:snapToGrid w:val="0"/>
      <w:spacing w:line="360" w:lineRule="auto"/>
    </w:pPr>
    <w:rPr>
      <w:rFonts w:ascii="宋体" w:cs="宋体"/>
      <w:b/>
      <w:bCs/>
      <w:sz w:val="24"/>
      <w:szCs w:val="24"/>
    </w:rPr>
  </w:style>
  <w:style w:type="paragraph" w:customStyle="1" w:styleId="298">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299">
    <w:name w:val="小节"/>
    <w:basedOn w:val="4"/>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300">
    <w:name w:val="Plain Text1"/>
    <w:basedOn w:val="1"/>
    <w:qFormat/>
    <w:uiPriority w:val="99"/>
    <w:pPr>
      <w:adjustRightInd/>
    </w:pPr>
    <w:rPr>
      <w:rFonts w:ascii="宋体" w:hAnsi="Courier New" w:cs="宋体"/>
    </w:rPr>
  </w:style>
  <w:style w:type="paragraph" w:customStyle="1" w:styleId="301">
    <w:name w:val="Char3"/>
    <w:basedOn w:val="1"/>
    <w:qFormat/>
    <w:uiPriority w:val="99"/>
    <w:pPr>
      <w:adjustRightInd/>
    </w:pPr>
    <w:rPr>
      <w:rFonts w:ascii="FangSong_GB2312" w:eastAsia="Times New Roman" w:cs="FangSong_GB2312"/>
      <w:b/>
      <w:bCs/>
      <w:sz w:val="32"/>
      <w:szCs w:val="32"/>
    </w:rPr>
  </w:style>
  <w:style w:type="paragraph" w:customStyle="1" w:styleId="302">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4">
    <w:name w:val="标题2"/>
    <w:basedOn w:val="3"/>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5">
    <w:name w:val="List Paragraph11"/>
    <w:basedOn w:val="1"/>
    <w:qFormat/>
    <w:uiPriority w:val="99"/>
    <w:pPr>
      <w:spacing w:line="360" w:lineRule="auto"/>
      <w:ind w:firstLine="200" w:firstLineChars="200"/>
    </w:pPr>
    <w:rPr>
      <w:rFonts w:eastAsia="楷体_GB2312"/>
      <w:sz w:val="24"/>
      <w:szCs w:val="24"/>
    </w:rPr>
  </w:style>
  <w:style w:type="paragraph" w:customStyle="1" w:styleId="306">
    <w:name w:val="样式 标题 3标题 3 Char第二层条h33Bold Headbh章标题1小标题level_3PIM 3..."/>
    <w:basedOn w:val="4"/>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7">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9">
    <w:name w:val="Char3 Char Char Char"/>
    <w:basedOn w:val="1"/>
    <w:qFormat/>
    <w:uiPriority w:val="99"/>
    <w:pPr>
      <w:widowControl/>
      <w:adjustRightInd/>
      <w:spacing w:after="160" w:line="240" w:lineRule="exact"/>
      <w:jc w:val="left"/>
    </w:pPr>
  </w:style>
  <w:style w:type="paragraph" w:customStyle="1" w:styleId="310">
    <w:name w:val="表格标题2"/>
    <w:basedOn w:val="311"/>
    <w:qFormat/>
    <w:uiPriority w:val="99"/>
    <w:rPr>
      <w:b/>
      <w:bCs/>
    </w:rPr>
  </w:style>
  <w:style w:type="paragraph" w:customStyle="1" w:styleId="311">
    <w:name w:val="表格内文"/>
    <w:basedOn w:val="1"/>
    <w:qFormat/>
    <w:uiPriority w:val="99"/>
    <w:pPr>
      <w:adjustRightInd/>
      <w:spacing w:line="360" w:lineRule="auto"/>
    </w:pPr>
    <w:rPr>
      <w:rFonts w:ascii="宋体" w:hAnsi="宋体" w:cs="宋体"/>
      <w:color w:val="000000"/>
    </w:rPr>
  </w:style>
  <w:style w:type="paragraph" w:customStyle="1" w:styleId="312">
    <w:name w:val="Char Char Char Char Char Char Char Char Char Char2"/>
    <w:basedOn w:val="1"/>
    <w:qFormat/>
    <w:uiPriority w:val="99"/>
    <w:rPr>
      <w:rFonts w:ascii="FangSong_GB2312" w:eastAsia="Times New Roman" w:cs="FangSong_GB2312"/>
      <w:b/>
      <w:bCs/>
      <w:sz w:val="32"/>
      <w:szCs w:val="32"/>
    </w:rPr>
  </w:style>
  <w:style w:type="paragraph" w:customStyle="1" w:styleId="313">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4">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5">
    <w:name w:val="Char Char11 Char Char Char Char Char Char Char Char Char11"/>
    <w:basedOn w:val="1"/>
    <w:qFormat/>
    <w:uiPriority w:val="99"/>
    <w:pPr>
      <w:spacing w:line="360" w:lineRule="auto"/>
    </w:pPr>
  </w:style>
  <w:style w:type="paragraph" w:customStyle="1" w:styleId="316">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7">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8">
    <w:name w:val="MM Topic 1"/>
    <w:basedOn w:val="2"/>
    <w:qFormat/>
    <w:uiPriority w:val="99"/>
    <w:pPr>
      <w:tabs>
        <w:tab w:val="left" w:pos="840"/>
        <w:tab w:val="clear" w:pos="432"/>
      </w:tabs>
      <w:adjustRightInd/>
      <w:ind w:left="840" w:hanging="420"/>
    </w:pPr>
  </w:style>
  <w:style w:type="paragraph" w:customStyle="1" w:styleId="319">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cs="Arial"/>
      <w:sz w:val="30"/>
      <w:szCs w:val="30"/>
    </w:rPr>
  </w:style>
  <w:style w:type="paragraph" w:customStyle="1" w:styleId="320">
    <w:name w:val="文本正文 Char"/>
    <w:basedOn w:val="1"/>
    <w:qFormat/>
    <w:uiPriority w:val="99"/>
    <w:pPr>
      <w:spacing w:line="360" w:lineRule="auto"/>
      <w:ind w:firstLine="200" w:firstLineChars="200"/>
    </w:pPr>
    <w:rPr>
      <w:kern w:val="0"/>
      <w:sz w:val="24"/>
      <w:szCs w:val="24"/>
    </w:rPr>
  </w:style>
  <w:style w:type="paragraph" w:customStyle="1" w:styleId="321">
    <w:name w:val="表格"/>
    <w:basedOn w:val="1"/>
    <w:qFormat/>
    <w:uiPriority w:val="99"/>
    <w:pPr>
      <w:snapToGrid w:val="0"/>
      <w:ind w:firstLine="42" w:firstLineChars="21"/>
    </w:pPr>
    <w:rPr>
      <w:rFonts w:ascii="宋体" w:hAnsi="宋体" w:cs="宋体"/>
      <w:kern w:val="0"/>
      <w:sz w:val="20"/>
      <w:szCs w:val="20"/>
    </w:rPr>
  </w:style>
  <w:style w:type="paragraph" w:customStyle="1" w:styleId="322">
    <w:name w:val="标书标题4"/>
    <w:basedOn w:val="5"/>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3">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4">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5">
    <w:name w:val="表格项目符号 2"/>
    <w:basedOn w:val="35"/>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6">
    <w:name w:val="EB_表格"/>
    <w:basedOn w:val="1"/>
    <w:qFormat/>
    <w:uiPriority w:val="99"/>
    <w:pPr>
      <w:adjustRightInd/>
      <w:spacing w:line="300" w:lineRule="auto"/>
      <w:jc w:val="center"/>
    </w:pPr>
  </w:style>
  <w:style w:type="paragraph" w:customStyle="1" w:styleId="327">
    <w:name w:val="_Style 6"/>
    <w:basedOn w:val="1"/>
    <w:qFormat/>
    <w:uiPriority w:val="99"/>
    <w:pPr>
      <w:adjustRightInd/>
      <w:ind w:firstLine="420" w:firstLineChars="200"/>
    </w:pPr>
    <w:rPr>
      <w:sz w:val="28"/>
      <w:szCs w:val="28"/>
    </w:rPr>
  </w:style>
  <w:style w:type="paragraph" w:customStyle="1" w:styleId="328">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9">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30">
    <w:name w:val="!大节"/>
    <w:basedOn w:val="3"/>
    <w:qFormat/>
    <w:uiPriority w:val="99"/>
    <w:pPr>
      <w:spacing w:before="260" w:after="260" w:line="415" w:lineRule="auto"/>
      <w:ind w:left="420" w:hanging="420"/>
    </w:pPr>
    <w:rPr>
      <w:rFonts w:ascii="Arial" w:hAnsi="Arial" w:eastAsia="微软雅黑" w:cs="Arial"/>
      <w:lang w:val="en-US"/>
    </w:rPr>
  </w:style>
  <w:style w:type="paragraph" w:customStyle="1" w:styleId="331">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32">
    <w:name w:val="正文表标题"/>
    <w:next w:val="333"/>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3">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4">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5">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36">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7">
    <w:name w:val="Char Char1 Char Char Char Char Char Char1"/>
    <w:basedOn w:val="1"/>
    <w:qFormat/>
    <w:uiPriority w:val="99"/>
    <w:rPr>
      <w:rFonts w:ascii="FangSong_GB2312" w:eastAsia="Times New Roman" w:cs="FangSong_GB2312"/>
      <w:b/>
      <w:bCs/>
      <w:sz w:val="32"/>
      <w:szCs w:val="32"/>
    </w:rPr>
  </w:style>
  <w:style w:type="paragraph" w:customStyle="1" w:styleId="338">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9">
    <w:name w:val="Char1 Char Char Char1"/>
    <w:basedOn w:val="1"/>
    <w:qFormat/>
    <w:uiPriority w:val="99"/>
    <w:pPr>
      <w:adjustRightInd/>
      <w:ind w:firstLine="200" w:firstLineChars="200"/>
    </w:pPr>
    <w:rPr>
      <w:rFonts w:ascii="Tahoma" w:hAnsi="Tahoma" w:cs="Tahoma"/>
      <w:sz w:val="24"/>
      <w:szCs w:val="24"/>
    </w:rPr>
  </w:style>
  <w:style w:type="paragraph" w:customStyle="1" w:styleId="340">
    <w:name w:val="a1"/>
    <w:basedOn w:val="1"/>
    <w:qFormat/>
    <w:uiPriority w:val="99"/>
    <w:pPr>
      <w:widowControl/>
      <w:spacing w:line="300" w:lineRule="atLeast"/>
      <w:jc w:val="left"/>
    </w:pPr>
    <w:rPr>
      <w:rFonts w:ascii="宋体" w:hAnsi="宋体" w:cs="宋体"/>
      <w:kern w:val="0"/>
      <w:sz w:val="18"/>
      <w:szCs w:val="18"/>
    </w:rPr>
  </w:style>
  <w:style w:type="paragraph" w:customStyle="1" w:styleId="341">
    <w:name w:val="样式7"/>
    <w:basedOn w:val="342"/>
    <w:next w:val="1"/>
    <w:qFormat/>
    <w:uiPriority w:val="99"/>
    <w:pPr>
      <w:spacing w:afterLines="50"/>
      <w:jc w:val="left"/>
      <w:outlineLvl w:val="3"/>
    </w:pPr>
    <w:rPr>
      <w:sz w:val="24"/>
      <w:szCs w:val="24"/>
    </w:rPr>
  </w:style>
  <w:style w:type="paragraph" w:customStyle="1" w:styleId="342">
    <w:name w:val="样式4"/>
    <w:basedOn w:val="1"/>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3">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4">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5">
    <w:name w:val="样式 样式2 + 左侧:  1 字符 右侧:  1 字符"/>
    <w:basedOn w:val="153"/>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6">
    <w:name w:val="Char2 Char Char2"/>
    <w:basedOn w:val="1"/>
    <w:qFormat/>
    <w:uiPriority w:val="99"/>
    <w:pPr>
      <w:adjustRightInd/>
    </w:pPr>
    <w:rPr>
      <w:rFonts w:ascii="Tahoma" w:hAnsi="Tahoma" w:cs="Tahoma"/>
      <w:sz w:val="24"/>
      <w:szCs w:val="24"/>
    </w:rPr>
  </w:style>
  <w:style w:type="paragraph" w:customStyle="1" w:styleId="347">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8">
    <w:name w:val="三级条标题"/>
    <w:basedOn w:val="349"/>
    <w:next w:val="333"/>
    <w:qFormat/>
    <w:uiPriority w:val="99"/>
    <w:pPr>
      <w:tabs>
        <w:tab w:val="left" w:pos="1260"/>
        <w:tab w:val="left" w:pos="1680"/>
        <w:tab w:val="left" w:pos="2100"/>
        <w:tab w:val="left" w:pos="2520"/>
      </w:tabs>
      <w:ind w:left="2520"/>
      <w:outlineLvl w:val="4"/>
    </w:pPr>
  </w:style>
  <w:style w:type="paragraph" w:customStyle="1" w:styleId="349">
    <w:name w:val="二级条标题"/>
    <w:basedOn w:val="350"/>
    <w:next w:val="333"/>
    <w:qFormat/>
    <w:uiPriority w:val="99"/>
    <w:pPr>
      <w:tabs>
        <w:tab w:val="left" w:pos="1260"/>
        <w:tab w:val="left" w:pos="1680"/>
        <w:tab w:val="left" w:pos="2100"/>
      </w:tabs>
      <w:ind w:left="0"/>
      <w:outlineLvl w:val="3"/>
    </w:pPr>
  </w:style>
  <w:style w:type="paragraph" w:customStyle="1" w:styleId="350">
    <w:name w:val="一级条标题"/>
    <w:basedOn w:val="351"/>
    <w:next w:val="333"/>
    <w:qFormat/>
    <w:uiPriority w:val="99"/>
    <w:pPr>
      <w:tabs>
        <w:tab w:val="left" w:pos="1260"/>
        <w:tab w:val="left" w:pos="1680"/>
      </w:tabs>
      <w:spacing w:beforeLines="0" w:afterLines="0"/>
      <w:ind w:left="1680"/>
      <w:outlineLvl w:val="2"/>
    </w:pPr>
  </w:style>
  <w:style w:type="paragraph" w:customStyle="1" w:styleId="351">
    <w:name w:val="章标题"/>
    <w:next w:val="333"/>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52">
    <w:name w:val="数字标题2"/>
    <w:basedOn w:val="3"/>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3">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4">
    <w:name w:val="样式 标题 1Level 1 HeadPIM 1Section Headh1l11Heading 0Datash..."/>
    <w:basedOn w:val="2"/>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5">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6">
    <w:name w:val="样式 标题 1章节第一层h1H"/>
    <w:basedOn w:val="2"/>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7">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8">
    <w:name w:val="正文 项目2"/>
    <w:basedOn w:val="359"/>
    <w:qFormat/>
    <w:uiPriority w:val="99"/>
    <w:pPr>
      <w:tabs>
        <w:tab w:val="left" w:pos="840"/>
      </w:tabs>
      <w:spacing w:after="0"/>
      <w:ind w:left="900"/>
    </w:pPr>
  </w:style>
  <w:style w:type="paragraph" w:customStyle="1" w:styleId="359">
    <w:name w:val="正文 项目"/>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60">
    <w:name w:val="Body Text 2*"/>
    <w:basedOn w:val="1"/>
    <w:qFormat/>
    <w:uiPriority w:val="99"/>
    <w:pPr>
      <w:widowControl/>
      <w:adjustRightInd/>
      <w:ind w:left="720" w:hanging="720"/>
    </w:pPr>
    <w:rPr>
      <w:color w:val="000000"/>
      <w:kern w:val="0"/>
      <w:sz w:val="24"/>
      <w:szCs w:val="24"/>
    </w:rPr>
  </w:style>
  <w:style w:type="paragraph" w:customStyle="1" w:styleId="361">
    <w:name w:val="表1"/>
    <w:basedOn w:val="1"/>
    <w:qFormat/>
    <w:uiPriority w:val="99"/>
    <w:pPr>
      <w:tabs>
        <w:tab w:val="left" w:pos="703"/>
      </w:tabs>
      <w:adjustRightInd/>
      <w:spacing w:line="360" w:lineRule="auto"/>
      <w:ind w:left="703"/>
      <w:jc w:val="center"/>
    </w:pPr>
  </w:style>
  <w:style w:type="paragraph" w:customStyle="1" w:styleId="362">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3">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4">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5">
    <w:name w:val="2级标题"/>
    <w:basedOn w:val="366"/>
    <w:qFormat/>
    <w:uiPriority w:val="99"/>
    <w:pPr>
      <w:jc w:val="left"/>
      <w:outlineLvl w:val="1"/>
    </w:pPr>
    <w:rPr>
      <w:rFonts w:ascii="Times New Roman" w:hAnsi="Times New Roman" w:eastAsia="仿宋" w:cs="Times New Roman"/>
      <w:sz w:val="30"/>
      <w:szCs w:val="30"/>
    </w:rPr>
  </w:style>
  <w:style w:type="paragraph" w:customStyle="1" w:styleId="366">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7">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8">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9">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70">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71">
    <w:name w:val="bullet"/>
    <w:basedOn w:val="1"/>
    <w:qFormat/>
    <w:uiPriority w:val="99"/>
    <w:pPr>
      <w:tabs>
        <w:tab w:val="left" w:pos="840"/>
      </w:tabs>
      <w:adjustRightInd/>
      <w:ind w:left="840" w:hanging="420"/>
    </w:pPr>
  </w:style>
  <w:style w:type="paragraph" w:customStyle="1" w:styleId="372">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3">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4">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5">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6">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7">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8">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9">
    <w:name w:val="MM Topic 4"/>
    <w:basedOn w:val="5"/>
    <w:qFormat/>
    <w:uiPriority w:val="99"/>
    <w:pPr>
      <w:tabs>
        <w:tab w:val="left" w:pos="2100"/>
        <w:tab w:val="clear" w:pos="864"/>
      </w:tabs>
      <w:adjustRightInd/>
      <w:ind w:left="2100" w:hanging="420"/>
    </w:pPr>
    <w:rPr>
      <w:lang w:val="en-US"/>
    </w:rPr>
  </w:style>
  <w:style w:type="paragraph" w:customStyle="1" w:styleId="380">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81">
    <w:name w:val="gjt_正文"/>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82">
    <w:name w:val="Char Char11 Char Char Char Char Char Char Char Char Char1"/>
    <w:basedOn w:val="1"/>
    <w:qFormat/>
    <w:uiPriority w:val="99"/>
    <w:pPr>
      <w:spacing w:line="360" w:lineRule="auto"/>
    </w:pPr>
  </w:style>
  <w:style w:type="paragraph" w:customStyle="1" w:styleId="383">
    <w:name w:val="金宏发行正文 Char"/>
    <w:basedOn w:val="1"/>
    <w:qFormat/>
    <w:uiPriority w:val="99"/>
    <w:pPr>
      <w:adjustRightInd/>
      <w:spacing w:line="500" w:lineRule="exact"/>
      <w:ind w:firstLine="560" w:firstLineChars="200"/>
    </w:pPr>
    <w:rPr>
      <w:sz w:val="28"/>
      <w:szCs w:val="28"/>
    </w:rPr>
  </w:style>
  <w:style w:type="paragraph" w:customStyle="1" w:styleId="384">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5">
    <w:name w:val="body text bold"/>
    <w:basedOn w:val="30"/>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6">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7">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8">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9">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91">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2">
    <w:name w:val="单元格居中"/>
    <w:basedOn w:val="1"/>
    <w:qFormat/>
    <w:uiPriority w:val="99"/>
    <w:pPr>
      <w:adjustRightInd/>
      <w:spacing w:line="360" w:lineRule="auto"/>
      <w:jc w:val="center"/>
    </w:pPr>
    <w:rPr>
      <w:sz w:val="24"/>
      <w:szCs w:val="24"/>
    </w:rPr>
  </w:style>
  <w:style w:type="paragraph" w:customStyle="1" w:styleId="393">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4">
    <w:name w:val="Char Char Char Char Char Char Char1"/>
    <w:basedOn w:val="1"/>
    <w:qFormat/>
    <w:uiPriority w:val="99"/>
    <w:rPr>
      <w:rFonts w:ascii="FangSong_GB2312" w:eastAsia="Times New Roman" w:cs="FangSong_GB2312"/>
      <w:b/>
      <w:bCs/>
      <w:sz w:val="32"/>
      <w:szCs w:val="32"/>
    </w:rPr>
  </w:style>
  <w:style w:type="paragraph" w:customStyle="1" w:styleId="395">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6">
    <w:name w:val="Char3 Char Char Char11"/>
    <w:basedOn w:val="1"/>
    <w:qFormat/>
    <w:uiPriority w:val="99"/>
    <w:pPr>
      <w:widowControl/>
      <w:adjustRightInd/>
      <w:spacing w:after="160" w:line="240" w:lineRule="exact"/>
      <w:jc w:val="left"/>
    </w:pPr>
  </w:style>
  <w:style w:type="paragraph" w:customStyle="1" w:styleId="397">
    <w:name w:val="Char Char1121"/>
    <w:basedOn w:val="1"/>
    <w:qFormat/>
    <w:uiPriority w:val="99"/>
    <w:pPr>
      <w:spacing w:line="360" w:lineRule="auto"/>
    </w:pPr>
  </w:style>
  <w:style w:type="paragraph" w:customStyle="1" w:styleId="398">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9">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400">
    <w:name w:val="Normal0"/>
    <w:qFormat/>
    <w:uiPriority w:val="99"/>
    <w:rPr>
      <w:rFonts w:ascii="Times New Roman" w:hAnsi="Times New Roman" w:eastAsia="宋体" w:cs="Times New Roman"/>
      <w:kern w:val="0"/>
      <w:sz w:val="20"/>
      <w:szCs w:val="20"/>
      <w:lang w:val="en-US" w:eastAsia="en-US" w:bidi="ar-SA"/>
    </w:rPr>
  </w:style>
  <w:style w:type="paragraph" w:customStyle="1" w:styleId="401">
    <w:name w:val="带编号样式"/>
    <w:basedOn w:val="320"/>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402">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3">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4">
    <w:name w:val="封面"/>
    <w:basedOn w:val="1"/>
    <w:qFormat/>
    <w:uiPriority w:val="99"/>
    <w:pPr>
      <w:spacing w:line="360" w:lineRule="atLeast"/>
      <w:jc w:val="right"/>
      <w:textAlignment w:val="baseline"/>
    </w:pPr>
    <w:rPr>
      <w:rFonts w:ascii="Symbol" w:hAnsi="Symbol" w:cs="Symbol"/>
      <w:kern w:val="0"/>
    </w:rPr>
  </w:style>
  <w:style w:type="paragraph" w:customStyle="1" w:styleId="405">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6">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7">
    <w:name w:val="默认段落字体 Para Char Char Char1 Char"/>
    <w:basedOn w:val="1"/>
    <w:qFormat/>
    <w:uiPriority w:val="99"/>
    <w:pPr>
      <w:spacing w:line="240" w:lineRule="atLeast"/>
      <w:ind w:left="420" w:firstLine="420"/>
    </w:pPr>
    <w:rPr>
      <w:sz w:val="24"/>
      <w:szCs w:val="24"/>
    </w:rPr>
  </w:style>
  <w:style w:type="paragraph" w:customStyle="1" w:styleId="408">
    <w:name w:val="WW-正文文字缩进 2"/>
    <w:basedOn w:val="1"/>
    <w:qFormat/>
    <w:uiPriority w:val="99"/>
    <w:pPr>
      <w:suppressAutoHyphens/>
      <w:adjustRightInd/>
      <w:ind w:firstLine="420"/>
    </w:pPr>
    <w:rPr>
      <w:kern w:val="1"/>
    </w:rPr>
  </w:style>
  <w:style w:type="paragraph" w:customStyle="1" w:styleId="409">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10">
    <w:name w:val="样式 标题 2 + 四号"/>
    <w:basedOn w:val="3"/>
    <w:qFormat/>
    <w:uiPriority w:val="99"/>
    <w:pPr>
      <w:spacing w:before="120" w:after="120"/>
      <w:ind w:left="0" w:firstLine="0"/>
      <w:jc w:val="both"/>
    </w:pPr>
    <w:rPr>
      <w:rFonts w:ascii="宋体" w:hAnsi="Arial" w:eastAsia="宋体" w:cs="宋体"/>
      <w:sz w:val="28"/>
      <w:szCs w:val="28"/>
      <w:lang w:val="en-US"/>
    </w:rPr>
  </w:style>
  <w:style w:type="paragraph" w:customStyle="1" w:styleId="411">
    <w:name w:val="有符号正文"/>
    <w:basedOn w:val="1"/>
    <w:qFormat/>
    <w:uiPriority w:val="99"/>
    <w:pPr>
      <w:adjustRightInd/>
      <w:spacing w:line="400" w:lineRule="exact"/>
      <w:ind w:firstLine="200" w:firstLineChars="200"/>
    </w:pPr>
    <w:rPr>
      <w:rFonts w:ascii="Arial" w:hAnsi="Arial" w:cs="Arial"/>
    </w:rPr>
  </w:style>
  <w:style w:type="paragraph" w:customStyle="1" w:styleId="412">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qFormat/>
    <w:uiPriority w:val="99"/>
    <w:pPr>
      <w:spacing w:line="360" w:lineRule="auto"/>
      <w:ind w:firstLine="480" w:firstLineChars="200"/>
    </w:pPr>
    <w:rPr>
      <w:rFonts w:ascii="FangSong_GB2312" w:eastAsia="新宋体" w:cs="FangSong_GB2312"/>
      <w:sz w:val="24"/>
      <w:szCs w:val="24"/>
    </w:rPr>
  </w:style>
  <w:style w:type="paragraph" w:customStyle="1" w:styleId="414">
    <w:name w:val="4"/>
    <w:basedOn w:val="1"/>
    <w:next w:val="42"/>
    <w:qFormat/>
    <w:uiPriority w:val="99"/>
    <w:pPr>
      <w:spacing w:after="120" w:line="480" w:lineRule="auto"/>
      <w:ind w:left="420" w:leftChars="200"/>
    </w:pPr>
    <w:rPr>
      <w:sz w:val="24"/>
      <w:szCs w:val="24"/>
    </w:rPr>
  </w:style>
  <w:style w:type="paragraph" w:customStyle="1" w:styleId="415">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6">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7">
    <w:name w:val="样式 标题 3H3 + 两端对齐"/>
    <w:basedOn w:val="4"/>
    <w:qFormat/>
    <w:uiPriority w:val="99"/>
    <w:pPr>
      <w:spacing w:before="0" w:after="0" w:line="240" w:lineRule="auto"/>
      <w:jc w:val="left"/>
    </w:pPr>
    <w:rPr>
      <w:sz w:val="21"/>
      <w:szCs w:val="21"/>
    </w:rPr>
  </w:style>
  <w:style w:type="paragraph" w:customStyle="1" w:styleId="418">
    <w:name w:val="样式 仿宋_GB2312 小三 左侧:  1.06 厘米"/>
    <w:basedOn w:val="1"/>
    <w:qFormat/>
    <w:uiPriority w:val="99"/>
    <w:pPr>
      <w:spacing w:line="360" w:lineRule="auto"/>
      <w:ind w:left="601"/>
    </w:pPr>
    <w:rPr>
      <w:rFonts w:ascii="FangSong_GB2312" w:eastAsia="Times New Roman" w:cs="FangSong_GB2312"/>
      <w:sz w:val="24"/>
      <w:szCs w:val="24"/>
    </w:rPr>
  </w:style>
  <w:style w:type="paragraph" w:customStyle="1" w:styleId="419">
    <w:name w:val="小标题"/>
    <w:basedOn w:val="1"/>
    <w:qFormat/>
    <w:uiPriority w:val="99"/>
    <w:pPr>
      <w:spacing w:before="120" w:line="360" w:lineRule="atLeast"/>
      <w:ind w:left="1134"/>
      <w:jc w:val="left"/>
      <w:textAlignment w:val="baseline"/>
    </w:pPr>
    <w:rPr>
      <w:rFonts w:eastAsia="黑体"/>
      <w:kern w:val="0"/>
    </w:rPr>
  </w:style>
  <w:style w:type="paragraph" w:customStyle="1" w:styleId="420">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2">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3">
    <w:name w:val="Char Char1 Char Char Char"/>
    <w:basedOn w:val="1"/>
    <w:qFormat/>
    <w:uiPriority w:val="99"/>
    <w:rPr>
      <w:rFonts w:ascii="FangSong_GB2312" w:eastAsia="Times New Roman" w:cs="FangSong_GB2312"/>
      <w:b/>
      <w:bCs/>
      <w:sz w:val="32"/>
      <w:szCs w:val="32"/>
    </w:rPr>
  </w:style>
  <w:style w:type="paragraph" w:customStyle="1" w:styleId="424">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5">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6">
    <w:name w:val="Picture"/>
    <w:basedOn w:val="1"/>
    <w:next w:val="22"/>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7">
    <w:name w:val="Char Char1 Char Char Char2"/>
    <w:basedOn w:val="1"/>
    <w:qFormat/>
    <w:uiPriority w:val="99"/>
    <w:rPr>
      <w:rFonts w:ascii="FangSong_GB2312" w:eastAsia="Times New Roman" w:cs="FangSong_GB2312"/>
      <w:b/>
      <w:bCs/>
      <w:sz w:val="32"/>
      <w:szCs w:val="32"/>
    </w:rPr>
  </w:style>
  <w:style w:type="paragraph" w:customStyle="1" w:styleId="428">
    <w:name w:val="Char3 Char Char Char1"/>
    <w:basedOn w:val="1"/>
    <w:qFormat/>
    <w:uiPriority w:val="99"/>
    <w:pPr>
      <w:widowControl/>
      <w:adjustRightInd/>
      <w:spacing w:after="160" w:line="240" w:lineRule="exact"/>
      <w:jc w:val="left"/>
    </w:pPr>
  </w:style>
  <w:style w:type="paragraph" w:customStyle="1" w:styleId="429">
    <w:name w:val="Char1 Char Char Char21"/>
    <w:basedOn w:val="1"/>
    <w:qFormat/>
    <w:uiPriority w:val="99"/>
    <w:rPr>
      <w:rFonts w:ascii="Tahoma" w:hAnsi="Tahoma" w:cs="Tahoma"/>
      <w:sz w:val="24"/>
      <w:szCs w:val="24"/>
    </w:rPr>
  </w:style>
  <w:style w:type="paragraph" w:customStyle="1" w:styleId="430">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31">
    <w:name w:val="正文（标题三）"/>
    <w:basedOn w:val="1"/>
    <w:qFormat/>
    <w:uiPriority w:val="99"/>
    <w:pPr>
      <w:spacing w:line="360" w:lineRule="auto"/>
      <w:ind w:firstLine="200" w:firstLineChars="200"/>
    </w:pPr>
    <w:rPr>
      <w:sz w:val="24"/>
      <w:szCs w:val="24"/>
    </w:rPr>
  </w:style>
  <w:style w:type="paragraph" w:customStyle="1" w:styleId="432">
    <w:name w:val="样式 正1 + 首行缩进:  2 字符"/>
    <w:basedOn w:val="1"/>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3">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4">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5">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6">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7">
    <w:name w:val="Char1 Char Char Char4"/>
    <w:basedOn w:val="1"/>
    <w:qFormat/>
    <w:uiPriority w:val="99"/>
    <w:pPr>
      <w:adjustRightInd/>
      <w:ind w:firstLine="200" w:firstLineChars="200"/>
    </w:pPr>
    <w:rPr>
      <w:rFonts w:ascii="Tahoma" w:hAnsi="Tahoma" w:cs="Tahoma"/>
      <w:sz w:val="24"/>
      <w:szCs w:val="24"/>
    </w:rPr>
  </w:style>
  <w:style w:type="paragraph" w:customStyle="1" w:styleId="438">
    <w:name w:val="_标题2"/>
    <w:basedOn w:val="405"/>
    <w:next w:val="405"/>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9">
    <w:name w:val="样式1 + (中宋体"/>
    <w:basedOn w:val="416"/>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40">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41">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2">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3">
    <w:name w:val="四号　首行缩进"/>
    <w:basedOn w:val="1"/>
    <w:qFormat/>
    <w:uiPriority w:val="99"/>
    <w:pPr>
      <w:adjustRightInd/>
      <w:spacing w:line="360" w:lineRule="auto"/>
    </w:pPr>
    <w:rPr>
      <w:rFonts w:ascii="宋体" w:hAnsi="宋体" w:cs="宋体"/>
    </w:rPr>
  </w:style>
  <w:style w:type="paragraph" w:customStyle="1" w:styleId="444">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5">
    <w:name w:val="Char Char Char Char Char Char Char Char Char Char Char1 Char"/>
    <w:basedOn w:val="1"/>
    <w:qFormat/>
    <w:uiPriority w:val="99"/>
    <w:pPr>
      <w:adjustRightInd/>
    </w:pPr>
    <w:rPr>
      <w:rFonts w:ascii="Tahoma" w:hAnsi="Tahoma" w:cs="Tahoma"/>
      <w:sz w:val="24"/>
      <w:szCs w:val="24"/>
    </w:rPr>
  </w:style>
  <w:style w:type="paragraph" w:customStyle="1" w:styleId="446">
    <w:name w:val="Char Char Char Char11"/>
    <w:basedOn w:val="1"/>
    <w:qFormat/>
    <w:uiPriority w:val="99"/>
    <w:rPr>
      <w:rFonts w:ascii="Tahoma" w:hAnsi="Tahoma" w:cs="Tahoma"/>
      <w:sz w:val="24"/>
      <w:szCs w:val="24"/>
    </w:rPr>
  </w:style>
  <w:style w:type="paragraph" w:customStyle="1" w:styleId="447">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8">
    <w:name w:val="Char Char Char Char"/>
    <w:basedOn w:val="1"/>
    <w:qFormat/>
    <w:uiPriority w:val="99"/>
    <w:rPr>
      <w:rFonts w:ascii="Tahoma" w:hAnsi="Tahoma" w:cs="Tahoma"/>
      <w:sz w:val="24"/>
      <w:szCs w:val="24"/>
    </w:rPr>
  </w:style>
  <w:style w:type="paragraph" w:customStyle="1" w:styleId="449">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50">
    <w:name w:val="Char19"/>
    <w:basedOn w:val="1"/>
    <w:qFormat/>
    <w:uiPriority w:val="99"/>
    <w:pPr>
      <w:adjustRightInd/>
    </w:pPr>
  </w:style>
  <w:style w:type="paragraph" w:customStyle="1" w:styleId="451">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3">
    <w:name w:val="_Style 5"/>
    <w:basedOn w:val="1"/>
    <w:qFormat/>
    <w:uiPriority w:val="99"/>
    <w:pPr>
      <w:adjustRightInd/>
      <w:ind w:firstLine="420" w:firstLineChars="200"/>
    </w:pPr>
    <w:rPr>
      <w:sz w:val="28"/>
      <w:szCs w:val="28"/>
    </w:rPr>
  </w:style>
  <w:style w:type="paragraph" w:customStyle="1" w:styleId="454">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6">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7">
    <w:name w:val="标书表格字体格式"/>
    <w:next w:val="451"/>
    <w:qFormat/>
    <w:uiPriority w:val="99"/>
    <w:rPr>
      <w:rFonts w:ascii="Times New Roman" w:hAnsi="Times New Roman" w:eastAsia="宋体" w:cs="Times New Roman"/>
      <w:kern w:val="2"/>
      <w:sz w:val="21"/>
      <w:szCs w:val="21"/>
      <w:lang w:val="en-US" w:eastAsia="zh-CN" w:bidi="ar-SA"/>
    </w:rPr>
  </w:style>
  <w:style w:type="paragraph" w:customStyle="1" w:styleId="458">
    <w:name w:val="Char22"/>
    <w:basedOn w:val="1"/>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59">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60">
    <w:name w:val="修订3"/>
    <w:qFormat/>
    <w:uiPriority w:val="99"/>
    <w:rPr>
      <w:rFonts w:ascii="Times New Roman" w:hAnsi="Times New Roman" w:eastAsia="宋体" w:cs="Times New Roman"/>
      <w:kern w:val="2"/>
      <w:sz w:val="21"/>
      <w:szCs w:val="21"/>
      <w:lang w:val="en-US" w:eastAsia="zh-CN" w:bidi="ar-SA"/>
    </w:rPr>
  </w:style>
  <w:style w:type="paragraph" w:customStyle="1" w:styleId="461">
    <w:name w:val="CSS1级正文 Char"/>
    <w:basedOn w:val="30"/>
    <w:qFormat/>
    <w:uiPriority w:val="99"/>
    <w:pPr>
      <w:snapToGrid w:val="0"/>
      <w:ind w:firstLine="480" w:firstLineChars="200"/>
    </w:pPr>
    <w:rPr>
      <w:rFonts w:ascii="Times New Roman" w:cs="Times New Roman"/>
      <w:lang w:val="en-US"/>
    </w:rPr>
  </w:style>
  <w:style w:type="paragraph" w:customStyle="1" w:styleId="462">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3">
    <w:name w:val="表文字"/>
    <w:qFormat/>
    <w:uiPriority w:val="99"/>
    <w:rPr>
      <w:rFonts w:ascii="宋体" w:hAnsi="Times New Roman" w:eastAsia="宋体" w:cs="宋体"/>
      <w:kern w:val="2"/>
      <w:sz w:val="20"/>
      <w:szCs w:val="20"/>
      <w:lang w:val="en-US" w:eastAsia="zh-CN" w:bidi="ar-SA"/>
    </w:rPr>
  </w:style>
  <w:style w:type="paragraph" w:customStyle="1" w:styleId="464">
    <w:name w:val="MM Title"/>
    <w:basedOn w:val="64"/>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5">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6">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7">
    <w:name w:val="Char Char Char Char Char Char Char Char2"/>
    <w:basedOn w:val="1"/>
    <w:qFormat/>
    <w:uiPriority w:val="99"/>
    <w:pPr>
      <w:tabs>
        <w:tab w:val="left" w:pos="360"/>
      </w:tabs>
    </w:pPr>
    <w:rPr>
      <w:sz w:val="24"/>
      <w:szCs w:val="24"/>
    </w:rPr>
  </w:style>
  <w:style w:type="paragraph" w:customStyle="1" w:styleId="468">
    <w:name w:val="表内文字"/>
    <w:basedOn w:val="1"/>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69">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70">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sz w:val="20"/>
      <w:szCs w:val="20"/>
      <w:lang w:val="en-US" w:eastAsia="zh-CN" w:bidi="ar-SA"/>
    </w:rPr>
  </w:style>
  <w:style w:type="paragraph" w:customStyle="1" w:styleId="471">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2">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3">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4">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5">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6">
    <w:name w:val="p0"/>
    <w:basedOn w:val="1"/>
    <w:qFormat/>
    <w:uiPriority w:val="99"/>
    <w:pPr>
      <w:widowControl/>
      <w:adjustRightInd/>
    </w:pPr>
    <w:rPr>
      <w:kern w:val="0"/>
    </w:rPr>
  </w:style>
  <w:style w:type="paragraph" w:customStyle="1" w:styleId="477">
    <w:name w:val="Char6"/>
    <w:basedOn w:val="1"/>
    <w:qFormat/>
    <w:uiPriority w:val="99"/>
    <w:rPr>
      <w:rFonts w:ascii="FangSong_GB2312" w:eastAsia="Times New Roman" w:cs="FangSong_GB2312"/>
      <w:b/>
      <w:bCs/>
      <w:sz w:val="32"/>
      <w:szCs w:val="32"/>
    </w:rPr>
  </w:style>
  <w:style w:type="paragraph" w:customStyle="1" w:styleId="478">
    <w:name w:val="Char111"/>
    <w:basedOn w:val="1"/>
    <w:qFormat/>
    <w:uiPriority w:val="99"/>
    <w:rPr>
      <w:rFonts w:ascii="FangSong_GB2312" w:eastAsia="Times New Roman" w:cs="FangSong_GB2312"/>
      <w:b/>
      <w:bCs/>
      <w:sz w:val="32"/>
      <w:szCs w:val="32"/>
    </w:rPr>
  </w:style>
  <w:style w:type="paragraph" w:customStyle="1" w:styleId="479">
    <w:name w:val="标题3"/>
    <w:basedOn w:val="4"/>
    <w:next w:val="58"/>
    <w:qFormat/>
    <w:uiPriority w:val="99"/>
    <w:pPr>
      <w:tabs>
        <w:tab w:val="clear" w:pos="900"/>
      </w:tabs>
      <w:spacing w:after="0" w:line="360" w:lineRule="auto"/>
    </w:pPr>
    <w:rPr>
      <w:rFonts w:ascii="仿宋" w:hAnsi="仿宋" w:eastAsia="仿宋" w:cs="仿宋"/>
    </w:rPr>
  </w:style>
  <w:style w:type="paragraph" w:customStyle="1" w:styleId="480">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81">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82">
    <w:name w:val="Char1 Char Char Char2"/>
    <w:basedOn w:val="1"/>
    <w:qFormat/>
    <w:uiPriority w:val="99"/>
    <w:pPr>
      <w:adjustRightInd/>
      <w:ind w:firstLine="200" w:firstLineChars="200"/>
    </w:pPr>
    <w:rPr>
      <w:rFonts w:ascii="Tahoma" w:hAnsi="Tahoma" w:cs="Tahoma"/>
      <w:sz w:val="24"/>
      <w:szCs w:val="24"/>
    </w:rPr>
  </w:style>
  <w:style w:type="paragraph" w:customStyle="1" w:styleId="483">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4">
    <w:name w:val="样式 标题 1 + 黑色 段前: 0.5 行 段后: 0.5 行1"/>
    <w:basedOn w:val="2"/>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5">
    <w:name w:val="Char Char Char Char Char Char Char2"/>
    <w:basedOn w:val="1"/>
    <w:qFormat/>
    <w:uiPriority w:val="99"/>
    <w:rPr>
      <w:rFonts w:ascii="FangSong_GB2312" w:eastAsia="Times New Roman" w:cs="FangSong_GB2312"/>
      <w:b/>
      <w:bCs/>
      <w:sz w:val="32"/>
      <w:szCs w:val="32"/>
    </w:rPr>
  </w:style>
  <w:style w:type="paragraph" w:customStyle="1" w:styleId="486">
    <w:name w:val="五级条标题"/>
    <w:basedOn w:val="487"/>
    <w:next w:val="333"/>
    <w:qFormat/>
    <w:uiPriority w:val="99"/>
    <w:pPr>
      <w:tabs>
        <w:tab w:val="left" w:pos="1260"/>
        <w:tab w:val="left" w:pos="1680"/>
        <w:tab w:val="left" w:pos="2100"/>
        <w:tab w:val="left" w:pos="2940"/>
        <w:tab w:val="left" w:pos="3360"/>
      </w:tabs>
      <w:ind w:left="3360"/>
      <w:outlineLvl w:val="6"/>
    </w:pPr>
  </w:style>
  <w:style w:type="paragraph" w:customStyle="1" w:styleId="487">
    <w:name w:val="四级条标题"/>
    <w:basedOn w:val="348"/>
    <w:next w:val="333"/>
    <w:qFormat/>
    <w:uiPriority w:val="99"/>
    <w:pPr>
      <w:tabs>
        <w:tab w:val="left" w:pos="2940"/>
        <w:tab w:val="clear" w:pos="1260"/>
        <w:tab w:val="clear" w:pos="1680"/>
        <w:tab w:val="clear" w:pos="2100"/>
        <w:tab w:val="clear" w:pos="2520"/>
      </w:tabs>
      <w:ind w:left="2940"/>
      <w:outlineLvl w:val="5"/>
    </w:pPr>
  </w:style>
  <w:style w:type="paragraph" w:customStyle="1" w:styleId="488">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9">
    <w:name w:val="Char23"/>
    <w:basedOn w:val="1"/>
    <w:qFormat/>
    <w:uiPriority w:val="99"/>
    <w:rPr>
      <w:rFonts w:ascii="FangSong_GB2312" w:eastAsia="Times New Roman" w:cs="FangSong_GB2312"/>
      <w:b/>
      <w:bCs/>
      <w:sz w:val="32"/>
      <w:szCs w:val="32"/>
    </w:rPr>
  </w:style>
  <w:style w:type="paragraph" w:customStyle="1" w:styleId="490">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91">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92">
    <w:name w:val="首行缩进"/>
    <w:basedOn w:val="1"/>
    <w:qFormat/>
    <w:uiPriority w:val="99"/>
    <w:pPr>
      <w:spacing w:line="360" w:lineRule="auto"/>
      <w:ind w:firstLine="480" w:firstLineChars="200"/>
    </w:pPr>
    <w:rPr>
      <w:rFonts w:ascii="宋体" w:cs="宋体"/>
      <w:sz w:val="24"/>
      <w:szCs w:val="24"/>
    </w:rPr>
  </w:style>
  <w:style w:type="paragraph" w:customStyle="1" w:styleId="493">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4">
    <w:name w:val="单元格左对齐"/>
    <w:basedOn w:val="1"/>
    <w:qFormat/>
    <w:uiPriority w:val="99"/>
    <w:pPr>
      <w:adjustRightInd/>
      <w:spacing w:line="360" w:lineRule="auto"/>
    </w:pPr>
    <w:rPr>
      <w:sz w:val="24"/>
      <w:szCs w:val="24"/>
    </w:rPr>
  </w:style>
  <w:style w:type="paragraph" w:customStyle="1" w:styleId="495">
    <w:name w:val="正文主体"/>
    <w:basedOn w:val="317"/>
    <w:qFormat/>
    <w:uiPriority w:val="99"/>
  </w:style>
  <w:style w:type="paragraph" w:customStyle="1" w:styleId="496">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7">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8">
    <w:name w:val="样式 首行缩进:  2 字符"/>
    <w:basedOn w:val="1"/>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499">
    <w:name w:val="正文（首行缩进2字符）"/>
    <w:basedOn w:val="1"/>
    <w:qFormat/>
    <w:uiPriority w:val="99"/>
    <w:pPr>
      <w:adjustRightInd/>
      <w:spacing w:line="360" w:lineRule="auto"/>
      <w:ind w:firstLine="480" w:firstLineChars="200"/>
    </w:pPr>
    <w:rPr>
      <w:sz w:val="24"/>
      <w:szCs w:val="24"/>
    </w:rPr>
  </w:style>
  <w:style w:type="paragraph" w:customStyle="1" w:styleId="500">
    <w:name w:val="P1"/>
    <w:basedOn w:val="1"/>
    <w:qFormat/>
    <w:uiPriority w:val="99"/>
    <w:pPr>
      <w:adjustRightInd/>
      <w:spacing w:line="288" w:lineRule="auto"/>
      <w:ind w:firstLine="425" w:firstLineChars="200"/>
    </w:pPr>
  </w:style>
  <w:style w:type="paragraph" w:customStyle="1" w:styleId="501">
    <w:name w:val="列表内容"/>
    <w:basedOn w:val="1"/>
    <w:next w:val="1"/>
    <w:qFormat/>
    <w:uiPriority w:val="99"/>
    <w:pPr>
      <w:widowControl/>
      <w:tabs>
        <w:tab w:val="left" w:pos="840"/>
      </w:tabs>
      <w:ind w:left="840" w:hanging="420"/>
      <w:jc w:val="left"/>
    </w:pPr>
    <w:rPr>
      <w:kern w:val="0"/>
      <w:sz w:val="18"/>
      <w:szCs w:val="18"/>
    </w:rPr>
  </w:style>
  <w:style w:type="paragraph" w:customStyle="1" w:styleId="502">
    <w:name w:val="Char Char11 Char Char Char1"/>
    <w:basedOn w:val="1"/>
    <w:qFormat/>
    <w:uiPriority w:val="99"/>
    <w:pPr>
      <w:spacing w:line="360" w:lineRule="auto"/>
    </w:pPr>
  </w:style>
  <w:style w:type="paragraph" w:customStyle="1" w:styleId="503">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4">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5">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6">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7">
    <w:name w:val="正文文字缩进2字"/>
    <w:basedOn w:val="30"/>
    <w:qFormat/>
    <w:uiPriority w:val="99"/>
    <w:pPr>
      <w:adjustRightInd/>
      <w:spacing w:before="60" w:after="60"/>
      <w:ind w:firstLine="200" w:firstLineChars="200"/>
    </w:pPr>
    <w:rPr>
      <w:rFonts w:ascii="Times New Roman" w:cs="Times New Roman"/>
      <w:lang w:val="en-US"/>
    </w:rPr>
  </w:style>
  <w:style w:type="paragraph" w:customStyle="1" w:styleId="508">
    <w:name w:val="默认段落字体 Para Char Char Char Char"/>
    <w:basedOn w:val="1"/>
    <w:qFormat/>
    <w:uiPriority w:val="99"/>
    <w:pPr>
      <w:spacing w:line="360" w:lineRule="auto"/>
    </w:pPr>
  </w:style>
  <w:style w:type="paragraph" w:customStyle="1" w:styleId="509">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10">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1">
    <w:name w:val="Char2 Char Char Char2"/>
    <w:basedOn w:val="1"/>
    <w:qFormat/>
    <w:uiPriority w:val="99"/>
    <w:rPr>
      <w:rFonts w:ascii="FangSong_GB2312" w:eastAsia="Times New Roman" w:cs="FangSong_GB2312"/>
      <w:b/>
      <w:bCs/>
      <w:sz w:val="32"/>
      <w:szCs w:val="32"/>
    </w:rPr>
  </w:style>
  <w:style w:type="paragraph" w:customStyle="1" w:styleId="512">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3">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4">
    <w:name w:val="正文 首行缩进:  2 字符 Char"/>
    <w:basedOn w:val="1"/>
    <w:qFormat/>
    <w:uiPriority w:val="99"/>
    <w:pPr>
      <w:adjustRightInd/>
      <w:spacing w:line="360" w:lineRule="auto"/>
      <w:ind w:firstLine="480"/>
    </w:pPr>
    <w:rPr>
      <w:sz w:val="24"/>
      <w:szCs w:val="24"/>
    </w:rPr>
  </w:style>
  <w:style w:type="paragraph" w:customStyle="1" w:styleId="515">
    <w:name w:val="Char Char4 Char Char"/>
    <w:basedOn w:val="1"/>
    <w:qFormat/>
    <w:uiPriority w:val="99"/>
    <w:pPr>
      <w:widowControl/>
      <w:adjustRightInd/>
      <w:spacing w:after="160" w:line="240" w:lineRule="exact"/>
      <w:jc w:val="left"/>
    </w:pPr>
  </w:style>
  <w:style w:type="paragraph" w:customStyle="1" w:styleId="516">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7">
    <w:name w:val="Char Char11 Char Char Char2"/>
    <w:basedOn w:val="1"/>
    <w:qFormat/>
    <w:uiPriority w:val="99"/>
    <w:pPr>
      <w:spacing w:line="360" w:lineRule="auto"/>
    </w:pPr>
  </w:style>
  <w:style w:type="paragraph" w:customStyle="1" w:styleId="518">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9">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0">
    <w:name w:val="数字标题4"/>
    <w:basedOn w:val="5"/>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21">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22">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3">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qFormat/>
    <w:uiPriority w:val="99"/>
    <w:pPr>
      <w:adjustRightInd/>
      <w:ind w:firstLine="200" w:firstLineChars="200"/>
    </w:pPr>
    <w:rPr>
      <w:rFonts w:ascii="Tahoma" w:hAnsi="Tahoma" w:cs="Tahoma"/>
      <w:sz w:val="24"/>
      <w:szCs w:val="24"/>
    </w:rPr>
  </w:style>
  <w:style w:type="paragraph" w:customStyle="1" w:styleId="525">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6">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7">
    <w:name w:val="正文 内标"/>
    <w:basedOn w:val="442"/>
    <w:qFormat/>
    <w:uiPriority w:val="99"/>
    <w:pPr>
      <w:tabs>
        <w:tab w:val="left" w:pos="0"/>
      </w:tabs>
      <w:ind w:left="900" w:firstLine="0" w:firstLineChars="0"/>
    </w:pPr>
  </w:style>
  <w:style w:type="paragraph" w:customStyle="1" w:styleId="528">
    <w:name w:val="Bulleted List"/>
    <w:basedOn w:val="1"/>
    <w:qFormat/>
    <w:uiPriority w:val="99"/>
    <w:pPr>
      <w:tabs>
        <w:tab w:val="left" w:pos="1260"/>
      </w:tabs>
      <w:adjustRightInd/>
      <w:ind w:left="1260" w:hanging="420"/>
    </w:pPr>
  </w:style>
  <w:style w:type="paragraph" w:customStyle="1" w:styleId="529">
    <w:name w:val="样式 正文文本缩进 2 + 仿宋_GB2312 黑色 行距: 1.5 倍行距"/>
    <w:basedOn w:val="42"/>
    <w:qFormat/>
    <w:uiPriority w:val="99"/>
    <w:pPr>
      <w:adjustRightInd/>
      <w:ind w:firstLine="560" w:firstLineChars="200"/>
      <w:textAlignment w:val="auto"/>
    </w:pPr>
    <w:rPr>
      <w:rFonts w:hAnsi="宋体"/>
      <w:color w:val="000000"/>
      <w:kern w:val="2"/>
      <w:sz w:val="24"/>
      <w:szCs w:val="24"/>
    </w:rPr>
  </w:style>
  <w:style w:type="paragraph" w:customStyle="1" w:styleId="530">
    <w:name w:val="样式 左侧:  0.85 厘米"/>
    <w:basedOn w:val="1"/>
    <w:qFormat/>
    <w:uiPriority w:val="99"/>
    <w:pPr>
      <w:adjustRightInd/>
      <w:spacing w:line="360" w:lineRule="auto"/>
    </w:pPr>
    <w:rPr>
      <w:sz w:val="24"/>
      <w:szCs w:val="24"/>
    </w:rPr>
  </w:style>
  <w:style w:type="paragraph" w:customStyle="1" w:styleId="531">
    <w:name w:val="Char Char Char Char Char Char Char Char Char Char Char Char1 Char"/>
    <w:basedOn w:val="1"/>
    <w:qFormat/>
    <w:uiPriority w:val="99"/>
    <w:rPr>
      <w:rFonts w:ascii="Tahoma" w:hAnsi="Tahoma" w:cs="Tahoma"/>
      <w:sz w:val="24"/>
      <w:szCs w:val="24"/>
    </w:rPr>
  </w:style>
  <w:style w:type="paragraph" w:customStyle="1" w:styleId="532">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3">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4">
    <w:name w:val="模板普通正文"/>
    <w:qFormat/>
    <w:uiPriority w:val="99"/>
    <w:pPr>
      <w:spacing w:beforeLines="50" w:after="10" w:line="360" w:lineRule="auto"/>
      <w:ind w:firstLine="175" w:firstLineChars="175"/>
    </w:pPr>
    <w:rPr>
      <w:rFonts w:ascii="Times New Roman" w:hAnsi="Times New Roman" w:eastAsia="宋体" w:cs="Times New Roman"/>
      <w:kern w:val="0"/>
      <w:sz w:val="20"/>
      <w:szCs w:val="20"/>
      <w:lang w:val="en-US" w:eastAsia="zh-CN" w:bidi="ar-SA"/>
    </w:rPr>
  </w:style>
  <w:style w:type="paragraph" w:customStyle="1" w:styleId="535">
    <w:name w:val="Char Char1 Char Char Char Char Char Char"/>
    <w:basedOn w:val="1"/>
    <w:qFormat/>
    <w:uiPriority w:val="99"/>
    <w:rPr>
      <w:rFonts w:ascii="FangSong_GB2312" w:eastAsia="Times New Roman" w:cs="FangSong_GB2312"/>
      <w:b/>
      <w:bCs/>
      <w:sz w:val="32"/>
      <w:szCs w:val="32"/>
    </w:rPr>
  </w:style>
  <w:style w:type="paragraph" w:customStyle="1" w:styleId="53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99"/>
    <w:rPr>
      <w:rFonts w:ascii="FangSong_GB2312" w:eastAsia="Times New Roman" w:cs="FangSong_GB2312"/>
      <w:b/>
      <w:bCs/>
      <w:sz w:val="32"/>
      <w:szCs w:val="32"/>
    </w:rPr>
  </w:style>
  <w:style w:type="paragraph" w:customStyle="1" w:styleId="538">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40">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2">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3">
    <w:name w:val="样式 首行缩进:  2 字符4"/>
    <w:basedOn w:val="1"/>
    <w:qFormat/>
    <w:uiPriority w:val="99"/>
    <w:pPr>
      <w:adjustRightInd/>
      <w:spacing w:before="120" w:line="360" w:lineRule="auto"/>
      <w:ind w:firstLine="480" w:firstLineChars="200"/>
    </w:pPr>
    <w:rPr>
      <w:sz w:val="28"/>
      <w:szCs w:val="28"/>
    </w:rPr>
  </w:style>
  <w:style w:type="paragraph" w:customStyle="1" w:styleId="544">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5">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6">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7">
    <w:name w:val="Char31"/>
    <w:basedOn w:val="1"/>
    <w:qFormat/>
    <w:uiPriority w:val="99"/>
    <w:pPr>
      <w:adjustRightInd/>
    </w:pPr>
    <w:rPr>
      <w:rFonts w:ascii="FangSong_GB2312" w:eastAsia="Times New Roman" w:cs="FangSong_GB2312"/>
      <w:b/>
      <w:bCs/>
      <w:sz w:val="32"/>
      <w:szCs w:val="32"/>
    </w:rPr>
  </w:style>
  <w:style w:type="paragraph" w:customStyle="1" w:styleId="548">
    <w:name w:val="样式 标题 3h33rd level3Heading 3 - oldH3l3CTheading 3Headin..."/>
    <w:basedOn w:val="4"/>
    <w:qFormat/>
    <w:uiPriority w:val="99"/>
    <w:pPr>
      <w:snapToGrid w:val="0"/>
      <w:ind w:left="0" w:firstLine="0"/>
      <w:jc w:val="left"/>
    </w:pPr>
    <w:rPr>
      <w:rFonts w:eastAsia="黑体"/>
      <w:sz w:val="28"/>
      <w:szCs w:val="28"/>
    </w:rPr>
  </w:style>
  <w:style w:type="paragraph" w:customStyle="1" w:styleId="549">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5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1">
    <w:name w:val="Char Char1"/>
    <w:basedOn w:val="1"/>
    <w:qFormat/>
    <w:uiPriority w:val="99"/>
    <w:pPr>
      <w:widowControl/>
      <w:spacing w:after="160" w:line="240" w:lineRule="exact"/>
      <w:jc w:val="left"/>
    </w:pPr>
    <w:rPr>
      <w:sz w:val="28"/>
      <w:szCs w:val="28"/>
    </w:rPr>
  </w:style>
  <w:style w:type="paragraph" w:customStyle="1" w:styleId="552">
    <w:name w:val="Char21"/>
    <w:basedOn w:val="1"/>
    <w:qFormat/>
    <w:uiPriority w:val="99"/>
    <w:pPr>
      <w:adjustRightInd/>
      <w:ind w:firstLine="200" w:firstLineChars="200"/>
    </w:pPr>
    <w:rPr>
      <w:rFonts w:ascii="FangSong_GB2312" w:eastAsia="Times New Roman" w:cs="FangSong_GB2312"/>
      <w:b/>
      <w:bCs/>
      <w:sz w:val="32"/>
      <w:szCs w:val="32"/>
    </w:rPr>
  </w:style>
  <w:style w:type="paragraph" w:customStyle="1" w:styleId="553">
    <w:name w:val="列表段落1"/>
    <w:basedOn w:val="1"/>
    <w:qFormat/>
    <w:uiPriority w:val="99"/>
    <w:pPr>
      <w:adjustRightInd/>
      <w:ind w:right="238" w:firstLine="420"/>
    </w:pPr>
    <w:rPr>
      <w:rFonts w:ascii="Calibri" w:hAnsi="Calibri" w:cs="Calibri"/>
      <w:sz w:val="24"/>
      <w:szCs w:val="24"/>
    </w:rPr>
  </w:style>
  <w:style w:type="paragraph" w:customStyle="1" w:styleId="554">
    <w:name w:val="Char Char110"/>
    <w:basedOn w:val="1"/>
    <w:qFormat/>
    <w:uiPriority w:val="99"/>
    <w:pPr>
      <w:spacing w:line="360" w:lineRule="auto"/>
    </w:pPr>
    <w:rPr>
      <w:rFonts w:ascii="Tahoma" w:hAnsi="Tahoma" w:cs="Tahoma"/>
      <w:sz w:val="24"/>
      <w:szCs w:val="24"/>
    </w:rPr>
  </w:style>
  <w:style w:type="paragraph" w:customStyle="1" w:styleId="555">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6">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7">
    <w:name w:val="表正文"/>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8">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9">
    <w:name w:val="Char Char Char Char Char Char Char Char Char Char Char Char1 Char2"/>
    <w:basedOn w:val="1"/>
    <w:qFormat/>
    <w:uiPriority w:val="99"/>
    <w:rPr>
      <w:rFonts w:ascii="Tahoma" w:hAnsi="Tahoma" w:cs="Tahoma"/>
      <w:sz w:val="24"/>
      <w:szCs w:val="24"/>
    </w:rPr>
  </w:style>
  <w:style w:type="paragraph" w:customStyle="1" w:styleId="560">
    <w:name w:val="样式9"/>
    <w:basedOn w:val="1"/>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61">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2">
    <w:name w:val="样式 列表编号 + 段后: 0.5 行"/>
    <w:basedOn w:val="14"/>
    <w:qFormat/>
    <w:uiPriority w:val="99"/>
    <w:pPr>
      <w:tabs>
        <w:tab w:val="clear" w:pos="390"/>
        <w:tab w:val="clear" w:pos="454"/>
      </w:tabs>
      <w:ind w:left="840" w:hanging="420"/>
    </w:pPr>
  </w:style>
  <w:style w:type="paragraph" w:customStyle="1" w:styleId="563">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4">
    <w:name w:val="_Style 12"/>
    <w:basedOn w:val="24"/>
    <w:qFormat/>
    <w:uiPriority w:val="99"/>
    <w:pPr>
      <w:snapToGrid w:val="0"/>
      <w:spacing w:line="360" w:lineRule="auto"/>
    </w:pPr>
  </w:style>
  <w:style w:type="paragraph" w:customStyle="1" w:styleId="565">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6">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7">
    <w:name w:val="_Style 94"/>
    <w:basedOn w:val="1"/>
    <w:next w:val="110"/>
    <w:qFormat/>
    <w:uiPriority w:val="99"/>
    <w:pPr>
      <w:adjustRightInd/>
      <w:spacing w:line="360" w:lineRule="auto"/>
      <w:ind w:firstLine="200" w:firstLineChars="200"/>
    </w:pPr>
    <w:rPr>
      <w:rFonts w:ascii="Calibri" w:hAnsi="Calibri" w:cs="Calibri"/>
      <w:sz w:val="28"/>
      <w:szCs w:val="28"/>
    </w:rPr>
  </w:style>
  <w:style w:type="paragraph" w:customStyle="1" w:styleId="568">
    <w:name w:val="方案正文"/>
    <w:basedOn w:val="1"/>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69">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70">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1">
    <w:name w:val="3级标题"/>
    <w:basedOn w:val="365"/>
    <w:qFormat/>
    <w:uiPriority w:val="99"/>
    <w:pPr>
      <w:outlineLvl w:val="2"/>
    </w:pPr>
  </w:style>
  <w:style w:type="paragraph" w:customStyle="1" w:styleId="572">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3">
    <w:name w:val="Char1 Char Char Char3"/>
    <w:basedOn w:val="1"/>
    <w:qFormat/>
    <w:uiPriority w:val="99"/>
    <w:pPr>
      <w:adjustRightInd/>
      <w:ind w:firstLine="200" w:firstLineChars="200"/>
    </w:pPr>
    <w:rPr>
      <w:rFonts w:ascii="Tahoma" w:hAnsi="Tahoma" w:cs="Tahoma"/>
      <w:sz w:val="24"/>
      <w:szCs w:val="24"/>
    </w:rPr>
  </w:style>
  <w:style w:type="paragraph" w:customStyle="1" w:styleId="574">
    <w:name w:val="GP正文(首行缩进)"/>
    <w:basedOn w:val="1"/>
    <w:qFormat/>
    <w:uiPriority w:val="99"/>
    <w:pPr>
      <w:adjustRightInd/>
      <w:spacing w:line="360" w:lineRule="auto"/>
      <w:ind w:firstLine="200" w:firstLineChars="200"/>
    </w:pPr>
    <w:rPr>
      <w:sz w:val="28"/>
      <w:szCs w:val="28"/>
    </w:rPr>
  </w:style>
  <w:style w:type="paragraph" w:customStyle="1" w:styleId="575">
    <w:name w:val="MM Empty"/>
    <w:basedOn w:val="1"/>
    <w:qFormat/>
    <w:uiPriority w:val="99"/>
    <w:pPr>
      <w:adjustRightInd/>
    </w:pPr>
  </w:style>
  <w:style w:type="paragraph" w:customStyle="1" w:styleId="576">
    <w:name w:val="Char24"/>
    <w:basedOn w:val="1"/>
    <w:qFormat/>
    <w:uiPriority w:val="99"/>
    <w:rPr>
      <w:rFonts w:ascii="FangSong_GB2312" w:eastAsia="Times New Roman" w:cs="FangSong_GB2312"/>
      <w:b/>
      <w:bCs/>
      <w:sz w:val="32"/>
      <w:szCs w:val="32"/>
    </w:rPr>
  </w:style>
  <w:style w:type="paragraph" w:customStyle="1" w:styleId="577">
    <w:name w:val="正文箭头"/>
    <w:basedOn w:val="231"/>
    <w:qFormat/>
    <w:uiPriority w:val="99"/>
  </w:style>
  <w:style w:type="paragraph" w:customStyle="1" w:styleId="578">
    <w:name w:val="U_编号2"/>
    <w:basedOn w:val="1"/>
    <w:qFormat/>
    <w:uiPriority w:val="99"/>
    <w:pPr>
      <w:tabs>
        <w:tab w:val="left" w:pos="785"/>
      </w:tabs>
      <w:adjustRightInd/>
      <w:spacing w:beforeLines="10" w:afterLines="10" w:line="300" w:lineRule="auto"/>
    </w:pPr>
    <w:rPr>
      <w:sz w:val="24"/>
      <w:szCs w:val="24"/>
    </w:rPr>
  </w:style>
  <w:style w:type="paragraph" w:customStyle="1" w:styleId="579">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80">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1">
    <w:name w:val="标书标题3"/>
    <w:basedOn w:val="4"/>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2">
    <w:name w:val="TOC 标题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3">
    <w:name w:val="_Style 1"/>
    <w:basedOn w:val="1"/>
    <w:qFormat/>
    <w:uiPriority w:val="99"/>
    <w:pPr>
      <w:adjustRightInd/>
      <w:ind w:firstLine="420" w:firstLineChars="200"/>
    </w:pPr>
    <w:rPr>
      <w:sz w:val="28"/>
      <w:szCs w:val="28"/>
    </w:rPr>
  </w:style>
  <w:style w:type="paragraph" w:customStyle="1" w:styleId="584">
    <w:name w:val="表格 内容"/>
    <w:basedOn w:val="421"/>
    <w:qFormat/>
    <w:uiPriority w:val="99"/>
    <w:rPr>
      <w:b w:val="0"/>
      <w:bCs w:val="0"/>
      <w:sz w:val="20"/>
      <w:szCs w:val="20"/>
    </w:rPr>
  </w:style>
  <w:style w:type="paragraph" w:customStyle="1" w:styleId="585">
    <w:name w:val="正文首行缩进1"/>
    <w:basedOn w:val="586"/>
    <w:qFormat/>
    <w:uiPriority w:val="99"/>
    <w:pPr>
      <w:suppressAutoHyphens/>
      <w:adjustRightInd/>
      <w:ind w:firstLine="420"/>
      <w:jc w:val="left"/>
    </w:pPr>
    <w:rPr>
      <w:kern w:val="1"/>
      <w:sz w:val="28"/>
      <w:szCs w:val="28"/>
      <w:lang w:eastAsia="ar-SA"/>
    </w:rPr>
  </w:style>
  <w:style w:type="paragraph" w:customStyle="1" w:styleId="586">
    <w:name w:val="正文文本1"/>
    <w:basedOn w:val="1"/>
    <w:qFormat/>
    <w:uiPriority w:val="99"/>
    <w:pPr>
      <w:spacing w:after="120"/>
    </w:pPr>
    <w:rPr>
      <w:kern w:val="0"/>
      <w:sz w:val="20"/>
      <w:szCs w:val="20"/>
    </w:rPr>
  </w:style>
  <w:style w:type="paragraph" w:customStyle="1" w:styleId="587">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8">
    <w:name w:val="数字标题5"/>
    <w:basedOn w:val="6"/>
    <w:next w:val="1"/>
    <w:qFormat/>
    <w:uiPriority w:val="99"/>
    <w:pPr>
      <w:tabs>
        <w:tab w:val="left" w:pos="1080"/>
        <w:tab w:val="clear" w:pos="1008"/>
      </w:tabs>
      <w:ind w:left="1080" w:hanging="1080"/>
    </w:pPr>
  </w:style>
  <w:style w:type="paragraph" w:customStyle="1" w:styleId="589">
    <w:name w:val="数字标题1"/>
    <w:basedOn w:val="2"/>
    <w:next w:val="1"/>
    <w:qFormat/>
    <w:uiPriority w:val="99"/>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91">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92">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3">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4">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5">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6">
    <w:name w:val="0"/>
    <w:basedOn w:val="1"/>
    <w:qFormat/>
    <w:uiPriority w:val="99"/>
    <w:pPr>
      <w:widowControl/>
    </w:pPr>
    <w:rPr>
      <w:kern w:val="0"/>
      <w:sz w:val="24"/>
      <w:szCs w:val="24"/>
    </w:rPr>
  </w:style>
  <w:style w:type="paragraph" w:customStyle="1" w:styleId="597">
    <w:name w:val="Char Char113"/>
    <w:basedOn w:val="1"/>
    <w:qFormat/>
    <w:uiPriority w:val="99"/>
    <w:pPr>
      <w:widowControl/>
      <w:spacing w:after="160" w:line="240" w:lineRule="exact"/>
      <w:jc w:val="left"/>
    </w:pPr>
    <w:rPr>
      <w:sz w:val="28"/>
      <w:szCs w:val="28"/>
    </w:rPr>
  </w:style>
  <w:style w:type="paragraph" w:customStyle="1" w:styleId="598">
    <w:name w:val="样式5"/>
    <w:basedOn w:val="1"/>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599">
    <w:name w:val="_Style 8"/>
    <w:basedOn w:val="1"/>
    <w:qFormat/>
    <w:uiPriority w:val="99"/>
    <w:pPr>
      <w:adjustRightInd/>
      <w:ind w:firstLine="420" w:firstLineChars="200"/>
    </w:pPr>
    <w:rPr>
      <w:sz w:val="28"/>
      <w:szCs w:val="28"/>
    </w:rPr>
  </w:style>
  <w:style w:type="paragraph" w:customStyle="1" w:styleId="600">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1">
    <w:name w:val="正文样式 首行缩进:  0.74 厘米"/>
    <w:basedOn w:val="1"/>
    <w:qFormat/>
    <w:uiPriority w:val="99"/>
    <w:pPr>
      <w:adjustRightInd/>
      <w:spacing w:beforeLines="50" w:line="360" w:lineRule="auto"/>
      <w:ind w:firstLine="420"/>
    </w:pPr>
    <w:rPr>
      <w:sz w:val="24"/>
      <w:szCs w:val="24"/>
    </w:rPr>
  </w:style>
  <w:style w:type="paragraph" w:customStyle="1" w:styleId="602">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3">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4">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5">
    <w:name w:val="Char Char112"/>
    <w:basedOn w:val="1"/>
    <w:qFormat/>
    <w:uiPriority w:val="99"/>
    <w:pPr>
      <w:widowControl/>
      <w:spacing w:after="160" w:line="240" w:lineRule="exact"/>
      <w:jc w:val="left"/>
    </w:pPr>
    <w:rPr>
      <w:sz w:val="28"/>
      <w:szCs w:val="28"/>
    </w:rPr>
  </w:style>
  <w:style w:type="paragraph" w:customStyle="1" w:styleId="606">
    <w:name w:val="正文 图"/>
    <w:basedOn w:val="136"/>
    <w:qFormat/>
    <w:uiPriority w:val="99"/>
    <w:pPr>
      <w:adjustRightInd/>
      <w:spacing w:before="0"/>
      <w:ind w:firstLine="0"/>
      <w:jc w:val="center"/>
    </w:pPr>
    <w:rPr>
      <w:rFonts w:ascii="微软雅黑" w:hAnsi="微软雅黑" w:cs="微软雅黑"/>
    </w:rPr>
  </w:style>
  <w:style w:type="paragraph" w:customStyle="1" w:styleId="607">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8">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9">
    <w:name w:val="Thf"/>
    <w:basedOn w:val="255"/>
    <w:qFormat/>
    <w:uiPriority w:val="99"/>
    <w:pPr>
      <w:ind w:left="0"/>
    </w:pPr>
  </w:style>
  <w:style w:type="paragraph" w:customStyle="1" w:styleId="610">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1">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12">
    <w:name w:val="注释"/>
    <w:basedOn w:val="1"/>
    <w:qFormat/>
    <w:uiPriority w:val="99"/>
    <w:pPr>
      <w:adjustRightInd/>
      <w:spacing w:line="360" w:lineRule="auto"/>
      <w:ind w:firstLine="480"/>
    </w:pPr>
    <w:rPr>
      <w:sz w:val="24"/>
      <w:szCs w:val="24"/>
    </w:rPr>
  </w:style>
  <w:style w:type="paragraph" w:customStyle="1" w:styleId="613">
    <w:name w:val="列出段落111"/>
    <w:basedOn w:val="1"/>
    <w:qFormat/>
    <w:uiPriority w:val="99"/>
    <w:pPr>
      <w:ind w:firstLine="420" w:firstLineChars="200"/>
    </w:pPr>
  </w:style>
  <w:style w:type="paragraph" w:customStyle="1" w:styleId="614">
    <w:name w:val="标准文本"/>
    <w:basedOn w:val="1"/>
    <w:link w:val="956"/>
    <w:qFormat/>
    <w:uiPriority w:val="99"/>
    <w:pPr>
      <w:adjustRightInd/>
      <w:spacing w:line="360" w:lineRule="auto"/>
      <w:ind w:firstLine="480" w:firstLineChars="200"/>
    </w:pPr>
    <w:rPr>
      <w:sz w:val="24"/>
      <w:szCs w:val="24"/>
    </w:rPr>
  </w:style>
  <w:style w:type="paragraph" w:customStyle="1" w:styleId="615">
    <w:name w:val="_Style 947"/>
    <w:basedOn w:val="1"/>
    <w:next w:val="110"/>
    <w:qFormat/>
    <w:uiPriority w:val="99"/>
    <w:pPr>
      <w:adjustRightInd/>
      <w:ind w:firstLine="420" w:firstLineChars="200"/>
    </w:pPr>
  </w:style>
  <w:style w:type="paragraph" w:customStyle="1" w:styleId="616">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7">
    <w:name w:val="纯文本2"/>
    <w:basedOn w:val="1"/>
    <w:qFormat/>
    <w:uiPriority w:val="99"/>
    <w:pPr>
      <w:adjustRightInd/>
      <w:snapToGrid w:val="0"/>
      <w:jc w:val="left"/>
    </w:pPr>
    <w:rPr>
      <w:rFonts w:ascii="Century Gothic" w:hAnsi="楷体_GB2312" w:eastAsia="Times New Roman" w:cs="Century Gothic"/>
    </w:rPr>
  </w:style>
  <w:style w:type="paragraph" w:customStyle="1" w:styleId="618">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9">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20">
    <w:name w:val="节"/>
    <w:basedOn w:val="3"/>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1">
    <w:name w:val="Blockquote"/>
    <w:basedOn w:val="1"/>
    <w:qFormat/>
    <w:uiPriority w:val="99"/>
    <w:pPr>
      <w:autoSpaceDE w:val="0"/>
      <w:autoSpaceDN w:val="0"/>
      <w:spacing w:before="100" w:after="100"/>
      <w:ind w:left="360" w:right="360"/>
      <w:jc w:val="left"/>
    </w:pPr>
    <w:rPr>
      <w:kern w:val="0"/>
      <w:sz w:val="24"/>
      <w:szCs w:val="24"/>
    </w:rPr>
  </w:style>
  <w:style w:type="paragraph" w:customStyle="1" w:styleId="622">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3">
    <w:name w:val="Table Paragraph"/>
    <w:basedOn w:val="1"/>
    <w:qFormat/>
    <w:uiPriority w:val="99"/>
    <w:pPr>
      <w:adjustRightInd/>
      <w:jc w:val="left"/>
    </w:pPr>
    <w:rPr>
      <w:rFonts w:ascii="Calibri" w:hAnsi="Calibri" w:cs="Calibri"/>
      <w:kern w:val="0"/>
      <w:sz w:val="22"/>
      <w:szCs w:val="22"/>
      <w:lang w:eastAsia="en-US"/>
    </w:rPr>
  </w:style>
  <w:style w:type="paragraph" w:customStyle="1" w:styleId="62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5">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6">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7">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628">
    <w:name w:val="Body text|1"/>
    <w:basedOn w:val="1"/>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29">
    <w:name w:val="Body text|3"/>
    <w:basedOn w:val="1"/>
    <w:qFormat/>
    <w:uiPriority w:val="0"/>
    <w:pPr>
      <w:widowControl w:val="0"/>
      <w:shd w:val="clear" w:color="auto" w:fill="auto"/>
      <w:spacing w:line="462" w:lineRule="exact"/>
      <w:ind w:firstLine="560"/>
    </w:pPr>
    <w:rPr>
      <w:b/>
      <w:bCs/>
      <w:w w:val="80"/>
      <w:sz w:val="28"/>
      <w:szCs w:val="28"/>
      <w:u w:val="none"/>
      <w:shd w:val="clear" w:color="auto" w:fill="auto"/>
      <w:lang w:val="zh-TW" w:eastAsia="zh-TW" w:bidi="zh-TW"/>
    </w:rPr>
  </w:style>
  <w:style w:type="paragraph" w:customStyle="1" w:styleId="630">
    <w:name w:val="Other|1"/>
    <w:basedOn w:val="1"/>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31">
    <w:name w:val="Body text|2"/>
    <w:basedOn w:val="1"/>
    <w:qFormat/>
    <w:uiPriority w:val="0"/>
    <w:pPr>
      <w:widowControl w:val="0"/>
      <w:shd w:val="clear" w:color="auto" w:fill="auto"/>
      <w:spacing w:line="475" w:lineRule="exact"/>
      <w:ind w:firstLine="440"/>
    </w:pPr>
    <w:rPr>
      <w:rFonts w:ascii="宋体" w:hAnsi="宋体" w:eastAsia="宋体" w:cs="宋体"/>
      <w:sz w:val="20"/>
      <w:szCs w:val="20"/>
      <w:u w:val="none"/>
      <w:shd w:val="clear" w:color="auto" w:fill="auto"/>
      <w:lang w:val="zh-TW" w:eastAsia="zh-TW" w:bidi="zh-TW"/>
    </w:rPr>
  </w:style>
  <w:style w:type="paragraph" w:customStyle="1" w:styleId="632">
    <w:name w:val="Header or footer|1"/>
    <w:basedOn w:val="1"/>
    <w:qFormat/>
    <w:uiPriority w:val="0"/>
    <w:pPr>
      <w:widowControl w:val="0"/>
      <w:shd w:val="clear" w:color="auto" w:fill="auto"/>
    </w:pPr>
    <w:rPr>
      <w:sz w:val="17"/>
      <w:szCs w:val="17"/>
      <w:u w:val="none"/>
      <w:shd w:val="clear" w:color="auto" w:fill="auto"/>
      <w:lang w:val="zh-TW" w:eastAsia="zh-TW" w:bidi="zh-TW"/>
    </w:rPr>
  </w:style>
  <w:style w:type="character" w:customStyle="1" w:styleId="633">
    <w:name w:val="Heading 1 Char"/>
    <w:basedOn w:val="74"/>
    <w:link w:val="2"/>
    <w:qFormat/>
    <w:locked/>
    <w:uiPriority w:val="99"/>
    <w:rPr>
      <w:rFonts w:ascii="Times New Roman" w:hAnsi="Times New Roman" w:eastAsia="黑体" w:cs="Times New Roman"/>
      <w:b/>
      <w:bCs/>
      <w:kern w:val="0"/>
      <w:sz w:val="24"/>
      <w:szCs w:val="24"/>
    </w:rPr>
  </w:style>
  <w:style w:type="character" w:customStyle="1" w:styleId="634">
    <w:name w:val="Heading 2 Char"/>
    <w:basedOn w:val="74"/>
    <w:link w:val="3"/>
    <w:semiHidden/>
    <w:qFormat/>
    <w:locked/>
    <w:uiPriority w:val="99"/>
    <w:rPr>
      <w:rFonts w:ascii="Cambria" w:hAnsi="Cambria" w:eastAsia="宋体" w:cs="Cambria"/>
      <w:b/>
      <w:bCs/>
      <w:sz w:val="32"/>
      <w:szCs w:val="32"/>
    </w:rPr>
  </w:style>
  <w:style w:type="character" w:customStyle="1" w:styleId="635">
    <w:name w:val="Heading 3 Char"/>
    <w:basedOn w:val="74"/>
    <w:link w:val="4"/>
    <w:semiHidden/>
    <w:qFormat/>
    <w:locked/>
    <w:uiPriority w:val="99"/>
    <w:rPr>
      <w:b/>
      <w:bCs/>
      <w:sz w:val="32"/>
      <w:szCs w:val="32"/>
    </w:rPr>
  </w:style>
  <w:style w:type="character" w:customStyle="1" w:styleId="636">
    <w:name w:val="Heading 4 Char"/>
    <w:basedOn w:val="74"/>
    <w:link w:val="5"/>
    <w:qFormat/>
    <w:locked/>
    <w:uiPriority w:val="99"/>
    <w:rPr>
      <w:rFonts w:ascii="Arial" w:hAnsi="Arial" w:eastAsia="黑体" w:cs="Arial"/>
      <w:b/>
      <w:bCs/>
      <w:kern w:val="2"/>
      <w:sz w:val="28"/>
      <w:szCs w:val="28"/>
      <w:lang w:val="zh-CN"/>
    </w:rPr>
  </w:style>
  <w:style w:type="character" w:customStyle="1" w:styleId="637">
    <w:name w:val="Heading 5 Char"/>
    <w:basedOn w:val="74"/>
    <w:link w:val="6"/>
    <w:qFormat/>
    <w:locked/>
    <w:uiPriority w:val="99"/>
    <w:rPr>
      <w:b/>
      <w:bCs/>
      <w:kern w:val="2"/>
      <w:sz w:val="28"/>
      <w:szCs w:val="28"/>
    </w:rPr>
  </w:style>
  <w:style w:type="character" w:customStyle="1" w:styleId="638">
    <w:name w:val="Heading 6 Char"/>
    <w:basedOn w:val="74"/>
    <w:link w:val="7"/>
    <w:qFormat/>
    <w:locked/>
    <w:uiPriority w:val="99"/>
    <w:rPr>
      <w:rFonts w:ascii="Arial" w:hAnsi="Arial" w:eastAsia="黑体" w:cs="Arial"/>
      <w:b/>
      <w:bCs/>
      <w:kern w:val="2"/>
      <w:sz w:val="24"/>
      <w:szCs w:val="24"/>
    </w:rPr>
  </w:style>
  <w:style w:type="character" w:customStyle="1" w:styleId="639">
    <w:name w:val="Heading 7 Char"/>
    <w:basedOn w:val="74"/>
    <w:link w:val="8"/>
    <w:qFormat/>
    <w:locked/>
    <w:uiPriority w:val="99"/>
    <w:rPr>
      <w:rFonts w:ascii="宋体" w:hAnsi="宋体" w:eastAsia="宋体" w:cs="宋体"/>
      <w:b/>
      <w:bCs/>
      <w:kern w:val="2"/>
      <w:sz w:val="24"/>
      <w:szCs w:val="24"/>
      <w:lang w:val="en-US" w:eastAsia="zh-CN"/>
    </w:rPr>
  </w:style>
  <w:style w:type="character" w:customStyle="1" w:styleId="640">
    <w:name w:val="Heading 8 Char"/>
    <w:basedOn w:val="74"/>
    <w:link w:val="9"/>
    <w:qFormat/>
    <w:locked/>
    <w:uiPriority w:val="99"/>
    <w:rPr>
      <w:rFonts w:ascii="Arial" w:hAnsi="Arial" w:eastAsia="黑体" w:cs="Arial"/>
      <w:kern w:val="2"/>
      <w:sz w:val="24"/>
      <w:szCs w:val="24"/>
    </w:rPr>
  </w:style>
  <w:style w:type="character" w:customStyle="1" w:styleId="641">
    <w:name w:val="Heading 9 Char"/>
    <w:basedOn w:val="74"/>
    <w:link w:val="10"/>
    <w:qFormat/>
    <w:locked/>
    <w:uiPriority w:val="99"/>
    <w:rPr>
      <w:rFonts w:ascii="Arial" w:hAnsi="Arial" w:eastAsia="黑体" w:cs="Arial"/>
      <w:kern w:val="2"/>
      <w:sz w:val="21"/>
      <w:szCs w:val="21"/>
    </w:rPr>
  </w:style>
  <w:style w:type="character" w:customStyle="1" w:styleId="642">
    <w:name w:val="Document Map Char"/>
    <w:basedOn w:val="74"/>
    <w:link w:val="24"/>
    <w:qFormat/>
    <w:locked/>
    <w:uiPriority w:val="99"/>
    <w:rPr>
      <w:rFonts w:eastAsia="宋体"/>
      <w:kern w:val="2"/>
      <w:sz w:val="24"/>
      <w:szCs w:val="24"/>
      <w:lang w:val="en-US" w:eastAsia="zh-CN"/>
    </w:rPr>
  </w:style>
  <w:style w:type="character" w:customStyle="1" w:styleId="643">
    <w:name w:val="Comment Text Char"/>
    <w:basedOn w:val="74"/>
    <w:link w:val="26"/>
    <w:qFormat/>
    <w:locked/>
    <w:uiPriority w:val="99"/>
    <w:rPr>
      <w:rFonts w:ascii="宋体" w:hAnsi="宋体" w:eastAsia="宋体" w:cs="宋体"/>
      <w:kern w:val="2"/>
      <w:sz w:val="24"/>
      <w:szCs w:val="24"/>
      <w:lang w:val="en-US" w:eastAsia="zh-CN"/>
    </w:rPr>
  </w:style>
  <w:style w:type="character" w:customStyle="1" w:styleId="644">
    <w:name w:val="Salutation Char"/>
    <w:basedOn w:val="74"/>
    <w:link w:val="27"/>
    <w:qFormat/>
    <w:locked/>
    <w:uiPriority w:val="99"/>
    <w:rPr>
      <w:rFonts w:ascii="FangSong_GB2312" w:eastAsia="Times New Roman" w:cs="FangSong_GB2312"/>
      <w:kern w:val="2"/>
      <w:sz w:val="28"/>
      <w:szCs w:val="28"/>
    </w:rPr>
  </w:style>
  <w:style w:type="character" w:customStyle="1" w:styleId="645">
    <w:name w:val="Body Text 3 Char"/>
    <w:basedOn w:val="74"/>
    <w:link w:val="28"/>
    <w:qFormat/>
    <w:locked/>
    <w:uiPriority w:val="99"/>
    <w:rPr>
      <w:kern w:val="2"/>
      <w:sz w:val="21"/>
      <w:szCs w:val="21"/>
    </w:rPr>
  </w:style>
  <w:style w:type="character" w:customStyle="1" w:styleId="646">
    <w:name w:val="Body Text Char"/>
    <w:basedOn w:val="74"/>
    <w:link w:val="30"/>
    <w:qFormat/>
    <w:locked/>
    <w:uiPriority w:val="99"/>
    <w:rPr>
      <w:rFonts w:ascii="宋体" w:hAnsi="Arial" w:eastAsia="宋体" w:cs="宋体"/>
      <w:snapToGrid w:val="0"/>
      <w:kern w:val="2"/>
      <w:sz w:val="21"/>
      <w:szCs w:val="21"/>
      <w:lang w:val="zh-CN" w:eastAsia="zh-CN"/>
    </w:rPr>
  </w:style>
  <w:style w:type="character" w:customStyle="1" w:styleId="647">
    <w:name w:val="Body Text Indent Char"/>
    <w:basedOn w:val="74"/>
    <w:link w:val="16"/>
    <w:qFormat/>
    <w:locked/>
    <w:uiPriority w:val="99"/>
    <w:rPr>
      <w:rFonts w:ascii="宋体" w:eastAsia="宋体" w:cs="宋体"/>
      <w:kern w:val="2"/>
      <w:sz w:val="24"/>
      <w:szCs w:val="24"/>
    </w:rPr>
  </w:style>
  <w:style w:type="character" w:customStyle="1" w:styleId="648">
    <w:name w:val="HTML Address Char"/>
    <w:basedOn w:val="74"/>
    <w:link w:val="36"/>
    <w:qFormat/>
    <w:locked/>
    <w:uiPriority w:val="99"/>
    <w:rPr>
      <w:rFonts w:ascii="宋体" w:eastAsia="宋体" w:cs="宋体"/>
      <w:i/>
      <w:iCs/>
      <w:sz w:val="24"/>
      <w:szCs w:val="24"/>
    </w:rPr>
  </w:style>
  <w:style w:type="character" w:customStyle="1" w:styleId="649">
    <w:name w:val="Plain Text Char"/>
    <w:basedOn w:val="74"/>
    <w:link w:val="38"/>
    <w:qFormat/>
    <w:locked/>
    <w:uiPriority w:val="99"/>
    <w:rPr>
      <w:rFonts w:ascii="宋体" w:hAnsi="Courier New" w:eastAsia="宋体" w:cs="宋体"/>
      <w:snapToGrid w:val="0"/>
      <w:kern w:val="2"/>
      <w:sz w:val="21"/>
      <w:szCs w:val="21"/>
      <w:lang w:val="en-US" w:eastAsia="zh-CN"/>
    </w:rPr>
  </w:style>
  <w:style w:type="character" w:customStyle="1" w:styleId="650">
    <w:name w:val="Date Char"/>
    <w:basedOn w:val="74"/>
    <w:link w:val="41"/>
    <w:qFormat/>
    <w:locked/>
    <w:uiPriority w:val="99"/>
    <w:rPr>
      <w:rFonts w:ascii="宋体" w:cs="宋体"/>
      <w:kern w:val="2"/>
      <w:sz w:val="21"/>
      <w:szCs w:val="21"/>
      <w:lang w:val="zh-CN"/>
    </w:rPr>
  </w:style>
  <w:style w:type="character" w:customStyle="1" w:styleId="651">
    <w:name w:val="Body Text Indent 2 Char"/>
    <w:basedOn w:val="74"/>
    <w:link w:val="42"/>
    <w:qFormat/>
    <w:locked/>
    <w:uiPriority w:val="99"/>
    <w:rPr>
      <w:rFonts w:ascii="宋体" w:cs="宋体"/>
      <w:sz w:val="28"/>
      <w:szCs w:val="28"/>
    </w:rPr>
  </w:style>
  <w:style w:type="character" w:customStyle="1" w:styleId="652">
    <w:name w:val="Endnote Text Char"/>
    <w:basedOn w:val="74"/>
    <w:link w:val="43"/>
    <w:qFormat/>
    <w:locked/>
    <w:uiPriority w:val="99"/>
    <w:rPr>
      <w:kern w:val="2"/>
      <w:sz w:val="24"/>
      <w:szCs w:val="24"/>
      <w:lang w:val="zh-CN"/>
    </w:rPr>
  </w:style>
  <w:style w:type="character" w:customStyle="1" w:styleId="653">
    <w:name w:val="Balloon Text Char"/>
    <w:basedOn w:val="74"/>
    <w:link w:val="44"/>
    <w:qFormat/>
    <w:locked/>
    <w:uiPriority w:val="99"/>
    <w:rPr>
      <w:rFonts w:eastAsia="宋体"/>
      <w:kern w:val="2"/>
      <w:sz w:val="18"/>
      <w:szCs w:val="18"/>
      <w:lang w:val="en-US" w:eastAsia="zh-CN"/>
    </w:rPr>
  </w:style>
  <w:style w:type="character" w:customStyle="1" w:styleId="654">
    <w:name w:val="Footer Char"/>
    <w:basedOn w:val="74"/>
    <w:link w:val="45"/>
    <w:qFormat/>
    <w:locked/>
    <w:uiPriority w:val="99"/>
    <w:rPr>
      <w:rFonts w:eastAsia="宋体"/>
      <w:kern w:val="2"/>
      <w:sz w:val="18"/>
      <w:szCs w:val="18"/>
      <w:lang w:val="en-US" w:eastAsia="zh-CN"/>
    </w:rPr>
  </w:style>
  <w:style w:type="character" w:customStyle="1" w:styleId="655">
    <w:name w:val="Header Char"/>
    <w:basedOn w:val="74"/>
    <w:link w:val="46"/>
    <w:qFormat/>
    <w:locked/>
    <w:uiPriority w:val="99"/>
    <w:rPr>
      <w:rFonts w:eastAsia="宋体"/>
      <w:kern w:val="2"/>
      <w:sz w:val="18"/>
      <w:szCs w:val="18"/>
      <w:lang w:val="en-US" w:eastAsia="zh-CN"/>
    </w:rPr>
  </w:style>
  <w:style w:type="character" w:customStyle="1" w:styleId="656">
    <w:name w:val="Signature Char"/>
    <w:basedOn w:val="74"/>
    <w:link w:val="47"/>
    <w:qFormat/>
    <w:locked/>
    <w:uiPriority w:val="99"/>
    <w:rPr>
      <w:rFonts w:eastAsia="Times New Roman"/>
      <w:sz w:val="24"/>
      <w:szCs w:val="24"/>
    </w:rPr>
  </w:style>
  <w:style w:type="character" w:customStyle="1" w:styleId="657">
    <w:name w:val="Subtitle Char"/>
    <w:basedOn w:val="74"/>
    <w:link w:val="52"/>
    <w:qFormat/>
    <w:locked/>
    <w:uiPriority w:val="99"/>
    <w:rPr>
      <w:rFonts w:ascii="Arial" w:hAnsi="Arial" w:eastAsia="隶书" w:cs="Arial"/>
      <w:b/>
      <w:bCs/>
      <w:kern w:val="28"/>
      <w:sz w:val="32"/>
      <w:szCs w:val="32"/>
      <w:lang w:val="en-US" w:eastAsia="zh-CN"/>
    </w:rPr>
  </w:style>
  <w:style w:type="character" w:customStyle="1" w:styleId="658">
    <w:name w:val="Footnote Text Char"/>
    <w:basedOn w:val="74"/>
    <w:link w:val="55"/>
    <w:qFormat/>
    <w:locked/>
    <w:uiPriority w:val="99"/>
    <w:rPr>
      <w:color w:val="0000FF"/>
      <w:sz w:val="21"/>
      <w:szCs w:val="21"/>
    </w:rPr>
  </w:style>
  <w:style w:type="character" w:customStyle="1" w:styleId="659">
    <w:name w:val="Body Text Indent 3 Char"/>
    <w:basedOn w:val="74"/>
    <w:link w:val="58"/>
    <w:qFormat/>
    <w:locked/>
    <w:uiPriority w:val="99"/>
    <w:rPr>
      <w:kern w:val="2"/>
      <w:sz w:val="24"/>
      <w:szCs w:val="24"/>
    </w:rPr>
  </w:style>
  <w:style w:type="character" w:customStyle="1" w:styleId="660">
    <w:name w:val="Body Text 2 Char"/>
    <w:basedOn w:val="74"/>
    <w:link w:val="61"/>
    <w:qFormat/>
    <w:locked/>
    <w:uiPriority w:val="99"/>
    <w:rPr>
      <w:kern w:val="2"/>
      <w:sz w:val="24"/>
      <w:szCs w:val="24"/>
    </w:rPr>
  </w:style>
  <w:style w:type="character" w:customStyle="1" w:styleId="661">
    <w:name w:val="HTML Preformatted Char"/>
    <w:basedOn w:val="74"/>
    <w:link w:val="62"/>
    <w:qFormat/>
    <w:locked/>
    <w:uiPriority w:val="99"/>
    <w:rPr>
      <w:rFonts w:ascii="黑体" w:hAnsi="Courier New" w:eastAsia="黑体" w:cs="黑体"/>
    </w:rPr>
  </w:style>
  <w:style w:type="character" w:customStyle="1" w:styleId="662">
    <w:name w:val="Title Char"/>
    <w:basedOn w:val="74"/>
    <w:link w:val="64"/>
    <w:qFormat/>
    <w:locked/>
    <w:uiPriority w:val="99"/>
    <w:rPr>
      <w:b/>
      <w:bCs/>
      <w:sz w:val="24"/>
      <w:szCs w:val="24"/>
    </w:rPr>
  </w:style>
  <w:style w:type="character" w:customStyle="1" w:styleId="663">
    <w:name w:val="Comment Subject Char"/>
    <w:basedOn w:val="643"/>
    <w:link w:val="65"/>
    <w:qFormat/>
    <w:locked/>
    <w:uiPriority w:val="99"/>
    <w:rPr>
      <w:b/>
      <w:bCs/>
    </w:rPr>
  </w:style>
  <w:style w:type="character" w:customStyle="1" w:styleId="664">
    <w:name w:val="Body Text First Indent Char"/>
    <w:basedOn w:val="646"/>
    <w:link w:val="31"/>
    <w:qFormat/>
    <w:locked/>
    <w:uiPriority w:val="99"/>
    <w:rPr>
      <w:sz w:val="24"/>
      <w:szCs w:val="24"/>
    </w:rPr>
  </w:style>
  <w:style w:type="character" w:customStyle="1" w:styleId="665">
    <w:name w:val="Body Text First Indent 2 Char"/>
    <w:basedOn w:val="647"/>
    <w:link w:val="66"/>
    <w:qFormat/>
    <w:locked/>
    <w:uiPriority w:val="99"/>
  </w:style>
  <w:style w:type="character" w:customStyle="1" w:styleId="666">
    <w:name w:val="表格非标题文字 Char"/>
    <w:link w:val="90"/>
    <w:qFormat/>
    <w:locked/>
    <w:uiPriority w:val="99"/>
    <w:rPr>
      <w:rFonts w:ascii="Futura Bk" w:hAnsi="Futura Bk" w:cs="Futura Bk"/>
      <w:kern w:val="2"/>
      <w:sz w:val="21"/>
      <w:szCs w:val="21"/>
      <w:lang w:val="en-US" w:eastAsia="zh-CN"/>
    </w:rPr>
  </w:style>
  <w:style w:type="character" w:customStyle="1" w:styleId="667">
    <w:name w:val="*正文 Char"/>
    <w:link w:val="91"/>
    <w:qFormat/>
    <w:locked/>
    <w:uiPriority w:val="99"/>
    <w:rPr>
      <w:rFonts w:ascii="宋体" w:eastAsia="宋体" w:cs="宋体"/>
      <w:sz w:val="24"/>
      <w:szCs w:val="24"/>
    </w:rPr>
  </w:style>
  <w:style w:type="character" w:customStyle="1" w:styleId="668">
    <w:name w:val="Char Char71"/>
    <w:semiHidden/>
    <w:qFormat/>
    <w:uiPriority w:val="99"/>
    <w:rPr>
      <w:rFonts w:eastAsia="宋体"/>
      <w:kern w:val="2"/>
      <w:sz w:val="24"/>
      <w:szCs w:val="24"/>
      <w:lang w:val="en-US" w:eastAsia="zh-CN"/>
    </w:rPr>
  </w:style>
  <w:style w:type="character" w:customStyle="1" w:styleId="669">
    <w:name w:val="Char Char6"/>
    <w:qFormat/>
    <w:uiPriority w:val="99"/>
    <w:rPr>
      <w:rFonts w:eastAsia="宋体"/>
      <w:kern w:val="2"/>
      <w:sz w:val="24"/>
      <w:szCs w:val="24"/>
      <w:lang w:val="en-US" w:eastAsia="zh-CN"/>
    </w:rPr>
  </w:style>
  <w:style w:type="character" w:customStyle="1" w:styleId="670">
    <w:name w:val="正文缩进 Char"/>
    <w:qFormat/>
    <w:uiPriority w:val="99"/>
    <w:rPr>
      <w:rFonts w:eastAsia="宋体"/>
      <w:kern w:val="2"/>
      <w:sz w:val="21"/>
      <w:szCs w:val="21"/>
      <w:lang w:val="en-US" w:eastAsia="zh-CN"/>
    </w:rPr>
  </w:style>
  <w:style w:type="character" w:customStyle="1" w:styleId="671">
    <w:name w:val="正文首行缩进 Char1"/>
    <w:qFormat/>
    <w:uiPriority w:val="99"/>
    <w:rPr>
      <w:rFonts w:ascii="宋体" w:hAnsi="Times New Roman" w:eastAsia="宋体" w:cs="宋体"/>
      <w:snapToGrid w:val="0"/>
      <w:kern w:val="2"/>
      <w:sz w:val="21"/>
      <w:szCs w:val="21"/>
      <w:lang w:val="zh-CN"/>
    </w:rPr>
  </w:style>
  <w:style w:type="character" w:customStyle="1" w:styleId="672">
    <w:name w:val="Char Char28"/>
    <w:qFormat/>
    <w:uiPriority w:val="99"/>
    <w:rPr>
      <w:rFonts w:ascii="FangSong_GB2312" w:hAnsi="FangSong_GB2312" w:eastAsia="Times New Roman" w:cs="FangSong_GB2312"/>
      <w:kern w:val="1"/>
      <w:sz w:val="28"/>
      <w:szCs w:val="28"/>
    </w:rPr>
  </w:style>
  <w:style w:type="character" w:customStyle="1" w:styleId="673">
    <w:name w:val="标题 3 Char1"/>
    <w:qFormat/>
    <w:uiPriority w:val="99"/>
    <w:rPr>
      <w:rFonts w:ascii="华文中宋" w:hAnsi="华文中宋" w:eastAsia="华文中宋" w:cs="华文中宋"/>
      <w:b/>
      <w:bCs/>
      <w:kern w:val="2"/>
      <w:sz w:val="32"/>
      <w:szCs w:val="32"/>
      <w:lang w:val="en-US" w:eastAsia="zh-CN"/>
    </w:rPr>
  </w:style>
  <w:style w:type="character" w:customStyle="1" w:styleId="674">
    <w:name w:val="U_正文 Char"/>
    <w:link w:val="92"/>
    <w:qFormat/>
    <w:locked/>
    <w:uiPriority w:val="99"/>
    <w:rPr>
      <w:sz w:val="24"/>
      <w:szCs w:val="24"/>
    </w:rPr>
  </w:style>
  <w:style w:type="character" w:customStyle="1" w:styleId="675">
    <w:name w:val="HTML 地址 Char1"/>
    <w:qFormat/>
    <w:uiPriority w:val="99"/>
    <w:rPr>
      <w:rFonts w:ascii="Times New Roman" w:hAnsi="Times New Roman" w:eastAsia="宋体" w:cs="Times New Roman"/>
      <w:i/>
      <w:iCs/>
      <w:sz w:val="24"/>
      <w:szCs w:val="24"/>
    </w:rPr>
  </w:style>
  <w:style w:type="character" w:customStyle="1" w:styleId="676">
    <w:name w:val="Char Char51"/>
    <w:qFormat/>
    <w:uiPriority w:val="99"/>
    <w:rPr>
      <w:rFonts w:ascii="宋体" w:hAnsi="Courier New" w:eastAsia="宋体" w:cs="宋体"/>
      <w:kern w:val="2"/>
      <w:sz w:val="21"/>
      <w:szCs w:val="21"/>
      <w:lang w:val="en-US" w:eastAsia="zh-CN"/>
    </w:rPr>
  </w:style>
  <w:style w:type="character" w:customStyle="1" w:styleId="677">
    <w:name w:val="表正文 Char"/>
    <w:qFormat/>
    <w:uiPriority w:val="99"/>
    <w:rPr>
      <w:rFonts w:ascii="宋体" w:eastAsia="宋体" w:cs="宋体"/>
      <w:snapToGrid w:val="0"/>
      <w:color w:val="000000"/>
      <w:kern w:val="28"/>
      <w:sz w:val="28"/>
      <w:szCs w:val="28"/>
      <w:lang w:val="en-US" w:eastAsia="zh-CN"/>
    </w:rPr>
  </w:style>
  <w:style w:type="character" w:customStyle="1" w:styleId="678">
    <w:name w:val="Char Char34"/>
    <w:qFormat/>
    <w:uiPriority w:val="99"/>
    <w:rPr>
      <w:b/>
      <w:bCs/>
      <w:kern w:val="1"/>
      <w:sz w:val="28"/>
      <w:szCs w:val="28"/>
    </w:rPr>
  </w:style>
  <w:style w:type="character" w:customStyle="1" w:styleId="679">
    <w:name w:val="Normal Indent Char"/>
    <w:qFormat/>
    <w:locked/>
    <w:uiPriority w:val="99"/>
    <w:rPr>
      <w:rFonts w:ascii="Calibri" w:hAnsi="Calibri" w:eastAsia="宋体" w:cs="Calibri"/>
      <w:snapToGrid w:val="0"/>
      <w:kern w:val="2"/>
      <w:sz w:val="22"/>
      <w:szCs w:val="22"/>
      <w:lang w:val="en-US" w:eastAsia="zh-CN"/>
    </w:rPr>
  </w:style>
  <w:style w:type="character" w:customStyle="1" w:styleId="680">
    <w:name w:val="哈哈正文 Char"/>
    <w:link w:val="93"/>
    <w:qFormat/>
    <w:locked/>
    <w:uiPriority w:val="99"/>
    <w:rPr>
      <w:rFonts w:ascii="宋体" w:hAnsi="宋体" w:eastAsia="宋体" w:cs="宋体"/>
      <w:kern w:val="2"/>
      <w:sz w:val="24"/>
      <w:szCs w:val="24"/>
    </w:rPr>
  </w:style>
  <w:style w:type="character" w:customStyle="1" w:styleId="681">
    <w:name w:val="未处理的提及1"/>
    <w:qFormat/>
    <w:uiPriority w:val="99"/>
    <w:rPr>
      <w:color w:val="808080"/>
      <w:shd w:val="clear" w:color="auto" w:fill="auto"/>
    </w:rPr>
  </w:style>
  <w:style w:type="character" w:customStyle="1" w:styleId="682">
    <w:name w:val="txt"/>
    <w:qFormat/>
    <w:uiPriority w:val="99"/>
    <w:rPr>
      <w:rFonts w:ascii="FangSong_GB2312" w:eastAsia="微软雅黑" w:cs="FangSong_GB2312"/>
      <w:b/>
      <w:bCs/>
      <w:kern w:val="2"/>
      <w:sz w:val="32"/>
      <w:szCs w:val="32"/>
      <w:lang w:val="en-US" w:eastAsia="zh-CN"/>
    </w:rPr>
  </w:style>
  <w:style w:type="character" w:customStyle="1" w:styleId="683">
    <w:name w:val="二级标题 Char Char"/>
    <w:qFormat/>
    <w:uiPriority w:val="99"/>
    <w:rPr>
      <w:rFonts w:ascii="宋体" w:hAnsi="宋体" w:eastAsia="宋体" w:cs="宋体"/>
      <w:b/>
      <w:bCs/>
      <w:snapToGrid w:val="0"/>
      <w:kern w:val="2"/>
      <w:sz w:val="24"/>
      <w:szCs w:val="24"/>
      <w:lang w:val="en-US" w:eastAsia="zh-CN"/>
    </w:rPr>
  </w:style>
  <w:style w:type="character" w:customStyle="1" w:styleId="684">
    <w:name w:val="Char Char32"/>
    <w:qFormat/>
    <w:uiPriority w:val="99"/>
    <w:rPr>
      <w:b/>
      <w:bCs/>
      <w:kern w:val="1"/>
      <w:sz w:val="24"/>
      <w:szCs w:val="24"/>
    </w:rPr>
  </w:style>
  <w:style w:type="character" w:customStyle="1" w:styleId="685">
    <w:name w:val="PI Char1"/>
    <w:qFormat/>
    <w:uiPriority w:val="99"/>
    <w:rPr>
      <w:rFonts w:ascii="宋体" w:eastAsia="宋体" w:cs="宋体"/>
      <w:kern w:val="2"/>
      <w:sz w:val="24"/>
      <w:szCs w:val="24"/>
    </w:rPr>
  </w:style>
  <w:style w:type="character" w:customStyle="1" w:styleId="686">
    <w:name w:val="tw4winTerm"/>
    <w:qFormat/>
    <w:uiPriority w:val="99"/>
    <w:rPr>
      <w:color w:val="0000FF"/>
    </w:rPr>
  </w:style>
  <w:style w:type="character" w:customStyle="1" w:styleId="687">
    <w:name w:val="普通文字 Char Char1"/>
    <w:qFormat/>
    <w:uiPriority w:val="99"/>
    <w:rPr>
      <w:rFonts w:ascii="宋体" w:hAnsi="Courier New" w:cs="宋体"/>
      <w:kern w:val="2"/>
      <w:sz w:val="21"/>
      <w:szCs w:val="21"/>
    </w:rPr>
  </w:style>
  <w:style w:type="character" w:customStyle="1" w:styleId="688">
    <w:name w:val="Char Char101"/>
    <w:qFormat/>
    <w:uiPriority w:val="99"/>
    <w:rPr>
      <w:rFonts w:ascii="宋体" w:eastAsia="宋体" w:cs="宋体"/>
      <w:kern w:val="2"/>
      <w:sz w:val="24"/>
      <w:szCs w:val="24"/>
      <w:lang w:val="en-US" w:eastAsia="zh-CN"/>
    </w:rPr>
  </w:style>
  <w:style w:type="character" w:customStyle="1" w:styleId="689">
    <w:name w:val="标题 4 Char"/>
    <w:qFormat/>
    <w:uiPriority w:val="99"/>
    <w:rPr>
      <w:rFonts w:ascii="Arial" w:hAnsi="Arial" w:eastAsia="黑体" w:cs="Arial"/>
      <w:b/>
      <w:bCs/>
      <w:kern w:val="2"/>
      <w:sz w:val="28"/>
      <w:szCs w:val="28"/>
    </w:rPr>
  </w:style>
  <w:style w:type="character" w:customStyle="1" w:styleId="690">
    <w:name w:val="链接"/>
    <w:qFormat/>
    <w:uiPriority w:val="99"/>
    <w:rPr>
      <w:color w:val="0000FF"/>
      <w:sz w:val="21"/>
      <w:szCs w:val="21"/>
      <w:u w:val="single"/>
    </w:rPr>
  </w:style>
  <w:style w:type="character" w:customStyle="1" w:styleId="691">
    <w:name w:val="h4 Char"/>
    <w:qFormat/>
    <w:uiPriority w:val="99"/>
    <w:rPr>
      <w:rFonts w:ascii="Arial" w:hAnsi="Arial" w:eastAsia="黑体" w:cs="Arial"/>
      <w:b/>
      <w:bCs/>
      <w:kern w:val="2"/>
      <w:sz w:val="28"/>
      <w:szCs w:val="28"/>
      <w:lang w:val="zh-CN" w:eastAsia="zh-CN"/>
    </w:rPr>
  </w:style>
  <w:style w:type="character" w:customStyle="1" w:styleId="692">
    <w:name w:val="5正文 Char"/>
    <w:link w:val="94"/>
    <w:qFormat/>
    <w:locked/>
    <w:uiPriority w:val="99"/>
    <w:rPr>
      <w:rFonts w:ascii="FangSong_GB2312" w:hAnsi="微软雅黑" w:eastAsia="Times New Roman" w:cs="FangSong_GB2312"/>
      <w:sz w:val="21"/>
      <w:szCs w:val="21"/>
    </w:rPr>
  </w:style>
  <w:style w:type="character" w:customStyle="1" w:styleId="693">
    <w:name w:val="标题 3 字符"/>
    <w:qFormat/>
    <w:uiPriority w:val="99"/>
    <w:rPr>
      <w:b/>
      <w:bCs/>
      <w:kern w:val="2"/>
      <w:sz w:val="32"/>
      <w:szCs w:val="32"/>
    </w:rPr>
  </w:style>
  <w:style w:type="character" w:customStyle="1" w:styleId="694">
    <w:name w:val="样式6 Char"/>
    <w:qFormat/>
    <w:uiPriority w:val="99"/>
    <w:rPr>
      <w:rFonts w:ascii="FangSong_GB2312" w:hAnsi="宋体" w:eastAsia="Times New Roman" w:cs="FangSong_GB2312"/>
      <w:b/>
      <w:bCs/>
      <w:kern w:val="2"/>
      <w:sz w:val="24"/>
      <w:szCs w:val="24"/>
      <w:lang w:val="en-US" w:eastAsia="zh-CN"/>
    </w:rPr>
  </w:style>
  <w:style w:type="character" w:customStyle="1" w:styleId="695">
    <w:name w:val="Char Char14"/>
    <w:qFormat/>
    <w:uiPriority w:val="99"/>
    <w:rPr>
      <w:rFonts w:ascii="黑体" w:hAnsi="黑体" w:eastAsia="黑体" w:cs="黑体"/>
    </w:rPr>
  </w:style>
  <w:style w:type="character" w:customStyle="1" w:styleId="696">
    <w:name w:val="Heading 2 Hidden Char"/>
    <w:qFormat/>
    <w:uiPriority w:val="99"/>
    <w:rPr>
      <w:rFonts w:ascii="FangSong_GB2312" w:eastAsia="Times New Roman" w:cs="FangSong_GB2312"/>
      <w:b/>
      <w:bCs/>
      <w:kern w:val="2"/>
      <w:sz w:val="24"/>
      <w:szCs w:val="24"/>
      <w:lang w:val="zh-CN" w:eastAsia="zh-CN"/>
    </w:rPr>
  </w:style>
  <w:style w:type="character" w:customStyle="1" w:styleId="697">
    <w:name w:val="font11"/>
    <w:qFormat/>
    <w:uiPriority w:val="99"/>
    <w:rPr>
      <w:rFonts w:ascii="Times New Roman" w:hAnsi="Times New Roman" w:cs="Times New Roman"/>
      <w:color w:val="000000"/>
      <w:sz w:val="22"/>
      <w:szCs w:val="22"/>
      <w:u w:val="none"/>
    </w:rPr>
  </w:style>
  <w:style w:type="character" w:customStyle="1" w:styleId="698">
    <w:name w:val="表正文 Char1"/>
    <w:qFormat/>
    <w:uiPriority w:val="99"/>
    <w:rPr>
      <w:rFonts w:ascii="宋体" w:eastAsia="宋体" w:cs="宋体"/>
      <w:snapToGrid w:val="0"/>
      <w:color w:val="000000"/>
      <w:kern w:val="28"/>
      <w:sz w:val="28"/>
      <w:szCs w:val="28"/>
    </w:rPr>
  </w:style>
  <w:style w:type="character" w:customStyle="1" w:styleId="699">
    <w:name w:val="blue1"/>
    <w:basedOn w:val="74"/>
    <w:qFormat/>
    <w:uiPriority w:val="99"/>
    <w:rPr>
      <w:rFonts w:ascii="Arial" w:hAnsi="Arial" w:eastAsia="黑体" w:cs="Arial"/>
      <w:snapToGrid w:val="0"/>
      <w:kern w:val="0"/>
      <w:sz w:val="21"/>
      <w:szCs w:val="21"/>
    </w:rPr>
  </w:style>
  <w:style w:type="character" w:customStyle="1" w:styleId="700">
    <w:name w:val="标书1 Char"/>
    <w:qFormat/>
    <w:uiPriority w:val="99"/>
    <w:rPr>
      <w:rFonts w:eastAsia="宋体"/>
      <w:b/>
      <w:bCs/>
      <w:kern w:val="44"/>
      <w:sz w:val="44"/>
      <w:szCs w:val="44"/>
      <w:lang w:val="en-US" w:eastAsia="zh-CN"/>
    </w:rPr>
  </w:style>
  <w:style w:type="character" w:customStyle="1" w:styleId="701">
    <w:name w:val="样式5 Char"/>
    <w:qFormat/>
    <w:uiPriority w:val="99"/>
    <w:rPr>
      <w:rFonts w:ascii="FangSong_GB2312" w:hAnsi="仿宋" w:eastAsia="Times New Roman" w:cs="FangSong_GB2312"/>
      <w:kern w:val="2"/>
      <w:sz w:val="24"/>
      <w:szCs w:val="24"/>
    </w:rPr>
  </w:style>
  <w:style w:type="character" w:customStyle="1" w:styleId="702">
    <w:name w:val="样式4 Char"/>
    <w:qFormat/>
    <w:uiPriority w:val="99"/>
    <w:rPr>
      <w:rFonts w:ascii="FangSong_GB2312" w:hAnsi="仿宋" w:eastAsia="Times New Roman" w:cs="FangSong_GB2312"/>
      <w:b/>
      <w:bCs/>
      <w:kern w:val="2"/>
      <w:sz w:val="32"/>
      <w:szCs w:val="32"/>
    </w:rPr>
  </w:style>
  <w:style w:type="character" w:customStyle="1" w:styleId="703">
    <w:name w:val="插图说明 Char"/>
    <w:qFormat/>
    <w:uiPriority w:val="99"/>
    <w:rPr>
      <w:rFonts w:eastAsia="黑体"/>
      <w:sz w:val="24"/>
      <w:szCs w:val="24"/>
      <w:lang w:val="en-US" w:eastAsia="zh-CN"/>
    </w:rPr>
  </w:style>
  <w:style w:type="character" w:customStyle="1" w:styleId="704">
    <w:name w:val="正文2 Char Char"/>
    <w:link w:val="95"/>
    <w:qFormat/>
    <w:locked/>
    <w:uiPriority w:val="99"/>
    <w:rPr>
      <w:rFonts w:eastAsia="宋体"/>
      <w:kern w:val="2"/>
      <w:sz w:val="24"/>
      <w:szCs w:val="24"/>
      <w:lang w:val="en-US" w:eastAsia="zh-CN"/>
    </w:rPr>
  </w:style>
  <w:style w:type="character" w:customStyle="1" w:styleId="705">
    <w:name w:val="Char Char24"/>
    <w:qFormat/>
    <w:uiPriority w:val="99"/>
    <w:rPr>
      <w:kern w:val="1"/>
      <w:sz w:val="21"/>
      <w:szCs w:val="21"/>
    </w:rPr>
  </w:style>
  <w:style w:type="character" w:customStyle="1" w:styleId="706">
    <w:name w:val="普通文字 Char1 Char"/>
    <w:qFormat/>
    <w:uiPriority w:val="99"/>
    <w:rPr>
      <w:rFonts w:ascii="宋体" w:hAnsi="Courier New" w:eastAsia="宋体" w:cs="宋体"/>
      <w:kern w:val="2"/>
      <w:sz w:val="24"/>
      <w:szCs w:val="24"/>
      <w:lang w:val="en-US" w:eastAsia="zh-CN"/>
    </w:rPr>
  </w:style>
  <w:style w:type="character" w:customStyle="1" w:styleId="707">
    <w:name w:val="h3 Char1"/>
    <w:qFormat/>
    <w:uiPriority w:val="99"/>
    <w:rPr>
      <w:rFonts w:eastAsia="宋体"/>
      <w:b/>
      <w:bCs/>
      <w:kern w:val="2"/>
      <w:sz w:val="32"/>
      <w:szCs w:val="32"/>
    </w:rPr>
  </w:style>
  <w:style w:type="character" w:customStyle="1" w:styleId="708">
    <w:name w:val="标题 Char1"/>
    <w:qFormat/>
    <w:uiPriority w:val="99"/>
    <w:rPr>
      <w:rFonts w:ascii="Cambria" w:hAnsi="Cambria" w:eastAsia="宋体" w:cs="Cambria"/>
      <w:b/>
      <w:bCs/>
      <w:sz w:val="32"/>
      <w:szCs w:val="32"/>
    </w:rPr>
  </w:style>
  <w:style w:type="character" w:customStyle="1" w:styleId="709">
    <w:name w:val="gf正文1 Char"/>
    <w:qFormat/>
    <w:uiPriority w:val="99"/>
    <w:rPr>
      <w:rFonts w:ascii="宋体" w:hAnsi="宋体" w:eastAsia="宋体" w:cs="宋体"/>
      <w:kern w:val="2"/>
      <w:sz w:val="24"/>
      <w:szCs w:val="24"/>
      <w:lang w:val="en-US" w:eastAsia="zh-CN"/>
    </w:rPr>
  </w:style>
  <w:style w:type="character" w:customStyle="1" w:styleId="710">
    <w:name w:val="正文文本缩进 Char1"/>
    <w:qFormat/>
    <w:uiPriority w:val="99"/>
    <w:rPr>
      <w:rFonts w:ascii="Calibri" w:hAnsi="Calibri" w:cs="Calibri"/>
      <w:sz w:val="28"/>
      <w:szCs w:val="28"/>
    </w:rPr>
  </w:style>
  <w:style w:type="character" w:customStyle="1" w:styleId="711">
    <w:name w:val="No Spacing Char"/>
    <w:link w:val="96"/>
    <w:qFormat/>
    <w:locked/>
    <w:uiPriority w:val="99"/>
    <w:rPr>
      <w:sz w:val="22"/>
      <w:szCs w:val="22"/>
      <w:lang w:val="en-US" w:eastAsia="zh-CN"/>
    </w:rPr>
  </w:style>
  <w:style w:type="character" w:customStyle="1" w:styleId="712">
    <w:name w:val="样式7 Char"/>
    <w:qFormat/>
    <w:uiPriority w:val="99"/>
    <w:rPr>
      <w:rFonts w:ascii="FangSong_GB2312" w:hAnsi="仿宋" w:eastAsia="Times New Roman" w:cs="FangSong_GB2312"/>
      <w:b/>
      <w:bCs/>
      <w:kern w:val="2"/>
      <w:sz w:val="24"/>
      <w:szCs w:val="24"/>
    </w:rPr>
  </w:style>
  <w:style w:type="character" w:customStyle="1" w:styleId="713">
    <w:name w:val="font12gray1"/>
    <w:qFormat/>
    <w:uiPriority w:val="99"/>
    <w:rPr>
      <w:rFonts w:ascii="FangSong_GB2312" w:eastAsia="微软雅黑" w:cs="FangSong_GB2312"/>
      <w:b/>
      <w:bCs/>
      <w:spacing w:val="300"/>
      <w:kern w:val="2"/>
      <w:sz w:val="18"/>
      <w:szCs w:val="18"/>
      <w:lang w:val="en-US" w:eastAsia="zh-CN"/>
    </w:rPr>
  </w:style>
  <w:style w:type="character" w:customStyle="1" w:styleId="714">
    <w:name w:val="Char Char7"/>
    <w:semiHidden/>
    <w:qFormat/>
    <w:uiPriority w:val="99"/>
    <w:rPr>
      <w:rFonts w:eastAsia="宋体"/>
      <w:kern w:val="2"/>
      <w:sz w:val="24"/>
      <w:szCs w:val="24"/>
      <w:lang w:val="en-US" w:eastAsia="zh-CN"/>
    </w:rPr>
  </w:style>
  <w:style w:type="character" w:customStyle="1" w:styleId="715">
    <w:name w:val="表名 Char"/>
    <w:qFormat/>
    <w:uiPriority w:val="99"/>
    <w:rPr>
      <w:rFonts w:eastAsia="宋体"/>
      <w:b/>
      <w:bCs/>
      <w:kern w:val="2"/>
      <w:sz w:val="24"/>
      <w:szCs w:val="24"/>
      <w:lang w:val="en-US" w:eastAsia="zh-CN"/>
    </w:rPr>
  </w:style>
  <w:style w:type="character" w:customStyle="1" w:styleId="716">
    <w:name w:val="font41"/>
    <w:qFormat/>
    <w:uiPriority w:val="99"/>
    <w:rPr>
      <w:rFonts w:ascii="FangSong_GB2312" w:eastAsia="Times New Roman" w:cs="FangSong_GB2312"/>
      <w:color w:val="000000"/>
      <w:sz w:val="22"/>
      <w:szCs w:val="22"/>
      <w:u w:val="none"/>
    </w:rPr>
  </w:style>
  <w:style w:type="character" w:customStyle="1" w:styleId="717">
    <w:name w:val="纯文本 Char_0"/>
    <w:link w:val="97"/>
    <w:qFormat/>
    <w:locked/>
    <w:uiPriority w:val="99"/>
    <w:rPr>
      <w:rFonts w:ascii="宋体" w:hAnsi="Courier New" w:cs="宋体"/>
      <w:kern w:val="2"/>
      <w:sz w:val="21"/>
      <w:szCs w:val="21"/>
      <w:lang w:val="en-US" w:eastAsia="zh-CN"/>
    </w:rPr>
  </w:style>
  <w:style w:type="character" w:customStyle="1" w:styleId="718">
    <w:name w:val="正文 项目2 Char"/>
    <w:basedOn w:val="719"/>
    <w:qFormat/>
    <w:uiPriority w:val="99"/>
  </w:style>
  <w:style w:type="character" w:customStyle="1" w:styleId="719">
    <w:name w:val="正文 项目 Char"/>
    <w:qFormat/>
    <w:uiPriority w:val="99"/>
    <w:rPr>
      <w:rFonts w:ascii="FangSong_GB2312" w:hAnsi="FangSong_GB2312" w:eastAsia="Times New Roman" w:cs="FangSong_GB2312"/>
      <w:kern w:val="2"/>
      <w:sz w:val="24"/>
      <w:szCs w:val="24"/>
    </w:rPr>
  </w:style>
  <w:style w:type="character" w:customStyle="1" w:styleId="720">
    <w:name w:val="h Char Char1"/>
    <w:qFormat/>
    <w:uiPriority w:val="99"/>
    <w:rPr>
      <w:rFonts w:eastAsia="宋体"/>
      <w:kern w:val="2"/>
      <w:sz w:val="18"/>
      <w:szCs w:val="18"/>
      <w:lang w:val="en-US" w:eastAsia="zh-CN"/>
    </w:rPr>
  </w:style>
  <w:style w:type="character" w:customStyle="1" w:styleId="721">
    <w:name w:val="Char Char27"/>
    <w:qFormat/>
    <w:uiPriority w:val="99"/>
    <w:rPr>
      <w:rFonts w:ascii="宋体" w:hAnsi="宋体" w:eastAsia="宋体" w:cs="宋体"/>
      <w:color w:val="000000"/>
      <w:kern w:val="1"/>
      <w:sz w:val="28"/>
      <w:szCs w:val="28"/>
      <w:lang w:val="en-US" w:eastAsia="zh-CN"/>
    </w:rPr>
  </w:style>
  <w:style w:type="character" w:customStyle="1" w:styleId="722">
    <w:name w:val="px14"/>
    <w:qFormat/>
    <w:uiPriority w:val="99"/>
    <w:rPr>
      <w:rFonts w:ascii="FangSong_GB2312" w:eastAsia="微软雅黑" w:cs="FangSong_GB2312"/>
      <w:b/>
      <w:bCs/>
      <w:kern w:val="2"/>
      <w:sz w:val="32"/>
      <w:szCs w:val="32"/>
      <w:lang w:val="en-US" w:eastAsia="zh-CN"/>
    </w:rPr>
  </w:style>
  <w:style w:type="character" w:customStyle="1" w:styleId="723">
    <w:name w:val="HTML 预设格式 Char1"/>
    <w:qFormat/>
    <w:uiPriority w:val="99"/>
    <w:rPr>
      <w:rFonts w:ascii="Courier New" w:hAnsi="Courier New" w:eastAsia="宋体" w:cs="Courier New"/>
      <w:sz w:val="20"/>
      <w:szCs w:val="20"/>
    </w:rPr>
  </w:style>
  <w:style w:type="character" w:customStyle="1" w:styleId="724">
    <w:name w:val="普通文字 Char1"/>
    <w:qFormat/>
    <w:uiPriority w:val="99"/>
    <w:rPr>
      <w:rFonts w:ascii="宋体" w:hAnsi="Courier New" w:eastAsia="宋体" w:cs="宋体"/>
      <w:kern w:val="2"/>
      <w:sz w:val="21"/>
      <w:szCs w:val="21"/>
      <w:lang w:val="en-US" w:eastAsia="zh-CN"/>
    </w:rPr>
  </w:style>
  <w:style w:type="character" w:customStyle="1" w:styleId="725">
    <w:name w:val="hei16b1"/>
    <w:qFormat/>
    <w:uiPriority w:val="99"/>
    <w:rPr>
      <w:rFonts w:ascii="Arial" w:hAnsi="Arial" w:cs="Arial"/>
      <w:b/>
      <w:bCs/>
      <w:color w:val="000000"/>
      <w:sz w:val="24"/>
      <w:szCs w:val="24"/>
    </w:rPr>
  </w:style>
  <w:style w:type="character" w:customStyle="1" w:styleId="726">
    <w:name w:val="正文（绿盟科技） Char"/>
    <w:link w:val="99"/>
    <w:qFormat/>
    <w:locked/>
    <w:uiPriority w:val="99"/>
    <w:rPr>
      <w:rFonts w:ascii="Arial" w:hAnsi="Arial" w:cs="Arial"/>
      <w:sz w:val="21"/>
      <w:szCs w:val="21"/>
    </w:rPr>
  </w:style>
  <w:style w:type="character" w:customStyle="1" w:styleId="727">
    <w:name w:val="Char Char19"/>
    <w:qFormat/>
    <w:uiPriority w:val="99"/>
    <w:rPr>
      <w:rFonts w:ascii="宋体" w:eastAsia="宋体" w:cs="宋体"/>
      <w:i/>
      <w:iCs/>
      <w:sz w:val="24"/>
      <w:szCs w:val="24"/>
    </w:rPr>
  </w:style>
  <w:style w:type="character" w:customStyle="1" w:styleId="728">
    <w:name w:val="页脚 Char"/>
    <w:qFormat/>
    <w:uiPriority w:val="99"/>
    <w:rPr>
      <w:rFonts w:eastAsia="Times New Roman"/>
      <w:kern w:val="2"/>
      <w:sz w:val="18"/>
      <w:szCs w:val="18"/>
      <w:lang w:val="en-US" w:eastAsia="zh-CN"/>
    </w:rPr>
  </w:style>
  <w:style w:type="character" w:customStyle="1" w:styleId="729">
    <w:name w:val="批注主题 Char"/>
    <w:qFormat/>
    <w:uiPriority w:val="99"/>
    <w:rPr>
      <w:rFonts w:eastAsia="宋体"/>
      <w:b/>
      <w:bCs/>
      <w:kern w:val="2"/>
      <w:sz w:val="24"/>
      <w:szCs w:val="24"/>
      <w:lang w:val="en-US" w:eastAsia="zh-CN"/>
    </w:rPr>
  </w:style>
  <w:style w:type="character" w:customStyle="1" w:styleId="730">
    <w:name w:val="标题 2 字符"/>
    <w:qFormat/>
    <w:uiPriority w:val="99"/>
    <w:rPr>
      <w:rFonts w:ascii="FangSong_GB2312" w:hAnsi="Times New Roman" w:eastAsia="Times New Roman" w:cs="FangSong_GB2312"/>
      <w:b/>
      <w:bCs/>
      <w:kern w:val="2"/>
      <w:sz w:val="24"/>
      <w:szCs w:val="24"/>
      <w:lang w:val="zh-CN"/>
    </w:rPr>
  </w:style>
  <w:style w:type="character" w:customStyle="1" w:styleId="731">
    <w:name w:val="Char Char72"/>
    <w:qFormat/>
    <w:uiPriority w:val="99"/>
    <w:rPr>
      <w:rFonts w:eastAsia="宋体"/>
      <w:kern w:val="2"/>
      <w:sz w:val="24"/>
      <w:szCs w:val="24"/>
      <w:lang w:val="en-US" w:eastAsia="zh-CN"/>
    </w:rPr>
  </w:style>
  <w:style w:type="character" w:customStyle="1" w:styleId="732">
    <w:name w:val="正文文本缩进 Char2"/>
    <w:qFormat/>
    <w:uiPriority w:val="99"/>
    <w:rPr>
      <w:rFonts w:ascii="Times New Roman" w:hAnsi="Times New Roman" w:eastAsia="宋体" w:cs="Times New Roman"/>
      <w:snapToGrid w:val="0"/>
      <w:kern w:val="0"/>
      <w:sz w:val="24"/>
      <w:szCs w:val="24"/>
    </w:rPr>
  </w:style>
  <w:style w:type="character" w:customStyle="1" w:styleId="733">
    <w:name w:val="样式2 Char"/>
    <w:qFormat/>
    <w:uiPriority w:val="99"/>
    <w:rPr>
      <w:rFonts w:ascii="FangSong_GB2312" w:hAnsi="仿宋" w:eastAsia="Times New Roman" w:cs="FangSong_GB2312"/>
      <w:b/>
      <w:bCs/>
      <w:sz w:val="30"/>
      <w:szCs w:val="30"/>
      <w:lang w:val="zh-CN"/>
    </w:rPr>
  </w:style>
  <w:style w:type="character" w:customStyle="1" w:styleId="734">
    <w:name w:val="表格名称[858D7CFB-ED40-4347-BF05-701D383B685F]"/>
    <w:link w:val="100"/>
    <w:qFormat/>
    <w:locked/>
    <w:uiPriority w:val="99"/>
    <w:rPr>
      <w:sz w:val="32"/>
      <w:szCs w:val="32"/>
    </w:rPr>
  </w:style>
  <w:style w:type="character" w:customStyle="1" w:styleId="735">
    <w:name w:val="Char Char4"/>
    <w:qFormat/>
    <w:uiPriority w:val="99"/>
    <w:rPr>
      <w:rFonts w:eastAsia="宋体"/>
      <w:b/>
      <w:bCs/>
      <w:sz w:val="24"/>
      <w:szCs w:val="24"/>
      <w:lang w:eastAsia="zh-CN"/>
    </w:rPr>
  </w:style>
  <w:style w:type="character" w:customStyle="1" w:styleId="736">
    <w:name w:val="c7 style3"/>
    <w:qFormat/>
    <w:uiPriority w:val="99"/>
  </w:style>
  <w:style w:type="character" w:customStyle="1" w:styleId="737">
    <w:name w:val="正文文本 3 Char1"/>
    <w:semiHidden/>
    <w:qFormat/>
    <w:uiPriority w:val="99"/>
    <w:rPr>
      <w:rFonts w:ascii="Times New Roman" w:hAnsi="Times New Roman" w:eastAsia="宋体" w:cs="Times New Roman"/>
      <w:sz w:val="16"/>
      <w:szCs w:val="16"/>
    </w:rPr>
  </w:style>
  <w:style w:type="character" w:customStyle="1" w:styleId="738">
    <w:name w:val="tw4winInternal"/>
    <w:qFormat/>
    <w:uiPriority w:val="99"/>
    <w:rPr>
      <w:rFonts w:ascii="Courier New" w:hAnsi="Courier New" w:cs="Courier New"/>
      <w:color w:val="FF0000"/>
      <w:lang w:val="en-US" w:eastAsia="zh-CN"/>
    </w:rPr>
  </w:style>
  <w:style w:type="character" w:customStyle="1" w:styleId="739">
    <w:name w:val="Char Char10"/>
    <w:semiHidden/>
    <w:qFormat/>
    <w:uiPriority w:val="99"/>
    <w:rPr>
      <w:rFonts w:ascii="宋体" w:eastAsia="宋体" w:cs="宋体"/>
      <w:kern w:val="2"/>
      <w:sz w:val="24"/>
      <w:szCs w:val="24"/>
      <w:lang w:val="en-US" w:eastAsia="zh-CN"/>
    </w:rPr>
  </w:style>
  <w:style w:type="character" w:customStyle="1" w:styleId="740">
    <w:name w:val="shadow11"/>
    <w:qFormat/>
    <w:uiPriority w:val="99"/>
    <w:rPr>
      <w:color w:val="000000"/>
      <w:sz w:val="21"/>
      <w:szCs w:val="21"/>
    </w:rPr>
  </w:style>
  <w:style w:type="character" w:customStyle="1" w:styleId="741">
    <w:name w:val="正文非缩进 Char3"/>
    <w:qFormat/>
    <w:uiPriority w:val="99"/>
    <w:rPr>
      <w:rFonts w:ascii="宋体" w:eastAsia="宋体" w:cs="宋体"/>
      <w:snapToGrid w:val="0"/>
      <w:color w:val="000000"/>
      <w:kern w:val="28"/>
      <w:sz w:val="28"/>
      <w:szCs w:val="28"/>
      <w:lang w:val="en-US" w:eastAsia="zh-CN"/>
    </w:rPr>
  </w:style>
  <w:style w:type="character" w:customStyle="1" w:styleId="742">
    <w:name w:val="Char Char"/>
    <w:qFormat/>
    <w:uiPriority w:val="99"/>
    <w:rPr>
      <w:rFonts w:ascii="宋体" w:hAnsi="Courier New" w:eastAsia="宋体" w:cs="宋体"/>
      <w:kern w:val="2"/>
      <w:sz w:val="21"/>
      <w:szCs w:val="21"/>
      <w:lang w:val="en-US" w:eastAsia="zh-CN"/>
    </w:rPr>
  </w:style>
  <w:style w:type="character" w:customStyle="1" w:styleId="743">
    <w:name w:val="签名 Char1"/>
    <w:qFormat/>
    <w:uiPriority w:val="99"/>
    <w:rPr>
      <w:rFonts w:ascii="Times New Roman" w:hAnsi="Times New Roman" w:eastAsia="宋体" w:cs="Times New Roman"/>
      <w:sz w:val="24"/>
      <w:szCs w:val="24"/>
    </w:rPr>
  </w:style>
  <w:style w:type="character" w:customStyle="1" w:styleId="744">
    <w:name w:val="Char Char18"/>
    <w:qFormat/>
    <w:uiPriority w:val="99"/>
    <w:rPr>
      <w:rFonts w:ascii="宋体" w:eastAsia="宋体" w:cs="宋体"/>
      <w:sz w:val="28"/>
      <w:szCs w:val="28"/>
    </w:rPr>
  </w:style>
  <w:style w:type="character" w:customStyle="1" w:styleId="745">
    <w:name w:val="批注文字 Char"/>
    <w:qFormat/>
    <w:uiPriority w:val="99"/>
    <w:rPr>
      <w:kern w:val="2"/>
      <w:sz w:val="24"/>
      <w:szCs w:val="24"/>
    </w:rPr>
  </w:style>
  <w:style w:type="character" w:customStyle="1" w:styleId="746">
    <w:name w:val="Char Char22"/>
    <w:qFormat/>
    <w:uiPriority w:val="99"/>
    <w:rPr>
      <w:rFonts w:ascii="宋体" w:eastAsia="宋体" w:cs="宋体"/>
      <w:kern w:val="1"/>
      <w:sz w:val="24"/>
      <w:szCs w:val="24"/>
    </w:rPr>
  </w:style>
  <w:style w:type="character" w:customStyle="1" w:styleId="747">
    <w:name w:val="pt141"/>
    <w:qFormat/>
    <w:uiPriority w:val="99"/>
    <w:rPr>
      <w:color w:val="auto"/>
      <w:sz w:val="22"/>
      <w:szCs w:val="22"/>
    </w:rPr>
  </w:style>
  <w:style w:type="character" w:customStyle="1" w:styleId="748">
    <w:name w:val="正文文本缩进 2 Char1"/>
    <w:semiHidden/>
    <w:qFormat/>
    <w:uiPriority w:val="99"/>
    <w:rPr>
      <w:rFonts w:ascii="Times New Roman" w:hAnsi="Times New Roman" w:eastAsia="宋体" w:cs="Times New Roman"/>
      <w:sz w:val="24"/>
      <w:szCs w:val="24"/>
    </w:rPr>
  </w:style>
  <w:style w:type="character" w:customStyle="1" w:styleId="749">
    <w:name w:val="Balloon Text Char1"/>
    <w:link w:val="44"/>
    <w:qFormat/>
    <w:locked/>
    <w:uiPriority w:val="99"/>
    <w:rPr>
      <w:kern w:val="2"/>
      <w:sz w:val="18"/>
      <w:szCs w:val="18"/>
    </w:rPr>
  </w:style>
  <w:style w:type="character" w:customStyle="1" w:styleId="750">
    <w:name w:val="Char Char611"/>
    <w:qFormat/>
    <w:uiPriority w:val="99"/>
    <w:rPr>
      <w:rFonts w:eastAsia="宋体"/>
      <w:kern w:val="2"/>
      <w:sz w:val="24"/>
      <w:szCs w:val="24"/>
      <w:lang w:val="en-US" w:eastAsia="zh-CN"/>
    </w:rPr>
  </w:style>
  <w:style w:type="character" w:customStyle="1" w:styleId="751">
    <w:name w:val="highlight1"/>
    <w:qFormat/>
    <w:uiPriority w:val="99"/>
    <w:rPr>
      <w:rFonts w:ascii="FangSong_GB2312" w:eastAsia="微软雅黑" w:cs="FangSong_GB2312"/>
      <w:b/>
      <w:bCs/>
      <w:kern w:val="2"/>
      <w:sz w:val="23"/>
      <w:szCs w:val="23"/>
      <w:lang w:val="en-US" w:eastAsia="zh-CN"/>
    </w:rPr>
  </w:style>
  <w:style w:type="character" w:customStyle="1" w:styleId="752">
    <w:name w:val="my正文 Char"/>
    <w:link w:val="101"/>
    <w:qFormat/>
    <w:locked/>
    <w:uiPriority w:val="99"/>
    <w:rPr>
      <w:rFonts w:ascii="Tahoma" w:hAnsi="Tahoma" w:cs="Tahoma"/>
      <w:sz w:val="24"/>
      <w:szCs w:val="24"/>
    </w:rPr>
  </w:style>
  <w:style w:type="character" w:customStyle="1" w:styleId="753">
    <w:name w:val="Normal Indent Char1"/>
    <w:link w:val="15"/>
    <w:qFormat/>
    <w:locked/>
    <w:uiPriority w:val="99"/>
    <w:rPr>
      <w:rFonts w:ascii="宋体" w:eastAsia="宋体" w:cs="宋体"/>
      <w:snapToGrid w:val="0"/>
      <w:color w:val="000000"/>
      <w:kern w:val="28"/>
      <w:sz w:val="28"/>
      <w:szCs w:val="28"/>
      <w:lang w:val="en-US" w:eastAsia="zh-CN"/>
    </w:rPr>
  </w:style>
  <w:style w:type="character" w:customStyle="1" w:styleId="754">
    <w:name w:val="Used by Word for text of Help footnotes Char Char1"/>
    <w:qFormat/>
    <w:uiPriority w:val="99"/>
    <w:rPr>
      <w:color w:val="0000FF"/>
      <w:sz w:val="21"/>
      <w:szCs w:val="21"/>
    </w:rPr>
  </w:style>
  <w:style w:type="character" w:customStyle="1" w:styleId="755">
    <w:name w:val="页眉 Char"/>
    <w:qFormat/>
    <w:uiPriority w:val="99"/>
    <w:rPr>
      <w:rFonts w:eastAsia="Times New Roman"/>
      <w:kern w:val="2"/>
      <w:sz w:val="18"/>
      <w:szCs w:val="18"/>
      <w:lang w:val="en-US" w:eastAsia="zh-CN"/>
    </w:rPr>
  </w:style>
  <w:style w:type="character" w:customStyle="1" w:styleId="756">
    <w:name w:val="FA正文 Char Char"/>
    <w:qFormat/>
    <w:uiPriority w:val="99"/>
    <w:rPr>
      <w:rFonts w:hAnsi="宋体"/>
      <w:kern w:val="2"/>
      <w:sz w:val="24"/>
      <w:szCs w:val="24"/>
    </w:rPr>
  </w:style>
  <w:style w:type="character" w:customStyle="1" w:styleId="757">
    <w:name w:val="纯文本 字符"/>
    <w:qFormat/>
    <w:uiPriority w:val="99"/>
    <w:rPr>
      <w:rFonts w:ascii="宋体" w:hAnsi="Courier New" w:eastAsia="宋体" w:cs="宋体"/>
      <w:snapToGrid w:val="0"/>
      <w:kern w:val="2"/>
      <w:sz w:val="21"/>
      <w:szCs w:val="21"/>
      <w:lang w:val="en-US" w:eastAsia="zh-CN"/>
    </w:rPr>
  </w:style>
  <w:style w:type="character" w:customStyle="1" w:styleId="758">
    <w:name w:val="3级 Char"/>
    <w:link w:val="102"/>
    <w:qFormat/>
    <w:locked/>
    <w:uiPriority w:val="99"/>
    <w:rPr>
      <w:rFonts w:ascii="宋体" w:eastAsia="宋体" w:cs="宋体"/>
      <w:b/>
      <w:bCs/>
      <w:sz w:val="28"/>
      <w:szCs w:val="28"/>
    </w:rPr>
  </w:style>
  <w:style w:type="character" w:customStyle="1" w:styleId="759">
    <w:name w:val="myp11"/>
    <w:qFormat/>
    <w:uiPriority w:val="99"/>
    <w:rPr>
      <w:rFonts w:ascii="FangSong_GB2312" w:eastAsia="微软雅黑" w:cs="FangSong_GB2312"/>
      <w:b/>
      <w:bCs/>
      <w:kern w:val="2"/>
      <w:sz w:val="32"/>
      <w:szCs w:val="32"/>
      <w:lang w:val="en-US" w:eastAsia="zh-CN"/>
    </w:rPr>
  </w:style>
  <w:style w:type="character" w:customStyle="1" w:styleId="760">
    <w:name w:val="Document Map Char1"/>
    <w:link w:val="24"/>
    <w:qFormat/>
    <w:locked/>
    <w:uiPriority w:val="99"/>
    <w:rPr>
      <w:kern w:val="2"/>
      <w:sz w:val="24"/>
      <w:szCs w:val="24"/>
      <w:shd w:val="clear" w:color="auto" w:fill="000080"/>
    </w:rPr>
  </w:style>
  <w:style w:type="character" w:customStyle="1" w:styleId="761">
    <w:name w:val="H6 Char"/>
    <w:qFormat/>
    <w:uiPriority w:val="99"/>
    <w:rPr>
      <w:rFonts w:ascii="Arial" w:hAnsi="Arial" w:eastAsia="黑体" w:cs="Arial"/>
      <w:b/>
      <w:bCs/>
      <w:kern w:val="2"/>
      <w:sz w:val="24"/>
      <w:szCs w:val="24"/>
    </w:rPr>
  </w:style>
  <w:style w:type="character" w:customStyle="1" w:styleId="762">
    <w:name w:val="Char Char91"/>
    <w:qFormat/>
    <w:uiPriority w:val="99"/>
    <w:rPr>
      <w:rFonts w:eastAsia="宋体"/>
      <w:kern w:val="2"/>
      <w:sz w:val="18"/>
      <w:szCs w:val="18"/>
      <w:lang w:val="en-US" w:eastAsia="zh-CN"/>
    </w:rPr>
  </w:style>
  <w:style w:type="character" w:customStyle="1" w:styleId="763">
    <w:name w:val="副标题 Char1"/>
    <w:qFormat/>
    <w:uiPriority w:val="99"/>
    <w:rPr>
      <w:rFonts w:ascii="Cambria" w:hAnsi="Cambria" w:eastAsia="宋体" w:cs="Cambria"/>
      <w:b/>
      <w:bCs/>
      <w:snapToGrid w:val="0"/>
      <w:kern w:val="28"/>
      <w:sz w:val="32"/>
      <w:szCs w:val="32"/>
    </w:rPr>
  </w:style>
  <w:style w:type="character" w:customStyle="1" w:styleId="764">
    <w:name w:val="font61"/>
    <w:qFormat/>
    <w:uiPriority w:val="99"/>
    <w:rPr>
      <w:rFonts w:ascii="仿宋" w:hAnsi="仿宋" w:eastAsia="仿宋" w:cs="仿宋"/>
      <w:color w:val="000000"/>
      <w:sz w:val="20"/>
      <w:szCs w:val="20"/>
      <w:u w:val="none"/>
    </w:rPr>
  </w:style>
  <w:style w:type="character" w:customStyle="1" w:styleId="765">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6">
    <w:name w:val="Char Char211"/>
    <w:qFormat/>
    <w:uiPriority w:val="99"/>
    <w:rPr>
      <w:rFonts w:eastAsia="宋体"/>
      <w:b/>
      <w:bCs/>
      <w:kern w:val="2"/>
      <w:sz w:val="24"/>
      <w:szCs w:val="24"/>
      <w:lang w:val="en-US" w:eastAsia="zh-CN"/>
    </w:rPr>
  </w:style>
  <w:style w:type="character" w:customStyle="1" w:styleId="767">
    <w:name w:val="标题 2 Char"/>
    <w:qFormat/>
    <w:uiPriority w:val="99"/>
    <w:rPr>
      <w:rFonts w:ascii="Arial" w:hAnsi="Arial" w:eastAsia="黑体" w:cs="Arial"/>
      <w:b/>
      <w:bCs/>
      <w:kern w:val="2"/>
      <w:sz w:val="32"/>
      <w:szCs w:val="32"/>
      <w:lang w:val="en-US" w:eastAsia="zh-CN"/>
    </w:rPr>
  </w:style>
  <w:style w:type="character" w:customStyle="1" w:styleId="768">
    <w:name w:val="maywed421"/>
    <w:qFormat/>
    <w:uiPriority w:val="99"/>
    <w:rPr>
      <w:color w:val="auto"/>
      <w:u w:val="none"/>
    </w:rPr>
  </w:style>
  <w:style w:type="character" w:customStyle="1" w:styleId="769">
    <w:name w:val="正文文本缩进 Char"/>
    <w:qFormat/>
    <w:uiPriority w:val="99"/>
    <w:rPr>
      <w:rFonts w:ascii="宋体" w:eastAsia="宋体" w:cs="宋体"/>
      <w:kern w:val="2"/>
      <w:sz w:val="24"/>
      <w:szCs w:val="24"/>
    </w:rPr>
  </w:style>
  <w:style w:type="character" w:customStyle="1" w:styleId="770">
    <w:name w:val="Char Char102"/>
    <w:semiHidden/>
    <w:qFormat/>
    <w:uiPriority w:val="99"/>
    <w:rPr>
      <w:rFonts w:ascii="宋体" w:eastAsia="宋体" w:cs="宋体"/>
      <w:kern w:val="2"/>
      <w:sz w:val="24"/>
      <w:szCs w:val="24"/>
      <w:lang w:val="en-US" w:eastAsia="zh-CN"/>
    </w:rPr>
  </w:style>
  <w:style w:type="character" w:customStyle="1" w:styleId="771">
    <w:name w:val="页眉 Char1"/>
    <w:qFormat/>
    <w:uiPriority w:val="99"/>
    <w:rPr>
      <w:rFonts w:eastAsia="宋体"/>
      <w:kern w:val="2"/>
      <w:sz w:val="18"/>
      <w:szCs w:val="18"/>
      <w:lang w:val="en-US" w:eastAsia="zh-CN"/>
    </w:rPr>
  </w:style>
  <w:style w:type="character" w:customStyle="1" w:styleId="772">
    <w:name w:val="md"/>
    <w:basedOn w:val="74"/>
    <w:qFormat/>
    <w:uiPriority w:val="99"/>
    <w:rPr>
      <w:rFonts w:ascii="Arial" w:hAnsi="Arial" w:eastAsia="黑体" w:cs="Arial"/>
      <w:snapToGrid w:val="0"/>
      <w:kern w:val="0"/>
      <w:sz w:val="21"/>
      <w:szCs w:val="21"/>
    </w:rPr>
  </w:style>
  <w:style w:type="character" w:customStyle="1" w:styleId="773">
    <w:name w:val="big1"/>
    <w:qFormat/>
    <w:uiPriority w:val="99"/>
    <w:rPr>
      <w:rFonts w:ascii="宋体" w:hAnsi="宋体" w:eastAsia="宋体" w:cs="宋体"/>
      <w:color w:val="auto"/>
      <w:sz w:val="22"/>
      <w:szCs w:val="22"/>
    </w:rPr>
  </w:style>
  <w:style w:type="character" w:customStyle="1" w:styleId="774">
    <w:name w:val="Char Char311"/>
    <w:qFormat/>
    <w:uiPriority w:val="99"/>
    <w:rPr>
      <w:rFonts w:eastAsia="宋体"/>
      <w:kern w:val="2"/>
      <w:sz w:val="24"/>
      <w:szCs w:val="24"/>
      <w:lang w:val="en-US" w:eastAsia="zh-CN"/>
    </w:rPr>
  </w:style>
  <w:style w:type="character" w:customStyle="1" w:styleId="775">
    <w:name w:val="Char Char81"/>
    <w:qFormat/>
    <w:uiPriority w:val="99"/>
    <w:rPr>
      <w:rFonts w:eastAsia="宋体"/>
      <w:b/>
      <w:bCs/>
      <w:sz w:val="24"/>
      <w:szCs w:val="24"/>
      <w:lang w:eastAsia="zh-CN"/>
    </w:rPr>
  </w:style>
  <w:style w:type="character" w:customStyle="1" w:styleId="776">
    <w:name w:val="样式3 Char"/>
    <w:basedOn w:val="733"/>
    <w:qFormat/>
    <w:uiPriority w:val="99"/>
  </w:style>
  <w:style w:type="character" w:customStyle="1" w:styleId="777">
    <w:name w:val="正文首行缩进 2 Char1"/>
    <w:qFormat/>
    <w:uiPriority w:val="99"/>
    <w:rPr>
      <w:rFonts w:ascii="Times New Roman" w:hAnsi="Times New Roman" w:eastAsia="宋体" w:cs="Times New Roman"/>
      <w:kern w:val="2"/>
      <w:sz w:val="24"/>
      <w:szCs w:val="24"/>
    </w:rPr>
  </w:style>
  <w:style w:type="character" w:customStyle="1" w:styleId="778">
    <w:name w:val="副标题 Char2"/>
    <w:qFormat/>
    <w:uiPriority w:val="99"/>
    <w:rPr>
      <w:rFonts w:ascii="Cambria" w:hAnsi="Cambria" w:eastAsia="宋体" w:cs="Cambria"/>
      <w:b/>
      <w:bCs/>
      <w:snapToGrid w:val="0"/>
      <w:kern w:val="28"/>
      <w:sz w:val="32"/>
      <w:szCs w:val="32"/>
    </w:rPr>
  </w:style>
  <w:style w:type="character" w:customStyle="1" w:styleId="779">
    <w:name w:val="标题4-dyf Char"/>
    <w:link w:val="104"/>
    <w:qFormat/>
    <w:locked/>
    <w:uiPriority w:val="99"/>
    <w:rPr>
      <w:rFonts w:ascii="Cambria" w:hAnsi="Cambria" w:cs="Cambria"/>
      <w:b/>
      <w:bCs/>
      <w:color w:val="000000"/>
      <w:kern w:val="2"/>
      <w:sz w:val="21"/>
      <w:szCs w:val="21"/>
    </w:rPr>
  </w:style>
  <w:style w:type="character" w:customStyle="1" w:styleId="780">
    <w:name w:val="dectext1"/>
    <w:qFormat/>
    <w:uiPriority w:val="99"/>
    <w:rPr>
      <w:rFonts w:ascii="宋体" w:hAnsi="宋体" w:eastAsia="宋体" w:cs="宋体"/>
      <w:color w:val="auto"/>
      <w:sz w:val="21"/>
      <w:szCs w:val="21"/>
      <w:u w:val="none"/>
    </w:rPr>
  </w:style>
  <w:style w:type="character" w:customStyle="1" w:styleId="781">
    <w:name w:val="冯 Char"/>
    <w:link w:val="105"/>
    <w:qFormat/>
    <w:locked/>
    <w:uiPriority w:val="99"/>
    <w:rPr>
      <w:rFonts w:ascii="宋体" w:eastAsia="宋体" w:cs="宋体"/>
      <w:color w:val="000000"/>
      <w:sz w:val="24"/>
      <w:szCs w:val="24"/>
    </w:rPr>
  </w:style>
  <w:style w:type="character" w:customStyle="1" w:styleId="782">
    <w:name w:val="Char Char12"/>
    <w:qFormat/>
    <w:uiPriority w:val="99"/>
    <w:rPr>
      <w:rFonts w:ascii="FangSong_GB2312" w:eastAsia="Times New Roman" w:cs="FangSong_GB2312"/>
      <w:b/>
      <w:bCs/>
      <w:kern w:val="2"/>
      <w:sz w:val="24"/>
      <w:szCs w:val="24"/>
      <w:lang w:val="zh-CN" w:eastAsia="zh-CN"/>
    </w:rPr>
  </w:style>
  <w:style w:type="character" w:customStyle="1" w:styleId="783">
    <w:name w:val="Caption Char"/>
    <w:link w:val="22"/>
    <w:qFormat/>
    <w:locked/>
    <w:uiPriority w:val="99"/>
    <w:rPr>
      <w:b/>
      <w:bCs/>
      <w:kern w:val="2"/>
      <w:sz w:val="28"/>
      <w:szCs w:val="28"/>
    </w:rPr>
  </w:style>
  <w:style w:type="character" w:customStyle="1" w:styleId="784">
    <w:name w:val="普通文字 Char3"/>
    <w:qFormat/>
    <w:uiPriority w:val="99"/>
    <w:rPr>
      <w:rFonts w:ascii="宋体" w:hAnsi="Courier New" w:eastAsia="宋体" w:cs="宋体"/>
      <w:kern w:val="2"/>
      <w:sz w:val="21"/>
      <w:szCs w:val="21"/>
      <w:lang w:val="en-US" w:eastAsia="zh-CN"/>
    </w:rPr>
  </w:style>
  <w:style w:type="character" w:customStyle="1" w:styleId="785">
    <w:name w:val="公文正文 Char"/>
    <w:qFormat/>
    <w:uiPriority w:val="99"/>
    <w:rPr>
      <w:rFonts w:ascii="FangSong_GB2312" w:eastAsia="Times New Roman" w:cs="FangSong_GB2312"/>
      <w:kern w:val="2"/>
      <w:sz w:val="24"/>
      <w:szCs w:val="24"/>
      <w:lang w:val="en-US" w:eastAsia="zh-CN"/>
    </w:rPr>
  </w:style>
  <w:style w:type="character" w:customStyle="1" w:styleId="786">
    <w:name w:val="正文首行缩进 Char Char Char Char Char"/>
    <w:qFormat/>
    <w:uiPriority w:val="99"/>
    <w:rPr>
      <w:rFonts w:ascii="宋体" w:cs="宋体"/>
      <w:kern w:val="2"/>
      <w:sz w:val="24"/>
      <w:szCs w:val="24"/>
      <w:lang w:val="zh-CN"/>
    </w:rPr>
  </w:style>
  <w:style w:type="character" w:customStyle="1" w:styleId="787">
    <w:name w:val="PI Char"/>
    <w:qFormat/>
    <w:uiPriority w:val="99"/>
    <w:rPr>
      <w:rFonts w:ascii="宋体" w:hAnsi="宋体" w:eastAsia="宋体" w:cs="宋体"/>
      <w:kern w:val="2"/>
      <w:sz w:val="24"/>
      <w:szCs w:val="24"/>
      <w:lang w:val="en-US" w:eastAsia="zh-CN"/>
    </w:rPr>
  </w:style>
  <w:style w:type="character" w:customStyle="1" w:styleId="788">
    <w:name w:val="Default Char"/>
    <w:link w:val="106"/>
    <w:qFormat/>
    <w:locked/>
    <w:uiPriority w:val="99"/>
    <w:rPr>
      <w:rFonts w:ascii="FangSong_GB2312" w:eastAsia="Times New Roman" w:cs="FangSong_GB2312"/>
      <w:color w:val="000000"/>
      <w:sz w:val="24"/>
      <w:szCs w:val="24"/>
      <w:lang w:val="en-US" w:eastAsia="zh-CN"/>
    </w:rPr>
  </w:style>
  <w:style w:type="character" w:customStyle="1" w:styleId="789">
    <w:name w:val="style91"/>
    <w:qFormat/>
    <w:uiPriority w:val="99"/>
    <w:rPr>
      <w:color w:val="auto"/>
    </w:rPr>
  </w:style>
  <w:style w:type="character" w:customStyle="1" w:styleId="790">
    <w:name w:val="列出段落 Char2"/>
    <w:qFormat/>
    <w:uiPriority w:val="99"/>
    <w:rPr>
      <w:rFonts w:ascii="Calibri" w:hAnsi="Calibri" w:cs="Calibri"/>
      <w:kern w:val="2"/>
      <w:sz w:val="28"/>
      <w:szCs w:val="28"/>
    </w:rPr>
  </w:style>
  <w:style w:type="character" w:customStyle="1" w:styleId="791">
    <w:name w:val="mdeck"/>
    <w:qFormat/>
    <w:uiPriority w:val="99"/>
    <w:rPr>
      <w:rFonts w:ascii="FangSong_GB2312" w:eastAsia="微软雅黑" w:cs="FangSong_GB2312"/>
      <w:b/>
      <w:bCs/>
      <w:kern w:val="2"/>
      <w:sz w:val="32"/>
      <w:szCs w:val="32"/>
      <w:lang w:val="en-US" w:eastAsia="zh-CN"/>
    </w:rPr>
  </w:style>
  <w:style w:type="character" w:customStyle="1" w:styleId="792">
    <w:name w:val="unnamed11"/>
    <w:qFormat/>
    <w:uiPriority w:val="99"/>
    <w:rPr>
      <w:sz w:val="20"/>
      <w:szCs w:val="20"/>
    </w:rPr>
  </w:style>
  <w:style w:type="character" w:customStyle="1" w:styleId="793">
    <w:name w:val="正文文本 Char2"/>
    <w:semiHidden/>
    <w:qFormat/>
    <w:uiPriority w:val="99"/>
    <w:rPr>
      <w:rFonts w:ascii="Times New Roman" w:hAnsi="Times New Roman" w:eastAsia="宋体" w:cs="Times New Roman"/>
      <w:snapToGrid w:val="0"/>
      <w:kern w:val="0"/>
      <w:sz w:val="24"/>
      <w:szCs w:val="24"/>
    </w:rPr>
  </w:style>
  <w:style w:type="character" w:customStyle="1" w:styleId="794">
    <w:name w:val="标书正文格式 Char"/>
    <w:qFormat/>
    <w:uiPriority w:val="99"/>
    <w:rPr>
      <w:rFonts w:eastAsia="楷体_GB2312"/>
      <w:kern w:val="2"/>
      <w:sz w:val="24"/>
      <w:szCs w:val="24"/>
    </w:rPr>
  </w:style>
  <w:style w:type="character" w:customStyle="1" w:styleId="795">
    <w:name w:val="Char Char11"/>
    <w:qFormat/>
    <w:locked/>
    <w:uiPriority w:val="99"/>
    <w:rPr>
      <w:rFonts w:ascii="宋体" w:hAnsi="宋体" w:eastAsia="宋体" w:cs="宋体"/>
      <w:b/>
      <w:bCs/>
      <w:kern w:val="2"/>
      <w:sz w:val="24"/>
      <w:szCs w:val="24"/>
      <w:lang w:val="en-US" w:eastAsia="zh-CN"/>
    </w:rPr>
  </w:style>
  <w:style w:type="character" w:customStyle="1" w:styleId="796">
    <w:name w:val="ca-131"/>
    <w:qFormat/>
    <w:uiPriority w:val="99"/>
    <w:rPr>
      <w:rFonts w:ascii="FangSong_GB2312" w:eastAsia="Times New Roman" w:cs="FangSong_GB2312"/>
      <w:b/>
      <w:bCs/>
      <w:color w:val="000000"/>
      <w:spacing w:val="-20"/>
      <w:sz w:val="24"/>
      <w:szCs w:val="24"/>
    </w:rPr>
  </w:style>
  <w:style w:type="character" w:customStyle="1" w:styleId="797">
    <w:name w:val="tw4winMark"/>
    <w:qFormat/>
    <w:uiPriority w:val="99"/>
    <w:rPr>
      <w:rFonts w:ascii="Courier New" w:hAnsi="Courier New" w:cs="Courier New"/>
      <w:vanish/>
      <w:color w:val="800080"/>
      <w:sz w:val="24"/>
      <w:szCs w:val="24"/>
      <w:vertAlign w:val="subscript"/>
    </w:rPr>
  </w:style>
  <w:style w:type="character" w:customStyle="1" w:styleId="798">
    <w:name w:val="正文样式 Char"/>
    <w:link w:val="107"/>
    <w:qFormat/>
    <w:locked/>
    <w:uiPriority w:val="99"/>
    <w:rPr>
      <w:rFonts w:ascii="Calibri" w:hAnsi="Calibri" w:cs="Calibri"/>
      <w:sz w:val="24"/>
      <w:szCs w:val="24"/>
    </w:rPr>
  </w:style>
  <w:style w:type="character" w:customStyle="1" w:styleId="799">
    <w:name w:val="表正文 Char3"/>
    <w:qFormat/>
    <w:uiPriority w:val="99"/>
    <w:rPr>
      <w:rFonts w:eastAsia="宋体"/>
    </w:rPr>
  </w:style>
  <w:style w:type="character" w:customStyle="1" w:styleId="800">
    <w:name w:val="H5 Char"/>
    <w:qFormat/>
    <w:uiPriority w:val="99"/>
    <w:rPr>
      <w:b/>
      <w:bCs/>
      <w:kern w:val="2"/>
      <w:sz w:val="28"/>
      <w:szCs w:val="28"/>
    </w:rPr>
  </w:style>
  <w:style w:type="character" w:customStyle="1" w:styleId="801">
    <w:name w:val="Char Char3"/>
    <w:qFormat/>
    <w:uiPriority w:val="99"/>
    <w:rPr>
      <w:rFonts w:eastAsia="宋体"/>
      <w:kern w:val="2"/>
      <w:sz w:val="24"/>
      <w:szCs w:val="24"/>
      <w:lang w:val="en-US" w:eastAsia="zh-CN"/>
    </w:rPr>
  </w:style>
  <w:style w:type="character" w:customStyle="1" w:styleId="802">
    <w:name w:val="正文 编号 Char"/>
    <w:qFormat/>
    <w:uiPriority w:val="99"/>
    <w:rPr>
      <w:rFonts w:ascii="FangSong_GB2312" w:hAnsi="FangSong_GB2312" w:eastAsia="Times New Roman" w:cs="FangSong_GB2312"/>
      <w:kern w:val="2"/>
      <w:sz w:val="24"/>
      <w:szCs w:val="24"/>
    </w:rPr>
  </w:style>
  <w:style w:type="character" w:customStyle="1" w:styleId="803">
    <w:name w:val="question-title2"/>
    <w:qFormat/>
    <w:uiPriority w:val="99"/>
    <w:rPr>
      <w:rFonts w:ascii="Arial" w:hAnsi="Arial" w:eastAsia="黑体" w:cs="Arial"/>
      <w:snapToGrid w:val="0"/>
      <w:kern w:val="0"/>
      <w:sz w:val="21"/>
      <w:szCs w:val="21"/>
    </w:rPr>
  </w:style>
  <w:style w:type="character" w:customStyle="1" w:styleId="804">
    <w:name w:val="gf正文1 Char Char"/>
    <w:link w:val="108"/>
    <w:qFormat/>
    <w:locked/>
    <w:uiPriority w:val="99"/>
    <w:rPr>
      <w:rFonts w:ascii="宋体" w:eastAsia="宋体" w:cs="宋体"/>
      <w:kern w:val="2"/>
      <w:sz w:val="24"/>
      <w:szCs w:val="24"/>
    </w:rPr>
  </w:style>
  <w:style w:type="character" w:customStyle="1" w:styleId="805">
    <w:name w:val="Char Char15"/>
    <w:qFormat/>
    <w:uiPriority w:val="99"/>
    <w:rPr>
      <w:rFonts w:ascii="宋体" w:eastAsia="宋体" w:cs="宋体"/>
      <w:kern w:val="1"/>
      <w:sz w:val="21"/>
      <w:szCs w:val="21"/>
    </w:rPr>
  </w:style>
  <w:style w:type="character" w:customStyle="1" w:styleId="806">
    <w:name w:val="正文缩进 Char3"/>
    <w:qFormat/>
    <w:uiPriority w:val="99"/>
    <w:rPr>
      <w:rFonts w:ascii="宋体" w:eastAsia="宋体" w:cs="宋体"/>
      <w:snapToGrid w:val="0"/>
      <w:color w:val="000000"/>
      <w:kern w:val="28"/>
      <w:sz w:val="28"/>
      <w:szCs w:val="28"/>
      <w:lang w:val="en-US" w:eastAsia="zh-CN"/>
    </w:rPr>
  </w:style>
  <w:style w:type="character" w:customStyle="1" w:styleId="807">
    <w:name w:val="列出段落 Char1"/>
    <w:link w:val="109"/>
    <w:qFormat/>
    <w:locked/>
    <w:uiPriority w:val="99"/>
    <w:rPr>
      <w:rFonts w:ascii="Calibri" w:hAnsi="Calibri" w:cs="Calibri"/>
      <w:sz w:val="24"/>
      <w:szCs w:val="24"/>
      <w:lang w:eastAsia="en-US"/>
    </w:rPr>
  </w:style>
  <w:style w:type="character" w:customStyle="1" w:styleId="808">
    <w:name w:val="Char Char8"/>
    <w:qFormat/>
    <w:uiPriority w:val="99"/>
    <w:rPr>
      <w:rFonts w:eastAsia="宋体"/>
      <w:b/>
      <w:bCs/>
      <w:sz w:val="24"/>
      <w:szCs w:val="24"/>
      <w:lang w:eastAsia="zh-CN"/>
    </w:rPr>
  </w:style>
  <w:style w:type="character" w:customStyle="1" w:styleId="809">
    <w:name w:val="Normal Indent Char Char"/>
    <w:qFormat/>
    <w:uiPriority w:val="99"/>
    <w:rPr>
      <w:rFonts w:eastAsia="宋体"/>
      <w:kern w:val="2"/>
      <w:sz w:val="21"/>
      <w:szCs w:val="21"/>
      <w:lang w:val="en-US" w:eastAsia="zh-CN"/>
    </w:rPr>
  </w:style>
  <w:style w:type="character" w:customStyle="1" w:styleId="810">
    <w:name w:val="列表段落 字符"/>
    <w:qFormat/>
    <w:uiPriority w:val="99"/>
  </w:style>
  <w:style w:type="character" w:customStyle="1" w:styleId="811">
    <w:name w:val="Ò³Ã¼ Char Char1"/>
    <w:qFormat/>
    <w:uiPriority w:val="99"/>
    <w:rPr>
      <w:rFonts w:eastAsia="宋体"/>
      <w:kern w:val="2"/>
      <w:sz w:val="18"/>
      <w:szCs w:val="18"/>
      <w:lang w:val="en-US" w:eastAsia="zh-CN"/>
    </w:rPr>
  </w:style>
  <w:style w:type="character" w:customStyle="1" w:styleId="812">
    <w:name w:val="方案正文 Char"/>
    <w:qFormat/>
    <w:uiPriority w:val="99"/>
    <w:rPr>
      <w:rFonts w:ascii="FangSong_GB2312" w:eastAsia="Times New Roman" w:cs="FangSong_GB2312"/>
      <w:b/>
      <w:bCs/>
      <w:color w:val="000000"/>
      <w:kern w:val="2"/>
      <w:sz w:val="24"/>
      <w:szCs w:val="24"/>
      <w:lang w:val="en-US" w:eastAsia="zh-CN"/>
    </w:rPr>
  </w:style>
  <w:style w:type="character" w:customStyle="1" w:styleId="813">
    <w:name w:val="Char Char30"/>
    <w:qFormat/>
    <w:uiPriority w:val="99"/>
    <w:rPr>
      <w:rFonts w:ascii="Arial" w:hAnsi="Arial" w:eastAsia="黑体" w:cs="Arial"/>
      <w:kern w:val="1"/>
      <w:sz w:val="21"/>
      <w:szCs w:val="21"/>
    </w:rPr>
  </w:style>
  <w:style w:type="character" w:customStyle="1" w:styleId="814">
    <w:name w:val="font01"/>
    <w:qFormat/>
    <w:uiPriority w:val="99"/>
    <w:rPr>
      <w:rFonts w:ascii="微软雅黑" w:hAnsi="微软雅黑" w:eastAsia="微软雅黑" w:cs="微软雅黑"/>
      <w:color w:val="000000"/>
      <w:sz w:val="20"/>
      <w:szCs w:val="20"/>
      <w:u w:val="none"/>
    </w:rPr>
  </w:style>
  <w:style w:type="character" w:customStyle="1" w:styleId="815">
    <w:name w:val="Char Char20"/>
    <w:qFormat/>
    <w:uiPriority w:val="99"/>
    <w:rPr>
      <w:kern w:val="1"/>
      <w:sz w:val="24"/>
      <w:szCs w:val="24"/>
    </w:rPr>
  </w:style>
  <w:style w:type="character" w:customStyle="1" w:styleId="816">
    <w:name w:val="tw4winExternal"/>
    <w:qFormat/>
    <w:uiPriority w:val="99"/>
    <w:rPr>
      <w:rFonts w:ascii="Courier New" w:hAnsi="Courier New" w:cs="Courier New"/>
      <w:color w:val="808080"/>
      <w:lang w:val="en-US" w:eastAsia="zh-CN"/>
    </w:rPr>
  </w:style>
  <w:style w:type="character" w:customStyle="1" w:styleId="817">
    <w:name w:val="标题 4 Char1"/>
    <w:qFormat/>
    <w:uiPriority w:val="99"/>
    <w:rPr>
      <w:rFonts w:ascii="Cambria" w:hAnsi="Cambria" w:eastAsia="宋体" w:cs="Cambria"/>
      <w:b/>
      <w:bCs/>
      <w:kern w:val="2"/>
      <w:sz w:val="28"/>
      <w:szCs w:val="28"/>
    </w:rPr>
  </w:style>
  <w:style w:type="character" w:customStyle="1" w:styleId="818">
    <w:name w:val="批注文字 Char2"/>
    <w:qFormat/>
    <w:uiPriority w:val="99"/>
    <w:rPr>
      <w:rFonts w:ascii="Times New Roman" w:hAnsi="Times New Roman" w:eastAsia="宋体" w:cs="Times New Roman"/>
      <w:snapToGrid w:val="0"/>
      <w:kern w:val="0"/>
      <w:sz w:val="24"/>
      <w:szCs w:val="24"/>
    </w:rPr>
  </w:style>
  <w:style w:type="character" w:customStyle="1" w:styleId="819">
    <w:name w:val="正文文本 2 Char"/>
    <w:qFormat/>
    <w:uiPriority w:val="99"/>
    <w:rPr>
      <w:rFonts w:eastAsia="宋体"/>
      <w:kern w:val="2"/>
      <w:sz w:val="24"/>
      <w:szCs w:val="24"/>
      <w:lang w:val="en-US" w:eastAsia="zh-CN"/>
    </w:rPr>
  </w:style>
  <w:style w:type="character" w:customStyle="1" w:styleId="820">
    <w:name w:val="Ò³Ã¼ Char Char"/>
    <w:qFormat/>
    <w:uiPriority w:val="99"/>
    <w:rPr>
      <w:rFonts w:eastAsia="宋体"/>
      <w:kern w:val="2"/>
      <w:sz w:val="18"/>
      <w:szCs w:val="18"/>
      <w:lang w:val="en-US" w:eastAsia="zh-CN"/>
    </w:rPr>
  </w:style>
  <w:style w:type="character" w:customStyle="1" w:styleId="821">
    <w:name w:val="message1"/>
    <w:qFormat/>
    <w:uiPriority w:val="99"/>
    <w:rPr>
      <w:rFonts w:ascii="Tahoma" w:hAnsi="Tahoma" w:cs="Tahoma"/>
      <w:sz w:val="18"/>
      <w:szCs w:val="18"/>
    </w:rPr>
  </w:style>
  <w:style w:type="character" w:customStyle="1" w:styleId="822">
    <w:name w:val="Char Char23"/>
    <w:qFormat/>
    <w:uiPriority w:val="99"/>
    <w:rPr>
      <w:color w:val="0000FF"/>
      <w:sz w:val="21"/>
      <w:szCs w:val="21"/>
    </w:rPr>
  </w:style>
  <w:style w:type="character" w:customStyle="1" w:styleId="823">
    <w:name w:val="批注框文本 字符"/>
    <w:qFormat/>
    <w:uiPriority w:val="99"/>
    <w:rPr>
      <w:rFonts w:ascii="Arial" w:hAnsi="Arial" w:eastAsia="黑体" w:cs="Arial"/>
      <w:snapToGrid w:val="0"/>
      <w:kern w:val="0"/>
      <w:sz w:val="18"/>
      <w:szCs w:val="18"/>
    </w:rPr>
  </w:style>
  <w:style w:type="character" w:customStyle="1" w:styleId="824">
    <w:name w:val="纯文本 Char2"/>
    <w:semiHidden/>
    <w:qFormat/>
    <w:uiPriority w:val="99"/>
    <w:rPr>
      <w:rFonts w:ascii="宋体" w:hAnsi="Courier New" w:eastAsia="宋体" w:cs="宋体"/>
    </w:rPr>
  </w:style>
  <w:style w:type="character" w:customStyle="1" w:styleId="825">
    <w:name w:val="Char Char25"/>
    <w:qFormat/>
    <w:uiPriority w:val="99"/>
    <w:rPr>
      <w:rFonts w:ascii="宋体" w:eastAsia="宋体" w:cs="宋体"/>
      <w:kern w:val="1"/>
      <w:sz w:val="24"/>
      <w:szCs w:val="24"/>
      <w:lang w:val="zh-CN"/>
    </w:rPr>
  </w:style>
  <w:style w:type="character" w:customStyle="1" w:styleId="826">
    <w:name w:val="Char Char411"/>
    <w:qFormat/>
    <w:uiPriority w:val="99"/>
    <w:rPr>
      <w:rFonts w:eastAsia="宋体"/>
      <w:b/>
      <w:bCs/>
      <w:sz w:val="24"/>
      <w:szCs w:val="24"/>
      <w:lang w:eastAsia="zh-CN"/>
    </w:rPr>
  </w:style>
  <w:style w:type="character" w:customStyle="1" w:styleId="827">
    <w:name w:val="此正文 Char"/>
    <w:link w:val="111"/>
    <w:qFormat/>
    <w:locked/>
    <w:uiPriority w:val="99"/>
    <w:rPr>
      <w:kern w:val="2"/>
      <w:sz w:val="24"/>
      <w:szCs w:val="24"/>
    </w:rPr>
  </w:style>
  <w:style w:type="character" w:customStyle="1" w:styleId="828">
    <w:name w:val="Char Char2"/>
    <w:qFormat/>
    <w:uiPriority w:val="99"/>
    <w:rPr>
      <w:rFonts w:eastAsia="宋体"/>
      <w:b/>
      <w:bCs/>
      <w:kern w:val="2"/>
      <w:sz w:val="24"/>
      <w:szCs w:val="24"/>
      <w:lang w:val="en-US" w:eastAsia="zh-CN"/>
    </w:rPr>
  </w:style>
  <w:style w:type="character" w:customStyle="1" w:styleId="829">
    <w:name w:val="Heading 1 Char1"/>
    <w:link w:val="2"/>
    <w:qFormat/>
    <w:locked/>
    <w:uiPriority w:val="99"/>
    <w:rPr>
      <w:b/>
      <w:bCs/>
      <w:kern w:val="44"/>
      <w:sz w:val="44"/>
      <w:szCs w:val="44"/>
    </w:rPr>
  </w:style>
  <w:style w:type="character" w:customStyle="1" w:styleId="830">
    <w:name w:val="Footer-Even Char1"/>
    <w:qFormat/>
    <w:uiPriority w:val="99"/>
    <w:rPr>
      <w:rFonts w:eastAsia="宋体"/>
      <w:kern w:val="2"/>
      <w:sz w:val="18"/>
      <w:szCs w:val="18"/>
      <w:lang w:val="en-US" w:eastAsia="zh-CN"/>
    </w:rPr>
  </w:style>
  <w:style w:type="character" w:customStyle="1" w:styleId="831">
    <w:name w:val="Char Char29"/>
    <w:qFormat/>
    <w:uiPriority w:val="99"/>
    <w:rPr>
      <w:rFonts w:ascii="Arial" w:hAnsi="Arial" w:eastAsia="微软雅黑" w:cs="Arial"/>
      <w:b/>
      <w:bCs/>
      <w:kern w:val="1"/>
      <w:sz w:val="32"/>
      <w:szCs w:val="32"/>
      <w:lang w:val="en-US" w:eastAsia="zh-CN"/>
    </w:rPr>
  </w:style>
  <w:style w:type="character" w:customStyle="1" w:styleId="832">
    <w:name w:val="font81"/>
    <w:qFormat/>
    <w:uiPriority w:val="99"/>
    <w:rPr>
      <w:rFonts w:ascii="微软雅黑" w:hAnsi="微软雅黑" w:eastAsia="微软雅黑" w:cs="微软雅黑"/>
      <w:color w:val="000000"/>
      <w:sz w:val="20"/>
      <w:szCs w:val="20"/>
      <w:u w:val="none"/>
    </w:rPr>
  </w:style>
  <w:style w:type="character" w:customStyle="1" w:styleId="833">
    <w:name w:val="Char Char312"/>
    <w:qFormat/>
    <w:uiPriority w:val="99"/>
    <w:rPr>
      <w:rFonts w:ascii="Times New Roman" w:hAnsi="Times New Roman" w:eastAsia="宋体" w:cs="Times New Roman"/>
      <w:b/>
      <w:bCs/>
      <w:kern w:val="2"/>
      <w:sz w:val="24"/>
      <w:szCs w:val="24"/>
      <w:lang w:val="en-US" w:eastAsia="zh-CN"/>
    </w:rPr>
  </w:style>
  <w:style w:type="character" w:customStyle="1" w:styleId="834">
    <w:name w:val="t21"/>
    <w:qFormat/>
    <w:uiPriority w:val="99"/>
    <w:rPr>
      <w:rFonts w:ascii="FangSong_GB2312" w:eastAsia="微软雅黑" w:cs="FangSong_GB2312"/>
      <w:b/>
      <w:bCs/>
      <w:kern w:val="2"/>
      <w:sz w:val="23"/>
      <w:szCs w:val="23"/>
      <w:lang w:val="en-US" w:eastAsia="zh-CN"/>
    </w:rPr>
  </w:style>
  <w:style w:type="character" w:customStyle="1" w:styleId="835">
    <w:name w:val="样式8 Char"/>
    <w:qFormat/>
    <w:uiPriority w:val="99"/>
    <w:rPr>
      <w:rFonts w:ascii="FangSong_GB2312" w:hAnsi="宋体" w:eastAsia="Times New Roman" w:cs="FangSong_GB2312"/>
      <w:b/>
      <w:bCs/>
      <w:kern w:val="2"/>
      <w:sz w:val="24"/>
      <w:szCs w:val="24"/>
    </w:rPr>
  </w:style>
  <w:style w:type="character" w:customStyle="1" w:styleId="836">
    <w:name w:val="表格 Char Char"/>
    <w:qFormat/>
    <w:uiPriority w:val="99"/>
    <w:rPr>
      <w:rFonts w:ascii="宋体" w:hAnsi="宋体" w:eastAsia="宋体" w:cs="宋体"/>
    </w:rPr>
  </w:style>
  <w:style w:type="character" w:customStyle="1" w:styleId="837">
    <w:name w:val="正文文本 字符1"/>
    <w:qFormat/>
    <w:uiPriority w:val="99"/>
    <w:rPr>
      <w:rFonts w:ascii="Calibri" w:hAnsi="Calibri" w:eastAsia="黑体" w:cs="Calibri"/>
      <w:snapToGrid w:val="0"/>
      <w:kern w:val="2"/>
      <w:sz w:val="21"/>
      <w:szCs w:val="21"/>
    </w:rPr>
  </w:style>
  <w:style w:type="character" w:customStyle="1" w:styleId="838">
    <w:name w:val="标题 6 Char1"/>
    <w:qFormat/>
    <w:uiPriority w:val="99"/>
    <w:rPr>
      <w:rFonts w:ascii="Arial" w:hAnsi="Arial" w:eastAsia="黑体" w:cs="Arial"/>
      <w:b/>
      <w:bCs/>
      <w:sz w:val="20"/>
      <w:szCs w:val="20"/>
    </w:rPr>
  </w:style>
  <w:style w:type="character" w:customStyle="1" w:styleId="839">
    <w:name w:val="带编号样式 Char"/>
    <w:qFormat/>
    <w:uiPriority w:val="99"/>
    <w:rPr>
      <w:rFonts w:ascii="FangSong_GB2312" w:eastAsia="Times New Roman" w:cs="FangSong_GB2312"/>
      <w:color w:val="000000"/>
      <w:sz w:val="24"/>
      <w:szCs w:val="24"/>
    </w:rPr>
  </w:style>
  <w:style w:type="character" w:customStyle="1" w:styleId="840">
    <w:name w:val="unnamed31"/>
    <w:qFormat/>
    <w:uiPriority w:val="99"/>
    <w:rPr>
      <w:rFonts w:ascii="Tahoma" w:hAnsi="Tahoma" w:eastAsia="宋体" w:cs="Tahoma"/>
      <w:b/>
      <w:bCs/>
      <w:kern w:val="2"/>
      <w:sz w:val="32"/>
      <w:szCs w:val="32"/>
      <w:u w:val="none"/>
      <w:lang w:val="en-US" w:eastAsia="zh-CN"/>
    </w:rPr>
  </w:style>
  <w:style w:type="character" w:customStyle="1" w:styleId="841">
    <w:name w:val="正文首行缩进 Char Char Char Char Char Char1"/>
    <w:qFormat/>
    <w:uiPriority w:val="99"/>
    <w:rPr>
      <w:rFonts w:ascii="宋体" w:eastAsia="宋体" w:cs="宋体"/>
      <w:kern w:val="2"/>
      <w:sz w:val="24"/>
      <w:szCs w:val="24"/>
      <w:lang w:val="zh-CN"/>
    </w:rPr>
  </w:style>
  <w:style w:type="character" w:customStyle="1" w:styleId="842">
    <w:name w:val="文本正文 Char Char"/>
    <w:qFormat/>
    <w:locked/>
    <w:uiPriority w:val="99"/>
    <w:rPr>
      <w:sz w:val="24"/>
      <w:szCs w:val="24"/>
    </w:rPr>
  </w:style>
  <w:style w:type="character" w:customStyle="1" w:styleId="843">
    <w:name w:val="正文缩进 字符"/>
    <w:qFormat/>
    <w:uiPriority w:val="99"/>
    <w:rPr>
      <w:rFonts w:ascii="宋体" w:eastAsia="宋体" w:cs="宋体"/>
      <w:snapToGrid w:val="0"/>
      <w:color w:val="000000"/>
      <w:kern w:val="28"/>
      <w:sz w:val="28"/>
      <w:szCs w:val="28"/>
      <w:lang w:val="en-US" w:eastAsia="zh-CN"/>
    </w:rPr>
  </w:style>
  <w:style w:type="character" w:customStyle="1" w:styleId="844">
    <w:name w:val="样式 样式 标题 4h4H4Fab-4T5Ref Heading 1rh1Heading sqlsect 1.2.3.... +... Char"/>
    <w:link w:val="112"/>
    <w:qFormat/>
    <w:locked/>
    <w:uiPriority w:val="99"/>
    <w:rPr>
      <w:rFonts w:ascii="微软雅黑" w:hAnsi="微软雅黑" w:eastAsia="微软雅黑" w:cs="微软雅黑"/>
      <w:b/>
      <w:bCs/>
      <w:kern w:val="2"/>
      <w:sz w:val="28"/>
      <w:szCs w:val="28"/>
    </w:rPr>
  </w:style>
  <w:style w:type="character" w:customStyle="1" w:styleId="845">
    <w:name w:val="正文非缩进 Char"/>
    <w:qFormat/>
    <w:uiPriority w:val="99"/>
    <w:rPr>
      <w:rFonts w:ascii="宋体" w:eastAsia="宋体" w:cs="宋体"/>
      <w:snapToGrid w:val="0"/>
      <w:color w:val="000000"/>
      <w:kern w:val="28"/>
      <w:sz w:val="28"/>
      <w:szCs w:val="28"/>
      <w:lang w:val="en-US" w:eastAsia="zh-CN"/>
    </w:rPr>
  </w:style>
  <w:style w:type="character" w:customStyle="1" w:styleId="846">
    <w:name w:val="Heading 7 Char1"/>
    <w:link w:val="8"/>
    <w:qFormat/>
    <w:locked/>
    <w:uiPriority w:val="99"/>
    <w:rPr>
      <w:b/>
      <w:bCs/>
      <w:kern w:val="2"/>
      <w:sz w:val="24"/>
      <w:szCs w:val="24"/>
    </w:rPr>
  </w:style>
  <w:style w:type="character" w:customStyle="1" w:styleId="847">
    <w:name w:val="Char Char5"/>
    <w:qFormat/>
    <w:uiPriority w:val="99"/>
    <w:rPr>
      <w:rFonts w:ascii="宋体" w:hAnsi="Courier New" w:eastAsia="宋体" w:cs="宋体"/>
      <w:kern w:val="2"/>
      <w:sz w:val="21"/>
      <w:szCs w:val="21"/>
      <w:lang w:val="en-US" w:eastAsia="zh-CN"/>
    </w:rPr>
  </w:style>
  <w:style w:type="character" w:customStyle="1" w:styleId="848">
    <w:name w:val="称呼 Char1"/>
    <w:qFormat/>
    <w:uiPriority w:val="99"/>
    <w:rPr>
      <w:rFonts w:ascii="Times New Roman" w:hAnsi="Times New Roman" w:eastAsia="宋体" w:cs="Times New Roman"/>
      <w:sz w:val="24"/>
      <w:szCs w:val="24"/>
    </w:rPr>
  </w:style>
  <w:style w:type="character" w:customStyle="1" w:styleId="849">
    <w:name w:val="正文1 Char"/>
    <w:qFormat/>
    <w:uiPriority w:val="99"/>
    <w:rPr>
      <w:rFonts w:ascii="宋体" w:eastAsia="宋体" w:cs="宋体"/>
      <w:snapToGrid w:val="0"/>
      <w:color w:val="000000"/>
      <w:kern w:val="28"/>
      <w:sz w:val="28"/>
      <w:szCs w:val="28"/>
      <w:lang w:val="en-US" w:eastAsia="zh-CN"/>
    </w:rPr>
  </w:style>
  <w:style w:type="character" w:customStyle="1" w:styleId="850">
    <w:name w:val="正文缩进 Char1"/>
    <w:qFormat/>
    <w:uiPriority w:val="99"/>
    <w:rPr>
      <w:rFonts w:ascii="宋体" w:eastAsia="宋体" w:cs="宋体"/>
      <w:snapToGrid w:val="0"/>
      <w:color w:val="000000"/>
      <w:kern w:val="28"/>
      <w:sz w:val="28"/>
      <w:szCs w:val="28"/>
      <w:lang w:val="en-US" w:eastAsia="zh-CN"/>
    </w:rPr>
  </w:style>
  <w:style w:type="character" w:customStyle="1" w:styleId="851">
    <w:name w:val="font21"/>
    <w:qFormat/>
    <w:uiPriority w:val="99"/>
    <w:rPr>
      <w:rFonts w:ascii="宋体" w:hAnsi="宋体" w:eastAsia="宋体" w:cs="宋体"/>
      <w:kern w:val="2"/>
      <w:sz w:val="28"/>
      <w:szCs w:val="28"/>
      <w:lang w:val="en-US" w:eastAsia="zh-CN"/>
    </w:rPr>
  </w:style>
  <w:style w:type="character" w:customStyle="1" w:styleId="852">
    <w:name w:val="Char Char26"/>
    <w:qFormat/>
    <w:uiPriority w:val="99"/>
    <w:rPr>
      <w:kern w:val="1"/>
      <w:sz w:val="24"/>
      <w:szCs w:val="24"/>
    </w:rPr>
  </w:style>
  <w:style w:type="character" w:customStyle="1" w:styleId="853">
    <w:name w:val="Item List Char"/>
    <w:link w:val="114"/>
    <w:qFormat/>
    <w:locked/>
    <w:uiPriority w:val="99"/>
    <w:rPr>
      <w:rFonts w:ascii="Arial" w:cs="Arial"/>
      <w:sz w:val="21"/>
      <w:szCs w:val="21"/>
      <w:lang w:val="en-US" w:eastAsia="zh-CN"/>
    </w:rPr>
  </w:style>
  <w:style w:type="character" w:customStyle="1" w:styleId="854">
    <w:name w:val="批注框文本 Char1"/>
    <w:qFormat/>
    <w:uiPriority w:val="99"/>
    <w:rPr>
      <w:rFonts w:ascii="Times New Roman" w:hAnsi="Times New Roman" w:eastAsia="宋体" w:cs="Times New Roman"/>
      <w:sz w:val="18"/>
      <w:szCs w:val="18"/>
    </w:rPr>
  </w:style>
  <w:style w:type="character" w:customStyle="1" w:styleId="855">
    <w:name w:val="纯文本 Char1"/>
    <w:link w:val="115"/>
    <w:qFormat/>
    <w:locked/>
    <w:uiPriority w:val="99"/>
    <w:rPr>
      <w:rFonts w:ascii="宋体" w:hAnsi="Courier New" w:cs="宋体"/>
    </w:rPr>
  </w:style>
  <w:style w:type="character" w:customStyle="1" w:styleId="856">
    <w:name w:val="h3 Char"/>
    <w:qFormat/>
    <w:uiPriority w:val="99"/>
    <w:rPr>
      <w:rFonts w:eastAsia="宋体"/>
      <w:b/>
      <w:bCs/>
      <w:kern w:val="2"/>
      <w:sz w:val="32"/>
      <w:szCs w:val="32"/>
      <w:lang w:val="en-US" w:eastAsia="zh-CN"/>
    </w:rPr>
  </w:style>
  <w:style w:type="character" w:customStyle="1" w:styleId="857">
    <w:name w:val="dandyren_title1"/>
    <w:qFormat/>
    <w:uiPriority w:val="99"/>
    <w:rPr>
      <w:b/>
      <w:bCs/>
      <w:color w:val="auto"/>
      <w:sz w:val="18"/>
      <w:szCs w:val="18"/>
    </w:rPr>
  </w:style>
  <w:style w:type="character" w:customStyle="1" w:styleId="858">
    <w:name w:val="Char Char31"/>
    <w:qFormat/>
    <w:uiPriority w:val="99"/>
    <w:rPr>
      <w:rFonts w:ascii="Arial" w:hAnsi="Arial" w:eastAsia="黑体" w:cs="Arial"/>
      <w:kern w:val="1"/>
      <w:sz w:val="24"/>
      <w:szCs w:val="24"/>
    </w:rPr>
  </w:style>
  <w:style w:type="character" w:customStyle="1" w:styleId="859">
    <w:name w:val="h Char1"/>
    <w:qFormat/>
    <w:uiPriority w:val="99"/>
    <w:rPr>
      <w:sz w:val="18"/>
      <w:szCs w:val="18"/>
    </w:rPr>
  </w:style>
  <w:style w:type="character" w:customStyle="1" w:styleId="860">
    <w:name w:val="solutionfonts"/>
    <w:qFormat/>
    <w:uiPriority w:val="99"/>
  </w:style>
  <w:style w:type="character" w:customStyle="1" w:styleId="861">
    <w:name w:val="首行缩进 Char"/>
    <w:qFormat/>
    <w:uiPriority w:val="99"/>
    <w:rPr>
      <w:rFonts w:ascii="宋体" w:eastAsia="宋体" w:cs="宋体"/>
      <w:kern w:val="2"/>
      <w:sz w:val="24"/>
      <w:szCs w:val="24"/>
      <w:lang w:val="en-US" w:eastAsia="zh-CN"/>
    </w:rPr>
  </w:style>
  <w:style w:type="character" w:customStyle="1" w:styleId="862">
    <w:name w:val="Char Char52"/>
    <w:qFormat/>
    <w:uiPriority w:val="99"/>
    <w:rPr>
      <w:rFonts w:ascii="宋体" w:hAnsi="Courier New" w:eastAsia="宋体" w:cs="宋体"/>
      <w:kern w:val="2"/>
      <w:sz w:val="21"/>
      <w:szCs w:val="21"/>
      <w:lang w:val="en-US" w:eastAsia="zh-CN"/>
    </w:rPr>
  </w:style>
  <w:style w:type="character" w:customStyle="1" w:styleId="863">
    <w:name w:val="font31"/>
    <w:qFormat/>
    <w:uiPriority w:val="99"/>
    <w:rPr>
      <w:rFonts w:ascii="仿宋" w:hAnsi="仿宋" w:eastAsia="仿宋" w:cs="仿宋"/>
      <w:color w:val="000000"/>
      <w:sz w:val="20"/>
      <w:szCs w:val="20"/>
      <w:u w:val="none"/>
    </w:rPr>
  </w:style>
  <w:style w:type="character" w:customStyle="1" w:styleId="864">
    <w:name w:val="正文说明 Char"/>
    <w:link w:val="116"/>
    <w:qFormat/>
    <w:locked/>
    <w:uiPriority w:val="99"/>
    <w:rPr>
      <w:sz w:val="24"/>
      <w:szCs w:val="24"/>
    </w:rPr>
  </w:style>
  <w:style w:type="character" w:customStyle="1" w:styleId="865">
    <w:name w:val="脚注文本 Char1"/>
    <w:qFormat/>
    <w:uiPriority w:val="99"/>
    <w:rPr>
      <w:rFonts w:ascii="Times New Roman" w:hAnsi="Times New Roman" w:eastAsia="宋体" w:cs="Times New Roman"/>
      <w:sz w:val="18"/>
      <w:szCs w:val="18"/>
    </w:rPr>
  </w:style>
  <w:style w:type="character" w:customStyle="1" w:styleId="866">
    <w:name w:val="Char Char1211"/>
    <w:qFormat/>
    <w:uiPriority w:val="99"/>
    <w:rPr>
      <w:rFonts w:ascii="FangSong_GB2312" w:eastAsia="Times New Roman" w:cs="FangSong_GB2312"/>
      <w:b/>
      <w:bCs/>
      <w:kern w:val="2"/>
      <w:sz w:val="24"/>
      <w:szCs w:val="24"/>
      <w:lang w:val="zh-CN" w:eastAsia="zh-CN"/>
    </w:rPr>
  </w:style>
  <w:style w:type="character" w:customStyle="1" w:styleId="867">
    <w:name w:val="标题 Char"/>
    <w:qFormat/>
    <w:uiPriority w:val="99"/>
    <w:rPr>
      <w:rFonts w:eastAsia="宋体"/>
      <w:b/>
      <w:bCs/>
      <w:sz w:val="24"/>
      <w:szCs w:val="24"/>
      <w:lang w:eastAsia="zh-CN"/>
    </w:rPr>
  </w:style>
  <w:style w:type="character" w:customStyle="1" w:styleId="868">
    <w:name w:val="Char Char35"/>
    <w:qFormat/>
    <w:uiPriority w:val="99"/>
    <w:rPr>
      <w:rFonts w:ascii="Arial" w:hAnsi="Arial" w:eastAsia="黑体" w:cs="Arial"/>
      <w:b/>
      <w:bCs/>
      <w:kern w:val="1"/>
      <w:sz w:val="28"/>
      <w:szCs w:val="28"/>
      <w:lang w:val="zh-CN"/>
    </w:rPr>
  </w:style>
  <w:style w:type="character" w:customStyle="1" w:styleId="869">
    <w:name w:val="纯文本 Char Char Char"/>
    <w:qFormat/>
    <w:uiPriority w:val="99"/>
    <w:rPr>
      <w:rFonts w:ascii="宋体" w:hAnsi="Courier New" w:eastAsia="宋体" w:cs="宋体"/>
      <w:kern w:val="2"/>
      <w:sz w:val="21"/>
      <w:szCs w:val="21"/>
      <w:lang w:val="en-US" w:eastAsia="zh-CN"/>
    </w:rPr>
  </w:style>
  <w:style w:type="character" w:customStyle="1" w:styleId="870">
    <w:name w:val="Table Text Char"/>
    <w:link w:val="117"/>
    <w:qFormat/>
    <w:locked/>
    <w:uiPriority w:val="99"/>
    <w:rPr>
      <w:sz w:val="24"/>
      <w:szCs w:val="24"/>
    </w:rPr>
  </w:style>
  <w:style w:type="character" w:customStyle="1" w:styleId="871">
    <w:name w:val="正文1 Char1"/>
    <w:qFormat/>
    <w:uiPriority w:val="99"/>
    <w:rPr>
      <w:rFonts w:ascii="FangSong_GB2312" w:hAnsi="Courier New" w:eastAsia="Times New Roman" w:cs="FangSong_GB2312"/>
      <w:kern w:val="28"/>
      <w:sz w:val="24"/>
      <w:szCs w:val="24"/>
      <w:lang w:val="en-US" w:eastAsia="zh-CN"/>
    </w:rPr>
  </w:style>
  <w:style w:type="character" w:customStyle="1" w:styleId="872">
    <w:name w:val="页脚 Char1"/>
    <w:qFormat/>
    <w:uiPriority w:val="99"/>
    <w:rPr>
      <w:rFonts w:eastAsia="宋体"/>
      <w:kern w:val="2"/>
      <w:sz w:val="18"/>
      <w:szCs w:val="18"/>
      <w:lang w:val="en-US" w:eastAsia="zh-CN"/>
    </w:rPr>
  </w:style>
  <w:style w:type="character" w:customStyle="1" w:styleId="873">
    <w:name w:val="Bold"/>
    <w:qFormat/>
    <w:uiPriority w:val="99"/>
    <w:rPr>
      <w:rFonts w:ascii="Arial" w:hAnsi="Arial" w:eastAsia="黑体" w:cs="Arial"/>
      <w:b/>
      <w:bCs/>
      <w:kern w:val="2"/>
      <w:sz w:val="32"/>
      <w:szCs w:val="32"/>
      <w:lang w:val="en-US" w:eastAsia="zh-CN"/>
    </w:rPr>
  </w:style>
  <w:style w:type="character" w:customStyle="1" w:styleId="874">
    <w:name w:val="Comment Text Char1"/>
    <w:link w:val="26"/>
    <w:qFormat/>
    <w:locked/>
    <w:uiPriority w:val="99"/>
    <w:rPr>
      <w:kern w:val="2"/>
      <w:sz w:val="24"/>
      <w:szCs w:val="24"/>
    </w:rPr>
  </w:style>
  <w:style w:type="character" w:customStyle="1" w:styleId="875">
    <w:name w:val="hui3"/>
    <w:qFormat/>
    <w:uiPriority w:val="99"/>
    <w:rPr>
      <w:color w:val="auto"/>
    </w:rPr>
  </w:style>
  <w:style w:type="character" w:customStyle="1" w:styleId="876">
    <w:name w:val="Char Char17"/>
    <w:qFormat/>
    <w:uiPriority w:val="99"/>
    <w:rPr>
      <w:rFonts w:eastAsia="Times New Roman"/>
      <w:sz w:val="24"/>
      <w:szCs w:val="24"/>
    </w:rPr>
  </w:style>
  <w:style w:type="character" w:customStyle="1" w:styleId="877">
    <w:name w:val="标题 4 字符"/>
    <w:qFormat/>
    <w:uiPriority w:val="99"/>
    <w:rPr>
      <w:rFonts w:ascii="等线 Light" w:hAnsi="等线 Light" w:eastAsia="等线 Light" w:cs="等线 Light"/>
      <w:b/>
      <w:bCs/>
      <w:snapToGrid w:val="0"/>
      <w:kern w:val="0"/>
      <w:sz w:val="28"/>
      <w:szCs w:val="28"/>
    </w:rPr>
  </w:style>
  <w:style w:type="character" w:customStyle="1" w:styleId="878">
    <w:name w:val="Char Char37"/>
    <w:qFormat/>
    <w:uiPriority w:val="99"/>
    <w:rPr>
      <w:b/>
      <w:bCs/>
      <w:kern w:val="1"/>
      <w:sz w:val="44"/>
      <w:szCs w:val="44"/>
    </w:rPr>
  </w:style>
  <w:style w:type="character" w:customStyle="1" w:styleId="879">
    <w:name w:val="列出段落 Char"/>
    <w:qFormat/>
    <w:uiPriority w:val="99"/>
    <w:rPr>
      <w:rFonts w:eastAsia="楷体_GB2312"/>
      <w:kern w:val="2"/>
      <w:sz w:val="24"/>
      <w:szCs w:val="24"/>
      <w:lang w:val="en-US" w:eastAsia="zh-CN"/>
    </w:rPr>
  </w:style>
  <w:style w:type="character" w:customStyle="1" w:styleId="880">
    <w:name w:val="正文文本缩进 3 Char1"/>
    <w:semiHidden/>
    <w:qFormat/>
    <w:uiPriority w:val="99"/>
    <w:rPr>
      <w:rFonts w:ascii="Times New Roman" w:hAnsi="Times New Roman" w:eastAsia="宋体" w:cs="Times New Roman"/>
      <w:sz w:val="16"/>
      <w:szCs w:val="16"/>
    </w:rPr>
  </w:style>
  <w:style w:type="character" w:customStyle="1" w:styleId="881">
    <w:name w:val="公文正文 Char Char"/>
    <w:link w:val="118"/>
    <w:qFormat/>
    <w:locked/>
    <w:uiPriority w:val="99"/>
    <w:rPr>
      <w:rFonts w:ascii="FangSong_GB2312" w:eastAsia="Times New Roman" w:cs="FangSong_GB2312"/>
      <w:kern w:val="2"/>
      <w:sz w:val="24"/>
      <w:szCs w:val="24"/>
    </w:rPr>
  </w:style>
  <w:style w:type="character" w:customStyle="1" w:styleId="882">
    <w:name w:val="Table Text Char1"/>
    <w:qFormat/>
    <w:uiPriority w:val="99"/>
    <w:rPr>
      <w:rFonts w:eastAsia="宋体"/>
      <w:sz w:val="24"/>
      <w:szCs w:val="24"/>
      <w:lang w:val="en-US" w:eastAsia="zh-CN"/>
    </w:rPr>
  </w:style>
  <w:style w:type="character" w:customStyle="1" w:styleId="883">
    <w:name w:val="标题 1 Char Char"/>
    <w:qFormat/>
    <w:uiPriority w:val="99"/>
    <w:rPr>
      <w:rFonts w:ascii="宋体" w:hAnsi="宋体" w:eastAsia="宋体" w:cs="宋体"/>
      <w:b/>
      <w:bCs/>
      <w:spacing w:val="-2"/>
      <w:sz w:val="24"/>
      <w:szCs w:val="24"/>
      <w:lang w:val="en-US" w:eastAsia="zh-CN"/>
    </w:rPr>
  </w:style>
  <w:style w:type="character" w:customStyle="1" w:styleId="884">
    <w:name w:val="正文（缩进2汉字） Char"/>
    <w:link w:val="119"/>
    <w:qFormat/>
    <w:locked/>
    <w:uiPriority w:val="99"/>
    <w:rPr>
      <w:rFonts w:ascii="宋体" w:cs="宋体"/>
    </w:rPr>
  </w:style>
  <w:style w:type="character" w:customStyle="1" w:styleId="885">
    <w:name w:val="标书表格字体格式 Char"/>
    <w:qFormat/>
    <w:uiPriority w:val="99"/>
    <w:rPr>
      <w:kern w:val="2"/>
      <w:sz w:val="24"/>
      <w:szCs w:val="24"/>
    </w:rPr>
  </w:style>
  <w:style w:type="character" w:customStyle="1" w:styleId="886">
    <w:name w:val="tw4winError"/>
    <w:qFormat/>
    <w:uiPriority w:val="99"/>
    <w:rPr>
      <w:rFonts w:ascii="Courier New" w:hAnsi="Courier New" w:cs="Courier New"/>
      <w:color w:val="00FF00"/>
      <w:sz w:val="40"/>
      <w:szCs w:val="40"/>
    </w:rPr>
  </w:style>
  <w:style w:type="character" w:customStyle="1" w:styleId="887">
    <w:name w:val="Body Text(ch) Char Char"/>
    <w:qFormat/>
    <w:uiPriority w:val="99"/>
    <w:rPr>
      <w:rFonts w:ascii="宋体" w:cs="宋体"/>
      <w:kern w:val="2"/>
      <w:sz w:val="21"/>
      <w:szCs w:val="21"/>
      <w:lang w:val="zh-CN"/>
    </w:rPr>
  </w:style>
  <w:style w:type="character" w:customStyle="1" w:styleId="888">
    <w:name w:val="正文首行缩进两字 Char"/>
    <w:qFormat/>
    <w:uiPriority w:val="99"/>
    <w:rPr>
      <w:sz w:val="24"/>
      <w:szCs w:val="24"/>
      <w:lang w:val="en-US" w:eastAsia="zh-CN"/>
    </w:rPr>
  </w:style>
  <w:style w:type="character" w:customStyle="1" w:styleId="889">
    <w:name w:val="正文文本 Char"/>
    <w:qFormat/>
    <w:uiPriority w:val="99"/>
    <w:rPr>
      <w:rFonts w:eastAsia="宋体"/>
      <w:kern w:val="2"/>
      <w:sz w:val="24"/>
      <w:szCs w:val="24"/>
      <w:lang w:val="en-US" w:eastAsia="zh-CN"/>
    </w:rPr>
  </w:style>
  <w:style w:type="character" w:customStyle="1" w:styleId="890">
    <w:name w:val="文档结构图 字符1"/>
    <w:qFormat/>
    <w:uiPriority w:val="99"/>
    <w:rPr>
      <w:rFonts w:ascii="宋体" w:hAnsi="Calibri" w:eastAsia="黑体" w:cs="宋体"/>
      <w:snapToGrid w:val="0"/>
      <w:kern w:val="2"/>
      <w:sz w:val="18"/>
      <w:szCs w:val="18"/>
    </w:rPr>
  </w:style>
  <w:style w:type="character" w:customStyle="1" w:styleId="891">
    <w:name w:val="content"/>
    <w:qFormat/>
    <w:uiPriority w:val="99"/>
  </w:style>
  <w:style w:type="character" w:customStyle="1" w:styleId="892">
    <w:name w:val="tw4winPopup"/>
    <w:qFormat/>
    <w:uiPriority w:val="99"/>
    <w:rPr>
      <w:rFonts w:ascii="Courier New" w:hAnsi="Courier New" w:cs="Courier New"/>
      <w:color w:val="008000"/>
      <w:lang w:val="en-US" w:eastAsia="zh-CN"/>
    </w:rPr>
  </w:style>
  <w:style w:type="character" w:customStyle="1" w:styleId="893">
    <w:name w:val="param-name"/>
    <w:qFormat/>
    <w:uiPriority w:val="99"/>
    <w:rPr>
      <w:rFonts w:ascii="Arial" w:hAnsi="Arial" w:eastAsia="黑体" w:cs="Arial"/>
      <w:snapToGrid w:val="0"/>
      <w:kern w:val="0"/>
      <w:sz w:val="21"/>
      <w:szCs w:val="21"/>
    </w:rPr>
  </w:style>
  <w:style w:type="character" w:customStyle="1" w:styleId="894">
    <w:name w:val="标准正文格式 Char"/>
    <w:qFormat/>
    <w:uiPriority w:val="99"/>
    <w:rPr>
      <w:rFonts w:ascii="宋体" w:eastAsia="Times New Roman" w:cs="宋体"/>
      <w:color w:val="000000"/>
      <w:sz w:val="24"/>
      <w:szCs w:val="24"/>
      <w:lang w:val="en-US" w:eastAsia="zh-CN"/>
    </w:rPr>
  </w:style>
  <w:style w:type="character" w:customStyle="1" w:styleId="895">
    <w:name w:val="Char Char212"/>
    <w:qFormat/>
    <w:uiPriority w:val="99"/>
    <w:rPr>
      <w:rFonts w:eastAsia="宋体"/>
      <w:b/>
      <w:bCs/>
      <w:kern w:val="2"/>
      <w:sz w:val="24"/>
      <w:szCs w:val="24"/>
      <w:lang w:val="en-US" w:eastAsia="zh-CN"/>
    </w:rPr>
  </w:style>
  <w:style w:type="character" w:customStyle="1" w:styleId="896">
    <w:name w:val="文档结构图 Char"/>
    <w:qFormat/>
    <w:uiPriority w:val="99"/>
    <w:rPr>
      <w:rFonts w:eastAsia="宋体"/>
      <w:kern w:val="2"/>
      <w:sz w:val="24"/>
      <w:szCs w:val="24"/>
      <w:lang w:val="en-US" w:eastAsia="zh-CN"/>
    </w:rPr>
  </w:style>
  <w:style w:type="character" w:customStyle="1" w:styleId="897">
    <w:name w:val="zbggmain style9"/>
    <w:qFormat/>
    <w:uiPriority w:val="99"/>
  </w:style>
  <w:style w:type="character" w:customStyle="1" w:styleId="898">
    <w:name w:val="Char Char16"/>
    <w:qFormat/>
    <w:uiPriority w:val="99"/>
    <w:rPr>
      <w:kern w:val="1"/>
      <w:sz w:val="18"/>
      <w:szCs w:val="18"/>
    </w:rPr>
  </w:style>
  <w:style w:type="character" w:customStyle="1" w:styleId="899">
    <w:name w:val="font51"/>
    <w:qFormat/>
    <w:uiPriority w:val="99"/>
    <w:rPr>
      <w:rFonts w:ascii="仿宋" w:hAnsi="仿宋" w:eastAsia="仿宋" w:cs="仿宋"/>
      <w:color w:val="000000"/>
      <w:sz w:val="20"/>
      <w:szCs w:val="20"/>
      <w:u w:val="none"/>
    </w:rPr>
  </w:style>
  <w:style w:type="character" w:customStyle="1" w:styleId="900">
    <w:name w:val="Char Char82"/>
    <w:qFormat/>
    <w:uiPriority w:val="99"/>
    <w:rPr>
      <w:rFonts w:eastAsia="宋体"/>
      <w:b/>
      <w:bCs/>
      <w:sz w:val="24"/>
      <w:szCs w:val="24"/>
      <w:lang w:eastAsia="zh-CN"/>
    </w:rPr>
  </w:style>
  <w:style w:type="character" w:customStyle="1" w:styleId="901">
    <w:name w:val="日期 Char1"/>
    <w:semiHidden/>
    <w:qFormat/>
    <w:uiPriority w:val="99"/>
    <w:rPr>
      <w:rFonts w:ascii="Times New Roman" w:hAnsi="Times New Roman" w:eastAsia="宋体" w:cs="Times New Roman"/>
      <w:sz w:val="24"/>
      <w:szCs w:val="24"/>
    </w:rPr>
  </w:style>
  <w:style w:type="character" w:customStyle="1" w:styleId="902">
    <w:name w:val="页眉 字符"/>
    <w:qFormat/>
    <w:uiPriority w:val="99"/>
    <w:rPr>
      <w:kern w:val="2"/>
      <w:sz w:val="18"/>
      <w:szCs w:val="18"/>
    </w:rPr>
  </w:style>
  <w:style w:type="character" w:customStyle="1" w:styleId="903">
    <w:name w:val="Char Char33"/>
    <w:qFormat/>
    <w:uiPriority w:val="99"/>
    <w:rPr>
      <w:rFonts w:ascii="Arial" w:hAnsi="Arial" w:eastAsia="黑体" w:cs="Arial"/>
      <w:b/>
      <w:bCs/>
      <w:kern w:val="1"/>
      <w:sz w:val="24"/>
      <w:szCs w:val="24"/>
    </w:rPr>
  </w:style>
  <w:style w:type="character" w:customStyle="1" w:styleId="904">
    <w:name w:val="b11_01b Char"/>
    <w:link w:val="120"/>
    <w:qFormat/>
    <w:locked/>
    <w:uiPriority w:val="99"/>
    <w:rPr>
      <w:rFonts w:ascii="Verdana" w:hAnsi="Verdana" w:cs="Verdana"/>
      <w:b/>
      <w:bCs/>
      <w:color w:val="4A82CA"/>
      <w:sz w:val="17"/>
      <w:szCs w:val="17"/>
    </w:rPr>
  </w:style>
  <w:style w:type="character" w:customStyle="1" w:styleId="905">
    <w:name w:val="Char Char121"/>
    <w:qFormat/>
    <w:uiPriority w:val="99"/>
    <w:rPr>
      <w:rFonts w:ascii="FangSong_GB2312" w:eastAsia="Times New Roman" w:cs="FangSong_GB2312"/>
      <w:b/>
      <w:bCs/>
      <w:kern w:val="2"/>
      <w:sz w:val="24"/>
      <w:szCs w:val="24"/>
      <w:lang w:val="zh-CN" w:eastAsia="zh-CN"/>
    </w:rPr>
  </w:style>
  <w:style w:type="character" w:customStyle="1" w:styleId="906">
    <w:name w:val="Footer-Even Char"/>
    <w:qFormat/>
    <w:uiPriority w:val="99"/>
    <w:rPr>
      <w:rFonts w:eastAsia="宋体"/>
      <w:kern w:val="2"/>
      <w:sz w:val="18"/>
      <w:szCs w:val="18"/>
      <w:lang w:val="en-US" w:eastAsia="zh-CN"/>
    </w:rPr>
  </w:style>
  <w:style w:type="character" w:customStyle="1" w:styleId="907">
    <w:name w:val="Footer Char1"/>
    <w:link w:val="45"/>
    <w:qFormat/>
    <w:locked/>
    <w:uiPriority w:val="99"/>
    <w:rPr>
      <w:kern w:val="2"/>
      <w:sz w:val="18"/>
      <w:szCs w:val="18"/>
    </w:rPr>
  </w:style>
  <w:style w:type="character" w:customStyle="1" w:styleId="908">
    <w:name w:val="Char Char36"/>
    <w:qFormat/>
    <w:uiPriority w:val="99"/>
    <w:rPr>
      <w:rFonts w:ascii="FangSong_GB2312" w:hAnsi="FangSong_GB2312" w:eastAsia="Times New Roman" w:cs="FangSong_GB2312"/>
      <w:b/>
      <w:bCs/>
      <w:kern w:val="1"/>
      <w:sz w:val="32"/>
      <w:szCs w:val="32"/>
      <w:lang w:val="zh-CN" w:eastAsia="zh-CN"/>
    </w:rPr>
  </w:style>
  <w:style w:type="character" w:customStyle="1" w:styleId="909">
    <w:name w:val="Char Char61"/>
    <w:qFormat/>
    <w:uiPriority w:val="99"/>
    <w:rPr>
      <w:rFonts w:eastAsia="宋体"/>
      <w:kern w:val="2"/>
      <w:sz w:val="24"/>
      <w:szCs w:val="24"/>
      <w:lang w:val="en-US" w:eastAsia="zh-CN"/>
    </w:rPr>
  </w:style>
  <w:style w:type="character" w:customStyle="1" w:styleId="910">
    <w:name w:val="正文文字缩进 2 Char Char"/>
    <w:qFormat/>
    <w:uiPriority w:val="99"/>
    <w:rPr>
      <w:rFonts w:ascii="宋体" w:cs="宋体"/>
      <w:sz w:val="28"/>
      <w:szCs w:val="28"/>
    </w:rPr>
  </w:style>
  <w:style w:type="character" w:customStyle="1" w:styleId="911">
    <w:name w:val="f141"/>
    <w:qFormat/>
    <w:uiPriority w:val="99"/>
    <w:rPr>
      <w:rFonts w:ascii="Tahoma" w:hAnsi="Tahoma" w:eastAsia="宋体" w:cs="Tahoma"/>
      <w:b/>
      <w:bCs/>
      <w:kern w:val="2"/>
      <w:sz w:val="21"/>
      <w:szCs w:val="21"/>
      <w:lang w:val="en-US" w:eastAsia="zh-CN"/>
    </w:rPr>
  </w:style>
  <w:style w:type="character" w:customStyle="1" w:styleId="912">
    <w:name w:val="段落 Char Char"/>
    <w:link w:val="121"/>
    <w:qFormat/>
    <w:locked/>
    <w:uiPriority w:val="99"/>
    <w:rPr>
      <w:rFonts w:ascii="宋体" w:eastAsia="宋体" w:cs="宋体"/>
      <w:sz w:val="24"/>
      <w:szCs w:val="24"/>
    </w:rPr>
  </w:style>
  <w:style w:type="character" w:customStyle="1" w:styleId="913">
    <w:name w:val="标题 3 Char2"/>
    <w:qFormat/>
    <w:uiPriority w:val="99"/>
    <w:rPr>
      <w:rFonts w:eastAsia="宋体"/>
      <w:b/>
      <w:bCs/>
      <w:kern w:val="2"/>
      <w:sz w:val="32"/>
      <w:szCs w:val="32"/>
      <w:lang w:val="en-US" w:eastAsia="zh-CN"/>
    </w:rPr>
  </w:style>
  <w:style w:type="character" w:customStyle="1" w:styleId="914">
    <w:name w:val="apple-converted-space"/>
    <w:qFormat/>
    <w:uiPriority w:val="99"/>
  </w:style>
  <w:style w:type="character" w:customStyle="1" w:styleId="915">
    <w:name w:val="Header Char1"/>
    <w:link w:val="46"/>
    <w:qFormat/>
    <w:locked/>
    <w:uiPriority w:val="99"/>
    <w:rPr>
      <w:kern w:val="2"/>
      <w:sz w:val="18"/>
      <w:szCs w:val="18"/>
    </w:rPr>
  </w:style>
  <w:style w:type="character" w:customStyle="1" w:styleId="916">
    <w:name w:val="Char Char9"/>
    <w:qFormat/>
    <w:uiPriority w:val="99"/>
    <w:rPr>
      <w:rFonts w:eastAsia="宋体"/>
      <w:kern w:val="2"/>
      <w:sz w:val="18"/>
      <w:szCs w:val="18"/>
      <w:lang w:val="en-US" w:eastAsia="zh-CN"/>
    </w:rPr>
  </w:style>
  <w:style w:type="character" w:customStyle="1" w:styleId="917">
    <w:name w:val="Char Char41"/>
    <w:qFormat/>
    <w:uiPriority w:val="99"/>
    <w:rPr>
      <w:rFonts w:eastAsia="宋体"/>
      <w:b/>
      <w:bCs/>
      <w:sz w:val="24"/>
      <w:szCs w:val="24"/>
      <w:lang w:eastAsia="zh-CN"/>
    </w:rPr>
  </w:style>
  <w:style w:type="character" w:customStyle="1" w:styleId="918">
    <w:name w:val="large1"/>
    <w:qFormat/>
    <w:uiPriority w:val="99"/>
    <w:rPr>
      <w:rFonts w:ascii="宋体" w:hAnsi="宋体" w:eastAsia="宋体" w:cs="宋体"/>
      <w:sz w:val="21"/>
      <w:szCs w:val="21"/>
    </w:rPr>
  </w:style>
  <w:style w:type="character" w:customStyle="1" w:styleId="919">
    <w:name w:val="正文段 Char"/>
    <w:link w:val="122"/>
    <w:qFormat/>
    <w:locked/>
    <w:uiPriority w:val="99"/>
    <w:rPr>
      <w:sz w:val="24"/>
      <w:szCs w:val="24"/>
    </w:rPr>
  </w:style>
  <w:style w:type="character" w:customStyle="1" w:styleId="920">
    <w:name w:val="Char Char13"/>
    <w:qFormat/>
    <w:uiPriority w:val="99"/>
    <w:rPr>
      <w:rFonts w:ascii="宋体" w:eastAsia="宋体" w:cs="宋体"/>
      <w:kern w:val="1"/>
      <w:sz w:val="24"/>
      <w:szCs w:val="24"/>
    </w:rPr>
  </w:style>
  <w:style w:type="character" w:customStyle="1" w:styleId="921">
    <w:name w:val="Char Char92"/>
    <w:qFormat/>
    <w:uiPriority w:val="99"/>
    <w:rPr>
      <w:rFonts w:ascii="Times New Roman" w:hAnsi="Times New Roman" w:eastAsia="宋体" w:cs="Times New Roman"/>
      <w:b/>
      <w:bCs/>
      <w:kern w:val="2"/>
      <w:sz w:val="32"/>
      <w:szCs w:val="32"/>
      <w:lang w:val="en-US" w:eastAsia="zh-CN"/>
    </w:rPr>
  </w:style>
  <w:style w:type="character" w:customStyle="1" w:styleId="922">
    <w:name w:val="冯广丽 Char"/>
    <w:link w:val="123"/>
    <w:qFormat/>
    <w:locked/>
    <w:uiPriority w:val="99"/>
    <w:rPr>
      <w:rFonts w:ascii="宋体" w:eastAsia="宋体" w:cs="宋体"/>
      <w:kern w:val="2"/>
      <w:sz w:val="22"/>
      <w:szCs w:val="22"/>
    </w:rPr>
  </w:style>
  <w:style w:type="character" w:customStyle="1" w:styleId="923">
    <w:name w:val="批注文字 字符"/>
    <w:qFormat/>
    <w:uiPriority w:val="99"/>
    <w:rPr>
      <w:rFonts w:ascii="Arial" w:hAnsi="Arial" w:eastAsia="黑体" w:cs="Arial"/>
      <w:snapToGrid w:val="0"/>
      <w:kern w:val="0"/>
      <w:sz w:val="21"/>
      <w:szCs w:val="21"/>
    </w:rPr>
  </w:style>
  <w:style w:type="character" w:customStyle="1" w:styleId="924">
    <w:name w:val="Char Char161"/>
    <w:qFormat/>
    <w:uiPriority w:val="99"/>
    <w:rPr>
      <w:rFonts w:eastAsia="宋体"/>
      <w:b/>
      <w:bCs/>
      <w:kern w:val="2"/>
      <w:sz w:val="32"/>
      <w:szCs w:val="32"/>
      <w:lang w:val="en-US" w:eastAsia="zh-CN"/>
    </w:rPr>
  </w:style>
  <w:style w:type="character" w:customStyle="1" w:styleId="925">
    <w:name w:val="javascript"/>
    <w:qFormat/>
    <w:uiPriority w:val="99"/>
  </w:style>
  <w:style w:type="character" w:customStyle="1" w:styleId="926">
    <w:name w:val="图名 Char"/>
    <w:qFormat/>
    <w:uiPriority w:val="99"/>
    <w:rPr>
      <w:rFonts w:ascii="Arial" w:hAnsi="Arial" w:eastAsia="黑体" w:cs="Arial"/>
      <w:kern w:val="2"/>
      <w:sz w:val="24"/>
      <w:szCs w:val="24"/>
      <w:lang w:val="en-US" w:eastAsia="zh-CN"/>
    </w:rPr>
  </w:style>
  <w:style w:type="character" w:customStyle="1" w:styleId="927">
    <w:name w:val="Used by Word for text of Help footnotes Char Char"/>
    <w:qFormat/>
    <w:uiPriority w:val="99"/>
    <w:rPr>
      <w:rFonts w:ascii="Times New Roman" w:hAnsi="Times New Roman" w:eastAsia="宋体" w:cs="Times New Roman"/>
      <w:sz w:val="20"/>
      <w:szCs w:val="20"/>
    </w:rPr>
  </w:style>
  <w:style w:type="character" w:customStyle="1" w:styleId="928">
    <w:name w:val="编号，小四 Char"/>
    <w:link w:val="124"/>
    <w:qFormat/>
    <w:locked/>
    <w:uiPriority w:val="99"/>
    <w:rPr>
      <w:rFonts w:ascii="Arial" w:hAnsi="Arial" w:cs="Arial"/>
      <w:sz w:val="24"/>
      <w:szCs w:val="24"/>
    </w:rPr>
  </w:style>
  <w:style w:type="character" w:customStyle="1" w:styleId="929">
    <w:name w:val="Font Style82"/>
    <w:qFormat/>
    <w:uiPriority w:val="99"/>
    <w:rPr>
      <w:rFonts w:ascii="宋体" w:eastAsia="宋体" w:cs="宋体"/>
      <w:color w:val="000000"/>
      <w:sz w:val="14"/>
      <w:szCs w:val="14"/>
    </w:rPr>
  </w:style>
  <w:style w:type="character" w:customStyle="1" w:styleId="930">
    <w:name w:val="标题 2 Char Char"/>
    <w:qFormat/>
    <w:uiPriority w:val="99"/>
    <w:rPr>
      <w:rFonts w:ascii="楷体_GB2312" w:hAnsi="Arial" w:eastAsia="楷体_GB2312" w:cs="楷体_GB2312"/>
      <w:b/>
      <w:bCs/>
      <w:kern w:val="2"/>
      <w:sz w:val="32"/>
      <w:szCs w:val="32"/>
      <w:lang w:val="en-US" w:eastAsia="zh-CN"/>
    </w:rPr>
  </w:style>
  <w:style w:type="character" w:customStyle="1" w:styleId="931">
    <w:name w:val="未用 Char"/>
    <w:qFormat/>
    <w:uiPriority w:val="99"/>
    <w:rPr>
      <w:rFonts w:ascii="Arial" w:hAnsi="Arial" w:eastAsia="黑体" w:cs="Arial"/>
      <w:kern w:val="2"/>
      <w:sz w:val="21"/>
      <w:szCs w:val="21"/>
      <w:lang w:val="en-US" w:eastAsia="zh-CN"/>
    </w:rPr>
  </w:style>
  <w:style w:type="character" w:customStyle="1" w:styleId="932">
    <w:name w:val="myp1111"/>
    <w:qFormat/>
    <w:uiPriority w:val="99"/>
    <w:rPr>
      <w:rFonts w:ascii="??" w:hAnsi="??" w:cs="??"/>
      <w:color w:val="000000"/>
      <w:sz w:val="20"/>
      <w:szCs w:val="20"/>
      <w:u w:val="none"/>
    </w:rPr>
  </w:style>
  <w:style w:type="character" w:customStyle="1" w:styleId="933">
    <w:name w:val="样式 标题 4h4H4Fab-4T5Ref Heading 1rh1Heading sqlsect 1.2.3.... Char"/>
    <w:link w:val="113"/>
    <w:qFormat/>
    <w:locked/>
    <w:uiPriority w:val="99"/>
    <w:rPr>
      <w:rFonts w:ascii="微软雅黑" w:hAnsi="微软雅黑" w:eastAsia="微软雅黑" w:cs="微软雅黑"/>
      <w:b/>
      <w:bCs/>
      <w:kern w:val="2"/>
      <w:sz w:val="28"/>
      <w:szCs w:val="28"/>
    </w:rPr>
  </w:style>
  <w:style w:type="character" w:customStyle="1" w:styleId="934">
    <w:name w:val="h Char Char"/>
    <w:qFormat/>
    <w:uiPriority w:val="99"/>
    <w:rPr>
      <w:rFonts w:eastAsia="宋体"/>
      <w:kern w:val="2"/>
      <w:sz w:val="18"/>
      <w:szCs w:val="18"/>
      <w:lang w:val="en-US" w:eastAsia="zh-CN"/>
    </w:rPr>
  </w:style>
  <w:style w:type="character" w:customStyle="1" w:styleId="935">
    <w:name w:val="仿宋正文 Char"/>
    <w:link w:val="125"/>
    <w:qFormat/>
    <w:locked/>
    <w:uiPriority w:val="99"/>
    <w:rPr>
      <w:rFonts w:ascii="FangSong_GB2312" w:eastAsia="Times New Roman" w:cs="FangSong_GB2312"/>
      <w:kern w:val="2"/>
      <w:sz w:val="24"/>
      <w:szCs w:val="24"/>
      <w:lang w:val="en-US" w:eastAsia="zh-CN"/>
    </w:rPr>
  </w:style>
  <w:style w:type="character" w:customStyle="1" w:styleId="936">
    <w:name w:val="正文首行缩进 Char Char Char Char Char Char"/>
    <w:qFormat/>
    <w:uiPriority w:val="99"/>
    <w:rPr>
      <w:rFonts w:ascii="宋体" w:eastAsia="宋体" w:cs="宋体"/>
      <w:kern w:val="2"/>
      <w:sz w:val="24"/>
      <w:szCs w:val="24"/>
      <w:lang w:val="zh-CN"/>
    </w:rPr>
  </w:style>
  <w:style w:type="character" w:customStyle="1" w:styleId="937">
    <w:name w:val="样式 宋体"/>
    <w:qFormat/>
    <w:uiPriority w:val="99"/>
    <w:rPr>
      <w:rFonts w:ascii="宋体" w:eastAsia="宋体" w:cs="宋体"/>
      <w:sz w:val="24"/>
      <w:szCs w:val="24"/>
    </w:rPr>
  </w:style>
  <w:style w:type="character" w:customStyle="1" w:styleId="938">
    <w:name w:val="tw4winJump"/>
    <w:qFormat/>
    <w:uiPriority w:val="99"/>
    <w:rPr>
      <w:rFonts w:ascii="Courier New" w:hAnsi="Courier New" w:cs="Courier New"/>
      <w:color w:val="008080"/>
      <w:lang w:val="en-US" w:eastAsia="zh-CN"/>
    </w:rPr>
  </w:style>
  <w:style w:type="character" w:customStyle="1" w:styleId="939">
    <w:name w:val="标题 1 字符"/>
    <w:qFormat/>
    <w:uiPriority w:val="99"/>
    <w:rPr>
      <w:rFonts w:ascii="Arial" w:hAnsi="Arial" w:eastAsia="黑体" w:cs="Arial"/>
      <w:b/>
      <w:bCs/>
      <w:snapToGrid w:val="0"/>
      <w:kern w:val="44"/>
      <w:sz w:val="44"/>
      <w:szCs w:val="44"/>
    </w:rPr>
  </w:style>
  <w:style w:type="character" w:customStyle="1" w:styleId="940">
    <w:name w:val="style36"/>
    <w:basedOn w:val="74"/>
    <w:qFormat/>
    <w:uiPriority w:val="99"/>
    <w:rPr>
      <w:rFonts w:ascii="Arial" w:hAnsi="Arial" w:eastAsia="黑体" w:cs="Arial"/>
      <w:snapToGrid w:val="0"/>
      <w:kern w:val="0"/>
      <w:sz w:val="21"/>
      <w:szCs w:val="21"/>
    </w:rPr>
  </w:style>
  <w:style w:type="character" w:customStyle="1" w:styleId="941">
    <w:name w:val="pt9"/>
    <w:qFormat/>
    <w:uiPriority w:val="99"/>
    <w:rPr>
      <w:rFonts w:ascii="FangSong_GB2312" w:eastAsia="微软雅黑" w:cs="FangSong_GB2312"/>
      <w:b/>
      <w:bCs/>
      <w:kern w:val="2"/>
      <w:sz w:val="32"/>
      <w:szCs w:val="32"/>
      <w:lang w:val="en-US" w:eastAsia="zh-CN"/>
    </w:rPr>
  </w:style>
  <w:style w:type="character" w:customStyle="1" w:styleId="942">
    <w:name w:val="DO_NOT_TRANSLATE"/>
    <w:qFormat/>
    <w:uiPriority w:val="99"/>
    <w:rPr>
      <w:rFonts w:ascii="Courier New" w:hAnsi="Courier New" w:cs="Courier New"/>
      <w:color w:val="800000"/>
      <w:lang w:val="en-US" w:eastAsia="zh-CN"/>
    </w:rPr>
  </w:style>
  <w:style w:type="character" w:customStyle="1" w:styleId="943">
    <w:name w:val="标书1 Char1"/>
    <w:qFormat/>
    <w:uiPriority w:val="99"/>
    <w:rPr>
      <w:rFonts w:eastAsia="宋体"/>
      <w:b/>
      <w:bCs/>
      <w:kern w:val="44"/>
      <w:sz w:val="44"/>
      <w:szCs w:val="44"/>
      <w:lang w:val="en-US" w:eastAsia="zh-CN"/>
    </w:rPr>
  </w:style>
  <w:style w:type="character" w:customStyle="1" w:styleId="944">
    <w:name w:val="页脚 字符"/>
    <w:qFormat/>
    <w:uiPriority w:val="99"/>
    <w:rPr>
      <w:kern w:val="2"/>
      <w:sz w:val="18"/>
      <w:szCs w:val="18"/>
    </w:rPr>
  </w:style>
  <w:style w:type="character" w:customStyle="1" w:styleId="945">
    <w:name w:val="正文2 Char"/>
    <w:qFormat/>
    <w:uiPriority w:val="99"/>
    <w:rPr>
      <w:rFonts w:eastAsia="宋体"/>
      <w:kern w:val="2"/>
      <w:sz w:val="24"/>
      <w:szCs w:val="24"/>
      <w:lang w:val="en-US" w:eastAsia="zh-CN"/>
    </w:rPr>
  </w:style>
  <w:style w:type="character" w:customStyle="1" w:styleId="946">
    <w:name w:val="Char Char21"/>
    <w:qFormat/>
    <w:uiPriority w:val="99"/>
    <w:rPr>
      <w:rFonts w:ascii="宋体" w:eastAsia="宋体" w:cs="宋体"/>
      <w:kern w:val="1"/>
      <w:sz w:val="21"/>
      <w:szCs w:val="21"/>
      <w:lang w:val="zh-CN"/>
    </w:rPr>
  </w:style>
  <w:style w:type="character" w:customStyle="1" w:styleId="947">
    <w:name w:val="样式 正文缩进 + 首行缩进:  2 字符 Char Char"/>
    <w:link w:val="126"/>
    <w:qFormat/>
    <w:locked/>
    <w:uiPriority w:val="99"/>
    <w:rPr>
      <w:kern w:val="2"/>
      <w:sz w:val="24"/>
      <w:szCs w:val="24"/>
    </w:rPr>
  </w:style>
  <w:style w:type="character" w:customStyle="1" w:styleId="948">
    <w:name w:val="gray6"/>
    <w:basedOn w:val="74"/>
    <w:qFormat/>
    <w:uiPriority w:val="99"/>
    <w:rPr>
      <w:rFonts w:ascii="Arial" w:hAnsi="Arial" w:eastAsia="黑体" w:cs="Arial"/>
      <w:snapToGrid w:val="0"/>
      <w:kern w:val="0"/>
      <w:sz w:val="21"/>
      <w:szCs w:val="21"/>
    </w:rPr>
  </w:style>
  <w:style w:type="character" w:customStyle="1" w:styleId="949">
    <w:name w:val="hui"/>
    <w:basedOn w:val="74"/>
    <w:qFormat/>
    <w:uiPriority w:val="99"/>
    <w:rPr>
      <w:rFonts w:ascii="Arial" w:hAnsi="Arial" w:eastAsia="黑体" w:cs="Arial"/>
      <w:snapToGrid w:val="0"/>
      <w:kern w:val="0"/>
      <w:sz w:val="21"/>
      <w:szCs w:val="21"/>
    </w:rPr>
  </w:style>
  <w:style w:type="character" w:customStyle="1" w:styleId="950">
    <w:name w:val="哈哈正文 Char Char"/>
    <w:qFormat/>
    <w:uiPriority w:val="99"/>
    <w:rPr>
      <w:rFonts w:ascii="宋体" w:hAnsi="宋体" w:eastAsia="宋体" w:cs="宋体"/>
      <w:kern w:val="2"/>
      <w:sz w:val="24"/>
      <w:szCs w:val="24"/>
      <w:lang w:val="en-US" w:eastAsia="zh-CN"/>
    </w:rPr>
  </w:style>
  <w:style w:type="character" w:customStyle="1" w:styleId="951">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52">
    <w:name w:val="正文缩进 字符1"/>
    <w:qFormat/>
    <w:uiPriority w:val="99"/>
    <w:rPr>
      <w:rFonts w:ascii="宋体" w:eastAsia="宋体" w:cs="宋体"/>
      <w:snapToGrid w:val="0"/>
      <w:color w:val="000000"/>
      <w:kern w:val="28"/>
      <w:sz w:val="28"/>
      <w:szCs w:val="28"/>
      <w:lang w:val="en-US" w:eastAsia="zh-CN"/>
    </w:rPr>
  </w:style>
  <w:style w:type="character" w:customStyle="1" w:styleId="953">
    <w:name w:val="页脚 字符1"/>
    <w:qFormat/>
    <w:locked/>
    <w:uiPriority w:val="99"/>
    <w:rPr>
      <w:kern w:val="2"/>
      <w:sz w:val="18"/>
      <w:szCs w:val="18"/>
    </w:rPr>
  </w:style>
  <w:style w:type="character" w:customStyle="1" w:styleId="954">
    <w:name w:val="页眉 字符1"/>
    <w:qFormat/>
    <w:uiPriority w:val="99"/>
    <w:rPr>
      <w:kern w:val="2"/>
      <w:sz w:val="18"/>
      <w:szCs w:val="18"/>
    </w:rPr>
  </w:style>
  <w:style w:type="character" w:customStyle="1" w:styleId="955">
    <w:name w:val="无间隔 Char"/>
    <w:link w:val="176"/>
    <w:qFormat/>
    <w:locked/>
    <w:uiPriority w:val="99"/>
    <w:rPr>
      <w:kern w:val="2"/>
      <w:sz w:val="22"/>
      <w:szCs w:val="22"/>
    </w:rPr>
  </w:style>
  <w:style w:type="character" w:customStyle="1" w:styleId="956">
    <w:name w:val="标准文本 Char Char"/>
    <w:link w:val="614"/>
    <w:qFormat/>
    <w:locked/>
    <w:uiPriority w:val="99"/>
    <w:rPr>
      <w:kern w:val="2"/>
      <w:sz w:val="24"/>
      <w:szCs w:val="24"/>
    </w:rPr>
  </w:style>
  <w:style w:type="character" w:customStyle="1" w:styleId="957">
    <w:name w:val="Char Char213"/>
    <w:qFormat/>
    <w:uiPriority w:val="99"/>
    <w:rPr>
      <w:rFonts w:eastAsia="Times New Roman"/>
      <w:b/>
      <w:bCs/>
      <w:kern w:val="44"/>
      <w:sz w:val="44"/>
      <w:szCs w:val="44"/>
      <w:lang w:val="en-US" w:eastAsia="zh-CN"/>
    </w:rPr>
  </w:style>
  <w:style w:type="character" w:customStyle="1" w:styleId="958">
    <w:name w:val="apple-style-span"/>
    <w:qFormat/>
    <w:uiPriority w:val="99"/>
    <w:rPr>
      <w:rFonts w:ascii="Arial" w:hAnsi="Arial" w:eastAsia="黑体" w:cs="Arial"/>
      <w:snapToGrid w:val="0"/>
      <w:kern w:val="0"/>
      <w:sz w:val="21"/>
      <w:szCs w:val="21"/>
    </w:rPr>
  </w:style>
  <w:style w:type="character" w:customStyle="1" w:styleId="959">
    <w:name w:val="15"/>
    <w:qFormat/>
    <w:uiPriority w:val="99"/>
    <w:rPr>
      <w:rFonts w:ascii="Calibri" w:hAnsi="Calibri" w:cs="Calibri"/>
      <w:color w:val="0000FF"/>
      <w:u w:val="single"/>
    </w:rPr>
  </w:style>
  <w:style w:type="character" w:customStyle="1" w:styleId="960">
    <w:name w:val="16"/>
    <w:qFormat/>
    <w:uiPriority w:val="99"/>
    <w:rPr>
      <w:rFonts w:ascii="宋体" w:hAnsi="宋体" w:eastAsia="宋体" w:cs="宋体"/>
      <w:color w:val="000000"/>
      <w:sz w:val="20"/>
      <w:szCs w:val="20"/>
    </w:rPr>
  </w:style>
  <w:style w:type="character" w:customStyle="1" w:styleId="961">
    <w:name w:val="edui-unclickable"/>
    <w:qFormat/>
    <w:uiPriority w:val="99"/>
    <w:rPr>
      <w:color w:val="808080"/>
    </w:rPr>
  </w:style>
  <w:style w:type="character" w:customStyle="1" w:styleId="962">
    <w:name w:val="tpc_content1"/>
    <w:qFormat/>
    <w:uiPriority w:val="99"/>
    <w:rPr>
      <w:sz w:val="20"/>
      <w:szCs w:val="20"/>
    </w:rPr>
  </w:style>
  <w:style w:type="character" w:customStyle="1" w:styleId="963">
    <w:name w:val="正文文本缩进 字符"/>
    <w:qFormat/>
    <w:uiPriority w:val="99"/>
    <w:rPr>
      <w:rFonts w:ascii="Century Gothic" w:hAnsi="Century Gothic" w:cs="Century Gothic"/>
      <w:kern w:val="2"/>
      <w:sz w:val="24"/>
      <w:szCs w:val="24"/>
      <w:lang w:val="en-US" w:eastAsia="zh-CN"/>
    </w:rPr>
  </w:style>
  <w:style w:type="character" w:customStyle="1" w:styleId="964">
    <w:name w:val="正文文本 2 字符"/>
    <w:qFormat/>
    <w:uiPriority w:val="99"/>
    <w:rPr>
      <w:rFonts w:ascii="Arial" w:hAnsi="Arial" w:eastAsia="宋体" w:cs="Arial"/>
      <w:kern w:val="2"/>
      <w:sz w:val="24"/>
      <w:szCs w:val="24"/>
      <w:lang w:val="en-US" w:eastAsia="zh-CN"/>
    </w:rPr>
  </w:style>
  <w:style w:type="character" w:customStyle="1" w:styleId="965">
    <w:name w:val="edui-clickable2"/>
    <w:qFormat/>
    <w:uiPriority w:val="99"/>
    <w:rPr>
      <w:color w:val="0000FF"/>
      <w:u w:val="single"/>
    </w:rPr>
  </w:style>
  <w:style w:type="character" w:customStyle="1" w:styleId="966">
    <w:name w:val="style1"/>
    <w:qFormat/>
    <w:uiPriority w:val="99"/>
    <w:rPr>
      <w:rFonts w:ascii="Arial" w:hAnsi="Arial" w:eastAsia="黑体" w:cs="Arial"/>
      <w:snapToGrid w:val="0"/>
      <w:kern w:val="0"/>
      <w:sz w:val="21"/>
      <w:szCs w:val="21"/>
    </w:rPr>
  </w:style>
  <w:style w:type="character" w:customStyle="1" w:styleId="967">
    <w:name w:val="zbggtop11 style5"/>
    <w:qFormat/>
    <w:uiPriority w:val="99"/>
    <w:rPr>
      <w:rFonts w:ascii="Arial" w:hAnsi="Arial" w:eastAsia="黑体" w:cs="Arial"/>
      <w:snapToGrid w:val="0"/>
      <w:kern w:val="0"/>
      <w:sz w:val="21"/>
      <w:szCs w:val="21"/>
    </w:rPr>
  </w:style>
  <w:style w:type="character" w:customStyle="1" w:styleId="968">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9">
    <w:name w:val="bulletintext1"/>
    <w:qFormat/>
    <w:uiPriority w:val="99"/>
    <w:rPr>
      <w:color w:val="000000"/>
      <w:sz w:val="18"/>
      <w:szCs w:val="18"/>
    </w:rPr>
  </w:style>
  <w:style w:type="character" w:customStyle="1" w:styleId="970">
    <w:name w:val="ksfind_class_select1"/>
    <w:basedOn w:val="74"/>
    <w:qFormat/>
    <w:uiPriority w:val="99"/>
    <w:rPr>
      <w:color w:val="000000"/>
      <w:shd w:val="clear" w:color="auto" w:fill="auto"/>
    </w:rPr>
  </w:style>
  <w:style w:type="character" w:customStyle="1" w:styleId="971">
    <w:name w:val="font71"/>
    <w:qFormat/>
    <w:uiPriority w:val="99"/>
    <w:rPr>
      <w:rFonts w:ascii="宋体" w:hAnsi="宋体" w:eastAsia="宋体" w:cs="宋体"/>
      <w:color w:val="000000"/>
      <w:sz w:val="22"/>
      <w:szCs w:val="22"/>
      <w:u w:val="none"/>
    </w:rPr>
  </w:style>
  <w:style w:type="character" w:customStyle="1" w:styleId="972">
    <w:name w:val="font91"/>
    <w:qFormat/>
    <w:uiPriority w:val="99"/>
    <w:rPr>
      <w:rFonts w:ascii="仿宋" w:hAnsi="仿宋" w:eastAsia="仿宋" w:cs="仿宋"/>
      <w:color w:val="000000"/>
      <w:sz w:val="22"/>
      <w:szCs w:val="22"/>
      <w:u w:val="none"/>
    </w:rPr>
  </w:style>
  <w:style w:type="character" w:customStyle="1" w:styleId="973">
    <w:name w:val="font101"/>
    <w:basedOn w:val="74"/>
    <w:qFormat/>
    <w:uiPriority w:val="0"/>
    <w:rPr>
      <w:rFonts w:hint="default" w:ascii="仿宋_GB2312" w:eastAsia="仿宋_GB2312" w:cs="仿宋_GB2312"/>
      <w:color w:val="000000"/>
      <w:sz w:val="22"/>
      <w:szCs w:val="22"/>
      <w:u w:val="none"/>
    </w:rPr>
  </w:style>
  <w:style w:type="table" w:customStyle="1" w:styleId="974">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0">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981">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72</Pages>
  <Words>12443</Words>
  <Characters>13326</Characters>
  <Lines>0</Lines>
  <Paragraphs>0</Paragraphs>
  <TotalTime>9</TotalTime>
  <ScaleCrop>false</ScaleCrop>
  <LinksUpToDate>false</LinksUpToDate>
  <CharactersWithSpaces>13650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熊猫</cp:lastModifiedBy>
  <cp:lastPrinted>2022-09-14T09:13:00Z</cp:lastPrinted>
  <dcterms:modified xsi:type="dcterms:W3CDTF">2025-01-08T08:50:07Z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EA50DFE9B9DB4CF0B49AAEDD2DF558F3_13</vt:lpwstr>
  </property>
  <property fmtid="{D5CDD505-2E9C-101B-9397-08002B2CF9AE}" pid="5" name="KSOTemplateDocerSaveRecord">
    <vt:lpwstr>eyJoZGlkIjoiN2M2MDFiZTVhNGE1MWFmNmY4MzQ2NzU0YTUxN2Y5ZjciLCJ1c2VySWQiOiIzMjA0NzUwNDAifQ==</vt:lpwstr>
  </property>
</Properties>
</file>