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BD381">
      <w:pPr>
        <w:spacing w:before="120"/>
        <w:jc w:val="center"/>
        <w:rPr>
          <w:rFonts w:hint="eastAsia" w:eastAsia="仿宋"/>
          <w:b/>
          <w:spacing w:val="-6"/>
          <w:sz w:val="44"/>
          <w:szCs w:val="44"/>
          <w:lang w:eastAsia="zh-CN"/>
        </w:rPr>
      </w:pPr>
      <w:r>
        <w:rPr>
          <w:rFonts w:hint="eastAsia"/>
          <w:b/>
          <w:spacing w:val="-6"/>
          <w:sz w:val="44"/>
          <w:szCs w:val="44"/>
          <w:lang w:eastAsia="zh-CN"/>
        </w:rPr>
        <w:t>桐庐城乡供水一体化管网提升改造工程（一期）-县城区和横村镇-县城区和横村镇给水工程（梅容区块过江管网项目勘察等相关服务）</w:t>
      </w:r>
    </w:p>
    <w:p w14:paraId="3EB543C6">
      <w:pPr>
        <w:spacing w:before="120"/>
        <w:jc w:val="center"/>
        <w:rPr>
          <w:sz w:val="28"/>
          <w:szCs w:val="28"/>
        </w:rPr>
      </w:pPr>
      <w:r>
        <w:rPr>
          <w:rFonts w:hint="eastAsia" w:cs="Times New Roman"/>
          <w:b/>
          <w:color w:val="000000"/>
          <w:kern w:val="0"/>
          <w:sz w:val="52"/>
          <w:szCs w:val="52"/>
          <w:u w:color="000000"/>
        </w:rPr>
        <w:t>（国企采购）</w:t>
      </w:r>
    </w:p>
    <w:p w14:paraId="25377DD6">
      <w:pPr>
        <w:spacing w:before="120"/>
        <w:jc w:val="center"/>
        <w:rPr>
          <w:rFonts w:hint="eastAsia" w:eastAsia="仿宋"/>
          <w:sz w:val="28"/>
          <w:szCs w:val="28"/>
          <w:lang w:eastAsia="zh-CN"/>
        </w:rPr>
      </w:pPr>
      <w:r>
        <w:rPr>
          <w:rFonts w:hint="eastAsia"/>
          <w:sz w:val="28"/>
          <w:szCs w:val="28"/>
        </w:rPr>
        <w:t>项目编号：</w:t>
      </w:r>
      <w:r>
        <w:rPr>
          <w:rFonts w:hint="eastAsia"/>
          <w:sz w:val="28"/>
          <w:szCs w:val="28"/>
          <w:lang w:eastAsia="zh-CN"/>
        </w:rPr>
        <w:t>WZZB2025-CG-</w:t>
      </w:r>
      <w:r>
        <w:rPr>
          <w:rFonts w:hint="eastAsia"/>
          <w:sz w:val="28"/>
          <w:szCs w:val="28"/>
          <w:lang w:val="en-US" w:eastAsia="zh-CN"/>
        </w:rPr>
        <w:t>0</w:t>
      </w:r>
      <w:r>
        <w:rPr>
          <w:rFonts w:hint="eastAsia"/>
          <w:sz w:val="28"/>
          <w:szCs w:val="28"/>
          <w:lang w:eastAsia="zh-CN"/>
        </w:rPr>
        <w:t>1</w:t>
      </w:r>
    </w:p>
    <w:p w14:paraId="14977492">
      <w:pPr>
        <w:pStyle w:val="37"/>
        <w:spacing w:before="124" w:after="124"/>
        <w:rPr>
          <w:b/>
          <w:spacing w:val="40"/>
          <w:szCs w:val="21"/>
        </w:rPr>
      </w:pPr>
    </w:p>
    <w:p w14:paraId="2024BD88">
      <w:pPr>
        <w:spacing w:before="120" w:after="100" w:afterAutospacing="1" w:line="800" w:lineRule="exact"/>
        <w:ind w:right="-108"/>
        <w:jc w:val="center"/>
        <w:rPr>
          <w:b/>
          <w:spacing w:val="40"/>
          <w:sz w:val="84"/>
          <w:szCs w:val="84"/>
        </w:rPr>
      </w:pPr>
      <w:r>
        <w:rPr>
          <w:rFonts w:hint="eastAsia"/>
          <w:b/>
          <w:spacing w:val="40"/>
          <w:sz w:val="84"/>
          <w:szCs w:val="84"/>
        </w:rPr>
        <w:t>公</w:t>
      </w:r>
    </w:p>
    <w:p w14:paraId="2F4717BA">
      <w:pPr>
        <w:spacing w:before="120" w:after="100" w:afterAutospacing="1" w:line="800" w:lineRule="exact"/>
        <w:ind w:right="-108"/>
        <w:jc w:val="center"/>
        <w:rPr>
          <w:b/>
          <w:spacing w:val="40"/>
          <w:sz w:val="84"/>
          <w:szCs w:val="84"/>
        </w:rPr>
      </w:pPr>
      <w:r>
        <w:rPr>
          <w:rFonts w:hint="eastAsia"/>
          <w:b/>
          <w:spacing w:val="40"/>
          <w:sz w:val="84"/>
          <w:szCs w:val="84"/>
        </w:rPr>
        <w:t>开</w:t>
      </w:r>
    </w:p>
    <w:p w14:paraId="177F5F55">
      <w:pPr>
        <w:spacing w:before="120" w:after="100" w:afterAutospacing="1" w:line="800" w:lineRule="exact"/>
        <w:ind w:right="-108"/>
        <w:jc w:val="center"/>
        <w:rPr>
          <w:b/>
          <w:spacing w:val="40"/>
          <w:sz w:val="84"/>
          <w:szCs w:val="84"/>
        </w:rPr>
      </w:pPr>
      <w:r>
        <w:rPr>
          <w:rFonts w:hint="eastAsia"/>
          <w:b/>
          <w:spacing w:val="40"/>
          <w:sz w:val="84"/>
          <w:szCs w:val="84"/>
        </w:rPr>
        <w:t>招</w:t>
      </w:r>
    </w:p>
    <w:p w14:paraId="780AB434">
      <w:pPr>
        <w:spacing w:before="120" w:after="100" w:afterAutospacing="1" w:line="800" w:lineRule="exact"/>
        <w:ind w:right="-108"/>
        <w:jc w:val="center"/>
        <w:rPr>
          <w:b/>
          <w:spacing w:val="40"/>
          <w:sz w:val="84"/>
          <w:szCs w:val="84"/>
        </w:rPr>
      </w:pPr>
      <w:r>
        <w:rPr>
          <w:rFonts w:hint="eastAsia"/>
          <w:b/>
          <w:spacing w:val="40"/>
          <w:sz w:val="84"/>
          <w:szCs w:val="84"/>
        </w:rPr>
        <w:t>标</w:t>
      </w:r>
    </w:p>
    <w:p w14:paraId="0568FE43">
      <w:pPr>
        <w:spacing w:before="120" w:after="100" w:afterAutospacing="1" w:line="800" w:lineRule="exact"/>
        <w:ind w:right="-108"/>
        <w:jc w:val="center"/>
        <w:rPr>
          <w:b/>
          <w:spacing w:val="40"/>
          <w:sz w:val="84"/>
          <w:szCs w:val="84"/>
        </w:rPr>
      </w:pPr>
      <w:r>
        <w:rPr>
          <w:rFonts w:hint="eastAsia"/>
          <w:b/>
          <w:spacing w:val="40"/>
          <w:sz w:val="84"/>
          <w:szCs w:val="84"/>
        </w:rPr>
        <w:t>文</w:t>
      </w:r>
    </w:p>
    <w:p w14:paraId="603C2A3B">
      <w:pPr>
        <w:spacing w:before="120" w:after="100" w:afterAutospacing="1" w:line="800" w:lineRule="exact"/>
        <w:ind w:right="-108"/>
        <w:jc w:val="center"/>
        <w:rPr>
          <w:b/>
          <w:spacing w:val="40"/>
          <w:sz w:val="84"/>
          <w:szCs w:val="84"/>
        </w:rPr>
      </w:pPr>
      <w:r>
        <w:rPr>
          <w:rFonts w:hint="eastAsia"/>
          <w:b/>
          <w:spacing w:val="40"/>
          <w:sz w:val="84"/>
          <w:szCs w:val="84"/>
        </w:rPr>
        <w:t>件</w:t>
      </w:r>
    </w:p>
    <w:p w14:paraId="0E6DDC8B">
      <w:pPr>
        <w:pStyle w:val="53"/>
        <w:spacing w:before="156" w:after="156" w:line="360" w:lineRule="auto"/>
        <w:jc w:val="center"/>
        <w:rPr>
          <w:rFonts w:ascii="仿宋" w:hAnsi="仿宋"/>
          <w:sz w:val="32"/>
          <w:szCs w:val="32"/>
        </w:rPr>
      </w:pPr>
      <w:r>
        <w:rPr>
          <w:rFonts w:hint="eastAsia" w:ascii="仿宋" w:hAnsi="仿宋"/>
          <w:sz w:val="32"/>
          <w:szCs w:val="32"/>
        </w:rPr>
        <w:t>采购人：</w:t>
      </w:r>
      <w:r>
        <w:rPr>
          <w:rFonts w:hint="eastAsia" w:ascii="仿宋" w:hAnsi="仿宋"/>
          <w:sz w:val="32"/>
          <w:szCs w:val="32"/>
          <w:lang w:eastAsia="zh-CN"/>
        </w:rPr>
        <w:t>桐庐绿水建设开发有限公司</w:t>
      </w:r>
      <w:r>
        <w:rPr>
          <w:rFonts w:hint="eastAsia" w:ascii="仿宋" w:hAnsi="仿宋"/>
          <w:sz w:val="32"/>
          <w:szCs w:val="32"/>
        </w:rPr>
        <w:t>(盖章)</w:t>
      </w:r>
    </w:p>
    <w:p w14:paraId="6261C565">
      <w:pPr>
        <w:spacing w:line="500" w:lineRule="exact"/>
        <w:ind w:right="105"/>
        <w:jc w:val="center"/>
      </w:pPr>
      <w:r>
        <w:rPr>
          <w:rFonts w:hint="eastAsia"/>
          <w:sz w:val="32"/>
          <w:szCs w:val="32"/>
        </w:rPr>
        <w:t>采购代理机构：</w:t>
      </w:r>
      <w:r>
        <w:rPr>
          <w:rFonts w:hint="eastAsia"/>
          <w:sz w:val="32"/>
          <w:szCs w:val="32"/>
          <w:lang w:eastAsia="zh-CN"/>
        </w:rPr>
        <w:t>五洲工程顾问集团有限公司</w:t>
      </w:r>
      <w:r>
        <w:rPr>
          <w:rFonts w:hint="eastAsia"/>
          <w:sz w:val="32"/>
          <w:szCs w:val="32"/>
        </w:rPr>
        <w:t>(盖章)</w:t>
      </w:r>
    </w:p>
    <w:p w14:paraId="4AAA2BCE">
      <w:pPr>
        <w:pStyle w:val="53"/>
        <w:spacing w:before="156" w:after="156" w:line="360" w:lineRule="auto"/>
        <w:ind w:left="885" w:hanging="885"/>
        <w:jc w:val="center"/>
        <w:rPr>
          <w:rFonts w:hint="eastAsia" w:ascii="仿宋" w:hAnsi="仿宋"/>
          <w:b/>
          <w:sz w:val="44"/>
          <w:szCs w:val="44"/>
        </w:rPr>
      </w:pPr>
    </w:p>
    <w:p w14:paraId="0D44BAAF">
      <w:pPr>
        <w:pStyle w:val="53"/>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770A2FF5">
      <w:pPr>
        <w:pStyle w:val="53"/>
        <w:spacing w:before="156" w:after="156" w:line="360" w:lineRule="auto"/>
        <w:ind w:left="1900" w:hanging="640"/>
        <w:jc w:val="center"/>
        <w:rPr>
          <w:rFonts w:ascii="仿宋" w:hAnsi="仿宋"/>
          <w:sz w:val="32"/>
          <w:szCs w:val="32"/>
        </w:rPr>
      </w:pPr>
    </w:p>
    <w:p w14:paraId="67FC775B">
      <w:pPr>
        <w:spacing w:before="120" w:line="480" w:lineRule="exact"/>
        <w:ind w:firstLine="300" w:firstLineChars="100"/>
        <w:rPr>
          <w:sz w:val="30"/>
          <w:szCs w:val="30"/>
        </w:rPr>
      </w:pPr>
      <w:r>
        <w:rPr>
          <w:rFonts w:hint="eastAsia"/>
          <w:sz w:val="30"/>
          <w:szCs w:val="30"/>
        </w:rPr>
        <w:t>第一章    招标公告…………………………………………3</w:t>
      </w:r>
    </w:p>
    <w:p w14:paraId="564E1158">
      <w:pPr>
        <w:spacing w:before="120" w:line="480" w:lineRule="exact"/>
        <w:ind w:firstLine="300" w:firstLineChars="100"/>
        <w:rPr>
          <w:sz w:val="30"/>
          <w:szCs w:val="30"/>
        </w:rPr>
      </w:pPr>
      <w:r>
        <w:rPr>
          <w:rFonts w:hint="eastAsia"/>
          <w:sz w:val="30"/>
          <w:szCs w:val="30"/>
        </w:rPr>
        <w:t>第二章    投标人须知………………………………………6</w:t>
      </w:r>
    </w:p>
    <w:p w14:paraId="271B21D1">
      <w:pPr>
        <w:spacing w:before="120" w:line="480" w:lineRule="exact"/>
        <w:ind w:firstLine="300" w:firstLineChars="100"/>
        <w:rPr>
          <w:sz w:val="30"/>
          <w:szCs w:val="30"/>
        </w:rPr>
      </w:pPr>
      <w:r>
        <w:rPr>
          <w:rFonts w:hint="eastAsia"/>
          <w:sz w:val="30"/>
          <w:szCs w:val="30"/>
        </w:rPr>
        <w:t>第三章    评标办法及评分标准……………………………24</w:t>
      </w:r>
    </w:p>
    <w:p w14:paraId="354E71D6">
      <w:pPr>
        <w:spacing w:before="120" w:line="480" w:lineRule="exact"/>
        <w:ind w:firstLine="300" w:firstLineChars="100"/>
        <w:rPr>
          <w:sz w:val="30"/>
          <w:szCs w:val="30"/>
        </w:rPr>
      </w:pPr>
      <w:r>
        <w:rPr>
          <w:rFonts w:hint="eastAsia"/>
          <w:sz w:val="30"/>
          <w:szCs w:val="30"/>
        </w:rPr>
        <w:t>第四章    采购需求…………………………………………27</w:t>
      </w:r>
    </w:p>
    <w:p w14:paraId="0B41A8ED">
      <w:pPr>
        <w:spacing w:before="120" w:line="480" w:lineRule="exact"/>
        <w:ind w:firstLine="300" w:firstLineChars="100"/>
        <w:rPr>
          <w:sz w:val="30"/>
          <w:szCs w:val="30"/>
        </w:rPr>
      </w:pPr>
      <w:r>
        <w:rPr>
          <w:rFonts w:hint="eastAsia"/>
          <w:sz w:val="30"/>
          <w:szCs w:val="30"/>
        </w:rPr>
        <w:t>第五章    杭州市桐庐县采购合同主要条款………………66</w:t>
      </w:r>
    </w:p>
    <w:p w14:paraId="3E75F7DC">
      <w:pPr>
        <w:spacing w:before="120" w:line="480" w:lineRule="exact"/>
        <w:ind w:firstLine="300" w:firstLineChars="100"/>
        <w:rPr>
          <w:sz w:val="30"/>
          <w:szCs w:val="30"/>
        </w:rPr>
      </w:pPr>
      <w:r>
        <w:rPr>
          <w:rFonts w:hint="eastAsia"/>
          <w:sz w:val="30"/>
          <w:szCs w:val="30"/>
        </w:rPr>
        <w:t>第六章    投标文件格式附件………………………………73</w:t>
      </w:r>
    </w:p>
    <w:p w14:paraId="0C1726F1"/>
    <w:p w14:paraId="44FBED26">
      <w:pPr>
        <w:pStyle w:val="4"/>
        <w:spacing w:line="440" w:lineRule="exact"/>
      </w:pPr>
      <w:r>
        <w:rPr>
          <w:rFonts w:hint="eastAsia"/>
          <w:sz w:val="32"/>
          <w:szCs w:val="32"/>
        </w:rPr>
        <w:br w:type="page"/>
      </w:r>
      <w:bookmarkStart w:id="0" w:name="_Toc1382136464"/>
      <w:r>
        <w:rPr>
          <w:rFonts w:hint="eastAsia"/>
        </w:rPr>
        <w:t>第一章  招标公告</w:t>
      </w:r>
      <w:bookmarkEnd w:id="0"/>
    </w:p>
    <w:tbl>
      <w:tblPr>
        <w:tblStyle w:val="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BDD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855" w:type="dxa"/>
          </w:tcPr>
          <w:p w14:paraId="7FC77E35">
            <w:pPr>
              <w:spacing w:line="440" w:lineRule="exact"/>
            </w:pPr>
            <w:r>
              <w:rPr>
                <w:rFonts w:hint="eastAsia"/>
                <w:b/>
                <w:bCs/>
              </w:rPr>
              <w:t>项目概况 </w:t>
            </w:r>
            <w:r>
              <w:rPr>
                <w:rFonts w:hint="eastAsia"/>
              </w:rPr>
              <w:t>                                                   </w:t>
            </w:r>
          </w:p>
          <w:p w14:paraId="63385ECD">
            <w:pPr>
              <w:spacing w:line="440" w:lineRule="exact"/>
              <w:rPr>
                <w:b/>
                <w:bCs/>
              </w:rPr>
            </w:pPr>
            <w:r>
              <w:rPr>
                <w:rFonts w:hint="eastAsia"/>
              </w:rPr>
              <w:t xml:space="preserve">    </w:t>
            </w:r>
            <w:r>
              <w:rPr>
                <w:rFonts w:hint="eastAsia"/>
                <w:lang w:eastAsia="zh-CN"/>
              </w:rPr>
              <w:t>桐庐城乡供水一体化管网提升改造工程（一期）-县城区和横村镇-县城区和横村镇给水工程（梅容区块过江管网项目勘察等相关服务）</w:t>
            </w:r>
            <w:r>
              <w:rPr>
                <w:rFonts w:hint="eastAsia"/>
              </w:rPr>
              <w:t>的潜在投标人应在乐采云平台（www.lecaiyun.com）获取（下载）招标文件，并于202</w:t>
            </w:r>
            <w:r>
              <w:rPr>
                <w:rFonts w:hint="eastAsia"/>
                <w:lang w:val="en-US" w:eastAsia="zh-CN"/>
              </w:rPr>
              <w:t>5</w:t>
            </w:r>
            <w:r>
              <w:rPr>
                <w:rFonts w:hint="eastAsia"/>
              </w:rPr>
              <w:t>年</w:t>
            </w:r>
            <w:r>
              <w:rPr>
                <w:rFonts w:hint="eastAsia"/>
                <w:lang w:val="en-US" w:eastAsia="zh-CN"/>
              </w:rPr>
              <w:t>2</w:t>
            </w:r>
            <w:r>
              <w:rPr>
                <w:rFonts w:hint="eastAsia"/>
              </w:rPr>
              <w:t>月</w:t>
            </w:r>
            <w:r>
              <w:rPr>
                <w:rFonts w:hint="eastAsia"/>
                <w:lang w:val="en-US" w:eastAsia="zh-CN"/>
              </w:rPr>
              <w:t>18</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分00秒（北京时间）前递交（上传）投标文件。</w:t>
            </w:r>
          </w:p>
        </w:tc>
      </w:tr>
    </w:tbl>
    <w:p w14:paraId="087D816B">
      <w:pPr>
        <w:spacing w:line="440" w:lineRule="exact"/>
      </w:pPr>
      <w:r>
        <w:rPr>
          <w:rFonts w:hint="eastAsia"/>
        </w:rPr>
        <w:t>     </w:t>
      </w:r>
    </w:p>
    <w:p w14:paraId="7603A752">
      <w:pPr>
        <w:spacing w:line="440" w:lineRule="exact"/>
      </w:pPr>
      <w:r>
        <w:rPr>
          <w:rFonts w:hint="eastAsia"/>
          <w:b/>
          <w:bCs/>
        </w:rPr>
        <w:t xml:space="preserve">一、项目基本情况   </w:t>
      </w:r>
      <w:r>
        <w:rPr>
          <w:rFonts w:hint="eastAsia"/>
        </w:rPr>
        <w:t>                                         </w:t>
      </w:r>
    </w:p>
    <w:p w14:paraId="13CA2390">
      <w:pPr>
        <w:spacing w:line="440" w:lineRule="exact"/>
        <w:ind w:firstLine="480" w:firstLineChars="200"/>
        <w:rPr>
          <w:rFonts w:hint="eastAsia" w:eastAsia="仿宋"/>
          <w:b/>
          <w:bCs/>
          <w:lang w:eastAsia="zh-CN"/>
        </w:rPr>
      </w:pPr>
      <w:r>
        <w:rPr>
          <w:rFonts w:hint="eastAsia"/>
        </w:rPr>
        <w:t>项目编号：</w:t>
      </w:r>
      <w:r>
        <w:rPr>
          <w:rFonts w:hint="eastAsia"/>
          <w:lang w:eastAsia="zh-CN"/>
        </w:rPr>
        <w:t>WZZB2025-CG-</w:t>
      </w:r>
      <w:r>
        <w:rPr>
          <w:rFonts w:hint="eastAsia"/>
          <w:lang w:val="en-US" w:eastAsia="zh-CN"/>
        </w:rPr>
        <w:t>0</w:t>
      </w:r>
      <w:r>
        <w:rPr>
          <w:rFonts w:hint="eastAsia"/>
          <w:lang w:eastAsia="zh-CN"/>
        </w:rPr>
        <w:t>1</w:t>
      </w:r>
    </w:p>
    <w:p w14:paraId="1CBC96B5">
      <w:pPr>
        <w:spacing w:line="440" w:lineRule="exact"/>
        <w:ind w:firstLine="480" w:firstLineChars="200"/>
        <w:rPr>
          <w:rFonts w:hint="eastAsia" w:eastAsia="仿宋"/>
          <w:lang w:eastAsia="zh-CN"/>
        </w:rPr>
      </w:pPr>
      <w:r>
        <w:rPr>
          <w:rFonts w:hint="eastAsia"/>
        </w:rPr>
        <w:t>项目名称：</w:t>
      </w:r>
      <w:r>
        <w:rPr>
          <w:rFonts w:hint="eastAsia"/>
          <w:lang w:eastAsia="zh-CN"/>
        </w:rPr>
        <w:t>桐庐城乡供水一体化管网提升改造工程（一期）-县城区和横村镇-县城区和横村镇给水工程（梅容区块过江管网项目勘察等相关服务）</w:t>
      </w:r>
    </w:p>
    <w:p w14:paraId="607EEE13">
      <w:pPr>
        <w:spacing w:line="440" w:lineRule="exact"/>
        <w:ind w:firstLine="480" w:firstLineChars="200"/>
      </w:pPr>
      <w:r>
        <w:rPr>
          <w:rFonts w:hint="eastAsia"/>
        </w:rPr>
        <w:t>采购方式：公开招标</w:t>
      </w:r>
    </w:p>
    <w:p w14:paraId="244DA98F">
      <w:pPr>
        <w:spacing w:line="440" w:lineRule="exact"/>
        <w:ind w:firstLine="480" w:firstLineChars="200"/>
        <w:rPr>
          <w:rFonts w:hint="default" w:eastAsia="仿宋"/>
          <w:lang w:val="en-US" w:eastAsia="zh-CN"/>
        </w:rPr>
      </w:pPr>
      <w:r>
        <w:rPr>
          <w:rFonts w:hint="eastAsia"/>
        </w:rPr>
        <w:t>预算金额（元）：</w:t>
      </w:r>
      <w:r>
        <w:rPr>
          <w:rFonts w:hint="eastAsia" w:ascii="宋体" w:hAnsi="宋体" w:cs="宋体"/>
          <w:sz w:val="24"/>
          <w:szCs w:val="20"/>
          <w:lang w:val="en-US" w:eastAsia="zh-CN"/>
        </w:rPr>
        <w:t>730000</w:t>
      </w:r>
    </w:p>
    <w:p w14:paraId="3BF7A485">
      <w:pPr>
        <w:spacing w:line="440" w:lineRule="exact"/>
        <w:ind w:firstLine="480" w:firstLineChars="200"/>
        <w:rPr>
          <w:rFonts w:hint="default" w:eastAsia="仿宋"/>
          <w:highlight w:val="yellow"/>
          <w:lang w:val="en-US" w:eastAsia="zh-CN"/>
        </w:rPr>
      </w:pPr>
      <w:r>
        <w:rPr>
          <w:rFonts w:hint="eastAsia"/>
          <w:highlight w:val="yellow"/>
        </w:rPr>
        <w:t>最高限价（元）：</w:t>
      </w:r>
      <w:r>
        <w:rPr>
          <w:rFonts w:hint="eastAsia" w:ascii="Times New Roman"/>
          <w:b/>
          <w:bCs/>
          <w:highlight w:val="yellow"/>
          <w:lang w:val="en-US" w:eastAsia="zh-CN"/>
        </w:rPr>
        <w:t>730000</w:t>
      </w:r>
    </w:p>
    <w:p w14:paraId="67876EFA">
      <w:pPr>
        <w:spacing w:line="440" w:lineRule="exact"/>
        <w:ind w:firstLine="480" w:firstLineChars="200"/>
      </w:pPr>
      <w:r>
        <w:rPr>
          <w:rFonts w:hint="eastAsia"/>
        </w:rPr>
        <w:t>采购需求：（详见采购清单）</w:t>
      </w:r>
    </w:p>
    <w:tbl>
      <w:tblPr>
        <w:tblStyle w:val="93"/>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546"/>
        <w:gridCol w:w="1030"/>
        <w:gridCol w:w="840"/>
        <w:gridCol w:w="2668"/>
      </w:tblGrid>
      <w:tr w14:paraId="3827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33C8E91">
            <w:pPr>
              <w:spacing w:line="440" w:lineRule="exact"/>
              <w:jc w:val="center"/>
            </w:pPr>
            <w:bookmarkStart w:id="1" w:name="OLE_LINK1"/>
            <w:r>
              <w:rPr>
                <w:rFonts w:hint="eastAsia"/>
              </w:rPr>
              <w:t>序号</w:t>
            </w:r>
          </w:p>
        </w:tc>
        <w:tc>
          <w:tcPr>
            <w:tcW w:w="3546" w:type="dxa"/>
            <w:tcBorders>
              <w:top w:val="single" w:color="auto" w:sz="4" w:space="0"/>
              <w:left w:val="single" w:color="auto" w:sz="4" w:space="0"/>
              <w:bottom w:val="single" w:color="auto" w:sz="4" w:space="0"/>
              <w:right w:val="single" w:color="auto" w:sz="4" w:space="0"/>
            </w:tcBorders>
            <w:vAlign w:val="center"/>
          </w:tcPr>
          <w:p w14:paraId="50D3F6AB">
            <w:pPr>
              <w:spacing w:line="440" w:lineRule="exact"/>
              <w:ind w:firstLine="480" w:firstLineChars="200"/>
              <w:jc w:val="center"/>
            </w:pPr>
            <w:r>
              <w:rPr>
                <w:rFonts w:hint="eastAsia"/>
              </w:rPr>
              <w:t>内容</w:t>
            </w:r>
          </w:p>
        </w:tc>
        <w:tc>
          <w:tcPr>
            <w:tcW w:w="1030" w:type="dxa"/>
            <w:tcBorders>
              <w:top w:val="single" w:color="auto" w:sz="4" w:space="0"/>
              <w:left w:val="single" w:color="auto" w:sz="4" w:space="0"/>
              <w:right w:val="single" w:color="auto" w:sz="4" w:space="0"/>
            </w:tcBorders>
            <w:vAlign w:val="center"/>
          </w:tcPr>
          <w:p w14:paraId="749EAC7E">
            <w:pPr>
              <w:spacing w:line="440" w:lineRule="exact"/>
              <w:jc w:val="center"/>
            </w:pPr>
            <w:r>
              <w:rPr>
                <w:rFonts w:hint="eastAsia"/>
              </w:rPr>
              <w:t>单位</w:t>
            </w:r>
          </w:p>
        </w:tc>
        <w:tc>
          <w:tcPr>
            <w:tcW w:w="840" w:type="dxa"/>
            <w:tcBorders>
              <w:top w:val="single" w:color="auto" w:sz="4" w:space="0"/>
              <w:left w:val="single" w:color="auto" w:sz="4" w:space="0"/>
              <w:right w:val="single" w:color="auto" w:sz="4" w:space="0"/>
            </w:tcBorders>
            <w:vAlign w:val="center"/>
          </w:tcPr>
          <w:p w14:paraId="464CBE3A">
            <w:pPr>
              <w:spacing w:line="440" w:lineRule="exact"/>
              <w:jc w:val="center"/>
            </w:pPr>
            <w:r>
              <w:rPr>
                <w:rFonts w:hint="eastAsia"/>
              </w:rPr>
              <w:t>数量</w:t>
            </w:r>
          </w:p>
        </w:tc>
        <w:tc>
          <w:tcPr>
            <w:tcW w:w="2668" w:type="dxa"/>
            <w:tcBorders>
              <w:top w:val="single" w:color="auto" w:sz="4" w:space="0"/>
              <w:left w:val="single" w:color="auto" w:sz="4" w:space="0"/>
              <w:bottom w:val="single" w:color="auto" w:sz="4" w:space="0"/>
              <w:right w:val="single" w:color="auto" w:sz="4" w:space="0"/>
            </w:tcBorders>
            <w:vAlign w:val="center"/>
          </w:tcPr>
          <w:p w14:paraId="0618107B">
            <w:pPr>
              <w:spacing w:line="440" w:lineRule="exact"/>
              <w:jc w:val="center"/>
            </w:pPr>
            <w:r>
              <w:rPr>
                <w:rFonts w:hint="eastAsia"/>
              </w:rPr>
              <w:t>简要规格、用途描述</w:t>
            </w:r>
          </w:p>
        </w:tc>
      </w:tr>
      <w:tr w14:paraId="5F8D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A8D8367">
            <w:pPr>
              <w:spacing w:line="440" w:lineRule="exact"/>
              <w:jc w:val="center"/>
            </w:pPr>
            <w:bookmarkStart w:id="2" w:name="B11_序号"/>
            <w:r>
              <w:rPr>
                <w:rFonts w:hint="eastAsia"/>
              </w:rPr>
              <w:t>1</w:t>
            </w:r>
            <w:bookmarkEnd w:id="2"/>
          </w:p>
        </w:tc>
        <w:tc>
          <w:tcPr>
            <w:tcW w:w="3546" w:type="dxa"/>
            <w:tcBorders>
              <w:top w:val="single" w:color="auto" w:sz="4" w:space="0"/>
              <w:left w:val="single" w:color="auto" w:sz="4" w:space="0"/>
              <w:bottom w:val="single" w:color="auto" w:sz="4" w:space="0"/>
              <w:right w:val="single" w:color="auto" w:sz="4" w:space="0"/>
            </w:tcBorders>
            <w:vAlign w:val="center"/>
          </w:tcPr>
          <w:p w14:paraId="0AC54049">
            <w:pPr>
              <w:spacing w:line="440" w:lineRule="exact"/>
              <w:rPr>
                <w:rFonts w:hint="eastAsia" w:eastAsia="仿宋"/>
                <w:lang w:eastAsia="zh-CN"/>
              </w:rPr>
            </w:pPr>
            <w:r>
              <w:rPr>
                <w:rFonts w:hint="eastAsia"/>
                <w:lang w:eastAsia="zh-CN"/>
              </w:rPr>
              <w:t>桐庐城乡供水一体化管网提升改造工程（一期）-县城区和横村镇-县城区和横村镇给水工程（梅容区块过江管网项目勘察等相关服务）</w:t>
            </w:r>
          </w:p>
        </w:tc>
        <w:tc>
          <w:tcPr>
            <w:tcW w:w="1030" w:type="dxa"/>
            <w:tcBorders>
              <w:left w:val="single" w:color="auto" w:sz="4" w:space="0"/>
              <w:right w:val="single" w:color="auto" w:sz="4" w:space="0"/>
            </w:tcBorders>
            <w:vAlign w:val="center"/>
          </w:tcPr>
          <w:p w14:paraId="11AD0593">
            <w:pPr>
              <w:spacing w:line="440" w:lineRule="exact"/>
              <w:jc w:val="center"/>
            </w:pPr>
            <w:r>
              <w:rPr>
                <w:rFonts w:hint="eastAsia"/>
              </w:rPr>
              <w:t>项</w:t>
            </w:r>
          </w:p>
        </w:tc>
        <w:tc>
          <w:tcPr>
            <w:tcW w:w="840" w:type="dxa"/>
            <w:tcBorders>
              <w:left w:val="single" w:color="auto" w:sz="4" w:space="0"/>
              <w:right w:val="single" w:color="auto" w:sz="4" w:space="0"/>
            </w:tcBorders>
            <w:vAlign w:val="center"/>
          </w:tcPr>
          <w:p w14:paraId="097FF28E">
            <w:pPr>
              <w:spacing w:line="440" w:lineRule="exact"/>
              <w:jc w:val="center"/>
            </w:pPr>
            <w:r>
              <w:rPr>
                <w:rFonts w:hint="eastAsia"/>
              </w:rPr>
              <w:t>1</w:t>
            </w:r>
          </w:p>
        </w:tc>
        <w:tc>
          <w:tcPr>
            <w:tcW w:w="2668" w:type="dxa"/>
            <w:tcBorders>
              <w:top w:val="single" w:color="auto" w:sz="4" w:space="0"/>
              <w:left w:val="single" w:color="auto" w:sz="4" w:space="0"/>
              <w:right w:val="single" w:color="auto" w:sz="4" w:space="0"/>
            </w:tcBorders>
            <w:vAlign w:val="center"/>
          </w:tcPr>
          <w:p w14:paraId="20A4EC24">
            <w:pPr>
              <w:spacing w:line="440" w:lineRule="exact"/>
              <w:ind w:firstLine="480" w:firstLineChars="200"/>
              <w:jc w:val="center"/>
            </w:pPr>
            <w:r>
              <w:rPr>
                <w:rFonts w:hint="eastAsia"/>
              </w:rPr>
              <w:t>（详见采购需求）</w:t>
            </w:r>
          </w:p>
        </w:tc>
      </w:tr>
      <w:bookmarkEnd w:id="1"/>
    </w:tbl>
    <w:p w14:paraId="28ABCC01">
      <w:pPr>
        <w:spacing w:line="440" w:lineRule="exact"/>
        <w:ind w:firstLine="482" w:firstLineChars="200"/>
        <w:rPr>
          <w:rFonts w:hint="default" w:eastAsia="仿宋"/>
          <w:b/>
          <w:bCs/>
          <w:highlight w:val="yellow"/>
          <w:lang w:val="en-US" w:eastAsia="zh-CN"/>
        </w:rPr>
      </w:pPr>
      <w:r>
        <w:rPr>
          <w:rFonts w:hint="eastAsia"/>
          <w:b/>
          <w:bCs/>
          <w:highlight w:val="yellow"/>
        </w:rPr>
        <w:t>合同履约期限：</w:t>
      </w:r>
      <w:r>
        <w:rPr>
          <w:rFonts w:hint="eastAsia"/>
          <w:b/>
          <w:bCs/>
          <w:highlight w:val="yellow"/>
          <w:lang w:val="en-US" w:eastAsia="zh-CN"/>
        </w:rPr>
        <w:t>30天内提交勘察成果。</w:t>
      </w:r>
    </w:p>
    <w:p w14:paraId="0EE56726">
      <w:pPr>
        <w:numPr>
          <w:ilvl w:val="0"/>
          <w:numId w:val="2"/>
        </w:numPr>
        <w:spacing w:line="440" w:lineRule="exact"/>
        <w:rPr>
          <w:b/>
          <w:bCs/>
        </w:rPr>
      </w:pPr>
      <w:r>
        <w:rPr>
          <w:rFonts w:hint="eastAsia"/>
          <w:b/>
          <w:bCs/>
        </w:rPr>
        <w:t>申请人的资格要求：</w:t>
      </w:r>
    </w:p>
    <w:p w14:paraId="10316BA5">
      <w:pPr>
        <w:snapToGrid w:val="0"/>
        <w:spacing w:line="360" w:lineRule="auto"/>
        <w:ind w:firstLine="480" w:firstLineChars="200"/>
        <w:rPr>
          <w:rFonts w:ascii="宋体" w:hAnsi="宋体" w:cs="宋体"/>
          <w:sz w:val="24"/>
        </w:rPr>
      </w:pPr>
      <w:r>
        <w:rPr>
          <w:rFonts w:hint="eastAsia" w:ascii="宋体" w:hAnsi="宋体" w:cs="宋体"/>
          <w:sz w:val="24"/>
        </w:rPr>
        <w:t>1．基本要求：</w:t>
      </w:r>
    </w:p>
    <w:p w14:paraId="4CE005D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8B28682">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w:t>
      </w:r>
      <w:r>
        <w:fldChar w:fldCharType="begin"/>
      </w:r>
      <w:r>
        <w:instrText xml:space="preserve"> HYPERLINK "https://www.baidu.com/s?wd=%E8%B4%A2%E5%8A%A1%E4%BC%9A%E8%AE%A1%E5%88%B6%E5%BA%A6&amp;tn=SE_PcZhidaonwhc_ngpagmjz&amp;rsv_dl=gh_pc_zhidao" \t "http://www.tlztb.com.cn/jzfcg/_blank" </w:instrText>
      </w:r>
      <w:r>
        <w:fldChar w:fldCharType="separate"/>
      </w:r>
      <w:r>
        <w:rPr>
          <w:rFonts w:hint="eastAsia" w:ascii="宋体" w:hAnsi="宋体" w:cs="宋体"/>
          <w:sz w:val="24"/>
        </w:rPr>
        <w:t>财务会计制度</w:t>
      </w:r>
      <w:r>
        <w:rPr>
          <w:rFonts w:hint="eastAsia" w:ascii="宋体" w:hAnsi="宋体" w:cs="宋体"/>
          <w:sz w:val="24"/>
        </w:rPr>
        <w:fldChar w:fldCharType="end"/>
      </w:r>
      <w:r>
        <w:rPr>
          <w:rFonts w:hint="eastAsia" w:ascii="宋体" w:hAnsi="宋体" w:cs="宋体"/>
          <w:sz w:val="24"/>
        </w:rPr>
        <w:t>；</w:t>
      </w:r>
    </w:p>
    <w:p w14:paraId="5F895BA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F749EEF">
      <w:pPr>
        <w:snapToGrid w:val="0"/>
        <w:spacing w:line="360" w:lineRule="auto"/>
        <w:ind w:firstLine="480" w:firstLineChars="200"/>
        <w:rPr>
          <w:rFonts w:ascii="宋体" w:hAnsi="宋体" w:cs="宋体"/>
          <w:sz w:val="24"/>
        </w:rPr>
      </w:pPr>
      <w:r>
        <w:rPr>
          <w:rFonts w:hint="eastAsia" w:ascii="宋体" w:hAnsi="宋体" w:cs="宋体"/>
          <w:sz w:val="24"/>
        </w:rPr>
        <w:t>4）有依法缴纳税收和</w:t>
      </w:r>
      <w:r>
        <w:fldChar w:fldCharType="begin"/>
      </w:r>
      <w:r>
        <w:instrText xml:space="preserve"> HYPERLINK "https://www.baidu.com/s?wd=%E7%A4%BE%E4%BC%9A%E4%BF%9D%E9%9A%9C%E8%B5%84%E9%87%91&amp;tn=SE_PcZhidaonwhc_ngpagmjz&amp;rsv_dl=gh_pc_zhidao" \t "http://www.tlztb.com.cn/jzfcg/_blank" </w:instrText>
      </w:r>
      <w:r>
        <w:fldChar w:fldCharType="separate"/>
      </w:r>
      <w:r>
        <w:rPr>
          <w:rFonts w:hint="eastAsia" w:ascii="宋体" w:hAnsi="宋体" w:cs="宋体"/>
          <w:sz w:val="24"/>
        </w:rPr>
        <w:t>社会保障资金</w:t>
      </w:r>
      <w:r>
        <w:rPr>
          <w:rFonts w:hint="eastAsia" w:ascii="宋体" w:hAnsi="宋体" w:cs="宋体"/>
          <w:sz w:val="24"/>
        </w:rPr>
        <w:fldChar w:fldCharType="end"/>
      </w:r>
      <w:r>
        <w:rPr>
          <w:rFonts w:hint="eastAsia" w:ascii="宋体" w:hAnsi="宋体" w:cs="宋体"/>
          <w:sz w:val="24"/>
        </w:rPr>
        <w:t>的良好记录；</w:t>
      </w:r>
    </w:p>
    <w:p w14:paraId="44213011">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3C1D0EA8">
      <w:pPr>
        <w:snapToGrid w:val="0"/>
        <w:spacing w:line="360" w:lineRule="auto"/>
        <w:ind w:firstLine="480" w:firstLineChars="200"/>
        <w:rPr>
          <w:rFonts w:ascii="宋体" w:hAnsi="宋体" w:cs="宋体"/>
          <w:sz w:val="24"/>
        </w:rPr>
      </w:pPr>
      <w:r>
        <w:rPr>
          <w:rFonts w:hint="eastAsia" w:ascii="宋体" w:hAnsi="宋体" w:cs="宋体"/>
          <w:sz w:val="24"/>
        </w:rPr>
        <w:t>6）参加本项目投标供应商需未被“信用中国”（www.creditchina.gov.cn）、中国政府采购网（www.ccgp.gov.cn）列入失信被执行人、重大税收违法案件当事人名单、采购严重违法失信行为记录名单，否则将被拒绝（以开标当日采购人或采购代理机构核实的查询结果为准）。</w:t>
      </w:r>
    </w:p>
    <w:p w14:paraId="42F46A51">
      <w:pPr>
        <w:spacing w:line="440" w:lineRule="exact"/>
        <w:ind w:firstLine="480" w:firstLineChars="200"/>
      </w:pPr>
      <w:r>
        <w:rPr>
          <w:rFonts w:hint="eastAsia"/>
          <w:lang w:val="en-US" w:eastAsia="zh-CN"/>
        </w:rPr>
        <w:t>2</w:t>
      </w:r>
      <w:r>
        <w:rPr>
          <w:rFonts w:hint="eastAsia"/>
        </w:rPr>
        <w:t>、本项目不接受联合体投标。</w:t>
      </w:r>
    </w:p>
    <w:p w14:paraId="0E30D6D2">
      <w:pPr>
        <w:spacing w:line="440" w:lineRule="exact"/>
        <w:ind w:firstLine="480" w:firstLineChars="200"/>
        <w:rPr>
          <w:rFonts w:hint="eastAsia"/>
        </w:rPr>
      </w:pPr>
      <w:r>
        <w:rPr>
          <w:rFonts w:hint="eastAsia"/>
          <w:lang w:val="en-US" w:eastAsia="zh-CN"/>
        </w:rPr>
        <w:t>3</w:t>
      </w:r>
      <w:r>
        <w:rPr>
          <w:rFonts w:hint="eastAsia"/>
        </w:rPr>
        <w:t>.本项目的特定资格要求：</w:t>
      </w:r>
    </w:p>
    <w:p w14:paraId="21F74156">
      <w:pPr>
        <w:spacing w:line="440" w:lineRule="exact"/>
        <w:ind w:firstLine="480" w:firstLineChars="200"/>
        <w:rPr>
          <w:rFonts w:hint="eastAsia"/>
          <w:b/>
          <w:bCs/>
          <w:highlight w:val="yellow"/>
        </w:rPr>
      </w:pPr>
      <w:r>
        <w:rPr>
          <w:rFonts w:hint="eastAsia"/>
          <w:highlight w:val="yellow"/>
        </w:rPr>
        <w:t>（1）投标人须</w:t>
      </w:r>
      <w:r>
        <w:rPr>
          <w:rFonts w:hint="eastAsia"/>
          <w:highlight w:val="yellow"/>
          <w:lang w:eastAsia="zh-CN"/>
        </w:rPr>
        <w:t>具有</w:t>
      </w:r>
      <w:r>
        <w:rPr>
          <w:rFonts w:hint="eastAsia"/>
          <w:b/>
          <w:bCs/>
          <w:highlight w:val="yellow"/>
        </w:rPr>
        <w:t>建设行政主管部门核发的工程勘察综合甲级资质</w:t>
      </w:r>
      <w:r>
        <w:rPr>
          <w:rFonts w:hint="eastAsia"/>
          <w:b/>
          <w:bCs/>
          <w:highlight w:val="yellow"/>
          <w:lang w:eastAsia="zh-CN"/>
        </w:rPr>
        <w:t>，或建设行政主管部门核发的工程勘察专业类（岩土工程（勘察））甲级及以上资质。</w:t>
      </w:r>
    </w:p>
    <w:p w14:paraId="4568F107">
      <w:pPr>
        <w:spacing w:line="440" w:lineRule="exact"/>
        <w:ind w:firstLine="480" w:firstLineChars="200"/>
        <w:rPr>
          <w:rFonts w:hint="eastAsia"/>
          <w:highlight w:val="yellow"/>
        </w:rPr>
      </w:pPr>
      <w:r>
        <w:rPr>
          <w:rFonts w:hint="eastAsia"/>
          <w:highlight w:val="yellow"/>
        </w:rPr>
        <w:t>（2）</w:t>
      </w:r>
      <w:r>
        <w:rPr>
          <w:rFonts w:hint="eastAsia"/>
          <w:highlight w:val="yellow"/>
          <w:lang w:eastAsia="zh-CN"/>
        </w:rPr>
        <w:t>项目负责人</w:t>
      </w:r>
      <w:r>
        <w:rPr>
          <w:rFonts w:hint="eastAsia"/>
          <w:highlight w:val="yellow"/>
        </w:rPr>
        <w:t>须</w:t>
      </w:r>
      <w:r>
        <w:rPr>
          <w:rFonts w:hint="eastAsia"/>
          <w:b/>
          <w:bCs/>
          <w:highlight w:val="yellow"/>
        </w:rPr>
        <w:t>具有</w:t>
      </w:r>
      <w:r>
        <w:rPr>
          <w:rFonts w:hint="eastAsia"/>
          <w:b/>
          <w:bCs/>
          <w:highlight w:val="yellow"/>
          <w:lang w:eastAsia="zh-CN"/>
        </w:rPr>
        <w:t>注册土木工程师（岩土）执业证书</w:t>
      </w:r>
      <w:r>
        <w:rPr>
          <w:rFonts w:hint="eastAsia"/>
          <w:b/>
          <w:bCs/>
          <w:highlight w:val="yellow"/>
        </w:rPr>
        <w:t>。</w:t>
      </w:r>
    </w:p>
    <w:p w14:paraId="339DA6BC">
      <w:pPr>
        <w:spacing w:line="440" w:lineRule="exact"/>
        <w:ind w:firstLine="480" w:firstLineChars="200"/>
        <w:rPr>
          <w:highlight w:val="yellow"/>
        </w:rPr>
      </w:pPr>
      <w:r>
        <w:rPr>
          <w:rFonts w:hint="eastAsia"/>
          <w:highlight w:val="yellow"/>
          <w:lang w:val="en-US" w:eastAsia="zh-CN"/>
        </w:rPr>
        <w:t>（3）</w:t>
      </w:r>
      <w:r>
        <w:rPr>
          <w:rFonts w:hint="eastAsia"/>
          <w:b/>
          <w:bCs/>
          <w:highlight w:val="yellow"/>
          <w:lang w:val="en-US" w:eastAsia="zh-CN"/>
        </w:rPr>
        <w:t>省外机构必须经浙江省建设行政主管部门备案。</w:t>
      </w:r>
    </w:p>
    <w:p w14:paraId="412C58B3">
      <w:pPr>
        <w:spacing w:line="440" w:lineRule="exact"/>
        <w:ind w:firstLine="480" w:firstLineChars="200"/>
      </w:pPr>
      <w:r>
        <w:rPr>
          <w:rFonts w:hint="eastAsia"/>
        </w:rPr>
        <w:t>5.单位负责人为同一人或者存在直接控股、管理关系的不同供应商，不得参加同一合同项下的采购活动；为本采购项目提供整体设计、规范编制或者项目管理、监理、检测等服务的供应商，不得再参加该采购项目的其他采购活动。</w:t>
      </w:r>
    </w:p>
    <w:p w14:paraId="07E48F8C">
      <w:pPr>
        <w:spacing w:line="440" w:lineRule="exact"/>
        <w:rPr>
          <w:b/>
          <w:bCs/>
        </w:rPr>
      </w:pPr>
      <w:r>
        <w:rPr>
          <w:rFonts w:hint="eastAsia"/>
          <w:b/>
          <w:bCs/>
        </w:rPr>
        <w:t>三、获取招标文件 </w:t>
      </w:r>
    </w:p>
    <w:p w14:paraId="24357E58">
      <w:pPr>
        <w:spacing w:line="440" w:lineRule="exact"/>
        <w:rPr>
          <w:color w:val="auto"/>
        </w:rPr>
      </w:pPr>
      <w:r>
        <w:rPr>
          <w:rFonts w:hint="eastAsia"/>
        </w:rPr>
        <w:t xml:space="preserve">  </w:t>
      </w:r>
      <w:r>
        <w:rPr>
          <w:rFonts w:hint="eastAsia"/>
          <w:color w:val="auto"/>
        </w:rPr>
        <w:t xml:space="preserve">   1.时间：/至202</w:t>
      </w:r>
      <w:r>
        <w:rPr>
          <w:rFonts w:hint="eastAsia"/>
          <w:color w:val="auto"/>
          <w:lang w:val="en-US" w:eastAsia="zh-CN"/>
        </w:rPr>
        <w:t>5</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18</w:t>
      </w:r>
      <w:r>
        <w:rPr>
          <w:rFonts w:hint="eastAsia"/>
          <w:color w:val="auto"/>
        </w:rPr>
        <w:t>日 ，每天上午00:00至12:00 ，下午12:00至23:59（北京时间，线上获取法定节假日均可，线下获取文件法定节假日除外）</w:t>
      </w:r>
    </w:p>
    <w:p w14:paraId="408F30E4">
      <w:pPr>
        <w:spacing w:line="440" w:lineRule="exact"/>
      </w:pPr>
      <w:r>
        <w:rPr>
          <w:rFonts w:hint="eastAsia"/>
        </w:rPr>
        <w:t>    2.地点（网址）：乐采云平台（www.lecaiyun.com） </w:t>
      </w:r>
    </w:p>
    <w:p w14:paraId="46A880E3">
      <w:pPr>
        <w:spacing w:line="440" w:lineRule="exact"/>
      </w:pPr>
      <w:r>
        <w:rPr>
          <w:rFonts w:hint="eastAsia"/>
        </w:rPr>
        <w:t>    3.方式：供应商登录乐采云平台（www.lecaiyun.com）在线申请获取采购文件（进入“项目采购”应用，在获取采购文件菜单中选择项目，申请获取采购文件） </w:t>
      </w:r>
    </w:p>
    <w:p w14:paraId="52443663">
      <w:pPr>
        <w:spacing w:line="440" w:lineRule="exact"/>
        <w:ind w:firstLine="373"/>
      </w:pPr>
      <w:r>
        <w:rPr>
          <w:rFonts w:hint="eastAsia"/>
        </w:rPr>
        <w:t>4.售价（元）：0 </w:t>
      </w:r>
    </w:p>
    <w:p w14:paraId="79FF463B">
      <w:pPr>
        <w:spacing w:line="440" w:lineRule="exact"/>
        <w:ind w:firstLine="373"/>
      </w:pPr>
      <w:r>
        <w:rPr>
          <w:rFonts w:hint="eastAsia"/>
        </w:rPr>
        <w:t>5.供应商获取招标文件时须提交的文件资料：无；</w:t>
      </w:r>
    </w:p>
    <w:p w14:paraId="39996793">
      <w:pPr>
        <w:spacing w:line="440" w:lineRule="exact"/>
        <w:rPr>
          <w:b/>
          <w:bCs/>
        </w:rPr>
      </w:pPr>
      <w:r>
        <w:rPr>
          <w:rFonts w:hint="eastAsia"/>
          <w:b/>
          <w:bCs/>
        </w:rPr>
        <w:t>四、提交投标文件截止时间、开标时间和地点</w:t>
      </w:r>
    </w:p>
    <w:p w14:paraId="0C947DFF">
      <w:pPr>
        <w:spacing w:line="440" w:lineRule="exact"/>
        <w:rPr>
          <w:rFonts w:hint="eastAsia"/>
          <w:color w:val="auto"/>
        </w:rPr>
      </w:pPr>
      <w:r>
        <w:rPr>
          <w:rFonts w:hint="eastAsia"/>
          <w:color w:val="FF0000"/>
        </w:rPr>
        <w:t xml:space="preserve">  </w:t>
      </w:r>
      <w:r>
        <w:rPr>
          <w:rFonts w:hint="eastAsia"/>
          <w:color w:val="auto"/>
        </w:rPr>
        <w:t xml:space="preserve"> 1. 提交投标文件截止时间：202</w:t>
      </w:r>
      <w:r>
        <w:rPr>
          <w:rFonts w:hint="eastAsia"/>
          <w:color w:val="auto"/>
          <w:lang w:val="en-US" w:eastAsia="zh-CN"/>
        </w:rPr>
        <w:t>5</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18</w:t>
      </w:r>
      <w:r>
        <w:rPr>
          <w:rFonts w:hint="eastAsia"/>
          <w:color w:val="auto"/>
        </w:rPr>
        <w:t>日</w:t>
      </w:r>
      <w:r>
        <w:rPr>
          <w:rFonts w:hint="eastAsia"/>
          <w:color w:val="auto"/>
          <w:lang w:val="en-US" w:eastAsia="zh-CN"/>
        </w:rPr>
        <w:t>9</w:t>
      </w:r>
      <w:r>
        <w:rPr>
          <w:rFonts w:hint="eastAsia"/>
          <w:color w:val="auto"/>
        </w:rPr>
        <w:t>时</w:t>
      </w:r>
      <w:r>
        <w:rPr>
          <w:rFonts w:hint="eastAsia"/>
          <w:color w:val="auto"/>
          <w:lang w:val="en-US" w:eastAsia="zh-CN"/>
        </w:rPr>
        <w:t>30</w:t>
      </w:r>
      <w:r>
        <w:rPr>
          <w:rFonts w:hint="eastAsia"/>
          <w:color w:val="auto"/>
        </w:rPr>
        <w:t>分00秒（北京时间）</w:t>
      </w:r>
    </w:p>
    <w:p w14:paraId="4D2CE31F">
      <w:pPr>
        <w:spacing w:line="440" w:lineRule="exact"/>
        <w:rPr>
          <w:rFonts w:hint="eastAsia"/>
          <w:color w:val="auto"/>
        </w:rPr>
      </w:pPr>
      <w:r>
        <w:rPr>
          <w:rFonts w:hint="eastAsia"/>
          <w:color w:val="auto"/>
        </w:rPr>
        <w:t>    2.投标地点（网址）：乐采云平台（www.lecaiyun.com），本项目采用全流程电子化交易，无须参加现场开标会（需现场演示除外）。 </w:t>
      </w:r>
    </w:p>
    <w:p w14:paraId="4CF575C0">
      <w:pPr>
        <w:spacing w:line="440" w:lineRule="exact"/>
        <w:rPr>
          <w:rFonts w:hint="eastAsia"/>
          <w:color w:val="auto"/>
        </w:rPr>
      </w:pPr>
      <w:r>
        <w:rPr>
          <w:rFonts w:hint="eastAsia"/>
          <w:color w:val="auto"/>
        </w:rPr>
        <w:t>    3.开标时间：202</w:t>
      </w:r>
      <w:r>
        <w:rPr>
          <w:rFonts w:hint="eastAsia"/>
          <w:color w:val="auto"/>
          <w:lang w:val="en-US" w:eastAsia="zh-CN"/>
        </w:rPr>
        <w:t>5</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18</w:t>
      </w:r>
      <w:r>
        <w:rPr>
          <w:rFonts w:hint="eastAsia"/>
          <w:color w:val="auto"/>
        </w:rPr>
        <w:t>日</w:t>
      </w:r>
      <w:r>
        <w:rPr>
          <w:rFonts w:hint="eastAsia"/>
          <w:color w:val="auto"/>
          <w:lang w:val="en-US" w:eastAsia="zh-CN"/>
        </w:rPr>
        <w:t>9</w:t>
      </w:r>
      <w:r>
        <w:rPr>
          <w:rFonts w:hint="eastAsia"/>
          <w:color w:val="auto"/>
        </w:rPr>
        <w:t>时</w:t>
      </w:r>
      <w:r>
        <w:rPr>
          <w:rFonts w:hint="eastAsia"/>
          <w:color w:val="auto"/>
          <w:lang w:val="en-US" w:eastAsia="zh-CN"/>
        </w:rPr>
        <w:t>30</w:t>
      </w:r>
      <w:r>
        <w:rPr>
          <w:rFonts w:hint="eastAsia"/>
          <w:color w:val="auto"/>
        </w:rPr>
        <w:t>分00秒（北京时间）</w:t>
      </w:r>
    </w:p>
    <w:p w14:paraId="4CE12D51">
      <w:pPr>
        <w:spacing w:line="440" w:lineRule="exact"/>
      </w:pPr>
      <w:r>
        <w:rPr>
          <w:rFonts w:hint="eastAsia"/>
        </w:rPr>
        <w:t>    4.开标地点（网址）：杭州市公共资源交易中心桐庐分中心（桐庐县行政服务中心5楼） 4号开标室，乐采云平台（www.lecaiyun.com）。  </w:t>
      </w:r>
    </w:p>
    <w:p w14:paraId="71D8280B">
      <w:pPr>
        <w:spacing w:line="440" w:lineRule="exact"/>
        <w:rPr>
          <w:b/>
          <w:bCs/>
        </w:rPr>
      </w:pPr>
      <w:r>
        <w:rPr>
          <w:rFonts w:hint="eastAsia"/>
          <w:b/>
          <w:bCs/>
        </w:rPr>
        <w:t>五、公告期限 </w:t>
      </w:r>
    </w:p>
    <w:p w14:paraId="4F4B1B37">
      <w:pPr>
        <w:spacing w:line="440" w:lineRule="exact"/>
      </w:pPr>
      <w:r>
        <w:rPr>
          <w:rFonts w:hint="eastAsia"/>
        </w:rPr>
        <w:t>     自本公告发布之日起5个工作日。</w:t>
      </w:r>
    </w:p>
    <w:p w14:paraId="002C9419">
      <w:pPr>
        <w:spacing w:line="440" w:lineRule="exact"/>
      </w:pPr>
      <w:r>
        <w:rPr>
          <w:rFonts w:hint="eastAsia"/>
          <w:b/>
          <w:bCs/>
        </w:rPr>
        <w:t>六、其他补充事宜</w:t>
      </w:r>
    </w:p>
    <w:p w14:paraId="27F1AACD">
      <w:pPr>
        <w:spacing w:line="440" w:lineRule="exact"/>
        <w:ind w:firstLine="480" w:firstLineChars="200"/>
        <w:rPr>
          <w:b/>
          <w:bCs/>
        </w:rPr>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284D463C">
      <w:pPr>
        <w:spacing w:line="440" w:lineRule="exact"/>
        <w:rPr>
          <w:b/>
          <w:bCs/>
        </w:rPr>
      </w:pPr>
      <w:r>
        <w:rPr>
          <w:rFonts w:hint="eastAsia"/>
          <w:b/>
          <w:bCs/>
        </w:rPr>
        <w:t>七、对本次采购提出询问、质疑、投诉，请按以下方式联系</w:t>
      </w:r>
    </w:p>
    <w:p w14:paraId="0C035951">
      <w:pPr>
        <w:spacing w:line="440" w:lineRule="exact"/>
      </w:pPr>
      <w:r>
        <w:rPr>
          <w:rFonts w:hint="eastAsia"/>
        </w:rPr>
        <w:t>    1.采购人信息</w:t>
      </w:r>
    </w:p>
    <w:p w14:paraId="49FD1090">
      <w:pPr>
        <w:spacing w:line="440" w:lineRule="exact"/>
        <w:rPr>
          <w:rFonts w:hint="eastAsia" w:eastAsia="仿宋"/>
          <w:lang w:eastAsia="zh-CN"/>
        </w:rPr>
      </w:pPr>
      <w:r>
        <w:rPr>
          <w:rFonts w:hint="eastAsia"/>
        </w:rPr>
        <w:t>     名    称：</w:t>
      </w:r>
      <w:r>
        <w:rPr>
          <w:rFonts w:hint="eastAsia"/>
          <w:lang w:eastAsia="zh-CN"/>
        </w:rPr>
        <w:t>桐庐绿水建设开发有限公司</w:t>
      </w:r>
    </w:p>
    <w:p w14:paraId="3FDFB126">
      <w:pPr>
        <w:spacing w:line="440" w:lineRule="exact"/>
        <w:ind w:firstLine="480" w:firstLineChars="200"/>
      </w:pPr>
      <w:r>
        <w:rPr>
          <w:rFonts w:hint="eastAsia"/>
        </w:rPr>
        <w:t>地    址：杭州市桐庐县迎宾路54号</w:t>
      </w:r>
    </w:p>
    <w:p w14:paraId="13B66D1C">
      <w:pPr>
        <w:spacing w:line="440" w:lineRule="exact"/>
      </w:pPr>
      <w:r>
        <w:rPr>
          <w:rFonts w:hint="eastAsia"/>
        </w:rPr>
        <w:t>     项目联系人（询问）：</w:t>
      </w:r>
      <w:r>
        <w:rPr>
          <w:rFonts w:hint="eastAsia"/>
          <w:lang w:eastAsia="zh-CN"/>
        </w:rPr>
        <w:t>钟云超</w:t>
      </w:r>
      <w:r>
        <w:rPr>
          <w:rFonts w:hint="eastAsia"/>
        </w:rPr>
        <w:t> </w:t>
      </w:r>
    </w:p>
    <w:p w14:paraId="16865020">
      <w:pPr>
        <w:spacing w:line="440" w:lineRule="exact"/>
        <w:rPr>
          <w:rFonts w:hint="eastAsia" w:eastAsia="仿宋"/>
          <w:lang w:eastAsia="zh-CN"/>
        </w:rPr>
      </w:pPr>
      <w:r>
        <w:rPr>
          <w:rFonts w:hint="eastAsia"/>
        </w:rPr>
        <w:t>     项目联系方式（询问）：</w:t>
      </w:r>
      <w:r>
        <w:rPr>
          <w:rFonts w:hint="eastAsia"/>
          <w:lang w:eastAsia="zh-CN"/>
        </w:rPr>
        <w:t>17855860720</w:t>
      </w:r>
    </w:p>
    <w:p w14:paraId="1F901D25">
      <w:pPr>
        <w:spacing w:line="440" w:lineRule="exact"/>
      </w:pPr>
      <w:r>
        <w:rPr>
          <w:rFonts w:hint="eastAsia"/>
        </w:rPr>
        <w:t>     质疑联系人：</w:t>
      </w:r>
      <w:r>
        <w:rPr>
          <w:rFonts w:hint="eastAsia"/>
          <w:lang w:eastAsia="zh-CN"/>
        </w:rPr>
        <w:t>钟云超</w:t>
      </w:r>
      <w:r>
        <w:rPr>
          <w:rFonts w:hint="eastAsia"/>
        </w:rPr>
        <w:t xml:space="preserve">  </w:t>
      </w:r>
    </w:p>
    <w:p w14:paraId="36D3223A">
      <w:pPr>
        <w:spacing w:line="440" w:lineRule="exact"/>
      </w:pPr>
      <w:r>
        <w:rPr>
          <w:rFonts w:hint="eastAsia"/>
        </w:rPr>
        <w:t>     质疑联系方式： </w:t>
      </w:r>
      <w:r>
        <w:rPr>
          <w:rFonts w:hint="eastAsia"/>
          <w:lang w:eastAsia="zh-CN"/>
        </w:rPr>
        <w:t>17855860720</w:t>
      </w:r>
      <w:r>
        <w:rPr>
          <w:rFonts w:hint="eastAsia"/>
        </w:rPr>
        <w:t xml:space="preserve">  </w:t>
      </w:r>
    </w:p>
    <w:p w14:paraId="6427BA30">
      <w:pPr>
        <w:spacing w:line="440" w:lineRule="exact"/>
      </w:pPr>
      <w:r>
        <w:rPr>
          <w:rFonts w:hint="eastAsia"/>
        </w:rPr>
        <w:t>    2.采购代理机构信息            </w:t>
      </w:r>
    </w:p>
    <w:p w14:paraId="3E556BD6">
      <w:pPr>
        <w:spacing w:line="440" w:lineRule="exact"/>
      </w:pPr>
      <w:r>
        <w:rPr>
          <w:rFonts w:hint="eastAsia"/>
        </w:rPr>
        <w:t>    名    称：</w:t>
      </w:r>
      <w:r>
        <w:rPr>
          <w:rFonts w:hint="eastAsia"/>
          <w:lang w:eastAsia="zh-CN"/>
        </w:rPr>
        <w:t>五洲工程顾问集团有限公司</w:t>
      </w:r>
      <w:r>
        <w:rPr>
          <w:rFonts w:hint="eastAsia"/>
        </w:rPr>
        <w:t>             </w:t>
      </w:r>
    </w:p>
    <w:p w14:paraId="4051A5C2">
      <w:pPr>
        <w:spacing w:line="440" w:lineRule="exact"/>
      </w:pPr>
      <w:r>
        <w:rPr>
          <w:rFonts w:hint="eastAsia"/>
        </w:rPr>
        <w:t>    地    址：</w:t>
      </w:r>
      <w:bookmarkStart w:id="3" w:name="OLE_LINK4"/>
      <w:r>
        <w:rPr>
          <w:rFonts w:hint="eastAsia"/>
        </w:rPr>
        <w:t>杭州市桐庐县萧商大厦8楼</w:t>
      </w:r>
      <w:bookmarkEnd w:id="3"/>
      <w:r>
        <w:rPr>
          <w:rFonts w:hint="eastAsia"/>
        </w:rPr>
        <w:t>               </w:t>
      </w:r>
    </w:p>
    <w:p w14:paraId="578AFF86">
      <w:pPr>
        <w:spacing w:line="440" w:lineRule="exact"/>
      </w:pPr>
      <w:r>
        <w:rPr>
          <w:rFonts w:hint="eastAsia"/>
        </w:rPr>
        <w:t>    项目联系人（询问）：</w:t>
      </w:r>
      <w:r>
        <w:rPr>
          <w:rFonts w:hint="eastAsia"/>
          <w:lang w:eastAsia="zh-CN"/>
        </w:rPr>
        <w:t>韩雪</w:t>
      </w:r>
      <w:r>
        <w:rPr>
          <w:rFonts w:hint="eastAsia"/>
        </w:rPr>
        <w:t>             </w:t>
      </w:r>
    </w:p>
    <w:p w14:paraId="5F366F0B">
      <w:pPr>
        <w:spacing w:line="440" w:lineRule="exact"/>
      </w:pPr>
      <w:r>
        <w:rPr>
          <w:rFonts w:hint="eastAsia"/>
        </w:rPr>
        <w:t>    项目联系方式（询问）：</w:t>
      </w:r>
      <w:r>
        <w:rPr>
          <w:rFonts w:hint="eastAsia"/>
          <w:lang w:val="en-US" w:eastAsia="zh-CN"/>
        </w:rPr>
        <w:t>15088715769</w:t>
      </w:r>
      <w:r>
        <w:rPr>
          <w:rFonts w:hint="eastAsia"/>
        </w:rPr>
        <w:t>　　　　　     </w:t>
      </w:r>
    </w:p>
    <w:p w14:paraId="4F6F495D">
      <w:pPr>
        <w:spacing w:line="440" w:lineRule="exact"/>
      </w:pPr>
      <w:r>
        <w:rPr>
          <w:rFonts w:hint="eastAsia"/>
        </w:rPr>
        <w:t>    3.同级采购监督管理部门            </w:t>
      </w:r>
    </w:p>
    <w:p w14:paraId="7E835150">
      <w:pPr>
        <w:spacing w:line="440" w:lineRule="exact"/>
      </w:pPr>
      <w:r>
        <w:rPr>
          <w:rFonts w:hint="eastAsia"/>
        </w:rPr>
        <w:t>    名    称：桐庐投资建设发展集团有限公司            </w:t>
      </w:r>
    </w:p>
    <w:p w14:paraId="1D13B934">
      <w:pPr>
        <w:spacing w:line="440" w:lineRule="exact"/>
      </w:pPr>
      <w:r>
        <w:rPr>
          <w:rFonts w:hint="eastAsia"/>
        </w:rPr>
        <w:t>    地    址：浙江省杭州市桐庐县城南街道春江路69号滨江大厦                         </w:t>
      </w:r>
    </w:p>
    <w:p w14:paraId="544EB7E2">
      <w:pPr>
        <w:spacing w:line="440" w:lineRule="exact"/>
        <w:ind w:firstLine="373"/>
      </w:pPr>
      <w:r>
        <w:rPr>
          <w:rFonts w:hint="eastAsia"/>
        </w:rPr>
        <w:t>联系人 ：朱琳            </w:t>
      </w:r>
    </w:p>
    <w:p w14:paraId="07102CCA">
      <w:pPr>
        <w:spacing w:line="440" w:lineRule="exact"/>
        <w:ind w:firstLine="373"/>
      </w:pPr>
      <w:r>
        <w:rPr>
          <w:rFonts w:hint="eastAsia"/>
        </w:rPr>
        <w:t>监督投诉电话：13588052704     </w:t>
      </w:r>
    </w:p>
    <w:p w14:paraId="4CA4AD17">
      <w:pPr>
        <w:spacing w:line="440" w:lineRule="exact"/>
        <w:ind w:firstLine="373"/>
      </w:pPr>
      <w:r>
        <w:rPr>
          <w:rFonts w:hint="eastAsia"/>
        </w:rPr>
        <w:t>    若对项目采购电子交易系统操作有疑问，可登录乐采云平台（www.lecaiyun.com），点击右侧咨询小采，获取采小蜜智能服务管家帮助，或拨打政采云服务热线400-881-7190获取热线服务帮助。       </w:t>
      </w:r>
    </w:p>
    <w:p w14:paraId="3A6649A0">
      <w:pPr>
        <w:spacing w:line="440" w:lineRule="exact"/>
        <w:ind w:firstLine="480" w:firstLineChars="200"/>
      </w:pPr>
      <w:r>
        <w:rPr>
          <w:rFonts w:hint="eastAsia"/>
        </w:rPr>
        <w:t>CA问题联系电话（人工）：汇信CA 400-888-4636；天谷CA 400-087-8198。</w:t>
      </w:r>
    </w:p>
    <w:p w14:paraId="094F6B74">
      <w:pPr>
        <w:spacing w:line="440" w:lineRule="exact"/>
        <w:jc w:val="right"/>
      </w:pPr>
    </w:p>
    <w:p w14:paraId="3C867FF8">
      <w:pPr>
        <w:spacing w:line="440" w:lineRule="exact"/>
        <w:jc w:val="right"/>
      </w:pPr>
    </w:p>
    <w:p w14:paraId="6349EE19">
      <w:pPr>
        <w:spacing w:line="440" w:lineRule="exact"/>
        <w:jc w:val="right"/>
        <w:rPr>
          <w:rFonts w:hint="eastAsia" w:eastAsia="仿宋"/>
          <w:lang w:eastAsia="zh-CN"/>
        </w:rPr>
      </w:pPr>
      <w:r>
        <w:rPr>
          <w:rFonts w:hint="eastAsia"/>
          <w:lang w:eastAsia="zh-CN"/>
        </w:rPr>
        <w:t>桐庐绿水建设开发有限公司</w:t>
      </w:r>
    </w:p>
    <w:p w14:paraId="1E87E4D0">
      <w:pPr>
        <w:spacing w:line="440" w:lineRule="exact"/>
        <w:jc w:val="right"/>
        <w:rPr>
          <w:rFonts w:hint="eastAsia" w:eastAsia="仿宋"/>
          <w:lang w:eastAsia="zh-CN"/>
        </w:rPr>
      </w:pPr>
      <w:r>
        <w:rPr>
          <w:rFonts w:hint="eastAsia"/>
          <w:lang w:eastAsia="zh-CN"/>
        </w:rPr>
        <w:t>五洲工程顾问集团有限公司</w:t>
      </w:r>
    </w:p>
    <w:p w14:paraId="5B8FB0CA">
      <w:pPr>
        <w:spacing w:line="440" w:lineRule="exact"/>
        <w:rPr>
          <w:b/>
          <w:sz w:val="36"/>
          <w:szCs w:val="36"/>
        </w:rPr>
      </w:pPr>
      <w:r>
        <w:rPr>
          <w:rFonts w:hint="eastAsia"/>
          <w:b/>
          <w:sz w:val="36"/>
          <w:szCs w:val="36"/>
        </w:rPr>
        <w:br w:type="page"/>
      </w:r>
    </w:p>
    <w:p w14:paraId="44E21F3C">
      <w:pPr>
        <w:pStyle w:val="4"/>
        <w:spacing w:line="440" w:lineRule="exact"/>
      </w:pPr>
      <w:bookmarkStart w:id="4" w:name="_Toc236940849"/>
      <w:r>
        <w:rPr>
          <w:rFonts w:hint="eastAsia"/>
        </w:rPr>
        <w:t>第二章  投标人须知</w:t>
      </w:r>
      <w:bookmarkEnd w:id="4"/>
    </w:p>
    <w:p w14:paraId="1E60BAA1">
      <w:pPr>
        <w:pStyle w:val="5"/>
        <w:spacing w:before="0" w:after="0" w:line="440" w:lineRule="exact"/>
        <w:ind w:left="578" w:hanging="578"/>
      </w:pPr>
      <w:r>
        <w:rPr>
          <w:rFonts w:hint="eastAsia"/>
        </w:rPr>
        <w:t>前附表</w:t>
      </w:r>
    </w:p>
    <w:tbl>
      <w:tblPr>
        <w:tblStyle w:val="93"/>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819"/>
        <w:gridCol w:w="6727"/>
      </w:tblGrid>
      <w:tr w14:paraId="74C5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F5D91DC">
            <w:pPr>
              <w:wordWrap w:val="0"/>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67D40765">
            <w:pPr>
              <w:wordWrap w:val="0"/>
              <w:topLinePunct/>
              <w:spacing w:line="440" w:lineRule="exact"/>
              <w:jc w:val="center"/>
            </w:pPr>
            <w:r>
              <w:rPr>
                <w:rFonts w:hint="eastAsia"/>
              </w:rPr>
              <w:t>内容说明及要求</w:t>
            </w:r>
          </w:p>
        </w:tc>
      </w:tr>
      <w:tr w14:paraId="16289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4A7F276">
            <w:pPr>
              <w:wordWrap w:val="0"/>
              <w:topLinePunct/>
              <w:spacing w:line="440" w:lineRule="exact"/>
              <w:jc w:val="center"/>
              <w:rPr>
                <w:b/>
                <w:bCs/>
              </w:rPr>
            </w:pPr>
            <w:r>
              <w:rPr>
                <w:rFonts w:hint="eastAsia"/>
                <w:b/>
                <w:bCs/>
              </w:rPr>
              <w:t>1</w:t>
            </w:r>
          </w:p>
        </w:tc>
        <w:tc>
          <w:tcPr>
            <w:tcW w:w="1819" w:type="dxa"/>
            <w:tcBorders>
              <w:top w:val="single" w:color="auto" w:sz="4" w:space="0"/>
              <w:left w:val="single" w:color="auto" w:sz="4" w:space="0"/>
              <w:bottom w:val="single" w:color="auto" w:sz="4" w:space="0"/>
              <w:right w:val="single" w:color="auto" w:sz="4" w:space="0"/>
            </w:tcBorders>
            <w:vAlign w:val="center"/>
          </w:tcPr>
          <w:p w14:paraId="6F65FEAB">
            <w:pPr>
              <w:wordWrap w:val="0"/>
              <w:topLinePunct/>
              <w:spacing w:line="440" w:lineRule="exact"/>
              <w:jc w:val="center"/>
              <w:rPr>
                <w:b/>
                <w:bCs/>
              </w:rPr>
            </w:pPr>
            <w:r>
              <w:rPr>
                <w:rFonts w:hint="eastAsia"/>
                <w:b/>
                <w:bCs/>
              </w:rPr>
              <w:t>项目名称</w:t>
            </w:r>
          </w:p>
        </w:tc>
        <w:tc>
          <w:tcPr>
            <w:tcW w:w="6727" w:type="dxa"/>
            <w:tcBorders>
              <w:top w:val="single" w:color="auto" w:sz="4" w:space="0"/>
              <w:left w:val="single" w:color="auto" w:sz="4" w:space="0"/>
              <w:bottom w:val="single" w:color="auto" w:sz="4" w:space="0"/>
              <w:right w:val="single" w:color="auto" w:sz="4" w:space="0"/>
            </w:tcBorders>
            <w:vAlign w:val="center"/>
          </w:tcPr>
          <w:p w14:paraId="6419CE90">
            <w:pPr>
              <w:wordWrap w:val="0"/>
              <w:topLinePunct/>
              <w:spacing w:line="440" w:lineRule="exact"/>
              <w:rPr>
                <w:rFonts w:hint="eastAsia" w:eastAsia="仿宋"/>
                <w:lang w:eastAsia="zh-CN"/>
              </w:rPr>
            </w:pPr>
            <w:r>
              <w:rPr>
                <w:rFonts w:hint="eastAsia"/>
                <w:lang w:eastAsia="zh-CN"/>
              </w:rPr>
              <w:t>桐庐城乡供水一体化管网提升改造工程（一期）-县城区和横村镇-县城区和横村镇给水工程（梅容区块过江管网项目勘察等相关服务）</w:t>
            </w:r>
          </w:p>
        </w:tc>
      </w:tr>
      <w:tr w14:paraId="7228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D0AA33D">
            <w:pPr>
              <w:wordWrap w:val="0"/>
              <w:topLinePunct/>
              <w:spacing w:line="440" w:lineRule="exact"/>
              <w:jc w:val="center"/>
              <w:rPr>
                <w:b/>
                <w:bCs/>
              </w:rPr>
            </w:pPr>
            <w:r>
              <w:rPr>
                <w:rFonts w:hint="eastAsia"/>
                <w:b/>
                <w:bCs/>
              </w:rPr>
              <w:t>2</w:t>
            </w:r>
          </w:p>
        </w:tc>
        <w:tc>
          <w:tcPr>
            <w:tcW w:w="1819" w:type="dxa"/>
            <w:tcBorders>
              <w:top w:val="single" w:color="auto" w:sz="4" w:space="0"/>
              <w:left w:val="single" w:color="auto" w:sz="4" w:space="0"/>
              <w:bottom w:val="single" w:color="auto" w:sz="4" w:space="0"/>
              <w:right w:val="single" w:color="auto" w:sz="4" w:space="0"/>
            </w:tcBorders>
            <w:vAlign w:val="center"/>
          </w:tcPr>
          <w:p w14:paraId="2B5E764D">
            <w:pPr>
              <w:wordWrap w:val="0"/>
              <w:topLinePunct/>
              <w:spacing w:line="440" w:lineRule="exact"/>
              <w:jc w:val="center"/>
              <w:rPr>
                <w:b/>
                <w:bCs/>
              </w:rPr>
            </w:pPr>
            <w:r>
              <w:rPr>
                <w:rFonts w:hint="eastAsia"/>
                <w:b/>
                <w:bCs/>
              </w:rPr>
              <w:t>采购资金来源与预算</w:t>
            </w:r>
          </w:p>
        </w:tc>
        <w:tc>
          <w:tcPr>
            <w:tcW w:w="6727" w:type="dxa"/>
            <w:tcBorders>
              <w:top w:val="single" w:color="auto" w:sz="4" w:space="0"/>
              <w:left w:val="single" w:color="auto" w:sz="4" w:space="0"/>
              <w:bottom w:val="single" w:color="auto" w:sz="4" w:space="0"/>
              <w:right w:val="single" w:color="auto" w:sz="4" w:space="0"/>
            </w:tcBorders>
            <w:vAlign w:val="center"/>
          </w:tcPr>
          <w:p w14:paraId="70D7E3C3">
            <w:pPr>
              <w:wordWrap w:val="0"/>
              <w:topLinePunct/>
              <w:snapToGrid w:val="0"/>
              <w:spacing w:line="440" w:lineRule="exact"/>
            </w:pPr>
            <w:r>
              <w:rPr>
                <w:rFonts w:hint="eastAsia"/>
              </w:rPr>
              <w:t>（1）预算资金。</w:t>
            </w:r>
          </w:p>
          <w:p w14:paraId="597DA64C">
            <w:pPr>
              <w:wordWrap w:val="0"/>
              <w:topLinePunct/>
              <w:snapToGrid w:val="0"/>
              <w:spacing w:line="440" w:lineRule="exact"/>
            </w:pPr>
            <w:r>
              <w:rPr>
                <w:rFonts w:hint="eastAsia"/>
              </w:rPr>
              <w:t>（2）本项目预算价为</w:t>
            </w:r>
            <w:r>
              <w:rPr>
                <w:rFonts w:hint="eastAsia" w:ascii="宋体" w:hAnsi="宋体" w:cs="宋体"/>
                <w:sz w:val="24"/>
                <w:szCs w:val="20"/>
                <w:lang w:val="en-US" w:eastAsia="zh-CN"/>
              </w:rPr>
              <w:t>73</w:t>
            </w:r>
            <w:r>
              <w:rPr>
                <w:rFonts w:hint="eastAsia"/>
              </w:rPr>
              <w:t>万元，最高限价</w:t>
            </w:r>
            <w:r>
              <w:rPr>
                <w:rFonts w:hint="eastAsia"/>
                <w:lang w:val="en-US" w:eastAsia="zh-CN"/>
              </w:rPr>
              <w:t>73</w:t>
            </w:r>
            <w:r>
              <w:rPr>
                <w:rFonts w:hint="eastAsia"/>
              </w:rPr>
              <w:t>万元 ，超过最高限价的投标无效。</w:t>
            </w:r>
          </w:p>
          <w:p w14:paraId="690CA6BE">
            <w:pPr>
              <w:wordWrap w:val="0"/>
              <w:topLinePunct/>
              <w:snapToGrid w:val="0"/>
              <w:spacing w:line="440" w:lineRule="exact"/>
            </w:pPr>
            <w:r>
              <w:rPr>
                <w:rFonts w:hint="eastAsia"/>
              </w:rPr>
              <w:t>（3）采购方式：公开招标</w:t>
            </w:r>
          </w:p>
        </w:tc>
      </w:tr>
      <w:tr w14:paraId="089D3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FAAFBD">
            <w:pPr>
              <w:wordWrap w:val="0"/>
              <w:topLinePunct/>
              <w:spacing w:line="440" w:lineRule="exact"/>
              <w:jc w:val="center"/>
              <w:rPr>
                <w:b/>
                <w:bCs/>
              </w:rPr>
            </w:pPr>
            <w:r>
              <w:rPr>
                <w:rFonts w:hint="eastAsia"/>
                <w:b/>
                <w:bCs/>
              </w:rPr>
              <w:t>3</w:t>
            </w:r>
          </w:p>
        </w:tc>
        <w:tc>
          <w:tcPr>
            <w:tcW w:w="1819" w:type="dxa"/>
            <w:tcBorders>
              <w:top w:val="single" w:color="auto" w:sz="4" w:space="0"/>
              <w:left w:val="single" w:color="auto" w:sz="4" w:space="0"/>
              <w:bottom w:val="single" w:color="auto" w:sz="4" w:space="0"/>
              <w:right w:val="single" w:color="auto" w:sz="4" w:space="0"/>
            </w:tcBorders>
            <w:vAlign w:val="center"/>
          </w:tcPr>
          <w:p w14:paraId="3E05D3B6">
            <w:pPr>
              <w:wordWrap w:val="0"/>
              <w:topLinePunct/>
              <w:spacing w:line="440" w:lineRule="exact"/>
              <w:jc w:val="center"/>
              <w:rPr>
                <w:b/>
                <w:bCs/>
              </w:rPr>
            </w:pPr>
            <w:r>
              <w:rPr>
                <w:rFonts w:hint="eastAsia"/>
                <w:b/>
                <w:bCs/>
              </w:rPr>
              <w:t>投标文件递交截止时间与地点</w:t>
            </w:r>
          </w:p>
        </w:tc>
        <w:tc>
          <w:tcPr>
            <w:tcW w:w="6727" w:type="dxa"/>
            <w:tcBorders>
              <w:top w:val="single" w:color="auto" w:sz="4" w:space="0"/>
              <w:left w:val="single" w:color="auto" w:sz="4" w:space="0"/>
              <w:bottom w:val="single" w:color="auto" w:sz="4" w:space="0"/>
              <w:right w:val="single" w:color="auto" w:sz="4" w:space="0"/>
            </w:tcBorders>
            <w:vAlign w:val="center"/>
          </w:tcPr>
          <w:p w14:paraId="28EB82D4">
            <w:pPr>
              <w:spacing w:line="440" w:lineRule="exact"/>
              <w:rPr>
                <w:rFonts w:hint="eastAsia"/>
                <w:color w:val="auto"/>
              </w:rPr>
            </w:pPr>
            <w:r>
              <w:rPr>
                <w:rFonts w:hint="eastAsia"/>
                <w:color w:val="auto"/>
              </w:rPr>
              <w:t>（1）投标文件递交截止时间：202</w:t>
            </w:r>
            <w:r>
              <w:rPr>
                <w:rFonts w:hint="eastAsia"/>
                <w:color w:val="auto"/>
                <w:lang w:val="en-US" w:eastAsia="zh-CN"/>
              </w:rPr>
              <w:t>5</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18</w:t>
            </w:r>
            <w:r>
              <w:rPr>
                <w:rFonts w:hint="eastAsia"/>
                <w:color w:val="auto"/>
              </w:rPr>
              <w:t>日</w:t>
            </w:r>
            <w:r>
              <w:rPr>
                <w:rFonts w:hint="eastAsia"/>
                <w:color w:val="auto"/>
                <w:lang w:val="en-US" w:eastAsia="zh-CN"/>
              </w:rPr>
              <w:t>9</w:t>
            </w:r>
            <w:r>
              <w:rPr>
                <w:rFonts w:hint="eastAsia"/>
                <w:color w:val="auto"/>
              </w:rPr>
              <w:t>时</w:t>
            </w:r>
            <w:r>
              <w:rPr>
                <w:rFonts w:hint="eastAsia"/>
                <w:color w:val="auto"/>
                <w:lang w:val="en-US" w:eastAsia="zh-CN"/>
              </w:rPr>
              <w:t>30</w:t>
            </w:r>
            <w:r>
              <w:rPr>
                <w:rFonts w:hint="eastAsia"/>
                <w:color w:val="auto"/>
              </w:rPr>
              <w:t>分00秒（北京时间）</w:t>
            </w:r>
          </w:p>
          <w:p w14:paraId="2C87F24A">
            <w:pPr>
              <w:spacing w:line="440" w:lineRule="exact"/>
              <w:rPr>
                <w:rFonts w:hint="eastAsia"/>
                <w:color w:val="auto"/>
              </w:rPr>
            </w:pPr>
            <w:r>
              <w:rPr>
                <w:rFonts w:hint="eastAsia"/>
                <w:color w:val="auto"/>
              </w:rPr>
              <w:t>（2）投标文件递交地点：乐采云平台（www.lecaiyun.com）；</w:t>
            </w:r>
          </w:p>
          <w:p w14:paraId="7F385E26">
            <w:pPr>
              <w:spacing w:line="440" w:lineRule="exact"/>
              <w:rPr>
                <w:rFonts w:hint="eastAsia"/>
                <w:color w:val="auto"/>
              </w:rPr>
            </w:pPr>
            <w:r>
              <w:rPr>
                <w:rFonts w:hint="eastAsia"/>
                <w:color w:val="auto"/>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71F87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DC2930">
            <w:pPr>
              <w:wordWrap w:val="0"/>
              <w:topLinePunct/>
              <w:spacing w:line="440" w:lineRule="exact"/>
              <w:jc w:val="center"/>
              <w:rPr>
                <w:b/>
                <w:bCs/>
              </w:rPr>
            </w:pPr>
            <w:r>
              <w:rPr>
                <w:rFonts w:hint="eastAsia"/>
                <w:b/>
                <w:bCs/>
              </w:rPr>
              <w:t>4</w:t>
            </w:r>
          </w:p>
        </w:tc>
        <w:tc>
          <w:tcPr>
            <w:tcW w:w="1819" w:type="dxa"/>
            <w:tcBorders>
              <w:top w:val="single" w:color="auto" w:sz="4" w:space="0"/>
              <w:left w:val="single" w:color="auto" w:sz="4" w:space="0"/>
              <w:bottom w:val="single" w:color="auto" w:sz="4" w:space="0"/>
              <w:right w:val="single" w:color="auto" w:sz="4" w:space="0"/>
            </w:tcBorders>
            <w:vAlign w:val="center"/>
          </w:tcPr>
          <w:p w14:paraId="10C82752">
            <w:pPr>
              <w:wordWrap w:val="0"/>
              <w:topLinePunct/>
              <w:spacing w:line="440" w:lineRule="exact"/>
              <w:jc w:val="center"/>
              <w:rPr>
                <w:b/>
                <w:bCs/>
              </w:rPr>
            </w:pPr>
            <w:r>
              <w:rPr>
                <w:rFonts w:hint="eastAsia"/>
                <w:b/>
                <w:bCs/>
              </w:rPr>
              <w:t>开标时间与地点</w:t>
            </w:r>
          </w:p>
        </w:tc>
        <w:tc>
          <w:tcPr>
            <w:tcW w:w="6727" w:type="dxa"/>
            <w:tcBorders>
              <w:top w:val="single" w:color="auto" w:sz="4" w:space="0"/>
              <w:left w:val="single" w:color="auto" w:sz="4" w:space="0"/>
              <w:bottom w:val="single" w:color="auto" w:sz="4" w:space="0"/>
              <w:right w:val="single" w:color="auto" w:sz="4" w:space="0"/>
            </w:tcBorders>
            <w:vAlign w:val="center"/>
          </w:tcPr>
          <w:p w14:paraId="73A760CA">
            <w:pPr>
              <w:spacing w:line="440" w:lineRule="exact"/>
              <w:rPr>
                <w:rFonts w:hint="eastAsia"/>
                <w:color w:val="auto"/>
              </w:rPr>
            </w:pPr>
            <w:r>
              <w:rPr>
                <w:rFonts w:hint="eastAsia"/>
                <w:color w:val="auto"/>
              </w:rPr>
              <w:t>（1）开标时间：202</w:t>
            </w:r>
            <w:r>
              <w:rPr>
                <w:rFonts w:hint="eastAsia"/>
                <w:color w:val="auto"/>
                <w:lang w:val="en-US" w:eastAsia="zh-CN"/>
              </w:rPr>
              <w:t>5</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18</w:t>
            </w:r>
            <w:r>
              <w:rPr>
                <w:rFonts w:hint="eastAsia"/>
                <w:color w:val="auto"/>
              </w:rPr>
              <w:t>日</w:t>
            </w:r>
            <w:r>
              <w:rPr>
                <w:rFonts w:hint="eastAsia"/>
                <w:color w:val="auto"/>
                <w:lang w:val="en-US" w:eastAsia="zh-CN"/>
              </w:rPr>
              <w:t>9</w:t>
            </w:r>
            <w:r>
              <w:rPr>
                <w:rFonts w:hint="eastAsia"/>
                <w:color w:val="auto"/>
              </w:rPr>
              <w:t>时</w:t>
            </w:r>
            <w:r>
              <w:rPr>
                <w:rFonts w:hint="eastAsia"/>
                <w:color w:val="auto"/>
                <w:lang w:val="en-US" w:eastAsia="zh-CN"/>
              </w:rPr>
              <w:t>30</w:t>
            </w:r>
            <w:r>
              <w:rPr>
                <w:rFonts w:hint="eastAsia"/>
                <w:color w:val="auto"/>
              </w:rPr>
              <w:t>分00秒（北京时间）</w:t>
            </w:r>
          </w:p>
          <w:p w14:paraId="46A70A2C">
            <w:pPr>
              <w:spacing w:line="440" w:lineRule="exact"/>
              <w:rPr>
                <w:rFonts w:hint="eastAsia"/>
                <w:color w:val="auto"/>
              </w:rPr>
            </w:pPr>
            <w:r>
              <w:rPr>
                <w:rFonts w:hint="eastAsia"/>
                <w:color w:val="auto"/>
              </w:rPr>
              <w:t>（2）开标地点：杭州市公共资源交易中心桐庐分中心（桐庐县行政服务中心5楼）4号开标室（暂定）。乐采云平台（www.lecaiyun.com）；本项目全流程电子标，无须参加现场开标会议（需现场演示除外）。</w:t>
            </w:r>
          </w:p>
        </w:tc>
      </w:tr>
      <w:tr w14:paraId="446D1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188F6C">
            <w:pPr>
              <w:wordWrap w:val="0"/>
              <w:topLinePunct/>
              <w:spacing w:line="440" w:lineRule="exact"/>
              <w:jc w:val="center"/>
              <w:rPr>
                <w:b/>
                <w:bCs/>
              </w:rPr>
            </w:pPr>
            <w:r>
              <w:rPr>
                <w:rFonts w:hint="eastAsia"/>
                <w:b/>
                <w:bCs/>
              </w:rPr>
              <w:t>5</w:t>
            </w:r>
          </w:p>
        </w:tc>
        <w:tc>
          <w:tcPr>
            <w:tcW w:w="1819" w:type="dxa"/>
            <w:tcBorders>
              <w:top w:val="single" w:color="auto" w:sz="4" w:space="0"/>
              <w:left w:val="single" w:color="auto" w:sz="4" w:space="0"/>
              <w:bottom w:val="single" w:color="auto" w:sz="4" w:space="0"/>
              <w:right w:val="single" w:color="auto" w:sz="4" w:space="0"/>
            </w:tcBorders>
            <w:vAlign w:val="center"/>
          </w:tcPr>
          <w:p w14:paraId="2F7CA189">
            <w:pPr>
              <w:wordWrap w:val="0"/>
              <w:topLinePunct/>
              <w:spacing w:line="440" w:lineRule="exact"/>
              <w:jc w:val="center"/>
              <w:rPr>
                <w:b/>
                <w:bCs/>
              </w:rPr>
            </w:pPr>
            <w:r>
              <w:rPr>
                <w:rFonts w:hint="eastAsia"/>
                <w:b/>
                <w:bCs/>
              </w:rPr>
              <w:t>投标报价及费用</w:t>
            </w:r>
          </w:p>
        </w:tc>
        <w:tc>
          <w:tcPr>
            <w:tcW w:w="6727" w:type="dxa"/>
            <w:tcBorders>
              <w:top w:val="single" w:color="auto" w:sz="4" w:space="0"/>
              <w:left w:val="single" w:color="auto" w:sz="4" w:space="0"/>
              <w:bottom w:val="single" w:color="auto" w:sz="4" w:space="0"/>
              <w:right w:val="single" w:color="auto" w:sz="4" w:space="0"/>
            </w:tcBorders>
            <w:vAlign w:val="center"/>
          </w:tcPr>
          <w:p w14:paraId="1C7B0557">
            <w:pPr>
              <w:wordWrap w:val="0"/>
              <w:topLinePunct/>
              <w:snapToGrid w:val="0"/>
              <w:spacing w:line="440" w:lineRule="exact"/>
            </w:pPr>
            <w:r>
              <w:rPr>
                <w:rFonts w:hint="eastAsia"/>
              </w:rPr>
              <w:t>（1）本项目投标应以人民币报价。</w:t>
            </w:r>
          </w:p>
          <w:p w14:paraId="29148E46">
            <w:pPr>
              <w:wordWrap w:val="0"/>
              <w:topLinePunct/>
              <w:snapToGrid w:val="0"/>
              <w:spacing w:line="440" w:lineRule="exact"/>
            </w:pPr>
            <w:r>
              <w:rPr>
                <w:rFonts w:hint="eastAsia"/>
              </w:rPr>
              <w:t>（2）不论投标结果如何，投标人均应自行承担所有与投标有关的全部费用。</w:t>
            </w:r>
          </w:p>
          <w:p w14:paraId="248F4F4A">
            <w:pPr>
              <w:pStyle w:val="115"/>
              <w:wordWrap w:val="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78A5F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C86094">
            <w:pPr>
              <w:wordWrap w:val="0"/>
              <w:topLinePunct/>
              <w:spacing w:line="440" w:lineRule="exact"/>
              <w:jc w:val="center"/>
              <w:rPr>
                <w:b/>
                <w:bCs/>
              </w:rPr>
            </w:pPr>
            <w:r>
              <w:rPr>
                <w:rFonts w:hint="eastAsia"/>
                <w:b/>
                <w:bCs/>
              </w:rPr>
              <w:t>6</w:t>
            </w:r>
          </w:p>
        </w:tc>
        <w:tc>
          <w:tcPr>
            <w:tcW w:w="1819" w:type="dxa"/>
            <w:tcBorders>
              <w:top w:val="single" w:color="auto" w:sz="4" w:space="0"/>
              <w:left w:val="single" w:color="auto" w:sz="4" w:space="0"/>
              <w:bottom w:val="single" w:color="auto" w:sz="4" w:space="0"/>
              <w:right w:val="single" w:color="auto" w:sz="4" w:space="0"/>
            </w:tcBorders>
            <w:vAlign w:val="center"/>
          </w:tcPr>
          <w:p w14:paraId="6BA05252">
            <w:pPr>
              <w:wordWrap w:val="0"/>
              <w:topLinePunct/>
              <w:spacing w:line="440" w:lineRule="exact"/>
              <w:jc w:val="center"/>
              <w:rPr>
                <w:b/>
                <w:bCs/>
              </w:rPr>
            </w:pPr>
            <w:r>
              <w:rPr>
                <w:rFonts w:hint="eastAsia"/>
                <w:b/>
                <w:bCs/>
              </w:rPr>
              <w:t>转包与分包</w:t>
            </w:r>
          </w:p>
        </w:tc>
        <w:tc>
          <w:tcPr>
            <w:tcW w:w="6727" w:type="dxa"/>
            <w:tcBorders>
              <w:top w:val="single" w:color="auto" w:sz="4" w:space="0"/>
              <w:left w:val="single" w:color="auto" w:sz="4" w:space="0"/>
              <w:bottom w:val="single" w:color="auto" w:sz="4" w:space="0"/>
              <w:right w:val="single" w:color="auto" w:sz="4" w:space="0"/>
            </w:tcBorders>
            <w:vAlign w:val="center"/>
          </w:tcPr>
          <w:p w14:paraId="445D3CF0">
            <w:pPr>
              <w:wordWrap w:val="0"/>
              <w:topLinePunct/>
              <w:snapToGrid w:val="0"/>
              <w:spacing w:line="440" w:lineRule="exact"/>
            </w:pPr>
            <w:r>
              <w:rPr>
                <w:rFonts w:hint="eastAsia"/>
              </w:rPr>
              <w:t>（1）本项目不允许转包</w:t>
            </w:r>
          </w:p>
          <w:p w14:paraId="72CC7167">
            <w:pPr>
              <w:pStyle w:val="115"/>
              <w:wordWrap w:val="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181DC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01A1F8">
            <w:pPr>
              <w:wordWrap w:val="0"/>
              <w:topLinePunct/>
              <w:spacing w:line="440" w:lineRule="exact"/>
              <w:jc w:val="center"/>
              <w:rPr>
                <w:b/>
                <w:bCs/>
              </w:rPr>
            </w:pPr>
            <w:r>
              <w:rPr>
                <w:rFonts w:hint="eastAsia"/>
                <w:b/>
                <w:bCs/>
              </w:rPr>
              <w:t>7</w:t>
            </w:r>
          </w:p>
        </w:tc>
        <w:tc>
          <w:tcPr>
            <w:tcW w:w="1819" w:type="dxa"/>
            <w:tcBorders>
              <w:top w:val="single" w:color="auto" w:sz="4" w:space="0"/>
              <w:left w:val="single" w:color="auto" w:sz="4" w:space="0"/>
              <w:bottom w:val="single" w:color="auto" w:sz="4" w:space="0"/>
              <w:right w:val="single" w:color="auto" w:sz="4" w:space="0"/>
            </w:tcBorders>
            <w:vAlign w:val="center"/>
          </w:tcPr>
          <w:p w14:paraId="7B7D842D">
            <w:pPr>
              <w:wordWrap w:val="0"/>
              <w:topLinePunct/>
              <w:snapToGrid w:val="0"/>
              <w:spacing w:line="440" w:lineRule="exact"/>
              <w:jc w:val="center"/>
            </w:pPr>
            <w:r>
              <w:rPr>
                <w:rFonts w:hint="eastAsia"/>
                <w:b/>
                <w:bCs/>
              </w:rPr>
              <w:t>开标前答疑会或现场踏勘</w:t>
            </w:r>
          </w:p>
        </w:tc>
        <w:tc>
          <w:tcPr>
            <w:tcW w:w="6727" w:type="dxa"/>
            <w:tcBorders>
              <w:top w:val="single" w:color="auto" w:sz="4" w:space="0"/>
              <w:left w:val="single" w:color="auto" w:sz="4" w:space="0"/>
              <w:bottom w:val="single" w:color="auto" w:sz="4" w:space="0"/>
              <w:right w:val="single" w:color="auto" w:sz="4" w:space="0"/>
            </w:tcBorders>
            <w:vAlign w:val="center"/>
          </w:tcPr>
          <w:p w14:paraId="6E0B85A2">
            <w:pPr>
              <w:numPr>
                <w:ilvl w:val="0"/>
                <w:numId w:val="3"/>
              </w:numPr>
              <w:wordWrap w:val="0"/>
              <w:topLinePunct/>
              <w:snapToGrid w:val="0"/>
              <w:spacing w:line="440" w:lineRule="exact"/>
            </w:pPr>
            <w:r>
              <w:rPr>
                <w:rFonts w:hint="eastAsia"/>
              </w:rPr>
              <w:t>开标前答疑会：不组织</w:t>
            </w:r>
          </w:p>
          <w:p w14:paraId="4EC98A17">
            <w:pPr>
              <w:numPr>
                <w:ilvl w:val="0"/>
                <w:numId w:val="3"/>
              </w:numPr>
              <w:wordWrap w:val="0"/>
              <w:topLinePunct/>
              <w:snapToGrid w:val="0"/>
              <w:spacing w:line="440" w:lineRule="exact"/>
            </w:pPr>
            <w:r>
              <w:rPr>
                <w:rFonts w:hint="eastAsia"/>
              </w:rPr>
              <w:t>现场踏勘：不统一组织，如需现场踏勘，请潜在投标人自行联系采购人进行踏勘。</w:t>
            </w:r>
          </w:p>
          <w:p w14:paraId="7E9E841D">
            <w:pPr>
              <w:wordWrap w:val="0"/>
              <w:topLinePunct/>
              <w:snapToGrid w:val="0"/>
              <w:spacing w:line="440" w:lineRule="exact"/>
              <w:rPr>
                <w:rFonts w:hint="eastAsia" w:eastAsia="仿宋"/>
                <w:lang w:eastAsia="zh-CN"/>
              </w:rPr>
            </w:pPr>
            <w:r>
              <w:rPr>
                <w:rFonts w:hint="eastAsia"/>
              </w:rPr>
              <w:t>采购联系人：</w:t>
            </w:r>
            <w:r>
              <w:rPr>
                <w:rFonts w:hint="eastAsia"/>
                <w:bCs/>
                <w:kern w:val="0"/>
                <w:u w:val="single"/>
                <w:lang w:eastAsia="zh-CN"/>
              </w:rPr>
              <w:t>钟云超</w:t>
            </w:r>
            <w:r>
              <w:rPr>
                <w:rFonts w:hint="eastAsia"/>
              </w:rPr>
              <w:t xml:space="preserve"> 联系电话：</w:t>
            </w:r>
            <w:r>
              <w:rPr>
                <w:rFonts w:hint="eastAsia"/>
                <w:u w:val="single"/>
                <w:lang w:eastAsia="zh-CN"/>
              </w:rPr>
              <w:t>17855860720</w:t>
            </w:r>
          </w:p>
        </w:tc>
      </w:tr>
      <w:tr w14:paraId="229C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95033F4">
            <w:pPr>
              <w:wordWrap w:val="0"/>
              <w:topLinePunct/>
              <w:spacing w:line="440" w:lineRule="exact"/>
              <w:jc w:val="center"/>
              <w:rPr>
                <w:b/>
                <w:bCs/>
              </w:rPr>
            </w:pPr>
            <w:r>
              <w:rPr>
                <w:rFonts w:hint="eastAsia"/>
                <w:b/>
                <w:bCs/>
              </w:rPr>
              <w:t>8</w:t>
            </w:r>
          </w:p>
        </w:tc>
        <w:tc>
          <w:tcPr>
            <w:tcW w:w="1819" w:type="dxa"/>
            <w:tcBorders>
              <w:top w:val="single" w:color="auto" w:sz="4" w:space="0"/>
              <w:left w:val="single" w:color="auto" w:sz="4" w:space="0"/>
              <w:bottom w:val="single" w:color="auto" w:sz="4" w:space="0"/>
              <w:right w:val="single" w:color="auto" w:sz="4" w:space="0"/>
            </w:tcBorders>
            <w:vAlign w:val="center"/>
          </w:tcPr>
          <w:p w14:paraId="39D4ED6C">
            <w:pPr>
              <w:wordWrap w:val="0"/>
              <w:topLinePunct/>
              <w:snapToGrid w:val="0"/>
              <w:spacing w:line="440" w:lineRule="exact"/>
              <w:jc w:val="center"/>
              <w:rPr>
                <w:b/>
                <w:bCs/>
              </w:rPr>
            </w:pPr>
            <w:r>
              <w:rPr>
                <w:rFonts w:hint="eastAsia"/>
                <w:b/>
                <w:bCs/>
              </w:rPr>
              <w:t>评标办法及标准</w:t>
            </w:r>
          </w:p>
        </w:tc>
        <w:tc>
          <w:tcPr>
            <w:tcW w:w="6727" w:type="dxa"/>
            <w:tcBorders>
              <w:top w:val="single" w:color="auto" w:sz="4" w:space="0"/>
              <w:left w:val="single" w:color="auto" w:sz="4" w:space="0"/>
              <w:bottom w:val="single" w:color="auto" w:sz="4" w:space="0"/>
              <w:right w:val="single" w:color="auto" w:sz="4" w:space="0"/>
            </w:tcBorders>
            <w:vAlign w:val="center"/>
          </w:tcPr>
          <w:p w14:paraId="350AA63C">
            <w:pPr>
              <w:wordWrap w:val="0"/>
              <w:topLinePunct/>
              <w:snapToGrid w:val="0"/>
              <w:spacing w:line="440" w:lineRule="exact"/>
            </w:pPr>
            <w:r>
              <w:rPr>
                <w:rFonts w:hint="eastAsia"/>
              </w:rPr>
              <w:t>综合评分法。具体详见招标文件第三章评标办法及评分标准。</w:t>
            </w:r>
          </w:p>
        </w:tc>
      </w:tr>
      <w:tr w14:paraId="10CAB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84EEA6">
            <w:pPr>
              <w:wordWrap w:val="0"/>
              <w:topLinePunct/>
              <w:spacing w:line="440" w:lineRule="exact"/>
              <w:jc w:val="center"/>
              <w:rPr>
                <w:b/>
                <w:bCs/>
              </w:rPr>
            </w:pPr>
            <w:r>
              <w:rPr>
                <w:rFonts w:hint="eastAsia"/>
                <w:b/>
                <w:bCs/>
              </w:rPr>
              <w:t>9</w:t>
            </w:r>
          </w:p>
        </w:tc>
        <w:tc>
          <w:tcPr>
            <w:tcW w:w="1819" w:type="dxa"/>
            <w:tcBorders>
              <w:top w:val="single" w:color="auto" w:sz="4" w:space="0"/>
              <w:left w:val="single" w:color="auto" w:sz="4" w:space="0"/>
              <w:bottom w:val="single" w:color="auto" w:sz="4" w:space="0"/>
              <w:right w:val="single" w:color="auto" w:sz="4" w:space="0"/>
            </w:tcBorders>
            <w:vAlign w:val="center"/>
          </w:tcPr>
          <w:p w14:paraId="56C21B8E">
            <w:pPr>
              <w:wordWrap w:val="0"/>
              <w:topLinePunct/>
              <w:snapToGrid w:val="0"/>
              <w:spacing w:line="440" w:lineRule="exact"/>
              <w:jc w:val="center"/>
              <w:rPr>
                <w:b/>
                <w:bCs/>
              </w:rPr>
            </w:pPr>
            <w:r>
              <w:rPr>
                <w:rFonts w:hint="eastAsia"/>
                <w:b/>
                <w:bCs/>
              </w:rPr>
              <w:t>评标结果公示、公告</w:t>
            </w:r>
          </w:p>
        </w:tc>
        <w:tc>
          <w:tcPr>
            <w:tcW w:w="6727" w:type="dxa"/>
            <w:tcBorders>
              <w:top w:val="single" w:color="auto" w:sz="4" w:space="0"/>
              <w:left w:val="single" w:color="auto" w:sz="4" w:space="0"/>
              <w:bottom w:val="single" w:color="auto" w:sz="4" w:space="0"/>
              <w:right w:val="single" w:color="auto" w:sz="4" w:space="0"/>
            </w:tcBorders>
            <w:vAlign w:val="center"/>
          </w:tcPr>
          <w:p w14:paraId="0D7A400A">
            <w:pPr>
              <w:wordWrap w:val="0"/>
              <w:topLinePunct/>
              <w:snapToGrid w:val="0"/>
              <w:spacing w:line="440" w:lineRule="exact"/>
            </w:pPr>
            <w:r>
              <w:rPr>
                <w:rFonts w:hint="eastAsia"/>
              </w:rPr>
              <w:t>评标结束后7个工作日内发布中标、成交结果，公示于浙江政府采购网(</w:t>
            </w:r>
            <w:r>
              <w:fldChar w:fldCharType="begin"/>
            </w:r>
            <w:r>
              <w:instrText xml:space="preserve"> HYPERLINK "http://www.zjzfcg.gov.cn/" </w:instrText>
            </w:r>
            <w:r>
              <w:fldChar w:fldCharType="separate"/>
            </w:r>
            <w:r>
              <w:rPr>
                <w:rStyle w:val="106"/>
                <w:rFonts w:hint="eastAsia"/>
                <w:color w:val="auto"/>
              </w:rPr>
              <w:t>http://www.zjzfcg.gov.cn</w:t>
            </w:r>
            <w:r>
              <w:rPr>
                <w:rStyle w:val="106"/>
                <w:rFonts w:hint="eastAsia"/>
                <w:color w:val="auto"/>
              </w:rPr>
              <w:fldChar w:fldCharType="end"/>
            </w:r>
            <w:r>
              <w:rPr>
                <w:rFonts w:hint="eastAsia"/>
              </w:rPr>
              <w:t>)。</w:t>
            </w:r>
          </w:p>
        </w:tc>
      </w:tr>
      <w:tr w14:paraId="56F49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FC3E51F">
            <w:pPr>
              <w:wordWrap w:val="0"/>
              <w:topLinePunct/>
              <w:spacing w:line="440" w:lineRule="exact"/>
              <w:jc w:val="center"/>
              <w:rPr>
                <w:b/>
                <w:bCs/>
              </w:rPr>
            </w:pPr>
            <w:r>
              <w:rPr>
                <w:rFonts w:hint="eastAsia"/>
                <w:b/>
                <w:bCs/>
              </w:rPr>
              <w:t>10</w:t>
            </w:r>
          </w:p>
        </w:tc>
        <w:tc>
          <w:tcPr>
            <w:tcW w:w="1819" w:type="dxa"/>
            <w:tcBorders>
              <w:top w:val="single" w:color="auto" w:sz="4" w:space="0"/>
              <w:left w:val="single" w:color="auto" w:sz="4" w:space="0"/>
              <w:bottom w:val="single" w:color="auto" w:sz="4" w:space="0"/>
              <w:right w:val="single" w:color="auto" w:sz="4" w:space="0"/>
            </w:tcBorders>
            <w:vAlign w:val="center"/>
          </w:tcPr>
          <w:p w14:paraId="0C801ACB">
            <w:pPr>
              <w:wordWrap w:val="0"/>
              <w:topLinePunct/>
              <w:snapToGrid w:val="0"/>
              <w:spacing w:line="440" w:lineRule="exact"/>
              <w:jc w:val="center"/>
              <w:rPr>
                <w:b/>
                <w:bCs/>
              </w:rPr>
            </w:pPr>
            <w:r>
              <w:rPr>
                <w:rFonts w:hint="eastAsia"/>
                <w:b/>
                <w:bCs/>
              </w:rPr>
              <w:t>履约保证金的收取及退还</w:t>
            </w:r>
          </w:p>
        </w:tc>
        <w:tc>
          <w:tcPr>
            <w:tcW w:w="6727" w:type="dxa"/>
            <w:tcBorders>
              <w:top w:val="single" w:color="auto" w:sz="4" w:space="0"/>
              <w:left w:val="single" w:color="auto" w:sz="4" w:space="0"/>
              <w:bottom w:val="single" w:color="auto" w:sz="4" w:space="0"/>
              <w:right w:val="single" w:color="auto" w:sz="4" w:space="0"/>
            </w:tcBorders>
            <w:vAlign w:val="center"/>
          </w:tcPr>
          <w:p w14:paraId="2BC7B467">
            <w:pPr>
              <w:wordWrap w:val="0"/>
              <w:topLinePunct/>
              <w:spacing w:line="440" w:lineRule="exact"/>
              <w:rPr>
                <w:rFonts w:hint="eastAsia" w:eastAsia="仿宋"/>
                <w:lang w:eastAsia="zh-CN"/>
              </w:rPr>
            </w:pPr>
            <w:r>
              <w:rPr>
                <w:rFonts w:hint="eastAsia"/>
                <w:lang w:eastAsia="zh-CN"/>
              </w:rPr>
              <w:t>中标人应在签订合同时向采购人缴纳中标价的1%作为本项目履约保证金（以支票、汇票、本票或者金融机构、担保机构出具的保函等非现金形式提交），经项目决算审计无误后无息退还。</w:t>
            </w:r>
          </w:p>
        </w:tc>
      </w:tr>
      <w:tr w14:paraId="4CCBC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F4A04FA">
            <w:pPr>
              <w:wordWrap w:val="0"/>
              <w:topLinePunct/>
              <w:spacing w:line="440" w:lineRule="exact"/>
              <w:jc w:val="center"/>
              <w:rPr>
                <w:b/>
                <w:bCs/>
              </w:rPr>
            </w:pPr>
            <w:r>
              <w:rPr>
                <w:rFonts w:hint="eastAsia"/>
                <w:b/>
                <w:bCs/>
              </w:rPr>
              <w:t>11</w:t>
            </w:r>
          </w:p>
        </w:tc>
        <w:tc>
          <w:tcPr>
            <w:tcW w:w="1819" w:type="dxa"/>
            <w:tcBorders>
              <w:top w:val="single" w:color="auto" w:sz="4" w:space="0"/>
              <w:left w:val="single" w:color="auto" w:sz="4" w:space="0"/>
              <w:bottom w:val="single" w:color="auto" w:sz="4" w:space="0"/>
              <w:right w:val="single" w:color="auto" w:sz="4" w:space="0"/>
            </w:tcBorders>
            <w:vAlign w:val="center"/>
          </w:tcPr>
          <w:p w14:paraId="2C6CD733">
            <w:pPr>
              <w:wordWrap w:val="0"/>
              <w:topLinePunct/>
              <w:snapToGrid w:val="0"/>
              <w:spacing w:line="440" w:lineRule="exact"/>
              <w:jc w:val="center"/>
              <w:rPr>
                <w:b/>
                <w:bCs/>
              </w:rPr>
            </w:pPr>
            <w:r>
              <w:rPr>
                <w:rFonts w:hint="eastAsia"/>
                <w:b/>
                <w:bCs/>
              </w:rPr>
              <w:t>投标保证金</w:t>
            </w:r>
          </w:p>
        </w:tc>
        <w:tc>
          <w:tcPr>
            <w:tcW w:w="6727" w:type="dxa"/>
            <w:tcBorders>
              <w:top w:val="single" w:color="auto" w:sz="4" w:space="0"/>
              <w:left w:val="single" w:color="auto" w:sz="4" w:space="0"/>
              <w:bottom w:val="single" w:color="auto" w:sz="4" w:space="0"/>
              <w:right w:val="single" w:color="auto" w:sz="4" w:space="0"/>
            </w:tcBorders>
            <w:vAlign w:val="center"/>
          </w:tcPr>
          <w:p w14:paraId="5A481D23">
            <w:pPr>
              <w:wordWrap w:val="0"/>
              <w:topLinePunct/>
              <w:snapToGrid w:val="0"/>
              <w:spacing w:line="440" w:lineRule="exact"/>
            </w:pPr>
            <w:r>
              <w:rPr>
                <w:rFonts w:hint="eastAsia"/>
              </w:rPr>
              <w:t>本项目不需要交纳投标保证金。</w:t>
            </w:r>
          </w:p>
        </w:tc>
      </w:tr>
      <w:tr w14:paraId="495C9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5061D1">
            <w:pPr>
              <w:wordWrap w:val="0"/>
              <w:topLinePunct/>
              <w:spacing w:line="440" w:lineRule="exact"/>
              <w:jc w:val="center"/>
              <w:rPr>
                <w:b/>
                <w:bCs/>
              </w:rPr>
            </w:pPr>
            <w:r>
              <w:rPr>
                <w:rFonts w:hint="eastAsia"/>
                <w:b/>
                <w:bCs/>
              </w:rPr>
              <w:t>12</w:t>
            </w:r>
          </w:p>
        </w:tc>
        <w:tc>
          <w:tcPr>
            <w:tcW w:w="1819" w:type="dxa"/>
            <w:tcBorders>
              <w:top w:val="single" w:color="auto" w:sz="4" w:space="0"/>
              <w:left w:val="single" w:color="auto" w:sz="4" w:space="0"/>
              <w:bottom w:val="single" w:color="auto" w:sz="4" w:space="0"/>
              <w:right w:val="single" w:color="auto" w:sz="4" w:space="0"/>
            </w:tcBorders>
            <w:vAlign w:val="center"/>
          </w:tcPr>
          <w:p w14:paraId="0B787C09">
            <w:pPr>
              <w:wordWrap w:val="0"/>
              <w:topLinePunct/>
              <w:snapToGrid w:val="0"/>
              <w:spacing w:line="440" w:lineRule="exact"/>
              <w:jc w:val="center"/>
              <w:rPr>
                <w:b/>
                <w:bCs/>
              </w:rPr>
            </w:pPr>
            <w:r>
              <w:rPr>
                <w:rFonts w:hint="eastAsia"/>
                <w:b/>
                <w:bCs/>
              </w:rPr>
              <w:t>投标有效期</w:t>
            </w:r>
          </w:p>
        </w:tc>
        <w:tc>
          <w:tcPr>
            <w:tcW w:w="6727" w:type="dxa"/>
            <w:tcBorders>
              <w:top w:val="single" w:color="auto" w:sz="4" w:space="0"/>
              <w:left w:val="single" w:color="auto" w:sz="4" w:space="0"/>
              <w:bottom w:val="single" w:color="auto" w:sz="4" w:space="0"/>
              <w:right w:val="single" w:color="auto" w:sz="4" w:space="0"/>
            </w:tcBorders>
            <w:vAlign w:val="center"/>
          </w:tcPr>
          <w:p w14:paraId="62819E11">
            <w:pPr>
              <w:wordWrap w:val="0"/>
              <w:topLinePunct/>
              <w:spacing w:line="440" w:lineRule="exact"/>
              <w:rPr>
                <w:b/>
                <w:bCs/>
              </w:rPr>
            </w:pPr>
            <w:r>
              <w:rPr>
                <w:rFonts w:hint="eastAsia"/>
                <w:b/>
                <w:bCs/>
              </w:rPr>
              <w:t>90日。</w:t>
            </w:r>
          </w:p>
          <w:p w14:paraId="70FCBE7E">
            <w:pPr>
              <w:spacing w:line="440" w:lineRule="exact"/>
              <w:jc w:val="left"/>
            </w:pPr>
            <w:r>
              <w:rPr>
                <w:rFonts w:hint="eastAsia"/>
                <w:b/>
                <w:bCs/>
              </w:rPr>
              <w:t>▲投标人的投标文件中承诺的投标有效期不足招标文件中载明的投标有效期的，投标无效。</w:t>
            </w:r>
            <w:r>
              <w:rPr>
                <w:rFonts w:hint="eastAsia"/>
              </w:rPr>
              <w:t>投标有效期从提交投标文件的截止之日起算。</w:t>
            </w:r>
          </w:p>
        </w:tc>
      </w:tr>
      <w:tr w14:paraId="17B62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4D722AD">
            <w:pPr>
              <w:wordWrap w:val="0"/>
              <w:topLinePunct/>
              <w:spacing w:line="440" w:lineRule="exact"/>
              <w:jc w:val="center"/>
              <w:rPr>
                <w:b/>
                <w:bCs/>
              </w:rPr>
            </w:pPr>
            <w:r>
              <w:rPr>
                <w:rFonts w:hint="eastAsia"/>
                <w:b/>
                <w:bCs/>
              </w:rPr>
              <w:t>13</w:t>
            </w:r>
          </w:p>
        </w:tc>
        <w:tc>
          <w:tcPr>
            <w:tcW w:w="1819" w:type="dxa"/>
            <w:tcBorders>
              <w:top w:val="single" w:color="auto" w:sz="4" w:space="0"/>
              <w:left w:val="single" w:color="auto" w:sz="4" w:space="0"/>
              <w:bottom w:val="single" w:color="auto" w:sz="4" w:space="0"/>
              <w:right w:val="single" w:color="auto" w:sz="4" w:space="0"/>
            </w:tcBorders>
            <w:vAlign w:val="center"/>
          </w:tcPr>
          <w:p w14:paraId="133227F9">
            <w:pPr>
              <w:wordWrap w:val="0"/>
              <w:topLinePunct/>
              <w:snapToGrid w:val="0"/>
              <w:spacing w:line="440" w:lineRule="exact"/>
              <w:jc w:val="center"/>
              <w:rPr>
                <w:b/>
                <w:bCs/>
              </w:rPr>
            </w:pPr>
            <w:r>
              <w:rPr>
                <w:rFonts w:hint="eastAsia"/>
                <w:b/>
                <w:bCs/>
              </w:rPr>
              <w:t>全流程电子化项目投标说明</w:t>
            </w:r>
          </w:p>
        </w:tc>
        <w:tc>
          <w:tcPr>
            <w:tcW w:w="6727" w:type="dxa"/>
            <w:tcBorders>
              <w:top w:val="single" w:color="auto" w:sz="4" w:space="0"/>
              <w:left w:val="single" w:color="auto" w:sz="4" w:space="0"/>
              <w:bottom w:val="single" w:color="auto" w:sz="4" w:space="0"/>
              <w:right w:val="single" w:color="auto" w:sz="4" w:space="0"/>
            </w:tcBorders>
            <w:vAlign w:val="center"/>
          </w:tcPr>
          <w:p w14:paraId="0E7B8166">
            <w:pPr>
              <w:wordWrap w:val="0"/>
              <w:topLinePunct/>
              <w:snapToGrid w:val="0"/>
            </w:pPr>
            <w:r>
              <w:rPr>
                <w:rFonts w:hint="eastAsia"/>
              </w:rPr>
              <w:t>本项目实行电子投标。电子投标文件，按政采云平台项目采购-电子招投标操作指南及本招标文件要求递交。投标文件均由资格文件、商务及技术文件、报价文件组成。</w:t>
            </w:r>
          </w:p>
          <w:p w14:paraId="05C953D9">
            <w:pPr>
              <w:wordWrap w:val="0"/>
              <w:topLinePunct/>
              <w:snapToGrid w:val="0"/>
            </w:pPr>
            <w:r>
              <w:rPr>
                <w:rFonts w:hint="eastAsia"/>
              </w:rPr>
              <w:t>▲</w:t>
            </w:r>
            <w:r>
              <w:rPr>
                <w:rFonts w:hint="eastAsia"/>
                <w:b/>
                <w:bCs/>
              </w:rPr>
              <w:t>投标人须按时自行解密，规定时间内解密失败的，投标无效。</w:t>
            </w:r>
          </w:p>
          <w:p w14:paraId="6D050DCB">
            <w:pPr>
              <w:widowControl/>
              <w:snapToGrid w:val="0"/>
              <w:spacing w:line="440" w:lineRule="exact"/>
              <w:jc w:val="left"/>
            </w:pPr>
            <w:r>
              <w:rPr>
                <w:rFonts w:hint="eastAsia"/>
              </w:rPr>
              <w:t>▲</w:t>
            </w:r>
            <w:r>
              <w:rPr>
                <w:rFonts w:hint="eastAsia"/>
                <w:b/>
                <w:bCs/>
              </w:rPr>
              <w:t>未传输递交电子投标文件的，投标无效。</w:t>
            </w:r>
          </w:p>
        </w:tc>
      </w:tr>
      <w:tr w14:paraId="36D1B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7CB7127">
            <w:pPr>
              <w:wordWrap w:val="0"/>
              <w:topLinePunct/>
              <w:spacing w:line="440" w:lineRule="exact"/>
              <w:jc w:val="center"/>
              <w:rPr>
                <w:b/>
                <w:bCs/>
              </w:rPr>
            </w:pPr>
            <w:r>
              <w:rPr>
                <w:rFonts w:hint="eastAsia"/>
                <w:b/>
                <w:bCs/>
              </w:rPr>
              <w:t>14</w:t>
            </w:r>
          </w:p>
        </w:tc>
        <w:tc>
          <w:tcPr>
            <w:tcW w:w="1819" w:type="dxa"/>
            <w:tcBorders>
              <w:top w:val="single" w:color="auto" w:sz="4" w:space="0"/>
              <w:left w:val="single" w:color="auto" w:sz="4" w:space="0"/>
              <w:bottom w:val="single" w:color="auto" w:sz="4" w:space="0"/>
              <w:right w:val="single" w:color="auto" w:sz="4" w:space="0"/>
            </w:tcBorders>
            <w:vAlign w:val="center"/>
          </w:tcPr>
          <w:p w14:paraId="76D925E5">
            <w:pPr>
              <w:wordWrap w:val="0"/>
              <w:topLinePunct/>
              <w:snapToGrid w:val="0"/>
              <w:spacing w:line="440" w:lineRule="exact"/>
              <w:jc w:val="center"/>
              <w:rPr>
                <w:b/>
                <w:bCs/>
              </w:rPr>
            </w:pPr>
            <w:r>
              <w:rPr>
                <w:rFonts w:hint="eastAsia"/>
                <w:b/>
                <w:bCs/>
              </w:rPr>
              <w:t>备份文件</w:t>
            </w:r>
          </w:p>
        </w:tc>
        <w:tc>
          <w:tcPr>
            <w:tcW w:w="6727" w:type="dxa"/>
            <w:tcBorders>
              <w:top w:val="single" w:color="auto" w:sz="4" w:space="0"/>
              <w:left w:val="single" w:color="auto" w:sz="4" w:space="0"/>
              <w:bottom w:val="single" w:color="auto" w:sz="4" w:space="0"/>
              <w:right w:val="single" w:color="auto" w:sz="4" w:space="0"/>
            </w:tcBorders>
            <w:vAlign w:val="center"/>
          </w:tcPr>
          <w:p w14:paraId="21E4887D">
            <w:pPr>
              <w:pStyle w:val="550"/>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5F7CEBC9">
            <w:pPr>
              <w:pStyle w:val="550"/>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57787E2">
            <w:pPr>
              <w:pStyle w:val="550"/>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7E539737">
            <w:pPr>
              <w:pStyle w:val="550"/>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14B5F0DA">
            <w:pPr>
              <w:pStyle w:val="550"/>
              <w:widowControl w:val="0"/>
              <w:spacing w:before="0" w:beforeAutospacing="0" w:after="0" w:afterAutospacing="0" w:line="440" w:lineRule="exact"/>
              <w:jc w:val="both"/>
              <w:rPr>
                <w:rFonts w:ascii="仿宋" w:hAnsi="仿宋"/>
                <w:b/>
                <w:bCs/>
                <w:kern w:val="3"/>
                <w:szCs w:val="24"/>
              </w:rPr>
            </w:pPr>
            <w:r>
              <w:rPr>
                <w:rFonts w:hint="eastAsia" w:ascii="仿宋" w:hAnsi="仿宋"/>
                <w:b/>
                <w:bCs/>
                <w:kern w:val="3"/>
                <w:szCs w:val="24"/>
              </w:rPr>
              <w:t>▲（5）投标人仅提交备份投标文件，没有在电子交易平台传输递交投标文件的，投标无效。</w:t>
            </w:r>
          </w:p>
          <w:p w14:paraId="7FD80123">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419351D7">
            <w:pPr>
              <w:spacing w:line="440" w:lineRule="exact"/>
            </w:pPr>
            <w:r>
              <w:rPr>
                <w:rFonts w:hint="eastAsia"/>
              </w:rPr>
              <w:t>备份文件收取及邮寄地址：杭州市桐庐县萧商大厦8</w:t>
            </w:r>
            <w:r>
              <w:t>楼</w:t>
            </w:r>
            <w:r>
              <w:rPr>
                <w:rFonts w:hint="eastAsia"/>
              </w:rPr>
              <w:t>，</w:t>
            </w:r>
            <w:r>
              <w:rPr>
                <w:rFonts w:hint="eastAsia"/>
                <w:lang w:eastAsia="zh-CN"/>
              </w:rPr>
              <w:t>韩雪</w:t>
            </w:r>
            <w:r>
              <w:rPr>
                <w:rFonts w:hint="eastAsia"/>
              </w:rPr>
              <w:t>（收），</w:t>
            </w:r>
            <w:r>
              <w:rPr>
                <w:rFonts w:hint="eastAsia"/>
                <w:lang w:val="en-US" w:eastAsia="zh-CN"/>
              </w:rPr>
              <w:t>15088715769</w:t>
            </w:r>
            <w:r>
              <w:rPr>
                <w:rFonts w:hint="eastAsia"/>
              </w:rPr>
              <w:t>。</w:t>
            </w:r>
          </w:p>
        </w:tc>
      </w:tr>
      <w:tr w14:paraId="14A21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281475">
            <w:pPr>
              <w:wordWrap w:val="0"/>
              <w:topLinePunct/>
              <w:spacing w:line="440" w:lineRule="exact"/>
              <w:jc w:val="center"/>
              <w:rPr>
                <w:b/>
                <w:bCs/>
              </w:rPr>
            </w:pPr>
            <w:r>
              <w:rPr>
                <w:rFonts w:hint="eastAsia"/>
                <w:b/>
                <w:bCs/>
              </w:rPr>
              <w:t>15</w:t>
            </w:r>
          </w:p>
        </w:tc>
        <w:tc>
          <w:tcPr>
            <w:tcW w:w="1819" w:type="dxa"/>
            <w:tcBorders>
              <w:top w:val="single" w:color="auto" w:sz="4" w:space="0"/>
              <w:left w:val="single" w:color="auto" w:sz="4" w:space="0"/>
              <w:bottom w:val="single" w:color="auto" w:sz="4" w:space="0"/>
              <w:right w:val="single" w:color="auto" w:sz="4" w:space="0"/>
            </w:tcBorders>
            <w:vAlign w:val="center"/>
          </w:tcPr>
          <w:p w14:paraId="40CDBB26">
            <w:pPr>
              <w:wordWrap w:val="0"/>
              <w:topLinePunct/>
              <w:snapToGrid w:val="0"/>
              <w:spacing w:line="440" w:lineRule="exact"/>
              <w:jc w:val="center"/>
              <w:rPr>
                <w:b/>
                <w:bCs/>
              </w:rPr>
            </w:pPr>
            <w:r>
              <w:rPr>
                <w:rFonts w:hint="eastAsia"/>
                <w:b/>
                <w:bCs/>
              </w:rPr>
              <w:t>代理服务费</w:t>
            </w:r>
          </w:p>
        </w:tc>
        <w:tc>
          <w:tcPr>
            <w:tcW w:w="6727" w:type="dxa"/>
            <w:tcBorders>
              <w:top w:val="single" w:color="auto" w:sz="4" w:space="0"/>
              <w:left w:val="single" w:color="auto" w:sz="4" w:space="0"/>
              <w:bottom w:val="single" w:color="auto" w:sz="4" w:space="0"/>
              <w:right w:val="single" w:color="auto" w:sz="4" w:space="0"/>
            </w:tcBorders>
            <w:vAlign w:val="center"/>
          </w:tcPr>
          <w:p w14:paraId="15A1817B">
            <w:pPr>
              <w:spacing w:line="440" w:lineRule="exact"/>
            </w:pPr>
            <w:r>
              <w:rPr>
                <w:rFonts w:hint="eastAsia" w:cs="宋体"/>
                <w:bCs/>
                <w:szCs w:val="21"/>
              </w:rPr>
              <w:t>2、本项目的招标代理费按浙价服[2003]77号文件收费标准的43%折扣计取（</w:t>
            </w:r>
            <w:r>
              <w:rPr>
                <w:rFonts w:hint="eastAsia" w:cs="宋体"/>
                <w:bCs/>
                <w:szCs w:val="21"/>
                <w:lang w:eastAsia="zh-CN"/>
              </w:rPr>
              <w:t>不足</w:t>
            </w:r>
            <w:r>
              <w:rPr>
                <w:rFonts w:hint="eastAsia" w:cs="宋体"/>
                <w:bCs/>
                <w:szCs w:val="21"/>
                <w:lang w:val="en-US" w:eastAsia="zh-CN"/>
              </w:rPr>
              <w:t>3000元按3000元计取</w:t>
            </w:r>
            <w:r>
              <w:rPr>
                <w:rFonts w:hint="eastAsia" w:cs="宋体"/>
                <w:bCs/>
                <w:szCs w:val="21"/>
              </w:rPr>
              <w:t>） 。以上费用中标单位在领取中标通知书时，一次性支付给代理公司，上述费用应含在投标报价中（不得单独列项），投标人在投标报价让利中考虑上述费用。</w:t>
            </w:r>
          </w:p>
        </w:tc>
      </w:tr>
      <w:tr w14:paraId="6C944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04EF3DF">
            <w:pPr>
              <w:wordWrap w:val="0"/>
              <w:topLinePunct/>
              <w:spacing w:line="440" w:lineRule="exact"/>
              <w:jc w:val="center"/>
              <w:rPr>
                <w:b/>
                <w:bCs/>
              </w:rPr>
            </w:pPr>
            <w:r>
              <w:rPr>
                <w:rFonts w:hint="eastAsia"/>
                <w:b/>
                <w:bCs/>
              </w:rPr>
              <w:t>16</w:t>
            </w:r>
          </w:p>
        </w:tc>
        <w:tc>
          <w:tcPr>
            <w:tcW w:w="1819" w:type="dxa"/>
            <w:tcBorders>
              <w:top w:val="single" w:color="auto" w:sz="4" w:space="0"/>
              <w:left w:val="single" w:color="auto" w:sz="4" w:space="0"/>
              <w:bottom w:val="single" w:color="auto" w:sz="4" w:space="0"/>
              <w:right w:val="single" w:color="auto" w:sz="4" w:space="0"/>
            </w:tcBorders>
            <w:vAlign w:val="center"/>
          </w:tcPr>
          <w:p w14:paraId="03854D59">
            <w:pPr>
              <w:wordWrap w:val="0"/>
              <w:topLinePunct/>
              <w:autoSpaceDE w:val="0"/>
              <w:autoSpaceDN w:val="0"/>
              <w:snapToGrid w:val="0"/>
              <w:spacing w:line="440" w:lineRule="exact"/>
              <w:jc w:val="center"/>
              <w:textAlignment w:val="bottom"/>
              <w:rPr>
                <w:b/>
                <w:bCs/>
              </w:rPr>
            </w:pPr>
            <w:r>
              <w:rPr>
                <w:rFonts w:hint="eastAsia"/>
                <w:b/>
                <w:bCs/>
              </w:rPr>
              <w:t>解释</w:t>
            </w:r>
          </w:p>
        </w:tc>
        <w:tc>
          <w:tcPr>
            <w:tcW w:w="6727" w:type="dxa"/>
            <w:tcBorders>
              <w:top w:val="single" w:color="auto" w:sz="4" w:space="0"/>
              <w:left w:val="single" w:color="auto" w:sz="4" w:space="0"/>
              <w:bottom w:val="single" w:color="auto" w:sz="4" w:space="0"/>
              <w:right w:val="single" w:color="auto" w:sz="4" w:space="0"/>
            </w:tcBorders>
            <w:vAlign w:val="center"/>
          </w:tcPr>
          <w:p w14:paraId="73191D67">
            <w:pPr>
              <w:wordWrap w:val="0"/>
              <w:topLinePunct/>
              <w:autoSpaceDE w:val="0"/>
              <w:autoSpaceDN w:val="0"/>
              <w:snapToGrid w:val="0"/>
              <w:spacing w:line="440" w:lineRule="exact"/>
              <w:textAlignment w:val="bottom"/>
            </w:pPr>
            <w:r>
              <w:rPr>
                <w:rFonts w:hint="eastAsia"/>
              </w:rPr>
              <w:t>本招标文件的解释权属于</w:t>
            </w:r>
            <w:r>
              <w:rPr>
                <w:rFonts w:hint="eastAsia"/>
                <w:lang w:eastAsia="zh-CN"/>
              </w:rPr>
              <w:t>五洲工程顾问集团有限公司</w:t>
            </w:r>
            <w:r>
              <w:rPr>
                <w:rFonts w:hint="eastAsia"/>
              </w:rPr>
              <w:t>和采购人。</w:t>
            </w:r>
          </w:p>
        </w:tc>
      </w:tr>
    </w:tbl>
    <w:p w14:paraId="7278657D">
      <w:pPr>
        <w:pStyle w:val="5"/>
        <w:keepNext w:val="0"/>
        <w:keepLines w:val="0"/>
        <w:wordWrap w:val="0"/>
        <w:topLinePunct/>
        <w:spacing w:before="0" w:after="0" w:line="440" w:lineRule="exact"/>
        <w:ind w:left="0" w:firstLine="0"/>
        <w:jc w:val="both"/>
      </w:pPr>
      <w:r>
        <w:rPr>
          <w:rFonts w:hint="eastAsia"/>
          <w:sz w:val="30"/>
          <w:szCs w:val="30"/>
        </w:rPr>
        <w:br w:type="page"/>
      </w:r>
      <w:r>
        <w:rPr>
          <w:rFonts w:hint="eastAsia"/>
          <w:sz w:val="30"/>
          <w:szCs w:val="30"/>
        </w:rPr>
        <w:t xml:space="preserve">  </w:t>
      </w:r>
      <w:r>
        <w:rPr>
          <w:rStyle w:val="255"/>
          <w:rFonts w:hint="eastAsia"/>
          <w:b/>
          <w:bCs/>
        </w:rPr>
        <w:t>一、总则</w:t>
      </w:r>
    </w:p>
    <w:p w14:paraId="191A2A47">
      <w:pPr>
        <w:wordWrap w:val="0"/>
        <w:topLinePunct/>
        <w:spacing w:line="440" w:lineRule="exact"/>
        <w:ind w:firstLine="482" w:firstLineChars="200"/>
        <w:rPr>
          <w:b/>
          <w:bCs/>
        </w:rPr>
      </w:pPr>
      <w:r>
        <w:rPr>
          <w:rFonts w:hint="eastAsia"/>
          <w:b/>
          <w:bCs/>
        </w:rPr>
        <w:t>（一）适用范围</w:t>
      </w:r>
    </w:p>
    <w:p w14:paraId="457FDA27">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39DDA4C6">
      <w:pPr>
        <w:wordWrap w:val="0"/>
        <w:topLinePunct/>
        <w:spacing w:line="440" w:lineRule="exact"/>
        <w:ind w:firstLine="482" w:firstLineChars="200"/>
        <w:rPr>
          <w:b/>
          <w:bCs/>
        </w:rPr>
      </w:pPr>
      <w:r>
        <w:rPr>
          <w:rFonts w:hint="eastAsia"/>
          <w:b/>
          <w:bCs/>
        </w:rPr>
        <w:t>（二）定义</w:t>
      </w:r>
    </w:p>
    <w:p w14:paraId="38230B15">
      <w:pPr>
        <w:spacing w:line="440" w:lineRule="exact"/>
        <w:ind w:firstLine="480" w:firstLineChars="200"/>
      </w:pPr>
      <w:r>
        <w:rPr>
          <w:rFonts w:hint="eastAsia"/>
        </w:rPr>
        <w:t>1.“采购人”系指按采购有关规定，委托本次项目招标的</w:t>
      </w:r>
      <w:r>
        <w:rPr>
          <w:rFonts w:hint="eastAsia"/>
          <w:lang w:eastAsia="zh-CN"/>
        </w:rPr>
        <w:t>桐庐绿水建设开发有限公司</w:t>
      </w:r>
      <w:r>
        <w:rPr>
          <w:rFonts w:hint="eastAsia"/>
        </w:rPr>
        <w:t>。</w:t>
      </w:r>
    </w:p>
    <w:p w14:paraId="02D94F4B">
      <w:pPr>
        <w:spacing w:line="440" w:lineRule="exact"/>
        <w:ind w:firstLine="480" w:firstLineChars="200"/>
      </w:pPr>
      <w:r>
        <w:rPr>
          <w:rFonts w:hint="eastAsia"/>
        </w:rPr>
        <w:t>2.“采购代理机构”系指</w:t>
      </w:r>
      <w:r>
        <w:rPr>
          <w:rFonts w:hint="eastAsia"/>
          <w:lang w:eastAsia="zh-CN"/>
        </w:rPr>
        <w:t>五洲工程顾问集团有限公司</w:t>
      </w:r>
      <w:r>
        <w:rPr>
          <w:rFonts w:hint="eastAsia"/>
        </w:rPr>
        <w:t>。</w:t>
      </w:r>
    </w:p>
    <w:p w14:paraId="04A0268D">
      <w:pPr>
        <w:spacing w:line="440" w:lineRule="exact"/>
        <w:ind w:firstLine="480" w:firstLineChars="200"/>
      </w:pPr>
      <w:r>
        <w:rPr>
          <w:rFonts w:hint="eastAsia"/>
        </w:rPr>
        <w:t>3.“投标人”系指响应招标、参加投标竞争的法人、其他组织或者自然人。</w:t>
      </w:r>
    </w:p>
    <w:p w14:paraId="4E253D2A">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274EC2C">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76A28771">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5AC10E4C">
      <w:pPr>
        <w:spacing w:line="440" w:lineRule="exact"/>
        <w:ind w:firstLine="480" w:firstLineChars="200"/>
      </w:pPr>
      <w:r>
        <w:rPr>
          <w:rFonts w:hint="eastAsia"/>
        </w:rPr>
        <w:t>6.“项目”系指投标人按招标文件规定向采购人提供的产品和服务。</w:t>
      </w:r>
    </w:p>
    <w:p w14:paraId="26B7D72E">
      <w:pPr>
        <w:spacing w:line="440" w:lineRule="exact"/>
        <w:ind w:firstLine="480" w:firstLineChars="200"/>
      </w:pPr>
      <w:r>
        <w:rPr>
          <w:rFonts w:hint="eastAsia"/>
        </w:rPr>
        <w:t>7.“电子签名”系指数据电文中以电子形式所含、所附用于识别签名人身份并表明签名人认可其中内容的数据。</w:t>
      </w:r>
    </w:p>
    <w:p w14:paraId="27D05F80">
      <w:pPr>
        <w:spacing w:line="440" w:lineRule="exact"/>
        <w:ind w:firstLine="480" w:firstLineChars="200"/>
      </w:pPr>
      <w:r>
        <w:rPr>
          <w:rFonts w:hint="eastAsia"/>
        </w:rPr>
        <w:t>8.“电子交易平台”是指本项目采购活动所依托的政府采购云平台（https://www.zcygov.cn/）。</w:t>
      </w:r>
    </w:p>
    <w:p w14:paraId="401578FF">
      <w:pPr>
        <w:spacing w:line="440" w:lineRule="exact"/>
        <w:ind w:firstLine="480" w:firstLineChars="200"/>
        <w:rPr>
          <w:b/>
          <w:bCs/>
        </w:rPr>
      </w:pPr>
      <w:r>
        <w:rPr>
          <w:rFonts w:hint="eastAsia"/>
        </w:rPr>
        <w:t>9.“▲” 系指实质性要求条款，“★”系产品采购项目中重要技术参数。</w:t>
      </w:r>
    </w:p>
    <w:p w14:paraId="66B7BFF7">
      <w:pPr>
        <w:wordWrap w:val="0"/>
        <w:topLinePunct/>
        <w:spacing w:line="440" w:lineRule="exact"/>
        <w:ind w:firstLine="482" w:firstLineChars="200"/>
        <w:rPr>
          <w:b/>
          <w:bCs/>
        </w:rPr>
      </w:pPr>
      <w:r>
        <w:rPr>
          <w:rFonts w:hint="eastAsia"/>
          <w:b/>
          <w:bCs/>
        </w:rPr>
        <w:t>（三）投标委托</w:t>
      </w:r>
    </w:p>
    <w:p w14:paraId="38BAFEAC">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3DA00494">
      <w:pPr>
        <w:wordWrap w:val="0"/>
        <w:topLinePunct/>
        <w:spacing w:line="440" w:lineRule="exact"/>
        <w:ind w:firstLine="482" w:firstLineChars="200"/>
        <w:rPr>
          <w:b/>
          <w:bCs/>
        </w:rPr>
      </w:pPr>
      <w:r>
        <w:rPr>
          <w:rFonts w:hint="eastAsia"/>
          <w:b/>
          <w:bCs/>
        </w:rPr>
        <w:t>（四）投标费用</w:t>
      </w:r>
    </w:p>
    <w:p w14:paraId="72F537DA">
      <w:pPr>
        <w:spacing w:line="440" w:lineRule="exact"/>
        <w:ind w:firstLine="480" w:firstLineChars="200"/>
      </w:pPr>
      <w:r>
        <w:rPr>
          <w:rFonts w:hint="eastAsia"/>
        </w:rPr>
        <w:t>无论投标过程和结果如何，投标人均应自行承担所有与投标有关的全部费用。</w:t>
      </w:r>
    </w:p>
    <w:p w14:paraId="49C24E7D">
      <w:pPr>
        <w:wordWrap w:val="0"/>
        <w:topLinePunct/>
        <w:spacing w:line="440" w:lineRule="exact"/>
        <w:ind w:firstLine="482" w:firstLineChars="200"/>
        <w:rPr>
          <w:b/>
          <w:bCs/>
        </w:rPr>
      </w:pPr>
      <w:r>
        <w:rPr>
          <w:rFonts w:hint="eastAsia"/>
          <w:b/>
          <w:bCs/>
        </w:rPr>
        <w:t>（五）特别说明</w:t>
      </w:r>
    </w:p>
    <w:p w14:paraId="41DF7E84">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17342E7F">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5408F7">
      <w:pPr>
        <w:pStyle w:val="5"/>
        <w:keepNext w:val="0"/>
        <w:keepLines w:val="0"/>
        <w:spacing w:before="0" w:after="0" w:line="440" w:lineRule="exact"/>
        <w:ind w:left="0" w:firstLine="643" w:firstLineChars="200"/>
        <w:jc w:val="both"/>
      </w:pPr>
      <w:r>
        <w:rPr>
          <w:rFonts w:hint="eastAsia"/>
        </w:rPr>
        <w:t>二、招标文件</w:t>
      </w:r>
    </w:p>
    <w:p w14:paraId="31171BAA">
      <w:pPr>
        <w:wordWrap w:val="0"/>
        <w:topLinePunct/>
        <w:spacing w:line="440" w:lineRule="exact"/>
        <w:ind w:firstLine="482" w:firstLineChars="200"/>
        <w:rPr>
          <w:b/>
          <w:bCs/>
        </w:rPr>
      </w:pPr>
      <w:r>
        <w:rPr>
          <w:rFonts w:hint="eastAsia"/>
          <w:b/>
          <w:bCs/>
        </w:rPr>
        <w:t>（一）招标文件的澄清</w:t>
      </w:r>
    </w:p>
    <w:p w14:paraId="4D8BCE99">
      <w:pPr>
        <w:ind w:firstLine="480" w:firstLineChars="200"/>
      </w:pPr>
      <w:r>
        <w:rPr>
          <w:rFonts w:hint="eastAsia"/>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14:paraId="56D7D2FD">
      <w:pPr>
        <w:ind w:firstLine="480" w:firstLineChars="200"/>
      </w:pPr>
      <w:r>
        <w:rPr>
          <w:rFonts w:hint="eastAsia"/>
        </w:rPr>
        <w:t>2. 采购代理机构将视情况确定是否有必要在开标前对招标文件进行澄清，如有必要，将通过政采云平台通知所有已获取采购文件的潜在投标人。</w:t>
      </w:r>
    </w:p>
    <w:p w14:paraId="2D9B10FF">
      <w:pPr>
        <w:wordWrap w:val="0"/>
        <w:topLinePunct/>
        <w:spacing w:line="440" w:lineRule="exact"/>
        <w:ind w:firstLine="482" w:firstLineChars="200"/>
        <w:rPr>
          <w:b/>
          <w:bCs/>
        </w:rPr>
      </w:pPr>
      <w:r>
        <w:rPr>
          <w:rFonts w:hint="eastAsia"/>
          <w:b/>
          <w:bCs/>
        </w:rPr>
        <w:t>（二）招标文件的修改</w:t>
      </w:r>
    </w:p>
    <w:p w14:paraId="1B0DBEE4">
      <w:pPr>
        <w:ind w:firstLine="480" w:firstLineChars="200"/>
      </w:pPr>
      <w:r>
        <w:rPr>
          <w:rFonts w:hint="eastAsia"/>
        </w:rPr>
        <w:t>1.在投标截止期前任何时候，采购代理机构（采购人）无论是出于何种原因，均可对招标文件进行修改，并将修改的内容以书面的形式通过政采云平台通知所有获取采购文件的投标人。投标人应立即以书面形式回复确认已收到修改文件。</w:t>
      </w:r>
    </w:p>
    <w:p w14:paraId="751B6C56">
      <w:pPr>
        <w:ind w:firstLine="480" w:firstLineChars="200"/>
      </w:pPr>
      <w:r>
        <w:rPr>
          <w:rFonts w:hint="eastAsia"/>
        </w:rPr>
        <w:t>2.招标文件澄清、答复、修改、补充的内容为招标文件的组成部分。当招标文件与招标文件的答复、澄清、修改、补充通知就同一内容的表述不一致时，以最后发出的书面文件为准。</w:t>
      </w:r>
    </w:p>
    <w:p w14:paraId="725913A9">
      <w:pPr>
        <w:ind w:firstLine="480" w:firstLineChars="200"/>
      </w:pPr>
      <w:r>
        <w:rPr>
          <w:rFonts w:hint="eastAsia"/>
        </w:rPr>
        <w:t>3.为使投标人有足够的时间按招标文件修改要求修正投标文件，采购代理机构可酌情推迟投标的截止日期和开标日期，并将具体变更情况通过政采云平台通知上述每一投标人。</w:t>
      </w:r>
    </w:p>
    <w:p w14:paraId="6AD04846">
      <w:pPr>
        <w:ind w:firstLine="480" w:firstLineChars="200"/>
      </w:pPr>
      <w:r>
        <w:rPr>
          <w:rFonts w:hint="eastAsia"/>
        </w:rPr>
        <w:t>4.答疑或补充文件将作为招标文件的组成部分，对所有投标人均具有约束力。</w:t>
      </w:r>
    </w:p>
    <w:p w14:paraId="4626EB40">
      <w:pPr>
        <w:ind w:firstLine="482" w:firstLineChars="200"/>
        <w:rPr>
          <w:b/>
          <w:bCs/>
        </w:rPr>
      </w:pPr>
      <w:r>
        <w:rPr>
          <w:rFonts w:hint="eastAsia"/>
          <w:b/>
          <w:bCs/>
        </w:rPr>
        <w:t>▲投标文件未按招标文件的澄清、修改的内容编制，又不符合实质性要求的，投标无效。</w:t>
      </w:r>
    </w:p>
    <w:p w14:paraId="53DEC30C">
      <w:pPr>
        <w:pStyle w:val="5"/>
        <w:keepNext w:val="0"/>
        <w:keepLines w:val="0"/>
        <w:topLinePunct/>
        <w:spacing w:before="0" w:after="0" w:line="440" w:lineRule="exact"/>
        <w:ind w:left="0" w:firstLine="643" w:firstLineChars="200"/>
        <w:jc w:val="both"/>
      </w:pPr>
      <w:r>
        <w:rPr>
          <w:rFonts w:hint="eastAsia"/>
        </w:rPr>
        <w:t>三、投标文件</w:t>
      </w:r>
    </w:p>
    <w:p w14:paraId="59F87B99">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11FC00E5">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78DD8E92">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540DFB65">
      <w:pPr>
        <w:pStyle w:val="6"/>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606A2F40">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0B2074D5">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33D11358">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2424AB86">
      <w:pPr>
        <w:wordWrap w:val="0"/>
        <w:topLinePunct/>
        <w:spacing w:line="440" w:lineRule="exact"/>
        <w:ind w:firstLine="482" w:firstLineChars="200"/>
        <w:rPr>
          <w:b/>
          <w:bCs/>
        </w:rPr>
      </w:pPr>
      <w:r>
        <w:rPr>
          <w:rFonts w:hint="eastAsia"/>
          <w:b/>
          <w:bCs/>
        </w:rPr>
        <w:t>（二）投标文件的组成</w:t>
      </w:r>
    </w:p>
    <w:p w14:paraId="408975DF">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69450480">
      <w:pPr>
        <w:wordWrap w:val="0"/>
        <w:topLinePunct/>
        <w:spacing w:line="440" w:lineRule="exact"/>
        <w:ind w:firstLine="482" w:firstLineChars="200"/>
        <w:rPr>
          <w:b/>
        </w:rPr>
      </w:pPr>
      <w:r>
        <w:rPr>
          <w:rFonts w:hint="eastAsia"/>
          <w:b/>
        </w:rPr>
        <w:t>1.资格文件</w:t>
      </w:r>
    </w:p>
    <w:p w14:paraId="67319759">
      <w:pPr>
        <w:wordWrap w:val="0"/>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14:paraId="18000F32">
      <w:pPr>
        <w:wordWrap w:val="0"/>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03347344">
      <w:pPr>
        <w:wordWrap w:val="0"/>
        <w:topLinePunct/>
        <w:spacing w:line="440" w:lineRule="exact"/>
        <w:ind w:firstLine="480" w:firstLineChars="200"/>
      </w:pPr>
      <w:r>
        <w:rPr>
          <w:rFonts w:hint="eastAsia"/>
        </w:rPr>
        <w:t>（2）符合参加采购活动应当具备的一般条件的承诺函（格式见附件）；</w:t>
      </w:r>
    </w:p>
    <w:p w14:paraId="3B41E6B4">
      <w:pPr>
        <w:wordWrap w:val="0"/>
        <w:topLinePunct/>
        <w:spacing w:line="440" w:lineRule="exact"/>
        <w:ind w:firstLine="480" w:firstLineChars="200"/>
      </w:pPr>
      <w:r>
        <w:rPr>
          <w:rFonts w:hint="eastAsia"/>
        </w:rPr>
        <w:t>（3）</w:t>
      </w:r>
      <w:r>
        <w:rPr>
          <w:rFonts w:hint="eastAsia"/>
          <w:highlight w:val="yellow"/>
        </w:rPr>
        <w:t>符合特定资格条件</w:t>
      </w:r>
      <w:r>
        <w:rPr>
          <w:rFonts w:hint="eastAsia"/>
        </w:rPr>
        <w:t>（如果项目要求）的有关证明材料（复印件）。</w:t>
      </w:r>
    </w:p>
    <w:p w14:paraId="529A2E85">
      <w:pPr>
        <w:wordWrap w:val="0"/>
        <w:topLinePunct/>
        <w:spacing w:line="440" w:lineRule="exact"/>
        <w:ind w:firstLine="482" w:firstLineChars="200"/>
        <w:rPr>
          <w:b/>
        </w:rPr>
      </w:pPr>
      <w:r>
        <w:rPr>
          <w:rFonts w:hint="eastAsia"/>
          <w:b/>
        </w:rPr>
        <w:t>2、商务技术文件</w:t>
      </w:r>
    </w:p>
    <w:p w14:paraId="2A90F780">
      <w:pPr>
        <w:wordWrap w:val="0"/>
        <w:topLinePunct/>
        <w:spacing w:line="440" w:lineRule="exact"/>
        <w:ind w:firstLine="480" w:firstLineChars="200"/>
      </w:pPr>
      <w:r>
        <w:rPr>
          <w:rFonts w:hint="eastAsia"/>
        </w:rPr>
        <w:t>（1）提供有效的法定代表人授权委托书（格式见附件）；</w:t>
      </w:r>
    </w:p>
    <w:p w14:paraId="30B4A069">
      <w:pPr>
        <w:wordWrap w:val="0"/>
        <w:topLinePunct/>
        <w:spacing w:line="440" w:lineRule="exact"/>
        <w:ind w:firstLine="482" w:firstLineChars="200"/>
        <w:rPr>
          <w:b/>
          <w:bCs/>
        </w:rPr>
      </w:pPr>
      <w:r>
        <w:rPr>
          <w:rFonts w:hint="eastAsia"/>
          <w:b/>
          <w:bCs/>
        </w:rPr>
        <w:t>（如法定代表人直接参加投标并对相应文件签字的，只需提供其身份证复印件正反面）</w:t>
      </w:r>
    </w:p>
    <w:p w14:paraId="6A77E25B">
      <w:pPr>
        <w:wordWrap w:val="0"/>
        <w:topLinePunct/>
        <w:spacing w:line="440" w:lineRule="exact"/>
        <w:ind w:firstLine="480" w:firstLineChars="200"/>
        <w:rPr>
          <w:b/>
          <w:bCs/>
        </w:rPr>
      </w:pPr>
      <w:r>
        <w:rPr>
          <w:rFonts w:hint="eastAsia"/>
        </w:rPr>
        <w:t>▲投标文件中法定代表人授权委托书所载内容与本项目内容有异的，投标无效。</w:t>
      </w:r>
    </w:p>
    <w:p w14:paraId="62717EB8">
      <w:pPr>
        <w:wordWrap w:val="0"/>
        <w:topLinePunct/>
        <w:spacing w:line="440" w:lineRule="exact"/>
        <w:ind w:firstLine="480" w:firstLineChars="200"/>
        <w:rPr>
          <w:bCs/>
        </w:rPr>
      </w:pPr>
      <w:r>
        <w:rPr>
          <w:rFonts w:hint="eastAsia"/>
          <w:bCs/>
        </w:rPr>
        <w:t>（2）投标响应函</w:t>
      </w:r>
      <w:r>
        <w:rPr>
          <w:rFonts w:hint="eastAsia"/>
        </w:rPr>
        <w:t>（格式见附件）；</w:t>
      </w:r>
    </w:p>
    <w:p w14:paraId="6038DF02">
      <w:pPr>
        <w:wordWrap w:val="0"/>
        <w:topLinePunct/>
        <w:spacing w:line="440" w:lineRule="exact"/>
        <w:ind w:firstLine="480" w:firstLineChars="200"/>
        <w:rPr>
          <w:bCs/>
        </w:rPr>
      </w:pPr>
      <w:r>
        <w:rPr>
          <w:rFonts w:hint="eastAsia"/>
          <w:bCs/>
        </w:rPr>
        <w:t>（3）</w:t>
      </w:r>
      <w:r>
        <w:rPr>
          <w:rFonts w:hint="eastAsia"/>
        </w:rPr>
        <w:t>采购供应商廉洁自律承诺书 （格式见附件）；</w:t>
      </w:r>
    </w:p>
    <w:p w14:paraId="7F49F81D">
      <w:pPr>
        <w:wordWrap w:val="0"/>
        <w:topLinePunct/>
        <w:spacing w:line="440" w:lineRule="exact"/>
        <w:ind w:firstLine="480" w:firstLineChars="200"/>
        <w:rPr>
          <w:bCs/>
        </w:rPr>
      </w:pPr>
      <w:r>
        <w:rPr>
          <w:rFonts w:hint="eastAsia"/>
          <w:bCs/>
        </w:rPr>
        <w:t>（4）廉政承诺书</w:t>
      </w:r>
      <w:r>
        <w:rPr>
          <w:rFonts w:hint="eastAsia"/>
        </w:rPr>
        <w:t>（格式见附件）；</w:t>
      </w:r>
    </w:p>
    <w:p w14:paraId="2FCFF71C">
      <w:pPr>
        <w:wordWrap w:val="0"/>
        <w:topLinePunct/>
        <w:spacing w:line="440" w:lineRule="exact"/>
        <w:ind w:firstLine="480" w:firstLineChars="200"/>
        <w:rPr>
          <w:bCs/>
        </w:rPr>
      </w:pPr>
      <w:r>
        <w:rPr>
          <w:rFonts w:hint="eastAsia"/>
          <w:bCs/>
        </w:rPr>
        <w:t>（5）</w:t>
      </w:r>
      <w:r>
        <w:rPr>
          <w:rFonts w:hint="eastAsia"/>
        </w:rPr>
        <w:t>投标人情况介绍(格式见附件)；</w:t>
      </w:r>
    </w:p>
    <w:p w14:paraId="287E7FDF">
      <w:pPr>
        <w:wordWrap w:val="0"/>
        <w:topLinePunct/>
        <w:spacing w:line="440" w:lineRule="exact"/>
        <w:ind w:firstLine="480" w:firstLineChars="200"/>
        <w:rPr>
          <w:bCs/>
        </w:rPr>
      </w:pPr>
      <w:r>
        <w:rPr>
          <w:rFonts w:hint="eastAsia"/>
          <w:bCs/>
        </w:rPr>
        <w:t>（6）投标人认为有必要提供的其他资信文件或说明。</w:t>
      </w:r>
    </w:p>
    <w:p w14:paraId="4ED600C3">
      <w:pPr>
        <w:wordWrap w:val="0"/>
        <w:topLinePunct/>
        <w:spacing w:line="440" w:lineRule="exact"/>
        <w:ind w:firstLine="482" w:firstLineChars="200"/>
        <w:rPr>
          <w:b/>
          <w:bCs/>
        </w:rPr>
      </w:pPr>
      <w:r>
        <w:rPr>
          <w:rFonts w:hint="eastAsia"/>
          <w:b/>
          <w:bCs/>
        </w:rPr>
        <w:t>（以下内容按项目评标内容提供）</w:t>
      </w:r>
    </w:p>
    <w:p w14:paraId="6218910A">
      <w:pPr>
        <w:wordWrap w:val="0"/>
        <w:topLinePunct/>
        <w:spacing w:line="440" w:lineRule="exact"/>
        <w:ind w:firstLine="480" w:firstLineChars="200"/>
      </w:pPr>
      <w:r>
        <w:rPr>
          <w:rFonts w:hint="eastAsia"/>
        </w:rPr>
        <w:t>（8）类似业绩；</w:t>
      </w:r>
    </w:p>
    <w:p w14:paraId="1B9A55DF">
      <w:pPr>
        <w:wordWrap w:val="0"/>
        <w:topLinePunct/>
        <w:spacing w:line="440" w:lineRule="exact"/>
        <w:ind w:firstLine="480" w:firstLineChars="200"/>
      </w:pPr>
      <w:r>
        <w:rPr>
          <w:rFonts w:hint="eastAsia"/>
        </w:rPr>
        <w:t>（9）</w:t>
      </w:r>
      <w:r>
        <w:rPr>
          <w:rFonts w:hint="eastAsia"/>
          <w:lang w:val="en-US" w:eastAsia="zh-CN"/>
        </w:rPr>
        <w:t>测量证书</w:t>
      </w:r>
      <w:r>
        <w:rPr>
          <w:rFonts w:hint="eastAsia"/>
        </w:rPr>
        <w:t>；</w:t>
      </w:r>
    </w:p>
    <w:p w14:paraId="3914607C">
      <w:pPr>
        <w:wordWrap w:val="0"/>
        <w:topLinePunct/>
        <w:spacing w:line="440" w:lineRule="exact"/>
        <w:ind w:firstLine="480" w:firstLineChars="200"/>
      </w:pPr>
      <w:r>
        <w:rPr>
          <w:rFonts w:hint="eastAsia"/>
        </w:rPr>
        <w:t>（10）</w:t>
      </w:r>
      <w:r>
        <w:rPr>
          <w:rFonts w:hint="eastAsia"/>
          <w:lang w:eastAsia="zh-CN"/>
        </w:rPr>
        <w:t>安全生产</w:t>
      </w:r>
      <w:r>
        <w:rPr>
          <w:rFonts w:hint="eastAsia"/>
        </w:rPr>
        <w:t>；</w:t>
      </w:r>
    </w:p>
    <w:p w14:paraId="15FDA458">
      <w:pPr>
        <w:wordWrap w:val="0"/>
        <w:topLinePunct/>
        <w:spacing w:line="440" w:lineRule="exact"/>
        <w:ind w:firstLine="480" w:firstLineChars="200"/>
      </w:pPr>
      <w:r>
        <w:rPr>
          <w:rFonts w:hint="eastAsia"/>
        </w:rPr>
        <w:t>（11）质量体系认证；</w:t>
      </w:r>
    </w:p>
    <w:p w14:paraId="4BFC0056">
      <w:pPr>
        <w:wordWrap w:val="0"/>
        <w:topLinePunct/>
        <w:spacing w:line="440" w:lineRule="exact"/>
        <w:ind w:firstLine="480" w:firstLineChars="200"/>
      </w:pPr>
      <w:r>
        <w:rPr>
          <w:rFonts w:hint="eastAsia"/>
        </w:rPr>
        <w:t>（12）项目班子人员能力；</w:t>
      </w:r>
    </w:p>
    <w:p w14:paraId="7085E171">
      <w:pPr>
        <w:wordWrap w:val="0"/>
        <w:topLinePunct/>
        <w:spacing w:line="440" w:lineRule="exact"/>
        <w:ind w:firstLine="480" w:firstLineChars="200"/>
      </w:pPr>
      <w:r>
        <w:rPr>
          <w:rFonts w:hint="eastAsia"/>
        </w:rPr>
        <w:t>（13）对招标项目的理解和总体思路；</w:t>
      </w:r>
    </w:p>
    <w:p w14:paraId="6087900F">
      <w:pPr>
        <w:wordWrap w:val="0"/>
        <w:topLinePunct/>
        <w:spacing w:line="440" w:lineRule="exact"/>
        <w:ind w:firstLine="480" w:firstLineChars="200"/>
      </w:pPr>
      <w:r>
        <w:rPr>
          <w:rFonts w:hint="eastAsia"/>
        </w:rPr>
        <w:t>（14）招标项目的重点、难点、关键技术问题的认识及其对策措施；</w:t>
      </w:r>
    </w:p>
    <w:p w14:paraId="6514DC59">
      <w:pPr>
        <w:wordWrap w:val="0"/>
        <w:topLinePunct/>
        <w:spacing w:line="440" w:lineRule="exact"/>
        <w:ind w:firstLine="480" w:firstLineChars="200"/>
      </w:pPr>
      <w:r>
        <w:rPr>
          <w:rFonts w:hint="eastAsia"/>
        </w:rPr>
        <w:t>（15）勘察方案；</w:t>
      </w:r>
    </w:p>
    <w:p w14:paraId="0B0A3B17">
      <w:pPr>
        <w:wordWrap w:val="0"/>
        <w:topLinePunct/>
        <w:spacing w:line="440" w:lineRule="exact"/>
        <w:ind w:firstLine="480" w:firstLineChars="200"/>
      </w:pPr>
      <w:r>
        <w:rPr>
          <w:rFonts w:hint="eastAsia"/>
        </w:rPr>
        <w:t>（16）不良地质；</w:t>
      </w:r>
    </w:p>
    <w:p w14:paraId="0AF61EBE">
      <w:pPr>
        <w:wordWrap w:val="0"/>
        <w:topLinePunct/>
        <w:spacing w:line="440" w:lineRule="exact"/>
        <w:ind w:firstLine="480" w:firstLineChars="200"/>
      </w:pPr>
      <w:r>
        <w:rPr>
          <w:rFonts w:hint="eastAsia"/>
        </w:rPr>
        <w:t>（17）工程进度和施工组织；</w:t>
      </w:r>
    </w:p>
    <w:p w14:paraId="53798870">
      <w:pPr>
        <w:wordWrap w:val="0"/>
        <w:topLinePunct/>
        <w:spacing w:line="440" w:lineRule="exact"/>
        <w:ind w:firstLine="480" w:firstLineChars="200"/>
      </w:pPr>
      <w:r>
        <w:rPr>
          <w:rFonts w:hint="eastAsia"/>
        </w:rPr>
        <w:t>(18)保障措施；</w:t>
      </w:r>
    </w:p>
    <w:p w14:paraId="44B9BEE8">
      <w:pPr>
        <w:wordWrap w:val="0"/>
        <w:topLinePunct/>
        <w:spacing w:line="440" w:lineRule="exact"/>
        <w:ind w:firstLine="480" w:firstLineChars="200"/>
      </w:pPr>
      <w:r>
        <w:rPr>
          <w:rFonts w:hint="eastAsia"/>
        </w:rPr>
        <w:t>（19）合理化建议；</w:t>
      </w:r>
    </w:p>
    <w:p w14:paraId="02102C81">
      <w:pPr>
        <w:wordWrap w:val="0"/>
        <w:topLinePunct/>
        <w:spacing w:line="440" w:lineRule="exact"/>
        <w:ind w:firstLine="480" w:firstLineChars="200"/>
      </w:pPr>
      <w:r>
        <w:rPr>
          <w:rFonts w:hint="eastAsia"/>
        </w:rPr>
        <w:t>（18）后续服务。</w:t>
      </w:r>
    </w:p>
    <w:p w14:paraId="158313AB">
      <w:pPr>
        <w:wordWrap w:val="0"/>
        <w:topLinePunct/>
        <w:spacing w:line="440" w:lineRule="exact"/>
        <w:ind w:firstLine="482" w:firstLineChars="200"/>
        <w:rPr>
          <w:b/>
          <w:bCs/>
        </w:rPr>
      </w:pPr>
      <w:r>
        <w:rPr>
          <w:rFonts w:hint="eastAsia"/>
          <w:b/>
          <w:bCs/>
        </w:rPr>
        <w:t>3.报价文件：</w:t>
      </w:r>
    </w:p>
    <w:p w14:paraId="513CC739">
      <w:pPr>
        <w:wordWrap w:val="0"/>
        <w:topLinePunct/>
        <w:spacing w:line="440" w:lineRule="exact"/>
        <w:ind w:firstLine="480" w:firstLineChars="200"/>
      </w:pPr>
      <w:r>
        <w:rPr>
          <w:rFonts w:hint="eastAsia"/>
        </w:rPr>
        <w:t>（1）报价一览表（格式见附件）；</w:t>
      </w:r>
    </w:p>
    <w:p w14:paraId="3B78CAFC">
      <w:pPr>
        <w:wordWrap w:val="0"/>
        <w:topLinePunct/>
        <w:spacing w:line="440" w:lineRule="exact"/>
        <w:ind w:firstLine="480" w:firstLineChars="200"/>
      </w:pPr>
      <w:r>
        <w:rPr>
          <w:rFonts w:hint="eastAsia"/>
        </w:rPr>
        <w:t>（2）投标人针对报价需要说明的其他文件和资料（格式自拟）。</w:t>
      </w:r>
    </w:p>
    <w:p w14:paraId="79ABB835">
      <w:pPr>
        <w:pStyle w:val="6"/>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1E12EC2F">
      <w:pPr>
        <w:wordWrap w:val="0"/>
        <w:topLinePunct/>
        <w:ind w:firstLine="480" w:firstLineChars="200"/>
      </w:pPr>
      <w:r>
        <w:rPr>
          <w:rFonts w:hint="eastAsia"/>
        </w:rPr>
        <w:t>组成投标文件的各项资料均应遵守本条：</w:t>
      </w:r>
    </w:p>
    <w:p w14:paraId="51457859">
      <w:pPr>
        <w:wordWrap w:val="0"/>
        <w:topLinePunct/>
        <w:ind w:firstLine="480" w:firstLineChars="200"/>
      </w:pPr>
      <w:r>
        <w:rPr>
          <w:rFonts w:hint="eastAsia"/>
        </w:rPr>
        <w:t>1.投标文件的编制：</w:t>
      </w:r>
    </w:p>
    <w:p w14:paraId="26862802">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6015F92E">
      <w:pPr>
        <w:widowControl/>
        <w:snapToGrid w:val="0"/>
        <w:spacing w:before="156"/>
        <w:ind w:firstLine="480" w:firstLineChars="200"/>
        <w:rPr>
          <w:kern w:val="0"/>
          <w:szCs w:val="22"/>
        </w:rPr>
      </w:pPr>
      <w:r>
        <w:rPr>
          <w:rFonts w:hint="eastAsia"/>
          <w:kern w:val="0"/>
          <w:szCs w:val="22"/>
        </w:rPr>
        <w:t>2.投标文件的签署、盖章：</w:t>
      </w:r>
    </w:p>
    <w:p w14:paraId="1D48E777">
      <w:pPr>
        <w:spacing w:line="440" w:lineRule="exact"/>
        <w:ind w:firstLine="480" w:firstLineChars="200"/>
        <w:rPr>
          <w:b/>
          <w:bCs/>
          <w:kern w:val="0"/>
          <w:szCs w:val="22"/>
        </w:rPr>
      </w:pPr>
      <w:r>
        <w:rPr>
          <w:rFonts w:hint="eastAsia"/>
          <w:kern w:val="0"/>
          <w:szCs w:val="22"/>
        </w:rPr>
        <w:t>投标文件按照招标文件格式要求进行签署、盖章，其中电子投标文件中所须加盖公章部分均采用CA签章。</w:t>
      </w:r>
      <w:r>
        <w:rPr>
          <w:rFonts w:hint="eastAsia"/>
          <w:b/>
          <w:bCs/>
        </w:rPr>
        <w:t>▲</w:t>
      </w:r>
      <w:r>
        <w:rPr>
          <w:rFonts w:hint="eastAsia"/>
          <w:b/>
          <w:bCs/>
          <w:kern w:val="0"/>
          <w:szCs w:val="22"/>
        </w:rPr>
        <w:t>投标人的投标文件未按照招标文件要求签署、盖章的，其投标无效。</w:t>
      </w:r>
    </w:p>
    <w:p w14:paraId="3806DD0A">
      <w:pPr>
        <w:snapToGrid w:val="0"/>
        <w:spacing w:before="156"/>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4A52CCF3">
      <w:pPr>
        <w:ind w:firstLine="482" w:firstLineChars="200"/>
        <w:rPr>
          <w:b/>
          <w:bCs/>
          <w:u w:val="single"/>
        </w:rPr>
      </w:pPr>
      <w:r>
        <w:rPr>
          <w:rFonts w:hint="eastAsia"/>
          <w:b/>
          <w:bCs/>
        </w:rPr>
        <w:t>▲4.投标文件须由法定代表人或其授权代表签署。应由投标人法定代表人或授权代表签字的，须签名或电子签名，否则按无效标处理。</w:t>
      </w:r>
    </w:p>
    <w:p w14:paraId="68BAFDF8">
      <w:pPr>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6A42D492">
      <w:pPr>
        <w:snapToGrid w:val="0"/>
        <w:spacing w:before="156"/>
        <w:ind w:firstLine="480" w:firstLineChars="200"/>
        <w:rPr>
          <w:b/>
          <w:kern w:val="0"/>
        </w:rPr>
      </w:pPr>
      <w:r>
        <w:rPr>
          <w:rFonts w:hint="eastAsia"/>
          <w:kern w:val="0"/>
        </w:rPr>
        <w:t>6.投标文件应字迹清楚、内容齐全、格式规范，如有修改，</w:t>
      </w:r>
      <w:r>
        <w:rPr>
          <w:rFonts w:hint="eastAsia"/>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0073BA87">
      <w:pPr>
        <w:pStyle w:val="6"/>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3EDAF958">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1D5690F4">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24953416">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1915DF73">
      <w:pPr>
        <w:pStyle w:val="6"/>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18D2A877">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299C4271">
      <w:pPr>
        <w:spacing w:line="440" w:lineRule="exact"/>
        <w:ind w:firstLine="480" w:firstLineChars="200"/>
      </w:pPr>
      <w:r>
        <w:rPr>
          <w:rFonts w:hint="eastAsia"/>
        </w:rPr>
        <w:t>2.投标文件的补充和修改</w:t>
      </w:r>
    </w:p>
    <w:p w14:paraId="746EC7B9">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74403CC">
      <w:pPr>
        <w:pStyle w:val="483"/>
        <w:spacing w:line="440" w:lineRule="exact"/>
        <w:ind w:firstLine="480" w:firstLineChars="200"/>
      </w:pPr>
      <w:r>
        <w:rPr>
          <w:rFonts w:hint="eastAsia"/>
        </w:rPr>
        <w:t>3.投标截止时间和有效时间</w:t>
      </w:r>
    </w:p>
    <w:p w14:paraId="49AFD9DD">
      <w:pPr>
        <w:pStyle w:val="483"/>
        <w:wordWrap w:val="0"/>
        <w:topLinePunct/>
        <w:spacing w:line="440" w:lineRule="exact"/>
        <w:ind w:firstLine="480" w:firstLineChars="200"/>
      </w:pPr>
      <w:r>
        <w:rPr>
          <w:rFonts w:hint="eastAsia"/>
        </w:rPr>
        <w:t>（1）</w:t>
      </w:r>
      <w:r>
        <w:rPr>
          <w:rFonts w:hint="eastAsia"/>
          <w:b/>
          <w:bCs/>
        </w:rPr>
        <w:t>投标截止时间见前附表</w:t>
      </w:r>
      <w:r>
        <w:rPr>
          <w:rFonts w:hint="eastAsia"/>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C6BCD39">
      <w:pPr>
        <w:pStyle w:val="483"/>
        <w:wordWrap w:val="0"/>
        <w:topLinePunct/>
        <w:spacing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634E52E3">
      <w:pPr>
        <w:pStyle w:val="483"/>
        <w:wordWrap w:val="0"/>
        <w:topLinePunct/>
        <w:spacing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6BD9F24C">
      <w:pPr>
        <w:pStyle w:val="5"/>
        <w:keepNext w:val="0"/>
        <w:keepLines w:val="0"/>
        <w:spacing w:before="0" w:after="0" w:line="440" w:lineRule="exact"/>
        <w:ind w:left="0" w:firstLine="643" w:firstLineChars="200"/>
        <w:jc w:val="both"/>
      </w:pPr>
      <w:r>
        <w:rPr>
          <w:rFonts w:hint="eastAsia"/>
        </w:rPr>
        <w:t>四、开标</w:t>
      </w:r>
    </w:p>
    <w:p w14:paraId="11951DBE">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4547100E">
      <w:pPr>
        <w:spacing w:line="440" w:lineRule="exact"/>
        <w:ind w:firstLine="480" w:firstLineChars="200"/>
      </w:pPr>
      <w:r>
        <w:rPr>
          <w:rFonts w:hint="eastAsia"/>
        </w:rPr>
        <w:t>（一）开标会由采购代理机构主持，在电子交易平台进行。</w:t>
      </w:r>
    </w:p>
    <w:p w14:paraId="4AAA042D">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04E55A55">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1AF62E2A">
      <w:pPr>
        <w:wordWrap w:val="0"/>
        <w:topLinePunct/>
        <w:spacing w:line="440" w:lineRule="exact"/>
        <w:ind w:firstLine="480" w:firstLineChars="200"/>
        <w:rPr>
          <w:b/>
          <w:bCs/>
        </w:rPr>
      </w:pPr>
      <w:r>
        <w:rPr>
          <w:rFonts w:hint="eastAsia"/>
        </w:rPr>
        <w:t>（四）合格投标人不足3家的，不再评标。</w:t>
      </w:r>
    </w:p>
    <w:p w14:paraId="43ADDA30">
      <w:pPr>
        <w:wordWrap w:val="0"/>
        <w:topLinePunct/>
        <w:spacing w:line="440" w:lineRule="exact"/>
        <w:ind w:firstLine="482" w:firstLineChars="200"/>
      </w:pPr>
      <w:r>
        <w:rPr>
          <w:rFonts w:hint="eastAsia"/>
          <w:b/>
          <w:bCs/>
        </w:rPr>
        <w:t>特别说明：</w:t>
      </w:r>
    </w:p>
    <w:p w14:paraId="5645AD75">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6AF878C7">
      <w:pPr>
        <w:wordWrap w:val="0"/>
        <w:topLinePunct/>
        <w:spacing w:line="440" w:lineRule="exact"/>
        <w:ind w:firstLine="482" w:firstLineChars="200"/>
        <w:rPr>
          <w:b/>
          <w:bCs/>
        </w:rPr>
      </w:pPr>
      <w:r>
        <w:rPr>
          <w:rFonts w:hint="eastAsia"/>
          <w:b/>
          <w:bCs/>
        </w:rPr>
        <w:t>2、采购全流程电子化交易，投标人须在规定时间内自行解密。</w:t>
      </w:r>
    </w:p>
    <w:p w14:paraId="567AE317">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224610F1">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7C3B5A3A">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059167B1">
      <w:pPr>
        <w:pStyle w:val="5"/>
        <w:keepNext w:val="0"/>
        <w:keepLines w:val="0"/>
        <w:topLinePunct/>
        <w:spacing w:before="0" w:after="0" w:line="440" w:lineRule="exact"/>
        <w:ind w:left="0" w:firstLine="643" w:firstLineChars="200"/>
        <w:jc w:val="both"/>
      </w:pPr>
      <w:r>
        <w:rPr>
          <w:rFonts w:hint="eastAsia"/>
        </w:rPr>
        <w:t>五、评标</w:t>
      </w:r>
    </w:p>
    <w:p w14:paraId="64EB3F8F">
      <w:pPr>
        <w:pStyle w:val="6"/>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33AFD5CC">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2D24367B">
      <w:pPr>
        <w:wordWrap w:val="0"/>
        <w:topLinePunct/>
        <w:spacing w:line="440" w:lineRule="exact"/>
        <w:ind w:firstLine="472" w:firstLineChars="196"/>
      </w:pPr>
      <w:r>
        <w:rPr>
          <w:rFonts w:hint="eastAsia"/>
          <w:b/>
          <w:bCs/>
        </w:rPr>
        <w:t>2.评标委员会组成人员的回避。</w:t>
      </w:r>
      <w:r>
        <w:rPr>
          <w:rFonts w:hint="eastAsia"/>
        </w:rPr>
        <w:t>在采购活动中，评标委员会的组成人员与供应商有下列利害关系之一的，应当回避：</w:t>
      </w:r>
    </w:p>
    <w:p w14:paraId="65B3463B">
      <w:pPr>
        <w:wordWrap w:val="0"/>
        <w:topLinePunct/>
        <w:spacing w:line="440" w:lineRule="exact"/>
        <w:ind w:firstLine="480" w:firstLineChars="200"/>
      </w:pPr>
      <w:r>
        <w:rPr>
          <w:rFonts w:hint="eastAsia"/>
        </w:rPr>
        <w:t>（1）参加采购活动前3年内与供应商存在劳动关系；</w:t>
      </w:r>
    </w:p>
    <w:p w14:paraId="6ECE66AE">
      <w:pPr>
        <w:wordWrap w:val="0"/>
        <w:topLinePunct/>
        <w:spacing w:line="440" w:lineRule="exact"/>
        <w:ind w:firstLine="480" w:firstLineChars="200"/>
      </w:pPr>
      <w:r>
        <w:rPr>
          <w:rFonts w:hint="eastAsia"/>
        </w:rPr>
        <w:t>（2）参加采购活动前3年内担任供应商的董事、监事；</w:t>
      </w:r>
    </w:p>
    <w:p w14:paraId="28D5AFD3">
      <w:pPr>
        <w:wordWrap w:val="0"/>
        <w:topLinePunct/>
        <w:spacing w:line="440" w:lineRule="exact"/>
        <w:ind w:firstLine="480" w:firstLineChars="200"/>
      </w:pPr>
      <w:r>
        <w:rPr>
          <w:rFonts w:hint="eastAsia"/>
        </w:rPr>
        <w:t>（3）参加采购活动前3年内是供应商的控股股东或者实际控制人；</w:t>
      </w:r>
    </w:p>
    <w:p w14:paraId="4C415522">
      <w:pPr>
        <w:wordWrap w:val="0"/>
        <w:topLinePunct/>
        <w:spacing w:line="440" w:lineRule="exact"/>
        <w:ind w:firstLine="480" w:firstLineChars="200"/>
      </w:pPr>
      <w:r>
        <w:rPr>
          <w:rFonts w:hint="eastAsia"/>
        </w:rPr>
        <w:t>（4）与供应商的法定代表人或者负责人有夫妻、直系血亲、三代以内旁系血亲或者近姻亲关系；</w:t>
      </w:r>
    </w:p>
    <w:p w14:paraId="242F7BDD">
      <w:pPr>
        <w:wordWrap w:val="0"/>
        <w:topLinePunct/>
        <w:spacing w:line="440" w:lineRule="exact"/>
        <w:ind w:firstLine="480" w:firstLineChars="200"/>
      </w:pPr>
      <w:r>
        <w:rPr>
          <w:rFonts w:hint="eastAsia"/>
        </w:rPr>
        <w:t>（5）与供应商有其他可能影响采购活动公平、公正进行的关系。</w:t>
      </w:r>
    </w:p>
    <w:p w14:paraId="33835E75">
      <w:pPr>
        <w:wordWrap w:val="0"/>
        <w:topLinePunct/>
        <w:spacing w:line="440" w:lineRule="exact"/>
        <w:ind w:firstLine="472" w:firstLineChars="196"/>
        <w:rPr>
          <w:b/>
          <w:bCs/>
        </w:rPr>
      </w:pPr>
      <w:r>
        <w:rPr>
          <w:rFonts w:hint="eastAsia"/>
          <w:b/>
          <w:bCs/>
        </w:rPr>
        <w:t>3.评标委员会负责具体评标事务，并独立履行下列职责：</w:t>
      </w:r>
    </w:p>
    <w:p w14:paraId="29B30E21">
      <w:pPr>
        <w:wordWrap w:val="0"/>
        <w:topLinePunct/>
        <w:spacing w:line="440" w:lineRule="exact"/>
        <w:ind w:firstLine="480" w:firstLineChars="200"/>
      </w:pPr>
      <w:r>
        <w:rPr>
          <w:rFonts w:hint="eastAsia"/>
        </w:rPr>
        <w:t>（1）审查、评价投标文件是否符合招标文件的商务、技术等实质性要求；</w:t>
      </w:r>
    </w:p>
    <w:p w14:paraId="5EB1C4E9">
      <w:pPr>
        <w:wordWrap w:val="0"/>
        <w:topLinePunct/>
        <w:spacing w:line="440" w:lineRule="exact"/>
        <w:ind w:firstLine="480" w:firstLineChars="200"/>
      </w:pPr>
      <w:r>
        <w:rPr>
          <w:rFonts w:hint="eastAsia"/>
        </w:rPr>
        <w:t>（2）要求投标人对投标文件有关事项作出澄清或者说明；</w:t>
      </w:r>
    </w:p>
    <w:p w14:paraId="5A5D17D8">
      <w:pPr>
        <w:wordWrap w:val="0"/>
        <w:topLinePunct/>
        <w:spacing w:line="440" w:lineRule="exact"/>
        <w:ind w:firstLine="480" w:firstLineChars="200"/>
      </w:pPr>
      <w:r>
        <w:rPr>
          <w:rFonts w:hint="eastAsia"/>
        </w:rPr>
        <w:t>（3）对投标文件进行比较和评价；</w:t>
      </w:r>
    </w:p>
    <w:p w14:paraId="6B9C566C">
      <w:pPr>
        <w:wordWrap w:val="0"/>
        <w:topLinePunct/>
        <w:spacing w:line="440" w:lineRule="exact"/>
        <w:ind w:firstLine="480" w:firstLineChars="200"/>
      </w:pPr>
      <w:r>
        <w:rPr>
          <w:rFonts w:hint="eastAsia"/>
        </w:rPr>
        <w:t>（4）确定中标候选人名单，以及根据采购人委托直接确定中标人；</w:t>
      </w:r>
    </w:p>
    <w:p w14:paraId="4C74DB33">
      <w:pPr>
        <w:wordWrap w:val="0"/>
        <w:topLinePunct/>
        <w:spacing w:line="440" w:lineRule="exact"/>
        <w:ind w:firstLine="480" w:firstLineChars="200"/>
      </w:pPr>
      <w:r>
        <w:rPr>
          <w:rFonts w:hint="eastAsia"/>
        </w:rPr>
        <w:t>（5）向采购人或者有关部门报告评标中发现的违法行为；</w:t>
      </w:r>
    </w:p>
    <w:p w14:paraId="6E449836">
      <w:pPr>
        <w:wordWrap w:val="0"/>
        <w:topLinePunct/>
        <w:spacing w:line="440" w:lineRule="exact"/>
        <w:ind w:firstLine="480" w:firstLineChars="200"/>
      </w:pPr>
      <w:r>
        <w:rPr>
          <w:rFonts w:hint="eastAsia"/>
        </w:rPr>
        <w:t>（6）法律、法规、规章、招标文件等规定的其它事项。</w:t>
      </w:r>
    </w:p>
    <w:p w14:paraId="279058D0">
      <w:pPr>
        <w:wordWrap w:val="0"/>
        <w:topLinePunct/>
        <w:spacing w:line="440" w:lineRule="exact"/>
        <w:ind w:firstLine="472" w:firstLineChars="196"/>
        <w:rPr>
          <w:b/>
          <w:bCs/>
        </w:rPr>
      </w:pPr>
      <w:r>
        <w:rPr>
          <w:rFonts w:hint="eastAsia"/>
          <w:b/>
          <w:bCs/>
        </w:rPr>
        <w:t>4.评标委员会及其成员不得有下列行为：</w:t>
      </w:r>
    </w:p>
    <w:p w14:paraId="35C85A12">
      <w:pPr>
        <w:wordWrap w:val="0"/>
        <w:topLinePunct/>
        <w:spacing w:line="440" w:lineRule="exact"/>
        <w:ind w:firstLine="480" w:firstLineChars="200"/>
      </w:pPr>
      <w:r>
        <w:rPr>
          <w:rFonts w:hint="eastAsia"/>
        </w:rPr>
        <w:t>（1）确定参与评标至评标结束前私自接触投标人；</w:t>
      </w:r>
    </w:p>
    <w:p w14:paraId="69216999">
      <w:pPr>
        <w:wordWrap w:val="0"/>
        <w:topLinePunct/>
        <w:spacing w:line="440" w:lineRule="exact"/>
        <w:ind w:firstLine="480" w:firstLineChars="200"/>
      </w:pPr>
      <w:r>
        <w:rPr>
          <w:rFonts w:hint="eastAsia"/>
        </w:rPr>
        <w:t>（2）接受投标人提出的与投标文件不一致的澄清或者说明；</w:t>
      </w:r>
    </w:p>
    <w:p w14:paraId="3B87A955">
      <w:pPr>
        <w:wordWrap w:val="0"/>
        <w:topLinePunct/>
        <w:spacing w:line="440" w:lineRule="exact"/>
        <w:ind w:firstLine="480" w:firstLineChars="200"/>
      </w:pPr>
      <w:r>
        <w:rPr>
          <w:rFonts w:hint="eastAsia"/>
        </w:rPr>
        <w:t>（3）违反评标纪律发表倾向性意见或者征询采购人的倾向性意见；</w:t>
      </w:r>
    </w:p>
    <w:p w14:paraId="2AFD651D">
      <w:pPr>
        <w:wordWrap w:val="0"/>
        <w:topLinePunct/>
        <w:spacing w:line="440" w:lineRule="exact"/>
        <w:ind w:firstLine="480" w:firstLineChars="200"/>
      </w:pPr>
      <w:r>
        <w:rPr>
          <w:rFonts w:hint="eastAsia"/>
        </w:rPr>
        <w:t>（4）对需要专业判断的主观评审因素协商评分；</w:t>
      </w:r>
    </w:p>
    <w:p w14:paraId="5CCA8B36">
      <w:pPr>
        <w:wordWrap w:val="0"/>
        <w:topLinePunct/>
        <w:spacing w:line="440" w:lineRule="exact"/>
        <w:ind w:firstLine="480" w:firstLineChars="200"/>
      </w:pPr>
      <w:r>
        <w:rPr>
          <w:rFonts w:hint="eastAsia"/>
        </w:rPr>
        <w:t>（5）在评标过程中擅离职守，影响评标程序正常进行的；</w:t>
      </w:r>
    </w:p>
    <w:p w14:paraId="3BCD1B24">
      <w:pPr>
        <w:wordWrap w:val="0"/>
        <w:topLinePunct/>
        <w:spacing w:line="440" w:lineRule="exact"/>
        <w:ind w:firstLine="480" w:firstLineChars="200"/>
      </w:pPr>
      <w:r>
        <w:rPr>
          <w:rFonts w:hint="eastAsia"/>
        </w:rPr>
        <w:t>（6）记录、复制或者带走任何评标资料；</w:t>
      </w:r>
    </w:p>
    <w:p w14:paraId="4D7F663D">
      <w:pPr>
        <w:wordWrap w:val="0"/>
        <w:topLinePunct/>
        <w:spacing w:line="440" w:lineRule="exact"/>
        <w:ind w:firstLine="480" w:firstLineChars="200"/>
      </w:pPr>
      <w:r>
        <w:rPr>
          <w:rFonts w:hint="eastAsia"/>
        </w:rPr>
        <w:t>（7）其他不遵守评标纪律的行为。评标委员会成员有（1）-（5）行为之一的，其评审意见无效，并不得获取评审劳务报酬和报销异地评审差旅费。</w:t>
      </w:r>
    </w:p>
    <w:p w14:paraId="5A7B201F">
      <w:pPr>
        <w:wordWrap w:val="0"/>
        <w:topLinePunct/>
        <w:spacing w:line="440" w:lineRule="exact"/>
        <w:ind w:firstLine="482" w:firstLineChars="200"/>
        <w:rPr>
          <w:b/>
        </w:rPr>
      </w:pPr>
      <w:r>
        <w:rPr>
          <w:rFonts w:hint="eastAsia"/>
          <w:b/>
        </w:rPr>
        <w:t>（二）评标原则</w:t>
      </w:r>
    </w:p>
    <w:p w14:paraId="1AF5D5BA">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6ABDA4EA">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6437A9A">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144645C9">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0697E0FD">
      <w:pPr>
        <w:wordWrap w:val="0"/>
        <w:topLinePunct/>
        <w:spacing w:line="440" w:lineRule="exact"/>
        <w:ind w:firstLine="480" w:firstLineChars="200"/>
      </w:pPr>
      <w:r>
        <w:rPr>
          <w:rFonts w:hint="eastAsia"/>
        </w:rPr>
        <w:t>5、评标方法及评分标准等，详见招标文件“第三章  评标办法及评分标准”。</w:t>
      </w:r>
    </w:p>
    <w:p w14:paraId="15427F3C">
      <w:pPr>
        <w:wordWrap w:val="0"/>
        <w:topLinePunct/>
        <w:spacing w:line="440" w:lineRule="exact"/>
        <w:ind w:firstLine="482" w:firstLineChars="200"/>
        <w:rPr>
          <w:b/>
          <w:bCs/>
        </w:rPr>
      </w:pPr>
      <w:r>
        <w:rPr>
          <w:rFonts w:hint="eastAsia"/>
          <w:b/>
          <w:bCs/>
        </w:rPr>
        <w:t>（三）评标程序</w:t>
      </w:r>
    </w:p>
    <w:p w14:paraId="681C0010">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C2F6AAB">
      <w:pPr>
        <w:wordWrap w:val="0"/>
        <w:topLinePunct/>
        <w:spacing w:line="440" w:lineRule="exact"/>
        <w:ind w:firstLine="482" w:firstLineChars="200"/>
        <w:rPr>
          <w:b/>
        </w:rPr>
      </w:pPr>
      <w:r>
        <w:rPr>
          <w:rFonts w:hint="eastAsia"/>
          <w:b/>
        </w:rPr>
        <w:t>1.投标文件初审</w:t>
      </w:r>
    </w:p>
    <w:p w14:paraId="0A76605B">
      <w:pPr>
        <w:wordWrap w:val="0"/>
        <w:topLinePunct/>
        <w:spacing w:line="440" w:lineRule="exact"/>
        <w:ind w:firstLine="482" w:firstLineChars="200"/>
      </w:pPr>
      <w:r>
        <w:rPr>
          <w:rFonts w:hint="eastAsia"/>
          <w:b/>
        </w:rPr>
        <w:t>（1）资格性审查</w:t>
      </w:r>
      <w:r>
        <w:rPr>
          <w:rFonts w:hint="eastAsia"/>
        </w:rPr>
        <w:t>：由评标小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w:t>
      </w:r>
      <w:r>
        <w:rPr>
          <w:rFonts w:hint="eastAsia"/>
          <w:b/>
          <w:bCs/>
        </w:rPr>
        <w:t>信用信息的使用规则</w:t>
      </w:r>
      <w:r>
        <w:rPr>
          <w:rFonts w:hint="eastAsia"/>
        </w:rPr>
        <w:t>：经查询列入失信被执行人名单、重大税收违法失信主体、政府采购严重违法失信行为记录名单的投标人将被拒绝参与采购活动</w:t>
      </w:r>
      <w:r>
        <w:rPr>
          <w:rFonts w:hint="eastAsia"/>
          <w:b/>
          <w:bCs/>
          <w:kern w:val="0"/>
          <w:szCs w:val="22"/>
        </w:rPr>
        <w:t>。</w:t>
      </w:r>
    </w:p>
    <w:p w14:paraId="5D51D3CE">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6986A1C7">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40AC0F6E">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1E8DB6E2">
      <w:pPr>
        <w:wordWrap w:val="0"/>
        <w:topLinePunct/>
        <w:spacing w:line="440" w:lineRule="exact"/>
        <w:ind w:firstLine="472" w:firstLineChars="196"/>
        <w:rPr>
          <w:b/>
        </w:rPr>
      </w:pPr>
      <w:r>
        <w:rPr>
          <w:rFonts w:hint="eastAsia"/>
          <w:b/>
          <w:bCs/>
        </w:rPr>
        <w:t>2.</w:t>
      </w:r>
      <w:r>
        <w:rPr>
          <w:rFonts w:hint="eastAsia"/>
          <w:b/>
        </w:rPr>
        <w:t>投标文件的澄清</w:t>
      </w:r>
    </w:p>
    <w:p w14:paraId="42B4D8E2">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57E942C2">
      <w:pPr>
        <w:wordWrap w:val="0"/>
        <w:topLinePunct/>
        <w:spacing w:line="440" w:lineRule="exact"/>
        <w:ind w:firstLine="472" w:firstLineChars="196"/>
        <w:rPr>
          <w:b/>
        </w:rPr>
      </w:pPr>
      <w:r>
        <w:rPr>
          <w:rFonts w:hint="eastAsia"/>
          <w:b/>
        </w:rPr>
        <w:t>3.商务及技术文件的比较与评价</w:t>
      </w:r>
    </w:p>
    <w:p w14:paraId="2DA89269">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23D5B560">
      <w:pPr>
        <w:pStyle w:val="7"/>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6A075489">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14:paraId="6D143E16">
      <w:pPr>
        <w:wordWrap w:val="0"/>
        <w:topLinePunct/>
        <w:spacing w:line="440" w:lineRule="exact"/>
        <w:ind w:firstLine="480" w:firstLineChars="200"/>
        <w:rPr>
          <w:b/>
          <w:bCs/>
        </w:rPr>
      </w:pPr>
      <w:r>
        <w:rPr>
          <w:rFonts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64F262C2">
      <w:pPr>
        <w:wordWrap w:val="0"/>
        <w:topLinePunct/>
        <w:spacing w:line="440" w:lineRule="exact"/>
        <w:ind w:firstLine="472" w:firstLineChars="196"/>
        <w:rPr>
          <w:b/>
          <w:bCs/>
        </w:rPr>
      </w:pPr>
      <w:r>
        <w:rPr>
          <w:rFonts w:hint="eastAsia"/>
          <w:b/>
          <w:bCs/>
        </w:rPr>
        <w:t>投标文件报价出现前后不一致的，按照下列规定修正：</w:t>
      </w:r>
    </w:p>
    <w:p w14:paraId="0030B9C4">
      <w:pPr>
        <w:wordWrap w:val="0"/>
        <w:topLinePunct/>
        <w:spacing w:line="440" w:lineRule="exact"/>
        <w:ind w:firstLine="480" w:firstLineChars="200"/>
      </w:pPr>
      <w:r>
        <w:rPr>
          <w:rFonts w:hint="eastAsia"/>
        </w:rPr>
        <w:t>（1）投标文件中开标一览表内容与投标文件中相应内容不一致的，以开标一览表为准；</w:t>
      </w:r>
    </w:p>
    <w:p w14:paraId="07A446B4">
      <w:pPr>
        <w:wordWrap w:val="0"/>
        <w:topLinePunct/>
        <w:spacing w:line="440" w:lineRule="exact"/>
        <w:ind w:firstLine="480" w:firstLineChars="200"/>
      </w:pPr>
      <w:r>
        <w:rPr>
          <w:rFonts w:hint="eastAsia"/>
        </w:rPr>
        <w:t>（2）大写金额和小写金额不一致的，以大写金额为准；</w:t>
      </w:r>
    </w:p>
    <w:p w14:paraId="188E8629">
      <w:pPr>
        <w:wordWrap w:val="0"/>
        <w:topLinePunct/>
        <w:spacing w:line="440" w:lineRule="exact"/>
        <w:ind w:firstLine="480" w:firstLineChars="200"/>
      </w:pPr>
      <w:r>
        <w:rPr>
          <w:rFonts w:hint="eastAsia"/>
        </w:rPr>
        <w:t>（3）单价金额小数点或者百分比有明显错位的，以开标一览表的总价为准，并修改单价；</w:t>
      </w:r>
    </w:p>
    <w:p w14:paraId="4A89348D">
      <w:pPr>
        <w:wordWrap w:val="0"/>
        <w:topLinePunct/>
        <w:spacing w:line="440" w:lineRule="exact"/>
        <w:ind w:firstLine="480" w:firstLineChars="200"/>
      </w:pPr>
      <w:r>
        <w:rPr>
          <w:rFonts w:hint="eastAsia"/>
        </w:rPr>
        <w:t>（4）总价金额与按单价汇总金额不一致的，以单价金额计算结果为准；</w:t>
      </w:r>
    </w:p>
    <w:p w14:paraId="2580DE41">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63567E20">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368E7D3F">
      <w:pPr>
        <w:wordWrap w:val="0"/>
        <w:topLinePunct/>
        <w:spacing w:line="440" w:lineRule="exact"/>
        <w:ind w:firstLine="472" w:firstLineChars="196"/>
        <w:rPr>
          <w:b/>
        </w:rPr>
      </w:pPr>
      <w:r>
        <w:rPr>
          <w:rFonts w:hint="eastAsia"/>
          <w:b/>
        </w:rPr>
        <w:t>5.推荐中标候选人与编写评标报告</w:t>
      </w:r>
    </w:p>
    <w:p w14:paraId="50B9EB74">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148ADD81">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2E72B3EE">
      <w:pPr>
        <w:spacing w:line="440" w:lineRule="exact"/>
        <w:ind w:firstLine="482" w:firstLineChars="200"/>
        <w:rPr>
          <w:b/>
          <w:bCs/>
          <w:sz w:val="32"/>
          <w:szCs w:val="32"/>
        </w:rPr>
      </w:pPr>
      <w:r>
        <w:rPr>
          <w:rFonts w:hint="eastAsia"/>
          <w:b/>
          <w:bCs/>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2692FC">
      <w:pPr>
        <w:topLinePunct/>
        <w:spacing w:line="440" w:lineRule="exact"/>
        <w:ind w:firstLine="643" w:firstLineChars="200"/>
        <w:outlineLvl w:val="0"/>
        <w:rPr>
          <w:b/>
          <w:bCs/>
          <w:sz w:val="32"/>
          <w:szCs w:val="32"/>
        </w:rPr>
      </w:pPr>
      <w:r>
        <w:rPr>
          <w:rFonts w:hint="eastAsia"/>
          <w:b/>
          <w:bCs/>
          <w:sz w:val="32"/>
          <w:szCs w:val="32"/>
        </w:rPr>
        <w:t>六、无效的投标</w:t>
      </w:r>
    </w:p>
    <w:p w14:paraId="36EAB1CA">
      <w:pPr>
        <w:wordWrap w:val="0"/>
        <w:topLinePunct/>
        <w:spacing w:line="440" w:lineRule="exact"/>
        <w:ind w:firstLine="482" w:firstLineChars="200"/>
        <w:outlineLvl w:val="0"/>
        <w:rPr>
          <w:b/>
          <w:kern w:val="0"/>
        </w:rPr>
      </w:pPr>
      <w:r>
        <w:rPr>
          <w:rFonts w:hint="eastAsia"/>
          <w:b/>
          <w:kern w:val="0"/>
        </w:rPr>
        <w:t>发生下列情况之一的投标文件被视为无效：</w:t>
      </w:r>
    </w:p>
    <w:p w14:paraId="074AA9AF">
      <w:pPr>
        <w:wordWrap w:val="0"/>
        <w:topLinePunct/>
        <w:spacing w:line="440" w:lineRule="exact"/>
        <w:ind w:firstLine="480" w:firstLineChars="200"/>
        <w:outlineLvl w:val="0"/>
        <w:rPr>
          <w:kern w:val="0"/>
        </w:rPr>
      </w:pPr>
      <w:r>
        <w:rPr>
          <w:rFonts w:hint="eastAsia"/>
          <w:kern w:val="0"/>
        </w:rPr>
        <w:t>（一）未办理获取采购文件登记手续的；</w:t>
      </w:r>
    </w:p>
    <w:p w14:paraId="2E63B15F">
      <w:pPr>
        <w:wordWrap w:val="0"/>
        <w:topLinePunct/>
        <w:spacing w:line="440" w:lineRule="exact"/>
        <w:ind w:firstLine="480" w:firstLineChars="200"/>
        <w:outlineLvl w:val="0"/>
        <w:rPr>
          <w:kern w:val="0"/>
        </w:rPr>
      </w:pPr>
      <w:r>
        <w:rPr>
          <w:rFonts w:hint="eastAsia"/>
          <w:kern w:val="0"/>
        </w:rPr>
        <w:t>（二）投标人仅提交备份投标文件，没有在电子交易平台传输递交投标文件的，投标无效；</w:t>
      </w:r>
    </w:p>
    <w:p w14:paraId="3B902775">
      <w:pPr>
        <w:wordWrap w:val="0"/>
        <w:topLinePunct/>
        <w:spacing w:line="440" w:lineRule="exact"/>
        <w:ind w:firstLine="480" w:firstLineChars="200"/>
        <w:outlineLvl w:val="0"/>
        <w:rPr>
          <w:kern w:val="0"/>
        </w:rPr>
      </w:pPr>
      <w:r>
        <w:rPr>
          <w:rFonts w:hint="eastAsia"/>
          <w:kern w:val="0"/>
        </w:rPr>
        <w:t>（三）投标文件组成漏项或未按规定的格式编制，内容不全或内容字迹模糊辨认不清影响评标的；</w:t>
      </w:r>
    </w:p>
    <w:p w14:paraId="37FB31F9">
      <w:pPr>
        <w:wordWrap w:val="0"/>
        <w:topLinePunct/>
        <w:spacing w:line="440" w:lineRule="exact"/>
        <w:ind w:firstLine="480" w:firstLineChars="200"/>
        <w:outlineLvl w:val="0"/>
        <w:rPr>
          <w:kern w:val="0"/>
        </w:rPr>
      </w:pPr>
      <w:r>
        <w:rPr>
          <w:rFonts w:hint="eastAsia"/>
          <w:kern w:val="0"/>
        </w:rPr>
        <w:t>（四）投标人未能通过资格审查的：未按照招标文件要求提供与基本资格条件、特定资格条件相应的有效资格证明材料的；</w:t>
      </w:r>
      <w:r>
        <w:rPr>
          <w:rFonts w:hint="eastAsia"/>
        </w:rPr>
        <w:t>如以联合体形式参加采购活动的，联合协议不符合招标文件规定的联合协议要求的。</w:t>
      </w:r>
    </w:p>
    <w:p w14:paraId="7160B90A">
      <w:pPr>
        <w:wordWrap w:val="0"/>
        <w:topLinePunct/>
        <w:spacing w:line="440" w:lineRule="exact"/>
        <w:ind w:firstLine="480" w:firstLineChars="200"/>
        <w:outlineLvl w:val="0"/>
        <w:rPr>
          <w:kern w:val="0"/>
        </w:rPr>
      </w:pPr>
      <w:r>
        <w:rPr>
          <w:rFonts w:hint="eastAsia"/>
          <w:kern w:val="0"/>
        </w:rPr>
        <w:t>（五）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3727925C">
      <w:pPr>
        <w:wordWrap w:val="0"/>
        <w:topLinePunct/>
        <w:spacing w:line="440" w:lineRule="exact"/>
        <w:ind w:firstLine="480" w:firstLineChars="200"/>
        <w:outlineLvl w:val="0"/>
        <w:rPr>
          <w:kern w:val="0"/>
        </w:rPr>
      </w:pPr>
      <w:r>
        <w:rPr>
          <w:rFonts w:hint="eastAsia"/>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104912AA">
      <w:pPr>
        <w:wordWrap w:val="0"/>
        <w:topLinePunct/>
        <w:spacing w:line="440" w:lineRule="exact"/>
        <w:ind w:firstLine="480" w:firstLineChars="200"/>
        <w:outlineLvl w:val="0"/>
        <w:rPr>
          <w:kern w:val="0"/>
        </w:rPr>
      </w:pPr>
      <w:r>
        <w:rPr>
          <w:rFonts w:hint="eastAsia"/>
          <w:kern w:val="0"/>
        </w:rPr>
        <w:t>（七）</w:t>
      </w:r>
      <w:r>
        <w:rPr>
          <w:rFonts w:hint="eastAsia"/>
        </w:rPr>
        <w:t>递交两个或多个内容不同的投标方案的，或投标报价不是唯一的，有选择性的。</w:t>
      </w:r>
    </w:p>
    <w:p w14:paraId="29175AB0">
      <w:pPr>
        <w:wordWrap w:val="0"/>
        <w:topLinePunct/>
        <w:spacing w:line="440" w:lineRule="exact"/>
        <w:ind w:firstLine="480" w:firstLineChars="200"/>
        <w:outlineLvl w:val="0"/>
        <w:rPr>
          <w:kern w:val="0"/>
        </w:rPr>
      </w:pPr>
      <w:r>
        <w:rPr>
          <w:rFonts w:hint="eastAsia"/>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7FAF33F2">
      <w:pPr>
        <w:wordWrap w:val="0"/>
        <w:topLinePunct/>
        <w:spacing w:line="440" w:lineRule="exact"/>
        <w:ind w:firstLine="480" w:firstLineChars="200"/>
        <w:outlineLvl w:val="0"/>
        <w:rPr>
          <w:kern w:val="0"/>
        </w:rPr>
      </w:pPr>
      <w:r>
        <w:rPr>
          <w:rFonts w:hint="eastAsia"/>
          <w:kern w:val="0"/>
        </w:rPr>
        <w:t>（九）投标文件未按招标文件的最新澄清、修改的内容进行编制，又不符合实质性要求的；</w:t>
      </w:r>
    </w:p>
    <w:p w14:paraId="43040DC6">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（十）技术规格/服务条款偏离表中内容与实际不符的；</w:t>
      </w:r>
    </w:p>
    <w:p w14:paraId="3B3217C0">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27B5BFB2">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（十二）投标文件必须由法定代表人或其授权代表签署部分，未进行签名或电子签名的；</w:t>
      </w:r>
    </w:p>
    <w:p w14:paraId="1CF018BB">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（十三）资格文件、商务及技术文件中出现投标价格信息的，或不符合报价文件规定要求的；</w:t>
      </w:r>
    </w:p>
    <w:p w14:paraId="081B4B5C">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（十四）投标报价超过本项目采购预算价或最高限价的；</w:t>
      </w:r>
    </w:p>
    <w:p w14:paraId="42E64306">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24DF62A6">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（十六）报价文件中有0报价的；</w:t>
      </w:r>
    </w:p>
    <w:p w14:paraId="5EC9A2BF">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（十七）投标人对根据修正原则修正后的报价不确认的；</w:t>
      </w:r>
    </w:p>
    <w:p w14:paraId="7C5F482B">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（十八）商务及技术文件和报价文件中的投标产品或服务不一致的；</w:t>
      </w:r>
    </w:p>
    <w:p w14:paraId="199DA6C4">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（十九）单位负责人为同一人或者存在直接控股、管理关系的不同供应商参加同一合同项下的采购活动的（均无效）；</w:t>
      </w:r>
    </w:p>
    <w:p w14:paraId="1B1551F3">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 xml:space="preserve">（二十）为采购项目提供整体设计、规范编制或者项目管理、监理、检测等服务的供应商再参加该采购项目的； </w:t>
      </w:r>
    </w:p>
    <w:p w14:paraId="4DC7D27D">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（二十一）采购人拟采购的产品属于政府强制采购的节能产品品目清单范围的，投标人未按招标文件要求提供国家确定的认证机构出具的、处于有效期之内的节能产品认证证书的；</w:t>
      </w:r>
    </w:p>
    <w:p w14:paraId="73A419B0">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szCs w:val="24"/>
        </w:rPr>
        <w:t>（二十二）投标文件中承诺的投标有效期不足招标文件中载明的投标有效期的。</w:t>
      </w:r>
    </w:p>
    <w:p w14:paraId="1536411E">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（二十三）投标人提供虚假材料投标的（包括但不限于以下情节）：</w:t>
      </w:r>
    </w:p>
    <w:p w14:paraId="4DE81F4D">
      <w:pPr>
        <w:pStyle w:val="197"/>
        <w:spacing w:before="0" w:line="440" w:lineRule="exact"/>
        <w:ind w:firstLine="480"/>
        <w:rPr>
          <w:rFonts w:ascii="仿宋" w:hAnsi="仿宋" w:eastAsia="仿宋" w:cs="仿宋"/>
          <w:kern w:val="0"/>
          <w:szCs w:val="22"/>
        </w:rPr>
      </w:pPr>
      <w:r>
        <w:rPr>
          <w:rFonts w:hint="eastAsia" w:ascii="仿宋" w:hAnsi="仿宋" w:eastAsia="仿宋" w:cs="仿宋"/>
          <w:kern w:val="0"/>
          <w:szCs w:val="22"/>
        </w:rPr>
        <w:t>1.使用伪造、变造的许可证件的；</w:t>
      </w:r>
    </w:p>
    <w:p w14:paraId="3DBB39D9">
      <w:pPr>
        <w:pStyle w:val="197"/>
        <w:spacing w:before="0" w:line="440" w:lineRule="exact"/>
        <w:ind w:firstLine="480"/>
        <w:rPr>
          <w:rFonts w:ascii="仿宋" w:hAnsi="仿宋" w:eastAsia="仿宋" w:cs="仿宋"/>
          <w:kern w:val="0"/>
          <w:szCs w:val="22"/>
        </w:rPr>
      </w:pPr>
      <w:r>
        <w:rPr>
          <w:rFonts w:hint="eastAsia" w:ascii="仿宋" w:hAnsi="仿宋" w:eastAsia="仿宋" w:cs="仿宋"/>
          <w:kern w:val="0"/>
          <w:szCs w:val="22"/>
        </w:rPr>
        <w:t>2.提供虚假的财务状况或者业绩的；</w:t>
      </w:r>
    </w:p>
    <w:p w14:paraId="29693F2B">
      <w:pPr>
        <w:pStyle w:val="197"/>
        <w:spacing w:before="0" w:line="440" w:lineRule="exact"/>
        <w:ind w:firstLine="480"/>
        <w:rPr>
          <w:rFonts w:ascii="仿宋" w:hAnsi="仿宋" w:eastAsia="仿宋" w:cs="仿宋"/>
          <w:kern w:val="0"/>
          <w:szCs w:val="22"/>
        </w:rPr>
      </w:pPr>
      <w:r>
        <w:rPr>
          <w:rFonts w:hint="eastAsia" w:ascii="仿宋" w:hAnsi="仿宋" w:eastAsia="仿宋" w:cs="仿宋"/>
          <w:kern w:val="0"/>
          <w:szCs w:val="22"/>
        </w:rPr>
        <w:t>3.提供虚假的项目负责人或者主要技术人员简历、劳动关系证明的；</w:t>
      </w:r>
    </w:p>
    <w:p w14:paraId="5F64262E">
      <w:pPr>
        <w:pStyle w:val="197"/>
        <w:spacing w:before="0" w:line="440" w:lineRule="exact"/>
        <w:ind w:firstLine="480"/>
        <w:rPr>
          <w:rFonts w:ascii="仿宋" w:hAnsi="仿宋" w:eastAsia="仿宋" w:cs="仿宋"/>
          <w:kern w:val="0"/>
          <w:szCs w:val="22"/>
        </w:rPr>
      </w:pPr>
      <w:r>
        <w:rPr>
          <w:rFonts w:hint="eastAsia" w:ascii="仿宋" w:hAnsi="仿宋" w:eastAsia="仿宋" w:cs="仿宋"/>
          <w:kern w:val="0"/>
          <w:szCs w:val="22"/>
        </w:rPr>
        <w:t>4.提供虚假的信用状况的；</w:t>
      </w:r>
    </w:p>
    <w:p w14:paraId="54B93267">
      <w:pPr>
        <w:pStyle w:val="197"/>
        <w:spacing w:before="0" w:line="440" w:lineRule="exact"/>
        <w:ind w:firstLine="480"/>
        <w:rPr>
          <w:rFonts w:ascii="仿宋" w:hAnsi="仿宋" w:eastAsia="仿宋" w:cs="仿宋"/>
          <w:kern w:val="0"/>
          <w:szCs w:val="22"/>
        </w:rPr>
      </w:pPr>
      <w:r>
        <w:rPr>
          <w:rFonts w:hint="eastAsia" w:ascii="仿宋" w:hAnsi="仿宋" w:eastAsia="仿宋" w:cs="仿宋"/>
          <w:kern w:val="0"/>
          <w:szCs w:val="22"/>
        </w:rPr>
        <w:t>5.其他弄虚作假的行为的。</w:t>
      </w:r>
    </w:p>
    <w:p w14:paraId="5AD0E288">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（二十四）投标人有恶意串通、妨碍其他投标人的竞争行为、损害采购人或者其他投标人的合法权益情形的，有下列情形之一的，属于或视为恶意串通，其投标无效：</w:t>
      </w:r>
    </w:p>
    <w:p w14:paraId="25DDF242">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1.供应商直接或者间接从采购人或者采购机构处获得其他供应商的相关情况并修改其投标文件或者响应文件的；</w:t>
      </w:r>
    </w:p>
    <w:p w14:paraId="38524FA6">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2.供应商按照采购人或者采购机构的授意撤换、修改投标文件或者响应文件的；</w:t>
      </w:r>
    </w:p>
    <w:p w14:paraId="3CF9EC8E">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3.供应商之间协商报价、技术方案等投标文件或者响应文件的实质性内容的；</w:t>
      </w:r>
    </w:p>
    <w:p w14:paraId="38757068">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4.属于同一集团、协会、商会等组织成员的供应商按照该组织要求协同参加采购活动的；</w:t>
      </w:r>
    </w:p>
    <w:p w14:paraId="2112B07E">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5.供应商之间事先约定由某一特定供应商中标、成交的；</w:t>
      </w:r>
    </w:p>
    <w:p w14:paraId="6B6ECD7C">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6.供应商之间商定部分供应商放弃参加采购活动或者放弃中标、成交的；</w:t>
      </w:r>
    </w:p>
    <w:p w14:paraId="023D2035">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7.供应商与采购人或者采购代理机构之间、供应商相互之间，为谋求特定供应商中标、成交或者排斥其他供应商的其他串通行为的。</w:t>
      </w:r>
    </w:p>
    <w:p w14:paraId="1F6C739D">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8.不同投标人的投标文件由同一单位或者个人编制的；</w:t>
      </w:r>
    </w:p>
    <w:p w14:paraId="220EA218">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9.不同投标人委托同一单位或者个人办理投标事宜的；</w:t>
      </w:r>
    </w:p>
    <w:p w14:paraId="4B5829C7">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10.不同投标人的投标文件载明的项目管理成员或者联系人员为同一人的；</w:t>
      </w:r>
    </w:p>
    <w:p w14:paraId="1D763648">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11.不同投标人的投标文件异常一致或者投标报价呈规律性差异的；</w:t>
      </w:r>
    </w:p>
    <w:p w14:paraId="29DA2A1B">
      <w:pPr>
        <w:pStyle w:val="197"/>
        <w:wordWrap w:val="0"/>
        <w:topLinePunct/>
        <w:spacing w:before="0" w:line="440" w:lineRule="exact"/>
        <w:ind w:firstLine="480"/>
        <w:jc w:val="both"/>
        <w:outlineLvl w:val="0"/>
        <w:rPr>
          <w:rFonts w:ascii="仿宋" w:hAnsi="仿宋" w:eastAsia="仿宋" w:cs="仿宋"/>
          <w:kern w:val="0"/>
          <w:szCs w:val="22"/>
        </w:rPr>
      </w:pPr>
      <w:r>
        <w:rPr>
          <w:rFonts w:hint="eastAsia" w:ascii="仿宋" w:hAnsi="仿宋" w:eastAsia="仿宋" w:cs="仿宋"/>
          <w:kern w:val="0"/>
          <w:szCs w:val="22"/>
        </w:rPr>
        <w:t>12.不同投标人的投标文件相互混装的；</w:t>
      </w:r>
    </w:p>
    <w:p w14:paraId="6BF49B66">
      <w:pPr>
        <w:pStyle w:val="197"/>
        <w:wordWrap w:val="0"/>
        <w:topLinePunct/>
        <w:spacing w:before="0" w:line="440" w:lineRule="exact"/>
        <w:ind w:firstLine="480"/>
        <w:jc w:val="both"/>
        <w:outlineLvl w:val="0"/>
        <w:rPr>
          <w:rFonts w:ascii="仿宋" w:hAnsi="仿宋" w:eastAsia="仿宋" w:cs="仿宋"/>
          <w:b/>
          <w:bCs/>
          <w:szCs w:val="24"/>
          <w:u w:val="double"/>
        </w:rPr>
      </w:pPr>
      <w:r>
        <w:rPr>
          <w:rFonts w:hint="eastAsia" w:ascii="仿宋" w:hAnsi="仿宋" w:eastAsia="仿宋" w:cs="仿宋"/>
          <w:kern w:val="0"/>
          <w:szCs w:val="22"/>
        </w:rPr>
        <w:t>（二十五）招</w:t>
      </w:r>
      <w:r>
        <w:rPr>
          <w:rFonts w:hint="eastAsia" w:ascii="仿宋" w:hAnsi="仿宋" w:eastAsia="仿宋" w:cs="仿宋"/>
          <w:kern w:val="0"/>
        </w:rPr>
        <w:t>标文件有其他规定为无效投标情形的；</w:t>
      </w:r>
    </w:p>
    <w:p w14:paraId="04F1E4F4">
      <w:pPr>
        <w:wordWrap w:val="0"/>
        <w:topLinePunct/>
        <w:spacing w:line="440" w:lineRule="exact"/>
        <w:ind w:firstLine="480" w:firstLineChars="200"/>
        <w:outlineLvl w:val="0"/>
        <w:rPr>
          <w:kern w:val="0"/>
        </w:rPr>
      </w:pPr>
      <w:r>
        <w:rPr>
          <w:rFonts w:hint="eastAsia"/>
          <w:kern w:val="0"/>
        </w:rPr>
        <w:t>（二十六）出现影响采购公正的违法违规行为；</w:t>
      </w:r>
    </w:p>
    <w:p w14:paraId="1B5C18FF">
      <w:pPr>
        <w:wordWrap w:val="0"/>
        <w:topLinePunct/>
        <w:spacing w:line="440" w:lineRule="exact"/>
        <w:ind w:firstLine="480" w:firstLineChars="200"/>
        <w:outlineLvl w:val="0"/>
        <w:rPr>
          <w:kern w:val="0"/>
        </w:rPr>
      </w:pPr>
      <w:r>
        <w:rPr>
          <w:rFonts w:hint="eastAsia"/>
          <w:kern w:val="0"/>
        </w:rPr>
        <w:t>（二十七）投标文件含有采购人不能接受的附加条件的；</w:t>
      </w:r>
    </w:p>
    <w:p w14:paraId="3B667131">
      <w:pPr>
        <w:wordWrap w:val="0"/>
        <w:topLinePunct/>
        <w:spacing w:line="440" w:lineRule="exact"/>
        <w:ind w:firstLine="480" w:firstLineChars="200"/>
        <w:outlineLvl w:val="0"/>
        <w:rPr>
          <w:kern w:val="0"/>
        </w:rPr>
      </w:pPr>
      <w:r>
        <w:rPr>
          <w:rFonts w:hint="eastAsia"/>
          <w:kern w:val="0"/>
        </w:rPr>
        <w:t>（二十八）</w:t>
      </w:r>
      <w:r>
        <w:rPr>
          <w:rFonts w:hint="eastAsia"/>
        </w:rPr>
        <w:t>法律、法规、规章（适用杭州市的）及省级以上规范性文件（适用本市的）规定的其他无效情形。</w:t>
      </w:r>
    </w:p>
    <w:p w14:paraId="3BF4EAAA">
      <w:pPr>
        <w:wordWrap w:val="0"/>
        <w:topLinePunct/>
        <w:spacing w:line="440" w:lineRule="exact"/>
        <w:ind w:firstLine="643" w:firstLineChars="200"/>
        <w:rPr>
          <w:b/>
          <w:bCs/>
          <w:sz w:val="32"/>
          <w:szCs w:val="32"/>
        </w:rPr>
      </w:pPr>
      <w:r>
        <w:rPr>
          <w:rFonts w:hint="eastAsia"/>
          <w:b/>
          <w:bCs/>
          <w:sz w:val="32"/>
          <w:szCs w:val="32"/>
        </w:rPr>
        <w:t>七.电子交易活动的中止</w:t>
      </w:r>
    </w:p>
    <w:p w14:paraId="229139E3">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90F7364">
      <w:pPr>
        <w:wordWrap w:val="0"/>
        <w:topLinePunct/>
        <w:spacing w:line="440" w:lineRule="exact"/>
        <w:ind w:firstLine="480" w:firstLineChars="200"/>
        <w:outlineLvl w:val="0"/>
      </w:pPr>
      <w:r>
        <w:rPr>
          <w:rFonts w:hint="eastAsia"/>
        </w:rPr>
        <w:t xml:space="preserve">（一）电子交易平台发生故障而无法登录访问的； </w:t>
      </w:r>
    </w:p>
    <w:p w14:paraId="1AA287CA">
      <w:pPr>
        <w:wordWrap w:val="0"/>
        <w:topLinePunct/>
        <w:spacing w:line="440" w:lineRule="exact"/>
        <w:ind w:firstLine="480" w:firstLineChars="200"/>
        <w:outlineLvl w:val="0"/>
      </w:pPr>
      <w:r>
        <w:rPr>
          <w:rFonts w:hint="eastAsia"/>
        </w:rPr>
        <w:t>（二）电子交易平台应用或数据库出现错误，不能进行正常操作的；</w:t>
      </w:r>
    </w:p>
    <w:p w14:paraId="66078E3A">
      <w:pPr>
        <w:wordWrap w:val="0"/>
        <w:topLinePunct/>
        <w:spacing w:line="440" w:lineRule="exact"/>
        <w:ind w:firstLine="480" w:firstLineChars="200"/>
        <w:outlineLvl w:val="0"/>
      </w:pPr>
      <w:r>
        <w:rPr>
          <w:rFonts w:hint="eastAsia"/>
        </w:rPr>
        <w:t>（三）电子交易平台发现严重安全漏洞，有潜在泄密危险的；</w:t>
      </w:r>
    </w:p>
    <w:p w14:paraId="04A81483">
      <w:pPr>
        <w:wordWrap w:val="0"/>
        <w:topLinePunct/>
        <w:spacing w:line="440" w:lineRule="exact"/>
        <w:ind w:firstLine="480" w:firstLineChars="200"/>
        <w:outlineLvl w:val="0"/>
      </w:pPr>
      <w:r>
        <w:rPr>
          <w:rFonts w:hint="eastAsia"/>
        </w:rPr>
        <w:t xml:space="preserve">（四）病毒发作导致不能进行正常操作的； </w:t>
      </w:r>
    </w:p>
    <w:p w14:paraId="58D766C3">
      <w:pPr>
        <w:wordWrap w:val="0"/>
        <w:topLinePunct/>
        <w:spacing w:line="440" w:lineRule="exact"/>
        <w:ind w:firstLine="480" w:firstLineChars="200"/>
        <w:outlineLvl w:val="0"/>
      </w:pPr>
      <w:r>
        <w:rPr>
          <w:rFonts w:hint="eastAsia"/>
        </w:rPr>
        <w:t>（五）其他无法保证电子交易的公平、公正和安全的情况。</w:t>
      </w:r>
    </w:p>
    <w:p w14:paraId="75A2040A">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6CED8076">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090E1D21">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7546A1A8">
      <w:pPr>
        <w:pStyle w:val="5"/>
        <w:keepNext w:val="0"/>
        <w:keepLines w:val="0"/>
        <w:topLinePunct/>
        <w:spacing w:before="0" w:after="0" w:line="440" w:lineRule="exact"/>
        <w:ind w:left="0" w:firstLine="643" w:firstLineChars="200"/>
        <w:jc w:val="both"/>
      </w:pPr>
      <w:r>
        <w:rPr>
          <w:rFonts w:hint="eastAsia"/>
        </w:rPr>
        <w:t>八、废标</w:t>
      </w:r>
    </w:p>
    <w:p w14:paraId="1F0C8D89">
      <w:pPr>
        <w:wordWrap w:val="0"/>
        <w:topLinePunct/>
        <w:spacing w:line="440" w:lineRule="exact"/>
        <w:ind w:firstLine="480" w:firstLineChars="200"/>
      </w:pPr>
      <w:r>
        <w:rPr>
          <w:rFonts w:hint="eastAsia"/>
        </w:rPr>
        <w:t>在采购中，出现下列情形之一的，应予废标：</w:t>
      </w:r>
    </w:p>
    <w:p w14:paraId="1CC1080A">
      <w:pPr>
        <w:wordWrap w:val="0"/>
        <w:topLinePunct/>
        <w:spacing w:line="440" w:lineRule="exact"/>
        <w:ind w:firstLine="480" w:firstLineChars="200"/>
      </w:pPr>
      <w:r>
        <w:rPr>
          <w:rFonts w:hint="eastAsia"/>
        </w:rPr>
        <w:t>（一）符合专业条件的供应商或者对采购文件作实质响应的供应商不足三家的；</w:t>
      </w:r>
    </w:p>
    <w:p w14:paraId="65ADF356">
      <w:pPr>
        <w:wordWrap w:val="0"/>
        <w:topLinePunct/>
        <w:spacing w:line="440" w:lineRule="exact"/>
        <w:ind w:firstLine="480" w:firstLineChars="200"/>
      </w:pPr>
      <w:r>
        <w:rPr>
          <w:rFonts w:hint="eastAsia"/>
        </w:rPr>
        <w:t>（二）出现影响采购公正的违法、违规行为的；</w:t>
      </w:r>
    </w:p>
    <w:p w14:paraId="3E57CB8E">
      <w:pPr>
        <w:wordWrap w:val="0"/>
        <w:topLinePunct/>
        <w:spacing w:line="440" w:lineRule="exact"/>
        <w:ind w:firstLine="480" w:firstLineChars="200"/>
      </w:pPr>
      <w:r>
        <w:rPr>
          <w:rFonts w:hint="eastAsia"/>
        </w:rPr>
        <w:t>（三）投标人的报价均超过了采购预算，采购人不能支付的；</w:t>
      </w:r>
    </w:p>
    <w:p w14:paraId="7DE715E5">
      <w:pPr>
        <w:wordWrap w:val="0"/>
        <w:topLinePunct/>
        <w:spacing w:line="440" w:lineRule="exact"/>
        <w:ind w:firstLine="480" w:firstLineChars="200"/>
      </w:pPr>
      <w:r>
        <w:rPr>
          <w:rFonts w:hint="eastAsia"/>
        </w:rPr>
        <w:t>（四）因重大变故，采购任务取消的；</w:t>
      </w:r>
    </w:p>
    <w:p w14:paraId="3036C4C5">
      <w:pPr>
        <w:wordWrap w:val="0"/>
        <w:topLinePunct/>
        <w:spacing w:line="440" w:lineRule="exact"/>
        <w:ind w:firstLine="480" w:firstLineChars="200"/>
      </w:pPr>
      <w:r>
        <w:rPr>
          <w:rFonts w:hint="eastAsia"/>
        </w:rPr>
        <w:t>废标后，采购代理机构应当将废标理由通知所有投标人。</w:t>
      </w:r>
    </w:p>
    <w:p w14:paraId="3336AEA8">
      <w:pPr>
        <w:pStyle w:val="5"/>
        <w:keepNext w:val="0"/>
        <w:keepLines w:val="0"/>
        <w:topLinePunct/>
        <w:spacing w:before="0" w:after="0" w:line="440" w:lineRule="exact"/>
        <w:ind w:left="0" w:firstLine="643" w:firstLineChars="200"/>
        <w:jc w:val="both"/>
      </w:pPr>
      <w:r>
        <w:rPr>
          <w:rFonts w:hint="eastAsia"/>
        </w:rPr>
        <w:t>九、重新组织采购</w:t>
      </w:r>
    </w:p>
    <w:p w14:paraId="5538480B">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24E873C7">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2C626061">
      <w:pPr>
        <w:wordWrap w:val="0"/>
        <w:topLinePunct/>
        <w:spacing w:line="440" w:lineRule="exact"/>
        <w:ind w:firstLine="480" w:firstLineChars="200"/>
      </w:pPr>
      <w:r>
        <w:rPr>
          <w:rFonts w:hint="eastAsia"/>
        </w:rPr>
        <w:t>1.未确定中标或者成交供应商的，终止本次采购活动，重新开展采购活动。</w:t>
      </w:r>
    </w:p>
    <w:p w14:paraId="7497D397">
      <w:pPr>
        <w:wordWrap w:val="0"/>
        <w:topLinePunct/>
        <w:spacing w:line="440" w:lineRule="exact"/>
        <w:ind w:firstLine="480" w:firstLineChars="200"/>
      </w:pPr>
      <w:r>
        <w:rPr>
          <w:rFonts w:hint="eastAsia"/>
        </w:rPr>
        <w:t>2.已确定中标或者成交供应商但尚未签订采购合同的，中标或者成交结果无效，从合格的中标或者成交候选人中另行确定中标或者成交供应商；没有合格的中标或者成交候选人的，重新开展采购活动。</w:t>
      </w:r>
    </w:p>
    <w:p w14:paraId="61FDE373">
      <w:pPr>
        <w:wordWrap w:val="0"/>
        <w:topLinePunct/>
        <w:spacing w:line="440" w:lineRule="exact"/>
        <w:ind w:firstLine="480" w:firstLineChars="200"/>
      </w:pPr>
      <w:r>
        <w:rPr>
          <w:rFonts w:hint="eastAsia"/>
        </w:rPr>
        <w:t>3.采购合同已签订但尚未履行的，撤销合同，从合格的中标或者成交候选人中另行确定中标或者成交供应商；没有合格的中标或者成交候选人的，重新开展采购活动。</w:t>
      </w:r>
    </w:p>
    <w:p w14:paraId="624B0E31">
      <w:pPr>
        <w:wordWrap w:val="0"/>
        <w:topLinePunct/>
        <w:spacing w:line="440" w:lineRule="exact"/>
        <w:ind w:firstLine="480" w:firstLineChars="200"/>
      </w:pPr>
      <w:r>
        <w:rPr>
          <w:rFonts w:hint="eastAsia"/>
        </w:rPr>
        <w:t>4.采购合同已经履行，给采购人、供应商造成损失的，由责任人承担赔偿责任。</w:t>
      </w:r>
    </w:p>
    <w:p w14:paraId="1B975D85">
      <w:pPr>
        <w:wordWrap w:val="0"/>
        <w:topLinePunct/>
        <w:spacing w:line="440" w:lineRule="exact"/>
        <w:ind w:firstLine="480" w:firstLineChars="200"/>
      </w:pPr>
      <w:r>
        <w:rPr>
          <w:rFonts w:hint="eastAsia"/>
        </w:rPr>
        <w:t>5.因质疑答复，改变原中标结果，重新开展采购活动。</w:t>
      </w:r>
    </w:p>
    <w:p w14:paraId="0E7C7A93">
      <w:pPr>
        <w:wordWrap w:val="0"/>
        <w:topLinePunct/>
        <w:spacing w:line="440" w:lineRule="exact"/>
        <w:ind w:firstLine="480" w:firstLineChars="200"/>
      </w:pPr>
      <w:r>
        <w:rPr>
          <w:rFonts w:hint="eastAsia"/>
        </w:rPr>
        <w:t>6.采购当事人有其他违反采购法或者本条例规定的行为，经改正后仍然影响或者可能影响中标、成交结果或者依法被认定为中标、成交无效的，依照1-5条规定处理。</w:t>
      </w:r>
    </w:p>
    <w:p w14:paraId="128C781B">
      <w:pPr>
        <w:pStyle w:val="5"/>
        <w:keepNext w:val="0"/>
        <w:keepLines w:val="0"/>
        <w:topLinePunct/>
        <w:spacing w:before="0" w:after="0" w:line="440" w:lineRule="exact"/>
        <w:ind w:left="0" w:firstLine="643" w:firstLineChars="200"/>
        <w:jc w:val="both"/>
      </w:pPr>
      <w:r>
        <w:rPr>
          <w:rFonts w:hint="eastAsia"/>
        </w:rPr>
        <w:t>十、定标</w:t>
      </w:r>
    </w:p>
    <w:p w14:paraId="2860A896">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3D92E4A9">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公告期限为1个工作日。</w:t>
      </w:r>
    </w:p>
    <w:p w14:paraId="433C9564">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623A4225">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3F8482F1">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4D0A5759">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3D96D096">
      <w:pPr>
        <w:pStyle w:val="5"/>
        <w:keepNext w:val="0"/>
        <w:keepLines w:val="0"/>
        <w:topLinePunct/>
        <w:spacing w:before="0" w:after="0" w:line="440" w:lineRule="exact"/>
        <w:ind w:left="0" w:firstLine="643" w:firstLineChars="200"/>
        <w:jc w:val="both"/>
      </w:pPr>
      <w:r>
        <w:rPr>
          <w:rFonts w:hint="eastAsia"/>
        </w:rPr>
        <w:t>十二、合同签订及其他</w:t>
      </w:r>
    </w:p>
    <w:p w14:paraId="5CB71ADC">
      <w:pPr>
        <w:wordWrap w:val="0"/>
        <w:topLinePunct/>
        <w:spacing w:line="440" w:lineRule="exact"/>
        <w:ind w:firstLine="482" w:firstLineChars="200"/>
      </w:pPr>
      <w:r>
        <w:rPr>
          <w:rFonts w:hint="eastAsia"/>
          <w:b/>
          <w:bCs/>
        </w:rPr>
        <w:t>（一）签订合同</w:t>
      </w:r>
    </w:p>
    <w:p w14:paraId="6916785E">
      <w:pPr>
        <w:ind w:firstLine="480" w:firstLineChars="200"/>
      </w:pPr>
      <w:r>
        <w:rPr>
          <w:rFonts w:hint="eastAsia"/>
        </w:rPr>
        <w:t>1.采购人与中标人应当在《中标通知书》发出之日起30日内按照招标文件及投标文件确定的事项尽快签订采购合同，并在规定时间内依法发布合同公告。</w:t>
      </w:r>
    </w:p>
    <w:p w14:paraId="3D4D55BB">
      <w:pPr>
        <w:ind w:firstLine="480" w:firstLineChars="200"/>
      </w:pPr>
      <w:r>
        <w:rPr>
          <w:rFonts w:hint="eastAsia"/>
        </w:rPr>
        <w:t>2.招标文件、中标人的投标文件、澄清文件及中标通知书等，均为签订合同的依据。</w:t>
      </w:r>
    </w:p>
    <w:p w14:paraId="6B94F808">
      <w:pPr>
        <w:ind w:firstLine="480" w:firstLineChars="200"/>
      </w:pPr>
      <w:r>
        <w:rPr>
          <w:rFonts w:hint="eastAsia"/>
        </w:rPr>
        <w:t>3.中标人拖延、拒签合同的，或提出采购人不能接受的条件，致使合同无法签订，除按照合同条款处理外，采购人将书面报告主管部门。采购人将取消其中标资格，按照评审报告推荐的中标或者成交候选人名单排序，确定下一次序中标候选人签订合同或另行组织采购，也可以重新开展采购活动。</w:t>
      </w:r>
    </w:p>
    <w:p w14:paraId="78DCB327">
      <w:pPr>
        <w:wordWrap w:val="0"/>
        <w:topLinePunct/>
        <w:spacing w:line="440" w:lineRule="exact"/>
        <w:ind w:firstLine="482" w:firstLineChars="200"/>
        <w:rPr>
          <w:b/>
          <w:bCs/>
        </w:rPr>
      </w:pPr>
      <w:r>
        <w:rPr>
          <w:rFonts w:hint="eastAsia"/>
          <w:b/>
          <w:bCs/>
        </w:rPr>
        <w:t>（二）履约保证金</w:t>
      </w:r>
    </w:p>
    <w:p w14:paraId="7D0C5A69">
      <w:pPr>
        <w:pStyle w:val="53"/>
        <w:snapToGrid w:val="0"/>
        <w:spacing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采购合同总金额的1%作为履约保证金。履约期（验收合格）结束后5个工作日内，采购人无息退付履约保证金。鼓励和支持供应商以银行、保险公司出具的保函形式提供履约保证金。采购人不得拒收履约保函。</w:t>
      </w:r>
    </w:p>
    <w:p w14:paraId="0255699D">
      <w:pPr>
        <w:ind w:firstLine="482" w:firstLineChars="200"/>
        <w:rPr>
          <w:b/>
          <w:bCs/>
        </w:rPr>
      </w:pPr>
      <w:r>
        <w:rPr>
          <w:rFonts w:hint="eastAsia"/>
          <w:b/>
          <w:bCs/>
        </w:rPr>
        <w:t>（三）款项的结算</w:t>
      </w:r>
    </w:p>
    <w:p w14:paraId="110E9B17">
      <w:pPr>
        <w:wordWrap w:val="0"/>
        <w:topLinePunct/>
        <w:spacing w:line="440" w:lineRule="exact"/>
        <w:ind w:firstLine="480" w:firstLineChars="200"/>
        <w:rPr>
          <w:rFonts w:hint="eastAsia"/>
          <w:lang w:val="en-US" w:eastAsia="zh-CN"/>
        </w:rPr>
      </w:pPr>
      <w:r>
        <w:rPr>
          <w:rFonts w:hint="eastAsia"/>
          <w:lang w:val="en-US" w:eastAsia="zh-CN"/>
        </w:rPr>
        <w:t>签订合同后，不支付预付款。本工程勘察结束提交正式的、并经有关质监等部门审核和认可的勘察报告后，支付至合同价60%；项目竣工验收后，付清剩余费用。</w:t>
      </w:r>
    </w:p>
    <w:p w14:paraId="0EB9FC2F">
      <w:pPr>
        <w:wordWrap w:val="0"/>
        <w:topLinePunct/>
        <w:spacing w:line="440" w:lineRule="exact"/>
        <w:ind w:firstLine="482" w:firstLineChars="200"/>
        <w:rPr>
          <w:b/>
          <w:bCs/>
        </w:rPr>
      </w:pPr>
      <w:r>
        <w:rPr>
          <w:rFonts w:hint="eastAsia"/>
          <w:b/>
          <w:bCs/>
        </w:rPr>
        <w:t>（四）验收：由采购人组织，成立验收工作小组进行验收。</w:t>
      </w:r>
    </w:p>
    <w:p w14:paraId="573038AE">
      <w:pPr>
        <w:widowControl/>
        <w:spacing w:line="440" w:lineRule="exact"/>
        <w:ind w:firstLine="480" w:firstLineChars="200"/>
        <w:jc w:val="left"/>
        <w:rPr>
          <w:szCs w:val="22"/>
        </w:rPr>
      </w:pPr>
      <w:r>
        <w:rPr>
          <w:rFonts w:hint="eastAsia"/>
          <w:szCs w:val="22"/>
        </w:rPr>
        <w:t>1.采购人应当根据项目特点制定验收方案，明确履约验收的时间、方式、程序等内容，并</w:t>
      </w:r>
      <w:r>
        <w:rPr>
          <w:rFonts w:hint="eastAsia"/>
        </w:rPr>
        <w:t>按照合同规定的</w:t>
      </w:r>
      <w:r>
        <w:rPr>
          <w:rFonts w:hint="eastAsia"/>
          <w:szCs w:val="22"/>
        </w:rPr>
        <w:t>验收方案</w:t>
      </w:r>
      <w:r>
        <w:rPr>
          <w:rFonts w:hint="eastAsia"/>
        </w:rPr>
        <w:t>对供应商履约情况进行验收。</w:t>
      </w:r>
    </w:p>
    <w:p w14:paraId="3D755BF3">
      <w:pPr>
        <w:widowControl/>
        <w:spacing w:line="440" w:lineRule="exact"/>
        <w:ind w:firstLine="480" w:firstLineChars="200"/>
        <w:jc w:val="left"/>
      </w:pPr>
      <w:r>
        <w:rPr>
          <w:rFonts w:hint="eastAsia"/>
        </w:rPr>
        <w:t>2.采购人成立验收小组，</w:t>
      </w:r>
      <w:r>
        <w:rPr>
          <w:rFonts w:hint="eastAsia"/>
          <w:szCs w:val="22"/>
        </w:rPr>
        <w:t>供应商应积极配合。</w:t>
      </w:r>
      <w:r>
        <w:rPr>
          <w:rFonts w:hint="eastAsia"/>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rPr>
        <w:t>与对供应商的履约验收。参与验收的投标人或者第三方机构的意见作为验收书的参考资料一并存档。大型或者复杂的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356B3A4C">
      <w:pPr>
        <w:spacing w:line="440" w:lineRule="exact"/>
        <w:ind w:firstLine="480" w:firstLineChars="200"/>
      </w:pPr>
      <w:r>
        <w:rPr>
          <w:rFonts w:hint="eastAsia"/>
        </w:rPr>
        <w:t>3.验收结束后，验收小组应当出具验收报告。验</w:t>
      </w:r>
      <w:r>
        <w:rPr>
          <w:rFonts w:hint="eastAsia"/>
          <w:szCs w:val="22"/>
        </w:rPr>
        <w:t>收小组成员应当在验收报告上签字，并承担相应的法律责任。</w:t>
      </w:r>
      <w:r>
        <w:rPr>
          <w:rFonts w:hint="eastAsia"/>
        </w:rPr>
        <w:t>采购人应当根据验收报告明确验收意见，并盖章确认。除涉密情形外，采购履约验收结果应在采购人评价后2个工作日内向社会公告。</w:t>
      </w:r>
      <w:r>
        <w:rPr>
          <w:rFonts w:hint="eastAsia"/>
          <w:szCs w:val="22"/>
        </w:rPr>
        <w:t>履约验收的各项资料应当存档备查。</w:t>
      </w:r>
    </w:p>
    <w:p w14:paraId="0C368C5B">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6A8C1D4F">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5.采购合同的履行、违约责任和解决争议的方式等适用《中华人民共和国民法典》。供应商在履约过程中有采购法律法规规定的违法违规情形的，采购人应当及时报告本级财政部门。</w:t>
      </w:r>
    </w:p>
    <w:p w14:paraId="24403C03">
      <w:pPr>
        <w:wordWrap w:val="0"/>
        <w:topLinePunct/>
        <w:spacing w:line="440" w:lineRule="exact"/>
        <w:ind w:firstLine="482" w:firstLineChars="200"/>
        <w:rPr>
          <w:b/>
          <w:bCs/>
        </w:rPr>
      </w:pPr>
      <w:r>
        <w:rPr>
          <w:rFonts w:hint="eastAsia"/>
          <w:b/>
          <w:bCs/>
        </w:rPr>
        <w:t>（五）询问、质疑和投诉</w:t>
      </w:r>
    </w:p>
    <w:p w14:paraId="147621A2">
      <w:pPr>
        <w:ind w:firstLine="480" w:firstLineChars="200"/>
      </w:pPr>
      <w:bookmarkStart w:id="5" w:name="_Toc830167605"/>
      <w:r>
        <w:rPr>
          <w:rFonts w:hint="eastAsia"/>
        </w:rPr>
        <w:t>1.供应商对采购活动事项有疑问的，可以向采购机构提出询问。</w:t>
      </w:r>
    </w:p>
    <w:p w14:paraId="393CA8B7">
      <w:pPr>
        <w:ind w:firstLine="480" w:firstLineChars="200"/>
      </w:pPr>
      <w:r>
        <w:rPr>
          <w:rFonts w:hint="eastAsia"/>
        </w:rPr>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采购人提出质疑。质疑函范本、投诉书范本请到浙江政府采购网下载专区下载。</w:t>
      </w:r>
    </w:p>
    <w:p w14:paraId="4C197DAA">
      <w:pPr>
        <w:ind w:firstLine="480" w:firstLineChars="200"/>
      </w:pPr>
      <w:r>
        <w:rPr>
          <w:rFonts w:hint="eastAsia"/>
        </w:rPr>
        <w:t>3.供应商提交的质疑书需一式三份，由法定代表人签字（或盖章）并加盖单位公章。质疑书至少应包括下列主要内容：</w:t>
      </w:r>
    </w:p>
    <w:p w14:paraId="2086E3E8">
      <w:pPr>
        <w:ind w:firstLine="480" w:firstLineChars="200"/>
      </w:pPr>
      <w:r>
        <w:rPr>
          <w:rFonts w:hint="eastAsia"/>
        </w:rPr>
        <w:t>（1）质疑人的名称、地址、邮政编码、联系人、联系电话，以及被质疑人名称及联系方式；</w:t>
      </w:r>
    </w:p>
    <w:p w14:paraId="077ED638">
      <w:pPr>
        <w:ind w:firstLine="480" w:firstLineChars="200"/>
      </w:pPr>
      <w:r>
        <w:rPr>
          <w:rFonts w:hint="eastAsia"/>
        </w:rPr>
        <w:t>（2）被质疑采购项目名称、编号及采购内容；</w:t>
      </w:r>
    </w:p>
    <w:p w14:paraId="3883BC5A">
      <w:pPr>
        <w:ind w:firstLine="480" w:firstLineChars="200"/>
      </w:pPr>
      <w:r>
        <w:rPr>
          <w:rFonts w:hint="eastAsia"/>
        </w:rPr>
        <w:t>（3）具体的质疑事项及事实依据；</w:t>
      </w:r>
    </w:p>
    <w:p w14:paraId="589AC7F8">
      <w:pPr>
        <w:ind w:firstLine="480" w:firstLineChars="200"/>
      </w:pPr>
      <w:r>
        <w:rPr>
          <w:rFonts w:hint="eastAsia"/>
        </w:rPr>
        <w:t>（4）认为自己合法权益受到损害或可能受到损害的相关证据材料；</w:t>
      </w:r>
    </w:p>
    <w:p w14:paraId="70990C9B">
      <w:pPr>
        <w:ind w:firstLine="480" w:firstLineChars="200"/>
      </w:pPr>
      <w:r>
        <w:rPr>
          <w:rFonts w:hint="eastAsia"/>
        </w:rPr>
        <w:t>（5）提出质疑的日期</w:t>
      </w:r>
    </w:p>
    <w:p w14:paraId="57A284C8">
      <w:pPr>
        <w:ind w:firstLine="480" w:firstLineChars="200"/>
      </w:pPr>
      <w:r>
        <w:rPr>
          <w:rFonts w:hint="eastAsia"/>
        </w:rPr>
        <w:t>4.采购人会在收到投标人的书面质疑后7个工作日内审查质疑事项，作出答复或相关处理决定，并以书面形式通知质疑投标人，但答复的内容涉及商业秘密的除外。若质疑涉及招标制度或程序，会被转交采购管理部门审查。</w:t>
      </w:r>
    </w:p>
    <w:p w14:paraId="0F603390">
      <w:pPr>
        <w:ind w:firstLine="480" w:firstLineChars="200"/>
      </w:pPr>
      <w:r>
        <w:rPr>
          <w:rFonts w:hint="eastAsia"/>
        </w:rPr>
        <w:t>5.质疑应当采用加盖投标人公章的书面形式，质疑书应明确阐述招标过程或中标结果中使自己合法权益受到损害的实质性内容，提供相关事实、依据和证据及其来源或线索，便于有关单位调查、答复和处理，否则，采购人将不予受理。</w:t>
      </w:r>
    </w:p>
    <w:p w14:paraId="7A8742AD">
      <w:pPr>
        <w:ind w:firstLine="480" w:firstLineChars="200"/>
      </w:pPr>
      <w:r>
        <w:rPr>
          <w:rFonts w:hint="eastAsia"/>
        </w:rPr>
        <w:t>6.质疑投标人对采购人的答复不满意或采购人未在规定的时间内作出答复的，可以在答复期满后15个工作日内向本区有关监督管理部门投诉。</w:t>
      </w:r>
    </w:p>
    <w:p w14:paraId="3AD7B67E">
      <w:r>
        <w:rPr>
          <w:rFonts w:hint="eastAsia"/>
        </w:rPr>
        <w:br w:type="page"/>
      </w:r>
    </w:p>
    <w:p w14:paraId="577DC360">
      <w:pPr>
        <w:pStyle w:val="4"/>
        <w:spacing w:line="440" w:lineRule="exact"/>
      </w:pPr>
      <w:r>
        <w:rPr>
          <w:rFonts w:hint="eastAsia"/>
        </w:rPr>
        <w:t>第三章  评标办法及评分标准</w:t>
      </w:r>
      <w:bookmarkEnd w:id="5"/>
    </w:p>
    <w:p w14:paraId="3A91D5F7">
      <w:pPr>
        <w:ind w:firstLine="480" w:firstLineChars="200"/>
      </w:pPr>
      <w:r>
        <w:rPr>
          <w:rFonts w:hint="eastAsia"/>
        </w:rPr>
        <w:t>根据有关法律法规，遵循“公开、公平、公正”的原则，结合本项目的实际需求，制定本办法。</w:t>
      </w:r>
    </w:p>
    <w:p w14:paraId="252FAEA9">
      <w:pPr>
        <w:snapToGrid w:val="0"/>
        <w:spacing w:line="440" w:lineRule="exact"/>
        <w:ind w:firstLine="472" w:firstLineChars="196"/>
        <w:rPr>
          <w:b/>
        </w:rPr>
      </w:pPr>
      <w:r>
        <w:rPr>
          <w:rFonts w:hint="eastAsia"/>
          <w:b/>
        </w:rPr>
        <w:t>一、总则</w:t>
      </w:r>
    </w:p>
    <w:p w14:paraId="1DF7FB38">
      <w:pPr>
        <w:snapToGrid w:val="0"/>
        <w:spacing w:line="440" w:lineRule="exact"/>
        <w:ind w:firstLine="480" w:firstLineChars="200"/>
      </w:pPr>
      <w:r>
        <w:rPr>
          <w:rFonts w:hint="eastAsia"/>
        </w:rPr>
        <w:t>1.本次评标采用综合评分法，总分为100分。</w:t>
      </w:r>
    </w:p>
    <w:p w14:paraId="509C0F42">
      <w:pPr>
        <w:snapToGrid w:val="0"/>
        <w:spacing w:line="440" w:lineRule="exact"/>
        <w:ind w:firstLine="480" w:firstLineChars="200"/>
      </w:pPr>
      <w:r>
        <w:rPr>
          <w:rFonts w:hint="eastAsia"/>
        </w:rPr>
        <w:t>2.各合格投标人综合得分的计算公式为：</w:t>
      </w:r>
    </w:p>
    <w:p w14:paraId="295B9893">
      <w:pPr>
        <w:snapToGrid w:val="0"/>
        <w:spacing w:line="440" w:lineRule="exact"/>
        <w:ind w:firstLine="480" w:firstLineChars="200"/>
      </w:pPr>
      <w:r>
        <w:rPr>
          <w:rFonts w:hint="eastAsia"/>
        </w:rPr>
        <w:t>投标人评标</w:t>
      </w:r>
      <w:r>
        <w:rPr>
          <w:rFonts w:hint="eastAsia"/>
          <w:bCs/>
        </w:rPr>
        <w:t>综合得分=商务技术得分＋投标价格得分。</w:t>
      </w:r>
    </w:p>
    <w:p w14:paraId="68BACED3">
      <w:pPr>
        <w:snapToGrid w:val="0"/>
        <w:spacing w:line="440" w:lineRule="exact"/>
        <w:ind w:firstLine="480" w:firstLineChars="200"/>
      </w:pPr>
      <w:r>
        <w:rPr>
          <w:rFonts w:hint="eastAsia"/>
        </w:rPr>
        <w:t>3.合格投标人的评标得分为各项目汇总得分，中标候选资格按评标得分由高到低顺序排列，得分相同的，按投标报价由低到高顺序排列；得分且投标报价相同的，按技术指标优劣顺序排列，并形成评标意见。</w:t>
      </w:r>
    </w:p>
    <w:p w14:paraId="52BEBC01">
      <w:pPr>
        <w:snapToGrid w:val="0"/>
        <w:spacing w:line="440" w:lineRule="exact"/>
        <w:ind w:firstLine="480" w:firstLineChars="200"/>
      </w:pPr>
      <w:r>
        <w:rPr>
          <w:rFonts w:hint="eastAsia"/>
        </w:rPr>
        <w:t>4.综合得分排名第一的投标人为中标候选人，次高分的投标人为候补中标人，依次类推。</w:t>
      </w:r>
    </w:p>
    <w:p w14:paraId="69D3F259">
      <w:pPr>
        <w:pStyle w:val="24"/>
        <w:snapToGrid w:val="0"/>
        <w:spacing w:line="440" w:lineRule="exact"/>
        <w:ind w:firstLine="434" w:firstLineChars="181"/>
        <w:rPr>
          <w:b/>
        </w:rPr>
      </w:pPr>
      <w:r>
        <w:rPr>
          <w:rFonts w:hint="eastAsia"/>
          <w:szCs w:val="24"/>
        </w:rPr>
        <w:t>5.评分过程中采用四舍五入法，</w:t>
      </w:r>
      <w:r>
        <w:rPr>
          <w:rFonts w:hint="eastAsia"/>
          <w:bCs/>
          <w:szCs w:val="24"/>
        </w:rPr>
        <w:t>并保留小数2位。</w:t>
      </w:r>
    </w:p>
    <w:p w14:paraId="19C77134">
      <w:pPr>
        <w:spacing w:line="440" w:lineRule="exact"/>
        <w:ind w:firstLine="472" w:firstLineChars="196"/>
        <w:rPr>
          <w:b/>
          <w:bCs/>
        </w:rPr>
      </w:pPr>
      <w:r>
        <w:rPr>
          <w:rFonts w:hint="eastAsia"/>
          <w:b/>
          <w:bCs/>
        </w:rPr>
        <w:t>二、评分内容及标准</w:t>
      </w:r>
    </w:p>
    <w:p w14:paraId="74ADBD38">
      <w:pPr>
        <w:spacing w:line="440" w:lineRule="exact"/>
        <w:ind w:firstLine="482" w:firstLineChars="200"/>
        <w:rPr>
          <w:b/>
        </w:rPr>
      </w:pPr>
      <w:bookmarkStart w:id="6" w:name="_Toc425682676"/>
      <w:r>
        <w:rPr>
          <w:rFonts w:hint="eastAsia"/>
          <w:b/>
        </w:rPr>
        <w:t>（一）价格评分(</w:t>
      </w:r>
      <w:r>
        <w:rPr>
          <w:rFonts w:hint="eastAsia"/>
          <w:b/>
          <w:lang w:val="en-US" w:eastAsia="zh-CN"/>
        </w:rPr>
        <w:t>4</w:t>
      </w:r>
      <w:r>
        <w:rPr>
          <w:rFonts w:hint="eastAsia"/>
          <w:b/>
        </w:rPr>
        <w:t>0分)</w:t>
      </w:r>
    </w:p>
    <w:p w14:paraId="0EBC07B1">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0264022D">
      <w:pPr>
        <w:spacing w:line="440" w:lineRule="exact"/>
        <w:ind w:firstLine="482" w:firstLineChars="200"/>
        <w:rPr>
          <w:kern w:val="2"/>
        </w:rPr>
      </w:pPr>
      <w:r>
        <w:rPr>
          <w:rFonts w:hint="eastAsia"/>
          <w:b/>
        </w:rPr>
        <w:t>2.</w:t>
      </w:r>
      <w:r>
        <w:rPr>
          <w:rFonts w:hint="eastAsia"/>
          <w:b/>
          <w:lang w:val="zh-CN"/>
        </w:rPr>
        <w:t>价格分的计算：</w:t>
      </w:r>
      <w:r>
        <w:rPr>
          <w:rFonts w:hint="eastAsia"/>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4</w:t>
      </w:r>
      <w:r>
        <w:rPr>
          <w:rFonts w:hint="eastAsia"/>
        </w:rPr>
        <w:t>0%×100；</w:t>
      </w:r>
    </w:p>
    <w:p w14:paraId="54ABD356">
      <w:pPr>
        <w:spacing w:line="440" w:lineRule="exact"/>
        <w:ind w:firstLine="482" w:firstLineChars="200"/>
        <w:rPr>
          <w:b/>
        </w:rPr>
      </w:pPr>
      <w:r>
        <w:rPr>
          <w:rFonts w:hint="eastAsia"/>
          <w:b/>
        </w:rPr>
        <w:t>（二）商务及技术评分（</w:t>
      </w:r>
      <w:r>
        <w:rPr>
          <w:rFonts w:hint="eastAsia"/>
          <w:b/>
          <w:lang w:val="en-US" w:eastAsia="zh-CN"/>
        </w:rPr>
        <w:t>6</w:t>
      </w:r>
      <w:r>
        <w:rPr>
          <w:rFonts w:hint="eastAsia"/>
          <w:b/>
        </w:rPr>
        <w:t>0分）</w:t>
      </w:r>
    </w:p>
    <w:p w14:paraId="006492F1">
      <w:pPr>
        <w:spacing w:line="440" w:lineRule="exact"/>
        <w:ind w:firstLine="482" w:firstLineChars="200"/>
        <w:rPr>
          <w:b/>
        </w:rPr>
      </w:pPr>
      <w:r>
        <w:rPr>
          <w:rFonts w:hint="eastAsia"/>
          <w:b/>
        </w:rPr>
        <w:t>1.商务及技术分的计算。</w:t>
      </w:r>
    </w:p>
    <w:p w14:paraId="212A1ABE">
      <w:pPr>
        <w:spacing w:line="440" w:lineRule="exact"/>
        <w:ind w:firstLine="480" w:firstLineChars="200"/>
      </w:pPr>
      <w:r>
        <w:rPr>
          <w:rFonts w:hint="eastAsia"/>
        </w:rPr>
        <w:t>商务及技术评分按照评标委员会成员的独立评分结果汇总后的算术平均分计算，计算公式为：商务及技术评分＝评标委员会所有成员评分合计数/评标委员会组成人员数。</w:t>
      </w:r>
    </w:p>
    <w:p w14:paraId="07E76264">
      <w:pPr>
        <w:pStyle w:val="9"/>
        <w:ind w:left="1150" w:leftChars="200" w:hanging="670" w:hangingChars="278"/>
        <w:rPr>
          <w:rFonts w:ascii="仿宋" w:hAnsi="仿宋" w:eastAsia="仿宋"/>
          <w:szCs w:val="24"/>
        </w:rPr>
      </w:pPr>
      <w:r>
        <w:rPr>
          <w:rFonts w:hint="eastAsia" w:ascii="仿宋" w:hAnsi="仿宋" w:eastAsia="仿宋"/>
          <w:szCs w:val="24"/>
        </w:rPr>
        <w:t>评分细则</w:t>
      </w:r>
    </w:p>
    <w:tbl>
      <w:tblPr>
        <w:tblStyle w:val="93"/>
        <w:tblW w:w="0" w:type="auto"/>
        <w:jc w:val="center"/>
        <w:tblLayout w:type="fixed"/>
        <w:tblCellMar>
          <w:top w:w="0" w:type="dxa"/>
          <w:left w:w="108" w:type="dxa"/>
          <w:bottom w:w="0" w:type="dxa"/>
          <w:right w:w="108" w:type="dxa"/>
        </w:tblCellMar>
      </w:tblPr>
      <w:tblGrid>
        <w:gridCol w:w="798"/>
        <w:gridCol w:w="2001"/>
        <w:gridCol w:w="6237"/>
        <w:gridCol w:w="719"/>
      </w:tblGrid>
      <w:tr w14:paraId="031FBEA2">
        <w:tblPrEx>
          <w:tblCellMar>
            <w:top w:w="0" w:type="dxa"/>
            <w:left w:w="108" w:type="dxa"/>
            <w:bottom w:w="0" w:type="dxa"/>
            <w:right w:w="108" w:type="dxa"/>
          </w:tblCellMar>
        </w:tblPrEx>
        <w:trPr>
          <w:trHeight w:val="549" w:hRule="atLeast"/>
          <w:tblHeade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381B2768">
            <w:pPr>
              <w:spacing w:line="360" w:lineRule="auto"/>
              <w:contextualSpacing/>
              <w:jc w:val="center"/>
              <w:rPr>
                <w:rFonts w:ascii="宋体" w:hAnsi="宋体"/>
                <w:b/>
                <w:bCs/>
                <w:sz w:val="24"/>
                <w:szCs w:val="24"/>
              </w:rPr>
            </w:pPr>
            <w:r>
              <w:rPr>
                <w:rFonts w:hint="eastAsia" w:ascii="宋体" w:hAnsi="宋体"/>
                <w:b/>
                <w:bCs/>
                <w:sz w:val="24"/>
                <w:szCs w:val="24"/>
              </w:rPr>
              <w:t>序号</w:t>
            </w:r>
          </w:p>
        </w:tc>
        <w:tc>
          <w:tcPr>
            <w:tcW w:w="8238" w:type="dxa"/>
            <w:gridSpan w:val="2"/>
            <w:tcBorders>
              <w:top w:val="single" w:color="auto" w:sz="4" w:space="0"/>
              <w:left w:val="nil"/>
              <w:bottom w:val="single" w:color="auto" w:sz="4" w:space="0"/>
              <w:right w:val="single" w:color="auto" w:sz="4" w:space="0"/>
            </w:tcBorders>
            <w:noWrap w:val="0"/>
            <w:vAlign w:val="center"/>
          </w:tcPr>
          <w:p w14:paraId="677D0598">
            <w:pPr>
              <w:spacing w:line="360" w:lineRule="auto"/>
              <w:contextualSpacing/>
              <w:jc w:val="center"/>
              <w:rPr>
                <w:rFonts w:ascii="宋体" w:hAnsi="宋体"/>
                <w:b/>
                <w:bCs/>
                <w:sz w:val="24"/>
                <w:szCs w:val="24"/>
              </w:rPr>
            </w:pPr>
            <w:r>
              <w:rPr>
                <w:rFonts w:hint="eastAsia" w:ascii="宋体" w:hAnsi="宋体"/>
                <w:b/>
                <w:bCs/>
                <w:sz w:val="24"/>
                <w:szCs w:val="24"/>
              </w:rPr>
              <w:t>评分标准</w:t>
            </w:r>
          </w:p>
        </w:tc>
        <w:tc>
          <w:tcPr>
            <w:tcW w:w="719" w:type="dxa"/>
            <w:tcBorders>
              <w:top w:val="single" w:color="auto" w:sz="4" w:space="0"/>
              <w:left w:val="nil"/>
              <w:bottom w:val="single" w:color="auto" w:sz="4" w:space="0"/>
              <w:right w:val="single" w:color="auto" w:sz="4" w:space="0"/>
            </w:tcBorders>
            <w:noWrap w:val="0"/>
            <w:vAlign w:val="center"/>
          </w:tcPr>
          <w:p w14:paraId="643EBC2C">
            <w:pPr>
              <w:spacing w:line="360" w:lineRule="auto"/>
              <w:contextualSpacing/>
              <w:jc w:val="center"/>
              <w:rPr>
                <w:rFonts w:ascii="宋体" w:hAnsi="宋体"/>
                <w:b/>
                <w:bCs/>
                <w:sz w:val="24"/>
                <w:szCs w:val="24"/>
              </w:rPr>
            </w:pPr>
            <w:r>
              <w:rPr>
                <w:rFonts w:hint="eastAsia" w:ascii="宋体" w:hAnsi="宋体"/>
                <w:b/>
                <w:bCs/>
                <w:sz w:val="24"/>
                <w:szCs w:val="24"/>
              </w:rPr>
              <w:t>分值</w:t>
            </w:r>
          </w:p>
        </w:tc>
      </w:tr>
      <w:tr w14:paraId="7C10472F">
        <w:tblPrEx>
          <w:tblCellMar>
            <w:top w:w="0" w:type="dxa"/>
            <w:left w:w="108" w:type="dxa"/>
            <w:bottom w:w="0" w:type="dxa"/>
            <w:right w:w="108" w:type="dxa"/>
          </w:tblCellMar>
        </w:tblPrEx>
        <w:trPr>
          <w:trHeight w:val="43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15998B9E">
            <w:pPr>
              <w:spacing w:line="360" w:lineRule="auto"/>
              <w:contextualSpacing/>
              <w:jc w:val="center"/>
              <w:rPr>
                <w:rFonts w:ascii="宋体" w:hAnsi="宋体"/>
                <w:sz w:val="24"/>
                <w:szCs w:val="24"/>
              </w:rPr>
            </w:pPr>
            <w:r>
              <w:rPr>
                <w:rFonts w:hint="eastAsia" w:ascii="宋体" w:hAnsi="宋体"/>
                <w:sz w:val="24"/>
                <w:szCs w:val="24"/>
              </w:rPr>
              <w:t>1</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469E49C2">
            <w:pPr>
              <w:spacing w:line="360" w:lineRule="auto"/>
              <w:contextualSpacing/>
              <w:jc w:val="center"/>
              <w:rPr>
                <w:rFonts w:ascii="宋体" w:hAnsi="宋体"/>
                <w:sz w:val="24"/>
                <w:szCs w:val="24"/>
              </w:rPr>
            </w:pPr>
            <w:r>
              <w:rPr>
                <w:rFonts w:hint="eastAsia" w:ascii="宋体" w:hAnsi="宋体"/>
                <w:sz w:val="24"/>
                <w:szCs w:val="24"/>
              </w:rPr>
              <w:t>类似业绩</w:t>
            </w:r>
          </w:p>
        </w:tc>
        <w:tc>
          <w:tcPr>
            <w:tcW w:w="6237" w:type="dxa"/>
            <w:tcBorders>
              <w:top w:val="single" w:color="auto" w:sz="4" w:space="0"/>
              <w:left w:val="nil"/>
              <w:bottom w:val="single" w:color="auto" w:sz="4" w:space="0"/>
              <w:right w:val="single" w:color="auto" w:sz="4" w:space="0"/>
            </w:tcBorders>
            <w:noWrap w:val="0"/>
            <w:vAlign w:val="center"/>
          </w:tcPr>
          <w:p w14:paraId="734C8657">
            <w:pPr>
              <w:spacing w:line="360" w:lineRule="auto"/>
              <w:contextualSpacing/>
              <w:jc w:val="left"/>
              <w:rPr>
                <w:rFonts w:ascii="宋体" w:hAnsi="宋体"/>
                <w:sz w:val="24"/>
                <w:szCs w:val="24"/>
              </w:rPr>
            </w:pPr>
            <w:r>
              <w:rPr>
                <w:rFonts w:hint="eastAsia" w:ascii="宋体" w:hAnsi="宋体"/>
                <w:sz w:val="24"/>
                <w:szCs w:val="24"/>
              </w:rPr>
              <w:t>投标人自20</w:t>
            </w:r>
            <w:r>
              <w:rPr>
                <w:rFonts w:hint="eastAsia" w:ascii="宋体" w:hAnsi="宋体"/>
                <w:sz w:val="24"/>
                <w:szCs w:val="24"/>
                <w:lang w:val="en-US" w:eastAsia="zh-CN"/>
              </w:rPr>
              <w:t>22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月1日（以合同签订时间为准）以来，完成过</w:t>
            </w:r>
            <w:r>
              <w:rPr>
                <w:rFonts w:hint="eastAsia" w:ascii="宋体" w:hAnsi="宋体"/>
                <w:b/>
                <w:bCs/>
                <w:color w:val="000000" w:themeColor="text1"/>
                <w:sz w:val="24"/>
                <w:szCs w:val="24"/>
                <w:lang w:eastAsia="zh-CN"/>
                <w14:textFill>
                  <w14:solidFill>
                    <w14:schemeClr w14:val="tx1"/>
                  </w14:solidFill>
                </w14:textFill>
              </w:rPr>
              <w:t>穿江穿河管网勘察</w:t>
            </w:r>
            <w:r>
              <w:rPr>
                <w:rFonts w:hint="eastAsia" w:ascii="宋体" w:hAnsi="宋体"/>
                <w:b/>
                <w:bCs/>
                <w:color w:val="000000" w:themeColor="text1"/>
                <w:sz w:val="24"/>
                <w:szCs w:val="24"/>
                <w14:textFill>
                  <w14:solidFill>
                    <w14:schemeClr w14:val="tx1"/>
                  </w14:solidFill>
                </w14:textFill>
              </w:rPr>
              <w:t>项目</w:t>
            </w:r>
            <w:r>
              <w:rPr>
                <w:rFonts w:hint="eastAsia" w:ascii="宋体" w:hAnsi="宋体"/>
                <w:b/>
                <w:bCs/>
                <w:color w:val="000000" w:themeColor="text1"/>
                <w:sz w:val="24"/>
                <w:szCs w:val="24"/>
                <w:lang w:eastAsia="zh-CN"/>
                <w14:textFill>
                  <w14:solidFill>
                    <w14:schemeClr w14:val="tx1"/>
                  </w14:solidFill>
                </w14:textFill>
              </w:rPr>
              <w:t>（跨度不小于</w:t>
            </w:r>
            <w:r>
              <w:rPr>
                <w:rFonts w:hint="eastAsia" w:ascii="宋体" w:hAnsi="宋体"/>
                <w:b/>
                <w:bCs/>
                <w:color w:val="000000" w:themeColor="text1"/>
                <w:sz w:val="24"/>
                <w:szCs w:val="24"/>
                <w:lang w:val="en-US" w:eastAsia="zh-CN"/>
                <w14:textFill>
                  <w14:solidFill>
                    <w14:schemeClr w14:val="tx1"/>
                  </w14:solidFill>
                </w14:textFill>
              </w:rPr>
              <w:t>100米</w:t>
            </w: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sz w:val="24"/>
                <w:szCs w:val="24"/>
              </w:rPr>
              <w:t>业绩的，每提供一个得</w:t>
            </w:r>
            <w:r>
              <w:rPr>
                <w:rFonts w:hint="eastAsia" w:ascii="宋体" w:hAnsi="宋体"/>
                <w:sz w:val="24"/>
                <w:szCs w:val="24"/>
                <w:lang w:val="en-US" w:eastAsia="zh-CN"/>
              </w:rPr>
              <w:t>1</w:t>
            </w:r>
            <w:r>
              <w:rPr>
                <w:rFonts w:hint="eastAsia" w:ascii="宋体" w:hAnsi="宋体"/>
                <w:sz w:val="24"/>
                <w:szCs w:val="24"/>
              </w:rPr>
              <w:t>分；最高得</w:t>
            </w:r>
            <w:r>
              <w:rPr>
                <w:rFonts w:hint="eastAsia" w:ascii="宋体" w:hAnsi="宋体"/>
                <w:sz w:val="24"/>
                <w:szCs w:val="24"/>
                <w:lang w:val="en-US" w:eastAsia="zh-CN"/>
              </w:rPr>
              <w:t>3</w:t>
            </w:r>
            <w:r>
              <w:rPr>
                <w:rFonts w:hint="eastAsia" w:ascii="宋体" w:hAnsi="宋体"/>
                <w:sz w:val="24"/>
                <w:szCs w:val="24"/>
              </w:rPr>
              <w:t>分。</w:t>
            </w:r>
          </w:p>
          <w:p w14:paraId="2257DD41">
            <w:pPr>
              <w:spacing w:line="360" w:lineRule="auto"/>
              <w:contextualSpacing/>
              <w:jc w:val="left"/>
              <w:rPr>
                <w:b/>
                <w:sz w:val="24"/>
                <w:szCs w:val="24"/>
              </w:rPr>
            </w:pPr>
            <w:r>
              <w:rPr>
                <w:rFonts w:hint="eastAsia" w:ascii="宋体" w:hAnsi="宋体"/>
                <w:b/>
                <w:sz w:val="24"/>
                <w:szCs w:val="24"/>
              </w:rPr>
              <w:t>证明材料：须提供合同</w:t>
            </w:r>
            <w:r>
              <w:rPr>
                <w:rFonts w:hint="eastAsia" w:ascii="宋体" w:hAnsi="宋体"/>
                <w:b/>
                <w:sz w:val="24"/>
                <w:szCs w:val="24"/>
                <w:lang w:val="en-US" w:eastAsia="zh-CN"/>
              </w:rPr>
              <w:t>或中标通知书证明材料</w:t>
            </w:r>
            <w:r>
              <w:rPr>
                <w:rFonts w:hint="eastAsia" w:ascii="宋体" w:hAnsi="宋体" w:eastAsia="宋体" w:cs="宋体"/>
                <w:b/>
                <w:sz w:val="24"/>
                <w:szCs w:val="24"/>
                <w:lang w:eastAsia="zh-CN"/>
              </w:rPr>
              <w:t>扫描件</w:t>
            </w:r>
            <w:r>
              <w:rPr>
                <w:rFonts w:hint="eastAsia" w:ascii="宋体" w:hAnsi="宋体"/>
                <w:b/>
                <w:sz w:val="24"/>
                <w:szCs w:val="24"/>
              </w:rPr>
              <w:t>，未提供的不得分。</w:t>
            </w:r>
          </w:p>
        </w:tc>
        <w:tc>
          <w:tcPr>
            <w:tcW w:w="719" w:type="dxa"/>
            <w:tcBorders>
              <w:top w:val="nil"/>
              <w:left w:val="nil"/>
              <w:right w:val="single" w:color="auto" w:sz="4" w:space="0"/>
            </w:tcBorders>
            <w:noWrap w:val="0"/>
            <w:vAlign w:val="center"/>
          </w:tcPr>
          <w:p w14:paraId="3A7164CA">
            <w:pPr>
              <w:spacing w:line="360" w:lineRule="auto"/>
              <w:contextualSpacing/>
              <w:jc w:val="center"/>
              <w:rPr>
                <w:rFonts w:hint="eastAsia" w:ascii="宋体" w:hAnsi="宋体" w:eastAsia="宋体"/>
                <w:sz w:val="24"/>
                <w:szCs w:val="24"/>
                <w:lang w:eastAsia="zh-CN"/>
              </w:rPr>
            </w:pPr>
            <w:r>
              <w:rPr>
                <w:rFonts w:hint="eastAsia" w:ascii="宋体" w:hAnsi="宋体"/>
                <w:sz w:val="24"/>
                <w:szCs w:val="24"/>
                <w:lang w:val="en-US" w:eastAsia="zh-CN"/>
              </w:rPr>
              <w:t>3</w:t>
            </w:r>
          </w:p>
        </w:tc>
      </w:tr>
      <w:tr w14:paraId="7D3D30D4">
        <w:tblPrEx>
          <w:tblCellMar>
            <w:top w:w="0" w:type="dxa"/>
            <w:left w:w="108" w:type="dxa"/>
            <w:bottom w:w="0" w:type="dxa"/>
            <w:right w:w="108" w:type="dxa"/>
          </w:tblCellMar>
        </w:tblPrEx>
        <w:trPr>
          <w:trHeight w:val="988" w:hRule="atLeast"/>
          <w:jc w:val="center"/>
        </w:trPr>
        <w:tc>
          <w:tcPr>
            <w:tcW w:w="798" w:type="dxa"/>
            <w:tcBorders>
              <w:left w:val="single" w:color="auto" w:sz="4" w:space="0"/>
              <w:bottom w:val="single" w:color="auto" w:sz="4" w:space="0"/>
              <w:right w:val="single" w:color="auto" w:sz="4" w:space="0"/>
            </w:tcBorders>
            <w:noWrap w:val="0"/>
            <w:vAlign w:val="center"/>
          </w:tcPr>
          <w:p w14:paraId="6D51E36F">
            <w:pPr>
              <w:spacing w:line="360" w:lineRule="auto"/>
              <w:contextualSpacing/>
              <w:jc w:val="center"/>
              <w:rPr>
                <w:sz w:val="24"/>
                <w:szCs w:val="24"/>
              </w:rPr>
            </w:pPr>
            <w:r>
              <w:rPr>
                <w:rFonts w:hint="eastAsia"/>
                <w:sz w:val="24"/>
                <w:szCs w:val="24"/>
              </w:rPr>
              <w:t>2</w:t>
            </w:r>
          </w:p>
        </w:tc>
        <w:tc>
          <w:tcPr>
            <w:tcW w:w="2001" w:type="dxa"/>
            <w:tcBorders>
              <w:left w:val="single" w:color="auto" w:sz="4" w:space="0"/>
              <w:bottom w:val="single" w:color="auto" w:sz="4" w:space="0"/>
              <w:right w:val="single" w:color="auto" w:sz="4" w:space="0"/>
            </w:tcBorders>
            <w:noWrap w:val="0"/>
            <w:vAlign w:val="center"/>
          </w:tcPr>
          <w:p w14:paraId="4AF78596">
            <w:pPr>
              <w:spacing w:line="360" w:lineRule="auto"/>
              <w:contextualSpacing/>
              <w:jc w:val="left"/>
              <w:rPr>
                <w:rFonts w:hint="default" w:ascii="宋体" w:hAnsi="宋体"/>
                <w:sz w:val="24"/>
                <w:szCs w:val="24"/>
                <w:lang w:val="en-US" w:eastAsia="zh-CN"/>
              </w:rPr>
            </w:pPr>
            <w:r>
              <w:rPr>
                <w:rFonts w:hint="eastAsia" w:ascii="宋体" w:hAnsi="宋体"/>
                <w:sz w:val="24"/>
                <w:szCs w:val="24"/>
                <w:lang w:val="en-US" w:eastAsia="zh-CN"/>
              </w:rPr>
              <w:t>测量证书</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1F42744">
            <w:pPr>
              <w:spacing w:line="360" w:lineRule="auto"/>
              <w:contextualSpacing/>
              <w:jc w:val="left"/>
              <w:rPr>
                <w:rFonts w:hint="eastAsia" w:ascii="宋体" w:hAnsi="宋体"/>
                <w:sz w:val="24"/>
                <w:szCs w:val="24"/>
                <w:lang w:eastAsia="zh-CN"/>
              </w:rPr>
            </w:pPr>
            <w:r>
              <w:rPr>
                <w:rFonts w:hint="eastAsia" w:ascii="宋体" w:hAnsi="宋体"/>
                <w:sz w:val="24"/>
                <w:szCs w:val="24"/>
                <w:lang w:eastAsia="zh-CN"/>
              </w:rPr>
              <w:t>具有</w:t>
            </w:r>
            <w:r>
              <w:rPr>
                <w:rFonts w:hint="eastAsia" w:ascii="宋体" w:hAnsi="宋体"/>
                <w:sz w:val="24"/>
                <w:szCs w:val="24"/>
                <w:lang w:val="en-US" w:eastAsia="zh-CN"/>
              </w:rPr>
              <w:t>工程勘察专业类（工程测量）甲级及以上的得3分，乙级的得2分，其它不得分</w:t>
            </w:r>
            <w:r>
              <w:rPr>
                <w:rFonts w:hint="eastAsia" w:ascii="宋体" w:hAnsi="宋体"/>
                <w:sz w:val="24"/>
                <w:szCs w:val="24"/>
                <w:lang w:eastAsia="zh-CN"/>
              </w:rPr>
              <w:t>。</w:t>
            </w:r>
          </w:p>
          <w:p w14:paraId="5A8159E7">
            <w:pPr>
              <w:spacing w:line="360" w:lineRule="auto"/>
              <w:contextualSpacing/>
              <w:jc w:val="left"/>
              <w:rPr>
                <w:rFonts w:hint="eastAsia" w:ascii="宋体" w:hAnsi="宋体"/>
                <w:sz w:val="24"/>
                <w:szCs w:val="24"/>
                <w:lang w:eastAsia="zh-CN"/>
              </w:rPr>
            </w:pPr>
            <w:r>
              <w:rPr>
                <w:rFonts w:hint="eastAsia" w:ascii="宋体" w:hAnsi="宋体"/>
                <w:b/>
                <w:bCs/>
                <w:sz w:val="24"/>
                <w:szCs w:val="24"/>
                <w:lang w:eastAsia="zh-CN"/>
              </w:rPr>
              <w:t>证</w:t>
            </w:r>
            <w:r>
              <w:rPr>
                <w:rFonts w:hint="eastAsia" w:ascii="宋体" w:hAnsi="宋体"/>
                <w:b/>
                <w:sz w:val="24"/>
                <w:szCs w:val="24"/>
                <w:lang w:eastAsia="zh-CN"/>
              </w:rPr>
              <w:t>明材料：须提供相关证书扫描件，未提供不得分。</w:t>
            </w:r>
          </w:p>
        </w:tc>
        <w:tc>
          <w:tcPr>
            <w:tcW w:w="719" w:type="dxa"/>
            <w:tcBorders>
              <w:top w:val="single" w:color="auto" w:sz="4" w:space="0"/>
              <w:left w:val="nil"/>
              <w:bottom w:val="single" w:color="auto" w:sz="4" w:space="0"/>
              <w:right w:val="single" w:color="auto" w:sz="4" w:space="0"/>
            </w:tcBorders>
            <w:noWrap w:val="0"/>
            <w:vAlign w:val="center"/>
          </w:tcPr>
          <w:p w14:paraId="57AF096F">
            <w:pPr>
              <w:spacing w:line="360" w:lineRule="auto"/>
              <w:contextualSpacing/>
              <w:jc w:val="center"/>
              <w:rPr>
                <w:rFonts w:hint="eastAsia" w:ascii="宋体" w:hAnsi="宋体" w:eastAsia="宋体"/>
                <w:sz w:val="24"/>
                <w:szCs w:val="24"/>
                <w:lang w:eastAsia="zh-CN"/>
              </w:rPr>
            </w:pPr>
            <w:r>
              <w:rPr>
                <w:rFonts w:hint="eastAsia" w:ascii="宋体" w:hAnsi="宋体"/>
                <w:sz w:val="24"/>
                <w:szCs w:val="24"/>
                <w:lang w:val="en-US" w:eastAsia="zh-CN"/>
              </w:rPr>
              <w:t>3</w:t>
            </w:r>
          </w:p>
        </w:tc>
      </w:tr>
      <w:tr w14:paraId="00471813">
        <w:tblPrEx>
          <w:tblCellMar>
            <w:top w:w="0" w:type="dxa"/>
            <w:left w:w="108" w:type="dxa"/>
            <w:bottom w:w="0" w:type="dxa"/>
            <w:right w:w="108" w:type="dxa"/>
          </w:tblCellMar>
        </w:tblPrEx>
        <w:trPr>
          <w:trHeight w:val="988" w:hRule="atLeast"/>
          <w:jc w:val="center"/>
        </w:trPr>
        <w:tc>
          <w:tcPr>
            <w:tcW w:w="798" w:type="dxa"/>
            <w:tcBorders>
              <w:left w:val="single" w:color="auto" w:sz="4" w:space="0"/>
              <w:bottom w:val="single" w:color="auto" w:sz="4" w:space="0"/>
              <w:right w:val="single" w:color="auto" w:sz="4" w:space="0"/>
            </w:tcBorders>
            <w:noWrap w:val="0"/>
            <w:vAlign w:val="center"/>
          </w:tcPr>
          <w:p w14:paraId="200060FB">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3</w:t>
            </w:r>
          </w:p>
        </w:tc>
        <w:tc>
          <w:tcPr>
            <w:tcW w:w="2001" w:type="dxa"/>
            <w:tcBorders>
              <w:left w:val="single" w:color="auto" w:sz="4" w:space="0"/>
              <w:bottom w:val="single" w:color="auto" w:sz="4" w:space="0"/>
              <w:right w:val="single" w:color="auto" w:sz="4" w:space="0"/>
            </w:tcBorders>
            <w:noWrap w:val="0"/>
            <w:vAlign w:val="center"/>
          </w:tcPr>
          <w:p w14:paraId="2722B99A">
            <w:pPr>
              <w:spacing w:line="360" w:lineRule="auto"/>
              <w:contextualSpacing/>
              <w:jc w:val="left"/>
              <w:rPr>
                <w:rFonts w:hint="eastAsia" w:ascii="宋体" w:hAnsi="宋体"/>
                <w:sz w:val="24"/>
                <w:szCs w:val="24"/>
                <w:lang w:eastAsia="zh-CN"/>
              </w:rPr>
            </w:pPr>
            <w:r>
              <w:rPr>
                <w:rFonts w:hint="eastAsia" w:ascii="宋体" w:hAnsi="宋体"/>
                <w:sz w:val="24"/>
                <w:szCs w:val="24"/>
                <w:lang w:eastAsia="zh-CN"/>
              </w:rPr>
              <w:t>安全生产</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FD74A1C">
            <w:pPr>
              <w:spacing w:line="360" w:lineRule="auto"/>
              <w:contextualSpacing/>
              <w:jc w:val="left"/>
              <w:rPr>
                <w:rFonts w:hint="eastAsia" w:ascii="宋体" w:hAnsi="宋体"/>
                <w:sz w:val="24"/>
                <w:szCs w:val="24"/>
                <w:lang w:eastAsia="zh-CN"/>
              </w:rPr>
            </w:pPr>
            <w:r>
              <w:rPr>
                <w:rFonts w:hint="eastAsia" w:ascii="宋体" w:hAnsi="宋体"/>
                <w:sz w:val="24"/>
                <w:szCs w:val="24"/>
                <w:lang w:eastAsia="zh-CN"/>
              </w:rPr>
              <w:t>具有安全生产许可证的得</w:t>
            </w:r>
            <w:r>
              <w:rPr>
                <w:rFonts w:hint="eastAsia" w:ascii="宋体" w:hAnsi="宋体"/>
                <w:sz w:val="24"/>
                <w:szCs w:val="24"/>
                <w:lang w:val="en-US" w:eastAsia="zh-CN"/>
              </w:rPr>
              <w:t>3</w:t>
            </w:r>
            <w:r>
              <w:rPr>
                <w:rFonts w:hint="eastAsia" w:ascii="宋体" w:hAnsi="宋体"/>
                <w:sz w:val="24"/>
                <w:szCs w:val="24"/>
                <w:lang w:eastAsia="zh-CN"/>
              </w:rPr>
              <w:t>分。</w:t>
            </w:r>
          </w:p>
          <w:p w14:paraId="613BCDE0">
            <w:pPr>
              <w:spacing w:line="360" w:lineRule="auto"/>
              <w:contextualSpacing/>
              <w:jc w:val="left"/>
              <w:rPr>
                <w:rFonts w:hint="eastAsia" w:ascii="宋体" w:hAnsi="宋体"/>
                <w:sz w:val="24"/>
                <w:szCs w:val="24"/>
                <w:lang w:eastAsia="zh-CN"/>
              </w:rPr>
            </w:pPr>
            <w:r>
              <w:rPr>
                <w:rFonts w:hint="eastAsia" w:ascii="宋体" w:hAnsi="宋体"/>
                <w:b/>
                <w:bCs/>
                <w:i w:val="0"/>
                <w:iCs w:val="0"/>
                <w:sz w:val="24"/>
                <w:szCs w:val="24"/>
                <w:lang w:eastAsia="zh-CN"/>
              </w:rPr>
              <w:t>证明材料：须提供相关证书扫描件，未提供不得分。</w:t>
            </w:r>
          </w:p>
        </w:tc>
        <w:tc>
          <w:tcPr>
            <w:tcW w:w="719" w:type="dxa"/>
            <w:tcBorders>
              <w:top w:val="single" w:color="auto" w:sz="4" w:space="0"/>
              <w:left w:val="nil"/>
              <w:bottom w:val="single" w:color="auto" w:sz="4" w:space="0"/>
              <w:right w:val="single" w:color="auto" w:sz="4" w:space="0"/>
            </w:tcBorders>
            <w:noWrap w:val="0"/>
            <w:vAlign w:val="center"/>
          </w:tcPr>
          <w:p w14:paraId="48F4CFF4">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3</w:t>
            </w:r>
          </w:p>
        </w:tc>
      </w:tr>
      <w:tr w14:paraId="6442F6B8">
        <w:tblPrEx>
          <w:tblCellMar>
            <w:top w:w="0" w:type="dxa"/>
            <w:left w:w="108" w:type="dxa"/>
            <w:bottom w:w="0" w:type="dxa"/>
            <w:right w:w="108" w:type="dxa"/>
          </w:tblCellMar>
        </w:tblPrEx>
        <w:trPr>
          <w:trHeight w:val="988" w:hRule="atLeast"/>
          <w:jc w:val="center"/>
        </w:trPr>
        <w:tc>
          <w:tcPr>
            <w:tcW w:w="798" w:type="dxa"/>
            <w:tcBorders>
              <w:left w:val="single" w:color="auto" w:sz="4" w:space="0"/>
              <w:bottom w:val="single" w:color="auto" w:sz="4" w:space="0"/>
              <w:right w:val="single" w:color="auto" w:sz="4" w:space="0"/>
            </w:tcBorders>
            <w:noWrap w:val="0"/>
            <w:vAlign w:val="center"/>
          </w:tcPr>
          <w:p w14:paraId="2B16016A">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4</w:t>
            </w:r>
          </w:p>
        </w:tc>
        <w:tc>
          <w:tcPr>
            <w:tcW w:w="2001" w:type="dxa"/>
            <w:tcBorders>
              <w:left w:val="single" w:color="auto" w:sz="4" w:space="0"/>
              <w:bottom w:val="single" w:color="auto" w:sz="4" w:space="0"/>
              <w:right w:val="single" w:color="auto" w:sz="4" w:space="0"/>
            </w:tcBorders>
            <w:noWrap w:val="0"/>
            <w:vAlign w:val="center"/>
          </w:tcPr>
          <w:p w14:paraId="75E9E6BE">
            <w:pPr>
              <w:spacing w:line="360" w:lineRule="auto"/>
              <w:contextualSpacing/>
              <w:jc w:val="center"/>
              <w:rPr>
                <w:rFonts w:hint="eastAsia" w:ascii="宋体" w:hAnsi="宋体"/>
                <w:sz w:val="24"/>
                <w:szCs w:val="24"/>
              </w:rPr>
            </w:pPr>
            <w:r>
              <w:rPr>
                <w:rFonts w:hint="eastAsia" w:ascii="宋体" w:hAnsi="宋体"/>
                <w:sz w:val="24"/>
                <w:szCs w:val="24"/>
              </w:rPr>
              <w:t>质量体系认证</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22CF90D">
            <w:pPr>
              <w:spacing w:line="360" w:lineRule="auto"/>
              <w:contextualSpacing/>
              <w:jc w:val="left"/>
              <w:rPr>
                <w:rFonts w:hint="eastAsia" w:ascii="宋体" w:hAnsi="宋体"/>
                <w:sz w:val="24"/>
                <w:szCs w:val="24"/>
              </w:rPr>
            </w:pPr>
            <w:r>
              <w:rPr>
                <w:rFonts w:hint="eastAsia" w:ascii="宋体" w:hAnsi="宋体"/>
                <w:sz w:val="24"/>
                <w:szCs w:val="24"/>
              </w:rPr>
              <w:t>具有质量管理体系、职业健康安全</w:t>
            </w:r>
            <w:r>
              <w:rPr>
                <w:rFonts w:hint="eastAsia" w:ascii="宋体" w:hAnsi="宋体"/>
                <w:sz w:val="24"/>
                <w:szCs w:val="24"/>
                <w:lang w:val="en-US" w:eastAsia="zh-CN"/>
              </w:rPr>
              <w:t>管理体系</w:t>
            </w:r>
            <w:r>
              <w:rPr>
                <w:rFonts w:hint="eastAsia" w:ascii="宋体" w:hAnsi="宋体"/>
                <w:sz w:val="24"/>
                <w:szCs w:val="24"/>
              </w:rPr>
              <w:t>、环境管理体系这三项认证证书的得</w:t>
            </w:r>
            <w:r>
              <w:rPr>
                <w:rFonts w:hint="eastAsia" w:ascii="宋体" w:hAnsi="宋体"/>
                <w:sz w:val="24"/>
                <w:szCs w:val="24"/>
                <w:lang w:val="en-US" w:eastAsia="zh-CN"/>
              </w:rPr>
              <w:t>4</w:t>
            </w:r>
            <w:r>
              <w:rPr>
                <w:rFonts w:hint="eastAsia" w:ascii="宋体" w:hAnsi="宋体"/>
                <w:sz w:val="24"/>
                <w:szCs w:val="24"/>
              </w:rPr>
              <w:t>分，具有其中2项或1项认证证书的得</w:t>
            </w:r>
            <w:r>
              <w:rPr>
                <w:rFonts w:hint="eastAsia" w:ascii="宋体" w:hAnsi="宋体"/>
                <w:sz w:val="24"/>
                <w:szCs w:val="24"/>
                <w:lang w:val="en-US" w:eastAsia="zh-CN"/>
              </w:rPr>
              <w:t>2</w:t>
            </w:r>
            <w:r>
              <w:rPr>
                <w:rFonts w:hint="eastAsia" w:ascii="宋体" w:hAnsi="宋体"/>
                <w:sz w:val="24"/>
                <w:szCs w:val="24"/>
              </w:rPr>
              <w:t>分，其他不得分。</w:t>
            </w:r>
          </w:p>
          <w:p w14:paraId="785352C9">
            <w:pPr>
              <w:spacing w:line="360" w:lineRule="auto"/>
              <w:contextualSpacing/>
              <w:jc w:val="center"/>
              <w:rPr>
                <w:rFonts w:hint="eastAsia" w:ascii="宋体" w:hAnsi="宋体"/>
                <w:sz w:val="24"/>
                <w:szCs w:val="24"/>
              </w:rPr>
            </w:pPr>
            <w:r>
              <w:rPr>
                <w:rFonts w:hint="eastAsia" w:ascii="宋体" w:hAnsi="宋体"/>
                <w:b/>
                <w:sz w:val="24"/>
                <w:szCs w:val="24"/>
              </w:rPr>
              <w:t>证明材料：须提供相关</w:t>
            </w:r>
            <w:r>
              <w:rPr>
                <w:rFonts w:hint="eastAsia" w:ascii="宋体" w:hAnsi="宋体"/>
                <w:b/>
                <w:sz w:val="24"/>
                <w:szCs w:val="24"/>
                <w:lang w:eastAsia="zh-CN"/>
              </w:rPr>
              <w:t>证书</w:t>
            </w:r>
            <w:r>
              <w:rPr>
                <w:rFonts w:hint="eastAsia" w:ascii="宋体" w:hAnsi="宋体" w:eastAsia="宋体" w:cs="宋体"/>
                <w:b/>
                <w:sz w:val="24"/>
                <w:szCs w:val="24"/>
                <w:lang w:eastAsia="zh-CN"/>
              </w:rPr>
              <w:t>扫描件</w:t>
            </w:r>
            <w:r>
              <w:rPr>
                <w:rFonts w:hint="eastAsia" w:ascii="宋体" w:hAnsi="宋体"/>
                <w:b/>
                <w:sz w:val="24"/>
                <w:szCs w:val="24"/>
              </w:rPr>
              <w:t>，未提供不得分。</w:t>
            </w:r>
          </w:p>
        </w:tc>
        <w:tc>
          <w:tcPr>
            <w:tcW w:w="719" w:type="dxa"/>
            <w:tcBorders>
              <w:top w:val="single" w:color="auto" w:sz="4" w:space="0"/>
              <w:left w:val="nil"/>
              <w:bottom w:val="single" w:color="auto" w:sz="4" w:space="0"/>
              <w:right w:val="single" w:color="auto" w:sz="4" w:space="0"/>
            </w:tcBorders>
            <w:noWrap w:val="0"/>
            <w:vAlign w:val="center"/>
          </w:tcPr>
          <w:p w14:paraId="10A324F0">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4</w:t>
            </w:r>
          </w:p>
        </w:tc>
      </w:tr>
      <w:tr w14:paraId="0C876465">
        <w:tblPrEx>
          <w:tblCellMar>
            <w:top w:w="0" w:type="dxa"/>
            <w:left w:w="108" w:type="dxa"/>
            <w:bottom w:w="0" w:type="dxa"/>
            <w:right w:w="108" w:type="dxa"/>
          </w:tblCellMar>
        </w:tblPrEx>
        <w:trPr>
          <w:trHeight w:val="558"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43AF883">
            <w:pPr>
              <w:spacing w:line="360" w:lineRule="auto"/>
              <w:contextualSpacing/>
              <w:jc w:val="center"/>
              <w:rPr>
                <w:rFonts w:hint="eastAsia" w:ascii="宋体" w:hAnsi="宋体" w:eastAsia="仿宋"/>
                <w:sz w:val="24"/>
                <w:szCs w:val="24"/>
                <w:lang w:eastAsia="zh-CN"/>
              </w:rPr>
            </w:pPr>
            <w:r>
              <w:rPr>
                <w:rFonts w:hint="eastAsia" w:ascii="宋体" w:hAnsi="宋体"/>
                <w:sz w:val="24"/>
                <w:szCs w:val="24"/>
                <w:lang w:val="en-US" w:eastAsia="zh-CN"/>
              </w:rPr>
              <w:t>5</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1D839E18">
            <w:pPr>
              <w:spacing w:line="360" w:lineRule="auto"/>
              <w:contextualSpacing/>
              <w:jc w:val="center"/>
              <w:rPr>
                <w:rFonts w:ascii="宋体" w:hAnsi="宋体"/>
                <w:sz w:val="24"/>
                <w:szCs w:val="24"/>
              </w:rPr>
            </w:pPr>
            <w:r>
              <w:rPr>
                <w:rFonts w:hint="eastAsia" w:ascii="宋体" w:hAnsi="宋体"/>
                <w:sz w:val="24"/>
                <w:szCs w:val="24"/>
              </w:rPr>
              <w:t>项目班子人员能力</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74FA955">
            <w:pPr>
              <w:spacing w:line="360" w:lineRule="auto"/>
              <w:contextualSpacing/>
              <w:jc w:val="left"/>
              <w:rPr>
                <w:rFonts w:ascii="宋体" w:hAnsi="宋体"/>
                <w:sz w:val="24"/>
                <w:szCs w:val="24"/>
              </w:rPr>
            </w:pPr>
            <w:r>
              <w:rPr>
                <w:rFonts w:hint="eastAsia" w:ascii="宋体" w:hAnsi="宋体"/>
                <w:sz w:val="24"/>
                <w:szCs w:val="24"/>
              </w:rPr>
              <w:t>1.拟派项目负责人具备下列证书或业绩的，相应得分：</w:t>
            </w:r>
          </w:p>
          <w:p w14:paraId="0224C488">
            <w:pPr>
              <w:spacing w:line="360" w:lineRule="auto"/>
              <w:contextualSpacing/>
              <w:jc w:val="left"/>
              <w:rPr>
                <w:rFonts w:ascii="宋体" w:hAnsi="宋体"/>
                <w:sz w:val="24"/>
                <w:szCs w:val="24"/>
              </w:rPr>
            </w:pPr>
            <w:r>
              <w:rPr>
                <w:rFonts w:hint="eastAsia" w:ascii="宋体" w:hAnsi="宋体"/>
                <w:sz w:val="24"/>
                <w:szCs w:val="24"/>
              </w:rPr>
              <w:t>①同时具有注册土木工程师（岩土）和</w:t>
            </w:r>
            <w:r>
              <w:rPr>
                <w:rFonts w:hint="eastAsia" w:ascii="宋体" w:hAnsi="宋体"/>
                <w:sz w:val="24"/>
                <w:szCs w:val="24"/>
                <w:lang w:eastAsia="zh-CN"/>
              </w:rPr>
              <w:t>中级及以上</w:t>
            </w:r>
            <w:r>
              <w:rPr>
                <w:rFonts w:hint="eastAsia" w:ascii="宋体" w:hAnsi="宋体"/>
                <w:sz w:val="24"/>
                <w:szCs w:val="24"/>
              </w:rPr>
              <w:t>工程师职称的，得</w:t>
            </w:r>
            <w:r>
              <w:rPr>
                <w:rFonts w:hint="eastAsia" w:ascii="宋体" w:hAnsi="宋体"/>
                <w:sz w:val="24"/>
                <w:szCs w:val="24"/>
                <w:lang w:val="en-US" w:eastAsia="zh-CN"/>
              </w:rPr>
              <w:t>2</w:t>
            </w:r>
            <w:r>
              <w:rPr>
                <w:rFonts w:hint="eastAsia" w:ascii="宋体" w:hAnsi="宋体"/>
                <w:sz w:val="24"/>
                <w:szCs w:val="24"/>
              </w:rPr>
              <w:t>分，本项最多得</w:t>
            </w:r>
            <w:r>
              <w:rPr>
                <w:rFonts w:hint="eastAsia" w:ascii="宋体" w:hAnsi="宋体"/>
                <w:sz w:val="24"/>
                <w:szCs w:val="24"/>
                <w:lang w:val="en-US" w:eastAsia="zh-CN"/>
              </w:rPr>
              <w:t>2</w:t>
            </w:r>
            <w:r>
              <w:rPr>
                <w:rFonts w:hint="eastAsia" w:ascii="宋体" w:hAnsi="宋体"/>
                <w:sz w:val="24"/>
                <w:szCs w:val="24"/>
              </w:rPr>
              <w:t>分；</w:t>
            </w:r>
          </w:p>
          <w:p w14:paraId="11D7992B">
            <w:pPr>
              <w:spacing w:line="360" w:lineRule="auto"/>
              <w:contextualSpacing/>
              <w:jc w:val="left"/>
              <w:rPr>
                <w:rFonts w:ascii="宋体" w:hAnsi="宋体"/>
                <w:sz w:val="24"/>
                <w:szCs w:val="24"/>
              </w:rPr>
            </w:pPr>
            <w:r>
              <w:rPr>
                <w:rFonts w:hint="eastAsia" w:ascii="宋体" w:hAnsi="宋体"/>
                <w:sz w:val="24"/>
                <w:szCs w:val="24"/>
              </w:rPr>
              <w:t>②具有</w:t>
            </w:r>
            <w:r>
              <w:rPr>
                <w:rFonts w:hint="eastAsia" w:ascii="宋体" w:hAnsi="宋体"/>
                <w:sz w:val="24"/>
                <w:szCs w:val="24"/>
                <w:lang w:eastAsia="zh-CN"/>
              </w:rPr>
              <w:t>安全生产考核合格证书（</w:t>
            </w:r>
            <w:r>
              <w:rPr>
                <w:rFonts w:hint="eastAsia" w:ascii="宋体" w:hAnsi="宋体"/>
                <w:sz w:val="24"/>
                <w:szCs w:val="24"/>
                <w:lang w:val="en-US" w:eastAsia="zh-CN"/>
              </w:rPr>
              <w:t>职务：项目负责人</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w:t>
            </w:r>
            <w:r>
              <w:rPr>
                <w:rFonts w:hint="eastAsia" w:ascii="宋体" w:hAnsi="宋体"/>
                <w:sz w:val="24"/>
                <w:szCs w:val="24"/>
              </w:rPr>
              <w:t>.0分，本项最多得</w:t>
            </w:r>
            <w:r>
              <w:rPr>
                <w:rFonts w:hint="eastAsia" w:ascii="宋体" w:hAnsi="宋体"/>
                <w:sz w:val="24"/>
                <w:szCs w:val="24"/>
                <w:lang w:val="en-US" w:eastAsia="zh-CN"/>
              </w:rPr>
              <w:t>2</w:t>
            </w:r>
            <w:r>
              <w:rPr>
                <w:rFonts w:hint="eastAsia" w:ascii="宋体" w:hAnsi="宋体"/>
                <w:sz w:val="24"/>
                <w:szCs w:val="24"/>
              </w:rPr>
              <w:t>分；</w:t>
            </w:r>
          </w:p>
          <w:p w14:paraId="409D6D16">
            <w:pPr>
              <w:spacing w:line="360" w:lineRule="auto"/>
              <w:contextualSpacing/>
              <w:jc w:val="left"/>
              <w:rPr>
                <w:rFonts w:ascii="宋体" w:hAnsi="宋体"/>
                <w:sz w:val="24"/>
                <w:szCs w:val="24"/>
              </w:rPr>
            </w:pPr>
            <w:r>
              <w:rPr>
                <w:rFonts w:hint="eastAsia" w:ascii="宋体" w:hAnsi="宋体"/>
                <w:sz w:val="24"/>
                <w:szCs w:val="24"/>
              </w:rPr>
              <w:t>③自20</w:t>
            </w:r>
            <w:r>
              <w:rPr>
                <w:rFonts w:hint="eastAsia" w:ascii="宋体" w:hAnsi="宋体"/>
                <w:sz w:val="24"/>
                <w:szCs w:val="24"/>
                <w:lang w:val="en-US" w:eastAsia="zh-CN"/>
              </w:rPr>
              <w:t>22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月1日（以合同签订时间为准）以来，完成</w:t>
            </w:r>
            <w:r>
              <w:rPr>
                <w:rFonts w:hint="eastAsia" w:ascii="宋体" w:hAnsi="宋体"/>
                <w:color w:val="000000" w:themeColor="text1"/>
                <w:sz w:val="24"/>
                <w:szCs w:val="24"/>
                <w14:textFill>
                  <w14:solidFill>
                    <w14:schemeClr w14:val="tx1"/>
                  </w14:solidFill>
                </w14:textFill>
              </w:rPr>
              <w:t>过</w:t>
            </w:r>
            <w:r>
              <w:rPr>
                <w:rFonts w:hint="eastAsia" w:ascii="宋体" w:hAnsi="宋体"/>
                <w:b/>
                <w:bCs/>
                <w:color w:val="000000" w:themeColor="text1"/>
                <w:sz w:val="24"/>
                <w:szCs w:val="24"/>
                <w:lang w:eastAsia="zh-CN"/>
                <w14:textFill>
                  <w14:solidFill>
                    <w14:schemeClr w14:val="tx1"/>
                  </w14:solidFill>
                </w14:textFill>
              </w:rPr>
              <w:t>穿江穿河管网勘察</w:t>
            </w:r>
            <w:r>
              <w:rPr>
                <w:rFonts w:hint="eastAsia" w:ascii="宋体" w:hAnsi="宋体"/>
                <w:b/>
                <w:bCs/>
                <w:color w:val="000000" w:themeColor="text1"/>
                <w:sz w:val="24"/>
                <w:szCs w:val="24"/>
                <w14:textFill>
                  <w14:solidFill>
                    <w14:schemeClr w14:val="tx1"/>
                  </w14:solidFill>
                </w14:textFill>
              </w:rPr>
              <w:t>项目</w:t>
            </w:r>
            <w:r>
              <w:rPr>
                <w:rFonts w:hint="eastAsia" w:ascii="宋体" w:hAnsi="宋体"/>
                <w:b/>
                <w:bCs/>
                <w:color w:val="000000" w:themeColor="text1"/>
                <w:sz w:val="24"/>
                <w:szCs w:val="24"/>
                <w:lang w:eastAsia="zh-CN"/>
                <w14:textFill>
                  <w14:solidFill>
                    <w14:schemeClr w14:val="tx1"/>
                  </w14:solidFill>
                </w14:textFill>
              </w:rPr>
              <w:t>（跨度不小于</w:t>
            </w:r>
            <w:r>
              <w:rPr>
                <w:rFonts w:hint="eastAsia" w:ascii="宋体" w:hAnsi="宋体"/>
                <w:b/>
                <w:bCs/>
                <w:color w:val="000000" w:themeColor="text1"/>
                <w:sz w:val="24"/>
                <w:szCs w:val="24"/>
                <w:lang w:val="en-US" w:eastAsia="zh-CN"/>
                <w14:textFill>
                  <w14:solidFill>
                    <w14:schemeClr w14:val="tx1"/>
                  </w14:solidFill>
                </w14:textFill>
              </w:rPr>
              <w:t>100米</w:t>
            </w: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的</w:t>
            </w:r>
            <w:r>
              <w:rPr>
                <w:rFonts w:hint="eastAsia" w:ascii="宋体" w:hAnsi="宋体"/>
                <w:sz w:val="24"/>
                <w:szCs w:val="24"/>
              </w:rPr>
              <w:t>，每提供一个项目业绩得1分，本项最多得</w:t>
            </w:r>
            <w:r>
              <w:rPr>
                <w:rFonts w:hint="eastAsia" w:ascii="宋体" w:hAnsi="宋体"/>
                <w:sz w:val="24"/>
                <w:szCs w:val="24"/>
                <w:lang w:val="en-US" w:eastAsia="zh-CN"/>
              </w:rPr>
              <w:t>3</w:t>
            </w:r>
            <w:r>
              <w:rPr>
                <w:rFonts w:hint="eastAsia" w:ascii="宋体" w:hAnsi="宋体"/>
                <w:sz w:val="24"/>
                <w:szCs w:val="24"/>
              </w:rPr>
              <w:t>分。</w:t>
            </w:r>
          </w:p>
          <w:p w14:paraId="1D93D7BB">
            <w:pPr>
              <w:spacing w:line="360" w:lineRule="auto"/>
              <w:contextualSpacing/>
              <w:jc w:val="left"/>
              <w:rPr>
                <w:rFonts w:ascii="宋体" w:hAnsi="宋体"/>
                <w:b/>
                <w:sz w:val="24"/>
                <w:szCs w:val="24"/>
              </w:rPr>
            </w:pPr>
            <w:r>
              <w:rPr>
                <w:rFonts w:hint="eastAsia" w:ascii="宋体" w:hAnsi="宋体"/>
                <w:b/>
                <w:sz w:val="24"/>
                <w:szCs w:val="24"/>
              </w:rPr>
              <w:t>证明材料：须提供项目负责人相应证书及开标当日前三个月在</w:t>
            </w:r>
            <w:r>
              <w:rPr>
                <w:rFonts w:hint="eastAsia" w:ascii="宋体" w:hAnsi="宋体"/>
                <w:b/>
                <w:sz w:val="24"/>
                <w:szCs w:val="24"/>
                <w:lang w:eastAsia="zh-CN"/>
              </w:rPr>
              <w:t>投标人单位</w:t>
            </w:r>
            <w:r>
              <w:rPr>
                <w:rFonts w:hint="eastAsia" w:ascii="宋体" w:hAnsi="宋体"/>
                <w:b/>
                <w:sz w:val="24"/>
                <w:szCs w:val="24"/>
              </w:rPr>
              <w:t>已缴纳社保证明材料</w:t>
            </w:r>
            <w:r>
              <w:rPr>
                <w:rFonts w:hint="eastAsia" w:ascii="宋体" w:hAnsi="宋体"/>
                <w:b/>
                <w:sz w:val="24"/>
                <w:szCs w:val="24"/>
                <w:lang w:eastAsia="zh-CN"/>
              </w:rPr>
              <w:t>扫描件</w:t>
            </w:r>
            <w:r>
              <w:rPr>
                <w:rFonts w:hint="eastAsia" w:ascii="宋体" w:hAnsi="宋体"/>
                <w:b/>
                <w:sz w:val="24"/>
                <w:szCs w:val="24"/>
              </w:rPr>
              <w:t>。项目负责人业绩须提供合同或中标通知书</w:t>
            </w:r>
            <w:r>
              <w:rPr>
                <w:rFonts w:hint="eastAsia" w:ascii="宋体" w:hAnsi="宋体"/>
                <w:b/>
                <w:sz w:val="24"/>
                <w:szCs w:val="24"/>
                <w:lang w:eastAsia="zh-CN"/>
              </w:rPr>
              <w:t>，或</w:t>
            </w:r>
            <w:r>
              <w:rPr>
                <w:rFonts w:hint="eastAsia" w:ascii="宋体" w:hAnsi="宋体"/>
                <w:b/>
                <w:sz w:val="24"/>
                <w:szCs w:val="24"/>
              </w:rPr>
              <w:t>业主出具的完成证明材料</w:t>
            </w:r>
            <w:r>
              <w:rPr>
                <w:rFonts w:hint="eastAsia" w:ascii="宋体" w:hAnsi="宋体"/>
                <w:b/>
                <w:sz w:val="24"/>
                <w:szCs w:val="24"/>
                <w:lang w:eastAsia="zh-CN"/>
              </w:rPr>
              <w:t>扫描件。</w:t>
            </w:r>
            <w:r>
              <w:rPr>
                <w:rFonts w:hint="eastAsia" w:ascii="宋体" w:hAnsi="宋体"/>
                <w:b/>
                <w:sz w:val="24"/>
                <w:szCs w:val="24"/>
              </w:rPr>
              <w:t>合同或中标通知书</w:t>
            </w:r>
            <w:r>
              <w:rPr>
                <w:rFonts w:hint="eastAsia" w:ascii="宋体" w:hAnsi="宋体"/>
                <w:b/>
                <w:sz w:val="24"/>
                <w:szCs w:val="24"/>
                <w:lang w:eastAsia="zh-CN"/>
              </w:rPr>
              <w:t>或</w:t>
            </w:r>
            <w:r>
              <w:rPr>
                <w:rFonts w:hint="eastAsia" w:ascii="宋体" w:hAnsi="宋体"/>
                <w:b/>
                <w:sz w:val="24"/>
                <w:szCs w:val="24"/>
              </w:rPr>
              <w:t>业主出具</w:t>
            </w:r>
            <w:r>
              <w:rPr>
                <w:rFonts w:hint="eastAsia" w:ascii="宋体" w:hAnsi="宋体"/>
                <w:b/>
                <w:sz w:val="24"/>
                <w:szCs w:val="24"/>
                <w:lang w:eastAsia="zh-CN"/>
              </w:rPr>
              <w:t>证明材料</w:t>
            </w:r>
            <w:r>
              <w:rPr>
                <w:rFonts w:hint="eastAsia" w:ascii="宋体" w:hAnsi="宋体"/>
                <w:b/>
                <w:sz w:val="24"/>
                <w:szCs w:val="24"/>
              </w:rPr>
              <w:t>需明确项目负责人</w:t>
            </w:r>
            <w:r>
              <w:rPr>
                <w:rFonts w:hint="eastAsia" w:ascii="宋体" w:hAnsi="宋体"/>
                <w:b/>
                <w:sz w:val="24"/>
                <w:szCs w:val="24"/>
                <w:lang w:eastAsia="zh-CN"/>
              </w:rPr>
              <w:t>。</w:t>
            </w:r>
            <w:r>
              <w:rPr>
                <w:rFonts w:hint="eastAsia" w:ascii="宋体" w:hAnsi="宋体"/>
                <w:b/>
                <w:sz w:val="24"/>
                <w:szCs w:val="24"/>
              </w:rPr>
              <w:t>未按要求提供的不得分。</w:t>
            </w:r>
          </w:p>
          <w:p w14:paraId="5E1153BE">
            <w:pPr>
              <w:spacing w:line="360" w:lineRule="auto"/>
              <w:contextualSpacing/>
              <w:jc w:val="left"/>
              <w:rPr>
                <w:rFonts w:ascii="宋体" w:hAnsi="宋体"/>
                <w:sz w:val="24"/>
                <w:szCs w:val="24"/>
              </w:rPr>
            </w:pPr>
            <w:r>
              <w:rPr>
                <w:rFonts w:hint="eastAsia" w:ascii="宋体" w:hAnsi="宋体"/>
                <w:sz w:val="24"/>
                <w:szCs w:val="24"/>
              </w:rPr>
              <w:t>2.项目班子人员（不含项目负责人）配备下列人员的，相应得分：</w:t>
            </w:r>
          </w:p>
          <w:p w14:paraId="705DD6DA">
            <w:pPr>
              <w:spacing w:line="360" w:lineRule="auto"/>
              <w:contextualSpacing/>
              <w:jc w:val="left"/>
              <w:rPr>
                <w:rFonts w:ascii="宋体" w:hAnsi="宋体"/>
                <w:sz w:val="24"/>
                <w:szCs w:val="24"/>
              </w:rPr>
            </w:pPr>
            <w:r>
              <w:rPr>
                <w:rFonts w:hint="eastAsia" w:ascii="宋体" w:hAnsi="宋体"/>
                <w:sz w:val="24"/>
                <w:szCs w:val="24"/>
              </w:rPr>
              <w:t>①具有</w:t>
            </w:r>
            <w:r>
              <w:rPr>
                <w:rFonts w:hint="eastAsia" w:ascii="宋体" w:hAnsi="宋体"/>
                <w:sz w:val="24"/>
                <w:szCs w:val="24"/>
                <w:lang w:eastAsia="zh-CN"/>
              </w:rPr>
              <w:t>地质类的</w:t>
            </w:r>
            <w:r>
              <w:rPr>
                <w:rFonts w:hint="eastAsia" w:ascii="宋体" w:hAnsi="宋体"/>
                <w:sz w:val="24"/>
                <w:szCs w:val="24"/>
              </w:rPr>
              <w:t>中级工程师职称的</w:t>
            </w:r>
            <w:r>
              <w:rPr>
                <w:rFonts w:hint="eastAsia" w:ascii="宋体" w:hAnsi="宋体"/>
                <w:sz w:val="24"/>
                <w:szCs w:val="24"/>
                <w:lang w:eastAsia="zh-CN"/>
              </w:rPr>
              <w:t>每个</w:t>
            </w:r>
            <w:r>
              <w:rPr>
                <w:rFonts w:hint="eastAsia" w:ascii="宋体" w:hAnsi="宋体"/>
                <w:sz w:val="24"/>
                <w:szCs w:val="24"/>
              </w:rPr>
              <w:t>得0.5分，有</w:t>
            </w:r>
            <w:r>
              <w:rPr>
                <w:rFonts w:hint="eastAsia" w:ascii="宋体" w:hAnsi="宋体"/>
                <w:sz w:val="24"/>
                <w:szCs w:val="24"/>
                <w:lang w:eastAsia="zh-CN"/>
              </w:rPr>
              <w:t>地质类的</w:t>
            </w:r>
            <w:r>
              <w:rPr>
                <w:rFonts w:hint="eastAsia" w:ascii="宋体" w:hAnsi="宋体"/>
                <w:sz w:val="24"/>
                <w:szCs w:val="24"/>
              </w:rPr>
              <w:t>高级工程师职称的</w:t>
            </w:r>
            <w:r>
              <w:rPr>
                <w:rFonts w:hint="eastAsia" w:ascii="宋体" w:hAnsi="宋体"/>
                <w:sz w:val="24"/>
                <w:szCs w:val="24"/>
                <w:lang w:eastAsia="zh-CN"/>
              </w:rPr>
              <w:t>每个</w:t>
            </w:r>
            <w:r>
              <w:rPr>
                <w:rFonts w:hint="eastAsia" w:ascii="宋体" w:hAnsi="宋体"/>
                <w:sz w:val="24"/>
                <w:szCs w:val="24"/>
              </w:rPr>
              <w:t>得1分，本项最多得2分；（</w:t>
            </w:r>
            <w:r>
              <w:rPr>
                <w:rFonts w:hint="eastAsia" w:ascii="宋体" w:hAnsi="宋体"/>
                <w:sz w:val="24"/>
                <w:szCs w:val="24"/>
                <w:lang w:eastAsia="zh-CN"/>
              </w:rPr>
              <w:t>一人多职称的</w:t>
            </w:r>
            <w:r>
              <w:rPr>
                <w:rFonts w:hint="eastAsia" w:ascii="宋体" w:hAnsi="宋体"/>
                <w:sz w:val="24"/>
                <w:szCs w:val="24"/>
              </w:rPr>
              <w:t>以最高的职称为准）</w:t>
            </w:r>
          </w:p>
          <w:p w14:paraId="019434DF">
            <w:pPr>
              <w:spacing w:line="360" w:lineRule="auto"/>
              <w:contextualSpacing/>
              <w:jc w:val="left"/>
              <w:rPr>
                <w:rFonts w:ascii="宋体" w:hAnsi="宋体"/>
                <w:sz w:val="24"/>
                <w:szCs w:val="24"/>
              </w:rPr>
            </w:pPr>
            <w:r>
              <w:rPr>
                <w:rFonts w:hint="eastAsia" w:ascii="宋体" w:hAnsi="宋体"/>
                <w:sz w:val="24"/>
                <w:szCs w:val="24"/>
              </w:rPr>
              <w:t>②具有</w:t>
            </w:r>
            <w:r>
              <w:rPr>
                <w:rFonts w:hint="eastAsia" w:ascii="宋体" w:hAnsi="宋体"/>
                <w:sz w:val="24"/>
                <w:szCs w:val="24"/>
                <w:lang w:val="en-US" w:eastAsia="zh-CN"/>
              </w:rPr>
              <w:t>水利水电专业</w:t>
            </w:r>
            <w:r>
              <w:rPr>
                <w:rFonts w:hint="eastAsia" w:ascii="宋体" w:hAnsi="宋体"/>
                <w:sz w:val="24"/>
                <w:szCs w:val="24"/>
              </w:rPr>
              <w:t>高级工程师职称的</w:t>
            </w:r>
            <w:r>
              <w:rPr>
                <w:rFonts w:hint="eastAsia" w:ascii="宋体" w:hAnsi="宋体"/>
                <w:sz w:val="24"/>
                <w:szCs w:val="24"/>
                <w:lang w:eastAsia="zh-CN"/>
              </w:rPr>
              <w:t>每个</w:t>
            </w:r>
            <w:r>
              <w:rPr>
                <w:rFonts w:hint="eastAsia" w:ascii="宋体" w:hAnsi="宋体"/>
                <w:sz w:val="24"/>
                <w:szCs w:val="24"/>
              </w:rPr>
              <w:t>得1分</w:t>
            </w:r>
            <w:r>
              <w:rPr>
                <w:rFonts w:hint="eastAsia" w:ascii="宋体" w:hAnsi="宋体"/>
                <w:sz w:val="24"/>
                <w:szCs w:val="24"/>
                <w:lang w:eastAsia="zh-CN"/>
              </w:rPr>
              <w:t>。</w:t>
            </w:r>
            <w:r>
              <w:rPr>
                <w:rFonts w:hint="eastAsia" w:ascii="宋体" w:hAnsi="宋体"/>
                <w:sz w:val="24"/>
                <w:szCs w:val="24"/>
              </w:rPr>
              <w:t>本项最多得</w:t>
            </w:r>
            <w:r>
              <w:rPr>
                <w:rFonts w:hint="eastAsia" w:ascii="宋体" w:hAnsi="宋体"/>
                <w:sz w:val="24"/>
                <w:szCs w:val="24"/>
                <w:lang w:val="en-US" w:eastAsia="zh-CN"/>
              </w:rPr>
              <w:t>1</w:t>
            </w:r>
            <w:r>
              <w:rPr>
                <w:rFonts w:hint="eastAsia" w:ascii="宋体" w:hAnsi="宋体"/>
                <w:sz w:val="24"/>
                <w:szCs w:val="24"/>
              </w:rPr>
              <w:t>分。</w:t>
            </w:r>
          </w:p>
          <w:p w14:paraId="2340738A">
            <w:pPr>
              <w:spacing w:line="360" w:lineRule="auto"/>
              <w:contextualSpacing/>
              <w:jc w:val="left"/>
              <w:rPr>
                <w:rFonts w:ascii="宋体" w:hAnsi="宋体"/>
                <w:sz w:val="24"/>
                <w:szCs w:val="24"/>
              </w:rPr>
            </w:pPr>
            <w:r>
              <w:rPr>
                <w:rFonts w:hint="eastAsia" w:ascii="宋体" w:hAnsi="宋体"/>
                <w:sz w:val="24"/>
                <w:szCs w:val="24"/>
              </w:rPr>
              <w:t>③同时具有注册土木工程师（岩土）和</w:t>
            </w:r>
            <w:r>
              <w:rPr>
                <w:rFonts w:hint="eastAsia" w:ascii="宋体" w:hAnsi="宋体"/>
                <w:sz w:val="24"/>
                <w:szCs w:val="24"/>
                <w:lang w:eastAsia="zh-CN"/>
              </w:rPr>
              <w:t>一级注册结构工程师的</w:t>
            </w:r>
            <w:r>
              <w:rPr>
                <w:rFonts w:hint="eastAsia" w:ascii="宋体" w:hAnsi="宋体"/>
                <w:sz w:val="24"/>
                <w:szCs w:val="24"/>
              </w:rPr>
              <w:t>，</w:t>
            </w:r>
            <w:r>
              <w:rPr>
                <w:rFonts w:hint="eastAsia" w:ascii="宋体" w:hAnsi="宋体"/>
                <w:sz w:val="24"/>
                <w:szCs w:val="24"/>
                <w:lang w:eastAsia="zh-CN"/>
              </w:rPr>
              <w:t>每个</w:t>
            </w:r>
            <w:r>
              <w:rPr>
                <w:rFonts w:hint="eastAsia" w:ascii="宋体" w:hAnsi="宋体"/>
                <w:sz w:val="24"/>
                <w:szCs w:val="24"/>
              </w:rPr>
              <w:t>得2分，本项最多得2分。</w:t>
            </w:r>
          </w:p>
          <w:p w14:paraId="018DA798">
            <w:pPr>
              <w:spacing w:line="360" w:lineRule="auto"/>
              <w:contextualSpacing/>
              <w:jc w:val="left"/>
              <w:rPr>
                <w:rFonts w:hint="eastAsia" w:ascii="宋体" w:hAnsi="宋体"/>
                <w:b/>
                <w:sz w:val="24"/>
                <w:szCs w:val="24"/>
              </w:rPr>
            </w:pPr>
            <w:r>
              <w:rPr>
                <w:rFonts w:hint="eastAsia" w:ascii="宋体" w:hAnsi="宋体"/>
                <w:b/>
                <w:sz w:val="24"/>
                <w:szCs w:val="24"/>
              </w:rPr>
              <w:t>证明材料：要求人员须提供相应证书及开标当日前三个月在</w:t>
            </w:r>
            <w:r>
              <w:rPr>
                <w:rFonts w:hint="eastAsia" w:ascii="宋体" w:hAnsi="宋体"/>
                <w:b/>
                <w:sz w:val="24"/>
                <w:szCs w:val="24"/>
                <w:lang w:eastAsia="zh-CN"/>
              </w:rPr>
              <w:t>投标人单位</w:t>
            </w:r>
            <w:r>
              <w:rPr>
                <w:rFonts w:hint="eastAsia" w:ascii="宋体" w:hAnsi="宋体"/>
                <w:b/>
                <w:sz w:val="24"/>
                <w:szCs w:val="24"/>
              </w:rPr>
              <w:t>已缴纳社保证明材料</w:t>
            </w:r>
            <w:r>
              <w:rPr>
                <w:rFonts w:hint="eastAsia" w:ascii="宋体" w:hAnsi="宋体"/>
                <w:b/>
                <w:sz w:val="24"/>
                <w:szCs w:val="24"/>
                <w:lang w:eastAsia="zh-CN"/>
              </w:rPr>
              <w:t>扫描件</w:t>
            </w:r>
            <w:r>
              <w:rPr>
                <w:rFonts w:hint="eastAsia" w:ascii="宋体" w:hAnsi="宋体"/>
                <w:b/>
                <w:sz w:val="24"/>
                <w:szCs w:val="24"/>
              </w:rPr>
              <w:t>。</w:t>
            </w:r>
          </w:p>
          <w:p w14:paraId="3D2AF020">
            <w:pPr>
              <w:spacing w:line="360" w:lineRule="auto"/>
              <w:contextualSpacing/>
              <w:jc w:val="left"/>
              <w:rPr>
                <w:rFonts w:hint="eastAsia" w:eastAsia="宋体"/>
                <w:sz w:val="24"/>
                <w:szCs w:val="24"/>
                <w:lang w:eastAsia="zh-CN"/>
              </w:rPr>
            </w:pPr>
            <w:r>
              <w:rPr>
                <w:rFonts w:hint="eastAsia" w:ascii="宋体" w:hAnsi="宋体"/>
                <w:b/>
                <w:sz w:val="24"/>
                <w:szCs w:val="24"/>
                <w:lang w:eastAsia="zh-CN"/>
              </w:rPr>
              <w:t>注：上述</w:t>
            </w:r>
            <w:r>
              <w:rPr>
                <w:rFonts w:hint="eastAsia" w:ascii="宋体" w:hAnsi="宋体"/>
                <w:b/>
                <w:sz w:val="24"/>
                <w:szCs w:val="24"/>
              </w:rPr>
              <w:t>开标当日前三个月</w:t>
            </w:r>
            <w:r>
              <w:rPr>
                <w:rFonts w:hint="eastAsia" w:ascii="宋体" w:hAnsi="宋体"/>
                <w:b/>
                <w:sz w:val="24"/>
                <w:szCs w:val="24"/>
                <w:lang w:eastAsia="zh-CN"/>
              </w:rPr>
              <w:t>指“</w:t>
            </w:r>
            <w:r>
              <w:rPr>
                <w:rFonts w:hint="eastAsia" w:ascii="宋体" w:hAnsi="宋体"/>
                <w:b/>
                <w:sz w:val="24"/>
                <w:szCs w:val="24"/>
                <w:lang w:val="en-US" w:eastAsia="zh-CN"/>
              </w:rPr>
              <w:t>2024年8月份到2024年11月份中的任意三个月份</w:t>
            </w:r>
            <w:r>
              <w:rPr>
                <w:rFonts w:hint="eastAsia" w:ascii="宋体" w:hAnsi="宋体"/>
                <w:b/>
                <w:sz w:val="24"/>
                <w:szCs w:val="24"/>
                <w:lang w:eastAsia="zh-CN"/>
              </w:rPr>
              <w:t>”</w:t>
            </w:r>
          </w:p>
        </w:tc>
        <w:tc>
          <w:tcPr>
            <w:tcW w:w="719" w:type="dxa"/>
            <w:tcBorders>
              <w:top w:val="single" w:color="auto" w:sz="4" w:space="0"/>
              <w:left w:val="nil"/>
              <w:bottom w:val="single" w:color="auto" w:sz="4" w:space="0"/>
              <w:right w:val="single" w:color="auto" w:sz="4" w:space="0"/>
            </w:tcBorders>
            <w:noWrap w:val="0"/>
            <w:vAlign w:val="center"/>
          </w:tcPr>
          <w:p w14:paraId="3891EE47">
            <w:pPr>
              <w:spacing w:line="360" w:lineRule="auto"/>
              <w:contextualSpacing/>
              <w:jc w:val="center"/>
              <w:rPr>
                <w:rFonts w:hint="eastAsia" w:ascii="宋体" w:hAnsi="宋体" w:eastAsia="宋体"/>
                <w:sz w:val="24"/>
                <w:szCs w:val="24"/>
                <w:lang w:val="en-US" w:eastAsia="zh-CN"/>
              </w:rPr>
            </w:pPr>
            <w:r>
              <w:rPr>
                <w:rFonts w:hint="eastAsia" w:ascii="宋体" w:hAnsi="宋体"/>
                <w:sz w:val="24"/>
                <w:szCs w:val="24"/>
                <w:lang w:val="en-US" w:eastAsia="zh-CN"/>
              </w:rPr>
              <w:t>12</w:t>
            </w:r>
          </w:p>
        </w:tc>
      </w:tr>
      <w:tr w14:paraId="4240C39D">
        <w:tblPrEx>
          <w:tblCellMar>
            <w:top w:w="0" w:type="dxa"/>
            <w:left w:w="108" w:type="dxa"/>
            <w:bottom w:w="0" w:type="dxa"/>
            <w:right w:w="108" w:type="dxa"/>
          </w:tblCellMar>
        </w:tblPrEx>
        <w:trPr>
          <w:trHeight w:val="50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B4228C7">
            <w:pPr>
              <w:spacing w:line="360" w:lineRule="auto"/>
              <w:contextualSpacing/>
              <w:jc w:val="center"/>
              <w:rPr>
                <w:rFonts w:hint="eastAsia" w:ascii="宋体" w:hAnsi="宋体" w:eastAsia="仿宋"/>
                <w:sz w:val="24"/>
                <w:szCs w:val="24"/>
                <w:lang w:val="en-US" w:eastAsia="zh-CN"/>
              </w:rPr>
            </w:pPr>
            <w:r>
              <w:rPr>
                <w:rFonts w:hint="eastAsia" w:ascii="宋体" w:hAnsi="宋体"/>
                <w:sz w:val="24"/>
                <w:szCs w:val="24"/>
                <w:lang w:val="en-US" w:eastAsia="zh-CN"/>
              </w:rPr>
              <w:t>6</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325700B1">
            <w:pPr>
              <w:spacing w:line="360" w:lineRule="auto"/>
              <w:contextualSpacing/>
              <w:jc w:val="left"/>
              <w:rPr>
                <w:rFonts w:hint="eastAsia" w:ascii="宋体" w:hAnsi="宋体"/>
                <w:sz w:val="24"/>
                <w:szCs w:val="24"/>
                <w:lang w:val="en-US" w:eastAsia="zh-CN"/>
              </w:rPr>
            </w:pPr>
            <w:r>
              <w:rPr>
                <w:rFonts w:hint="eastAsia" w:ascii="宋体" w:hAnsi="宋体"/>
                <w:sz w:val="24"/>
                <w:szCs w:val="24"/>
              </w:rPr>
              <w:t>对招标项目的理解和总体思路</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ABC31E8">
            <w:pPr>
              <w:spacing w:line="360" w:lineRule="auto"/>
              <w:contextualSpacing/>
              <w:jc w:val="left"/>
              <w:rPr>
                <w:rFonts w:hint="eastAsia" w:ascii="宋体" w:hAnsi="宋体"/>
                <w:sz w:val="24"/>
                <w:szCs w:val="24"/>
                <w:lang w:val="en-US" w:eastAsia="zh-CN"/>
              </w:rPr>
            </w:pPr>
            <w:r>
              <w:rPr>
                <w:rFonts w:hint="eastAsia" w:ascii="宋体" w:hAnsi="宋体"/>
                <w:sz w:val="24"/>
                <w:szCs w:val="24"/>
              </w:rPr>
              <w:t>对招标项目的理解与认识及总体思路，包括对招标项目的理解与认识、勘察总体思路、勘察原则、勘察理念及勘察特色等内容。</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26FDCEF">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4</w:t>
            </w:r>
          </w:p>
        </w:tc>
      </w:tr>
      <w:tr w14:paraId="50215E8C">
        <w:tblPrEx>
          <w:tblCellMar>
            <w:top w:w="0" w:type="dxa"/>
            <w:left w:w="108" w:type="dxa"/>
            <w:bottom w:w="0" w:type="dxa"/>
            <w:right w:w="108" w:type="dxa"/>
          </w:tblCellMar>
        </w:tblPrEx>
        <w:trPr>
          <w:trHeight w:val="1255"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E5E415F">
            <w:pPr>
              <w:spacing w:line="360" w:lineRule="auto"/>
              <w:contextualSpacing/>
              <w:jc w:val="center"/>
              <w:rPr>
                <w:rFonts w:hint="eastAsia" w:ascii="宋体" w:hAnsi="宋体" w:eastAsia="仿宋"/>
                <w:sz w:val="24"/>
                <w:szCs w:val="24"/>
                <w:lang w:val="en-US" w:eastAsia="zh-CN"/>
              </w:rPr>
            </w:pPr>
            <w:r>
              <w:rPr>
                <w:rFonts w:hint="eastAsia" w:ascii="宋体" w:hAnsi="宋体"/>
                <w:sz w:val="24"/>
                <w:szCs w:val="24"/>
                <w:lang w:val="en-US" w:eastAsia="zh-CN"/>
              </w:rPr>
              <w:t>7</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07170865">
            <w:pPr>
              <w:spacing w:line="360" w:lineRule="auto"/>
              <w:contextualSpacing/>
              <w:jc w:val="left"/>
              <w:rPr>
                <w:rFonts w:hint="eastAsia" w:ascii="宋体" w:hAnsi="宋体"/>
                <w:sz w:val="24"/>
                <w:szCs w:val="24"/>
                <w:lang w:val="en-US" w:eastAsia="zh-CN"/>
              </w:rPr>
            </w:pPr>
            <w:r>
              <w:rPr>
                <w:rFonts w:hint="eastAsia" w:ascii="宋体" w:hAnsi="宋体"/>
                <w:sz w:val="24"/>
                <w:szCs w:val="24"/>
              </w:rPr>
              <w:t>招标项目的重点、难点、关键技术问题的认识及其对策措施</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D710255">
            <w:pPr>
              <w:spacing w:line="360" w:lineRule="auto"/>
              <w:contextualSpacing/>
              <w:jc w:val="left"/>
              <w:rPr>
                <w:rFonts w:hint="eastAsia" w:ascii="宋体" w:hAnsi="宋体" w:eastAsia="仿宋"/>
                <w:sz w:val="24"/>
                <w:szCs w:val="24"/>
                <w:lang w:val="en-US" w:eastAsia="zh-CN"/>
              </w:rPr>
            </w:pPr>
            <w:r>
              <w:rPr>
                <w:rFonts w:hint="eastAsia" w:ascii="宋体" w:hAnsi="宋体"/>
                <w:sz w:val="24"/>
                <w:szCs w:val="24"/>
              </w:rPr>
              <w:t>对</w:t>
            </w:r>
            <w:r>
              <w:rPr>
                <w:rFonts w:hint="eastAsia" w:ascii="宋体" w:hAnsi="宋体"/>
                <w:sz w:val="24"/>
                <w:szCs w:val="24"/>
                <w:lang w:val="en-US" w:eastAsia="zh-CN"/>
              </w:rPr>
              <w:t>项目</w:t>
            </w:r>
            <w:r>
              <w:rPr>
                <w:rFonts w:hint="eastAsia" w:ascii="宋体" w:hAnsi="宋体"/>
                <w:sz w:val="24"/>
                <w:szCs w:val="24"/>
              </w:rPr>
              <w:t>重点、难点、关键性技术问题分析是否合理，是否有切实可行的</w:t>
            </w:r>
            <w:r>
              <w:rPr>
                <w:rFonts w:hint="eastAsia" w:ascii="宋体" w:hAnsi="宋体"/>
                <w:sz w:val="24"/>
                <w:szCs w:val="24"/>
                <w:lang w:val="en-US" w:eastAsia="zh-CN"/>
              </w:rPr>
              <w:t>针对性</w:t>
            </w:r>
            <w:r>
              <w:rPr>
                <w:rFonts w:hint="eastAsia" w:ascii="宋体" w:hAnsi="宋体"/>
                <w:sz w:val="24"/>
                <w:szCs w:val="24"/>
              </w:rPr>
              <w:t>对策措施；</w:t>
            </w:r>
            <w:r>
              <w:rPr>
                <w:rFonts w:hint="eastAsia" w:ascii="宋体" w:hAnsi="宋体"/>
                <w:sz w:val="24"/>
                <w:szCs w:val="24"/>
                <w:lang w:val="en-US" w:eastAsia="zh-CN"/>
              </w:rPr>
              <w:t>对水上勘探施工存在的风险和保障措施是否</w:t>
            </w:r>
            <w:r>
              <w:rPr>
                <w:rFonts w:hint="eastAsia" w:ascii="宋体" w:hAnsi="宋体"/>
                <w:sz w:val="24"/>
                <w:szCs w:val="24"/>
              </w:rPr>
              <w:t>具备较强的</w:t>
            </w:r>
            <w:r>
              <w:rPr>
                <w:rFonts w:hint="eastAsia" w:ascii="宋体" w:hAnsi="宋体"/>
                <w:sz w:val="24"/>
                <w:szCs w:val="24"/>
                <w:lang w:val="en-US" w:eastAsia="zh-CN"/>
              </w:rPr>
              <w:t>针对性</w:t>
            </w:r>
            <w:r>
              <w:rPr>
                <w:rFonts w:hint="eastAsia" w:ascii="宋体" w:hAnsi="宋体"/>
                <w:sz w:val="24"/>
                <w:szCs w:val="24"/>
              </w:rPr>
              <w:t>和可实施性等</w:t>
            </w:r>
            <w:r>
              <w:rPr>
                <w:rFonts w:hint="eastAsia" w:ascii="宋体" w:hAnsi="宋体"/>
                <w:sz w:val="24"/>
                <w:szCs w:val="24"/>
                <w:lang w:eastAsia="zh-CN"/>
              </w:rPr>
              <w:t>。</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FCB4FA3">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5</w:t>
            </w:r>
          </w:p>
        </w:tc>
      </w:tr>
      <w:tr w14:paraId="306BFFED">
        <w:tblPrEx>
          <w:tblCellMar>
            <w:top w:w="0" w:type="dxa"/>
            <w:left w:w="108" w:type="dxa"/>
            <w:bottom w:w="0" w:type="dxa"/>
            <w:right w:w="108" w:type="dxa"/>
          </w:tblCellMar>
        </w:tblPrEx>
        <w:trPr>
          <w:trHeight w:val="1105" w:hRule="atLeast"/>
          <w:jc w:val="center"/>
        </w:trPr>
        <w:tc>
          <w:tcPr>
            <w:tcW w:w="798" w:type="dxa"/>
            <w:vMerge w:val="restart"/>
            <w:tcBorders>
              <w:top w:val="single" w:color="auto" w:sz="4" w:space="0"/>
              <w:left w:val="single" w:color="auto" w:sz="4" w:space="0"/>
              <w:right w:val="single" w:color="auto" w:sz="4" w:space="0"/>
            </w:tcBorders>
            <w:noWrap w:val="0"/>
            <w:vAlign w:val="center"/>
          </w:tcPr>
          <w:p w14:paraId="6717412D">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8</w:t>
            </w:r>
          </w:p>
        </w:tc>
        <w:tc>
          <w:tcPr>
            <w:tcW w:w="2001" w:type="dxa"/>
            <w:vMerge w:val="restart"/>
            <w:tcBorders>
              <w:top w:val="single" w:color="auto" w:sz="4" w:space="0"/>
              <w:left w:val="single" w:color="auto" w:sz="4" w:space="0"/>
              <w:right w:val="single" w:color="auto" w:sz="4" w:space="0"/>
            </w:tcBorders>
            <w:noWrap w:val="0"/>
            <w:vAlign w:val="center"/>
          </w:tcPr>
          <w:p w14:paraId="5C71650F">
            <w:pPr>
              <w:spacing w:line="360" w:lineRule="auto"/>
              <w:contextualSpacing/>
              <w:jc w:val="left"/>
              <w:rPr>
                <w:rFonts w:hint="eastAsia" w:ascii="宋体" w:hAnsi="宋体"/>
                <w:sz w:val="24"/>
                <w:szCs w:val="24"/>
                <w:lang w:val="en-US" w:eastAsia="zh-CN"/>
              </w:rPr>
            </w:pPr>
            <w:r>
              <w:rPr>
                <w:rFonts w:hint="eastAsia" w:ascii="宋体" w:hAnsi="宋体"/>
                <w:sz w:val="24"/>
                <w:szCs w:val="24"/>
              </w:rPr>
              <w:t>勘察方案</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FC42735">
            <w:pPr>
              <w:spacing w:line="360" w:lineRule="auto"/>
              <w:contextualSpacing/>
              <w:jc w:val="left"/>
              <w:rPr>
                <w:rFonts w:hint="default" w:ascii="宋体" w:hAnsi="宋体"/>
                <w:sz w:val="24"/>
                <w:szCs w:val="24"/>
                <w:lang w:val="en-US" w:eastAsia="zh-CN"/>
              </w:rPr>
            </w:pPr>
            <w:r>
              <w:rPr>
                <w:rFonts w:hint="eastAsia" w:ascii="宋体" w:hAnsi="宋体"/>
                <w:sz w:val="24"/>
                <w:szCs w:val="24"/>
                <w:lang w:val="en-US" w:eastAsia="zh-CN"/>
              </w:rPr>
              <w:t>根据工程概况、编制依据，对拟建项目周边区域地质情况是否有调查和认识，对勘察工作量布置和勘探孔的深度是否有针对性，采用的勘察方法是否全面，勘察成果报告编制及内容章节是否合理、是否满足规范及审查要求。</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1DB1E57">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4</w:t>
            </w:r>
          </w:p>
        </w:tc>
      </w:tr>
      <w:tr w14:paraId="10002EB1">
        <w:tblPrEx>
          <w:tblCellMar>
            <w:top w:w="0" w:type="dxa"/>
            <w:left w:w="108" w:type="dxa"/>
            <w:bottom w:w="0" w:type="dxa"/>
            <w:right w:w="108" w:type="dxa"/>
          </w:tblCellMar>
        </w:tblPrEx>
        <w:trPr>
          <w:trHeight w:val="509" w:hRule="atLeast"/>
          <w:jc w:val="center"/>
        </w:trPr>
        <w:tc>
          <w:tcPr>
            <w:tcW w:w="798" w:type="dxa"/>
            <w:vMerge w:val="continue"/>
            <w:tcBorders>
              <w:left w:val="single" w:color="auto" w:sz="4" w:space="0"/>
              <w:bottom w:val="single" w:color="auto" w:sz="4" w:space="0"/>
              <w:right w:val="single" w:color="auto" w:sz="4" w:space="0"/>
            </w:tcBorders>
            <w:noWrap w:val="0"/>
            <w:vAlign w:val="center"/>
          </w:tcPr>
          <w:p w14:paraId="2E584E38">
            <w:pPr>
              <w:spacing w:line="360" w:lineRule="auto"/>
              <w:contextualSpacing/>
              <w:jc w:val="center"/>
              <w:rPr>
                <w:rFonts w:hint="eastAsia" w:ascii="宋体" w:hAnsi="宋体"/>
                <w:sz w:val="24"/>
                <w:szCs w:val="24"/>
              </w:rPr>
            </w:pPr>
          </w:p>
        </w:tc>
        <w:tc>
          <w:tcPr>
            <w:tcW w:w="2001" w:type="dxa"/>
            <w:vMerge w:val="continue"/>
            <w:tcBorders>
              <w:left w:val="single" w:color="auto" w:sz="4" w:space="0"/>
              <w:bottom w:val="single" w:color="auto" w:sz="4" w:space="0"/>
              <w:right w:val="single" w:color="auto" w:sz="4" w:space="0"/>
            </w:tcBorders>
            <w:noWrap w:val="0"/>
            <w:vAlign w:val="center"/>
          </w:tcPr>
          <w:p w14:paraId="79DC0201">
            <w:pPr>
              <w:spacing w:line="360" w:lineRule="auto"/>
              <w:contextualSpacing/>
              <w:jc w:val="left"/>
              <w:rPr>
                <w:rFonts w:hint="eastAsia" w:ascii="宋体" w:hAnsi="宋体"/>
                <w:sz w:val="24"/>
                <w:szCs w:val="24"/>
              </w:rPr>
            </w:pP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9DC7571">
            <w:pPr>
              <w:spacing w:line="360" w:lineRule="auto"/>
              <w:contextualSpacing/>
              <w:jc w:val="left"/>
              <w:rPr>
                <w:rFonts w:hint="default" w:ascii="宋体" w:hAnsi="宋体"/>
                <w:sz w:val="24"/>
                <w:szCs w:val="24"/>
                <w:lang w:val="en-US" w:eastAsia="zh-CN"/>
              </w:rPr>
            </w:pPr>
            <w:r>
              <w:rPr>
                <w:rFonts w:hint="eastAsia" w:ascii="宋体" w:hAnsi="宋体"/>
                <w:sz w:val="24"/>
                <w:szCs w:val="24"/>
                <w:lang w:val="en-US" w:eastAsia="zh-CN"/>
              </w:rPr>
              <w:t>水上勘察的施工作业方案、审批流程、通航环境及通航安全的分析和保障措施、水上应急预案及防污染措施。</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AC78387">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4</w:t>
            </w:r>
          </w:p>
        </w:tc>
      </w:tr>
      <w:tr w14:paraId="19C7E323">
        <w:tblPrEx>
          <w:tblCellMar>
            <w:top w:w="0" w:type="dxa"/>
            <w:left w:w="108" w:type="dxa"/>
            <w:bottom w:w="0" w:type="dxa"/>
            <w:right w:w="108" w:type="dxa"/>
          </w:tblCellMar>
        </w:tblPrEx>
        <w:trPr>
          <w:trHeight w:val="50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60536000">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9</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60E81AD4">
            <w:pPr>
              <w:spacing w:line="360" w:lineRule="auto"/>
              <w:contextualSpacing/>
              <w:jc w:val="left"/>
              <w:rPr>
                <w:rFonts w:hint="eastAsia" w:ascii="宋体" w:hAnsi="宋体"/>
                <w:sz w:val="24"/>
                <w:szCs w:val="24"/>
                <w:lang w:val="en-US" w:eastAsia="zh-CN"/>
              </w:rPr>
            </w:pPr>
            <w:r>
              <w:rPr>
                <w:rFonts w:hint="eastAsia" w:ascii="宋体" w:hAnsi="宋体"/>
                <w:sz w:val="24"/>
                <w:szCs w:val="24"/>
              </w:rPr>
              <w:t>不良地质</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00FC67F">
            <w:pPr>
              <w:spacing w:line="360" w:lineRule="auto"/>
              <w:contextualSpacing/>
              <w:jc w:val="left"/>
              <w:rPr>
                <w:rFonts w:hint="eastAsia" w:ascii="宋体" w:hAnsi="宋体" w:eastAsia="仿宋"/>
                <w:sz w:val="24"/>
                <w:szCs w:val="24"/>
                <w:lang w:val="en-US" w:eastAsia="zh-CN"/>
              </w:rPr>
            </w:pPr>
            <w:r>
              <w:rPr>
                <w:rFonts w:hint="eastAsia" w:ascii="宋体" w:hAnsi="宋体"/>
                <w:sz w:val="24"/>
                <w:szCs w:val="24"/>
              </w:rPr>
              <w:t>根据现场踏勘，对拟建场地不良地质作用、影响或地下障碍物的认识分析及探查所采取的技术手段合理性、先进性</w:t>
            </w:r>
            <w:r>
              <w:rPr>
                <w:rFonts w:hint="eastAsia" w:ascii="宋体" w:hAnsi="宋体"/>
                <w:sz w:val="24"/>
                <w:szCs w:val="24"/>
                <w:lang w:eastAsia="zh-CN"/>
              </w:rPr>
              <w:t>。</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B51234A">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4</w:t>
            </w:r>
          </w:p>
        </w:tc>
      </w:tr>
      <w:tr w14:paraId="1B1B3419">
        <w:tblPrEx>
          <w:tblCellMar>
            <w:top w:w="0" w:type="dxa"/>
            <w:left w:w="108" w:type="dxa"/>
            <w:bottom w:w="0" w:type="dxa"/>
            <w:right w:w="108" w:type="dxa"/>
          </w:tblCellMar>
        </w:tblPrEx>
        <w:trPr>
          <w:trHeight w:val="50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017A21F8">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10</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7B6ADEDE">
            <w:pPr>
              <w:spacing w:line="360" w:lineRule="auto"/>
              <w:contextualSpacing/>
              <w:jc w:val="left"/>
              <w:rPr>
                <w:rFonts w:hint="eastAsia" w:ascii="宋体" w:hAnsi="宋体"/>
                <w:sz w:val="24"/>
                <w:szCs w:val="24"/>
              </w:rPr>
            </w:pPr>
            <w:r>
              <w:rPr>
                <w:rFonts w:hint="eastAsia" w:ascii="宋体" w:hAnsi="宋体"/>
                <w:sz w:val="24"/>
                <w:szCs w:val="24"/>
              </w:rPr>
              <w:t>工程进度</w:t>
            </w:r>
          </w:p>
          <w:p w14:paraId="3BB658F8">
            <w:pPr>
              <w:spacing w:line="360" w:lineRule="auto"/>
              <w:contextualSpacing/>
              <w:jc w:val="left"/>
              <w:rPr>
                <w:rFonts w:hint="eastAsia" w:ascii="宋体" w:hAnsi="宋体"/>
                <w:sz w:val="24"/>
                <w:szCs w:val="24"/>
                <w:lang w:val="en-US" w:eastAsia="zh-CN"/>
              </w:rPr>
            </w:pPr>
            <w:r>
              <w:rPr>
                <w:rFonts w:hint="eastAsia" w:ascii="宋体" w:hAnsi="宋体"/>
                <w:sz w:val="24"/>
                <w:szCs w:val="24"/>
              </w:rPr>
              <w:t>和施工组织</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6E35080">
            <w:pPr>
              <w:spacing w:line="360" w:lineRule="auto"/>
              <w:contextualSpacing/>
              <w:jc w:val="left"/>
              <w:rPr>
                <w:rFonts w:hint="eastAsia" w:ascii="宋体" w:hAnsi="宋体" w:eastAsia="仿宋"/>
                <w:sz w:val="24"/>
                <w:szCs w:val="24"/>
                <w:lang w:val="en-US" w:eastAsia="zh-CN"/>
              </w:rPr>
            </w:pPr>
            <w:r>
              <w:rPr>
                <w:rFonts w:hint="eastAsia" w:ascii="宋体" w:hAnsi="宋体"/>
                <w:sz w:val="24"/>
                <w:szCs w:val="24"/>
              </w:rPr>
              <w:t>组织结构、职责、拟投入的人员、拟投入的仪器设备及其它资源配置、工程进度计划是否能满足工程进度要求</w:t>
            </w:r>
            <w:r>
              <w:rPr>
                <w:rFonts w:hint="eastAsia" w:ascii="宋体" w:hAnsi="宋体"/>
                <w:sz w:val="24"/>
                <w:szCs w:val="24"/>
                <w:lang w:eastAsia="zh-CN"/>
              </w:rPr>
              <w:t>，</w:t>
            </w:r>
            <w:r>
              <w:rPr>
                <w:rFonts w:hint="eastAsia" w:ascii="宋体" w:hAnsi="宋体"/>
                <w:sz w:val="24"/>
                <w:szCs w:val="24"/>
                <w:lang w:val="en-US" w:eastAsia="zh-CN"/>
              </w:rPr>
              <w:t>是否有具体的工期计划和保证措施</w:t>
            </w:r>
            <w:r>
              <w:rPr>
                <w:rFonts w:hint="eastAsia" w:ascii="宋体" w:hAnsi="宋体"/>
                <w:sz w:val="24"/>
                <w:szCs w:val="24"/>
              </w:rPr>
              <w:t>，资源配置是否合理，现场组织协调的重难点及解决思路或办法的可行性</w:t>
            </w:r>
            <w:r>
              <w:rPr>
                <w:rFonts w:hint="eastAsia" w:ascii="宋体" w:hAnsi="宋体"/>
                <w:sz w:val="24"/>
                <w:szCs w:val="24"/>
                <w:lang w:eastAsia="zh-CN"/>
              </w:rPr>
              <w:t>。</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C2313C9">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4</w:t>
            </w:r>
          </w:p>
        </w:tc>
      </w:tr>
      <w:tr w14:paraId="1186FAA6">
        <w:tblPrEx>
          <w:tblCellMar>
            <w:top w:w="0" w:type="dxa"/>
            <w:left w:w="108" w:type="dxa"/>
            <w:bottom w:w="0" w:type="dxa"/>
            <w:right w:w="108" w:type="dxa"/>
          </w:tblCellMar>
        </w:tblPrEx>
        <w:trPr>
          <w:trHeight w:val="50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22EF1A2C">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11</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339ECA49">
            <w:pPr>
              <w:spacing w:line="360" w:lineRule="auto"/>
              <w:contextualSpacing/>
              <w:jc w:val="left"/>
              <w:rPr>
                <w:rFonts w:hint="eastAsia" w:ascii="宋体" w:hAnsi="宋体"/>
                <w:sz w:val="24"/>
                <w:szCs w:val="24"/>
                <w:lang w:val="en-US" w:eastAsia="zh-CN"/>
              </w:rPr>
            </w:pPr>
            <w:r>
              <w:rPr>
                <w:rFonts w:hint="eastAsia" w:ascii="宋体" w:hAnsi="宋体"/>
                <w:sz w:val="24"/>
                <w:szCs w:val="24"/>
              </w:rPr>
              <w:t>保障措施</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98794CB">
            <w:pPr>
              <w:spacing w:line="360" w:lineRule="auto"/>
              <w:contextualSpacing/>
              <w:jc w:val="left"/>
              <w:rPr>
                <w:rFonts w:hint="eastAsia" w:ascii="宋体" w:hAnsi="宋体" w:eastAsia="仿宋"/>
                <w:sz w:val="24"/>
                <w:szCs w:val="24"/>
                <w:lang w:val="en-US" w:eastAsia="zh-CN"/>
              </w:rPr>
            </w:pPr>
            <w:r>
              <w:rPr>
                <w:rFonts w:hint="eastAsia" w:ascii="宋体" w:hAnsi="宋体"/>
                <w:sz w:val="24"/>
                <w:szCs w:val="24"/>
              </w:rPr>
              <w:t>质量、安全、环境管理目标及相应的保障措施是否全面合理；勘察作业期间安全生产、文明施工专项措施、对已有</w:t>
            </w:r>
            <w:r>
              <w:rPr>
                <w:rFonts w:hint="eastAsia" w:ascii="宋体" w:hAnsi="宋体"/>
                <w:sz w:val="24"/>
                <w:szCs w:val="24"/>
                <w:lang w:val="en-US" w:eastAsia="zh-CN"/>
              </w:rPr>
              <w:t>道路</w:t>
            </w:r>
            <w:r>
              <w:rPr>
                <w:rFonts w:hint="eastAsia" w:ascii="宋体" w:hAnsi="宋体"/>
                <w:sz w:val="24"/>
                <w:szCs w:val="24"/>
              </w:rPr>
              <w:t>、管线等现有设施的保护措施是否全面、可行</w:t>
            </w:r>
            <w:r>
              <w:rPr>
                <w:rFonts w:hint="eastAsia" w:ascii="宋体" w:hAnsi="宋体"/>
                <w:sz w:val="24"/>
                <w:szCs w:val="24"/>
                <w:lang w:eastAsia="zh-CN"/>
              </w:rPr>
              <w:t>。</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BBE028D">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4</w:t>
            </w:r>
          </w:p>
        </w:tc>
      </w:tr>
      <w:tr w14:paraId="05E758DA">
        <w:tblPrEx>
          <w:tblCellMar>
            <w:top w:w="0" w:type="dxa"/>
            <w:left w:w="108" w:type="dxa"/>
            <w:bottom w:w="0" w:type="dxa"/>
            <w:right w:w="108" w:type="dxa"/>
          </w:tblCellMar>
        </w:tblPrEx>
        <w:trPr>
          <w:trHeight w:val="50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C289EAC">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12</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657710B7">
            <w:pPr>
              <w:spacing w:line="360" w:lineRule="auto"/>
              <w:contextualSpacing/>
              <w:jc w:val="left"/>
              <w:rPr>
                <w:rFonts w:hint="eastAsia" w:ascii="宋体" w:hAnsi="宋体"/>
                <w:sz w:val="24"/>
                <w:szCs w:val="24"/>
              </w:rPr>
            </w:pPr>
            <w:r>
              <w:rPr>
                <w:rFonts w:hint="eastAsia" w:ascii="宋体" w:hAnsi="宋体"/>
                <w:sz w:val="24"/>
                <w:szCs w:val="24"/>
              </w:rPr>
              <w:t>合理化</w:t>
            </w:r>
          </w:p>
          <w:p w14:paraId="5C75D297">
            <w:pPr>
              <w:spacing w:line="360" w:lineRule="auto"/>
              <w:contextualSpacing/>
              <w:jc w:val="left"/>
              <w:rPr>
                <w:rFonts w:hint="eastAsia" w:ascii="宋体" w:hAnsi="宋体"/>
                <w:sz w:val="24"/>
                <w:szCs w:val="24"/>
                <w:lang w:val="en-US" w:eastAsia="zh-CN"/>
              </w:rPr>
            </w:pPr>
            <w:r>
              <w:rPr>
                <w:rFonts w:hint="eastAsia" w:ascii="宋体" w:hAnsi="宋体"/>
                <w:sz w:val="24"/>
                <w:szCs w:val="24"/>
              </w:rPr>
              <w:t>建议</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7AB0AF9">
            <w:pPr>
              <w:spacing w:line="360" w:lineRule="auto"/>
              <w:contextualSpacing/>
              <w:jc w:val="left"/>
              <w:rPr>
                <w:rFonts w:hint="eastAsia" w:ascii="宋体" w:hAnsi="宋体" w:eastAsia="仿宋"/>
                <w:sz w:val="24"/>
                <w:szCs w:val="24"/>
                <w:lang w:val="en-US" w:eastAsia="zh-CN"/>
              </w:rPr>
            </w:pPr>
            <w:r>
              <w:rPr>
                <w:rFonts w:hint="eastAsia" w:ascii="宋体" w:hAnsi="宋体"/>
                <w:sz w:val="24"/>
                <w:szCs w:val="24"/>
              </w:rPr>
              <w:t>针对本项目勘察、设计或项目建设提出的建议及设想是否合理</w:t>
            </w:r>
            <w:r>
              <w:rPr>
                <w:rFonts w:hint="eastAsia" w:ascii="宋体" w:hAnsi="宋体"/>
                <w:sz w:val="24"/>
                <w:szCs w:val="24"/>
                <w:lang w:eastAsia="zh-CN"/>
              </w:rPr>
              <w:t>。</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FE1A580">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3</w:t>
            </w:r>
          </w:p>
        </w:tc>
      </w:tr>
      <w:tr w14:paraId="491D53CA">
        <w:tblPrEx>
          <w:tblCellMar>
            <w:top w:w="0" w:type="dxa"/>
            <w:left w:w="108" w:type="dxa"/>
            <w:bottom w:w="0" w:type="dxa"/>
            <w:right w:w="108" w:type="dxa"/>
          </w:tblCellMar>
        </w:tblPrEx>
        <w:trPr>
          <w:trHeight w:val="509"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14:paraId="4F910CB9">
            <w:pPr>
              <w:spacing w:line="360" w:lineRule="auto"/>
              <w:contextualSpacing/>
              <w:jc w:val="center"/>
              <w:rPr>
                <w:rFonts w:hint="eastAsia" w:ascii="宋体" w:hAnsi="宋体"/>
                <w:sz w:val="24"/>
                <w:szCs w:val="24"/>
                <w:lang w:val="en-US" w:eastAsia="zh-CN"/>
              </w:rPr>
            </w:pPr>
            <w:r>
              <w:rPr>
                <w:rFonts w:hint="eastAsia" w:ascii="宋体" w:hAnsi="宋体"/>
                <w:sz w:val="24"/>
                <w:szCs w:val="24"/>
                <w:lang w:val="en-US" w:eastAsia="zh-CN"/>
              </w:rPr>
              <w:t>13</w:t>
            </w:r>
          </w:p>
        </w:tc>
        <w:tc>
          <w:tcPr>
            <w:tcW w:w="2001" w:type="dxa"/>
            <w:tcBorders>
              <w:top w:val="single" w:color="auto" w:sz="4" w:space="0"/>
              <w:left w:val="single" w:color="auto" w:sz="4" w:space="0"/>
              <w:bottom w:val="single" w:color="auto" w:sz="4" w:space="0"/>
              <w:right w:val="single" w:color="auto" w:sz="4" w:space="0"/>
            </w:tcBorders>
            <w:noWrap w:val="0"/>
            <w:vAlign w:val="center"/>
          </w:tcPr>
          <w:p w14:paraId="45DADCD7">
            <w:pPr>
              <w:spacing w:line="360" w:lineRule="auto"/>
              <w:contextualSpacing/>
              <w:jc w:val="left"/>
              <w:rPr>
                <w:rFonts w:hint="eastAsia" w:ascii="宋体" w:hAnsi="宋体"/>
                <w:sz w:val="24"/>
                <w:szCs w:val="24"/>
                <w:lang w:val="en-US" w:eastAsia="zh-CN"/>
              </w:rPr>
            </w:pPr>
            <w:r>
              <w:rPr>
                <w:rFonts w:hint="eastAsia" w:ascii="宋体" w:hAnsi="宋体"/>
                <w:sz w:val="24"/>
                <w:szCs w:val="24"/>
              </w:rPr>
              <w:t>后续服务</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826366E">
            <w:pPr>
              <w:spacing w:line="360" w:lineRule="auto"/>
              <w:contextualSpacing/>
              <w:jc w:val="left"/>
              <w:rPr>
                <w:rFonts w:hint="eastAsia" w:ascii="宋体" w:hAnsi="宋体" w:eastAsia="仿宋"/>
                <w:sz w:val="24"/>
                <w:szCs w:val="24"/>
                <w:lang w:val="en-US" w:eastAsia="zh-CN"/>
              </w:rPr>
            </w:pPr>
            <w:r>
              <w:rPr>
                <w:rFonts w:hint="eastAsia" w:ascii="宋体" w:hAnsi="宋体"/>
                <w:sz w:val="24"/>
                <w:szCs w:val="24"/>
              </w:rPr>
              <w:t>项目后续服务计划及相应的配合承诺的可行性、针对性</w:t>
            </w:r>
            <w:r>
              <w:rPr>
                <w:rFonts w:hint="eastAsia" w:ascii="宋体" w:hAnsi="宋体"/>
                <w:sz w:val="24"/>
                <w:szCs w:val="24"/>
                <w:lang w:eastAsia="zh-CN"/>
              </w:rPr>
              <w:t>。</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2FFD45D">
            <w:pPr>
              <w:spacing w:line="360" w:lineRule="auto"/>
              <w:contextualSpacing/>
              <w:jc w:val="center"/>
              <w:rPr>
                <w:rFonts w:hint="default" w:ascii="宋体" w:hAnsi="宋体"/>
                <w:sz w:val="24"/>
                <w:szCs w:val="24"/>
                <w:lang w:val="en-US" w:eastAsia="zh-CN"/>
              </w:rPr>
            </w:pPr>
            <w:r>
              <w:rPr>
                <w:rFonts w:hint="eastAsia" w:ascii="宋体" w:hAnsi="宋体"/>
                <w:sz w:val="24"/>
                <w:szCs w:val="24"/>
                <w:lang w:val="en-US" w:eastAsia="zh-CN"/>
              </w:rPr>
              <w:t>3</w:t>
            </w:r>
          </w:p>
        </w:tc>
      </w:tr>
    </w:tbl>
    <w:p w14:paraId="4079024A">
      <w:pPr>
        <w:spacing w:line="440" w:lineRule="exact"/>
        <w:rPr>
          <w:rFonts w:hint="eastAsia"/>
          <w:b/>
          <w:bCs w:val="0"/>
          <w:highlight w:val="yellow"/>
        </w:rPr>
      </w:pPr>
    </w:p>
    <w:p w14:paraId="233B9806">
      <w:pPr>
        <w:spacing w:line="440" w:lineRule="exact"/>
        <w:rPr>
          <w:rStyle w:val="1034"/>
          <w:rFonts w:hint="eastAsia" w:ascii="仿宋" w:hAnsi="仿宋"/>
          <w:b/>
          <w:bCs w:val="0"/>
          <w:sz w:val="24"/>
          <w:highlight w:val="yellow"/>
          <w:lang w:eastAsia="en-US"/>
        </w:rPr>
      </w:pPr>
      <w:r>
        <w:rPr>
          <w:rFonts w:hint="eastAsia"/>
          <w:b/>
          <w:bCs w:val="0"/>
          <w:highlight w:val="yellow"/>
        </w:rPr>
        <w:t>注：</w:t>
      </w:r>
      <w:r>
        <w:rPr>
          <w:rStyle w:val="1034"/>
          <w:rFonts w:hint="eastAsia" w:ascii="仿宋" w:hAnsi="仿宋"/>
          <w:b/>
          <w:bCs w:val="0"/>
          <w:sz w:val="24"/>
          <w:highlight w:val="yellow"/>
          <w:lang w:eastAsia="en-US"/>
        </w:rPr>
        <w:t>1、上述要求提供的相关证明材料（如合同、中标通知书、证书等）均提供复印件加盖投标人公章。中标人须在中标公示期间提供原件至招标人处核验，如发现作假，将取消中标人资格，并报相关部门按相关法律文件规定予以处罚。</w:t>
      </w:r>
    </w:p>
    <w:p w14:paraId="117428A5">
      <w:pPr>
        <w:pStyle w:val="92"/>
        <w:spacing w:after="0" w:line="440" w:lineRule="exact"/>
        <w:ind w:left="480"/>
        <w:rPr>
          <w:rFonts w:ascii="仿宋" w:hAnsi="仿宋"/>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FCCBE38">
      <w:pPr>
        <w:pStyle w:val="4"/>
        <w:numPr>
          <w:ilvl w:val="0"/>
          <w:numId w:val="4"/>
        </w:numPr>
        <w:spacing w:line="440" w:lineRule="exact"/>
      </w:pPr>
      <w:r>
        <w:rPr>
          <w:rFonts w:hint="eastAsia"/>
        </w:rPr>
        <w:t>采购需求</w:t>
      </w:r>
      <w:bookmarkEnd w:id="6"/>
      <w:bookmarkStart w:id="7" w:name="_Toc292375921"/>
      <w:bookmarkEnd w:id="7"/>
    </w:p>
    <w:p w14:paraId="1ABFFEF5">
      <w:pPr>
        <w:numPr>
          <w:ilvl w:val="0"/>
          <w:numId w:val="5"/>
        </w:numPr>
        <w:ind w:firstLine="482" w:firstLineChars="200"/>
        <w:rPr>
          <w:rFonts w:hint="eastAsia"/>
          <w:b/>
        </w:rPr>
      </w:pPr>
      <w:r>
        <w:rPr>
          <w:rFonts w:hint="eastAsia"/>
          <w:b/>
        </w:rPr>
        <w:t>项目概述</w:t>
      </w:r>
    </w:p>
    <w:p w14:paraId="55F93ECB">
      <w:pPr>
        <w:numPr>
          <w:ilvl w:val="0"/>
          <w:numId w:val="0"/>
        </w:numPr>
        <w:ind w:firstLine="480" w:firstLineChars="200"/>
        <w:rPr>
          <w:rFonts w:ascii="宋体" w:hAnsi="Calibri" w:eastAsia="宋体" w:cs="宋体"/>
          <w:kern w:val="0"/>
          <w:sz w:val="28"/>
          <w:szCs w:val="28"/>
        </w:rPr>
      </w:pPr>
      <w:r>
        <w:rPr>
          <w:rFonts w:hint="eastAsia" w:ascii="宋体" w:hAnsi="宋体" w:eastAsia="宋体" w:cs="Times New Roman"/>
          <w:kern w:val="2"/>
          <w:sz w:val="24"/>
          <w:szCs w:val="24"/>
        </w:rPr>
        <w:t>梅容区块给水工程，设计管径DN500。给水管自</w:t>
      </w:r>
      <w:r>
        <w:rPr>
          <w:rFonts w:hint="eastAsia" w:ascii="宋体" w:hAnsi="宋体" w:eastAsia="宋体" w:cs="Arial"/>
          <w:kern w:val="2"/>
          <w:sz w:val="24"/>
          <w:szCs w:val="20"/>
        </w:rPr>
        <w:t>疏港公路南侧现状DN500给水管接出后，横穿疏港公路后沿苗木地敷设约70米，</w:t>
      </w:r>
      <w:r>
        <w:rPr>
          <w:rFonts w:hint="eastAsia" w:ascii="宋体" w:hAnsi="宋体" w:eastAsia="宋体" w:cs="Times New Roman"/>
          <w:kern w:val="2"/>
          <w:sz w:val="24"/>
          <w:szCs w:val="24"/>
        </w:rPr>
        <w:t>穿越富春江南岸堤，给水管过江段从江底敷设，管道埋设于河底以下，</w:t>
      </w:r>
      <w:r>
        <w:rPr>
          <w:rFonts w:ascii="宋体" w:hAnsi="宋体" w:eastAsia="宋体" w:cs="Times New Roman"/>
          <w:kern w:val="2"/>
          <w:sz w:val="24"/>
          <w:szCs w:val="24"/>
        </w:rPr>
        <w:t>航道段</w:t>
      </w:r>
      <w:r>
        <w:rPr>
          <w:rFonts w:hint="eastAsia" w:ascii="宋体" w:hAnsi="宋体" w:eastAsia="宋体" w:cs="Times New Roman"/>
          <w:kern w:val="2"/>
          <w:sz w:val="24"/>
          <w:szCs w:val="24"/>
        </w:rPr>
        <w:t>埋设覆土深度不小于</w:t>
      </w:r>
      <w:r>
        <w:rPr>
          <w:rFonts w:ascii="宋体" w:hAnsi="宋体" w:eastAsia="宋体" w:cs="Times New Roman"/>
          <w:kern w:val="2"/>
          <w:sz w:val="24"/>
          <w:szCs w:val="24"/>
        </w:rPr>
        <w:t>4m</w:t>
      </w:r>
      <w:r>
        <w:rPr>
          <w:rFonts w:hint="eastAsia" w:ascii="宋体" w:hAnsi="宋体" w:eastAsia="宋体" w:cs="Times New Roman"/>
          <w:kern w:val="2"/>
          <w:sz w:val="24"/>
          <w:szCs w:val="24"/>
        </w:rPr>
        <w:t>，其余段埋设覆土深度不小于2.5</w:t>
      </w:r>
      <w:r>
        <w:rPr>
          <w:rFonts w:ascii="宋体" w:hAnsi="宋体" w:eastAsia="宋体" w:cs="Times New Roman"/>
          <w:kern w:val="2"/>
          <w:sz w:val="24"/>
          <w:szCs w:val="24"/>
        </w:rPr>
        <w:t>m</w:t>
      </w:r>
      <w:r>
        <w:rPr>
          <w:rFonts w:hint="eastAsia" w:ascii="宋体" w:hAnsi="宋体" w:eastAsia="宋体" w:cs="Times New Roman"/>
          <w:kern w:val="2"/>
          <w:sz w:val="24"/>
          <w:szCs w:val="24"/>
        </w:rPr>
        <w:t>，拟采用沉管方式下穿富春江，过江段走向基本垂直于富春江，过江段管线总长约982</w:t>
      </w:r>
      <w:r>
        <w:rPr>
          <w:rFonts w:ascii="宋体" w:hAnsi="宋体" w:eastAsia="宋体" w:cs="Times New Roman"/>
          <w:kern w:val="2"/>
          <w:sz w:val="24"/>
          <w:szCs w:val="24"/>
        </w:rPr>
        <w:t>m</w:t>
      </w:r>
      <w:r>
        <w:rPr>
          <w:rFonts w:hint="eastAsia" w:ascii="宋体" w:hAnsi="宋体" w:eastAsia="宋体" w:cs="Times New Roman"/>
          <w:kern w:val="2"/>
          <w:sz w:val="24"/>
          <w:szCs w:val="24"/>
        </w:rPr>
        <w:t>（含穿堤段），其中位于滩涂段长度约340米；后穿越富春江北岸上岸登陆至现状农田，沿农田敷设约163米，后沿村道敷设约463米，在中濮线（孙家）与现状DN300给水管连接。管线全长约1760m。</w:t>
      </w:r>
    </w:p>
    <w:p w14:paraId="03676F93">
      <w:pPr>
        <w:jc w:val="center"/>
        <w:rPr>
          <w:rFonts w:hint="eastAsia" w:ascii="宋体" w:hAnsi="宋体" w:eastAsia="宋体" w:cs="Times New Roman"/>
          <w:kern w:val="2"/>
          <w:sz w:val="24"/>
          <w:szCs w:val="24"/>
        </w:rPr>
      </w:pPr>
      <w:r>
        <w:rPr>
          <w:rFonts w:ascii="宋体" w:hAnsi="宋体" w:eastAsia="宋体" w:cs="Times New Roman"/>
          <w:kern w:val="2"/>
          <w:sz w:val="24"/>
          <w:szCs w:val="24"/>
        </w:rPr>
        <w:drawing>
          <wp:inline distT="0" distB="0" distL="114300" distR="114300">
            <wp:extent cx="5008880" cy="2759075"/>
            <wp:effectExtent l="0" t="0" r="1270" b="3175"/>
            <wp:docPr id="4" name="图片 3" descr="C:\Users\Administrator\Desktop\01 过江管道走向图 Mod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01 过江管道走向图 Model (1).jpg"/>
                    <pic:cNvPicPr>
                      <a:picLocks noChangeAspect="1"/>
                    </pic:cNvPicPr>
                  </pic:nvPicPr>
                  <pic:blipFill>
                    <a:blip r:embed="rId23"/>
                    <a:srcRect l="5762" t="15111" r="8426" b="12955"/>
                    <a:stretch>
                      <a:fillRect/>
                    </a:stretch>
                  </pic:blipFill>
                  <pic:spPr>
                    <a:xfrm>
                      <a:off x="0" y="0"/>
                      <a:ext cx="5008880" cy="2759075"/>
                    </a:xfrm>
                    <a:prstGeom prst="rect">
                      <a:avLst/>
                    </a:prstGeom>
                    <a:noFill/>
                    <a:ln>
                      <a:noFill/>
                    </a:ln>
                  </pic:spPr>
                </pic:pic>
              </a:graphicData>
            </a:graphic>
          </wp:inline>
        </w:drawing>
      </w:r>
    </w:p>
    <w:p w14:paraId="06479E56">
      <w:pPr>
        <w:jc w:val="center"/>
        <w:rPr>
          <w:rFonts w:hint="eastAsia" w:ascii="宋体" w:hAnsi="宋体" w:eastAsia="宋体" w:cs="Times New Roman"/>
          <w:kern w:val="2"/>
          <w:sz w:val="24"/>
          <w:szCs w:val="24"/>
        </w:rPr>
      </w:pPr>
      <w:r>
        <w:rPr>
          <w:rFonts w:hint="eastAsia" w:ascii="宋体" w:hAnsi="宋体" w:eastAsia="宋体" w:cs="Times New Roman"/>
          <w:kern w:val="2"/>
          <w:sz w:val="24"/>
          <w:szCs w:val="24"/>
        </w:rPr>
        <w:t>工程地理位置图</w:t>
      </w:r>
    </w:p>
    <w:p w14:paraId="49282C09">
      <w:pPr>
        <w:jc w:val="center"/>
        <w:rPr>
          <w:rFonts w:hint="eastAsia" w:ascii="Times New Roman" w:hAnsi="Times New Roman" w:eastAsia="宋体" w:cs="Times New Roman"/>
          <w:kern w:val="2"/>
          <w:sz w:val="21"/>
          <w:szCs w:val="20"/>
        </w:rPr>
      </w:pPr>
      <w:r>
        <w:rPr>
          <w:rFonts w:ascii="Times New Roman" w:hAnsi="Times New Roman" w:eastAsia="宋体" w:cs="Times New Roman"/>
          <w:kern w:val="2"/>
          <w:sz w:val="21"/>
          <w:szCs w:val="20"/>
        </w:rPr>
        <w:drawing>
          <wp:inline distT="0" distB="0" distL="114300" distR="114300">
            <wp:extent cx="4796155" cy="2518410"/>
            <wp:effectExtent l="0" t="0" r="4445" b="15240"/>
            <wp:docPr id="3" name="图片 4" descr="管道走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管道走向图"/>
                    <pic:cNvPicPr>
                      <a:picLocks noChangeAspect="1"/>
                    </pic:cNvPicPr>
                  </pic:nvPicPr>
                  <pic:blipFill>
                    <a:blip r:embed="rId24"/>
                    <a:srcRect l="4008" t="5092" r="7175" b="2873"/>
                    <a:stretch>
                      <a:fillRect/>
                    </a:stretch>
                  </pic:blipFill>
                  <pic:spPr>
                    <a:xfrm>
                      <a:off x="0" y="0"/>
                      <a:ext cx="4796155" cy="2518410"/>
                    </a:xfrm>
                    <a:prstGeom prst="rect">
                      <a:avLst/>
                    </a:prstGeom>
                    <a:noFill/>
                    <a:ln>
                      <a:noFill/>
                    </a:ln>
                  </pic:spPr>
                </pic:pic>
              </a:graphicData>
            </a:graphic>
          </wp:inline>
        </w:drawing>
      </w:r>
    </w:p>
    <w:p w14:paraId="63A5A9FA">
      <w:pPr>
        <w:jc w:val="center"/>
        <w:rPr>
          <w:rFonts w:ascii="宋体" w:hAnsi="宋体" w:eastAsia="宋体" w:cs="Times New Roman"/>
          <w:kern w:val="2"/>
          <w:sz w:val="24"/>
          <w:szCs w:val="24"/>
        </w:rPr>
      </w:pPr>
      <w:r>
        <w:rPr>
          <w:rFonts w:hint="eastAsia" w:ascii="宋体" w:hAnsi="宋体" w:eastAsia="宋体" w:cs="Times New Roman"/>
          <w:kern w:val="2"/>
          <w:sz w:val="24"/>
          <w:szCs w:val="24"/>
        </w:rPr>
        <w:t>管道走向图</w:t>
      </w:r>
    </w:p>
    <w:p w14:paraId="0D6BCF63">
      <w:pPr>
        <w:spacing w:line="400" w:lineRule="exact"/>
        <w:rPr>
          <w:sz w:val="30"/>
          <w:szCs w:val="30"/>
        </w:rPr>
      </w:pPr>
    </w:p>
    <w:p w14:paraId="74AA9336">
      <w:pPr>
        <w:rPr>
          <w:rFonts w:hint="eastAsia"/>
          <w:b/>
          <w:bCs/>
          <w:highlight w:val="none"/>
          <w:lang w:eastAsia="zh-CN"/>
        </w:rPr>
      </w:pPr>
      <w:r>
        <w:rPr>
          <w:rFonts w:hint="eastAsia"/>
          <w:b/>
          <w:bCs/>
          <w:highlight w:val="none"/>
          <w:lang w:eastAsia="zh-CN"/>
        </w:rPr>
        <w:t>二：采购清单</w:t>
      </w:r>
    </w:p>
    <w:tbl>
      <w:tblPr>
        <w:tblStyle w:val="94"/>
        <w:tblW w:w="10908"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857"/>
        <w:gridCol w:w="943"/>
        <w:gridCol w:w="1685"/>
        <w:gridCol w:w="1300"/>
        <w:gridCol w:w="1272"/>
        <w:gridCol w:w="1328"/>
        <w:gridCol w:w="1808"/>
      </w:tblGrid>
      <w:tr w14:paraId="17BE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15" w:type="dxa"/>
            <w:noWrap w:val="0"/>
            <w:vAlign w:val="center"/>
          </w:tcPr>
          <w:p w14:paraId="6364C87B">
            <w:pPr>
              <w:spacing w:beforeLines="0" w:afterLines="0"/>
              <w:rPr>
                <w:rFonts w:hint="eastAsia" w:eastAsia="宋体"/>
                <w:sz w:val="24"/>
                <w:szCs w:val="24"/>
                <w:vertAlign w:val="baseline"/>
                <w:lang w:val="en-US" w:eastAsia="zh-CN"/>
              </w:rPr>
            </w:pPr>
            <w:r>
              <w:rPr>
                <w:rFonts w:hint="eastAsia"/>
                <w:sz w:val="40"/>
                <w:szCs w:val="40"/>
              </w:rPr>
              <w:t xml:space="preserve"> </w:t>
            </w:r>
            <w:r>
              <w:rPr>
                <w:rFonts w:hint="eastAsia" w:ascii="仿宋" w:eastAsia="仿宋"/>
                <w:sz w:val="24"/>
                <w:szCs w:val="24"/>
                <w:vertAlign w:val="baseline"/>
                <w:lang w:val="en-US" w:eastAsia="zh-CN"/>
              </w:rPr>
              <w:t>钻孔位置</w:t>
            </w:r>
          </w:p>
        </w:tc>
        <w:tc>
          <w:tcPr>
            <w:tcW w:w="857" w:type="dxa"/>
            <w:noWrap w:val="0"/>
            <w:vAlign w:val="center"/>
          </w:tcPr>
          <w:p w14:paraId="784A282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Calibri" w:hAnsi="Calibri" w:eastAsia="宋体" w:cs="Times New Roman"/>
                <w:kern w:val="2"/>
                <w:sz w:val="24"/>
                <w:szCs w:val="24"/>
                <w:vertAlign w:val="baseline"/>
                <w:lang w:val="en-US" w:eastAsia="zh-CN" w:bidi="ar-SA"/>
              </w:rPr>
            </w:pPr>
            <w:r>
              <w:rPr>
                <w:rFonts w:hint="eastAsia" w:ascii="仿宋" w:eastAsia="仿宋"/>
                <w:sz w:val="24"/>
                <w:szCs w:val="24"/>
                <w:vertAlign w:val="baseline"/>
                <w:lang w:val="en-US" w:eastAsia="zh-CN"/>
              </w:rPr>
              <w:t>钻孔数量（个）</w:t>
            </w:r>
          </w:p>
        </w:tc>
        <w:tc>
          <w:tcPr>
            <w:tcW w:w="943" w:type="dxa"/>
            <w:noWrap w:val="0"/>
            <w:vAlign w:val="center"/>
          </w:tcPr>
          <w:p w14:paraId="544D823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4"/>
                <w:szCs w:val="24"/>
                <w:vertAlign w:val="baseline"/>
                <w:lang w:val="en-US" w:eastAsia="zh-CN"/>
              </w:rPr>
            </w:pPr>
            <w:r>
              <w:rPr>
                <w:rFonts w:hint="eastAsia" w:ascii="仿宋" w:eastAsia="仿宋"/>
                <w:sz w:val="24"/>
                <w:szCs w:val="24"/>
                <w:vertAlign w:val="baseline"/>
                <w:lang w:val="en-US" w:eastAsia="zh-CN"/>
              </w:rPr>
              <w:t>孔深</w:t>
            </w:r>
          </w:p>
          <w:p w14:paraId="7CA12576">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4"/>
                <w:szCs w:val="24"/>
                <w:vertAlign w:val="baseline"/>
                <w:lang w:val="en-US" w:eastAsia="zh-CN"/>
              </w:rPr>
            </w:pPr>
            <w:r>
              <w:rPr>
                <w:rFonts w:hint="eastAsia" w:ascii="仿宋" w:eastAsia="仿宋"/>
                <w:sz w:val="24"/>
                <w:szCs w:val="24"/>
                <w:vertAlign w:val="baseline"/>
                <w:lang w:val="en-US" w:eastAsia="zh-CN"/>
              </w:rPr>
              <w:t>（米）</w:t>
            </w:r>
          </w:p>
        </w:tc>
        <w:tc>
          <w:tcPr>
            <w:tcW w:w="1685" w:type="dxa"/>
            <w:noWrap w:val="0"/>
            <w:vAlign w:val="center"/>
          </w:tcPr>
          <w:p w14:paraId="5E1E7F73">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eastAsia="宋体"/>
                <w:color w:val="FF0000"/>
                <w:sz w:val="24"/>
                <w:szCs w:val="24"/>
                <w:vertAlign w:val="baseline"/>
                <w:lang w:val="en-US" w:eastAsia="zh-CN"/>
              </w:rPr>
            </w:pPr>
            <w:r>
              <w:rPr>
                <w:rFonts w:hint="eastAsia"/>
                <w:color w:val="FF0000"/>
                <w:sz w:val="24"/>
                <w:szCs w:val="24"/>
                <w:vertAlign w:val="baseline"/>
                <w:lang w:val="en-US" w:eastAsia="zh-CN"/>
              </w:rPr>
              <w:t>最高限价</w:t>
            </w:r>
          </w:p>
        </w:tc>
        <w:tc>
          <w:tcPr>
            <w:tcW w:w="1300" w:type="dxa"/>
            <w:noWrap w:val="0"/>
            <w:vAlign w:val="center"/>
          </w:tcPr>
          <w:p w14:paraId="654B55C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color w:val="FF0000"/>
                <w:sz w:val="24"/>
                <w:szCs w:val="24"/>
                <w:vertAlign w:val="baseline"/>
                <w:lang w:val="en-US" w:eastAsia="zh-CN"/>
              </w:rPr>
            </w:pPr>
            <w:r>
              <w:rPr>
                <w:rFonts w:hint="eastAsia" w:ascii="仿宋" w:eastAsia="仿宋"/>
                <w:color w:val="FF0000"/>
                <w:sz w:val="24"/>
                <w:szCs w:val="24"/>
                <w:vertAlign w:val="baseline"/>
                <w:lang w:val="en-US" w:eastAsia="zh-CN"/>
              </w:rPr>
              <w:t>最高限价</w:t>
            </w:r>
          </w:p>
          <w:p w14:paraId="6FF5DF63">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FF0000"/>
                <w:sz w:val="24"/>
                <w:szCs w:val="24"/>
                <w:vertAlign w:val="baseline"/>
                <w:lang w:val="en-US" w:eastAsia="zh-CN"/>
              </w:rPr>
            </w:pPr>
            <w:r>
              <w:rPr>
                <w:rFonts w:hint="eastAsia" w:ascii="仿宋" w:eastAsia="仿宋"/>
                <w:color w:val="FF0000"/>
                <w:sz w:val="24"/>
                <w:szCs w:val="24"/>
                <w:vertAlign w:val="baseline"/>
                <w:lang w:val="en-US" w:eastAsia="zh-CN"/>
              </w:rPr>
              <w:t>小计（元）</w:t>
            </w:r>
          </w:p>
        </w:tc>
        <w:tc>
          <w:tcPr>
            <w:tcW w:w="1272" w:type="dxa"/>
            <w:noWrap w:val="0"/>
            <w:vAlign w:val="center"/>
          </w:tcPr>
          <w:p w14:paraId="109457E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color w:val="000000" w:themeColor="text1"/>
                <w:sz w:val="24"/>
                <w:szCs w:val="24"/>
                <w:vertAlign w:val="baseline"/>
                <w:lang w:val="en-US" w:eastAsia="zh-CN"/>
                <w14:textFill>
                  <w14:solidFill>
                    <w14:schemeClr w14:val="tx1"/>
                  </w14:solidFill>
                </w14:textFill>
              </w:rPr>
            </w:pPr>
            <w:r>
              <w:rPr>
                <w:rFonts w:hint="eastAsia" w:ascii="仿宋" w:eastAsia="仿宋"/>
                <w:color w:val="000000" w:themeColor="text1"/>
                <w:sz w:val="24"/>
                <w:szCs w:val="24"/>
                <w:vertAlign w:val="baseline"/>
                <w:lang w:val="en-US" w:eastAsia="zh-CN"/>
                <w14:textFill>
                  <w14:solidFill>
                    <w14:schemeClr w14:val="tx1"/>
                  </w14:solidFill>
                </w14:textFill>
              </w:rPr>
              <w:t>综合单价</w:t>
            </w:r>
          </w:p>
          <w:p w14:paraId="4EEF38D8">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color w:val="000000" w:themeColor="text1"/>
                <w:sz w:val="24"/>
                <w:szCs w:val="24"/>
                <w:vertAlign w:val="baseline"/>
                <w:lang w:val="en-US" w:eastAsia="zh-CN"/>
                <w14:textFill>
                  <w14:solidFill>
                    <w14:schemeClr w14:val="tx1"/>
                  </w14:solidFill>
                </w14:textFill>
              </w:rPr>
            </w:pPr>
            <w:r>
              <w:rPr>
                <w:rFonts w:hint="eastAsia" w:ascii="仿宋" w:eastAsia="仿宋"/>
                <w:color w:val="000000" w:themeColor="text1"/>
                <w:sz w:val="24"/>
                <w:szCs w:val="24"/>
                <w:vertAlign w:val="baseline"/>
                <w:lang w:val="en-US" w:eastAsia="zh-CN"/>
                <w14:textFill>
                  <w14:solidFill>
                    <w14:schemeClr w14:val="tx1"/>
                  </w14:solidFill>
                </w14:textFill>
              </w:rPr>
              <w:t>（元/孔）</w:t>
            </w:r>
          </w:p>
        </w:tc>
        <w:tc>
          <w:tcPr>
            <w:tcW w:w="1328" w:type="dxa"/>
            <w:noWrap w:val="0"/>
            <w:vAlign w:val="center"/>
          </w:tcPr>
          <w:p w14:paraId="522DFE0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小计（元）</w:t>
            </w:r>
          </w:p>
        </w:tc>
        <w:tc>
          <w:tcPr>
            <w:tcW w:w="1808" w:type="dxa"/>
            <w:noWrap w:val="0"/>
            <w:vAlign w:val="center"/>
          </w:tcPr>
          <w:p w14:paraId="0823554B">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sz w:val="24"/>
                <w:szCs w:val="24"/>
                <w:vertAlign w:val="baseline"/>
                <w:lang w:val="en-US" w:eastAsia="zh-CN"/>
              </w:rPr>
            </w:pPr>
            <w:r>
              <w:rPr>
                <w:rFonts w:hint="eastAsia"/>
                <w:sz w:val="24"/>
                <w:szCs w:val="24"/>
                <w:vertAlign w:val="baseline"/>
                <w:lang w:val="en-US" w:eastAsia="zh-CN"/>
              </w:rPr>
              <w:t>备注</w:t>
            </w:r>
          </w:p>
        </w:tc>
      </w:tr>
      <w:tr w14:paraId="7625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15" w:type="dxa"/>
            <w:noWrap w:val="0"/>
            <w:vAlign w:val="center"/>
          </w:tcPr>
          <w:p w14:paraId="322AAC2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8"/>
                <w:szCs w:val="28"/>
                <w:vertAlign w:val="baseline"/>
                <w:lang w:val="en-US" w:eastAsia="zh-CN"/>
              </w:rPr>
            </w:pPr>
            <w:r>
              <w:rPr>
                <w:rFonts w:hint="eastAsia" w:ascii="仿宋" w:eastAsia="仿宋"/>
                <w:sz w:val="28"/>
                <w:szCs w:val="28"/>
                <w:vertAlign w:val="baseline"/>
                <w:lang w:val="en-US" w:eastAsia="zh-CN"/>
              </w:rPr>
              <w:t>陆地管道孔</w:t>
            </w:r>
          </w:p>
          <w:p w14:paraId="762F359B">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（一般孔）</w:t>
            </w:r>
          </w:p>
        </w:tc>
        <w:tc>
          <w:tcPr>
            <w:tcW w:w="857" w:type="dxa"/>
            <w:noWrap w:val="0"/>
            <w:vAlign w:val="center"/>
          </w:tcPr>
          <w:p w14:paraId="3834DE1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Calibri" w:hAnsi="Calibri" w:eastAsia="宋体" w:cs="Times New Roman"/>
                <w:kern w:val="2"/>
                <w:sz w:val="28"/>
                <w:szCs w:val="28"/>
                <w:vertAlign w:val="baseline"/>
                <w:lang w:val="en-US" w:eastAsia="zh-CN" w:bidi="ar-SA"/>
              </w:rPr>
            </w:pPr>
            <w:r>
              <w:rPr>
                <w:rFonts w:hint="eastAsia" w:ascii="仿宋" w:eastAsia="仿宋"/>
                <w:sz w:val="28"/>
                <w:szCs w:val="28"/>
                <w:vertAlign w:val="baseline"/>
                <w:lang w:val="en-US" w:eastAsia="zh-CN"/>
              </w:rPr>
              <w:t>6</w:t>
            </w:r>
          </w:p>
        </w:tc>
        <w:tc>
          <w:tcPr>
            <w:tcW w:w="943" w:type="dxa"/>
            <w:noWrap w:val="0"/>
            <w:vAlign w:val="center"/>
          </w:tcPr>
          <w:p w14:paraId="36D3247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15</w:t>
            </w:r>
          </w:p>
        </w:tc>
        <w:tc>
          <w:tcPr>
            <w:tcW w:w="1685" w:type="dxa"/>
            <w:shd w:val="clear" w:color="auto" w:fill="auto"/>
            <w:noWrap w:val="0"/>
            <w:vAlign w:val="center"/>
          </w:tcPr>
          <w:p w14:paraId="150AC717">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b/>
                <w:bCs/>
                <w:color w:val="000000" w:themeColor="text1"/>
                <w:sz w:val="28"/>
                <w:szCs w:val="28"/>
                <w:highlight w:val="yellow"/>
                <w:vertAlign w:val="baseline"/>
                <w:lang w:val="en-US" w:eastAsia="zh-CN"/>
                <w14:textFill>
                  <w14:solidFill>
                    <w14:schemeClr w14:val="tx1"/>
                  </w14:solidFill>
                </w14:textFill>
              </w:rPr>
              <w:t>3000元/孔</w:t>
            </w:r>
          </w:p>
        </w:tc>
        <w:tc>
          <w:tcPr>
            <w:tcW w:w="1300" w:type="dxa"/>
            <w:noWrap w:val="0"/>
            <w:vAlign w:val="center"/>
          </w:tcPr>
          <w:p w14:paraId="7F6DCD5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color w:val="000000" w:themeColor="text1"/>
                <w:sz w:val="28"/>
                <w:szCs w:val="28"/>
                <w:highlight w:val="yellow"/>
                <w:vertAlign w:val="baseline"/>
                <w:lang w:val="en-US" w:eastAsia="zh-CN"/>
                <w14:textFill>
                  <w14:solidFill>
                    <w14:schemeClr w14:val="tx1"/>
                  </w14:solidFill>
                </w14:textFill>
              </w:rPr>
              <w:t>18000</w:t>
            </w:r>
          </w:p>
        </w:tc>
        <w:tc>
          <w:tcPr>
            <w:tcW w:w="1272" w:type="dxa"/>
            <w:noWrap w:val="0"/>
            <w:vAlign w:val="center"/>
          </w:tcPr>
          <w:p w14:paraId="79DBCA7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328" w:type="dxa"/>
            <w:noWrap w:val="0"/>
            <w:vAlign w:val="center"/>
          </w:tcPr>
          <w:p w14:paraId="7C5279E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08" w:type="dxa"/>
            <w:noWrap w:val="0"/>
            <w:vAlign w:val="center"/>
          </w:tcPr>
          <w:p w14:paraId="294FD71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5821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15" w:type="dxa"/>
            <w:noWrap w:val="0"/>
            <w:vAlign w:val="center"/>
          </w:tcPr>
          <w:p w14:paraId="0C48035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8"/>
                <w:szCs w:val="28"/>
                <w:vertAlign w:val="baseline"/>
                <w:lang w:val="en-US" w:eastAsia="zh-CN"/>
              </w:rPr>
            </w:pPr>
            <w:r>
              <w:rPr>
                <w:rFonts w:hint="eastAsia" w:ascii="仿宋" w:eastAsia="仿宋"/>
                <w:sz w:val="28"/>
                <w:szCs w:val="28"/>
                <w:vertAlign w:val="baseline"/>
                <w:lang w:val="en-US" w:eastAsia="zh-CN"/>
              </w:rPr>
              <w:t>陆地管道孔</w:t>
            </w:r>
          </w:p>
          <w:p w14:paraId="75F9C43F">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（控制孔）</w:t>
            </w:r>
          </w:p>
        </w:tc>
        <w:tc>
          <w:tcPr>
            <w:tcW w:w="857" w:type="dxa"/>
            <w:noWrap w:val="0"/>
            <w:vAlign w:val="center"/>
          </w:tcPr>
          <w:p w14:paraId="2495D42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Calibri" w:hAnsi="Calibri" w:eastAsia="宋体" w:cs="Times New Roman"/>
                <w:kern w:val="2"/>
                <w:sz w:val="28"/>
                <w:szCs w:val="28"/>
                <w:vertAlign w:val="baseline"/>
                <w:lang w:val="en-US" w:eastAsia="zh-CN" w:bidi="ar-SA"/>
              </w:rPr>
            </w:pPr>
            <w:r>
              <w:rPr>
                <w:rFonts w:hint="eastAsia" w:cs="Times New Roman"/>
                <w:kern w:val="2"/>
                <w:sz w:val="28"/>
                <w:szCs w:val="28"/>
                <w:vertAlign w:val="baseline"/>
                <w:lang w:val="en-US" w:eastAsia="zh-CN" w:bidi="ar-SA"/>
              </w:rPr>
              <w:t>13</w:t>
            </w:r>
          </w:p>
        </w:tc>
        <w:tc>
          <w:tcPr>
            <w:tcW w:w="943" w:type="dxa"/>
            <w:noWrap w:val="0"/>
            <w:vAlign w:val="center"/>
          </w:tcPr>
          <w:p w14:paraId="7B150123">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20</w:t>
            </w:r>
          </w:p>
        </w:tc>
        <w:tc>
          <w:tcPr>
            <w:tcW w:w="1685" w:type="dxa"/>
            <w:shd w:val="clear" w:color="auto" w:fill="auto"/>
            <w:noWrap w:val="0"/>
            <w:vAlign w:val="center"/>
          </w:tcPr>
          <w:p w14:paraId="7AD5161A">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b/>
                <w:bCs/>
                <w:color w:val="000000" w:themeColor="text1"/>
                <w:sz w:val="28"/>
                <w:szCs w:val="28"/>
                <w:highlight w:val="yellow"/>
                <w:vertAlign w:val="baseline"/>
                <w:lang w:val="en-US" w:eastAsia="zh-CN"/>
                <w14:textFill>
                  <w14:solidFill>
                    <w14:schemeClr w14:val="tx1"/>
                  </w14:solidFill>
                </w14:textFill>
              </w:rPr>
              <w:t>4000元/孔</w:t>
            </w:r>
          </w:p>
        </w:tc>
        <w:tc>
          <w:tcPr>
            <w:tcW w:w="1300" w:type="dxa"/>
            <w:noWrap w:val="0"/>
            <w:vAlign w:val="center"/>
          </w:tcPr>
          <w:p w14:paraId="0904241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color w:val="000000" w:themeColor="text1"/>
                <w:sz w:val="28"/>
                <w:szCs w:val="28"/>
                <w:highlight w:val="yellow"/>
                <w:vertAlign w:val="baseline"/>
                <w:lang w:val="en-US" w:eastAsia="zh-CN"/>
                <w14:textFill>
                  <w14:solidFill>
                    <w14:schemeClr w14:val="tx1"/>
                  </w14:solidFill>
                </w14:textFill>
              </w:rPr>
              <w:t>52000</w:t>
            </w:r>
          </w:p>
        </w:tc>
        <w:tc>
          <w:tcPr>
            <w:tcW w:w="1272" w:type="dxa"/>
            <w:noWrap w:val="0"/>
            <w:vAlign w:val="center"/>
          </w:tcPr>
          <w:p w14:paraId="2BC87F4A">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328" w:type="dxa"/>
            <w:noWrap w:val="0"/>
            <w:vAlign w:val="center"/>
          </w:tcPr>
          <w:p w14:paraId="74B4821B">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08" w:type="dxa"/>
            <w:noWrap w:val="0"/>
            <w:vAlign w:val="center"/>
          </w:tcPr>
          <w:p w14:paraId="322C0A9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0A23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15" w:type="dxa"/>
            <w:noWrap w:val="0"/>
            <w:vAlign w:val="center"/>
          </w:tcPr>
          <w:p w14:paraId="52DE214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8"/>
                <w:szCs w:val="28"/>
                <w:vertAlign w:val="baseline"/>
                <w:lang w:val="en-US" w:eastAsia="zh-CN"/>
              </w:rPr>
            </w:pPr>
            <w:r>
              <w:rPr>
                <w:rFonts w:hint="eastAsia" w:ascii="仿宋" w:eastAsia="仿宋"/>
                <w:sz w:val="28"/>
                <w:szCs w:val="28"/>
                <w:vertAlign w:val="baseline"/>
                <w:lang w:val="en-US" w:eastAsia="zh-CN"/>
              </w:rPr>
              <w:t>富春江管道孔（控制孔）</w:t>
            </w:r>
          </w:p>
        </w:tc>
        <w:tc>
          <w:tcPr>
            <w:tcW w:w="857" w:type="dxa"/>
            <w:noWrap w:val="0"/>
            <w:vAlign w:val="center"/>
          </w:tcPr>
          <w:p w14:paraId="004F5B6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10</w:t>
            </w:r>
          </w:p>
        </w:tc>
        <w:tc>
          <w:tcPr>
            <w:tcW w:w="943" w:type="dxa"/>
            <w:noWrap w:val="0"/>
            <w:vAlign w:val="center"/>
          </w:tcPr>
          <w:p w14:paraId="766BEBBE">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20</w:t>
            </w:r>
          </w:p>
        </w:tc>
        <w:tc>
          <w:tcPr>
            <w:tcW w:w="1685" w:type="dxa"/>
            <w:shd w:val="clear" w:color="auto" w:fill="auto"/>
            <w:noWrap w:val="0"/>
            <w:vAlign w:val="center"/>
          </w:tcPr>
          <w:p w14:paraId="780E1A87">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b/>
                <w:bCs/>
                <w:color w:val="000000" w:themeColor="text1"/>
                <w:sz w:val="28"/>
                <w:szCs w:val="28"/>
                <w:highlight w:val="yellow"/>
                <w:vertAlign w:val="baseline"/>
                <w:lang w:val="en-US" w:eastAsia="zh-CN"/>
                <w14:textFill>
                  <w14:solidFill>
                    <w14:schemeClr w14:val="tx1"/>
                  </w14:solidFill>
                </w14:textFill>
              </w:rPr>
              <w:t>25000元/孔</w:t>
            </w:r>
          </w:p>
        </w:tc>
        <w:tc>
          <w:tcPr>
            <w:tcW w:w="1300" w:type="dxa"/>
            <w:noWrap w:val="0"/>
            <w:vAlign w:val="center"/>
          </w:tcPr>
          <w:p w14:paraId="42685F23">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color w:val="000000" w:themeColor="text1"/>
                <w:sz w:val="28"/>
                <w:szCs w:val="28"/>
                <w:highlight w:val="yellow"/>
                <w:vertAlign w:val="baseline"/>
                <w:lang w:val="en-US" w:eastAsia="zh-CN"/>
                <w14:textFill>
                  <w14:solidFill>
                    <w14:schemeClr w14:val="tx1"/>
                  </w14:solidFill>
                </w14:textFill>
              </w:rPr>
              <w:t>250000</w:t>
            </w:r>
          </w:p>
        </w:tc>
        <w:tc>
          <w:tcPr>
            <w:tcW w:w="1272" w:type="dxa"/>
            <w:noWrap w:val="0"/>
            <w:vAlign w:val="center"/>
          </w:tcPr>
          <w:p w14:paraId="43AB8D8B">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328" w:type="dxa"/>
            <w:noWrap w:val="0"/>
            <w:vAlign w:val="center"/>
          </w:tcPr>
          <w:p w14:paraId="61C4D60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08" w:type="dxa"/>
            <w:noWrap w:val="0"/>
            <w:vAlign w:val="center"/>
          </w:tcPr>
          <w:p w14:paraId="38BD3FBE">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4704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15" w:type="dxa"/>
            <w:noWrap w:val="0"/>
            <w:vAlign w:val="center"/>
          </w:tcPr>
          <w:p w14:paraId="676AE033">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8"/>
                <w:szCs w:val="28"/>
                <w:vertAlign w:val="baseline"/>
              </w:rPr>
            </w:pPr>
            <w:r>
              <w:rPr>
                <w:rFonts w:hint="eastAsia" w:ascii="仿宋" w:eastAsia="仿宋"/>
                <w:sz w:val="28"/>
                <w:szCs w:val="28"/>
                <w:vertAlign w:val="baseline"/>
                <w:lang w:val="en-US" w:eastAsia="zh-CN"/>
              </w:rPr>
              <w:t>富春江管道孔（一般孔）</w:t>
            </w:r>
          </w:p>
        </w:tc>
        <w:tc>
          <w:tcPr>
            <w:tcW w:w="857" w:type="dxa"/>
            <w:noWrap w:val="0"/>
            <w:vAlign w:val="center"/>
          </w:tcPr>
          <w:p w14:paraId="55A08CBF">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22</w:t>
            </w:r>
          </w:p>
        </w:tc>
        <w:tc>
          <w:tcPr>
            <w:tcW w:w="943" w:type="dxa"/>
            <w:noWrap w:val="0"/>
            <w:vAlign w:val="center"/>
          </w:tcPr>
          <w:p w14:paraId="6EC87EE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15</w:t>
            </w:r>
          </w:p>
        </w:tc>
        <w:tc>
          <w:tcPr>
            <w:tcW w:w="1685" w:type="dxa"/>
            <w:shd w:val="clear" w:color="auto" w:fill="auto"/>
            <w:noWrap w:val="0"/>
            <w:vAlign w:val="center"/>
          </w:tcPr>
          <w:p w14:paraId="40DC651A">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b/>
                <w:bCs/>
                <w:color w:val="000000" w:themeColor="text1"/>
                <w:sz w:val="28"/>
                <w:szCs w:val="28"/>
                <w:highlight w:val="yellow"/>
                <w:vertAlign w:val="baseline"/>
                <w:lang w:val="en-US" w:eastAsia="zh-CN"/>
                <w14:textFill>
                  <w14:solidFill>
                    <w14:schemeClr w14:val="tx1"/>
                  </w14:solidFill>
                </w14:textFill>
              </w:rPr>
              <w:t>15000元/孔</w:t>
            </w:r>
          </w:p>
        </w:tc>
        <w:tc>
          <w:tcPr>
            <w:tcW w:w="1300" w:type="dxa"/>
            <w:noWrap w:val="0"/>
            <w:vAlign w:val="center"/>
          </w:tcPr>
          <w:p w14:paraId="35E0DA6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color w:val="000000" w:themeColor="text1"/>
                <w:sz w:val="28"/>
                <w:szCs w:val="28"/>
                <w:highlight w:val="yellow"/>
                <w:vertAlign w:val="baseline"/>
                <w:lang w:val="en-US" w:eastAsia="zh-CN"/>
                <w14:textFill>
                  <w14:solidFill>
                    <w14:schemeClr w14:val="tx1"/>
                  </w14:solidFill>
                </w14:textFill>
              </w:rPr>
              <w:t>330000</w:t>
            </w:r>
          </w:p>
        </w:tc>
        <w:tc>
          <w:tcPr>
            <w:tcW w:w="1272" w:type="dxa"/>
            <w:noWrap w:val="0"/>
            <w:vAlign w:val="center"/>
          </w:tcPr>
          <w:p w14:paraId="51A3A74E">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328" w:type="dxa"/>
            <w:noWrap w:val="0"/>
            <w:vAlign w:val="center"/>
          </w:tcPr>
          <w:p w14:paraId="42D8FFD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08" w:type="dxa"/>
            <w:noWrap w:val="0"/>
            <w:vAlign w:val="center"/>
          </w:tcPr>
          <w:p w14:paraId="1E4AF5D1">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091F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515" w:type="dxa"/>
            <w:gridSpan w:val="3"/>
            <w:noWrap w:val="0"/>
            <w:vAlign w:val="center"/>
          </w:tcPr>
          <w:p w14:paraId="0B314FEE">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sz w:val="28"/>
                <w:szCs w:val="28"/>
                <w:vertAlign w:val="baseline"/>
                <w:lang w:val="en-US" w:eastAsia="zh-CN"/>
              </w:rPr>
            </w:pPr>
            <w:r>
              <w:rPr>
                <w:rFonts w:hint="eastAsia" w:ascii="仿宋" w:eastAsia="仿宋"/>
                <w:sz w:val="28"/>
                <w:szCs w:val="28"/>
                <w:vertAlign w:val="baseline"/>
                <w:lang w:val="en-US" w:eastAsia="zh-CN"/>
              </w:rPr>
              <w:t>通航交通安全维护、水上船舶进出场</w:t>
            </w:r>
          </w:p>
        </w:tc>
        <w:tc>
          <w:tcPr>
            <w:tcW w:w="1685" w:type="dxa"/>
            <w:noWrap w:val="0"/>
            <w:vAlign w:val="center"/>
          </w:tcPr>
          <w:p w14:paraId="59DA1FA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color w:val="000000" w:themeColor="text1"/>
                <w:sz w:val="28"/>
                <w:szCs w:val="28"/>
                <w:highlight w:val="yellow"/>
                <w:vertAlign w:val="baseline"/>
                <w:lang w:val="en-US" w:eastAsia="zh-CN"/>
                <w14:textFill>
                  <w14:solidFill>
                    <w14:schemeClr w14:val="tx1"/>
                  </w14:solidFill>
                </w14:textFill>
              </w:rPr>
            </w:pPr>
            <w:r>
              <w:rPr>
                <w:rFonts w:hint="eastAsia"/>
                <w:b/>
                <w:bCs/>
                <w:color w:val="000000" w:themeColor="text1"/>
                <w:sz w:val="28"/>
                <w:szCs w:val="28"/>
                <w:highlight w:val="yellow"/>
                <w:vertAlign w:val="baseline"/>
                <w:lang w:val="en-US" w:eastAsia="zh-CN"/>
                <w14:textFill>
                  <w14:solidFill>
                    <w14:schemeClr w14:val="tx1"/>
                  </w14:solidFill>
                </w14:textFill>
              </w:rPr>
              <w:t>80000元</w:t>
            </w:r>
          </w:p>
        </w:tc>
        <w:tc>
          <w:tcPr>
            <w:tcW w:w="1300" w:type="dxa"/>
            <w:noWrap w:val="0"/>
            <w:vAlign w:val="center"/>
          </w:tcPr>
          <w:p w14:paraId="62F8C25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color w:val="000000" w:themeColor="text1"/>
                <w:sz w:val="28"/>
                <w:szCs w:val="28"/>
                <w:highlight w:val="yellow"/>
                <w:vertAlign w:val="baseline"/>
                <w:lang w:val="en-US" w:eastAsia="zh-CN"/>
                <w14:textFill>
                  <w14:solidFill>
                    <w14:schemeClr w14:val="tx1"/>
                  </w14:solidFill>
                </w14:textFill>
              </w:rPr>
            </w:pPr>
            <w:r>
              <w:rPr>
                <w:rFonts w:hint="eastAsia"/>
                <w:color w:val="000000" w:themeColor="text1"/>
                <w:sz w:val="28"/>
                <w:szCs w:val="28"/>
                <w:highlight w:val="yellow"/>
                <w:vertAlign w:val="baseline"/>
                <w:lang w:val="en-US" w:eastAsia="zh-CN"/>
                <w14:textFill>
                  <w14:solidFill>
                    <w14:schemeClr w14:val="tx1"/>
                  </w14:solidFill>
                </w14:textFill>
              </w:rPr>
              <w:t>80000</w:t>
            </w:r>
          </w:p>
        </w:tc>
        <w:tc>
          <w:tcPr>
            <w:tcW w:w="1272" w:type="dxa"/>
            <w:shd w:val="clear" w:color="auto" w:fill="auto"/>
            <w:noWrap w:val="0"/>
            <w:vAlign w:val="center"/>
          </w:tcPr>
          <w:p w14:paraId="6570DD51">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仿宋" w:cs="仿宋"/>
                <w:b/>
                <w:bCs/>
                <w:color w:val="FF0000"/>
                <w:kern w:val="3"/>
                <w:sz w:val="28"/>
                <w:szCs w:val="28"/>
                <w:highlight w:val="yellow"/>
                <w:vertAlign w:val="baseline"/>
                <w:lang w:val="en-US" w:eastAsia="zh-CN" w:bidi="ar-SA"/>
              </w:rPr>
            </w:pPr>
          </w:p>
        </w:tc>
        <w:tc>
          <w:tcPr>
            <w:tcW w:w="1328" w:type="dxa"/>
            <w:noWrap w:val="0"/>
            <w:vAlign w:val="center"/>
          </w:tcPr>
          <w:p w14:paraId="5C0A84C6">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2"/>
                <w:szCs w:val="22"/>
                <w:highlight w:val="yellow"/>
                <w:vertAlign w:val="baseline"/>
                <w:lang w:val="en-US" w:eastAsia="zh-CN"/>
              </w:rPr>
            </w:pPr>
          </w:p>
        </w:tc>
        <w:tc>
          <w:tcPr>
            <w:tcW w:w="1808" w:type="dxa"/>
            <w:noWrap w:val="0"/>
            <w:vAlign w:val="center"/>
          </w:tcPr>
          <w:p w14:paraId="4D1BBDF6">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2"/>
                <w:szCs w:val="22"/>
                <w:highlight w:val="yellow"/>
                <w:vertAlign w:val="baseline"/>
                <w:lang w:val="en-US" w:eastAsia="zh-CN"/>
              </w:rPr>
            </w:pPr>
            <w:r>
              <w:rPr>
                <w:rFonts w:hint="default"/>
                <w:sz w:val="22"/>
                <w:szCs w:val="22"/>
                <w:highlight w:val="yellow"/>
                <w:vertAlign w:val="baseline"/>
                <w:lang w:val="en-US" w:eastAsia="zh-CN"/>
              </w:rPr>
              <w:t>（一次性包干，中标后不作调整）</w:t>
            </w:r>
          </w:p>
        </w:tc>
      </w:tr>
    </w:tbl>
    <w:p w14:paraId="59834A2E">
      <w:pPr>
        <w:rPr>
          <w:rFonts w:hint="eastAsia"/>
          <w:b/>
          <w:bCs/>
          <w:lang w:val="en-US" w:eastAsia="zh-CN"/>
        </w:rPr>
      </w:pPr>
      <w:r>
        <w:rPr>
          <w:rFonts w:hint="eastAsia"/>
          <w:b/>
          <w:bCs/>
          <w:lang w:val="en-US" w:eastAsia="zh-CN"/>
        </w:rPr>
        <w:t>注：1、招标人限价是最高限价的组成，投标人应结合限价合理报价。</w:t>
      </w:r>
    </w:p>
    <w:p w14:paraId="0EE4100D">
      <w:pPr>
        <w:rPr>
          <w:rFonts w:hint="eastAsia"/>
          <w:b/>
          <w:bCs/>
          <w:lang w:val="en-US" w:eastAsia="zh-CN"/>
        </w:rPr>
      </w:pPr>
      <w:r>
        <w:rPr>
          <w:rFonts w:hint="eastAsia"/>
          <w:b/>
          <w:bCs/>
          <w:lang w:val="en-US" w:eastAsia="zh-CN"/>
        </w:rPr>
        <w:t>2、最终结算时，需根据实际实施产生的孔位数按实结算（需提供勘察报告）；通航交通安全维护、水上船舶进出场一次性包干。</w:t>
      </w:r>
    </w:p>
    <w:p w14:paraId="07B21C50">
      <w:pPr>
        <w:rPr>
          <w:rFonts w:hint="default"/>
          <w:b/>
          <w:bCs/>
          <w:lang w:val="en-US" w:eastAsia="zh-CN"/>
        </w:rPr>
      </w:pPr>
      <w:r>
        <w:rPr>
          <w:rFonts w:hint="eastAsia"/>
          <w:b/>
          <w:bCs/>
          <w:lang w:val="en-US" w:eastAsia="zh-CN"/>
        </w:rPr>
        <w:t>3、以上综合单价包括钻孔实物工作量、原位测试、室内试验、技术服务、规费、税金、陆地临时措施等费用。</w:t>
      </w:r>
    </w:p>
    <w:p w14:paraId="43EC536A">
      <w:pPr>
        <w:rPr>
          <w:rFonts w:hint="eastAsia"/>
          <w:b/>
          <w:bCs/>
          <w:highlight w:val="none"/>
          <w:lang w:eastAsia="zh-CN"/>
        </w:rPr>
      </w:pPr>
      <w:r>
        <w:rPr>
          <w:rFonts w:hint="eastAsia"/>
          <w:b/>
          <w:bCs/>
          <w:highlight w:val="none"/>
          <w:lang w:eastAsia="zh-CN"/>
        </w:rPr>
        <w:t>三、技术要求：</w:t>
      </w:r>
    </w:p>
    <w:p w14:paraId="619D319C">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 xml:space="preserve"> 1、查明拟建管道沿线场地地基土的厚度及工程性能，查明可作为天然地基的岩土层分布范围，提供满足设计、施工所需的各岩土层的物理力学性质指标及变形设计参数。提供合理、合适的基础处理建议。</w:t>
      </w:r>
    </w:p>
    <w:p w14:paraId="54737F5A">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2、做好场地管道沿线的水文地质勘察工作，提供地基土的干湿类型。重点查明地下水类型、埋藏条件、补排条件及与地表水体的关系，地表水、地下水的物理化学性质，评价对混凝土的腐蚀性。查明岩（土）透水层和相对隔水层的埋藏条件和渗透特性，提供基础施工降水或止水的有关技术参数并对施工降水或止水方案提出建议。</w:t>
      </w:r>
    </w:p>
    <w:p w14:paraId="0C5CA0F8">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3、做好拟建管道场地的工程测量工作，要求勘探点的测量不小于四等水准。并结合拟建场地地质情况测量和分析影响的的范围；结合地质情况测量提供场地基础施工时的土石开挖比例、土石类别、石方开挖范围等。</w:t>
      </w:r>
    </w:p>
    <w:p w14:paraId="787F5D03">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4、查明场地内有无不良地质现象，若有不良地质现象，应查明其成因、类型、分布范围、发展趋势及危害程度，并提出评价与整治所需的岩土技术参数和整治方案的建议。</w:t>
      </w:r>
    </w:p>
    <w:p w14:paraId="2A35135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5、查明地下水和地表水的活动情况，当进行地下水勘察时，应调查地下水历史上的最高水位和最低水位。</w:t>
      </w:r>
    </w:p>
    <w:p w14:paraId="68800026">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lang w:eastAsia="zh-CN"/>
        </w:rPr>
      </w:pPr>
      <w:r>
        <w:rPr>
          <w:rFonts w:hint="eastAsia" w:ascii="宋体" w:hAnsi="宋体" w:eastAsia="宋体" w:cs="宋体"/>
          <w:color w:val="auto"/>
          <w:kern w:val="28"/>
          <w:sz w:val="24"/>
          <w:szCs w:val="24"/>
          <w:highlight w:val="none"/>
          <w:lang w:val="en-US" w:eastAsia="zh-CN" w:bidi="ar-SA"/>
        </w:rPr>
        <w:t>6、未详尽说明的宜参照《岩土工程勘察规范》GB50021-2001（2009版）及浙江省《工程建设岩土工程勘察规范》(DB33/T1065－2009)、《市政工程勘察规范》（CJJ56-2012）。</w:t>
      </w:r>
    </w:p>
    <w:p w14:paraId="2A1DB7DA">
      <w:pPr>
        <w:rPr>
          <w:b/>
          <w:bCs/>
        </w:rPr>
      </w:pPr>
      <w:r>
        <w:rPr>
          <w:rFonts w:hint="eastAsia"/>
          <w:b/>
          <w:bCs/>
          <w:lang w:eastAsia="zh-CN"/>
        </w:rPr>
        <w:t>四</w:t>
      </w:r>
      <w:r>
        <w:rPr>
          <w:rFonts w:hint="eastAsia"/>
          <w:b/>
          <w:bCs/>
        </w:rPr>
        <w:t>、履约保证金</w:t>
      </w:r>
    </w:p>
    <w:p w14:paraId="39AE81A5">
      <w:pPr>
        <w:ind w:firstLine="480" w:firstLineChars="200"/>
        <w:rPr>
          <w:rFonts w:hint="eastAsia" w:eastAsia="仿宋"/>
          <w:lang w:eastAsia="zh-CN"/>
        </w:rPr>
      </w:pPr>
      <w:r>
        <w:rPr>
          <w:rFonts w:hint="eastAsia"/>
          <w:lang w:eastAsia="zh-CN"/>
        </w:rPr>
        <w:t>中标人应在签订合同时向采购人缴纳中标价的1%作为本项目履约保证金（以支票、汇票、本票或者金融机构、担保机构出具的保函等非现金形式提交），经项目决算审计无误后无息退还。</w:t>
      </w:r>
    </w:p>
    <w:p w14:paraId="590C827C">
      <w:pPr>
        <w:rPr>
          <w:b/>
          <w:bCs/>
        </w:rPr>
      </w:pPr>
      <w:r>
        <w:rPr>
          <w:rFonts w:hint="eastAsia"/>
          <w:b/>
          <w:bCs/>
          <w:lang w:eastAsia="zh-CN"/>
        </w:rPr>
        <w:t>五</w:t>
      </w:r>
      <w:r>
        <w:rPr>
          <w:rFonts w:hint="eastAsia"/>
          <w:b/>
          <w:bCs/>
        </w:rPr>
        <w:t>、付款方式</w:t>
      </w:r>
    </w:p>
    <w:p w14:paraId="7531E95A">
      <w:pPr>
        <w:spacing w:line="240" w:lineRule="auto"/>
        <w:ind w:firstLine="480" w:firstLineChars="20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签订合同后，不支付预付款。本工程勘察结束提交正式的、并经有关质监等部门审核和认可的勘察报告后，支付至合同价60%；项目竣工验收后，付清剩余费用。</w:t>
      </w:r>
    </w:p>
    <w:p w14:paraId="2DE3447F">
      <w:pPr>
        <w:numPr>
          <w:ilvl w:val="0"/>
          <w:numId w:val="6"/>
        </w:numPr>
        <w:rPr>
          <w:rFonts w:hint="eastAsia"/>
          <w:b/>
          <w:bCs/>
          <w:color w:val="000000" w:themeColor="text1"/>
          <w:lang w:eastAsia="zh-CN"/>
          <w14:textFill>
            <w14:solidFill>
              <w14:schemeClr w14:val="tx1"/>
            </w14:solidFill>
          </w14:textFill>
        </w:rPr>
      </w:pPr>
      <w:bookmarkStart w:id="8" w:name="_Toc77085109"/>
      <w:r>
        <w:rPr>
          <w:rFonts w:hint="eastAsia"/>
          <w:b/>
          <w:bCs/>
          <w:color w:val="000000" w:themeColor="text1"/>
          <w:lang w:eastAsia="zh-CN"/>
          <w14:textFill>
            <w14:solidFill>
              <w14:schemeClr w14:val="tx1"/>
            </w14:solidFill>
          </w14:textFill>
        </w:rPr>
        <w:t>成果</w:t>
      </w:r>
      <w:bookmarkEnd w:id="8"/>
      <w:r>
        <w:rPr>
          <w:rFonts w:hint="eastAsia"/>
          <w:b/>
          <w:bCs/>
          <w:color w:val="000000" w:themeColor="text1"/>
          <w:lang w:eastAsia="zh-CN"/>
          <w14:textFill>
            <w14:solidFill>
              <w14:schemeClr w14:val="tx1"/>
            </w14:solidFill>
          </w14:textFill>
        </w:rPr>
        <w:t>形式</w:t>
      </w:r>
    </w:p>
    <w:p w14:paraId="52A1267D">
      <w:pPr>
        <w:ind w:firstLine="480" w:firstLineChars="200"/>
        <w:rPr>
          <w:rFonts w:hint="eastAsia" w:ascii="宋体" w:hAnsi="宋体"/>
          <w:highlight w:val="yellow"/>
          <w:lang w:val="en-US" w:eastAsia="zh-CN"/>
        </w:rPr>
      </w:pPr>
      <w:r>
        <w:rPr>
          <w:rFonts w:hint="eastAsia"/>
          <w:lang w:val="en-US" w:eastAsia="zh-CN"/>
        </w:rPr>
        <w:t>提交地质勘察成果文本一式四份</w:t>
      </w:r>
    </w:p>
    <w:p w14:paraId="06AC97D4">
      <w:pPr>
        <w:spacing w:line="240" w:lineRule="auto"/>
        <w:rPr>
          <w:b/>
          <w:bCs/>
        </w:rPr>
      </w:pPr>
      <w:r>
        <w:rPr>
          <w:rFonts w:hint="eastAsia"/>
          <w:b/>
          <w:bCs/>
          <w:lang w:eastAsia="zh-CN"/>
        </w:rPr>
        <w:t>七</w:t>
      </w:r>
      <w:r>
        <w:rPr>
          <w:rFonts w:hint="eastAsia"/>
          <w:b/>
          <w:bCs/>
        </w:rPr>
        <w:t>、转让和分包</w:t>
      </w:r>
    </w:p>
    <w:p w14:paraId="6A7DAB61">
      <w:pPr>
        <w:ind w:firstLine="480" w:firstLineChars="200"/>
      </w:pPr>
      <w:r>
        <w:rPr>
          <w:rFonts w:hint="eastAsia"/>
        </w:rPr>
        <w:t>本项目不得以任何形式进行转包及分包。</w:t>
      </w:r>
    </w:p>
    <w:p w14:paraId="0530DDE4">
      <w:pPr>
        <w:wordWrap w:val="0"/>
        <w:topLinePunct/>
        <w:spacing w:line="440" w:lineRule="exact"/>
        <w:rPr>
          <w:b/>
          <w:bCs/>
          <w:kern w:val="2"/>
        </w:rPr>
      </w:pPr>
      <w:r>
        <w:rPr>
          <w:rFonts w:hint="eastAsia"/>
          <w:b/>
          <w:bCs/>
          <w:kern w:val="2"/>
        </w:rPr>
        <w:br w:type="page"/>
      </w:r>
    </w:p>
    <w:p w14:paraId="4EDEE87E">
      <w:pPr>
        <w:pStyle w:val="62"/>
        <w:rPr>
          <w:rFonts w:hint="eastAsia" w:ascii="宋体" w:hAnsi="宋体" w:eastAsia="宋体" w:cs="宋体"/>
          <w:b/>
          <w:sz w:val="36"/>
          <w:szCs w:val="36"/>
        </w:rPr>
      </w:pPr>
      <w:bookmarkStart w:id="9" w:name="_Toc1399953345"/>
    </w:p>
    <w:p w14:paraId="4647E0CD">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7F3A4A35">
      <w:pPr>
        <w:numPr>
          <w:ilvl w:val="0"/>
          <w:numId w:val="0"/>
        </w:numPr>
        <w:spacing w:line="360" w:lineRule="auto"/>
        <w:jc w:val="center"/>
        <w:outlineLvl w:val="0"/>
        <w:rPr>
          <w:rFonts w:hint="eastAsia" w:ascii="仿宋_GB2312" w:hAnsi="仿宋" w:eastAsia="仿宋_GB2312" w:cs="仿宋_GB2312"/>
          <w:b/>
          <w:sz w:val="36"/>
          <w:szCs w:val="36"/>
          <w:lang w:eastAsia="zh-CN"/>
        </w:rPr>
      </w:pPr>
      <w:r>
        <w:rPr>
          <w:rFonts w:hint="eastAsia" w:ascii="仿宋_GB2312" w:hAnsi="仿宋" w:eastAsia="仿宋_GB2312" w:cs="仿宋_GB2312"/>
          <w:b/>
          <w:sz w:val="36"/>
          <w:szCs w:val="36"/>
          <w:lang w:eastAsia="zh-CN"/>
        </w:rPr>
        <w:t>（仅供参考，具体以合同签订为准）</w:t>
      </w:r>
    </w:p>
    <w:p w14:paraId="2F9B79E5">
      <w:pPr>
        <w:spacing w:line="480" w:lineRule="auto"/>
        <w:jc w:val="center"/>
        <w:rPr>
          <w:rFonts w:hint="eastAsia" w:ascii="宋体" w:hAnsi="宋体" w:eastAsia="宋体" w:cs="宋体"/>
          <w:b/>
          <w:sz w:val="28"/>
          <w:szCs w:val="28"/>
        </w:rPr>
      </w:pPr>
    </w:p>
    <w:p w14:paraId="2F9834E2">
      <w:pPr>
        <w:spacing w:line="480" w:lineRule="auto"/>
        <w:jc w:val="center"/>
        <w:rPr>
          <w:rFonts w:hint="eastAsia" w:ascii="宋体" w:hAnsi="宋体" w:eastAsia="宋体" w:cs="宋体"/>
          <w:b/>
          <w:sz w:val="24"/>
        </w:rPr>
      </w:pPr>
    </w:p>
    <w:p w14:paraId="69EC65BA">
      <w:pPr>
        <w:spacing w:line="480" w:lineRule="auto"/>
        <w:jc w:val="both"/>
        <w:rPr>
          <w:rFonts w:hint="eastAsia" w:ascii="宋体" w:hAnsi="宋体" w:eastAsia="宋体" w:cs="宋体"/>
          <w:b/>
          <w:sz w:val="24"/>
        </w:rPr>
      </w:pPr>
    </w:p>
    <w:p w14:paraId="44287761">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053CC0F5">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cs="宋体"/>
          <w:b/>
          <w:sz w:val="36"/>
          <w:szCs w:val="36"/>
          <w:lang w:eastAsia="zh-CN"/>
        </w:rPr>
        <w:t>服务</w:t>
      </w:r>
      <w:r>
        <w:rPr>
          <w:rFonts w:hint="eastAsia" w:ascii="宋体" w:hAnsi="宋体" w:eastAsia="宋体" w:cs="宋体"/>
          <w:b/>
          <w:sz w:val="36"/>
          <w:szCs w:val="36"/>
        </w:rPr>
        <w:t>类）</w:t>
      </w:r>
    </w:p>
    <w:p w14:paraId="45032B01">
      <w:pPr>
        <w:pStyle w:val="38"/>
        <w:rPr>
          <w:rFonts w:hint="eastAsia" w:ascii="宋体" w:hAnsi="宋体" w:eastAsia="宋体" w:cs="宋体"/>
          <w:szCs w:val="24"/>
        </w:rPr>
      </w:pPr>
    </w:p>
    <w:p w14:paraId="355A0412">
      <w:pPr>
        <w:pStyle w:val="38"/>
        <w:rPr>
          <w:rFonts w:hint="eastAsia" w:ascii="宋体" w:hAnsi="宋体" w:eastAsia="宋体" w:cs="宋体"/>
          <w:szCs w:val="24"/>
        </w:rPr>
      </w:pPr>
    </w:p>
    <w:p w14:paraId="6E5DE9FC">
      <w:pPr>
        <w:pStyle w:val="38"/>
        <w:rPr>
          <w:rFonts w:hint="eastAsia" w:ascii="宋体" w:hAnsi="宋体" w:eastAsia="宋体" w:cs="宋体"/>
          <w:szCs w:val="24"/>
        </w:rPr>
      </w:pPr>
    </w:p>
    <w:p w14:paraId="59A5D23F">
      <w:pPr>
        <w:pStyle w:val="38"/>
        <w:rPr>
          <w:rFonts w:hint="eastAsia" w:ascii="宋体" w:hAnsi="宋体" w:eastAsia="宋体" w:cs="宋体"/>
          <w:szCs w:val="24"/>
        </w:rPr>
      </w:pPr>
    </w:p>
    <w:p w14:paraId="7D1068F2">
      <w:pPr>
        <w:pStyle w:val="38"/>
        <w:rPr>
          <w:rFonts w:hint="eastAsia" w:ascii="宋体" w:hAnsi="宋体" w:eastAsia="宋体" w:cs="宋体"/>
          <w:szCs w:val="24"/>
        </w:rPr>
      </w:pPr>
    </w:p>
    <w:p w14:paraId="52454056">
      <w:pPr>
        <w:pStyle w:val="38"/>
        <w:rPr>
          <w:rFonts w:hint="eastAsia" w:ascii="宋体" w:hAnsi="宋体" w:eastAsia="宋体" w:cs="宋体"/>
          <w:szCs w:val="24"/>
        </w:rPr>
      </w:pPr>
    </w:p>
    <w:p w14:paraId="7A224037">
      <w:pPr>
        <w:pStyle w:val="38"/>
        <w:rPr>
          <w:rFonts w:hint="eastAsia" w:ascii="宋体" w:hAnsi="宋体" w:eastAsia="宋体" w:cs="宋体"/>
          <w:szCs w:val="24"/>
        </w:rPr>
      </w:pPr>
    </w:p>
    <w:p w14:paraId="2F188023">
      <w:pPr>
        <w:pStyle w:val="38"/>
        <w:rPr>
          <w:rFonts w:hint="eastAsia" w:ascii="宋体" w:hAnsi="宋体" w:eastAsia="宋体" w:cs="宋体"/>
          <w:szCs w:val="24"/>
        </w:rPr>
      </w:pPr>
    </w:p>
    <w:p w14:paraId="681B37E2">
      <w:pPr>
        <w:pStyle w:val="38"/>
        <w:rPr>
          <w:rFonts w:hint="eastAsia" w:ascii="宋体" w:hAnsi="宋体" w:eastAsia="宋体" w:cs="宋体"/>
          <w:szCs w:val="24"/>
        </w:rPr>
      </w:pPr>
    </w:p>
    <w:p w14:paraId="52A0CD9B">
      <w:pPr>
        <w:pStyle w:val="38"/>
        <w:rPr>
          <w:rFonts w:hint="eastAsia" w:ascii="宋体" w:hAnsi="宋体" w:eastAsia="宋体" w:cs="宋体"/>
          <w:szCs w:val="24"/>
        </w:rPr>
      </w:pPr>
    </w:p>
    <w:p w14:paraId="16FDD0F1">
      <w:pPr>
        <w:pStyle w:val="38"/>
        <w:rPr>
          <w:rFonts w:hint="eastAsia" w:ascii="宋体" w:hAnsi="宋体" w:eastAsia="宋体" w:cs="宋体"/>
          <w:szCs w:val="24"/>
        </w:rPr>
      </w:pPr>
    </w:p>
    <w:p w14:paraId="1C01FA6C">
      <w:pPr>
        <w:pStyle w:val="38"/>
        <w:rPr>
          <w:rFonts w:hint="eastAsia" w:ascii="宋体" w:hAnsi="宋体" w:eastAsia="宋体" w:cs="宋体"/>
          <w:szCs w:val="24"/>
        </w:rPr>
      </w:pPr>
    </w:p>
    <w:p w14:paraId="44851931">
      <w:pPr>
        <w:pStyle w:val="38"/>
        <w:rPr>
          <w:rFonts w:hint="eastAsia" w:ascii="宋体" w:hAnsi="宋体" w:eastAsia="宋体" w:cs="宋体"/>
          <w:szCs w:val="24"/>
        </w:rPr>
      </w:pPr>
    </w:p>
    <w:p w14:paraId="33CB42B7">
      <w:pPr>
        <w:pStyle w:val="38"/>
        <w:rPr>
          <w:rFonts w:hint="eastAsia" w:ascii="宋体" w:hAnsi="宋体" w:eastAsia="宋体" w:cs="宋体"/>
          <w:szCs w:val="24"/>
        </w:rPr>
      </w:pPr>
    </w:p>
    <w:p w14:paraId="44AA3B6E">
      <w:pPr>
        <w:pStyle w:val="38"/>
        <w:rPr>
          <w:rFonts w:hint="eastAsia" w:ascii="宋体" w:hAnsi="宋体" w:eastAsia="宋体" w:cs="宋体"/>
          <w:szCs w:val="24"/>
        </w:rPr>
      </w:pPr>
    </w:p>
    <w:p w14:paraId="4FEAFA98">
      <w:pPr>
        <w:pStyle w:val="38"/>
        <w:rPr>
          <w:rFonts w:hint="eastAsia" w:ascii="宋体" w:hAnsi="宋体" w:eastAsia="宋体" w:cs="宋体"/>
          <w:szCs w:val="24"/>
        </w:rPr>
      </w:pPr>
    </w:p>
    <w:p w14:paraId="5739D621">
      <w:pPr>
        <w:pStyle w:val="41"/>
        <w:tabs>
          <w:tab w:val="right" w:leader="dot" w:pos="8268"/>
        </w:tabs>
        <w:ind w:left="0" w:leftChars="0" w:firstLine="0" w:firstLineChars="0"/>
        <w:jc w:val="both"/>
        <w:rPr>
          <w:rFonts w:hint="eastAsia" w:ascii="宋体" w:hAnsi="宋体" w:eastAsia="宋体" w:cs="宋体"/>
          <w:szCs w:val="24"/>
        </w:rPr>
      </w:pPr>
    </w:p>
    <w:p w14:paraId="6937EF46">
      <w:pPr>
        <w:pStyle w:val="41"/>
        <w:tabs>
          <w:tab w:val="right" w:leader="dot" w:pos="8268"/>
        </w:tabs>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7FC18EE8">
      <w:pPr>
        <w:pStyle w:val="41"/>
        <w:tabs>
          <w:tab w:val="right" w:leader="dot" w:pos="8268"/>
        </w:tabs>
        <w:rPr>
          <w:rFonts w:hint="eastAsia" w:ascii="宋体" w:hAnsi="宋体" w:eastAsia="宋体" w:cs="宋体"/>
          <w:szCs w:val="24"/>
        </w:rPr>
      </w:pPr>
    </w:p>
    <w:p w14:paraId="1D252485">
      <w:pPr>
        <w:pStyle w:val="41"/>
        <w:tabs>
          <w:tab w:val="right" w:leader="dot" w:pos="8268"/>
        </w:tabs>
        <w:rPr>
          <w:rFonts w:hint="eastAsia" w:ascii="宋体" w:hAnsi="宋体" w:eastAsia="宋体" w:cs="宋体"/>
          <w:szCs w:val="24"/>
        </w:rPr>
      </w:pPr>
    </w:p>
    <w:p w14:paraId="1B06909D">
      <w:pPr>
        <w:spacing w:before="120" w:line="22" w:lineRule="atLeast"/>
        <w:rPr>
          <w:rFonts w:hint="eastAsia" w:ascii="宋体" w:hAnsi="宋体" w:eastAsia="宋体" w:cs="宋体"/>
          <w:sz w:val="24"/>
        </w:rPr>
      </w:pPr>
    </w:p>
    <w:p w14:paraId="72782BD4">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50D7A504">
      <w:pPr>
        <w:pStyle w:val="1043"/>
        <w:spacing w:before="120" w:line="22" w:lineRule="atLeast"/>
        <w:rPr>
          <w:rFonts w:hint="eastAsia" w:ascii="宋体" w:hAnsi="宋体" w:eastAsia="宋体" w:cs="宋体"/>
          <w:szCs w:val="24"/>
        </w:rPr>
      </w:pPr>
    </w:p>
    <w:p w14:paraId="4654DD6A">
      <w:pPr>
        <w:pStyle w:val="1043"/>
        <w:spacing w:before="120" w:line="22" w:lineRule="atLeast"/>
        <w:rPr>
          <w:rFonts w:hint="eastAsia" w:ascii="宋体" w:hAnsi="宋体" w:eastAsia="宋体" w:cs="宋体"/>
          <w:szCs w:val="24"/>
        </w:rPr>
      </w:pPr>
    </w:p>
    <w:p w14:paraId="41A04C92">
      <w:pPr>
        <w:rPr>
          <w:rFonts w:hint="eastAsia" w:ascii="宋体" w:hAnsi="宋体" w:eastAsia="宋体" w:cs="宋体"/>
          <w:sz w:val="24"/>
        </w:rPr>
      </w:pPr>
    </w:p>
    <w:p w14:paraId="1B32C298">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45BA873E">
      <w:pPr>
        <w:spacing w:before="120" w:line="22" w:lineRule="atLeast"/>
        <w:rPr>
          <w:rFonts w:hint="eastAsia" w:ascii="宋体" w:hAnsi="宋体" w:eastAsia="宋体" w:cs="宋体"/>
          <w:sz w:val="24"/>
        </w:rPr>
      </w:pPr>
    </w:p>
    <w:p w14:paraId="5956E4FD">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2C6D2685">
      <w:pPr>
        <w:spacing w:before="120" w:line="22" w:lineRule="atLeast"/>
        <w:rPr>
          <w:rFonts w:hint="eastAsia" w:ascii="宋体" w:hAnsi="宋体" w:eastAsia="宋体" w:cs="宋体"/>
          <w:sz w:val="24"/>
        </w:rPr>
      </w:pPr>
    </w:p>
    <w:p w14:paraId="54F2B03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06ACA72A">
      <w:pPr>
        <w:spacing w:before="120" w:line="22" w:lineRule="atLeast"/>
        <w:rPr>
          <w:rFonts w:hint="eastAsia" w:ascii="宋体" w:hAnsi="宋体" w:eastAsia="宋体" w:cs="宋体"/>
          <w:sz w:val="24"/>
        </w:rPr>
      </w:pPr>
    </w:p>
    <w:p w14:paraId="10450C4F">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DDD272B">
      <w:pPr>
        <w:widowControl/>
        <w:jc w:val="left"/>
        <w:rPr>
          <w:rFonts w:hint="eastAsia" w:ascii="宋体" w:hAnsi="宋体" w:eastAsia="宋体" w:cs="宋体"/>
          <w:kern w:val="0"/>
          <w:sz w:val="24"/>
        </w:rPr>
        <w:sectPr>
          <w:footerReference r:id="rId11" w:type="default"/>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02FBF84F">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4CE26412">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370A2865">
      <w:pPr>
        <w:spacing w:line="288" w:lineRule="auto"/>
        <w:rPr>
          <w:rFonts w:hint="eastAsia" w:ascii="宋体" w:hAnsi="宋体" w:cs="宋体"/>
          <w:b/>
          <w:spacing w:val="-6"/>
          <w:sz w:val="24"/>
          <w:szCs w:val="24"/>
        </w:rPr>
      </w:pPr>
      <w:r>
        <w:rPr>
          <w:rFonts w:hint="eastAsia" w:ascii="宋体" w:hAnsi="宋体" w:cs="宋体"/>
          <w:b/>
          <w:spacing w:val="-6"/>
          <w:sz w:val="24"/>
          <w:szCs w:val="24"/>
        </w:rPr>
        <w:t>第一条：服务内容</w:t>
      </w:r>
    </w:p>
    <w:tbl>
      <w:tblPr>
        <w:tblStyle w:val="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762"/>
        <w:gridCol w:w="992"/>
        <w:gridCol w:w="1559"/>
        <w:gridCol w:w="3402"/>
      </w:tblGrid>
      <w:tr w14:paraId="710F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774F86D7">
            <w:pPr>
              <w:spacing w:line="288" w:lineRule="auto"/>
              <w:jc w:val="center"/>
              <w:rPr>
                <w:rFonts w:hint="eastAsia" w:ascii="宋体" w:hAnsi="宋体" w:cs="宋体"/>
                <w:spacing w:val="-6"/>
                <w:sz w:val="24"/>
                <w:szCs w:val="24"/>
              </w:rPr>
            </w:pPr>
            <w:r>
              <w:rPr>
                <w:rFonts w:hint="eastAsia" w:ascii="宋体" w:hAnsi="宋体" w:cs="宋体"/>
                <w:spacing w:val="-6"/>
                <w:sz w:val="24"/>
                <w:szCs w:val="24"/>
              </w:rPr>
              <w:t>序号</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A881CAA">
            <w:pPr>
              <w:spacing w:line="288" w:lineRule="auto"/>
              <w:jc w:val="center"/>
              <w:rPr>
                <w:rFonts w:ascii="宋体" w:hAnsi="宋体" w:cs="宋体"/>
                <w:spacing w:val="-6"/>
                <w:sz w:val="24"/>
                <w:szCs w:val="24"/>
              </w:rPr>
            </w:pPr>
            <w:r>
              <w:rPr>
                <w:rFonts w:hint="eastAsia" w:ascii="宋体" w:hAnsi="宋体" w:cs="宋体"/>
                <w:spacing w:val="-6"/>
                <w:sz w:val="24"/>
                <w:szCs w:val="24"/>
              </w:rPr>
              <w:t>服务内容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C80F809">
            <w:pPr>
              <w:spacing w:line="288" w:lineRule="auto"/>
              <w:jc w:val="center"/>
              <w:rPr>
                <w:rFonts w:hint="eastAsia" w:ascii="宋体" w:hAnsi="宋体" w:cs="宋体"/>
                <w:spacing w:val="-6"/>
                <w:sz w:val="24"/>
                <w:szCs w:val="24"/>
              </w:rPr>
            </w:pPr>
            <w:r>
              <w:rPr>
                <w:rFonts w:hint="eastAsia" w:ascii="宋体" w:hAnsi="宋体" w:cs="宋体"/>
                <w:spacing w:val="-6"/>
                <w:sz w:val="24"/>
                <w:szCs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0AF70C7">
            <w:pPr>
              <w:spacing w:line="288" w:lineRule="auto"/>
              <w:jc w:val="center"/>
              <w:rPr>
                <w:rFonts w:hint="eastAsia" w:ascii="宋体" w:hAnsi="宋体" w:cs="宋体"/>
                <w:spacing w:val="-6"/>
                <w:sz w:val="24"/>
                <w:szCs w:val="24"/>
              </w:rPr>
            </w:pPr>
            <w:r>
              <w:rPr>
                <w:rFonts w:hint="eastAsia" w:ascii="宋体" w:hAnsi="宋体" w:cs="宋体"/>
                <w:spacing w:val="-6"/>
                <w:sz w:val="24"/>
                <w:szCs w:val="24"/>
              </w:rPr>
              <w:t>金额</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6AFAACE">
            <w:pPr>
              <w:spacing w:line="288" w:lineRule="auto"/>
              <w:jc w:val="center"/>
              <w:rPr>
                <w:rFonts w:hint="eastAsia" w:ascii="宋体" w:hAnsi="宋体" w:cs="宋体"/>
                <w:spacing w:val="-6"/>
                <w:sz w:val="24"/>
                <w:szCs w:val="24"/>
              </w:rPr>
            </w:pPr>
            <w:r>
              <w:rPr>
                <w:rFonts w:hint="eastAsia" w:ascii="宋体" w:hAnsi="宋体" w:cs="宋体"/>
                <w:spacing w:val="-6"/>
                <w:sz w:val="24"/>
                <w:szCs w:val="24"/>
              </w:rPr>
              <w:t>中标单价</w:t>
            </w:r>
          </w:p>
        </w:tc>
      </w:tr>
      <w:tr w14:paraId="7358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07" w:type="dxa"/>
            <w:tcBorders>
              <w:top w:val="single" w:color="auto" w:sz="4" w:space="0"/>
              <w:left w:val="single" w:color="auto" w:sz="4" w:space="0"/>
              <w:bottom w:val="single" w:color="auto" w:sz="4" w:space="0"/>
              <w:right w:val="single" w:color="auto" w:sz="4" w:space="0"/>
            </w:tcBorders>
            <w:noWrap w:val="0"/>
            <w:vAlign w:val="center"/>
          </w:tcPr>
          <w:p w14:paraId="6D3C882A">
            <w:pPr>
              <w:spacing w:line="288" w:lineRule="auto"/>
              <w:jc w:val="center"/>
              <w:rPr>
                <w:rFonts w:hint="eastAsia" w:ascii="宋体" w:hAnsi="宋体" w:cs="宋体"/>
                <w:spacing w:val="-6"/>
                <w:sz w:val="24"/>
                <w:szCs w:val="24"/>
              </w:rPr>
            </w:pPr>
            <w:r>
              <w:rPr>
                <w:rFonts w:hint="eastAsia" w:ascii="宋体" w:hAnsi="宋体" w:cs="宋体"/>
                <w:spacing w:val="-6"/>
                <w:sz w:val="24"/>
                <w:szCs w:val="24"/>
              </w:rPr>
              <w:t>1</w:t>
            </w:r>
          </w:p>
        </w:tc>
        <w:tc>
          <w:tcPr>
            <w:tcW w:w="2762" w:type="dxa"/>
            <w:tcBorders>
              <w:top w:val="single" w:color="auto" w:sz="4" w:space="0"/>
              <w:left w:val="single" w:color="auto" w:sz="4" w:space="0"/>
              <w:bottom w:val="single" w:color="auto" w:sz="4" w:space="0"/>
              <w:right w:val="single" w:color="auto" w:sz="4" w:space="0"/>
            </w:tcBorders>
            <w:noWrap w:val="0"/>
            <w:vAlign w:val="center"/>
          </w:tcPr>
          <w:p w14:paraId="4E28FD1B">
            <w:pPr>
              <w:spacing w:line="288" w:lineRule="auto"/>
              <w:ind w:left="204" w:leftChars="85"/>
              <w:jc w:val="center"/>
              <w:rPr>
                <w:rFonts w:hint="eastAsia" w:ascii="宋体" w:hAnsi="宋体" w:cs="宋体"/>
                <w:spacing w:val="-6"/>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989540">
            <w:pPr>
              <w:spacing w:line="288" w:lineRule="auto"/>
              <w:jc w:val="center"/>
              <w:rPr>
                <w:rFonts w:hint="eastAsia" w:ascii="宋体" w:hAnsi="宋体" w:cs="宋体"/>
                <w:spacing w:val="-6"/>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D93FF1">
            <w:pPr>
              <w:spacing w:line="288" w:lineRule="auto"/>
              <w:jc w:val="center"/>
              <w:rPr>
                <w:rFonts w:hint="eastAsia" w:ascii="宋体" w:hAnsi="宋体" w:cs="宋体"/>
                <w:spacing w:val="-6"/>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67FCC2A">
            <w:pPr>
              <w:spacing w:line="288" w:lineRule="auto"/>
              <w:jc w:val="center"/>
              <w:rPr>
                <w:rFonts w:hint="eastAsia" w:ascii="宋体" w:hAnsi="宋体" w:cs="宋体"/>
                <w:spacing w:val="-6"/>
                <w:sz w:val="24"/>
                <w:szCs w:val="24"/>
              </w:rPr>
            </w:pPr>
          </w:p>
        </w:tc>
      </w:tr>
    </w:tbl>
    <w:p w14:paraId="17288B2A">
      <w:pPr>
        <w:snapToGrid w:val="0"/>
        <w:spacing w:line="360" w:lineRule="auto"/>
        <w:ind w:firstLine="456" w:firstLineChars="200"/>
        <w:rPr>
          <w:rFonts w:hint="eastAsia" w:ascii="宋体" w:hAnsi="宋体" w:eastAsia="宋体" w:cs="宋体"/>
          <w:spacing w:val="-6"/>
          <w:sz w:val="24"/>
          <w:szCs w:val="24"/>
          <w:lang w:eastAsia="zh-CN"/>
        </w:rPr>
      </w:pPr>
      <w:r>
        <w:rPr>
          <w:rFonts w:hint="eastAsia" w:ascii="宋体" w:hAnsi="宋体" w:cs="宋体"/>
          <w:spacing w:val="-6"/>
          <w:sz w:val="24"/>
          <w:szCs w:val="24"/>
        </w:rPr>
        <w:t>注：投标报价应包括投标总报价是指综合费用，包括人员工资、交通、住宿、税金、保险、验收、报审过程中以及在履行本合同时的现场踏勘、资料收集、调查等的全部费用</w:t>
      </w:r>
      <w:r>
        <w:rPr>
          <w:rFonts w:hint="eastAsia" w:ascii="宋体" w:hAnsi="宋体" w:cs="宋体"/>
          <w:spacing w:val="-6"/>
          <w:sz w:val="24"/>
          <w:szCs w:val="24"/>
          <w:lang w:eastAsia="zh-CN"/>
        </w:rPr>
        <w:t>。</w:t>
      </w:r>
    </w:p>
    <w:p w14:paraId="73419ACA">
      <w:pPr>
        <w:snapToGrid w:val="0"/>
        <w:spacing w:line="360" w:lineRule="auto"/>
        <w:rPr>
          <w:rFonts w:hint="eastAsia" w:ascii="宋体" w:hAnsi="宋体" w:eastAsia="宋体" w:cs="宋体"/>
          <w:b/>
          <w:spacing w:val="-6"/>
          <w:sz w:val="24"/>
          <w:szCs w:val="24"/>
          <w:lang w:val="en-US" w:eastAsia="zh-CN"/>
        </w:rPr>
      </w:pPr>
      <w:r>
        <w:rPr>
          <w:rFonts w:hint="eastAsia" w:ascii="宋体" w:hAnsi="宋体" w:cs="宋体"/>
          <w:b/>
          <w:spacing w:val="-6"/>
          <w:sz w:val="24"/>
          <w:szCs w:val="24"/>
        </w:rPr>
        <w:t>第二条：服务期限：</w:t>
      </w:r>
      <w:r>
        <w:rPr>
          <w:rFonts w:hint="eastAsia" w:ascii="宋体" w:hAnsi="宋体" w:cs="宋体"/>
          <w:spacing w:val="-6"/>
          <w:sz w:val="24"/>
          <w:szCs w:val="24"/>
          <w:lang w:val="en-US" w:eastAsia="zh-CN"/>
        </w:rPr>
        <w:t>30天内提交勘察成果</w:t>
      </w:r>
      <w:r>
        <w:rPr>
          <w:rFonts w:hint="eastAsia" w:ascii="宋体" w:hAnsi="宋体" w:cs="宋体"/>
          <w:spacing w:val="-6"/>
          <w:sz w:val="24"/>
          <w:szCs w:val="24"/>
        </w:rPr>
        <w:t>。</w:t>
      </w:r>
      <w:r>
        <w:rPr>
          <w:rFonts w:hint="eastAsia" w:ascii="宋体" w:hAnsi="宋体" w:cs="宋体"/>
          <w:spacing w:val="-6"/>
          <w:sz w:val="24"/>
          <w:szCs w:val="24"/>
          <w:lang w:val="en-US" w:eastAsia="zh-CN"/>
        </w:rPr>
        <w:t xml:space="preserve"> </w:t>
      </w:r>
    </w:p>
    <w:p w14:paraId="7DC3A126">
      <w:pPr>
        <w:snapToGrid w:val="0"/>
        <w:spacing w:line="360" w:lineRule="auto"/>
        <w:rPr>
          <w:rFonts w:hint="eastAsia" w:ascii="宋体" w:hAnsi="宋体" w:cs="宋体"/>
          <w:b w:val="0"/>
          <w:bCs/>
          <w:spacing w:val="-6"/>
          <w:sz w:val="24"/>
          <w:szCs w:val="24"/>
        </w:rPr>
      </w:pPr>
      <w:r>
        <w:rPr>
          <w:rFonts w:hint="eastAsia" w:ascii="宋体" w:hAnsi="宋体" w:cs="宋体"/>
          <w:b/>
          <w:spacing w:val="-6"/>
          <w:sz w:val="24"/>
          <w:szCs w:val="24"/>
        </w:rPr>
        <w:t>第三条：执行技术标准：</w:t>
      </w:r>
      <w:r>
        <w:rPr>
          <w:rFonts w:hint="eastAsia" w:ascii="宋体" w:hAnsi="宋体" w:cs="宋体"/>
          <w:b w:val="0"/>
          <w:bCs/>
          <w:spacing w:val="-6"/>
          <w:sz w:val="24"/>
          <w:szCs w:val="24"/>
        </w:rPr>
        <w:t>提交成果必须符合国家相关规程和规范要求</w:t>
      </w:r>
    </w:p>
    <w:p w14:paraId="420C800E">
      <w:pPr>
        <w:spacing w:line="240" w:lineRule="auto"/>
        <w:ind w:firstLine="458" w:firstLineChars="200"/>
        <w:rPr>
          <w:rFonts w:hint="eastAsia" w:ascii="宋体" w:hAnsi="宋体" w:eastAsia="宋体" w:cs="Times New Roman"/>
          <w:bCs/>
          <w:sz w:val="24"/>
          <w:highlight w:val="yellow"/>
          <w:lang w:val="en-US" w:eastAsia="zh-CN"/>
        </w:rPr>
      </w:pPr>
      <w:r>
        <w:rPr>
          <w:rFonts w:hint="eastAsia" w:ascii="宋体" w:hAnsi="宋体" w:cs="宋体"/>
          <w:b/>
          <w:spacing w:val="-6"/>
          <w:sz w:val="24"/>
          <w:szCs w:val="24"/>
        </w:rPr>
        <w:t>第四条：付款方式：</w:t>
      </w:r>
      <w:r>
        <w:rPr>
          <w:rFonts w:hint="eastAsia" w:ascii="宋体" w:hAnsi="宋体"/>
          <w:color w:val="FF0000"/>
          <w:highlight w:val="none"/>
          <w:lang w:val="en-US" w:eastAsia="zh-CN"/>
        </w:rPr>
        <w:t>签订合同后，不支付预付款。本工程勘察结束提交正式的、并经有关质监等部门审核和认可的勘察报告后，支付至合同价60%；项目竣工验收后，付清剩余费用。</w:t>
      </w:r>
    </w:p>
    <w:p w14:paraId="64F3ECB0">
      <w:pPr>
        <w:topLinePunct/>
        <w:adjustRightInd w:val="0"/>
        <w:spacing w:line="360" w:lineRule="auto"/>
        <w:ind w:firstLine="480" w:firstLineChars="200"/>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yellow"/>
        </w:rPr>
        <w:t>乙方开户行名称：_____________________</w:t>
      </w:r>
    </w:p>
    <w:p w14:paraId="470D6599">
      <w:pPr>
        <w:topLinePunct/>
        <w:adjustRightInd w:val="0"/>
        <w:spacing w:line="360" w:lineRule="auto"/>
        <w:ind w:firstLine="480" w:firstLineChars="200"/>
        <w:rPr>
          <w:rFonts w:hint="eastAsia" w:ascii="宋体" w:hAnsi="宋体" w:eastAsia="宋体" w:cs="宋体"/>
          <w:kern w:val="0"/>
          <w:sz w:val="24"/>
          <w:szCs w:val="24"/>
          <w:highlight w:val="yellow"/>
          <w:u w:val="none"/>
        </w:rPr>
      </w:pPr>
      <w:r>
        <w:rPr>
          <w:rFonts w:hint="eastAsia" w:ascii="宋体" w:hAnsi="宋体" w:eastAsia="宋体" w:cs="宋体"/>
          <w:kern w:val="0"/>
          <w:sz w:val="24"/>
          <w:szCs w:val="24"/>
          <w:highlight w:val="yellow"/>
        </w:rPr>
        <w:t>开户行账号：_____________</w:t>
      </w:r>
      <w:r>
        <w:rPr>
          <w:rFonts w:hint="eastAsia" w:ascii="宋体" w:hAnsi="宋体" w:eastAsia="宋体" w:cs="宋体"/>
          <w:kern w:val="0"/>
          <w:sz w:val="24"/>
          <w:szCs w:val="24"/>
          <w:highlight w:val="yellow"/>
          <w:u w:val="none"/>
        </w:rPr>
        <w:t>____</w:t>
      </w:r>
      <w:r>
        <w:rPr>
          <w:rFonts w:hint="eastAsia" w:ascii="宋体" w:hAnsi="宋体" w:eastAsia="宋体" w:cs="宋体"/>
          <w:kern w:val="0"/>
          <w:sz w:val="24"/>
          <w:szCs w:val="24"/>
          <w:highlight w:val="yellow"/>
        </w:rPr>
        <w:t>_______</w:t>
      </w:r>
      <w:r>
        <w:rPr>
          <w:rFonts w:hint="eastAsia" w:ascii="宋体" w:hAnsi="宋体" w:eastAsia="宋体" w:cs="宋体"/>
          <w:kern w:val="0"/>
          <w:sz w:val="24"/>
          <w:szCs w:val="24"/>
          <w:highlight w:val="yellow"/>
          <w:u w:val="none"/>
        </w:rPr>
        <w:t>_</w:t>
      </w:r>
    </w:p>
    <w:p w14:paraId="24AEF87D">
      <w:pPr>
        <w:autoSpaceDE w:val="0"/>
        <w:adjustRightInd w:val="0"/>
        <w:spacing w:line="360" w:lineRule="auto"/>
        <w:rPr>
          <w:rFonts w:hint="eastAsia" w:ascii="宋体" w:hAnsi="宋体" w:cs="宋体"/>
          <w:b/>
          <w:sz w:val="24"/>
          <w:szCs w:val="24"/>
          <w:lang w:eastAsia="zh-CN"/>
        </w:rPr>
      </w:pPr>
      <w:r>
        <w:rPr>
          <w:rFonts w:hint="eastAsia" w:ascii="宋体" w:hAnsi="宋体" w:cs="宋体"/>
          <w:b/>
          <w:sz w:val="24"/>
          <w:szCs w:val="24"/>
          <w:lang w:eastAsia="zh-CN"/>
        </w:rPr>
        <w:t>第五条：履约保证金：</w:t>
      </w:r>
    </w:p>
    <w:p w14:paraId="097CAC2E">
      <w:pPr>
        <w:autoSpaceDE w:val="0"/>
        <w:adjustRightInd w:val="0"/>
        <w:spacing w:line="360" w:lineRule="auto"/>
        <w:ind w:firstLine="480" w:firstLineChars="200"/>
        <w:rPr>
          <w:rFonts w:hint="eastAsia" w:ascii="宋体" w:hAnsi="宋体" w:cs="宋体"/>
          <w:b/>
          <w:sz w:val="24"/>
          <w:szCs w:val="24"/>
          <w:lang w:eastAsia="zh-CN"/>
        </w:rPr>
      </w:pPr>
      <w:r>
        <w:rPr>
          <w:rFonts w:hint="eastAsia"/>
          <w:lang w:eastAsia="zh-CN"/>
        </w:rPr>
        <w:t>中标人应在签订合同时向采购人缴纳中标价的1%作为本项目履约保证金（以支票、汇票、本票或者金融机构、担保机构出具的保函等非现金形式提交），经项目决算审计无误后无息退还。</w:t>
      </w:r>
    </w:p>
    <w:p w14:paraId="51E5AD73">
      <w:pPr>
        <w:autoSpaceDE w:val="0"/>
        <w:adjustRightInd w:val="0"/>
        <w:spacing w:line="360" w:lineRule="auto"/>
        <w:rPr>
          <w:rFonts w:hint="eastAsia" w:ascii="宋体" w:hAnsi="宋体" w:cs="宋体"/>
          <w:b/>
          <w:sz w:val="24"/>
          <w:szCs w:val="24"/>
          <w:lang w:val="en-US" w:eastAsia="zh-CN"/>
        </w:rPr>
      </w:pPr>
      <w:r>
        <w:rPr>
          <w:rFonts w:hint="eastAsia" w:ascii="宋体" w:hAnsi="宋体" w:cs="宋体"/>
          <w:b/>
          <w:sz w:val="24"/>
          <w:szCs w:val="24"/>
          <w:lang w:eastAsia="zh-CN"/>
        </w:rPr>
        <w:t>第六条：</w:t>
      </w:r>
      <w:r>
        <w:rPr>
          <w:rFonts w:hint="eastAsia" w:ascii="宋体" w:hAnsi="宋体" w:cs="宋体"/>
          <w:b/>
          <w:sz w:val="24"/>
          <w:szCs w:val="24"/>
          <w:lang w:val="en-US" w:eastAsia="zh-CN"/>
        </w:rPr>
        <w:t>知识产权</w:t>
      </w:r>
    </w:p>
    <w:p w14:paraId="5769E3B9">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乙方应保证提供服务过程中不会侵犯任何第三方的知识产权。</w:t>
      </w:r>
    </w:p>
    <w:p w14:paraId="4D41EA8A">
      <w:pPr>
        <w:autoSpaceDE w:val="0"/>
        <w:adjustRightInd w:val="0"/>
        <w:spacing w:line="360" w:lineRule="auto"/>
        <w:rPr>
          <w:rFonts w:hint="eastAsia" w:ascii="宋体" w:hAnsi="宋体" w:eastAsia="宋体" w:cs="宋体"/>
          <w:b/>
          <w:sz w:val="24"/>
          <w:szCs w:val="24"/>
          <w:lang w:eastAsia="zh-CN"/>
        </w:rPr>
      </w:pPr>
      <w:r>
        <w:rPr>
          <w:rFonts w:hint="eastAsia" w:ascii="宋体" w:hAnsi="宋体" w:cs="宋体"/>
          <w:b/>
          <w:sz w:val="24"/>
          <w:szCs w:val="24"/>
          <w:lang w:eastAsia="zh-CN"/>
        </w:rPr>
        <w:t>第七条：转包或分包</w:t>
      </w:r>
    </w:p>
    <w:p w14:paraId="409EE56A">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1.本合同范围的服务，应由乙方直接供应，不得转让他人供应；</w:t>
      </w:r>
    </w:p>
    <w:p w14:paraId="03D9E9B5">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2.除非得到甲方的书面同意，乙方不得将本合同范围的服务全部或部分分包给他人供应；</w:t>
      </w:r>
    </w:p>
    <w:p w14:paraId="59EA6D41">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3.如有转让和未经甲方同意的分包行为，甲方有权解除合同，没收履约保证金并追究乙方的违约责任。</w:t>
      </w:r>
    </w:p>
    <w:p w14:paraId="52DCAE0B">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sz w:val="24"/>
          <w:szCs w:val="24"/>
        </w:rPr>
        <w:t>第</w:t>
      </w:r>
      <w:r>
        <w:rPr>
          <w:rFonts w:hint="eastAsia" w:ascii="宋体" w:hAnsi="宋体" w:cs="宋体"/>
          <w:b/>
          <w:sz w:val="24"/>
          <w:szCs w:val="24"/>
          <w:lang w:eastAsia="zh-CN"/>
        </w:rPr>
        <w:t>八</w:t>
      </w:r>
      <w:r>
        <w:rPr>
          <w:rFonts w:hint="eastAsia" w:ascii="宋体" w:hAnsi="宋体" w:eastAsia="宋体" w:cs="宋体"/>
          <w:b/>
          <w:sz w:val="24"/>
          <w:szCs w:val="24"/>
        </w:rPr>
        <w:t>条：</w:t>
      </w:r>
      <w:r>
        <w:rPr>
          <w:rFonts w:hint="eastAsia" w:ascii="宋体" w:hAnsi="宋体" w:eastAsia="宋体" w:cs="宋体"/>
          <w:b/>
          <w:bCs/>
          <w:color w:val="auto"/>
          <w:kern w:val="2"/>
          <w:sz w:val="24"/>
          <w:lang w:val="en-US" w:eastAsia="zh-CN"/>
        </w:rPr>
        <w:t>税费</w:t>
      </w:r>
    </w:p>
    <w:p w14:paraId="598D7A27">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本合同执行中相关的一切税费均由乙方负担。</w:t>
      </w:r>
    </w:p>
    <w:p w14:paraId="1CD13321">
      <w:pPr>
        <w:autoSpaceDE w:val="0"/>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eastAsia="zh-CN"/>
        </w:rPr>
        <w:t>九</w:t>
      </w:r>
      <w:r>
        <w:rPr>
          <w:rFonts w:hint="eastAsia" w:ascii="宋体" w:hAnsi="宋体" w:eastAsia="宋体" w:cs="宋体"/>
          <w:b/>
          <w:sz w:val="24"/>
          <w:szCs w:val="24"/>
        </w:rPr>
        <w:t>条：验收</w:t>
      </w:r>
    </w:p>
    <w:p w14:paraId="422914C1">
      <w:pPr>
        <w:autoSpaceDE w:val="0"/>
        <w:adjustRightInd w:val="0"/>
        <w:spacing w:line="360" w:lineRule="auto"/>
        <w:ind w:firstLine="480" w:firstLineChars="200"/>
        <w:rPr>
          <w:rFonts w:hint="eastAsia" w:ascii="宋体" w:hAnsi="宋体"/>
          <w:sz w:val="24"/>
        </w:rPr>
      </w:pPr>
      <w:r>
        <w:rPr>
          <w:rFonts w:hint="eastAsia" w:ascii="宋体" w:hAnsi="宋体"/>
          <w:sz w:val="24"/>
        </w:rPr>
        <w:t>验收按国家有关的规定、规范进行。</w:t>
      </w:r>
    </w:p>
    <w:p w14:paraId="05EB8031">
      <w:pPr>
        <w:autoSpaceDE w:val="0"/>
        <w:adjustRightInd w:val="0"/>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w:t>
      </w:r>
      <w:r>
        <w:rPr>
          <w:rFonts w:hint="eastAsia" w:ascii="宋体" w:hAnsi="宋体" w:cs="宋体"/>
          <w:b/>
          <w:sz w:val="24"/>
          <w:szCs w:val="24"/>
        </w:rPr>
        <w:t>条：售后服务</w:t>
      </w:r>
    </w:p>
    <w:p w14:paraId="361AA48B">
      <w:pPr>
        <w:autoSpaceDE w:val="0"/>
        <w:adjustRightInd w:val="0"/>
        <w:spacing w:line="360" w:lineRule="auto"/>
        <w:ind w:firstLine="480" w:firstLineChars="200"/>
        <w:rPr>
          <w:rFonts w:hint="eastAsia" w:ascii="宋体" w:hAnsi="宋体" w:cs="宋体"/>
          <w:b/>
          <w:sz w:val="24"/>
          <w:szCs w:val="24"/>
        </w:rPr>
      </w:pPr>
      <w:r>
        <w:rPr>
          <w:rFonts w:hint="eastAsia" w:ascii="宋体" w:hAnsi="宋体"/>
          <w:sz w:val="24"/>
        </w:rPr>
        <w:t>在服务质保期内，乙方应该确保服务范围内的质量标准符合本招标文件要求。当出现问题时，投标人应承诺在</w:t>
      </w:r>
      <w:r>
        <w:rPr>
          <w:rFonts w:hint="eastAsia" w:ascii="宋体" w:hAnsi="宋体"/>
          <w:sz w:val="24"/>
          <w:u w:val="single"/>
        </w:rPr>
        <w:t xml:space="preserve">     </w:t>
      </w:r>
      <w:r>
        <w:rPr>
          <w:rFonts w:hint="eastAsia" w:ascii="宋体" w:hAnsi="宋体"/>
          <w:sz w:val="24"/>
        </w:rPr>
        <w:t>小时内响应并提出解决方案，</w:t>
      </w:r>
      <w:r>
        <w:rPr>
          <w:rFonts w:hint="eastAsia" w:ascii="宋体" w:hAnsi="宋体"/>
          <w:sz w:val="24"/>
          <w:u w:val="single"/>
        </w:rPr>
        <w:t xml:space="preserve">      </w:t>
      </w:r>
      <w:r>
        <w:rPr>
          <w:rFonts w:hint="eastAsia" w:ascii="宋体" w:hAnsi="宋体"/>
          <w:sz w:val="24"/>
        </w:rPr>
        <w:t xml:space="preserve">小时之内到现场对存在问题进行处理，并提出相应措施。                                             </w:t>
      </w:r>
      <w:r>
        <w:rPr>
          <w:rFonts w:hint="eastAsia" w:ascii="宋体" w:hAnsi="宋体" w:cs="宋体"/>
          <w:b/>
          <w:sz w:val="24"/>
          <w:szCs w:val="24"/>
          <w:u w:val="single"/>
        </w:rPr>
        <w:t xml:space="preserve">                                                        </w:t>
      </w:r>
    </w:p>
    <w:p w14:paraId="06C4B93D">
      <w:pPr>
        <w:autoSpaceDE w:val="0"/>
        <w:adjustRightInd w:val="0"/>
        <w:spacing w:line="360" w:lineRule="auto"/>
        <w:jc w:val="left"/>
        <w:rPr>
          <w:rFonts w:hint="eastAsia" w:ascii="宋体" w:hAnsi="宋体" w:cs="宋体"/>
          <w:bCs/>
          <w:kern w:val="0"/>
          <w:sz w:val="24"/>
          <w:szCs w:val="24"/>
        </w:rPr>
      </w:pPr>
      <w:r>
        <w:rPr>
          <w:rFonts w:hint="eastAsia" w:ascii="宋体" w:hAnsi="宋体" w:cs="宋体"/>
          <w:b/>
          <w:sz w:val="24"/>
          <w:szCs w:val="24"/>
        </w:rPr>
        <w:t>第</w:t>
      </w:r>
      <w:r>
        <w:rPr>
          <w:rFonts w:hint="eastAsia" w:ascii="宋体" w:hAnsi="宋体" w:cs="宋体"/>
          <w:b/>
          <w:sz w:val="24"/>
          <w:szCs w:val="24"/>
          <w:lang w:eastAsia="zh-CN"/>
        </w:rPr>
        <w:t>十一</w:t>
      </w:r>
      <w:r>
        <w:rPr>
          <w:rFonts w:hint="eastAsia" w:ascii="宋体" w:hAnsi="宋体" w:cs="宋体"/>
          <w:b/>
          <w:sz w:val="24"/>
          <w:szCs w:val="24"/>
        </w:rPr>
        <w:t>条：</w:t>
      </w:r>
      <w:r>
        <w:rPr>
          <w:rFonts w:hint="eastAsia" w:ascii="宋体" w:hAnsi="宋体" w:cs="宋体"/>
          <w:bCs/>
          <w:kern w:val="0"/>
          <w:sz w:val="24"/>
          <w:szCs w:val="24"/>
        </w:rPr>
        <w:t>乙方承担完成本招标项目的一切费用(包括不可预见费用)和市场风险。</w:t>
      </w:r>
    </w:p>
    <w:p w14:paraId="15927477">
      <w:pPr>
        <w:autoSpaceDE w:val="0"/>
        <w:adjustRightInd w:val="0"/>
        <w:spacing w:line="360" w:lineRule="auto"/>
        <w:jc w:val="left"/>
        <w:rPr>
          <w:rFonts w:hint="eastAsia" w:ascii="仿宋" w:hAnsi="仿宋" w:eastAsia="仿宋"/>
          <w:sz w:val="24"/>
          <w:szCs w:val="24"/>
          <w:u w:val="single"/>
        </w:rPr>
      </w:pPr>
      <w:r>
        <w:rPr>
          <w:rFonts w:hint="eastAsia" w:ascii="宋体" w:hAnsi="宋体" w:cs="宋体"/>
          <w:b/>
          <w:sz w:val="24"/>
          <w:szCs w:val="24"/>
        </w:rPr>
        <w:t>第</w:t>
      </w:r>
      <w:r>
        <w:rPr>
          <w:rFonts w:hint="eastAsia" w:ascii="宋体" w:hAnsi="宋体" w:cs="宋体"/>
          <w:b/>
          <w:sz w:val="24"/>
          <w:szCs w:val="24"/>
          <w:lang w:eastAsia="zh-CN"/>
        </w:rPr>
        <w:t>十二</w:t>
      </w:r>
      <w:r>
        <w:rPr>
          <w:rFonts w:hint="eastAsia" w:ascii="宋体" w:hAnsi="宋体" w:cs="宋体"/>
          <w:b/>
          <w:sz w:val="24"/>
          <w:szCs w:val="24"/>
        </w:rPr>
        <w:t xml:space="preserve">条：其他约定：              </w:t>
      </w:r>
    </w:p>
    <w:p w14:paraId="642170F9">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十三</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甲方的责任与义务</w:t>
      </w:r>
    </w:p>
    <w:p w14:paraId="07F42B90">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甲方应当主要负责项目的所有外部关系的联系与协调，为乙方工作提供良好的外部条件。</w:t>
      </w:r>
    </w:p>
    <w:p w14:paraId="67EF010A">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甲方应当按双方约定的内容和时间，向乙方提供与项目有关的资料。</w:t>
      </w:r>
    </w:p>
    <w:p w14:paraId="0F06386E">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甲方应授权一名熟悉本项目情况、能迅速做出决定的项目代表，负责与乙方联系。更换代表，要提前通知乙方。</w:t>
      </w:r>
    </w:p>
    <w:p w14:paraId="2ADF38AD">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甲方有与乙方订立补充合同的签订权。</w:t>
      </w:r>
    </w:p>
    <w:p w14:paraId="11049A00">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sz w:val="24"/>
          <w:szCs w:val="24"/>
        </w:rPr>
        <w:t>第</w:t>
      </w:r>
      <w:r>
        <w:rPr>
          <w:rFonts w:hint="eastAsia" w:ascii="宋体" w:hAnsi="宋体" w:cs="宋体"/>
          <w:b/>
          <w:sz w:val="24"/>
          <w:szCs w:val="24"/>
          <w:lang w:eastAsia="zh-CN"/>
        </w:rPr>
        <w:t>十四</w:t>
      </w:r>
      <w:r>
        <w:rPr>
          <w:rFonts w:hint="eastAsia" w:ascii="宋体" w:hAnsi="宋体" w:cs="宋体"/>
          <w:b/>
          <w:sz w:val="24"/>
          <w:szCs w:val="24"/>
        </w:rPr>
        <w:t>条：</w:t>
      </w:r>
      <w:r>
        <w:rPr>
          <w:rFonts w:hint="eastAsia" w:ascii="宋体" w:hAnsi="宋体" w:eastAsia="宋体" w:cs="宋体"/>
          <w:b/>
          <w:bCs/>
          <w:color w:val="auto"/>
          <w:kern w:val="2"/>
          <w:sz w:val="24"/>
          <w:lang w:val="zh-CN" w:eastAsia="zh-CN"/>
        </w:rPr>
        <w:t>乙方的责任与义务</w:t>
      </w:r>
    </w:p>
    <w:p w14:paraId="44F5751C">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根据投标文件的承诺向甲方委派项目组人员。</w:t>
      </w:r>
    </w:p>
    <w:p w14:paraId="73792DBB">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在履行本合同义务的期间，应运用合理的技能，认真、勤奋的工作。</w:t>
      </w:r>
    </w:p>
    <w:p w14:paraId="770143D8">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在本合同期内或合同终止后，未征得有关方同意，不得泄漏与本项目、本合同有关的技术、资料等，不得以任何形式侵害甲方的知识产权。</w:t>
      </w:r>
    </w:p>
    <w:p w14:paraId="14A930F4">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负责处理好与相关项目实施单位的协调工作。。</w:t>
      </w:r>
    </w:p>
    <w:p w14:paraId="735E1CCA">
      <w:pPr>
        <w:spacing w:line="360" w:lineRule="auto"/>
        <w:rPr>
          <w:rFonts w:hint="eastAsia"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eastAsia="zh-CN"/>
        </w:rPr>
        <w:t>十五</w:t>
      </w:r>
      <w:r>
        <w:rPr>
          <w:rFonts w:hint="eastAsia" w:ascii="宋体" w:hAnsi="宋体" w:cs="宋体"/>
          <w:b/>
          <w:sz w:val="24"/>
          <w:szCs w:val="24"/>
        </w:rPr>
        <w:t>条  违约责任</w:t>
      </w:r>
    </w:p>
    <w:p w14:paraId="07E7841B">
      <w:pPr>
        <w:autoSpaceDE w:val="0"/>
        <w:adjustRightInd w:val="0"/>
        <w:spacing w:line="360" w:lineRule="auto"/>
        <w:ind w:firstLine="480" w:firstLineChars="200"/>
        <w:rPr>
          <w:rFonts w:hint="eastAsia" w:ascii="宋体" w:hAnsi="宋体"/>
          <w:sz w:val="24"/>
        </w:rPr>
      </w:pPr>
      <w:r>
        <w:rPr>
          <w:rFonts w:hint="eastAsia" w:ascii="宋体" w:hAnsi="宋体"/>
          <w:sz w:val="24"/>
        </w:rPr>
        <w:t>1. 甲方无正当理由拒收接受服务的，甲方向乙方偿付合同款项百分之五作为违约金。</w:t>
      </w:r>
    </w:p>
    <w:p w14:paraId="026EE4BA">
      <w:pPr>
        <w:autoSpaceDE w:val="0"/>
        <w:adjustRightInd w:val="0"/>
        <w:spacing w:line="360" w:lineRule="auto"/>
        <w:ind w:firstLine="480" w:firstLineChars="200"/>
        <w:rPr>
          <w:rFonts w:hint="eastAsia" w:ascii="宋体" w:hAnsi="宋体"/>
          <w:sz w:val="24"/>
        </w:rPr>
      </w:pPr>
      <w:r>
        <w:rPr>
          <w:rFonts w:hint="eastAsia" w:ascii="宋体" w:hAnsi="宋体"/>
          <w:sz w:val="24"/>
        </w:rPr>
        <w:t>2. 甲方无故逾期验收和办理款项支付手续的,甲方应按逾期付款总额每日万分之五向乙方支付违约金。</w:t>
      </w:r>
    </w:p>
    <w:p w14:paraId="739A32D0">
      <w:pPr>
        <w:autoSpaceDE w:val="0"/>
        <w:adjustRightInd w:val="0"/>
        <w:spacing w:line="360" w:lineRule="auto"/>
        <w:ind w:firstLine="480" w:firstLineChars="200"/>
        <w:rPr>
          <w:rFonts w:hint="eastAsia" w:ascii="宋体" w:hAnsi="宋体"/>
          <w:sz w:val="24"/>
        </w:rPr>
      </w:pPr>
      <w:r>
        <w:rPr>
          <w:rFonts w:hint="eastAsia" w:ascii="宋体" w:hAnsi="宋体"/>
          <w:sz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B4B5696">
      <w:pPr>
        <w:autoSpaceDE w:val="0"/>
        <w:adjustRightInd w:val="0"/>
        <w:spacing w:line="360" w:lineRule="auto"/>
        <w:jc w:val="left"/>
        <w:rPr>
          <w:rFonts w:hint="eastAsia" w:ascii="宋体" w:hAnsi="宋体" w:cs="宋体"/>
          <w:b/>
          <w:sz w:val="24"/>
          <w:szCs w:val="24"/>
          <w:lang w:val="en-US" w:eastAsia="zh-CN"/>
        </w:rPr>
      </w:pPr>
      <w:r>
        <w:rPr>
          <w:rFonts w:hint="eastAsia" w:ascii="宋体" w:hAnsi="宋体" w:cs="宋体"/>
          <w:b/>
          <w:sz w:val="24"/>
          <w:szCs w:val="24"/>
          <w:lang w:val="en-US" w:eastAsia="zh-CN"/>
        </w:rPr>
        <w:t>第十六条：不可抗力事件处理</w:t>
      </w:r>
    </w:p>
    <w:p w14:paraId="066D4A00">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1．在合同有效期内，任何一方因不可抗力事件导致不能履行合同，则合同履行期可延长，其延长期与不可抗力影响期相同。</w:t>
      </w:r>
    </w:p>
    <w:p w14:paraId="4F4B16E0">
      <w:pPr>
        <w:autoSpaceDE w:val="0"/>
        <w:adjustRightInd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2．不可抗力事件发生后，应立即通知对方，并寄送有关权威机构出具的证明。</w:t>
      </w:r>
    </w:p>
    <w:p w14:paraId="76012A07">
      <w:pPr>
        <w:autoSpaceDE w:val="0"/>
        <w:adjustRightInd w:val="0"/>
        <w:spacing w:line="360" w:lineRule="auto"/>
        <w:ind w:firstLine="480" w:firstLineChars="200"/>
        <w:rPr>
          <w:rFonts w:hint="eastAsia" w:ascii="宋体" w:hAnsi="宋体"/>
          <w:sz w:val="24"/>
        </w:rPr>
      </w:pPr>
      <w:r>
        <w:rPr>
          <w:rFonts w:hint="eastAsia" w:ascii="宋体" w:hAnsi="宋体"/>
          <w:sz w:val="24"/>
          <w:lang w:val="en-US" w:eastAsia="zh-CN"/>
        </w:rPr>
        <w:t>3．不可抗力事件延续120天以上，双方应通过友好协商，确定是否继续履行合同。</w:t>
      </w:r>
    </w:p>
    <w:p w14:paraId="04BFC2D5">
      <w:pPr>
        <w:autoSpaceDE w:val="0"/>
        <w:adjustRightInd w:val="0"/>
        <w:spacing w:line="360" w:lineRule="auto"/>
        <w:jc w:val="left"/>
        <w:rPr>
          <w:rFonts w:hint="eastAsia" w:ascii="宋体" w:hAnsi="宋体" w:cs="宋体"/>
          <w:b/>
          <w:sz w:val="24"/>
          <w:szCs w:val="24"/>
        </w:rPr>
      </w:pPr>
      <w:r>
        <w:rPr>
          <w:rFonts w:hint="eastAsia" w:ascii="宋体" w:hAnsi="宋体" w:cs="宋体"/>
          <w:b/>
          <w:sz w:val="24"/>
          <w:szCs w:val="24"/>
        </w:rPr>
        <w:t>第十</w:t>
      </w:r>
      <w:r>
        <w:rPr>
          <w:rFonts w:hint="eastAsia" w:ascii="宋体" w:hAnsi="宋体" w:cs="宋体"/>
          <w:b/>
          <w:sz w:val="24"/>
          <w:szCs w:val="24"/>
          <w:lang w:eastAsia="zh-CN"/>
        </w:rPr>
        <w:t>七</w:t>
      </w:r>
      <w:r>
        <w:rPr>
          <w:rFonts w:hint="eastAsia" w:ascii="宋体" w:hAnsi="宋体" w:cs="宋体"/>
          <w:b/>
          <w:sz w:val="24"/>
          <w:szCs w:val="24"/>
        </w:rPr>
        <w:t>条：争议的解决</w:t>
      </w:r>
    </w:p>
    <w:p w14:paraId="025F7DD0">
      <w:pPr>
        <w:autoSpaceDE w:val="0"/>
        <w:adjustRightInd w:val="0"/>
        <w:spacing w:line="360" w:lineRule="auto"/>
        <w:ind w:firstLine="480" w:firstLineChars="200"/>
        <w:rPr>
          <w:rFonts w:hint="eastAsia" w:ascii="宋体" w:hAnsi="宋体"/>
          <w:sz w:val="24"/>
        </w:rPr>
      </w:pPr>
      <w:r>
        <w:rPr>
          <w:rFonts w:hint="eastAsia" w:ascii="宋体" w:hAnsi="宋体"/>
          <w:sz w:val="24"/>
        </w:rPr>
        <w:t>1．因质量问题发生争议的，由甲方委托有关技术部门进行质量鉴定，该鉴定的结论甲乙双方应当接受，各方均有权直接向对方索赔，并签订书面处理协议书，报相关部门备案。</w:t>
      </w:r>
    </w:p>
    <w:p w14:paraId="5DC37E71">
      <w:pPr>
        <w:autoSpaceDE w:val="0"/>
        <w:adjustRightInd w:val="0"/>
        <w:spacing w:line="360" w:lineRule="auto"/>
        <w:ind w:firstLine="480" w:firstLineChars="200"/>
        <w:rPr>
          <w:rFonts w:hint="eastAsia" w:ascii="宋体" w:hAnsi="宋体"/>
          <w:sz w:val="24"/>
        </w:rPr>
      </w:pPr>
      <w:r>
        <w:rPr>
          <w:rFonts w:hint="eastAsia" w:ascii="宋体" w:hAnsi="宋体"/>
          <w:sz w:val="24"/>
        </w:rPr>
        <w:t>2．双方无法通过协商解决合同争议的，任何一方有权向</w:t>
      </w:r>
      <w:r>
        <w:rPr>
          <w:rFonts w:hint="eastAsia" w:ascii="宋体" w:hAnsi="宋体"/>
          <w:sz w:val="24"/>
          <w:lang w:eastAsia="zh-CN"/>
        </w:rPr>
        <w:t>甲方所在地经济仲裁机构提请仲裁或向人民法院提起诉讼</w:t>
      </w:r>
      <w:r>
        <w:rPr>
          <w:rFonts w:hint="eastAsia" w:ascii="宋体" w:hAnsi="宋体"/>
          <w:sz w:val="24"/>
        </w:rPr>
        <w:t>。</w:t>
      </w:r>
    </w:p>
    <w:p w14:paraId="6BFFCD1F">
      <w:pPr>
        <w:snapToGrid w:val="0"/>
        <w:spacing w:line="360" w:lineRule="auto"/>
        <w:ind w:right="-588" w:rightChars="-245" w:firstLine="229" w:firstLineChars="100"/>
        <w:rPr>
          <w:rFonts w:hint="eastAsia" w:ascii="宋体" w:hAnsi="宋体" w:cs="宋体"/>
          <w:b/>
          <w:spacing w:val="-6"/>
          <w:sz w:val="24"/>
          <w:szCs w:val="24"/>
        </w:rPr>
      </w:pPr>
      <w:r>
        <w:rPr>
          <w:rFonts w:hint="eastAsia" w:ascii="宋体" w:hAnsi="宋体" w:cs="宋体"/>
          <w:b/>
          <w:spacing w:val="-6"/>
          <w:sz w:val="24"/>
          <w:szCs w:val="24"/>
        </w:rPr>
        <w:t>第十</w:t>
      </w:r>
      <w:r>
        <w:rPr>
          <w:rFonts w:hint="eastAsia" w:ascii="宋体" w:hAnsi="宋体" w:cs="宋体"/>
          <w:b/>
          <w:spacing w:val="-6"/>
          <w:sz w:val="24"/>
          <w:szCs w:val="24"/>
          <w:lang w:eastAsia="zh-CN"/>
        </w:rPr>
        <w:t>八</w:t>
      </w:r>
      <w:r>
        <w:rPr>
          <w:rFonts w:hint="eastAsia" w:ascii="宋体" w:hAnsi="宋体" w:cs="宋体"/>
          <w:b/>
          <w:spacing w:val="-6"/>
          <w:sz w:val="24"/>
          <w:szCs w:val="24"/>
        </w:rPr>
        <w:t>条：合同生效</w:t>
      </w:r>
    </w:p>
    <w:p w14:paraId="194749D8">
      <w:pPr>
        <w:snapToGrid w:val="0"/>
        <w:spacing w:line="360" w:lineRule="auto"/>
        <w:ind w:right="26" w:rightChars="11" w:firstLine="456" w:firstLineChars="200"/>
        <w:rPr>
          <w:rFonts w:hint="eastAsia" w:ascii="宋体" w:hAnsi="宋体" w:cs="宋体"/>
          <w:spacing w:val="-6"/>
          <w:sz w:val="24"/>
          <w:szCs w:val="24"/>
        </w:rPr>
      </w:pPr>
      <w:r>
        <w:rPr>
          <w:rFonts w:hint="eastAsia" w:ascii="宋体" w:hAnsi="宋体" w:cs="宋体"/>
          <w:spacing w:val="-6"/>
          <w:sz w:val="24"/>
          <w:szCs w:val="24"/>
        </w:rPr>
        <w:t>1.合同经甲方、乙方法定代表人或授权代表签字并加盖单位公章后生效。</w:t>
      </w:r>
    </w:p>
    <w:p w14:paraId="34571D22">
      <w:pPr>
        <w:snapToGrid w:val="0"/>
        <w:spacing w:line="360" w:lineRule="auto"/>
        <w:ind w:right="26"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2</w:t>
      </w:r>
      <w:r>
        <w:rPr>
          <w:rFonts w:hint="eastAsia" w:ascii="宋体" w:hAnsi="宋体" w:cs="宋体"/>
          <w:spacing w:val="-6"/>
          <w:sz w:val="24"/>
          <w:szCs w:val="24"/>
        </w:rPr>
        <w:t>.本合同未尽事宜，遵照《中华人民共和国民法典》有关条文执行。</w:t>
      </w:r>
    </w:p>
    <w:p w14:paraId="78C323FF">
      <w:pPr>
        <w:snapToGrid w:val="0"/>
        <w:spacing w:line="360" w:lineRule="auto"/>
        <w:ind w:right="26"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3</w:t>
      </w:r>
      <w:r>
        <w:rPr>
          <w:rFonts w:hint="eastAsia" w:ascii="宋体" w:hAnsi="宋体" w:cs="宋体"/>
          <w:spacing w:val="-6"/>
          <w:sz w:val="24"/>
          <w:szCs w:val="24"/>
        </w:rPr>
        <w:t>.本合同一式</w:t>
      </w:r>
      <w:r>
        <w:rPr>
          <w:rFonts w:hint="eastAsia" w:ascii="宋体" w:hAnsi="宋体" w:cs="宋体"/>
          <w:spacing w:val="-6"/>
          <w:sz w:val="24"/>
          <w:szCs w:val="24"/>
          <w:lang w:eastAsia="zh-CN"/>
        </w:rPr>
        <w:t>肆</w:t>
      </w:r>
      <w:r>
        <w:rPr>
          <w:rFonts w:hint="eastAsia" w:ascii="宋体" w:hAnsi="宋体" w:cs="宋体"/>
          <w:spacing w:val="-6"/>
          <w:sz w:val="24"/>
          <w:szCs w:val="24"/>
        </w:rPr>
        <w:t>份，甲方</w:t>
      </w:r>
      <w:r>
        <w:rPr>
          <w:rFonts w:hint="eastAsia" w:ascii="宋体" w:hAnsi="宋体" w:cs="宋体"/>
          <w:spacing w:val="-6"/>
          <w:sz w:val="24"/>
          <w:szCs w:val="24"/>
          <w:lang w:eastAsia="zh-CN"/>
        </w:rPr>
        <w:t>、</w:t>
      </w:r>
      <w:r>
        <w:rPr>
          <w:rFonts w:hint="eastAsia" w:ascii="宋体" w:hAnsi="宋体" w:cs="宋体"/>
          <w:spacing w:val="-6"/>
          <w:sz w:val="24"/>
          <w:szCs w:val="24"/>
        </w:rPr>
        <w:t>乙方各执</w:t>
      </w:r>
      <w:r>
        <w:rPr>
          <w:rFonts w:hint="eastAsia" w:ascii="宋体" w:hAnsi="宋体" w:cs="宋体"/>
          <w:spacing w:val="-6"/>
          <w:sz w:val="24"/>
          <w:szCs w:val="24"/>
          <w:lang w:eastAsia="zh-CN"/>
        </w:rPr>
        <w:t>贰</w:t>
      </w:r>
      <w:r>
        <w:rPr>
          <w:rFonts w:hint="eastAsia" w:ascii="宋体" w:hAnsi="宋体" w:cs="宋体"/>
          <w:spacing w:val="-6"/>
          <w:sz w:val="24"/>
          <w:szCs w:val="24"/>
        </w:rPr>
        <w:t>份。</w:t>
      </w:r>
    </w:p>
    <w:p w14:paraId="3706D25D">
      <w:pPr>
        <w:snapToGrid w:val="0"/>
        <w:spacing w:line="360" w:lineRule="auto"/>
        <w:ind w:right="26" w:rightChars="11" w:firstLine="456" w:firstLineChars="200"/>
        <w:rPr>
          <w:rFonts w:hint="eastAsia" w:ascii="宋体" w:hAnsi="宋体" w:cs="宋体"/>
          <w:spacing w:val="-6"/>
          <w:sz w:val="24"/>
          <w:szCs w:val="24"/>
        </w:rPr>
      </w:pPr>
      <w:r>
        <w:rPr>
          <w:rFonts w:hint="eastAsia" w:ascii="宋体" w:hAnsi="宋体" w:cs="宋体"/>
          <w:spacing w:val="-6"/>
          <w:sz w:val="24"/>
          <w:szCs w:val="24"/>
          <w:lang w:val="en-US" w:eastAsia="zh-CN"/>
        </w:rPr>
        <w:t>4</w:t>
      </w:r>
      <w:r>
        <w:rPr>
          <w:rFonts w:hint="eastAsia" w:ascii="宋体" w:hAnsi="宋体" w:cs="宋体"/>
          <w:spacing w:val="-6"/>
          <w:sz w:val="24"/>
          <w:szCs w:val="24"/>
        </w:rPr>
        <w:t>.相关招投标文件、询标承诺、产品配置清单等与本合同具有同等法律效力。</w:t>
      </w:r>
    </w:p>
    <w:p w14:paraId="61059858">
      <w:pPr>
        <w:pStyle w:val="38"/>
        <w:rPr>
          <w:rFonts w:hint="eastAsia"/>
        </w:rPr>
      </w:pPr>
    </w:p>
    <w:p w14:paraId="2ECF204C">
      <w:pPr>
        <w:snapToGrid w:val="0"/>
        <w:spacing w:line="360" w:lineRule="auto"/>
        <w:ind w:right="26"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甲方（公章）：                       乙方（公章）：</w:t>
      </w:r>
    </w:p>
    <w:p w14:paraId="5384EC91">
      <w:pPr>
        <w:snapToGrid w:val="0"/>
        <w:spacing w:line="360" w:lineRule="auto"/>
        <w:ind w:right="26"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法定代表人或受委托人（签字或盖章）   法定代表人或受委托人（签字或盖章）</w:t>
      </w:r>
    </w:p>
    <w:p w14:paraId="569CC51B">
      <w:pPr>
        <w:snapToGrid w:val="0"/>
        <w:spacing w:line="360" w:lineRule="auto"/>
        <w:ind w:right="26"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地址：                               地址：</w:t>
      </w:r>
    </w:p>
    <w:p w14:paraId="5C7E82D0">
      <w:pPr>
        <w:snapToGrid w:val="0"/>
        <w:spacing w:line="360" w:lineRule="auto"/>
        <w:ind w:right="26" w:rightChars="11"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电话：                               电话：</w:t>
      </w:r>
    </w:p>
    <w:p w14:paraId="4547EA0C">
      <w:pPr>
        <w:snapToGrid w:val="0"/>
        <w:spacing w:line="360" w:lineRule="auto"/>
        <w:ind w:right="26" w:rightChars="11" w:firstLine="456" w:firstLineChars="200"/>
        <w:jc w:val="right"/>
        <w:rPr>
          <w:rFonts w:hint="eastAsia" w:ascii="宋体" w:hAnsi="宋体" w:eastAsia="宋体" w:cs="宋体"/>
          <w:spacing w:val="-6"/>
          <w:sz w:val="24"/>
          <w:szCs w:val="24"/>
        </w:rPr>
      </w:pPr>
      <w:r>
        <w:rPr>
          <w:rFonts w:hint="eastAsia" w:ascii="宋体" w:hAnsi="宋体" w:eastAsia="宋体" w:cs="宋体"/>
          <w:spacing w:val="-6"/>
          <w:sz w:val="24"/>
          <w:szCs w:val="24"/>
        </w:rPr>
        <w:t>签约时间：    年  月  日</w:t>
      </w:r>
    </w:p>
    <w:p w14:paraId="5B935E0E">
      <w:pPr>
        <w:pStyle w:val="4"/>
        <w:spacing w:line="440" w:lineRule="exact"/>
        <w:rPr>
          <w:rFonts w:hint="eastAsia"/>
        </w:rPr>
      </w:pPr>
    </w:p>
    <w:p w14:paraId="03C410D6">
      <w:pPr>
        <w:pStyle w:val="4"/>
        <w:spacing w:line="440" w:lineRule="exact"/>
        <w:rPr>
          <w:rFonts w:hint="eastAsia"/>
        </w:rPr>
      </w:pPr>
    </w:p>
    <w:p w14:paraId="01D1F4E5">
      <w:pPr>
        <w:rPr>
          <w:rFonts w:hint="eastAsia"/>
        </w:rPr>
      </w:pPr>
    </w:p>
    <w:p w14:paraId="7174907F">
      <w:pPr>
        <w:pStyle w:val="4"/>
        <w:spacing w:line="440" w:lineRule="exact"/>
        <w:ind w:left="0" w:leftChars="0" w:firstLine="0" w:firstLineChars="0"/>
        <w:jc w:val="both"/>
        <w:rPr>
          <w:rFonts w:hint="eastAsia"/>
        </w:rPr>
      </w:pPr>
    </w:p>
    <w:p w14:paraId="64878086">
      <w:pPr>
        <w:pStyle w:val="4"/>
        <w:spacing w:line="440" w:lineRule="exact"/>
      </w:pPr>
      <w:r>
        <w:rPr>
          <w:rFonts w:hint="eastAsia"/>
        </w:rPr>
        <w:t>第六章 投标文件格式附件</w:t>
      </w:r>
      <w:bookmarkEnd w:id="9"/>
    </w:p>
    <w:p w14:paraId="37C1FB28">
      <w:pPr>
        <w:widowControl/>
        <w:wordWrap w:val="0"/>
        <w:topLinePunct/>
        <w:snapToGrid w:val="0"/>
        <w:spacing w:line="440" w:lineRule="exact"/>
        <w:rPr>
          <w:b/>
          <w:kern w:val="0"/>
          <w:sz w:val="28"/>
        </w:rPr>
      </w:pPr>
    </w:p>
    <w:p w14:paraId="41ACC57D">
      <w:pPr>
        <w:wordWrap w:val="0"/>
        <w:topLinePunct/>
        <w:spacing w:line="440" w:lineRule="exact"/>
        <w:ind w:firstLine="480" w:firstLineChars="200"/>
      </w:pPr>
      <w:r>
        <w:rPr>
          <w:rFonts w:hint="eastAsia"/>
        </w:rPr>
        <w:t>投标人提交投标文件须知：</w:t>
      </w:r>
    </w:p>
    <w:p w14:paraId="18C9FE58">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6761AECF">
      <w:pPr>
        <w:wordWrap w:val="0"/>
        <w:topLinePunct/>
        <w:spacing w:line="440" w:lineRule="exact"/>
        <w:ind w:firstLine="480" w:firstLineChars="200"/>
      </w:pPr>
      <w:r>
        <w:rPr>
          <w:rFonts w:hint="eastAsia"/>
        </w:rPr>
        <w:t>（二）所附表格中要求回答的全部问题、信息都必须正面回答。</w:t>
      </w:r>
    </w:p>
    <w:p w14:paraId="5968490B">
      <w:pPr>
        <w:wordWrap w:val="0"/>
        <w:topLinePunct/>
        <w:spacing w:line="440" w:lineRule="exact"/>
        <w:ind w:firstLine="480" w:firstLineChars="200"/>
      </w:pPr>
      <w:r>
        <w:rPr>
          <w:rFonts w:hint="eastAsia"/>
        </w:rPr>
        <w:t>（三）本声明书和投标响应函的签字人应保证全部声明和问题的回答是真实的和准确的。</w:t>
      </w:r>
    </w:p>
    <w:p w14:paraId="6E784E96">
      <w:pPr>
        <w:wordWrap w:val="0"/>
        <w:topLinePunct/>
        <w:spacing w:line="440" w:lineRule="exact"/>
        <w:ind w:firstLine="480" w:firstLineChars="200"/>
      </w:pPr>
      <w:r>
        <w:rPr>
          <w:rFonts w:hint="eastAsia"/>
        </w:rPr>
        <w:t>（四）评标委员会将应用投标人提交的资料作出自己的判断。</w:t>
      </w:r>
    </w:p>
    <w:p w14:paraId="7963262C">
      <w:pPr>
        <w:wordWrap w:val="0"/>
        <w:topLinePunct/>
        <w:spacing w:line="440" w:lineRule="exact"/>
        <w:ind w:firstLine="480" w:firstLineChars="200"/>
      </w:pPr>
      <w:r>
        <w:rPr>
          <w:rFonts w:hint="eastAsia"/>
        </w:rPr>
        <w:t>（五）投标人提交的材料将在一定期限内被保密保存，但不退还。</w:t>
      </w:r>
    </w:p>
    <w:p w14:paraId="0CBC584C">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476351D7">
      <w:pPr>
        <w:spacing w:line="440" w:lineRule="exact"/>
        <w:rPr>
          <w:b/>
          <w:sz w:val="36"/>
          <w:szCs w:val="36"/>
        </w:rPr>
      </w:pPr>
      <w:r>
        <w:rPr>
          <w:rFonts w:hint="eastAsia"/>
          <w:b/>
          <w:sz w:val="36"/>
          <w:szCs w:val="36"/>
        </w:rPr>
        <w:br w:type="page"/>
      </w:r>
    </w:p>
    <w:p w14:paraId="7F4F0AFA">
      <w:pPr>
        <w:spacing w:before="312" w:beforeLines="100" w:after="312" w:afterLines="100" w:line="440" w:lineRule="exact"/>
        <w:jc w:val="center"/>
        <w:rPr>
          <w:b/>
          <w:sz w:val="30"/>
          <w:szCs w:val="30"/>
        </w:rPr>
      </w:pPr>
    </w:p>
    <w:p w14:paraId="1DF2B5A6">
      <w:pPr>
        <w:spacing w:before="312" w:beforeLines="100" w:after="312" w:afterLines="100" w:line="440" w:lineRule="exact"/>
        <w:jc w:val="center"/>
        <w:rPr>
          <w:b/>
          <w:sz w:val="30"/>
          <w:szCs w:val="30"/>
        </w:rPr>
      </w:pPr>
    </w:p>
    <w:p w14:paraId="09D94793">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08003F4F">
      <w:pPr>
        <w:spacing w:before="1560" w:beforeLines="500" w:after="1560" w:afterLines="500" w:line="440" w:lineRule="exact"/>
        <w:jc w:val="center"/>
        <w:rPr>
          <w:b/>
          <w:sz w:val="52"/>
          <w:szCs w:val="52"/>
        </w:rPr>
      </w:pPr>
      <w:r>
        <w:rPr>
          <w:rFonts w:hint="eastAsia"/>
          <w:b/>
          <w:sz w:val="52"/>
          <w:szCs w:val="52"/>
        </w:rPr>
        <w:t>资格文件</w:t>
      </w:r>
    </w:p>
    <w:p w14:paraId="27E8FDBF">
      <w:pPr>
        <w:spacing w:before="312" w:beforeLines="100" w:after="312" w:afterLines="100" w:line="440" w:lineRule="exact"/>
        <w:rPr>
          <w:b/>
          <w:sz w:val="28"/>
          <w:szCs w:val="28"/>
        </w:rPr>
      </w:pPr>
    </w:p>
    <w:p w14:paraId="5E1F93E2">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113F2413">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37A47705">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239C7B5F">
      <w:pPr>
        <w:spacing w:before="312" w:beforeLines="100" w:after="312" w:afterLines="100" w:line="440" w:lineRule="exact"/>
        <w:rPr>
          <w:b/>
          <w:sz w:val="30"/>
          <w:szCs w:val="30"/>
        </w:rPr>
      </w:pPr>
    </w:p>
    <w:p w14:paraId="22B9735E">
      <w:pPr>
        <w:spacing w:before="312" w:beforeLines="100" w:after="312" w:afterLines="100" w:line="440" w:lineRule="exact"/>
      </w:pPr>
    </w:p>
    <w:p w14:paraId="413527F4">
      <w:pPr>
        <w:spacing w:before="312" w:beforeLines="100" w:after="312" w:afterLines="100" w:line="440" w:lineRule="exact"/>
      </w:pPr>
    </w:p>
    <w:p w14:paraId="1A024E05">
      <w:pPr>
        <w:spacing w:line="440" w:lineRule="exact"/>
        <w:jc w:val="left"/>
      </w:pPr>
    </w:p>
    <w:p w14:paraId="6B00DF64">
      <w:pPr>
        <w:snapToGrid w:val="0"/>
        <w:spacing w:line="440" w:lineRule="exact"/>
        <w:ind w:firstLine="630" w:firstLineChars="196"/>
        <w:rPr>
          <w:b/>
          <w:sz w:val="32"/>
        </w:rPr>
      </w:pPr>
      <w:r>
        <w:rPr>
          <w:rFonts w:hint="eastAsia"/>
          <w:b/>
          <w:sz w:val="32"/>
        </w:rPr>
        <w:br w:type="page"/>
      </w:r>
    </w:p>
    <w:p w14:paraId="18A8E917">
      <w:pPr>
        <w:snapToGrid w:val="0"/>
        <w:spacing w:line="440" w:lineRule="exact"/>
        <w:ind w:firstLine="630" w:firstLineChars="196"/>
        <w:rPr>
          <w:b/>
          <w:sz w:val="32"/>
        </w:rPr>
      </w:pPr>
    </w:p>
    <w:p w14:paraId="70C44007">
      <w:pPr>
        <w:snapToGrid w:val="0"/>
        <w:spacing w:line="440" w:lineRule="exact"/>
        <w:ind w:firstLine="630" w:firstLineChars="196"/>
        <w:rPr>
          <w:b/>
          <w:sz w:val="32"/>
        </w:rPr>
      </w:pPr>
    </w:p>
    <w:p w14:paraId="124B2A67">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14:paraId="58BFAD0B">
      <w:pPr>
        <w:snapToGrid w:val="0"/>
        <w:spacing w:line="440" w:lineRule="exact"/>
        <w:jc w:val="center"/>
      </w:pPr>
    </w:p>
    <w:p w14:paraId="31202F6F">
      <w:pPr>
        <w:pStyle w:val="53"/>
        <w:spacing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209BA076">
      <w:pPr>
        <w:pStyle w:val="8"/>
        <w:spacing w:before="0" w:after="0" w:line="440" w:lineRule="exact"/>
      </w:pPr>
    </w:p>
    <w:p w14:paraId="0965E59D">
      <w:pPr>
        <w:spacing w:line="440" w:lineRule="exact"/>
      </w:pPr>
    </w:p>
    <w:p w14:paraId="63FAB506">
      <w:pPr>
        <w:pStyle w:val="114"/>
        <w:rPr>
          <w:rFonts w:ascii="仿宋" w:hAnsi="仿宋" w:eastAsia="仿宋" w:cs="仿宋"/>
        </w:rPr>
      </w:pPr>
    </w:p>
    <w:p w14:paraId="7193C91B">
      <w:pPr>
        <w:pStyle w:val="843"/>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9B65A2F">
      <w:pPr>
        <w:snapToGrid w:val="0"/>
        <w:spacing w:line="440" w:lineRule="exact"/>
        <w:ind w:right="600"/>
      </w:pPr>
    </w:p>
    <w:p w14:paraId="2284A501">
      <w:pPr>
        <w:snapToGrid w:val="0"/>
        <w:spacing w:line="440" w:lineRule="exact"/>
        <w:rPr>
          <w:u w:val="single"/>
        </w:rPr>
      </w:pPr>
      <w:r>
        <w:rPr>
          <w:rFonts w:hint="eastAsia"/>
        </w:rPr>
        <w:t>日期：</w:t>
      </w:r>
      <w:r>
        <w:rPr>
          <w:rFonts w:hint="eastAsia"/>
          <w:u w:val="single"/>
        </w:rPr>
        <w:t xml:space="preserve">       年     月     日</w:t>
      </w:r>
    </w:p>
    <w:p w14:paraId="51C06B18">
      <w:pPr>
        <w:pStyle w:val="8"/>
        <w:spacing w:before="0" w:after="0" w:line="440" w:lineRule="exact"/>
        <w:rPr>
          <w:u w:val="single"/>
        </w:rPr>
      </w:pPr>
    </w:p>
    <w:p w14:paraId="7D8A6C03">
      <w:pPr>
        <w:spacing w:line="440" w:lineRule="exact"/>
        <w:rPr>
          <w:u w:val="single"/>
        </w:rPr>
      </w:pPr>
    </w:p>
    <w:p w14:paraId="28B5806E">
      <w:pPr>
        <w:pStyle w:val="8"/>
        <w:spacing w:before="0" w:after="0" w:line="440" w:lineRule="exact"/>
        <w:ind w:left="0" w:firstLine="0"/>
      </w:pPr>
    </w:p>
    <w:p w14:paraId="58CADDEE">
      <w:pPr>
        <w:spacing w:line="440" w:lineRule="exact"/>
      </w:pPr>
    </w:p>
    <w:p w14:paraId="53BF9FF5">
      <w:pPr>
        <w:pStyle w:val="5"/>
        <w:spacing w:before="0" w:after="0" w:line="440" w:lineRule="exact"/>
      </w:pPr>
    </w:p>
    <w:p w14:paraId="1A0247CC">
      <w:pPr>
        <w:spacing w:line="440" w:lineRule="exact"/>
      </w:pPr>
    </w:p>
    <w:p w14:paraId="6780431A">
      <w:pPr>
        <w:spacing w:line="440" w:lineRule="exact"/>
      </w:pPr>
    </w:p>
    <w:p w14:paraId="5F589B4E">
      <w:pPr>
        <w:snapToGrid w:val="0"/>
        <w:spacing w:line="440" w:lineRule="exact"/>
        <w:rPr>
          <w:b/>
          <w:sz w:val="32"/>
          <w:szCs w:val="32"/>
        </w:rPr>
      </w:pPr>
    </w:p>
    <w:p w14:paraId="1F504A29">
      <w:pPr>
        <w:pStyle w:val="114"/>
        <w:rPr>
          <w:rFonts w:ascii="仿宋" w:hAnsi="仿宋" w:eastAsia="仿宋" w:cs="仿宋"/>
          <w:sz w:val="32"/>
          <w:szCs w:val="32"/>
        </w:rPr>
      </w:pPr>
    </w:p>
    <w:p w14:paraId="42E0DB20">
      <w:pPr>
        <w:rPr>
          <w:b/>
          <w:sz w:val="32"/>
          <w:szCs w:val="32"/>
        </w:rPr>
      </w:pPr>
    </w:p>
    <w:p w14:paraId="1C12C1E9">
      <w:pPr>
        <w:snapToGrid w:val="0"/>
        <w:spacing w:line="440" w:lineRule="exact"/>
        <w:jc w:val="both"/>
        <w:rPr>
          <w:b/>
          <w:sz w:val="32"/>
          <w:szCs w:val="32"/>
        </w:rPr>
      </w:pPr>
    </w:p>
    <w:p w14:paraId="3EE34D6F">
      <w:pPr>
        <w:snapToGrid w:val="0"/>
        <w:ind w:right="480"/>
        <w:jc w:val="center"/>
        <w:rPr>
          <w:b/>
          <w:kern w:val="0"/>
        </w:rPr>
      </w:pPr>
      <w:r>
        <w:rPr>
          <w:rFonts w:hint="eastAsia"/>
          <w:b/>
          <w:kern w:val="2"/>
          <w:sz w:val="32"/>
          <w:szCs w:val="32"/>
        </w:rPr>
        <w:t>符合参加采购活动应当具备的一般条件的承诺函</w:t>
      </w:r>
    </w:p>
    <w:p w14:paraId="20BD366A">
      <w:pPr>
        <w:snapToGrid w:val="0"/>
        <w:spacing w:line="440" w:lineRule="exact"/>
        <w:rPr>
          <w:u w:val="single"/>
        </w:rPr>
      </w:pPr>
      <w:r>
        <w:rPr>
          <w:rFonts w:hint="eastAsia"/>
          <w:bCs/>
          <w:u w:val="single"/>
        </w:rPr>
        <w:t>（采购人）、</w:t>
      </w:r>
      <w:r>
        <w:rPr>
          <w:rFonts w:hint="eastAsia"/>
          <w:bCs/>
          <w:u w:val="single"/>
          <w:lang w:eastAsia="zh-CN"/>
        </w:rPr>
        <w:t>五洲工程顾问集团有限公司</w:t>
      </w:r>
      <w:r>
        <w:rPr>
          <w:rFonts w:hint="eastAsia"/>
          <w:bCs/>
          <w:u w:val="single"/>
        </w:rPr>
        <w:t>：</w:t>
      </w:r>
    </w:p>
    <w:p w14:paraId="3F9D15D6">
      <w:pPr>
        <w:snapToGrid w:val="0"/>
        <w:spacing w:line="440" w:lineRule="exact"/>
        <w:ind w:firstLine="480" w:firstLineChars="200"/>
      </w:pPr>
      <w:r>
        <w:rPr>
          <w:rFonts w:hint="eastAsia"/>
        </w:rPr>
        <w:t>我方参与</w:t>
      </w:r>
      <w:r>
        <w:rPr>
          <w:rFonts w:hint="eastAsia"/>
          <w:u w:val="single"/>
        </w:rPr>
        <w:t xml:space="preserve">    </w:t>
      </w:r>
      <w:r>
        <w:rPr>
          <w:rFonts w:hint="eastAsia"/>
          <w:u w:val="single"/>
          <w:lang w:eastAsia="zh-CN"/>
        </w:rPr>
        <w:t>桐庐城乡供水一体化管网提升改造工程（一期）-县城区和横村镇-县城区和横村镇给水工程（梅容区块过江管网项目勘察等相关服务）</w:t>
      </w:r>
      <w:r>
        <w:rPr>
          <w:rFonts w:hint="eastAsia"/>
          <w:u w:val="single"/>
        </w:rPr>
        <w:t xml:space="preserve">     </w:t>
      </w:r>
      <w:r>
        <w:rPr>
          <w:rFonts w:hint="eastAsia"/>
        </w:rPr>
        <w:t>【招标编号：</w:t>
      </w:r>
      <w:r>
        <w:rPr>
          <w:rFonts w:hint="eastAsia"/>
          <w:u w:val="single"/>
        </w:rPr>
        <w:t xml:space="preserve">   项目编号   </w:t>
      </w:r>
      <w:r>
        <w:rPr>
          <w:rFonts w:hint="eastAsia"/>
        </w:rPr>
        <w:t>】采购活动，郑重承诺：</w:t>
      </w:r>
    </w:p>
    <w:p w14:paraId="6C242342">
      <w:pPr>
        <w:snapToGrid w:val="0"/>
        <w:spacing w:line="440" w:lineRule="exact"/>
        <w:ind w:firstLine="360" w:firstLineChars="150"/>
      </w:pPr>
      <w:r>
        <w:rPr>
          <w:rFonts w:hint="eastAsia"/>
        </w:rPr>
        <w:t>（一）具备《中华人民共和国政府采购法》第二十二条第一款规定的条件：</w:t>
      </w:r>
    </w:p>
    <w:p w14:paraId="0A31ADC9">
      <w:pPr>
        <w:snapToGrid w:val="0"/>
        <w:spacing w:line="440" w:lineRule="exact"/>
        <w:ind w:firstLine="480" w:firstLineChars="200"/>
      </w:pPr>
      <w:r>
        <w:rPr>
          <w:rFonts w:hint="eastAsia"/>
        </w:rPr>
        <w:t>1、具有独立承担民事责任的能力；</w:t>
      </w:r>
    </w:p>
    <w:p w14:paraId="39F5F282">
      <w:pPr>
        <w:snapToGrid w:val="0"/>
        <w:spacing w:line="440" w:lineRule="exact"/>
        <w:ind w:firstLine="480" w:firstLineChars="200"/>
      </w:pPr>
      <w:r>
        <w:rPr>
          <w:rFonts w:hint="eastAsia"/>
        </w:rPr>
        <w:t xml:space="preserve">2、具有良好的商业信誉和健全的财务会计制度； </w:t>
      </w:r>
    </w:p>
    <w:p w14:paraId="7E37A924">
      <w:pPr>
        <w:snapToGrid w:val="0"/>
        <w:spacing w:line="440" w:lineRule="exact"/>
        <w:ind w:firstLine="480" w:firstLineChars="200"/>
      </w:pPr>
      <w:r>
        <w:rPr>
          <w:rFonts w:hint="eastAsia"/>
        </w:rPr>
        <w:t>3、具有履行合同所必需的设备和专业技术能力；</w:t>
      </w:r>
    </w:p>
    <w:p w14:paraId="7D884E49">
      <w:pPr>
        <w:snapToGrid w:val="0"/>
        <w:spacing w:line="440" w:lineRule="exact"/>
        <w:ind w:firstLine="480" w:firstLineChars="200"/>
      </w:pPr>
      <w:r>
        <w:rPr>
          <w:rFonts w:hint="eastAsia"/>
        </w:rPr>
        <w:t>4、有依法缴纳税收和社会保障资金的良好记录；</w:t>
      </w:r>
    </w:p>
    <w:p w14:paraId="080C43CA">
      <w:pPr>
        <w:snapToGrid w:val="0"/>
        <w:spacing w:line="440" w:lineRule="exact"/>
        <w:ind w:firstLine="480" w:firstLineChars="200"/>
      </w:pPr>
      <w:r>
        <w:rPr>
          <w:rFonts w:hint="eastAsia"/>
        </w:rPr>
        <w:t>5、参加采购活动前三年内，在经营活动中没有重大违法记录；</w:t>
      </w:r>
    </w:p>
    <w:p w14:paraId="2EB3BFE7">
      <w:pPr>
        <w:snapToGrid w:val="0"/>
        <w:spacing w:line="440" w:lineRule="exact"/>
        <w:ind w:firstLine="480" w:firstLineChars="200"/>
      </w:pPr>
      <w:r>
        <w:rPr>
          <w:rFonts w:hint="eastAsia"/>
        </w:rPr>
        <w:t>6、具有法律、行政法规规定的其他条件。</w:t>
      </w:r>
    </w:p>
    <w:p w14:paraId="3FE05AE2">
      <w:pPr>
        <w:snapToGrid w:val="0"/>
        <w:spacing w:line="440" w:lineRule="exact"/>
        <w:ind w:firstLine="480" w:firstLineChars="200"/>
      </w:pPr>
      <w:r>
        <w:rPr>
          <w:rFonts w:hint="eastAsia"/>
        </w:rPr>
        <w:t>（二）未被信用中国（www.creditchina.gov.cn)、中国政府采购网（www.ccgp.gov.cn）列入失信被执行人、重大税收违法失信主体、政府采购严重违法失信行为记录名单。</w:t>
      </w:r>
    </w:p>
    <w:p w14:paraId="60DADD36">
      <w:pPr>
        <w:snapToGrid w:val="0"/>
        <w:spacing w:line="440" w:lineRule="exact"/>
        <w:ind w:firstLine="480" w:firstLineChars="200"/>
      </w:pPr>
      <w:r>
        <w:rPr>
          <w:rFonts w:hint="eastAsia"/>
        </w:rPr>
        <w:t>（三）不存在以下情况：</w:t>
      </w:r>
    </w:p>
    <w:p w14:paraId="5E4AA8F6">
      <w:pPr>
        <w:snapToGrid w:val="0"/>
        <w:spacing w:line="440" w:lineRule="exact"/>
        <w:ind w:firstLine="480" w:firstLineChars="200"/>
      </w:pPr>
      <w:r>
        <w:rPr>
          <w:rFonts w:hint="eastAsia"/>
        </w:rPr>
        <w:t>1、单位负责人为同一人或者存在直接控股、管理关系的不同供应商参加同一合同项下的采购活动的；</w:t>
      </w:r>
    </w:p>
    <w:p w14:paraId="43AB3419">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7F6E81A2">
      <w:pPr>
        <w:pStyle w:val="843"/>
        <w:snapToGrid w:val="0"/>
        <w:spacing w:before="156"/>
        <w:ind w:firstLine="3120" w:firstLineChars="1300"/>
        <w:rPr>
          <w:rFonts w:ascii="仿宋" w:hAnsi="仿宋"/>
          <w:szCs w:val="24"/>
        </w:rPr>
      </w:pPr>
    </w:p>
    <w:p w14:paraId="2BCD2276">
      <w:pPr>
        <w:pStyle w:val="843"/>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8B95099">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21047365">
      <w:pPr>
        <w:pStyle w:val="5"/>
        <w:rPr>
          <w:sz w:val="24"/>
          <w:szCs w:val="24"/>
          <w:u w:val="single"/>
        </w:rPr>
      </w:pPr>
    </w:p>
    <w:p w14:paraId="35C49DD8">
      <w:pPr>
        <w:ind w:firstLine="480" w:firstLineChars="200"/>
        <w:sectPr>
          <w:headerReference r:id="rId12" w:type="default"/>
          <w:footerReference r:id="rId13" w:type="default"/>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615927D9">
      <w:pPr>
        <w:widowControl/>
        <w:spacing w:line="440" w:lineRule="exact"/>
        <w:jc w:val="left"/>
        <w:rPr>
          <w:b/>
          <w:sz w:val="32"/>
          <w:szCs w:val="32"/>
        </w:rPr>
      </w:pPr>
    </w:p>
    <w:p w14:paraId="08B8E63F">
      <w:pPr>
        <w:widowControl/>
        <w:spacing w:line="440" w:lineRule="exact"/>
        <w:jc w:val="left"/>
        <w:rPr>
          <w:b/>
          <w:sz w:val="32"/>
          <w:szCs w:val="32"/>
        </w:rPr>
      </w:pPr>
    </w:p>
    <w:p w14:paraId="6EA8EB1C">
      <w:pPr>
        <w:spacing w:line="440" w:lineRule="exact"/>
        <w:jc w:val="center"/>
        <w:rPr>
          <w:b/>
          <w:sz w:val="30"/>
          <w:szCs w:val="30"/>
        </w:rPr>
      </w:pPr>
    </w:p>
    <w:p w14:paraId="17F61503">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D7E1184">
      <w:pPr>
        <w:spacing w:before="312" w:beforeLines="100" w:after="312" w:afterLines="100" w:line="440" w:lineRule="exact"/>
        <w:jc w:val="center"/>
        <w:rPr>
          <w:b/>
          <w:sz w:val="52"/>
          <w:szCs w:val="52"/>
        </w:rPr>
      </w:pPr>
    </w:p>
    <w:p w14:paraId="0F4EE421">
      <w:pPr>
        <w:spacing w:before="1560" w:beforeLines="500" w:after="1560" w:afterLines="500" w:line="440" w:lineRule="exact"/>
        <w:jc w:val="center"/>
        <w:rPr>
          <w:b/>
          <w:sz w:val="52"/>
          <w:szCs w:val="52"/>
        </w:rPr>
      </w:pPr>
      <w:r>
        <w:rPr>
          <w:rFonts w:hint="eastAsia"/>
          <w:b/>
          <w:sz w:val="52"/>
          <w:szCs w:val="52"/>
        </w:rPr>
        <w:t>商务及技术文件</w:t>
      </w:r>
    </w:p>
    <w:p w14:paraId="0EDC0370">
      <w:pPr>
        <w:spacing w:before="312" w:beforeLines="100" w:after="312" w:afterLines="100" w:line="440" w:lineRule="exact"/>
        <w:rPr>
          <w:b/>
          <w:sz w:val="28"/>
          <w:szCs w:val="28"/>
        </w:rPr>
      </w:pPr>
    </w:p>
    <w:p w14:paraId="6E2A319B">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6C97F7A1">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55368C1A">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2E4D187B">
      <w:pPr>
        <w:spacing w:before="312" w:beforeLines="100" w:after="312" w:afterLines="100" w:line="440" w:lineRule="exact"/>
        <w:ind w:firstLine="6475" w:firstLineChars="2150"/>
        <w:rPr>
          <w:b/>
          <w:sz w:val="30"/>
          <w:szCs w:val="30"/>
        </w:rPr>
      </w:pPr>
    </w:p>
    <w:p w14:paraId="1B89715E">
      <w:pPr>
        <w:spacing w:before="312" w:beforeLines="100" w:after="312" w:afterLines="100" w:line="440" w:lineRule="exact"/>
        <w:jc w:val="center"/>
        <w:rPr>
          <w:b/>
          <w:sz w:val="30"/>
          <w:szCs w:val="30"/>
        </w:rPr>
      </w:pPr>
    </w:p>
    <w:p w14:paraId="1EF575A8">
      <w:pPr>
        <w:widowControl/>
        <w:spacing w:before="312" w:beforeLines="100" w:after="312" w:afterLines="100" w:line="440" w:lineRule="exact"/>
        <w:jc w:val="left"/>
        <w:rPr>
          <w:b/>
          <w:sz w:val="32"/>
          <w:szCs w:val="32"/>
        </w:rPr>
      </w:pPr>
      <w:r>
        <w:rPr>
          <w:rFonts w:hint="eastAsia"/>
          <w:b/>
          <w:sz w:val="32"/>
          <w:szCs w:val="32"/>
        </w:rPr>
        <w:br w:type="page"/>
      </w:r>
    </w:p>
    <w:p w14:paraId="044E0193">
      <w:pPr>
        <w:spacing w:line="440" w:lineRule="exact"/>
        <w:jc w:val="center"/>
        <w:rPr>
          <w:b/>
          <w:bCs/>
          <w:sz w:val="30"/>
          <w:szCs w:val="30"/>
        </w:rPr>
      </w:pPr>
    </w:p>
    <w:p w14:paraId="70B99BE2">
      <w:pPr>
        <w:spacing w:line="440" w:lineRule="exact"/>
        <w:jc w:val="center"/>
        <w:rPr>
          <w:b/>
          <w:bCs/>
          <w:sz w:val="30"/>
          <w:szCs w:val="30"/>
        </w:rPr>
      </w:pPr>
      <w:r>
        <w:rPr>
          <w:rFonts w:hint="eastAsia"/>
          <w:b/>
          <w:bCs/>
          <w:sz w:val="30"/>
          <w:szCs w:val="30"/>
        </w:rPr>
        <w:t>商务技术评分索引</w:t>
      </w:r>
    </w:p>
    <w:p w14:paraId="0CD1CF9B">
      <w:pPr>
        <w:spacing w:line="440" w:lineRule="exact"/>
        <w:jc w:val="center"/>
      </w:pPr>
      <w:r>
        <w:rPr>
          <w:rFonts w:hint="eastAsia"/>
        </w:rPr>
        <w:t>（此表请放于商务技术投标文件正文首页）</w:t>
      </w:r>
    </w:p>
    <w:p w14:paraId="51CC45C5">
      <w:pPr>
        <w:pStyle w:val="110"/>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桐庐城乡供水一体化管网提升改造工程（一期）-县城区和横村镇-县城区和横村镇给水工程（梅容区块过江管网项目勘察等相关服务）</w:t>
      </w:r>
    </w:p>
    <w:tbl>
      <w:tblPr>
        <w:tblStyle w:val="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5251"/>
        <w:gridCol w:w="1623"/>
      </w:tblGrid>
      <w:tr w14:paraId="0767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2" w:type="dxa"/>
          </w:tcPr>
          <w:p w14:paraId="2E05706B">
            <w:pPr>
              <w:pStyle w:val="8"/>
              <w:spacing w:before="156" w:beforeLines="50" w:after="156" w:afterLines="50" w:line="400" w:lineRule="exact"/>
              <w:jc w:val="center"/>
              <w:outlineLvl w:val="4"/>
              <w:rPr>
                <w:b w:val="0"/>
                <w:bCs w:val="0"/>
                <w:sz w:val="24"/>
                <w:szCs w:val="24"/>
              </w:rPr>
            </w:pPr>
            <w:r>
              <w:rPr>
                <w:rFonts w:hint="eastAsia"/>
                <w:b w:val="0"/>
                <w:bCs w:val="0"/>
                <w:sz w:val="24"/>
                <w:szCs w:val="24"/>
              </w:rPr>
              <w:t>序号</w:t>
            </w:r>
          </w:p>
        </w:tc>
        <w:tc>
          <w:tcPr>
            <w:tcW w:w="5251" w:type="dxa"/>
          </w:tcPr>
          <w:p w14:paraId="62E6DB2A">
            <w:pPr>
              <w:pStyle w:val="8"/>
              <w:spacing w:before="156" w:beforeLines="50" w:after="156" w:afterLines="50" w:line="400" w:lineRule="exact"/>
              <w:jc w:val="left"/>
              <w:outlineLvl w:val="4"/>
              <w:rPr>
                <w:b w:val="0"/>
                <w:bCs w:val="0"/>
                <w:sz w:val="24"/>
                <w:szCs w:val="24"/>
              </w:rPr>
            </w:pPr>
            <w:r>
              <w:rPr>
                <w:rFonts w:hint="eastAsia"/>
                <w:b w:val="0"/>
                <w:bCs w:val="0"/>
                <w:sz w:val="24"/>
                <w:szCs w:val="24"/>
              </w:rPr>
              <w:t xml:space="preserve">投标文件内容 </w:t>
            </w:r>
          </w:p>
        </w:tc>
        <w:tc>
          <w:tcPr>
            <w:tcW w:w="1623" w:type="dxa"/>
          </w:tcPr>
          <w:p w14:paraId="2427B768">
            <w:pPr>
              <w:pStyle w:val="8"/>
              <w:spacing w:before="156" w:beforeLines="50" w:after="156" w:afterLines="50" w:line="400" w:lineRule="exact"/>
              <w:jc w:val="left"/>
              <w:outlineLvl w:val="4"/>
              <w:rPr>
                <w:b w:val="0"/>
                <w:bCs w:val="0"/>
                <w:sz w:val="24"/>
                <w:szCs w:val="24"/>
              </w:rPr>
            </w:pPr>
            <w:r>
              <w:rPr>
                <w:rFonts w:hint="eastAsia"/>
                <w:b w:val="0"/>
                <w:bCs w:val="0"/>
                <w:sz w:val="24"/>
                <w:szCs w:val="24"/>
              </w:rPr>
              <w:t>对应页码</w:t>
            </w:r>
          </w:p>
        </w:tc>
      </w:tr>
      <w:tr w14:paraId="4C9D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2" w:type="dxa"/>
          </w:tcPr>
          <w:p w14:paraId="09B64A64">
            <w:pPr>
              <w:pStyle w:val="8"/>
              <w:spacing w:before="156" w:beforeLines="50" w:after="156" w:afterLines="50" w:line="400" w:lineRule="exact"/>
              <w:jc w:val="center"/>
              <w:outlineLvl w:val="4"/>
              <w:rPr>
                <w:b w:val="0"/>
                <w:bCs w:val="0"/>
                <w:sz w:val="24"/>
                <w:szCs w:val="24"/>
              </w:rPr>
            </w:pPr>
            <w:r>
              <w:rPr>
                <w:rFonts w:hint="eastAsia"/>
                <w:b w:val="0"/>
                <w:bCs w:val="0"/>
                <w:sz w:val="24"/>
                <w:szCs w:val="24"/>
              </w:rPr>
              <w:t>1</w:t>
            </w:r>
          </w:p>
        </w:tc>
        <w:tc>
          <w:tcPr>
            <w:tcW w:w="5251" w:type="dxa"/>
          </w:tcPr>
          <w:p w14:paraId="672D3CEF">
            <w:pPr>
              <w:pStyle w:val="8"/>
              <w:spacing w:before="156" w:beforeLines="50" w:after="156" w:afterLines="50" w:line="400" w:lineRule="exact"/>
              <w:jc w:val="left"/>
              <w:outlineLvl w:val="4"/>
              <w:rPr>
                <w:b w:val="0"/>
                <w:bCs w:val="0"/>
                <w:sz w:val="24"/>
                <w:szCs w:val="24"/>
              </w:rPr>
            </w:pPr>
            <w:r>
              <w:rPr>
                <w:rFonts w:hint="eastAsia"/>
                <w:b w:val="0"/>
                <w:bCs w:val="0"/>
                <w:sz w:val="24"/>
                <w:szCs w:val="24"/>
              </w:rPr>
              <w:t>法定代表人授权委托书（格式见附件）</w:t>
            </w:r>
          </w:p>
        </w:tc>
        <w:tc>
          <w:tcPr>
            <w:tcW w:w="1623" w:type="dxa"/>
          </w:tcPr>
          <w:p w14:paraId="6E0C3CBB">
            <w:pPr>
              <w:pStyle w:val="8"/>
              <w:spacing w:before="156" w:beforeLines="50" w:after="156" w:afterLines="50" w:line="400" w:lineRule="exact"/>
              <w:jc w:val="left"/>
              <w:outlineLvl w:val="4"/>
              <w:rPr>
                <w:b w:val="0"/>
                <w:bCs w:val="0"/>
                <w:sz w:val="24"/>
                <w:szCs w:val="24"/>
              </w:rPr>
            </w:pPr>
          </w:p>
        </w:tc>
      </w:tr>
      <w:tr w14:paraId="1FD4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42" w:type="dxa"/>
          </w:tcPr>
          <w:p w14:paraId="3C5F1E8E">
            <w:pPr>
              <w:pStyle w:val="8"/>
              <w:spacing w:before="156" w:beforeLines="50" w:after="156" w:afterLines="50" w:line="400" w:lineRule="exact"/>
              <w:jc w:val="center"/>
              <w:outlineLvl w:val="4"/>
              <w:rPr>
                <w:b w:val="0"/>
                <w:bCs w:val="0"/>
                <w:sz w:val="24"/>
                <w:szCs w:val="24"/>
              </w:rPr>
            </w:pPr>
            <w:r>
              <w:rPr>
                <w:rFonts w:hint="eastAsia"/>
                <w:b w:val="0"/>
                <w:bCs w:val="0"/>
                <w:sz w:val="24"/>
                <w:szCs w:val="24"/>
              </w:rPr>
              <w:t>2</w:t>
            </w:r>
          </w:p>
        </w:tc>
        <w:tc>
          <w:tcPr>
            <w:tcW w:w="5251" w:type="dxa"/>
          </w:tcPr>
          <w:p w14:paraId="339827DD">
            <w:pPr>
              <w:spacing w:before="156" w:beforeLines="50" w:after="156" w:afterLines="50" w:line="400" w:lineRule="exact"/>
              <w:jc w:val="left"/>
            </w:pPr>
            <w:r>
              <w:rPr>
                <w:rFonts w:hint="eastAsia"/>
                <w:bCs/>
              </w:rPr>
              <w:t>投标响应函</w:t>
            </w:r>
            <w:r>
              <w:rPr>
                <w:rFonts w:hint="eastAsia"/>
              </w:rPr>
              <w:t>（格式见附件）；</w:t>
            </w:r>
          </w:p>
        </w:tc>
        <w:tc>
          <w:tcPr>
            <w:tcW w:w="1623" w:type="dxa"/>
          </w:tcPr>
          <w:p w14:paraId="06978EFA">
            <w:pPr>
              <w:pStyle w:val="8"/>
              <w:spacing w:before="156" w:beforeLines="50" w:after="156" w:afterLines="50" w:line="400" w:lineRule="exact"/>
              <w:jc w:val="left"/>
              <w:outlineLvl w:val="4"/>
              <w:rPr>
                <w:b w:val="0"/>
                <w:bCs w:val="0"/>
                <w:sz w:val="24"/>
                <w:szCs w:val="24"/>
              </w:rPr>
            </w:pPr>
          </w:p>
        </w:tc>
      </w:tr>
      <w:tr w14:paraId="7BFB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2E58C45">
            <w:pPr>
              <w:pStyle w:val="8"/>
              <w:spacing w:before="156" w:beforeLines="50" w:after="156" w:afterLines="50" w:line="400" w:lineRule="exact"/>
              <w:jc w:val="center"/>
              <w:outlineLvl w:val="4"/>
              <w:rPr>
                <w:b w:val="0"/>
                <w:bCs w:val="0"/>
                <w:sz w:val="24"/>
                <w:szCs w:val="24"/>
              </w:rPr>
            </w:pPr>
            <w:r>
              <w:rPr>
                <w:rFonts w:hint="eastAsia"/>
                <w:b w:val="0"/>
                <w:bCs w:val="0"/>
                <w:sz w:val="24"/>
                <w:szCs w:val="24"/>
              </w:rPr>
              <w:t>3</w:t>
            </w:r>
          </w:p>
        </w:tc>
        <w:tc>
          <w:tcPr>
            <w:tcW w:w="5251" w:type="dxa"/>
          </w:tcPr>
          <w:p w14:paraId="3D82AE0F">
            <w:pPr>
              <w:spacing w:before="156" w:beforeLines="50" w:after="156" w:afterLines="50" w:line="400" w:lineRule="exact"/>
              <w:jc w:val="left"/>
            </w:pPr>
            <w:r>
              <w:rPr>
                <w:rFonts w:hint="eastAsia"/>
              </w:rPr>
              <w:t>采购供应商廉洁自律承诺书 （格式见附件）；</w:t>
            </w:r>
          </w:p>
        </w:tc>
        <w:tc>
          <w:tcPr>
            <w:tcW w:w="1623" w:type="dxa"/>
          </w:tcPr>
          <w:p w14:paraId="4FA355DA">
            <w:pPr>
              <w:pStyle w:val="8"/>
              <w:spacing w:before="156" w:beforeLines="50" w:after="156" w:afterLines="50" w:line="400" w:lineRule="exact"/>
              <w:jc w:val="left"/>
              <w:outlineLvl w:val="4"/>
              <w:rPr>
                <w:b w:val="0"/>
                <w:bCs w:val="0"/>
                <w:sz w:val="24"/>
                <w:szCs w:val="24"/>
              </w:rPr>
            </w:pPr>
          </w:p>
        </w:tc>
      </w:tr>
      <w:tr w14:paraId="52E3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6A937F0C">
            <w:pPr>
              <w:pStyle w:val="8"/>
              <w:spacing w:before="156" w:beforeLines="50" w:after="156" w:afterLines="50" w:line="400" w:lineRule="exact"/>
              <w:jc w:val="center"/>
              <w:outlineLvl w:val="4"/>
              <w:rPr>
                <w:b w:val="0"/>
                <w:bCs w:val="0"/>
                <w:sz w:val="24"/>
                <w:szCs w:val="24"/>
              </w:rPr>
            </w:pPr>
            <w:r>
              <w:rPr>
                <w:rFonts w:hint="eastAsia"/>
                <w:b w:val="0"/>
                <w:bCs w:val="0"/>
                <w:sz w:val="24"/>
                <w:szCs w:val="24"/>
              </w:rPr>
              <w:t>4</w:t>
            </w:r>
          </w:p>
        </w:tc>
        <w:tc>
          <w:tcPr>
            <w:tcW w:w="5251" w:type="dxa"/>
          </w:tcPr>
          <w:p w14:paraId="7D477DB9">
            <w:pPr>
              <w:spacing w:before="156" w:beforeLines="50" w:after="156" w:afterLines="50" w:line="400" w:lineRule="exact"/>
              <w:jc w:val="left"/>
            </w:pPr>
            <w:r>
              <w:rPr>
                <w:rFonts w:hint="eastAsia"/>
                <w:bCs/>
              </w:rPr>
              <w:t>廉政承诺书</w:t>
            </w:r>
            <w:r>
              <w:rPr>
                <w:rFonts w:hint="eastAsia"/>
              </w:rPr>
              <w:t>（格式见附件）；</w:t>
            </w:r>
          </w:p>
        </w:tc>
        <w:tc>
          <w:tcPr>
            <w:tcW w:w="1623" w:type="dxa"/>
          </w:tcPr>
          <w:p w14:paraId="56B524F5">
            <w:pPr>
              <w:pStyle w:val="8"/>
              <w:spacing w:before="156" w:beforeLines="50" w:after="156" w:afterLines="50" w:line="400" w:lineRule="exact"/>
              <w:jc w:val="left"/>
              <w:outlineLvl w:val="4"/>
              <w:rPr>
                <w:b w:val="0"/>
                <w:bCs w:val="0"/>
                <w:sz w:val="24"/>
                <w:szCs w:val="24"/>
              </w:rPr>
            </w:pPr>
          </w:p>
        </w:tc>
      </w:tr>
      <w:tr w14:paraId="6A39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6A6A44CF">
            <w:pPr>
              <w:pStyle w:val="8"/>
              <w:spacing w:before="156" w:beforeLines="50" w:after="156" w:afterLines="50" w:line="400" w:lineRule="exact"/>
              <w:jc w:val="center"/>
              <w:outlineLvl w:val="4"/>
              <w:rPr>
                <w:b w:val="0"/>
                <w:bCs w:val="0"/>
                <w:sz w:val="24"/>
                <w:szCs w:val="24"/>
              </w:rPr>
            </w:pPr>
            <w:r>
              <w:rPr>
                <w:rFonts w:hint="eastAsia"/>
                <w:b w:val="0"/>
                <w:bCs w:val="0"/>
                <w:sz w:val="24"/>
                <w:szCs w:val="24"/>
              </w:rPr>
              <w:t>5</w:t>
            </w:r>
          </w:p>
        </w:tc>
        <w:tc>
          <w:tcPr>
            <w:tcW w:w="5251" w:type="dxa"/>
          </w:tcPr>
          <w:p w14:paraId="2534AA93">
            <w:pPr>
              <w:spacing w:before="156" w:beforeLines="50" w:after="156" w:afterLines="50" w:line="400" w:lineRule="exact"/>
              <w:jc w:val="left"/>
            </w:pPr>
            <w:r>
              <w:rPr>
                <w:rFonts w:hint="eastAsia"/>
              </w:rPr>
              <w:t>投标人情况介绍(格式见附件)；</w:t>
            </w:r>
          </w:p>
        </w:tc>
        <w:tc>
          <w:tcPr>
            <w:tcW w:w="1623" w:type="dxa"/>
          </w:tcPr>
          <w:p w14:paraId="33F0C7AC">
            <w:pPr>
              <w:pStyle w:val="8"/>
              <w:spacing w:before="156" w:beforeLines="50" w:after="156" w:afterLines="50" w:line="400" w:lineRule="exact"/>
              <w:jc w:val="left"/>
              <w:outlineLvl w:val="4"/>
              <w:rPr>
                <w:b w:val="0"/>
                <w:bCs w:val="0"/>
                <w:sz w:val="24"/>
                <w:szCs w:val="24"/>
              </w:rPr>
            </w:pPr>
          </w:p>
        </w:tc>
      </w:tr>
      <w:tr w14:paraId="2E7D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487EEE42">
            <w:pPr>
              <w:pStyle w:val="8"/>
              <w:spacing w:before="156" w:beforeLines="50" w:after="156" w:afterLines="50" w:line="400" w:lineRule="exact"/>
              <w:jc w:val="center"/>
              <w:outlineLvl w:val="4"/>
              <w:rPr>
                <w:b w:val="0"/>
                <w:bCs w:val="0"/>
                <w:sz w:val="24"/>
                <w:szCs w:val="24"/>
              </w:rPr>
            </w:pPr>
            <w:r>
              <w:rPr>
                <w:rFonts w:hint="eastAsia"/>
                <w:b w:val="0"/>
                <w:bCs w:val="0"/>
                <w:sz w:val="24"/>
                <w:szCs w:val="24"/>
              </w:rPr>
              <w:t>6</w:t>
            </w:r>
          </w:p>
        </w:tc>
        <w:tc>
          <w:tcPr>
            <w:tcW w:w="5251" w:type="dxa"/>
          </w:tcPr>
          <w:p w14:paraId="089D23CA">
            <w:pPr>
              <w:pStyle w:val="8"/>
              <w:spacing w:before="156" w:beforeLines="50" w:after="156" w:afterLines="50" w:line="400" w:lineRule="exact"/>
              <w:jc w:val="left"/>
              <w:outlineLvl w:val="4"/>
              <w:rPr>
                <w:b w:val="0"/>
                <w:bCs w:val="0"/>
                <w:sz w:val="24"/>
                <w:szCs w:val="24"/>
              </w:rPr>
            </w:pPr>
          </w:p>
        </w:tc>
        <w:tc>
          <w:tcPr>
            <w:tcW w:w="1623" w:type="dxa"/>
          </w:tcPr>
          <w:p w14:paraId="13AAD09C">
            <w:pPr>
              <w:pStyle w:val="8"/>
              <w:spacing w:before="156" w:beforeLines="50" w:after="156" w:afterLines="50" w:line="400" w:lineRule="exact"/>
              <w:jc w:val="left"/>
              <w:outlineLvl w:val="4"/>
              <w:rPr>
                <w:b w:val="0"/>
                <w:bCs w:val="0"/>
                <w:sz w:val="24"/>
                <w:szCs w:val="24"/>
              </w:rPr>
            </w:pPr>
          </w:p>
        </w:tc>
      </w:tr>
      <w:tr w14:paraId="5188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3627D77D">
            <w:pPr>
              <w:pStyle w:val="8"/>
              <w:spacing w:before="156" w:beforeLines="50" w:after="156" w:afterLines="50" w:line="400" w:lineRule="exact"/>
              <w:jc w:val="center"/>
              <w:outlineLvl w:val="4"/>
              <w:rPr>
                <w:b w:val="0"/>
                <w:bCs w:val="0"/>
                <w:sz w:val="24"/>
                <w:szCs w:val="24"/>
              </w:rPr>
            </w:pPr>
            <w:r>
              <w:rPr>
                <w:rFonts w:hint="eastAsia"/>
                <w:b w:val="0"/>
                <w:bCs w:val="0"/>
                <w:sz w:val="24"/>
                <w:szCs w:val="24"/>
              </w:rPr>
              <w:t>7</w:t>
            </w:r>
          </w:p>
        </w:tc>
        <w:tc>
          <w:tcPr>
            <w:tcW w:w="5251" w:type="dxa"/>
          </w:tcPr>
          <w:p w14:paraId="5A409963">
            <w:pPr>
              <w:pStyle w:val="8"/>
              <w:spacing w:before="156" w:beforeLines="50" w:after="156" w:afterLines="50" w:line="400" w:lineRule="exact"/>
              <w:jc w:val="left"/>
              <w:outlineLvl w:val="4"/>
              <w:rPr>
                <w:b w:val="0"/>
                <w:bCs w:val="0"/>
                <w:sz w:val="24"/>
                <w:szCs w:val="24"/>
              </w:rPr>
            </w:pPr>
          </w:p>
        </w:tc>
        <w:tc>
          <w:tcPr>
            <w:tcW w:w="1623" w:type="dxa"/>
          </w:tcPr>
          <w:p w14:paraId="6B608C3A">
            <w:pPr>
              <w:pStyle w:val="8"/>
              <w:spacing w:before="156" w:beforeLines="50" w:after="156" w:afterLines="50" w:line="400" w:lineRule="exact"/>
              <w:jc w:val="left"/>
              <w:outlineLvl w:val="4"/>
              <w:rPr>
                <w:b w:val="0"/>
                <w:bCs w:val="0"/>
                <w:sz w:val="24"/>
                <w:szCs w:val="24"/>
              </w:rPr>
            </w:pPr>
          </w:p>
        </w:tc>
      </w:tr>
      <w:tr w14:paraId="15BE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09F51D2E">
            <w:pPr>
              <w:pStyle w:val="8"/>
              <w:spacing w:before="156" w:beforeLines="50" w:after="156" w:afterLines="50" w:line="400" w:lineRule="exact"/>
              <w:jc w:val="center"/>
              <w:outlineLvl w:val="4"/>
              <w:rPr>
                <w:b w:val="0"/>
                <w:bCs w:val="0"/>
                <w:sz w:val="24"/>
                <w:szCs w:val="24"/>
              </w:rPr>
            </w:pPr>
            <w:r>
              <w:rPr>
                <w:rFonts w:hint="eastAsia"/>
                <w:b w:val="0"/>
                <w:bCs w:val="0"/>
                <w:sz w:val="24"/>
                <w:szCs w:val="24"/>
              </w:rPr>
              <w:t>8</w:t>
            </w:r>
          </w:p>
        </w:tc>
        <w:tc>
          <w:tcPr>
            <w:tcW w:w="5251" w:type="dxa"/>
          </w:tcPr>
          <w:p w14:paraId="636B4D93">
            <w:pPr>
              <w:pStyle w:val="8"/>
              <w:spacing w:before="156" w:beforeLines="50" w:after="156" w:afterLines="50" w:line="400" w:lineRule="exact"/>
              <w:jc w:val="left"/>
              <w:outlineLvl w:val="4"/>
              <w:rPr>
                <w:b w:val="0"/>
                <w:bCs w:val="0"/>
                <w:sz w:val="24"/>
                <w:szCs w:val="24"/>
              </w:rPr>
            </w:pPr>
          </w:p>
        </w:tc>
        <w:tc>
          <w:tcPr>
            <w:tcW w:w="1623" w:type="dxa"/>
          </w:tcPr>
          <w:p w14:paraId="3483A4F3">
            <w:pPr>
              <w:pStyle w:val="8"/>
              <w:spacing w:before="156" w:beforeLines="50" w:after="156" w:afterLines="50" w:line="400" w:lineRule="exact"/>
              <w:jc w:val="left"/>
              <w:outlineLvl w:val="4"/>
              <w:rPr>
                <w:b w:val="0"/>
                <w:bCs w:val="0"/>
                <w:sz w:val="24"/>
                <w:szCs w:val="24"/>
              </w:rPr>
            </w:pPr>
          </w:p>
        </w:tc>
      </w:tr>
      <w:tr w14:paraId="0A3C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54230648">
            <w:pPr>
              <w:pStyle w:val="8"/>
              <w:spacing w:before="156" w:beforeLines="50" w:after="156" w:afterLines="50" w:line="400" w:lineRule="exact"/>
              <w:jc w:val="center"/>
              <w:outlineLvl w:val="4"/>
              <w:rPr>
                <w:b w:val="0"/>
                <w:bCs w:val="0"/>
                <w:sz w:val="24"/>
                <w:szCs w:val="24"/>
              </w:rPr>
            </w:pPr>
            <w:r>
              <w:rPr>
                <w:rFonts w:hint="eastAsia"/>
                <w:b w:val="0"/>
                <w:bCs w:val="0"/>
                <w:sz w:val="24"/>
                <w:szCs w:val="24"/>
              </w:rPr>
              <w:t>9</w:t>
            </w:r>
          </w:p>
        </w:tc>
        <w:tc>
          <w:tcPr>
            <w:tcW w:w="5251" w:type="dxa"/>
          </w:tcPr>
          <w:p w14:paraId="5FE948FE">
            <w:pPr>
              <w:pStyle w:val="8"/>
              <w:spacing w:before="156" w:beforeLines="50" w:after="156" w:afterLines="50" w:line="400" w:lineRule="exact"/>
              <w:jc w:val="left"/>
              <w:outlineLvl w:val="4"/>
              <w:rPr>
                <w:b w:val="0"/>
                <w:bCs w:val="0"/>
                <w:sz w:val="24"/>
                <w:szCs w:val="24"/>
              </w:rPr>
            </w:pPr>
          </w:p>
        </w:tc>
        <w:tc>
          <w:tcPr>
            <w:tcW w:w="1623" w:type="dxa"/>
          </w:tcPr>
          <w:p w14:paraId="4958591B">
            <w:pPr>
              <w:pStyle w:val="8"/>
              <w:spacing w:before="156" w:beforeLines="50" w:after="156" w:afterLines="50" w:line="400" w:lineRule="exact"/>
              <w:jc w:val="left"/>
              <w:outlineLvl w:val="4"/>
              <w:rPr>
                <w:b w:val="0"/>
                <w:bCs w:val="0"/>
                <w:sz w:val="24"/>
                <w:szCs w:val="24"/>
              </w:rPr>
            </w:pPr>
          </w:p>
        </w:tc>
      </w:tr>
      <w:tr w14:paraId="4B5D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59A88619">
            <w:pPr>
              <w:pStyle w:val="8"/>
              <w:spacing w:before="156" w:beforeLines="50" w:after="156" w:afterLines="50" w:line="400" w:lineRule="exact"/>
              <w:jc w:val="center"/>
              <w:outlineLvl w:val="4"/>
              <w:rPr>
                <w:b w:val="0"/>
                <w:bCs w:val="0"/>
                <w:sz w:val="24"/>
                <w:szCs w:val="24"/>
              </w:rPr>
            </w:pPr>
            <w:r>
              <w:rPr>
                <w:rFonts w:hint="eastAsia"/>
                <w:b w:val="0"/>
                <w:bCs w:val="0"/>
                <w:sz w:val="24"/>
                <w:szCs w:val="24"/>
              </w:rPr>
              <w:t>10</w:t>
            </w:r>
          </w:p>
        </w:tc>
        <w:tc>
          <w:tcPr>
            <w:tcW w:w="5251" w:type="dxa"/>
          </w:tcPr>
          <w:p w14:paraId="530D628E">
            <w:pPr>
              <w:pStyle w:val="8"/>
              <w:spacing w:before="156" w:beforeLines="50" w:after="156" w:afterLines="50" w:line="400" w:lineRule="exact"/>
              <w:jc w:val="left"/>
              <w:outlineLvl w:val="4"/>
              <w:rPr>
                <w:b w:val="0"/>
                <w:bCs w:val="0"/>
                <w:sz w:val="24"/>
                <w:szCs w:val="24"/>
              </w:rPr>
            </w:pPr>
          </w:p>
        </w:tc>
        <w:tc>
          <w:tcPr>
            <w:tcW w:w="1623" w:type="dxa"/>
          </w:tcPr>
          <w:p w14:paraId="445DB07F">
            <w:pPr>
              <w:pStyle w:val="8"/>
              <w:spacing w:before="156" w:beforeLines="50" w:after="156" w:afterLines="50" w:line="400" w:lineRule="exact"/>
              <w:jc w:val="left"/>
              <w:outlineLvl w:val="4"/>
              <w:rPr>
                <w:b w:val="0"/>
                <w:bCs w:val="0"/>
                <w:sz w:val="24"/>
                <w:szCs w:val="24"/>
              </w:rPr>
            </w:pPr>
          </w:p>
        </w:tc>
      </w:tr>
      <w:tr w14:paraId="7056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6988C240">
            <w:pPr>
              <w:pStyle w:val="8"/>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5251" w:type="dxa"/>
          </w:tcPr>
          <w:p w14:paraId="156F759D">
            <w:pPr>
              <w:pStyle w:val="8"/>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23" w:type="dxa"/>
          </w:tcPr>
          <w:p w14:paraId="6A663149">
            <w:pPr>
              <w:pStyle w:val="8"/>
              <w:spacing w:before="156" w:beforeLines="50" w:after="156" w:afterLines="50" w:line="400" w:lineRule="exact"/>
              <w:jc w:val="left"/>
              <w:outlineLvl w:val="4"/>
              <w:rPr>
                <w:b w:val="0"/>
                <w:bCs w:val="0"/>
                <w:sz w:val="24"/>
                <w:szCs w:val="24"/>
              </w:rPr>
            </w:pPr>
          </w:p>
        </w:tc>
      </w:tr>
      <w:tr w14:paraId="5FFB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tcPr>
          <w:p w14:paraId="7EE22DD7">
            <w:pPr>
              <w:pStyle w:val="8"/>
              <w:spacing w:before="156" w:beforeLines="50" w:after="156" w:afterLines="50" w:line="400" w:lineRule="exact"/>
              <w:jc w:val="center"/>
              <w:outlineLvl w:val="4"/>
              <w:rPr>
                <w:b w:val="0"/>
                <w:bCs w:val="0"/>
                <w:sz w:val="24"/>
                <w:szCs w:val="24"/>
              </w:rPr>
            </w:pPr>
            <w:r>
              <w:rPr>
                <w:rFonts w:hint="eastAsia"/>
                <w:b w:val="0"/>
                <w:bCs w:val="0"/>
                <w:sz w:val="24"/>
                <w:szCs w:val="24"/>
              </w:rPr>
              <w:t>...</w:t>
            </w:r>
          </w:p>
        </w:tc>
        <w:tc>
          <w:tcPr>
            <w:tcW w:w="5251" w:type="dxa"/>
          </w:tcPr>
          <w:p w14:paraId="2609B595">
            <w:pPr>
              <w:pStyle w:val="8"/>
              <w:spacing w:before="156" w:beforeLines="50" w:after="156" w:afterLines="50" w:line="400" w:lineRule="exact"/>
              <w:jc w:val="left"/>
              <w:outlineLvl w:val="4"/>
              <w:rPr>
                <w:b w:val="0"/>
                <w:bCs w:val="0"/>
                <w:sz w:val="24"/>
                <w:szCs w:val="24"/>
              </w:rPr>
            </w:pPr>
            <w:r>
              <w:rPr>
                <w:rFonts w:hint="eastAsia"/>
                <w:b w:val="0"/>
                <w:bCs w:val="0"/>
                <w:sz w:val="24"/>
                <w:szCs w:val="24"/>
              </w:rPr>
              <w:t>......</w:t>
            </w:r>
          </w:p>
        </w:tc>
        <w:tc>
          <w:tcPr>
            <w:tcW w:w="1623" w:type="dxa"/>
          </w:tcPr>
          <w:p w14:paraId="231F1CA5">
            <w:pPr>
              <w:pStyle w:val="8"/>
              <w:spacing w:before="156" w:beforeLines="50" w:after="156" w:afterLines="50" w:line="400" w:lineRule="exact"/>
              <w:jc w:val="left"/>
              <w:outlineLvl w:val="4"/>
              <w:rPr>
                <w:b w:val="0"/>
                <w:bCs w:val="0"/>
                <w:sz w:val="24"/>
                <w:szCs w:val="24"/>
              </w:rPr>
            </w:pPr>
            <w:r>
              <w:rPr>
                <w:rFonts w:hint="eastAsia"/>
                <w:b w:val="0"/>
                <w:bCs w:val="0"/>
                <w:sz w:val="24"/>
                <w:szCs w:val="24"/>
              </w:rPr>
              <w:t>...</w:t>
            </w:r>
          </w:p>
        </w:tc>
      </w:tr>
    </w:tbl>
    <w:p w14:paraId="20B21214">
      <w:pPr>
        <w:spacing w:line="440" w:lineRule="exact"/>
        <w:rPr>
          <w:b/>
          <w:sz w:val="32"/>
          <w:szCs w:val="32"/>
        </w:rPr>
      </w:pPr>
    </w:p>
    <w:p w14:paraId="56520134">
      <w:pPr>
        <w:pStyle w:val="8"/>
        <w:spacing w:before="0" w:after="0" w:line="440" w:lineRule="exact"/>
        <w:rPr>
          <w:sz w:val="32"/>
          <w:szCs w:val="32"/>
        </w:rPr>
      </w:pPr>
    </w:p>
    <w:p w14:paraId="017E805D">
      <w:pPr>
        <w:spacing w:line="440" w:lineRule="exact"/>
        <w:rPr>
          <w:b/>
          <w:sz w:val="32"/>
          <w:szCs w:val="32"/>
        </w:rPr>
      </w:pPr>
    </w:p>
    <w:p w14:paraId="1F770D76">
      <w:pPr>
        <w:pStyle w:val="114"/>
        <w:rPr>
          <w:rFonts w:ascii="仿宋" w:hAnsi="仿宋" w:eastAsia="仿宋" w:cs="仿宋"/>
        </w:rPr>
      </w:pPr>
    </w:p>
    <w:p w14:paraId="5EAC582C">
      <w:pPr>
        <w:spacing w:line="440" w:lineRule="exact"/>
      </w:pPr>
    </w:p>
    <w:p w14:paraId="6F43437A">
      <w:pPr>
        <w:snapToGrid w:val="0"/>
        <w:spacing w:line="440" w:lineRule="exact"/>
        <w:jc w:val="center"/>
        <w:rPr>
          <w:b/>
          <w:sz w:val="32"/>
          <w:szCs w:val="32"/>
        </w:rPr>
      </w:pPr>
    </w:p>
    <w:p w14:paraId="4DF561F8">
      <w:pPr>
        <w:snapToGrid w:val="0"/>
        <w:spacing w:line="440" w:lineRule="exact"/>
        <w:jc w:val="center"/>
        <w:rPr>
          <w:b/>
          <w:sz w:val="32"/>
          <w:szCs w:val="32"/>
        </w:rPr>
      </w:pPr>
      <w:r>
        <w:rPr>
          <w:rFonts w:hint="eastAsia"/>
          <w:b/>
          <w:sz w:val="32"/>
          <w:szCs w:val="32"/>
        </w:rPr>
        <w:t>法定代表人授权委托书</w:t>
      </w:r>
    </w:p>
    <w:p w14:paraId="3FB26421">
      <w:pPr>
        <w:pStyle w:val="53"/>
        <w:spacing w:line="440" w:lineRule="exact"/>
        <w:rPr>
          <w:rFonts w:ascii="仿宋" w:hAnsi="仿宋"/>
        </w:rPr>
      </w:pPr>
      <w:r>
        <w:rPr>
          <w:rFonts w:hint="eastAsia" w:ascii="仿宋" w:hAnsi="仿宋"/>
          <w:bCs/>
          <w:u w:val="single"/>
        </w:rPr>
        <w:t>（采购人）、</w:t>
      </w:r>
      <w:r>
        <w:rPr>
          <w:rFonts w:hint="eastAsia" w:ascii="仿宋" w:hAnsi="仿宋"/>
          <w:u w:val="single"/>
          <w:lang w:eastAsia="zh-CN"/>
        </w:rPr>
        <w:t>五洲工程顾问集团有限公司</w:t>
      </w:r>
      <w:r>
        <w:rPr>
          <w:rFonts w:hint="eastAsia" w:ascii="仿宋" w:hAnsi="仿宋"/>
          <w:u w:val="single"/>
        </w:rPr>
        <w:t>：</w:t>
      </w:r>
    </w:p>
    <w:p w14:paraId="4893F9F3">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361959E9">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7B441728">
      <w:pPr>
        <w:snapToGrid w:val="0"/>
        <w:spacing w:line="440" w:lineRule="exact"/>
        <w:ind w:firstLine="480"/>
      </w:pPr>
      <w:r>
        <w:rPr>
          <w:rFonts w:hint="eastAsia"/>
        </w:rPr>
        <w:t>授权代表无转委托权，特此委托。</w:t>
      </w:r>
    </w:p>
    <w:p w14:paraId="60FB45B7">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5EC80961">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3C292C6D">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1BB0B870">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2F21B9BE">
      <w:pPr>
        <w:pStyle w:val="1027"/>
        <w:spacing w:line="440" w:lineRule="exact"/>
        <w:ind w:firstLine="482" w:firstLineChars="200"/>
        <w:rPr>
          <w:rFonts w:ascii="仿宋" w:hAnsi="仿宋" w:eastAsia="仿宋" w:cs="仿宋"/>
          <w:b/>
          <w:sz w:val="24"/>
        </w:rPr>
      </w:pPr>
    </w:p>
    <w:p w14:paraId="2945025C">
      <w:pPr>
        <w:pStyle w:val="1027"/>
        <w:spacing w:line="440" w:lineRule="exact"/>
        <w:rPr>
          <w:rFonts w:ascii="仿宋" w:hAnsi="仿宋" w:eastAsia="仿宋" w:cs="仿宋"/>
          <w:bCs/>
          <w:sz w:val="24"/>
        </w:rPr>
      </w:pPr>
      <w:r>
        <w:rPr>
          <w:rFonts w:hint="eastAsia" w:ascii="仿宋" w:hAnsi="仿宋" w:eastAsia="仿宋" w:cs="仿宋"/>
          <w:b/>
          <w:sz w:val="24"/>
        </w:rPr>
        <w:t>附授权代表的身份证件正反复印件：</w:t>
      </w:r>
    </w:p>
    <w:tbl>
      <w:tblPr>
        <w:tblStyle w:val="9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5B42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7098D5A9">
            <w:pPr>
              <w:pStyle w:val="1027"/>
              <w:spacing w:line="440" w:lineRule="exact"/>
              <w:rPr>
                <w:rFonts w:ascii="仿宋" w:hAnsi="仿宋" w:eastAsia="仿宋" w:cs="仿宋"/>
                <w:bCs/>
                <w:sz w:val="24"/>
              </w:rPr>
            </w:pPr>
            <w:r>
              <w:rPr>
                <w:rFonts w:hint="eastAsia" w:ascii="仿宋" w:hAnsi="仿宋" w:eastAsia="仿宋" w:cs="仿宋"/>
                <w:bCs/>
                <w:sz w:val="24"/>
              </w:rPr>
              <w:t>正面：                                 反面：</w:t>
            </w:r>
          </w:p>
        </w:tc>
      </w:tr>
    </w:tbl>
    <w:p w14:paraId="0BB19F2F">
      <w:pPr>
        <w:pStyle w:val="843"/>
        <w:snapToGrid w:val="0"/>
        <w:spacing w:line="440" w:lineRule="exact"/>
        <w:jc w:val="left"/>
        <w:rPr>
          <w:rFonts w:ascii="仿宋" w:hAnsi="仿宋"/>
          <w:b/>
          <w:kern w:val="2"/>
          <w:szCs w:val="21"/>
          <w:lang w:val="zh-CN"/>
        </w:rPr>
        <w:sectPr>
          <w:headerReference r:id="rId14" w:type="default"/>
          <w:footerReference r:id="rId15" w:type="default"/>
          <w:pgSz w:w="11906" w:h="16838"/>
          <w:pgMar w:top="1247" w:right="1418" w:bottom="1247" w:left="1588" w:header="851" w:footer="992" w:gutter="0"/>
          <w:cols w:space="720" w:num="1"/>
          <w:docGrid w:type="lines"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b/>
          <w:bCs/>
        </w:rPr>
        <w:t>▲投标文件中法定代表人授权委托书所载内容与本项目内容有异的，投标无效。</w:t>
      </w:r>
    </w:p>
    <w:p w14:paraId="630F9282">
      <w:pPr>
        <w:spacing w:line="440" w:lineRule="exact"/>
        <w:jc w:val="center"/>
        <w:rPr>
          <w:b/>
          <w:bCs/>
          <w:sz w:val="30"/>
          <w:szCs w:val="30"/>
        </w:rPr>
      </w:pPr>
    </w:p>
    <w:p w14:paraId="3DD0D137">
      <w:pPr>
        <w:spacing w:line="440" w:lineRule="exact"/>
        <w:jc w:val="center"/>
        <w:rPr>
          <w:b/>
          <w:bCs/>
          <w:sz w:val="30"/>
          <w:szCs w:val="30"/>
        </w:rPr>
      </w:pPr>
      <w:r>
        <w:rPr>
          <w:rFonts w:hint="eastAsia"/>
          <w:b/>
          <w:bCs/>
          <w:sz w:val="30"/>
          <w:szCs w:val="30"/>
        </w:rPr>
        <w:t>投标响应函</w:t>
      </w:r>
    </w:p>
    <w:p w14:paraId="1A2F8E5E">
      <w:pPr>
        <w:pStyle w:val="53"/>
        <w:spacing w:line="440" w:lineRule="exact"/>
        <w:rPr>
          <w:rFonts w:ascii="仿宋" w:hAnsi="仿宋"/>
          <w:u w:val="single"/>
        </w:rPr>
      </w:pPr>
      <w:r>
        <w:rPr>
          <w:rFonts w:hint="eastAsia" w:ascii="仿宋" w:hAnsi="仿宋"/>
          <w:bCs/>
          <w:u w:val="single"/>
        </w:rPr>
        <w:t>（采购人）、</w:t>
      </w:r>
      <w:r>
        <w:rPr>
          <w:rFonts w:hint="eastAsia" w:ascii="仿宋" w:hAnsi="仿宋"/>
          <w:u w:val="single"/>
          <w:lang w:eastAsia="zh-CN"/>
        </w:rPr>
        <w:t>五洲工程顾问集团有限公司</w:t>
      </w:r>
      <w:r>
        <w:rPr>
          <w:rFonts w:hint="eastAsia" w:ascii="仿宋" w:hAnsi="仿宋"/>
          <w:u w:val="single"/>
        </w:rPr>
        <w:t>：</w:t>
      </w:r>
    </w:p>
    <w:p w14:paraId="3FDEED6F">
      <w:pPr>
        <w:pStyle w:val="53"/>
        <w:spacing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0DFF06B6">
      <w:pPr>
        <w:pStyle w:val="53"/>
        <w:spacing w:line="440" w:lineRule="exact"/>
        <w:ind w:firstLine="480" w:firstLineChars="200"/>
        <w:rPr>
          <w:rFonts w:ascii="仿宋" w:hAnsi="仿宋"/>
        </w:rPr>
      </w:pPr>
      <w:r>
        <w:rPr>
          <w:rFonts w:hint="eastAsia" w:ascii="仿宋" w:hAnsi="仿宋"/>
        </w:rPr>
        <w:t>1.我方承诺参加采购活动的供应商应当具备的条件：</w:t>
      </w:r>
    </w:p>
    <w:p w14:paraId="43C03606">
      <w:pPr>
        <w:widowControl/>
        <w:snapToGrid w:val="0"/>
        <w:spacing w:line="440" w:lineRule="exact"/>
        <w:ind w:firstLine="480" w:firstLineChars="200"/>
        <w:jc w:val="left"/>
        <w:rPr>
          <w:kern w:val="0"/>
        </w:rPr>
      </w:pPr>
      <w:r>
        <w:rPr>
          <w:rFonts w:hint="eastAsia"/>
          <w:kern w:val="0"/>
        </w:rPr>
        <w:t>（1）具有独立承担民事责任能力；</w:t>
      </w:r>
    </w:p>
    <w:p w14:paraId="7349CADF">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287E9E5E">
      <w:pPr>
        <w:snapToGrid w:val="0"/>
        <w:spacing w:line="440" w:lineRule="exact"/>
        <w:ind w:firstLine="480" w:firstLineChars="200"/>
        <w:rPr>
          <w:kern w:val="0"/>
        </w:rPr>
      </w:pPr>
      <w:r>
        <w:rPr>
          <w:rFonts w:hint="eastAsia"/>
          <w:kern w:val="0"/>
        </w:rPr>
        <w:t>（3）具有履行合同所必需的设备和专业技术能力</w:t>
      </w:r>
      <w:r>
        <w:rPr>
          <w:rFonts w:hint="eastAsia"/>
        </w:rPr>
        <w:t>；</w:t>
      </w:r>
    </w:p>
    <w:p w14:paraId="1E493266">
      <w:pPr>
        <w:widowControl/>
        <w:snapToGrid w:val="0"/>
        <w:spacing w:line="440" w:lineRule="exact"/>
        <w:ind w:firstLine="480" w:firstLineChars="200"/>
        <w:jc w:val="left"/>
        <w:rPr>
          <w:kern w:val="0"/>
        </w:rPr>
      </w:pPr>
      <w:r>
        <w:rPr>
          <w:rFonts w:hint="eastAsia"/>
          <w:kern w:val="0"/>
        </w:rPr>
        <w:t>（4）有依法缴纳税收和社会保障资金的良好记录；</w:t>
      </w:r>
    </w:p>
    <w:p w14:paraId="204A0250">
      <w:pPr>
        <w:widowControl/>
        <w:snapToGrid w:val="0"/>
        <w:spacing w:line="440" w:lineRule="exact"/>
        <w:ind w:firstLine="480" w:firstLineChars="200"/>
        <w:jc w:val="left"/>
        <w:rPr>
          <w:kern w:val="0"/>
        </w:rPr>
      </w:pPr>
      <w:r>
        <w:rPr>
          <w:rFonts w:hint="eastAsia"/>
          <w:kern w:val="0"/>
        </w:rPr>
        <w:t>（5）遵守中华人民共和国采购有关规定，没有违反采购法规、政策的记录；</w:t>
      </w:r>
    </w:p>
    <w:p w14:paraId="251E47B0">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5F6BCCFE">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3266C547">
      <w:pPr>
        <w:widowControl/>
        <w:snapToGrid w:val="0"/>
        <w:spacing w:line="440" w:lineRule="exact"/>
        <w:ind w:firstLine="480" w:firstLineChars="200"/>
        <w:jc w:val="left"/>
        <w:rPr>
          <w:kern w:val="0"/>
          <w:u w:val="single"/>
        </w:rPr>
      </w:pPr>
      <w:r>
        <w:rPr>
          <w:rFonts w:hint="eastAsia"/>
          <w:kern w:val="0"/>
        </w:rPr>
        <w:t>（8）没有违反采购法规、政策的记录。</w:t>
      </w:r>
    </w:p>
    <w:p w14:paraId="6EC0449E">
      <w:pPr>
        <w:pStyle w:val="53"/>
        <w:spacing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21BB13A5">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2F446942">
      <w:pPr>
        <w:spacing w:line="440" w:lineRule="exact"/>
        <w:ind w:firstLine="480" w:firstLineChars="200"/>
        <w:jc w:val="left"/>
      </w:pPr>
      <w:r>
        <w:rPr>
          <w:rFonts w:hint="eastAsia"/>
        </w:rPr>
        <w:t>4.按招标文件要求提供和交付的货物和服务的投标报价详见开标一览表。</w:t>
      </w:r>
    </w:p>
    <w:p w14:paraId="5F6B3103">
      <w:pPr>
        <w:spacing w:line="440" w:lineRule="exact"/>
        <w:ind w:firstLine="480" w:firstLineChars="200"/>
        <w:jc w:val="left"/>
      </w:pPr>
      <w:r>
        <w:rPr>
          <w:rFonts w:hint="eastAsia"/>
        </w:rPr>
        <w:t>5.我方已详细审查全部招标文件，包括招标文件澄清修改内容(如果有)、参考资料及有关附件，确认无误，同意并保证遵守招标文件（包括答疑文件、补充文件等）的各项规定和要求。</w:t>
      </w:r>
    </w:p>
    <w:p w14:paraId="492A5A84">
      <w:pPr>
        <w:spacing w:line="440" w:lineRule="exact"/>
        <w:ind w:firstLine="480" w:firstLineChars="200"/>
        <w:jc w:val="left"/>
      </w:pPr>
      <w:r>
        <w:rPr>
          <w:rFonts w:hint="eastAsia"/>
        </w:rPr>
        <w:t>6.我方同意在中标后按时签订合同。</w:t>
      </w:r>
    </w:p>
    <w:p w14:paraId="558240D8">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36BD92F0">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6863CA7B">
      <w:pPr>
        <w:snapToGrid w:val="0"/>
        <w:spacing w:line="440" w:lineRule="exact"/>
        <w:ind w:firstLine="480" w:firstLineChars="200"/>
        <w:rPr>
          <w:kern w:val="0"/>
        </w:rPr>
      </w:pPr>
      <w:r>
        <w:rPr>
          <w:rFonts w:hint="eastAsia"/>
          <w:kern w:val="0"/>
        </w:rPr>
        <w:t>9.我方向贵方提交的所有投标文件、资料都是准确的和真实的。</w:t>
      </w:r>
    </w:p>
    <w:p w14:paraId="52383B73">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327C54E5">
      <w:pPr>
        <w:spacing w:line="440" w:lineRule="exact"/>
        <w:ind w:firstLine="480" w:firstLineChars="200"/>
        <w:jc w:val="left"/>
      </w:pPr>
      <w:r>
        <w:rPr>
          <w:rFonts w:hint="eastAsia"/>
        </w:rPr>
        <w:t>11.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2200F1C9">
      <w:pPr>
        <w:spacing w:line="440" w:lineRule="exact"/>
        <w:ind w:firstLine="480" w:firstLineChars="200"/>
        <w:jc w:val="left"/>
      </w:pPr>
      <w:r>
        <w:rPr>
          <w:rFonts w:hint="eastAsia"/>
        </w:rPr>
        <w:t>（1)提供虚假材料谋取中标、成交的；</w:t>
      </w:r>
    </w:p>
    <w:p w14:paraId="62C222F4">
      <w:pPr>
        <w:spacing w:line="440" w:lineRule="exact"/>
        <w:ind w:firstLine="480" w:firstLineChars="200"/>
        <w:jc w:val="left"/>
      </w:pPr>
      <w:r>
        <w:rPr>
          <w:rFonts w:hint="eastAsia"/>
        </w:rPr>
        <w:t>（2)采取不正当手段诋毁、排挤其他供应商的；</w:t>
      </w:r>
    </w:p>
    <w:p w14:paraId="35289E0C">
      <w:pPr>
        <w:spacing w:line="440" w:lineRule="exact"/>
        <w:ind w:firstLine="480" w:firstLineChars="200"/>
        <w:jc w:val="left"/>
      </w:pPr>
      <w:r>
        <w:rPr>
          <w:rFonts w:hint="eastAsia"/>
        </w:rPr>
        <w:t>（3)与采购人、其它供应商或者采购代理机构恶意串通的；</w:t>
      </w:r>
    </w:p>
    <w:p w14:paraId="259C3F20">
      <w:pPr>
        <w:spacing w:line="440" w:lineRule="exact"/>
        <w:ind w:firstLine="480" w:firstLineChars="200"/>
        <w:jc w:val="left"/>
      </w:pPr>
      <w:r>
        <w:rPr>
          <w:rFonts w:hint="eastAsia"/>
        </w:rPr>
        <w:t>（4)向采购人、采购代理机构行贿或者提供其他不正当利益的；</w:t>
      </w:r>
    </w:p>
    <w:p w14:paraId="1F94043F">
      <w:pPr>
        <w:spacing w:line="440" w:lineRule="exact"/>
        <w:ind w:firstLine="480" w:firstLineChars="200"/>
        <w:jc w:val="left"/>
      </w:pPr>
      <w:r>
        <w:rPr>
          <w:rFonts w:hint="eastAsia"/>
        </w:rPr>
        <w:t>（5)在招标采购过程中与采购人进行协商谈判的；</w:t>
      </w:r>
    </w:p>
    <w:p w14:paraId="233FC268">
      <w:pPr>
        <w:spacing w:line="440" w:lineRule="exact"/>
        <w:ind w:firstLine="480" w:firstLineChars="200"/>
        <w:jc w:val="left"/>
      </w:pPr>
      <w:r>
        <w:rPr>
          <w:rFonts w:hint="eastAsia"/>
        </w:rPr>
        <w:t>（6)拒绝有关部门监督检查或提供虚假情况的。</w:t>
      </w:r>
    </w:p>
    <w:p w14:paraId="7669ADFC">
      <w:pPr>
        <w:spacing w:line="440" w:lineRule="exact"/>
        <w:ind w:firstLine="480" w:firstLineChars="200"/>
        <w:jc w:val="left"/>
      </w:pPr>
      <w:r>
        <w:rPr>
          <w:rFonts w:hint="eastAsia"/>
        </w:rPr>
        <w:t>供应商有前款第（1)至（5)项情形之一的，中标、成交无效。</w:t>
      </w:r>
    </w:p>
    <w:p w14:paraId="493A415F">
      <w:pPr>
        <w:spacing w:line="440" w:lineRule="exact"/>
        <w:ind w:firstLine="480" w:firstLineChars="200"/>
        <w:jc w:val="left"/>
      </w:pPr>
      <w:r>
        <w:rPr>
          <w:rFonts w:hint="eastAsia"/>
        </w:rPr>
        <w:t>以上事项如有虚假或隐瞒，我方愿意承担一切后果，并不再寻求任何旨在减轻或免除法律责任的辩解。</w:t>
      </w:r>
    </w:p>
    <w:p w14:paraId="336065ED">
      <w:pPr>
        <w:spacing w:line="440" w:lineRule="exact"/>
        <w:ind w:firstLine="480" w:firstLineChars="200"/>
        <w:jc w:val="left"/>
      </w:pPr>
      <w:r>
        <w:rPr>
          <w:rFonts w:hint="eastAsia"/>
        </w:rPr>
        <w:t>与本投标有关的一切正式往来通讯请联系：</w:t>
      </w:r>
    </w:p>
    <w:p w14:paraId="2137BB5F">
      <w:pPr>
        <w:spacing w:line="440" w:lineRule="exact"/>
        <w:ind w:firstLine="480" w:firstLineChars="200"/>
        <w:jc w:val="left"/>
      </w:pPr>
    </w:p>
    <w:p w14:paraId="73CBCC20">
      <w:pPr>
        <w:spacing w:line="440" w:lineRule="exact"/>
        <w:ind w:firstLine="480" w:firstLineChars="200"/>
        <w:jc w:val="left"/>
        <w:rPr>
          <w:u w:val="single"/>
        </w:rPr>
      </w:pPr>
      <w:r>
        <w:rPr>
          <w:rFonts w:hint="eastAsia"/>
        </w:rPr>
        <w:t>投标人名称(电子签章):</w:t>
      </w:r>
      <w:r>
        <w:rPr>
          <w:rFonts w:hint="eastAsia"/>
          <w:u w:val="single"/>
        </w:rPr>
        <w:t xml:space="preserve">                                       </w:t>
      </w:r>
    </w:p>
    <w:p w14:paraId="0FF579D5">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04833635">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0B5C8000">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6446E3A0">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118ACD1">
      <w:pPr>
        <w:spacing w:line="440" w:lineRule="exact"/>
        <w:ind w:firstLine="482" w:firstLineChars="200"/>
        <w:rPr>
          <w:b/>
          <w:bCs/>
        </w:rPr>
      </w:pPr>
    </w:p>
    <w:p w14:paraId="2E308446">
      <w:pPr>
        <w:spacing w:line="440" w:lineRule="exact"/>
        <w:ind w:firstLine="482" w:firstLineChars="200"/>
        <w:rPr>
          <w:b/>
          <w:bCs/>
        </w:rPr>
      </w:pPr>
    </w:p>
    <w:p w14:paraId="3C86A3C1">
      <w:pPr>
        <w:spacing w:line="440" w:lineRule="exact"/>
        <w:ind w:firstLine="482" w:firstLineChars="200"/>
        <w:rPr>
          <w:b/>
        </w:rPr>
        <w:sectPr>
          <w:headerReference r:id="rId16" w:type="default"/>
          <w:footerReference r:id="rId17" w:type="default"/>
          <w:pgSz w:w="11906" w:h="16838"/>
          <w:pgMar w:top="1418" w:right="1418" w:bottom="1418" w:left="1588" w:header="851" w:footer="992" w:gutter="0"/>
          <w:cols w:space="720" w:num="1"/>
          <w:docGrid w:type="lines" w:linePitch="312" w:charSpace="0"/>
        </w:sectPr>
      </w:pPr>
      <w:r>
        <w:rPr>
          <w:rFonts w:hint="eastAsia"/>
          <w:b/>
          <w:bCs/>
        </w:rPr>
        <w:t>▲注：未按照本投标响应函要求填报的将被视为非实质性响应投标。</w:t>
      </w:r>
    </w:p>
    <w:p w14:paraId="571B6A6A">
      <w:pPr>
        <w:tabs>
          <w:tab w:val="left" w:pos="0"/>
        </w:tabs>
        <w:autoSpaceDE w:val="0"/>
        <w:autoSpaceDN w:val="0"/>
        <w:spacing w:line="440" w:lineRule="exact"/>
        <w:ind w:firstLine="2249" w:firstLineChars="700"/>
        <w:rPr>
          <w:b/>
          <w:kern w:val="2"/>
          <w:sz w:val="32"/>
          <w:szCs w:val="32"/>
        </w:rPr>
      </w:pPr>
    </w:p>
    <w:p w14:paraId="3379CD62">
      <w:pPr>
        <w:tabs>
          <w:tab w:val="left" w:pos="0"/>
        </w:tabs>
        <w:autoSpaceDE w:val="0"/>
        <w:autoSpaceDN w:val="0"/>
        <w:spacing w:line="440" w:lineRule="exact"/>
        <w:ind w:firstLine="2249" w:firstLineChars="700"/>
      </w:pPr>
      <w:r>
        <w:rPr>
          <w:rFonts w:hint="eastAsia"/>
          <w:b/>
          <w:kern w:val="2"/>
          <w:sz w:val="32"/>
          <w:szCs w:val="32"/>
        </w:rPr>
        <w:t>采购供应商廉洁自律承诺书</w:t>
      </w:r>
      <w:r>
        <w:rPr>
          <w:rFonts w:hint="eastAsia"/>
        </w:rPr>
        <w:t> </w:t>
      </w:r>
    </w:p>
    <w:p w14:paraId="7EEEB596">
      <w:pPr>
        <w:spacing w:line="440" w:lineRule="exact"/>
        <w:rPr>
          <w:sz w:val="28"/>
          <w:szCs w:val="28"/>
        </w:rPr>
      </w:pPr>
    </w:p>
    <w:p w14:paraId="069151F6">
      <w:pPr>
        <w:spacing w:line="440" w:lineRule="exact"/>
      </w:pPr>
      <w:r>
        <w:rPr>
          <w:rFonts w:hint="eastAsia"/>
          <w:bCs/>
          <w:u w:val="single"/>
        </w:rPr>
        <w:t>（采购人）、</w:t>
      </w:r>
      <w:r>
        <w:rPr>
          <w:rFonts w:hint="eastAsia"/>
          <w:u w:val="single"/>
          <w:lang w:eastAsia="zh-CN"/>
        </w:rPr>
        <w:t>五洲工程顾问集团有限公司</w:t>
      </w:r>
      <w:r>
        <w:rPr>
          <w:rFonts w:hint="eastAsia"/>
          <w:u w:val="single"/>
        </w:rPr>
        <w:t>：</w:t>
      </w:r>
    </w:p>
    <w:p w14:paraId="4DC581AF">
      <w:pPr>
        <w:snapToGrid w:val="0"/>
        <w:spacing w:line="440" w:lineRule="exact"/>
        <w:ind w:firstLine="720" w:firstLineChars="300"/>
      </w:pPr>
      <w:r>
        <w:rPr>
          <w:rFonts w:hint="eastAsia"/>
        </w:rPr>
        <w:t>本单位合法参加</w:t>
      </w:r>
      <w:r>
        <w:rPr>
          <w:rFonts w:hint="eastAsia"/>
          <w:u w:val="single"/>
        </w:rPr>
        <w:t xml:space="preserve">                            </w:t>
      </w:r>
      <w:r>
        <w:rPr>
          <w:rFonts w:hint="eastAsia"/>
        </w:rPr>
        <w:t>项目（项目编号：</w:t>
      </w:r>
      <w:r>
        <w:rPr>
          <w:rFonts w:hint="eastAsia"/>
          <w:u w:val="single"/>
        </w:rPr>
        <w:t xml:space="preserve">         </w:t>
      </w:r>
      <w:r>
        <w:rPr>
          <w:rFonts w:hint="eastAsia"/>
        </w:rPr>
        <w:t xml:space="preserve"> ）采购活动，就有关廉洁自律和公平竞争事项郑重声明如下：</w:t>
      </w:r>
    </w:p>
    <w:p w14:paraId="12A3A971">
      <w:pPr>
        <w:snapToGrid w:val="0"/>
        <w:spacing w:line="440" w:lineRule="exact"/>
        <w:ind w:firstLine="720" w:firstLineChars="300"/>
      </w:pPr>
      <w:r>
        <w:rPr>
          <w:rFonts w:hint="eastAsia"/>
        </w:rPr>
        <w:t>一、本单位与采购人之间不存在利害关系，不存在行贿、串通等违法行为。</w:t>
      </w:r>
    </w:p>
    <w:p w14:paraId="4124A361">
      <w:pPr>
        <w:snapToGrid w:val="0"/>
        <w:spacing w:line="440" w:lineRule="exact"/>
        <w:ind w:firstLine="720" w:firstLineChars="300"/>
      </w:pPr>
      <w:r>
        <w:rPr>
          <w:rFonts w:hint="eastAsia"/>
        </w:rPr>
        <w:t>二、本单位与其他当事人之间不存在直接控股、管理关系等情况，不存在法定的不允许投标情形，不存在行贿、串通等违法行为。</w:t>
      </w:r>
    </w:p>
    <w:p w14:paraId="71A224FB">
      <w:pPr>
        <w:snapToGrid w:val="0"/>
        <w:spacing w:line="440" w:lineRule="exact"/>
        <w:ind w:firstLine="720" w:firstLineChars="300"/>
      </w:pPr>
      <w:r>
        <w:rPr>
          <w:rFonts w:hint="eastAsia"/>
        </w:rPr>
        <w:t>三、本单位清楚知道并严格遵守采购法律法规、政策文件和相关纪律。</w:t>
      </w:r>
    </w:p>
    <w:p w14:paraId="2E165231">
      <w:pPr>
        <w:tabs>
          <w:tab w:val="left" w:pos="0"/>
        </w:tabs>
        <w:autoSpaceDE w:val="0"/>
        <w:autoSpaceDN w:val="0"/>
        <w:spacing w:line="440" w:lineRule="exact"/>
        <w:ind w:firstLine="1928" w:firstLineChars="800"/>
        <w:rPr>
          <w:b/>
          <w:bCs/>
        </w:rPr>
      </w:pPr>
    </w:p>
    <w:p w14:paraId="057C7D1E">
      <w:pPr>
        <w:pStyle w:val="843"/>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466D62C1">
      <w:pPr>
        <w:snapToGrid w:val="0"/>
        <w:spacing w:line="440" w:lineRule="exact"/>
      </w:pPr>
    </w:p>
    <w:p w14:paraId="355A4522">
      <w:pPr>
        <w:snapToGrid w:val="0"/>
        <w:spacing w:line="440" w:lineRule="exact"/>
        <w:rPr>
          <w:b/>
        </w:rPr>
      </w:pPr>
      <w:r>
        <w:rPr>
          <w:rFonts w:hint="eastAsia"/>
        </w:rPr>
        <w:t>日期：</w:t>
      </w:r>
      <w:r>
        <w:rPr>
          <w:rFonts w:hint="eastAsia"/>
          <w:u w:val="single"/>
        </w:rPr>
        <w:t xml:space="preserve">       年     月     日</w:t>
      </w:r>
    </w:p>
    <w:p w14:paraId="0E029EB4">
      <w:pPr>
        <w:snapToGrid w:val="0"/>
        <w:spacing w:line="440" w:lineRule="exact"/>
        <w:rPr>
          <w:b/>
        </w:rPr>
      </w:pPr>
    </w:p>
    <w:p w14:paraId="6C38F4E6">
      <w:pPr>
        <w:pStyle w:val="5"/>
        <w:spacing w:before="0" w:after="0" w:line="440" w:lineRule="exact"/>
        <w:rPr>
          <w:sz w:val="24"/>
          <w:szCs w:val="24"/>
        </w:rPr>
      </w:pPr>
    </w:p>
    <w:p w14:paraId="0D698BC4">
      <w:pPr>
        <w:spacing w:line="440" w:lineRule="exact"/>
      </w:pPr>
    </w:p>
    <w:p w14:paraId="0191D44C">
      <w:pPr>
        <w:spacing w:line="440" w:lineRule="exact"/>
        <w:ind w:firstLine="482" w:firstLineChars="200"/>
        <w:rPr>
          <w:b/>
        </w:rPr>
        <w:sectPr>
          <w:headerReference r:id="rId18" w:type="default"/>
          <w:footerReference r:id="rId19" w:type="default"/>
          <w:pgSz w:w="11906" w:h="16838"/>
          <w:pgMar w:top="1418" w:right="1418" w:bottom="1418" w:left="1588" w:header="851" w:footer="992" w:gutter="0"/>
          <w:cols w:space="720" w:num="1"/>
          <w:docGrid w:type="lines" w:linePitch="312" w:charSpace="0"/>
        </w:sectPr>
      </w:pPr>
      <w:r>
        <w:rPr>
          <w:rFonts w:hint="eastAsia"/>
          <w:b/>
          <w:bCs/>
        </w:rPr>
        <w:t>▲注：未按照本采购供应商廉洁自律承诺书要求填报的将被视为非实质性响应投标。</w:t>
      </w:r>
    </w:p>
    <w:p w14:paraId="33DD2644">
      <w:pPr>
        <w:tabs>
          <w:tab w:val="left" w:pos="0"/>
        </w:tabs>
        <w:autoSpaceDE w:val="0"/>
        <w:autoSpaceDN w:val="0"/>
        <w:spacing w:line="440" w:lineRule="exact"/>
        <w:jc w:val="center"/>
        <w:rPr>
          <w:b/>
          <w:kern w:val="2"/>
          <w:sz w:val="32"/>
          <w:szCs w:val="32"/>
        </w:rPr>
      </w:pPr>
    </w:p>
    <w:p w14:paraId="7F804843">
      <w:pPr>
        <w:tabs>
          <w:tab w:val="left" w:pos="0"/>
        </w:tabs>
        <w:autoSpaceDE w:val="0"/>
        <w:autoSpaceDN w:val="0"/>
        <w:spacing w:line="440" w:lineRule="exact"/>
        <w:jc w:val="center"/>
        <w:rPr>
          <w:b/>
          <w:kern w:val="2"/>
          <w:sz w:val="32"/>
          <w:szCs w:val="32"/>
        </w:rPr>
      </w:pPr>
      <w:r>
        <w:rPr>
          <w:rFonts w:hint="eastAsia"/>
          <w:b/>
          <w:kern w:val="2"/>
          <w:sz w:val="32"/>
          <w:szCs w:val="32"/>
        </w:rPr>
        <w:t>廉政承诺书</w:t>
      </w:r>
    </w:p>
    <w:p w14:paraId="64455294">
      <w:pPr>
        <w:spacing w:line="440" w:lineRule="exact"/>
      </w:pPr>
    </w:p>
    <w:p w14:paraId="77F9A5F8">
      <w:pPr>
        <w:spacing w:line="440" w:lineRule="exact"/>
        <w:rPr>
          <w:lang w:val="zh-CN"/>
        </w:rPr>
      </w:pPr>
      <w:r>
        <w:rPr>
          <w:rFonts w:hint="eastAsia"/>
          <w:bCs/>
          <w:u w:val="single"/>
        </w:rPr>
        <w:t>（采购人）、</w:t>
      </w:r>
      <w:r>
        <w:rPr>
          <w:rFonts w:hint="eastAsia"/>
          <w:u w:val="single"/>
          <w:lang w:eastAsia="zh-CN"/>
        </w:rPr>
        <w:t>五洲工程顾问集团有限公司</w:t>
      </w:r>
      <w:r>
        <w:rPr>
          <w:rFonts w:hint="eastAsia"/>
          <w:u w:val="single"/>
        </w:rPr>
        <w:t>：</w:t>
      </w:r>
      <w:r>
        <w:rPr>
          <w:rFonts w:hint="eastAsia"/>
          <w:lang w:val="zh-CN"/>
        </w:rPr>
        <w:t xml:space="preserve">    </w:t>
      </w:r>
    </w:p>
    <w:p w14:paraId="2FA7D8F6">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57DD1FBB">
      <w:pPr>
        <w:snapToGrid w:val="0"/>
        <w:spacing w:line="440" w:lineRule="exact"/>
        <w:ind w:firstLine="720" w:firstLineChars="300"/>
        <w:rPr>
          <w:lang w:val="zh-CN"/>
        </w:rPr>
      </w:pPr>
      <w:r>
        <w:rPr>
          <w:rFonts w:hint="eastAsia"/>
          <w:lang w:val="zh-CN"/>
        </w:rPr>
        <w:t xml:space="preserve">一、不向项目有关人员及部门赠送礼金礼物、有价证券、回扣以及中介费、介绍费、咨询费等好处费； </w:t>
      </w:r>
    </w:p>
    <w:p w14:paraId="0048638D">
      <w:pPr>
        <w:snapToGrid w:val="0"/>
        <w:spacing w:line="440" w:lineRule="exact"/>
        <w:ind w:firstLine="720" w:firstLineChars="300"/>
        <w:rPr>
          <w:lang w:val="zh-CN"/>
        </w:rPr>
      </w:pPr>
      <w:r>
        <w:rPr>
          <w:rFonts w:hint="eastAsia"/>
          <w:lang w:val="zh-CN"/>
        </w:rPr>
        <w:t xml:space="preserve">二、不为项目有关人员及部门报销应由你方单位或个人支付的费用； </w:t>
      </w:r>
    </w:p>
    <w:p w14:paraId="38589BBB">
      <w:pPr>
        <w:snapToGrid w:val="0"/>
        <w:spacing w:line="440" w:lineRule="exact"/>
        <w:ind w:firstLine="720" w:firstLineChars="300"/>
        <w:rPr>
          <w:lang w:val="zh-CN"/>
        </w:rPr>
      </w:pPr>
      <w:r>
        <w:rPr>
          <w:rFonts w:hint="eastAsia"/>
          <w:lang w:val="zh-CN"/>
        </w:rPr>
        <w:t xml:space="preserve">三、不向项目有关人员及部门提供有可能影响公正的宴请和健身娱乐等活动； </w:t>
      </w:r>
    </w:p>
    <w:p w14:paraId="31323A97">
      <w:pPr>
        <w:snapToGrid w:val="0"/>
        <w:spacing w:line="440" w:lineRule="exact"/>
        <w:ind w:firstLine="720" w:firstLineChars="300"/>
        <w:rPr>
          <w:lang w:val="zh-CN"/>
        </w:rPr>
      </w:pPr>
      <w:r>
        <w:rPr>
          <w:rFonts w:hint="eastAsia"/>
          <w:lang w:val="zh-CN"/>
        </w:rPr>
        <w:t>四、不为项目有关人员及部门出国（境）、旅游等提供方便；</w:t>
      </w:r>
    </w:p>
    <w:p w14:paraId="093FD8BA">
      <w:pPr>
        <w:snapToGrid w:val="0"/>
        <w:spacing w:line="440" w:lineRule="exact"/>
        <w:ind w:firstLine="720" w:firstLineChars="300"/>
        <w:rPr>
          <w:lang w:val="zh-CN"/>
        </w:rPr>
      </w:pPr>
      <w:r>
        <w:rPr>
          <w:rFonts w:hint="eastAsia"/>
          <w:lang w:val="zh-CN"/>
        </w:rPr>
        <w:t>五、不为项目有关人员个人装修住房、婚丧嫁娶、配偶子女工作安排等提供好处；</w:t>
      </w:r>
    </w:p>
    <w:p w14:paraId="3E37348E">
      <w:pPr>
        <w:snapToGrid w:val="0"/>
        <w:spacing w:line="440" w:lineRule="exact"/>
        <w:ind w:firstLine="720" w:firstLineChars="300"/>
        <w:rPr>
          <w:lang w:val="zh-CN"/>
        </w:rPr>
      </w:pPr>
      <w:r>
        <w:rPr>
          <w:rFonts w:hint="eastAsia"/>
          <w:lang w:val="zh-CN"/>
        </w:rPr>
        <w:t>六、严格遵守</w:t>
      </w:r>
      <w:r>
        <w:rPr>
          <w:rFonts w:hint="eastAsia"/>
        </w:rPr>
        <w:t>相关</w:t>
      </w:r>
      <w:r>
        <w:rPr>
          <w:rFonts w:hint="eastAsia"/>
          <w:lang w:val="zh-CN"/>
        </w:rPr>
        <w:t xml:space="preserve">法律法规，诚实守信，合法经营，坚决抵制各种违法违纪行为。 </w:t>
      </w:r>
    </w:p>
    <w:p w14:paraId="4E168743">
      <w:pPr>
        <w:snapToGrid w:val="0"/>
        <w:spacing w:line="440" w:lineRule="exact"/>
        <w:ind w:firstLine="720" w:firstLineChars="300"/>
        <w:rPr>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进行项目建设或其他经营活动，并通报区财政局。由此引起的相应损失均由我单位承担。</w:t>
      </w:r>
    </w:p>
    <w:p w14:paraId="40E6C094">
      <w:pPr>
        <w:snapToGrid w:val="0"/>
        <w:spacing w:line="440" w:lineRule="exact"/>
        <w:ind w:firstLine="720" w:firstLineChars="300"/>
        <w:rPr>
          <w:lang w:val="zh-CN"/>
        </w:rPr>
      </w:pPr>
    </w:p>
    <w:p w14:paraId="106AFCAB">
      <w:pPr>
        <w:pStyle w:val="843"/>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832E8BA">
      <w:pPr>
        <w:snapToGrid w:val="0"/>
        <w:spacing w:line="440" w:lineRule="exact"/>
        <w:ind w:right="600"/>
      </w:pPr>
    </w:p>
    <w:p w14:paraId="6EDD60CE">
      <w:pPr>
        <w:snapToGrid w:val="0"/>
        <w:spacing w:line="440" w:lineRule="exact"/>
        <w:rPr>
          <w:b/>
        </w:rPr>
      </w:pPr>
      <w:r>
        <w:rPr>
          <w:rFonts w:hint="eastAsia"/>
        </w:rPr>
        <w:t>日期：</w:t>
      </w:r>
      <w:r>
        <w:rPr>
          <w:rFonts w:hint="eastAsia"/>
          <w:u w:val="single"/>
        </w:rPr>
        <w:t xml:space="preserve">       年     月     日</w:t>
      </w:r>
    </w:p>
    <w:p w14:paraId="109AB36E">
      <w:pPr>
        <w:spacing w:line="440" w:lineRule="exact"/>
        <w:jc w:val="center"/>
        <w:rPr>
          <w:b/>
          <w:bCs/>
        </w:rPr>
      </w:pPr>
    </w:p>
    <w:p w14:paraId="7D4F4215">
      <w:pPr>
        <w:tabs>
          <w:tab w:val="left" w:pos="0"/>
        </w:tabs>
        <w:autoSpaceDE w:val="0"/>
        <w:autoSpaceDN w:val="0"/>
        <w:spacing w:line="440" w:lineRule="exact"/>
        <w:jc w:val="center"/>
        <w:rPr>
          <w:b/>
          <w:kern w:val="2"/>
          <w:sz w:val="32"/>
          <w:szCs w:val="32"/>
        </w:rPr>
      </w:pPr>
    </w:p>
    <w:p w14:paraId="0457D68C">
      <w:pPr>
        <w:tabs>
          <w:tab w:val="left" w:pos="0"/>
        </w:tabs>
        <w:autoSpaceDE w:val="0"/>
        <w:autoSpaceDN w:val="0"/>
        <w:spacing w:line="440" w:lineRule="exact"/>
        <w:jc w:val="center"/>
        <w:rPr>
          <w:b/>
          <w:kern w:val="2"/>
          <w:sz w:val="32"/>
          <w:szCs w:val="32"/>
        </w:rPr>
      </w:pPr>
    </w:p>
    <w:p w14:paraId="6F335C04">
      <w:pPr>
        <w:pStyle w:val="114"/>
        <w:rPr>
          <w:rFonts w:ascii="仿宋" w:hAnsi="仿宋" w:eastAsia="仿宋" w:cs="仿宋"/>
          <w:sz w:val="32"/>
          <w:szCs w:val="32"/>
        </w:rPr>
      </w:pPr>
    </w:p>
    <w:p w14:paraId="19C1A7E0">
      <w:pPr>
        <w:rPr>
          <w:b/>
          <w:kern w:val="2"/>
          <w:sz w:val="32"/>
          <w:szCs w:val="32"/>
        </w:rPr>
      </w:pPr>
    </w:p>
    <w:p w14:paraId="00C4D23F">
      <w:pPr>
        <w:pStyle w:val="114"/>
        <w:rPr>
          <w:rFonts w:ascii="仿宋" w:hAnsi="仿宋" w:eastAsia="仿宋" w:cs="仿宋"/>
          <w:sz w:val="32"/>
          <w:szCs w:val="32"/>
        </w:rPr>
      </w:pPr>
    </w:p>
    <w:p w14:paraId="7508935E">
      <w:pPr>
        <w:rPr>
          <w:b/>
          <w:kern w:val="2"/>
          <w:sz w:val="32"/>
          <w:szCs w:val="32"/>
        </w:rPr>
      </w:pPr>
    </w:p>
    <w:p w14:paraId="26BCF2FA">
      <w:pPr>
        <w:pStyle w:val="114"/>
        <w:rPr>
          <w:rFonts w:ascii="仿宋" w:hAnsi="仿宋" w:eastAsia="仿宋" w:cs="仿宋"/>
        </w:rPr>
      </w:pPr>
    </w:p>
    <w:p w14:paraId="416B15DC">
      <w:pPr>
        <w:tabs>
          <w:tab w:val="left" w:pos="0"/>
        </w:tabs>
        <w:autoSpaceDE w:val="0"/>
        <w:autoSpaceDN w:val="0"/>
        <w:spacing w:line="440" w:lineRule="exact"/>
        <w:jc w:val="center"/>
        <w:rPr>
          <w:b/>
          <w:kern w:val="2"/>
          <w:sz w:val="32"/>
          <w:szCs w:val="32"/>
        </w:rPr>
      </w:pPr>
      <w:r>
        <w:rPr>
          <w:rFonts w:hint="eastAsia"/>
          <w:b/>
          <w:kern w:val="2"/>
          <w:sz w:val="32"/>
          <w:szCs w:val="32"/>
        </w:rPr>
        <w:t>关于代理服务费的承诺书</w:t>
      </w:r>
    </w:p>
    <w:p w14:paraId="69687BAB">
      <w:pPr>
        <w:spacing w:line="440" w:lineRule="exact"/>
      </w:pPr>
    </w:p>
    <w:p w14:paraId="0E8A5D31">
      <w:pPr>
        <w:spacing w:line="440" w:lineRule="exact"/>
        <w:rPr>
          <w:lang w:val="zh-CN"/>
        </w:rPr>
      </w:pPr>
      <w:r>
        <w:rPr>
          <w:rFonts w:hint="eastAsia"/>
          <w:bCs/>
          <w:u w:val="single"/>
        </w:rPr>
        <w:t>（采购人）、</w:t>
      </w:r>
      <w:r>
        <w:rPr>
          <w:rFonts w:hint="eastAsia"/>
          <w:u w:val="single"/>
          <w:lang w:eastAsia="zh-CN"/>
        </w:rPr>
        <w:t>五洲工程顾问集团有限公司</w:t>
      </w:r>
      <w:r>
        <w:rPr>
          <w:rFonts w:hint="eastAsia"/>
          <w:u w:val="single"/>
        </w:rPr>
        <w:t>：</w:t>
      </w:r>
      <w:r>
        <w:rPr>
          <w:rFonts w:hint="eastAsia"/>
          <w:u w:val="single"/>
          <w:lang w:val="zh-CN"/>
        </w:rPr>
        <w:t xml:space="preserve"> </w:t>
      </w:r>
      <w:r>
        <w:rPr>
          <w:rFonts w:hint="eastAsia"/>
          <w:lang w:val="zh-CN"/>
        </w:rPr>
        <w:t xml:space="preserve">   </w:t>
      </w:r>
    </w:p>
    <w:p w14:paraId="348B4F8F">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4319BA8F">
      <w:pPr>
        <w:snapToGrid w:val="0"/>
        <w:spacing w:line="440" w:lineRule="exact"/>
        <w:ind w:firstLine="720" w:firstLineChars="300"/>
      </w:pPr>
      <w:r>
        <w:rPr>
          <w:rFonts w:hint="eastAsia"/>
        </w:rPr>
        <w:t>根据采购文件的约定在领取中标通知书时缴纳代理服务费。</w:t>
      </w:r>
    </w:p>
    <w:p w14:paraId="381AB7E5">
      <w:pPr>
        <w:snapToGrid w:val="0"/>
        <w:spacing w:line="440" w:lineRule="exact"/>
        <w:ind w:firstLine="720" w:firstLineChars="300"/>
        <w:rPr>
          <w:lang w:val="zh-CN"/>
        </w:rPr>
      </w:pPr>
    </w:p>
    <w:p w14:paraId="0E687E3F">
      <w:pPr>
        <w:pStyle w:val="843"/>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DAB6CFD">
      <w:pPr>
        <w:snapToGrid w:val="0"/>
        <w:spacing w:line="440" w:lineRule="exact"/>
        <w:ind w:right="600"/>
      </w:pPr>
    </w:p>
    <w:p w14:paraId="324960F2">
      <w:pPr>
        <w:snapToGrid w:val="0"/>
        <w:spacing w:line="440" w:lineRule="exact"/>
        <w:rPr>
          <w:b/>
        </w:rPr>
      </w:pPr>
      <w:r>
        <w:rPr>
          <w:rFonts w:hint="eastAsia"/>
        </w:rPr>
        <w:t>日期：</w:t>
      </w:r>
      <w:r>
        <w:rPr>
          <w:rFonts w:hint="eastAsia"/>
          <w:u w:val="single"/>
        </w:rPr>
        <w:t xml:space="preserve">       年     月     日</w:t>
      </w:r>
    </w:p>
    <w:p w14:paraId="60D640D4">
      <w:pPr>
        <w:snapToGrid w:val="0"/>
        <w:spacing w:line="440" w:lineRule="exact"/>
        <w:rPr>
          <w:b/>
        </w:rPr>
      </w:pPr>
    </w:p>
    <w:p w14:paraId="3BCB3AF0">
      <w:pPr>
        <w:spacing w:line="440" w:lineRule="exact"/>
        <w:jc w:val="center"/>
        <w:rPr>
          <w:b/>
          <w:bCs/>
        </w:rPr>
        <w:sectPr>
          <w:pgSz w:w="11906" w:h="16838"/>
          <w:pgMar w:top="1247" w:right="1418" w:bottom="1276" w:left="1418" w:header="851" w:footer="992" w:gutter="0"/>
          <w:cols w:space="720" w:num="1"/>
          <w:titlePg/>
          <w:docGrid w:linePitch="312" w:charSpace="0"/>
        </w:sectPr>
      </w:pPr>
    </w:p>
    <w:p w14:paraId="59BA54AC">
      <w:pPr>
        <w:spacing w:line="440" w:lineRule="exact"/>
        <w:jc w:val="center"/>
        <w:rPr>
          <w:b/>
          <w:sz w:val="32"/>
          <w:szCs w:val="32"/>
        </w:rPr>
      </w:pPr>
      <w:r>
        <w:rPr>
          <w:rFonts w:hint="eastAsia"/>
          <w:b/>
          <w:sz w:val="32"/>
          <w:szCs w:val="32"/>
        </w:rPr>
        <w:t>投标人情况介绍</w:t>
      </w:r>
    </w:p>
    <w:p w14:paraId="75339CAF">
      <w:pPr>
        <w:spacing w:line="440" w:lineRule="exact"/>
        <w:jc w:val="center"/>
        <w:rPr>
          <w:b/>
        </w:rPr>
      </w:pPr>
    </w:p>
    <w:tbl>
      <w:tblPr>
        <w:tblStyle w:val="9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01F7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A843E2D">
            <w:pPr>
              <w:spacing w:line="440" w:lineRule="exact"/>
              <w:jc w:val="center"/>
            </w:pPr>
            <w:r>
              <w:rPr>
                <w:rFonts w:hint="eastAsia"/>
              </w:rPr>
              <w:t>投标人名称</w:t>
            </w:r>
          </w:p>
        </w:tc>
        <w:tc>
          <w:tcPr>
            <w:tcW w:w="6339" w:type="dxa"/>
            <w:gridSpan w:val="5"/>
            <w:vAlign w:val="center"/>
          </w:tcPr>
          <w:p w14:paraId="0A4D7210">
            <w:pPr>
              <w:spacing w:line="440" w:lineRule="exact"/>
              <w:jc w:val="center"/>
            </w:pPr>
          </w:p>
        </w:tc>
      </w:tr>
      <w:tr w14:paraId="69A6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332ADA2">
            <w:pPr>
              <w:spacing w:line="440" w:lineRule="exact"/>
              <w:jc w:val="center"/>
            </w:pPr>
            <w:r>
              <w:rPr>
                <w:rFonts w:hint="eastAsia"/>
              </w:rPr>
              <w:t>地址</w:t>
            </w:r>
          </w:p>
        </w:tc>
        <w:tc>
          <w:tcPr>
            <w:tcW w:w="6339" w:type="dxa"/>
            <w:gridSpan w:val="5"/>
            <w:vAlign w:val="center"/>
          </w:tcPr>
          <w:p w14:paraId="053CDAB4">
            <w:pPr>
              <w:spacing w:line="440" w:lineRule="exact"/>
              <w:jc w:val="center"/>
            </w:pPr>
          </w:p>
        </w:tc>
      </w:tr>
      <w:tr w14:paraId="4CCA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707F7F0B">
            <w:pPr>
              <w:spacing w:line="440" w:lineRule="exact"/>
              <w:jc w:val="center"/>
            </w:pPr>
            <w:r>
              <w:rPr>
                <w:rFonts w:hint="eastAsia"/>
              </w:rPr>
              <w:t>经营范围</w:t>
            </w:r>
          </w:p>
        </w:tc>
        <w:tc>
          <w:tcPr>
            <w:tcW w:w="2118" w:type="dxa"/>
            <w:vAlign w:val="center"/>
          </w:tcPr>
          <w:p w14:paraId="0D75C13A">
            <w:pPr>
              <w:spacing w:line="440" w:lineRule="exact"/>
              <w:jc w:val="center"/>
            </w:pPr>
          </w:p>
        </w:tc>
        <w:tc>
          <w:tcPr>
            <w:tcW w:w="1980" w:type="dxa"/>
            <w:vAlign w:val="center"/>
          </w:tcPr>
          <w:p w14:paraId="611A0D47">
            <w:pPr>
              <w:spacing w:line="440" w:lineRule="exact"/>
              <w:jc w:val="center"/>
            </w:pPr>
            <w:r>
              <w:rPr>
                <w:rFonts w:hint="eastAsia"/>
              </w:rPr>
              <w:t>企业类型</w:t>
            </w:r>
          </w:p>
        </w:tc>
        <w:tc>
          <w:tcPr>
            <w:tcW w:w="2241" w:type="dxa"/>
            <w:gridSpan w:val="3"/>
            <w:vAlign w:val="center"/>
          </w:tcPr>
          <w:p w14:paraId="478AC898">
            <w:pPr>
              <w:spacing w:line="440" w:lineRule="exact"/>
              <w:jc w:val="center"/>
            </w:pPr>
            <w:r>
              <w:rPr>
                <w:rFonts w:hint="eastAsia"/>
              </w:rPr>
              <w:t>（大型、中型、小型、微型）</w:t>
            </w:r>
          </w:p>
        </w:tc>
      </w:tr>
      <w:tr w14:paraId="7EE7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5E41A50">
            <w:pPr>
              <w:spacing w:line="440" w:lineRule="exact"/>
              <w:jc w:val="center"/>
            </w:pPr>
            <w:r>
              <w:rPr>
                <w:rFonts w:hint="eastAsia"/>
              </w:rPr>
              <w:t>成立时间</w:t>
            </w:r>
          </w:p>
        </w:tc>
        <w:tc>
          <w:tcPr>
            <w:tcW w:w="2118" w:type="dxa"/>
            <w:vAlign w:val="center"/>
          </w:tcPr>
          <w:p w14:paraId="1353FB49">
            <w:pPr>
              <w:spacing w:line="440" w:lineRule="exact"/>
              <w:jc w:val="center"/>
            </w:pPr>
          </w:p>
        </w:tc>
        <w:tc>
          <w:tcPr>
            <w:tcW w:w="1980" w:type="dxa"/>
            <w:vAlign w:val="center"/>
          </w:tcPr>
          <w:p w14:paraId="3757C603">
            <w:pPr>
              <w:spacing w:line="440" w:lineRule="exact"/>
              <w:jc w:val="center"/>
            </w:pPr>
            <w:r>
              <w:rPr>
                <w:rFonts w:hint="eastAsia"/>
              </w:rPr>
              <w:t>经济性质</w:t>
            </w:r>
          </w:p>
        </w:tc>
        <w:tc>
          <w:tcPr>
            <w:tcW w:w="2241" w:type="dxa"/>
            <w:gridSpan w:val="3"/>
            <w:vAlign w:val="center"/>
          </w:tcPr>
          <w:p w14:paraId="1FEA0B1F">
            <w:pPr>
              <w:spacing w:line="440" w:lineRule="exact"/>
              <w:jc w:val="center"/>
            </w:pPr>
          </w:p>
        </w:tc>
      </w:tr>
      <w:tr w14:paraId="3BBA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A7D7430">
            <w:pPr>
              <w:spacing w:line="440" w:lineRule="exact"/>
              <w:jc w:val="center"/>
            </w:pPr>
            <w:r>
              <w:rPr>
                <w:rFonts w:hint="eastAsia"/>
              </w:rPr>
              <w:t>法定代表人</w:t>
            </w:r>
          </w:p>
        </w:tc>
        <w:tc>
          <w:tcPr>
            <w:tcW w:w="2118" w:type="dxa"/>
            <w:vAlign w:val="center"/>
          </w:tcPr>
          <w:p w14:paraId="73B4B4D0">
            <w:pPr>
              <w:spacing w:line="440" w:lineRule="exact"/>
              <w:jc w:val="center"/>
            </w:pPr>
          </w:p>
        </w:tc>
        <w:tc>
          <w:tcPr>
            <w:tcW w:w="1980" w:type="dxa"/>
            <w:vAlign w:val="center"/>
          </w:tcPr>
          <w:p w14:paraId="789899BA">
            <w:pPr>
              <w:spacing w:line="440" w:lineRule="exact"/>
              <w:jc w:val="center"/>
            </w:pPr>
            <w:r>
              <w:rPr>
                <w:rFonts w:hint="eastAsia"/>
              </w:rPr>
              <w:t>联系电话</w:t>
            </w:r>
          </w:p>
        </w:tc>
        <w:tc>
          <w:tcPr>
            <w:tcW w:w="2241" w:type="dxa"/>
            <w:gridSpan w:val="3"/>
            <w:vAlign w:val="center"/>
          </w:tcPr>
          <w:p w14:paraId="78D941F7">
            <w:pPr>
              <w:spacing w:line="440" w:lineRule="exact"/>
              <w:jc w:val="center"/>
            </w:pPr>
          </w:p>
        </w:tc>
      </w:tr>
      <w:tr w14:paraId="5BA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8E6F821">
            <w:pPr>
              <w:spacing w:line="440" w:lineRule="exact"/>
              <w:jc w:val="center"/>
            </w:pPr>
            <w:r>
              <w:rPr>
                <w:rFonts w:hint="eastAsia"/>
              </w:rPr>
              <w:t>注册资本</w:t>
            </w:r>
          </w:p>
        </w:tc>
        <w:tc>
          <w:tcPr>
            <w:tcW w:w="2118" w:type="dxa"/>
            <w:vMerge w:val="restart"/>
            <w:vAlign w:val="center"/>
          </w:tcPr>
          <w:p w14:paraId="2B598D83">
            <w:pPr>
              <w:spacing w:line="440" w:lineRule="exact"/>
              <w:jc w:val="center"/>
            </w:pPr>
          </w:p>
        </w:tc>
        <w:tc>
          <w:tcPr>
            <w:tcW w:w="1980" w:type="dxa"/>
            <w:vMerge w:val="restart"/>
            <w:vAlign w:val="center"/>
          </w:tcPr>
          <w:p w14:paraId="3C1282C1">
            <w:pPr>
              <w:spacing w:line="440" w:lineRule="exact"/>
              <w:jc w:val="center"/>
            </w:pPr>
            <w:r>
              <w:rPr>
                <w:rFonts w:hint="eastAsia"/>
              </w:rPr>
              <w:t>技术人员数</w:t>
            </w:r>
          </w:p>
        </w:tc>
        <w:tc>
          <w:tcPr>
            <w:tcW w:w="720" w:type="dxa"/>
            <w:vAlign w:val="center"/>
          </w:tcPr>
          <w:p w14:paraId="41C1A515">
            <w:pPr>
              <w:spacing w:line="440" w:lineRule="exact"/>
              <w:jc w:val="center"/>
            </w:pPr>
            <w:r>
              <w:rPr>
                <w:rFonts w:hint="eastAsia"/>
              </w:rPr>
              <w:t>高级</w:t>
            </w:r>
          </w:p>
        </w:tc>
        <w:tc>
          <w:tcPr>
            <w:tcW w:w="720" w:type="dxa"/>
            <w:vAlign w:val="center"/>
          </w:tcPr>
          <w:p w14:paraId="396551B8">
            <w:pPr>
              <w:spacing w:line="440" w:lineRule="exact"/>
              <w:jc w:val="center"/>
            </w:pPr>
            <w:r>
              <w:rPr>
                <w:rFonts w:hint="eastAsia"/>
              </w:rPr>
              <w:t>中级</w:t>
            </w:r>
          </w:p>
        </w:tc>
        <w:tc>
          <w:tcPr>
            <w:tcW w:w="801" w:type="dxa"/>
            <w:vAlign w:val="center"/>
          </w:tcPr>
          <w:p w14:paraId="17B0D3BC">
            <w:pPr>
              <w:spacing w:line="440" w:lineRule="exact"/>
              <w:jc w:val="center"/>
            </w:pPr>
            <w:r>
              <w:rPr>
                <w:rFonts w:hint="eastAsia"/>
              </w:rPr>
              <w:t>初级</w:t>
            </w:r>
          </w:p>
        </w:tc>
      </w:tr>
      <w:tr w14:paraId="0C61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5FFD26BE">
            <w:pPr>
              <w:spacing w:line="440" w:lineRule="exact"/>
              <w:jc w:val="center"/>
            </w:pPr>
          </w:p>
        </w:tc>
        <w:tc>
          <w:tcPr>
            <w:tcW w:w="2118" w:type="dxa"/>
            <w:vMerge w:val="continue"/>
            <w:vAlign w:val="center"/>
          </w:tcPr>
          <w:p w14:paraId="378BD87C">
            <w:pPr>
              <w:spacing w:line="440" w:lineRule="exact"/>
              <w:jc w:val="center"/>
            </w:pPr>
          </w:p>
        </w:tc>
        <w:tc>
          <w:tcPr>
            <w:tcW w:w="1980" w:type="dxa"/>
            <w:vMerge w:val="continue"/>
            <w:vAlign w:val="center"/>
          </w:tcPr>
          <w:p w14:paraId="350F1AFD">
            <w:pPr>
              <w:spacing w:line="440" w:lineRule="exact"/>
              <w:jc w:val="center"/>
            </w:pPr>
          </w:p>
        </w:tc>
        <w:tc>
          <w:tcPr>
            <w:tcW w:w="720" w:type="dxa"/>
            <w:vAlign w:val="center"/>
          </w:tcPr>
          <w:p w14:paraId="00245F63">
            <w:pPr>
              <w:spacing w:line="440" w:lineRule="exact"/>
              <w:jc w:val="center"/>
            </w:pPr>
          </w:p>
        </w:tc>
        <w:tc>
          <w:tcPr>
            <w:tcW w:w="720" w:type="dxa"/>
            <w:vAlign w:val="center"/>
          </w:tcPr>
          <w:p w14:paraId="4A761D26">
            <w:pPr>
              <w:spacing w:line="440" w:lineRule="exact"/>
              <w:jc w:val="center"/>
            </w:pPr>
          </w:p>
        </w:tc>
        <w:tc>
          <w:tcPr>
            <w:tcW w:w="801" w:type="dxa"/>
            <w:vAlign w:val="center"/>
          </w:tcPr>
          <w:p w14:paraId="22D8C637">
            <w:pPr>
              <w:spacing w:line="440" w:lineRule="exact"/>
              <w:jc w:val="center"/>
            </w:pPr>
          </w:p>
        </w:tc>
      </w:tr>
      <w:tr w14:paraId="167B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9442D42">
            <w:pPr>
              <w:spacing w:line="440" w:lineRule="exact"/>
              <w:jc w:val="center"/>
            </w:pPr>
            <w:r>
              <w:rPr>
                <w:rFonts w:hint="eastAsia"/>
              </w:rPr>
              <w:t>资产总额</w:t>
            </w:r>
          </w:p>
        </w:tc>
        <w:tc>
          <w:tcPr>
            <w:tcW w:w="2118" w:type="dxa"/>
            <w:vAlign w:val="center"/>
          </w:tcPr>
          <w:p w14:paraId="4B1DD741">
            <w:pPr>
              <w:spacing w:line="440" w:lineRule="exact"/>
              <w:jc w:val="center"/>
            </w:pPr>
          </w:p>
        </w:tc>
        <w:tc>
          <w:tcPr>
            <w:tcW w:w="1980" w:type="dxa"/>
            <w:vAlign w:val="center"/>
          </w:tcPr>
          <w:p w14:paraId="3937816F">
            <w:pPr>
              <w:spacing w:line="440" w:lineRule="exact"/>
              <w:jc w:val="center"/>
            </w:pPr>
            <w:r>
              <w:rPr>
                <w:rFonts w:hint="eastAsia"/>
              </w:rPr>
              <w:t>所有者权益</w:t>
            </w:r>
          </w:p>
        </w:tc>
        <w:tc>
          <w:tcPr>
            <w:tcW w:w="2241" w:type="dxa"/>
            <w:gridSpan w:val="3"/>
            <w:vAlign w:val="center"/>
          </w:tcPr>
          <w:p w14:paraId="0BE8E419">
            <w:pPr>
              <w:spacing w:line="440" w:lineRule="exact"/>
              <w:jc w:val="center"/>
            </w:pPr>
          </w:p>
        </w:tc>
      </w:tr>
      <w:tr w14:paraId="5C76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6315FB">
            <w:pPr>
              <w:spacing w:line="440" w:lineRule="exact"/>
              <w:jc w:val="center"/>
            </w:pPr>
            <w:r>
              <w:rPr>
                <w:rFonts w:hint="eastAsia"/>
              </w:rPr>
              <w:t>工商登记号</w:t>
            </w:r>
          </w:p>
        </w:tc>
        <w:tc>
          <w:tcPr>
            <w:tcW w:w="2118" w:type="dxa"/>
            <w:vAlign w:val="center"/>
          </w:tcPr>
          <w:p w14:paraId="612FAA84">
            <w:pPr>
              <w:spacing w:line="440" w:lineRule="exact"/>
              <w:jc w:val="center"/>
            </w:pPr>
          </w:p>
        </w:tc>
        <w:tc>
          <w:tcPr>
            <w:tcW w:w="1980" w:type="dxa"/>
            <w:vAlign w:val="center"/>
          </w:tcPr>
          <w:p w14:paraId="53B7EBCE">
            <w:pPr>
              <w:spacing w:line="440" w:lineRule="exact"/>
              <w:jc w:val="center"/>
            </w:pPr>
            <w:r>
              <w:rPr>
                <w:rFonts w:hint="eastAsia"/>
              </w:rPr>
              <w:t>税务登记号</w:t>
            </w:r>
          </w:p>
        </w:tc>
        <w:tc>
          <w:tcPr>
            <w:tcW w:w="2241" w:type="dxa"/>
            <w:gridSpan w:val="3"/>
            <w:vAlign w:val="center"/>
          </w:tcPr>
          <w:p w14:paraId="7D0ABDFA">
            <w:pPr>
              <w:spacing w:line="440" w:lineRule="exact"/>
              <w:jc w:val="center"/>
            </w:pPr>
          </w:p>
        </w:tc>
      </w:tr>
      <w:tr w14:paraId="6FC4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B44E08D">
            <w:pPr>
              <w:spacing w:line="440" w:lineRule="exact"/>
              <w:jc w:val="center"/>
            </w:pPr>
            <w:r>
              <w:rPr>
                <w:rFonts w:hint="eastAsia"/>
              </w:rPr>
              <w:t>是否依法纳税</w:t>
            </w:r>
          </w:p>
        </w:tc>
        <w:tc>
          <w:tcPr>
            <w:tcW w:w="2118" w:type="dxa"/>
            <w:vAlign w:val="center"/>
          </w:tcPr>
          <w:p w14:paraId="74C5014D">
            <w:pPr>
              <w:spacing w:line="440" w:lineRule="exact"/>
              <w:jc w:val="center"/>
            </w:pPr>
          </w:p>
        </w:tc>
        <w:tc>
          <w:tcPr>
            <w:tcW w:w="1980" w:type="dxa"/>
            <w:vAlign w:val="center"/>
          </w:tcPr>
          <w:p w14:paraId="3C47C79A">
            <w:pPr>
              <w:spacing w:line="440" w:lineRule="exact"/>
              <w:jc w:val="center"/>
            </w:pPr>
            <w:r>
              <w:rPr>
                <w:rFonts w:hint="eastAsia"/>
              </w:rPr>
              <w:t>是否参加社保</w:t>
            </w:r>
          </w:p>
        </w:tc>
        <w:tc>
          <w:tcPr>
            <w:tcW w:w="2241" w:type="dxa"/>
            <w:gridSpan w:val="3"/>
            <w:vAlign w:val="center"/>
          </w:tcPr>
          <w:p w14:paraId="6624B177">
            <w:pPr>
              <w:spacing w:line="440" w:lineRule="exact"/>
              <w:jc w:val="center"/>
            </w:pPr>
          </w:p>
        </w:tc>
      </w:tr>
      <w:tr w14:paraId="464B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A2D4204">
            <w:pPr>
              <w:spacing w:line="440" w:lineRule="exact"/>
              <w:jc w:val="center"/>
            </w:pPr>
            <w:r>
              <w:rPr>
                <w:rFonts w:hint="eastAsia"/>
              </w:rPr>
              <w:t>售后服务机构情况</w:t>
            </w:r>
          </w:p>
        </w:tc>
        <w:tc>
          <w:tcPr>
            <w:tcW w:w="6339" w:type="dxa"/>
            <w:gridSpan w:val="5"/>
            <w:vAlign w:val="center"/>
          </w:tcPr>
          <w:p w14:paraId="44DB0827">
            <w:pPr>
              <w:spacing w:line="440" w:lineRule="exact"/>
              <w:ind w:firstLine="60" w:firstLineChars="25"/>
            </w:pPr>
            <w:r>
              <w:rPr>
                <w:rFonts w:hint="eastAsia"/>
              </w:rPr>
              <w:t>名称：</w:t>
            </w:r>
          </w:p>
          <w:p w14:paraId="4A600BF7">
            <w:pPr>
              <w:spacing w:line="440" w:lineRule="exact"/>
              <w:ind w:firstLine="60" w:firstLineChars="25"/>
            </w:pPr>
            <w:r>
              <w:rPr>
                <w:rFonts w:hint="eastAsia"/>
              </w:rPr>
              <w:t>地址：</w:t>
            </w:r>
          </w:p>
          <w:p w14:paraId="6C43D9DD">
            <w:pPr>
              <w:spacing w:line="440" w:lineRule="exact"/>
              <w:ind w:firstLine="60" w:firstLineChars="25"/>
            </w:pPr>
            <w:r>
              <w:rPr>
                <w:rFonts w:hint="eastAsia"/>
              </w:rPr>
              <w:t>人员状况：</w:t>
            </w:r>
          </w:p>
          <w:p w14:paraId="65902208">
            <w:pPr>
              <w:spacing w:line="440" w:lineRule="exact"/>
              <w:ind w:firstLine="60" w:firstLineChars="25"/>
            </w:pPr>
            <w:r>
              <w:rPr>
                <w:rFonts w:hint="eastAsia"/>
              </w:rPr>
              <w:t>联系方式：</w:t>
            </w:r>
          </w:p>
          <w:p w14:paraId="47FE2987">
            <w:pPr>
              <w:spacing w:line="440" w:lineRule="exact"/>
              <w:ind w:firstLine="60" w:firstLineChars="25"/>
            </w:pPr>
            <w:r>
              <w:rPr>
                <w:rFonts w:hint="eastAsia"/>
              </w:rPr>
              <w:t>（可另附纸说明）</w:t>
            </w:r>
          </w:p>
        </w:tc>
      </w:tr>
    </w:tbl>
    <w:p w14:paraId="5AC5B918">
      <w:pPr>
        <w:spacing w:line="440" w:lineRule="exact"/>
        <w:ind w:firstLine="480" w:firstLineChars="200"/>
      </w:pPr>
    </w:p>
    <w:p w14:paraId="2683B032">
      <w:pPr>
        <w:pStyle w:val="843"/>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08BB4FE5">
      <w:pPr>
        <w:snapToGrid w:val="0"/>
        <w:spacing w:line="440" w:lineRule="exact"/>
        <w:ind w:right="600"/>
      </w:pPr>
    </w:p>
    <w:p w14:paraId="0C21CB2B">
      <w:pPr>
        <w:snapToGrid w:val="0"/>
        <w:spacing w:line="440" w:lineRule="exact"/>
        <w:rPr>
          <w:b/>
        </w:rPr>
      </w:pPr>
      <w:r>
        <w:rPr>
          <w:rFonts w:hint="eastAsia"/>
        </w:rPr>
        <w:t>日期：</w:t>
      </w:r>
      <w:r>
        <w:rPr>
          <w:rFonts w:hint="eastAsia"/>
          <w:u w:val="single"/>
        </w:rPr>
        <w:t xml:space="preserve">       年     月     日</w:t>
      </w:r>
    </w:p>
    <w:p w14:paraId="1AD730C4">
      <w:pPr>
        <w:snapToGrid w:val="0"/>
        <w:spacing w:line="440" w:lineRule="exact"/>
        <w:ind w:right="600"/>
        <w:rPr>
          <w:u w:val="single"/>
        </w:rPr>
      </w:pPr>
    </w:p>
    <w:p w14:paraId="69EF4206">
      <w:pPr>
        <w:pStyle w:val="5"/>
        <w:spacing w:before="0" w:after="0" w:line="440" w:lineRule="exact"/>
        <w:ind w:left="0" w:firstLine="0"/>
        <w:jc w:val="both"/>
      </w:pPr>
      <w:r>
        <w:rPr>
          <w:rFonts w:hint="eastAsia"/>
        </w:rPr>
        <w:br w:type="page"/>
      </w:r>
    </w:p>
    <w:p w14:paraId="3CDBFC23">
      <w:pPr>
        <w:pStyle w:val="843"/>
        <w:snapToGrid w:val="0"/>
        <w:spacing w:line="440" w:lineRule="exact"/>
        <w:jc w:val="center"/>
        <w:rPr>
          <w:rFonts w:ascii="仿宋" w:hAnsi="仿宋"/>
          <w:b/>
          <w:sz w:val="32"/>
          <w:szCs w:val="32"/>
        </w:rPr>
      </w:pPr>
    </w:p>
    <w:p w14:paraId="281BF0DD">
      <w:pPr>
        <w:pStyle w:val="843"/>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14:paraId="4896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94F4466">
            <w:pPr>
              <w:pStyle w:val="843"/>
              <w:snapToGrid w:val="0"/>
              <w:spacing w:line="440" w:lineRule="exact"/>
              <w:rPr>
                <w:rFonts w:ascii="仿宋" w:hAnsi="仿宋"/>
                <w:szCs w:val="24"/>
              </w:rPr>
            </w:pPr>
            <w:r>
              <w:rPr>
                <w:rFonts w:hint="eastAsia" w:ascii="仿宋" w:hAnsi="仿宋"/>
                <w:szCs w:val="24"/>
              </w:rPr>
              <w:t>项目名称</w:t>
            </w:r>
          </w:p>
        </w:tc>
        <w:tc>
          <w:tcPr>
            <w:tcW w:w="1218" w:type="dxa"/>
          </w:tcPr>
          <w:p w14:paraId="2D368BCA">
            <w:pPr>
              <w:pStyle w:val="843"/>
              <w:snapToGrid w:val="0"/>
              <w:spacing w:line="440" w:lineRule="exact"/>
              <w:rPr>
                <w:rFonts w:ascii="仿宋" w:hAnsi="仿宋"/>
                <w:szCs w:val="24"/>
              </w:rPr>
            </w:pPr>
            <w:r>
              <w:rPr>
                <w:rFonts w:hint="eastAsia" w:ascii="仿宋" w:hAnsi="仿宋"/>
                <w:szCs w:val="24"/>
              </w:rPr>
              <w:t>项目类型</w:t>
            </w:r>
          </w:p>
        </w:tc>
        <w:tc>
          <w:tcPr>
            <w:tcW w:w="1218" w:type="dxa"/>
          </w:tcPr>
          <w:p w14:paraId="57BF9B6E">
            <w:pPr>
              <w:pStyle w:val="843"/>
              <w:snapToGrid w:val="0"/>
              <w:spacing w:line="440" w:lineRule="exact"/>
              <w:rPr>
                <w:rFonts w:ascii="仿宋" w:hAnsi="仿宋"/>
                <w:szCs w:val="24"/>
              </w:rPr>
            </w:pPr>
            <w:r>
              <w:rPr>
                <w:rFonts w:hint="eastAsia" w:ascii="仿宋" w:hAnsi="仿宋"/>
                <w:szCs w:val="24"/>
              </w:rPr>
              <w:t>简要描述</w:t>
            </w:r>
          </w:p>
        </w:tc>
        <w:tc>
          <w:tcPr>
            <w:tcW w:w="1218" w:type="dxa"/>
          </w:tcPr>
          <w:p w14:paraId="23636B4C">
            <w:pPr>
              <w:pStyle w:val="843"/>
              <w:snapToGrid w:val="0"/>
              <w:spacing w:line="440" w:lineRule="exact"/>
              <w:rPr>
                <w:rFonts w:ascii="仿宋" w:hAnsi="仿宋"/>
                <w:szCs w:val="24"/>
              </w:rPr>
            </w:pPr>
            <w:r>
              <w:rPr>
                <w:rFonts w:hint="eastAsia" w:ascii="仿宋" w:hAnsi="仿宋"/>
                <w:szCs w:val="24"/>
              </w:rPr>
              <w:t>项目投资（万元）</w:t>
            </w:r>
          </w:p>
        </w:tc>
        <w:tc>
          <w:tcPr>
            <w:tcW w:w="1218" w:type="dxa"/>
          </w:tcPr>
          <w:p w14:paraId="7346720D">
            <w:pPr>
              <w:pStyle w:val="843"/>
              <w:snapToGrid w:val="0"/>
              <w:spacing w:line="440" w:lineRule="exact"/>
              <w:rPr>
                <w:rFonts w:ascii="仿宋" w:hAnsi="仿宋"/>
                <w:szCs w:val="24"/>
              </w:rPr>
            </w:pPr>
            <w:r>
              <w:rPr>
                <w:rFonts w:hint="eastAsia" w:ascii="仿宋" w:hAnsi="仿宋"/>
                <w:szCs w:val="24"/>
              </w:rPr>
              <w:t>起止日期</w:t>
            </w:r>
          </w:p>
        </w:tc>
        <w:tc>
          <w:tcPr>
            <w:tcW w:w="1417" w:type="dxa"/>
          </w:tcPr>
          <w:p w14:paraId="14EDADE9">
            <w:pPr>
              <w:pStyle w:val="843"/>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11037672">
            <w:pPr>
              <w:pStyle w:val="843"/>
              <w:snapToGrid w:val="0"/>
              <w:spacing w:line="440" w:lineRule="exact"/>
              <w:rPr>
                <w:rFonts w:ascii="仿宋" w:hAnsi="仿宋"/>
                <w:szCs w:val="24"/>
              </w:rPr>
            </w:pPr>
            <w:r>
              <w:rPr>
                <w:rFonts w:hint="eastAsia" w:ascii="仿宋" w:hAnsi="仿宋"/>
                <w:szCs w:val="24"/>
              </w:rPr>
              <w:t>所在页码</w:t>
            </w:r>
          </w:p>
        </w:tc>
      </w:tr>
      <w:tr w14:paraId="687E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F8F4DC8">
            <w:pPr>
              <w:pStyle w:val="843"/>
              <w:snapToGrid w:val="0"/>
              <w:spacing w:line="440" w:lineRule="exact"/>
              <w:jc w:val="center"/>
              <w:rPr>
                <w:rFonts w:ascii="仿宋" w:hAnsi="仿宋"/>
                <w:b/>
                <w:sz w:val="32"/>
                <w:szCs w:val="32"/>
              </w:rPr>
            </w:pPr>
          </w:p>
        </w:tc>
        <w:tc>
          <w:tcPr>
            <w:tcW w:w="1218" w:type="dxa"/>
          </w:tcPr>
          <w:p w14:paraId="32AFFA09">
            <w:pPr>
              <w:pStyle w:val="843"/>
              <w:snapToGrid w:val="0"/>
              <w:spacing w:line="440" w:lineRule="exact"/>
              <w:jc w:val="center"/>
              <w:rPr>
                <w:rFonts w:ascii="仿宋" w:hAnsi="仿宋"/>
                <w:b/>
                <w:sz w:val="32"/>
                <w:szCs w:val="32"/>
              </w:rPr>
            </w:pPr>
          </w:p>
        </w:tc>
        <w:tc>
          <w:tcPr>
            <w:tcW w:w="1218" w:type="dxa"/>
          </w:tcPr>
          <w:p w14:paraId="43F3DC7E">
            <w:pPr>
              <w:pStyle w:val="843"/>
              <w:snapToGrid w:val="0"/>
              <w:spacing w:line="440" w:lineRule="exact"/>
              <w:jc w:val="center"/>
              <w:rPr>
                <w:rFonts w:ascii="仿宋" w:hAnsi="仿宋"/>
                <w:b/>
                <w:sz w:val="32"/>
                <w:szCs w:val="32"/>
              </w:rPr>
            </w:pPr>
          </w:p>
        </w:tc>
        <w:tc>
          <w:tcPr>
            <w:tcW w:w="1218" w:type="dxa"/>
          </w:tcPr>
          <w:p w14:paraId="2C993B34">
            <w:pPr>
              <w:pStyle w:val="843"/>
              <w:snapToGrid w:val="0"/>
              <w:spacing w:line="440" w:lineRule="exact"/>
              <w:jc w:val="center"/>
              <w:rPr>
                <w:rFonts w:ascii="仿宋" w:hAnsi="仿宋"/>
                <w:b/>
                <w:sz w:val="32"/>
                <w:szCs w:val="32"/>
              </w:rPr>
            </w:pPr>
          </w:p>
        </w:tc>
        <w:tc>
          <w:tcPr>
            <w:tcW w:w="1218" w:type="dxa"/>
          </w:tcPr>
          <w:p w14:paraId="0723FF35">
            <w:pPr>
              <w:pStyle w:val="843"/>
              <w:snapToGrid w:val="0"/>
              <w:spacing w:line="440" w:lineRule="exact"/>
              <w:jc w:val="center"/>
              <w:rPr>
                <w:rFonts w:ascii="仿宋" w:hAnsi="仿宋"/>
                <w:b/>
                <w:sz w:val="32"/>
                <w:szCs w:val="32"/>
              </w:rPr>
            </w:pPr>
          </w:p>
        </w:tc>
        <w:tc>
          <w:tcPr>
            <w:tcW w:w="1417" w:type="dxa"/>
          </w:tcPr>
          <w:p w14:paraId="47706317">
            <w:pPr>
              <w:pStyle w:val="843"/>
              <w:snapToGrid w:val="0"/>
              <w:spacing w:line="440" w:lineRule="exact"/>
              <w:jc w:val="center"/>
              <w:rPr>
                <w:rFonts w:ascii="仿宋" w:hAnsi="仿宋"/>
                <w:b/>
                <w:sz w:val="32"/>
                <w:szCs w:val="32"/>
              </w:rPr>
            </w:pPr>
          </w:p>
        </w:tc>
        <w:tc>
          <w:tcPr>
            <w:tcW w:w="1253" w:type="dxa"/>
          </w:tcPr>
          <w:p w14:paraId="7C94F947">
            <w:pPr>
              <w:pStyle w:val="843"/>
              <w:snapToGrid w:val="0"/>
              <w:spacing w:line="440" w:lineRule="exact"/>
              <w:jc w:val="center"/>
              <w:rPr>
                <w:rFonts w:ascii="仿宋" w:hAnsi="仿宋"/>
                <w:b/>
                <w:sz w:val="32"/>
                <w:szCs w:val="32"/>
              </w:rPr>
            </w:pPr>
          </w:p>
        </w:tc>
      </w:tr>
      <w:tr w14:paraId="717F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2D94DF7">
            <w:pPr>
              <w:pStyle w:val="843"/>
              <w:snapToGrid w:val="0"/>
              <w:spacing w:line="440" w:lineRule="exact"/>
              <w:jc w:val="center"/>
              <w:rPr>
                <w:rFonts w:ascii="仿宋" w:hAnsi="仿宋"/>
                <w:b/>
                <w:sz w:val="32"/>
                <w:szCs w:val="32"/>
              </w:rPr>
            </w:pPr>
          </w:p>
        </w:tc>
        <w:tc>
          <w:tcPr>
            <w:tcW w:w="1218" w:type="dxa"/>
          </w:tcPr>
          <w:p w14:paraId="425EE12C">
            <w:pPr>
              <w:pStyle w:val="843"/>
              <w:snapToGrid w:val="0"/>
              <w:spacing w:line="440" w:lineRule="exact"/>
              <w:jc w:val="center"/>
              <w:rPr>
                <w:rFonts w:ascii="仿宋" w:hAnsi="仿宋"/>
                <w:b/>
                <w:sz w:val="32"/>
                <w:szCs w:val="32"/>
              </w:rPr>
            </w:pPr>
          </w:p>
        </w:tc>
        <w:tc>
          <w:tcPr>
            <w:tcW w:w="1218" w:type="dxa"/>
          </w:tcPr>
          <w:p w14:paraId="3F49BB4C">
            <w:pPr>
              <w:pStyle w:val="843"/>
              <w:snapToGrid w:val="0"/>
              <w:spacing w:line="440" w:lineRule="exact"/>
              <w:jc w:val="center"/>
              <w:rPr>
                <w:rFonts w:ascii="仿宋" w:hAnsi="仿宋"/>
                <w:b/>
                <w:sz w:val="32"/>
                <w:szCs w:val="32"/>
              </w:rPr>
            </w:pPr>
          </w:p>
        </w:tc>
        <w:tc>
          <w:tcPr>
            <w:tcW w:w="1218" w:type="dxa"/>
          </w:tcPr>
          <w:p w14:paraId="0926A80D">
            <w:pPr>
              <w:pStyle w:val="843"/>
              <w:snapToGrid w:val="0"/>
              <w:spacing w:line="440" w:lineRule="exact"/>
              <w:jc w:val="center"/>
              <w:rPr>
                <w:rFonts w:ascii="仿宋" w:hAnsi="仿宋"/>
                <w:b/>
                <w:sz w:val="32"/>
                <w:szCs w:val="32"/>
              </w:rPr>
            </w:pPr>
          </w:p>
        </w:tc>
        <w:tc>
          <w:tcPr>
            <w:tcW w:w="1218" w:type="dxa"/>
          </w:tcPr>
          <w:p w14:paraId="54B49704">
            <w:pPr>
              <w:pStyle w:val="843"/>
              <w:snapToGrid w:val="0"/>
              <w:spacing w:line="440" w:lineRule="exact"/>
              <w:jc w:val="center"/>
              <w:rPr>
                <w:rFonts w:ascii="仿宋" w:hAnsi="仿宋"/>
                <w:b/>
                <w:sz w:val="32"/>
                <w:szCs w:val="32"/>
              </w:rPr>
            </w:pPr>
          </w:p>
        </w:tc>
        <w:tc>
          <w:tcPr>
            <w:tcW w:w="1417" w:type="dxa"/>
          </w:tcPr>
          <w:p w14:paraId="06ECC73E">
            <w:pPr>
              <w:pStyle w:val="843"/>
              <w:snapToGrid w:val="0"/>
              <w:spacing w:line="440" w:lineRule="exact"/>
              <w:jc w:val="center"/>
              <w:rPr>
                <w:rFonts w:ascii="仿宋" w:hAnsi="仿宋"/>
                <w:b/>
                <w:sz w:val="32"/>
                <w:szCs w:val="32"/>
              </w:rPr>
            </w:pPr>
          </w:p>
        </w:tc>
        <w:tc>
          <w:tcPr>
            <w:tcW w:w="1253" w:type="dxa"/>
          </w:tcPr>
          <w:p w14:paraId="1B5918DB">
            <w:pPr>
              <w:pStyle w:val="843"/>
              <w:snapToGrid w:val="0"/>
              <w:spacing w:line="440" w:lineRule="exact"/>
              <w:jc w:val="center"/>
              <w:rPr>
                <w:rFonts w:ascii="仿宋" w:hAnsi="仿宋"/>
                <w:b/>
                <w:sz w:val="32"/>
                <w:szCs w:val="32"/>
              </w:rPr>
            </w:pPr>
          </w:p>
        </w:tc>
      </w:tr>
      <w:tr w14:paraId="4E71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64E384B8">
            <w:pPr>
              <w:pStyle w:val="843"/>
              <w:snapToGrid w:val="0"/>
              <w:spacing w:line="440" w:lineRule="exact"/>
              <w:jc w:val="center"/>
              <w:rPr>
                <w:rFonts w:ascii="仿宋" w:hAnsi="仿宋"/>
                <w:b/>
                <w:sz w:val="32"/>
                <w:szCs w:val="32"/>
              </w:rPr>
            </w:pPr>
          </w:p>
        </w:tc>
        <w:tc>
          <w:tcPr>
            <w:tcW w:w="1218" w:type="dxa"/>
          </w:tcPr>
          <w:p w14:paraId="1599DD3F">
            <w:pPr>
              <w:pStyle w:val="843"/>
              <w:snapToGrid w:val="0"/>
              <w:spacing w:line="440" w:lineRule="exact"/>
              <w:jc w:val="center"/>
              <w:rPr>
                <w:rFonts w:ascii="仿宋" w:hAnsi="仿宋"/>
                <w:b/>
                <w:sz w:val="32"/>
                <w:szCs w:val="32"/>
              </w:rPr>
            </w:pPr>
          </w:p>
        </w:tc>
        <w:tc>
          <w:tcPr>
            <w:tcW w:w="1218" w:type="dxa"/>
          </w:tcPr>
          <w:p w14:paraId="5224228A">
            <w:pPr>
              <w:pStyle w:val="843"/>
              <w:snapToGrid w:val="0"/>
              <w:spacing w:line="440" w:lineRule="exact"/>
              <w:jc w:val="center"/>
              <w:rPr>
                <w:rFonts w:ascii="仿宋" w:hAnsi="仿宋"/>
                <w:b/>
                <w:sz w:val="32"/>
                <w:szCs w:val="32"/>
              </w:rPr>
            </w:pPr>
          </w:p>
        </w:tc>
        <w:tc>
          <w:tcPr>
            <w:tcW w:w="1218" w:type="dxa"/>
          </w:tcPr>
          <w:p w14:paraId="2DDEF93C">
            <w:pPr>
              <w:pStyle w:val="843"/>
              <w:snapToGrid w:val="0"/>
              <w:spacing w:line="440" w:lineRule="exact"/>
              <w:jc w:val="center"/>
              <w:rPr>
                <w:rFonts w:ascii="仿宋" w:hAnsi="仿宋"/>
                <w:b/>
                <w:sz w:val="32"/>
                <w:szCs w:val="32"/>
              </w:rPr>
            </w:pPr>
          </w:p>
        </w:tc>
        <w:tc>
          <w:tcPr>
            <w:tcW w:w="1218" w:type="dxa"/>
          </w:tcPr>
          <w:p w14:paraId="6919CCF2">
            <w:pPr>
              <w:pStyle w:val="843"/>
              <w:snapToGrid w:val="0"/>
              <w:spacing w:line="440" w:lineRule="exact"/>
              <w:jc w:val="center"/>
              <w:rPr>
                <w:rFonts w:ascii="仿宋" w:hAnsi="仿宋"/>
                <w:b/>
                <w:sz w:val="32"/>
                <w:szCs w:val="32"/>
              </w:rPr>
            </w:pPr>
          </w:p>
        </w:tc>
        <w:tc>
          <w:tcPr>
            <w:tcW w:w="1417" w:type="dxa"/>
          </w:tcPr>
          <w:p w14:paraId="4CB28C88">
            <w:pPr>
              <w:pStyle w:val="843"/>
              <w:snapToGrid w:val="0"/>
              <w:spacing w:line="440" w:lineRule="exact"/>
              <w:jc w:val="center"/>
              <w:rPr>
                <w:rFonts w:ascii="仿宋" w:hAnsi="仿宋"/>
                <w:b/>
                <w:sz w:val="32"/>
                <w:szCs w:val="32"/>
              </w:rPr>
            </w:pPr>
          </w:p>
        </w:tc>
        <w:tc>
          <w:tcPr>
            <w:tcW w:w="1253" w:type="dxa"/>
          </w:tcPr>
          <w:p w14:paraId="453BF9B5">
            <w:pPr>
              <w:pStyle w:val="843"/>
              <w:snapToGrid w:val="0"/>
              <w:spacing w:line="440" w:lineRule="exact"/>
              <w:jc w:val="center"/>
              <w:rPr>
                <w:rFonts w:ascii="仿宋" w:hAnsi="仿宋"/>
                <w:b/>
                <w:sz w:val="32"/>
                <w:szCs w:val="32"/>
              </w:rPr>
            </w:pPr>
          </w:p>
        </w:tc>
      </w:tr>
      <w:tr w14:paraId="5FF6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829FD18">
            <w:pPr>
              <w:pStyle w:val="843"/>
              <w:snapToGrid w:val="0"/>
              <w:spacing w:line="440" w:lineRule="exact"/>
              <w:jc w:val="center"/>
              <w:rPr>
                <w:rFonts w:ascii="仿宋" w:hAnsi="仿宋"/>
                <w:b/>
                <w:sz w:val="32"/>
                <w:szCs w:val="32"/>
              </w:rPr>
            </w:pPr>
          </w:p>
        </w:tc>
        <w:tc>
          <w:tcPr>
            <w:tcW w:w="1218" w:type="dxa"/>
          </w:tcPr>
          <w:p w14:paraId="35A5CC36">
            <w:pPr>
              <w:pStyle w:val="843"/>
              <w:snapToGrid w:val="0"/>
              <w:spacing w:line="440" w:lineRule="exact"/>
              <w:jc w:val="center"/>
              <w:rPr>
                <w:rFonts w:ascii="仿宋" w:hAnsi="仿宋"/>
                <w:b/>
                <w:sz w:val="32"/>
                <w:szCs w:val="32"/>
              </w:rPr>
            </w:pPr>
          </w:p>
        </w:tc>
        <w:tc>
          <w:tcPr>
            <w:tcW w:w="1218" w:type="dxa"/>
          </w:tcPr>
          <w:p w14:paraId="68E6B1A9">
            <w:pPr>
              <w:pStyle w:val="843"/>
              <w:snapToGrid w:val="0"/>
              <w:spacing w:line="440" w:lineRule="exact"/>
              <w:jc w:val="center"/>
              <w:rPr>
                <w:rFonts w:ascii="仿宋" w:hAnsi="仿宋"/>
                <w:b/>
                <w:sz w:val="32"/>
                <w:szCs w:val="32"/>
              </w:rPr>
            </w:pPr>
          </w:p>
        </w:tc>
        <w:tc>
          <w:tcPr>
            <w:tcW w:w="1218" w:type="dxa"/>
          </w:tcPr>
          <w:p w14:paraId="1E30AFF5">
            <w:pPr>
              <w:pStyle w:val="843"/>
              <w:snapToGrid w:val="0"/>
              <w:spacing w:line="440" w:lineRule="exact"/>
              <w:jc w:val="center"/>
              <w:rPr>
                <w:rFonts w:ascii="仿宋" w:hAnsi="仿宋"/>
                <w:b/>
                <w:sz w:val="32"/>
                <w:szCs w:val="32"/>
              </w:rPr>
            </w:pPr>
          </w:p>
        </w:tc>
        <w:tc>
          <w:tcPr>
            <w:tcW w:w="1218" w:type="dxa"/>
          </w:tcPr>
          <w:p w14:paraId="5FFCD10C">
            <w:pPr>
              <w:pStyle w:val="843"/>
              <w:snapToGrid w:val="0"/>
              <w:spacing w:line="440" w:lineRule="exact"/>
              <w:jc w:val="center"/>
              <w:rPr>
                <w:rFonts w:ascii="仿宋" w:hAnsi="仿宋"/>
                <w:b/>
                <w:sz w:val="32"/>
                <w:szCs w:val="32"/>
              </w:rPr>
            </w:pPr>
          </w:p>
        </w:tc>
        <w:tc>
          <w:tcPr>
            <w:tcW w:w="1417" w:type="dxa"/>
          </w:tcPr>
          <w:p w14:paraId="598FF657">
            <w:pPr>
              <w:pStyle w:val="843"/>
              <w:snapToGrid w:val="0"/>
              <w:spacing w:line="440" w:lineRule="exact"/>
              <w:jc w:val="center"/>
              <w:rPr>
                <w:rFonts w:ascii="仿宋" w:hAnsi="仿宋"/>
                <w:b/>
                <w:sz w:val="32"/>
                <w:szCs w:val="32"/>
              </w:rPr>
            </w:pPr>
          </w:p>
        </w:tc>
        <w:tc>
          <w:tcPr>
            <w:tcW w:w="1253" w:type="dxa"/>
          </w:tcPr>
          <w:p w14:paraId="7D4D68B1">
            <w:pPr>
              <w:pStyle w:val="843"/>
              <w:snapToGrid w:val="0"/>
              <w:spacing w:line="440" w:lineRule="exact"/>
              <w:jc w:val="center"/>
              <w:rPr>
                <w:rFonts w:ascii="仿宋" w:hAnsi="仿宋"/>
                <w:b/>
                <w:sz w:val="32"/>
                <w:szCs w:val="32"/>
              </w:rPr>
            </w:pPr>
          </w:p>
        </w:tc>
      </w:tr>
    </w:tbl>
    <w:p w14:paraId="57143D66">
      <w:pPr>
        <w:pStyle w:val="843"/>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5276598D">
      <w:pPr>
        <w:pStyle w:val="843"/>
        <w:snapToGrid w:val="0"/>
        <w:spacing w:line="440" w:lineRule="exact"/>
        <w:rPr>
          <w:rFonts w:ascii="仿宋" w:hAnsi="仿宋"/>
          <w:b/>
          <w:sz w:val="32"/>
          <w:szCs w:val="32"/>
        </w:rPr>
      </w:pPr>
    </w:p>
    <w:p w14:paraId="50151675">
      <w:pPr>
        <w:pStyle w:val="843"/>
        <w:snapToGrid w:val="0"/>
        <w:spacing w:line="440" w:lineRule="exact"/>
        <w:rPr>
          <w:rFonts w:ascii="仿宋" w:hAnsi="仿宋"/>
          <w:b/>
          <w:sz w:val="32"/>
          <w:szCs w:val="32"/>
        </w:rPr>
      </w:pPr>
    </w:p>
    <w:p w14:paraId="6DFC3101">
      <w:pPr>
        <w:pStyle w:val="843"/>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0A24C376">
      <w:pPr>
        <w:snapToGrid w:val="0"/>
        <w:spacing w:line="440" w:lineRule="exact"/>
      </w:pPr>
    </w:p>
    <w:p w14:paraId="3E55DF69">
      <w:pPr>
        <w:snapToGrid w:val="0"/>
        <w:spacing w:line="440" w:lineRule="exact"/>
        <w:rPr>
          <w:b/>
        </w:rPr>
      </w:pPr>
      <w:r>
        <w:rPr>
          <w:rFonts w:hint="eastAsia"/>
        </w:rPr>
        <w:t>日期：</w:t>
      </w:r>
      <w:r>
        <w:rPr>
          <w:rFonts w:hint="eastAsia"/>
          <w:u w:val="single"/>
        </w:rPr>
        <w:t xml:space="preserve">       年     月     日</w:t>
      </w:r>
    </w:p>
    <w:p w14:paraId="5D1DBFEF">
      <w:pPr>
        <w:snapToGrid w:val="0"/>
        <w:spacing w:line="440" w:lineRule="exact"/>
        <w:ind w:right="600"/>
        <w:rPr>
          <w:u w:val="single"/>
        </w:rPr>
      </w:pPr>
    </w:p>
    <w:p w14:paraId="11935319">
      <w:pPr>
        <w:pStyle w:val="5"/>
        <w:spacing w:before="0" w:after="0" w:line="440" w:lineRule="exact"/>
        <w:ind w:left="0" w:firstLine="0"/>
        <w:jc w:val="both"/>
      </w:pPr>
    </w:p>
    <w:p w14:paraId="01C2E131">
      <w:pPr>
        <w:rPr>
          <w:b/>
          <w:sz w:val="32"/>
        </w:rPr>
      </w:pPr>
    </w:p>
    <w:p w14:paraId="14763D60">
      <w:pPr>
        <w:pStyle w:val="5"/>
        <w:spacing w:before="0" w:after="0" w:line="440" w:lineRule="exact"/>
        <w:ind w:left="0" w:firstLine="0"/>
        <w:jc w:val="both"/>
      </w:pPr>
    </w:p>
    <w:p w14:paraId="1A68E4EC">
      <w:pPr>
        <w:rPr>
          <w:b/>
          <w:sz w:val="32"/>
        </w:rPr>
      </w:pPr>
    </w:p>
    <w:p w14:paraId="5155BAD8">
      <w:pPr>
        <w:pStyle w:val="114"/>
        <w:rPr>
          <w:rFonts w:ascii="仿宋" w:hAnsi="仿宋" w:eastAsia="仿宋" w:cs="仿宋"/>
          <w:sz w:val="32"/>
        </w:rPr>
      </w:pPr>
    </w:p>
    <w:p w14:paraId="55C72E47">
      <w:pPr>
        <w:rPr>
          <w:b/>
          <w:sz w:val="32"/>
        </w:rPr>
      </w:pPr>
    </w:p>
    <w:p w14:paraId="0DA9A797">
      <w:pPr>
        <w:pStyle w:val="114"/>
        <w:rPr>
          <w:rFonts w:ascii="仿宋" w:hAnsi="仿宋" w:eastAsia="仿宋" w:cs="仿宋"/>
          <w:sz w:val="32"/>
        </w:rPr>
      </w:pPr>
    </w:p>
    <w:p w14:paraId="56EC281A">
      <w:pPr>
        <w:rPr>
          <w:b/>
          <w:sz w:val="32"/>
        </w:rPr>
      </w:pPr>
    </w:p>
    <w:p w14:paraId="236D89AF">
      <w:pPr>
        <w:pStyle w:val="114"/>
        <w:rPr>
          <w:rFonts w:ascii="仿宋" w:hAnsi="仿宋" w:eastAsia="仿宋" w:cs="仿宋"/>
          <w:sz w:val="32"/>
        </w:rPr>
      </w:pPr>
    </w:p>
    <w:p w14:paraId="3AEAA9C7"/>
    <w:p w14:paraId="761A7AF7">
      <w:pPr>
        <w:spacing w:before="120"/>
        <w:jc w:val="center"/>
        <w:rPr>
          <w:b/>
          <w:sz w:val="32"/>
        </w:rPr>
      </w:pPr>
      <w:r>
        <w:rPr>
          <w:rFonts w:hint="eastAsia"/>
          <w:b/>
          <w:kern w:val="2"/>
          <w:sz w:val="32"/>
          <w:szCs w:val="32"/>
        </w:rPr>
        <w:t>服务条款偏离表</w:t>
      </w:r>
    </w:p>
    <w:p w14:paraId="545B07C2">
      <w:pPr>
        <w:spacing w:before="120"/>
        <w:jc w:val="left"/>
        <w:rPr>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3"/>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7CFB6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14:paraId="24A79B17">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14:paraId="6F778899">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07AE846F">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72F27AFE">
            <w:pPr>
              <w:spacing w:before="120"/>
              <w:jc w:val="center"/>
            </w:pPr>
            <w:r>
              <w:rPr>
                <w:rFonts w:hint="eastAsia"/>
              </w:rPr>
              <w:t>偏离情况</w:t>
            </w:r>
          </w:p>
          <w:p w14:paraId="63B49406">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2D6E0D35">
            <w:pPr>
              <w:spacing w:before="120"/>
              <w:jc w:val="center"/>
            </w:pPr>
            <w:r>
              <w:rPr>
                <w:rFonts w:hint="eastAsia"/>
              </w:rPr>
              <w:t>说明</w:t>
            </w:r>
          </w:p>
        </w:tc>
      </w:tr>
      <w:tr w14:paraId="4A3F4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4170BCD1">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70053AF">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EABB29A">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495F26ED">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6CA1C9A8">
            <w:pPr>
              <w:spacing w:before="120"/>
              <w:jc w:val="center"/>
            </w:pPr>
          </w:p>
        </w:tc>
      </w:tr>
      <w:tr w14:paraId="783D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14:paraId="2F0131E1">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71CE4491">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8A871BF">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877EC3A">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909958E">
            <w:pPr>
              <w:spacing w:before="120"/>
              <w:jc w:val="center"/>
            </w:pPr>
          </w:p>
        </w:tc>
      </w:tr>
      <w:tr w14:paraId="45831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96" w:type="dxa"/>
            <w:tcBorders>
              <w:top w:val="single" w:color="auto" w:sz="4" w:space="0"/>
              <w:left w:val="single" w:color="auto" w:sz="4" w:space="0"/>
              <w:bottom w:val="single" w:color="auto" w:sz="4" w:space="0"/>
              <w:right w:val="single" w:color="auto" w:sz="4" w:space="0"/>
            </w:tcBorders>
          </w:tcPr>
          <w:p w14:paraId="4F30DF03">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50866E41">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0C8BFCFC">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6B3619BF">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4D8DE461">
            <w:pPr>
              <w:spacing w:before="120"/>
              <w:jc w:val="center"/>
            </w:pPr>
          </w:p>
        </w:tc>
      </w:tr>
    </w:tbl>
    <w:p w14:paraId="642CE6FC">
      <w:pPr>
        <w:spacing w:line="480" w:lineRule="auto"/>
        <w:ind w:firstLine="480" w:firstLineChars="200"/>
      </w:pPr>
      <w:r>
        <w:rPr>
          <w:rFonts w:hint="eastAsia"/>
        </w:rPr>
        <w:t>1.偏离表中</w:t>
      </w:r>
      <w:r>
        <w:rPr>
          <w:rFonts w:hint="eastAsia"/>
          <w:b/>
          <w:bCs/>
        </w:rPr>
        <w:t>仅填写与招标文件要求有差异的条款。</w:t>
      </w:r>
    </w:p>
    <w:p w14:paraId="41169776">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5CB49739">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0A16C361">
      <w:pPr>
        <w:spacing w:line="480" w:lineRule="auto"/>
        <w:ind w:firstLine="480" w:firstLineChars="200"/>
      </w:pPr>
      <w:r>
        <w:rPr>
          <w:rFonts w:hint="eastAsia"/>
        </w:rPr>
        <w:t>4.如投标人未按实际情况填写偏离情况的，属于提供虚假材料谋取中标、成交，投标无效，并将线索移交至采购行政监督管理部门处理，依照有关规定追究相应责任。</w:t>
      </w:r>
    </w:p>
    <w:p w14:paraId="42BD0244">
      <w:pPr>
        <w:pStyle w:val="843"/>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0F08B8A">
      <w:pPr>
        <w:snapToGrid w:val="0"/>
        <w:spacing w:line="480" w:lineRule="auto"/>
        <w:ind w:right="600"/>
      </w:pPr>
      <w:r>
        <w:rPr>
          <w:rFonts w:hint="eastAsia"/>
        </w:rPr>
        <w:t>法定代表人或授权代表（签名或盖章）：</w:t>
      </w:r>
      <w:r>
        <w:rPr>
          <w:rFonts w:hint="eastAsia"/>
          <w:u w:val="single"/>
        </w:rPr>
        <w:t xml:space="preserve">                </w:t>
      </w:r>
    </w:p>
    <w:p w14:paraId="6E92A95A">
      <w:pPr>
        <w:snapToGrid w:val="0"/>
        <w:spacing w:line="480" w:lineRule="auto"/>
        <w:rPr>
          <w:b/>
          <w:sz w:val="32"/>
          <w:szCs w:val="32"/>
        </w:rPr>
      </w:pPr>
      <w:r>
        <w:rPr>
          <w:rFonts w:hint="eastAsia"/>
        </w:rPr>
        <w:t>日期：</w:t>
      </w:r>
      <w:r>
        <w:rPr>
          <w:rFonts w:hint="eastAsia"/>
          <w:u w:val="single"/>
        </w:rPr>
        <w:t xml:space="preserve">       年     月     日</w:t>
      </w:r>
    </w:p>
    <w:p w14:paraId="09B2DB63">
      <w:pPr>
        <w:pStyle w:val="5"/>
        <w:spacing w:before="0" w:after="0" w:line="440" w:lineRule="exact"/>
        <w:ind w:left="0" w:firstLine="0"/>
        <w:jc w:val="both"/>
      </w:pPr>
      <w:r>
        <w:rPr>
          <w:rFonts w:hint="eastAsia"/>
        </w:rPr>
        <w:br w:type="page"/>
      </w:r>
    </w:p>
    <w:p w14:paraId="571B2249">
      <w:pPr>
        <w:snapToGrid w:val="0"/>
        <w:spacing w:line="440" w:lineRule="exact"/>
        <w:ind w:right="600"/>
        <w:jc w:val="center"/>
        <w:rPr>
          <w:b/>
          <w:sz w:val="30"/>
          <w:szCs w:val="30"/>
        </w:rPr>
      </w:pPr>
      <w:r>
        <w:rPr>
          <w:rFonts w:hint="eastAsia"/>
          <w:b/>
          <w:sz w:val="30"/>
          <w:szCs w:val="30"/>
        </w:rPr>
        <w:t>项目实施人员（主要从业人员及其技术资格）一览表</w:t>
      </w:r>
    </w:p>
    <w:p w14:paraId="3DEDCB81">
      <w:pPr>
        <w:pStyle w:val="25"/>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22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A2DA000">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BC672F3">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87281D5">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75C4CDD">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533EE4A6">
            <w:pPr>
              <w:snapToGrid w:val="0"/>
              <w:spacing w:line="440" w:lineRule="exact"/>
              <w:jc w:val="center"/>
              <w:rPr>
                <w:bCs/>
              </w:rPr>
            </w:pPr>
            <w:r>
              <w:rPr>
                <w:rFonts w:hint="eastAsia"/>
                <w:bCs/>
              </w:rPr>
              <w:t>参加本单位</w:t>
            </w:r>
          </w:p>
          <w:p w14:paraId="67115F31">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5CF5A94A">
            <w:pPr>
              <w:snapToGrid w:val="0"/>
              <w:spacing w:line="440" w:lineRule="exact"/>
              <w:jc w:val="center"/>
              <w:rPr>
                <w:bCs/>
              </w:rPr>
            </w:pPr>
            <w:r>
              <w:rPr>
                <w:rFonts w:hint="eastAsia"/>
                <w:bCs/>
              </w:rPr>
              <w:t>劳动合</w:t>
            </w:r>
          </w:p>
          <w:p w14:paraId="4B5BFD6C">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3A75EE4F">
            <w:pPr>
              <w:snapToGrid w:val="0"/>
              <w:spacing w:line="440" w:lineRule="exact"/>
              <w:jc w:val="center"/>
              <w:rPr>
                <w:bCs/>
              </w:rPr>
            </w:pPr>
            <w:r>
              <w:rPr>
                <w:rFonts w:hint="eastAsia"/>
                <w:bCs/>
              </w:rPr>
              <w:t>本项目中的职责</w:t>
            </w:r>
          </w:p>
        </w:tc>
      </w:tr>
      <w:tr w14:paraId="0021E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514AC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2D7463B">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A4CC2FD">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FB3D8B2">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34D11F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B0D0823">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89E2EEE">
            <w:pPr>
              <w:snapToGrid w:val="0"/>
              <w:spacing w:line="440" w:lineRule="exact"/>
            </w:pPr>
          </w:p>
        </w:tc>
      </w:tr>
      <w:tr w14:paraId="749CA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7C45D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575D3FB">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F0DA67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FD602B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A6DB46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D6FE81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D191199">
            <w:pPr>
              <w:snapToGrid w:val="0"/>
              <w:spacing w:line="440" w:lineRule="exact"/>
            </w:pPr>
          </w:p>
        </w:tc>
      </w:tr>
      <w:tr w14:paraId="6358A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A34C6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93D029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CC8A9A4">
            <w:pPr>
              <w:pStyle w:val="58"/>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0FDD6D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DFDB57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3CA0AF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AE8AE77">
            <w:pPr>
              <w:snapToGrid w:val="0"/>
              <w:spacing w:line="440" w:lineRule="exact"/>
            </w:pPr>
          </w:p>
        </w:tc>
      </w:tr>
      <w:tr w14:paraId="7717C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6F0CBB">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71B6BBD">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BB4A9CF">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3278C5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991997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BFD868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CCBAD81">
            <w:pPr>
              <w:snapToGrid w:val="0"/>
              <w:spacing w:line="440" w:lineRule="exact"/>
            </w:pPr>
          </w:p>
        </w:tc>
      </w:tr>
      <w:tr w14:paraId="1C625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E9A2080">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F1767A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A05427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51669E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F9E63C6">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5024018">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A691A66">
            <w:pPr>
              <w:snapToGrid w:val="0"/>
              <w:spacing w:line="440" w:lineRule="exact"/>
            </w:pPr>
          </w:p>
        </w:tc>
      </w:tr>
      <w:tr w14:paraId="269D0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7FFAC2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0E0B11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BED9BA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7043C6A">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93A441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F43A0C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18A7F00">
            <w:pPr>
              <w:snapToGrid w:val="0"/>
              <w:spacing w:line="440" w:lineRule="exact"/>
            </w:pPr>
          </w:p>
        </w:tc>
      </w:tr>
      <w:tr w14:paraId="32829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6561E6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0AC67B8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5D7F118">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404B713">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45C1065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9A8AAF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E328615">
            <w:pPr>
              <w:snapToGrid w:val="0"/>
              <w:spacing w:line="440" w:lineRule="exact"/>
            </w:pPr>
          </w:p>
        </w:tc>
      </w:tr>
      <w:tr w14:paraId="0774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80C30B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C6897F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1B68C80">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32234A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C8FE25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2F192A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ED34B1B">
            <w:pPr>
              <w:snapToGrid w:val="0"/>
              <w:spacing w:line="440" w:lineRule="exact"/>
            </w:pPr>
          </w:p>
        </w:tc>
      </w:tr>
      <w:tr w14:paraId="16056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9FDBE5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67E8B8B">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638B5681">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4C921C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F8B2FC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F84D9B0">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93CA2A0">
            <w:pPr>
              <w:snapToGrid w:val="0"/>
              <w:spacing w:line="440" w:lineRule="exact"/>
            </w:pPr>
          </w:p>
        </w:tc>
      </w:tr>
    </w:tbl>
    <w:p w14:paraId="3E06B133">
      <w:pPr>
        <w:snapToGrid w:val="0"/>
        <w:spacing w:line="440" w:lineRule="exact"/>
        <w:jc w:val="left"/>
      </w:pPr>
      <w:r>
        <w:rPr>
          <w:rFonts w:hint="eastAsia"/>
        </w:rPr>
        <w:t xml:space="preserve">注：1、在填写时，如本表格不适合投标人的实际情况，可根据本表格式自行划表填写。 </w:t>
      </w:r>
    </w:p>
    <w:p w14:paraId="63B91EF4">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5F5A6833">
      <w:pPr>
        <w:pStyle w:val="843"/>
        <w:snapToGrid w:val="0"/>
        <w:spacing w:line="440" w:lineRule="exact"/>
        <w:rPr>
          <w:rFonts w:ascii="仿宋" w:hAnsi="仿宋"/>
          <w:szCs w:val="24"/>
        </w:rPr>
      </w:pPr>
    </w:p>
    <w:p w14:paraId="22B42098">
      <w:pPr>
        <w:pStyle w:val="843"/>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4DDEBD3B">
      <w:pPr>
        <w:snapToGrid w:val="0"/>
        <w:spacing w:line="440" w:lineRule="exact"/>
        <w:ind w:right="600"/>
      </w:pPr>
    </w:p>
    <w:p w14:paraId="20F56281">
      <w:pPr>
        <w:snapToGrid w:val="0"/>
        <w:spacing w:line="440" w:lineRule="exact"/>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8862A76">
      <w:pPr>
        <w:spacing w:line="440" w:lineRule="exact"/>
        <w:jc w:val="center"/>
        <w:rPr>
          <w:b/>
          <w:sz w:val="30"/>
          <w:szCs w:val="30"/>
        </w:rPr>
      </w:pPr>
    </w:p>
    <w:p w14:paraId="7631D188">
      <w:pPr>
        <w:spacing w:line="440" w:lineRule="exact"/>
        <w:jc w:val="center"/>
        <w:rPr>
          <w:b/>
          <w:sz w:val="30"/>
          <w:szCs w:val="30"/>
        </w:rPr>
      </w:pPr>
    </w:p>
    <w:p w14:paraId="35DC747D">
      <w:pPr>
        <w:spacing w:line="440" w:lineRule="exact"/>
        <w:jc w:val="center"/>
        <w:rPr>
          <w:b/>
          <w:sz w:val="30"/>
          <w:szCs w:val="30"/>
        </w:rPr>
      </w:pPr>
    </w:p>
    <w:p w14:paraId="4990F059">
      <w:pPr>
        <w:spacing w:line="440" w:lineRule="exact"/>
        <w:jc w:val="center"/>
        <w:rPr>
          <w:b/>
          <w:sz w:val="30"/>
          <w:szCs w:val="30"/>
        </w:rPr>
      </w:pPr>
    </w:p>
    <w:p w14:paraId="64C3DB1B">
      <w:pPr>
        <w:spacing w:line="440" w:lineRule="exact"/>
        <w:jc w:val="center"/>
        <w:rPr>
          <w:b/>
          <w:sz w:val="30"/>
          <w:szCs w:val="30"/>
        </w:rPr>
      </w:pPr>
    </w:p>
    <w:p w14:paraId="71407E11">
      <w:pPr>
        <w:spacing w:line="440" w:lineRule="exact"/>
        <w:jc w:val="center"/>
        <w:rPr>
          <w:b/>
          <w:sz w:val="30"/>
          <w:szCs w:val="30"/>
        </w:rPr>
      </w:pPr>
    </w:p>
    <w:p w14:paraId="0D90EA56">
      <w:pPr>
        <w:spacing w:line="440" w:lineRule="exact"/>
        <w:jc w:val="center"/>
        <w:rPr>
          <w:b/>
          <w:sz w:val="30"/>
          <w:szCs w:val="30"/>
        </w:rPr>
      </w:pPr>
    </w:p>
    <w:p w14:paraId="667F8BCB">
      <w:pPr>
        <w:spacing w:line="440" w:lineRule="exact"/>
        <w:jc w:val="center"/>
        <w:rPr>
          <w:b/>
          <w:sz w:val="30"/>
          <w:szCs w:val="30"/>
        </w:rPr>
      </w:pPr>
    </w:p>
    <w:p w14:paraId="0C74048F">
      <w:pPr>
        <w:spacing w:line="440" w:lineRule="exact"/>
        <w:jc w:val="center"/>
        <w:rPr>
          <w:b/>
          <w:sz w:val="30"/>
          <w:szCs w:val="30"/>
        </w:rPr>
      </w:pPr>
    </w:p>
    <w:p w14:paraId="233D90F9">
      <w:pPr>
        <w:spacing w:line="440" w:lineRule="exact"/>
        <w:jc w:val="center"/>
        <w:rPr>
          <w:b/>
          <w:sz w:val="30"/>
          <w:szCs w:val="30"/>
        </w:rPr>
      </w:pPr>
    </w:p>
    <w:p w14:paraId="22A59BD2">
      <w:pPr>
        <w:spacing w:line="440" w:lineRule="exact"/>
        <w:jc w:val="center"/>
        <w:rPr>
          <w:b/>
          <w:sz w:val="30"/>
          <w:szCs w:val="30"/>
        </w:rPr>
      </w:pPr>
    </w:p>
    <w:p w14:paraId="1B6883C2">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104DC21">
      <w:pPr>
        <w:spacing w:before="1560" w:beforeLines="500" w:after="1560" w:afterLines="500" w:line="440" w:lineRule="exact"/>
        <w:jc w:val="center"/>
        <w:rPr>
          <w:b/>
          <w:sz w:val="52"/>
          <w:szCs w:val="52"/>
        </w:rPr>
      </w:pPr>
      <w:r>
        <w:rPr>
          <w:rFonts w:hint="eastAsia"/>
          <w:b/>
          <w:sz w:val="52"/>
          <w:szCs w:val="52"/>
        </w:rPr>
        <w:t>报价文件</w:t>
      </w:r>
    </w:p>
    <w:p w14:paraId="4DB8AC06">
      <w:pPr>
        <w:spacing w:before="312" w:beforeLines="100" w:after="312" w:afterLines="100" w:line="440" w:lineRule="exact"/>
        <w:rPr>
          <w:b/>
          <w:sz w:val="28"/>
          <w:szCs w:val="28"/>
        </w:rPr>
      </w:pPr>
    </w:p>
    <w:p w14:paraId="650FF95F">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763E4687">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722BFF0">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2B48B582">
      <w:pPr>
        <w:snapToGrid w:val="0"/>
        <w:spacing w:before="312" w:beforeLines="100" w:after="312" w:afterLines="100" w:line="440" w:lineRule="exact"/>
        <w:jc w:val="center"/>
      </w:pPr>
    </w:p>
    <w:p w14:paraId="3092791F">
      <w:pPr>
        <w:pStyle w:val="5"/>
        <w:keepNext w:val="0"/>
        <w:keepLines w:val="0"/>
        <w:spacing w:before="312" w:beforeLines="100" w:after="312" w:afterLines="100" w:line="440" w:lineRule="exact"/>
        <w:ind w:left="0" w:firstLine="0"/>
        <w:jc w:val="both"/>
      </w:pPr>
      <w:r>
        <w:rPr>
          <w:rFonts w:hint="eastAsia"/>
          <w:u w:val="single"/>
        </w:rPr>
        <w:br w:type="page"/>
      </w:r>
    </w:p>
    <w:p w14:paraId="01DEDE59">
      <w:pPr>
        <w:snapToGrid w:val="0"/>
        <w:spacing w:before="156" w:after="50" w:line="460" w:lineRule="exact"/>
        <w:jc w:val="center"/>
        <w:rPr>
          <w:b/>
          <w:sz w:val="32"/>
        </w:rPr>
      </w:pPr>
      <w:r>
        <w:rPr>
          <w:rFonts w:hint="eastAsia"/>
          <w:b/>
          <w:sz w:val="32"/>
          <w:szCs w:val="32"/>
        </w:rPr>
        <w:t>报价</w:t>
      </w:r>
      <w:r>
        <w:rPr>
          <w:rFonts w:hint="eastAsia"/>
          <w:b/>
          <w:sz w:val="32"/>
        </w:rPr>
        <w:t>一览表</w:t>
      </w:r>
    </w:p>
    <w:p w14:paraId="4D77EB8E">
      <w:pPr>
        <w:spacing w:before="156"/>
      </w:pPr>
      <w:r>
        <w:rPr>
          <w:rFonts w:hint="eastAsia"/>
          <w:b/>
        </w:rPr>
        <w:t>项目编号：</w:t>
      </w:r>
      <w:r>
        <w:rPr>
          <w:rFonts w:hint="eastAsia"/>
          <w:u w:val="single"/>
        </w:rPr>
        <w:t xml:space="preserve">          </w:t>
      </w:r>
      <w:r>
        <w:rPr>
          <w:rFonts w:hint="eastAsia"/>
        </w:rPr>
        <w:t xml:space="preserve">                                </w:t>
      </w:r>
      <w:r>
        <w:rPr>
          <w:rFonts w:hint="eastAsia"/>
          <w:b/>
        </w:rPr>
        <w:t xml:space="preserve"> </w:t>
      </w:r>
      <w:r>
        <w:rPr>
          <w:rFonts w:hint="eastAsia"/>
        </w:rPr>
        <w:t xml:space="preserve">           </w:t>
      </w:r>
    </w:p>
    <w:tbl>
      <w:tblPr>
        <w:tblStyle w:val="94"/>
        <w:tblW w:w="10648"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826"/>
        <w:gridCol w:w="909"/>
        <w:gridCol w:w="1731"/>
        <w:gridCol w:w="1272"/>
        <w:gridCol w:w="1300"/>
        <w:gridCol w:w="1081"/>
        <w:gridCol w:w="1876"/>
      </w:tblGrid>
      <w:tr w14:paraId="5E6C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53" w:type="dxa"/>
            <w:noWrap w:val="0"/>
            <w:vAlign w:val="center"/>
          </w:tcPr>
          <w:p w14:paraId="5BDA8C6C">
            <w:pPr>
              <w:spacing w:beforeLines="0" w:afterLines="0"/>
              <w:rPr>
                <w:rFonts w:hint="eastAsia" w:eastAsia="宋体"/>
                <w:sz w:val="24"/>
                <w:szCs w:val="24"/>
                <w:vertAlign w:val="baseline"/>
                <w:lang w:val="en-US" w:eastAsia="zh-CN"/>
              </w:rPr>
            </w:pPr>
            <w:r>
              <w:rPr>
                <w:rFonts w:hint="eastAsia"/>
                <w:sz w:val="40"/>
                <w:szCs w:val="40"/>
              </w:rPr>
              <w:t xml:space="preserve"> </w:t>
            </w:r>
            <w:r>
              <w:rPr>
                <w:rFonts w:hint="eastAsia" w:ascii="仿宋" w:eastAsia="仿宋"/>
                <w:sz w:val="24"/>
                <w:szCs w:val="24"/>
                <w:vertAlign w:val="baseline"/>
                <w:lang w:val="en-US" w:eastAsia="zh-CN"/>
              </w:rPr>
              <w:t>钻孔位置</w:t>
            </w:r>
          </w:p>
        </w:tc>
        <w:tc>
          <w:tcPr>
            <w:tcW w:w="826" w:type="dxa"/>
            <w:noWrap w:val="0"/>
            <w:vAlign w:val="center"/>
          </w:tcPr>
          <w:p w14:paraId="037CA76E">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Calibri" w:hAnsi="Calibri" w:eastAsia="宋体" w:cs="Times New Roman"/>
                <w:kern w:val="2"/>
                <w:sz w:val="24"/>
                <w:szCs w:val="24"/>
                <w:vertAlign w:val="baseline"/>
                <w:lang w:val="en-US" w:eastAsia="zh-CN" w:bidi="ar-SA"/>
              </w:rPr>
            </w:pPr>
            <w:r>
              <w:rPr>
                <w:rFonts w:hint="eastAsia" w:ascii="仿宋" w:eastAsia="仿宋"/>
                <w:sz w:val="24"/>
                <w:szCs w:val="24"/>
                <w:vertAlign w:val="baseline"/>
                <w:lang w:val="en-US" w:eastAsia="zh-CN"/>
              </w:rPr>
              <w:t>钻孔数量（个）</w:t>
            </w:r>
          </w:p>
        </w:tc>
        <w:tc>
          <w:tcPr>
            <w:tcW w:w="909" w:type="dxa"/>
            <w:noWrap w:val="0"/>
            <w:vAlign w:val="center"/>
          </w:tcPr>
          <w:p w14:paraId="1072E6D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4"/>
                <w:szCs w:val="24"/>
                <w:vertAlign w:val="baseline"/>
                <w:lang w:val="en-US" w:eastAsia="zh-CN"/>
              </w:rPr>
            </w:pPr>
            <w:r>
              <w:rPr>
                <w:rFonts w:hint="eastAsia" w:ascii="仿宋" w:eastAsia="仿宋"/>
                <w:sz w:val="24"/>
                <w:szCs w:val="24"/>
                <w:vertAlign w:val="baseline"/>
                <w:lang w:val="en-US" w:eastAsia="zh-CN"/>
              </w:rPr>
              <w:t>孔深</w:t>
            </w:r>
          </w:p>
          <w:p w14:paraId="6D523B3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4"/>
                <w:szCs w:val="24"/>
                <w:vertAlign w:val="baseline"/>
                <w:lang w:val="en-US" w:eastAsia="zh-CN"/>
              </w:rPr>
            </w:pPr>
            <w:r>
              <w:rPr>
                <w:rFonts w:hint="eastAsia" w:ascii="仿宋" w:eastAsia="仿宋"/>
                <w:sz w:val="24"/>
                <w:szCs w:val="24"/>
                <w:vertAlign w:val="baseline"/>
                <w:lang w:val="en-US" w:eastAsia="zh-CN"/>
              </w:rPr>
              <w:t>（米）</w:t>
            </w:r>
          </w:p>
        </w:tc>
        <w:tc>
          <w:tcPr>
            <w:tcW w:w="1731" w:type="dxa"/>
            <w:noWrap w:val="0"/>
            <w:vAlign w:val="center"/>
          </w:tcPr>
          <w:p w14:paraId="666E97C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eastAsia="宋体"/>
                <w:color w:val="FF0000"/>
                <w:sz w:val="24"/>
                <w:szCs w:val="24"/>
                <w:vertAlign w:val="baseline"/>
                <w:lang w:val="en-US" w:eastAsia="zh-CN"/>
              </w:rPr>
            </w:pPr>
            <w:r>
              <w:rPr>
                <w:rFonts w:hint="eastAsia" w:ascii="仿宋" w:eastAsia="仿宋"/>
                <w:color w:val="FF0000"/>
                <w:sz w:val="24"/>
                <w:szCs w:val="24"/>
                <w:vertAlign w:val="baseline"/>
                <w:lang w:val="en-US" w:eastAsia="zh-CN"/>
              </w:rPr>
              <w:t>最高限价</w:t>
            </w:r>
          </w:p>
        </w:tc>
        <w:tc>
          <w:tcPr>
            <w:tcW w:w="1272" w:type="dxa"/>
            <w:noWrap w:val="0"/>
            <w:vAlign w:val="center"/>
          </w:tcPr>
          <w:p w14:paraId="59969147">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color w:val="FF0000"/>
                <w:sz w:val="24"/>
                <w:szCs w:val="24"/>
                <w:vertAlign w:val="baseline"/>
                <w:lang w:val="en-US" w:eastAsia="zh-CN"/>
              </w:rPr>
            </w:pPr>
            <w:r>
              <w:rPr>
                <w:rFonts w:hint="eastAsia" w:ascii="仿宋" w:eastAsia="仿宋"/>
                <w:color w:val="FF0000"/>
                <w:sz w:val="24"/>
                <w:szCs w:val="24"/>
                <w:vertAlign w:val="baseline"/>
                <w:lang w:val="en-US" w:eastAsia="zh-CN"/>
              </w:rPr>
              <w:t>最高限价</w:t>
            </w:r>
          </w:p>
          <w:p w14:paraId="21DD3BA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FF0000"/>
                <w:sz w:val="24"/>
                <w:szCs w:val="24"/>
                <w:vertAlign w:val="baseline"/>
                <w:lang w:val="en-US" w:eastAsia="zh-CN"/>
              </w:rPr>
            </w:pPr>
            <w:r>
              <w:rPr>
                <w:rFonts w:hint="eastAsia" w:ascii="仿宋" w:eastAsia="仿宋"/>
                <w:color w:val="FF0000"/>
                <w:sz w:val="24"/>
                <w:szCs w:val="24"/>
                <w:vertAlign w:val="baseline"/>
                <w:lang w:val="en-US" w:eastAsia="zh-CN"/>
              </w:rPr>
              <w:t>小计（元）</w:t>
            </w:r>
          </w:p>
        </w:tc>
        <w:tc>
          <w:tcPr>
            <w:tcW w:w="1300" w:type="dxa"/>
            <w:noWrap w:val="0"/>
            <w:vAlign w:val="center"/>
          </w:tcPr>
          <w:p w14:paraId="469F4FA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color w:val="000000" w:themeColor="text1"/>
                <w:sz w:val="24"/>
                <w:szCs w:val="24"/>
                <w:vertAlign w:val="baseline"/>
                <w:lang w:val="en-US" w:eastAsia="zh-CN"/>
                <w14:textFill>
                  <w14:solidFill>
                    <w14:schemeClr w14:val="tx1"/>
                  </w14:solidFill>
                </w14:textFill>
              </w:rPr>
            </w:pPr>
            <w:r>
              <w:rPr>
                <w:rFonts w:hint="eastAsia" w:ascii="仿宋" w:eastAsia="仿宋"/>
                <w:color w:val="000000" w:themeColor="text1"/>
                <w:sz w:val="24"/>
                <w:szCs w:val="24"/>
                <w:vertAlign w:val="baseline"/>
                <w:lang w:val="en-US" w:eastAsia="zh-CN"/>
                <w14:textFill>
                  <w14:solidFill>
                    <w14:schemeClr w14:val="tx1"/>
                  </w14:solidFill>
                </w14:textFill>
              </w:rPr>
              <w:t>综合单价</w:t>
            </w:r>
          </w:p>
          <w:p w14:paraId="75BFF917">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color w:val="000000" w:themeColor="text1"/>
                <w:sz w:val="24"/>
                <w:szCs w:val="24"/>
                <w:vertAlign w:val="baseline"/>
                <w:lang w:val="en-US" w:eastAsia="zh-CN"/>
                <w14:textFill>
                  <w14:solidFill>
                    <w14:schemeClr w14:val="tx1"/>
                  </w14:solidFill>
                </w14:textFill>
              </w:rPr>
            </w:pPr>
            <w:r>
              <w:rPr>
                <w:rFonts w:hint="eastAsia" w:ascii="仿宋" w:eastAsia="仿宋"/>
                <w:color w:val="000000" w:themeColor="text1"/>
                <w:sz w:val="24"/>
                <w:szCs w:val="24"/>
                <w:vertAlign w:val="baseline"/>
                <w:lang w:val="en-US" w:eastAsia="zh-CN"/>
                <w14:textFill>
                  <w14:solidFill>
                    <w14:schemeClr w14:val="tx1"/>
                  </w14:solidFill>
                </w14:textFill>
              </w:rPr>
              <w:t>（元/孔）</w:t>
            </w:r>
          </w:p>
        </w:tc>
        <w:tc>
          <w:tcPr>
            <w:tcW w:w="1081" w:type="dxa"/>
            <w:noWrap w:val="0"/>
            <w:vAlign w:val="center"/>
          </w:tcPr>
          <w:p w14:paraId="0200C2A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color w:val="000000" w:themeColor="text1"/>
                <w:sz w:val="24"/>
                <w:szCs w:val="24"/>
                <w:vertAlign w:val="baseline"/>
                <w:lang w:val="en-US" w:eastAsia="zh-CN"/>
                <w14:textFill>
                  <w14:solidFill>
                    <w14:schemeClr w14:val="tx1"/>
                  </w14:solidFill>
                </w14:textFill>
              </w:rPr>
            </w:pPr>
            <w:r>
              <w:rPr>
                <w:rFonts w:hint="eastAsia" w:ascii="仿宋" w:eastAsia="仿宋"/>
                <w:color w:val="000000" w:themeColor="text1"/>
                <w:sz w:val="24"/>
                <w:szCs w:val="24"/>
                <w:vertAlign w:val="baseline"/>
                <w:lang w:val="en-US" w:eastAsia="zh-CN"/>
                <w14:textFill>
                  <w14:solidFill>
                    <w14:schemeClr w14:val="tx1"/>
                  </w14:solidFill>
                </w14:textFill>
              </w:rPr>
              <w:t>小计（元）</w:t>
            </w:r>
          </w:p>
        </w:tc>
        <w:tc>
          <w:tcPr>
            <w:tcW w:w="1876" w:type="dxa"/>
            <w:noWrap w:val="0"/>
            <w:vAlign w:val="center"/>
          </w:tcPr>
          <w:p w14:paraId="4D59734B">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sz w:val="24"/>
                <w:szCs w:val="24"/>
                <w:vertAlign w:val="baseline"/>
                <w:lang w:val="en-US" w:eastAsia="zh-CN"/>
              </w:rPr>
            </w:pPr>
            <w:r>
              <w:rPr>
                <w:rFonts w:hint="eastAsia" w:ascii="仿宋" w:eastAsia="仿宋"/>
                <w:sz w:val="24"/>
                <w:szCs w:val="24"/>
                <w:vertAlign w:val="baseline"/>
                <w:lang w:val="en-US" w:eastAsia="zh-CN"/>
              </w:rPr>
              <w:t>备注</w:t>
            </w:r>
          </w:p>
        </w:tc>
      </w:tr>
      <w:tr w14:paraId="01F9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653" w:type="dxa"/>
            <w:noWrap w:val="0"/>
            <w:vAlign w:val="center"/>
          </w:tcPr>
          <w:p w14:paraId="6F33CE7F">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8"/>
                <w:szCs w:val="28"/>
                <w:vertAlign w:val="baseline"/>
                <w:lang w:val="en-US" w:eastAsia="zh-CN"/>
              </w:rPr>
            </w:pPr>
            <w:r>
              <w:rPr>
                <w:rFonts w:hint="eastAsia" w:ascii="仿宋" w:eastAsia="仿宋"/>
                <w:sz w:val="28"/>
                <w:szCs w:val="28"/>
                <w:vertAlign w:val="baseline"/>
                <w:lang w:val="en-US" w:eastAsia="zh-CN"/>
              </w:rPr>
              <w:t>陆地管道孔</w:t>
            </w:r>
          </w:p>
          <w:p w14:paraId="0B1C596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（一般孔）</w:t>
            </w:r>
          </w:p>
        </w:tc>
        <w:tc>
          <w:tcPr>
            <w:tcW w:w="826" w:type="dxa"/>
            <w:noWrap w:val="0"/>
            <w:vAlign w:val="center"/>
          </w:tcPr>
          <w:p w14:paraId="0E360B8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Calibri" w:hAnsi="Calibri" w:eastAsia="宋体" w:cs="Times New Roman"/>
                <w:kern w:val="2"/>
                <w:sz w:val="28"/>
                <w:szCs w:val="28"/>
                <w:vertAlign w:val="baseline"/>
                <w:lang w:val="en-US" w:eastAsia="zh-CN" w:bidi="ar-SA"/>
              </w:rPr>
            </w:pPr>
            <w:r>
              <w:rPr>
                <w:rFonts w:hint="eastAsia" w:ascii="仿宋" w:eastAsia="仿宋"/>
                <w:sz w:val="28"/>
                <w:szCs w:val="28"/>
                <w:vertAlign w:val="baseline"/>
                <w:lang w:val="en-US" w:eastAsia="zh-CN"/>
              </w:rPr>
              <w:t>6</w:t>
            </w:r>
          </w:p>
        </w:tc>
        <w:tc>
          <w:tcPr>
            <w:tcW w:w="909" w:type="dxa"/>
            <w:noWrap w:val="0"/>
            <w:vAlign w:val="center"/>
          </w:tcPr>
          <w:p w14:paraId="0E005EA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15</w:t>
            </w:r>
          </w:p>
        </w:tc>
        <w:tc>
          <w:tcPr>
            <w:tcW w:w="1731" w:type="dxa"/>
            <w:shd w:val="clear" w:color="auto" w:fill="auto"/>
            <w:noWrap w:val="0"/>
            <w:vAlign w:val="center"/>
          </w:tcPr>
          <w:p w14:paraId="657F352E">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ascii="仿宋" w:eastAsia="仿宋"/>
                <w:b/>
                <w:bCs/>
                <w:color w:val="000000" w:themeColor="text1"/>
                <w:sz w:val="28"/>
                <w:szCs w:val="28"/>
                <w:highlight w:val="yellow"/>
                <w:vertAlign w:val="baseline"/>
                <w:lang w:val="en-US" w:eastAsia="zh-CN"/>
                <w14:textFill>
                  <w14:solidFill>
                    <w14:schemeClr w14:val="tx1"/>
                  </w14:solidFill>
                </w14:textFill>
              </w:rPr>
              <w:t>3000元/孔</w:t>
            </w:r>
          </w:p>
        </w:tc>
        <w:tc>
          <w:tcPr>
            <w:tcW w:w="1272" w:type="dxa"/>
            <w:noWrap w:val="0"/>
            <w:vAlign w:val="center"/>
          </w:tcPr>
          <w:p w14:paraId="46131143">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ascii="仿宋" w:eastAsia="仿宋"/>
                <w:color w:val="000000" w:themeColor="text1"/>
                <w:sz w:val="28"/>
                <w:szCs w:val="28"/>
                <w:highlight w:val="yellow"/>
                <w:vertAlign w:val="baseline"/>
                <w:lang w:val="en-US" w:eastAsia="zh-CN"/>
                <w14:textFill>
                  <w14:solidFill>
                    <w14:schemeClr w14:val="tx1"/>
                  </w14:solidFill>
                </w14:textFill>
              </w:rPr>
              <w:t>18000</w:t>
            </w:r>
          </w:p>
        </w:tc>
        <w:tc>
          <w:tcPr>
            <w:tcW w:w="1300" w:type="dxa"/>
            <w:noWrap w:val="0"/>
            <w:vAlign w:val="center"/>
          </w:tcPr>
          <w:p w14:paraId="2A1FFA2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081" w:type="dxa"/>
            <w:noWrap w:val="0"/>
            <w:vAlign w:val="center"/>
          </w:tcPr>
          <w:p w14:paraId="13F1F6AA">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76" w:type="dxa"/>
            <w:noWrap w:val="0"/>
            <w:vAlign w:val="center"/>
          </w:tcPr>
          <w:p w14:paraId="7060848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31D7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653" w:type="dxa"/>
            <w:noWrap w:val="0"/>
            <w:vAlign w:val="center"/>
          </w:tcPr>
          <w:p w14:paraId="688E1B4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8"/>
                <w:szCs w:val="28"/>
                <w:vertAlign w:val="baseline"/>
                <w:lang w:val="en-US" w:eastAsia="zh-CN"/>
              </w:rPr>
            </w:pPr>
            <w:r>
              <w:rPr>
                <w:rFonts w:hint="eastAsia" w:ascii="仿宋" w:eastAsia="仿宋"/>
                <w:sz w:val="28"/>
                <w:szCs w:val="28"/>
                <w:vertAlign w:val="baseline"/>
                <w:lang w:val="en-US" w:eastAsia="zh-CN"/>
              </w:rPr>
              <w:t>陆地管道孔</w:t>
            </w:r>
          </w:p>
          <w:p w14:paraId="0C9EB65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（控制孔）</w:t>
            </w:r>
          </w:p>
        </w:tc>
        <w:tc>
          <w:tcPr>
            <w:tcW w:w="826" w:type="dxa"/>
            <w:noWrap w:val="0"/>
            <w:vAlign w:val="center"/>
          </w:tcPr>
          <w:p w14:paraId="1EF0251E">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Calibri" w:hAnsi="Calibri" w:eastAsia="宋体" w:cs="Times New Roman"/>
                <w:kern w:val="2"/>
                <w:sz w:val="28"/>
                <w:szCs w:val="28"/>
                <w:vertAlign w:val="baseline"/>
                <w:lang w:val="en-US" w:eastAsia="zh-CN" w:bidi="ar-SA"/>
              </w:rPr>
            </w:pPr>
            <w:r>
              <w:rPr>
                <w:rFonts w:hint="eastAsia" w:cs="Times New Roman"/>
                <w:kern w:val="2"/>
                <w:sz w:val="28"/>
                <w:szCs w:val="28"/>
                <w:vertAlign w:val="baseline"/>
                <w:lang w:val="en-US" w:eastAsia="zh-CN" w:bidi="ar-SA"/>
              </w:rPr>
              <w:t>13</w:t>
            </w:r>
          </w:p>
        </w:tc>
        <w:tc>
          <w:tcPr>
            <w:tcW w:w="909" w:type="dxa"/>
            <w:noWrap w:val="0"/>
            <w:vAlign w:val="center"/>
          </w:tcPr>
          <w:p w14:paraId="43EA61C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20</w:t>
            </w:r>
          </w:p>
        </w:tc>
        <w:tc>
          <w:tcPr>
            <w:tcW w:w="1731" w:type="dxa"/>
            <w:shd w:val="clear" w:color="auto" w:fill="auto"/>
            <w:noWrap w:val="0"/>
            <w:vAlign w:val="center"/>
          </w:tcPr>
          <w:p w14:paraId="4AE55FD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ascii="仿宋" w:eastAsia="仿宋"/>
                <w:b/>
                <w:bCs/>
                <w:color w:val="000000" w:themeColor="text1"/>
                <w:sz w:val="28"/>
                <w:szCs w:val="28"/>
                <w:highlight w:val="yellow"/>
                <w:vertAlign w:val="baseline"/>
                <w:lang w:val="en-US" w:eastAsia="zh-CN"/>
                <w14:textFill>
                  <w14:solidFill>
                    <w14:schemeClr w14:val="tx1"/>
                  </w14:solidFill>
                </w14:textFill>
              </w:rPr>
              <w:t>4000元/孔</w:t>
            </w:r>
          </w:p>
        </w:tc>
        <w:tc>
          <w:tcPr>
            <w:tcW w:w="1272" w:type="dxa"/>
            <w:noWrap w:val="0"/>
            <w:vAlign w:val="center"/>
          </w:tcPr>
          <w:p w14:paraId="1E28A255">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ascii="仿宋" w:eastAsia="仿宋"/>
                <w:color w:val="000000" w:themeColor="text1"/>
                <w:sz w:val="28"/>
                <w:szCs w:val="28"/>
                <w:highlight w:val="yellow"/>
                <w:vertAlign w:val="baseline"/>
                <w:lang w:val="en-US" w:eastAsia="zh-CN"/>
                <w14:textFill>
                  <w14:solidFill>
                    <w14:schemeClr w14:val="tx1"/>
                  </w14:solidFill>
                </w14:textFill>
              </w:rPr>
              <w:t>52000</w:t>
            </w:r>
          </w:p>
        </w:tc>
        <w:tc>
          <w:tcPr>
            <w:tcW w:w="1300" w:type="dxa"/>
            <w:noWrap w:val="0"/>
            <w:vAlign w:val="center"/>
          </w:tcPr>
          <w:p w14:paraId="07C25B4A">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081" w:type="dxa"/>
            <w:noWrap w:val="0"/>
            <w:vAlign w:val="center"/>
          </w:tcPr>
          <w:p w14:paraId="6CF40BF8">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76" w:type="dxa"/>
            <w:noWrap w:val="0"/>
            <w:vAlign w:val="center"/>
          </w:tcPr>
          <w:p w14:paraId="4DB87E7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686A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653" w:type="dxa"/>
            <w:noWrap w:val="0"/>
            <w:vAlign w:val="center"/>
          </w:tcPr>
          <w:p w14:paraId="7DEEC7C2">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8"/>
                <w:szCs w:val="28"/>
                <w:vertAlign w:val="baseline"/>
                <w:lang w:val="en-US" w:eastAsia="zh-CN"/>
              </w:rPr>
            </w:pPr>
            <w:r>
              <w:rPr>
                <w:rFonts w:hint="eastAsia" w:ascii="仿宋" w:eastAsia="仿宋"/>
                <w:sz w:val="28"/>
                <w:szCs w:val="28"/>
                <w:vertAlign w:val="baseline"/>
                <w:lang w:val="en-US" w:eastAsia="zh-CN"/>
              </w:rPr>
              <w:t>富春江管道孔（控制孔）</w:t>
            </w:r>
          </w:p>
        </w:tc>
        <w:tc>
          <w:tcPr>
            <w:tcW w:w="826" w:type="dxa"/>
            <w:noWrap w:val="0"/>
            <w:vAlign w:val="center"/>
          </w:tcPr>
          <w:p w14:paraId="4EE8FC7F">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10</w:t>
            </w:r>
          </w:p>
        </w:tc>
        <w:tc>
          <w:tcPr>
            <w:tcW w:w="909" w:type="dxa"/>
            <w:noWrap w:val="0"/>
            <w:vAlign w:val="center"/>
          </w:tcPr>
          <w:p w14:paraId="78B26C2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20</w:t>
            </w:r>
          </w:p>
        </w:tc>
        <w:tc>
          <w:tcPr>
            <w:tcW w:w="1731" w:type="dxa"/>
            <w:shd w:val="clear" w:color="auto" w:fill="auto"/>
            <w:noWrap w:val="0"/>
            <w:vAlign w:val="center"/>
          </w:tcPr>
          <w:p w14:paraId="49FB8E4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ascii="仿宋" w:eastAsia="仿宋"/>
                <w:b/>
                <w:bCs/>
                <w:color w:val="000000" w:themeColor="text1"/>
                <w:sz w:val="28"/>
                <w:szCs w:val="28"/>
                <w:highlight w:val="yellow"/>
                <w:vertAlign w:val="baseline"/>
                <w:lang w:val="en-US" w:eastAsia="zh-CN"/>
                <w14:textFill>
                  <w14:solidFill>
                    <w14:schemeClr w14:val="tx1"/>
                  </w14:solidFill>
                </w14:textFill>
              </w:rPr>
              <w:t>25000元/孔</w:t>
            </w:r>
          </w:p>
        </w:tc>
        <w:tc>
          <w:tcPr>
            <w:tcW w:w="1272" w:type="dxa"/>
            <w:noWrap w:val="0"/>
            <w:vAlign w:val="center"/>
          </w:tcPr>
          <w:p w14:paraId="74EC44CF">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ascii="仿宋" w:eastAsia="仿宋"/>
                <w:color w:val="000000" w:themeColor="text1"/>
                <w:sz w:val="28"/>
                <w:szCs w:val="28"/>
                <w:highlight w:val="yellow"/>
                <w:vertAlign w:val="baseline"/>
                <w:lang w:val="en-US" w:eastAsia="zh-CN"/>
                <w14:textFill>
                  <w14:solidFill>
                    <w14:schemeClr w14:val="tx1"/>
                  </w14:solidFill>
                </w14:textFill>
              </w:rPr>
              <w:t>250000</w:t>
            </w:r>
          </w:p>
        </w:tc>
        <w:tc>
          <w:tcPr>
            <w:tcW w:w="1300" w:type="dxa"/>
            <w:noWrap w:val="0"/>
            <w:vAlign w:val="center"/>
          </w:tcPr>
          <w:p w14:paraId="5E1290A1">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081" w:type="dxa"/>
            <w:noWrap w:val="0"/>
            <w:vAlign w:val="center"/>
          </w:tcPr>
          <w:p w14:paraId="27D1054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76" w:type="dxa"/>
            <w:noWrap w:val="0"/>
            <w:vAlign w:val="center"/>
          </w:tcPr>
          <w:p w14:paraId="6ADD29E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7CC5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653" w:type="dxa"/>
            <w:noWrap w:val="0"/>
            <w:vAlign w:val="center"/>
          </w:tcPr>
          <w:p w14:paraId="3AC1B858">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sz w:val="28"/>
                <w:szCs w:val="28"/>
                <w:vertAlign w:val="baseline"/>
              </w:rPr>
            </w:pPr>
            <w:r>
              <w:rPr>
                <w:rFonts w:hint="eastAsia" w:ascii="仿宋" w:eastAsia="仿宋"/>
                <w:sz w:val="28"/>
                <w:szCs w:val="28"/>
                <w:vertAlign w:val="baseline"/>
                <w:lang w:val="en-US" w:eastAsia="zh-CN"/>
              </w:rPr>
              <w:t>富春江管道孔（一般孔）</w:t>
            </w:r>
          </w:p>
        </w:tc>
        <w:tc>
          <w:tcPr>
            <w:tcW w:w="826" w:type="dxa"/>
            <w:noWrap w:val="0"/>
            <w:vAlign w:val="center"/>
          </w:tcPr>
          <w:p w14:paraId="0C02A8D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22</w:t>
            </w:r>
          </w:p>
        </w:tc>
        <w:tc>
          <w:tcPr>
            <w:tcW w:w="909" w:type="dxa"/>
            <w:noWrap w:val="0"/>
            <w:vAlign w:val="center"/>
          </w:tcPr>
          <w:p w14:paraId="5F7AD1DF">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r>
              <w:rPr>
                <w:rFonts w:hint="eastAsia" w:ascii="仿宋" w:eastAsia="仿宋"/>
                <w:sz w:val="28"/>
                <w:szCs w:val="28"/>
                <w:vertAlign w:val="baseline"/>
                <w:lang w:val="en-US" w:eastAsia="zh-CN"/>
              </w:rPr>
              <w:t>15</w:t>
            </w:r>
          </w:p>
        </w:tc>
        <w:tc>
          <w:tcPr>
            <w:tcW w:w="1731" w:type="dxa"/>
            <w:shd w:val="clear" w:color="auto" w:fill="auto"/>
            <w:noWrap w:val="0"/>
            <w:vAlign w:val="center"/>
          </w:tcPr>
          <w:p w14:paraId="1DE32F91">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宋体" w:cs="仿宋"/>
                <w:b/>
                <w:bCs/>
                <w:color w:val="000000" w:themeColor="text1"/>
                <w:kern w:val="3"/>
                <w:sz w:val="28"/>
                <w:szCs w:val="28"/>
                <w:highlight w:val="yellow"/>
                <w:vertAlign w:val="baseline"/>
                <w:lang w:val="en-US" w:eastAsia="zh-CN" w:bidi="ar-SA"/>
                <w14:textFill>
                  <w14:solidFill>
                    <w14:schemeClr w14:val="tx1"/>
                  </w14:solidFill>
                </w14:textFill>
              </w:rPr>
            </w:pPr>
            <w:r>
              <w:rPr>
                <w:rFonts w:hint="eastAsia" w:ascii="仿宋" w:eastAsia="仿宋"/>
                <w:b/>
                <w:bCs/>
                <w:color w:val="000000" w:themeColor="text1"/>
                <w:sz w:val="28"/>
                <w:szCs w:val="28"/>
                <w:highlight w:val="yellow"/>
                <w:vertAlign w:val="baseline"/>
                <w:lang w:val="en-US" w:eastAsia="zh-CN"/>
                <w14:textFill>
                  <w14:solidFill>
                    <w14:schemeClr w14:val="tx1"/>
                  </w14:solidFill>
                </w14:textFill>
              </w:rPr>
              <w:t>15000元/孔</w:t>
            </w:r>
          </w:p>
        </w:tc>
        <w:tc>
          <w:tcPr>
            <w:tcW w:w="1272" w:type="dxa"/>
            <w:noWrap w:val="0"/>
            <w:vAlign w:val="center"/>
          </w:tcPr>
          <w:p w14:paraId="3764867D">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color w:val="000000" w:themeColor="text1"/>
                <w:sz w:val="28"/>
                <w:szCs w:val="28"/>
                <w:highlight w:val="yellow"/>
                <w:vertAlign w:val="baseline"/>
                <w:lang w:val="en-US" w:eastAsia="zh-CN"/>
                <w14:textFill>
                  <w14:solidFill>
                    <w14:schemeClr w14:val="tx1"/>
                  </w14:solidFill>
                </w14:textFill>
              </w:rPr>
            </w:pPr>
            <w:r>
              <w:rPr>
                <w:rFonts w:hint="eastAsia" w:ascii="仿宋" w:eastAsia="仿宋"/>
                <w:color w:val="000000" w:themeColor="text1"/>
                <w:sz w:val="28"/>
                <w:szCs w:val="28"/>
                <w:highlight w:val="yellow"/>
                <w:vertAlign w:val="baseline"/>
                <w:lang w:val="en-US" w:eastAsia="zh-CN"/>
                <w14:textFill>
                  <w14:solidFill>
                    <w14:schemeClr w14:val="tx1"/>
                  </w14:solidFill>
                </w14:textFill>
              </w:rPr>
              <w:t>330000</w:t>
            </w:r>
          </w:p>
        </w:tc>
        <w:tc>
          <w:tcPr>
            <w:tcW w:w="1300" w:type="dxa"/>
            <w:noWrap w:val="0"/>
            <w:vAlign w:val="center"/>
          </w:tcPr>
          <w:p w14:paraId="11B148D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b/>
                <w:bCs/>
                <w:color w:val="FF0000"/>
                <w:sz w:val="28"/>
                <w:szCs w:val="28"/>
                <w:highlight w:val="yellow"/>
                <w:vertAlign w:val="baseline"/>
                <w:lang w:val="en-US" w:eastAsia="zh-CN"/>
              </w:rPr>
            </w:pPr>
          </w:p>
        </w:tc>
        <w:tc>
          <w:tcPr>
            <w:tcW w:w="1081" w:type="dxa"/>
            <w:noWrap w:val="0"/>
            <w:vAlign w:val="center"/>
          </w:tcPr>
          <w:p w14:paraId="5E74D98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c>
          <w:tcPr>
            <w:tcW w:w="1876" w:type="dxa"/>
            <w:noWrap w:val="0"/>
            <w:vAlign w:val="center"/>
          </w:tcPr>
          <w:p w14:paraId="4A6AF639">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eastAsia="宋体"/>
                <w:sz w:val="28"/>
                <w:szCs w:val="28"/>
                <w:vertAlign w:val="baseline"/>
                <w:lang w:val="en-US" w:eastAsia="zh-CN"/>
              </w:rPr>
            </w:pPr>
          </w:p>
        </w:tc>
      </w:tr>
      <w:tr w14:paraId="0366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88" w:type="dxa"/>
            <w:gridSpan w:val="3"/>
            <w:noWrap w:val="0"/>
            <w:vAlign w:val="center"/>
          </w:tcPr>
          <w:p w14:paraId="1B4B83E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sz w:val="28"/>
                <w:szCs w:val="28"/>
                <w:vertAlign w:val="baseline"/>
                <w:lang w:val="en-US" w:eastAsia="zh-CN"/>
              </w:rPr>
            </w:pPr>
            <w:r>
              <w:rPr>
                <w:rFonts w:hint="eastAsia" w:ascii="仿宋" w:eastAsia="仿宋"/>
                <w:sz w:val="28"/>
                <w:szCs w:val="28"/>
                <w:vertAlign w:val="baseline"/>
                <w:lang w:val="en-US" w:eastAsia="zh-CN"/>
              </w:rPr>
              <w:t>通航交通安全维护、水上船舶进出场</w:t>
            </w:r>
          </w:p>
        </w:tc>
        <w:tc>
          <w:tcPr>
            <w:tcW w:w="1731" w:type="dxa"/>
            <w:noWrap w:val="0"/>
            <w:vAlign w:val="center"/>
          </w:tcPr>
          <w:p w14:paraId="5134BDC6">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仿宋" w:eastAsia="仿宋"/>
                <w:color w:val="000000" w:themeColor="text1"/>
                <w:sz w:val="28"/>
                <w:szCs w:val="28"/>
                <w:highlight w:val="yellow"/>
                <w:vertAlign w:val="baseline"/>
                <w:lang w:val="en-US" w:eastAsia="zh-CN"/>
                <w14:textFill>
                  <w14:solidFill>
                    <w14:schemeClr w14:val="tx1"/>
                  </w14:solidFill>
                </w14:textFill>
              </w:rPr>
            </w:pPr>
            <w:r>
              <w:rPr>
                <w:rFonts w:hint="eastAsia" w:ascii="仿宋" w:eastAsia="仿宋"/>
                <w:b/>
                <w:bCs/>
                <w:color w:val="000000" w:themeColor="text1"/>
                <w:sz w:val="28"/>
                <w:szCs w:val="28"/>
                <w:highlight w:val="yellow"/>
                <w:vertAlign w:val="baseline"/>
                <w:lang w:val="en-US" w:eastAsia="zh-CN"/>
                <w14:textFill>
                  <w14:solidFill>
                    <w14:schemeClr w14:val="tx1"/>
                  </w14:solidFill>
                </w14:textFill>
              </w:rPr>
              <w:t>80000元</w:t>
            </w:r>
          </w:p>
        </w:tc>
        <w:tc>
          <w:tcPr>
            <w:tcW w:w="1272" w:type="dxa"/>
            <w:noWrap w:val="0"/>
            <w:vAlign w:val="center"/>
          </w:tcPr>
          <w:p w14:paraId="7F440F9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color w:val="000000" w:themeColor="text1"/>
                <w:sz w:val="28"/>
                <w:szCs w:val="28"/>
                <w:highlight w:val="yellow"/>
                <w:vertAlign w:val="baseline"/>
                <w:lang w:val="en-US" w:eastAsia="zh-CN"/>
                <w14:textFill>
                  <w14:solidFill>
                    <w14:schemeClr w14:val="tx1"/>
                  </w14:solidFill>
                </w14:textFill>
              </w:rPr>
            </w:pPr>
            <w:r>
              <w:rPr>
                <w:rFonts w:hint="eastAsia" w:ascii="仿宋" w:eastAsia="仿宋"/>
                <w:color w:val="000000" w:themeColor="text1"/>
                <w:sz w:val="28"/>
                <w:szCs w:val="28"/>
                <w:highlight w:val="yellow"/>
                <w:vertAlign w:val="baseline"/>
                <w:lang w:val="en-US" w:eastAsia="zh-CN"/>
                <w14:textFill>
                  <w14:solidFill>
                    <w14:schemeClr w14:val="tx1"/>
                  </w14:solidFill>
                </w14:textFill>
              </w:rPr>
              <w:t>80000</w:t>
            </w:r>
          </w:p>
        </w:tc>
        <w:tc>
          <w:tcPr>
            <w:tcW w:w="1300" w:type="dxa"/>
            <w:shd w:val="clear" w:color="auto" w:fill="auto"/>
            <w:noWrap w:val="0"/>
            <w:vAlign w:val="center"/>
          </w:tcPr>
          <w:p w14:paraId="0012067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仿宋" w:hAnsi="仿宋" w:eastAsia="仿宋" w:cs="仿宋"/>
                <w:b/>
                <w:bCs/>
                <w:color w:val="FF0000"/>
                <w:kern w:val="3"/>
                <w:sz w:val="28"/>
                <w:szCs w:val="28"/>
                <w:highlight w:val="yellow"/>
                <w:vertAlign w:val="baseline"/>
                <w:lang w:val="en-US" w:eastAsia="zh-CN" w:bidi="ar-SA"/>
              </w:rPr>
            </w:pPr>
          </w:p>
        </w:tc>
        <w:tc>
          <w:tcPr>
            <w:tcW w:w="1081" w:type="dxa"/>
            <w:noWrap w:val="0"/>
            <w:vAlign w:val="center"/>
          </w:tcPr>
          <w:p w14:paraId="5D900910">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2"/>
                <w:szCs w:val="22"/>
                <w:highlight w:val="yellow"/>
                <w:vertAlign w:val="baseline"/>
                <w:lang w:val="en-US" w:eastAsia="zh-CN"/>
              </w:rPr>
            </w:pPr>
          </w:p>
        </w:tc>
        <w:tc>
          <w:tcPr>
            <w:tcW w:w="1876" w:type="dxa"/>
            <w:noWrap w:val="0"/>
            <w:vAlign w:val="center"/>
          </w:tcPr>
          <w:p w14:paraId="28D2792C">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2"/>
                <w:szCs w:val="22"/>
                <w:highlight w:val="yellow"/>
                <w:vertAlign w:val="baseline"/>
                <w:lang w:val="en-US" w:eastAsia="zh-CN"/>
              </w:rPr>
            </w:pPr>
            <w:r>
              <w:rPr>
                <w:rFonts w:hint="default"/>
                <w:sz w:val="22"/>
                <w:szCs w:val="22"/>
                <w:highlight w:val="yellow"/>
                <w:vertAlign w:val="baseline"/>
                <w:lang w:val="en-US" w:eastAsia="zh-CN"/>
              </w:rPr>
              <w:t>（一次性包干，中标后不作调整）</w:t>
            </w:r>
          </w:p>
        </w:tc>
      </w:tr>
      <w:tr w14:paraId="54A7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691" w:type="dxa"/>
            <w:gridSpan w:val="6"/>
            <w:noWrap w:val="0"/>
            <w:vAlign w:val="center"/>
          </w:tcPr>
          <w:p w14:paraId="195589D4">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right"/>
              <w:textAlignment w:val="auto"/>
              <w:rPr>
                <w:rFonts w:hint="default" w:ascii="仿宋" w:hAnsi="仿宋" w:eastAsia="仿宋" w:cs="仿宋"/>
                <w:b/>
                <w:bCs/>
                <w:color w:val="FF0000"/>
                <w:kern w:val="3"/>
                <w:sz w:val="28"/>
                <w:szCs w:val="28"/>
                <w:highlight w:val="yellow"/>
                <w:vertAlign w:val="baseline"/>
                <w:lang w:val="en-US" w:eastAsia="zh-CN" w:bidi="ar-SA"/>
              </w:rPr>
            </w:pPr>
            <w:r>
              <w:rPr>
                <w:rFonts w:hint="eastAsia" w:cs="仿宋"/>
                <w:b/>
                <w:bCs/>
                <w:color w:val="FF0000"/>
                <w:kern w:val="3"/>
                <w:sz w:val="28"/>
                <w:szCs w:val="28"/>
                <w:highlight w:val="yellow"/>
                <w:vertAlign w:val="baseline"/>
                <w:lang w:val="en-US" w:eastAsia="zh-CN" w:bidi="ar-SA"/>
              </w:rPr>
              <w:t>合计（元）：</w:t>
            </w:r>
          </w:p>
        </w:tc>
        <w:tc>
          <w:tcPr>
            <w:tcW w:w="1081" w:type="dxa"/>
            <w:noWrap w:val="0"/>
            <w:vAlign w:val="center"/>
          </w:tcPr>
          <w:p w14:paraId="7656A34A">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2"/>
                <w:szCs w:val="22"/>
                <w:highlight w:val="yellow"/>
                <w:vertAlign w:val="baseline"/>
                <w:lang w:val="en-US" w:eastAsia="zh-CN"/>
              </w:rPr>
            </w:pPr>
          </w:p>
        </w:tc>
        <w:tc>
          <w:tcPr>
            <w:tcW w:w="1876" w:type="dxa"/>
            <w:noWrap w:val="0"/>
            <w:vAlign w:val="center"/>
          </w:tcPr>
          <w:p w14:paraId="59E34228">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sz w:val="22"/>
                <w:szCs w:val="22"/>
                <w:highlight w:val="yellow"/>
                <w:vertAlign w:val="baseline"/>
                <w:lang w:val="en-US" w:eastAsia="zh-CN"/>
              </w:rPr>
            </w:pPr>
          </w:p>
        </w:tc>
      </w:tr>
    </w:tbl>
    <w:p w14:paraId="656579EC">
      <w:pPr>
        <w:rPr>
          <w:rFonts w:hint="eastAsia"/>
          <w:b/>
          <w:bCs/>
          <w:lang w:val="en-US" w:eastAsia="zh-CN"/>
        </w:rPr>
      </w:pPr>
      <w:r>
        <w:rPr>
          <w:rFonts w:hint="eastAsia" w:ascii="仿宋" w:eastAsia="仿宋"/>
          <w:b/>
          <w:bCs/>
          <w:lang w:val="en-US" w:eastAsia="zh-CN"/>
        </w:rPr>
        <w:t>1、招标人限价是最高限价的组成，投标人应结合限价合理报价。</w:t>
      </w:r>
    </w:p>
    <w:p w14:paraId="50A2F5F5">
      <w:pPr>
        <w:rPr>
          <w:rFonts w:hint="eastAsia"/>
          <w:b/>
          <w:bCs/>
          <w:lang w:val="en-US" w:eastAsia="zh-CN"/>
        </w:rPr>
      </w:pPr>
      <w:r>
        <w:rPr>
          <w:rFonts w:hint="eastAsia" w:ascii="仿宋" w:eastAsia="仿宋"/>
          <w:b/>
          <w:bCs/>
          <w:lang w:val="en-US" w:eastAsia="zh-CN"/>
        </w:rPr>
        <w:t>2、最终结算时，需根据实际实施产生的孔位数按实结算（需提供勘察报告）；通航交通安全维护、水上船舶进出场一次性包干。</w:t>
      </w:r>
    </w:p>
    <w:p w14:paraId="24B9A286">
      <w:pPr>
        <w:rPr>
          <w:rFonts w:hint="eastAsia"/>
          <w:lang w:val="zh-CN"/>
        </w:rPr>
      </w:pPr>
      <w:r>
        <w:rPr>
          <w:rFonts w:hint="eastAsia" w:ascii="仿宋" w:eastAsia="仿宋"/>
          <w:b/>
          <w:bCs/>
          <w:lang w:val="en-US" w:eastAsia="zh-CN"/>
        </w:rPr>
        <w:t>3、以上综合单价包括钻孔实物工作量、原位测试、室内试验、技术服务、规费、税金、陆地临时措施等费用。</w:t>
      </w:r>
    </w:p>
    <w:p w14:paraId="36C9E488">
      <w:pPr>
        <w:spacing w:before="156"/>
        <w:ind w:firstLine="480" w:firstLineChars="200"/>
      </w:pPr>
      <w:r>
        <w:rPr>
          <w:rFonts w:hint="eastAsia"/>
          <w:lang w:val="zh-CN"/>
        </w:rPr>
        <w:t>注：</w:t>
      </w:r>
      <w:r>
        <w:rPr>
          <w:rFonts w:hint="eastAsia"/>
          <w:lang w:val="en-US" w:eastAsia="zh-CN"/>
        </w:rPr>
        <w:t>1</w:t>
      </w:r>
      <w:r>
        <w:rPr>
          <w:rFonts w:hint="eastAsia"/>
        </w:rPr>
        <w:t>.“报价一览表”为多页的，每页均需由投标人授权代表签字并加盖投标人公章。</w:t>
      </w:r>
    </w:p>
    <w:p w14:paraId="4E731DEC">
      <w:pPr>
        <w:spacing w:before="156"/>
        <w:ind w:firstLine="480" w:firstLineChars="200"/>
      </w:pPr>
      <w:r>
        <w:rPr>
          <w:rFonts w:hint="eastAsia"/>
          <w:lang w:val="en-US" w:eastAsia="zh-CN"/>
        </w:rPr>
        <w:t>2</w:t>
      </w:r>
      <w:r>
        <w:rPr>
          <w:rFonts w:hint="eastAsia"/>
        </w:rPr>
        <w:t>.此表在不改变表式的情况下，可自行制作。</w:t>
      </w:r>
    </w:p>
    <w:p w14:paraId="09FB474A">
      <w:pPr>
        <w:spacing w:before="156"/>
        <w:ind w:firstLine="480" w:firstLineChars="200"/>
        <w:rPr>
          <w:kern w:val="0"/>
        </w:rPr>
      </w:pPr>
      <w:r>
        <w:rPr>
          <w:rFonts w:hint="eastAsia"/>
          <w:lang w:val="en-US" w:eastAsia="zh-CN"/>
        </w:rPr>
        <w:t>3</w:t>
      </w:r>
      <w:r>
        <w:rPr>
          <w:rFonts w:hint="eastAsia"/>
        </w:rPr>
        <w:t>.投标报价应包括所需缴纳的所有税费、项目实施所需的一切费用。</w:t>
      </w:r>
    </w:p>
    <w:p w14:paraId="56DB78D8">
      <w:pPr>
        <w:pStyle w:val="843"/>
        <w:snapToGrid w:val="0"/>
        <w:spacing w:before="156"/>
        <w:ind w:firstLine="3360" w:firstLineChars="1400"/>
        <w:rPr>
          <w:rFonts w:ascii="仿宋" w:hAnsi="仿宋"/>
          <w:szCs w:val="24"/>
        </w:rPr>
      </w:pPr>
      <w:r>
        <w:rPr>
          <w:rFonts w:hint="eastAsia" w:ascii="仿宋" w:hAnsi="仿宋"/>
          <w:szCs w:val="24"/>
        </w:rPr>
        <w:t>投标人全称（公章）：</w:t>
      </w:r>
      <w:r>
        <w:rPr>
          <w:rFonts w:hint="eastAsia" w:ascii="仿宋" w:hAnsi="仿宋"/>
          <w:szCs w:val="24"/>
          <w:u w:val="single"/>
        </w:rPr>
        <w:t xml:space="preserve">                      </w:t>
      </w:r>
    </w:p>
    <w:p w14:paraId="55802CE2">
      <w:pPr>
        <w:snapToGrid w:val="0"/>
        <w:spacing w:before="156"/>
        <w:ind w:right="600" w:firstLine="3360" w:firstLineChars="1400"/>
      </w:pPr>
      <w:r>
        <w:rPr>
          <w:rFonts w:hint="eastAsia"/>
        </w:rPr>
        <w:t>法定代表人或授权代表签名：</w:t>
      </w:r>
      <w:r>
        <w:rPr>
          <w:rFonts w:hint="eastAsia"/>
          <w:u w:val="single"/>
        </w:rPr>
        <w:t xml:space="preserve">               </w:t>
      </w:r>
    </w:p>
    <w:p w14:paraId="1FE6319A">
      <w:pPr>
        <w:snapToGrid w:val="0"/>
        <w:spacing w:before="156"/>
        <w:ind w:right="600" w:firstLine="3360" w:firstLineChars="1400"/>
        <w:rPr>
          <w:u w:val="single"/>
        </w:rPr>
      </w:pPr>
      <w:r>
        <w:rPr>
          <w:rFonts w:hint="eastAsia"/>
        </w:rPr>
        <w:t>投标日期：</w:t>
      </w:r>
      <w:r>
        <w:rPr>
          <w:rFonts w:hint="eastAsia"/>
          <w:u w:val="single"/>
        </w:rPr>
        <w:t xml:space="preserve">       年    月    日</w:t>
      </w:r>
    </w:p>
    <w:p w14:paraId="4BA79D17">
      <w:pPr>
        <w:adjustRightInd w:val="0"/>
        <w:snapToGrid w:val="0"/>
        <w:spacing w:line="440" w:lineRule="exact"/>
        <w:rPr>
          <w:b/>
          <w:sz w:val="32"/>
          <w:szCs w:val="32"/>
        </w:rPr>
      </w:pPr>
    </w:p>
    <w:p w14:paraId="70EFC728">
      <w:pPr>
        <w:adjustRightInd w:val="0"/>
        <w:snapToGrid w:val="0"/>
        <w:spacing w:line="440" w:lineRule="exact"/>
        <w:rPr>
          <w:b/>
          <w:sz w:val="32"/>
          <w:szCs w:val="32"/>
        </w:rPr>
      </w:pPr>
      <w:r>
        <w:rPr>
          <w:rFonts w:hint="eastAsia"/>
          <w:b/>
          <w:sz w:val="32"/>
          <w:szCs w:val="32"/>
        </w:rPr>
        <w:t>附件1</w:t>
      </w:r>
    </w:p>
    <w:p w14:paraId="2E33E60C">
      <w:pPr>
        <w:pStyle w:val="39"/>
        <w:spacing w:line="440" w:lineRule="exact"/>
        <w:ind w:firstLine="0"/>
        <w:rPr>
          <w:rFonts w:ascii="仿宋" w:hAnsi="仿宋"/>
          <w:b/>
          <w:spacing w:val="0"/>
          <w:sz w:val="32"/>
          <w:szCs w:val="32"/>
        </w:rPr>
      </w:pPr>
    </w:p>
    <w:p w14:paraId="235E4891">
      <w:pPr>
        <w:pStyle w:val="39"/>
        <w:spacing w:line="440" w:lineRule="exact"/>
        <w:ind w:firstLine="0"/>
        <w:rPr>
          <w:rFonts w:ascii="仿宋" w:hAnsi="仿宋"/>
          <w:b/>
          <w:spacing w:val="0"/>
          <w:sz w:val="32"/>
          <w:szCs w:val="32"/>
        </w:rPr>
      </w:pPr>
    </w:p>
    <w:p w14:paraId="2F7902E5">
      <w:pPr>
        <w:pStyle w:val="39"/>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3BA02C3E">
      <w:pPr>
        <w:spacing w:line="440" w:lineRule="exact"/>
      </w:pPr>
    </w:p>
    <w:p w14:paraId="4B33B9B1">
      <w:pPr>
        <w:pStyle w:val="115"/>
        <w:spacing w:before="0" w:after="0" w:line="440" w:lineRule="exact"/>
        <w:rPr>
          <w:rFonts w:ascii="仿宋" w:hAnsi="仿宋"/>
        </w:rPr>
      </w:pPr>
    </w:p>
    <w:p w14:paraId="6566CB27">
      <w:pPr>
        <w:spacing w:line="440" w:lineRule="exact"/>
        <w:jc w:val="center"/>
      </w:pPr>
      <w:r>
        <w:rPr>
          <w:rFonts w:hint="eastAsia"/>
        </w:rPr>
        <w:t>关于XXX项目公开招标的询问函</w:t>
      </w:r>
    </w:p>
    <w:p w14:paraId="18D91956">
      <w:pPr>
        <w:snapToGrid w:val="0"/>
        <w:spacing w:line="440" w:lineRule="exact"/>
        <w:ind w:firstLine="480" w:firstLineChars="200"/>
      </w:pPr>
    </w:p>
    <w:p w14:paraId="542AF40C">
      <w:pPr>
        <w:snapToGrid w:val="0"/>
        <w:spacing w:line="440" w:lineRule="exact"/>
        <w:ind w:firstLine="480" w:firstLineChars="200"/>
      </w:pPr>
    </w:p>
    <w:p w14:paraId="709D4E5E">
      <w:pPr>
        <w:snapToGrid w:val="0"/>
        <w:spacing w:line="440" w:lineRule="exact"/>
        <w:ind w:firstLine="480" w:firstLineChars="200"/>
      </w:pPr>
      <w:r>
        <w:rPr>
          <w:rFonts w:hint="eastAsia"/>
        </w:rPr>
        <w:t>关于</w:t>
      </w:r>
      <w:r>
        <w:rPr>
          <w:rFonts w:hint="eastAsia"/>
          <w:lang w:eastAsia="zh-CN"/>
        </w:rPr>
        <w:t>桐庐城乡供水一体化管网提升改造工程（一期）-县城区和横村镇-县城区和横村镇给水工程（梅容区块过江管网项目勘察等相关服务）</w:t>
      </w:r>
      <w:r>
        <w:rPr>
          <w:rFonts w:hint="eastAsia"/>
        </w:rPr>
        <w:t>（项目编号）（项目标项）我公司有以下几点疑问：</w:t>
      </w:r>
    </w:p>
    <w:p w14:paraId="3A999304">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233DDEFA">
      <w:pPr>
        <w:snapToGrid w:val="0"/>
        <w:spacing w:line="440" w:lineRule="exact"/>
        <w:ind w:firstLine="480" w:firstLineChars="200"/>
      </w:pPr>
      <w:r>
        <w:rPr>
          <w:rFonts w:hint="eastAsia"/>
        </w:rPr>
        <w:t>询问事项二：  ...</w:t>
      </w:r>
    </w:p>
    <w:p w14:paraId="694EA912">
      <w:pPr>
        <w:spacing w:line="440" w:lineRule="exact"/>
      </w:pPr>
    </w:p>
    <w:p w14:paraId="4F0B971F">
      <w:pPr>
        <w:pStyle w:val="5"/>
        <w:spacing w:before="0" w:after="0" w:line="440" w:lineRule="exact"/>
      </w:pPr>
    </w:p>
    <w:p w14:paraId="778CD0A4">
      <w:pPr>
        <w:pStyle w:val="39"/>
        <w:spacing w:line="440" w:lineRule="exact"/>
        <w:rPr>
          <w:rFonts w:ascii="仿宋" w:hAnsi="仿宋"/>
          <w:sz w:val="24"/>
        </w:rPr>
      </w:pPr>
    </w:p>
    <w:p w14:paraId="291C599B">
      <w:pPr>
        <w:spacing w:line="440" w:lineRule="exact"/>
        <w:ind w:firstLine="4535"/>
      </w:pPr>
      <w:r>
        <w:rPr>
          <w:rFonts w:hint="eastAsia"/>
        </w:rPr>
        <w:t xml:space="preserve">供应商全称（盖章）：              </w:t>
      </w:r>
    </w:p>
    <w:p w14:paraId="0076BAEE">
      <w:pPr>
        <w:spacing w:line="440" w:lineRule="exact"/>
        <w:ind w:firstLine="4535"/>
      </w:pPr>
      <w:r>
        <w:rPr>
          <w:rFonts w:hint="eastAsia"/>
        </w:rPr>
        <w:t xml:space="preserve">法定代表人（签名或签章）：                                                </w:t>
      </w:r>
    </w:p>
    <w:p w14:paraId="7B418226">
      <w:pPr>
        <w:spacing w:line="440" w:lineRule="exact"/>
        <w:ind w:firstLine="4535"/>
      </w:pPr>
      <w:r>
        <w:rPr>
          <w:rFonts w:hint="eastAsia"/>
        </w:rPr>
        <w:t xml:space="preserve">授权代表（签名）：                                           </w:t>
      </w:r>
    </w:p>
    <w:p w14:paraId="58933035">
      <w:pPr>
        <w:spacing w:line="440" w:lineRule="exact"/>
        <w:ind w:firstLine="4535"/>
      </w:pPr>
      <w:r>
        <w:rPr>
          <w:rFonts w:hint="eastAsia"/>
        </w:rPr>
        <w:t xml:space="preserve">联系电话（手机）：                  </w:t>
      </w:r>
    </w:p>
    <w:p w14:paraId="2340E4E4">
      <w:pPr>
        <w:spacing w:line="440" w:lineRule="exact"/>
        <w:ind w:firstLine="4535"/>
      </w:pPr>
      <w:r>
        <w:rPr>
          <w:rFonts w:hint="eastAsia"/>
        </w:rPr>
        <w:t xml:space="preserve">电子邮箱：                        </w:t>
      </w:r>
    </w:p>
    <w:p w14:paraId="40021450">
      <w:pPr>
        <w:spacing w:line="440" w:lineRule="exact"/>
        <w:ind w:firstLine="4535"/>
      </w:pPr>
      <w:r>
        <w:rPr>
          <w:rFonts w:hint="eastAsia"/>
        </w:rPr>
        <w:t xml:space="preserve">询问日期：                        </w:t>
      </w:r>
    </w:p>
    <w:p w14:paraId="1B81BAC7">
      <w:pPr>
        <w:spacing w:line="440" w:lineRule="exact"/>
      </w:pPr>
      <w:r>
        <w:rPr>
          <w:rFonts w:hint="eastAsia"/>
        </w:rPr>
        <w:t xml:space="preserve"> </w:t>
      </w:r>
    </w:p>
    <w:p w14:paraId="17B754F9">
      <w:pPr>
        <w:spacing w:line="440" w:lineRule="exact"/>
      </w:pPr>
    </w:p>
    <w:p w14:paraId="554D7B20">
      <w:pPr>
        <w:adjustRightInd w:val="0"/>
        <w:snapToGrid w:val="0"/>
        <w:spacing w:line="440" w:lineRule="exact"/>
        <w:jc w:val="center"/>
      </w:pPr>
    </w:p>
    <w:p w14:paraId="3990AA8B">
      <w:pPr>
        <w:pStyle w:val="115"/>
        <w:spacing w:before="0" w:after="0" w:line="440" w:lineRule="exact"/>
        <w:rPr>
          <w:rFonts w:ascii="仿宋" w:hAnsi="仿宋"/>
        </w:rPr>
      </w:pPr>
    </w:p>
    <w:p w14:paraId="4557E787">
      <w:pPr>
        <w:adjustRightInd w:val="0"/>
        <w:snapToGrid w:val="0"/>
        <w:spacing w:line="440" w:lineRule="exact"/>
        <w:rPr>
          <w:b/>
          <w:sz w:val="32"/>
          <w:szCs w:val="32"/>
        </w:rPr>
      </w:pPr>
    </w:p>
    <w:p w14:paraId="4DB11602">
      <w:pPr>
        <w:adjustRightInd w:val="0"/>
        <w:snapToGrid w:val="0"/>
        <w:spacing w:line="440" w:lineRule="exact"/>
        <w:rPr>
          <w:b/>
          <w:sz w:val="32"/>
          <w:szCs w:val="32"/>
        </w:rPr>
      </w:pPr>
    </w:p>
    <w:p w14:paraId="6DF46549">
      <w:pPr>
        <w:adjustRightInd w:val="0"/>
        <w:snapToGrid w:val="0"/>
        <w:spacing w:line="440" w:lineRule="exact"/>
        <w:rPr>
          <w:b/>
          <w:sz w:val="32"/>
          <w:szCs w:val="32"/>
        </w:rPr>
      </w:pPr>
    </w:p>
    <w:p w14:paraId="5F5E3D3D">
      <w:pPr>
        <w:adjustRightInd w:val="0"/>
        <w:snapToGrid w:val="0"/>
        <w:spacing w:line="440" w:lineRule="exact"/>
        <w:rPr>
          <w:b/>
          <w:sz w:val="32"/>
          <w:szCs w:val="32"/>
        </w:rPr>
      </w:pPr>
    </w:p>
    <w:p w14:paraId="0C12AFEF">
      <w:pPr>
        <w:adjustRightInd w:val="0"/>
        <w:snapToGrid w:val="0"/>
        <w:spacing w:line="440" w:lineRule="exact"/>
        <w:rPr>
          <w:b/>
          <w:sz w:val="32"/>
          <w:szCs w:val="32"/>
        </w:rPr>
      </w:pPr>
    </w:p>
    <w:p w14:paraId="4A3C58AC">
      <w:pPr>
        <w:adjustRightInd w:val="0"/>
        <w:snapToGrid w:val="0"/>
        <w:spacing w:line="440" w:lineRule="exact"/>
        <w:rPr>
          <w:b/>
          <w:sz w:val="32"/>
          <w:szCs w:val="32"/>
        </w:rPr>
      </w:pPr>
      <w:r>
        <w:rPr>
          <w:rFonts w:hint="eastAsia"/>
          <w:b/>
          <w:sz w:val="32"/>
          <w:szCs w:val="32"/>
        </w:rPr>
        <w:t>附件2</w:t>
      </w:r>
    </w:p>
    <w:p w14:paraId="5C94820F">
      <w:pPr>
        <w:pStyle w:val="92"/>
        <w:spacing w:after="0" w:line="440" w:lineRule="exact"/>
        <w:ind w:left="480"/>
        <w:rPr>
          <w:rFonts w:ascii="仿宋" w:hAnsi="仿宋"/>
        </w:rPr>
      </w:pPr>
    </w:p>
    <w:p w14:paraId="08E569FD">
      <w:pPr>
        <w:adjustRightInd w:val="0"/>
        <w:spacing w:line="440" w:lineRule="exact"/>
        <w:jc w:val="center"/>
        <w:rPr>
          <w:b/>
          <w:spacing w:val="6"/>
          <w:sz w:val="32"/>
          <w:szCs w:val="32"/>
        </w:rPr>
      </w:pPr>
      <w:r>
        <w:rPr>
          <w:rFonts w:hint="eastAsia"/>
          <w:b/>
          <w:spacing w:val="6"/>
          <w:sz w:val="32"/>
          <w:szCs w:val="32"/>
        </w:rPr>
        <w:t>质疑函范本及制作说明</w:t>
      </w:r>
    </w:p>
    <w:p w14:paraId="1ECE9FA5">
      <w:pPr>
        <w:adjustRightInd w:val="0"/>
        <w:spacing w:line="440" w:lineRule="exact"/>
        <w:jc w:val="center"/>
        <w:rPr>
          <w:b/>
          <w:spacing w:val="6"/>
          <w:sz w:val="32"/>
          <w:szCs w:val="32"/>
        </w:rPr>
      </w:pPr>
      <w:r>
        <w:rPr>
          <w:rFonts w:hint="eastAsia"/>
          <w:b/>
          <w:spacing w:val="6"/>
          <w:sz w:val="32"/>
          <w:szCs w:val="32"/>
        </w:rPr>
        <w:t>质疑函范本</w:t>
      </w:r>
    </w:p>
    <w:p w14:paraId="01E1C8FC">
      <w:pPr>
        <w:adjustRightInd w:val="0"/>
        <w:snapToGrid w:val="0"/>
        <w:spacing w:line="440" w:lineRule="exact"/>
        <w:rPr>
          <w:bCs/>
        </w:rPr>
      </w:pPr>
      <w:r>
        <w:rPr>
          <w:rFonts w:hint="eastAsia"/>
          <w:bCs/>
        </w:rPr>
        <w:t>一、质疑供应商基本信息</w:t>
      </w:r>
    </w:p>
    <w:p w14:paraId="33F54399">
      <w:pPr>
        <w:adjustRightInd w:val="0"/>
        <w:snapToGrid w:val="0"/>
        <w:spacing w:line="440" w:lineRule="exact"/>
        <w:rPr>
          <w:u w:val="dotted"/>
        </w:rPr>
      </w:pPr>
      <w:r>
        <w:rPr>
          <w:rFonts w:hint="eastAsia"/>
        </w:rPr>
        <w:t>质疑供应商：</w:t>
      </w:r>
      <w:r>
        <w:rPr>
          <w:rFonts w:hint="eastAsia"/>
          <w:u w:val="dotted"/>
        </w:rPr>
        <w:t xml:space="preserve">                                        </w:t>
      </w:r>
    </w:p>
    <w:p w14:paraId="7088E3D6">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600A5C24">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A3B2348">
      <w:pPr>
        <w:adjustRightInd w:val="0"/>
        <w:snapToGrid w:val="0"/>
        <w:spacing w:line="440" w:lineRule="exact"/>
        <w:rPr>
          <w:u w:val="dotted"/>
        </w:rPr>
      </w:pPr>
      <w:r>
        <w:rPr>
          <w:rFonts w:hint="eastAsia"/>
        </w:rPr>
        <w:t>授权代表：</w:t>
      </w:r>
      <w:r>
        <w:rPr>
          <w:rFonts w:hint="eastAsia"/>
          <w:u w:val="dotted"/>
        </w:rPr>
        <w:t xml:space="preserve">                                          </w:t>
      </w:r>
    </w:p>
    <w:p w14:paraId="372942E0">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3CA5AD48">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0CC308BF">
      <w:pPr>
        <w:adjustRightInd w:val="0"/>
        <w:snapToGrid w:val="0"/>
        <w:spacing w:line="440" w:lineRule="exact"/>
        <w:rPr>
          <w:bCs/>
        </w:rPr>
      </w:pPr>
      <w:r>
        <w:rPr>
          <w:rFonts w:hint="eastAsia"/>
          <w:bCs/>
        </w:rPr>
        <w:t>二、质疑项目基本情况</w:t>
      </w:r>
    </w:p>
    <w:p w14:paraId="1C63A304">
      <w:pPr>
        <w:adjustRightInd w:val="0"/>
        <w:snapToGrid w:val="0"/>
        <w:spacing w:line="440" w:lineRule="exact"/>
      </w:pPr>
      <w:r>
        <w:rPr>
          <w:rFonts w:hint="eastAsia"/>
        </w:rPr>
        <w:t>质疑项目的名称：</w:t>
      </w:r>
      <w:r>
        <w:rPr>
          <w:rFonts w:hint="eastAsia"/>
          <w:u w:val="dotted"/>
        </w:rPr>
        <w:t xml:space="preserve">                                      </w:t>
      </w:r>
    </w:p>
    <w:p w14:paraId="250AC51F">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2BAF80EA">
      <w:pPr>
        <w:adjustRightInd w:val="0"/>
        <w:snapToGrid w:val="0"/>
        <w:spacing w:line="440" w:lineRule="exact"/>
        <w:rPr>
          <w:u w:val="dotted"/>
        </w:rPr>
      </w:pPr>
      <w:r>
        <w:rPr>
          <w:rFonts w:hint="eastAsia"/>
        </w:rPr>
        <w:t>采购人名称：</w:t>
      </w:r>
      <w:r>
        <w:rPr>
          <w:rFonts w:hint="eastAsia"/>
          <w:u w:val="dotted"/>
        </w:rPr>
        <w:t xml:space="preserve">                                         </w:t>
      </w:r>
    </w:p>
    <w:p w14:paraId="425E6F6E">
      <w:pPr>
        <w:adjustRightInd w:val="0"/>
        <w:snapToGrid w:val="0"/>
        <w:spacing w:line="440" w:lineRule="exact"/>
      </w:pPr>
      <w:r>
        <w:rPr>
          <w:rFonts w:hint="eastAsia"/>
        </w:rPr>
        <w:t>采购文件获取日期：</w:t>
      </w:r>
      <w:r>
        <w:rPr>
          <w:rFonts w:hint="eastAsia"/>
          <w:u w:val="dotted"/>
        </w:rPr>
        <w:t xml:space="preserve">                                           </w:t>
      </w:r>
    </w:p>
    <w:p w14:paraId="269B7A7B">
      <w:pPr>
        <w:adjustRightInd w:val="0"/>
        <w:snapToGrid w:val="0"/>
        <w:spacing w:line="440" w:lineRule="exact"/>
        <w:rPr>
          <w:bCs/>
        </w:rPr>
      </w:pPr>
      <w:r>
        <w:rPr>
          <w:rFonts w:hint="eastAsia"/>
          <w:bCs/>
        </w:rPr>
        <w:t>三、质疑事项具体内容</w:t>
      </w:r>
    </w:p>
    <w:p w14:paraId="0A706658">
      <w:pPr>
        <w:adjustRightInd w:val="0"/>
        <w:snapToGrid w:val="0"/>
        <w:spacing w:line="440" w:lineRule="exact"/>
        <w:rPr>
          <w:u w:val="dotted"/>
        </w:rPr>
      </w:pPr>
      <w:r>
        <w:rPr>
          <w:rFonts w:hint="eastAsia"/>
        </w:rPr>
        <w:t>质疑事项1：</w:t>
      </w:r>
      <w:r>
        <w:rPr>
          <w:rFonts w:hint="eastAsia"/>
          <w:u w:val="dotted"/>
        </w:rPr>
        <w:t xml:space="preserve">                                         </w:t>
      </w:r>
    </w:p>
    <w:p w14:paraId="36A1822F">
      <w:pPr>
        <w:adjustRightInd w:val="0"/>
        <w:snapToGrid w:val="0"/>
        <w:spacing w:line="440" w:lineRule="exact"/>
        <w:rPr>
          <w:u w:val="dotted"/>
        </w:rPr>
      </w:pPr>
      <w:r>
        <w:rPr>
          <w:rFonts w:hint="eastAsia"/>
        </w:rPr>
        <w:t>事实依据：</w:t>
      </w:r>
      <w:r>
        <w:rPr>
          <w:rFonts w:hint="eastAsia"/>
          <w:u w:val="dotted"/>
        </w:rPr>
        <w:t xml:space="preserve">                                          </w:t>
      </w:r>
    </w:p>
    <w:p w14:paraId="305862B7">
      <w:pPr>
        <w:adjustRightInd w:val="0"/>
        <w:snapToGrid w:val="0"/>
        <w:spacing w:line="440" w:lineRule="exact"/>
      </w:pPr>
      <w:r>
        <w:rPr>
          <w:rFonts w:hint="eastAsia"/>
          <w:u w:val="dotted"/>
        </w:rPr>
        <w:t xml:space="preserve">                                                       </w:t>
      </w:r>
    </w:p>
    <w:p w14:paraId="5328DD62">
      <w:pPr>
        <w:adjustRightInd w:val="0"/>
        <w:snapToGrid w:val="0"/>
        <w:spacing w:line="440" w:lineRule="exact"/>
        <w:rPr>
          <w:u w:val="dotted"/>
        </w:rPr>
      </w:pPr>
      <w:r>
        <w:rPr>
          <w:rFonts w:hint="eastAsia"/>
        </w:rPr>
        <w:t>法律依据：</w:t>
      </w:r>
      <w:r>
        <w:rPr>
          <w:rFonts w:hint="eastAsia"/>
          <w:u w:val="dotted"/>
        </w:rPr>
        <w:t xml:space="preserve">                                          </w:t>
      </w:r>
    </w:p>
    <w:p w14:paraId="2A555670">
      <w:pPr>
        <w:adjustRightInd w:val="0"/>
        <w:snapToGrid w:val="0"/>
        <w:spacing w:line="440" w:lineRule="exact"/>
        <w:rPr>
          <w:u w:val="dotted"/>
        </w:rPr>
      </w:pPr>
      <w:r>
        <w:rPr>
          <w:rFonts w:hint="eastAsia"/>
          <w:u w:val="dotted"/>
        </w:rPr>
        <w:t xml:space="preserve">                                                     </w:t>
      </w:r>
    </w:p>
    <w:p w14:paraId="08A53B99">
      <w:pPr>
        <w:adjustRightInd w:val="0"/>
        <w:snapToGrid w:val="0"/>
        <w:spacing w:line="440" w:lineRule="exact"/>
        <w:rPr>
          <w:u w:val="dotted"/>
        </w:rPr>
      </w:pPr>
      <w:r>
        <w:rPr>
          <w:rFonts w:hint="eastAsia"/>
        </w:rPr>
        <w:t>质疑事项2</w:t>
      </w:r>
    </w:p>
    <w:p w14:paraId="095091A7">
      <w:pPr>
        <w:adjustRightInd w:val="0"/>
        <w:snapToGrid w:val="0"/>
        <w:spacing w:line="440" w:lineRule="exact"/>
      </w:pPr>
      <w:r>
        <w:rPr>
          <w:rFonts w:hint="eastAsia"/>
        </w:rPr>
        <w:t>……</w:t>
      </w:r>
    </w:p>
    <w:p w14:paraId="52E824E3">
      <w:pPr>
        <w:adjustRightInd w:val="0"/>
        <w:snapToGrid w:val="0"/>
        <w:spacing w:line="440" w:lineRule="exact"/>
        <w:rPr>
          <w:bCs/>
        </w:rPr>
      </w:pPr>
      <w:r>
        <w:rPr>
          <w:rFonts w:hint="eastAsia"/>
          <w:bCs/>
        </w:rPr>
        <w:t>四、与质疑事项相关的质疑请求</w:t>
      </w:r>
    </w:p>
    <w:p w14:paraId="20174E40">
      <w:pPr>
        <w:adjustRightInd w:val="0"/>
        <w:snapToGrid w:val="0"/>
        <w:spacing w:line="440" w:lineRule="exact"/>
        <w:rPr>
          <w:u w:val="dotted"/>
        </w:rPr>
      </w:pPr>
      <w:r>
        <w:rPr>
          <w:rFonts w:hint="eastAsia"/>
        </w:rPr>
        <w:t>请求：</w:t>
      </w:r>
      <w:r>
        <w:rPr>
          <w:rFonts w:hint="eastAsia"/>
          <w:u w:val="dotted"/>
        </w:rPr>
        <w:t xml:space="preserve">                                               </w:t>
      </w:r>
    </w:p>
    <w:p w14:paraId="6B5636FC">
      <w:pPr>
        <w:adjustRightInd w:val="0"/>
        <w:spacing w:line="440" w:lineRule="exact"/>
      </w:pPr>
      <w:r>
        <w:rPr>
          <w:rFonts w:hint="eastAsia"/>
        </w:rPr>
        <w:t xml:space="preserve">签字(签章)：                   公章：                      </w:t>
      </w:r>
    </w:p>
    <w:p w14:paraId="3ECC9899">
      <w:pPr>
        <w:adjustRightInd w:val="0"/>
        <w:spacing w:line="440" w:lineRule="exact"/>
      </w:pPr>
      <w:r>
        <w:rPr>
          <w:rFonts w:hint="eastAsia"/>
        </w:rPr>
        <w:t xml:space="preserve">日期：    </w:t>
      </w:r>
    </w:p>
    <w:p w14:paraId="4F04817D">
      <w:pPr>
        <w:widowControl/>
        <w:spacing w:line="440" w:lineRule="exact"/>
        <w:jc w:val="left"/>
        <w:rPr>
          <w:b/>
        </w:rPr>
      </w:pPr>
      <w:r>
        <w:rPr>
          <w:rFonts w:hint="eastAsia"/>
          <w:b/>
        </w:rPr>
        <w:br w:type="page"/>
      </w:r>
    </w:p>
    <w:p w14:paraId="57C13488">
      <w:pPr>
        <w:adjustRightInd w:val="0"/>
        <w:spacing w:line="440" w:lineRule="exact"/>
        <w:rPr>
          <w:b/>
        </w:rPr>
      </w:pPr>
      <w:r>
        <w:rPr>
          <w:rFonts w:hint="eastAsia"/>
          <w:b/>
        </w:rPr>
        <w:t>质疑函制作说明：</w:t>
      </w:r>
    </w:p>
    <w:p w14:paraId="3AED612B">
      <w:pPr>
        <w:widowControl/>
        <w:adjustRightInd w:val="0"/>
        <w:spacing w:line="440" w:lineRule="exact"/>
        <w:ind w:firstLine="480" w:firstLineChars="200"/>
        <w:jc w:val="left"/>
      </w:pPr>
      <w:r>
        <w:rPr>
          <w:rFonts w:hint="eastAsia"/>
        </w:rPr>
        <w:t>1.供应商提出质疑时，应提交质疑函和必要的证明材料。</w:t>
      </w:r>
    </w:p>
    <w:p w14:paraId="0AD03EAF">
      <w:pPr>
        <w:widowControl/>
        <w:adjustRightInd w:val="0"/>
        <w:spacing w:line="440" w:lineRule="exact"/>
        <w:ind w:firstLine="480" w:firstLineChars="200"/>
        <w:jc w:val="left"/>
      </w:pPr>
      <w:r>
        <w:rPr>
          <w:rFonts w:hint="eastAsia"/>
        </w:rPr>
        <w:t>2.质疑供应商若委托代理人进行质疑的，质疑函应按要求列明“授权代表”的有关内容，并在附件中提交由质疑</w:t>
      </w:r>
      <w:r>
        <w:rPr>
          <w:rFonts w:hint="eastAsia"/>
          <w:kern w:val="0"/>
        </w:rPr>
        <w:t>供应商签署的授权委托书。授权委托书应载明代理人的姓名或者名称、代理事项、具体权限、期限和相关事项。</w:t>
      </w:r>
    </w:p>
    <w:p w14:paraId="2CC02132">
      <w:pPr>
        <w:widowControl/>
        <w:adjustRightInd w:val="0"/>
        <w:spacing w:line="440" w:lineRule="exact"/>
        <w:ind w:firstLine="480" w:firstLineChars="200"/>
        <w:jc w:val="left"/>
      </w:pPr>
      <w:r>
        <w:rPr>
          <w:rFonts w:hint="eastAsia"/>
        </w:rPr>
        <w:t>3.质疑供应商若对项目的某一分包进行质疑，质疑函中应列明具体分包号。</w:t>
      </w:r>
    </w:p>
    <w:p w14:paraId="5FBDBBBC">
      <w:pPr>
        <w:widowControl/>
        <w:adjustRightInd w:val="0"/>
        <w:spacing w:line="440" w:lineRule="exact"/>
        <w:ind w:firstLine="480" w:firstLineChars="200"/>
        <w:jc w:val="left"/>
      </w:pPr>
      <w:r>
        <w:rPr>
          <w:rFonts w:hint="eastAsia"/>
        </w:rPr>
        <w:t>4.质疑函的质疑事项应具体、明确，并有必要的事实依据和法律依据。</w:t>
      </w:r>
    </w:p>
    <w:p w14:paraId="51613591">
      <w:pPr>
        <w:widowControl/>
        <w:adjustRightInd w:val="0"/>
        <w:spacing w:line="440" w:lineRule="exact"/>
        <w:ind w:firstLine="480" w:firstLineChars="200"/>
        <w:jc w:val="left"/>
      </w:pPr>
      <w:r>
        <w:rPr>
          <w:rFonts w:hint="eastAsia"/>
        </w:rPr>
        <w:t>5.质疑函的质疑请求应与质疑事项相关。</w:t>
      </w:r>
    </w:p>
    <w:p w14:paraId="07E7DAE1">
      <w:pPr>
        <w:widowControl/>
        <w:adjustRightInd w:val="0"/>
        <w:spacing w:line="440" w:lineRule="exact"/>
        <w:ind w:firstLine="480" w:firstLineChars="200"/>
        <w:jc w:val="left"/>
      </w:pPr>
      <w:r>
        <w:rPr>
          <w:rFonts w:hint="eastAsia"/>
        </w:rPr>
        <w:t>6.质疑供应商为自然人的，质疑函应由本人签字；质疑供应商为法人或者其他组织的，质疑函应由法定代表人、主要负责人，或者其授权代表签字或者盖章，并加盖公章。</w:t>
      </w:r>
    </w:p>
    <w:p w14:paraId="0B298CD6">
      <w:pPr>
        <w:widowControl/>
        <w:adjustRightInd w:val="0"/>
        <w:spacing w:line="440" w:lineRule="exact"/>
        <w:ind w:firstLine="600" w:firstLineChars="200"/>
        <w:jc w:val="left"/>
        <w:rPr>
          <w:sz w:val="30"/>
          <w:szCs w:val="30"/>
        </w:rPr>
      </w:pPr>
    </w:p>
    <w:p w14:paraId="1EE2E7E5">
      <w:pPr>
        <w:adjustRightInd w:val="0"/>
        <w:spacing w:line="440" w:lineRule="exact"/>
        <w:jc w:val="center"/>
        <w:rPr>
          <w:b/>
          <w:spacing w:val="6"/>
          <w:sz w:val="32"/>
          <w:szCs w:val="32"/>
        </w:rPr>
      </w:pPr>
    </w:p>
    <w:p w14:paraId="0B29526A">
      <w:pPr>
        <w:adjustRightInd w:val="0"/>
        <w:spacing w:line="440" w:lineRule="exact"/>
        <w:jc w:val="center"/>
        <w:rPr>
          <w:b/>
          <w:spacing w:val="6"/>
          <w:sz w:val="32"/>
          <w:szCs w:val="32"/>
        </w:rPr>
      </w:pPr>
    </w:p>
    <w:p w14:paraId="7B5D089F">
      <w:pPr>
        <w:adjustRightInd w:val="0"/>
        <w:spacing w:line="440" w:lineRule="exact"/>
        <w:jc w:val="center"/>
        <w:rPr>
          <w:b/>
          <w:spacing w:val="6"/>
          <w:sz w:val="32"/>
          <w:szCs w:val="32"/>
        </w:rPr>
      </w:pPr>
    </w:p>
    <w:p w14:paraId="3965E16C">
      <w:pPr>
        <w:adjustRightInd w:val="0"/>
        <w:spacing w:line="440" w:lineRule="exact"/>
        <w:jc w:val="center"/>
        <w:rPr>
          <w:b/>
          <w:spacing w:val="6"/>
          <w:sz w:val="32"/>
          <w:szCs w:val="32"/>
        </w:rPr>
      </w:pPr>
    </w:p>
    <w:p w14:paraId="4EA71BA6">
      <w:pPr>
        <w:adjustRightInd w:val="0"/>
        <w:spacing w:line="440" w:lineRule="exact"/>
        <w:jc w:val="center"/>
        <w:rPr>
          <w:b/>
          <w:spacing w:val="6"/>
          <w:sz w:val="32"/>
          <w:szCs w:val="32"/>
        </w:rPr>
      </w:pPr>
    </w:p>
    <w:p w14:paraId="403E1663">
      <w:pPr>
        <w:adjustRightInd w:val="0"/>
        <w:spacing w:line="440" w:lineRule="exact"/>
        <w:jc w:val="center"/>
        <w:rPr>
          <w:b/>
          <w:spacing w:val="6"/>
          <w:sz w:val="32"/>
          <w:szCs w:val="32"/>
        </w:rPr>
      </w:pPr>
    </w:p>
    <w:p w14:paraId="7AD71825">
      <w:pPr>
        <w:adjustRightInd w:val="0"/>
        <w:spacing w:line="440" w:lineRule="exact"/>
        <w:jc w:val="center"/>
        <w:rPr>
          <w:b/>
          <w:spacing w:val="6"/>
          <w:sz w:val="32"/>
          <w:szCs w:val="32"/>
        </w:rPr>
      </w:pPr>
    </w:p>
    <w:p w14:paraId="6C0B786F">
      <w:pPr>
        <w:adjustRightInd w:val="0"/>
        <w:spacing w:line="440" w:lineRule="exact"/>
        <w:jc w:val="center"/>
        <w:rPr>
          <w:b/>
          <w:spacing w:val="6"/>
          <w:sz w:val="32"/>
          <w:szCs w:val="32"/>
        </w:rPr>
      </w:pPr>
    </w:p>
    <w:p w14:paraId="57195B63">
      <w:pPr>
        <w:adjustRightInd w:val="0"/>
        <w:spacing w:line="440" w:lineRule="exact"/>
        <w:jc w:val="center"/>
        <w:rPr>
          <w:b/>
          <w:spacing w:val="6"/>
          <w:sz w:val="32"/>
          <w:szCs w:val="32"/>
        </w:rPr>
      </w:pPr>
    </w:p>
    <w:p w14:paraId="70E45A65">
      <w:pPr>
        <w:adjustRightInd w:val="0"/>
        <w:spacing w:line="440" w:lineRule="exact"/>
        <w:jc w:val="center"/>
        <w:rPr>
          <w:b/>
          <w:spacing w:val="6"/>
          <w:sz w:val="32"/>
          <w:szCs w:val="32"/>
        </w:rPr>
      </w:pPr>
    </w:p>
    <w:p w14:paraId="7D8E1A88">
      <w:pPr>
        <w:adjustRightInd w:val="0"/>
        <w:spacing w:line="440" w:lineRule="exact"/>
        <w:jc w:val="center"/>
        <w:rPr>
          <w:b/>
          <w:spacing w:val="6"/>
          <w:sz w:val="32"/>
          <w:szCs w:val="32"/>
        </w:rPr>
      </w:pPr>
    </w:p>
    <w:p w14:paraId="5B8B8E22">
      <w:pPr>
        <w:widowControl/>
        <w:spacing w:line="440" w:lineRule="exact"/>
        <w:jc w:val="left"/>
        <w:rPr>
          <w:b/>
          <w:spacing w:val="6"/>
          <w:sz w:val="32"/>
          <w:szCs w:val="32"/>
        </w:rPr>
      </w:pPr>
      <w:r>
        <w:rPr>
          <w:rFonts w:hint="eastAsia"/>
          <w:b/>
          <w:spacing w:val="6"/>
          <w:sz w:val="32"/>
          <w:szCs w:val="32"/>
        </w:rPr>
        <w:br w:type="page"/>
      </w:r>
    </w:p>
    <w:p w14:paraId="1AE3AC45">
      <w:pPr>
        <w:adjustRightInd w:val="0"/>
        <w:snapToGrid w:val="0"/>
        <w:spacing w:line="440" w:lineRule="exact"/>
        <w:rPr>
          <w:b/>
          <w:sz w:val="32"/>
          <w:szCs w:val="32"/>
        </w:rPr>
      </w:pPr>
      <w:r>
        <w:rPr>
          <w:rFonts w:hint="eastAsia"/>
          <w:b/>
          <w:sz w:val="32"/>
          <w:szCs w:val="32"/>
        </w:rPr>
        <w:t>附件3</w:t>
      </w:r>
    </w:p>
    <w:p w14:paraId="79F81C1E">
      <w:pPr>
        <w:adjustRightInd w:val="0"/>
        <w:spacing w:line="440" w:lineRule="exact"/>
        <w:jc w:val="center"/>
        <w:rPr>
          <w:b/>
          <w:spacing w:val="6"/>
          <w:sz w:val="32"/>
          <w:szCs w:val="32"/>
        </w:rPr>
      </w:pPr>
    </w:p>
    <w:p w14:paraId="48834086">
      <w:pPr>
        <w:adjustRightInd w:val="0"/>
        <w:spacing w:line="440" w:lineRule="exact"/>
        <w:jc w:val="center"/>
        <w:rPr>
          <w:b/>
          <w:spacing w:val="6"/>
          <w:sz w:val="32"/>
          <w:szCs w:val="32"/>
        </w:rPr>
      </w:pPr>
      <w:r>
        <w:rPr>
          <w:rFonts w:hint="eastAsia"/>
          <w:b/>
          <w:spacing w:val="6"/>
          <w:sz w:val="32"/>
          <w:szCs w:val="32"/>
        </w:rPr>
        <w:t>投诉书范本及制作说明</w:t>
      </w:r>
    </w:p>
    <w:p w14:paraId="596AF8DC">
      <w:pPr>
        <w:adjustRightInd w:val="0"/>
        <w:spacing w:line="440" w:lineRule="exact"/>
        <w:jc w:val="center"/>
        <w:rPr>
          <w:b/>
        </w:rPr>
      </w:pPr>
    </w:p>
    <w:p w14:paraId="75C6A87B">
      <w:pPr>
        <w:adjustRightInd w:val="0"/>
        <w:spacing w:line="440" w:lineRule="exact"/>
        <w:jc w:val="center"/>
        <w:rPr>
          <w:b/>
          <w:spacing w:val="6"/>
          <w:sz w:val="32"/>
          <w:szCs w:val="32"/>
        </w:rPr>
      </w:pPr>
      <w:r>
        <w:rPr>
          <w:rFonts w:hint="eastAsia"/>
          <w:b/>
          <w:spacing w:val="6"/>
          <w:sz w:val="32"/>
          <w:szCs w:val="32"/>
        </w:rPr>
        <w:t>投诉书范本</w:t>
      </w:r>
    </w:p>
    <w:p w14:paraId="31642BEC">
      <w:pPr>
        <w:adjustRightInd w:val="0"/>
        <w:spacing w:line="440" w:lineRule="exact"/>
      </w:pPr>
      <w:r>
        <w:rPr>
          <w:rFonts w:hint="eastAsia"/>
        </w:rPr>
        <w:t>一、投诉相关主体基本情况</w:t>
      </w:r>
    </w:p>
    <w:p w14:paraId="1158CDD8">
      <w:pPr>
        <w:adjustRightInd w:val="0"/>
        <w:spacing w:line="440" w:lineRule="exact"/>
        <w:rPr>
          <w:u w:val="dotted"/>
        </w:rPr>
      </w:pPr>
      <w:r>
        <w:rPr>
          <w:rFonts w:hint="eastAsia"/>
        </w:rPr>
        <w:t>投诉人：</w:t>
      </w:r>
      <w:r>
        <w:rPr>
          <w:rFonts w:hint="eastAsia"/>
          <w:u w:val="dotted"/>
        </w:rPr>
        <w:t xml:space="preserve">                                               </w:t>
      </w:r>
    </w:p>
    <w:p w14:paraId="143E9B6C">
      <w:pPr>
        <w:adjustRightInd w:val="0"/>
        <w:spacing w:line="440" w:lineRule="exact"/>
        <w:rPr>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6C340126">
      <w:pPr>
        <w:tabs>
          <w:tab w:val="left" w:pos="6510"/>
        </w:tabs>
        <w:adjustRightInd w:val="0"/>
        <w:spacing w:line="440" w:lineRule="exact"/>
        <w:jc w:val="left"/>
      </w:pPr>
      <w:r>
        <w:rPr>
          <w:rFonts w:hint="eastAsia"/>
        </w:rPr>
        <w:t>法定代表人/主要负责人：</w:t>
      </w:r>
      <w:r>
        <w:rPr>
          <w:rFonts w:hint="eastAsia"/>
          <w:u w:val="dotted"/>
        </w:rPr>
        <w:t xml:space="preserve">                                  </w:t>
      </w:r>
      <w:r>
        <w:rPr>
          <w:rFonts w:hint="eastAsia"/>
        </w:rPr>
        <w:t xml:space="preserve"> </w:t>
      </w:r>
    </w:p>
    <w:p w14:paraId="3185E393">
      <w:pPr>
        <w:tabs>
          <w:tab w:val="left" w:pos="6510"/>
        </w:tabs>
        <w:adjustRightInd w:val="0"/>
        <w:spacing w:line="440" w:lineRule="exact"/>
        <w:rPr>
          <w:u w:val="dotted"/>
        </w:rPr>
      </w:pPr>
      <w:r>
        <w:rPr>
          <w:rFonts w:hint="eastAsia"/>
        </w:rPr>
        <w:t>联系电话：</w:t>
      </w:r>
      <w:r>
        <w:rPr>
          <w:rFonts w:hint="eastAsia"/>
          <w:u w:val="dotted"/>
        </w:rPr>
        <w:t xml:space="preserve">                                             </w:t>
      </w:r>
    </w:p>
    <w:p w14:paraId="6090A956">
      <w:pPr>
        <w:adjustRightInd w:val="0"/>
        <w:spacing w:line="440" w:lineRule="exact"/>
        <w:rPr>
          <w:u w:val="dotted"/>
        </w:rPr>
      </w:pPr>
      <w:r>
        <w:rPr>
          <w:rFonts w:hint="eastAsia"/>
        </w:rPr>
        <w:t>授权代表：</w:t>
      </w:r>
      <w:r>
        <w:rPr>
          <w:rFonts w:hint="eastAsia"/>
          <w:u w:val="dotted"/>
        </w:rPr>
        <w:t xml:space="preserve">             </w:t>
      </w:r>
      <w:r>
        <w:rPr>
          <w:rFonts w:hint="eastAsia"/>
        </w:rPr>
        <w:t>联系电话</w:t>
      </w:r>
      <w:r>
        <w:rPr>
          <w:rFonts w:hint="eastAsia"/>
          <w:u w:val="dotted"/>
        </w:rPr>
        <w:t xml:space="preserve">：                  </w:t>
      </w:r>
    </w:p>
    <w:p w14:paraId="10785DE4">
      <w:pPr>
        <w:adjustRightInd w:val="0"/>
        <w:spacing w:line="440" w:lineRule="exact"/>
        <w:rPr>
          <w:u w:val="dotted"/>
        </w:rPr>
      </w:pPr>
      <w:r>
        <w:rPr>
          <w:rFonts w:hint="eastAsia"/>
        </w:rPr>
        <w:t>地     址：</w:t>
      </w:r>
      <w:r>
        <w:rPr>
          <w:rFonts w:hint="eastAsia"/>
          <w:u w:val="dotted"/>
        </w:rPr>
        <w:t xml:space="preserve">                             </w:t>
      </w:r>
      <w:r>
        <w:rPr>
          <w:rFonts w:hint="eastAsia"/>
        </w:rPr>
        <w:t>邮编：</w:t>
      </w:r>
      <w:r>
        <w:rPr>
          <w:rFonts w:hint="eastAsia"/>
          <w:u w:val="dotted"/>
        </w:rPr>
        <w:t xml:space="preserve">           </w:t>
      </w:r>
    </w:p>
    <w:p w14:paraId="39448C4B">
      <w:pPr>
        <w:adjustRightInd w:val="0"/>
        <w:spacing w:line="440" w:lineRule="exact"/>
        <w:rPr>
          <w:u w:val="single"/>
        </w:rPr>
      </w:pPr>
      <w:r>
        <w:rPr>
          <w:rFonts w:hint="eastAsia"/>
        </w:rPr>
        <w:t>被投诉人1：</w:t>
      </w:r>
      <w:r>
        <w:rPr>
          <w:rFonts w:hint="eastAsia"/>
          <w:u w:val="dotted"/>
        </w:rPr>
        <w:t xml:space="preserve">                                           </w:t>
      </w:r>
    </w:p>
    <w:p w14:paraId="2D55D4F7">
      <w:pPr>
        <w:adjustRightInd w:val="0"/>
        <w:spacing w:line="440" w:lineRule="exact"/>
        <w:rPr>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2D029134">
      <w:pPr>
        <w:adjustRightInd w:val="0"/>
        <w:spacing w:line="440" w:lineRule="exact"/>
        <w:rPr>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0F9002F1">
      <w:pPr>
        <w:adjustRightInd w:val="0"/>
        <w:spacing w:line="440" w:lineRule="exact"/>
      </w:pPr>
      <w:r>
        <w:rPr>
          <w:rFonts w:hint="eastAsia"/>
        </w:rPr>
        <w:t>被投诉人2</w:t>
      </w:r>
    </w:p>
    <w:p w14:paraId="5EB2D1DD">
      <w:pPr>
        <w:adjustRightInd w:val="0"/>
        <w:spacing w:line="440" w:lineRule="exact"/>
        <w:rPr>
          <w:u w:val="dotted"/>
        </w:rPr>
      </w:pPr>
      <w:r>
        <w:rPr>
          <w:rFonts w:hint="eastAsia"/>
        </w:rPr>
        <w:t>……</w:t>
      </w:r>
    </w:p>
    <w:p w14:paraId="0AC6452E">
      <w:pPr>
        <w:adjustRightInd w:val="0"/>
        <w:spacing w:line="440" w:lineRule="exact"/>
        <w:rPr>
          <w:u w:val="single"/>
        </w:rPr>
      </w:pPr>
      <w:r>
        <w:rPr>
          <w:rFonts w:hint="eastAsia"/>
        </w:rPr>
        <w:t>相关供应商：</w:t>
      </w:r>
      <w:r>
        <w:rPr>
          <w:rFonts w:hint="eastAsia"/>
          <w:u w:val="dotted"/>
        </w:rPr>
        <w:t xml:space="preserve">                                           </w:t>
      </w:r>
    </w:p>
    <w:p w14:paraId="37EE5202">
      <w:pPr>
        <w:adjustRightInd w:val="0"/>
        <w:spacing w:line="440" w:lineRule="exact"/>
        <w:rPr>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4CE13277">
      <w:pPr>
        <w:adjustRightInd w:val="0"/>
        <w:spacing w:line="440" w:lineRule="exact"/>
        <w:rPr>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66CE5476">
      <w:pPr>
        <w:adjustRightInd w:val="0"/>
        <w:spacing w:line="440" w:lineRule="exact"/>
      </w:pPr>
      <w:r>
        <w:rPr>
          <w:rFonts w:hint="eastAsia"/>
        </w:rPr>
        <w:t>二、投诉项目基本情况</w:t>
      </w:r>
    </w:p>
    <w:p w14:paraId="106D11CF">
      <w:pPr>
        <w:adjustRightInd w:val="0"/>
        <w:spacing w:line="440" w:lineRule="exact"/>
        <w:rPr>
          <w:u w:val="dotted"/>
        </w:rPr>
      </w:pPr>
      <w:r>
        <w:rPr>
          <w:rFonts w:hint="eastAsia"/>
        </w:rPr>
        <w:t>采购项目名称：</w:t>
      </w:r>
      <w:r>
        <w:rPr>
          <w:rFonts w:hint="eastAsia"/>
          <w:u w:val="dotted"/>
        </w:rPr>
        <w:t xml:space="preserve">                                        </w:t>
      </w:r>
    </w:p>
    <w:p w14:paraId="1AC3B297">
      <w:pPr>
        <w:adjustRightInd w:val="0"/>
        <w:spacing w:line="440" w:lineRule="exact"/>
        <w:rPr>
          <w:u w:val="single"/>
        </w:rPr>
      </w:pPr>
      <w:r>
        <w:rPr>
          <w:rFonts w:hint="eastAsia"/>
        </w:rPr>
        <w:t>采购项目编号：</w:t>
      </w:r>
      <w:r>
        <w:rPr>
          <w:rFonts w:hint="eastAsia"/>
          <w:u w:val="dotted"/>
        </w:rPr>
        <w:t xml:space="preserve">                 </w:t>
      </w:r>
      <w:r>
        <w:rPr>
          <w:rFonts w:hint="eastAsia"/>
        </w:rPr>
        <w:t>包号：</w:t>
      </w:r>
      <w:r>
        <w:rPr>
          <w:rFonts w:hint="eastAsia"/>
          <w:u w:val="dotted"/>
        </w:rPr>
        <w:t xml:space="preserve">              </w:t>
      </w:r>
    </w:p>
    <w:p w14:paraId="735292FD">
      <w:pPr>
        <w:adjustRightInd w:val="0"/>
        <w:spacing w:line="440" w:lineRule="exact"/>
      </w:pPr>
      <w:r>
        <w:rPr>
          <w:rFonts w:hint="eastAsia"/>
        </w:rPr>
        <w:t>采购人名称：</w:t>
      </w:r>
      <w:r>
        <w:rPr>
          <w:rFonts w:hint="eastAsia"/>
          <w:u w:val="dotted"/>
        </w:rPr>
        <w:t xml:space="preserve">                                           </w:t>
      </w:r>
    </w:p>
    <w:p w14:paraId="601C8D38">
      <w:pPr>
        <w:adjustRightInd w:val="0"/>
        <w:spacing w:line="440" w:lineRule="exact"/>
        <w:rPr>
          <w:u w:val="single"/>
        </w:rPr>
      </w:pPr>
      <w:r>
        <w:rPr>
          <w:rFonts w:hint="eastAsia"/>
        </w:rPr>
        <w:t>代理机构名称：</w:t>
      </w:r>
      <w:r>
        <w:rPr>
          <w:rFonts w:hint="eastAsia"/>
          <w:u w:val="dotted"/>
        </w:rPr>
        <w:t xml:space="preserve">                                         </w:t>
      </w:r>
    </w:p>
    <w:p w14:paraId="1D2A138C">
      <w:pPr>
        <w:adjustRightInd w:val="0"/>
        <w:spacing w:line="440" w:lineRule="exact"/>
        <w:rPr>
          <w:u w:val="dotted"/>
        </w:rPr>
      </w:pPr>
      <w:r>
        <w:rPr>
          <w:rFonts w:hint="eastAsia"/>
        </w:rPr>
        <w:t>采购文件公告:</w:t>
      </w:r>
      <w:r>
        <w:rPr>
          <w:rFonts w:hint="eastAsia"/>
          <w:u w:val="dotted"/>
        </w:rPr>
        <w:t xml:space="preserve">是/否 </w:t>
      </w:r>
      <w:r>
        <w:rPr>
          <w:rFonts w:hint="eastAsia"/>
        </w:rPr>
        <w:t>公告期限：</w:t>
      </w:r>
      <w:r>
        <w:rPr>
          <w:rFonts w:hint="eastAsia"/>
          <w:u w:val="dotted"/>
        </w:rPr>
        <w:t xml:space="preserve">                           </w:t>
      </w:r>
    </w:p>
    <w:p w14:paraId="5936A449">
      <w:pPr>
        <w:adjustRightInd w:val="0"/>
        <w:spacing w:line="440" w:lineRule="exact"/>
        <w:rPr>
          <w:u w:val="single"/>
        </w:rPr>
      </w:pPr>
      <w:r>
        <w:rPr>
          <w:rFonts w:hint="eastAsia"/>
        </w:rPr>
        <w:t>采购结果公告:</w:t>
      </w:r>
      <w:r>
        <w:rPr>
          <w:rFonts w:hint="eastAsia"/>
          <w:u w:val="dotted"/>
        </w:rPr>
        <w:t xml:space="preserve">是/否 </w:t>
      </w:r>
      <w:r>
        <w:rPr>
          <w:rFonts w:hint="eastAsia"/>
        </w:rPr>
        <w:t>公告期限：</w:t>
      </w:r>
      <w:r>
        <w:rPr>
          <w:rFonts w:hint="eastAsia"/>
          <w:u w:val="dotted"/>
        </w:rPr>
        <w:t xml:space="preserve">                        </w:t>
      </w:r>
    </w:p>
    <w:p w14:paraId="2C7246CD">
      <w:pPr>
        <w:adjustRightInd w:val="0"/>
        <w:spacing w:line="440" w:lineRule="exact"/>
      </w:pPr>
      <w:r>
        <w:rPr>
          <w:rFonts w:hint="eastAsia"/>
        </w:rPr>
        <w:t>三、质疑基本情况</w:t>
      </w:r>
    </w:p>
    <w:p w14:paraId="35541D88">
      <w:pPr>
        <w:adjustRightInd w:val="0"/>
        <w:spacing w:line="440" w:lineRule="exact"/>
        <w:ind w:firstLine="480" w:firstLineChars="200"/>
        <w:rPr>
          <w:u w:val="dotted"/>
        </w:rPr>
      </w:pPr>
      <w:r>
        <w:rPr>
          <w:rFonts w:hint="eastAsia"/>
        </w:rPr>
        <w:t>投诉人于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日,向</w:t>
      </w:r>
      <w:r>
        <w:rPr>
          <w:rFonts w:hint="eastAsia"/>
          <w:u w:val="dotted"/>
        </w:rPr>
        <w:t xml:space="preserve">                   </w:t>
      </w:r>
      <w:r>
        <w:rPr>
          <w:rFonts w:hint="eastAsia"/>
        </w:rPr>
        <w:t>提出质疑，质疑事项为：</w:t>
      </w:r>
      <w:r>
        <w:rPr>
          <w:rFonts w:hint="eastAsia"/>
          <w:u w:val="dotted"/>
        </w:rPr>
        <w:t xml:space="preserve">                                </w:t>
      </w:r>
    </w:p>
    <w:p w14:paraId="25D68333">
      <w:pPr>
        <w:adjustRightInd w:val="0"/>
        <w:spacing w:line="440" w:lineRule="exact"/>
        <w:rPr>
          <w:u w:val="dotted"/>
        </w:rPr>
      </w:pPr>
      <w:r>
        <w:rPr>
          <w:rFonts w:hint="eastAsia"/>
          <w:u w:val="dotted"/>
        </w:rPr>
        <w:t xml:space="preserve">                                                     </w:t>
      </w:r>
      <w:r>
        <w:rPr>
          <w:rFonts w:hint="eastAsia"/>
        </w:rPr>
        <w:t xml:space="preserve">  </w:t>
      </w:r>
    </w:p>
    <w:p w14:paraId="456228AD">
      <w:pPr>
        <w:adjustRightInd w:val="0"/>
        <w:spacing w:line="440" w:lineRule="exact"/>
        <w:ind w:firstLine="360" w:firstLineChars="150"/>
      </w:pPr>
      <w:r>
        <w:rPr>
          <w:rFonts w:hint="eastAsia"/>
          <w:u w:val="dotted"/>
        </w:rPr>
        <w:t>采购人/代理机构</w:t>
      </w:r>
      <w:r>
        <w:rPr>
          <w:rFonts w:hint="eastAsia"/>
        </w:rPr>
        <w:t>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日,就质疑事项作出了答复/没有在法定期限内作出答复。</w:t>
      </w:r>
    </w:p>
    <w:p w14:paraId="238448AD">
      <w:pPr>
        <w:adjustRightInd w:val="0"/>
        <w:spacing w:line="440" w:lineRule="exact"/>
      </w:pPr>
      <w:r>
        <w:rPr>
          <w:rFonts w:hint="eastAsia"/>
        </w:rPr>
        <w:t>四、投诉事项具体内容</w:t>
      </w:r>
    </w:p>
    <w:p w14:paraId="51449F24">
      <w:pPr>
        <w:adjustRightInd w:val="0"/>
        <w:spacing w:line="440" w:lineRule="exact"/>
        <w:rPr>
          <w:u w:val="single"/>
        </w:rPr>
      </w:pPr>
      <w:r>
        <w:rPr>
          <w:rFonts w:hint="eastAsia"/>
        </w:rPr>
        <w:t>投诉事项 1：</w:t>
      </w:r>
      <w:r>
        <w:rPr>
          <w:rFonts w:hint="eastAsia"/>
          <w:u w:val="dotted"/>
        </w:rPr>
        <w:t xml:space="preserve">                                       </w:t>
      </w:r>
    </w:p>
    <w:p w14:paraId="4656B0BF">
      <w:pPr>
        <w:adjustRightInd w:val="0"/>
        <w:spacing w:line="440" w:lineRule="exact"/>
      </w:pPr>
      <w:r>
        <w:rPr>
          <w:rFonts w:hint="eastAsia"/>
        </w:rPr>
        <w:t>事实依据：</w:t>
      </w:r>
      <w:r>
        <w:rPr>
          <w:rFonts w:hint="eastAsia"/>
          <w:u w:val="dotted"/>
        </w:rPr>
        <w:t xml:space="preserve">                                         </w:t>
      </w:r>
    </w:p>
    <w:p w14:paraId="3FA739E4">
      <w:pPr>
        <w:adjustRightInd w:val="0"/>
        <w:spacing w:line="440" w:lineRule="exact"/>
        <w:rPr>
          <w:u w:val="dotted"/>
        </w:rPr>
      </w:pPr>
      <w:r>
        <w:rPr>
          <w:rFonts w:hint="eastAsia"/>
          <w:u w:val="dotted"/>
        </w:rPr>
        <w:t xml:space="preserve">                                                    </w:t>
      </w:r>
    </w:p>
    <w:p w14:paraId="476BD638">
      <w:pPr>
        <w:adjustRightInd w:val="0"/>
        <w:spacing w:line="440" w:lineRule="exact"/>
        <w:rPr>
          <w:u w:val="single"/>
        </w:rPr>
      </w:pPr>
      <w:r>
        <w:rPr>
          <w:rFonts w:hint="eastAsia"/>
        </w:rPr>
        <w:t>法律依据：</w:t>
      </w:r>
      <w:r>
        <w:rPr>
          <w:rFonts w:hint="eastAsia"/>
          <w:u w:val="dotted"/>
        </w:rPr>
        <w:t xml:space="preserve">                                          </w:t>
      </w:r>
    </w:p>
    <w:p w14:paraId="7DC5D671">
      <w:pPr>
        <w:adjustRightInd w:val="0"/>
        <w:spacing w:line="440" w:lineRule="exact"/>
        <w:rPr>
          <w:u w:val="dotted"/>
        </w:rPr>
      </w:pPr>
      <w:r>
        <w:rPr>
          <w:rFonts w:hint="eastAsia"/>
          <w:u w:val="dotted"/>
        </w:rPr>
        <w:t xml:space="preserve">                                                     </w:t>
      </w:r>
    </w:p>
    <w:p w14:paraId="28DC7088">
      <w:pPr>
        <w:adjustRightInd w:val="0"/>
        <w:spacing w:line="440" w:lineRule="exact"/>
      </w:pPr>
      <w:r>
        <w:rPr>
          <w:rFonts w:hint="eastAsia"/>
        </w:rPr>
        <w:t>投诉事项2</w:t>
      </w:r>
    </w:p>
    <w:p w14:paraId="31D8F513">
      <w:pPr>
        <w:adjustRightInd w:val="0"/>
        <w:spacing w:line="440" w:lineRule="exact"/>
        <w:rPr>
          <w:u w:val="dotted"/>
        </w:rPr>
      </w:pPr>
      <w:r>
        <w:rPr>
          <w:rFonts w:hint="eastAsia"/>
        </w:rPr>
        <w:t>……</w:t>
      </w:r>
    </w:p>
    <w:p w14:paraId="52DEB2F8">
      <w:pPr>
        <w:adjustRightInd w:val="0"/>
        <w:spacing w:line="440" w:lineRule="exact"/>
      </w:pPr>
      <w:r>
        <w:rPr>
          <w:rFonts w:hint="eastAsia"/>
        </w:rPr>
        <w:t>五、与投诉事项相关的投诉请求</w:t>
      </w:r>
    </w:p>
    <w:p w14:paraId="3B99182C">
      <w:pPr>
        <w:adjustRightInd w:val="0"/>
        <w:spacing w:line="440" w:lineRule="exact"/>
      </w:pPr>
      <w:r>
        <w:rPr>
          <w:rFonts w:hint="eastAsia"/>
        </w:rPr>
        <w:t>请求：</w:t>
      </w:r>
      <w:r>
        <w:rPr>
          <w:rFonts w:hint="eastAsia"/>
          <w:u w:val="dotted"/>
        </w:rPr>
        <w:t xml:space="preserve">                                              </w:t>
      </w:r>
      <w:r>
        <w:rPr>
          <w:rFonts w:hint="eastAsia"/>
        </w:rPr>
        <w:t xml:space="preserve"> </w:t>
      </w:r>
    </w:p>
    <w:p w14:paraId="30071AE6">
      <w:pPr>
        <w:adjustRightInd w:val="0"/>
        <w:spacing w:line="440" w:lineRule="exact"/>
        <w:rPr>
          <w:u w:val="single"/>
        </w:rPr>
      </w:pPr>
      <w:r>
        <w:rPr>
          <w:rFonts w:hint="eastAsia"/>
        </w:rPr>
        <w:t xml:space="preserve">                                                                                                    </w:t>
      </w:r>
    </w:p>
    <w:p w14:paraId="746D0B20">
      <w:pPr>
        <w:adjustRightInd w:val="0"/>
        <w:spacing w:line="440" w:lineRule="exact"/>
      </w:pPr>
      <w:r>
        <w:rPr>
          <w:rFonts w:hint="eastAsia"/>
        </w:rPr>
        <w:t xml:space="preserve">签字(签章)：                   公章：                      </w:t>
      </w:r>
    </w:p>
    <w:p w14:paraId="04060A3C">
      <w:pPr>
        <w:adjustRightInd w:val="0"/>
        <w:spacing w:line="440" w:lineRule="exact"/>
      </w:pPr>
      <w:r>
        <w:rPr>
          <w:rFonts w:hint="eastAsia"/>
        </w:rPr>
        <w:t xml:space="preserve">日期：    </w:t>
      </w:r>
    </w:p>
    <w:p w14:paraId="38D5D570">
      <w:pPr>
        <w:adjustRightInd w:val="0"/>
        <w:spacing w:line="440" w:lineRule="exact"/>
        <w:rPr>
          <w:b/>
        </w:rPr>
      </w:pPr>
    </w:p>
    <w:p w14:paraId="60600DB1">
      <w:pPr>
        <w:adjustRightInd w:val="0"/>
        <w:spacing w:line="440" w:lineRule="exact"/>
        <w:rPr>
          <w:b/>
        </w:rPr>
      </w:pPr>
    </w:p>
    <w:p w14:paraId="7EBC496F">
      <w:pPr>
        <w:adjustRightInd w:val="0"/>
        <w:spacing w:line="440" w:lineRule="exact"/>
        <w:rPr>
          <w:b/>
        </w:rPr>
      </w:pPr>
      <w:r>
        <w:rPr>
          <w:rFonts w:hint="eastAsia"/>
          <w:b/>
        </w:rPr>
        <w:t>投诉书制作说明：</w:t>
      </w:r>
    </w:p>
    <w:p w14:paraId="55B28AF1">
      <w:pPr>
        <w:widowControl/>
        <w:adjustRightInd w:val="0"/>
        <w:spacing w:line="440" w:lineRule="exact"/>
        <w:ind w:firstLine="480" w:firstLineChars="200"/>
        <w:rPr>
          <w:kern w:val="0"/>
        </w:rPr>
      </w:pPr>
      <w:r>
        <w:rPr>
          <w:rFonts w:hint="eastAsia"/>
        </w:rPr>
        <w:t>1.投诉人提起投诉时，应当提交投诉书和必要的证明材料，并按照被投诉人和与投诉事项有关的供应商数量提供投诉书副本。</w:t>
      </w:r>
    </w:p>
    <w:p w14:paraId="43E49066">
      <w:pPr>
        <w:widowControl/>
        <w:adjustRightInd w:val="0"/>
        <w:spacing w:line="440" w:lineRule="exact"/>
        <w:ind w:firstLine="480" w:firstLineChars="200"/>
        <w:jc w:val="left"/>
        <w:rPr>
          <w:kern w:val="0"/>
        </w:rPr>
      </w:pPr>
      <w:r>
        <w:rPr>
          <w:rFonts w:hint="eastAsia"/>
        </w:rPr>
        <w:t>2.投诉人若委托代理人进行投诉的，投诉书应按照要求列明“授权代表”的有关内容，并在附件中提交由</w:t>
      </w:r>
      <w:r>
        <w:rPr>
          <w:rFonts w:hint="eastAsia"/>
          <w:kern w:val="0"/>
        </w:rPr>
        <w:t>投诉人签署的授权委托书。授权委托书应当载明代理人的姓名或者名称、代理事项、具体权限、期限和相关事项。</w:t>
      </w:r>
    </w:p>
    <w:p w14:paraId="3179011D">
      <w:pPr>
        <w:widowControl/>
        <w:adjustRightInd w:val="0"/>
        <w:spacing w:line="440" w:lineRule="exact"/>
        <w:ind w:firstLine="480" w:firstLineChars="200"/>
        <w:jc w:val="left"/>
      </w:pPr>
      <w:r>
        <w:rPr>
          <w:rFonts w:hint="eastAsia"/>
        </w:rPr>
        <w:t>3.投诉人若对项目的某一分包进行投诉，投诉书应列明具体分包号。</w:t>
      </w:r>
    </w:p>
    <w:p w14:paraId="7956ED82">
      <w:pPr>
        <w:widowControl/>
        <w:adjustRightInd w:val="0"/>
        <w:spacing w:line="440" w:lineRule="exact"/>
        <w:ind w:firstLine="480" w:firstLineChars="200"/>
        <w:jc w:val="left"/>
      </w:pPr>
      <w:r>
        <w:rPr>
          <w:rFonts w:hint="eastAsia"/>
        </w:rPr>
        <w:t>4.投诉书应简要列明质疑事项，质疑函、质疑答复等作为附件材料提供。</w:t>
      </w:r>
    </w:p>
    <w:p w14:paraId="30BA424A">
      <w:pPr>
        <w:widowControl/>
        <w:adjustRightInd w:val="0"/>
        <w:spacing w:line="440" w:lineRule="exact"/>
        <w:ind w:firstLine="480" w:firstLineChars="200"/>
        <w:jc w:val="left"/>
      </w:pPr>
      <w:r>
        <w:rPr>
          <w:rFonts w:hint="eastAsia"/>
        </w:rPr>
        <w:t>5.投诉书的投诉事项应具体、明确，并有必要的事实依据和法律依据。</w:t>
      </w:r>
    </w:p>
    <w:p w14:paraId="79D4AE82">
      <w:pPr>
        <w:widowControl/>
        <w:adjustRightInd w:val="0"/>
        <w:spacing w:line="440" w:lineRule="exact"/>
        <w:ind w:firstLine="480" w:firstLineChars="200"/>
        <w:jc w:val="left"/>
      </w:pPr>
      <w:r>
        <w:rPr>
          <w:rFonts w:hint="eastAsia"/>
        </w:rPr>
        <w:t>6.投诉书的投诉请求应与投诉事项相关。</w:t>
      </w:r>
    </w:p>
    <w:p w14:paraId="5CBE5000">
      <w:pPr>
        <w:widowControl/>
        <w:adjustRightInd w:val="0"/>
        <w:spacing w:line="440" w:lineRule="exact"/>
        <w:ind w:firstLine="480" w:firstLineChars="200"/>
        <w:jc w:val="left"/>
      </w:pPr>
      <w:r>
        <w:rPr>
          <w:rFonts w:hint="eastAsia"/>
        </w:rPr>
        <w:t>7.投诉人为自然人的，投诉书应当由本人签字；投诉人为法人或者其他组织的，投诉书应当由法定代表人、主要负责人，或者其授权代表签字或者盖章，并加盖公章。</w:t>
      </w:r>
    </w:p>
    <w:sectPr>
      <w:headerReference r:id="rId20" w:type="default"/>
      <w:footerReference r:id="rId21" w:type="default"/>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DE"/>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1"/>
    <w:family w:val="roman"/>
    <w:pitch w:val="default"/>
    <w:sig w:usb0="00100003"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entury Schoolbook">
    <w:altName w:val="New Century Schoolbook"/>
    <w:panose1 w:val="02040604050000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New Century Schoolbook">
    <w:panose1 w:val="02040603050505020303"/>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B948">
    <w:pPr>
      <w:pStyle w:val="62"/>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BF11E">
    <w:pPr>
      <w:pStyle w:val="62"/>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A05C">
    <w:pPr>
      <w:pStyle w:val="62"/>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5CF7">
    <w:pPr>
      <w:pStyle w:val="6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7B472">
                          <w:pPr>
                            <w:pStyle w:val="6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37B472">
                    <w:pPr>
                      <w:pStyle w:val="6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CA546">
    <w:pPr>
      <w:pStyle w:val="62"/>
      <w:spacing w:before="12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E09F43">
                          <w:pPr>
                            <w:pStyle w:val="62"/>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14:paraId="4FE09F43">
                    <w:pPr>
                      <w:pStyle w:val="62"/>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4440">
    <w:pPr>
      <w:pStyle w:val="62"/>
      <w:spacing w:before="12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45C71F">
                          <w:pPr>
                            <w:pStyle w:val="62"/>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P7AbOMMBAACHAwAADgAAAAAAAAABACAAAAAfAQAAZHJzL2Uyb0RvYy54bWxQ&#10;SwUGAAAAAAYABgBZAQAAVAUAAAAA&#10;">
              <v:fill on="f" focussize="0,0"/>
              <v:stroke on="f"/>
              <v:imagedata o:title=""/>
              <o:lock v:ext="edit" aspectratio="f"/>
              <v:textbox inset="0mm,0mm,0mm,0mm" style="mso-fit-shape-to-text:t;">
                <w:txbxContent>
                  <w:p w14:paraId="3045C71F">
                    <w:pPr>
                      <w:pStyle w:val="62"/>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2E3F">
    <w:pPr>
      <w:pStyle w:val="62"/>
      <w:spacing w:before="120"/>
      <w:ind w:right="720" w:firstLine="180" w:firstLineChars="10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0FC1DA">
                          <w:pPr>
                            <w:pStyle w:val="62"/>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UsY+MMBAACHAwAADgAAAAAAAAABACAAAAAfAQAAZHJzL2Uyb0RvYy54bWxQ&#10;SwUGAAAAAAYABgBZAQAAVAUAAAAA&#10;">
              <v:fill on="f" focussize="0,0"/>
              <v:stroke on="f"/>
              <v:imagedata o:title=""/>
              <o:lock v:ext="edit" aspectratio="f"/>
              <v:textbox inset="0mm,0mm,0mm,0mm" style="mso-fit-shape-to-text:t;">
                <w:txbxContent>
                  <w:p w14:paraId="7F0FC1DA">
                    <w:pPr>
                      <w:pStyle w:val="62"/>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7F02">
    <w:pPr>
      <w:pStyle w:val="62"/>
      <w:spacing w:before="120"/>
      <w:ind w:right="720" w:firstLine="180" w:firstLineChars="10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D21F19">
                          <w:pPr>
                            <w:pStyle w:val="62"/>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cAMWtwgEAAIcDAAAOAAAAAAAAAAEAIAAAAB8BAABkcnMvZTJvRG9jLnhtbFBL&#10;BQYAAAAABgAGAFkBAABTBQAAAAA=&#10;">
              <v:fill on="f" focussize="0,0"/>
              <v:stroke on="f"/>
              <v:imagedata o:title=""/>
              <o:lock v:ext="edit" aspectratio="f"/>
              <v:textbox inset="0mm,0mm,0mm,0mm" style="mso-fit-shape-to-text:t;">
                <w:txbxContent>
                  <w:p w14:paraId="31D21F19">
                    <w:pPr>
                      <w:pStyle w:val="62"/>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97</w:t>
                    </w:r>
                    <w:r>
                      <w:rPr>
                        <w:szCs w:val="21"/>
                      </w:rPr>
                      <w:fldChar w:fldCharType="end"/>
                    </w:r>
                    <w:r>
                      <w:rPr>
                        <w:rFonts w:hint="eastAsia"/>
                        <w:szCs w:val="21"/>
                      </w:rP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4744">
    <w:pPr>
      <w:pStyle w:val="62"/>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92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97</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1A05">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1D7C">
    <w:pPr>
      <w:pStyle w:val="6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FEE3">
    <w:pPr>
      <w:pStyle w:val="64"/>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A17F">
    <w:pPr>
      <w:pStyle w:val="64"/>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2A32">
    <w:pPr>
      <w:pStyle w:val="64"/>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EDBD">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71825">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AA62">
    <w:pPr>
      <w:pStyle w:val="64"/>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911EA"/>
    <w:multiLevelType w:val="singleLevel"/>
    <w:tmpl w:val="832911EA"/>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4"/>
      <w:numFmt w:val="chineseCounting"/>
      <w:suff w:val="space"/>
      <w:lvlText w:val="第%1章"/>
      <w:lvlJc w:val="left"/>
      <w:rPr>
        <w:rFonts w:hint="eastAsia"/>
      </w:rPr>
    </w:lvl>
  </w:abstractNum>
  <w:abstractNum w:abstractNumId="3">
    <w:nsid w:val="00000007"/>
    <w:multiLevelType w:val="singleLevel"/>
    <w:tmpl w:val="00000007"/>
    <w:lvl w:ilvl="0" w:tentative="0">
      <w:start w:val="2"/>
      <w:numFmt w:val="chineseCounting"/>
      <w:suff w:val="nothing"/>
      <w:lvlText w:val="%1、"/>
      <w:lvlJc w:val="left"/>
      <w:rPr>
        <w:rFonts w:hint="eastAsia"/>
      </w:rPr>
    </w:lvl>
  </w:abstractNum>
  <w:abstractNum w:abstractNumId="4">
    <w:nsid w:val="00000009"/>
    <w:multiLevelType w:val="multilevel"/>
    <w:tmpl w:val="00000009"/>
    <w:lvl w:ilvl="0" w:tentative="0">
      <w:start w:val="1"/>
      <w:numFmt w:val="decimal"/>
      <w:pStyle w:val="1035"/>
      <w:suff w:val="nothing"/>
      <w:lvlText w:val="（%1）"/>
      <w:lvlJc w:val="left"/>
      <w:pPr>
        <w:ind w:left="420" w:firstLine="0"/>
      </w:pPr>
      <w:rPr>
        <w:rFonts w:hint="eastAsia"/>
        <w:b w:val="0"/>
        <w:bCs w:val="0"/>
        <w:i w:val="0"/>
        <w:iCs w:val="0"/>
        <w:caps w:val="0"/>
        <w:smallCaps w:val="0"/>
        <w:vanish w:val="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5">
    <w:nsid w:val="3EFEE99C"/>
    <w:multiLevelType w:val="singleLevel"/>
    <w:tmpl w:val="3EFEE99C"/>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jMjdkNjRlNmFkMTA4ZjQwM2U4ZDdmODdlYjlkNjAifQ=="/>
  </w:docVars>
  <w:rsids>
    <w:rsidRoot w:val="00000000"/>
    <w:rsid w:val="0013711E"/>
    <w:rsid w:val="020E3320"/>
    <w:rsid w:val="041F1E65"/>
    <w:rsid w:val="06175AAD"/>
    <w:rsid w:val="076463CE"/>
    <w:rsid w:val="0B9025EB"/>
    <w:rsid w:val="0D547F69"/>
    <w:rsid w:val="0D87287A"/>
    <w:rsid w:val="12915D63"/>
    <w:rsid w:val="130B6E8F"/>
    <w:rsid w:val="1C7A05BE"/>
    <w:rsid w:val="1FC0360E"/>
    <w:rsid w:val="24D345BE"/>
    <w:rsid w:val="308D1089"/>
    <w:rsid w:val="34C65465"/>
    <w:rsid w:val="36C81E93"/>
    <w:rsid w:val="3A2B25F8"/>
    <w:rsid w:val="46EE1C6C"/>
    <w:rsid w:val="497B4070"/>
    <w:rsid w:val="49C60313"/>
    <w:rsid w:val="556F178F"/>
    <w:rsid w:val="55E8477B"/>
    <w:rsid w:val="56DD2A92"/>
    <w:rsid w:val="582B3C61"/>
    <w:rsid w:val="5B930BE4"/>
    <w:rsid w:val="5C9F0B88"/>
    <w:rsid w:val="68B3080D"/>
    <w:rsid w:val="68F511AF"/>
    <w:rsid w:val="69D16911"/>
    <w:rsid w:val="6E547800"/>
    <w:rsid w:val="725719BA"/>
    <w:rsid w:val="72A95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3"/>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104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7"/>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9"/>
    <w:qFormat/>
    <w:uiPriority w:val="0"/>
    <w:pPr>
      <w:keepNext/>
      <w:keepLines/>
      <w:tabs>
        <w:tab w:val="left" w:pos="864"/>
      </w:tabs>
      <w:ind w:left="862" w:hanging="862"/>
      <w:outlineLvl w:val="3"/>
    </w:pPr>
    <w:rPr>
      <w:b/>
      <w:bCs/>
      <w:sz w:val="28"/>
      <w:szCs w:val="28"/>
    </w:rPr>
  </w:style>
  <w:style w:type="paragraph" w:styleId="8">
    <w:name w:val="heading 5"/>
    <w:basedOn w:val="1"/>
    <w:next w:val="1"/>
    <w:link w:val="1021"/>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61"/>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9"/>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8"/>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8"/>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9">
    <w:name w:val="Default Paragraph Font"/>
    <w:qFormat/>
    <w:uiPriority w:val="1"/>
  </w:style>
  <w:style w:type="table" w:default="1" w:styleId="93">
    <w:name w:val="Normal Table"/>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63"/>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40"/>
    <w:qFormat/>
    <w:uiPriority w:val="0"/>
    <w:rPr>
      <w:rFonts w:ascii="Calibri" w:hAnsi="Calibri"/>
      <w:sz w:val="18"/>
      <w:szCs w:val="18"/>
    </w:rPr>
  </w:style>
  <w:style w:type="paragraph" w:styleId="23">
    <w:name w:val="toc 8"/>
    <w:basedOn w:val="1"/>
    <w:next w:val="1"/>
    <w:qFormat/>
    <w:uiPriority w:val="0"/>
    <w:pPr>
      <w:spacing w:afterLines="50"/>
      <w:ind w:left="1470"/>
      <w:jc w:val="left"/>
    </w:pPr>
    <w:rPr>
      <w:snapToGrid w:val="0"/>
      <w:kern w:val="0"/>
      <w:sz w:val="18"/>
      <w:szCs w:val="18"/>
    </w:rPr>
  </w:style>
  <w:style w:type="paragraph" w:styleId="24">
    <w:name w:val="Normal Indent"/>
    <w:basedOn w:val="1"/>
    <w:link w:val="203"/>
    <w:qFormat/>
    <w:uiPriority w:val="0"/>
    <w:pPr>
      <w:ind w:firstLine="420"/>
    </w:pPr>
    <w:rPr>
      <w:szCs w:val="20"/>
    </w:rPr>
  </w:style>
  <w:style w:type="paragraph" w:styleId="25">
    <w:name w:val="caption"/>
    <w:basedOn w:val="1"/>
    <w:next w:val="1"/>
    <w:link w:val="195"/>
    <w:qFormat/>
    <w:uiPriority w:val="0"/>
    <w:pPr>
      <w:spacing w:before="152" w:after="160"/>
    </w:pPr>
    <w:rPr>
      <w:rFonts w:ascii="Arial" w:hAnsi="Arial" w:eastAsia="黑体"/>
      <w:sz w:val="20"/>
      <w:szCs w:val="20"/>
    </w:rPr>
  </w:style>
  <w:style w:type="paragraph" w:styleId="26">
    <w:name w:val="index 5"/>
    <w:basedOn w:val="1"/>
    <w:next w:val="1"/>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62"/>
    <w:qFormat/>
    <w:uiPriority w:val="0"/>
    <w:rPr>
      <w:rFonts w:ascii="宋体" w:hAnsi="Courier New"/>
      <w:kern w:val="0"/>
      <w:szCs w:val="20"/>
    </w:rPr>
  </w:style>
  <w:style w:type="paragraph" w:styleId="30">
    <w:name w:val="toa heading"/>
    <w:basedOn w:val="1"/>
    <w:next w:val="1"/>
    <w:qFormat/>
    <w:uiPriority w:val="0"/>
    <w:pPr>
      <w:spacing w:before="120"/>
    </w:pPr>
    <w:rPr>
      <w:rFonts w:ascii="Arial" w:hAnsi="Arial" w:cs="Arial"/>
    </w:rPr>
  </w:style>
  <w:style w:type="paragraph" w:styleId="31">
    <w:name w:val="annotation text"/>
    <w:basedOn w:val="1"/>
    <w:link w:val="131"/>
    <w:qFormat/>
    <w:uiPriority w:val="0"/>
    <w:pPr>
      <w:jc w:val="left"/>
    </w:pPr>
    <w:rPr>
      <w:rFonts w:ascii="Calibri" w:hAnsi="Calibri"/>
    </w:rPr>
  </w:style>
  <w:style w:type="paragraph" w:styleId="32">
    <w:name w:val="index 6"/>
    <w:basedOn w:val="1"/>
    <w:next w:val="1"/>
    <w:qFormat/>
    <w:uiPriority w:val="0"/>
    <w:pPr>
      <w:ind w:left="1000" w:leftChars="1000"/>
    </w:pPr>
  </w:style>
  <w:style w:type="paragraph" w:styleId="33">
    <w:name w:val="Salutation"/>
    <w:basedOn w:val="1"/>
    <w:next w:val="1"/>
    <w:link w:val="1020"/>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38"/>
    <w:link w:val="296"/>
    <w:qFormat/>
    <w:uiPriority w:val="0"/>
    <w:pPr>
      <w:spacing w:after="120"/>
    </w:pPr>
    <w:rPr>
      <w:sz w:val="28"/>
    </w:rPr>
  </w:style>
  <w:style w:type="paragraph" w:styleId="38">
    <w:name w:val="Body Text First Indent"/>
    <w:basedOn w:val="37"/>
    <w:next w:val="1"/>
    <w:link w:val="150"/>
    <w:qFormat/>
    <w:uiPriority w:val="0"/>
    <w:pPr>
      <w:ind w:firstLine="420" w:firstLineChars="100"/>
    </w:pPr>
    <w:rPr>
      <w:rFonts w:ascii="Calibri" w:hAnsi="Calibri"/>
      <w:sz w:val="21"/>
      <w:szCs w:val="22"/>
    </w:rPr>
  </w:style>
  <w:style w:type="paragraph" w:styleId="39">
    <w:name w:val="Body Text Indent"/>
    <w:basedOn w:val="1"/>
    <w:next w:val="40"/>
    <w:link w:val="157"/>
    <w:qFormat/>
    <w:uiPriority w:val="0"/>
    <w:pPr>
      <w:spacing w:line="200" w:lineRule="exact"/>
      <w:ind w:firstLine="301"/>
    </w:pPr>
    <w:rPr>
      <w:rFonts w:ascii="宋体" w:hAnsi="Courier New"/>
      <w:spacing w:val="-4"/>
      <w:sz w:val="18"/>
      <w:szCs w:val="20"/>
    </w:rPr>
  </w:style>
  <w:style w:type="paragraph" w:customStyle="1" w:styleId="40">
    <w:name w:val="正文文本首行缩进 2"/>
    <w:basedOn w:val="41"/>
    <w:autoRedefine/>
    <w:qFormat/>
    <w:uiPriority w:val="99"/>
    <w:pPr>
      <w:tabs>
        <w:tab w:val="right" w:leader="dot" w:pos="8268"/>
        <w:tab w:val="right" w:leader="dot" w:pos="8296"/>
      </w:tabs>
      <w:spacing w:line="200" w:lineRule="atLeast"/>
      <w:ind w:firstLine="420"/>
    </w:pPr>
    <w:rPr>
      <w:rFonts w:hAnsi="Courier New"/>
      <w:spacing w:val="-4"/>
      <w:sz w:val="18"/>
    </w:rPr>
  </w:style>
  <w:style w:type="paragraph" w:customStyle="1" w:styleId="41">
    <w:name w:val="正文缩进1"/>
    <w:basedOn w:val="42"/>
    <w:next w:val="40"/>
    <w:qFormat/>
    <w:uiPriority w:val="0"/>
    <w:pPr>
      <w:tabs>
        <w:tab w:val="right" w:leader="dot" w:pos="8296"/>
      </w:tabs>
      <w:ind w:firstLine="480"/>
    </w:pPr>
    <w:rPr>
      <w:rFonts w:cs="宋体"/>
      <w:szCs w:val="20"/>
    </w:rPr>
  </w:style>
  <w:style w:type="paragraph" w:customStyle="1" w:styleId="42">
    <w:name w:val="正文1"/>
    <w:basedOn w:val="43"/>
    <w:next w:val="44"/>
    <w:qFormat/>
    <w:uiPriority w:val="0"/>
    <w:pPr>
      <w:tabs>
        <w:tab w:val="right" w:leader="dot" w:pos="8296"/>
      </w:tabs>
      <w:adjustRightInd w:val="0"/>
      <w:spacing w:beforeLines="40" w:afterLines="40" w:line="312" w:lineRule="atLeast"/>
      <w:ind w:firstLine="425"/>
    </w:pPr>
    <w:rPr>
      <w:kern w:val="0"/>
      <w:szCs w:val="20"/>
    </w:rPr>
  </w:style>
  <w:style w:type="paragraph" w:styleId="43">
    <w:name w:val="toc 3"/>
    <w:basedOn w:val="1"/>
    <w:next w:val="1"/>
    <w:qFormat/>
    <w:uiPriority w:val="0"/>
    <w:pPr>
      <w:tabs>
        <w:tab w:val="right" w:leader="dot" w:pos="8296"/>
      </w:tabs>
      <w:jc w:val="left"/>
    </w:pPr>
    <w:rPr>
      <w:b/>
      <w:bCs/>
      <w:iCs/>
    </w:rPr>
  </w:style>
  <w:style w:type="paragraph" w:customStyle="1" w:styleId="44">
    <w:name w:val="标题 21"/>
    <w:basedOn w:val="42"/>
    <w:next w:val="42"/>
    <w:qFormat/>
    <w:uiPriority w:val="0"/>
    <w:pPr>
      <w:keepNext/>
      <w:keepLines/>
      <w:tabs>
        <w:tab w:val="right" w:leader="dot" w:pos="8268"/>
      </w:tabs>
      <w:spacing w:before="260" w:after="260" w:line="415" w:lineRule="auto"/>
      <w:outlineLvl w:val="1"/>
    </w:pPr>
    <w:rPr>
      <w:rFonts w:ascii="Arial" w:hAnsi="Arial" w:eastAsia="黑体"/>
      <w:sz w:val="32"/>
      <w:szCs w:val="32"/>
    </w:rPr>
  </w:style>
  <w:style w:type="paragraph" w:styleId="45">
    <w:name w:val="List Number 3"/>
    <w:basedOn w:val="1"/>
    <w:qFormat/>
    <w:uiPriority w:val="0"/>
    <w:pPr>
      <w:tabs>
        <w:tab w:val="left" w:pos="1200"/>
      </w:tabs>
      <w:ind w:left="1200" w:hanging="360"/>
    </w:pPr>
  </w:style>
  <w:style w:type="paragraph" w:styleId="46">
    <w:name w:val="List 2"/>
    <w:basedOn w:val="1"/>
    <w:qFormat/>
    <w:uiPriority w:val="0"/>
    <w:pPr>
      <w:ind w:left="100" w:leftChars="200" w:hanging="200" w:hangingChars="200"/>
    </w:pPr>
    <w:rPr>
      <w:sz w:val="28"/>
    </w:rPr>
  </w:style>
  <w:style w:type="paragraph" w:styleId="47">
    <w:name w:val="List Continue"/>
    <w:basedOn w:val="1"/>
    <w:qFormat/>
    <w:uiPriority w:val="0"/>
    <w:pPr>
      <w:spacing w:after="120"/>
      <w:ind w:left="420" w:leftChars="200"/>
    </w:pPr>
  </w:style>
  <w:style w:type="paragraph" w:styleId="48">
    <w:name w:val="Block Text"/>
    <w:basedOn w:val="1"/>
    <w:qFormat/>
    <w:uiPriority w:val="0"/>
    <w:pPr>
      <w:spacing w:after="120"/>
      <w:ind w:left="1440" w:leftChars="700" w:right="1440" w:rightChars="700"/>
    </w:pPr>
    <w:rPr>
      <w:szCs w:val="20"/>
    </w:rPr>
  </w:style>
  <w:style w:type="paragraph" w:styleId="49">
    <w:name w:val="List Bullet 2"/>
    <w:basedOn w:val="1"/>
    <w:qFormat/>
    <w:uiPriority w:val="0"/>
    <w:pPr>
      <w:tabs>
        <w:tab w:val="left" w:pos="360"/>
        <w:tab w:val="left" w:pos="1191"/>
      </w:tabs>
      <w:snapToGrid w:val="0"/>
      <w:ind w:left="482" w:hanging="482" w:hangingChars="200"/>
      <w:jc w:val="left"/>
    </w:pPr>
    <w:rPr>
      <w:b/>
      <w:bCs/>
      <w:szCs w:val="32"/>
    </w:rPr>
  </w:style>
  <w:style w:type="paragraph" w:styleId="50">
    <w:name w:val="HTML Address"/>
    <w:basedOn w:val="1"/>
    <w:qFormat/>
    <w:uiPriority w:val="0"/>
    <w:pPr>
      <w:spacing w:beforeLines="40" w:afterLines="40" w:line="300" w:lineRule="auto"/>
      <w:ind w:firstLine="420"/>
    </w:pPr>
    <w:rPr>
      <w:i/>
      <w:iCs/>
    </w:rPr>
  </w:style>
  <w:style w:type="paragraph" w:styleId="51">
    <w:name w:val="index 4"/>
    <w:basedOn w:val="1"/>
    <w:next w:val="1"/>
    <w:qFormat/>
    <w:uiPriority w:val="0"/>
    <w:pPr>
      <w:ind w:left="600" w:leftChars="600"/>
    </w:pPr>
  </w:style>
  <w:style w:type="paragraph" w:styleId="52">
    <w:name w:val="toc 5"/>
    <w:basedOn w:val="1"/>
    <w:next w:val="1"/>
    <w:qFormat/>
    <w:uiPriority w:val="0"/>
    <w:pPr>
      <w:spacing w:afterLines="50"/>
      <w:ind w:left="840"/>
      <w:jc w:val="left"/>
    </w:pPr>
    <w:rPr>
      <w:snapToGrid w:val="0"/>
      <w:kern w:val="0"/>
      <w:sz w:val="18"/>
      <w:szCs w:val="18"/>
    </w:rPr>
  </w:style>
  <w:style w:type="paragraph" w:styleId="53">
    <w:name w:val="Plain Text"/>
    <w:basedOn w:val="1"/>
    <w:next w:val="54"/>
    <w:link w:val="335"/>
    <w:qFormat/>
    <w:uiPriority w:val="0"/>
    <w:pPr>
      <w:spacing w:beforeLines="50" w:afterLines="50" w:line="400" w:lineRule="exact"/>
    </w:pPr>
    <w:rPr>
      <w:rFonts w:ascii="宋体" w:hAnsi="Courier New"/>
    </w:rPr>
  </w:style>
  <w:style w:type="paragraph" w:styleId="54">
    <w:name w:val="toc 2"/>
    <w:basedOn w:val="1"/>
    <w:next w:val="1"/>
    <w:qFormat/>
    <w:uiPriority w:val="0"/>
    <w:pPr>
      <w:tabs>
        <w:tab w:val="right" w:leader="dot" w:pos="8296"/>
      </w:tabs>
      <w:ind w:left="210"/>
      <w:jc w:val="left"/>
    </w:pPr>
    <w:rPr>
      <w:b/>
      <w:smallCaps/>
    </w:rPr>
  </w:style>
  <w:style w:type="paragraph" w:styleId="55">
    <w:name w:val="List Bullet 5"/>
    <w:basedOn w:val="1"/>
    <w:qFormat/>
    <w:uiPriority w:val="0"/>
    <w:pPr>
      <w:tabs>
        <w:tab w:val="left" w:pos="2182"/>
      </w:tabs>
      <w:ind w:left="2182" w:hanging="360"/>
    </w:pPr>
  </w:style>
  <w:style w:type="paragraph" w:styleId="56">
    <w:name w:val="List Number 4"/>
    <w:basedOn w:val="1"/>
    <w:qFormat/>
    <w:uiPriority w:val="0"/>
    <w:pPr>
      <w:tabs>
        <w:tab w:val="left" w:pos="1620"/>
      </w:tabs>
      <w:ind w:left="1620" w:leftChars="600" w:hanging="360" w:hangingChars="200"/>
    </w:pPr>
  </w:style>
  <w:style w:type="paragraph" w:styleId="57">
    <w:name w:val="index 3"/>
    <w:basedOn w:val="1"/>
    <w:next w:val="1"/>
    <w:qFormat/>
    <w:uiPriority w:val="0"/>
    <w:pPr>
      <w:ind w:left="400" w:leftChars="400"/>
    </w:pPr>
  </w:style>
  <w:style w:type="paragraph" w:styleId="58">
    <w:name w:val="Date"/>
    <w:basedOn w:val="1"/>
    <w:next w:val="1"/>
    <w:link w:val="234"/>
    <w:qFormat/>
    <w:uiPriority w:val="0"/>
    <w:pPr>
      <w:ind w:left="2500" w:leftChars="2500"/>
    </w:pPr>
    <w:rPr>
      <w:rFonts w:eastAsia="楷体_GB2312"/>
      <w:sz w:val="32"/>
      <w:szCs w:val="20"/>
    </w:rPr>
  </w:style>
  <w:style w:type="paragraph" w:styleId="59">
    <w:name w:val="Body Text Indent 2"/>
    <w:basedOn w:val="1"/>
    <w:qFormat/>
    <w:uiPriority w:val="0"/>
    <w:pPr>
      <w:snapToGrid w:val="0"/>
      <w:ind w:firstLine="542" w:firstLineChars="225"/>
    </w:pPr>
    <w:rPr>
      <w:rFonts w:ascii="仿宋_GB2312" w:hAnsi="宋体" w:cs="Arial"/>
      <w:b/>
      <w:bCs/>
      <w:color w:val="000000"/>
    </w:rPr>
  </w:style>
  <w:style w:type="paragraph" w:styleId="60">
    <w:name w:val="endnote text"/>
    <w:basedOn w:val="1"/>
    <w:qFormat/>
    <w:uiPriority w:val="0"/>
    <w:pPr>
      <w:snapToGrid w:val="0"/>
      <w:spacing w:afterLines="50"/>
      <w:jc w:val="left"/>
    </w:pPr>
    <w:rPr>
      <w:rFonts w:ascii="宋体"/>
      <w:snapToGrid w:val="0"/>
      <w:kern w:val="0"/>
      <w:szCs w:val="20"/>
    </w:rPr>
  </w:style>
  <w:style w:type="paragraph" w:styleId="61">
    <w:name w:val="List Continue 5"/>
    <w:basedOn w:val="1"/>
    <w:qFormat/>
    <w:uiPriority w:val="0"/>
    <w:pPr>
      <w:spacing w:after="120"/>
      <w:ind w:left="2100" w:leftChars="1000"/>
    </w:pPr>
  </w:style>
  <w:style w:type="paragraph" w:styleId="62">
    <w:name w:val="footer"/>
    <w:basedOn w:val="1"/>
    <w:link w:val="363"/>
    <w:qFormat/>
    <w:uiPriority w:val="0"/>
    <w:pPr>
      <w:tabs>
        <w:tab w:val="center" w:pos="4153"/>
        <w:tab w:val="right" w:pos="8306"/>
      </w:tabs>
      <w:snapToGrid w:val="0"/>
      <w:jc w:val="left"/>
    </w:pPr>
    <w:rPr>
      <w:sz w:val="18"/>
      <w:szCs w:val="18"/>
    </w:rPr>
  </w:style>
  <w:style w:type="paragraph" w:styleId="63">
    <w:name w:val="envelope return"/>
    <w:basedOn w:val="1"/>
    <w:qFormat/>
    <w:uiPriority w:val="0"/>
    <w:pPr>
      <w:snapToGrid w:val="0"/>
      <w:spacing w:beforeLines="40" w:afterLines="40" w:line="300" w:lineRule="auto"/>
      <w:ind w:firstLine="420"/>
    </w:pPr>
    <w:rPr>
      <w:rFonts w:ascii="Arial" w:hAnsi="Arial" w:cs="Arial"/>
    </w:rPr>
  </w:style>
  <w:style w:type="paragraph" w:styleId="64">
    <w:name w:val="header"/>
    <w:basedOn w:val="1"/>
    <w:link w:val="229"/>
    <w:qFormat/>
    <w:uiPriority w:val="0"/>
    <w:pPr>
      <w:pBdr>
        <w:bottom w:val="single" w:color="auto" w:sz="6" w:space="1"/>
      </w:pBdr>
      <w:tabs>
        <w:tab w:val="center" w:pos="4153"/>
        <w:tab w:val="right" w:pos="8306"/>
      </w:tabs>
      <w:snapToGrid w:val="0"/>
      <w:jc w:val="center"/>
    </w:pPr>
    <w:rPr>
      <w:sz w:val="18"/>
      <w:szCs w:val="18"/>
    </w:rPr>
  </w:style>
  <w:style w:type="paragraph" w:styleId="65">
    <w:name w:val="Signature"/>
    <w:basedOn w:val="1"/>
    <w:qFormat/>
    <w:uiPriority w:val="0"/>
    <w:pPr>
      <w:ind w:left="100" w:leftChars="2100"/>
    </w:pPr>
  </w:style>
  <w:style w:type="paragraph" w:styleId="66">
    <w:name w:val="toc 1"/>
    <w:basedOn w:val="1"/>
    <w:next w:val="1"/>
    <w:qFormat/>
    <w:uiPriority w:val="0"/>
    <w:rPr>
      <w:sz w:val="30"/>
    </w:rPr>
  </w:style>
  <w:style w:type="paragraph" w:styleId="67">
    <w:name w:val="List Continue 4"/>
    <w:basedOn w:val="1"/>
    <w:qFormat/>
    <w:uiPriority w:val="0"/>
    <w:pPr>
      <w:spacing w:after="120"/>
      <w:ind w:left="1680" w:leftChars="800"/>
    </w:pPr>
  </w:style>
  <w:style w:type="paragraph" w:styleId="68">
    <w:name w:val="toc 4"/>
    <w:basedOn w:val="1"/>
    <w:next w:val="1"/>
    <w:qFormat/>
    <w:uiPriority w:val="0"/>
    <w:pPr>
      <w:ind w:left="629"/>
      <w:jc w:val="left"/>
    </w:pPr>
    <w:rPr>
      <w:snapToGrid w:val="0"/>
      <w:kern w:val="0"/>
      <w:szCs w:val="18"/>
    </w:rPr>
  </w:style>
  <w:style w:type="paragraph" w:styleId="69">
    <w:name w:val="index heading"/>
    <w:basedOn w:val="1"/>
    <w:next w:val="70"/>
    <w:qFormat/>
    <w:uiPriority w:val="0"/>
    <w:rPr>
      <w:rFonts w:ascii="Arial" w:hAnsi="Arial" w:cs="Arial"/>
      <w:b/>
      <w:bCs/>
    </w:rPr>
  </w:style>
  <w:style w:type="paragraph" w:styleId="70">
    <w:name w:val="index 1"/>
    <w:basedOn w:val="1"/>
    <w:next w:val="1"/>
    <w:qFormat/>
    <w:uiPriority w:val="0"/>
    <w:rPr>
      <w:szCs w:val="20"/>
    </w:rPr>
  </w:style>
  <w:style w:type="paragraph" w:styleId="71">
    <w:name w:val="Subtitle"/>
    <w:basedOn w:val="1"/>
    <w:qFormat/>
    <w:uiPriority w:val="0"/>
    <w:pPr>
      <w:spacing w:afterLines="50"/>
      <w:jc w:val="center"/>
    </w:pPr>
    <w:rPr>
      <w:rFonts w:eastAsia="Times New Roman"/>
      <w:sz w:val="18"/>
      <w:szCs w:val="18"/>
    </w:rPr>
  </w:style>
  <w:style w:type="paragraph" w:styleId="72">
    <w:name w:val="List Number 5"/>
    <w:basedOn w:val="1"/>
    <w:qFormat/>
    <w:uiPriority w:val="0"/>
    <w:pPr>
      <w:tabs>
        <w:tab w:val="left" w:pos="2040"/>
      </w:tabs>
      <w:ind w:left="2040" w:leftChars="800" w:hanging="360" w:hangingChars="200"/>
    </w:pPr>
  </w:style>
  <w:style w:type="paragraph" w:styleId="73">
    <w:name w:val="List"/>
    <w:basedOn w:val="1"/>
    <w:qFormat/>
    <w:uiPriority w:val="0"/>
    <w:pPr>
      <w:ind w:left="200" w:hanging="200" w:hangingChars="200"/>
    </w:pPr>
    <w:rPr>
      <w:sz w:val="28"/>
    </w:rPr>
  </w:style>
  <w:style w:type="paragraph" w:styleId="74">
    <w:name w:val="footnote text"/>
    <w:basedOn w:val="1"/>
    <w:qFormat/>
    <w:uiPriority w:val="0"/>
    <w:pPr>
      <w:snapToGrid w:val="0"/>
      <w:jc w:val="left"/>
    </w:pPr>
    <w:rPr>
      <w:sz w:val="18"/>
      <w:szCs w:val="18"/>
    </w:rPr>
  </w:style>
  <w:style w:type="paragraph" w:styleId="75">
    <w:name w:val="toc 6"/>
    <w:basedOn w:val="1"/>
    <w:next w:val="1"/>
    <w:qFormat/>
    <w:uiPriority w:val="0"/>
    <w:pPr>
      <w:ind w:left="1200"/>
      <w:jc w:val="left"/>
    </w:pPr>
    <w:rPr>
      <w:sz w:val="18"/>
      <w:szCs w:val="18"/>
    </w:rPr>
  </w:style>
  <w:style w:type="paragraph" w:styleId="76">
    <w:name w:val="List 5"/>
    <w:basedOn w:val="1"/>
    <w:qFormat/>
    <w:uiPriority w:val="0"/>
    <w:pPr>
      <w:ind w:left="100" w:leftChars="800" w:hanging="200" w:hangingChars="200"/>
    </w:pPr>
  </w:style>
  <w:style w:type="paragraph" w:styleId="77">
    <w:name w:val="Body Text Indent 3"/>
    <w:basedOn w:val="1"/>
    <w:link w:val="287"/>
    <w:qFormat/>
    <w:uiPriority w:val="0"/>
    <w:pPr>
      <w:snapToGrid w:val="0"/>
      <w:ind w:firstLine="480" w:firstLineChars="200"/>
      <w:jc w:val="left"/>
    </w:pPr>
    <w:rPr>
      <w:rFonts w:ascii="仿宋_GB2312" w:hAnsi="宋体" w:eastAsia="仿宋_GB2312"/>
      <w:color w:val="000000"/>
    </w:rPr>
  </w:style>
  <w:style w:type="paragraph" w:styleId="78">
    <w:name w:val="index 7"/>
    <w:basedOn w:val="1"/>
    <w:next w:val="1"/>
    <w:qFormat/>
    <w:uiPriority w:val="0"/>
    <w:pPr>
      <w:ind w:left="1200" w:leftChars="1200"/>
    </w:pPr>
  </w:style>
  <w:style w:type="paragraph" w:styleId="79">
    <w:name w:val="index 9"/>
    <w:basedOn w:val="1"/>
    <w:next w:val="1"/>
    <w:qFormat/>
    <w:uiPriority w:val="0"/>
    <w:pPr>
      <w:ind w:left="1600" w:leftChars="1600"/>
    </w:pPr>
  </w:style>
  <w:style w:type="paragraph" w:styleId="80">
    <w:name w:val="table of figures"/>
    <w:basedOn w:val="1"/>
    <w:next w:val="1"/>
    <w:qFormat/>
    <w:uiPriority w:val="0"/>
    <w:pPr>
      <w:tabs>
        <w:tab w:val="left" w:pos="1270"/>
      </w:tabs>
      <w:ind w:left="1270" w:hanging="420"/>
      <w:jc w:val="left"/>
    </w:pPr>
    <w:rPr>
      <w:smallCaps/>
      <w:sz w:val="20"/>
      <w:szCs w:val="20"/>
    </w:rPr>
  </w:style>
  <w:style w:type="paragraph" w:styleId="81">
    <w:name w:val="toc 9"/>
    <w:basedOn w:val="1"/>
    <w:next w:val="1"/>
    <w:qFormat/>
    <w:uiPriority w:val="0"/>
    <w:pPr>
      <w:ind w:left="1920"/>
      <w:jc w:val="left"/>
    </w:pPr>
    <w:rPr>
      <w:sz w:val="18"/>
      <w:szCs w:val="18"/>
    </w:rPr>
  </w:style>
  <w:style w:type="paragraph" w:styleId="82">
    <w:name w:val="Body Text 2"/>
    <w:basedOn w:val="1"/>
    <w:qFormat/>
    <w:uiPriority w:val="0"/>
    <w:pPr>
      <w:widowControl/>
      <w:snapToGrid w:val="0"/>
      <w:spacing w:before="50" w:afterLines="50" w:line="400" w:lineRule="exact"/>
      <w:jc w:val="left"/>
    </w:pPr>
    <w:rPr>
      <w:rFonts w:ascii="宋体" w:hAnsi="宋体"/>
      <w:color w:val="000000"/>
    </w:rPr>
  </w:style>
  <w:style w:type="paragraph" w:styleId="83">
    <w:name w:val="List 4"/>
    <w:basedOn w:val="1"/>
    <w:qFormat/>
    <w:uiPriority w:val="0"/>
    <w:pPr>
      <w:ind w:left="100" w:leftChars="600" w:hanging="200" w:hangingChars="200"/>
    </w:pPr>
  </w:style>
  <w:style w:type="paragraph" w:styleId="84">
    <w:name w:val="List Continue 2"/>
    <w:basedOn w:val="1"/>
    <w:qFormat/>
    <w:uiPriority w:val="0"/>
    <w:pPr>
      <w:spacing w:after="120"/>
      <w:ind w:left="840" w:leftChars="400"/>
    </w:pPr>
  </w:style>
  <w:style w:type="paragraph" w:styleId="8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6">
    <w:name w:val="HTML Preformatted"/>
    <w:basedOn w:val="1"/>
    <w:qFormat/>
    <w:uiPriority w:val="0"/>
    <w:rPr>
      <w:rFonts w:ascii="Courier New" w:hAnsi="Courier New" w:cs="Courier New"/>
      <w:sz w:val="20"/>
      <w:szCs w:val="20"/>
    </w:rPr>
  </w:style>
  <w:style w:type="paragraph" w:styleId="87">
    <w:name w:val="Normal (Web)"/>
    <w:basedOn w:val="1"/>
    <w:link w:val="1022"/>
    <w:qFormat/>
    <w:uiPriority w:val="0"/>
    <w:pPr>
      <w:widowControl/>
      <w:spacing w:before="100" w:beforeAutospacing="1" w:after="100" w:afterAutospacing="1"/>
      <w:jc w:val="left"/>
    </w:pPr>
    <w:rPr>
      <w:rFonts w:ascii="宋体" w:hAnsi="宋体" w:cs="宋体"/>
      <w:kern w:val="0"/>
    </w:rPr>
  </w:style>
  <w:style w:type="paragraph" w:styleId="88">
    <w:name w:val="List Continue 3"/>
    <w:basedOn w:val="1"/>
    <w:qFormat/>
    <w:uiPriority w:val="0"/>
    <w:pPr>
      <w:spacing w:beforeLines="40" w:afterLines="40" w:line="300" w:lineRule="auto"/>
      <w:ind w:left="1260" w:leftChars="600" w:firstLine="420"/>
    </w:pPr>
  </w:style>
  <w:style w:type="paragraph" w:styleId="89">
    <w:name w:val="index 2"/>
    <w:basedOn w:val="1"/>
    <w:next w:val="1"/>
    <w:qFormat/>
    <w:uiPriority w:val="0"/>
    <w:pPr>
      <w:ind w:left="200" w:leftChars="200"/>
    </w:pPr>
  </w:style>
  <w:style w:type="paragraph" w:styleId="90">
    <w:name w:val="Title"/>
    <w:basedOn w:val="1"/>
    <w:link w:val="136"/>
    <w:qFormat/>
    <w:uiPriority w:val="0"/>
    <w:pPr>
      <w:widowControl/>
      <w:overflowPunct w:val="0"/>
      <w:autoSpaceDE w:val="0"/>
      <w:autoSpaceDN w:val="0"/>
      <w:adjustRightInd w:val="0"/>
      <w:jc w:val="center"/>
      <w:textAlignment w:val="baseline"/>
    </w:pPr>
    <w:rPr>
      <w:sz w:val="18"/>
      <w:szCs w:val="18"/>
    </w:rPr>
  </w:style>
  <w:style w:type="paragraph" w:styleId="91">
    <w:name w:val="annotation subject"/>
    <w:basedOn w:val="31"/>
    <w:next w:val="31"/>
    <w:qFormat/>
    <w:uiPriority w:val="0"/>
    <w:rPr>
      <w:b/>
      <w:bCs/>
    </w:rPr>
  </w:style>
  <w:style w:type="paragraph" w:styleId="92">
    <w:name w:val="Body Text First Indent 2"/>
    <w:basedOn w:val="39"/>
    <w:next w:val="38"/>
    <w:qFormat/>
    <w:uiPriority w:val="0"/>
    <w:pPr>
      <w:spacing w:after="120" w:line="240" w:lineRule="auto"/>
      <w:ind w:left="420" w:leftChars="200" w:firstLine="420" w:firstLineChars="200"/>
    </w:pPr>
    <w:rPr>
      <w:rFonts w:ascii="Times New Roman" w:hAnsi="Times New Roman"/>
      <w:spacing w:val="0"/>
      <w:sz w:val="21"/>
      <w:szCs w:val="24"/>
    </w:rPr>
  </w:style>
  <w:style w:type="table" w:styleId="94">
    <w:name w:val="Table Grid"/>
    <w:basedOn w:val="9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5">
    <w:name w:val="Table Theme"/>
    <w:basedOn w:val="93"/>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6">
    <w:name w:val="Table Grid 1"/>
    <w:basedOn w:val="9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7">
    <w:name w:val="Table Grid 5"/>
    <w:basedOn w:val="93"/>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8">
    <w:name w:val="Table Grid 8"/>
    <w:basedOn w:val="9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100">
    <w:name w:val="Strong"/>
    <w:basedOn w:val="99"/>
    <w:qFormat/>
    <w:uiPriority w:val="0"/>
    <w:rPr>
      <w:b/>
      <w:bCs/>
    </w:rPr>
  </w:style>
  <w:style w:type="character" w:styleId="101">
    <w:name w:val="page number"/>
    <w:basedOn w:val="99"/>
    <w:qFormat/>
    <w:uiPriority w:val="99"/>
  </w:style>
  <w:style w:type="character" w:styleId="102">
    <w:name w:val="FollowedHyperlink"/>
    <w:qFormat/>
    <w:uiPriority w:val="99"/>
    <w:rPr>
      <w:color w:val="800080"/>
      <w:u w:val="single"/>
    </w:rPr>
  </w:style>
  <w:style w:type="character" w:styleId="103">
    <w:name w:val="Emphasis"/>
    <w:qFormat/>
    <w:uiPriority w:val="0"/>
    <w:rPr>
      <w:color w:val="CC0033"/>
    </w:rPr>
  </w:style>
  <w:style w:type="character" w:styleId="104">
    <w:name w:val="line number"/>
    <w:basedOn w:val="99"/>
    <w:qFormat/>
    <w:uiPriority w:val="0"/>
  </w:style>
  <w:style w:type="character" w:styleId="105">
    <w:name w:val="HTML Acronym"/>
    <w:basedOn w:val="99"/>
    <w:qFormat/>
    <w:uiPriority w:val="0"/>
  </w:style>
  <w:style w:type="character" w:styleId="106">
    <w:name w:val="Hyperlink"/>
    <w:qFormat/>
    <w:uiPriority w:val="99"/>
    <w:rPr>
      <w:color w:val="0000FF"/>
      <w:u w:val="single"/>
    </w:rPr>
  </w:style>
  <w:style w:type="character" w:styleId="107">
    <w:name w:val="annotation reference"/>
    <w:qFormat/>
    <w:uiPriority w:val="0"/>
    <w:rPr>
      <w:sz w:val="21"/>
      <w:szCs w:val="21"/>
    </w:rPr>
  </w:style>
  <w:style w:type="character" w:styleId="108">
    <w:name w:val="footnote reference"/>
    <w:qFormat/>
    <w:uiPriority w:val="0"/>
    <w:rPr>
      <w:rFonts w:hint="default" w:ascii="Tahoma" w:hAnsi="Tahoma" w:eastAsia="宋体" w:cs="Tahoma"/>
      <w:kern w:val="2"/>
      <w:sz w:val="36"/>
      <w:szCs w:val="36"/>
      <w:vertAlign w:val="superscript"/>
      <w:lang w:val="en-US" w:eastAsia="zh-CN" w:bidi="ar-SA"/>
    </w:rPr>
  </w:style>
  <w:style w:type="character" w:styleId="109">
    <w:name w:val="HTML Sample"/>
    <w:basedOn w:val="99"/>
    <w:qFormat/>
    <w:uiPriority w:val="0"/>
    <w:rPr>
      <w:rFonts w:ascii="Courier New" w:hAnsi="Courier New"/>
    </w:rPr>
  </w:style>
  <w:style w:type="paragraph" w:customStyle="1" w:styleId="110">
    <w:name w:val="[Normal]"/>
    <w:qFormat/>
    <w:uiPriority w:val="0"/>
    <w:rPr>
      <w:rFonts w:ascii="宋体" w:hAnsi="宋体" w:eastAsia="宋体" w:cs="Times New Roman"/>
      <w:sz w:val="24"/>
      <w:szCs w:val="22"/>
      <w:lang w:val="zh-CN" w:eastAsia="zh-CN" w:bidi="ar-SA"/>
    </w:rPr>
  </w:style>
  <w:style w:type="character" w:customStyle="1" w:styleId="111">
    <w:name w:val="标题 2 Char"/>
    <w:basedOn w:val="99"/>
    <w:qFormat/>
    <w:uiPriority w:val="0"/>
    <w:rPr>
      <w:rFonts w:ascii="Cambria" w:hAnsi="Cambria" w:eastAsia="宋体" w:cs="Times New Roman"/>
      <w:b/>
      <w:bCs/>
      <w:sz w:val="32"/>
      <w:szCs w:val="32"/>
    </w:rPr>
  </w:style>
  <w:style w:type="paragraph" w:customStyle="1" w:styleId="112">
    <w:name w:val="样式1"/>
    <w:basedOn w:val="1"/>
    <w:next w:val="1"/>
    <w:qFormat/>
    <w:uiPriority w:val="0"/>
    <w:pPr>
      <w:spacing w:beforeLines="40" w:afterLines="40" w:line="300" w:lineRule="auto"/>
      <w:ind w:firstLine="480" w:firstLineChars="200"/>
    </w:pPr>
  </w:style>
  <w:style w:type="character" w:customStyle="1" w:styleId="113">
    <w:name w:val="标题 1 字符"/>
    <w:link w:val="4"/>
    <w:qFormat/>
    <w:uiPriority w:val="0"/>
    <w:rPr>
      <w:rFonts w:eastAsia="仿宋"/>
      <w:b/>
      <w:bCs/>
      <w:sz w:val="36"/>
      <w:szCs w:val="36"/>
    </w:rPr>
  </w:style>
  <w:style w:type="paragraph" w:customStyle="1" w:styleId="114">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5">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6">
    <w:name w:val="h105-2"/>
    <w:qFormat/>
    <w:uiPriority w:val="0"/>
    <w:rPr>
      <w:rFonts w:hint="default" w:ascii="Tahoma" w:hAnsi="Tahoma" w:eastAsia="宋体" w:cs="Tahoma"/>
      <w:kern w:val="2"/>
      <w:sz w:val="36"/>
      <w:szCs w:val="36"/>
      <w:lang w:val="en-US" w:eastAsia="zh-CN" w:bidi="ar-SA"/>
    </w:rPr>
  </w:style>
  <w:style w:type="character" w:customStyle="1" w:styleId="117">
    <w:name w:val="maywed421"/>
    <w:qFormat/>
    <w:uiPriority w:val="0"/>
    <w:rPr>
      <w:color w:val="366FB6"/>
      <w:u w:val="none"/>
    </w:rPr>
  </w:style>
  <w:style w:type="character" w:customStyle="1" w:styleId="118">
    <w:name w:val="标题 8 字符"/>
    <w:link w:val="11"/>
    <w:qFormat/>
    <w:uiPriority w:val="0"/>
    <w:rPr>
      <w:rFonts w:ascii="Arial" w:hAnsi="Arial" w:eastAsia="黑体"/>
      <w:sz w:val="24"/>
    </w:rPr>
  </w:style>
  <w:style w:type="character" w:customStyle="1" w:styleId="119">
    <w:name w:val="tw4winInternal"/>
    <w:qFormat/>
    <w:uiPriority w:val="0"/>
    <w:rPr>
      <w:rFonts w:ascii="Courier New" w:hAnsi="Courier New"/>
      <w:color w:val="FF0000"/>
    </w:rPr>
  </w:style>
  <w:style w:type="character" w:customStyle="1" w:styleId="120">
    <w:name w:val="H1 Char1"/>
    <w:qFormat/>
    <w:uiPriority w:val="0"/>
    <w:rPr>
      <w:rFonts w:eastAsia="隶书"/>
      <w:b/>
      <w:bCs/>
      <w:sz w:val="36"/>
      <w:szCs w:val="36"/>
      <w:lang w:val="en-US" w:eastAsia="zh-CN" w:bidi="ar-SA"/>
    </w:rPr>
  </w:style>
  <w:style w:type="character" w:customStyle="1" w:styleId="121">
    <w:name w:val="普通文字 Char1 Char"/>
    <w:qFormat/>
    <w:uiPriority w:val="0"/>
    <w:rPr>
      <w:rFonts w:ascii="宋体" w:hAnsi="Courier New" w:eastAsia="宋体"/>
      <w:kern w:val="2"/>
      <w:sz w:val="21"/>
      <w:szCs w:val="24"/>
      <w:lang w:val="en-US" w:eastAsia="zh-CN" w:bidi="ar-SA"/>
    </w:rPr>
  </w:style>
  <w:style w:type="character" w:customStyle="1" w:styleId="122">
    <w:name w:val="Table Heading Char Char"/>
    <w:link w:val="123"/>
    <w:qFormat/>
    <w:uiPriority w:val="0"/>
    <w:rPr>
      <w:rFonts w:eastAsia="宋体"/>
      <w:b/>
      <w:kern w:val="2"/>
      <w:sz w:val="16"/>
      <w:szCs w:val="24"/>
      <w:lang w:val="en-US" w:eastAsia="zh-CN" w:bidi="ar-SA"/>
    </w:rPr>
  </w:style>
  <w:style w:type="paragraph" w:customStyle="1" w:styleId="123">
    <w:name w:val="Table Heading"/>
    <w:basedOn w:val="124"/>
    <w:link w:val="122"/>
    <w:qFormat/>
    <w:uiPriority w:val="0"/>
    <w:rPr>
      <w:b/>
    </w:rPr>
  </w:style>
  <w:style w:type="paragraph" w:customStyle="1" w:styleId="124">
    <w:name w:val="Table Text"/>
    <w:basedOn w:val="1"/>
    <w:link w:val="245"/>
    <w:qFormat/>
    <w:uiPriority w:val="0"/>
    <w:pPr>
      <w:keepLines/>
      <w:spacing w:beforeLines="40" w:afterLines="40"/>
    </w:pPr>
    <w:rPr>
      <w:sz w:val="16"/>
    </w:rPr>
  </w:style>
  <w:style w:type="character" w:customStyle="1" w:styleId="125">
    <w:name w:val="tw4winExternal"/>
    <w:qFormat/>
    <w:uiPriority w:val="0"/>
    <w:rPr>
      <w:rFonts w:ascii="Courier New" w:hAnsi="Courier New"/>
      <w:color w:val="808080"/>
    </w:rPr>
  </w:style>
  <w:style w:type="character" w:customStyle="1" w:styleId="126">
    <w:name w:val="style81"/>
    <w:qFormat/>
    <w:uiPriority w:val="0"/>
    <w:rPr>
      <w:color w:val="003366"/>
    </w:rPr>
  </w:style>
  <w:style w:type="character" w:customStyle="1" w:styleId="127">
    <w:name w:val="样式 小四"/>
    <w:qFormat/>
    <w:uiPriority w:val="0"/>
    <w:rPr>
      <w:sz w:val="21"/>
    </w:rPr>
  </w:style>
  <w:style w:type="character" w:customStyle="1" w:styleId="128">
    <w:name w:val="ziti1"/>
    <w:qFormat/>
    <w:uiPriority w:val="0"/>
    <w:rPr>
      <w:rFonts w:hint="default"/>
      <w:color w:val="282726"/>
      <w:spacing w:val="360"/>
      <w:sz w:val="21"/>
      <w:szCs w:val="21"/>
      <w:u w:val="none"/>
    </w:rPr>
  </w:style>
  <w:style w:type="character" w:customStyle="1" w:styleId="129">
    <w:name w:val="标准 Char Char Char Char"/>
    <w:link w:val="130"/>
    <w:qFormat/>
    <w:uiPriority w:val="0"/>
    <w:rPr>
      <w:rFonts w:ascii="宋体" w:hAnsi="宋体" w:eastAsia="宋体"/>
      <w:color w:val="000000"/>
      <w:kern w:val="2"/>
      <w:sz w:val="24"/>
      <w:lang w:val="en-US" w:eastAsia="zh-CN" w:bidi="ar-SA"/>
    </w:rPr>
  </w:style>
  <w:style w:type="paragraph" w:customStyle="1" w:styleId="130">
    <w:name w:val="标准 Char Char Char"/>
    <w:basedOn w:val="1"/>
    <w:link w:val="129"/>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31">
    <w:name w:val="批注文字 字符"/>
    <w:link w:val="31"/>
    <w:qFormat/>
    <w:uiPriority w:val="0"/>
    <w:rPr>
      <w:rFonts w:ascii="Calibri" w:hAnsi="Calibri" w:eastAsia="宋体"/>
      <w:kern w:val="2"/>
      <w:sz w:val="21"/>
      <w:szCs w:val="22"/>
      <w:lang w:val="en-US" w:eastAsia="zh-CN" w:bidi="ar-SA"/>
    </w:rPr>
  </w:style>
  <w:style w:type="character" w:customStyle="1" w:styleId="132">
    <w:name w:val="tw4winTerm"/>
    <w:qFormat/>
    <w:uiPriority w:val="0"/>
    <w:rPr>
      <w:color w:val="0000FF"/>
    </w:rPr>
  </w:style>
  <w:style w:type="character" w:customStyle="1" w:styleId="133">
    <w:name w:val="图注 Char"/>
    <w:link w:val="134"/>
    <w:qFormat/>
    <w:uiPriority w:val="0"/>
    <w:rPr>
      <w:rFonts w:eastAsia="宋体"/>
      <w:sz w:val="18"/>
      <w:lang w:val="en-US" w:eastAsia="zh-CN" w:bidi="ar-SA"/>
    </w:rPr>
  </w:style>
  <w:style w:type="paragraph" w:customStyle="1" w:styleId="134">
    <w:name w:val="图注"/>
    <w:basedOn w:val="1"/>
    <w:next w:val="24"/>
    <w:link w:val="133"/>
    <w:qFormat/>
    <w:uiPriority w:val="0"/>
    <w:pPr>
      <w:spacing w:beforeLines="40" w:afterLines="40"/>
      <w:jc w:val="center"/>
    </w:pPr>
    <w:rPr>
      <w:kern w:val="0"/>
      <w:sz w:val="18"/>
      <w:szCs w:val="20"/>
    </w:rPr>
  </w:style>
  <w:style w:type="character" w:customStyle="1" w:styleId="135">
    <w:name w:val="个人撰写风格"/>
    <w:qFormat/>
    <w:uiPriority w:val="0"/>
    <w:rPr>
      <w:rFonts w:ascii="Arial" w:hAnsi="Arial" w:eastAsia="宋体" w:cs="Arial"/>
      <w:color w:val="auto"/>
      <w:sz w:val="20"/>
    </w:rPr>
  </w:style>
  <w:style w:type="character" w:customStyle="1" w:styleId="136">
    <w:name w:val="标题 字符"/>
    <w:link w:val="90"/>
    <w:qFormat/>
    <w:uiPriority w:val="0"/>
    <w:rPr>
      <w:kern w:val="2"/>
      <w:sz w:val="18"/>
      <w:szCs w:val="18"/>
    </w:rPr>
  </w:style>
  <w:style w:type="character" w:customStyle="1" w:styleId="137">
    <w:name w:val="浅色列表 - 强调文字颜色 5 Char"/>
    <w:link w:val="138"/>
    <w:qFormat/>
    <w:uiPriority w:val="0"/>
    <w:rPr>
      <w:rFonts w:ascii="Calibri" w:hAnsi="Calibri" w:eastAsia="宋体"/>
      <w:lang w:bidi="ar-SA"/>
    </w:rPr>
  </w:style>
  <w:style w:type="paragraph" w:customStyle="1" w:styleId="138">
    <w:name w:val="浅色列表 - 强调文字颜色 52"/>
    <w:basedOn w:val="1"/>
    <w:link w:val="137"/>
    <w:qFormat/>
    <w:uiPriority w:val="0"/>
    <w:pPr>
      <w:ind w:firstLine="420" w:firstLineChars="200"/>
    </w:pPr>
    <w:rPr>
      <w:rFonts w:ascii="Calibri" w:hAnsi="Calibri"/>
      <w:kern w:val="0"/>
      <w:sz w:val="20"/>
      <w:szCs w:val="20"/>
    </w:rPr>
  </w:style>
  <w:style w:type="character" w:customStyle="1" w:styleId="139">
    <w:name w:val="标准文本 Char"/>
    <w:link w:val="140"/>
    <w:qFormat/>
    <w:uiPriority w:val="0"/>
    <w:rPr>
      <w:rFonts w:eastAsia="宋体"/>
      <w:kern w:val="2"/>
      <w:sz w:val="24"/>
      <w:szCs w:val="24"/>
      <w:lang w:val="en-US" w:eastAsia="zh-CN" w:bidi="ar-SA"/>
    </w:rPr>
  </w:style>
  <w:style w:type="paragraph" w:customStyle="1" w:styleId="140">
    <w:name w:val="标准文本"/>
    <w:basedOn w:val="1"/>
    <w:link w:val="139"/>
    <w:qFormat/>
    <w:uiPriority w:val="0"/>
    <w:pPr>
      <w:ind w:firstLine="480" w:firstLineChars="200"/>
    </w:pPr>
  </w:style>
  <w:style w:type="character" w:customStyle="1" w:styleId="141">
    <w:name w:val="正 文 1 Char Char"/>
    <w:qFormat/>
    <w:uiPriority w:val="0"/>
    <w:rPr>
      <w:rFonts w:ascii="宋体" w:hAnsi="Courier New" w:eastAsia="宋体"/>
      <w:kern w:val="2"/>
      <w:sz w:val="21"/>
      <w:lang w:val="en-US" w:eastAsia="zh-CN" w:bidi="ar-SA"/>
    </w:rPr>
  </w:style>
  <w:style w:type="character" w:customStyle="1" w:styleId="142">
    <w:name w:val="插图说明 Char"/>
    <w:link w:val="143"/>
    <w:qFormat/>
    <w:uiPriority w:val="0"/>
    <w:rPr>
      <w:rFonts w:eastAsia="黑体"/>
      <w:sz w:val="24"/>
      <w:lang w:val="en-US" w:eastAsia="zh-CN" w:bidi="ar-SA"/>
    </w:rPr>
  </w:style>
  <w:style w:type="paragraph" w:customStyle="1" w:styleId="143">
    <w:name w:val="插图说明"/>
    <w:basedOn w:val="1"/>
    <w:link w:val="142"/>
    <w:qFormat/>
    <w:uiPriority w:val="0"/>
    <w:pPr>
      <w:adjustRightInd w:val="0"/>
      <w:spacing w:after="240"/>
      <w:ind w:firstLine="200" w:firstLineChars="200"/>
      <w:jc w:val="center"/>
      <w:textAlignment w:val="baseline"/>
    </w:pPr>
    <w:rPr>
      <w:rFonts w:eastAsia="黑体"/>
      <w:kern w:val="0"/>
      <w:szCs w:val="20"/>
    </w:rPr>
  </w:style>
  <w:style w:type="character" w:customStyle="1" w:styleId="144">
    <w:name w:val="标准正文格式 Char"/>
    <w:link w:val="145"/>
    <w:qFormat/>
    <w:uiPriority w:val="0"/>
    <w:rPr>
      <w:rFonts w:ascii="宋体" w:eastAsia="仿宋_GB2312"/>
      <w:color w:val="000000"/>
      <w:sz w:val="24"/>
      <w:lang w:bidi="ar-SA"/>
    </w:rPr>
  </w:style>
  <w:style w:type="paragraph" w:customStyle="1" w:styleId="145">
    <w:name w:val="标准正文格式"/>
    <w:basedOn w:val="1"/>
    <w:link w:val="144"/>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6">
    <w:name w:val="h4 Char"/>
    <w:qFormat/>
    <w:uiPriority w:val="0"/>
    <w:rPr>
      <w:rFonts w:ascii="Arial" w:hAnsi="Arial" w:eastAsia="黑体"/>
      <w:b/>
      <w:bCs/>
      <w:kern w:val="2"/>
      <w:sz w:val="28"/>
      <w:szCs w:val="28"/>
      <w:lang w:val="en-US" w:eastAsia="zh-CN" w:bidi="ar-SA"/>
    </w:rPr>
  </w:style>
  <w:style w:type="character" w:customStyle="1" w:styleId="147">
    <w:name w:val="font_e1"/>
    <w:qFormat/>
    <w:uiPriority w:val="0"/>
    <w:rPr>
      <w:rFonts w:hint="default" w:ascii="Arial" w:hAnsi="Arial" w:cs="Arial"/>
      <w:sz w:val="18"/>
      <w:szCs w:val="18"/>
      <w:u w:val="none"/>
    </w:rPr>
  </w:style>
  <w:style w:type="character" w:customStyle="1" w:styleId="148">
    <w:name w:val="H2 Char"/>
    <w:qFormat/>
    <w:uiPriority w:val="0"/>
    <w:rPr>
      <w:rFonts w:ascii="Arial" w:hAnsi="Arial" w:eastAsia="黑体" w:cs="Times New Roman"/>
      <w:b/>
      <w:bCs/>
      <w:sz w:val="32"/>
      <w:szCs w:val="32"/>
    </w:rPr>
  </w:style>
  <w:style w:type="character" w:customStyle="1" w:styleId="149">
    <w:name w:val="标题 2 Char Char"/>
    <w:qFormat/>
    <w:uiPriority w:val="0"/>
    <w:rPr>
      <w:rFonts w:eastAsia="黑体"/>
      <w:kern w:val="2"/>
      <w:sz w:val="30"/>
      <w:szCs w:val="30"/>
      <w:lang w:val="en-US" w:eastAsia="zh-CN" w:bidi="ar-SA"/>
    </w:rPr>
  </w:style>
  <w:style w:type="character" w:customStyle="1" w:styleId="150">
    <w:name w:val="正文首行缩进 字符"/>
    <w:link w:val="38"/>
    <w:qFormat/>
    <w:uiPriority w:val="0"/>
    <w:rPr>
      <w:rFonts w:ascii="Calibri" w:hAnsi="Calibri" w:eastAsia="宋体"/>
      <w:kern w:val="2"/>
      <w:sz w:val="21"/>
      <w:szCs w:val="22"/>
      <w:lang w:val="en-US" w:eastAsia="zh-CN" w:bidi="ar-SA"/>
    </w:rPr>
  </w:style>
  <w:style w:type="character" w:customStyle="1" w:styleId="151">
    <w:name w:val="Item List Char"/>
    <w:link w:val="152"/>
    <w:qFormat/>
    <w:uiPriority w:val="0"/>
    <w:rPr>
      <w:rFonts w:ascii="Arial" w:hAnsi="Arial"/>
      <w:sz w:val="21"/>
      <w:lang w:val="en-US" w:eastAsia="en-US" w:bidi="ar-SA"/>
    </w:rPr>
  </w:style>
  <w:style w:type="paragraph" w:customStyle="1" w:styleId="152">
    <w:name w:val="Item List"/>
    <w:link w:val="151"/>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3">
    <w:name w:val="sony12"/>
    <w:qFormat/>
    <w:uiPriority w:val="0"/>
    <w:rPr>
      <w:rFonts w:hint="default" w:ascii="Tahoma" w:hAnsi="Tahoma" w:eastAsia="宋体" w:cs="Tahoma"/>
      <w:kern w:val="2"/>
      <w:sz w:val="36"/>
      <w:szCs w:val="36"/>
      <w:lang w:val="en-US" w:eastAsia="zh-CN" w:bidi="ar-SA"/>
    </w:rPr>
  </w:style>
  <w:style w:type="character" w:customStyle="1" w:styleId="154">
    <w:name w:val="md"/>
    <w:basedOn w:val="99"/>
    <w:qFormat/>
    <w:uiPriority w:val="0"/>
  </w:style>
  <w:style w:type="character" w:customStyle="1" w:styleId="155">
    <w:name w:val="large1"/>
    <w:qFormat/>
    <w:uiPriority w:val="0"/>
    <w:rPr>
      <w:rFonts w:hint="eastAsia" w:ascii="宋体" w:hAnsi="宋体" w:eastAsia="宋体"/>
      <w:sz w:val="21"/>
      <w:szCs w:val="21"/>
    </w:rPr>
  </w:style>
  <w:style w:type="character" w:customStyle="1" w:styleId="156">
    <w:name w:val="标题 51 Char"/>
    <w:qFormat/>
    <w:uiPriority w:val="0"/>
    <w:rPr>
      <w:rFonts w:eastAsia="宋体"/>
      <w:kern w:val="2"/>
      <w:sz w:val="24"/>
      <w:szCs w:val="24"/>
      <w:lang w:val="en-US" w:eastAsia="zh-CN" w:bidi="ar-SA"/>
    </w:rPr>
  </w:style>
  <w:style w:type="character" w:customStyle="1" w:styleId="157">
    <w:name w:val="正文文本缩进 字符"/>
    <w:link w:val="39"/>
    <w:qFormat/>
    <w:uiPriority w:val="0"/>
    <w:rPr>
      <w:rFonts w:ascii="宋体" w:hAnsi="Courier New"/>
      <w:spacing w:val="-4"/>
      <w:kern w:val="2"/>
      <w:sz w:val="18"/>
    </w:rPr>
  </w:style>
  <w:style w:type="character" w:customStyle="1" w:styleId="158">
    <w:name w:val="段 Char Char Char"/>
    <w:qFormat/>
    <w:uiPriority w:val="0"/>
    <w:rPr>
      <w:rFonts w:hint="eastAsia" w:ascii="宋体" w:hAnsi="宋体" w:eastAsia="宋体"/>
      <w:sz w:val="21"/>
      <w:lang w:val="en-US" w:eastAsia="zh-CN" w:bidi="ar-SA"/>
    </w:rPr>
  </w:style>
  <w:style w:type="character" w:customStyle="1" w:styleId="159">
    <w:name w:val="个人答复风格"/>
    <w:qFormat/>
    <w:uiPriority w:val="0"/>
    <w:rPr>
      <w:rFonts w:ascii="Arial" w:hAnsi="Arial" w:eastAsia="宋体" w:cs="Arial"/>
      <w:color w:val="auto"/>
      <w:sz w:val="20"/>
    </w:rPr>
  </w:style>
  <w:style w:type="character" w:customStyle="1" w:styleId="160">
    <w:name w:val="hui"/>
    <w:basedOn w:val="99"/>
    <w:qFormat/>
    <w:uiPriority w:val="0"/>
  </w:style>
  <w:style w:type="character" w:customStyle="1" w:styleId="161">
    <w:name w:val="H1 Char3"/>
    <w:qFormat/>
    <w:uiPriority w:val="0"/>
    <w:rPr>
      <w:rFonts w:eastAsia="隶书"/>
      <w:b/>
      <w:bCs/>
      <w:sz w:val="36"/>
      <w:szCs w:val="36"/>
      <w:lang w:val="en-US" w:eastAsia="zh-CN" w:bidi="ar-SA"/>
    </w:rPr>
  </w:style>
  <w:style w:type="character" w:customStyle="1" w:styleId="162">
    <w:name w:val="文档结构图 字符"/>
    <w:link w:val="29"/>
    <w:qFormat/>
    <w:uiPriority w:val="0"/>
    <w:rPr>
      <w:rFonts w:ascii="宋体" w:hAnsi="Courier New" w:eastAsia="宋体"/>
      <w:sz w:val="21"/>
      <w:lang w:val="en-US" w:eastAsia="zh-CN" w:bidi="ar-SA"/>
    </w:rPr>
  </w:style>
  <w:style w:type="character" w:customStyle="1" w:styleId="163">
    <w:name w:val="技术指标项"/>
    <w:qFormat/>
    <w:uiPriority w:val="0"/>
    <w:rPr>
      <w:rFonts w:ascii="仿宋_GB2312" w:hAnsi="仿宋_GB2312" w:eastAsia="仿宋_GB2312"/>
      <w:sz w:val="24"/>
    </w:rPr>
  </w:style>
  <w:style w:type="character" w:customStyle="1" w:styleId="164">
    <w:name w:val="m1"/>
    <w:qFormat/>
    <w:uiPriority w:val="0"/>
    <w:rPr>
      <w:rFonts w:hint="default" w:ascii="Tahoma" w:hAnsi="Tahoma" w:eastAsia="宋体" w:cs="Tahoma"/>
      <w:color w:val="0000FF"/>
      <w:kern w:val="2"/>
      <w:sz w:val="36"/>
      <w:szCs w:val="36"/>
      <w:lang w:val="en-US" w:eastAsia="zh-CN" w:bidi="ar-SA"/>
    </w:rPr>
  </w:style>
  <w:style w:type="character" w:customStyle="1" w:styleId="165">
    <w:name w:val="正文 居中 Char"/>
    <w:link w:val="166"/>
    <w:qFormat/>
    <w:uiPriority w:val="0"/>
    <w:rPr>
      <w:rFonts w:eastAsia="宋体" w:cs="宋体"/>
      <w:kern w:val="2"/>
      <w:sz w:val="24"/>
      <w:lang w:val="en-US" w:eastAsia="zh-CN" w:bidi="ar-SA"/>
    </w:rPr>
  </w:style>
  <w:style w:type="paragraph" w:customStyle="1" w:styleId="166">
    <w:name w:val="正文 居中"/>
    <w:basedOn w:val="1"/>
    <w:link w:val="165"/>
    <w:qFormat/>
    <w:uiPriority w:val="0"/>
    <w:pPr>
      <w:jc w:val="center"/>
    </w:pPr>
    <w:rPr>
      <w:rFonts w:cs="宋体"/>
      <w:szCs w:val="20"/>
    </w:rPr>
  </w:style>
  <w:style w:type="character" w:customStyle="1" w:styleId="167">
    <w:name w:val="样式 黑体 二号 加粗"/>
    <w:qFormat/>
    <w:uiPriority w:val="0"/>
    <w:rPr>
      <w:rFonts w:hint="eastAsia" w:ascii="黑体" w:hAnsi="黑体" w:eastAsia="黑体"/>
      <w:b/>
      <w:bCs/>
      <w:sz w:val="44"/>
    </w:rPr>
  </w:style>
  <w:style w:type="character" w:customStyle="1" w:styleId="168">
    <w:name w:val="tw4winPopup"/>
    <w:qFormat/>
    <w:uiPriority w:val="0"/>
    <w:rPr>
      <w:rFonts w:ascii="Courier New" w:hAnsi="Courier New"/>
      <w:color w:val="008000"/>
    </w:rPr>
  </w:style>
  <w:style w:type="character" w:customStyle="1" w:styleId="169">
    <w:name w:val="标题 7 Char2 Char"/>
    <w:qFormat/>
    <w:uiPriority w:val="0"/>
    <w:rPr>
      <w:rFonts w:hint="default" w:ascii="Tahoma" w:hAnsi="Tahoma" w:eastAsia="宋体" w:cs="Tahoma"/>
      <w:b/>
      <w:kern w:val="2"/>
      <w:sz w:val="24"/>
      <w:szCs w:val="36"/>
      <w:lang w:val="en-US" w:eastAsia="zh-CN" w:bidi="ar-SA"/>
    </w:rPr>
  </w:style>
  <w:style w:type="character" w:customStyle="1" w:styleId="170">
    <w:name w:val="p1"/>
    <w:qFormat/>
    <w:uiPriority w:val="0"/>
    <w:rPr>
      <w:color w:val="000000"/>
    </w:rPr>
  </w:style>
  <w:style w:type="character" w:customStyle="1" w:styleId="171">
    <w:name w:val="H1 Char4"/>
    <w:qFormat/>
    <w:uiPriority w:val="0"/>
    <w:rPr>
      <w:rFonts w:eastAsia="隶书"/>
      <w:b/>
      <w:bCs/>
      <w:sz w:val="36"/>
      <w:szCs w:val="36"/>
      <w:lang w:val="en-US" w:eastAsia="zh-CN" w:bidi="ar-SA"/>
    </w:rPr>
  </w:style>
  <w:style w:type="character" w:customStyle="1" w:styleId="172">
    <w:name w:val="样式 题注 + 黑体1 Char"/>
    <w:link w:val="173"/>
    <w:qFormat/>
    <w:uiPriority w:val="0"/>
    <w:rPr>
      <w:rFonts w:ascii="黑体" w:hAnsi="黑体" w:eastAsia="黑体" w:cs="Arial"/>
      <w:kern w:val="2"/>
      <w:lang w:val="en-US" w:eastAsia="zh-CN" w:bidi="ar-SA"/>
    </w:rPr>
  </w:style>
  <w:style w:type="paragraph" w:customStyle="1" w:styleId="173">
    <w:name w:val="样式 题注 + 黑体1"/>
    <w:basedOn w:val="25"/>
    <w:link w:val="172"/>
    <w:qFormat/>
    <w:uiPriority w:val="0"/>
    <w:pPr>
      <w:spacing w:beforeLines="40" w:afterLines="40"/>
      <w:jc w:val="center"/>
    </w:pPr>
    <w:rPr>
      <w:rFonts w:ascii="黑体" w:hAnsi="黑体" w:cs="Arial"/>
    </w:rPr>
  </w:style>
  <w:style w:type="character" w:customStyle="1" w:styleId="174">
    <w:name w:val="List Paragraph Char"/>
    <w:link w:val="175"/>
    <w:qFormat/>
    <w:uiPriority w:val="0"/>
    <w:rPr>
      <w:rFonts w:eastAsia="宋体"/>
      <w:kern w:val="2"/>
      <w:sz w:val="21"/>
      <w:szCs w:val="24"/>
      <w:lang w:val="en-US" w:eastAsia="zh-CN" w:bidi="ar-SA"/>
    </w:rPr>
  </w:style>
  <w:style w:type="paragraph" w:customStyle="1" w:styleId="175">
    <w:name w:val="列出段落1"/>
    <w:basedOn w:val="1"/>
    <w:link w:val="174"/>
    <w:qFormat/>
    <w:uiPriority w:val="0"/>
    <w:pPr>
      <w:ind w:firstLine="420" w:firstLineChars="200"/>
    </w:pPr>
  </w:style>
  <w:style w:type="character" w:customStyle="1" w:styleId="176">
    <w:name w:val="hui3"/>
    <w:qFormat/>
    <w:uiPriority w:val="0"/>
    <w:rPr>
      <w:color w:val="333333"/>
    </w:rPr>
  </w:style>
  <w:style w:type="character" w:customStyle="1" w:styleId="177">
    <w:name w:val="样式4 Char Char"/>
    <w:qFormat/>
    <w:uiPriority w:val="0"/>
    <w:rPr>
      <w:rFonts w:hint="eastAsia" w:ascii="宋体" w:hAnsi="宋体" w:eastAsia="宋体" w:cs="宋体"/>
      <w:color w:val="000000"/>
      <w:sz w:val="24"/>
      <w:szCs w:val="24"/>
      <w:lang w:val="en-US" w:eastAsia="zh-CN" w:bidi="ar-SA"/>
    </w:rPr>
  </w:style>
  <w:style w:type="character" w:customStyle="1" w:styleId="178">
    <w:name w:val="h4 Char3"/>
    <w:qFormat/>
    <w:uiPriority w:val="0"/>
    <w:rPr>
      <w:rFonts w:ascii="Arial" w:hAnsi="Arial" w:eastAsia="黑体"/>
      <w:b/>
      <w:bCs/>
      <w:kern w:val="2"/>
      <w:sz w:val="28"/>
      <w:szCs w:val="28"/>
      <w:lang w:val="en-US" w:eastAsia="zh-CN" w:bidi="ar-SA"/>
    </w:rPr>
  </w:style>
  <w:style w:type="character" w:customStyle="1" w:styleId="179">
    <w:name w:val="标题 7 字符"/>
    <w:link w:val="10"/>
    <w:qFormat/>
    <w:uiPriority w:val="0"/>
    <w:rPr>
      <w:rFonts w:ascii="宋体" w:eastAsia="仿宋_GB2312"/>
      <w:b/>
      <w:sz w:val="24"/>
    </w:rPr>
  </w:style>
  <w:style w:type="character" w:customStyle="1" w:styleId="180">
    <w:name w:val="样式  + 首行缩进:  2 字符 Char"/>
    <w:link w:val="181"/>
    <w:qFormat/>
    <w:uiPriority w:val="0"/>
    <w:rPr>
      <w:rFonts w:eastAsia="宋体" w:cs="宋体"/>
      <w:kern w:val="2"/>
      <w:sz w:val="24"/>
      <w:lang w:val="en-US" w:eastAsia="zh-CN" w:bidi="ar-SA"/>
    </w:rPr>
  </w:style>
  <w:style w:type="paragraph" w:customStyle="1" w:styleId="181">
    <w:name w:val="样式  + 首行缩进:  2 字符"/>
    <w:basedOn w:val="1"/>
    <w:link w:val="180"/>
    <w:qFormat/>
    <w:uiPriority w:val="0"/>
    <w:pPr>
      <w:spacing w:before="60" w:after="60"/>
      <w:ind w:firstLine="480" w:firstLineChars="200"/>
    </w:pPr>
    <w:rPr>
      <w:rFonts w:cs="宋体"/>
      <w:szCs w:val="20"/>
    </w:rPr>
  </w:style>
  <w:style w:type="character" w:customStyle="1" w:styleId="182">
    <w:name w:val="样式 标题 5H5PIM 5h5Level 3 - iTitre5Block Label1.1.1口Secon... Char"/>
    <w:link w:val="183"/>
    <w:qFormat/>
    <w:uiPriority w:val="0"/>
    <w:rPr>
      <w:rFonts w:eastAsia="黑体"/>
      <w:bCs/>
      <w:kern w:val="2"/>
      <w:sz w:val="24"/>
      <w:szCs w:val="24"/>
      <w:lang w:val="en-US" w:eastAsia="zh-CN" w:bidi="ar-SA"/>
    </w:rPr>
  </w:style>
  <w:style w:type="paragraph" w:customStyle="1" w:styleId="183">
    <w:name w:val="样式 标题 5H5PIM 5h5Level 3 - iTitre5Block Label1.1.1口Secon..."/>
    <w:basedOn w:val="8"/>
    <w:link w:val="182"/>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4">
    <w:name w:val="标题 6 Char"/>
    <w:qFormat/>
    <w:uiPriority w:val="0"/>
    <w:rPr>
      <w:rFonts w:hint="default" w:ascii="Arial" w:hAnsi="Arial" w:eastAsia="黑体" w:cs="Arial"/>
      <w:b/>
      <w:bCs/>
      <w:kern w:val="2"/>
      <w:sz w:val="24"/>
      <w:szCs w:val="24"/>
      <w:lang w:val="en-US" w:eastAsia="zh-CN" w:bidi="ar-SA"/>
    </w:rPr>
  </w:style>
  <w:style w:type="character" w:customStyle="1" w:styleId="185">
    <w:name w:val="gf正文1 Char"/>
    <w:link w:val="186"/>
    <w:qFormat/>
    <w:uiPriority w:val="0"/>
    <w:rPr>
      <w:rFonts w:ascii="宋体" w:hAnsi="宋体" w:eastAsia="宋体"/>
      <w:sz w:val="24"/>
      <w:szCs w:val="24"/>
      <w:lang w:bidi="ar-SA"/>
    </w:rPr>
  </w:style>
  <w:style w:type="paragraph" w:customStyle="1" w:styleId="186">
    <w:name w:val="gf正文1"/>
    <w:basedOn w:val="1"/>
    <w:link w:val="185"/>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7">
    <w:name w:val="列出段落 Char"/>
    <w:qFormat/>
    <w:uiPriority w:val="34"/>
    <w:rPr>
      <w:rFonts w:ascii="Calibri" w:hAnsi="Calibri" w:eastAsia="宋体" w:cs="Times New Roman"/>
    </w:rPr>
  </w:style>
  <w:style w:type="character" w:customStyle="1" w:styleId="188">
    <w:name w:val="Char Char5"/>
    <w:qFormat/>
    <w:uiPriority w:val="0"/>
    <w:rPr>
      <w:rFonts w:eastAsia="隶书"/>
      <w:b/>
      <w:bCs/>
      <w:sz w:val="36"/>
      <w:szCs w:val="36"/>
      <w:lang w:val="en-US" w:eastAsia="zh-CN" w:bidi="ar-SA"/>
    </w:rPr>
  </w:style>
  <w:style w:type="character" w:customStyle="1" w:styleId="189">
    <w:name w:val="书籍标题1"/>
    <w:qFormat/>
    <w:uiPriority w:val="0"/>
    <w:rPr>
      <w:b/>
      <w:bCs/>
      <w:smallCaps/>
      <w:spacing w:val="5"/>
    </w:rPr>
  </w:style>
  <w:style w:type="character" w:customStyle="1" w:styleId="190">
    <w:name w:val="样式 题注 + 黑体2 Char"/>
    <w:link w:val="191"/>
    <w:qFormat/>
    <w:uiPriority w:val="0"/>
    <w:rPr>
      <w:rFonts w:ascii="黑体" w:hAnsi="黑体" w:eastAsia="黑体" w:cs="Arial"/>
      <w:kern w:val="2"/>
      <w:sz w:val="21"/>
      <w:lang w:val="en-US" w:eastAsia="zh-CN" w:bidi="ar-SA"/>
    </w:rPr>
  </w:style>
  <w:style w:type="paragraph" w:customStyle="1" w:styleId="191">
    <w:name w:val="样式 题注 + 黑体2"/>
    <w:basedOn w:val="25"/>
    <w:link w:val="190"/>
    <w:qFormat/>
    <w:uiPriority w:val="0"/>
    <w:pPr>
      <w:spacing w:beforeLines="40" w:afterLines="40"/>
      <w:jc w:val="center"/>
    </w:pPr>
    <w:rPr>
      <w:rFonts w:ascii="黑体" w:hAnsi="黑体" w:cs="Arial"/>
      <w:sz w:val="21"/>
    </w:rPr>
  </w:style>
  <w:style w:type="character" w:customStyle="1" w:styleId="192">
    <w:name w:val="title14"/>
    <w:basedOn w:val="99"/>
    <w:qFormat/>
    <w:uiPriority w:val="0"/>
  </w:style>
  <w:style w:type="character" w:customStyle="1" w:styleId="193">
    <w:name w:val="ptt1"/>
    <w:qFormat/>
    <w:uiPriority w:val="0"/>
    <w:rPr>
      <w:rFonts w:hint="eastAsia" w:ascii="宋体" w:hAnsi="宋体" w:eastAsia="宋体"/>
      <w:spacing w:val="375"/>
      <w:kern w:val="2"/>
      <w:sz w:val="18"/>
      <w:szCs w:val="18"/>
      <w:lang w:val="en-US" w:eastAsia="zh-CN" w:bidi="ar-SA"/>
    </w:rPr>
  </w:style>
  <w:style w:type="character" w:customStyle="1" w:styleId="194">
    <w:name w:val="H2 Char4"/>
    <w:qFormat/>
    <w:uiPriority w:val="0"/>
    <w:rPr>
      <w:rFonts w:ascii="Arial" w:hAnsi="Arial" w:eastAsia="黑体"/>
      <w:b/>
      <w:bCs/>
      <w:kern w:val="2"/>
      <w:sz w:val="32"/>
      <w:szCs w:val="32"/>
      <w:lang w:val="en-US" w:eastAsia="zh-CN" w:bidi="ar-SA"/>
    </w:rPr>
  </w:style>
  <w:style w:type="character" w:customStyle="1" w:styleId="195">
    <w:name w:val="题注 字符"/>
    <w:link w:val="25"/>
    <w:qFormat/>
    <w:uiPriority w:val="0"/>
    <w:rPr>
      <w:rFonts w:ascii="Arial" w:hAnsi="Arial" w:eastAsia="黑体" w:cs="Arial"/>
      <w:kern w:val="2"/>
    </w:rPr>
  </w:style>
  <w:style w:type="character" w:customStyle="1" w:styleId="196">
    <w:name w:val="正文2 Char"/>
    <w:link w:val="197"/>
    <w:qFormat/>
    <w:uiPriority w:val="0"/>
    <w:rPr>
      <w:rFonts w:ascii="宋体" w:hAnsi="宋体" w:eastAsia="仿宋_GB2312" w:cs="Arial"/>
      <w:kern w:val="2"/>
      <w:sz w:val="24"/>
      <w:lang w:val="en-US" w:eastAsia="zh-CN" w:bidi="ar-SA"/>
    </w:rPr>
  </w:style>
  <w:style w:type="paragraph" w:customStyle="1" w:styleId="197">
    <w:name w:val="正文2"/>
    <w:basedOn w:val="1"/>
    <w:link w:val="196"/>
    <w:qFormat/>
    <w:uiPriority w:val="0"/>
    <w:pPr>
      <w:spacing w:before="156"/>
      <w:ind w:firstLine="510" w:firstLineChars="200"/>
      <w:jc w:val="left"/>
    </w:pPr>
    <w:rPr>
      <w:rFonts w:ascii="宋体" w:hAnsi="宋体" w:eastAsia="仿宋_GB2312" w:cs="Arial"/>
      <w:szCs w:val="20"/>
    </w:rPr>
  </w:style>
  <w:style w:type="character" w:customStyle="1" w:styleId="198">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9">
    <w:name w:val="正文空两格 Char"/>
    <w:link w:val="200"/>
    <w:qFormat/>
    <w:uiPriority w:val="0"/>
    <w:rPr>
      <w:rFonts w:ascii="FuturaA Bk BT" w:hAnsi="FuturaA Bk BT" w:eastAsia="宋体" w:cs="FuturaA Bk BT"/>
      <w:kern w:val="2"/>
      <w:sz w:val="24"/>
      <w:szCs w:val="24"/>
      <w:lang w:val="en-US" w:eastAsia="zh-CN" w:bidi="ar-SA"/>
    </w:rPr>
  </w:style>
  <w:style w:type="paragraph" w:customStyle="1" w:styleId="200">
    <w:name w:val="正文空两格"/>
    <w:basedOn w:val="1"/>
    <w:link w:val="199"/>
    <w:qFormat/>
    <w:uiPriority w:val="0"/>
    <w:pPr>
      <w:spacing w:beforeLines="40" w:afterLines="40"/>
      <w:ind w:firstLine="480" w:firstLineChars="200"/>
    </w:pPr>
    <w:rPr>
      <w:rFonts w:ascii="FuturaA Bk BT" w:hAnsi="FuturaA Bk BT" w:cs="FuturaA Bk BT"/>
    </w:rPr>
  </w:style>
  <w:style w:type="character" w:customStyle="1" w:styleId="201">
    <w:name w:val="样式 题注 + (符号) 宋体 Char"/>
    <w:link w:val="202"/>
    <w:qFormat/>
    <w:uiPriority w:val="0"/>
    <w:rPr>
      <w:rFonts w:ascii="Arial" w:hAnsi="Arial" w:eastAsia="黑体" w:cs="Arial"/>
      <w:kern w:val="2"/>
      <w:sz w:val="21"/>
      <w:lang w:val="en-US" w:eastAsia="zh-CN" w:bidi="ar-SA"/>
    </w:rPr>
  </w:style>
  <w:style w:type="paragraph" w:customStyle="1" w:styleId="202">
    <w:name w:val="样式 题注 + (符号) 宋体"/>
    <w:basedOn w:val="25"/>
    <w:link w:val="201"/>
    <w:qFormat/>
    <w:uiPriority w:val="0"/>
    <w:pPr>
      <w:spacing w:beforeLines="40" w:afterLines="40"/>
      <w:jc w:val="center"/>
    </w:pPr>
    <w:rPr>
      <w:rFonts w:cs="Arial"/>
      <w:sz w:val="21"/>
    </w:rPr>
  </w:style>
  <w:style w:type="character" w:customStyle="1" w:styleId="203">
    <w:name w:val="正文缩进 字符"/>
    <w:link w:val="24"/>
    <w:qFormat/>
    <w:uiPriority w:val="0"/>
    <w:rPr>
      <w:rFonts w:eastAsia="宋体"/>
      <w:kern w:val="2"/>
      <w:sz w:val="21"/>
      <w:lang w:val="en-US" w:eastAsia="zh-CN" w:bidi="ar-SA"/>
    </w:rPr>
  </w:style>
  <w:style w:type="character" w:customStyle="1" w:styleId="204">
    <w:name w:val="Document Map Char"/>
    <w:qFormat/>
    <w:uiPriority w:val="0"/>
    <w:rPr>
      <w:rFonts w:ascii="Arial" w:hAnsi="Arial" w:eastAsia="宋体" w:cs="Arial"/>
      <w:kern w:val="0"/>
      <w:sz w:val="21"/>
      <w:szCs w:val="21"/>
      <w:shd w:val="clear" w:color="auto" w:fill="000080"/>
    </w:rPr>
  </w:style>
  <w:style w:type="character" w:customStyle="1" w:styleId="205">
    <w:name w:val="font01"/>
    <w:basedOn w:val="99"/>
    <w:qFormat/>
    <w:uiPriority w:val="0"/>
    <w:rPr>
      <w:rFonts w:hint="eastAsia" w:ascii="宋体" w:hAnsi="宋体" w:eastAsia="宋体" w:cs="宋体"/>
      <w:color w:val="000000"/>
      <w:sz w:val="20"/>
      <w:szCs w:val="20"/>
      <w:u w:val="none"/>
    </w:rPr>
  </w:style>
  <w:style w:type="character" w:customStyle="1" w:styleId="206">
    <w:name w:val="样式 标题 2 + Arial Char"/>
    <w:link w:val="207"/>
    <w:qFormat/>
    <w:uiPriority w:val="0"/>
    <w:rPr>
      <w:rFonts w:ascii="Arial" w:hAnsi="Arial" w:eastAsia="黑体"/>
      <w:kern w:val="2"/>
      <w:sz w:val="30"/>
      <w:szCs w:val="30"/>
      <w:lang w:val="en-US" w:eastAsia="zh-CN" w:bidi="ar-SA"/>
    </w:rPr>
  </w:style>
  <w:style w:type="paragraph" w:customStyle="1" w:styleId="207">
    <w:name w:val="样式 标题 2 + Arial"/>
    <w:basedOn w:val="5"/>
    <w:link w:val="206"/>
    <w:qFormat/>
    <w:uiPriority w:val="0"/>
    <w:pPr>
      <w:spacing w:before="0" w:after="0" w:line="360" w:lineRule="auto"/>
      <w:ind w:left="0" w:firstLine="0"/>
    </w:pPr>
    <w:rPr>
      <w:b w:val="0"/>
      <w:bCs w:val="0"/>
      <w:sz w:val="30"/>
      <w:szCs w:val="30"/>
    </w:rPr>
  </w:style>
  <w:style w:type="character" w:customStyle="1" w:styleId="208">
    <w:name w:val="pi1"/>
    <w:qFormat/>
    <w:uiPriority w:val="0"/>
    <w:rPr>
      <w:rFonts w:hint="default" w:ascii="Tahoma" w:hAnsi="Tahoma" w:eastAsia="宋体" w:cs="Tahoma"/>
      <w:color w:val="0000FF"/>
      <w:kern w:val="2"/>
      <w:sz w:val="36"/>
      <w:szCs w:val="36"/>
      <w:lang w:val="en-US" w:eastAsia="zh-CN" w:bidi="ar-SA"/>
    </w:rPr>
  </w:style>
  <w:style w:type="character" w:customStyle="1" w:styleId="209">
    <w:name w:val="样式 题注 + 仿宋_GB2312 Char"/>
    <w:link w:val="210"/>
    <w:qFormat/>
    <w:uiPriority w:val="0"/>
    <w:rPr>
      <w:rFonts w:ascii="黑体" w:hAnsi="仿宋_GB2312" w:eastAsia="黑体" w:cs="Arial"/>
      <w:kern w:val="2"/>
      <w:szCs w:val="24"/>
      <w:lang w:val="en-US" w:eastAsia="zh-CN" w:bidi="ar-SA"/>
    </w:rPr>
  </w:style>
  <w:style w:type="paragraph" w:customStyle="1" w:styleId="210">
    <w:name w:val="样式 题注 + 仿宋_GB2312"/>
    <w:basedOn w:val="25"/>
    <w:link w:val="209"/>
    <w:qFormat/>
    <w:uiPriority w:val="0"/>
    <w:pPr>
      <w:spacing w:beforeLines="40" w:afterLines="40"/>
      <w:jc w:val="center"/>
    </w:pPr>
    <w:rPr>
      <w:rFonts w:ascii="黑体" w:hAnsi="仿宋_GB2312" w:cs="Arial"/>
      <w:szCs w:val="24"/>
    </w:rPr>
  </w:style>
  <w:style w:type="character" w:customStyle="1" w:styleId="211">
    <w:name w:val="paramname3"/>
    <w:qFormat/>
    <w:uiPriority w:val="0"/>
    <w:rPr>
      <w:color w:val="999999"/>
    </w:rPr>
  </w:style>
  <w:style w:type="character" w:customStyle="1" w:styleId="212">
    <w:name w:val="mark"/>
    <w:basedOn w:val="99"/>
    <w:qFormat/>
    <w:uiPriority w:val="0"/>
  </w:style>
  <w:style w:type="character" w:customStyle="1" w:styleId="213">
    <w:name w:val="无间隔 Char"/>
    <w:link w:val="214"/>
    <w:qFormat/>
    <w:uiPriority w:val="0"/>
    <w:rPr>
      <w:kern w:val="2"/>
      <w:sz w:val="21"/>
      <w:szCs w:val="24"/>
      <w:lang w:val="en-US" w:eastAsia="zh-CN" w:bidi="ar-SA"/>
    </w:rPr>
  </w:style>
  <w:style w:type="paragraph" w:customStyle="1" w:styleId="214">
    <w:name w:val="无间隔1"/>
    <w:link w:val="2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5">
    <w:name w:val="Char Char8"/>
    <w:qFormat/>
    <w:uiPriority w:val="0"/>
    <w:rPr>
      <w:rFonts w:eastAsia="隶书"/>
      <w:b/>
      <w:bCs/>
      <w:sz w:val="36"/>
      <w:szCs w:val="36"/>
      <w:lang w:val="en-US" w:eastAsia="zh-CN" w:bidi="ar-SA"/>
    </w:rPr>
  </w:style>
  <w:style w:type="character" w:customStyle="1" w:styleId="216">
    <w:name w:val="Char Char9"/>
    <w:qFormat/>
    <w:uiPriority w:val="0"/>
    <w:rPr>
      <w:rFonts w:eastAsia="宋体"/>
      <w:kern w:val="2"/>
      <w:sz w:val="18"/>
      <w:szCs w:val="18"/>
      <w:lang w:val="en-US" w:eastAsia="zh-CN" w:bidi="ar-SA"/>
    </w:rPr>
  </w:style>
  <w:style w:type="character" w:customStyle="1" w:styleId="217">
    <w:name w:val="shadow11"/>
    <w:qFormat/>
    <w:uiPriority w:val="0"/>
    <w:rPr>
      <w:color w:val="000000"/>
      <w:sz w:val="21"/>
    </w:rPr>
  </w:style>
  <w:style w:type="character" w:customStyle="1" w:styleId="218">
    <w:name w:val="msonormal"/>
    <w:qFormat/>
    <w:uiPriority w:val="0"/>
    <w:rPr>
      <w:rFonts w:hint="default" w:ascii="Tahoma" w:hAnsi="Tahoma" w:eastAsia="宋体" w:cs="Tahoma"/>
      <w:kern w:val="2"/>
      <w:sz w:val="36"/>
      <w:szCs w:val="36"/>
      <w:lang w:val="en-US" w:eastAsia="zh-CN" w:bidi="ar-SA"/>
    </w:rPr>
  </w:style>
  <w:style w:type="character" w:customStyle="1" w:styleId="219">
    <w:name w:val="style101"/>
    <w:qFormat/>
    <w:uiPriority w:val="0"/>
    <w:rPr>
      <w:color w:val="000000"/>
    </w:rPr>
  </w:style>
  <w:style w:type="character" w:customStyle="1" w:styleId="220">
    <w:name w:val="sony121"/>
    <w:qFormat/>
    <w:uiPriority w:val="0"/>
    <w:rPr>
      <w:rFonts w:hint="eastAsia" w:ascii="宋体" w:hAnsi="宋体" w:eastAsia="宋体"/>
      <w:spacing w:val="31680"/>
      <w:kern w:val="2"/>
      <w:sz w:val="18"/>
      <w:szCs w:val="18"/>
      <w:lang w:val="en-US" w:eastAsia="zh-CN" w:bidi="ar-SA"/>
    </w:rPr>
  </w:style>
  <w:style w:type="character" w:customStyle="1" w:styleId="221">
    <w:name w:val="备注说明 Char Char Char Char"/>
    <w:qFormat/>
    <w:uiPriority w:val="0"/>
    <w:rPr>
      <w:rFonts w:hint="eastAsia" w:ascii="宋体" w:hAnsi="宋体" w:eastAsia="宋体"/>
      <w:kern w:val="2"/>
      <w:sz w:val="21"/>
      <w:lang w:val="en-US" w:eastAsia="zh-CN" w:bidi="ar-SA"/>
    </w:rPr>
  </w:style>
  <w:style w:type="character" w:customStyle="1" w:styleId="222">
    <w:name w:val="Footer Char_b5edd2d5-9b17-4b87-a575-145db2ccbfaa"/>
    <w:qFormat/>
    <w:uiPriority w:val="0"/>
    <w:rPr>
      <w:rFonts w:ascii="Calibri" w:hAnsi="Calibri" w:eastAsia="宋体" w:cs="Calibri"/>
      <w:sz w:val="18"/>
      <w:szCs w:val="18"/>
    </w:rPr>
  </w:style>
  <w:style w:type="character" w:customStyle="1" w:styleId="223">
    <w:name w:val="常规 Char"/>
    <w:link w:val="224"/>
    <w:qFormat/>
    <w:uiPriority w:val="0"/>
    <w:rPr>
      <w:rFonts w:eastAsia="宋体"/>
      <w:kern w:val="2"/>
      <w:sz w:val="21"/>
      <w:szCs w:val="21"/>
      <w:lang w:val="en-US" w:eastAsia="zh-CN" w:bidi="ar-SA"/>
    </w:rPr>
  </w:style>
  <w:style w:type="paragraph" w:customStyle="1" w:styleId="224">
    <w:name w:val="常规"/>
    <w:basedOn w:val="1"/>
    <w:link w:val="223"/>
    <w:qFormat/>
    <w:uiPriority w:val="0"/>
    <w:pPr>
      <w:spacing w:beforeLines="100" w:afterLines="100"/>
      <w:ind w:left="1134"/>
    </w:pPr>
    <w:rPr>
      <w:szCs w:val="21"/>
    </w:rPr>
  </w:style>
  <w:style w:type="character" w:customStyle="1" w:styleId="225">
    <w:name w:val="point_normal1"/>
    <w:qFormat/>
    <w:uiPriority w:val="0"/>
    <w:rPr>
      <w:rFonts w:hint="default" w:ascii="Arial" w:hAnsi="Arial" w:cs="Arial"/>
      <w:sz w:val="18"/>
      <w:szCs w:val="18"/>
    </w:rPr>
  </w:style>
  <w:style w:type="character" w:customStyle="1" w:styleId="226">
    <w:name w:val="text03"/>
    <w:qFormat/>
    <w:uiPriority w:val="0"/>
    <w:rPr>
      <w:rFonts w:hint="default" w:ascii="Tahoma" w:hAnsi="Tahoma" w:eastAsia="宋体" w:cs="Tahoma"/>
      <w:kern w:val="2"/>
      <w:sz w:val="36"/>
      <w:szCs w:val="36"/>
      <w:lang w:val="en-US" w:eastAsia="zh-CN" w:bidi="ar-SA"/>
    </w:rPr>
  </w:style>
  <w:style w:type="character" w:customStyle="1" w:styleId="227">
    <w:name w:val="正文（缩进） Char"/>
    <w:link w:val="228"/>
    <w:qFormat/>
    <w:uiPriority w:val="0"/>
    <w:rPr>
      <w:rFonts w:eastAsia="宋体"/>
      <w:kern w:val="2"/>
      <w:sz w:val="24"/>
      <w:szCs w:val="24"/>
      <w:lang w:bidi="ar-SA"/>
    </w:rPr>
  </w:style>
  <w:style w:type="paragraph" w:customStyle="1" w:styleId="228">
    <w:name w:val="正文（缩进）"/>
    <w:basedOn w:val="1"/>
    <w:link w:val="227"/>
    <w:qFormat/>
    <w:uiPriority w:val="0"/>
    <w:pPr>
      <w:spacing w:beforeLines="50" w:afterLines="50"/>
      <w:ind w:firstLine="480" w:firstLineChars="200"/>
    </w:pPr>
  </w:style>
  <w:style w:type="character" w:customStyle="1" w:styleId="229">
    <w:name w:val="页眉 字符"/>
    <w:link w:val="64"/>
    <w:qFormat/>
    <w:uiPriority w:val="99"/>
    <w:rPr>
      <w:kern w:val="2"/>
      <w:sz w:val="18"/>
      <w:szCs w:val="18"/>
    </w:rPr>
  </w:style>
  <w:style w:type="character" w:customStyle="1" w:styleId="230">
    <w:name w:val="text1"/>
    <w:basedOn w:val="99"/>
    <w:qFormat/>
    <w:uiPriority w:val="0"/>
  </w:style>
  <w:style w:type="character" w:customStyle="1" w:styleId="231">
    <w:name w:val="正文首行缩进 Char Char Char Char Char"/>
    <w:qFormat/>
    <w:uiPriority w:val="0"/>
    <w:rPr>
      <w:rFonts w:ascii="Calibri" w:hAnsi="Calibri" w:eastAsia="宋体"/>
      <w:kern w:val="2"/>
      <w:sz w:val="21"/>
      <w:szCs w:val="22"/>
      <w:lang w:val="en-US" w:eastAsia="zh-CN" w:bidi="ar-SA"/>
    </w:rPr>
  </w:style>
  <w:style w:type="character" w:customStyle="1" w:styleId="232">
    <w:name w:val="招标正文 Char"/>
    <w:link w:val="233"/>
    <w:qFormat/>
    <w:uiPriority w:val="0"/>
    <w:rPr>
      <w:rFonts w:ascii="仿宋_GB2312" w:eastAsia="仿宋_GB2312" w:cs="宋体"/>
      <w:kern w:val="1"/>
      <w:sz w:val="30"/>
      <w:lang w:eastAsia="ar-SA"/>
    </w:rPr>
  </w:style>
  <w:style w:type="paragraph" w:customStyle="1" w:styleId="233">
    <w:name w:val="招标正文"/>
    <w:basedOn w:val="1"/>
    <w:link w:val="232"/>
    <w:qFormat/>
    <w:uiPriority w:val="0"/>
    <w:pPr>
      <w:suppressAutoHyphens/>
      <w:ind w:firstLine="480"/>
    </w:pPr>
    <w:rPr>
      <w:rFonts w:ascii="仿宋_GB2312" w:eastAsia="仿宋_GB2312"/>
      <w:kern w:val="1"/>
      <w:sz w:val="30"/>
      <w:szCs w:val="20"/>
      <w:lang w:eastAsia="ar-SA"/>
    </w:rPr>
  </w:style>
  <w:style w:type="character" w:customStyle="1" w:styleId="234">
    <w:name w:val="日期 字符"/>
    <w:link w:val="58"/>
    <w:qFormat/>
    <w:uiPriority w:val="0"/>
    <w:rPr>
      <w:rFonts w:eastAsia="楷体_GB2312"/>
      <w:kern w:val="2"/>
      <w:sz w:val="32"/>
      <w:lang w:val="en-US" w:eastAsia="zh-CN" w:bidi="ar-SA"/>
    </w:rPr>
  </w:style>
  <w:style w:type="character" w:customStyle="1" w:styleId="235">
    <w:name w:val="标题 8 Char Char"/>
    <w:qFormat/>
    <w:uiPriority w:val="0"/>
    <w:rPr>
      <w:rFonts w:ascii="Cambria" w:hAnsi="Cambria" w:eastAsia="宋体" w:cs="Times New Roman"/>
      <w:sz w:val="24"/>
      <w:szCs w:val="24"/>
    </w:rPr>
  </w:style>
  <w:style w:type="character" w:customStyle="1" w:styleId="236">
    <w:name w:val="style91"/>
    <w:qFormat/>
    <w:uiPriority w:val="0"/>
    <w:rPr>
      <w:color w:val="666666"/>
    </w:rPr>
  </w:style>
  <w:style w:type="character" w:customStyle="1" w:styleId="237">
    <w:name w:val="标题 3 Char"/>
    <w:qFormat/>
    <w:uiPriority w:val="0"/>
    <w:rPr>
      <w:rFonts w:ascii="Times New Roman" w:hAnsi="Times New Roman" w:eastAsia="宋体" w:cs="Times New Roman"/>
      <w:b/>
      <w:bCs/>
      <w:sz w:val="32"/>
      <w:szCs w:val="32"/>
    </w:rPr>
  </w:style>
  <w:style w:type="character" w:customStyle="1" w:styleId="238">
    <w:name w:val="正文格式 Char1"/>
    <w:link w:val="239"/>
    <w:qFormat/>
    <w:uiPriority w:val="0"/>
    <w:rPr>
      <w:rFonts w:ascii="宋体" w:hAnsi="宋体" w:eastAsia="宋体"/>
      <w:bCs/>
      <w:color w:val="000000"/>
      <w:sz w:val="24"/>
      <w:szCs w:val="24"/>
      <w:lang w:val="en-US" w:eastAsia="zh-CN" w:bidi="ar-SA"/>
    </w:rPr>
  </w:style>
  <w:style w:type="paragraph" w:customStyle="1" w:styleId="239">
    <w:name w:val="正文格式"/>
    <w:basedOn w:val="1"/>
    <w:link w:val="238"/>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40">
    <w:name w:val="Char Char4"/>
    <w:qFormat/>
    <w:uiPriority w:val="0"/>
    <w:rPr>
      <w:rFonts w:ascii="Arial" w:hAnsi="Arial" w:eastAsia="黑体"/>
      <w:b/>
      <w:bCs/>
      <w:kern w:val="2"/>
      <w:sz w:val="32"/>
      <w:szCs w:val="32"/>
      <w:lang w:val="en-US" w:eastAsia="zh-CN" w:bidi="ar-SA"/>
    </w:rPr>
  </w:style>
  <w:style w:type="character" w:customStyle="1" w:styleId="241">
    <w:name w:val="页眉 Char1"/>
    <w:qFormat/>
    <w:uiPriority w:val="0"/>
    <w:rPr>
      <w:sz w:val="18"/>
      <w:szCs w:val="18"/>
    </w:rPr>
  </w:style>
  <w:style w:type="character" w:customStyle="1" w:styleId="242">
    <w:name w:val="Char Char34"/>
    <w:qFormat/>
    <w:uiPriority w:val="0"/>
    <w:rPr>
      <w:rFonts w:ascii="宋体" w:hAnsi="Courier New" w:eastAsia="宋体"/>
      <w:kern w:val="2"/>
      <w:sz w:val="24"/>
      <w:szCs w:val="24"/>
      <w:lang w:val="en-US" w:eastAsia="zh-CN" w:bidi="ar-SA"/>
    </w:rPr>
  </w:style>
  <w:style w:type="character" w:customStyle="1" w:styleId="243">
    <w:name w:val="表正文 Char1"/>
    <w:qFormat/>
    <w:uiPriority w:val="0"/>
    <w:rPr>
      <w:rFonts w:eastAsia="宋体"/>
      <w:kern w:val="2"/>
      <w:sz w:val="21"/>
      <w:lang w:val="en-US" w:eastAsia="zh-CN"/>
    </w:rPr>
  </w:style>
  <w:style w:type="character" w:customStyle="1" w:styleId="244">
    <w:name w:val="nr"/>
    <w:basedOn w:val="99"/>
    <w:qFormat/>
    <w:uiPriority w:val="0"/>
  </w:style>
  <w:style w:type="character" w:customStyle="1" w:styleId="245">
    <w:name w:val="Table Text Char1"/>
    <w:link w:val="124"/>
    <w:qFormat/>
    <w:uiPriority w:val="0"/>
    <w:rPr>
      <w:rFonts w:eastAsia="宋体"/>
      <w:kern w:val="2"/>
      <w:sz w:val="16"/>
      <w:szCs w:val="24"/>
      <w:lang w:val="en-US" w:eastAsia="zh-CN" w:bidi="ar-SA"/>
    </w:rPr>
  </w:style>
  <w:style w:type="character" w:customStyle="1" w:styleId="246">
    <w:name w:val="H1 Char5"/>
    <w:qFormat/>
    <w:uiPriority w:val="0"/>
    <w:rPr>
      <w:rFonts w:eastAsia="隶书"/>
      <w:b/>
      <w:bCs/>
      <w:sz w:val="36"/>
      <w:szCs w:val="36"/>
      <w:lang w:val="en-US" w:eastAsia="zh-CN" w:bidi="ar-SA"/>
    </w:rPr>
  </w:style>
  <w:style w:type="character" w:customStyle="1" w:styleId="247">
    <w:name w:val="标题 3 字符"/>
    <w:link w:val="6"/>
    <w:qFormat/>
    <w:uiPriority w:val="0"/>
    <w:rPr>
      <w:rFonts w:eastAsia="仿宋"/>
      <w:b/>
      <w:bCs/>
      <w:kern w:val="2"/>
      <w:sz w:val="30"/>
      <w:szCs w:val="32"/>
    </w:rPr>
  </w:style>
  <w:style w:type="character" w:customStyle="1" w:styleId="248">
    <w:name w:val="dectext1"/>
    <w:qFormat/>
    <w:uiPriority w:val="0"/>
    <w:rPr>
      <w:rFonts w:ascii="宋体" w:hAnsi="宋体" w:eastAsia="宋体"/>
      <w:color w:val="333333"/>
      <w:sz w:val="21"/>
      <w:szCs w:val="21"/>
      <w:u w:val="none"/>
    </w:rPr>
  </w:style>
  <w:style w:type="character" w:customStyle="1" w:styleId="249">
    <w:name w:val="基础框架 Char Char"/>
    <w:link w:val="250"/>
    <w:qFormat/>
    <w:uiPriority w:val="0"/>
    <w:rPr>
      <w:rFonts w:ascii="宋体" w:hAnsi="宋体" w:eastAsia="宋体"/>
      <w:kern w:val="2"/>
      <w:sz w:val="18"/>
      <w:szCs w:val="21"/>
      <w:lang w:val="en-US" w:eastAsia="zh-CN" w:bidi="ar-SA"/>
    </w:rPr>
  </w:style>
  <w:style w:type="paragraph" w:customStyle="1" w:styleId="250">
    <w:name w:val="基础框架"/>
    <w:basedOn w:val="1"/>
    <w:link w:val="249"/>
    <w:qFormat/>
    <w:uiPriority w:val="0"/>
    <w:pPr>
      <w:ind w:firstLine="198" w:firstLineChars="198"/>
    </w:pPr>
    <w:rPr>
      <w:rFonts w:ascii="宋体" w:hAnsi="宋体"/>
      <w:sz w:val="18"/>
      <w:szCs w:val="21"/>
    </w:rPr>
  </w:style>
  <w:style w:type="character" w:customStyle="1" w:styleId="251">
    <w:name w:val="Normal Indent Char Char"/>
    <w:qFormat/>
    <w:uiPriority w:val="0"/>
    <w:rPr>
      <w:rFonts w:eastAsia="宋体"/>
      <w:kern w:val="2"/>
      <w:sz w:val="21"/>
      <w:lang w:val="en-US" w:eastAsia="zh-CN" w:bidi="ar-SA"/>
    </w:rPr>
  </w:style>
  <w:style w:type="character" w:customStyle="1" w:styleId="252">
    <w:name w:val="tw4winMark"/>
    <w:qFormat/>
    <w:uiPriority w:val="0"/>
    <w:rPr>
      <w:rFonts w:ascii="Courier New" w:hAnsi="Courier New"/>
      <w:vanish/>
      <w:color w:val="800080"/>
      <w:vertAlign w:val="subscript"/>
    </w:rPr>
  </w:style>
  <w:style w:type="character" w:customStyle="1" w:styleId="253">
    <w:name w:val="文档正文 Char"/>
    <w:link w:val="254"/>
    <w:qFormat/>
    <w:uiPriority w:val="0"/>
    <w:rPr>
      <w:rFonts w:ascii="Arial Narrow" w:hAnsi="Arial Narrow" w:eastAsia="宋体"/>
      <w:sz w:val="24"/>
      <w:szCs w:val="24"/>
      <w:lang w:val="en-US" w:eastAsia="zh-CN" w:bidi="ar-SA"/>
    </w:rPr>
  </w:style>
  <w:style w:type="paragraph" w:customStyle="1" w:styleId="254">
    <w:name w:val="文档正文"/>
    <w:basedOn w:val="1"/>
    <w:link w:val="253"/>
    <w:qFormat/>
    <w:uiPriority w:val="0"/>
    <w:pPr>
      <w:adjustRightInd w:val="0"/>
      <w:spacing w:line="440" w:lineRule="exact"/>
      <w:ind w:firstLine="567"/>
      <w:textAlignment w:val="baseline"/>
    </w:pPr>
    <w:rPr>
      <w:rFonts w:ascii="Arial Narrow" w:hAnsi="Arial Narrow"/>
      <w:kern w:val="0"/>
    </w:rPr>
  </w:style>
  <w:style w:type="character" w:customStyle="1" w:styleId="255">
    <w:name w:val="标题 2 Char1"/>
    <w:qFormat/>
    <w:uiPriority w:val="0"/>
    <w:rPr>
      <w:rFonts w:ascii="仿宋" w:hAnsi="仿宋" w:eastAsia="仿宋"/>
      <w:b/>
      <w:bCs/>
      <w:kern w:val="2"/>
      <w:sz w:val="32"/>
      <w:szCs w:val="32"/>
    </w:rPr>
  </w:style>
  <w:style w:type="character" w:customStyle="1" w:styleId="256">
    <w:name w:val="样式9 Char"/>
    <w:link w:val="257"/>
    <w:qFormat/>
    <w:uiPriority w:val="0"/>
    <w:rPr>
      <w:b/>
      <w:kern w:val="2"/>
      <w:sz w:val="24"/>
      <w:szCs w:val="24"/>
    </w:rPr>
  </w:style>
  <w:style w:type="paragraph" w:customStyle="1" w:styleId="257">
    <w:name w:val="样式9"/>
    <w:basedOn w:val="1"/>
    <w:link w:val="256"/>
    <w:qFormat/>
    <w:uiPriority w:val="0"/>
    <w:pPr>
      <w:keepNext/>
      <w:ind w:left="1151" w:hanging="1009"/>
    </w:pPr>
    <w:rPr>
      <w:b/>
    </w:rPr>
  </w:style>
  <w:style w:type="character" w:customStyle="1" w:styleId="258">
    <w:name w:val="标准 Char Char Char Char Char"/>
    <w:qFormat/>
    <w:uiPriority w:val="0"/>
    <w:rPr>
      <w:rFonts w:hint="eastAsia" w:ascii="宋体" w:hAnsi="宋体" w:eastAsia="宋体"/>
      <w:color w:val="000000"/>
      <w:kern w:val="2"/>
      <w:sz w:val="24"/>
      <w:lang w:val="en-US" w:eastAsia="zh-CN" w:bidi="ar-SA"/>
    </w:rPr>
  </w:style>
  <w:style w:type="character" w:customStyle="1" w:styleId="259">
    <w:name w:val="fbt"/>
    <w:basedOn w:val="99"/>
    <w:qFormat/>
    <w:uiPriority w:val="0"/>
  </w:style>
  <w:style w:type="character" w:customStyle="1" w:styleId="260">
    <w:name w:val="tw4winError"/>
    <w:qFormat/>
    <w:uiPriority w:val="0"/>
    <w:rPr>
      <w:rFonts w:ascii="Courier New" w:hAnsi="Courier New"/>
      <w:color w:val="00FF00"/>
      <w:sz w:val="40"/>
    </w:rPr>
  </w:style>
  <w:style w:type="character" w:customStyle="1" w:styleId="261">
    <w:name w:val="pfont11"/>
    <w:qFormat/>
    <w:uiPriority w:val="0"/>
    <w:rPr>
      <w:rFonts w:hint="default" w:ascii="Tahoma" w:hAnsi="Tahoma" w:eastAsia="宋体" w:cs="Tahoma"/>
      <w:kern w:val="2"/>
      <w:sz w:val="18"/>
      <w:szCs w:val="18"/>
      <w:lang w:val="en-US" w:eastAsia="zh-CN" w:bidi="ar-SA"/>
    </w:rPr>
  </w:style>
  <w:style w:type="character" w:customStyle="1" w:styleId="262">
    <w:name w:val="p121"/>
    <w:qFormat/>
    <w:uiPriority w:val="0"/>
    <w:rPr>
      <w:color w:val="000000"/>
      <w:sz w:val="21"/>
      <w:szCs w:val="21"/>
      <w:u w:val="none"/>
    </w:rPr>
  </w:style>
  <w:style w:type="character" w:customStyle="1" w:styleId="263">
    <w:name w:val="表格 Char Char"/>
    <w:link w:val="3"/>
    <w:qFormat/>
    <w:uiPriority w:val="0"/>
    <w:rPr>
      <w:rFonts w:eastAsia="宋体"/>
      <w:kern w:val="2"/>
      <w:sz w:val="28"/>
      <w:szCs w:val="24"/>
      <w:lang w:val="en-US" w:eastAsia="zh-CN" w:bidi="ar-SA"/>
    </w:rPr>
  </w:style>
  <w:style w:type="character" w:customStyle="1" w:styleId="264">
    <w:name w:val="H1 Char2"/>
    <w:qFormat/>
    <w:uiPriority w:val="0"/>
    <w:rPr>
      <w:rFonts w:eastAsia="隶书"/>
      <w:b/>
      <w:bCs/>
      <w:sz w:val="36"/>
      <w:szCs w:val="36"/>
      <w:lang w:val="en-US" w:eastAsia="zh-CN" w:bidi="ar-SA"/>
    </w:rPr>
  </w:style>
  <w:style w:type="character" w:customStyle="1" w:styleId="265">
    <w:name w:val="样式 题注 + 黑体 Char"/>
    <w:link w:val="266"/>
    <w:qFormat/>
    <w:uiPriority w:val="0"/>
    <w:rPr>
      <w:rFonts w:ascii="黑体" w:hAnsi="黑体" w:eastAsia="黑体" w:cs="Arial"/>
      <w:kern w:val="2"/>
      <w:sz w:val="21"/>
      <w:lang w:val="en-US" w:eastAsia="zh-CN" w:bidi="ar-SA"/>
    </w:rPr>
  </w:style>
  <w:style w:type="paragraph" w:customStyle="1" w:styleId="266">
    <w:name w:val="样式 题注 + 黑体"/>
    <w:basedOn w:val="25"/>
    <w:link w:val="265"/>
    <w:qFormat/>
    <w:uiPriority w:val="0"/>
    <w:pPr>
      <w:spacing w:beforeLines="40" w:afterLines="40"/>
      <w:jc w:val="center"/>
    </w:pPr>
    <w:rPr>
      <w:rFonts w:ascii="黑体" w:hAnsi="黑体" w:cs="Arial"/>
      <w:sz w:val="21"/>
    </w:rPr>
  </w:style>
  <w:style w:type="character" w:customStyle="1" w:styleId="267">
    <w:name w:val="Header Char_ced86b61-f18e-44ac-aa3a-3cf678aafa81"/>
    <w:qFormat/>
    <w:uiPriority w:val="0"/>
    <w:rPr>
      <w:rFonts w:ascii="Calibri" w:hAnsi="Calibri" w:eastAsia="宋体" w:cs="Calibri"/>
      <w:sz w:val="18"/>
      <w:szCs w:val="18"/>
    </w:rPr>
  </w:style>
  <w:style w:type="character" w:customStyle="1" w:styleId="268">
    <w:name w:val="公司一级标题"/>
    <w:qFormat/>
    <w:uiPriority w:val="0"/>
    <w:rPr>
      <w:rFonts w:ascii="黑体" w:hAnsi="黑体" w:eastAsia="黑体"/>
      <w:color w:val="333300"/>
      <w:sz w:val="30"/>
    </w:rPr>
  </w:style>
  <w:style w:type="character" w:customStyle="1" w:styleId="269">
    <w:name w:val="ca-8"/>
    <w:basedOn w:val="99"/>
    <w:qFormat/>
    <w:uiPriority w:val="0"/>
  </w:style>
  <w:style w:type="character" w:customStyle="1" w:styleId="270">
    <w:name w:val="para"/>
    <w:basedOn w:val="99"/>
    <w:qFormat/>
    <w:uiPriority w:val="0"/>
  </w:style>
  <w:style w:type="character" w:customStyle="1" w:styleId="271">
    <w:name w:val="p3"/>
    <w:basedOn w:val="99"/>
    <w:qFormat/>
    <w:uiPriority w:val="0"/>
  </w:style>
  <w:style w:type="character" w:customStyle="1" w:styleId="272">
    <w:name w:val="unnamed1"/>
    <w:qFormat/>
    <w:uiPriority w:val="0"/>
    <w:rPr>
      <w:rFonts w:hint="default" w:ascii="Tahoma" w:hAnsi="Tahoma" w:eastAsia="宋体" w:cs="Tahoma"/>
      <w:kern w:val="2"/>
      <w:sz w:val="36"/>
      <w:szCs w:val="36"/>
      <w:lang w:val="en-US" w:eastAsia="zh-CN" w:bidi="ar-SA"/>
    </w:rPr>
  </w:style>
  <w:style w:type="character" w:customStyle="1" w:styleId="273">
    <w:name w:val="图文字 Char"/>
    <w:link w:val="274"/>
    <w:qFormat/>
    <w:uiPriority w:val="0"/>
    <w:rPr>
      <w:rFonts w:eastAsia="文鼎CS仿宋体"/>
      <w:kern w:val="2"/>
      <w:sz w:val="24"/>
      <w:szCs w:val="24"/>
      <w:lang w:val="en-US" w:eastAsia="zh-CN" w:bidi="ar-SA"/>
    </w:rPr>
  </w:style>
  <w:style w:type="paragraph" w:customStyle="1" w:styleId="274">
    <w:name w:val="图文字"/>
    <w:link w:val="273"/>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5">
    <w:name w:val="正文2 Char Char"/>
    <w:qFormat/>
    <w:uiPriority w:val="0"/>
    <w:rPr>
      <w:rFonts w:eastAsia="宋体"/>
      <w:kern w:val="2"/>
      <w:sz w:val="24"/>
      <w:lang w:val="en-US" w:eastAsia="zh-CN" w:bidi="ar-SA"/>
    </w:rPr>
  </w:style>
  <w:style w:type="character" w:customStyle="1" w:styleId="276">
    <w:name w:val="Legal Level 1.1.1. Char"/>
    <w:qFormat/>
    <w:uiPriority w:val="0"/>
    <w:rPr>
      <w:rFonts w:ascii="Arial" w:hAnsi="Arial" w:eastAsia="黑体"/>
      <w:sz w:val="24"/>
      <w:lang w:val="en-US" w:eastAsia="zh-CN" w:bidi="ar-SA"/>
    </w:rPr>
  </w:style>
  <w:style w:type="character" w:customStyle="1" w:styleId="277">
    <w:name w:val="flname7"/>
    <w:basedOn w:val="99"/>
    <w:qFormat/>
    <w:uiPriority w:val="0"/>
  </w:style>
  <w:style w:type="character" w:customStyle="1" w:styleId="278">
    <w:name w:val="标题 9 字符"/>
    <w:link w:val="12"/>
    <w:qFormat/>
    <w:uiPriority w:val="0"/>
    <w:rPr>
      <w:rFonts w:ascii="Arial" w:hAnsi="Arial" w:eastAsia="黑体"/>
      <w:sz w:val="28"/>
    </w:rPr>
  </w:style>
  <w:style w:type="character" w:customStyle="1" w:styleId="279">
    <w:name w:val="标题 4 字符"/>
    <w:link w:val="7"/>
    <w:qFormat/>
    <w:uiPriority w:val="0"/>
    <w:rPr>
      <w:rFonts w:ascii="仿宋" w:hAnsi="仿宋" w:eastAsia="仿宋"/>
      <w:b/>
      <w:bCs/>
      <w:kern w:val="2"/>
      <w:sz w:val="28"/>
      <w:szCs w:val="28"/>
    </w:rPr>
  </w:style>
  <w:style w:type="character" w:customStyle="1" w:styleId="280">
    <w:name w:val="标题 1 Char Char"/>
    <w:qFormat/>
    <w:uiPriority w:val="0"/>
    <w:rPr>
      <w:rFonts w:eastAsia="宋体"/>
      <w:b/>
      <w:spacing w:val="-2"/>
      <w:sz w:val="24"/>
      <w:lang w:val="en-US" w:eastAsia="zh-CN" w:bidi="ar-SA"/>
    </w:rPr>
  </w:style>
  <w:style w:type="character" w:customStyle="1" w:styleId="281">
    <w:name w:val="H1 Char"/>
    <w:qFormat/>
    <w:uiPriority w:val="0"/>
    <w:rPr>
      <w:rFonts w:eastAsia="隶书"/>
      <w:b/>
      <w:bCs/>
      <w:sz w:val="36"/>
      <w:szCs w:val="36"/>
      <w:lang w:val="en-US" w:eastAsia="zh-CN" w:bidi="ar-SA"/>
    </w:rPr>
  </w:style>
  <w:style w:type="character" w:customStyle="1" w:styleId="282">
    <w:name w:val="text_main1"/>
    <w:qFormat/>
    <w:uiPriority w:val="0"/>
    <w:rPr>
      <w:rFonts w:hint="default" w:ascii="ˎ̥" w:hAnsi="ˎ̥" w:eastAsia="宋体"/>
      <w:color w:val="000000"/>
      <w:kern w:val="2"/>
      <w:sz w:val="22"/>
      <w:szCs w:val="22"/>
      <w:lang w:val="en-US" w:eastAsia="zh-CN" w:bidi="ar-SA"/>
    </w:rPr>
  </w:style>
  <w:style w:type="character" w:customStyle="1" w:styleId="283">
    <w:name w:val="样式 首行缩进:  2 字符 Char"/>
    <w:link w:val="284"/>
    <w:qFormat/>
    <w:uiPriority w:val="0"/>
    <w:rPr>
      <w:rFonts w:eastAsia="仿宋_GB2312"/>
      <w:kern w:val="24"/>
      <w:sz w:val="24"/>
      <w:lang w:val="en-US" w:eastAsia="zh-CN" w:bidi="ar-SA"/>
    </w:rPr>
  </w:style>
  <w:style w:type="paragraph" w:customStyle="1" w:styleId="284">
    <w:name w:val="样式 首行缩进:  2 字符"/>
    <w:basedOn w:val="1"/>
    <w:link w:val="283"/>
    <w:qFormat/>
    <w:uiPriority w:val="0"/>
    <w:pPr>
      <w:ind w:firstLine="200" w:firstLineChars="200"/>
    </w:pPr>
    <w:rPr>
      <w:rFonts w:eastAsia="仿宋_GB2312"/>
      <w:kern w:val="24"/>
      <w:szCs w:val="20"/>
    </w:rPr>
  </w:style>
  <w:style w:type="character" w:customStyle="1" w:styleId="285">
    <w:name w:val="样式 题注 + 黑体3 Char"/>
    <w:link w:val="286"/>
    <w:qFormat/>
    <w:uiPriority w:val="0"/>
    <w:rPr>
      <w:rFonts w:ascii="黑体" w:hAnsi="黑体" w:eastAsia="黑体" w:cs="Arial"/>
      <w:kern w:val="2"/>
      <w:sz w:val="21"/>
      <w:lang w:val="en-US" w:eastAsia="zh-CN" w:bidi="ar-SA"/>
    </w:rPr>
  </w:style>
  <w:style w:type="paragraph" w:customStyle="1" w:styleId="286">
    <w:name w:val="样式 题注 + 黑体3"/>
    <w:basedOn w:val="25"/>
    <w:link w:val="285"/>
    <w:qFormat/>
    <w:uiPriority w:val="0"/>
    <w:pPr>
      <w:spacing w:beforeLines="40" w:afterLines="40"/>
      <w:jc w:val="center"/>
    </w:pPr>
    <w:rPr>
      <w:rFonts w:ascii="黑体" w:hAnsi="黑体" w:cs="Arial"/>
      <w:sz w:val="21"/>
    </w:rPr>
  </w:style>
  <w:style w:type="character" w:customStyle="1" w:styleId="287">
    <w:name w:val="正文文本缩进 3 字符"/>
    <w:link w:val="77"/>
    <w:qFormat/>
    <w:uiPriority w:val="0"/>
    <w:rPr>
      <w:rFonts w:ascii="仿宋_GB2312" w:hAnsi="宋体" w:eastAsia="仿宋_GB2312"/>
      <w:color w:val="000000"/>
      <w:kern w:val="2"/>
      <w:sz w:val="24"/>
      <w:szCs w:val="24"/>
    </w:rPr>
  </w:style>
  <w:style w:type="character" w:customStyle="1" w:styleId="288">
    <w:name w:val="font11"/>
    <w:basedOn w:val="99"/>
    <w:qFormat/>
    <w:uiPriority w:val="0"/>
    <w:rPr>
      <w:rFonts w:hint="default" w:ascii="Tahoma" w:hAnsi="Tahoma" w:eastAsia="宋体" w:cs="Tahoma"/>
      <w:kern w:val="2"/>
      <w:sz w:val="18"/>
      <w:szCs w:val="18"/>
      <w:lang w:val="en-US" w:eastAsia="zh-CN" w:bidi="ar-SA"/>
    </w:rPr>
  </w:style>
  <w:style w:type="character" w:customStyle="1" w:styleId="289">
    <w:name w:val="Indent Normal Char"/>
    <w:link w:val="290"/>
    <w:qFormat/>
    <w:uiPriority w:val="0"/>
    <w:rPr>
      <w:kern w:val="2"/>
      <w:sz w:val="21"/>
      <w:lang w:bidi="ar-SA"/>
    </w:rPr>
  </w:style>
  <w:style w:type="paragraph" w:customStyle="1" w:styleId="290">
    <w:name w:val="Indent Normal"/>
    <w:basedOn w:val="1"/>
    <w:link w:val="289"/>
    <w:qFormat/>
    <w:uiPriority w:val="0"/>
    <w:pPr>
      <w:ind w:firstLine="420"/>
    </w:pPr>
    <w:rPr>
      <w:szCs w:val="20"/>
    </w:rPr>
  </w:style>
  <w:style w:type="character" w:customStyle="1" w:styleId="291">
    <w:name w:val="mark8"/>
    <w:qFormat/>
    <w:uiPriority w:val="0"/>
    <w:rPr>
      <w:b/>
      <w:bCs/>
      <w:sz w:val="21"/>
      <w:szCs w:val="21"/>
    </w:rPr>
  </w:style>
  <w:style w:type="character" w:customStyle="1" w:styleId="292">
    <w:name w:val="textcontents1"/>
    <w:qFormat/>
    <w:uiPriority w:val="0"/>
    <w:rPr>
      <w:color w:val="000000"/>
      <w:sz w:val="30"/>
      <w:szCs w:val="30"/>
    </w:rPr>
  </w:style>
  <w:style w:type="character" w:customStyle="1" w:styleId="293">
    <w:name w:val="最新正文 Char"/>
    <w:link w:val="294"/>
    <w:qFormat/>
    <w:uiPriority w:val="0"/>
    <w:rPr>
      <w:rFonts w:ascii="仿宋_GB2312" w:eastAsia="仿宋_GB2312" w:cs="宋体"/>
      <w:kern w:val="2"/>
      <w:sz w:val="24"/>
      <w:szCs w:val="24"/>
      <w:lang w:val="en-US" w:eastAsia="zh-CN" w:bidi="he-IL"/>
    </w:rPr>
  </w:style>
  <w:style w:type="paragraph" w:customStyle="1" w:styleId="294">
    <w:name w:val="最新正文"/>
    <w:basedOn w:val="1"/>
    <w:link w:val="293"/>
    <w:qFormat/>
    <w:uiPriority w:val="0"/>
    <w:pPr>
      <w:widowControl/>
      <w:snapToGrid w:val="0"/>
      <w:ind w:right="-357" w:firstLine="196" w:firstLineChars="196"/>
      <w:jc w:val="left"/>
    </w:pPr>
    <w:rPr>
      <w:rFonts w:ascii="仿宋_GB2312" w:eastAsia="仿宋_GB2312" w:cs="宋体"/>
      <w:lang w:bidi="he-IL"/>
    </w:rPr>
  </w:style>
  <w:style w:type="character" w:customStyle="1" w:styleId="295">
    <w:name w:val="h4 Char1"/>
    <w:qFormat/>
    <w:uiPriority w:val="0"/>
    <w:rPr>
      <w:rFonts w:ascii="Arial" w:hAnsi="Arial" w:eastAsia="黑体"/>
      <w:b/>
      <w:bCs/>
      <w:kern w:val="2"/>
      <w:sz w:val="28"/>
      <w:szCs w:val="28"/>
      <w:lang w:val="en-US" w:eastAsia="zh-CN" w:bidi="ar-SA"/>
    </w:rPr>
  </w:style>
  <w:style w:type="character" w:customStyle="1" w:styleId="296">
    <w:name w:val="正文文本 字符"/>
    <w:link w:val="37"/>
    <w:qFormat/>
    <w:uiPriority w:val="0"/>
    <w:rPr>
      <w:rFonts w:eastAsia="宋体"/>
      <w:kern w:val="2"/>
      <w:sz w:val="28"/>
      <w:szCs w:val="24"/>
      <w:lang w:val="en-US" w:eastAsia="zh-CN" w:bidi="ar-SA"/>
    </w:rPr>
  </w:style>
  <w:style w:type="character" w:customStyle="1" w:styleId="297">
    <w:name w:val="正文文本缩进 Char Char1"/>
    <w:qFormat/>
    <w:uiPriority w:val="0"/>
    <w:rPr>
      <w:rFonts w:hint="default" w:ascii="Tahoma" w:hAnsi="Tahoma" w:eastAsia="宋体" w:cs="Tahoma"/>
      <w:kern w:val="2"/>
      <w:sz w:val="21"/>
      <w:szCs w:val="24"/>
      <w:lang w:val="en-US" w:eastAsia="zh-CN" w:bidi="ar-SA"/>
    </w:rPr>
  </w:style>
  <w:style w:type="character" w:customStyle="1" w:styleId="298">
    <w:name w:val="tx1"/>
    <w:qFormat/>
    <w:uiPriority w:val="0"/>
    <w:rPr>
      <w:rFonts w:hint="default" w:ascii="Tahoma" w:hAnsi="Tahoma" w:eastAsia="宋体" w:cs="Tahoma"/>
      <w:b/>
      <w:bCs/>
      <w:kern w:val="2"/>
      <w:sz w:val="36"/>
      <w:szCs w:val="36"/>
      <w:lang w:val="en-US" w:eastAsia="zh-CN" w:bidi="ar-SA"/>
    </w:rPr>
  </w:style>
  <w:style w:type="character" w:customStyle="1" w:styleId="299">
    <w:name w:val="发布"/>
    <w:qFormat/>
    <w:uiPriority w:val="0"/>
    <w:rPr>
      <w:rFonts w:ascii="黑体" w:eastAsia="黑体"/>
      <w:spacing w:val="22"/>
      <w:w w:val="100"/>
      <w:position w:val="3"/>
      <w:sz w:val="28"/>
    </w:rPr>
  </w:style>
  <w:style w:type="character" w:customStyle="1" w:styleId="300">
    <w:name w:val="加重文字 Char"/>
    <w:link w:val="301"/>
    <w:qFormat/>
    <w:uiPriority w:val="0"/>
    <w:rPr>
      <w:rFonts w:eastAsia="宋体"/>
      <w:b/>
      <w:bCs/>
      <w:kern w:val="2"/>
      <w:sz w:val="24"/>
      <w:szCs w:val="24"/>
      <w:u w:val="thick"/>
      <w:lang w:val="en-US" w:eastAsia="zh-CN" w:bidi="ar-SA"/>
    </w:rPr>
  </w:style>
  <w:style w:type="paragraph" w:customStyle="1" w:styleId="301">
    <w:name w:val="加重文字"/>
    <w:basedOn w:val="140"/>
    <w:link w:val="300"/>
    <w:qFormat/>
    <w:uiPriority w:val="0"/>
    <w:pPr>
      <w:ind w:firstLine="0" w:firstLineChars="0"/>
    </w:pPr>
    <w:rPr>
      <w:b/>
      <w:bCs/>
      <w:u w:val="thick"/>
    </w:rPr>
  </w:style>
  <w:style w:type="character" w:customStyle="1" w:styleId="302">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303">
    <w:name w:val="Char Char7"/>
    <w:qFormat/>
    <w:uiPriority w:val="0"/>
    <w:rPr>
      <w:kern w:val="2"/>
      <w:sz w:val="18"/>
      <w:szCs w:val="18"/>
    </w:rPr>
  </w:style>
  <w:style w:type="character" w:customStyle="1" w:styleId="304">
    <w:name w:val="point_small1"/>
    <w:qFormat/>
    <w:uiPriority w:val="0"/>
    <w:rPr>
      <w:rFonts w:hint="default" w:ascii="Arial" w:hAnsi="Arial" w:cs="Arial"/>
      <w:sz w:val="18"/>
      <w:szCs w:val="18"/>
    </w:rPr>
  </w:style>
  <w:style w:type="character" w:customStyle="1" w:styleId="305">
    <w:name w:val="title_emph1"/>
    <w:qFormat/>
    <w:uiPriority w:val="0"/>
    <w:rPr>
      <w:rFonts w:hint="default" w:ascii="Arial" w:hAnsi="Arial" w:cs="Arial"/>
      <w:b/>
      <w:bCs/>
      <w:sz w:val="18"/>
      <w:szCs w:val="18"/>
    </w:rPr>
  </w:style>
  <w:style w:type="character" w:customStyle="1" w:styleId="306">
    <w:name w:val="memo"/>
    <w:qFormat/>
    <w:uiPriority w:val="0"/>
  </w:style>
  <w:style w:type="character" w:customStyle="1" w:styleId="307">
    <w:name w:val="tw4winJump"/>
    <w:qFormat/>
    <w:uiPriority w:val="0"/>
    <w:rPr>
      <w:rFonts w:ascii="Courier New" w:hAnsi="Courier New"/>
      <w:color w:val="008080"/>
    </w:rPr>
  </w:style>
  <w:style w:type="character" w:customStyle="1" w:styleId="308">
    <w:name w:val="tpc_content1"/>
    <w:qFormat/>
    <w:uiPriority w:val="0"/>
    <w:rPr>
      <w:sz w:val="20"/>
    </w:rPr>
  </w:style>
  <w:style w:type="character" w:customStyle="1" w:styleId="309">
    <w:name w:val="it1"/>
    <w:qFormat/>
    <w:uiPriority w:val="0"/>
    <w:rPr>
      <w:rFonts w:hint="eastAsia" w:ascii="宋体" w:hAnsi="宋体" w:eastAsia="宋体"/>
      <w:color w:val="000000"/>
      <w:sz w:val="18"/>
      <w:szCs w:val="18"/>
    </w:rPr>
  </w:style>
  <w:style w:type="character" w:customStyle="1" w:styleId="310">
    <w:name w:val="页脚 Char1"/>
    <w:qFormat/>
    <w:uiPriority w:val="0"/>
    <w:rPr>
      <w:sz w:val="18"/>
      <w:szCs w:val="18"/>
    </w:rPr>
  </w:style>
  <w:style w:type="character" w:customStyle="1" w:styleId="311">
    <w:name w:val="red1"/>
    <w:qFormat/>
    <w:uiPriority w:val="0"/>
    <w:rPr>
      <w:rFonts w:hint="default" w:ascii="ˎ̥" w:hAnsi="ˎ̥"/>
      <w:color w:val="CC0001"/>
      <w:sz w:val="18"/>
      <w:szCs w:val="18"/>
    </w:rPr>
  </w:style>
  <w:style w:type="character" w:customStyle="1" w:styleId="312">
    <w:name w:val="line"/>
    <w:basedOn w:val="99"/>
    <w:qFormat/>
    <w:uiPriority w:val="0"/>
  </w:style>
  <w:style w:type="character" w:customStyle="1" w:styleId="313">
    <w:name w:val="unnamed11"/>
    <w:qFormat/>
    <w:uiPriority w:val="0"/>
    <w:rPr>
      <w:spacing w:val="360"/>
      <w:sz w:val="20"/>
      <w:szCs w:val="20"/>
    </w:rPr>
  </w:style>
  <w:style w:type="character" w:customStyle="1" w:styleId="314">
    <w:name w:val="正文文本缩进 Char1 Char"/>
    <w:qFormat/>
    <w:uiPriority w:val="0"/>
    <w:rPr>
      <w:rFonts w:hint="default" w:ascii="Tahoma" w:hAnsi="Tahoma" w:eastAsia="宋体" w:cs="Tahoma"/>
      <w:kern w:val="2"/>
      <w:sz w:val="21"/>
      <w:szCs w:val="24"/>
      <w:lang w:val="en-US" w:eastAsia="zh-CN" w:bidi="ar-SA"/>
    </w:rPr>
  </w:style>
  <w:style w:type="character" w:customStyle="1" w:styleId="315">
    <w:name w:val="huide001"/>
    <w:qFormat/>
    <w:uiPriority w:val="0"/>
    <w:rPr>
      <w:rFonts w:hint="default" w:ascii="Arial" w:hAnsi="Arial" w:cs="Arial"/>
      <w:color w:val="666666"/>
      <w:sz w:val="18"/>
      <w:szCs w:val="18"/>
    </w:rPr>
  </w:style>
  <w:style w:type="character" w:customStyle="1" w:styleId="316">
    <w:name w:val="正文首行缩进 Char"/>
    <w:qFormat/>
    <w:uiPriority w:val="0"/>
    <w:rPr>
      <w:rFonts w:hint="default" w:ascii="Tahoma" w:hAnsi="Tahoma" w:eastAsia="宋体" w:cs="Tahoma"/>
      <w:kern w:val="2"/>
      <w:sz w:val="21"/>
      <w:szCs w:val="24"/>
      <w:lang w:val="en-US" w:eastAsia="zh-CN" w:bidi="ar-SA"/>
    </w:rPr>
  </w:style>
  <w:style w:type="character" w:customStyle="1" w:styleId="317">
    <w:name w:val="编写说明 Char"/>
    <w:link w:val="318"/>
    <w:qFormat/>
    <w:uiPriority w:val="0"/>
    <w:rPr>
      <w:i/>
      <w:color w:val="0000FF"/>
      <w:kern w:val="2"/>
      <w:sz w:val="21"/>
      <w:szCs w:val="24"/>
      <w:lang w:bidi="ar-SA"/>
    </w:rPr>
  </w:style>
  <w:style w:type="paragraph" w:customStyle="1" w:styleId="318">
    <w:name w:val="编写说明"/>
    <w:basedOn w:val="1"/>
    <w:link w:val="317"/>
    <w:qFormat/>
    <w:uiPriority w:val="0"/>
    <w:rPr>
      <w:i/>
      <w:color w:val="0000FF"/>
    </w:rPr>
  </w:style>
  <w:style w:type="character" w:customStyle="1" w:styleId="319">
    <w:name w:val="Char Char81"/>
    <w:qFormat/>
    <w:uiPriority w:val="0"/>
    <w:rPr>
      <w:rFonts w:eastAsia="宋体"/>
      <w:b/>
      <w:sz w:val="24"/>
      <w:lang w:val="en-GB" w:eastAsia="zh-CN"/>
    </w:rPr>
  </w:style>
  <w:style w:type="character" w:customStyle="1" w:styleId="32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21">
    <w:name w:val="自定义正文 Char"/>
    <w:link w:val="322"/>
    <w:qFormat/>
    <w:uiPriority w:val="0"/>
    <w:rPr>
      <w:rFonts w:ascii="仿宋_GB2312" w:eastAsia="仿宋_GB2312"/>
      <w:kern w:val="2"/>
      <w:sz w:val="28"/>
      <w:szCs w:val="24"/>
      <w:lang w:val="en-US" w:eastAsia="zh-CN" w:bidi="ar-SA"/>
    </w:rPr>
  </w:style>
  <w:style w:type="paragraph" w:customStyle="1" w:styleId="322">
    <w:name w:val="自定义正文"/>
    <w:basedOn w:val="1"/>
    <w:link w:val="321"/>
    <w:qFormat/>
    <w:uiPriority w:val="0"/>
    <w:pPr>
      <w:spacing w:before="120" w:after="120" w:line="480" w:lineRule="exact"/>
      <w:ind w:firstLine="200" w:firstLineChars="200"/>
      <w:jc w:val="left"/>
    </w:pPr>
    <w:rPr>
      <w:rFonts w:ascii="仿宋_GB2312" w:eastAsia="仿宋_GB2312"/>
      <w:sz w:val="28"/>
    </w:rPr>
  </w:style>
  <w:style w:type="character" w:customStyle="1" w:styleId="323">
    <w:name w:val="Char Char71"/>
    <w:qFormat/>
    <w:uiPriority w:val="0"/>
    <w:rPr>
      <w:rFonts w:eastAsia="宋体"/>
      <w:kern w:val="2"/>
      <w:sz w:val="18"/>
      <w:szCs w:val="18"/>
      <w:lang w:val="en-US" w:eastAsia="zh-CN" w:bidi="ar-SA"/>
    </w:rPr>
  </w:style>
  <w:style w:type="character" w:customStyle="1" w:styleId="324">
    <w:name w:val="H2 Char3"/>
    <w:qFormat/>
    <w:uiPriority w:val="0"/>
    <w:rPr>
      <w:rFonts w:ascii="Arial" w:hAnsi="Arial" w:eastAsia="黑体"/>
      <w:b/>
      <w:bCs/>
      <w:kern w:val="2"/>
      <w:sz w:val="32"/>
      <w:szCs w:val="32"/>
      <w:lang w:val="en-US" w:eastAsia="zh-CN" w:bidi="ar-SA"/>
    </w:rPr>
  </w:style>
  <w:style w:type="character" w:customStyle="1" w:styleId="325">
    <w:name w:val="txt"/>
    <w:basedOn w:val="99"/>
    <w:qFormat/>
    <w:uiPriority w:val="0"/>
  </w:style>
  <w:style w:type="character" w:customStyle="1" w:styleId="326">
    <w:name w:val="Ò³Ã¼ Char"/>
    <w:qFormat/>
    <w:uiPriority w:val="0"/>
    <w:rPr>
      <w:rFonts w:eastAsia="宋体"/>
      <w:kern w:val="2"/>
      <w:sz w:val="18"/>
      <w:szCs w:val="18"/>
      <w:lang w:val="en-US" w:eastAsia="zh-CN" w:bidi="ar-SA"/>
    </w:rPr>
  </w:style>
  <w:style w:type="character" w:customStyle="1" w:styleId="327">
    <w:name w:val="二级条标题 Char1"/>
    <w:link w:val="328"/>
    <w:qFormat/>
    <w:uiPriority w:val="0"/>
    <w:rPr>
      <w:rFonts w:ascii="黑体" w:eastAsia="黑体"/>
      <w:sz w:val="21"/>
      <w:lang w:val="en-US" w:eastAsia="zh-CN" w:bidi="ar-SA"/>
    </w:rPr>
  </w:style>
  <w:style w:type="paragraph" w:customStyle="1" w:styleId="328">
    <w:name w:val="二级条标题"/>
    <w:basedOn w:val="329"/>
    <w:next w:val="330"/>
    <w:link w:val="327"/>
    <w:qFormat/>
    <w:uiPriority w:val="0"/>
    <w:pPr>
      <w:ind w:left="630" w:hanging="630"/>
      <w:outlineLvl w:val="3"/>
    </w:pPr>
  </w:style>
  <w:style w:type="paragraph" w:customStyle="1" w:styleId="329">
    <w:name w:val="一级条标题"/>
    <w:basedOn w:val="1"/>
    <w:next w:val="330"/>
    <w:qFormat/>
    <w:uiPriority w:val="0"/>
    <w:pPr>
      <w:widowControl/>
      <w:spacing w:beforeLines="40" w:afterLines="40"/>
      <w:outlineLvl w:val="2"/>
    </w:pPr>
    <w:rPr>
      <w:rFonts w:ascii="黑体" w:eastAsia="黑体"/>
      <w:kern w:val="0"/>
      <w:szCs w:val="20"/>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1">
    <w:name w:val="font3"/>
    <w:basedOn w:val="99"/>
    <w:qFormat/>
    <w:uiPriority w:val="0"/>
  </w:style>
  <w:style w:type="character" w:customStyle="1" w:styleId="332">
    <w:name w:val="FtrF Char"/>
    <w:qFormat/>
    <w:uiPriority w:val="0"/>
    <w:rPr>
      <w:rFonts w:eastAsia="宋体"/>
      <w:kern w:val="2"/>
      <w:sz w:val="18"/>
      <w:szCs w:val="18"/>
      <w:lang w:val="en-US" w:eastAsia="zh-CN" w:bidi="ar-SA"/>
    </w:rPr>
  </w:style>
  <w:style w:type="character" w:customStyle="1" w:styleId="333">
    <w:name w:val="H2 Char2"/>
    <w:qFormat/>
    <w:uiPriority w:val="0"/>
    <w:rPr>
      <w:rFonts w:ascii="Arial" w:hAnsi="Arial" w:eastAsia="黑体"/>
      <w:b/>
      <w:bCs/>
      <w:kern w:val="2"/>
      <w:sz w:val="32"/>
      <w:szCs w:val="32"/>
      <w:lang w:val="en-US" w:eastAsia="zh-CN" w:bidi="ar-SA"/>
    </w:rPr>
  </w:style>
  <w:style w:type="character" w:customStyle="1" w:styleId="334">
    <w:name w:val="line1"/>
    <w:qFormat/>
    <w:uiPriority w:val="0"/>
    <w:rPr>
      <w:spacing w:val="360"/>
      <w:u w:val="none"/>
    </w:rPr>
  </w:style>
  <w:style w:type="character" w:customStyle="1" w:styleId="335">
    <w:name w:val="纯文本 字符"/>
    <w:link w:val="53"/>
    <w:qFormat/>
    <w:uiPriority w:val="0"/>
    <w:rPr>
      <w:rFonts w:ascii="宋体" w:hAnsi="Courier New"/>
      <w:kern w:val="2"/>
      <w:sz w:val="24"/>
      <w:szCs w:val="24"/>
    </w:rPr>
  </w:style>
  <w:style w:type="character" w:customStyle="1" w:styleId="336">
    <w:name w:val="正文文字 Char"/>
    <w:qFormat/>
    <w:uiPriority w:val="0"/>
    <w:rPr>
      <w:rFonts w:hint="default" w:ascii="Tahoma" w:hAnsi="Tahoma" w:eastAsia="宋体" w:cs="Tahoma"/>
      <w:kern w:val="2"/>
      <w:sz w:val="21"/>
      <w:szCs w:val="24"/>
      <w:lang w:val="en-US" w:eastAsia="zh-CN" w:bidi="ar-SA"/>
    </w:rPr>
  </w:style>
  <w:style w:type="character" w:customStyle="1" w:styleId="337">
    <w:name w:val="我的正文 Char"/>
    <w:link w:val="338"/>
    <w:qFormat/>
    <w:uiPriority w:val="0"/>
    <w:rPr>
      <w:rFonts w:eastAsia="仿宋_GB2312" w:cs="宋体"/>
      <w:kern w:val="2"/>
      <w:sz w:val="24"/>
      <w:lang w:val="en-US" w:eastAsia="zh-CN" w:bidi="ar-SA"/>
    </w:rPr>
  </w:style>
  <w:style w:type="paragraph" w:customStyle="1" w:styleId="338">
    <w:name w:val="我的正文"/>
    <w:basedOn w:val="1"/>
    <w:link w:val="337"/>
    <w:qFormat/>
    <w:uiPriority w:val="0"/>
    <w:pPr>
      <w:spacing w:afterLines="100"/>
      <w:ind w:firstLine="480" w:firstLineChars="200"/>
    </w:pPr>
    <w:rPr>
      <w:rFonts w:eastAsia="仿宋_GB2312" w:cs="宋体"/>
      <w:szCs w:val="20"/>
    </w:rPr>
  </w:style>
  <w:style w:type="character" w:customStyle="1" w:styleId="339">
    <w:name w:val="正文缩进 Char"/>
    <w:qFormat/>
    <w:uiPriority w:val="0"/>
    <w:rPr>
      <w:rFonts w:eastAsia="宋体"/>
      <w:kern w:val="2"/>
      <w:sz w:val="21"/>
      <w:lang w:val="en-US" w:eastAsia="zh-CN" w:bidi="ar-SA"/>
    </w:rPr>
  </w:style>
  <w:style w:type="character" w:customStyle="1" w:styleId="340">
    <w:name w:val="批注框文本 字符"/>
    <w:link w:val="22"/>
    <w:qFormat/>
    <w:uiPriority w:val="0"/>
    <w:rPr>
      <w:rFonts w:ascii="Calibri" w:hAnsi="Calibri" w:eastAsia="宋体"/>
      <w:kern w:val="2"/>
      <w:sz w:val="18"/>
      <w:szCs w:val="18"/>
      <w:lang w:val="en-US" w:eastAsia="zh-CN" w:bidi="ar-SA"/>
    </w:rPr>
  </w:style>
  <w:style w:type="character" w:customStyle="1" w:styleId="341">
    <w:name w:val="h4 Char2"/>
    <w:qFormat/>
    <w:uiPriority w:val="0"/>
    <w:rPr>
      <w:rFonts w:ascii="Arial" w:hAnsi="Arial" w:eastAsia="黑体"/>
      <w:b/>
      <w:bCs/>
      <w:kern w:val="2"/>
      <w:sz w:val="28"/>
      <w:szCs w:val="28"/>
      <w:lang w:val="en-US" w:eastAsia="zh-CN" w:bidi="ar-SA"/>
    </w:rPr>
  </w:style>
  <w:style w:type="character" w:customStyle="1" w:styleId="342">
    <w:name w:val="正文缩进 Char1"/>
    <w:link w:val="343"/>
    <w:qFormat/>
    <w:uiPriority w:val="0"/>
    <w:rPr>
      <w:rFonts w:eastAsia="宋体"/>
      <w:lang w:bidi="ar-SA"/>
    </w:rPr>
  </w:style>
  <w:style w:type="paragraph" w:customStyle="1" w:styleId="343">
    <w:name w:val="正文缩进2"/>
    <w:basedOn w:val="1"/>
    <w:link w:val="342"/>
    <w:qFormat/>
    <w:uiPriority w:val="0"/>
    <w:pPr>
      <w:widowControl/>
      <w:ind w:firstLine="420"/>
      <w:jc w:val="left"/>
    </w:pPr>
    <w:rPr>
      <w:kern w:val="0"/>
      <w:sz w:val="20"/>
      <w:szCs w:val="20"/>
    </w:rPr>
  </w:style>
  <w:style w:type="character" w:customStyle="1" w:styleId="344">
    <w:name w:val="样式 宋体"/>
    <w:qFormat/>
    <w:uiPriority w:val="0"/>
    <w:rPr>
      <w:rFonts w:ascii="宋体" w:hAnsi="宋体" w:eastAsia="宋体"/>
      <w:sz w:val="24"/>
      <w:szCs w:val="24"/>
    </w:rPr>
  </w:style>
  <w:style w:type="character" w:customStyle="1" w:styleId="345">
    <w:name w:val="哈哈正文 Char"/>
    <w:link w:val="346"/>
    <w:qFormat/>
    <w:uiPriority w:val="0"/>
    <w:rPr>
      <w:rFonts w:ascii="宋体" w:hAnsi="宋体" w:eastAsia="宋体" w:cs="宋体"/>
      <w:kern w:val="2"/>
      <w:sz w:val="24"/>
      <w:lang w:val="en-US" w:eastAsia="zh-CN" w:bidi="ar-SA"/>
    </w:rPr>
  </w:style>
  <w:style w:type="paragraph" w:customStyle="1" w:styleId="346">
    <w:name w:val="哈哈正文"/>
    <w:basedOn w:val="1"/>
    <w:link w:val="345"/>
    <w:qFormat/>
    <w:uiPriority w:val="0"/>
    <w:pPr>
      <w:ind w:firstLine="200" w:firstLineChars="200"/>
    </w:pPr>
    <w:rPr>
      <w:rFonts w:ascii="宋体" w:hAnsi="宋体" w:cs="宋体"/>
      <w:szCs w:val="20"/>
    </w:rPr>
  </w:style>
  <w:style w:type="character" w:customStyle="1" w:styleId="347">
    <w:name w:val="表格标题(居中) Char"/>
    <w:link w:val="348"/>
    <w:qFormat/>
    <w:uiPriority w:val="0"/>
    <w:rPr>
      <w:rFonts w:eastAsia="黑体"/>
      <w:kern w:val="2"/>
      <w:sz w:val="24"/>
      <w:lang w:val="en-US" w:eastAsia="zh-CN" w:bidi="ar-SA"/>
    </w:rPr>
  </w:style>
  <w:style w:type="paragraph" w:customStyle="1" w:styleId="348">
    <w:name w:val="表格标题(居中)"/>
    <w:basedOn w:val="1"/>
    <w:link w:val="347"/>
    <w:qFormat/>
    <w:uiPriority w:val="0"/>
    <w:pPr>
      <w:snapToGrid w:val="0"/>
      <w:spacing w:line="300" w:lineRule="auto"/>
      <w:jc w:val="center"/>
    </w:pPr>
    <w:rPr>
      <w:rFonts w:eastAsia="黑体"/>
      <w:szCs w:val="20"/>
    </w:rPr>
  </w:style>
  <w:style w:type="character" w:customStyle="1" w:styleId="349">
    <w:name w:val="H2 Char1"/>
    <w:qFormat/>
    <w:uiPriority w:val="0"/>
    <w:rPr>
      <w:rFonts w:ascii="Arial" w:hAnsi="Arial" w:eastAsia="黑体"/>
      <w:b/>
      <w:bCs/>
      <w:kern w:val="2"/>
      <w:sz w:val="32"/>
      <w:szCs w:val="32"/>
      <w:lang w:val="en-US" w:eastAsia="zh-CN" w:bidi="ar-SA"/>
    </w:rPr>
  </w:style>
  <w:style w:type="character" w:customStyle="1" w:styleId="350">
    <w:name w:val="H2 Char5"/>
    <w:qFormat/>
    <w:uiPriority w:val="0"/>
    <w:rPr>
      <w:rFonts w:ascii="Arial" w:hAnsi="Arial" w:eastAsia="黑体"/>
      <w:b/>
      <w:bCs/>
      <w:kern w:val="2"/>
      <w:sz w:val="32"/>
      <w:szCs w:val="32"/>
      <w:lang w:val="en-US" w:eastAsia="zh-CN" w:bidi="ar-SA"/>
    </w:rPr>
  </w:style>
  <w:style w:type="character" w:customStyle="1" w:styleId="351">
    <w:name w:val="title_black_141"/>
    <w:qFormat/>
    <w:uiPriority w:val="0"/>
    <w:rPr>
      <w:color w:val="000000"/>
      <w:sz w:val="21"/>
      <w:szCs w:val="21"/>
      <w:u w:val="none"/>
    </w:rPr>
  </w:style>
  <w:style w:type="character" w:customStyle="1" w:styleId="352">
    <w:name w:val="备注说明 Char Char"/>
    <w:link w:val="353"/>
    <w:qFormat/>
    <w:uiPriority w:val="0"/>
    <w:rPr>
      <w:rFonts w:ascii="宋体" w:hAnsi="宋体" w:eastAsia="宋体"/>
      <w:sz w:val="21"/>
      <w:lang w:val="en-US" w:eastAsia="zh-CN" w:bidi="ar-SA"/>
    </w:rPr>
  </w:style>
  <w:style w:type="paragraph" w:customStyle="1" w:styleId="353">
    <w:name w:val="备注说明 Char"/>
    <w:basedOn w:val="73"/>
    <w:link w:val="352"/>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4">
    <w:name w:val="keywords1"/>
    <w:qFormat/>
    <w:uiPriority w:val="0"/>
    <w:rPr>
      <w:rFonts w:hint="default" w:ascii="Verdana" w:hAnsi="Verdana"/>
      <w:color w:val="FF6600"/>
      <w:sz w:val="20"/>
      <w:szCs w:val="20"/>
    </w:rPr>
  </w:style>
  <w:style w:type="character" w:customStyle="1" w:styleId="355">
    <w:name w:val="表格文字 Char"/>
    <w:qFormat/>
    <w:uiPriority w:val="0"/>
    <w:rPr>
      <w:rFonts w:ascii="宋体" w:hAnsi="Courier New" w:eastAsia="宋体"/>
      <w:kern w:val="2"/>
      <w:sz w:val="21"/>
      <w:lang w:val="en-US" w:eastAsia="zh-CN" w:bidi="ar-SA"/>
    </w:rPr>
  </w:style>
  <w:style w:type="character" w:customStyle="1" w:styleId="356">
    <w:name w:val="样式 题注 + 黑色 Char"/>
    <w:link w:val="357"/>
    <w:qFormat/>
    <w:uiPriority w:val="0"/>
    <w:rPr>
      <w:rFonts w:ascii="Arial" w:hAnsi="Arial" w:eastAsia="黑体" w:cs="Arial"/>
      <w:color w:val="000000"/>
      <w:kern w:val="2"/>
      <w:sz w:val="24"/>
      <w:lang w:val="en-US" w:eastAsia="zh-CN" w:bidi="ar-SA"/>
    </w:rPr>
  </w:style>
  <w:style w:type="paragraph" w:customStyle="1" w:styleId="357">
    <w:name w:val="样式 题注 + 黑色"/>
    <w:basedOn w:val="25"/>
    <w:link w:val="356"/>
    <w:qFormat/>
    <w:uiPriority w:val="0"/>
    <w:pPr>
      <w:spacing w:beforeLines="40" w:afterLines="40"/>
      <w:jc w:val="center"/>
    </w:pPr>
    <w:rPr>
      <w:rFonts w:cs="Arial"/>
      <w:color w:val="000000"/>
      <w:sz w:val="24"/>
    </w:rPr>
  </w:style>
  <w:style w:type="character" w:customStyle="1" w:styleId="358">
    <w:name w:val="公文正文 Char"/>
    <w:link w:val="359"/>
    <w:qFormat/>
    <w:uiPriority w:val="0"/>
    <w:rPr>
      <w:rFonts w:ascii="仿宋_GB2312" w:hAnsi="宋体" w:eastAsia="仿宋_GB2312"/>
      <w:kern w:val="28"/>
      <w:sz w:val="28"/>
      <w:szCs w:val="24"/>
      <w:lang w:val="en-US" w:eastAsia="zh-CN" w:bidi="ar-SA"/>
    </w:rPr>
  </w:style>
  <w:style w:type="paragraph" w:customStyle="1" w:styleId="359">
    <w:name w:val="公文正文"/>
    <w:basedOn w:val="39"/>
    <w:link w:val="358"/>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60">
    <w:name w:val="Char Char91"/>
    <w:qFormat/>
    <w:uiPriority w:val="0"/>
    <w:rPr>
      <w:kern w:val="2"/>
      <w:sz w:val="18"/>
      <w:szCs w:val="18"/>
    </w:rPr>
  </w:style>
  <w:style w:type="character" w:customStyle="1" w:styleId="361">
    <w:name w:val="标题 6 字符"/>
    <w:link w:val="9"/>
    <w:qFormat/>
    <w:uiPriority w:val="0"/>
    <w:rPr>
      <w:rFonts w:ascii="Arial" w:hAnsi="Arial" w:eastAsia="黑体"/>
      <w:b/>
      <w:bCs/>
      <w:kern w:val="2"/>
      <w:sz w:val="24"/>
    </w:rPr>
  </w:style>
  <w:style w:type="character" w:customStyle="1" w:styleId="362">
    <w:name w:val="纯文本 Char2"/>
    <w:qFormat/>
    <w:uiPriority w:val="0"/>
    <w:rPr>
      <w:rFonts w:ascii="宋体" w:hAnsi="Courier New"/>
      <w:kern w:val="2"/>
      <w:sz w:val="24"/>
      <w:szCs w:val="24"/>
    </w:rPr>
  </w:style>
  <w:style w:type="character" w:customStyle="1" w:styleId="363">
    <w:name w:val="页脚 字符"/>
    <w:link w:val="62"/>
    <w:qFormat/>
    <w:uiPriority w:val="99"/>
    <w:rPr>
      <w:kern w:val="2"/>
      <w:sz w:val="18"/>
      <w:szCs w:val="18"/>
    </w:rPr>
  </w:style>
  <w:style w:type="character" w:customStyle="1" w:styleId="364">
    <w:name w:val="My标题1 Char"/>
    <w:link w:val="365"/>
    <w:qFormat/>
    <w:uiPriority w:val="0"/>
    <w:rPr>
      <w:rFonts w:ascii="Arial" w:hAnsi="Arial"/>
      <w:b/>
      <w:kern w:val="44"/>
      <w:sz w:val="32"/>
    </w:rPr>
  </w:style>
  <w:style w:type="paragraph" w:customStyle="1" w:styleId="365">
    <w:name w:val="My标题1"/>
    <w:basedOn w:val="4"/>
    <w:next w:val="1"/>
    <w:link w:val="364"/>
    <w:qFormat/>
    <w:uiPriority w:val="0"/>
    <w:pPr>
      <w:keepNext/>
      <w:keepLines/>
      <w:tabs>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6">
    <w:name w:val="FA正文 Char Char"/>
    <w:link w:val="367"/>
    <w:qFormat/>
    <w:uiPriority w:val="0"/>
    <w:rPr>
      <w:rFonts w:hAnsi="宋体"/>
      <w:sz w:val="24"/>
      <w:lang w:bidi="ar-SA"/>
    </w:rPr>
  </w:style>
  <w:style w:type="paragraph" w:customStyle="1" w:styleId="367">
    <w:name w:val="FA正文"/>
    <w:basedOn w:val="1"/>
    <w:link w:val="366"/>
    <w:qFormat/>
    <w:uiPriority w:val="0"/>
    <w:pPr>
      <w:ind w:firstLine="480" w:firstLineChars="200"/>
    </w:pPr>
    <w:rPr>
      <w:rFonts w:hAnsi="宋体"/>
      <w:kern w:val="0"/>
      <w:szCs w:val="20"/>
    </w:rPr>
  </w:style>
  <w:style w:type="character" w:customStyle="1" w:styleId="36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9">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70">
    <w:name w:val="大纲正文"/>
    <w:basedOn w:val="1"/>
    <w:qFormat/>
    <w:uiPriority w:val="0"/>
    <w:pPr>
      <w:ind w:firstLine="480" w:firstLineChars="200"/>
    </w:pPr>
    <w:rPr>
      <w:rFonts w:cs="宋体"/>
      <w:szCs w:val="20"/>
    </w:rPr>
  </w:style>
  <w:style w:type="paragraph" w:customStyle="1" w:styleId="371">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72">
    <w:name w:val="WW正文常用格式"/>
    <w:basedOn w:val="1"/>
    <w:qFormat/>
    <w:uiPriority w:val="0"/>
    <w:pPr>
      <w:spacing w:beforeLines="40" w:afterLines="40"/>
      <w:ind w:firstLine="480" w:firstLineChars="200"/>
    </w:pPr>
    <w:rPr>
      <w:rFonts w:ascii="宋体" w:hAnsi="宋体"/>
      <w:szCs w:val="20"/>
    </w:rPr>
  </w:style>
  <w:style w:type="paragraph" w:customStyle="1" w:styleId="373">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4">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5">
    <w:name w:val="一级无标题条"/>
    <w:basedOn w:val="1"/>
    <w:qFormat/>
    <w:uiPriority w:val="0"/>
    <w:pPr>
      <w:spacing w:beforeLines="40" w:afterLines="40"/>
    </w:pPr>
  </w:style>
  <w:style w:type="paragraph" w:customStyle="1" w:styleId="376">
    <w:name w:val="标题 37"/>
    <w:basedOn w:val="1"/>
    <w:qFormat/>
    <w:uiPriority w:val="0"/>
    <w:pPr>
      <w:adjustRightInd w:val="0"/>
      <w:snapToGrid w:val="0"/>
      <w:ind w:left="-2" w:leftChars="-1"/>
    </w:pPr>
    <w:rPr>
      <w:rFonts w:ascii="Arial" w:hAnsi="Arial" w:cs="Arial"/>
    </w:rPr>
  </w:style>
  <w:style w:type="paragraph" w:customStyle="1" w:styleId="377">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8">
    <w:name w:val="pa-7"/>
    <w:basedOn w:val="1"/>
    <w:qFormat/>
    <w:uiPriority w:val="0"/>
    <w:pPr>
      <w:widowControl/>
      <w:spacing w:before="150" w:after="150"/>
      <w:jc w:val="left"/>
    </w:pPr>
    <w:rPr>
      <w:rFonts w:ascii="宋体" w:hAnsi="宋体" w:cs="宋体"/>
      <w:kern w:val="0"/>
    </w:rPr>
  </w:style>
  <w:style w:type="paragraph" w:customStyle="1" w:styleId="379">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80">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81">
    <w:name w:val="样式 纯文本 + 首行缩进:  2 字符 Char Char Char Char Char Char Char Char Char Char Char Char Char Char Char Char Char Char Char Char Char Char Char Char"/>
    <w:basedOn w:val="53"/>
    <w:qFormat/>
    <w:uiPriority w:val="0"/>
    <w:pPr>
      <w:spacing w:line="360" w:lineRule="auto"/>
      <w:jc w:val="left"/>
    </w:pPr>
    <w:rPr>
      <w:rFonts w:eastAsia="仿宋_GB2312" w:cs="Arial"/>
      <w:sz w:val="28"/>
      <w:szCs w:val="20"/>
    </w:rPr>
  </w:style>
  <w:style w:type="paragraph" w:customStyle="1" w:styleId="382">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5">
    <w:name w:val="S4-L15-C"/>
    <w:basedOn w:val="1"/>
    <w:qFormat/>
    <w:uiPriority w:val="0"/>
    <w:pPr>
      <w:spacing w:after="120"/>
      <w:jc w:val="center"/>
    </w:pPr>
    <w:rPr>
      <w:szCs w:val="21"/>
    </w:rPr>
  </w:style>
  <w:style w:type="paragraph" w:customStyle="1" w:styleId="386">
    <w:name w:val="标题 01"/>
    <w:basedOn w:val="5"/>
    <w:qFormat/>
    <w:uiPriority w:val="0"/>
    <w:pPr>
      <w:tabs>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7">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8">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9">
    <w:name w:val="此正文"/>
    <w:basedOn w:val="1"/>
    <w:qFormat/>
    <w:uiPriority w:val="0"/>
    <w:pPr>
      <w:ind w:firstLine="200" w:firstLineChars="200"/>
    </w:pPr>
    <w:rPr>
      <w:szCs w:val="20"/>
    </w:rPr>
  </w:style>
  <w:style w:type="paragraph" w:customStyle="1" w:styleId="390">
    <w:name w:val="编号 2"/>
    <w:basedOn w:val="391"/>
    <w:qFormat/>
    <w:uiPriority w:val="0"/>
    <w:pPr>
      <w:tabs>
        <w:tab w:val="left" w:pos="432"/>
      </w:tabs>
    </w:pPr>
    <w:rPr>
      <w:szCs w:val="20"/>
    </w:rPr>
  </w:style>
  <w:style w:type="paragraph" w:customStyle="1" w:styleId="391">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92">
    <w:name w:val="countryind"/>
    <w:basedOn w:val="1"/>
    <w:qFormat/>
    <w:uiPriority w:val="0"/>
    <w:pPr>
      <w:widowControl/>
      <w:spacing w:beforeLines="40" w:afterLines="40"/>
      <w:jc w:val="left"/>
    </w:pPr>
    <w:rPr>
      <w:rFonts w:ascii="宋体" w:hAnsi="宋体" w:cs="宋体"/>
      <w:color w:val="333333"/>
      <w:kern w:val="0"/>
    </w:rPr>
  </w:style>
  <w:style w:type="paragraph" w:customStyle="1" w:styleId="393">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4">
    <w:name w:val="Char3 Char Char"/>
    <w:basedOn w:val="1"/>
    <w:qFormat/>
    <w:uiPriority w:val="0"/>
    <w:pPr>
      <w:widowControl/>
      <w:spacing w:after="160" w:line="240" w:lineRule="exact"/>
      <w:jc w:val="left"/>
    </w:pPr>
    <w:rPr>
      <w:szCs w:val="20"/>
    </w:rPr>
  </w:style>
  <w:style w:type="paragraph" w:customStyle="1" w:styleId="395">
    <w:name w:val="Char Char5 Char Char Char Char"/>
    <w:basedOn w:val="1"/>
    <w:qFormat/>
    <w:uiPriority w:val="0"/>
    <w:pPr>
      <w:spacing w:beforeLines="40" w:afterLines="40"/>
    </w:pPr>
    <w:rPr>
      <w:rFonts w:ascii="Tahoma" w:hAnsi="Tahoma"/>
      <w:sz w:val="36"/>
      <w:szCs w:val="36"/>
    </w:rPr>
  </w:style>
  <w:style w:type="paragraph" w:customStyle="1" w:styleId="396">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7">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8">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9">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400">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401">
    <w:name w:val="表格内容"/>
    <w:basedOn w:val="37"/>
    <w:qFormat/>
    <w:uiPriority w:val="0"/>
    <w:pPr>
      <w:suppressLineNumbers/>
      <w:suppressAutoHyphens/>
    </w:pPr>
    <w:rPr>
      <w:kern w:val="1"/>
      <w:sz w:val="21"/>
      <w:lang w:eastAsia="ar-SA"/>
    </w:rPr>
  </w:style>
  <w:style w:type="paragraph" w:customStyle="1" w:styleId="402">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4">
    <w:name w:val="Main Title"/>
    <w:basedOn w:val="1"/>
    <w:qFormat/>
    <w:uiPriority w:val="0"/>
    <w:pPr>
      <w:spacing w:before="480" w:afterLines="50"/>
      <w:jc w:val="center"/>
    </w:pPr>
    <w:rPr>
      <w:rFonts w:ascii="宋体"/>
      <w:b/>
      <w:snapToGrid w:val="0"/>
      <w:kern w:val="28"/>
      <w:sz w:val="32"/>
      <w:szCs w:val="20"/>
    </w:rPr>
  </w:style>
  <w:style w:type="paragraph" w:customStyle="1" w:styleId="405">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6">
    <w:name w:val="附录表标题"/>
    <w:next w:val="33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7">
    <w:name w:val="Char Char5 Char Char Char Char Char Char Char Char Char Char Char Char"/>
    <w:basedOn w:val="1"/>
    <w:qFormat/>
    <w:uiPriority w:val="0"/>
    <w:rPr>
      <w:rFonts w:ascii="Tahoma" w:hAnsi="Tahoma"/>
      <w:sz w:val="36"/>
      <w:szCs w:val="36"/>
    </w:rPr>
  </w:style>
  <w:style w:type="paragraph" w:customStyle="1" w:styleId="408">
    <w:name w:val="普通 (Web)"/>
    <w:basedOn w:val="1"/>
    <w:qFormat/>
    <w:uiPriority w:val="0"/>
    <w:pPr>
      <w:widowControl/>
      <w:spacing w:beforeLines="40" w:afterLines="40"/>
      <w:jc w:val="left"/>
    </w:pPr>
    <w:rPr>
      <w:rFonts w:ascii="宋体" w:hAnsi="宋体"/>
      <w:kern w:val="0"/>
    </w:rPr>
  </w:style>
  <w:style w:type="paragraph" w:customStyle="1" w:styleId="409">
    <w:name w:val="标题5，章节第五层"/>
    <w:basedOn w:val="1"/>
    <w:next w:val="239"/>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10">
    <w:name w:val="Char2 Char Char Char"/>
    <w:basedOn w:val="1"/>
    <w:qFormat/>
    <w:uiPriority w:val="0"/>
    <w:rPr>
      <w:rFonts w:ascii="仿宋_GB2312" w:eastAsia="仿宋_GB2312"/>
      <w:b/>
      <w:sz w:val="32"/>
      <w:szCs w:val="32"/>
    </w:rPr>
  </w:style>
  <w:style w:type="paragraph" w:customStyle="1" w:styleId="411">
    <w:name w:val="标题2，章节第二层"/>
    <w:basedOn w:val="1"/>
    <w:next w:val="239"/>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12">
    <w:name w:val="正文5"/>
    <w:basedOn w:val="1"/>
    <w:qFormat/>
    <w:uiPriority w:val="0"/>
    <w:pPr>
      <w:spacing w:beforeLines="50" w:afterLines="50"/>
      <w:ind w:firstLine="420" w:firstLineChars="200"/>
    </w:pPr>
  </w:style>
  <w:style w:type="paragraph" w:customStyle="1" w:styleId="413">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14">
    <w:name w:val="Char Char3 Char Char Char Char Char Char Char Char Char Char Char Char2 Char Char Char Char"/>
    <w:basedOn w:val="1"/>
    <w:qFormat/>
    <w:uiPriority w:val="0"/>
    <w:rPr>
      <w:rFonts w:ascii="Tahoma" w:hAnsi="Tahoma"/>
      <w:sz w:val="36"/>
      <w:szCs w:val="36"/>
    </w:rPr>
  </w:style>
  <w:style w:type="paragraph" w:customStyle="1" w:styleId="415">
    <w:name w:val="图"/>
    <w:basedOn w:val="1"/>
    <w:qFormat/>
    <w:uiPriority w:val="0"/>
    <w:pPr>
      <w:spacing w:beforeLines="40" w:afterLines="40"/>
      <w:jc w:val="center"/>
    </w:pPr>
    <w:rPr>
      <w:sz w:val="28"/>
    </w:rPr>
  </w:style>
  <w:style w:type="paragraph" w:customStyle="1" w:styleId="416">
    <w:name w:val="段 1"/>
    <w:basedOn w:val="1"/>
    <w:qFormat/>
    <w:uiPriority w:val="0"/>
    <w:rPr>
      <w:b/>
      <w:bCs/>
    </w:rPr>
  </w:style>
  <w:style w:type="paragraph" w:customStyle="1" w:styleId="417">
    <w:name w:val="样式 文档正文 + 首行缩进:  2 字符2"/>
    <w:basedOn w:val="254"/>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8">
    <w:name w:val="IBM 正文"/>
    <w:basedOn w:val="1"/>
    <w:qFormat/>
    <w:uiPriority w:val="0"/>
    <w:pPr>
      <w:spacing w:line="360" w:lineRule="atLeast"/>
    </w:pPr>
    <w:rPr>
      <w:szCs w:val="20"/>
    </w:rPr>
  </w:style>
  <w:style w:type="paragraph" w:customStyle="1" w:styleId="419">
    <w:name w:val="My标题4"/>
    <w:basedOn w:val="6"/>
    <w:next w:val="1"/>
    <w:qFormat/>
    <w:uiPriority w:val="0"/>
    <w:pPr>
      <w:tabs>
        <w:tab w:val="clear" w:pos="720"/>
      </w:tabs>
      <w:ind w:left="851" w:hanging="851"/>
    </w:pPr>
    <w:rPr>
      <w:b w:val="0"/>
      <w:bCs w:val="0"/>
      <w:kern w:val="0"/>
      <w:sz w:val="24"/>
    </w:rPr>
  </w:style>
  <w:style w:type="paragraph" w:customStyle="1" w:styleId="420">
    <w:name w:val="方案正文"/>
    <w:basedOn w:val="1"/>
    <w:qFormat/>
    <w:uiPriority w:val="0"/>
    <w:pPr>
      <w:spacing w:beforeLines="50" w:line="300" w:lineRule="auto"/>
      <w:ind w:left="210" w:leftChars="100" w:firstLine="480" w:firstLineChars="200"/>
    </w:pPr>
    <w:rPr>
      <w:color w:val="000000"/>
    </w:rPr>
  </w:style>
  <w:style w:type="paragraph" w:customStyle="1" w:styleId="421">
    <w:name w:val="附录图标题"/>
    <w:next w:val="330"/>
    <w:qFormat/>
    <w:uiPriority w:val="0"/>
    <w:pPr>
      <w:jc w:val="center"/>
    </w:pPr>
    <w:rPr>
      <w:rFonts w:ascii="黑体" w:hAnsi="Times New Roman" w:eastAsia="黑体" w:cs="Times New Roman"/>
      <w:sz w:val="21"/>
      <w:lang w:val="en-US" w:eastAsia="zh-CN" w:bidi="ar-SA"/>
    </w:rPr>
  </w:style>
  <w:style w:type="paragraph" w:customStyle="1" w:styleId="422">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23">
    <w:name w:val="文章正文 Char Char1"/>
    <w:basedOn w:val="1"/>
    <w:qFormat/>
    <w:uiPriority w:val="0"/>
    <w:pPr>
      <w:spacing w:beforeLines="40" w:afterLines="40"/>
      <w:ind w:firstLine="420"/>
    </w:pPr>
  </w:style>
  <w:style w:type="paragraph" w:customStyle="1" w:styleId="42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5">
    <w:name w:val="标准小四"/>
    <w:basedOn w:val="1"/>
    <w:qFormat/>
    <w:uiPriority w:val="0"/>
    <w:pPr>
      <w:ind w:firstLine="480" w:firstLineChars="200"/>
    </w:pPr>
    <w:rPr>
      <w:rFonts w:ascii="Arial" w:hAnsi="Arial"/>
      <w:szCs w:val="21"/>
    </w:rPr>
  </w:style>
  <w:style w:type="paragraph" w:customStyle="1" w:styleId="426">
    <w:name w:val="标题1，章节第一层"/>
    <w:basedOn w:val="1"/>
    <w:next w:val="239"/>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8">
    <w:name w:val="color666666"/>
    <w:basedOn w:val="1"/>
    <w:qFormat/>
    <w:uiPriority w:val="0"/>
    <w:pPr>
      <w:widowControl/>
      <w:spacing w:beforeLines="40" w:afterLines="40"/>
      <w:jc w:val="left"/>
    </w:pPr>
    <w:rPr>
      <w:rFonts w:ascii="宋体" w:hAnsi="宋体" w:cs="宋体"/>
      <w:color w:val="666666"/>
      <w:kern w:val="0"/>
    </w:rPr>
  </w:style>
  <w:style w:type="paragraph" w:customStyle="1" w:styleId="429">
    <w:name w:val="数标题1"/>
    <w:basedOn w:val="1"/>
    <w:qFormat/>
    <w:uiPriority w:val="0"/>
    <w:pPr>
      <w:tabs>
        <w:tab w:val="left" w:pos="1440"/>
      </w:tabs>
      <w:adjustRightInd w:val="0"/>
      <w:spacing w:beforeLines="40" w:afterLines="40"/>
    </w:pPr>
    <w:rPr>
      <w:b/>
      <w:kern w:val="0"/>
      <w:szCs w:val="20"/>
    </w:rPr>
  </w:style>
  <w:style w:type="paragraph" w:customStyle="1" w:styleId="430">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31">
    <w:name w:val="msoacetate"/>
    <w:basedOn w:val="1"/>
    <w:qFormat/>
    <w:uiPriority w:val="0"/>
    <w:pPr>
      <w:spacing w:beforeLines="40" w:afterLines="40"/>
    </w:pPr>
    <w:rPr>
      <w:sz w:val="18"/>
      <w:szCs w:val="18"/>
    </w:rPr>
  </w:style>
  <w:style w:type="paragraph" w:customStyle="1" w:styleId="432">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3">
    <w:name w:val="样式 标题 5 + 加粗"/>
    <w:basedOn w:val="8"/>
    <w:qFormat/>
    <w:uiPriority w:val="0"/>
    <w:pPr>
      <w:tabs>
        <w:tab w:val="clear" w:pos="1008"/>
      </w:tabs>
      <w:ind w:left="0" w:firstLine="0"/>
    </w:pPr>
    <w:rPr>
      <w:b w:val="0"/>
      <w:sz w:val="24"/>
    </w:rPr>
  </w:style>
  <w:style w:type="paragraph" w:customStyle="1" w:styleId="434">
    <w:name w:val="content"/>
    <w:basedOn w:val="1"/>
    <w:qFormat/>
    <w:uiPriority w:val="0"/>
    <w:pPr>
      <w:widowControl/>
      <w:spacing w:beforeLines="40" w:afterLines="40"/>
      <w:jc w:val="left"/>
    </w:pPr>
    <w:rPr>
      <w:rFonts w:ascii="宋体" w:hAnsi="宋体" w:cs="宋体"/>
      <w:color w:val="000000"/>
      <w:kern w:val="0"/>
    </w:rPr>
  </w:style>
  <w:style w:type="paragraph" w:customStyle="1" w:styleId="43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6">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7">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8">
    <w:name w:val="WW序号样式"/>
    <w:basedOn w:val="372"/>
    <w:qFormat/>
    <w:uiPriority w:val="0"/>
    <w:pPr>
      <w:tabs>
        <w:tab w:val="left" w:pos="900"/>
      </w:tabs>
      <w:ind w:left="309" w:firstLine="0" w:firstLineChars="0"/>
    </w:pPr>
  </w:style>
  <w:style w:type="paragraph" w:customStyle="1" w:styleId="439">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40">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41">
    <w:name w:val="二级无标题条"/>
    <w:basedOn w:val="1"/>
    <w:qFormat/>
    <w:uiPriority w:val="0"/>
    <w:pPr>
      <w:spacing w:beforeLines="40" w:afterLines="40"/>
      <w:ind w:left="945"/>
    </w:pPr>
  </w:style>
  <w:style w:type="paragraph" w:customStyle="1" w:styleId="442">
    <w:name w:val="标记1"/>
    <w:basedOn w:val="1"/>
    <w:qFormat/>
    <w:uiPriority w:val="0"/>
    <w:pPr>
      <w:spacing w:beforeLines="40" w:afterLines="40"/>
    </w:pPr>
    <w:rPr>
      <w:rFonts w:eastAsia="楷体_GB2312"/>
      <w:b/>
      <w:bCs/>
      <w:sz w:val="28"/>
      <w:szCs w:val="20"/>
    </w:rPr>
  </w:style>
  <w:style w:type="paragraph" w:customStyle="1" w:styleId="443">
    <w:name w:val="注："/>
    <w:next w:val="33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4">
    <w:name w:val="MM Title"/>
    <w:basedOn w:val="90"/>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5">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6">
    <w:name w:val="error"/>
    <w:basedOn w:val="1"/>
    <w:qFormat/>
    <w:uiPriority w:val="0"/>
    <w:pPr>
      <w:widowControl/>
      <w:spacing w:beforeLines="40" w:afterLines="40"/>
      <w:jc w:val="left"/>
    </w:pPr>
    <w:rPr>
      <w:rFonts w:ascii="宋体" w:hAnsi="宋体" w:cs="宋体"/>
      <w:b/>
      <w:bCs/>
      <w:color w:val="FF0000"/>
      <w:kern w:val="0"/>
    </w:rPr>
  </w:style>
  <w:style w:type="paragraph" w:customStyle="1" w:styleId="447">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8">
    <w:name w:val="样式 样式4 + 宋体 两端对齐"/>
    <w:basedOn w:val="449"/>
    <w:qFormat/>
    <w:uiPriority w:val="0"/>
    <w:pPr>
      <w:ind w:firstLine="200" w:firstLineChars="200"/>
      <w:jc w:val="both"/>
    </w:pPr>
  </w:style>
  <w:style w:type="paragraph" w:customStyle="1" w:styleId="449">
    <w:name w:val="样式4 Char"/>
    <w:basedOn w:val="1"/>
    <w:qFormat/>
    <w:uiPriority w:val="0"/>
    <w:pPr>
      <w:widowControl/>
      <w:spacing w:beforeLines="40" w:afterLines="40"/>
      <w:ind w:firstLine="480"/>
      <w:jc w:val="left"/>
    </w:pPr>
    <w:rPr>
      <w:rFonts w:cs="宋体"/>
      <w:color w:val="000000"/>
      <w:kern w:val="0"/>
    </w:rPr>
  </w:style>
  <w:style w:type="paragraph" w:customStyle="1" w:styleId="450">
    <w:name w:val="编号小标题"/>
    <w:basedOn w:val="451"/>
    <w:qFormat/>
    <w:uiPriority w:val="0"/>
    <w:pPr>
      <w:tabs>
        <w:tab w:val="left" w:pos="1440"/>
      </w:tabs>
      <w:spacing w:beforeLines="40" w:afterLines="40"/>
      <w:ind w:firstLine="0" w:firstLineChars="0"/>
    </w:pPr>
    <w:rPr>
      <w:rFonts w:ascii="Times New Roman" w:eastAsia="宋体"/>
    </w:rPr>
  </w:style>
  <w:style w:type="paragraph" w:customStyle="1" w:styleId="451">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3">
    <w:name w:val="符号 2"/>
    <w:basedOn w:val="454"/>
    <w:qFormat/>
    <w:uiPriority w:val="0"/>
    <w:pPr>
      <w:tabs>
        <w:tab w:val="left" w:pos="900"/>
        <w:tab w:val="left" w:pos="1320"/>
      </w:tabs>
      <w:spacing w:beforeLines="40" w:afterLines="40"/>
      <w:ind w:left="1320"/>
    </w:pPr>
  </w:style>
  <w:style w:type="paragraph" w:customStyle="1" w:styleId="454">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5">
    <w:name w:val="默认段落字体 Para Char Char Char Char"/>
    <w:basedOn w:val="1"/>
    <w:qFormat/>
    <w:uiPriority w:val="0"/>
  </w:style>
  <w:style w:type="paragraph" w:customStyle="1" w:styleId="456">
    <w:name w:val="文档编号"/>
    <w:basedOn w:val="1"/>
    <w:next w:val="1"/>
    <w:qFormat/>
    <w:uiPriority w:val="0"/>
    <w:pPr>
      <w:adjustRightInd w:val="0"/>
      <w:spacing w:beforeLines="40" w:afterLines="40"/>
      <w:jc w:val="center"/>
    </w:pPr>
    <w:rPr>
      <w:rFonts w:ascii="宋体"/>
      <w:kern w:val="0"/>
      <w:sz w:val="20"/>
    </w:rPr>
  </w:style>
  <w:style w:type="paragraph" w:customStyle="1" w:styleId="457">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8">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9">
    <w:name w:val="样式 四号 行距: 1.5 倍行距"/>
    <w:basedOn w:val="1"/>
    <w:qFormat/>
    <w:uiPriority w:val="0"/>
    <w:pPr>
      <w:spacing w:line="312" w:lineRule="auto"/>
      <w:ind w:firstLine="202" w:firstLineChars="202"/>
    </w:pPr>
    <w:rPr>
      <w:rFonts w:cs="宋体"/>
      <w:szCs w:val="20"/>
    </w:rPr>
  </w:style>
  <w:style w:type="paragraph" w:customStyle="1" w:styleId="460">
    <w:name w:val="Style-正文"/>
    <w:basedOn w:val="1"/>
    <w:qFormat/>
    <w:uiPriority w:val="0"/>
    <w:pPr>
      <w:ind w:firstLine="420"/>
    </w:pPr>
    <w:rPr>
      <w:rFonts w:ascii="宋体" w:hAnsi="宋体"/>
    </w:rPr>
  </w:style>
  <w:style w:type="paragraph" w:customStyle="1" w:styleId="461">
    <w:name w:val="_"/>
    <w:basedOn w:val="1"/>
    <w:qFormat/>
    <w:uiPriority w:val="0"/>
    <w:pPr>
      <w:adjustRightInd w:val="0"/>
      <w:spacing w:beforeLines="40" w:afterLines="40"/>
      <w:ind w:left="480"/>
    </w:pPr>
    <w:rPr>
      <w:kern w:val="0"/>
      <w:szCs w:val="20"/>
    </w:rPr>
  </w:style>
  <w:style w:type="paragraph" w:customStyle="1" w:styleId="462">
    <w:name w:val="样式 标题 3Heading 3 - oldH3h3l3CT3rd levelLevel 3 HeadBold ..."/>
    <w:basedOn w:val="6"/>
    <w:qFormat/>
    <w:uiPriority w:val="0"/>
    <w:pPr>
      <w:widowControl/>
      <w:tabs>
        <w:tab w:val="clear" w:pos="720"/>
      </w:tabs>
      <w:spacing w:beforeLines="50" w:afterLines="50"/>
      <w:ind w:left="0" w:firstLine="0"/>
      <w:jc w:val="left"/>
    </w:pPr>
    <w:rPr>
      <w:rFonts w:eastAsia="黑体" w:cs="宋体"/>
      <w:sz w:val="24"/>
      <w:szCs w:val="24"/>
    </w:rPr>
  </w:style>
  <w:style w:type="paragraph" w:customStyle="1" w:styleId="463">
    <w:name w:val="公文标题"/>
    <w:basedOn w:val="359"/>
    <w:next w:val="359"/>
    <w:qFormat/>
    <w:uiPriority w:val="0"/>
    <w:pPr>
      <w:ind w:firstLine="0" w:firstLineChars="0"/>
      <w:jc w:val="center"/>
    </w:pPr>
    <w:rPr>
      <w:b/>
      <w:bCs/>
      <w:sz w:val="44"/>
    </w:rPr>
  </w:style>
  <w:style w:type="paragraph" w:customStyle="1" w:styleId="464">
    <w:name w:val="正文（首行缩进2字符）"/>
    <w:basedOn w:val="1"/>
    <w:qFormat/>
    <w:uiPriority w:val="0"/>
    <w:pPr>
      <w:ind w:firstLine="480" w:firstLineChars="200"/>
    </w:pPr>
    <w:rPr>
      <w:szCs w:val="20"/>
    </w:rPr>
  </w:style>
  <w:style w:type="paragraph" w:customStyle="1" w:styleId="465">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6">
    <w:name w:val="colorffffff"/>
    <w:basedOn w:val="1"/>
    <w:qFormat/>
    <w:uiPriority w:val="0"/>
    <w:pPr>
      <w:widowControl/>
      <w:spacing w:beforeLines="40" w:afterLines="40"/>
      <w:jc w:val="left"/>
    </w:pPr>
    <w:rPr>
      <w:rFonts w:ascii="宋体" w:hAnsi="宋体" w:cs="宋体"/>
      <w:color w:val="FFFFFF"/>
      <w:kern w:val="0"/>
    </w:rPr>
  </w:style>
  <w:style w:type="paragraph" w:customStyle="1" w:styleId="467">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0">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71">
    <w:name w:val="标题 0（绿盟科技）"/>
    <w:basedOn w:val="90"/>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72">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3">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5">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6">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7">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9">
    <w:name w:val="Char Char5 Char Char Char Char1"/>
    <w:basedOn w:val="1"/>
    <w:qFormat/>
    <w:uiPriority w:val="0"/>
    <w:rPr>
      <w:rFonts w:ascii="Tahoma" w:hAnsi="Tahoma"/>
      <w:sz w:val="36"/>
      <w:szCs w:val="36"/>
    </w:rPr>
  </w:style>
  <w:style w:type="paragraph" w:customStyle="1" w:styleId="480">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8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3">
    <w:name w:val="正文无缩进 Char"/>
    <w:basedOn w:val="1"/>
    <w:qFormat/>
    <w:uiPriority w:val="0"/>
    <w:pPr>
      <w:tabs>
        <w:tab w:val="left" w:pos="420"/>
      </w:tabs>
      <w:spacing w:beforeLines="40" w:afterLines="40"/>
    </w:pPr>
  </w:style>
  <w:style w:type="paragraph" w:customStyle="1" w:styleId="484">
    <w:name w:val="样式 文档正文 + 首行缩进:  2 字符"/>
    <w:basedOn w:val="254"/>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5">
    <w:name w:val="四级无标题条"/>
    <w:basedOn w:val="1"/>
    <w:qFormat/>
    <w:uiPriority w:val="0"/>
    <w:pPr>
      <w:spacing w:beforeLines="40" w:afterLines="40"/>
    </w:pPr>
  </w:style>
  <w:style w:type="paragraph" w:customStyle="1" w:styleId="4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7">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8">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9">
    <w:name w:val="样式 标题 2 + 四号"/>
    <w:basedOn w:val="1"/>
    <w:qFormat/>
    <w:uiPriority w:val="0"/>
    <w:pPr>
      <w:tabs>
        <w:tab w:val="left" w:pos="1260"/>
      </w:tabs>
      <w:ind w:left="1260" w:hanging="420"/>
    </w:pPr>
  </w:style>
  <w:style w:type="paragraph" w:customStyle="1" w:styleId="490">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91">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92">
    <w:name w:val="Char2 Char Char Char Char Char Char"/>
    <w:basedOn w:val="1"/>
    <w:qFormat/>
    <w:uiPriority w:val="0"/>
    <w:pPr>
      <w:spacing w:beforeLines="40" w:afterLines="40"/>
    </w:pPr>
    <w:rPr>
      <w:rFonts w:ascii="仿宋_GB2312"/>
      <w:b/>
      <w:sz w:val="30"/>
      <w:szCs w:val="32"/>
    </w:rPr>
  </w:style>
  <w:style w:type="paragraph" w:customStyle="1" w:styleId="493">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4">
    <w:name w:val="标准标题2"/>
    <w:basedOn w:val="5"/>
    <w:qFormat/>
    <w:uiPriority w:val="0"/>
    <w:pPr>
      <w:spacing w:line="360" w:lineRule="auto"/>
    </w:pPr>
    <w:rPr>
      <w:rFonts w:eastAsia="仿宋_GB2312"/>
      <w:bCs w:val="0"/>
      <w:sz w:val="28"/>
    </w:rPr>
  </w:style>
  <w:style w:type="paragraph" w:customStyle="1" w:styleId="495">
    <w:name w:val="贷方"/>
    <w:basedOn w:val="1"/>
    <w:qFormat/>
    <w:uiPriority w:val="0"/>
    <w:pPr>
      <w:ind w:left="1890" w:leftChars="900"/>
    </w:pPr>
  </w:style>
  <w:style w:type="paragraph" w:customStyle="1" w:styleId="496">
    <w:name w:val="数字标题3"/>
    <w:basedOn w:val="6"/>
    <w:next w:val="1"/>
    <w:qFormat/>
    <w:uiPriority w:val="0"/>
    <w:pPr>
      <w:spacing w:line="240" w:lineRule="auto"/>
      <w:ind w:left="0" w:firstLine="0"/>
    </w:pPr>
    <w:rPr>
      <w:kern w:val="0"/>
      <w:sz w:val="28"/>
      <w:szCs w:val="28"/>
    </w:rPr>
  </w:style>
  <w:style w:type="paragraph" w:customStyle="1" w:styleId="497">
    <w:name w:val="文本框内文字"/>
    <w:basedOn w:val="1"/>
    <w:qFormat/>
    <w:uiPriority w:val="0"/>
    <w:pPr>
      <w:spacing w:line="0" w:lineRule="atLeast"/>
    </w:pPr>
    <w:rPr>
      <w:rFonts w:eastAsia="仿宋_GB2312"/>
      <w:sz w:val="22"/>
    </w:rPr>
  </w:style>
  <w:style w:type="paragraph" w:customStyle="1" w:styleId="498">
    <w:name w:val="文本框文字"/>
    <w:basedOn w:val="1"/>
    <w:qFormat/>
    <w:uiPriority w:val="0"/>
    <w:pPr>
      <w:adjustRightInd w:val="0"/>
      <w:snapToGrid w:val="0"/>
      <w:spacing w:beforeLines="40" w:afterLines="40"/>
    </w:pPr>
    <w:rPr>
      <w:rFonts w:cs="Angsana New"/>
    </w:rPr>
  </w:style>
  <w:style w:type="paragraph" w:customStyle="1" w:styleId="499">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00">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501">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50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第一条"/>
    <w:basedOn w:val="359"/>
    <w:qFormat/>
    <w:uiPriority w:val="0"/>
    <w:pPr>
      <w:tabs>
        <w:tab w:val="left" w:pos="1542"/>
      </w:tabs>
      <w:ind w:left="500" w:firstLine="0" w:firstLineChars="0"/>
    </w:pPr>
    <w:rPr>
      <w:szCs w:val="28"/>
    </w:rPr>
  </w:style>
  <w:style w:type="paragraph" w:customStyle="1" w:styleId="504">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5">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6">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7">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8">
    <w:name w:val="Char2 Char Char"/>
    <w:basedOn w:val="1"/>
    <w:qFormat/>
    <w:uiPriority w:val="0"/>
    <w:pPr>
      <w:adjustRightInd w:val="0"/>
    </w:pPr>
    <w:rPr>
      <w:szCs w:val="20"/>
    </w:rPr>
  </w:style>
  <w:style w:type="paragraph" w:customStyle="1" w:styleId="509">
    <w:name w:val="样式 标题 5H5Level 3 - iPIM 5Titre5Block Label1.1.1口h5Secon...1"/>
    <w:basedOn w:val="8"/>
    <w:qFormat/>
    <w:uiPriority w:val="0"/>
    <w:pPr>
      <w:widowControl/>
      <w:tabs>
        <w:tab w:val="clear" w:pos="1008"/>
      </w:tabs>
      <w:spacing w:beforeLines="50" w:afterLines="50" w:line="377" w:lineRule="auto"/>
      <w:ind w:left="0" w:firstLine="0"/>
      <w:jc w:val="left"/>
    </w:pPr>
    <w:rPr>
      <w:rFonts w:cs="宋体"/>
      <w:sz w:val="30"/>
      <w:szCs w:val="20"/>
    </w:rPr>
  </w:style>
  <w:style w:type="paragraph" w:customStyle="1" w:styleId="510">
    <w:name w:val="我的标题4"/>
    <w:next w:val="338"/>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11">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12">
    <w:name w:val="默认段落样式"/>
    <w:basedOn w:val="197"/>
    <w:qFormat/>
    <w:uiPriority w:val="0"/>
    <w:pPr>
      <w:spacing w:before="0"/>
      <w:ind w:firstLine="480"/>
      <w:jc w:val="both"/>
      <w:outlineLvl w:val="2"/>
    </w:pPr>
    <w:rPr>
      <w:rFonts w:ascii="仿宋_GB2312" w:cs="Times New Roman"/>
      <w:color w:val="000000"/>
      <w:kern w:val="0"/>
      <w:szCs w:val="24"/>
    </w:rPr>
  </w:style>
  <w:style w:type="paragraph" w:customStyle="1" w:styleId="513">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4">
    <w:name w:val="表格标题"/>
    <w:basedOn w:val="401"/>
    <w:qFormat/>
    <w:uiPriority w:val="0"/>
    <w:pPr>
      <w:jc w:val="center"/>
    </w:pPr>
    <w:rPr>
      <w:b/>
      <w:bCs/>
      <w:i/>
      <w:iCs/>
    </w:rPr>
  </w:style>
  <w:style w:type="paragraph" w:customStyle="1" w:styleId="515">
    <w:name w:val="Char1"/>
    <w:basedOn w:val="1"/>
    <w:qFormat/>
    <w:uiPriority w:val="0"/>
    <w:rPr>
      <w:rFonts w:ascii="Tahoma" w:hAnsi="Tahoma"/>
      <w:szCs w:val="20"/>
    </w:rPr>
  </w:style>
  <w:style w:type="paragraph" w:customStyle="1" w:styleId="516">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7">
    <w:name w:val="封面_项目建设单位"/>
    <w:basedOn w:val="53"/>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8">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9">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20">
    <w:name w:val="段落内容"/>
    <w:basedOn w:val="1"/>
    <w:qFormat/>
    <w:uiPriority w:val="0"/>
    <w:pPr>
      <w:spacing w:afterLines="50"/>
      <w:ind w:firstLine="560" w:firstLineChars="200"/>
    </w:pPr>
    <w:rPr>
      <w:rFonts w:cs="宋体"/>
      <w:sz w:val="28"/>
      <w:szCs w:val="20"/>
    </w:rPr>
  </w:style>
  <w:style w:type="paragraph" w:customStyle="1" w:styleId="521">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2">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3">
    <w:name w:val="插图"/>
    <w:basedOn w:val="6"/>
    <w:next w:val="1"/>
    <w:qFormat/>
    <w:uiPriority w:val="0"/>
    <w:pPr>
      <w:keepNext w:val="0"/>
      <w:tabs>
        <w:tab w:val="clear" w:pos="720"/>
      </w:tabs>
      <w:spacing w:beforeLines="40" w:afterLines="40"/>
      <w:ind w:left="420" w:hanging="420"/>
      <w:jc w:val="center"/>
      <w:outlineLvl w:val="9"/>
    </w:pPr>
    <w:rPr>
      <w:rFonts w:ascii="黑体" w:eastAsia="黑体"/>
      <w:b w:val="0"/>
      <w:bCs w:val="0"/>
      <w:sz w:val="21"/>
    </w:rPr>
  </w:style>
  <w:style w:type="paragraph" w:customStyle="1" w:styleId="524">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5">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6">
    <w:name w:val="Char2 Char Char Char Char Char Char1"/>
    <w:basedOn w:val="1"/>
    <w:qFormat/>
    <w:uiPriority w:val="0"/>
    <w:rPr>
      <w:rFonts w:ascii="仿宋_GB2312"/>
      <w:b/>
      <w:sz w:val="30"/>
      <w:szCs w:val="32"/>
    </w:rPr>
  </w:style>
  <w:style w:type="paragraph" w:customStyle="1" w:styleId="527">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8">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9">
    <w:name w:val="Char Char3 Char Char Char Char Char Char Char Char Char Char Char Char2 Char Char1"/>
    <w:basedOn w:val="1"/>
    <w:qFormat/>
    <w:uiPriority w:val="0"/>
    <w:rPr>
      <w:rFonts w:ascii="Tahoma" w:hAnsi="Tahoma"/>
      <w:sz w:val="36"/>
      <w:szCs w:val="36"/>
    </w:rPr>
  </w:style>
  <w:style w:type="paragraph" w:customStyle="1" w:styleId="530">
    <w:name w:val="附图居中"/>
    <w:basedOn w:val="1"/>
    <w:next w:val="531"/>
    <w:qFormat/>
    <w:uiPriority w:val="0"/>
    <w:pPr>
      <w:keepNext/>
      <w:jc w:val="center"/>
    </w:pPr>
  </w:style>
  <w:style w:type="paragraph" w:customStyle="1" w:styleId="531">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2">
    <w:name w:val="列表标题"/>
    <w:basedOn w:val="1"/>
    <w:next w:val="1"/>
    <w:qFormat/>
    <w:uiPriority w:val="0"/>
    <w:pPr>
      <w:spacing w:beforeLines="40" w:afterLines="40"/>
      <w:jc w:val="center"/>
    </w:pPr>
    <w:rPr>
      <w:szCs w:val="20"/>
    </w:rPr>
  </w:style>
  <w:style w:type="paragraph" w:customStyle="1" w:styleId="533">
    <w:name w:val="Char Char31"/>
    <w:basedOn w:val="1"/>
    <w:qFormat/>
    <w:uiPriority w:val="0"/>
    <w:pPr>
      <w:spacing w:beforeLines="40" w:afterLines="40"/>
    </w:pPr>
    <w:rPr>
      <w:rFonts w:ascii="Tahoma" w:hAnsi="Tahoma"/>
      <w:sz w:val="36"/>
      <w:szCs w:val="36"/>
    </w:rPr>
  </w:style>
  <w:style w:type="paragraph" w:customStyle="1" w:styleId="534">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5">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6">
    <w:name w:val="Tabletext"/>
    <w:basedOn w:val="1"/>
    <w:qFormat/>
    <w:uiPriority w:val="0"/>
    <w:pPr>
      <w:keepLines/>
      <w:spacing w:afterLines="50"/>
      <w:jc w:val="left"/>
    </w:pPr>
    <w:rPr>
      <w:rFonts w:ascii="宋体"/>
      <w:snapToGrid w:val="0"/>
      <w:kern w:val="0"/>
      <w:szCs w:val="20"/>
    </w:rPr>
  </w:style>
  <w:style w:type="paragraph" w:customStyle="1" w:styleId="537">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8">
    <w:name w:val="段落正文"/>
    <w:basedOn w:val="1"/>
    <w:qFormat/>
    <w:uiPriority w:val="0"/>
    <w:pPr>
      <w:spacing w:beforeLines="50" w:line="360" w:lineRule="atLeast"/>
      <w:ind w:left="100" w:leftChars="100" w:firstLine="200" w:firstLineChars="200"/>
    </w:pPr>
    <w:rPr>
      <w:spacing w:val="2"/>
      <w:szCs w:val="20"/>
    </w:rPr>
  </w:style>
  <w:style w:type="paragraph" w:customStyle="1" w:styleId="53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40">
    <w:name w:val="规范正文"/>
    <w:basedOn w:val="59"/>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41">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3">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4">
    <w:name w:val="附录标识"/>
    <w:basedOn w:val="1"/>
    <w:qFormat/>
    <w:uiPriority w:val="0"/>
    <w:pPr>
      <w:spacing w:line="312" w:lineRule="auto"/>
    </w:pPr>
  </w:style>
  <w:style w:type="paragraph" w:customStyle="1" w:styleId="545">
    <w:name w:val="无标题条"/>
    <w:next w:val="330"/>
    <w:qFormat/>
    <w:uiPriority w:val="0"/>
    <w:pPr>
      <w:jc w:val="both"/>
    </w:pPr>
    <w:rPr>
      <w:rFonts w:ascii="Times New Roman" w:hAnsi="Times New Roman" w:eastAsia="宋体" w:cs="Times New Roman"/>
      <w:sz w:val="21"/>
      <w:lang w:val="en-US" w:eastAsia="zh-CN" w:bidi="ar-SA"/>
    </w:rPr>
  </w:style>
  <w:style w:type="paragraph" w:customStyle="1" w:styleId="546">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7">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9">
    <w:name w:val="附录四级条标题"/>
    <w:basedOn w:val="1"/>
    <w:qFormat/>
    <w:uiPriority w:val="0"/>
    <w:pPr>
      <w:spacing w:line="312" w:lineRule="auto"/>
    </w:pPr>
  </w:style>
  <w:style w:type="paragraph" w:customStyle="1" w:styleId="550">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51">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52">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3">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4">
    <w:name w:val="首信标准正文 Char Char Char Char"/>
    <w:basedOn w:val="1"/>
    <w:qFormat/>
    <w:uiPriority w:val="0"/>
    <w:pPr>
      <w:spacing w:beforeLines="40" w:afterLines="40"/>
    </w:pPr>
    <w:rPr>
      <w:rFonts w:ascii="Tahoma" w:hAnsi="Tahoma"/>
      <w:szCs w:val="20"/>
    </w:rPr>
  </w:style>
  <w:style w:type="paragraph" w:customStyle="1" w:styleId="55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my标题5"/>
    <w:basedOn w:val="1"/>
    <w:qFormat/>
    <w:uiPriority w:val="0"/>
    <w:pPr>
      <w:tabs>
        <w:tab w:val="left" w:pos="992"/>
      </w:tabs>
      <w:ind w:left="992" w:hanging="992"/>
    </w:pPr>
  </w:style>
  <w:style w:type="paragraph" w:customStyle="1" w:styleId="557">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9">
    <w:name w:val="Char4 Char Char Char Char Char Char Char Char"/>
    <w:basedOn w:val="1"/>
    <w:qFormat/>
    <w:uiPriority w:val="0"/>
    <w:rPr>
      <w:rFonts w:ascii="Tahoma" w:hAnsi="Tahoma"/>
      <w:sz w:val="36"/>
      <w:szCs w:val="36"/>
    </w:rPr>
  </w:style>
  <w:style w:type="paragraph" w:customStyle="1" w:styleId="560">
    <w:name w:val="pa-17"/>
    <w:basedOn w:val="1"/>
    <w:qFormat/>
    <w:uiPriority w:val="0"/>
    <w:pPr>
      <w:widowControl/>
      <w:spacing w:before="150" w:after="150"/>
      <w:jc w:val="left"/>
    </w:pPr>
    <w:rPr>
      <w:rFonts w:ascii="宋体" w:hAnsi="宋体" w:cs="宋体"/>
      <w:kern w:val="0"/>
    </w:rPr>
  </w:style>
  <w:style w:type="paragraph" w:customStyle="1" w:styleId="561">
    <w:name w:val="Paragraph4"/>
    <w:basedOn w:val="1"/>
    <w:qFormat/>
    <w:uiPriority w:val="0"/>
    <w:pPr>
      <w:spacing w:before="80" w:afterLines="50"/>
      <w:ind w:left="2250"/>
    </w:pPr>
    <w:rPr>
      <w:rFonts w:ascii="宋体"/>
      <w:snapToGrid w:val="0"/>
      <w:kern w:val="0"/>
      <w:szCs w:val="20"/>
    </w:rPr>
  </w:style>
  <w:style w:type="paragraph" w:customStyle="1" w:styleId="56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3">
    <w:name w:val="首行缩进正文"/>
    <w:basedOn w:val="1"/>
    <w:qFormat/>
    <w:uiPriority w:val="0"/>
    <w:pPr>
      <w:spacing w:beforeLines="40" w:afterLines="40"/>
      <w:ind w:firstLine="480"/>
    </w:pPr>
    <w:rPr>
      <w:szCs w:val="20"/>
    </w:rPr>
  </w:style>
  <w:style w:type="paragraph" w:customStyle="1" w:styleId="564">
    <w:name w:val="标题 3Chapter X.X.X. + 段后: 0.5 行 + 段后: 0.5 行 + 段后: 0.5 行1"/>
    <w:qFormat/>
    <w:uiPriority w:val="0"/>
    <w:rPr>
      <w:rFonts w:ascii="Calibri" w:hAnsi="Calibri" w:eastAsia="宋体" w:cs="宋体"/>
      <w:lang w:val="en-US" w:eastAsia="zh-CN" w:bidi="ar-SA"/>
    </w:rPr>
  </w:style>
  <w:style w:type="paragraph" w:customStyle="1" w:styleId="565">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7">
    <w:name w:val="封面版本"/>
    <w:basedOn w:val="1"/>
    <w:qFormat/>
    <w:uiPriority w:val="0"/>
    <w:pPr>
      <w:jc w:val="center"/>
    </w:pPr>
    <w:rPr>
      <w:rFonts w:ascii="宋体" w:hAnsi="宋体" w:cs="宋体"/>
      <w:sz w:val="30"/>
      <w:szCs w:val="20"/>
    </w:rPr>
  </w:style>
  <w:style w:type="paragraph" w:customStyle="1" w:styleId="568">
    <w:name w:val="正文--表格内正文"/>
    <w:basedOn w:val="1"/>
    <w:qFormat/>
    <w:uiPriority w:val="0"/>
    <w:pPr>
      <w:spacing w:beforeLines="50" w:line="0" w:lineRule="atLeast"/>
      <w:jc w:val="center"/>
    </w:pPr>
    <w:rPr>
      <w:rFonts w:ascii="宋体" w:hAnsi="宋体"/>
    </w:rPr>
  </w:style>
  <w:style w:type="paragraph" w:customStyle="1" w:styleId="569">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70">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71">
    <w:name w:val="最新标题2"/>
    <w:basedOn w:val="572"/>
    <w:next w:val="573"/>
    <w:qFormat/>
    <w:uiPriority w:val="0"/>
    <w:pPr>
      <w:tabs>
        <w:tab w:val="left" w:pos="576"/>
      </w:tabs>
      <w:spacing w:after="120"/>
    </w:pPr>
  </w:style>
  <w:style w:type="paragraph" w:customStyle="1" w:styleId="572">
    <w:name w:val="样式 标题 2"/>
    <w:basedOn w:val="5"/>
    <w:next w:val="573"/>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3">
    <w:name w:val="最新标题3"/>
    <w:basedOn w:val="574"/>
    <w:next w:val="575"/>
    <w:qFormat/>
    <w:uiPriority w:val="0"/>
    <w:pPr>
      <w:tabs>
        <w:tab w:val="left" w:pos="720"/>
      </w:tabs>
      <w:spacing w:after="120"/>
    </w:pPr>
  </w:style>
  <w:style w:type="paragraph" w:customStyle="1" w:styleId="574">
    <w:name w:val="样式 标题 3"/>
    <w:basedOn w:val="6"/>
    <w:next w:val="575"/>
    <w:qFormat/>
    <w:uiPriority w:val="0"/>
    <w:pPr>
      <w:keepLines w:val="0"/>
      <w:spacing w:before="120" w:afterLines="50" w:line="240" w:lineRule="auto"/>
      <w:jc w:val="left"/>
    </w:pPr>
    <w:rPr>
      <w:rFonts w:ascii="宋体" w:cs="宋体"/>
      <w:snapToGrid w:val="0"/>
      <w:kern w:val="0"/>
      <w:sz w:val="24"/>
      <w:szCs w:val="20"/>
    </w:rPr>
  </w:style>
  <w:style w:type="paragraph" w:customStyle="1" w:styleId="575">
    <w:name w:val="最新标题4"/>
    <w:basedOn w:val="576"/>
    <w:next w:val="1"/>
    <w:qFormat/>
    <w:uiPriority w:val="0"/>
    <w:pPr>
      <w:tabs>
        <w:tab w:val="left" w:pos="864"/>
        <w:tab w:val="left" w:pos="2100"/>
      </w:tabs>
      <w:spacing w:after="120"/>
      <w:ind w:left="0" w:firstLine="0"/>
    </w:pPr>
  </w:style>
  <w:style w:type="paragraph" w:customStyle="1" w:styleId="576">
    <w:name w:val="样式 标题 4"/>
    <w:basedOn w:val="577"/>
    <w:next w:val="578"/>
    <w:qFormat/>
    <w:uiPriority w:val="0"/>
    <w:pPr>
      <w:tabs>
        <w:tab w:val="left" w:pos="864"/>
        <w:tab w:val="left" w:pos="2100"/>
      </w:tabs>
      <w:spacing w:after="50"/>
      <w:ind w:left="2100" w:hanging="420"/>
    </w:pPr>
  </w:style>
  <w:style w:type="paragraph" w:customStyle="1" w:styleId="577">
    <w:name w:val="样式 标题 4Chapter X.X.X.X. + 段后: 0.5 行1"/>
    <w:basedOn w:val="405"/>
    <w:qFormat/>
    <w:uiPriority w:val="0"/>
    <w:pPr>
      <w:spacing w:after="120"/>
    </w:pPr>
  </w:style>
  <w:style w:type="paragraph" w:customStyle="1" w:styleId="578">
    <w:name w:val="样式 正文"/>
    <w:basedOn w:val="1"/>
    <w:next w:val="1"/>
    <w:qFormat/>
    <w:uiPriority w:val="0"/>
    <w:pPr>
      <w:spacing w:afterLines="50"/>
      <w:jc w:val="left"/>
    </w:pPr>
    <w:rPr>
      <w:rFonts w:ascii="宋体" w:cs="宋体"/>
      <w:snapToGrid w:val="0"/>
      <w:kern w:val="0"/>
      <w:szCs w:val="20"/>
    </w:rPr>
  </w:style>
  <w:style w:type="paragraph" w:customStyle="1" w:styleId="579">
    <w:name w:val="Date1"/>
    <w:basedOn w:val="1"/>
    <w:next w:val="1"/>
    <w:qFormat/>
    <w:uiPriority w:val="0"/>
    <w:pPr>
      <w:adjustRightInd w:val="0"/>
      <w:spacing w:beforeLines="40" w:afterLines="40" w:line="312" w:lineRule="atLeast"/>
    </w:pPr>
    <w:rPr>
      <w:kern w:val="0"/>
      <w:szCs w:val="20"/>
    </w:rPr>
  </w:style>
  <w:style w:type="paragraph" w:customStyle="1" w:styleId="580">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81">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82">
    <w:name w:val="默认段落字体 Para Char Char"/>
    <w:basedOn w:val="1"/>
    <w:qFormat/>
    <w:uiPriority w:val="0"/>
  </w:style>
  <w:style w:type="paragraph" w:customStyle="1" w:styleId="583">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4">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5">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6">
    <w:name w:val="标题 36"/>
    <w:basedOn w:val="1"/>
    <w:qFormat/>
    <w:uiPriority w:val="0"/>
    <w:pPr>
      <w:adjustRightInd w:val="0"/>
      <w:snapToGrid w:val="0"/>
      <w:ind w:left="-2" w:leftChars="-1"/>
    </w:pPr>
    <w:rPr>
      <w:rFonts w:ascii="Arial" w:hAnsi="Arial" w:cs="Arial"/>
    </w:rPr>
  </w:style>
  <w:style w:type="paragraph" w:customStyle="1" w:styleId="587">
    <w:name w:val="样式　标题4"/>
    <w:basedOn w:val="588"/>
    <w:next w:val="1"/>
    <w:qFormat/>
    <w:uiPriority w:val="0"/>
    <w:pPr>
      <w:tabs>
        <w:tab w:val="left" w:pos="864"/>
      </w:tabs>
    </w:pPr>
  </w:style>
  <w:style w:type="paragraph" w:customStyle="1" w:styleId="588">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9">
    <w:name w:val="0"/>
    <w:basedOn w:val="1"/>
    <w:qFormat/>
    <w:uiPriority w:val="0"/>
    <w:pPr>
      <w:widowControl/>
    </w:pPr>
    <w:rPr>
      <w:kern w:val="0"/>
      <w:szCs w:val="20"/>
    </w:rPr>
  </w:style>
  <w:style w:type="paragraph" w:customStyle="1" w:styleId="59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1">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92">
    <w:name w:val="修订1"/>
    <w:qFormat/>
    <w:uiPriority w:val="0"/>
    <w:rPr>
      <w:rFonts w:ascii="Times New Roman" w:hAnsi="Times New Roman" w:eastAsia="宋体" w:cs="Times New Roman"/>
      <w:kern w:val="2"/>
      <w:sz w:val="21"/>
      <w:szCs w:val="22"/>
      <w:lang w:val="en-US" w:eastAsia="zh-CN" w:bidi="ar-SA"/>
    </w:rPr>
  </w:style>
  <w:style w:type="paragraph" w:customStyle="1" w:styleId="593">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4">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5">
    <w:name w:val="样式 目录 2 + 段前: 0.2 行 段后: 0.2 行"/>
    <w:basedOn w:val="54"/>
    <w:qFormat/>
    <w:uiPriority w:val="0"/>
    <w:pPr>
      <w:tabs>
        <w:tab w:val="clear" w:pos="8296"/>
      </w:tabs>
      <w:spacing w:beforeLines="40" w:afterLines="40" w:line="300" w:lineRule="auto"/>
      <w:ind w:left="227" w:hanging="180"/>
    </w:pPr>
    <w:rPr>
      <w:rFonts w:ascii="宋体" w:hAnsi="宋体" w:eastAsia="黑体" w:cs="宋体"/>
      <w:iCs/>
      <w:szCs w:val="20"/>
    </w:rPr>
  </w:style>
  <w:style w:type="paragraph" w:customStyle="1" w:styleId="596">
    <w:name w:val="三级无标题条"/>
    <w:basedOn w:val="1"/>
    <w:qFormat/>
    <w:uiPriority w:val="0"/>
    <w:pPr>
      <w:spacing w:beforeLines="40" w:afterLines="40"/>
    </w:pPr>
  </w:style>
  <w:style w:type="paragraph" w:customStyle="1" w:styleId="597">
    <w:name w:val="List Paragraph1"/>
    <w:basedOn w:val="1"/>
    <w:next w:val="598"/>
    <w:qFormat/>
    <w:uiPriority w:val="0"/>
    <w:pPr>
      <w:ind w:firstLine="420" w:firstLineChars="200"/>
    </w:pPr>
  </w:style>
  <w:style w:type="paragraph" w:styleId="598">
    <w:name w:val="List Paragraph"/>
    <w:basedOn w:val="1"/>
    <w:qFormat/>
    <w:uiPriority w:val="99"/>
    <w:pPr>
      <w:ind w:firstLine="420" w:firstLineChars="200"/>
    </w:pPr>
  </w:style>
  <w:style w:type="paragraph" w:customStyle="1" w:styleId="599">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600">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601">
    <w:name w:val="封面单位"/>
    <w:basedOn w:val="1"/>
    <w:qFormat/>
    <w:uiPriority w:val="0"/>
    <w:pPr>
      <w:jc w:val="center"/>
    </w:pPr>
    <w:rPr>
      <w:rFonts w:ascii="楷体_GB2312" w:eastAsia="楷体_GB2312" w:cs="宋体"/>
      <w:b/>
      <w:bCs/>
      <w:sz w:val="32"/>
      <w:szCs w:val="20"/>
    </w:rPr>
  </w:style>
  <w:style w:type="paragraph" w:customStyle="1" w:styleId="602">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603">
    <w:name w:val="正文段"/>
    <w:basedOn w:val="1"/>
    <w:qFormat/>
    <w:uiPriority w:val="0"/>
    <w:pPr>
      <w:widowControl/>
      <w:snapToGrid w:val="0"/>
      <w:spacing w:afterLines="50"/>
      <w:ind w:firstLine="200" w:firstLineChars="200"/>
    </w:pPr>
    <w:rPr>
      <w:kern w:val="0"/>
      <w:szCs w:val="20"/>
    </w:rPr>
  </w:style>
  <w:style w:type="paragraph" w:customStyle="1" w:styleId="604">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5">
    <w:name w:val="发布部门"/>
    <w:next w:val="33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7">
    <w:name w:val="公文标题 2"/>
    <w:basedOn w:val="608"/>
    <w:next w:val="359"/>
    <w:qFormat/>
    <w:uiPriority w:val="0"/>
    <w:pPr>
      <w:ind w:firstLine="561"/>
      <w:outlineLvl w:val="1"/>
    </w:pPr>
  </w:style>
  <w:style w:type="paragraph" w:customStyle="1" w:styleId="608">
    <w:name w:val="公文标题 1"/>
    <w:basedOn w:val="359"/>
    <w:next w:val="359"/>
    <w:qFormat/>
    <w:uiPriority w:val="0"/>
    <w:pPr>
      <w:ind w:firstLine="0" w:firstLineChars="0"/>
      <w:outlineLvl w:val="0"/>
    </w:pPr>
  </w:style>
  <w:style w:type="paragraph" w:customStyle="1" w:styleId="609">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10">
    <w:name w:val="默认段落字体 Para Char Char Char1 Char"/>
    <w:basedOn w:val="1"/>
    <w:qFormat/>
    <w:uiPriority w:val="0"/>
    <w:pPr>
      <w:spacing w:line="240" w:lineRule="atLeast"/>
      <w:ind w:left="420" w:firstLine="420"/>
    </w:pPr>
  </w:style>
  <w:style w:type="paragraph" w:customStyle="1" w:styleId="611">
    <w:name w:val="需求正文"/>
    <w:basedOn w:val="1"/>
    <w:qFormat/>
    <w:uiPriority w:val="0"/>
    <w:pPr>
      <w:spacing w:line="300" w:lineRule="auto"/>
      <w:ind w:firstLine="420" w:firstLineChars="200"/>
    </w:pPr>
    <w:rPr>
      <w:szCs w:val="20"/>
    </w:rPr>
  </w:style>
  <w:style w:type="paragraph" w:customStyle="1" w:styleId="612">
    <w:name w:val="列表段落1"/>
    <w:basedOn w:val="1"/>
    <w:qFormat/>
    <w:uiPriority w:val="34"/>
    <w:pPr>
      <w:ind w:firstLine="420" w:firstLineChars="200"/>
    </w:pPr>
  </w:style>
  <w:style w:type="paragraph" w:customStyle="1" w:styleId="613">
    <w:name w:val="表标题"/>
    <w:basedOn w:val="1"/>
    <w:qFormat/>
    <w:uiPriority w:val="0"/>
    <w:pPr>
      <w:spacing w:beforeLines="40" w:afterLines="40" w:line="300" w:lineRule="exact"/>
      <w:jc w:val="center"/>
    </w:pPr>
    <w:rPr>
      <w:rFonts w:ascii="黑体" w:eastAsia="黑体"/>
      <w:sz w:val="28"/>
      <w:szCs w:val="20"/>
    </w:rPr>
  </w:style>
  <w:style w:type="paragraph" w:customStyle="1" w:styleId="614">
    <w:name w:val="S4-B-L15"/>
    <w:basedOn w:val="1"/>
    <w:qFormat/>
    <w:uiPriority w:val="0"/>
    <w:rPr>
      <w:b/>
      <w:bCs/>
    </w:rPr>
  </w:style>
  <w:style w:type="paragraph" w:customStyle="1" w:styleId="615">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6">
    <w:name w:val="表格内容1"/>
    <w:basedOn w:val="1"/>
    <w:qFormat/>
    <w:uiPriority w:val="0"/>
    <w:pPr>
      <w:spacing w:beforeLines="40" w:afterLines="40"/>
    </w:pPr>
    <w:rPr>
      <w:szCs w:val="20"/>
    </w:rPr>
  </w:style>
  <w:style w:type="paragraph" w:customStyle="1" w:styleId="617">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8">
    <w:name w:val="作者"/>
    <w:basedOn w:val="1"/>
    <w:qFormat/>
    <w:uiPriority w:val="0"/>
    <w:pPr>
      <w:spacing w:beforeLines="40" w:afterLines="40"/>
      <w:jc w:val="center"/>
    </w:pPr>
    <w:rPr>
      <w:rFonts w:cs="Angsana New"/>
    </w:rPr>
  </w:style>
  <w:style w:type="paragraph" w:customStyle="1" w:styleId="619">
    <w:name w:val="文章正文"/>
    <w:basedOn w:val="1"/>
    <w:qFormat/>
    <w:uiPriority w:val="0"/>
    <w:pPr>
      <w:spacing w:beforeLines="40" w:afterLines="40"/>
      <w:ind w:firstLine="420"/>
    </w:pPr>
  </w:style>
  <w:style w:type="paragraph" w:customStyle="1" w:styleId="620">
    <w:name w:val="样式 标题 2h2Level 2 Topic HeadingHD2Heading 2 HiddenHeading 2 ...1"/>
    <w:basedOn w:val="9"/>
    <w:next w:val="621"/>
    <w:qFormat/>
    <w:uiPriority w:val="0"/>
    <w:pPr>
      <w:tabs>
        <w:tab w:val="clear" w:pos="1152"/>
      </w:tabs>
      <w:spacing w:beforeLines="40" w:afterLines="40" w:line="319" w:lineRule="auto"/>
      <w:ind w:left="0" w:firstLine="0"/>
    </w:pPr>
    <w:rPr>
      <w:color w:val="000000"/>
      <w:sz w:val="28"/>
      <w:szCs w:val="28"/>
    </w:rPr>
  </w:style>
  <w:style w:type="paragraph" w:customStyle="1" w:styleId="621">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22">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2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4">
    <w:name w:val="样式 标题 3(A-3)sect1.2.3h3H3level_3PIM 3Level 3 HeadHeading..."/>
    <w:basedOn w:val="6"/>
    <w:qFormat/>
    <w:uiPriority w:val="0"/>
    <w:pPr>
      <w:ind w:left="0" w:firstLine="0"/>
    </w:pPr>
    <w:rPr>
      <w:rFonts w:ascii="Arial" w:hAnsi="Arial"/>
    </w:rPr>
  </w:style>
  <w:style w:type="paragraph" w:customStyle="1" w:styleId="62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6">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7">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8">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9">
    <w:name w:val="标题 310"/>
    <w:basedOn w:val="1"/>
    <w:qFormat/>
    <w:uiPriority w:val="0"/>
    <w:pPr>
      <w:adjustRightInd w:val="0"/>
      <w:snapToGrid w:val="0"/>
      <w:ind w:left="-2" w:leftChars="-1"/>
    </w:pPr>
    <w:rPr>
      <w:rFonts w:ascii="Arial" w:hAnsi="Arial" w:cs="Arial"/>
    </w:rPr>
  </w:style>
  <w:style w:type="paragraph" w:customStyle="1" w:styleId="630">
    <w:name w:val="我的标题5"/>
    <w:next w:val="338"/>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3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32">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3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4">
    <w:name w:val="图表脚注"/>
    <w:next w:val="33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5">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6">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7">
    <w:name w:val="样式 表格正文 +"/>
    <w:basedOn w:val="1"/>
    <w:qFormat/>
    <w:uiPriority w:val="0"/>
    <w:pPr>
      <w:spacing w:beforeLines="40" w:afterLines="40" w:line="300" w:lineRule="auto"/>
    </w:pPr>
    <w:rPr>
      <w:rFonts w:ascii="宋体" w:hAnsi="宋体" w:cs="宋体"/>
      <w:szCs w:val="20"/>
    </w:rPr>
  </w:style>
  <w:style w:type="paragraph" w:customStyle="1" w:styleId="638">
    <w:name w:val="linyang-正文"/>
    <w:basedOn w:val="1"/>
    <w:qFormat/>
    <w:uiPriority w:val="0"/>
    <w:pPr>
      <w:spacing w:before="120" w:after="120" w:line="400" w:lineRule="exact"/>
      <w:ind w:firstLine="200" w:firstLineChars="200"/>
    </w:pPr>
  </w:style>
  <w:style w:type="paragraph" w:customStyle="1" w:styleId="639">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40">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41">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42">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43">
    <w:name w:val="段落"/>
    <w:basedOn w:val="1"/>
    <w:qFormat/>
    <w:uiPriority w:val="0"/>
    <w:pPr>
      <w:spacing w:beforeLines="40" w:afterLines="40" w:line="480" w:lineRule="auto"/>
      <w:ind w:firstLine="540" w:firstLineChars="225"/>
    </w:pPr>
    <w:rPr>
      <w:rFonts w:ascii="宋体" w:hAnsi="宋体"/>
    </w:rPr>
  </w:style>
  <w:style w:type="paragraph" w:customStyle="1" w:styleId="644">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5">
    <w:name w:val="标题二"/>
    <w:basedOn w:val="5"/>
    <w:next w:val="37"/>
    <w:qFormat/>
    <w:uiPriority w:val="0"/>
    <w:pPr>
      <w:tabs>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6">
    <w:name w:val="模板页脚"/>
    <w:basedOn w:val="62"/>
    <w:qFormat/>
    <w:uiPriority w:val="0"/>
    <w:pPr>
      <w:spacing w:beforeLines="40" w:afterLines="40"/>
    </w:pPr>
    <w:rPr>
      <w:rFonts w:ascii="宋体" w:hAnsi="宋体"/>
      <w:bCs/>
    </w:rPr>
  </w:style>
  <w:style w:type="paragraph" w:customStyle="1" w:styleId="647">
    <w:name w:val="附录章标题"/>
    <w:next w:val="330"/>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8">
    <w:name w:val="附录二级条标题"/>
    <w:basedOn w:val="1"/>
    <w:qFormat/>
    <w:uiPriority w:val="0"/>
    <w:pPr>
      <w:spacing w:line="312" w:lineRule="auto"/>
    </w:pPr>
  </w:style>
  <w:style w:type="paragraph" w:customStyle="1" w:styleId="649">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50">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51">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52">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53">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4">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5">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6">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7">
    <w:name w:val="v1"/>
    <w:basedOn w:val="1"/>
    <w:qFormat/>
    <w:uiPriority w:val="0"/>
    <w:pPr>
      <w:widowControl/>
      <w:spacing w:beforeLines="40" w:afterLines="40" w:line="280" w:lineRule="atLeast"/>
      <w:jc w:val="left"/>
    </w:pPr>
    <w:rPr>
      <w:color w:val="000000"/>
      <w:kern w:val="0"/>
      <w:sz w:val="18"/>
      <w:szCs w:val="18"/>
    </w:rPr>
  </w:style>
  <w:style w:type="paragraph" w:customStyle="1" w:styleId="658">
    <w:name w:val="图表"/>
    <w:basedOn w:val="25"/>
    <w:next w:val="37"/>
    <w:qFormat/>
    <w:uiPriority w:val="0"/>
    <w:pPr>
      <w:spacing w:beforeLines="40" w:afterLines="40"/>
      <w:ind w:firstLine="420"/>
      <w:jc w:val="center"/>
    </w:pPr>
    <w:rPr>
      <w:sz w:val="21"/>
      <w:szCs w:val="24"/>
    </w:rPr>
  </w:style>
  <w:style w:type="paragraph" w:customStyle="1" w:styleId="659">
    <w:name w:val="版本控制标题"/>
    <w:basedOn w:val="1"/>
    <w:qFormat/>
    <w:uiPriority w:val="0"/>
    <w:pPr>
      <w:spacing w:before="156" w:after="156"/>
    </w:pPr>
    <w:rPr>
      <w:rFonts w:cs="宋体"/>
      <w:b/>
      <w:bCs/>
      <w:szCs w:val="20"/>
    </w:rPr>
  </w:style>
  <w:style w:type="paragraph" w:customStyle="1" w:styleId="66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61">
    <w:name w:val="表格头"/>
    <w:basedOn w:val="1"/>
    <w:qFormat/>
    <w:uiPriority w:val="0"/>
    <w:pPr>
      <w:jc w:val="center"/>
    </w:pPr>
    <w:rPr>
      <w:rFonts w:cs="宋体"/>
      <w:b/>
      <w:bCs/>
      <w:szCs w:val="20"/>
    </w:rPr>
  </w:style>
  <w:style w:type="paragraph" w:customStyle="1" w:styleId="662">
    <w:name w:val="公文标题 4"/>
    <w:basedOn w:val="663"/>
    <w:next w:val="359"/>
    <w:qFormat/>
    <w:uiPriority w:val="0"/>
    <w:pPr>
      <w:outlineLvl w:val="9"/>
    </w:pPr>
  </w:style>
  <w:style w:type="paragraph" w:customStyle="1" w:styleId="663">
    <w:name w:val="公文标题 3"/>
    <w:basedOn w:val="607"/>
    <w:next w:val="359"/>
    <w:qFormat/>
    <w:uiPriority w:val="0"/>
    <w:pPr>
      <w:outlineLvl w:val="2"/>
    </w:pPr>
  </w:style>
  <w:style w:type="paragraph" w:customStyle="1" w:styleId="664">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5">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6">
    <w:name w:val="样式1-2"/>
    <w:basedOn w:val="667"/>
    <w:qFormat/>
    <w:uiPriority w:val="0"/>
  </w:style>
  <w:style w:type="paragraph" w:customStyle="1" w:styleId="667">
    <w:name w:val="表格1-1"/>
    <w:basedOn w:val="1"/>
    <w:qFormat/>
    <w:uiPriority w:val="0"/>
    <w:pPr>
      <w:spacing w:beforeLines="40" w:afterLines="40"/>
    </w:pPr>
    <w:rPr>
      <w:szCs w:val="20"/>
    </w:rPr>
  </w:style>
  <w:style w:type="paragraph" w:customStyle="1" w:styleId="668">
    <w:name w:val="Proposals body"/>
    <w:basedOn w:val="1"/>
    <w:next w:val="1"/>
    <w:qFormat/>
    <w:uiPriority w:val="0"/>
    <w:pPr>
      <w:widowControl/>
      <w:jc w:val="left"/>
    </w:pPr>
    <w:rPr>
      <w:rFonts w:ascii="宋体"/>
      <w:snapToGrid w:val="0"/>
      <w:color w:val="000000"/>
      <w:kern w:val="0"/>
      <w:szCs w:val="20"/>
    </w:rPr>
  </w:style>
  <w:style w:type="paragraph" w:customStyle="1" w:styleId="669">
    <w:name w:val="默认段落字体 Para Char Char Char Char Char Char Char"/>
    <w:basedOn w:val="1"/>
    <w:qFormat/>
    <w:uiPriority w:val="0"/>
    <w:rPr>
      <w:rFonts w:ascii="Tahoma" w:hAnsi="Tahoma"/>
      <w:szCs w:val="20"/>
    </w:rPr>
  </w:style>
  <w:style w:type="paragraph" w:customStyle="1" w:styleId="670">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71">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72">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73">
    <w:name w:val="样式2"/>
    <w:basedOn w:val="5"/>
    <w:qFormat/>
    <w:uiPriority w:val="0"/>
    <w:pPr>
      <w:spacing w:before="0" w:after="0" w:line="415" w:lineRule="auto"/>
    </w:pPr>
    <w:rPr>
      <w:rFonts w:ascii="宋体" w:hAnsi="宋体" w:eastAsia="仿宋_GB2312"/>
      <w:bCs w:val="0"/>
      <w:szCs w:val="20"/>
    </w:rPr>
  </w:style>
  <w:style w:type="paragraph" w:customStyle="1" w:styleId="674">
    <w:name w:val="正文（标题三）"/>
    <w:basedOn w:val="1"/>
    <w:qFormat/>
    <w:uiPriority w:val="0"/>
    <w:pPr>
      <w:ind w:firstLine="200" w:firstLineChars="200"/>
    </w:pPr>
  </w:style>
  <w:style w:type="paragraph" w:customStyle="1" w:styleId="675">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6">
    <w:name w:val="WW-纯文本"/>
    <w:basedOn w:val="1"/>
    <w:qFormat/>
    <w:uiPriority w:val="0"/>
    <w:pPr>
      <w:suppressAutoHyphens/>
      <w:spacing w:beforeLines="40" w:afterLines="40"/>
    </w:pPr>
    <w:rPr>
      <w:rFonts w:ascii="宋体" w:hAnsi="宋体"/>
      <w:szCs w:val="20"/>
    </w:rPr>
  </w:style>
  <w:style w:type="paragraph" w:customStyle="1" w:styleId="677">
    <w:name w:val="其他发布部门"/>
    <w:basedOn w:val="605"/>
    <w:qFormat/>
    <w:uiPriority w:val="0"/>
    <w:pPr>
      <w:framePr w:wrap="around"/>
      <w:spacing w:line="0" w:lineRule="atLeast"/>
    </w:pPr>
    <w:rPr>
      <w:rFonts w:ascii="黑体" w:eastAsia="黑体"/>
      <w:b w:val="0"/>
    </w:rPr>
  </w:style>
  <w:style w:type="paragraph" w:customStyle="1" w:styleId="678">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9">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80">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82">
    <w:name w:val="表格(五号)"/>
    <w:basedOn w:val="1"/>
    <w:qFormat/>
    <w:uiPriority w:val="0"/>
    <w:pPr>
      <w:adjustRightInd w:val="0"/>
      <w:snapToGrid w:val="0"/>
      <w:spacing w:beforeLines="40" w:afterLines="40"/>
      <w:ind w:left="11"/>
      <w:jc w:val="center"/>
    </w:pPr>
    <w:rPr>
      <w:kern w:val="0"/>
      <w:szCs w:val="20"/>
    </w:rPr>
  </w:style>
  <w:style w:type="paragraph" w:customStyle="1" w:styleId="683">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4">
    <w:name w:val="封面标准号2"/>
    <w:basedOn w:val="486"/>
    <w:qFormat/>
    <w:uiPriority w:val="0"/>
    <w:pPr>
      <w:framePr w:w="9138" w:h="1244" w:hRule="exact" w:wrap="around" w:vAnchor="page" w:hAnchor="margin" w:y="2908"/>
      <w:adjustRightInd w:val="0"/>
      <w:spacing w:before="357" w:line="280" w:lineRule="exact"/>
    </w:pPr>
  </w:style>
  <w:style w:type="paragraph" w:customStyle="1" w:styleId="685">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6">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7">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8">
    <w:name w:val="P1"/>
    <w:basedOn w:val="1"/>
    <w:qFormat/>
    <w:uiPriority w:val="0"/>
    <w:pPr>
      <w:widowControl/>
      <w:spacing w:before="240" w:line="240" w:lineRule="atLeast"/>
      <w:jc w:val="left"/>
    </w:pPr>
    <w:rPr>
      <w:b/>
      <w:kern w:val="0"/>
      <w:szCs w:val="21"/>
      <w:lang w:val="en-AU" w:eastAsia="en-US"/>
    </w:rPr>
  </w:style>
  <w:style w:type="paragraph" w:customStyle="1" w:styleId="689">
    <w:name w:val="标题3"/>
    <w:basedOn w:val="6"/>
    <w:qFormat/>
    <w:uiPriority w:val="0"/>
    <w:pPr>
      <w:ind w:left="0" w:firstLine="0"/>
    </w:pPr>
    <w:rPr>
      <w:rFonts w:ascii="宋体" w:hAnsi="宋体"/>
      <w:sz w:val="28"/>
      <w:szCs w:val="28"/>
    </w:rPr>
  </w:style>
  <w:style w:type="paragraph" w:customStyle="1" w:styleId="690">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91">
    <w:name w:val="样式 题注 + 宋体 居中"/>
    <w:basedOn w:val="25"/>
    <w:qFormat/>
    <w:uiPriority w:val="0"/>
    <w:pPr>
      <w:spacing w:beforeLines="40" w:afterLines="40"/>
      <w:jc w:val="center"/>
    </w:pPr>
    <w:rPr>
      <w:rFonts w:ascii="宋体" w:hAnsi="宋体" w:eastAsia="宋体"/>
      <w:sz w:val="24"/>
    </w:rPr>
  </w:style>
  <w:style w:type="paragraph" w:customStyle="1" w:styleId="692">
    <w:name w:val="标题 34"/>
    <w:basedOn w:val="1"/>
    <w:qFormat/>
    <w:uiPriority w:val="0"/>
    <w:pPr>
      <w:adjustRightInd w:val="0"/>
      <w:snapToGrid w:val="0"/>
      <w:ind w:left="-2" w:leftChars="-1"/>
    </w:pPr>
    <w:rPr>
      <w:rFonts w:ascii="Arial" w:hAnsi="Arial" w:cs="Arial"/>
    </w:rPr>
  </w:style>
  <w:style w:type="paragraph" w:customStyle="1" w:styleId="693">
    <w:name w:val="Char Char5 Char Char Char Char Char Char Char Char Char Char Char Char Char Char Char Char Char Char"/>
    <w:basedOn w:val="1"/>
    <w:qFormat/>
    <w:uiPriority w:val="0"/>
    <w:rPr>
      <w:rFonts w:ascii="Tahoma" w:hAnsi="Tahoma"/>
      <w:sz w:val="36"/>
      <w:szCs w:val="36"/>
    </w:rPr>
  </w:style>
  <w:style w:type="paragraph" w:customStyle="1" w:styleId="694">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5">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6">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7">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8">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9">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700">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701">
    <w:name w:val="MM Topic 9"/>
    <w:basedOn w:val="12"/>
    <w:qFormat/>
    <w:uiPriority w:val="0"/>
    <w:pPr>
      <w:tabs>
        <w:tab w:val="clear" w:pos="1584"/>
      </w:tabs>
      <w:adjustRightInd/>
      <w:spacing w:beforeLines="40" w:afterLines="40" w:line="319" w:lineRule="auto"/>
      <w:ind w:left="4284" w:hanging="420"/>
      <w:textAlignment w:val="auto"/>
    </w:pPr>
    <w:rPr>
      <w:kern w:val="2"/>
      <w:sz w:val="21"/>
      <w:szCs w:val="21"/>
    </w:rPr>
  </w:style>
  <w:style w:type="paragraph" w:customStyle="1" w:styleId="702">
    <w:name w:val="五级条标题"/>
    <w:basedOn w:val="703"/>
    <w:next w:val="330"/>
    <w:qFormat/>
    <w:uiPriority w:val="0"/>
    <w:pPr>
      <w:outlineLvl w:val="6"/>
    </w:pPr>
  </w:style>
  <w:style w:type="paragraph" w:customStyle="1" w:styleId="703">
    <w:name w:val="四级条标题"/>
    <w:basedOn w:val="704"/>
    <w:next w:val="330"/>
    <w:qFormat/>
    <w:uiPriority w:val="0"/>
    <w:pPr>
      <w:outlineLvl w:val="5"/>
    </w:pPr>
    <w:rPr>
      <w:rFonts w:ascii="Times New Roman"/>
    </w:rPr>
  </w:style>
  <w:style w:type="paragraph" w:customStyle="1" w:styleId="704">
    <w:name w:val="三级条标题"/>
    <w:basedOn w:val="328"/>
    <w:next w:val="330"/>
    <w:qFormat/>
    <w:uiPriority w:val="0"/>
    <w:pPr>
      <w:ind w:left="0" w:firstLine="0"/>
      <w:outlineLvl w:val="4"/>
    </w:pPr>
  </w:style>
  <w:style w:type="paragraph" w:customStyle="1" w:styleId="705">
    <w:name w:val="段落文字"/>
    <w:basedOn w:val="38"/>
    <w:qFormat/>
    <w:uiPriority w:val="0"/>
    <w:pPr>
      <w:spacing w:after="60"/>
      <w:ind w:left="420" w:firstLine="200" w:firstLineChars="200"/>
    </w:pPr>
    <w:rPr>
      <w:rFonts w:ascii="Times New Roman" w:hAnsi="Times New Roman"/>
      <w:szCs w:val="24"/>
    </w:rPr>
  </w:style>
  <w:style w:type="paragraph" w:customStyle="1" w:styleId="706">
    <w:name w:val="样式 标题 4h4First SubheadingH4sect 1.2.3.4Ref Heading 1rh1se...1"/>
    <w:basedOn w:val="7"/>
    <w:qFormat/>
    <w:uiPriority w:val="0"/>
    <w:pPr>
      <w:tabs>
        <w:tab w:val="clear" w:pos="864"/>
      </w:tabs>
      <w:spacing w:beforeLines="40" w:afterLines="40"/>
      <w:ind w:left="425" w:hanging="425"/>
    </w:pPr>
    <w:rPr>
      <w:rFonts w:ascii="Times New Roman" w:hAnsi="Times New Roman" w:eastAsia="宋体" w:cs="宋体"/>
      <w:sz w:val="32"/>
      <w:szCs w:val="20"/>
    </w:rPr>
  </w:style>
  <w:style w:type="paragraph" w:customStyle="1" w:styleId="707">
    <w:name w:val="表项"/>
    <w:next w:val="708"/>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8">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9">
    <w:name w:val="P2"/>
    <w:basedOn w:val="1"/>
    <w:qFormat/>
    <w:uiPriority w:val="0"/>
    <w:pPr>
      <w:widowControl/>
      <w:spacing w:before="240" w:line="240" w:lineRule="atLeast"/>
      <w:ind w:left="578"/>
      <w:jc w:val="left"/>
    </w:pPr>
    <w:rPr>
      <w:b/>
      <w:kern w:val="0"/>
      <w:szCs w:val="21"/>
      <w:lang w:val="en-AU" w:eastAsia="en-US"/>
    </w:rPr>
  </w:style>
  <w:style w:type="paragraph" w:customStyle="1" w:styleId="710">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11">
    <w:name w:val="浅色列表 - 强调文字颜色 51"/>
    <w:basedOn w:val="1"/>
    <w:qFormat/>
    <w:uiPriority w:val="0"/>
    <w:pPr>
      <w:ind w:firstLine="420" w:firstLineChars="200"/>
    </w:pPr>
    <w:rPr>
      <w:kern w:val="0"/>
      <w:sz w:val="20"/>
      <w:szCs w:val="20"/>
    </w:rPr>
  </w:style>
  <w:style w:type="paragraph" w:customStyle="1" w:styleId="712">
    <w:name w:val="列表内容"/>
    <w:basedOn w:val="1"/>
    <w:next w:val="1"/>
    <w:qFormat/>
    <w:uiPriority w:val="0"/>
    <w:pPr>
      <w:widowControl/>
      <w:tabs>
        <w:tab w:val="left" w:pos="840"/>
      </w:tabs>
      <w:ind w:left="840" w:hanging="420"/>
      <w:jc w:val="left"/>
    </w:pPr>
    <w:rPr>
      <w:kern w:val="0"/>
      <w:sz w:val="18"/>
    </w:rPr>
  </w:style>
  <w:style w:type="paragraph" w:customStyle="1" w:styleId="713">
    <w:name w:val="附图标注"/>
    <w:basedOn w:val="24"/>
    <w:qFormat/>
    <w:uiPriority w:val="0"/>
    <w:pPr>
      <w:tabs>
        <w:tab w:val="left" w:pos="420"/>
      </w:tabs>
      <w:ind w:left="420" w:hanging="420"/>
    </w:pPr>
    <w:rPr>
      <w:szCs w:val="24"/>
    </w:rPr>
  </w:style>
  <w:style w:type="paragraph" w:customStyle="1" w:styleId="714">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5">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6">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7">
    <w:name w:val="标题4，章节第四层"/>
    <w:basedOn w:val="1"/>
    <w:next w:val="239"/>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8">
    <w:name w:val="我的标题1"/>
    <w:next w:val="338"/>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9">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20">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21">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22">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23">
    <w:name w:val="样式 文档正文 + 首行缩进:  2 字符1"/>
    <w:basedOn w:val="254"/>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4">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5">
    <w:name w:val="样式 标题 4Chapter X.X.X. + 段后: 0.5 行1 + 段后: 0.5 行"/>
    <w:basedOn w:val="588"/>
    <w:qFormat/>
    <w:uiPriority w:val="0"/>
    <w:rPr>
      <w:szCs w:val="21"/>
    </w:rPr>
  </w:style>
  <w:style w:type="paragraph" w:customStyle="1" w:styleId="726">
    <w:name w:val="小标题"/>
    <w:basedOn w:val="1"/>
    <w:next w:val="24"/>
    <w:qFormat/>
    <w:uiPriority w:val="0"/>
    <w:pPr>
      <w:tabs>
        <w:tab w:val="left" w:pos="1440"/>
      </w:tabs>
      <w:spacing w:afterLines="50"/>
    </w:pPr>
    <w:rPr>
      <w:b/>
    </w:rPr>
  </w:style>
  <w:style w:type="paragraph" w:customStyle="1" w:styleId="727">
    <w:name w:val="样式 标题 2h2Level 2 Topic HeadingHD2Heading 2 HiddenHeading 2 ..."/>
    <w:basedOn w:val="4"/>
    <w:qFormat/>
    <w:uiPriority w:val="0"/>
    <w:pPr>
      <w:keepNext/>
      <w:keepLines/>
      <w:tabs>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8">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9">
    <w:name w:val="最新标题1"/>
    <w:basedOn w:val="730"/>
    <w:next w:val="571"/>
    <w:qFormat/>
    <w:uiPriority w:val="0"/>
    <w:pPr>
      <w:tabs>
        <w:tab w:val="left" w:pos="1140"/>
      </w:tabs>
      <w:spacing w:after="120"/>
    </w:pPr>
    <w:rPr>
      <w:bCs/>
    </w:rPr>
  </w:style>
  <w:style w:type="paragraph" w:customStyle="1" w:styleId="730">
    <w:name w:val="样式 标题1"/>
    <w:basedOn w:val="685"/>
    <w:next w:val="571"/>
    <w:qFormat/>
    <w:uiPriority w:val="0"/>
    <w:pPr>
      <w:tabs>
        <w:tab w:val="clear" w:pos="432"/>
      </w:tabs>
      <w:spacing w:after="50"/>
      <w:ind w:left="1140" w:hanging="720"/>
    </w:pPr>
    <w:rPr>
      <w:bCs w:val="0"/>
      <w:sz w:val="32"/>
    </w:rPr>
  </w:style>
  <w:style w:type="paragraph" w:customStyle="1" w:styleId="731">
    <w:name w:val="目次、标准名称标题"/>
    <w:basedOn w:val="732"/>
    <w:next w:val="330"/>
    <w:qFormat/>
    <w:uiPriority w:val="0"/>
    <w:pPr>
      <w:shd w:val="clear" w:color="FFFFFF" w:fill="FFFFFF"/>
      <w:spacing w:line="460" w:lineRule="exact"/>
    </w:pPr>
  </w:style>
  <w:style w:type="paragraph" w:customStyle="1" w:styleId="732">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33">
    <w:name w:val="列出段落11"/>
    <w:basedOn w:val="1"/>
    <w:qFormat/>
    <w:uiPriority w:val="0"/>
    <w:pPr>
      <w:ind w:firstLine="420" w:firstLineChars="200"/>
    </w:pPr>
  </w:style>
  <w:style w:type="paragraph" w:customStyle="1" w:styleId="734">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6">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7">
    <w:name w:val="项目符号：二级"/>
    <w:basedOn w:val="239"/>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8">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9">
    <w:name w:val="我的标题2"/>
    <w:next w:val="338"/>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1">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4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3">
    <w:name w:val="Char4 Char Char Char"/>
    <w:basedOn w:val="1"/>
    <w:qFormat/>
    <w:uiPriority w:val="0"/>
    <w:rPr>
      <w:rFonts w:ascii="仿宋_GB2312" w:eastAsia="仿宋_GB2312"/>
      <w:b/>
      <w:sz w:val="32"/>
      <w:szCs w:val="32"/>
    </w:rPr>
  </w:style>
  <w:style w:type="paragraph" w:customStyle="1" w:styleId="744">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5">
    <w:name w:val="Char Char51"/>
    <w:basedOn w:val="1"/>
    <w:qFormat/>
    <w:uiPriority w:val="0"/>
    <w:pPr>
      <w:spacing w:beforeLines="40" w:afterLines="40"/>
    </w:pPr>
    <w:rPr>
      <w:rFonts w:ascii="Tahoma" w:hAnsi="Tahoma"/>
      <w:sz w:val="36"/>
      <w:szCs w:val="36"/>
    </w:rPr>
  </w:style>
  <w:style w:type="paragraph" w:customStyle="1" w:styleId="746">
    <w:name w:val="样式4"/>
    <w:basedOn w:val="7"/>
    <w:next w:val="56"/>
    <w:qFormat/>
    <w:uiPriority w:val="0"/>
    <w:pPr>
      <w:spacing w:beforeLines="40" w:afterLines="40" w:line="374" w:lineRule="auto"/>
      <w:ind w:left="0" w:firstLine="0"/>
    </w:pPr>
    <w:rPr>
      <w:sz w:val="30"/>
    </w:rPr>
  </w:style>
  <w:style w:type="paragraph" w:customStyle="1" w:styleId="747">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8">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9">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50">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51">
    <w:name w:val="正文无缩进"/>
    <w:basedOn w:val="1"/>
    <w:qFormat/>
    <w:uiPriority w:val="0"/>
    <w:pPr>
      <w:tabs>
        <w:tab w:val="left" w:pos="420"/>
      </w:tabs>
      <w:spacing w:beforeLines="40" w:afterLines="40"/>
      <w:ind w:right="-154"/>
    </w:pPr>
  </w:style>
  <w:style w:type="paragraph" w:customStyle="1" w:styleId="752">
    <w:name w:val="枚举项"/>
    <w:basedOn w:val="1"/>
    <w:qFormat/>
    <w:uiPriority w:val="0"/>
    <w:pPr>
      <w:widowControl/>
      <w:tabs>
        <w:tab w:val="left" w:pos="1440"/>
      </w:tabs>
      <w:spacing w:beforeLines="40" w:afterLines="40"/>
      <w:jc w:val="left"/>
    </w:pPr>
    <w:rPr>
      <w:kern w:val="0"/>
    </w:rPr>
  </w:style>
  <w:style w:type="paragraph" w:customStyle="1" w:styleId="753">
    <w:name w:val="正文lzq"/>
    <w:basedOn w:val="1"/>
    <w:qFormat/>
    <w:uiPriority w:val="0"/>
    <w:pPr>
      <w:adjustRightInd w:val="0"/>
      <w:spacing w:beforeLines="40" w:afterLines="40"/>
      <w:ind w:firstLine="480"/>
    </w:pPr>
    <w:rPr>
      <w:kern w:val="0"/>
      <w:szCs w:val="20"/>
    </w:rPr>
  </w:style>
  <w:style w:type="paragraph" w:customStyle="1" w:styleId="754">
    <w:name w:val="themebody"/>
    <w:basedOn w:val="1"/>
    <w:qFormat/>
    <w:uiPriority w:val="0"/>
    <w:pPr>
      <w:widowControl/>
      <w:spacing w:beforeLines="40" w:afterLines="40"/>
      <w:jc w:val="left"/>
    </w:pPr>
    <w:rPr>
      <w:rFonts w:ascii="宋体" w:hAnsi="宋体" w:cs="宋体"/>
      <w:color w:val="FFFFFF"/>
      <w:kern w:val="0"/>
    </w:rPr>
  </w:style>
  <w:style w:type="paragraph" w:customStyle="1" w:styleId="755">
    <w:name w:val="正文应用"/>
    <w:basedOn w:val="1"/>
    <w:qFormat/>
    <w:uiPriority w:val="0"/>
    <w:pPr>
      <w:ind w:firstLine="480" w:firstLineChars="200"/>
      <w:jc w:val="left"/>
    </w:pPr>
    <w:rPr>
      <w:bCs/>
    </w:rPr>
  </w:style>
  <w:style w:type="paragraph" w:customStyle="1" w:styleId="756">
    <w:name w:val="封面正文"/>
    <w:qFormat/>
    <w:uiPriority w:val="0"/>
    <w:pPr>
      <w:jc w:val="both"/>
    </w:pPr>
    <w:rPr>
      <w:rFonts w:ascii="Times New Roman" w:hAnsi="Times New Roman" w:eastAsia="宋体" w:cs="Times New Roman"/>
      <w:lang w:val="en-US" w:eastAsia="zh-CN" w:bidi="ar-SA"/>
    </w:rPr>
  </w:style>
  <w:style w:type="paragraph" w:customStyle="1" w:styleId="757">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8">
    <w:name w:val="Char4"/>
    <w:basedOn w:val="1"/>
    <w:qFormat/>
    <w:uiPriority w:val="0"/>
    <w:rPr>
      <w:rFonts w:ascii="Tahoma" w:hAnsi="Tahoma"/>
      <w:szCs w:val="20"/>
    </w:rPr>
  </w:style>
  <w:style w:type="paragraph" w:customStyle="1" w:styleId="759">
    <w:name w:val="图样式"/>
    <w:basedOn w:val="1"/>
    <w:qFormat/>
    <w:uiPriority w:val="0"/>
    <w:pPr>
      <w:keepNext/>
      <w:widowControl/>
      <w:spacing w:before="80" w:after="80"/>
      <w:jc w:val="center"/>
    </w:pPr>
    <w:rPr>
      <w:szCs w:val="20"/>
    </w:rPr>
  </w:style>
  <w:style w:type="paragraph" w:customStyle="1" w:styleId="760">
    <w:name w:val="附录三级条标题"/>
    <w:basedOn w:val="1"/>
    <w:qFormat/>
    <w:uiPriority w:val="0"/>
    <w:pPr>
      <w:spacing w:line="312" w:lineRule="auto"/>
    </w:pPr>
  </w:style>
  <w:style w:type="paragraph" w:customStyle="1" w:styleId="761">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62">
    <w:name w:val="封面副标题"/>
    <w:basedOn w:val="1"/>
    <w:qFormat/>
    <w:uiPriority w:val="0"/>
    <w:pPr>
      <w:jc w:val="center"/>
    </w:pPr>
    <w:rPr>
      <w:rFonts w:ascii="宋体" w:hAnsi="宋体"/>
      <w:color w:val="000000"/>
      <w:sz w:val="44"/>
      <w:szCs w:val="20"/>
    </w:rPr>
  </w:style>
  <w:style w:type="paragraph" w:customStyle="1" w:styleId="76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4">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5">
    <w:name w:val="MM Topic 3"/>
    <w:basedOn w:val="6"/>
    <w:qFormat/>
    <w:uiPriority w:val="0"/>
    <w:pPr>
      <w:tabs>
        <w:tab w:val="clear" w:pos="720"/>
      </w:tabs>
      <w:spacing w:beforeLines="40" w:afterLines="40" w:line="415" w:lineRule="auto"/>
      <w:ind w:left="0" w:firstLine="0"/>
    </w:pPr>
  </w:style>
  <w:style w:type="paragraph" w:customStyle="1" w:styleId="766">
    <w:name w:val="Char3"/>
    <w:basedOn w:val="1"/>
    <w:qFormat/>
    <w:uiPriority w:val="0"/>
    <w:rPr>
      <w:rFonts w:ascii="仿宋_GB2312" w:eastAsia="仿宋_GB2312"/>
      <w:b/>
      <w:sz w:val="32"/>
      <w:szCs w:val="32"/>
    </w:rPr>
  </w:style>
  <w:style w:type="paragraph" w:customStyle="1" w:styleId="767">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8">
    <w:name w:val="Paragraph3"/>
    <w:basedOn w:val="1"/>
    <w:qFormat/>
    <w:uiPriority w:val="0"/>
    <w:pPr>
      <w:spacing w:before="80" w:afterLines="50"/>
      <w:ind w:left="1530"/>
    </w:pPr>
    <w:rPr>
      <w:rFonts w:ascii="宋体"/>
      <w:snapToGrid w:val="0"/>
      <w:kern w:val="0"/>
      <w:szCs w:val="20"/>
    </w:rPr>
  </w:style>
  <w:style w:type="paragraph" w:customStyle="1" w:styleId="769">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70">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71">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72">
    <w:name w:val="Char12"/>
    <w:basedOn w:val="1"/>
    <w:qFormat/>
    <w:uiPriority w:val="0"/>
    <w:rPr>
      <w:rFonts w:ascii="仿宋_GB2312" w:eastAsia="仿宋_GB2312"/>
      <w:b/>
      <w:sz w:val="32"/>
      <w:szCs w:val="32"/>
    </w:rPr>
  </w:style>
  <w:style w:type="paragraph" w:customStyle="1" w:styleId="773">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4">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6">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7">
    <w:name w:val="样式 标题 2 + 五号"/>
    <w:basedOn w:val="5"/>
    <w:qFormat/>
    <w:uiPriority w:val="0"/>
    <w:pPr>
      <w:spacing w:before="0" w:after="0" w:line="240" w:lineRule="auto"/>
    </w:pPr>
    <w:rPr>
      <w:rFonts w:ascii="宋体" w:hAnsi="宋体" w:eastAsia="宋体"/>
      <w:sz w:val="21"/>
    </w:rPr>
  </w:style>
  <w:style w:type="paragraph" w:customStyle="1" w:styleId="778">
    <w:name w:val="样式 模板描述"/>
    <w:basedOn w:val="1"/>
    <w:next w:val="578"/>
    <w:qFormat/>
    <w:uiPriority w:val="0"/>
    <w:pPr>
      <w:spacing w:afterLines="50"/>
      <w:jc w:val="left"/>
    </w:pPr>
    <w:rPr>
      <w:rFonts w:ascii="宋体" w:cs="宋体"/>
      <w:i/>
      <w:iCs/>
      <w:snapToGrid w:val="0"/>
      <w:color w:val="0000FF"/>
      <w:kern w:val="0"/>
      <w:szCs w:val="21"/>
    </w:rPr>
  </w:style>
  <w:style w:type="paragraph" w:customStyle="1" w:styleId="779">
    <w:name w:val="标准标题3"/>
    <w:basedOn w:val="6"/>
    <w:qFormat/>
    <w:uiPriority w:val="0"/>
    <w:pPr>
      <w:tabs>
        <w:tab w:val="clear" w:pos="720"/>
      </w:tabs>
      <w:spacing w:line="240" w:lineRule="auto"/>
      <w:ind w:left="-258" w:leftChars="-258"/>
    </w:pPr>
    <w:rPr>
      <w:rFonts w:eastAsia="仿宋_GB2312"/>
      <w:sz w:val="28"/>
    </w:rPr>
  </w:style>
  <w:style w:type="paragraph" w:customStyle="1" w:styleId="780">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81">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82">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3">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4">
    <w:name w:val="表内文字"/>
    <w:basedOn w:val="1"/>
    <w:qFormat/>
    <w:uiPriority w:val="0"/>
    <w:pPr>
      <w:tabs>
        <w:tab w:val="left" w:pos="1418"/>
      </w:tabs>
      <w:jc w:val="center"/>
    </w:pPr>
    <w:rPr>
      <w:rFonts w:ascii="仿宋_GB2312" w:eastAsia="仿宋_GB2312"/>
      <w:spacing w:val="-20"/>
      <w:kern w:val="0"/>
    </w:rPr>
  </w:style>
  <w:style w:type="paragraph" w:customStyle="1" w:styleId="785">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6">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7">
    <w:name w:val="Date3"/>
    <w:basedOn w:val="1"/>
    <w:next w:val="1"/>
    <w:qFormat/>
    <w:uiPriority w:val="0"/>
    <w:pPr>
      <w:adjustRightInd w:val="0"/>
      <w:spacing w:beforeLines="40" w:afterLines="40" w:line="312" w:lineRule="atLeast"/>
    </w:pPr>
    <w:rPr>
      <w:kern w:val="0"/>
      <w:szCs w:val="20"/>
    </w:rPr>
  </w:style>
  <w:style w:type="paragraph" w:customStyle="1" w:styleId="788">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9">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90">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91">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92">
    <w:name w:val="文本段落"/>
    <w:basedOn w:val="1"/>
    <w:qFormat/>
    <w:uiPriority w:val="0"/>
    <w:pPr>
      <w:spacing w:before="60" w:after="60"/>
      <w:ind w:left="709" w:firstLine="200" w:firstLineChars="200"/>
    </w:pPr>
    <w:rPr>
      <w:kern w:val="0"/>
      <w:szCs w:val="20"/>
    </w:rPr>
  </w:style>
  <w:style w:type="paragraph" w:customStyle="1" w:styleId="793">
    <w:name w:val="样式 标题 5H5Level 3 - iPIM 5Titre5Block Label1.1.1口h5Secon..."/>
    <w:basedOn w:val="8"/>
    <w:qFormat/>
    <w:uiPriority w:val="0"/>
    <w:pPr>
      <w:widowControl/>
      <w:tabs>
        <w:tab w:val="clear" w:pos="1008"/>
      </w:tabs>
      <w:spacing w:beforeLines="50" w:afterLines="50"/>
      <w:ind w:left="0" w:firstLine="0"/>
      <w:jc w:val="left"/>
    </w:pPr>
    <w:rPr>
      <w:rFonts w:cs="宋体"/>
      <w:sz w:val="24"/>
      <w:szCs w:val="24"/>
    </w:rPr>
  </w:style>
  <w:style w:type="paragraph" w:customStyle="1" w:styleId="794">
    <w:name w:val="标题 5l"/>
    <w:basedOn w:val="8"/>
    <w:qFormat/>
    <w:uiPriority w:val="0"/>
    <w:pPr>
      <w:tabs>
        <w:tab w:val="clear" w:pos="1008"/>
      </w:tabs>
      <w:adjustRightInd w:val="0"/>
      <w:spacing w:beforeLines="40" w:afterLines="40" w:line="376" w:lineRule="atLeast"/>
      <w:ind w:left="0" w:firstLine="0"/>
    </w:pPr>
    <w:rPr>
      <w:kern w:val="0"/>
    </w:rPr>
  </w:style>
  <w:style w:type="paragraph" w:customStyle="1" w:styleId="79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6">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7">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8">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9">
    <w:name w:val="标题1"/>
    <w:basedOn w:val="53"/>
    <w:qFormat/>
    <w:uiPriority w:val="0"/>
    <w:pPr>
      <w:spacing w:line="360" w:lineRule="auto"/>
    </w:pPr>
    <w:rPr>
      <w:b/>
      <w:sz w:val="30"/>
      <w:szCs w:val="20"/>
    </w:rPr>
  </w:style>
  <w:style w:type="paragraph" w:customStyle="1" w:styleId="800">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01">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02">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3">
    <w:name w:val="大表 mt"/>
    <w:basedOn w:val="1"/>
    <w:qFormat/>
    <w:uiPriority w:val="0"/>
    <w:pPr>
      <w:widowControl/>
      <w:jc w:val="left"/>
    </w:pPr>
    <w:rPr>
      <w:rFonts w:ascii="宋体" w:hAnsi="宋体" w:cs="宋体"/>
      <w:kern w:val="0"/>
      <w:szCs w:val="21"/>
    </w:rPr>
  </w:style>
  <w:style w:type="paragraph" w:customStyle="1" w:styleId="804">
    <w:name w:val="xl23"/>
    <w:basedOn w:val="1"/>
    <w:qFormat/>
    <w:uiPriority w:val="0"/>
    <w:pPr>
      <w:widowControl/>
      <w:spacing w:beforeLines="40" w:afterLines="40"/>
    </w:pPr>
    <w:rPr>
      <w:kern w:val="0"/>
    </w:rPr>
  </w:style>
  <w:style w:type="paragraph" w:customStyle="1" w:styleId="805">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6">
    <w:name w:val="样式 目录 3 + 段前: 0.2 行 段后: 0.2 行"/>
    <w:basedOn w:val="43"/>
    <w:qFormat/>
    <w:uiPriority w:val="0"/>
    <w:pPr>
      <w:tabs>
        <w:tab w:val="clear" w:pos="8296"/>
      </w:tabs>
      <w:spacing w:beforeLines="40" w:afterLines="40" w:line="300" w:lineRule="auto"/>
      <w:ind w:left="482" w:firstLine="180"/>
    </w:pPr>
    <w:rPr>
      <w:rFonts w:cs="宋体"/>
      <w:b w:val="0"/>
      <w:bCs w:val="0"/>
      <w:szCs w:val="21"/>
    </w:rPr>
  </w:style>
  <w:style w:type="paragraph" w:customStyle="1" w:styleId="80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9">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10">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11">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12">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13">
    <w:name w:val="Char Char3 Char Char Char Char Char Char Char Char Char Char1"/>
    <w:basedOn w:val="1"/>
    <w:qFormat/>
    <w:uiPriority w:val="0"/>
    <w:rPr>
      <w:rFonts w:ascii="Tahoma" w:hAnsi="Tahoma"/>
      <w:sz w:val="36"/>
      <w:szCs w:val="36"/>
    </w:rPr>
  </w:style>
  <w:style w:type="paragraph" w:customStyle="1" w:styleId="814">
    <w:name w:val="标准标题1"/>
    <w:basedOn w:val="4"/>
    <w:qFormat/>
    <w:uiPriority w:val="0"/>
    <w:pPr>
      <w:keepNext/>
      <w:keepLines/>
      <w:pageBreakBefore/>
      <w:tabs>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5">
    <w:name w:val="标题一"/>
    <w:basedOn w:val="4"/>
    <w:next w:val="37"/>
    <w:qFormat/>
    <w:uiPriority w:val="0"/>
    <w:pPr>
      <w:keepNext/>
      <w:tabs>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6">
    <w:name w:val="简单回函地址"/>
    <w:basedOn w:val="1"/>
    <w:qFormat/>
    <w:uiPriority w:val="0"/>
    <w:pPr>
      <w:spacing w:beforeLines="40" w:afterLines="40"/>
    </w:pPr>
  </w:style>
  <w:style w:type="paragraph" w:customStyle="1" w:styleId="817">
    <w:name w:val="正文文字表格居中"/>
    <w:basedOn w:val="1"/>
    <w:next w:val="82"/>
    <w:qFormat/>
    <w:uiPriority w:val="0"/>
    <w:pPr>
      <w:spacing w:beforeLines="100" w:afterLines="50"/>
    </w:pPr>
    <w:rPr>
      <w:szCs w:val="18"/>
    </w:rPr>
  </w:style>
  <w:style w:type="paragraph" w:customStyle="1" w:styleId="818">
    <w:name w:val="附录五级条标题"/>
    <w:basedOn w:val="1"/>
    <w:qFormat/>
    <w:uiPriority w:val="0"/>
    <w:pPr>
      <w:spacing w:line="312" w:lineRule="auto"/>
    </w:pPr>
  </w:style>
  <w:style w:type="paragraph" w:customStyle="1" w:styleId="819">
    <w:name w:val="标准正文"/>
    <w:basedOn w:val="1"/>
    <w:qFormat/>
    <w:uiPriority w:val="0"/>
    <w:pPr>
      <w:adjustRightInd w:val="0"/>
      <w:spacing w:beforeLines="40" w:afterLines="40"/>
      <w:jc w:val="center"/>
    </w:pPr>
    <w:rPr>
      <w:kern w:val="0"/>
      <w:szCs w:val="20"/>
    </w:rPr>
  </w:style>
  <w:style w:type="paragraph" w:customStyle="1" w:styleId="820">
    <w:name w:val="MM Topic 5"/>
    <w:basedOn w:val="8"/>
    <w:qFormat/>
    <w:uiPriority w:val="0"/>
    <w:pPr>
      <w:tabs>
        <w:tab w:val="clear" w:pos="1008"/>
      </w:tabs>
      <w:spacing w:beforeLines="40" w:afterLines="40" w:line="374" w:lineRule="auto"/>
      <w:ind w:left="0" w:firstLine="0"/>
    </w:pPr>
  </w:style>
  <w:style w:type="paragraph" w:customStyle="1" w:styleId="821">
    <w:name w:val="正文居中标题1"/>
    <w:basedOn w:val="1"/>
    <w:qFormat/>
    <w:uiPriority w:val="0"/>
    <w:pPr>
      <w:spacing w:before="100" w:beforeAutospacing="1" w:after="100" w:afterAutospacing="1"/>
      <w:jc w:val="center"/>
    </w:pPr>
    <w:rPr>
      <w:rFonts w:eastAsia="隶书"/>
      <w:b/>
      <w:bCs/>
      <w:sz w:val="84"/>
    </w:rPr>
  </w:style>
  <w:style w:type="paragraph" w:customStyle="1" w:styleId="822">
    <w:name w:val="Paragraph1"/>
    <w:basedOn w:val="1"/>
    <w:qFormat/>
    <w:uiPriority w:val="0"/>
    <w:pPr>
      <w:spacing w:before="80" w:afterLines="50"/>
    </w:pPr>
    <w:rPr>
      <w:rFonts w:ascii="宋体"/>
      <w:snapToGrid w:val="0"/>
      <w:kern w:val="0"/>
      <w:szCs w:val="20"/>
    </w:rPr>
  </w:style>
  <w:style w:type="paragraph" w:customStyle="1" w:styleId="82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4">
    <w:name w:val="Char1 Char Char Char"/>
    <w:basedOn w:val="1"/>
    <w:qFormat/>
    <w:uiPriority w:val="0"/>
    <w:rPr>
      <w:rFonts w:ascii="Tahoma" w:hAnsi="Tahoma"/>
      <w:szCs w:val="20"/>
    </w:rPr>
  </w:style>
  <w:style w:type="paragraph" w:customStyle="1" w:styleId="82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7">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8">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9">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30">
    <w:name w:val="分项斜体"/>
    <w:basedOn w:val="1"/>
    <w:qFormat/>
    <w:uiPriority w:val="0"/>
    <w:pPr>
      <w:widowControl/>
      <w:spacing w:beforeLines="40" w:afterLines="40"/>
      <w:jc w:val="left"/>
    </w:pPr>
    <w:rPr>
      <w:i/>
      <w:kern w:val="0"/>
    </w:rPr>
  </w:style>
  <w:style w:type="paragraph" w:customStyle="1" w:styleId="831">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32">
    <w:name w:val="样式 标题 4H4PIM 5h4blbbPIM 44th level + 右侧:  0 厘米 行距: 1.5 倍..."/>
    <w:basedOn w:val="7"/>
    <w:qFormat/>
    <w:uiPriority w:val="0"/>
    <w:pPr>
      <w:tabs>
        <w:tab w:val="clear" w:pos="864"/>
      </w:tabs>
      <w:spacing w:beforeLines="40" w:afterLines="40"/>
      <w:ind w:hanging="433"/>
      <w:jc w:val="left"/>
    </w:pPr>
    <w:rPr>
      <w:rFonts w:eastAsia="华文中宋" w:cs="宋体"/>
      <w:szCs w:val="24"/>
    </w:rPr>
  </w:style>
  <w:style w:type="paragraph" w:customStyle="1" w:styleId="83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4">
    <w:name w:val="MM Topic 2"/>
    <w:basedOn w:val="5"/>
    <w:qFormat/>
    <w:uiPriority w:val="0"/>
    <w:pPr>
      <w:tabs>
        <w:tab w:val="clear" w:pos="576"/>
      </w:tabs>
      <w:spacing w:beforeLines="40" w:afterLines="40" w:line="415" w:lineRule="auto"/>
      <w:ind w:left="0" w:firstLine="0"/>
    </w:pPr>
  </w:style>
  <w:style w:type="paragraph" w:customStyle="1" w:styleId="8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6">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7">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8">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9">
    <w:name w:val="样式 题注 + 居中"/>
    <w:basedOn w:val="25"/>
    <w:qFormat/>
    <w:uiPriority w:val="0"/>
    <w:pPr>
      <w:spacing w:beforeLines="40" w:afterLines="40"/>
      <w:jc w:val="center"/>
    </w:pPr>
    <w:rPr>
      <w:rFonts w:cs="宋体"/>
      <w:sz w:val="24"/>
    </w:rPr>
  </w:style>
  <w:style w:type="paragraph" w:customStyle="1" w:styleId="840">
    <w:name w:val="Char2 Char Char Char1"/>
    <w:basedOn w:val="1"/>
    <w:qFormat/>
    <w:uiPriority w:val="0"/>
    <w:rPr>
      <w:rFonts w:ascii="仿宋_GB2312"/>
      <w:b/>
      <w:sz w:val="30"/>
      <w:szCs w:val="32"/>
    </w:rPr>
  </w:style>
  <w:style w:type="paragraph" w:customStyle="1" w:styleId="841">
    <w:name w:val="Char41"/>
    <w:basedOn w:val="1"/>
    <w:qFormat/>
    <w:uiPriority w:val="0"/>
    <w:rPr>
      <w:rFonts w:ascii="仿宋_GB2312" w:eastAsia="仿宋_GB2312"/>
      <w:b/>
      <w:sz w:val="32"/>
      <w:szCs w:val="32"/>
    </w:rPr>
  </w:style>
  <w:style w:type="paragraph" w:customStyle="1" w:styleId="842">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3">
    <w:name w:val="默认段落字体 Para Char Char Char Char Char Char Char Char Char1 Char Char Char Char"/>
    <w:basedOn w:val="1"/>
    <w:qFormat/>
    <w:uiPriority w:val="0"/>
    <w:rPr>
      <w:rFonts w:ascii="Tahoma" w:hAnsi="Tahoma"/>
      <w:szCs w:val="20"/>
    </w:rPr>
  </w:style>
  <w:style w:type="paragraph" w:customStyle="1" w:styleId="844">
    <w:name w:val="章正文"/>
    <w:basedOn w:val="1"/>
    <w:qFormat/>
    <w:uiPriority w:val="0"/>
    <w:pPr>
      <w:spacing w:beforeLines="50" w:after="120" w:line="300" w:lineRule="auto"/>
      <w:ind w:firstLine="480"/>
    </w:pPr>
    <w:rPr>
      <w:rFonts w:ascii="Helvetica" w:hAnsi="Helvetica"/>
      <w:kern w:val="0"/>
    </w:rPr>
  </w:style>
  <w:style w:type="paragraph" w:customStyle="1" w:styleId="845">
    <w:name w:val="图1"/>
    <w:basedOn w:val="80"/>
    <w:qFormat/>
    <w:uiPriority w:val="0"/>
    <w:pPr>
      <w:spacing w:beforeLines="40" w:afterLines="40"/>
      <w:ind w:left="0" w:firstLine="0"/>
      <w:jc w:val="center"/>
    </w:pPr>
    <w:rPr>
      <w:rFonts w:ascii="宋体" w:hAnsi="宋体"/>
      <w:b/>
      <w:bCs/>
      <w:smallCaps w:val="0"/>
      <w:sz w:val="18"/>
      <w:szCs w:val="24"/>
    </w:rPr>
  </w:style>
  <w:style w:type="paragraph" w:customStyle="1" w:styleId="846">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7">
    <w:name w:val="正文 + 宋体"/>
    <w:basedOn w:val="87"/>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8">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9">
    <w:name w:val="样式 标题 2第一章 标题 2Heading 2 HiddenHeading 2 CCBSheading 2H2h2..."/>
    <w:basedOn w:val="5"/>
    <w:qFormat/>
    <w:uiPriority w:val="0"/>
    <w:pPr>
      <w:keepLines w:val="0"/>
      <w:tabs>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50">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51">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52">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53">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4">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6">
    <w:name w:val="P3"/>
    <w:basedOn w:val="1"/>
    <w:qFormat/>
    <w:uiPriority w:val="0"/>
    <w:pPr>
      <w:widowControl/>
      <w:spacing w:before="240" w:line="240" w:lineRule="atLeast"/>
      <w:ind w:left="1152"/>
      <w:jc w:val="left"/>
    </w:pPr>
    <w:rPr>
      <w:b/>
      <w:kern w:val="0"/>
      <w:szCs w:val="21"/>
      <w:lang w:val="en-AU" w:eastAsia="en-US"/>
    </w:rPr>
  </w:style>
  <w:style w:type="paragraph" w:customStyle="1" w:styleId="8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8">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9">
    <w:name w:val="默认段落字体 Para Char Char Char Char Char Char Char Char Char Char Char Char Char"/>
    <w:basedOn w:val="1"/>
    <w:qFormat/>
    <w:uiPriority w:val="0"/>
    <w:rPr>
      <w:rFonts w:ascii="Tahoma" w:hAnsi="Tahoma"/>
      <w:szCs w:val="20"/>
    </w:rPr>
  </w:style>
  <w:style w:type="paragraph" w:customStyle="1" w:styleId="860">
    <w:name w:val="标准有序列表（L1）"/>
    <w:basedOn w:val="24"/>
    <w:qFormat/>
    <w:uiPriority w:val="0"/>
    <w:pPr>
      <w:tabs>
        <w:tab w:val="left" w:pos="0"/>
      </w:tabs>
      <w:ind w:firstLine="0"/>
    </w:pPr>
    <w:rPr>
      <w:rFonts w:ascii="黑体" w:eastAsia="黑体"/>
      <w:color w:val="000000"/>
    </w:rPr>
  </w:style>
  <w:style w:type="paragraph" w:customStyle="1" w:styleId="861">
    <w:name w:val="样式 宋体 小四 行距: 1.5 倍行距1"/>
    <w:basedOn w:val="1"/>
    <w:qFormat/>
    <w:uiPriority w:val="0"/>
    <w:pPr>
      <w:spacing w:beforeLines="40" w:afterLines="40"/>
    </w:pPr>
    <w:rPr>
      <w:rFonts w:ascii="宋体" w:hAnsi="宋体"/>
      <w:szCs w:val="20"/>
    </w:rPr>
  </w:style>
  <w:style w:type="paragraph" w:customStyle="1" w:styleId="862">
    <w:name w:val="二级项目符号"/>
    <w:basedOn w:val="1"/>
    <w:qFormat/>
    <w:uiPriority w:val="0"/>
    <w:pPr>
      <w:widowControl/>
      <w:tabs>
        <w:tab w:val="left" w:pos="964"/>
      </w:tabs>
      <w:ind w:left="964" w:hanging="482"/>
    </w:pPr>
    <w:rPr>
      <w:kern w:val="0"/>
      <w:szCs w:val="20"/>
    </w:rPr>
  </w:style>
  <w:style w:type="paragraph" w:customStyle="1" w:styleId="863">
    <w:name w:val="Char2"/>
    <w:basedOn w:val="1"/>
    <w:qFormat/>
    <w:uiPriority w:val="0"/>
    <w:rPr>
      <w:rFonts w:ascii="Tahoma" w:hAnsi="Tahoma"/>
      <w:szCs w:val="20"/>
    </w:rPr>
  </w:style>
  <w:style w:type="paragraph" w:customStyle="1" w:styleId="864">
    <w:name w:val="Char Char41"/>
    <w:basedOn w:val="1"/>
    <w:qFormat/>
    <w:uiPriority w:val="0"/>
    <w:pPr>
      <w:spacing w:beforeLines="40" w:afterLines="40"/>
    </w:pPr>
    <w:rPr>
      <w:rFonts w:ascii="Tahoma" w:hAnsi="Tahoma"/>
      <w:sz w:val="36"/>
      <w:szCs w:val="36"/>
    </w:rPr>
  </w:style>
  <w:style w:type="paragraph" w:customStyle="1" w:styleId="865">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6">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7">
    <w:name w:val="MM Topic 1"/>
    <w:basedOn w:val="4"/>
    <w:qFormat/>
    <w:uiPriority w:val="0"/>
    <w:pPr>
      <w:keepNext/>
      <w:keepLines/>
      <w:tabs>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8">
    <w:name w:val="Char3 Char Char Char1"/>
    <w:basedOn w:val="1"/>
    <w:qFormat/>
    <w:uiPriority w:val="0"/>
    <w:pPr>
      <w:widowControl/>
      <w:spacing w:after="160" w:line="240" w:lineRule="exact"/>
      <w:jc w:val="left"/>
    </w:pPr>
    <w:rPr>
      <w:szCs w:val="20"/>
    </w:rPr>
  </w:style>
  <w:style w:type="paragraph" w:customStyle="1" w:styleId="869">
    <w:name w:val="color333333"/>
    <w:basedOn w:val="1"/>
    <w:qFormat/>
    <w:uiPriority w:val="0"/>
    <w:pPr>
      <w:widowControl/>
      <w:spacing w:beforeLines="40" w:afterLines="40"/>
      <w:jc w:val="left"/>
    </w:pPr>
    <w:rPr>
      <w:rFonts w:ascii="宋体" w:hAnsi="宋体" w:cs="宋体"/>
      <w:color w:val="333333"/>
      <w:kern w:val="0"/>
    </w:rPr>
  </w:style>
  <w:style w:type="paragraph" w:customStyle="1" w:styleId="870">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7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72">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3">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4">
    <w:name w:val="MM Topic 4"/>
    <w:basedOn w:val="7"/>
    <w:qFormat/>
    <w:uiPriority w:val="0"/>
    <w:pPr>
      <w:tabs>
        <w:tab w:val="clear" w:pos="864"/>
      </w:tabs>
      <w:spacing w:beforeLines="40" w:afterLines="40" w:line="374" w:lineRule="auto"/>
      <w:ind w:left="0" w:firstLine="0"/>
    </w:pPr>
  </w:style>
  <w:style w:type="paragraph" w:customStyle="1" w:styleId="875">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6">
    <w:name w:val="标题四"/>
    <w:basedOn w:val="1"/>
    <w:next w:val="1"/>
    <w:qFormat/>
    <w:uiPriority w:val="0"/>
    <w:rPr>
      <w:rFonts w:eastAsia="黑体"/>
    </w:rPr>
  </w:style>
  <w:style w:type="paragraph" w:customStyle="1" w:styleId="877">
    <w:name w:val="表格标注"/>
    <w:basedOn w:val="1"/>
    <w:qFormat/>
    <w:uiPriority w:val="0"/>
    <w:pPr>
      <w:spacing w:before="152" w:after="160" w:line="300" w:lineRule="auto"/>
      <w:jc w:val="right"/>
    </w:pPr>
    <w:rPr>
      <w:rFonts w:ascii="黑体" w:hAnsi="Arial" w:eastAsia="黑体" w:cs="宋体"/>
      <w:szCs w:val="20"/>
    </w:rPr>
  </w:style>
  <w:style w:type="paragraph" w:customStyle="1" w:styleId="878">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9">
    <w:name w:val="Char1 Char Char Char1"/>
    <w:basedOn w:val="1"/>
    <w:qFormat/>
    <w:uiPriority w:val="0"/>
    <w:rPr>
      <w:rFonts w:ascii="Tahoma" w:hAnsi="Tahoma"/>
      <w:szCs w:val="20"/>
    </w:rPr>
  </w:style>
  <w:style w:type="paragraph" w:customStyle="1" w:styleId="880">
    <w:name w:val="标题 38"/>
    <w:basedOn w:val="1"/>
    <w:qFormat/>
    <w:uiPriority w:val="0"/>
    <w:pPr>
      <w:adjustRightInd w:val="0"/>
      <w:snapToGrid w:val="0"/>
      <w:ind w:left="-2" w:leftChars="-1"/>
    </w:pPr>
    <w:rPr>
      <w:rFonts w:ascii="Arial" w:hAnsi="Arial" w:cs="Arial"/>
    </w:rPr>
  </w:style>
  <w:style w:type="paragraph" w:customStyle="1" w:styleId="881">
    <w:name w:val="Date2"/>
    <w:basedOn w:val="1"/>
    <w:next w:val="1"/>
    <w:qFormat/>
    <w:uiPriority w:val="0"/>
    <w:pPr>
      <w:adjustRightInd w:val="0"/>
      <w:spacing w:beforeLines="40" w:afterLines="40" w:line="312" w:lineRule="atLeast"/>
    </w:pPr>
    <w:rPr>
      <w:kern w:val="0"/>
      <w:szCs w:val="20"/>
    </w:rPr>
  </w:style>
  <w:style w:type="paragraph" w:customStyle="1" w:styleId="882">
    <w:name w:val="项目符2"/>
    <w:basedOn w:val="1"/>
    <w:qFormat/>
    <w:uiPriority w:val="0"/>
    <w:pPr>
      <w:tabs>
        <w:tab w:val="left" w:pos="840"/>
      </w:tabs>
      <w:spacing w:afterLines="50"/>
      <w:ind w:left="1260" w:hanging="420"/>
    </w:pPr>
    <w:rPr>
      <w:szCs w:val="21"/>
    </w:rPr>
  </w:style>
  <w:style w:type="paragraph" w:customStyle="1" w:styleId="883">
    <w:name w:val="表格正文"/>
    <w:basedOn w:val="1"/>
    <w:qFormat/>
    <w:uiPriority w:val="0"/>
    <w:pPr>
      <w:adjustRightInd w:val="0"/>
      <w:snapToGrid w:val="0"/>
      <w:spacing w:before="60" w:after="60"/>
      <w:jc w:val="center"/>
      <w:textAlignment w:val="baseline"/>
    </w:pPr>
    <w:rPr>
      <w:kern w:val="0"/>
      <w:szCs w:val="20"/>
    </w:rPr>
  </w:style>
  <w:style w:type="paragraph" w:customStyle="1" w:styleId="884">
    <w:name w:val="示例"/>
    <w:next w:val="330"/>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5">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6">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7">
    <w:name w:val="p2"/>
    <w:basedOn w:val="1"/>
    <w:qFormat/>
    <w:uiPriority w:val="0"/>
    <w:pPr>
      <w:widowControl/>
      <w:spacing w:beforeLines="40" w:afterLines="40" w:line="397" w:lineRule="atLeast"/>
      <w:jc w:val="left"/>
    </w:pPr>
    <w:rPr>
      <w:rFonts w:ascii="宋体" w:hAnsi="宋体" w:cs="宋体"/>
      <w:kern w:val="0"/>
    </w:rPr>
  </w:style>
  <w:style w:type="paragraph" w:customStyle="1" w:styleId="888">
    <w:name w:val="数字标题4"/>
    <w:basedOn w:val="7"/>
    <w:qFormat/>
    <w:uiPriority w:val="0"/>
    <w:pPr>
      <w:tabs>
        <w:tab w:val="clear" w:pos="864"/>
      </w:tabs>
      <w:ind w:left="1" w:firstLine="0"/>
    </w:pPr>
    <w:rPr>
      <w:rFonts w:eastAsia="仿宋_GB2312" w:cs="Arial"/>
      <w:b w:val="0"/>
      <w:bCs w:val="0"/>
      <w:color w:val="000000"/>
      <w:kern w:val="0"/>
      <w:sz w:val="24"/>
      <w:szCs w:val="24"/>
    </w:rPr>
  </w:style>
  <w:style w:type="paragraph" w:customStyle="1" w:styleId="889">
    <w:name w:val="数字标题5"/>
    <w:basedOn w:val="8"/>
    <w:next w:val="1"/>
    <w:qFormat/>
    <w:uiPriority w:val="0"/>
    <w:pPr>
      <w:tabs>
        <w:tab w:val="clear" w:pos="1008"/>
      </w:tabs>
      <w:ind w:left="1080" w:hanging="1080"/>
    </w:pPr>
    <w:rPr>
      <w:kern w:val="0"/>
    </w:rPr>
  </w:style>
  <w:style w:type="paragraph" w:customStyle="1" w:styleId="890">
    <w:name w:val="标准书眉_偶数页"/>
    <w:basedOn w:val="681"/>
    <w:next w:val="1"/>
    <w:qFormat/>
    <w:uiPriority w:val="0"/>
    <w:pPr>
      <w:jc w:val="left"/>
    </w:pPr>
  </w:style>
  <w:style w:type="paragraph" w:customStyle="1" w:styleId="89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2">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93">
    <w:name w:val="默认段落字体 Para Char"/>
    <w:basedOn w:val="1"/>
    <w:qFormat/>
    <w:uiPriority w:val="0"/>
    <w:pPr>
      <w:adjustRightInd w:val="0"/>
      <w:ind w:firstLine="480"/>
    </w:pPr>
    <w:rPr>
      <w:rFonts w:ascii="宋体" w:hAnsi="宋体"/>
      <w:kern w:val="0"/>
      <w:szCs w:val="20"/>
    </w:rPr>
  </w:style>
  <w:style w:type="paragraph" w:customStyle="1" w:styleId="89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5">
    <w:name w:val="样式 标题 4h4First SubheadingH4sect 1.2.3.4Ref Heading 1rh1se..."/>
    <w:basedOn w:val="7"/>
    <w:qFormat/>
    <w:uiPriority w:val="0"/>
    <w:pPr>
      <w:tabs>
        <w:tab w:val="clear" w:pos="864"/>
      </w:tabs>
      <w:spacing w:beforeLines="40" w:afterLines="40" w:line="374" w:lineRule="auto"/>
      <w:ind w:left="425" w:hanging="425"/>
    </w:pPr>
    <w:rPr>
      <w:rFonts w:ascii="Times New Roman" w:hAnsi="Times New Roman" w:eastAsia="宋体"/>
      <w:sz w:val="32"/>
    </w:rPr>
  </w:style>
  <w:style w:type="paragraph" w:customStyle="1" w:styleId="896">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7">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9">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900">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901">
    <w:name w:val="样式3 (1)"/>
    <w:basedOn w:val="1"/>
    <w:qFormat/>
    <w:uiPriority w:val="0"/>
    <w:pPr>
      <w:widowControl/>
      <w:tabs>
        <w:tab w:val="left" w:pos="510"/>
      </w:tabs>
      <w:adjustRightInd w:val="0"/>
    </w:pPr>
    <w:rPr>
      <w:kern w:val="0"/>
      <w:szCs w:val="20"/>
    </w:rPr>
  </w:style>
  <w:style w:type="paragraph" w:customStyle="1" w:styleId="902">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3">
    <w:name w:val="文档正文 Char Char"/>
    <w:basedOn w:val="1"/>
    <w:qFormat/>
    <w:uiPriority w:val="0"/>
    <w:pPr>
      <w:adjustRightInd w:val="0"/>
      <w:spacing w:beforeLines="40" w:afterLines="40"/>
      <w:ind w:firstLine="200" w:firstLineChars="200"/>
    </w:pPr>
    <w:rPr>
      <w:kern w:val="0"/>
      <w:szCs w:val="28"/>
    </w:rPr>
  </w:style>
  <w:style w:type="paragraph" w:customStyle="1" w:styleId="904">
    <w:name w:val="Char5"/>
    <w:basedOn w:val="1"/>
    <w:qFormat/>
    <w:uiPriority w:val="0"/>
    <w:rPr>
      <w:szCs w:val="20"/>
    </w:rPr>
  </w:style>
  <w:style w:type="paragraph" w:customStyle="1" w:styleId="9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6">
    <w:name w:val="Char21"/>
    <w:basedOn w:val="1"/>
    <w:qFormat/>
    <w:uiPriority w:val="0"/>
    <w:rPr>
      <w:rFonts w:ascii="仿宋_GB2312" w:eastAsia="仿宋_GB2312"/>
      <w:b/>
      <w:sz w:val="32"/>
      <w:szCs w:val="32"/>
    </w:rPr>
  </w:style>
  <w:style w:type="paragraph" w:customStyle="1" w:styleId="907">
    <w:name w:val="msolistparagraph"/>
    <w:basedOn w:val="1"/>
    <w:qFormat/>
    <w:uiPriority w:val="0"/>
    <w:pPr>
      <w:ind w:firstLine="420" w:firstLineChars="200"/>
    </w:pPr>
  </w:style>
  <w:style w:type="paragraph" w:customStyle="1" w:styleId="908">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9">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10">
    <w:name w:val="标题 39"/>
    <w:basedOn w:val="1"/>
    <w:qFormat/>
    <w:uiPriority w:val="0"/>
    <w:pPr>
      <w:adjustRightInd w:val="0"/>
      <w:snapToGrid w:val="0"/>
      <w:ind w:left="-2" w:leftChars="-1"/>
    </w:pPr>
    <w:rPr>
      <w:rFonts w:ascii="Arial" w:hAnsi="Arial" w:cs="Arial"/>
    </w:rPr>
  </w:style>
  <w:style w:type="paragraph" w:customStyle="1" w:styleId="911">
    <w:name w:val="封面标准代替信息"/>
    <w:basedOn w:val="684"/>
    <w:qFormat/>
    <w:uiPriority w:val="0"/>
    <w:pPr>
      <w:framePr w:wrap="around"/>
      <w:spacing w:before="57"/>
    </w:pPr>
    <w:rPr>
      <w:rFonts w:ascii="宋体"/>
      <w:sz w:val="21"/>
    </w:rPr>
  </w:style>
  <w:style w:type="paragraph" w:customStyle="1" w:styleId="912">
    <w:name w:val="参考文献、索引标题"/>
    <w:basedOn w:val="732"/>
    <w:next w:val="1"/>
    <w:qFormat/>
    <w:uiPriority w:val="0"/>
    <w:pPr>
      <w:shd w:val="clear" w:color="FFFFFF" w:fill="FFFFFF"/>
    </w:pPr>
    <w:rPr>
      <w:sz w:val="21"/>
    </w:rPr>
  </w:style>
  <w:style w:type="paragraph" w:customStyle="1" w:styleId="913">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4">
    <w:name w:val="招标标题4"/>
    <w:basedOn w:val="7"/>
    <w:next w:val="233"/>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5">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6">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7">
    <w:name w:val="左对齐的表内文字"/>
    <w:basedOn w:val="1"/>
    <w:qFormat/>
    <w:uiPriority w:val="0"/>
    <w:rPr>
      <w:rFonts w:eastAsia="仿宋_GB2312" w:cs="宋体"/>
      <w:szCs w:val="20"/>
    </w:rPr>
  </w:style>
  <w:style w:type="paragraph" w:customStyle="1" w:styleId="918">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9">
    <w:name w:val="Char1 Char Char Char2"/>
    <w:basedOn w:val="1"/>
    <w:qFormat/>
    <w:uiPriority w:val="0"/>
    <w:pPr>
      <w:spacing w:beforeLines="40" w:afterLines="40"/>
    </w:pPr>
    <w:rPr>
      <w:rFonts w:ascii="Tahoma" w:hAnsi="Tahoma"/>
      <w:szCs w:val="20"/>
    </w:rPr>
  </w:style>
  <w:style w:type="paragraph" w:customStyle="1" w:styleId="920">
    <w:name w:val="paragraph1"/>
    <w:basedOn w:val="1"/>
    <w:qFormat/>
    <w:uiPriority w:val="0"/>
    <w:pPr>
      <w:spacing w:afterLines="30"/>
      <w:ind w:firstLine="420" w:firstLineChars="200"/>
    </w:pPr>
    <w:rPr>
      <w:rFonts w:eastAsia="楷体_GB2312"/>
      <w:szCs w:val="20"/>
    </w:rPr>
  </w:style>
  <w:style w:type="paragraph" w:customStyle="1" w:styleId="921">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22">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3">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4">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5">
    <w:name w:val="项目编号"/>
    <w:basedOn w:val="1"/>
    <w:qFormat/>
    <w:uiPriority w:val="0"/>
    <w:pPr>
      <w:spacing w:before="156" w:after="156"/>
    </w:pPr>
    <w:rPr>
      <w:rFonts w:ascii="Arial" w:hAnsi="Arial" w:eastAsia="仿宋_GB2312"/>
      <w:szCs w:val="20"/>
    </w:rPr>
  </w:style>
  <w:style w:type="paragraph" w:customStyle="1" w:styleId="926">
    <w:name w:val="备注说明 Char Char Char"/>
    <w:basedOn w:val="73"/>
    <w:qFormat/>
    <w:uiPriority w:val="0"/>
    <w:pPr>
      <w:adjustRightInd w:val="0"/>
      <w:spacing w:beforeLines="40" w:afterLines="40" w:line="312" w:lineRule="atLeast"/>
      <w:ind w:left="420" w:hanging="420"/>
    </w:pPr>
    <w:rPr>
      <w:sz w:val="21"/>
      <w:szCs w:val="20"/>
    </w:rPr>
  </w:style>
  <w:style w:type="paragraph" w:customStyle="1" w:styleId="927">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8">
    <w:name w:val="表格样式"/>
    <w:basedOn w:val="1"/>
    <w:qFormat/>
    <w:uiPriority w:val="0"/>
    <w:pPr>
      <w:spacing w:beforeLines="40" w:afterLines="40"/>
    </w:pPr>
    <w:rPr>
      <w:rFonts w:eastAsia="幼圆"/>
      <w:szCs w:val="20"/>
    </w:rPr>
  </w:style>
  <w:style w:type="paragraph" w:customStyle="1" w:styleId="929">
    <w:name w:val="附录一级条标题"/>
    <w:basedOn w:val="1"/>
    <w:qFormat/>
    <w:uiPriority w:val="0"/>
    <w:pPr>
      <w:spacing w:line="312" w:lineRule="auto"/>
    </w:pPr>
  </w:style>
  <w:style w:type="paragraph" w:customStyle="1" w:styleId="930">
    <w:name w:val="FA正文+标号"/>
    <w:basedOn w:val="1"/>
    <w:qFormat/>
    <w:uiPriority w:val="0"/>
    <w:pPr>
      <w:tabs>
        <w:tab w:val="left" w:pos="3375"/>
      </w:tabs>
      <w:spacing w:line="400" w:lineRule="exact"/>
    </w:pPr>
    <w:rPr>
      <w:rFonts w:ascii="仿宋_GB2312" w:hAnsi="宋体" w:eastAsia="仿宋_GB2312"/>
    </w:rPr>
  </w:style>
  <w:style w:type="paragraph" w:customStyle="1" w:styleId="931">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32">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33">
    <w:name w:val="样式5"/>
    <w:basedOn w:val="10"/>
    <w:next w:val="1"/>
    <w:qFormat/>
    <w:uiPriority w:val="0"/>
    <w:pPr>
      <w:tabs>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4">
    <w:name w:val="MM Topic 6"/>
    <w:basedOn w:val="9"/>
    <w:qFormat/>
    <w:uiPriority w:val="0"/>
    <w:pPr>
      <w:tabs>
        <w:tab w:val="clear" w:pos="1152"/>
      </w:tabs>
      <w:spacing w:beforeLines="40" w:afterLines="40" w:line="319" w:lineRule="auto"/>
      <w:ind w:left="0" w:firstLine="0"/>
    </w:pPr>
    <w:rPr>
      <w:szCs w:val="24"/>
    </w:rPr>
  </w:style>
  <w:style w:type="paragraph" w:customStyle="1" w:styleId="935">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6">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7">
    <w:name w:val="Plain Text1"/>
    <w:basedOn w:val="1"/>
    <w:qFormat/>
    <w:uiPriority w:val="0"/>
    <w:pPr>
      <w:autoSpaceDE w:val="0"/>
      <w:autoSpaceDN w:val="0"/>
      <w:adjustRightInd w:val="0"/>
    </w:pPr>
    <w:rPr>
      <w:rFonts w:hint="eastAsia" w:ascii="宋体" w:hAnsi="宋体"/>
      <w:szCs w:val="20"/>
    </w:rPr>
  </w:style>
  <w:style w:type="paragraph" w:customStyle="1" w:styleId="938">
    <w:name w:val="Char4 Char Char Char Char Char Char Char Char Char Char Char Char Char"/>
    <w:basedOn w:val="1"/>
    <w:qFormat/>
    <w:uiPriority w:val="0"/>
    <w:rPr>
      <w:rFonts w:ascii="Tahoma" w:hAnsi="Tahoma"/>
      <w:sz w:val="36"/>
      <w:szCs w:val="36"/>
    </w:rPr>
  </w:style>
  <w:style w:type="paragraph" w:customStyle="1" w:styleId="939">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4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41">
    <w:name w:val="S4-L15-No"/>
    <w:basedOn w:val="942"/>
    <w:qFormat/>
    <w:uiPriority w:val="0"/>
    <w:pPr>
      <w:tabs>
        <w:tab w:val="left" w:pos="720"/>
      </w:tabs>
      <w:ind w:hanging="720"/>
    </w:pPr>
  </w:style>
  <w:style w:type="paragraph" w:customStyle="1" w:styleId="942">
    <w:name w:val="S4-L15"/>
    <w:basedOn w:val="1"/>
    <w:qFormat/>
    <w:uiPriority w:val="0"/>
    <w:pPr>
      <w:spacing w:after="120"/>
      <w:ind w:left="720" w:firstLine="392"/>
    </w:pPr>
    <w:rPr>
      <w:szCs w:val="21"/>
      <w:lang w:val="fr-FR"/>
    </w:rPr>
  </w:style>
  <w:style w:type="paragraph" w:customStyle="1" w:styleId="943">
    <w:name w:val="列表（编号二级）（绿盟科技）"/>
    <w:basedOn w:val="944"/>
    <w:qFormat/>
    <w:uiPriority w:val="0"/>
    <w:pPr>
      <w:ind w:left="1260"/>
    </w:pPr>
  </w:style>
  <w:style w:type="paragraph" w:customStyle="1" w:styleId="944">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5">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6">
    <w:name w:val="図"/>
    <w:basedOn w:val="37"/>
    <w:next w:val="1"/>
    <w:qFormat/>
    <w:uiPriority w:val="0"/>
    <w:pPr>
      <w:spacing w:beforeLines="50" w:after="0"/>
      <w:jc w:val="center"/>
    </w:pPr>
    <w:rPr>
      <w:rFonts w:ascii="Century" w:hAnsi="Century" w:eastAsia="MS PMincho"/>
      <w:sz w:val="21"/>
      <w:lang w:eastAsia="ja-JP"/>
    </w:rPr>
  </w:style>
  <w:style w:type="paragraph" w:customStyle="1" w:styleId="947">
    <w:name w:val="表格文字"/>
    <w:basedOn w:val="1"/>
    <w:qFormat/>
    <w:uiPriority w:val="0"/>
    <w:pPr>
      <w:jc w:val="left"/>
      <w:textAlignment w:val="top"/>
    </w:pPr>
    <w:rPr>
      <w:sz w:val="18"/>
    </w:rPr>
  </w:style>
  <w:style w:type="paragraph" w:customStyle="1" w:styleId="948">
    <w:name w:val="样式 标题 4H4bulletblbbh4First Subheadingsect 1.2.3.4Ref Hea..."/>
    <w:basedOn w:val="7"/>
    <w:qFormat/>
    <w:uiPriority w:val="0"/>
    <w:pPr>
      <w:widowControl/>
      <w:tabs>
        <w:tab w:val="clear" w:pos="864"/>
      </w:tabs>
      <w:spacing w:beforeLines="50" w:afterLines="50" w:line="300" w:lineRule="auto"/>
      <w:ind w:left="0" w:firstLine="0"/>
      <w:jc w:val="left"/>
    </w:pPr>
    <w:rPr>
      <w:rFonts w:cs="宋体"/>
      <w:szCs w:val="20"/>
    </w:rPr>
  </w:style>
  <w:style w:type="paragraph" w:customStyle="1" w:styleId="949">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50">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51">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4">
    <w:name w:val="Char Char6"/>
    <w:basedOn w:val="1"/>
    <w:qFormat/>
    <w:uiPriority w:val="0"/>
  </w:style>
  <w:style w:type="paragraph" w:customStyle="1" w:styleId="955">
    <w:name w:val="S4-I-U-L15-No-dot"/>
    <w:basedOn w:val="1"/>
    <w:qFormat/>
    <w:uiPriority w:val="0"/>
    <w:pPr>
      <w:tabs>
        <w:tab w:val="left" w:pos="1112"/>
      </w:tabs>
      <w:spacing w:after="120"/>
      <w:ind w:left="1112" w:hanging="420"/>
    </w:pPr>
    <w:rPr>
      <w:i/>
      <w:u w:val="single"/>
    </w:rPr>
  </w:style>
  <w:style w:type="paragraph" w:customStyle="1" w:styleId="956">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8">
    <w:name w:val="S4-I-L15-U"/>
    <w:basedOn w:val="1"/>
    <w:qFormat/>
    <w:uiPriority w:val="0"/>
    <w:rPr>
      <w:b/>
      <w:i/>
      <w:u w:val="single"/>
    </w:rPr>
  </w:style>
  <w:style w:type="paragraph" w:customStyle="1" w:styleId="95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0">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61">
    <w:name w:val="图5"/>
    <w:basedOn w:val="1"/>
    <w:qFormat/>
    <w:uiPriority w:val="0"/>
    <w:pPr>
      <w:spacing w:beforeLines="40" w:afterLines="40" w:line="240" w:lineRule="exact"/>
      <w:jc w:val="center"/>
    </w:pPr>
    <w:rPr>
      <w:szCs w:val="20"/>
    </w:rPr>
  </w:style>
  <w:style w:type="paragraph" w:customStyle="1" w:styleId="962">
    <w:name w:val="正文样式1"/>
    <w:basedOn w:val="1"/>
    <w:qFormat/>
    <w:uiPriority w:val="0"/>
    <w:pPr>
      <w:spacing w:beforeLines="40" w:afterLines="40"/>
      <w:ind w:firstLine="510"/>
    </w:pPr>
    <w:rPr>
      <w:rFonts w:ascii="Arial" w:hAnsi="Arial"/>
      <w:szCs w:val="20"/>
    </w:rPr>
  </w:style>
  <w:style w:type="paragraph" w:customStyle="1" w:styleId="963">
    <w:name w:val="正文（首行缩进）"/>
    <w:basedOn w:val="1"/>
    <w:qFormat/>
    <w:uiPriority w:val="0"/>
    <w:pPr>
      <w:spacing w:beforeLines="40" w:afterLines="40"/>
      <w:ind w:firstLine="420"/>
    </w:pPr>
    <w:rPr>
      <w:rFonts w:cs="宋体"/>
      <w:szCs w:val="20"/>
    </w:rPr>
  </w:style>
  <w:style w:type="paragraph" w:customStyle="1" w:styleId="964">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5">
    <w:name w:val="Table - Text"/>
    <w:basedOn w:val="1"/>
    <w:qFormat/>
    <w:uiPriority w:val="0"/>
    <w:pPr>
      <w:widowControl/>
      <w:spacing w:before="60" w:afterLines="50"/>
      <w:jc w:val="left"/>
    </w:pPr>
    <w:rPr>
      <w:kern w:val="0"/>
      <w:szCs w:val="20"/>
      <w:lang w:eastAsia="en-US"/>
    </w:rPr>
  </w:style>
  <w:style w:type="paragraph" w:customStyle="1" w:styleId="966">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7">
    <w:name w:val="正文段落"/>
    <w:basedOn w:val="1"/>
    <w:qFormat/>
    <w:uiPriority w:val="0"/>
    <w:pPr>
      <w:spacing w:line="300" w:lineRule="auto"/>
      <w:ind w:firstLine="510"/>
    </w:pPr>
    <w:rPr>
      <w:szCs w:val="20"/>
    </w:rPr>
  </w:style>
  <w:style w:type="paragraph" w:customStyle="1" w:styleId="968">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9">
    <w:name w:val="样式 目录 1 + 段前: 0.2 行 段后: 0.2 行"/>
    <w:basedOn w:val="66"/>
    <w:qFormat/>
    <w:uiPriority w:val="0"/>
    <w:pPr>
      <w:spacing w:beforeLines="40" w:afterLines="40" w:line="300" w:lineRule="auto"/>
      <w:jc w:val="left"/>
    </w:pPr>
    <w:rPr>
      <w:rFonts w:eastAsia="黑体" w:cs="宋体"/>
      <w:caps/>
      <w:sz w:val="24"/>
      <w:szCs w:val="20"/>
    </w:rPr>
  </w:style>
  <w:style w:type="paragraph" w:customStyle="1" w:styleId="970">
    <w:name w:val="样式 标题 3Heading 3 - oldh3sect1.2.3BOD 0H3第二层条3 bulletb2..."/>
    <w:basedOn w:val="6"/>
    <w:qFormat/>
    <w:uiPriority w:val="0"/>
    <w:pPr>
      <w:widowControl/>
      <w:tabs>
        <w:tab w:val="clear" w:pos="720"/>
      </w:tabs>
      <w:spacing w:beforeLines="40" w:afterLines="40"/>
      <w:ind w:left="0" w:firstLine="0"/>
      <w:jc w:val="left"/>
    </w:pPr>
    <w:rPr>
      <w:rFonts w:ascii="仿宋_GB2312" w:eastAsia="仿宋_GB2312" w:cs="宋体"/>
      <w:color w:val="000000"/>
      <w:szCs w:val="20"/>
    </w:rPr>
  </w:style>
  <w:style w:type="paragraph" w:customStyle="1" w:styleId="971">
    <w:name w:val="标题3，章节第三层"/>
    <w:basedOn w:val="1"/>
    <w:next w:val="239"/>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2">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3">
    <w:name w:val="样式 标题 3 + 四号"/>
    <w:basedOn w:val="6"/>
    <w:qFormat/>
    <w:uiPriority w:val="0"/>
    <w:rPr>
      <w:rFonts w:eastAsia="黑体"/>
      <w:b w:val="0"/>
      <w:sz w:val="28"/>
    </w:rPr>
  </w:style>
  <w:style w:type="paragraph" w:customStyle="1" w:styleId="974">
    <w:name w:val="我的标题3"/>
    <w:next w:val="338"/>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5">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6">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7">
    <w:name w:val="标题 35"/>
    <w:basedOn w:val="1"/>
    <w:qFormat/>
    <w:uiPriority w:val="0"/>
    <w:pPr>
      <w:adjustRightInd w:val="0"/>
      <w:snapToGrid w:val="0"/>
      <w:ind w:left="-2" w:leftChars="-1"/>
    </w:pPr>
    <w:rPr>
      <w:rFonts w:ascii="Arial" w:hAnsi="Arial" w:cs="Arial"/>
    </w:rPr>
  </w:style>
  <w:style w:type="paragraph" w:customStyle="1" w:styleId="978">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9">
    <w:name w:val="首行缩进:  2 字符"/>
    <w:basedOn w:val="1"/>
    <w:qFormat/>
    <w:uiPriority w:val="0"/>
    <w:pPr>
      <w:spacing w:beforeLines="40" w:afterLines="40" w:line="288" w:lineRule="auto"/>
      <w:ind w:firstLine="420" w:firstLineChars="200"/>
    </w:pPr>
    <w:rPr>
      <w:rFonts w:cs="宋体"/>
      <w:szCs w:val="20"/>
    </w:rPr>
  </w:style>
  <w:style w:type="paragraph" w:customStyle="1" w:styleId="980">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81">
    <w:name w:val="样式 表格栏目b"/>
    <w:basedOn w:val="1"/>
    <w:qFormat/>
    <w:uiPriority w:val="0"/>
    <w:pPr>
      <w:widowControl/>
      <w:spacing w:before="124" w:after="124"/>
      <w:jc w:val="center"/>
    </w:pPr>
    <w:rPr>
      <w:rFonts w:ascii="宋体" w:hAnsi="宋体" w:cs="宋体"/>
      <w:b/>
      <w:bCs/>
      <w:szCs w:val="20"/>
    </w:rPr>
  </w:style>
  <w:style w:type="paragraph" w:customStyle="1" w:styleId="98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3">
    <w:name w:val="实施日期"/>
    <w:basedOn w:val="742"/>
    <w:qFormat/>
    <w:uiPriority w:val="0"/>
    <w:pPr>
      <w:framePr w:hSpace="0" w:wrap="around" w:xAlign="right"/>
      <w:jc w:val="right"/>
    </w:pPr>
  </w:style>
  <w:style w:type="paragraph" w:customStyle="1" w:styleId="984">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5">
    <w:name w:val="五级无标题条"/>
    <w:basedOn w:val="1"/>
    <w:qFormat/>
    <w:uiPriority w:val="0"/>
    <w:pPr>
      <w:spacing w:beforeLines="40" w:afterLines="40"/>
    </w:pPr>
  </w:style>
  <w:style w:type="paragraph" w:customStyle="1" w:styleId="986">
    <w:name w:val="color003366"/>
    <w:basedOn w:val="1"/>
    <w:qFormat/>
    <w:uiPriority w:val="0"/>
    <w:pPr>
      <w:widowControl/>
      <w:spacing w:beforeLines="40" w:afterLines="40"/>
      <w:jc w:val="left"/>
    </w:pPr>
    <w:rPr>
      <w:rFonts w:ascii="宋体" w:hAnsi="宋体" w:cs="宋体"/>
      <w:color w:val="003366"/>
      <w:kern w:val="0"/>
    </w:rPr>
  </w:style>
  <w:style w:type="paragraph" w:customStyle="1" w:styleId="987">
    <w:name w:val="pa-30"/>
    <w:basedOn w:val="1"/>
    <w:qFormat/>
    <w:uiPriority w:val="0"/>
    <w:pPr>
      <w:widowControl/>
      <w:spacing w:before="150" w:after="150"/>
      <w:jc w:val="left"/>
    </w:pPr>
    <w:rPr>
      <w:rFonts w:ascii="宋体" w:hAnsi="宋体" w:cs="宋体"/>
      <w:kern w:val="0"/>
    </w:rPr>
  </w:style>
  <w:style w:type="paragraph" w:customStyle="1" w:styleId="988">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9">
    <w:name w:val="条文脚注"/>
    <w:basedOn w:val="74"/>
    <w:qFormat/>
    <w:uiPriority w:val="0"/>
    <w:pPr>
      <w:spacing w:line="240" w:lineRule="auto"/>
      <w:ind w:left="780" w:leftChars="200" w:hanging="360" w:hangingChars="200"/>
      <w:jc w:val="both"/>
    </w:pPr>
    <w:rPr>
      <w:rFonts w:ascii="宋体"/>
    </w:rPr>
  </w:style>
  <w:style w:type="paragraph" w:customStyle="1" w:styleId="990">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91">
    <w:name w:val="正文首行缩进1"/>
    <w:basedOn w:val="37"/>
    <w:qFormat/>
    <w:uiPriority w:val="0"/>
    <w:pPr>
      <w:suppressAutoHyphens/>
      <w:ind w:firstLine="420"/>
      <w:jc w:val="left"/>
    </w:pPr>
    <w:rPr>
      <w:kern w:val="1"/>
      <w:lang w:eastAsia="ar-SA"/>
    </w:rPr>
  </w:style>
  <w:style w:type="paragraph" w:customStyle="1" w:styleId="992">
    <w:name w:val="样式 仿宋_GB2312 小三 左侧:  1.06 厘米"/>
    <w:basedOn w:val="1"/>
    <w:qFormat/>
    <w:uiPriority w:val="0"/>
    <w:pPr>
      <w:ind w:left="601"/>
    </w:pPr>
    <w:rPr>
      <w:rFonts w:ascii="仿宋_GB2312" w:eastAsia="仿宋_GB2312"/>
      <w:szCs w:val="20"/>
    </w:rPr>
  </w:style>
  <w:style w:type="paragraph" w:customStyle="1" w:styleId="993">
    <w:name w:val="样式 标题 5 + 段前: 0.5 行 段后: 0.5 行"/>
    <w:basedOn w:val="8"/>
    <w:qFormat/>
    <w:uiPriority w:val="0"/>
    <w:pPr>
      <w:widowControl/>
      <w:tabs>
        <w:tab w:val="clear" w:pos="1008"/>
      </w:tabs>
      <w:spacing w:beforeLines="50" w:afterLines="50" w:line="377" w:lineRule="auto"/>
      <w:ind w:left="0" w:firstLine="0"/>
      <w:jc w:val="left"/>
    </w:pPr>
    <w:rPr>
      <w:rFonts w:eastAsia="黑体" w:cs="宋体"/>
      <w:szCs w:val="20"/>
    </w:rPr>
  </w:style>
  <w:style w:type="paragraph" w:customStyle="1" w:styleId="994">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5">
    <w:name w:val="样式 标题 3Chapter X.X.X"/>
    <w:basedOn w:val="564"/>
    <w:qFormat/>
    <w:uiPriority w:val="0"/>
    <w:pPr>
      <w:spacing w:after="120"/>
    </w:pPr>
  </w:style>
  <w:style w:type="paragraph" w:customStyle="1" w:styleId="996">
    <w:name w:val="4"/>
    <w:basedOn w:val="1"/>
    <w:next w:val="59"/>
    <w:qFormat/>
    <w:uiPriority w:val="0"/>
    <w:pPr>
      <w:spacing w:after="120" w:line="480" w:lineRule="auto"/>
      <w:ind w:left="420" w:leftChars="200"/>
    </w:pPr>
    <w:rPr>
      <w:szCs w:val="20"/>
    </w:rPr>
  </w:style>
  <w:style w:type="paragraph" w:customStyle="1" w:styleId="997">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8">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9">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1000">
    <w:name w:val="缺省文本"/>
    <w:basedOn w:val="1"/>
    <w:qFormat/>
    <w:uiPriority w:val="0"/>
    <w:pPr>
      <w:autoSpaceDE w:val="0"/>
      <w:autoSpaceDN w:val="0"/>
      <w:adjustRightInd w:val="0"/>
      <w:jc w:val="left"/>
    </w:pPr>
    <w:rPr>
      <w:kern w:val="0"/>
      <w:szCs w:val="20"/>
    </w:rPr>
  </w:style>
  <w:style w:type="paragraph" w:customStyle="1" w:styleId="1001">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2">
    <w:name w:val="样式 首行缩进:  0.74 厘米"/>
    <w:basedOn w:val="1"/>
    <w:qFormat/>
    <w:uiPriority w:val="0"/>
    <w:pPr>
      <w:spacing w:beforeLines="40" w:afterLines="40"/>
      <w:ind w:firstLine="200" w:firstLineChars="200"/>
    </w:pPr>
    <w:rPr>
      <w:rFonts w:cs="宋体"/>
      <w:szCs w:val="20"/>
    </w:rPr>
  </w:style>
  <w:style w:type="paragraph" w:customStyle="1" w:styleId="1003">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样式 标题 2 + 段前: 1 行 段后: 1 行"/>
    <w:basedOn w:val="5"/>
    <w:qFormat/>
    <w:uiPriority w:val="0"/>
    <w:pPr>
      <w:widowControl/>
      <w:tabs>
        <w:tab w:val="clear" w:pos="576"/>
      </w:tabs>
      <w:spacing w:beforeLines="100" w:afterLines="50" w:line="360" w:lineRule="auto"/>
      <w:ind w:left="-420" w:firstLine="420"/>
      <w:jc w:val="left"/>
    </w:pPr>
    <w:rPr>
      <w:rFonts w:cs="宋体"/>
      <w:sz w:val="44"/>
      <w:szCs w:val="20"/>
    </w:rPr>
  </w:style>
  <w:style w:type="paragraph" w:customStyle="1" w:styleId="1007">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8">
    <w:name w:val="color990000"/>
    <w:basedOn w:val="1"/>
    <w:qFormat/>
    <w:uiPriority w:val="0"/>
    <w:pPr>
      <w:widowControl/>
      <w:spacing w:beforeLines="40" w:afterLines="40"/>
      <w:jc w:val="left"/>
    </w:pPr>
    <w:rPr>
      <w:rFonts w:ascii="宋体" w:hAnsi="宋体" w:cs="宋体"/>
      <w:color w:val="990000"/>
      <w:kern w:val="0"/>
    </w:rPr>
  </w:style>
  <w:style w:type="paragraph" w:customStyle="1" w:styleId="1009">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10">
    <w:name w:val="Char4 Char Char Char Char Char"/>
    <w:basedOn w:val="1"/>
    <w:qFormat/>
    <w:uiPriority w:val="0"/>
    <w:rPr>
      <w:rFonts w:ascii="Tahoma" w:hAnsi="Tahoma"/>
      <w:sz w:val="36"/>
      <w:szCs w:val="36"/>
    </w:rPr>
  </w:style>
  <w:style w:type="paragraph" w:customStyle="1" w:styleId="101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2">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3">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5">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6">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7">
    <w:name w:val="题注 Char"/>
    <w:qFormat/>
    <w:uiPriority w:val="0"/>
    <w:rPr>
      <w:rFonts w:ascii="Arial" w:hAnsi="Arial" w:eastAsia="黑体" w:cs="Arial"/>
      <w:kern w:val="2"/>
    </w:rPr>
  </w:style>
  <w:style w:type="paragraph" w:customStyle="1" w:styleId="1018">
    <w:name w:val="Char6"/>
    <w:basedOn w:val="1"/>
    <w:qFormat/>
    <w:uiPriority w:val="0"/>
    <w:rPr>
      <w:szCs w:val="20"/>
    </w:rPr>
  </w:style>
  <w:style w:type="paragraph" w:customStyle="1" w:styleId="1019">
    <w:name w:val="Char7"/>
    <w:basedOn w:val="1"/>
    <w:qFormat/>
    <w:uiPriority w:val="0"/>
    <w:rPr>
      <w:rFonts w:ascii="Calibri" w:hAnsi="Calibri"/>
      <w:szCs w:val="20"/>
    </w:rPr>
  </w:style>
  <w:style w:type="character" w:customStyle="1" w:styleId="1020">
    <w:name w:val="称呼 字符"/>
    <w:link w:val="33"/>
    <w:qFormat/>
    <w:uiPriority w:val="0"/>
    <w:rPr>
      <w:kern w:val="2"/>
      <w:sz w:val="24"/>
      <w:szCs w:val="24"/>
    </w:rPr>
  </w:style>
  <w:style w:type="character" w:customStyle="1" w:styleId="1021">
    <w:name w:val="标题 5 字符"/>
    <w:basedOn w:val="99"/>
    <w:link w:val="8"/>
    <w:qFormat/>
    <w:uiPriority w:val="9"/>
    <w:rPr>
      <w:b/>
      <w:bCs/>
      <w:kern w:val="2"/>
      <w:sz w:val="28"/>
      <w:szCs w:val="28"/>
    </w:rPr>
  </w:style>
  <w:style w:type="character" w:customStyle="1" w:styleId="1022">
    <w:name w:val="普通(网站) 字符"/>
    <w:link w:val="87"/>
    <w:qFormat/>
    <w:uiPriority w:val="0"/>
    <w:rPr>
      <w:rFonts w:ascii="宋体" w:hAnsi="宋体" w:cs="宋体"/>
      <w:sz w:val="24"/>
      <w:szCs w:val="24"/>
    </w:rPr>
  </w:style>
  <w:style w:type="paragraph" w:customStyle="1" w:styleId="1023">
    <w:name w:val="WPSOffice手动目录 1"/>
    <w:qFormat/>
    <w:uiPriority w:val="0"/>
    <w:rPr>
      <w:rFonts w:ascii="Calibri" w:hAnsi="Calibri" w:eastAsia="宋体" w:cs="宋体"/>
      <w:lang w:val="en-US" w:eastAsia="zh-CN" w:bidi="ar-SA"/>
    </w:rPr>
  </w:style>
  <w:style w:type="character" w:customStyle="1" w:styleId="1024">
    <w:name w:val="font21"/>
    <w:basedOn w:val="99"/>
    <w:qFormat/>
    <w:uiPriority w:val="0"/>
    <w:rPr>
      <w:rFonts w:hint="eastAsia" w:ascii="宋体" w:hAnsi="宋体" w:eastAsia="宋体" w:cs="宋体"/>
      <w:b/>
      <w:color w:val="000000"/>
      <w:sz w:val="21"/>
      <w:szCs w:val="21"/>
      <w:u w:val="none"/>
    </w:rPr>
  </w:style>
  <w:style w:type="character" w:customStyle="1" w:styleId="1025">
    <w:name w:val="font31"/>
    <w:basedOn w:val="99"/>
    <w:qFormat/>
    <w:uiPriority w:val="0"/>
    <w:rPr>
      <w:rFonts w:hint="eastAsia" w:ascii="宋体" w:hAnsi="宋体" w:eastAsia="宋体" w:cs="宋体"/>
      <w:color w:val="000000"/>
      <w:sz w:val="21"/>
      <w:szCs w:val="21"/>
      <w:u w:val="none"/>
    </w:rPr>
  </w:style>
  <w:style w:type="character" w:customStyle="1" w:styleId="1026">
    <w:name w:val="font91"/>
    <w:basedOn w:val="99"/>
    <w:qFormat/>
    <w:uiPriority w:val="0"/>
    <w:rPr>
      <w:rFonts w:hint="eastAsia" w:ascii="宋体" w:hAnsi="宋体" w:eastAsia="宋体" w:cs="宋体"/>
      <w:color w:val="000000"/>
      <w:sz w:val="20"/>
      <w:szCs w:val="20"/>
      <w:u w:val="none"/>
    </w:rPr>
  </w:style>
  <w:style w:type="paragraph" w:customStyle="1" w:styleId="1027">
    <w:name w:val="纯文本_0_0"/>
    <w:basedOn w:val="1028"/>
    <w:qFormat/>
    <w:uiPriority w:val="0"/>
    <w:rPr>
      <w:rFonts w:ascii="宋体" w:hAnsi="Courier New"/>
      <w:szCs w:val="21"/>
    </w:rPr>
  </w:style>
  <w:style w:type="paragraph" w:customStyle="1" w:styleId="10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30">
    <w:name w:val="Table Paragraph"/>
    <w:basedOn w:val="1"/>
    <w:qFormat/>
    <w:uiPriority w:val="1"/>
    <w:pPr>
      <w:jc w:val="left"/>
    </w:pPr>
    <w:rPr>
      <w:rFonts w:ascii="Calibri" w:hAnsi="Calibri"/>
      <w:kern w:val="0"/>
      <w:sz w:val="22"/>
      <w:szCs w:val="22"/>
      <w:lang w:eastAsia="en-US"/>
    </w:rPr>
  </w:style>
  <w:style w:type="paragraph" w:customStyle="1" w:styleId="1031">
    <w:name w:val="__正文"/>
    <w:qFormat/>
    <w:uiPriority w:val="0"/>
    <w:pPr>
      <w:spacing w:line="360" w:lineRule="auto"/>
      <w:ind w:firstLine="200" w:firstLineChars="200"/>
    </w:pPr>
    <w:rPr>
      <w:rFonts w:ascii="微软雅黑" w:hAnsi="微软雅黑" w:eastAsia="微软雅黑" w:cs="宋体"/>
      <w:kern w:val="2"/>
      <w:sz w:val="21"/>
      <w:szCs w:val="21"/>
      <w:lang w:val="en-US" w:eastAsia="zh-CN" w:bidi="ar-SA"/>
    </w:rPr>
  </w:style>
  <w:style w:type="table" w:customStyle="1" w:styleId="1032">
    <w:name w:val="Table Normal"/>
    <w:qFormat/>
    <w:uiPriority w:val="2"/>
    <w:tblPr>
      <w:tblCellMar>
        <w:top w:w="0" w:type="dxa"/>
        <w:left w:w="0" w:type="dxa"/>
        <w:bottom w:w="0" w:type="dxa"/>
        <w:right w:w="0" w:type="dxa"/>
      </w:tblCellMar>
    </w:tblPr>
  </w:style>
  <w:style w:type="paragraph" w:customStyle="1" w:styleId="1033">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4">
    <w:name w:val="NormalCharacter"/>
    <w:qFormat/>
    <w:uiPriority w:val="0"/>
    <w:rPr>
      <w:rFonts w:ascii="Times New Roman" w:hAnsi="Times New Roman"/>
      <w:kern w:val="2"/>
      <w:sz w:val="21"/>
      <w:lang w:val="en-US" w:eastAsia="zh-CN" w:bidi="ar-SA"/>
    </w:rPr>
  </w:style>
  <w:style w:type="paragraph" w:customStyle="1" w:styleId="1035">
    <w:name w:val="正文（1）"/>
    <w:basedOn w:val="1"/>
    <w:qFormat/>
    <w:uiPriority w:val="0"/>
    <w:pPr>
      <w:numPr>
        <w:ilvl w:val="0"/>
        <w:numId w:val="1"/>
      </w:numPr>
    </w:pPr>
    <w:rPr>
      <w:szCs w:val="21"/>
    </w:rPr>
  </w:style>
  <w:style w:type="paragraph" w:customStyle="1" w:styleId="1036">
    <w:name w:val="样式 首行缩进:  0 字符"/>
    <w:basedOn w:val="1"/>
    <w:qFormat/>
    <w:uiPriority w:val="0"/>
    <w:pPr>
      <w:ind w:firstLine="200" w:firstLineChars="200"/>
    </w:pPr>
    <w:rPr>
      <w:rFonts w:ascii="Arial" w:hAnsi="Arial" w:eastAsia="宋体" w:cs="宋体"/>
      <w:szCs w:val="20"/>
    </w:rPr>
  </w:style>
  <w:style w:type="paragraph" w:customStyle="1" w:styleId="1037">
    <w:name w:val="正文文字"/>
    <w:basedOn w:val="1"/>
    <w:qFormat/>
    <w:uiPriority w:val="0"/>
    <w:pPr>
      <w:widowControl/>
      <w:spacing w:line="952" w:lineRule="atLeast"/>
      <w:ind w:firstLine="419"/>
    </w:pPr>
    <w:rPr>
      <w:b/>
      <w:color w:val="000000"/>
      <w:sz w:val="44"/>
      <w:u w:color="000000"/>
    </w:rPr>
  </w:style>
  <w:style w:type="paragraph" w:customStyle="1" w:styleId="1038">
    <w:name w:val="正文 仿宋"/>
    <w:basedOn w:val="1"/>
    <w:qFormat/>
    <w:uiPriority w:val="0"/>
    <w:pPr>
      <w:adjustRightInd w:val="0"/>
      <w:ind w:firstLine="200" w:firstLineChars="200"/>
      <w:contextualSpacing/>
    </w:pPr>
    <w:rPr>
      <w:sz w:val="28"/>
      <w:szCs w:val="20"/>
    </w:rPr>
  </w:style>
  <w:style w:type="paragraph" w:customStyle="1" w:styleId="1039">
    <w:name w:val="图片居中"/>
    <w:basedOn w:val="1038"/>
    <w:qFormat/>
    <w:uiPriority w:val="0"/>
    <w:pPr>
      <w:ind w:firstLine="0" w:firstLineChars="0"/>
      <w:jc w:val="center"/>
    </w:pPr>
  </w:style>
  <w:style w:type="character" w:customStyle="1" w:styleId="1040">
    <w:name w:val="标题 2 字符"/>
    <w:basedOn w:val="99"/>
    <w:link w:val="5"/>
    <w:qFormat/>
    <w:uiPriority w:val="9"/>
    <w:rPr>
      <w:rFonts w:ascii="仿宋_GB2312" w:hAnsi="Times New Roman" w:eastAsia="仿宋_GB2312" w:cs="Times New Roman"/>
      <w:sz w:val="30"/>
      <w:szCs w:val="30"/>
    </w:rPr>
  </w:style>
  <w:style w:type="character" w:customStyle="1" w:styleId="1041">
    <w:name w:val="font41"/>
    <w:basedOn w:val="99"/>
    <w:qFormat/>
    <w:uiPriority w:val="0"/>
    <w:rPr>
      <w:rFonts w:hint="default" w:ascii="Times New Roman" w:hAnsi="Times New Roman" w:cs="Times New Roman"/>
      <w:color w:val="000000"/>
      <w:sz w:val="24"/>
      <w:szCs w:val="24"/>
      <w:u w:val="none"/>
    </w:rPr>
  </w:style>
  <w:style w:type="paragraph" w:customStyle="1" w:styleId="1042">
    <w:name w:val="正文首行缩进2字符"/>
    <w:basedOn w:val="1"/>
    <w:qFormat/>
    <w:uiPriority w:val="0"/>
    <w:pPr>
      <w:ind w:firstLine="480" w:firstLineChars="200"/>
    </w:pPr>
    <w:rPr>
      <w:rFonts w:ascii="宋体" w:hAnsi="宋体"/>
      <w:szCs w:val="28"/>
    </w:rPr>
  </w:style>
  <w:style w:type="paragraph" w:customStyle="1" w:styleId="104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1044">
    <w:name w:val="0-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59</Pages>
  <Words>29093</Words>
  <Characters>30116</Characters>
  <Paragraphs>4972</Paragraphs>
  <TotalTime>22</TotalTime>
  <ScaleCrop>false</ScaleCrop>
  <LinksUpToDate>false</LinksUpToDate>
  <CharactersWithSpaces>34696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2024-09-24T03:47:00Z</dcterms:created>
  <dc:creator>Administrator</dc:creator>
  <cp:lastModifiedBy>燕语</cp:lastModifiedBy>
  <cp:lastPrinted>2025-01-13T00:48:00Z</cp:lastPrinted>
  <dcterms:modified xsi:type="dcterms:W3CDTF">2025-01-16T05:48:25Z</dcterms:modified>
  <dc:title>公开招标（样稿）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427E0F06E5054BEEBDAF667D27855930_13</vt:lpwstr>
  </property>
  <property fmtid="{D5CDD505-2E9C-101B-9397-08002B2CF9AE}" pid="4" name="commondata">
    <vt:lpwstr>eyJoZGlkIjoiOWJiOGJlZmQ4Y2I5Mzg4ZmQ1MDU4OWVlOGY5Y2E4MTcifQ==</vt:lpwstr>
  </property>
  <property fmtid="{D5CDD505-2E9C-101B-9397-08002B2CF9AE}" pid="5" name="KSOTemplateDocerSaveRecord">
    <vt:lpwstr>eyJoZGlkIjoiNDRmZTIwNTI3ODQwYTA2MjJlM2U0YTYzZTc3ZGJjY2YiLCJ1c2VySWQiOiI4MzE0NDA5NDUifQ==</vt:lpwstr>
  </property>
</Properties>
</file>